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A4AB3" w14:textId="77777777" w:rsidR="00A579A2" w:rsidRPr="002F5DCE" w:rsidRDefault="00A579A2" w:rsidP="00A579A2">
      <w:pPr>
        <w:widowControl w:val="0"/>
        <w:tabs>
          <w:tab w:val="center" w:pos="4680"/>
        </w:tabs>
        <w:autoSpaceDE w:val="0"/>
        <w:autoSpaceDN w:val="0"/>
        <w:adjustRightInd w:val="0"/>
        <w:spacing w:after="0" w:line="240" w:lineRule="auto"/>
        <w:jc w:val="center"/>
        <w:rPr>
          <w:rFonts w:ascii="Courier New" w:eastAsia="Times New Roman" w:hAnsi="Courier New" w:cs="Courier New"/>
          <w:b/>
          <w:bCs/>
          <w:sz w:val="24"/>
          <w:szCs w:val="24"/>
        </w:rPr>
      </w:pPr>
      <w:bookmarkStart w:id="0" w:name="_GoBack"/>
      <w:bookmarkEnd w:id="0"/>
      <w:r w:rsidRPr="002F5DCE">
        <w:rPr>
          <w:rFonts w:ascii="Courier New" w:eastAsia="Times New Roman" w:hAnsi="Courier New" w:cs="Courier New"/>
          <w:b/>
          <w:bCs/>
          <w:sz w:val="24"/>
          <w:szCs w:val="24"/>
        </w:rPr>
        <w:t>SUPPORTING STATEMENT</w:t>
      </w:r>
    </w:p>
    <w:p w14:paraId="5EE075B0" w14:textId="77777777" w:rsidR="00A579A2" w:rsidRPr="002F5DCE" w:rsidRDefault="00A579A2" w:rsidP="00A579A2">
      <w:pPr>
        <w:widowControl w:val="0"/>
        <w:tabs>
          <w:tab w:val="center" w:pos="4680"/>
        </w:tabs>
        <w:autoSpaceDE w:val="0"/>
        <w:autoSpaceDN w:val="0"/>
        <w:adjustRightInd w:val="0"/>
        <w:spacing w:after="0" w:line="240" w:lineRule="auto"/>
        <w:jc w:val="center"/>
        <w:rPr>
          <w:rFonts w:ascii="Courier New" w:eastAsia="Times New Roman" w:hAnsi="Courier New" w:cs="Courier New"/>
          <w:b/>
          <w:bCs/>
          <w:sz w:val="24"/>
          <w:szCs w:val="24"/>
        </w:rPr>
      </w:pPr>
      <w:r w:rsidRPr="002F5DCE">
        <w:rPr>
          <w:rFonts w:ascii="Courier New" w:eastAsia="Times New Roman" w:hAnsi="Courier New" w:cs="Courier New"/>
          <w:b/>
          <w:bCs/>
          <w:sz w:val="24"/>
          <w:szCs w:val="24"/>
        </w:rPr>
        <w:t>OMB #1545-</w:t>
      </w:r>
      <w:r w:rsidR="00DA7B59" w:rsidRPr="002F5DCE">
        <w:rPr>
          <w:rFonts w:ascii="Courier New" w:eastAsia="Times New Roman" w:hAnsi="Courier New" w:cs="Courier New"/>
          <w:b/>
          <w:bCs/>
          <w:sz w:val="24"/>
          <w:szCs w:val="24"/>
        </w:rPr>
        <w:t>0364</w:t>
      </w:r>
    </w:p>
    <w:p w14:paraId="640FD7C6" w14:textId="77777777" w:rsidR="00A579A2" w:rsidRPr="002F5DCE" w:rsidRDefault="00A579A2" w:rsidP="00A579A2">
      <w:pPr>
        <w:widowControl w:val="0"/>
        <w:autoSpaceDE w:val="0"/>
        <w:autoSpaceDN w:val="0"/>
        <w:adjustRightInd w:val="0"/>
        <w:spacing w:after="0" w:line="240" w:lineRule="auto"/>
        <w:jc w:val="center"/>
        <w:rPr>
          <w:rFonts w:ascii="Courier New" w:eastAsia="Times New Roman" w:hAnsi="Courier New" w:cs="Courier New"/>
          <w:b/>
          <w:bCs/>
          <w:sz w:val="24"/>
          <w:szCs w:val="24"/>
        </w:rPr>
      </w:pPr>
      <w:r w:rsidRPr="002F5DCE">
        <w:rPr>
          <w:rFonts w:ascii="Courier New" w:eastAsia="Times New Roman" w:hAnsi="Courier New" w:cs="Courier New"/>
          <w:b/>
          <w:bCs/>
          <w:sz w:val="24"/>
          <w:szCs w:val="24"/>
        </w:rPr>
        <w:t xml:space="preserve">Form </w:t>
      </w:r>
      <w:r w:rsidR="00DA7B59" w:rsidRPr="002F5DCE">
        <w:rPr>
          <w:rFonts w:ascii="Courier New" w:eastAsia="Times New Roman" w:hAnsi="Courier New" w:cs="Courier New"/>
          <w:b/>
          <w:bCs/>
          <w:sz w:val="24"/>
          <w:szCs w:val="24"/>
        </w:rPr>
        <w:t>4669</w:t>
      </w:r>
    </w:p>
    <w:p w14:paraId="4ED5A3EA" w14:textId="77777777" w:rsidR="00DA7B59" w:rsidRPr="002F5DCE" w:rsidRDefault="00DA7B59" w:rsidP="00A579A2">
      <w:pPr>
        <w:widowControl w:val="0"/>
        <w:autoSpaceDE w:val="0"/>
        <w:autoSpaceDN w:val="0"/>
        <w:adjustRightInd w:val="0"/>
        <w:spacing w:after="0" w:line="240" w:lineRule="auto"/>
        <w:jc w:val="center"/>
        <w:rPr>
          <w:rFonts w:ascii="Courier New" w:eastAsia="Times New Roman" w:hAnsi="Courier New" w:cs="Courier New"/>
          <w:b/>
          <w:bCs/>
          <w:sz w:val="24"/>
          <w:szCs w:val="24"/>
        </w:rPr>
      </w:pPr>
      <w:r w:rsidRPr="002F5DCE">
        <w:rPr>
          <w:rFonts w:ascii="Courier New" w:hAnsi="Courier New" w:cs="Courier New"/>
          <w:b/>
          <w:bCs/>
          <w:color w:val="000000"/>
          <w:sz w:val="24"/>
          <w:szCs w:val="24"/>
        </w:rPr>
        <w:t>Statement of Payments Received</w:t>
      </w:r>
    </w:p>
    <w:p w14:paraId="74FE31CE"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
          <w:bCs/>
          <w:sz w:val="24"/>
          <w:szCs w:val="24"/>
        </w:rPr>
      </w:pPr>
    </w:p>
    <w:p w14:paraId="56C997F5" w14:textId="77777777" w:rsidR="00A579A2" w:rsidRPr="002F5DCE" w:rsidRDefault="00A579A2" w:rsidP="00A579A2">
      <w:pPr>
        <w:widowControl w:val="0"/>
        <w:numPr>
          <w:ilvl w:val="0"/>
          <w:numId w:val="1"/>
        </w:numPr>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u w:val="single"/>
        </w:rPr>
        <w:t>CIRCUMSTANCES NECESSITATING COLLECTION OF INFORMATION</w:t>
      </w:r>
    </w:p>
    <w:p w14:paraId="0ED7700B"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u w:val="single"/>
        </w:rPr>
      </w:pPr>
    </w:p>
    <w:p w14:paraId="79F207E5" w14:textId="77777777" w:rsidR="00DA7B59" w:rsidRPr="002F5DCE" w:rsidRDefault="00DA7B59" w:rsidP="00DA7B59">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A payor who fails to withhold certain required taxes from a payee may be entitled to relief, under sections 3402(d), 3102(f)(3), 1463 or Regulations section 1.1474-4. To apply for relief, a payor must show that the payee reported the payments and paid the corresponding tax. </w:t>
      </w:r>
    </w:p>
    <w:p w14:paraId="5525DB58" w14:textId="77777777" w:rsidR="00A579A2" w:rsidRPr="002F5DCE" w:rsidRDefault="00DA7B59" w:rsidP="00DA7B59">
      <w:pPr>
        <w:widowControl w:val="0"/>
        <w:tabs>
          <w:tab w:val="left" w:pos="-1440"/>
        </w:tabs>
        <w:autoSpaceDE w:val="0"/>
        <w:autoSpaceDN w:val="0"/>
        <w:adjustRightInd w:val="0"/>
        <w:spacing w:before="240" w:after="0" w:line="240" w:lineRule="auto"/>
        <w:ind w:left="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To secure relief as described above, a payor must obtain a separate, completed Form 4669 from each payee for each year relief is requested. A payor can submit completed Form 4669 to an IRS examiner if the payor is under exam, or can file Form 4669 with an IRS Campus to request abatement from IRS Accounts Management.  </w:t>
      </w:r>
    </w:p>
    <w:p w14:paraId="285CA240" w14:textId="77777777" w:rsidR="00A579A2" w:rsidRPr="002F5DCE" w:rsidRDefault="00A579A2" w:rsidP="00DA7B59">
      <w:pPr>
        <w:widowControl w:val="0"/>
        <w:numPr>
          <w:ilvl w:val="0"/>
          <w:numId w:val="1"/>
        </w:numPr>
        <w:tabs>
          <w:tab w:val="left" w:pos="-1440"/>
        </w:tabs>
        <w:autoSpaceDE w:val="0"/>
        <w:autoSpaceDN w:val="0"/>
        <w:adjustRightInd w:val="0"/>
        <w:spacing w:before="240"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u w:val="single"/>
        </w:rPr>
        <w:t>USE OF DATA</w:t>
      </w:r>
    </w:p>
    <w:p w14:paraId="04C93E94" w14:textId="77777777" w:rsidR="00A579A2" w:rsidRPr="002F5DCE" w:rsidRDefault="00A579A2" w:rsidP="00A579A2">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p>
    <w:p w14:paraId="377278A0" w14:textId="77777777" w:rsidR="00DA7B59" w:rsidRPr="002F5DCE" w:rsidRDefault="00DA7B59" w:rsidP="00DA7B59">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The Internal Revenue Service collects the information </w:t>
      </w:r>
    </w:p>
    <w:p w14:paraId="3D8A6931" w14:textId="77777777" w:rsidR="003C1845" w:rsidRDefault="00DA7B59" w:rsidP="00DA7B59">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in order to ensure that the payors who fail to withhold certain required taxes form a payee have the capability to obtain relief, under sections 3402(d), 3102(f)(3), 1463 or Regulations section 1.1274-4.</w:t>
      </w:r>
      <w:r w:rsidR="002F5DCE" w:rsidRPr="002F5DCE">
        <w:rPr>
          <w:rFonts w:ascii="Courier New" w:hAnsi="Courier New" w:cs="Courier New"/>
          <w:sz w:val="24"/>
          <w:szCs w:val="24"/>
        </w:rPr>
        <w:t xml:space="preserve"> </w:t>
      </w:r>
      <w:r w:rsidR="002F5DCE" w:rsidRPr="002F5DCE">
        <w:rPr>
          <w:rFonts w:ascii="Courier New" w:eastAsia="Times New Roman" w:hAnsi="Courier New" w:cs="Courier New"/>
          <w:sz w:val="24"/>
          <w:szCs w:val="24"/>
        </w:rPr>
        <w:t>The data is used to verify that the income tax on the wages was paid in full.</w:t>
      </w:r>
      <w:r w:rsidRPr="002F5DCE">
        <w:rPr>
          <w:rFonts w:ascii="Courier New" w:eastAsia="Times New Roman" w:hAnsi="Courier New" w:cs="Courier New"/>
          <w:sz w:val="24"/>
          <w:szCs w:val="24"/>
        </w:rPr>
        <w:t xml:space="preserve"> </w:t>
      </w:r>
    </w:p>
    <w:p w14:paraId="01F25931" w14:textId="77777777" w:rsidR="003C1845" w:rsidRDefault="003C1845" w:rsidP="00DA7B59">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rPr>
      </w:pPr>
    </w:p>
    <w:p w14:paraId="49545EDA" w14:textId="77777777" w:rsidR="00A579A2" w:rsidRPr="002F5DCE" w:rsidRDefault="00A579A2" w:rsidP="00A579A2">
      <w:pPr>
        <w:widowControl w:val="0"/>
        <w:numPr>
          <w:ilvl w:val="0"/>
          <w:numId w:val="1"/>
        </w:numPr>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u w:val="single"/>
        </w:rPr>
        <w:t>USE OF IMPROVED INFORMATION TECHNOLOGY TO REDUCE BURDEN</w:t>
      </w:r>
    </w:p>
    <w:p w14:paraId="44C7B7ED" w14:textId="77777777" w:rsidR="00A579A2" w:rsidRPr="002F5DCE" w:rsidRDefault="00A579A2" w:rsidP="00A579A2">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u w:val="single"/>
        </w:rPr>
      </w:pPr>
    </w:p>
    <w:p w14:paraId="3CE7CAB3" w14:textId="77777777" w:rsidR="003C1845" w:rsidRDefault="003C1845" w:rsidP="003C1845">
      <w:pPr>
        <w:widowControl w:val="0"/>
        <w:spacing w:after="0" w:line="240" w:lineRule="auto"/>
        <w:ind w:left="720"/>
        <w:rPr>
          <w:rFonts w:ascii="Courier" w:eastAsia="Times New Roman" w:hAnsi="Courier" w:cs="Times New Roman"/>
          <w:snapToGrid w:val="0"/>
          <w:color w:val="000000"/>
          <w:sz w:val="24"/>
          <w:szCs w:val="20"/>
        </w:rPr>
      </w:pPr>
      <w:r w:rsidRPr="003C1845">
        <w:rPr>
          <w:rFonts w:ascii="Courier" w:eastAsia="Times New Roman" w:hAnsi="Courier" w:cs="Times New Roman"/>
          <w:snapToGrid w:val="0"/>
          <w:color w:val="000000"/>
          <w:sz w:val="24"/>
          <w:szCs w:val="20"/>
        </w:rPr>
        <w:t>We have no plans at this time to offer electronic filing because of the low volume compared to the cost of electronic enabling</w:t>
      </w:r>
      <w:r>
        <w:rPr>
          <w:rFonts w:ascii="Courier" w:eastAsia="Times New Roman" w:hAnsi="Courier" w:cs="Times New Roman"/>
          <w:snapToGrid w:val="0"/>
          <w:color w:val="000000"/>
          <w:sz w:val="24"/>
          <w:szCs w:val="20"/>
        </w:rPr>
        <w:t>.</w:t>
      </w:r>
    </w:p>
    <w:p w14:paraId="2358196F" w14:textId="77777777" w:rsidR="003C1845" w:rsidRPr="003C1845" w:rsidRDefault="003C1845" w:rsidP="003C1845">
      <w:pPr>
        <w:widowControl w:val="0"/>
        <w:spacing w:after="0" w:line="240" w:lineRule="auto"/>
        <w:ind w:left="720"/>
        <w:rPr>
          <w:rFonts w:ascii="Courier" w:eastAsia="Times New Roman" w:hAnsi="Courier" w:cs="Times New Roman"/>
          <w:snapToGrid w:val="0"/>
          <w:color w:val="00FF00"/>
          <w:sz w:val="24"/>
          <w:szCs w:val="20"/>
        </w:rPr>
      </w:pPr>
    </w:p>
    <w:p w14:paraId="05D47A17" w14:textId="77777777" w:rsidR="00A579A2" w:rsidRPr="002F5DCE" w:rsidRDefault="00A579A2" w:rsidP="00A579A2">
      <w:pPr>
        <w:widowControl w:val="0"/>
        <w:numPr>
          <w:ilvl w:val="0"/>
          <w:numId w:val="1"/>
        </w:numPr>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u w:val="single"/>
        </w:rPr>
        <w:t>EFFORTS TO IDENTIFY DUPLICATION</w:t>
      </w:r>
    </w:p>
    <w:p w14:paraId="435C71C3" w14:textId="77777777" w:rsidR="00A579A2" w:rsidRPr="002F5DCE" w:rsidRDefault="00A579A2" w:rsidP="00A579A2">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u w:val="single"/>
        </w:rPr>
      </w:pPr>
    </w:p>
    <w:p w14:paraId="4C852287" w14:textId="77777777" w:rsidR="00A579A2" w:rsidRPr="002F5DCE" w:rsidRDefault="00A579A2" w:rsidP="00A579A2">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We have attempted to eliminate duplication within the agency wherever possible.</w:t>
      </w:r>
    </w:p>
    <w:p w14:paraId="2A8A62F8"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1A039A57" w14:textId="77777777" w:rsidR="00A579A2" w:rsidRPr="002F5DCE" w:rsidRDefault="00A579A2" w:rsidP="00A579A2">
      <w:pPr>
        <w:widowControl w:val="0"/>
        <w:numPr>
          <w:ilvl w:val="0"/>
          <w:numId w:val="1"/>
        </w:numPr>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u w:val="single"/>
        </w:rPr>
        <w:t>METHODS TO MINIMIZE BURDEN ON SMALL BUSINESSES OR OTHER</w:t>
      </w:r>
      <w:r w:rsidRPr="002F5DCE">
        <w:rPr>
          <w:rFonts w:ascii="Courier New" w:eastAsia="Times New Roman" w:hAnsi="Courier New" w:cs="Courier New"/>
          <w:sz w:val="24"/>
          <w:szCs w:val="24"/>
        </w:rPr>
        <w:t xml:space="preserve">     </w:t>
      </w:r>
      <w:r w:rsidRPr="002F5DCE">
        <w:rPr>
          <w:rFonts w:ascii="Courier New" w:eastAsia="Times New Roman" w:hAnsi="Courier New" w:cs="Courier New"/>
          <w:sz w:val="24"/>
          <w:szCs w:val="24"/>
          <w:u w:val="single"/>
        </w:rPr>
        <w:t>SMALL ENTITIES</w:t>
      </w:r>
    </w:p>
    <w:p w14:paraId="1744B1B5" w14:textId="77777777" w:rsidR="00773534" w:rsidRPr="002F5DCE" w:rsidRDefault="00773534" w:rsidP="00773534">
      <w:pPr>
        <w:widowControl w:val="0"/>
        <w:autoSpaceDE w:val="0"/>
        <w:autoSpaceDN w:val="0"/>
        <w:adjustRightInd w:val="0"/>
        <w:spacing w:after="0" w:line="240" w:lineRule="auto"/>
        <w:ind w:left="720"/>
        <w:rPr>
          <w:rFonts w:ascii="Courier New" w:eastAsia="Times New Roman" w:hAnsi="Courier New" w:cs="Courier New"/>
          <w:sz w:val="24"/>
          <w:szCs w:val="24"/>
        </w:rPr>
      </w:pPr>
    </w:p>
    <w:p w14:paraId="416225C6" w14:textId="77777777" w:rsidR="00A579A2" w:rsidRPr="002F5DCE" w:rsidRDefault="003C1845" w:rsidP="003C1845">
      <w:pPr>
        <w:widowControl w:val="0"/>
        <w:spacing w:after="0" w:line="240" w:lineRule="auto"/>
        <w:rPr>
          <w:rFonts w:ascii="Courier New" w:eastAsia="Times New Roman" w:hAnsi="Courier New" w:cs="Courier New"/>
          <w:sz w:val="24"/>
          <w:szCs w:val="24"/>
        </w:rPr>
      </w:pPr>
      <w:r>
        <w:rPr>
          <w:rFonts w:ascii="Courier" w:eastAsia="Times New Roman" w:hAnsi="Courier" w:cs="Times New Roman"/>
          <w:snapToGrid w:val="0"/>
          <w:sz w:val="24"/>
          <w:szCs w:val="20"/>
        </w:rPr>
        <w:t xml:space="preserve">     </w:t>
      </w:r>
      <w:r w:rsidRPr="003C1845">
        <w:rPr>
          <w:rFonts w:ascii="Courier" w:eastAsia="Times New Roman" w:hAnsi="Courier" w:cs="Times New Roman"/>
          <w:snapToGrid w:val="0"/>
          <w:sz w:val="24"/>
          <w:szCs w:val="20"/>
        </w:rPr>
        <w:t>There are no small entities affected by this collection.</w:t>
      </w:r>
    </w:p>
    <w:p w14:paraId="6D4FFF88"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310B061C" w14:textId="77777777" w:rsidR="00A579A2" w:rsidRPr="002F5DCE" w:rsidRDefault="00A579A2" w:rsidP="00A579A2">
      <w:pPr>
        <w:widowControl w:val="0"/>
        <w:tabs>
          <w:tab w:val="left" w:pos="-1440"/>
        </w:tabs>
        <w:autoSpaceDE w:val="0"/>
        <w:autoSpaceDN w:val="0"/>
        <w:adjustRightInd w:val="0"/>
        <w:spacing w:after="0" w:line="240" w:lineRule="auto"/>
        <w:ind w:left="720" w:hanging="72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6. </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CONSEQUENCES OF LESS FREQUENT COLLECTION ON FEDERAL PROGRAMS OR POLICY ACTIVITIES</w:t>
      </w:r>
    </w:p>
    <w:p w14:paraId="0EF623D6" w14:textId="77777777" w:rsidR="00435630" w:rsidRDefault="00435630" w:rsidP="00435630">
      <w:pPr>
        <w:pStyle w:val="Default"/>
      </w:pPr>
      <w:r>
        <w:rPr>
          <w:rFonts w:ascii="Courier New" w:eastAsia="Times New Roman" w:hAnsi="Courier New" w:cs="Courier New"/>
        </w:rPr>
        <w:lastRenderedPageBreak/>
        <w:t xml:space="preserve">     </w:t>
      </w:r>
    </w:p>
    <w:p w14:paraId="13C97D0C" w14:textId="77777777" w:rsidR="00435630" w:rsidRPr="002F5DCE" w:rsidRDefault="00435630" w:rsidP="00435630">
      <w:pPr>
        <w:widowControl w:val="0"/>
        <w:autoSpaceDE w:val="0"/>
        <w:autoSpaceDN w:val="0"/>
        <w:adjustRightInd w:val="0"/>
        <w:spacing w:after="0" w:line="240" w:lineRule="auto"/>
        <w:ind w:left="720"/>
        <w:rPr>
          <w:rFonts w:ascii="Courier New" w:eastAsia="Times New Roman" w:hAnsi="Courier New" w:cs="Courier New"/>
          <w:sz w:val="24"/>
          <w:szCs w:val="24"/>
        </w:rPr>
      </w:pPr>
      <w:r w:rsidRPr="00435630">
        <w:rPr>
          <w:rFonts w:ascii="Courier New" w:hAnsi="Courier New" w:cs="Courier New"/>
          <w:sz w:val="24"/>
          <w:szCs w:val="24"/>
        </w:rPr>
        <w:t>A payor who fails to withhold the required tax from a payee, may be entitled to relief, under sections 3402(d), 3102(f)(3), 1463 or Regulations section 1.1474-4, if the payor can show that the payee reported the payments and paid the corresponding tax. Form 4669 is used by a payor to show that it is entitled to such relief.</w:t>
      </w:r>
      <w:r>
        <w:rPr>
          <w:rFonts w:ascii="Courier New" w:hAnsi="Courier New" w:cs="Courier New"/>
          <w:sz w:val="24"/>
          <w:szCs w:val="24"/>
        </w:rPr>
        <w:t xml:space="preserve"> </w:t>
      </w:r>
      <w:r w:rsidRPr="002F5DCE">
        <w:rPr>
          <w:rFonts w:ascii="Courier New" w:eastAsia="Times New Roman" w:hAnsi="Courier New" w:cs="Courier New"/>
          <w:sz w:val="24"/>
          <w:szCs w:val="24"/>
        </w:rPr>
        <w:t xml:space="preserve">To apply for relief, a payor must show that the payee reported the payments and paid the corresponding tax. </w:t>
      </w:r>
    </w:p>
    <w:p w14:paraId="33CEE098" w14:textId="77777777" w:rsidR="00435630" w:rsidRPr="002F5DCE" w:rsidRDefault="00435630" w:rsidP="00435630">
      <w:pPr>
        <w:widowControl w:val="0"/>
        <w:tabs>
          <w:tab w:val="left" w:pos="-1440"/>
        </w:tabs>
        <w:autoSpaceDE w:val="0"/>
        <w:autoSpaceDN w:val="0"/>
        <w:adjustRightInd w:val="0"/>
        <w:spacing w:before="240" w:after="0" w:line="240" w:lineRule="auto"/>
        <w:ind w:left="720"/>
        <w:outlineLvl w:val="0"/>
        <w:rPr>
          <w:rFonts w:ascii="Courier New" w:eastAsia="Times New Roman" w:hAnsi="Courier New" w:cs="Courier New"/>
          <w:sz w:val="24"/>
          <w:szCs w:val="24"/>
        </w:rPr>
      </w:pPr>
      <w:r>
        <w:rPr>
          <w:rFonts w:ascii="Courier New" w:eastAsia="Times New Roman" w:hAnsi="Courier New" w:cs="Courier New"/>
          <w:sz w:val="24"/>
          <w:szCs w:val="24"/>
        </w:rPr>
        <w:t>The</w:t>
      </w:r>
      <w:r w:rsidRPr="002F5DCE">
        <w:rPr>
          <w:rFonts w:ascii="Courier New" w:eastAsia="Times New Roman" w:hAnsi="Courier New" w:cs="Courier New"/>
          <w:sz w:val="24"/>
          <w:szCs w:val="24"/>
        </w:rPr>
        <w:t xml:space="preserve"> payor </w:t>
      </w:r>
      <w:r>
        <w:rPr>
          <w:rFonts w:ascii="Courier New" w:eastAsia="Times New Roman" w:hAnsi="Courier New" w:cs="Courier New"/>
          <w:sz w:val="24"/>
          <w:szCs w:val="24"/>
        </w:rPr>
        <w:t>s</w:t>
      </w:r>
      <w:r w:rsidRPr="002F5DCE">
        <w:rPr>
          <w:rFonts w:ascii="Courier New" w:eastAsia="Times New Roman" w:hAnsi="Courier New" w:cs="Courier New"/>
          <w:sz w:val="24"/>
          <w:szCs w:val="24"/>
        </w:rPr>
        <w:t>ubmit</w:t>
      </w:r>
      <w:r>
        <w:rPr>
          <w:rFonts w:ascii="Courier New" w:eastAsia="Times New Roman" w:hAnsi="Courier New" w:cs="Courier New"/>
          <w:sz w:val="24"/>
          <w:szCs w:val="24"/>
        </w:rPr>
        <w:t>s the</w:t>
      </w:r>
      <w:r w:rsidRPr="002F5DCE">
        <w:rPr>
          <w:rFonts w:ascii="Courier New" w:eastAsia="Times New Roman" w:hAnsi="Courier New" w:cs="Courier New"/>
          <w:sz w:val="24"/>
          <w:szCs w:val="24"/>
        </w:rPr>
        <w:t xml:space="preserve"> completed Form 4669 to an IRS examiner if the payor is under exam, or can file Form 4669 with an IRS Campus to request abatement from IRS Accounts Management.  </w:t>
      </w:r>
    </w:p>
    <w:p w14:paraId="228AF9A4" w14:textId="77777777" w:rsidR="00435630" w:rsidRPr="002F5DCE" w:rsidRDefault="00435630" w:rsidP="00435630">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p>
    <w:p w14:paraId="4897DAED" w14:textId="77777777" w:rsidR="0069174B" w:rsidRDefault="00435630"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If the information is not requested frequently,</w:t>
      </w:r>
      <w:r w:rsidR="0069174B">
        <w:rPr>
          <w:rFonts w:ascii="Courier New" w:eastAsia="Times New Roman" w:hAnsi="Courier New" w:cs="Courier New"/>
          <w:sz w:val="24"/>
          <w:szCs w:val="24"/>
        </w:rPr>
        <w:t xml:space="preserve"> the IRS would not be upholding the tax payer bill of rights which state that:</w:t>
      </w:r>
    </w:p>
    <w:p w14:paraId="04B6817B" w14:textId="22D68E65" w:rsidR="0069174B" w:rsidRPr="0069174B" w:rsidRDefault="00E03F57" w:rsidP="00E03F57">
      <w:pPr>
        <w:pStyle w:val="NormalWeb"/>
        <w:shd w:val="clear" w:color="auto" w:fill="FFFFFF"/>
        <w:tabs>
          <w:tab w:val="left" w:pos="1170"/>
        </w:tabs>
        <w:ind w:left="1170" w:hanging="1170"/>
        <w:rPr>
          <w:rFonts w:ascii="Courier New" w:hAnsi="Courier New" w:cs="Courier New"/>
          <w:color w:val="000000"/>
        </w:rPr>
      </w:pPr>
      <w:r>
        <w:rPr>
          <w:rFonts w:ascii="Courier New" w:hAnsi="Courier New" w:cs="Courier New"/>
          <w:color w:val="000000"/>
        </w:rPr>
        <w:tab/>
      </w:r>
      <w:r w:rsidR="0069174B" w:rsidRPr="0069174B">
        <w:rPr>
          <w:rFonts w:ascii="Courier New" w:hAnsi="Courier New" w:cs="Courier New"/>
          <w:color w:val="000000"/>
        </w:rPr>
        <w:t>Taxpayers have the right to pay only the amount of tax legally due, including interest and penalties, and to have the IRS apply all tax payments properly.</w:t>
      </w:r>
    </w:p>
    <w:p w14:paraId="6891F4D1" w14:textId="1C2170F7" w:rsidR="0069174B" w:rsidRPr="0069174B" w:rsidRDefault="00E03F57" w:rsidP="0069174B">
      <w:pPr>
        <w:pStyle w:val="NormalWeb"/>
        <w:shd w:val="clear" w:color="auto" w:fill="FFFFFF"/>
        <w:ind w:left="1170" w:hanging="1170"/>
        <w:rPr>
          <w:rFonts w:ascii="Courier New" w:hAnsi="Courier New" w:cs="Courier New"/>
          <w:color w:val="000000"/>
        </w:rPr>
      </w:pPr>
      <w:r>
        <w:rPr>
          <w:rFonts w:ascii="Courier New" w:hAnsi="Courier New" w:cs="Courier New"/>
          <w:color w:val="000000"/>
        </w:rPr>
        <w:tab/>
      </w:r>
      <w:r w:rsidR="0069174B" w:rsidRPr="0069174B">
        <w:rPr>
          <w:rFonts w:ascii="Courier New" w:hAnsi="Courier New" w:cs="Courier New"/>
          <w:color w:val="000000"/>
        </w:rPr>
        <w:t>Taxpayers have the right to raise objections and provide additional documentation in response to formal IRS actions or proposed actions, to expect that the IRS will consider their timely objections and documentation promptly and fairly, and to receive a response if the IRS does not agree with their position.</w:t>
      </w:r>
    </w:p>
    <w:p w14:paraId="4269EB6A" w14:textId="49F77704" w:rsidR="0069174B" w:rsidRDefault="00E03F57" w:rsidP="0069174B">
      <w:pPr>
        <w:pStyle w:val="NormalWeb"/>
        <w:shd w:val="clear" w:color="auto" w:fill="FFFFFF"/>
        <w:ind w:left="1170" w:hanging="1170"/>
        <w:rPr>
          <w:rFonts w:ascii="Courier New" w:hAnsi="Courier New" w:cs="Courier New"/>
          <w:color w:val="000000"/>
        </w:rPr>
      </w:pPr>
      <w:r>
        <w:rPr>
          <w:rFonts w:ascii="Courier New" w:hAnsi="Courier New" w:cs="Courier New"/>
          <w:color w:val="000000"/>
        </w:rPr>
        <w:tab/>
      </w:r>
      <w:r w:rsidR="0069174B" w:rsidRPr="0069174B">
        <w:rPr>
          <w:rFonts w:ascii="Courier New" w:hAnsi="Courier New" w:cs="Courier New"/>
          <w:color w:val="000000"/>
        </w:rPr>
        <w:t>Taxpayers have the right to expect the tax system to consider facts and circumstances that might affect their underlying liabilities, ability to pay, or ability to provide information timely.</w:t>
      </w:r>
    </w:p>
    <w:p w14:paraId="74791427" w14:textId="359DB2A4" w:rsidR="0069174B" w:rsidRPr="0069174B" w:rsidRDefault="00E03F57" w:rsidP="004C62F0">
      <w:pPr>
        <w:pStyle w:val="NormalWeb"/>
        <w:shd w:val="clear" w:color="auto" w:fill="FFFFFF"/>
        <w:ind w:left="720" w:hanging="1170"/>
        <w:rPr>
          <w:rFonts w:ascii="Courier New" w:hAnsi="Courier New" w:cs="Courier New"/>
          <w:color w:val="000000"/>
        </w:rPr>
      </w:pPr>
      <w:r>
        <w:rPr>
          <w:rFonts w:ascii="Courier New" w:hAnsi="Courier New" w:cs="Courier New"/>
          <w:color w:val="000000"/>
        </w:rPr>
        <w:tab/>
      </w:r>
      <w:r w:rsidR="0069174B">
        <w:rPr>
          <w:rFonts w:ascii="Courier New" w:hAnsi="Courier New" w:cs="Courier New"/>
          <w:color w:val="000000"/>
        </w:rPr>
        <w:t>In th</w:t>
      </w:r>
      <w:r w:rsidR="004C62F0">
        <w:rPr>
          <w:rFonts w:ascii="Courier New" w:hAnsi="Courier New" w:cs="Courier New"/>
          <w:color w:val="000000"/>
        </w:rPr>
        <w:t>ese</w:t>
      </w:r>
      <w:r w:rsidR="0069174B">
        <w:rPr>
          <w:rFonts w:ascii="Courier New" w:hAnsi="Courier New" w:cs="Courier New"/>
          <w:color w:val="000000"/>
        </w:rPr>
        <w:t xml:space="preserve"> case</w:t>
      </w:r>
      <w:r w:rsidR="004C62F0">
        <w:rPr>
          <w:rFonts w:ascii="Courier New" w:hAnsi="Courier New" w:cs="Courier New"/>
          <w:color w:val="000000"/>
        </w:rPr>
        <w:t>s</w:t>
      </w:r>
      <w:r w:rsidR="0069174B">
        <w:rPr>
          <w:rFonts w:ascii="Courier New" w:hAnsi="Courier New" w:cs="Courier New"/>
          <w:color w:val="000000"/>
        </w:rPr>
        <w:t xml:space="preserve">, the taxpayer may request a </w:t>
      </w:r>
      <w:r w:rsidR="0069174B" w:rsidRPr="0069174B">
        <w:rPr>
          <w:rFonts w:ascii="Courier New" w:hAnsi="Courier New" w:cs="Courier New"/>
          <w:color w:val="000000"/>
        </w:rPr>
        <w:t>hearing before an independent IRS Appeals/Settlement Officer</w:t>
      </w:r>
      <w:r w:rsidR="004C62F0">
        <w:rPr>
          <w:rFonts w:ascii="Courier New" w:hAnsi="Courier New" w:cs="Courier New"/>
          <w:color w:val="000000"/>
        </w:rPr>
        <w:t xml:space="preserve">. </w:t>
      </w:r>
      <w:r w:rsidR="0069174B" w:rsidRPr="0069174B">
        <w:rPr>
          <w:rFonts w:ascii="Courier New" w:hAnsi="Courier New" w:cs="Courier New"/>
          <w:color w:val="000000"/>
        </w:rPr>
        <w:t xml:space="preserve">If </w:t>
      </w:r>
      <w:r w:rsidR="0069174B">
        <w:rPr>
          <w:rFonts w:ascii="Courier New" w:hAnsi="Courier New" w:cs="Courier New"/>
          <w:color w:val="000000"/>
        </w:rPr>
        <w:t>the taxpayer</w:t>
      </w:r>
      <w:r w:rsidR="0069174B" w:rsidRPr="0069174B">
        <w:rPr>
          <w:rFonts w:ascii="Courier New" w:hAnsi="Courier New" w:cs="Courier New"/>
          <w:color w:val="000000"/>
        </w:rPr>
        <w:t xml:space="preserve"> disagree</w:t>
      </w:r>
      <w:r w:rsidR="0069174B">
        <w:rPr>
          <w:rFonts w:ascii="Courier New" w:hAnsi="Courier New" w:cs="Courier New"/>
          <w:color w:val="000000"/>
        </w:rPr>
        <w:t>s</w:t>
      </w:r>
      <w:r w:rsidR="0069174B" w:rsidRPr="0069174B">
        <w:rPr>
          <w:rFonts w:ascii="Courier New" w:hAnsi="Courier New" w:cs="Courier New"/>
          <w:color w:val="000000"/>
        </w:rPr>
        <w:t xml:space="preserve"> with </w:t>
      </w:r>
      <w:r w:rsidR="0069174B">
        <w:rPr>
          <w:rFonts w:ascii="Courier New" w:hAnsi="Courier New" w:cs="Courier New"/>
          <w:color w:val="000000"/>
        </w:rPr>
        <w:t xml:space="preserve">the </w:t>
      </w:r>
      <w:r w:rsidR="0069174B" w:rsidRPr="0069174B">
        <w:rPr>
          <w:rFonts w:ascii="Courier New" w:hAnsi="Courier New" w:cs="Courier New"/>
          <w:color w:val="000000"/>
        </w:rPr>
        <w:t xml:space="preserve">Appeals’ determination, </w:t>
      </w:r>
      <w:r w:rsidR="0069174B">
        <w:rPr>
          <w:rFonts w:ascii="Courier New" w:hAnsi="Courier New" w:cs="Courier New"/>
          <w:color w:val="000000"/>
        </w:rPr>
        <w:t>then the case may go to Tax Court (</w:t>
      </w:r>
      <w:r w:rsidR="0069174B" w:rsidRPr="0069174B">
        <w:rPr>
          <w:rFonts w:ascii="Courier New" w:hAnsi="Courier New" w:cs="Courier New"/>
          <w:color w:val="000000"/>
        </w:rPr>
        <w:t>IRC § 6330</w:t>
      </w:r>
      <w:r w:rsidR="0069174B">
        <w:rPr>
          <w:rFonts w:ascii="Courier New" w:hAnsi="Courier New" w:cs="Courier New"/>
          <w:color w:val="000000"/>
        </w:rPr>
        <w:t>) which could become costly to IRS and taxpayers.</w:t>
      </w:r>
    </w:p>
    <w:p w14:paraId="6407036B" w14:textId="77777777" w:rsidR="00A579A2" w:rsidRPr="002F5DCE" w:rsidRDefault="00435630"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9F11B5">
        <w:rPr>
          <w:rFonts w:ascii="Courier New" w:eastAsia="Times New Roman" w:hAnsi="Courier New" w:cs="Courier New"/>
          <w:sz w:val="24"/>
          <w:szCs w:val="24"/>
        </w:rPr>
        <w:t xml:space="preserve"> </w:t>
      </w:r>
    </w:p>
    <w:p w14:paraId="7C1B053F"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33A538E0" w14:textId="77777777" w:rsidR="00A579A2" w:rsidRPr="002F5DCE" w:rsidRDefault="00773534" w:rsidP="00A579A2">
      <w:pPr>
        <w:widowControl w:val="0"/>
        <w:tabs>
          <w:tab w:val="left" w:pos="-1440"/>
          <w:tab w:val="num" w:pos="72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7.   </w:t>
      </w:r>
      <w:r w:rsidR="00A579A2" w:rsidRPr="002F5DCE">
        <w:rPr>
          <w:rFonts w:ascii="Courier New" w:eastAsia="Times New Roman" w:hAnsi="Courier New" w:cs="Courier New"/>
          <w:sz w:val="24"/>
          <w:szCs w:val="24"/>
          <w:u w:val="single"/>
        </w:rPr>
        <w:t>SPECIAL CIRCUMSTANCES REQUIRING DATA COLLECTION TO BE</w:t>
      </w:r>
      <w:r w:rsidR="00A579A2" w:rsidRPr="002F5DCE">
        <w:rPr>
          <w:rFonts w:ascii="Courier New" w:eastAsia="Times New Roman" w:hAnsi="Courier New" w:cs="Courier New"/>
          <w:sz w:val="24"/>
          <w:szCs w:val="24"/>
        </w:rPr>
        <w:t xml:space="preserve">    </w:t>
      </w:r>
      <w:r w:rsidR="00A579A2" w:rsidRPr="002F5DCE">
        <w:rPr>
          <w:rFonts w:ascii="Courier New" w:eastAsia="Times New Roman" w:hAnsi="Courier New" w:cs="Courier New"/>
          <w:sz w:val="24"/>
          <w:szCs w:val="24"/>
          <w:u w:val="single"/>
        </w:rPr>
        <w:t>INCONSISTENT WITH GUIDELINES IN 5 CFR 1320.5(d)(2)</w:t>
      </w:r>
    </w:p>
    <w:p w14:paraId="6483ADEF" w14:textId="77777777" w:rsidR="00A579A2" w:rsidRPr="002F5DCE" w:rsidRDefault="00A579A2" w:rsidP="00A579A2">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p>
    <w:p w14:paraId="2AB48B62" w14:textId="77777777" w:rsidR="003C1845" w:rsidRPr="003C1845" w:rsidRDefault="003C1845" w:rsidP="003C1845">
      <w:pPr>
        <w:widowControl w:val="0"/>
        <w:spacing w:after="0" w:line="240" w:lineRule="auto"/>
        <w:ind w:left="720" w:firstLine="15"/>
        <w:rPr>
          <w:rFonts w:ascii="Courier" w:eastAsia="Times New Roman" w:hAnsi="Courier" w:cs="Times New Roman"/>
          <w:snapToGrid w:val="0"/>
          <w:sz w:val="24"/>
          <w:szCs w:val="20"/>
        </w:rPr>
      </w:pPr>
      <w:r w:rsidRPr="003C1845">
        <w:rPr>
          <w:rFonts w:ascii="Courier" w:eastAsia="Times New Roman" w:hAnsi="Courier" w:cs="Times New Roman"/>
          <w:snapToGrid w:val="0"/>
          <w:sz w:val="24"/>
          <w:szCs w:val="20"/>
        </w:rPr>
        <w:t xml:space="preserve">There are no special circumstances requiring data collection to be inconsistent with Guidelines in 5 CFR 1320.5(d)(2). </w:t>
      </w:r>
    </w:p>
    <w:p w14:paraId="6B53F51B"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p>
    <w:p w14:paraId="0EEF0A18" w14:textId="77777777" w:rsidR="00A579A2" w:rsidRPr="002F5DCE" w:rsidRDefault="00A579A2" w:rsidP="00A579A2">
      <w:pPr>
        <w:widowControl w:val="0"/>
        <w:autoSpaceDE w:val="0"/>
        <w:autoSpaceDN w:val="0"/>
        <w:adjustRightInd w:val="0"/>
        <w:spacing w:after="0" w:line="240" w:lineRule="auto"/>
        <w:ind w:left="720" w:hanging="720"/>
        <w:rPr>
          <w:rFonts w:ascii="Courier New" w:eastAsia="Times New Roman" w:hAnsi="Courier New" w:cs="Courier New"/>
          <w:sz w:val="24"/>
          <w:szCs w:val="24"/>
        </w:rPr>
      </w:pPr>
      <w:r w:rsidRPr="002F5DCE">
        <w:rPr>
          <w:rFonts w:ascii="Courier New" w:eastAsia="Times New Roman" w:hAnsi="Courier New" w:cs="Courier New"/>
          <w:sz w:val="24"/>
          <w:szCs w:val="24"/>
        </w:rPr>
        <w:t>8.</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CONSULTATION WITH INDIVIDUALS OUTSIDE OF THE AGENCY ON</w:t>
      </w:r>
      <w:r w:rsidRPr="002F5DCE">
        <w:rPr>
          <w:rFonts w:ascii="Courier New" w:eastAsia="Times New Roman" w:hAnsi="Courier New" w:cs="Courier New"/>
          <w:sz w:val="24"/>
          <w:szCs w:val="24"/>
        </w:rPr>
        <w:t xml:space="preserve"> </w:t>
      </w:r>
      <w:r w:rsidRPr="002F5DCE">
        <w:rPr>
          <w:rFonts w:ascii="Courier New" w:eastAsia="Times New Roman" w:hAnsi="Courier New" w:cs="Courier New"/>
          <w:sz w:val="24"/>
          <w:szCs w:val="24"/>
          <w:u w:val="single"/>
        </w:rPr>
        <w:t>AVAILABILITY OF DATA, FREQUENCY OF COLLECTION, CLARITY INSTRUCTIONS AND FORMS, AND DATA ELEMENTS</w:t>
      </w:r>
    </w:p>
    <w:p w14:paraId="0362E2CF"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03A3D97F"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773534" w:rsidRPr="002F5DCE">
        <w:rPr>
          <w:rFonts w:ascii="Courier New" w:eastAsia="Times New Roman" w:hAnsi="Courier New" w:cs="Courier New"/>
          <w:sz w:val="24"/>
          <w:szCs w:val="24"/>
        </w:rPr>
        <w:t>4669</w:t>
      </w:r>
      <w:r w:rsidRPr="002F5DCE">
        <w:rPr>
          <w:rFonts w:ascii="Courier New" w:eastAsia="Times New Roman" w:hAnsi="Courier New" w:cs="Courier New"/>
          <w:sz w:val="24"/>
          <w:szCs w:val="24"/>
        </w:rPr>
        <w:t>.</w:t>
      </w:r>
    </w:p>
    <w:p w14:paraId="3FDB9CC0"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671953C1" w14:textId="5538C26B" w:rsidR="007364AF" w:rsidRDefault="00773534" w:rsidP="00E03F57">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In response to the </w:t>
      </w:r>
      <w:r w:rsidRPr="0073028C">
        <w:rPr>
          <w:rFonts w:ascii="Courier New" w:eastAsia="Times New Roman" w:hAnsi="Courier New" w:cs="Courier New"/>
          <w:b/>
          <w:sz w:val="24"/>
          <w:szCs w:val="24"/>
        </w:rPr>
        <w:t xml:space="preserve">Federal Register </w:t>
      </w:r>
      <w:r w:rsidR="007364AF" w:rsidRPr="00E03F57">
        <w:rPr>
          <w:rFonts w:ascii="Courier New" w:eastAsia="Times New Roman" w:hAnsi="Courier New" w:cs="Courier New"/>
          <w:sz w:val="24"/>
          <w:szCs w:val="24"/>
        </w:rPr>
        <w:t>n</w:t>
      </w:r>
      <w:r w:rsidRPr="00E03F57">
        <w:rPr>
          <w:rFonts w:ascii="Courier New" w:eastAsia="Times New Roman" w:hAnsi="Courier New" w:cs="Courier New"/>
          <w:sz w:val="24"/>
          <w:szCs w:val="24"/>
        </w:rPr>
        <w:t xml:space="preserve">otice dated </w:t>
      </w:r>
    </w:p>
    <w:p w14:paraId="65ACD3A6" w14:textId="4D05B764" w:rsidR="00A579A2" w:rsidRPr="002F5DCE" w:rsidRDefault="007364AF" w:rsidP="00E03F57">
      <w:pPr>
        <w:widowControl w:val="0"/>
        <w:autoSpaceDE w:val="0"/>
        <w:autoSpaceDN w:val="0"/>
        <w:adjustRightInd w:val="0"/>
        <w:spacing w:after="0" w:line="240" w:lineRule="auto"/>
        <w:ind w:left="720"/>
        <w:rPr>
          <w:rFonts w:ascii="Courier New" w:eastAsia="Times New Roman" w:hAnsi="Courier New" w:cs="Courier New"/>
          <w:sz w:val="24"/>
          <w:szCs w:val="24"/>
        </w:rPr>
      </w:pPr>
      <w:r w:rsidRPr="00E03F57">
        <w:rPr>
          <w:rFonts w:ascii="Courier New" w:eastAsia="Times New Roman" w:hAnsi="Courier New" w:cs="Courier New"/>
          <w:sz w:val="24"/>
          <w:szCs w:val="24"/>
        </w:rPr>
        <w:t>January 15, 2015 (80 FR 2181)</w:t>
      </w:r>
      <w:r w:rsidR="00773534" w:rsidRPr="00E03F57">
        <w:rPr>
          <w:rFonts w:ascii="Courier New" w:eastAsia="Times New Roman" w:hAnsi="Courier New" w:cs="Courier New"/>
          <w:sz w:val="24"/>
          <w:szCs w:val="24"/>
        </w:rPr>
        <w:t>,</w:t>
      </w:r>
      <w:r w:rsidR="00773534" w:rsidRPr="002F5DCE">
        <w:rPr>
          <w:rFonts w:ascii="Courier New" w:eastAsia="Times New Roman" w:hAnsi="Courier New" w:cs="Courier New"/>
          <w:sz w:val="24"/>
          <w:szCs w:val="24"/>
        </w:rPr>
        <w:t xml:space="preserve"> we received no comments during the comment period regarding Form 4669. </w:t>
      </w:r>
    </w:p>
    <w:p w14:paraId="32407932" w14:textId="77777777" w:rsidR="00773534" w:rsidRPr="002F5DCE" w:rsidRDefault="00773534" w:rsidP="00A579A2">
      <w:pPr>
        <w:widowControl w:val="0"/>
        <w:autoSpaceDE w:val="0"/>
        <w:autoSpaceDN w:val="0"/>
        <w:adjustRightInd w:val="0"/>
        <w:spacing w:after="0" w:line="240" w:lineRule="auto"/>
        <w:rPr>
          <w:rFonts w:ascii="Courier New" w:eastAsia="Times New Roman" w:hAnsi="Courier New" w:cs="Courier New"/>
          <w:sz w:val="24"/>
          <w:szCs w:val="24"/>
        </w:rPr>
      </w:pPr>
    </w:p>
    <w:p w14:paraId="6E765099" w14:textId="77777777" w:rsidR="00A579A2" w:rsidRPr="002F5DCE" w:rsidRDefault="00A579A2" w:rsidP="00A579A2">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9.</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EXPLANATION OF DECISION TO PROVIDE ANY PAYMENT OR GIFT TO</w:t>
      </w:r>
      <w:r w:rsidRPr="002F5DCE">
        <w:rPr>
          <w:rFonts w:ascii="Courier New" w:eastAsia="Times New Roman" w:hAnsi="Courier New" w:cs="Courier New"/>
          <w:sz w:val="24"/>
          <w:szCs w:val="24"/>
        </w:rPr>
        <w:t xml:space="preserve"> </w:t>
      </w:r>
      <w:r w:rsidRPr="002F5DCE">
        <w:rPr>
          <w:rFonts w:ascii="Courier New" w:eastAsia="Times New Roman" w:hAnsi="Courier New" w:cs="Courier New"/>
          <w:sz w:val="24"/>
          <w:szCs w:val="24"/>
          <w:u w:val="single"/>
        </w:rPr>
        <w:t>RESPONDENTS</w:t>
      </w:r>
    </w:p>
    <w:p w14:paraId="4BFEEAD4" w14:textId="77777777" w:rsidR="00A579A2" w:rsidRPr="003C1845"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0D839A6A" w14:textId="77777777" w:rsidR="00A579A2" w:rsidRPr="003C1845" w:rsidRDefault="003C1845"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sidRPr="003C1845">
        <w:rPr>
          <w:rFonts w:ascii="Courier New" w:hAnsi="Courier New" w:cs="Courier New"/>
          <w:sz w:val="24"/>
          <w:szCs w:val="24"/>
        </w:rPr>
        <w:t>No payment or gift has been provided to any respondents.</w:t>
      </w:r>
    </w:p>
    <w:p w14:paraId="0CC78E5B"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p>
    <w:p w14:paraId="5EACF539"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10.</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ASSURANCE OF CONFIDENTIALITY OF RESPONSES</w:t>
      </w:r>
    </w:p>
    <w:p w14:paraId="2C488671"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755A64C1"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Generally, tax returns and tax return information are confidential as required by 26 USC 6103.</w:t>
      </w:r>
    </w:p>
    <w:p w14:paraId="27D839CC" w14:textId="77777777" w:rsidR="002F5DCE" w:rsidRPr="002F5DCE" w:rsidRDefault="002F5DCE"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p>
    <w:p w14:paraId="2D2E205A" w14:textId="77777777" w:rsidR="002F5DCE" w:rsidRPr="002F5DCE" w:rsidRDefault="00A579A2" w:rsidP="002F5DCE">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u w:val="single"/>
        </w:rPr>
      </w:pPr>
      <w:r w:rsidRPr="002F5DCE">
        <w:rPr>
          <w:rFonts w:ascii="Courier New" w:eastAsia="Times New Roman" w:hAnsi="Courier New" w:cs="Courier New"/>
          <w:sz w:val="24"/>
          <w:szCs w:val="24"/>
        </w:rPr>
        <w:t>11.</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JUSTIFICATION OF SENSITIVE QUESTIONS</w:t>
      </w:r>
    </w:p>
    <w:p w14:paraId="5D9BDCFB" w14:textId="77777777" w:rsidR="002F5DCE" w:rsidRPr="002F5DCE" w:rsidRDefault="002F5DCE" w:rsidP="002F5DCE">
      <w:pPr>
        <w:widowControl w:val="0"/>
        <w:tabs>
          <w:tab w:val="left" w:pos="-1440"/>
        </w:tabs>
        <w:autoSpaceDE w:val="0"/>
        <w:autoSpaceDN w:val="0"/>
        <w:adjustRightInd w:val="0"/>
        <w:spacing w:after="0" w:line="240" w:lineRule="auto"/>
        <w:outlineLvl w:val="0"/>
        <w:rPr>
          <w:rFonts w:ascii="Courier New" w:hAnsi="Courier New" w:cs="Courier New"/>
          <w:sz w:val="24"/>
          <w:szCs w:val="24"/>
        </w:rPr>
      </w:pPr>
    </w:p>
    <w:p w14:paraId="3F79838B" w14:textId="77777777" w:rsidR="0073028C" w:rsidRDefault="002F5DCE" w:rsidP="002B065D">
      <w:pPr>
        <w:ind w:left="720"/>
        <w:rPr>
          <w:rFonts w:ascii="Courier New" w:hAnsi="Courier New" w:cs="Courier New"/>
          <w:sz w:val="24"/>
          <w:szCs w:val="24"/>
        </w:rPr>
      </w:pPr>
      <w:r w:rsidRPr="002F5DCE">
        <w:rPr>
          <w:rFonts w:ascii="Courier New" w:hAnsi="Courier New" w:cs="Courier New"/>
          <w:sz w:val="24"/>
          <w:szCs w:val="24"/>
        </w:rPr>
        <w:t>A privacy impact assessment (PIA) has been conducted for information collected under this request as part of the “</w:t>
      </w:r>
      <w:r w:rsidR="002B065D">
        <w:rPr>
          <w:rFonts w:ascii="Courier New" w:hAnsi="Courier New" w:cs="Courier New"/>
          <w:sz w:val="24"/>
          <w:szCs w:val="24"/>
        </w:rPr>
        <w:t>Business</w:t>
      </w:r>
      <w:r w:rsidRPr="002F5DCE">
        <w:rPr>
          <w:rFonts w:ascii="Courier New" w:hAnsi="Courier New" w:cs="Courier New"/>
          <w:sz w:val="24"/>
          <w:szCs w:val="24"/>
        </w:rPr>
        <w:t xml:space="preserve"> Master File (</w:t>
      </w:r>
      <w:r w:rsidR="002B065D">
        <w:rPr>
          <w:rFonts w:ascii="Courier New" w:hAnsi="Courier New" w:cs="Courier New"/>
          <w:sz w:val="24"/>
          <w:szCs w:val="24"/>
        </w:rPr>
        <w:t>B</w:t>
      </w:r>
      <w:r w:rsidRPr="002F5DCE">
        <w:rPr>
          <w:rFonts w:ascii="Courier New" w:hAnsi="Courier New" w:cs="Courier New"/>
          <w:sz w:val="24"/>
          <w:szCs w:val="24"/>
        </w:rPr>
        <w:t xml:space="preserve">MF)” system and a Privacy Act System of Records notice (SORN) has been issued for this system under IRS </w:t>
      </w:r>
      <w:r w:rsidR="002B065D" w:rsidRPr="002B065D">
        <w:rPr>
          <w:rFonts w:ascii="Courier New" w:hAnsi="Courier New" w:cs="Courier New"/>
          <w:sz w:val="24"/>
          <w:szCs w:val="24"/>
        </w:rPr>
        <w:t>Treas/IRS 24.046</w:t>
      </w:r>
      <w:r w:rsidR="002B065D">
        <w:rPr>
          <w:rFonts w:ascii="Courier New" w:hAnsi="Courier New" w:cs="Courier New"/>
          <w:sz w:val="24"/>
          <w:szCs w:val="24"/>
        </w:rPr>
        <w:t xml:space="preserve"> </w:t>
      </w:r>
      <w:r w:rsidR="002B065D" w:rsidRPr="002B065D">
        <w:rPr>
          <w:rFonts w:ascii="Courier New" w:hAnsi="Courier New" w:cs="Courier New"/>
          <w:sz w:val="24"/>
          <w:szCs w:val="24"/>
        </w:rPr>
        <w:t>BMF</w:t>
      </w:r>
      <w:r w:rsidR="002B065D">
        <w:rPr>
          <w:rFonts w:ascii="Courier New" w:hAnsi="Courier New" w:cs="Courier New"/>
          <w:sz w:val="24"/>
          <w:szCs w:val="24"/>
        </w:rPr>
        <w:t xml:space="preserve">, and </w:t>
      </w:r>
      <w:r w:rsidR="002B065D" w:rsidRPr="002B065D">
        <w:rPr>
          <w:rFonts w:ascii="Courier New" w:hAnsi="Courier New" w:cs="Courier New"/>
          <w:sz w:val="24"/>
          <w:szCs w:val="24"/>
        </w:rPr>
        <w:t>Treas/IRS 34.047</w:t>
      </w:r>
      <w:r w:rsidR="002B065D">
        <w:rPr>
          <w:rFonts w:ascii="Courier New" w:hAnsi="Courier New" w:cs="Courier New"/>
          <w:sz w:val="24"/>
          <w:szCs w:val="24"/>
        </w:rPr>
        <w:t xml:space="preserve"> </w:t>
      </w:r>
      <w:r w:rsidR="002B065D" w:rsidRPr="002B065D">
        <w:rPr>
          <w:rFonts w:ascii="Courier New" w:hAnsi="Courier New" w:cs="Courier New"/>
          <w:sz w:val="24"/>
          <w:szCs w:val="24"/>
        </w:rPr>
        <w:t>audit trail and security records</w:t>
      </w:r>
      <w:r w:rsidR="002B065D">
        <w:rPr>
          <w:rFonts w:ascii="Courier New" w:hAnsi="Courier New" w:cs="Courier New"/>
          <w:sz w:val="24"/>
          <w:szCs w:val="24"/>
        </w:rPr>
        <w:t xml:space="preserve">. </w:t>
      </w:r>
      <w:r w:rsidRPr="002F5DCE">
        <w:rPr>
          <w:rFonts w:ascii="Courier New" w:hAnsi="Courier New" w:cs="Courier New"/>
          <w:sz w:val="24"/>
          <w:szCs w:val="24"/>
        </w:rPr>
        <w:t xml:space="preserve">The </w:t>
      </w:r>
      <w:r w:rsidR="0073028C">
        <w:rPr>
          <w:rFonts w:ascii="Courier New" w:hAnsi="Courier New" w:cs="Courier New"/>
          <w:sz w:val="24"/>
          <w:szCs w:val="24"/>
        </w:rPr>
        <w:t>Internal Revenue Service</w:t>
      </w:r>
      <w:r w:rsidRPr="002F5DCE">
        <w:rPr>
          <w:rFonts w:ascii="Courier New" w:hAnsi="Courier New" w:cs="Courier New"/>
          <w:sz w:val="24"/>
          <w:szCs w:val="24"/>
        </w:rPr>
        <w:t xml:space="preserve"> PIAs can be found at</w:t>
      </w:r>
    </w:p>
    <w:p w14:paraId="33B836BA" w14:textId="77777777" w:rsidR="0073028C" w:rsidRPr="0073028C" w:rsidRDefault="00865D6B" w:rsidP="003C1845">
      <w:pPr>
        <w:ind w:left="720"/>
        <w:rPr>
          <w:rFonts w:ascii="Courier New" w:hAnsi="Courier New" w:cs="Courier New"/>
          <w:sz w:val="24"/>
          <w:szCs w:val="24"/>
        </w:rPr>
      </w:pPr>
      <w:hyperlink r:id="rId11" w:history="1">
        <w:r w:rsidR="0073028C" w:rsidRPr="0073028C">
          <w:rPr>
            <w:rStyle w:val="Hyperlink"/>
            <w:rFonts w:ascii="Courier New" w:hAnsi="Courier New" w:cs="Courier New"/>
            <w:color w:val="auto"/>
            <w:sz w:val="24"/>
            <w:szCs w:val="24"/>
          </w:rPr>
          <w:t>http://www.irs.gov/uac/Privacy-Impact-Assessments-PIA</w:t>
        </w:r>
      </w:hyperlink>
      <w:r w:rsidR="002B065D">
        <w:rPr>
          <w:rStyle w:val="Hyperlink"/>
          <w:rFonts w:ascii="Courier New" w:hAnsi="Courier New" w:cs="Courier New"/>
          <w:color w:val="auto"/>
          <w:sz w:val="24"/>
          <w:szCs w:val="24"/>
        </w:rPr>
        <w:t xml:space="preserve"> </w:t>
      </w:r>
    </w:p>
    <w:p w14:paraId="3D183F22" w14:textId="77777777" w:rsidR="002F5DCE" w:rsidRPr="002F5DCE" w:rsidRDefault="002F5DCE" w:rsidP="003C1845">
      <w:pPr>
        <w:ind w:left="720"/>
        <w:rPr>
          <w:rFonts w:ascii="Courier New" w:eastAsia="Times New Roman" w:hAnsi="Courier New" w:cs="Courier New"/>
          <w:sz w:val="24"/>
          <w:szCs w:val="24"/>
          <w:u w:val="single"/>
        </w:rPr>
      </w:pPr>
      <w:r w:rsidRPr="002F5DCE">
        <w:rPr>
          <w:rFonts w:ascii="Courier New" w:hAnsi="Courier New" w:cs="Courier New"/>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663AD2B7"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u w:val="single"/>
        </w:rPr>
      </w:pPr>
    </w:p>
    <w:p w14:paraId="79B2AEBD"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u w:val="single"/>
        </w:rPr>
      </w:pPr>
      <w:r w:rsidRPr="002F5DCE">
        <w:rPr>
          <w:rFonts w:ascii="Courier New" w:eastAsia="Times New Roman" w:hAnsi="Courier New" w:cs="Courier New"/>
          <w:sz w:val="24"/>
          <w:szCs w:val="24"/>
        </w:rPr>
        <w:t>12.</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ESTIMATED BURDEN OF INFORMATION COLLECTION</w:t>
      </w:r>
    </w:p>
    <w:p w14:paraId="56E676F4" w14:textId="77777777" w:rsidR="00BF4E10" w:rsidRPr="002F5DCE" w:rsidRDefault="00BF4E10"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u w:val="single"/>
        </w:rPr>
      </w:pPr>
    </w:p>
    <w:p w14:paraId="626E56DD" w14:textId="77777777" w:rsidR="00A579A2" w:rsidRPr="002F5DCE" w:rsidRDefault="00BF4E10" w:rsidP="00BF4E10">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     </w:t>
      </w:r>
      <w:r w:rsidR="00A579A2" w:rsidRPr="002F5DCE">
        <w:rPr>
          <w:rFonts w:ascii="Courier New" w:eastAsia="Times New Roman" w:hAnsi="Courier New" w:cs="Courier New"/>
          <w:sz w:val="24"/>
          <w:szCs w:val="24"/>
        </w:rPr>
        <w:t>The burden estimate is as follows:</w:t>
      </w:r>
    </w:p>
    <w:p w14:paraId="3E074F86" w14:textId="77777777" w:rsidR="00A579A2" w:rsidRPr="002F5DCE" w:rsidRDefault="00A579A2" w:rsidP="00A579A2">
      <w:pPr>
        <w:widowControl w:val="0"/>
        <w:tabs>
          <w:tab w:val="left" w:pos="3600"/>
          <w:tab w:val="left" w:pos="5760"/>
        </w:tabs>
        <w:autoSpaceDE w:val="0"/>
        <w:autoSpaceDN w:val="0"/>
        <w:adjustRightInd w:val="0"/>
        <w:spacing w:after="0" w:line="240" w:lineRule="auto"/>
        <w:rPr>
          <w:rFonts w:ascii="Courier New" w:eastAsia="Times New Roman" w:hAnsi="Courier New" w:cs="Courier New"/>
          <w:sz w:val="24"/>
          <w:szCs w:val="24"/>
        </w:rPr>
      </w:pP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rPr>
        <w:tab/>
        <w:t>Time per</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rPr>
        <w:tab/>
        <w:t>Total</w:t>
      </w:r>
    </w:p>
    <w:p w14:paraId="3982AF75" w14:textId="77777777" w:rsidR="00A579A2" w:rsidRPr="002F5DCE" w:rsidRDefault="00A579A2" w:rsidP="00A579A2">
      <w:pPr>
        <w:widowControl w:val="0"/>
        <w:tabs>
          <w:tab w:val="left" w:pos="3600"/>
          <w:tab w:val="left" w:pos="5760"/>
        </w:tabs>
        <w:autoSpaceDE w:val="0"/>
        <w:autoSpaceDN w:val="0"/>
        <w:adjustRightInd w:val="0"/>
        <w:spacing w:after="0" w:line="240" w:lineRule="auto"/>
        <w:rPr>
          <w:rFonts w:ascii="Courier New" w:eastAsia="Times New Roman" w:hAnsi="Courier New" w:cs="Courier New"/>
          <w:sz w:val="24"/>
          <w:szCs w:val="24"/>
        </w:rPr>
      </w:pP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Responses</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Response</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Hours</w:t>
      </w:r>
    </w:p>
    <w:p w14:paraId="778261AF" w14:textId="77777777" w:rsidR="00E03F57" w:rsidRDefault="00E03F57" w:rsidP="00A579A2">
      <w:pPr>
        <w:widowControl w:val="0"/>
        <w:tabs>
          <w:tab w:val="left" w:pos="3600"/>
          <w:tab w:val="left" w:pos="5760"/>
        </w:tabs>
        <w:autoSpaceDE w:val="0"/>
        <w:autoSpaceDN w:val="0"/>
        <w:adjustRightInd w:val="0"/>
        <w:spacing w:after="0" w:line="240" w:lineRule="auto"/>
        <w:ind w:left="720"/>
        <w:rPr>
          <w:rFonts w:ascii="Courier New" w:eastAsia="Times New Roman" w:hAnsi="Courier New" w:cs="Courier New"/>
          <w:sz w:val="24"/>
          <w:szCs w:val="24"/>
        </w:rPr>
      </w:pPr>
    </w:p>
    <w:p w14:paraId="6591E4EF" w14:textId="77777777" w:rsidR="00BF4E10" w:rsidRDefault="00A579A2" w:rsidP="00A579A2">
      <w:pPr>
        <w:widowControl w:val="0"/>
        <w:tabs>
          <w:tab w:val="left" w:pos="3600"/>
          <w:tab w:val="left" w:pos="5760"/>
        </w:tabs>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Form </w:t>
      </w:r>
      <w:r w:rsidR="00BF4E10" w:rsidRPr="002F5DCE">
        <w:rPr>
          <w:rFonts w:ascii="Courier New" w:eastAsia="Times New Roman" w:hAnsi="Courier New" w:cs="Courier New"/>
          <w:sz w:val="24"/>
          <w:szCs w:val="24"/>
        </w:rPr>
        <w:t>4669</w:t>
      </w:r>
      <w:r w:rsidRPr="002F5DCE">
        <w:rPr>
          <w:rFonts w:ascii="Courier New" w:eastAsia="Times New Roman" w:hAnsi="Courier New" w:cs="Courier New"/>
          <w:sz w:val="24"/>
          <w:szCs w:val="24"/>
        </w:rPr>
        <w:tab/>
      </w:r>
      <w:r w:rsidR="00BF4E10" w:rsidRPr="002F5DCE">
        <w:rPr>
          <w:rFonts w:ascii="Courier New" w:eastAsia="Times New Roman" w:hAnsi="Courier New" w:cs="Courier New"/>
          <w:sz w:val="24"/>
          <w:szCs w:val="24"/>
        </w:rPr>
        <w:t>85,000        1</w:t>
      </w:r>
      <w:r w:rsidRPr="002F5DCE">
        <w:rPr>
          <w:rFonts w:ascii="Courier New" w:eastAsia="Times New Roman" w:hAnsi="Courier New" w:cs="Courier New"/>
          <w:sz w:val="24"/>
          <w:szCs w:val="24"/>
        </w:rPr>
        <w:t>5 min</w:t>
      </w:r>
      <w:r w:rsidR="00BF4E10" w:rsidRPr="002F5DCE">
        <w:rPr>
          <w:rFonts w:ascii="Courier New" w:eastAsia="Times New Roman" w:hAnsi="Courier New" w:cs="Courier New"/>
          <w:sz w:val="24"/>
          <w:szCs w:val="24"/>
        </w:rPr>
        <w:t>utes</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rPr>
        <w:tab/>
      </w:r>
      <w:r w:rsidR="00BF4E10" w:rsidRPr="002F5DCE">
        <w:rPr>
          <w:rFonts w:ascii="Courier New" w:eastAsia="Times New Roman" w:hAnsi="Courier New" w:cs="Courier New"/>
          <w:sz w:val="24"/>
          <w:szCs w:val="24"/>
        </w:rPr>
        <w:t>21,250</w:t>
      </w:r>
    </w:p>
    <w:p w14:paraId="29087EF7" w14:textId="77777777" w:rsidR="003C1845" w:rsidRDefault="003C1845" w:rsidP="00A579A2">
      <w:pPr>
        <w:widowControl w:val="0"/>
        <w:tabs>
          <w:tab w:val="left" w:pos="3600"/>
          <w:tab w:val="left" w:pos="5760"/>
        </w:tabs>
        <w:autoSpaceDE w:val="0"/>
        <w:autoSpaceDN w:val="0"/>
        <w:adjustRightInd w:val="0"/>
        <w:spacing w:after="0" w:line="240" w:lineRule="auto"/>
        <w:ind w:left="720"/>
        <w:rPr>
          <w:rFonts w:ascii="Courier New" w:eastAsia="Times New Roman" w:hAnsi="Courier New" w:cs="Courier New"/>
          <w:sz w:val="24"/>
          <w:szCs w:val="24"/>
        </w:rPr>
      </w:pPr>
    </w:p>
    <w:p w14:paraId="45FB90EA" w14:textId="723CF3E9" w:rsidR="003C1845" w:rsidRPr="003C1845" w:rsidRDefault="00E03F57" w:rsidP="003C1845">
      <w:pPr>
        <w:widowControl w:val="0"/>
        <w:spacing w:after="0" w:line="240" w:lineRule="auto"/>
        <w:rPr>
          <w:rFonts w:ascii="Courier" w:eastAsia="Times New Roman" w:hAnsi="Courier" w:cs="Times New Roman"/>
          <w:snapToGrid w:val="0"/>
          <w:sz w:val="24"/>
          <w:szCs w:val="20"/>
        </w:rPr>
      </w:pPr>
      <w:r>
        <w:rPr>
          <w:rFonts w:ascii="Courier" w:eastAsia="Times New Roman" w:hAnsi="Courier" w:cs="Times New Roman"/>
          <w:snapToGrid w:val="0"/>
          <w:color w:val="FF0000"/>
          <w:sz w:val="24"/>
          <w:szCs w:val="20"/>
        </w:rPr>
        <w:tab/>
      </w:r>
      <w:r w:rsidR="003C1845" w:rsidRPr="003C1845">
        <w:rPr>
          <w:rFonts w:ascii="Courier" w:eastAsia="Times New Roman" w:hAnsi="Courier" w:cs="Times New Roman"/>
          <w:snapToGrid w:val="0"/>
          <w:sz w:val="24"/>
          <w:szCs w:val="20"/>
        </w:rPr>
        <w:t xml:space="preserve">Estimates of the annualized cost to respondents for the    </w:t>
      </w:r>
    </w:p>
    <w:p w14:paraId="5EF329E9" w14:textId="77777777" w:rsidR="00BF4E10" w:rsidRPr="002F5DCE" w:rsidRDefault="003C1845" w:rsidP="003C1845">
      <w:pPr>
        <w:widowControl w:val="0"/>
        <w:spacing w:after="0" w:line="240" w:lineRule="auto"/>
        <w:rPr>
          <w:rFonts w:ascii="Courier New" w:eastAsia="Times New Roman" w:hAnsi="Courier New" w:cs="Courier New"/>
          <w:sz w:val="24"/>
          <w:szCs w:val="24"/>
        </w:rPr>
      </w:pPr>
      <w:r w:rsidRPr="003C1845">
        <w:rPr>
          <w:rFonts w:ascii="Courier" w:eastAsia="Times New Roman" w:hAnsi="Courier" w:cs="Times New Roman"/>
          <w:snapToGrid w:val="0"/>
          <w:sz w:val="24"/>
          <w:szCs w:val="20"/>
        </w:rPr>
        <w:t xml:space="preserve">     hour burdens shown above are not available at this time.</w:t>
      </w:r>
    </w:p>
    <w:p w14:paraId="319BC5BC"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3FFD7AF7"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13.</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ESTIMATED TOTAL ANNUAL COST BURDEN TO RESPONDENTS</w:t>
      </w:r>
    </w:p>
    <w:p w14:paraId="7A631C03"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47368777" w14:textId="77777777" w:rsidR="0073028C" w:rsidRDefault="0073028C" w:rsidP="0073028C">
      <w:pPr>
        <w:widowControl w:val="0"/>
        <w:spacing w:after="0" w:line="240" w:lineRule="auto"/>
        <w:ind w:left="720"/>
        <w:rPr>
          <w:rFonts w:ascii="Courier New" w:eastAsia="Times New Roman" w:hAnsi="Courier New" w:cs="Courier New"/>
          <w:snapToGrid w:val="0"/>
          <w:sz w:val="24"/>
          <w:szCs w:val="20"/>
        </w:rPr>
      </w:pPr>
      <w:r w:rsidRPr="0073028C">
        <w:rPr>
          <w:rFonts w:ascii="Courier New" w:eastAsia="Times New Roman" w:hAnsi="Courier New" w:cs="Courier New"/>
          <w:snapToGrid w:val="0"/>
          <w:sz w:val="24"/>
          <w:szCs w:val="20"/>
        </w:rPr>
        <w:t>There are no start-up costs associated with this collection.</w:t>
      </w:r>
    </w:p>
    <w:p w14:paraId="11F7BB1F" w14:textId="77777777" w:rsidR="0073028C" w:rsidRPr="0073028C" w:rsidRDefault="0073028C" w:rsidP="0073028C">
      <w:pPr>
        <w:widowControl w:val="0"/>
        <w:spacing w:after="0" w:line="240" w:lineRule="auto"/>
        <w:rPr>
          <w:rFonts w:ascii="Courier" w:eastAsia="Times New Roman" w:hAnsi="Courier" w:cs="Times New Roman"/>
          <w:b/>
          <w:snapToGrid w:val="0"/>
          <w:sz w:val="24"/>
          <w:szCs w:val="20"/>
        </w:rPr>
      </w:pPr>
    </w:p>
    <w:p w14:paraId="67D25466"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14.</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ESTIMATED ANNUALIZED COST TO THE FEDERAL GOVERNMENT</w:t>
      </w:r>
    </w:p>
    <w:p w14:paraId="0AFCB97B"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6C2C185B" w14:textId="20630082" w:rsidR="00A579A2" w:rsidRPr="002F5DCE" w:rsidRDefault="00B779B7" w:rsidP="00865D6B">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 xml:space="preserve">This product will be printed as On-Demand at the National Distribution Center.  There will be no charge to the printing budget for an On-Demand product.  </w:t>
      </w:r>
    </w:p>
    <w:p w14:paraId="72AF562A" w14:textId="77777777" w:rsidR="00B779B7" w:rsidRPr="002F5DCE" w:rsidRDefault="00B779B7" w:rsidP="00A579A2">
      <w:pPr>
        <w:widowControl w:val="0"/>
        <w:autoSpaceDE w:val="0"/>
        <w:autoSpaceDN w:val="0"/>
        <w:adjustRightInd w:val="0"/>
        <w:spacing w:after="0" w:line="240" w:lineRule="auto"/>
        <w:rPr>
          <w:rFonts w:ascii="Courier New" w:eastAsia="Times New Roman" w:hAnsi="Courier New" w:cs="Courier New"/>
          <w:sz w:val="24"/>
          <w:szCs w:val="24"/>
        </w:rPr>
      </w:pPr>
    </w:p>
    <w:p w14:paraId="4B8973E1"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u w:val="single"/>
        </w:rPr>
      </w:pPr>
      <w:r w:rsidRPr="002F5DCE">
        <w:rPr>
          <w:rFonts w:ascii="Courier New" w:eastAsia="Times New Roman" w:hAnsi="Courier New" w:cs="Courier New"/>
          <w:sz w:val="24"/>
          <w:szCs w:val="24"/>
        </w:rPr>
        <w:t>15.</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REASONS FOR CHANGE IN BURDEN</w:t>
      </w:r>
    </w:p>
    <w:p w14:paraId="732F6ADB" w14:textId="77777777" w:rsidR="00FA6D23" w:rsidRPr="002F5DCE" w:rsidRDefault="00FA6D23"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u w:val="single"/>
        </w:rPr>
      </w:pPr>
    </w:p>
    <w:p w14:paraId="7D2357E1" w14:textId="77777777" w:rsidR="00FA6D23" w:rsidRPr="002F5DCE" w:rsidRDefault="00FA6D23" w:rsidP="00FA6D23">
      <w:pPr>
        <w:widowControl w:val="0"/>
        <w:tabs>
          <w:tab w:val="left" w:pos="-1440"/>
        </w:tabs>
        <w:autoSpaceDE w:val="0"/>
        <w:autoSpaceDN w:val="0"/>
        <w:adjustRightInd w:val="0"/>
        <w:spacing w:after="0" w:line="240" w:lineRule="auto"/>
        <w:ind w:left="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This ICR is being submitted as a</w:t>
      </w:r>
      <w:r w:rsidR="0062503E">
        <w:rPr>
          <w:rFonts w:ascii="Courier New" w:eastAsia="Times New Roman" w:hAnsi="Courier New" w:cs="Courier New"/>
          <w:sz w:val="24"/>
          <w:szCs w:val="24"/>
        </w:rPr>
        <w:t xml:space="preserve"> reinstatement with change of a previously approved collection</w:t>
      </w:r>
      <w:r w:rsidRPr="002F5DCE">
        <w:rPr>
          <w:rFonts w:ascii="Courier New" w:eastAsia="Times New Roman" w:hAnsi="Courier New" w:cs="Courier New"/>
          <w:sz w:val="24"/>
          <w:szCs w:val="24"/>
        </w:rPr>
        <w:t xml:space="preserve">. The new annual response and time burden estimates are based on the agencies most recent data and filings. </w:t>
      </w:r>
      <w:r w:rsidR="00156E65">
        <w:rPr>
          <w:rFonts w:ascii="Courier New" w:eastAsia="Times New Roman" w:hAnsi="Courier New" w:cs="Courier New"/>
          <w:sz w:val="24"/>
          <w:szCs w:val="24"/>
        </w:rPr>
        <w:t>T</w:t>
      </w:r>
      <w:r w:rsidRPr="002F5DCE">
        <w:rPr>
          <w:rFonts w:ascii="Courier New" w:eastAsia="Times New Roman" w:hAnsi="Courier New" w:cs="Courier New"/>
          <w:sz w:val="24"/>
          <w:szCs w:val="24"/>
        </w:rPr>
        <w:t>he annual time burden</w:t>
      </w:r>
      <w:r w:rsidR="00156E65">
        <w:rPr>
          <w:rFonts w:ascii="Courier New" w:eastAsia="Times New Roman" w:hAnsi="Courier New" w:cs="Courier New"/>
          <w:sz w:val="24"/>
          <w:szCs w:val="24"/>
        </w:rPr>
        <w:t xml:space="preserve"> estimate has </w:t>
      </w:r>
      <w:r w:rsidRPr="002F5DCE">
        <w:rPr>
          <w:rFonts w:ascii="Courier New" w:eastAsia="Times New Roman" w:hAnsi="Courier New" w:cs="Courier New"/>
          <w:sz w:val="24"/>
          <w:szCs w:val="24"/>
        </w:rPr>
        <w:t>increase</w:t>
      </w:r>
      <w:r w:rsidR="00156E65">
        <w:rPr>
          <w:rFonts w:ascii="Courier New" w:eastAsia="Times New Roman" w:hAnsi="Courier New" w:cs="Courier New"/>
          <w:sz w:val="24"/>
          <w:szCs w:val="24"/>
        </w:rPr>
        <w:t>d by 13,000</w:t>
      </w:r>
      <w:r w:rsidR="0062503E">
        <w:rPr>
          <w:rFonts w:ascii="Courier New" w:eastAsia="Times New Roman" w:hAnsi="Courier New" w:cs="Courier New"/>
          <w:sz w:val="24"/>
          <w:szCs w:val="24"/>
        </w:rPr>
        <w:t xml:space="preserve"> hours</w:t>
      </w:r>
      <w:r w:rsidR="00156E65">
        <w:rPr>
          <w:rFonts w:ascii="Courier New" w:eastAsia="Times New Roman" w:hAnsi="Courier New" w:cs="Courier New"/>
          <w:sz w:val="24"/>
          <w:szCs w:val="24"/>
        </w:rPr>
        <w:t xml:space="preserve"> and</w:t>
      </w:r>
      <w:r w:rsidRPr="002F5DCE">
        <w:rPr>
          <w:rFonts w:ascii="Courier New" w:eastAsia="Times New Roman" w:hAnsi="Courier New" w:cs="Courier New"/>
          <w:sz w:val="24"/>
          <w:szCs w:val="24"/>
        </w:rPr>
        <w:t xml:space="preserve"> is </w:t>
      </w:r>
      <w:r w:rsidR="00156E65">
        <w:rPr>
          <w:rFonts w:ascii="Courier New" w:eastAsia="Times New Roman" w:hAnsi="Courier New" w:cs="Courier New"/>
          <w:sz w:val="24"/>
          <w:szCs w:val="24"/>
        </w:rPr>
        <w:t xml:space="preserve">now </w:t>
      </w:r>
      <w:r w:rsidRPr="002F5DCE">
        <w:rPr>
          <w:rFonts w:ascii="Courier New" w:eastAsia="Times New Roman" w:hAnsi="Courier New" w:cs="Courier New"/>
          <w:sz w:val="24"/>
          <w:szCs w:val="24"/>
        </w:rPr>
        <w:t>21,250 hours</w:t>
      </w:r>
      <w:r w:rsidR="0062503E">
        <w:rPr>
          <w:rFonts w:ascii="Courier New" w:eastAsia="Times New Roman" w:hAnsi="Courier New" w:cs="Courier New"/>
          <w:sz w:val="24"/>
          <w:szCs w:val="24"/>
        </w:rPr>
        <w:t>. T</w:t>
      </w:r>
      <w:r w:rsidRPr="002F5DCE">
        <w:rPr>
          <w:rFonts w:ascii="Courier New" w:eastAsia="Times New Roman" w:hAnsi="Courier New" w:cs="Courier New"/>
          <w:sz w:val="24"/>
          <w:szCs w:val="24"/>
        </w:rPr>
        <w:t>he number of responses</w:t>
      </w:r>
      <w:r w:rsidR="00156E65">
        <w:rPr>
          <w:rFonts w:ascii="Courier New" w:eastAsia="Times New Roman" w:hAnsi="Courier New" w:cs="Courier New"/>
          <w:sz w:val="24"/>
          <w:szCs w:val="24"/>
        </w:rPr>
        <w:t xml:space="preserve"> is estimated at</w:t>
      </w:r>
      <w:r w:rsidRPr="002F5DCE">
        <w:rPr>
          <w:rFonts w:ascii="Courier New" w:eastAsia="Times New Roman" w:hAnsi="Courier New" w:cs="Courier New"/>
          <w:sz w:val="24"/>
          <w:szCs w:val="24"/>
        </w:rPr>
        <w:t xml:space="preserve"> 85,000</w:t>
      </w:r>
      <w:r w:rsidR="0062503E">
        <w:rPr>
          <w:rFonts w:ascii="Courier New" w:eastAsia="Times New Roman" w:hAnsi="Courier New" w:cs="Courier New"/>
          <w:sz w:val="24"/>
          <w:szCs w:val="24"/>
        </w:rPr>
        <w:t>,</w:t>
      </w:r>
      <w:r w:rsidR="00156E65">
        <w:rPr>
          <w:rFonts w:ascii="Courier New" w:eastAsia="Times New Roman" w:hAnsi="Courier New" w:cs="Courier New"/>
          <w:sz w:val="24"/>
          <w:szCs w:val="24"/>
        </w:rPr>
        <w:t xml:space="preserve"> an</w:t>
      </w:r>
      <w:r w:rsidR="0062503E">
        <w:rPr>
          <w:rFonts w:ascii="Courier New" w:eastAsia="Times New Roman" w:hAnsi="Courier New" w:cs="Courier New"/>
          <w:sz w:val="24"/>
          <w:szCs w:val="24"/>
        </w:rPr>
        <w:t xml:space="preserve"> increase of 3,250</w:t>
      </w:r>
      <w:r w:rsidRPr="002F5DCE">
        <w:rPr>
          <w:rFonts w:ascii="Courier New" w:eastAsia="Times New Roman" w:hAnsi="Courier New" w:cs="Courier New"/>
          <w:sz w:val="24"/>
          <w:szCs w:val="24"/>
        </w:rPr>
        <w:t xml:space="preserve">.  </w:t>
      </w:r>
    </w:p>
    <w:p w14:paraId="4FEF4A66" w14:textId="77777777" w:rsidR="00A579A2" w:rsidRPr="002F5DCE" w:rsidRDefault="00A579A2" w:rsidP="00FA6D23">
      <w:pPr>
        <w:widowControl w:val="0"/>
        <w:autoSpaceDE w:val="0"/>
        <w:autoSpaceDN w:val="0"/>
        <w:adjustRightInd w:val="0"/>
        <w:spacing w:after="0" w:line="240" w:lineRule="auto"/>
        <w:ind w:left="720"/>
        <w:rPr>
          <w:rFonts w:ascii="Courier New" w:eastAsia="Times New Roman" w:hAnsi="Courier New" w:cs="Courier New"/>
          <w:sz w:val="24"/>
          <w:szCs w:val="24"/>
        </w:rPr>
      </w:pPr>
    </w:p>
    <w:p w14:paraId="2A06080B" w14:textId="77777777" w:rsidR="00A579A2" w:rsidRPr="002F5DCE" w:rsidRDefault="00A579A2" w:rsidP="00A579A2">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16.</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PLANS FOR TABULATION, STATISTICAL ANALYSIS AND PUBLICATION</w:t>
      </w:r>
    </w:p>
    <w:p w14:paraId="446F516E"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7D93D514" w14:textId="77777777" w:rsidR="0073028C" w:rsidRPr="0073028C" w:rsidRDefault="0073028C" w:rsidP="0073028C">
      <w:pPr>
        <w:widowControl w:val="0"/>
        <w:spacing w:after="0" w:line="240" w:lineRule="auto"/>
        <w:ind w:left="720" w:firstLine="15"/>
        <w:rPr>
          <w:rFonts w:ascii="Courier" w:eastAsia="Times New Roman" w:hAnsi="Courier" w:cs="Times New Roman"/>
          <w:snapToGrid w:val="0"/>
          <w:sz w:val="24"/>
          <w:szCs w:val="20"/>
        </w:rPr>
      </w:pPr>
      <w:r w:rsidRPr="0073028C">
        <w:rPr>
          <w:rFonts w:ascii="Courier" w:eastAsia="Times New Roman" w:hAnsi="Courier" w:cs="Times New Roman"/>
          <w:snapToGrid w:val="0"/>
          <w:sz w:val="24"/>
          <w:szCs w:val="20"/>
        </w:rPr>
        <w:t>There are no plans for tabulation, statistical analysis and publication.</w:t>
      </w:r>
    </w:p>
    <w:p w14:paraId="2B626497"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p>
    <w:p w14:paraId="78B9C626"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09F3A315" w14:textId="77777777" w:rsidR="00A579A2" w:rsidRPr="002F5DCE" w:rsidRDefault="00A579A2" w:rsidP="00A579A2">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17.</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REASONS WHY DISPLAYING THE OMB EXPIRATION DATE IS</w:t>
      </w:r>
      <w:r w:rsidRPr="002F5DCE">
        <w:rPr>
          <w:rFonts w:ascii="Courier New" w:eastAsia="Times New Roman" w:hAnsi="Courier New" w:cs="Courier New"/>
          <w:sz w:val="24"/>
          <w:szCs w:val="24"/>
        </w:rPr>
        <w:t xml:space="preserve"> </w:t>
      </w:r>
      <w:r w:rsidRPr="002F5DCE">
        <w:rPr>
          <w:rFonts w:ascii="Courier New" w:eastAsia="Times New Roman" w:hAnsi="Courier New" w:cs="Courier New"/>
          <w:sz w:val="24"/>
          <w:szCs w:val="24"/>
          <w:u w:val="single"/>
        </w:rPr>
        <w:t>INAPPROPRIATE</w:t>
      </w:r>
    </w:p>
    <w:p w14:paraId="62C41918"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18039DF7"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See below.</w:t>
      </w:r>
    </w:p>
    <w:p w14:paraId="5DCFC3F3"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069D3C77" w14:textId="77777777" w:rsidR="00A579A2" w:rsidRPr="002F5DCE" w:rsidRDefault="00A579A2" w:rsidP="00A579A2">
      <w:pPr>
        <w:widowControl w:val="0"/>
        <w:tabs>
          <w:tab w:val="left" w:pos="-1440"/>
        </w:tabs>
        <w:autoSpaceDE w:val="0"/>
        <w:autoSpaceDN w:val="0"/>
        <w:adjustRightInd w:val="0"/>
        <w:spacing w:after="0" w:line="240" w:lineRule="auto"/>
        <w:ind w:left="720" w:hanging="720"/>
        <w:outlineLvl w:val="0"/>
        <w:rPr>
          <w:rFonts w:ascii="Courier New" w:eastAsia="Times New Roman" w:hAnsi="Courier New" w:cs="Courier New"/>
          <w:sz w:val="24"/>
          <w:szCs w:val="24"/>
        </w:rPr>
      </w:pPr>
      <w:r w:rsidRPr="002F5DCE">
        <w:rPr>
          <w:rFonts w:ascii="Courier New" w:eastAsia="Times New Roman" w:hAnsi="Courier New" w:cs="Courier New"/>
          <w:sz w:val="24"/>
          <w:szCs w:val="24"/>
        </w:rPr>
        <w:t>18.</w:t>
      </w:r>
      <w:r w:rsidRPr="002F5DCE">
        <w:rPr>
          <w:rFonts w:ascii="Courier New" w:eastAsia="Times New Roman" w:hAnsi="Courier New" w:cs="Courier New"/>
          <w:sz w:val="24"/>
          <w:szCs w:val="24"/>
        </w:rPr>
        <w:tab/>
      </w:r>
      <w:r w:rsidRPr="002F5DCE">
        <w:rPr>
          <w:rFonts w:ascii="Courier New" w:eastAsia="Times New Roman" w:hAnsi="Courier New" w:cs="Courier New"/>
          <w:sz w:val="24"/>
          <w:szCs w:val="24"/>
          <w:u w:val="single"/>
        </w:rPr>
        <w:t xml:space="preserve">EXCEPTIONS TO THE CERTIFICATION STATEMENT </w:t>
      </w:r>
    </w:p>
    <w:p w14:paraId="59254605"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05FC0EC7" w14:textId="77777777" w:rsidR="00A579A2" w:rsidRPr="00EA147F" w:rsidRDefault="00EA147F"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sidRPr="00EA147F">
        <w:rPr>
          <w:rFonts w:ascii="Courier New" w:hAnsi="Courier New" w:cs="Courier New"/>
          <w:sz w:val="24"/>
          <w:szCs w:val="24"/>
        </w:rPr>
        <w:t>There are no exceptions to the certification statement.</w:t>
      </w:r>
    </w:p>
    <w:p w14:paraId="31CF9D6B" w14:textId="77777777" w:rsidR="00A579A2" w:rsidRPr="00EA147F"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04D6E366" w14:textId="77777777" w:rsidR="00A579A2" w:rsidRPr="00EA147F"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42DE6525"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sz w:val="24"/>
          <w:szCs w:val="24"/>
        </w:rPr>
      </w:pPr>
    </w:p>
    <w:p w14:paraId="68DB12E8"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Note: The following paragraph applies to all of the collections of information in this submission:</w:t>
      </w:r>
    </w:p>
    <w:p w14:paraId="37713FA6" w14:textId="77777777" w:rsidR="00A579A2" w:rsidRPr="002F5DCE" w:rsidRDefault="00A579A2" w:rsidP="0033011D">
      <w:pPr>
        <w:widowControl w:val="0"/>
        <w:autoSpaceDE w:val="0"/>
        <w:autoSpaceDN w:val="0"/>
        <w:adjustRightInd w:val="0"/>
        <w:spacing w:after="0" w:line="240" w:lineRule="auto"/>
        <w:ind w:left="720"/>
        <w:rPr>
          <w:rFonts w:ascii="Courier New" w:eastAsia="Times New Roman" w:hAnsi="Courier New" w:cs="Courier New"/>
          <w:sz w:val="24"/>
          <w:szCs w:val="24"/>
        </w:rPr>
      </w:pPr>
      <w:r w:rsidRPr="002F5DCE">
        <w:rPr>
          <w:rFonts w:ascii="Courier New" w:eastAsia="Times New Roman" w:hAnsi="Courier New" w:cs="Courier New"/>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0EA39654" w14:textId="77777777" w:rsidR="00A579A2" w:rsidRPr="002F5DCE" w:rsidRDefault="00A579A2" w:rsidP="00A579A2">
      <w:pPr>
        <w:widowControl w:val="0"/>
        <w:autoSpaceDE w:val="0"/>
        <w:autoSpaceDN w:val="0"/>
        <w:adjustRightInd w:val="0"/>
        <w:spacing w:after="0" w:line="240" w:lineRule="auto"/>
        <w:ind w:left="720"/>
        <w:jc w:val="center"/>
        <w:rPr>
          <w:rFonts w:ascii="Courier New" w:eastAsia="Times New Roman" w:hAnsi="Courier New" w:cs="Courier New"/>
          <w:sz w:val="24"/>
          <w:szCs w:val="24"/>
        </w:rPr>
      </w:pPr>
    </w:p>
    <w:p w14:paraId="34CAD1E2" w14:textId="77777777" w:rsidR="00A579A2" w:rsidRPr="002F5DCE" w:rsidRDefault="00A579A2" w:rsidP="00A579A2">
      <w:pPr>
        <w:widowControl w:val="0"/>
        <w:autoSpaceDE w:val="0"/>
        <w:autoSpaceDN w:val="0"/>
        <w:adjustRightInd w:val="0"/>
        <w:spacing w:after="0" w:line="240" w:lineRule="auto"/>
        <w:ind w:left="720"/>
        <w:jc w:val="center"/>
        <w:rPr>
          <w:rFonts w:ascii="Courier New" w:eastAsia="Times New Roman" w:hAnsi="Courier New" w:cs="Courier New"/>
          <w:sz w:val="24"/>
          <w:szCs w:val="24"/>
        </w:rPr>
      </w:pPr>
    </w:p>
    <w:p w14:paraId="63E29BDF" w14:textId="77777777" w:rsidR="00A579A2" w:rsidRPr="0073028C" w:rsidRDefault="00A579A2" w:rsidP="00A579A2">
      <w:pPr>
        <w:widowControl w:val="0"/>
        <w:autoSpaceDE w:val="0"/>
        <w:autoSpaceDN w:val="0"/>
        <w:adjustRightInd w:val="0"/>
        <w:spacing w:after="0" w:line="240" w:lineRule="auto"/>
        <w:ind w:left="720"/>
        <w:jc w:val="center"/>
        <w:rPr>
          <w:rFonts w:ascii="Courier New" w:eastAsia="Times New Roman" w:hAnsi="Courier New" w:cs="Courier New"/>
          <w:sz w:val="24"/>
          <w:szCs w:val="24"/>
          <w:u w:val="single"/>
        </w:rPr>
      </w:pPr>
    </w:p>
    <w:p w14:paraId="0782B2E0" w14:textId="77777777" w:rsidR="00A579A2" w:rsidRPr="0073028C" w:rsidRDefault="00A579A2" w:rsidP="00A579A2">
      <w:pPr>
        <w:widowControl w:val="0"/>
        <w:autoSpaceDE w:val="0"/>
        <w:autoSpaceDN w:val="0"/>
        <w:adjustRightInd w:val="0"/>
        <w:spacing w:after="0" w:line="240" w:lineRule="auto"/>
        <w:ind w:left="720"/>
        <w:jc w:val="center"/>
        <w:rPr>
          <w:rFonts w:ascii="Courier New" w:eastAsia="Times New Roman" w:hAnsi="Courier New" w:cs="Courier New"/>
          <w:sz w:val="24"/>
          <w:szCs w:val="24"/>
          <w:u w:val="single"/>
        </w:rPr>
      </w:pPr>
      <w:r w:rsidRPr="0073028C">
        <w:rPr>
          <w:rFonts w:ascii="Courier New" w:eastAsia="Times New Roman" w:hAnsi="Courier New" w:cs="Courier New"/>
          <w:sz w:val="24"/>
          <w:szCs w:val="24"/>
          <w:u w:val="single"/>
        </w:rPr>
        <w:t>OMB Expiration</w:t>
      </w:r>
    </w:p>
    <w:p w14:paraId="3C14EE54"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p>
    <w:p w14:paraId="0A07D3C7" w14:textId="77777777" w:rsidR="00A579A2" w:rsidRPr="002F5DCE" w:rsidRDefault="00A579A2" w:rsidP="00A579A2">
      <w:pPr>
        <w:widowControl w:val="0"/>
        <w:autoSpaceDE w:val="0"/>
        <w:autoSpaceDN w:val="0"/>
        <w:adjustRightInd w:val="0"/>
        <w:spacing w:after="0" w:line="240" w:lineRule="auto"/>
        <w:ind w:left="720"/>
        <w:rPr>
          <w:rFonts w:ascii="Courier New" w:eastAsia="Times New Roman" w:hAnsi="Courier New" w:cs="Courier New"/>
          <w:sz w:val="24"/>
          <w:szCs w:val="24"/>
        </w:rPr>
      </w:pPr>
    </w:p>
    <w:p w14:paraId="695422CD"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r w:rsidRPr="002F5DCE">
        <w:rPr>
          <w:rFonts w:ascii="Courier New" w:eastAsia="Times New Roman" w:hAnsi="Courier New" w:cs="Courier New"/>
          <w:bCs/>
          <w:sz w:val="24"/>
          <w:szCs w:val="24"/>
        </w:rPr>
        <w:t xml:space="preserve">     We believe the public interest will be better served by not printing an expiration date on the form(s) in this package.</w:t>
      </w:r>
    </w:p>
    <w:p w14:paraId="5BC80470"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p>
    <w:p w14:paraId="235F2118"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r w:rsidRPr="002F5DCE">
        <w:rPr>
          <w:rFonts w:ascii="Courier New" w:eastAsia="Times New Roman" w:hAnsi="Courier New" w:cs="Courier New"/>
          <w:bCs/>
          <w:sz w:val="24"/>
          <w:szCs w:val="24"/>
        </w:rPr>
        <w:t xml:space="preserve">     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14:paraId="1385587C"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p>
    <w:p w14:paraId="7DA03A73"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r w:rsidRPr="002F5DCE">
        <w:rPr>
          <w:rFonts w:ascii="Courier New" w:eastAsia="Times New Roman" w:hAnsi="Courier New" w:cs="Courier New"/>
          <w:bCs/>
          <w:sz w:val="24"/>
          <w:szCs w:val="24"/>
        </w:rPr>
        <w:t xml:space="preserve">    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14:paraId="06EF50D5"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p>
    <w:p w14:paraId="25FCA305"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r w:rsidRPr="002F5DCE">
        <w:rPr>
          <w:rFonts w:ascii="Courier New" w:eastAsia="Times New Roman" w:hAnsi="Courier New" w:cs="Courier New"/>
          <w:bCs/>
          <w:sz w:val="24"/>
          <w:szCs w:val="24"/>
        </w:rPr>
        <w:tab/>
        <w:t>Not printing the expiration date on the form(s) will also avoid confusion among taxpayers who may have identical forms with different expiration dates in their possession.</w:t>
      </w:r>
    </w:p>
    <w:p w14:paraId="6806ADA9"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p>
    <w:p w14:paraId="63412B19"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r w:rsidRPr="002F5DCE">
        <w:rPr>
          <w:rFonts w:ascii="Courier New" w:eastAsia="Times New Roman" w:hAnsi="Courier New" w:cs="Courier New"/>
          <w:bCs/>
          <w:sz w:val="24"/>
          <w:szCs w:val="24"/>
        </w:rPr>
        <w:tab/>
        <w:t>For the above reasons we request authorization to omit printing the expiration date on the form(s) in this package.</w:t>
      </w:r>
    </w:p>
    <w:p w14:paraId="561F3DD7"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p>
    <w:p w14:paraId="07944031" w14:textId="77777777" w:rsidR="00A579A2" w:rsidRPr="002F5DCE" w:rsidRDefault="00A579A2" w:rsidP="00A579A2">
      <w:pPr>
        <w:widowControl w:val="0"/>
        <w:autoSpaceDE w:val="0"/>
        <w:autoSpaceDN w:val="0"/>
        <w:adjustRightInd w:val="0"/>
        <w:spacing w:after="0" w:line="240" w:lineRule="auto"/>
        <w:rPr>
          <w:rFonts w:ascii="Courier New" w:eastAsia="Times New Roman" w:hAnsi="Courier New" w:cs="Courier New"/>
          <w:bCs/>
          <w:sz w:val="24"/>
          <w:szCs w:val="24"/>
        </w:rPr>
      </w:pPr>
      <w:r w:rsidRPr="002F5DCE">
        <w:rPr>
          <w:rFonts w:ascii="Courier New" w:eastAsia="Times New Roman" w:hAnsi="Courier New" w:cs="Courier New"/>
          <w:bCs/>
          <w:sz w:val="24"/>
          <w:szCs w:val="24"/>
        </w:rPr>
        <w:tab/>
        <w:t>We are requesting OMB approval for continued use of the prior version of the form(s) in this clearance package, so that late filers will have the previous versions available to them in future years.</w:t>
      </w:r>
    </w:p>
    <w:p w14:paraId="5D6F5E88" w14:textId="77777777" w:rsidR="00034720" w:rsidRPr="002F5DCE" w:rsidRDefault="00034720">
      <w:pPr>
        <w:rPr>
          <w:rFonts w:ascii="Courier New" w:hAnsi="Courier New" w:cs="Courier New"/>
          <w:sz w:val="24"/>
          <w:szCs w:val="24"/>
        </w:rPr>
      </w:pPr>
    </w:p>
    <w:sectPr w:rsidR="00034720" w:rsidRPr="002F5DCE" w:rsidSect="00A579A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7F4B0" w14:textId="77777777" w:rsidR="005D35B3" w:rsidRDefault="005D35B3" w:rsidP="002F5DCE">
      <w:pPr>
        <w:spacing w:after="0" w:line="240" w:lineRule="auto"/>
      </w:pPr>
      <w:r>
        <w:separator/>
      </w:r>
    </w:p>
  </w:endnote>
  <w:endnote w:type="continuationSeparator" w:id="0">
    <w:p w14:paraId="3988DC78" w14:textId="77777777" w:rsidR="005D35B3" w:rsidRDefault="005D35B3" w:rsidP="002F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A733B" w14:textId="77777777" w:rsidR="005D35B3" w:rsidRDefault="005D35B3" w:rsidP="002F5DCE">
      <w:pPr>
        <w:spacing w:after="0" w:line="240" w:lineRule="auto"/>
      </w:pPr>
      <w:r>
        <w:separator/>
      </w:r>
    </w:p>
  </w:footnote>
  <w:footnote w:type="continuationSeparator" w:id="0">
    <w:p w14:paraId="4B4AB019" w14:textId="77777777" w:rsidR="005D35B3" w:rsidRDefault="005D35B3" w:rsidP="002F5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A2"/>
    <w:rsid w:val="00034720"/>
    <w:rsid w:val="00156E65"/>
    <w:rsid w:val="001A4095"/>
    <w:rsid w:val="002B065D"/>
    <w:rsid w:val="002F5DCE"/>
    <w:rsid w:val="00304DE8"/>
    <w:rsid w:val="0033011D"/>
    <w:rsid w:val="003C1845"/>
    <w:rsid w:val="00435630"/>
    <w:rsid w:val="004C62F0"/>
    <w:rsid w:val="005D35B3"/>
    <w:rsid w:val="0062503E"/>
    <w:rsid w:val="0069174B"/>
    <w:rsid w:val="0073028C"/>
    <w:rsid w:val="007364AF"/>
    <w:rsid w:val="00773534"/>
    <w:rsid w:val="00865D6B"/>
    <w:rsid w:val="009F11B5"/>
    <w:rsid w:val="00A579A2"/>
    <w:rsid w:val="00B44A66"/>
    <w:rsid w:val="00B779B7"/>
    <w:rsid w:val="00BB076A"/>
    <w:rsid w:val="00BC63A1"/>
    <w:rsid w:val="00BF4E10"/>
    <w:rsid w:val="00DA7B59"/>
    <w:rsid w:val="00DE05B1"/>
    <w:rsid w:val="00E03F57"/>
    <w:rsid w:val="00EA147F"/>
    <w:rsid w:val="00F9186A"/>
    <w:rsid w:val="00FA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579A2"/>
    <w:rPr>
      <w:sz w:val="16"/>
      <w:szCs w:val="16"/>
    </w:rPr>
  </w:style>
  <w:style w:type="paragraph" w:styleId="CommentText">
    <w:name w:val="annotation text"/>
    <w:basedOn w:val="Normal"/>
    <w:link w:val="CommentTextChar"/>
    <w:rsid w:val="00A579A2"/>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A579A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A5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A2"/>
    <w:rPr>
      <w:rFonts w:ascii="Tahoma" w:hAnsi="Tahoma" w:cs="Tahoma"/>
      <w:sz w:val="16"/>
      <w:szCs w:val="16"/>
    </w:rPr>
  </w:style>
  <w:style w:type="paragraph" w:styleId="ListParagraph">
    <w:name w:val="List Paragraph"/>
    <w:basedOn w:val="Normal"/>
    <w:uiPriority w:val="34"/>
    <w:qFormat/>
    <w:rsid w:val="00773534"/>
    <w:pPr>
      <w:ind w:left="720"/>
      <w:contextualSpacing/>
    </w:pPr>
  </w:style>
  <w:style w:type="paragraph" w:styleId="Header">
    <w:name w:val="header"/>
    <w:basedOn w:val="Normal"/>
    <w:link w:val="HeaderChar"/>
    <w:uiPriority w:val="99"/>
    <w:unhideWhenUsed/>
    <w:rsid w:val="002F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CE"/>
  </w:style>
  <w:style w:type="paragraph" w:styleId="Footer">
    <w:name w:val="footer"/>
    <w:basedOn w:val="Normal"/>
    <w:link w:val="FooterChar"/>
    <w:uiPriority w:val="99"/>
    <w:unhideWhenUsed/>
    <w:rsid w:val="002F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CE"/>
  </w:style>
  <w:style w:type="character" w:styleId="Hyperlink">
    <w:name w:val="Hyperlink"/>
    <w:semiHidden/>
    <w:unhideWhenUsed/>
    <w:rsid w:val="002F5DCE"/>
    <w:rPr>
      <w:color w:val="0000FF"/>
      <w:u w:val="single"/>
    </w:rPr>
  </w:style>
  <w:style w:type="paragraph" w:customStyle="1" w:styleId="Default">
    <w:name w:val="Default"/>
    <w:rsid w:val="004356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9174B"/>
    <w:pPr>
      <w:spacing w:before="225"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579A2"/>
    <w:rPr>
      <w:sz w:val="16"/>
      <w:szCs w:val="16"/>
    </w:rPr>
  </w:style>
  <w:style w:type="paragraph" w:styleId="CommentText">
    <w:name w:val="annotation text"/>
    <w:basedOn w:val="Normal"/>
    <w:link w:val="CommentTextChar"/>
    <w:rsid w:val="00A579A2"/>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A579A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A5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A2"/>
    <w:rPr>
      <w:rFonts w:ascii="Tahoma" w:hAnsi="Tahoma" w:cs="Tahoma"/>
      <w:sz w:val="16"/>
      <w:szCs w:val="16"/>
    </w:rPr>
  </w:style>
  <w:style w:type="paragraph" w:styleId="ListParagraph">
    <w:name w:val="List Paragraph"/>
    <w:basedOn w:val="Normal"/>
    <w:uiPriority w:val="34"/>
    <w:qFormat/>
    <w:rsid w:val="00773534"/>
    <w:pPr>
      <w:ind w:left="720"/>
      <w:contextualSpacing/>
    </w:pPr>
  </w:style>
  <w:style w:type="paragraph" w:styleId="Header">
    <w:name w:val="header"/>
    <w:basedOn w:val="Normal"/>
    <w:link w:val="HeaderChar"/>
    <w:uiPriority w:val="99"/>
    <w:unhideWhenUsed/>
    <w:rsid w:val="002F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CE"/>
  </w:style>
  <w:style w:type="paragraph" w:styleId="Footer">
    <w:name w:val="footer"/>
    <w:basedOn w:val="Normal"/>
    <w:link w:val="FooterChar"/>
    <w:uiPriority w:val="99"/>
    <w:unhideWhenUsed/>
    <w:rsid w:val="002F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CE"/>
  </w:style>
  <w:style w:type="character" w:styleId="Hyperlink">
    <w:name w:val="Hyperlink"/>
    <w:semiHidden/>
    <w:unhideWhenUsed/>
    <w:rsid w:val="002F5DCE"/>
    <w:rPr>
      <w:color w:val="0000FF"/>
      <w:u w:val="single"/>
    </w:rPr>
  </w:style>
  <w:style w:type="paragraph" w:customStyle="1" w:styleId="Default">
    <w:name w:val="Default"/>
    <w:rsid w:val="004356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9174B"/>
    <w:pPr>
      <w:spacing w:before="225"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6171">
      <w:bodyDiv w:val="1"/>
      <w:marLeft w:val="0"/>
      <w:marRight w:val="0"/>
      <w:marTop w:val="0"/>
      <w:marBottom w:val="0"/>
      <w:divBdr>
        <w:top w:val="none" w:sz="0" w:space="0" w:color="auto"/>
        <w:left w:val="none" w:sz="0" w:space="0" w:color="auto"/>
        <w:bottom w:val="none" w:sz="0" w:space="0" w:color="auto"/>
        <w:right w:val="none" w:sz="0" w:space="0" w:color="auto"/>
      </w:divBdr>
      <w:divsChild>
        <w:div w:id="1261841665">
          <w:marLeft w:val="0"/>
          <w:marRight w:val="0"/>
          <w:marTop w:val="0"/>
          <w:marBottom w:val="0"/>
          <w:divBdr>
            <w:top w:val="none" w:sz="0" w:space="0" w:color="auto"/>
            <w:left w:val="none" w:sz="0" w:space="0" w:color="auto"/>
            <w:bottom w:val="none" w:sz="0" w:space="0" w:color="auto"/>
            <w:right w:val="none" w:sz="0" w:space="0" w:color="auto"/>
          </w:divBdr>
          <w:divsChild>
            <w:div w:id="1641035505">
              <w:marLeft w:val="0"/>
              <w:marRight w:val="0"/>
              <w:marTop w:val="0"/>
              <w:marBottom w:val="0"/>
              <w:divBdr>
                <w:top w:val="none" w:sz="0" w:space="0" w:color="auto"/>
                <w:left w:val="none" w:sz="0" w:space="0" w:color="auto"/>
                <w:bottom w:val="none" w:sz="0" w:space="0" w:color="auto"/>
                <w:right w:val="none" w:sz="0" w:space="0" w:color="auto"/>
              </w:divBdr>
              <w:divsChild>
                <w:div w:id="1278297576">
                  <w:marLeft w:val="0"/>
                  <w:marRight w:val="0"/>
                  <w:marTop w:val="0"/>
                  <w:marBottom w:val="0"/>
                  <w:divBdr>
                    <w:top w:val="none" w:sz="0" w:space="0" w:color="auto"/>
                    <w:left w:val="none" w:sz="0" w:space="0" w:color="auto"/>
                    <w:bottom w:val="none" w:sz="0" w:space="0" w:color="auto"/>
                    <w:right w:val="none" w:sz="0" w:space="0" w:color="auto"/>
                  </w:divBdr>
                  <w:divsChild>
                    <w:div w:id="1687099412">
                      <w:marLeft w:val="0"/>
                      <w:marRight w:val="0"/>
                      <w:marTop w:val="0"/>
                      <w:marBottom w:val="0"/>
                      <w:divBdr>
                        <w:top w:val="none" w:sz="0" w:space="0" w:color="auto"/>
                        <w:left w:val="none" w:sz="0" w:space="0" w:color="auto"/>
                        <w:bottom w:val="none" w:sz="0" w:space="0" w:color="auto"/>
                        <w:right w:val="none" w:sz="0" w:space="0" w:color="auto"/>
                      </w:divBdr>
                      <w:divsChild>
                        <w:div w:id="1261336680">
                          <w:marLeft w:val="0"/>
                          <w:marRight w:val="0"/>
                          <w:marTop w:val="0"/>
                          <w:marBottom w:val="0"/>
                          <w:divBdr>
                            <w:top w:val="none" w:sz="0" w:space="0" w:color="auto"/>
                            <w:left w:val="none" w:sz="0" w:space="0" w:color="auto"/>
                            <w:bottom w:val="none" w:sz="0" w:space="0" w:color="auto"/>
                            <w:right w:val="none" w:sz="0" w:space="0" w:color="auto"/>
                          </w:divBdr>
                          <w:divsChild>
                            <w:div w:id="12849172">
                              <w:marLeft w:val="0"/>
                              <w:marRight w:val="75"/>
                              <w:marTop w:val="0"/>
                              <w:marBottom w:val="0"/>
                              <w:divBdr>
                                <w:top w:val="none" w:sz="0" w:space="0" w:color="auto"/>
                                <w:left w:val="none" w:sz="0" w:space="0" w:color="auto"/>
                                <w:bottom w:val="none" w:sz="0" w:space="0" w:color="auto"/>
                                <w:right w:val="none" w:sz="0" w:space="0" w:color="auto"/>
                              </w:divBdr>
                              <w:divsChild>
                                <w:div w:id="1959145102">
                                  <w:marLeft w:val="0"/>
                                  <w:marRight w:val="0"/>
                                  <w:marTop w:val="0"/>
                                  <w:marBottom w:val="0"/>
                                  <w:divBdr>
                                    <w:top w:val="none" w:sz="0" w:space="0" w:color="auto"/>
                                    <w:left w:val="none" w:sz="0" w:space="0" w:color="auto"/>
                                    <w:bottom w:val="none" w:sz="0" w:space="0" w:color="auto"/>
                                    <w:right w:val="none" w:sz="0" w:space="0" w:color="auto"/>
                                  </w:divBdr>
                                  <w:divsChild>
                                    <w:div w:id="548153506">
                                      <w:marLeft w:val="150"/>
                                      <w:marRight w:val="150"/>
                                      <w:marTop w:val="0"/>
                                      <w:marBottom w:val="0"/>
                                      <w:divBdr>
                                        <w:top w:val="none" w:sz="0" w:space="0" w:color="auto"/>
                                        <w:left w:val="none" w:sz="0" w:space="0" w:color="auto"/>
                                        <w:bottom w:val="none" w:sz="0" w:space="0" w:color="auto"/>
                                        <w:right w:val="none" w:sz="0" w:space="0" w:color="auto"/>
                                      </w:divBdr>
                                      <w:divsChild>
                                        <w:div w:id="1589926238">
                                          <w:marLeft w:val="0"/>
                                          <w:marRight w:val="0"/>
                                          <w:marTop w:val="0"/>
                                          <w:marBottom w:val="0"/>
                                          <w:divBdr>
                                            <w:top w:val="none" w:sz="0" w:space="0" w:color="auto"/>
                                            <w:left w:val="none" w:sz="0" w:space="0" w:color="auto"/>
                                            <w:bottom w:val="none" w:sz="0" w:space="0" w:color="auto"/>
                                            <w:right w:val="none" w:sz="0" w:space="0" w:color="auto"/>
                                          </w:divBdr>
                                          <w:divsChild>
                                            <w:div w:id="680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69532">
      <w:bodyDiv w:val="1"/>
      <w:marLeft w:val="0"/>
      <w:marRight w:val="0"/>
      <w:marTop w:val="0"/>
      <w:marBottom w:val="0"/>
      <w:divBdr>
        <w:top w:val="none" w:sz="0" w:space="0" w:color="auto"/>
        <w:left w:val="none" w:sz="0" w:space="0" w:color="auto"/>
        <w:bottom w:val="none" w:sz="0" w:space="0" w:color="auto"/>
        <w:right w:val="none" w:sz="0" w:space="0" w:color="auto"/>
      </w:divBdr>
    </w:div>
    <w:div w:id="798451199">
      <w:bodyDiv w:val="1"/>
      <w:marLeft w:val="0"/>
      <w:marRight w:val="0"/>
      <w:marTop w:val="0"/>
      <w:marBottom w:val="0"/>
      <w:divBdr>
        <w:top w:val="none" w:sz="0" w:space="0" w:color="auto"/>
        <w:left w:val="none" w:sz="0" w:space="0" w:color="auto"/>
        <w:bottom w:val="none" w:sz="0" w:space="0" w:color="auto"/>
        <w:right w:val="none" w:sz="0" w:space="0" w:color="auto"/>
      </w:divBdr>
      <w:divsChild>
        <w:div w:id="651065280">
          <w:marLeft w:val="0"/>
          <w:marRight w:val="0"/>
          <w:marTop w:val="0"/>
          <w:marBottom w:val="0"/>
          <w:divBdr>
            <w:top w:val="none" w:sz="0" w:space="0" w:color="auto"/>
            <w:left w:val="none" w:sz="0" w:space="0" w:color="auto"/>
            <w:bottom w:val="none" w:sz="0" w:space="0" w:color="auto"/>
            <w:right w:val="none" w:sz="0" w:space="0" w:color="auto"/>
          </w:divBdr>
          <w:divsChild>
            <w:div w:id="1641184039">
              <w:marLeft w:val="0"/>
              <w:marRight w:val="0"/>
              <w:marTop w:val="0"/>
              <w:marBottom w:val="0"/>
              <w:divBdr>
                <w:top w:val="none" w:sz="0" w:space="0" w:color="auto"/>
                <w:left w:val="none" w:sz="0" w:space="0" w:color="auto"/>
                <w:bottom w:val="none" w:sz="0" w:space="0" w:color="auto"/>
                <w:right w:val="none" w:sz="0" w:space="0" w:color="auto"/>
              </w:divBdr>
              <w:divsChild>
                <w:div w:id="1325088962">
                  <w:marLeft w:val="0"/>
                  <w:marRight w:val="0"/>
                  <w:marTop w:val="0"/>
                  <w:marBottom w:val="0"/>
                  <w:divBdr>
                    <w:top w:val="none" w:sz="0" w:space="0" w:color="auto"/>
                    <w:left w:val="none" w:sz="0" w:space="0" w:color="auto"/>
                    <w:bottom w:val="none" w:sz="0" w:space="0" w:color="auto"/>
                    <w:right w:val="none" w:sz="0" w:space="0" w:color="auto"/>
                  </w:divBdr>
                  <w:divsChild>
                    <w:div w:id="453326287">
                      <w:marLeft w:val="0"/>
                      <w:marRight w:val="0"/>
                      <w:marTop w:val="0"/>
                      <w:marBottom w:val="0"/>
                      <w:divBdr>
                        <w:top w:val="none" w:sz="0" w:space="0" w:color="auto"/>
                        <w:left w:val="none" w:sz="0" w:space="0" w:color="auto"/>
                        <w:bottom w:val="none" w:sz="0" w:space="0" w:color="auto"/>
                        <w:right w:val="none" w:sz="0" w:space="0" w:color="auto"/>
                      </w:divBdr>
                      <w:divsChild>
                        <w:div w:id="1615212454">
                          <w:marLeft w:val="0"/>
                          <w:marRight w:val="0"/>
                          <w:marTop w:val="0"/>
                          <w:marBottom w:val="0"/>
                          <w:divBdr>
                            <w:top w:val="none" w:sz="0" w:space="0" w:color="auto"/>
                            <w:left w:val="none" w:sz="0" w:space="0" w:color="auto"/>
                            <w:bottom w:val="none" w:sz="0" w:space="0" w:color="auto"/>
                            <w:right w:val="none" w:sz="0" w:space="0" w:color="auto"/>
                          </w:divBdr>
                          <w:divsChild>
                            <w:div w:id="1045373059">
                              <w:marLeft w:val="0"/>
                              <w:marRight w:val="0"/>
                              <w:marTop w:val="0"/>
                              <w:marBottom w:val="0"/>
                              <w:divBdr>
                                <w:top w:val="none" w:sz="0" w:space="0" w:color="auto"/>
                                <w:left w:val="none" w:sz="0" w:space="0" w:color="auto"/>
                                <w:bottom w:val="none" w:sz="0" w:space="0" w:color="auto"/>
                                <w:right w:val="none" w:sz="0" w:space="0" w:color="auto"/>
                              </w:divBdr>
                              <w:divsChild>
                                <w:div w:id="570235510">
                                  <w:marLeft w:val="0"/>
                                  <w:marRight w:val="0"/>
                                  <w:marTop w:val="0"/>
                                  <w:marBottom w:val="0"/>
                                  <w:divBdr>
                                    <w:top w:val="none" w:sz="0" w:space="0" w:color="auto"/>
                                    <w:left w:val="none" w:sz="0" w:space="0" w:color="auto"/>
                                    <w:bottom w:val="none" w:sz="0" w:space="0" w:color="auto"/>
                                    <w:right w:val="none" w:sz="0" w:space="0" w:color="auto"/>
                                  </w:divBdr>
                                  <w:divsChild>
                                    <w:div w:id="453522530">
                                      <w:marLeft w:val="150"/>
                                      <w:marRight w:val="150"/>
                                      <w:marTop w:val="0"/>
                                      <w:marBottom w:val="0"/>
                                      <w:divBdr>
                                        <w:top w:val="none" w:sz="0" w:space="0" w:color="auto"/>
                                        <w:left w:val="none" w:sz="0" w:space="0" w:color="auto"/>
                                        <w:bottom w:val="none" w:sz="0" w:space="0" w:color="auto"/>
                                        <w:right w:val="none" w:sz="0" w:space="0" w:color="auto"/>
                                      </w:divBdr>
                                      <w:divsChild>
                                        <w:div w:id="1010984404">
                                          <w:marLeft w:val="0"/>
                                          <w:marRight w:val="0"/>
                                          <w:marTop w:val="0"/>
                                          <w:marBottom w:val="0"/>
                                          <w:divBdr>
                                            <w:top w:val="none" w:sz="0" w:space="0" w:color="auto"/>
                                            <w:left w:val="none" w:sz="0" w:space="0" w:color="auto"/>
                                            <w:bottom w:val="none" w:sz="0" w:space="0" w:color="auto"/>
                                            <w:right w:val="none" w:sz="0" w:space="0" w:color="auto"/>
                                          </w:divBdr>
                                          <w:divsChild>
                                            <w:div w:id="8026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rs.gov/uac/Privacy-Impact-Assessments-PIA"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96A05-763E-4EAC-9B3F-33E5C9DFEA2E}">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4129A0C-9BFA-426A-9DC5-0BE971E50A97}">
  <ds:schemaRefs>
    <ds:schemaRef ds:uri="http://schemas.microsoft.com/sharepoint/v3/contenttype/forms"/>
  </ds:schemaRefs>
</ds:datastoreItem>
</file>

<file path=customXml/itemProps3.xml><?xml version="1.0" encoding="utf-8"?>
<ds:datastoreItem xmlns:ds="http://schemas.openxmlformats.org/officeDocument/2006/customXml" ds:itemID="{9CA0EE2C-7C8E-45E6-BC4E-1992D02D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Wolfgang, Dawn</cp:lastModifiedBy>
  <cp:revision>3</cp:revision>
  <dcterms:created xsi:type="dcterms:W3CDTF">2015-09-17T14:09:00Z</dcterms:created>
  <dcterms:modified xsi:type="dcterms:W3CDTF">2015-09-17T14:12:00Z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