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143" w:rsidRPr="00B118AE" w:rsidRDefault="00BD0143" w:rsidP="00BD0143">
      <w:pPr>
        <w:jc w:val="center"/>
        <w:rPr>
          <w:b/>
          <w:sz w:val="32"/>
          <w:szCs w:val="32"/>
        </w:rPr>
      </w:pPr>
      <w:r w:rsidRPr="00B118AE">
        <w:rPr>
          <w:b/>
          <w:sz w:val="32"/>
          <w:szCs w:val="32"/>
        </w:rPr>
        <w:t xml:space="preserve">Narrative of </w:t>
      </w:r>
      <w:r w:rsidR="005B3D80" w:rsidRPr="00B118AE">
        <w:rPr>
          <w:b/>
          <w:sz w:val="32"/>
          <w:szCs w:val="32"/>
        </w:rPr>
        <w:t>Change</w:t>
      </w:r>
      <w:r w:rsidRPr="00B118AE">
        <w:rPr>
          <w:b/>
          <w:sz w:val="32"/>
          <w:szCs w:val="32"/>
        </w:rPr>
        <w:t>s</w:t>
      </w:r>
    </w:p>
    <w:p w:rsidR="00BD0143" w:rsidRPr="00B118AE" w:rsidRDefault="00BD0143" w:rsidP="00BD0143">
      <w:pPr>
        <w:jc w:val="center"/>
      </w:pPr>
      <w:r w:rsidRPr="00B118AE">
        <w:rPr>
          <w:i/>
          <w:sz w:val="20"/>
          <w:szCs w:val="20"/>
        </w:rPr>
        <w:t xml:space="preserve">The purpose of the Narrative of </w:t>
      </w:r>
      <w:r w:rsidR="009619C6" w:rsidRPr="00B118AE">
        <w:rPr>
          <w:i/>
          <w:sz w:val="20"/>
          <w:szCs w:val="20"/>
        </w:rPr>
        <w:t>Changes</w:t>
      </w:r>
      <w:r w:rsidRPr="00B118AE">
        <w:rPr>
          <w:i/>
          <w:sz w:val="20"/>
          <w:szCs w:val="20"/>
        </w:rPr>
        <w:t xml:space="preserve"> is to clearly indicate </w:t>
      </w:r>
      <w:r w:rsidR="009619C6" w:rsidRPr="00B118AE">
        <w:rPr>
          <w:i/>
          <w:sz w:val="20"/>
          <w:szCs w:val="20"/>
        </w:rPr>
        <w:t>changes</w:t>
      </w:r>
      <w:r w:rsidRPr="00B118AE">
        <w:rPr>
          <w:i/>
          <w:sz w:val="20"/>
          <w:szCs w:val="20"/>
        </w:rPr>
        <w:t xml:space="preserve"> to a collection since the previous approval</w:t>
      </w:r>
      <w:r w:rsidR="004B5421" w:rsidRPr="00B118AE">
        <w:rPr>
          <w:i/>
          <w:sz w:val="20"/>
          <w:szCs w:val="20"/>
        </w:rPr>
        <w:t>.</w:t>
      </w:r>
    </w:p>
    <w:p w:rsidR="00BD0143" w:rsidRPr="00B118AE" w:rsidRDefault="00BD0143" w:rsidP="00BD0143">
      <w:pPr>
        <w:jc w:val="center"/>
      </w:pPr>
    </w:p>
    <w:p w:rsidR="003C782D" w:rsidRPr="00B118AE" w:rsidRDefault="007A3831" w:rsidP="00BD0143">
      <w:pPr>
        <w:jc w:val="center"/>
      </w:pPr>
      <w:r w:rsidRPr="00B118AE">
        <w:t>Collection Title:</w:t>
      </w:r>
      <w:r w:rsidR="00643FAF" w:rsidRPr="00B118AE">
        <w:t xml:space="preserve"> </w:t>
      </w:r>
      <w:r w:rsidR="00B118AE" w:rsidRPr="00B118AE">
        <w:t>Elevation Certificate/</w:t>
      </w:r>
      <w:proofErr w:type="spellStart"/>
      <w:r w:rsidR="00B118AE" w:rsidRPr="00B118AE">
        <w:t>Floodproofing</w:t>
      </w:r>
      <w:proofErr w:type="spellEnd"/>
      <w:r w:rsidR="00B118AE" w:rsidRPr="00B118AE">
        <w:t xml:space="preserve"> Certificate</w:t>
      </w:r>
    </w:p>
    <w:p w:rsidR="00BD0143" w:rsidRPr="00B118AE" w:rsidRDefault="00BD0143" w:rsidP="00BD0143">
      <w:pPr>
        <w:jc w:val="center"/>
      </w:pPr>
      <w:r w:rsidRPr="00B118AE">
        <w:t xml:space="preserve">OMB </w:t>
      </w:r>
      <w:r w:rsidR="004B5421" w:rsidRPr="00B118AE">
        <w:t>Control No.: 1660</w:t>
      </w:r>
      <w:r w:rsidR="00B118AE" w:rsidRPr="00B118AE">
        <w:t>-0008</w:t>
      </w:r>
    </w:p>
    <w:p w:rsidR="00BD0143" w:rsidRPr="00B118AE" w:rsidRDefault="00BD0143" w:rsidP="00BD0143">
      <w:pPr>
        <w:jc w:val="center"/>
      </w:pPr>
      <w:r w:rsidRPr="00B118AE">
        <w:t xml:space="preserve">Current Expiration Date: </w:t>
      </w:r>
    </w:p>
    <w:p w:rsidR="00B11616" w:rsidRPr="00B118AE" w:rsidRDefault="00B11616" w:rsidP="00B11616">
      <w:pPr>
        <w:tabs>
          <w:tab w:val="left" w:pos="-720"/>
        </w:tabs>
        <w:suppressAutoHyphens/>
      </w:pPr>
      <w:r w:rsidRPr="00B118AE">
        <w:tab/>
      </w:r>
      <w:r w:rsidRPr="00B118AE">
        <w:tab/>
      </w:r>
      <w:r w:rsidRPr="00B118AE">
        <w:tab/>
      </w:r>
      <w:r w:rsidRPr="00B118AE">
        <w:tab/>
      </w:r>
      <w:r w:rsidR="00BD0143" w:rsidRPr="00B118AE">
        <w:t xml:space="preserve">Collection Instruments: </w:t>
      </w:r>
      <w:r w:rsidR="00B118AE" w:rsidRPr="00B118AE">
        <w:t xml:space="preserve">FEMA Forms 086-0-33 and 086-0-34 </w:t>
      </w:r>
    </w:p>
    <w:p w:rsidR="00DA0B08" w:rsidRPr="00B118AE" w:rsidRDefault="00DA0B08" w:rsidP="00B11616">
      <w:pPr>
        <w:tabs>
          <w:tab w:val="left" w:pos="-720"/>
        </w:tabs>
        <w:suppressAutoHyphens/>
      </w:pPr>
    </w:p>
    <w:p w:rsidR="00BD0143" w:rsidRPr="00B118AE" w:rsidRDefault="00BD0143" w:rsidP="00BD0143">
      <w:r w:rsidRPr="00B118AE">
        <w:t>The following are</w:t>
      </w:r>
      <w:r w:rsidR="004E547A" w:rsidRPr="00B118AE">
        <w:t xml:space="preserve"> the</w:t>
      </w:r>
      <w:r w:rsidRPr="00B118AE">
        <w:t xml:space="preserve"> </w:t>
      </w:r>
      <w:r w:rsidR="009619C6" w:rsidRPr="00B118AE">
        <w:t>changes</w:t>
      </w:r>
      <w:r w:rsidRPr="00B118AE">
        <w:t xml:space="preserve"> to the collection:</w:t>
      </w:r>
    </w:p>
    <w:p w:rsidR="00BD0143" w:rsidRPr="00B118AE" w:rsidRDefault="00BD0143" w:rsidP="00BD0143"/>
    <w:p w:rsidR="004B5421" w:rsidRPr="00B118AE" w:rsidRDefault="004B5421" w:rsidP="00287348"/>
    <w:p w:rsidR="004A5C77" w:rsidRPr="00B118AE" w:rsidRDefault="00A402B9">
      <w:r w:rsidRPr="00B118AE">
        <w:t>Supporting Statement:</w:t>
      </w:r>
    </w:p>
    <w:p w:rsidR="00A402B9" w:rsidRPr="00B118AE" w:rsidRDefault="00A402B9"/>
    <w:p w:rsidR="00643FAF" w:rsidRPr="00B118AE" w:rsidRDefault="00643FAF">
      <w:r w:rsidRPr="00B118AE">
        <w:t>Question 8a updated to reflect FRN publication information</w:t>
      </w:r>
      <w:r w:rsidR="004B5421" w:rsidRPr="00B118AE">
        <w:t>.</w:t>
      </w:r>
    </w:p>
    <w:p w:rsidR="007A3831" w:rsidRPr="00B118AE" w:rsidRDefault="00C557B8">
      <w:r w:rsidRPr="00B118AE">
        <w:t>Question 10 – Updated to reflect current privacy information</w:t>
      </w:r>
      <w:r w:rsidR="004B5421" w:rsidRPr="00B118AE">
        <w:t>.</w:t>
      </w:r>
    </w:p>
    <w:p w:rsidR="00A402B9" w:rsidRPr="00B118AE" w:rsidRDefault="00A402B9">
      <w:r w:rsidRPr="00B118AE">
        <w:t xml:space="preserve">Question 12 – </w:t>
      </w:r>
      <w:r w:rsidR="00643FAF" w:rsidRPr="00B118AE">
        <w:t xml:space="preserve">Number of forms </w:t>
      </w:r>
      <w:r w:rsidR="007A3831" w:rsidRPr="00B118AE">
        <w:t xml:space="preserve">respondents </w:t>
      </w:r>
      <w:r w:rsidR="004B5421" w:rsidRPr="00B118AE">
        <w:t>increased</w:t>
      </w:r>
      <w:r w:rsidR="00643FAF" w:rsidRPr="00B118AE">
        <w:t>.</w:t>
      </w:r>
      <w:r w:rsidRPr="00B118AE">
        <w:t xml:space="preserve">  See Question 15 for explanation.</w:t>
      </w:r>
    </w:p>
    <w:p w:rsidR="001927FD" w:rsidRPr="00B118AE" w:rsidRDefault="001927FD"/>
    <w:p w:rsidR="00643FAF" w:rsidRPr="00B118AE" w:rsidRDefault="00643FAF">
      <w:r w:rsidRPr="00B118AE">
        <w:t>Question 14 costs to the Federal Government updated</w:t>
      </w:r>
      <w:r w:rsidR="004B5421" w:rsidRPr="00B118AE">
        <w:t>.</w:t>
      </w:r>
    </w:p>
    <w:p w:rsidR="00643FAF" w:rsidRPr="00B118AE" w:rsidRDefault="00643FAF"/>
    <w:p w:rsidR="00315CC4" w:rsidRPr="00B118AE" w:rsidRDefault="001927FD" w:rsidP="00800B00">
      <w:r w:rsidRPr="00B118AE">
        <w:t xml:space="preserve">Question 15 – </w:t>
      </w:r>
      <w:r w:rsidR="00643FAF" w:rsidRPr="00B118AE">
        <w:t xml:space="preserve">Burden hour </w:t>
      </w:r>
      <w:r w:rsidR="004B5421" w:rsidRPr="00B118AE">
        <w:t xml:space="preserve">increase </w:t>
      </w:r>
      <w:r w:rsidR="00643FAF" w:rsidRPr="00B118AE">
        <w:t>explained</w:t>
      </w:r>
      <w:r w:rsidR="004B5421" w:rsidRPr="00B118AE">
        <w:t>.</w:t>
      </w:r>
    </w:p>
    <w:p w:rsidR="004B5421" w:rsidRDefault="004B5421" w:rsidP="00800B00">
      <w:pPr>
        <w:rPr>
          <w:color w:val="000000"/>
        </w:rPr>
      </w:pPr>
    </w:p>
    <w:bookmarkStart w:id="0" w:name="_MON_1464600412"/>
    <w:bookmarkEnd w:id="0"/>
    <w:p w:rsidR="00B118AE" w:rsidRPr="00B118AE" w:rsidRDefault="00B118AE" w:rsidP="00B118AE">
      <w:pPr>
        <w:spacing w:before="100" w:beforeAutospacing="1" w:after="100" w:afterAutospacing="1"/>
        <w:rPr>
          <w:b/>
          <w:bCs/>
          <w:i/>
        </w:rPr>
      </w:pPr>
      <w:r w:rsidRPr="00B118AE">
        <w:rPr>
          <w:i/>
          <w:sz w:val="20"/>
          <w:szCs w:val="20"/>
        </w:rPr>
        <w:object w:dxaOrig="9921" w:dyaOrig="47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2pt;height:235.2pt" o:ole="">
            <v:imagedata r:id="rId7" o:title=""/>
          </v:shape>
          <o:OLEObject Type="Embed" ProgID="Excel.Sheet.12" ShapeID="_x0000_i1025" DrawAspect="Content" ObjectID="_1490203861" r:id="rId8"/>
        </w:object>
      </w:r>
      <w:r w:rsidRPr="00B118AE">
        <w:rPr>
          <w:b/>
          <w:bCs/>
          <w:i/>
        </w:rPr>
        <w:t>Explain:</w:t>
      </w:r>
    </w:p>
    <w:p w:rsidR="00B118AE" w:rsidRPr="00B118AE" w:rsidRDefault="00B118AE" w:rsidP="00B118AE">
      <w:pPr>
        <w:spacing w:after="200" w:line="276" w:lineRule="auto"/>
        <w:rPr>
          <w:rFonts w:ascii="Calibri" w:eastAsia="Calibri" w:hAnsi="Calibri"/>
          <w:b/>
          <w:sz w:val="22"/>
          <w:szCs w:val="22"/>
        </w:rPr>
      </w:pPr>
      <w:r w:rsidRPr="00B118AE">
        <w:rPr>
          <w:rFonts w:ascii="Calibri" w:eastAsia="Calibri" w:hAnsi="Calibri"/>
          <w:sz w:val="22"/>
          <w:szCs w:val="22"/>
        </w:rPr>
        <w:t>The burden hour per response for FEMA Form 086-0-33 and FEMA From 086-0-34 has remained the same. However the burden hours for this collection increased from 24,649 to 34,950 hours, an adjustment increase of +10,301 hours.</w:t>
      </w:r>
    </w:p>
    <w:p w:rsidR="00B118AE" w:rsidRPr="00B118AE" w:rsidRDefault="00B118AE" w:rsidP="00B118AE">
      <w:pPr>
        <w:spacing w:after="200" w:line="276" w:lineRule="auto"/>
        <w:rPr>
          <w:rFonts w:ascii="Calibri" w:eastAsia="Calibri" w:hAnsi="Calibri"/>
          <w:b/>
          <w:sz w:val="22"/>
          <w:szCs w:val="22"/>
        </w:rPr>
      </w:pPr>
      <w:r w:rsidRPr="00B118AE">
        <w:rPr>
          <w:rFonts w:ascii="Calibri" w:eastAsia="Calibri" w:hAnsi="Calibri"/>
          <w:b/>
          <w:i/>
          <w:sz w:val="22"/>
          <w:szCs w:val="22"/>
        </w:rPr>
        <w:lastRenderedPageBreak/>
        <w:fldChar w:fldCharType="begin"/>
      </w:r>
      <w:r w:rsidRPr="00B118AE">
        <w:rPr>
          <w:rFonts w:ascii="Calibri" w:eastAsia="Calibri" w:hAnsi="Calibri"/>
          <w:i/>
          <w:sz w:val="22"/>
          <w:szCs w:val="22"/>
        </w:rPr>
        <w:instrText>ADVANCE \R 0.95</w:instrText>
      </w:r>
      <w:r w:rsidRPr="00B118AE">
        <w:rPr>
          <w:rFonts w:ascii="Calibri" w:eastAsia="Calibri" w:hAnsi="Calibri"/>
          <w:b/>
          <w:i/>
          <w:sz w:val="22"/>
          <w:szCs w:val="22"/>
        </w:rPr>
        <w:fldChar w:fldCharType="end"/>
      </w:r>
      <w:r w:rsidRPr="00B118AE">
        <w:rPr>
          <w:rFonts w:ascii="Calibri" w:eastAsia="Calibri" w:hAnsi="Calibri"/>
          <w:sz w:val="22"/>
          <w:szCs w:val="22"/>
        </w:rPr>
        <w:t xml:space="preserve">This increase is due to an increase in the number of flood insurance applications being submitted to the NFIP Direct Servicing Agent, which are rated based on elevation data provided on the certificates.  Since the Elevation Certificate and </w:t>
      </w:r>
      <w:proofErr w:type="spellStart"/>
      <w:r w:rsidRPr="00B118AE">
        <w:rPr>
          <w:rFonts w:ascii="Calibri" w:eastAsia="Calibri" w:hAnsi="Calibri"/>
          <w:sz w:val="22"/>
          <w:szCs w:val="22"/>
        </w:rPr>
        <w:t>Floodproofing</w:t>
      </w:r>
      <w:proofErr w:type="spellEnd"/>
      <w:r w:rsidRPr="00B118AE">
        <w:rPr>
          <w:rFonts w:ascii="Calibri" w:eastAsia="Calibri" w:hAnsi="Calibri"/>
          <w:sz w:val="22"/>
          <w:szCs w:val="22"/>
        </w:rPr>
        <w:t xml:space="preserve"> Certificate are submitted in conjunction with an application for flood insurance, more applications being submitted results in more Elevation Certificates and </w:t>
      </w:r>
      <w:proofErr w:type="spellStart"/>
      <w:r w:rsidRPr="00B118AE">
        <w:rPr>
          <w:rFonts w:ascii="Calibri" w:eastAsia="Calibri" w:hAnsi="Calibri"/>
          <w:sz w:val="22"/>
          <w:szCs w:val="22"/>
        </w:rPr>
        <w:t>Floodproofing</w:t>
      </w:r>
      <w:proofErr w:type="spellEnd"/>
      <w:r w:rsidRPr="00B118AE">
        <w:rPr>
          <w:rFonts w:ascii="Calibri" w:eastAsia="Calibri" w:hAnsi="Calibri"/>
          <w:sz w:val="22"/>
          <w:szCs w:val="22"/>
        </w:rPr>
        <w:t xml:space="preserve"> Certificates being submitted. The total number of responses for the Elevation Certificate has increased from 6,560 to 9,307 (+4,370 responses). The number of responses for the </w:t>
      </w:r>
      <w:proofErr w:type="spellStart"/>
      <w:r w:rsidRPr="00B118AE">
        <w:rPr>
          <w:rFonts w:ascii="Calibri" w:eastAsia="Calibri" w:hAnsi="Calibri"/>
          <w:sz w:val="22"/>
          <w:szCs w:val="22"/>
        </w:rPr>
        <w:t>Floodproofing</w:t>
      </w:r>
      <w:proofErr w:type="spellEnd"/>
      <w:r w:rsidRPr="00B118AE">
        <w:rPr>
          <w:rFonts w:ascii="Calibri" w:eastAsia="Calibri" w:hAnsi="Calibri"/>
          <w:sz w:val="22"/>
          <w:szCs w:val="22"/>
        </w:rPr>
        <w:t xml:space="preserve"> Certificate has remained that same at 15 responses.   </w:t>
      </w:r>
    </w:p>
    <w:p w:rsidR="00B118AE" w:rsidRPr="00B118AE" w:rsidRDefault="00B118AE" w:rsidP="00B118AE">
      <w:pPr>
        <w:spacing w:before="100" w:beforeAutospacing="1" w:after="100" w:afterAutospacing="1"/>
        <w:rPr>
          <w:b/>
          <w:bCs/>
          <w:i/>
        </w:rPr>
      </w:pPr>
    </w:p>
    <w:bookmarkStart w:id="1" w:name="_MON_1464600856"/>
    <w:bookmarkEnd w:id="1"/>
    <w:p w:rsidR="00B118AE" w:rsidRPr="00B118AE" w:rsidRDefault="00B118AE" w:rsidP="00B118AE">
      <w:pPr>
        <w:spacing w:after="200" w:line="276" w:lineRule="auto"/>
        <w:ind w:left="-720"/>
        <w:rPr>
          <w:rFonts w:eastAsia="Calibri"/>
          <w:b/>
          <w:bCs/>
          <w:i/>
          <w:sz w:val="22"/>
          <w:szCs w:val="22"/>
        </w:rPr>
      </w:pPr>
      <w:r w:rsidRPr="00B118AE">
        <w:rPr>
          <w:rFonts w:ascii="Calibri" w:eastAsia="Calibri" w:hAnsi="Calibri"/>
          <w:i/>
          <w:sz w:val="20"/>
          <w:szCs w:val="20"/>
        </w:rPr>
        <w:object w:dxaOrig="13292" w:dyaOrig="5024">
          <v:shape id="_x0000_i1026" type="#_x0000_t75" style="width:584.4pt;height:220.8pt" o:ole="">
            <v:imagedata r:id="rId9" o:title=""/>
          </v:shape>
          <o:OLEObject Type="Embed" ProgID="Excel.Sheet.12" ShapeID="_x0000_i1026" DrawAspect="Content" ObjectID="_1490203862" r:id="rId10"/>
        </w:object>
      </w:r>
      <w:r w:rsidRPr="00B118AE">
        <w:rPr>
          <w:rFonts w:eastAsia="Calibri"/>
          <w:b/>
          <w:bCs/>
          <w:i/>
          <w:sz w:val="22"/>
          <w:szCs w:val="22"/>
        </w:rPr>
        <w:t>Explain:</w:t>
      </w:r>
      <w:r w:rsidRPr="00B118AE">
        <w:rPr>
          <w:rFonts w:eastAsia="Calibri"/>
          <w:bCs/>
          <w:i/>
          <w:sz w:val="22"/>
          <w:szCs w:val="22"/>
        </w:rPr>
        <w:t xml:space="preserve"> </w:t>
      </w:r>
    </w:p>
    <w:p w:rsidR="00B118AE" w:rsidRPr="00B118AE" w:rsidRDefault="00B118AE" w:rsidP="00B118AE">
      <w:pPr>
        <w:spacing w:after="200" w:line="276" w:lineRule="auto"/>
        <w:rPr>
          <w:rFonts w:ascii="Calibri" w:eastAsia="Calibri" w:hAnsi="Calibri"/>
          <w:sz w:val="22"/>
          <w:szCs w:val="22"/>
        </w:rPr>
      </w:pPr>
      <w:r w:rsidRPr="00B118AE">
        <w:rPr>
          <w:rFonts w:ascii="Calibri" w:eastAsia="Calibri" w:hAnsi="Calibri"/>
          <w:b/>
          <w:sz w:val="22"/>
          <w:szCs w:val="22"/>
        </w:rPr>
        <w:fldChar w:fldCharType="begin"/>
      </w:r>
      <w:r w:rsidRPr="00B118AE">
        <w:rPr>
          <w:rFonts w:ascii="Calibri" w:eastAsia="Calibri" w:hAnsi="Calibri"/>
          <w:b/>
          <w:sz w:val="22"/>
          <w:szCs w:val="22"/>
        </w:rPr>
        <w:instrText>ADVANCE \R 0.95</w:instrText>
      </w:r>
      <w:r w:rsidRPr="00B118AE">
        <w:rPr>
          <w:rFonts w:ascii="Calibri" w:eastAsia="Calibri" w:hAnsi="Calibri"/>
          <w:b/>
          <w:sz w:val="22"/>
          <w:szCs w:val="22"/>
        </w:rPr>
        <w:fldChar w:fldCharType="end"/>
      </w:r>
      <w:r w:rsidRPr="00B118AE">
        <w:rPr>
          <w:rFonts w:ascii="Calibri" w:eastAsia="Calibri" w:hAnsi="Calibri"/>
          <w:sz w:val="22"/>
          <w:szCs w:val="22"/>
        </w:rPr>
        <w:t xml:space="preserve"> This collection has an adjustment in Annual Cost Burden due to:</w:t>
      </w:r>
    </w:p>
    <w:p w:rsidR="00B118AE" w:rsidRPr="00B118AE" w:rsidRDefault="00B118AE" w:rsidP="00B118AE">
      <w:pPr>
        <w:spacing w:after="200" w:line="276" w:lineRule="auto"/>
        <w:rPr>
          <w:rFonts w:ascii="Calibri" w:eastAsia="Calibri" w:hAnsi="Calibri"/>
          <w:sz w:val="22"/>
          <w:szCs w:val="22"/>
        </w:rPr>
      </w:pPr>
      <w:r w:rsidRPr="00B118AE">
        <w:rPr>
          <w:rFonts w:ascii="Calibri" w:eastAsia="Calibri" w:hAnsi="Calibri"/>
          <w:sz w:val="22"/>
          <w:szCs w:val="22"/>
        </w:rPr>
        <w:t>The change in the Annual Cost Burden is an adjustment increase due to an increase in the number of respondents for FEMA Form 086-0-33, from 6,560 to 9,307. (9,307 respondents x $350 for professional surveyor = $3,257,450)  The number of respondents for FEMA Form 086-0-34 remained the same at 15 respondents. (15 respondents x $350 for professional engineer/architect = $5,250).  The adjustment due to the increase in the total number of forms submitted accounts for the total +$297,450 change in Annual Cost Burden.</w:t>
      </w:r>
    </w:p>
    <w:p w:rsidR="00B118AE" w:rsidRPr="00B118AE" w:rsidRDefault="00B118AE" w:rsidP="00B118AE">
      <w:pPr>
        <w:spacing w:after="200" w:line="276" w:lineRule="auto"/>
        <w:rPr>
          <w:rFonts w:ascii="Calibri" w:eastAsia="Calibri" w:hAnsi="Calibri"/>
          <w:sz w:val="22"/>
          <w:szCs w:val="22"/>
        </w:rPr>
      </w:pPr>
      <w:r w:rsidRPr="00B118AE">
        <w:rPr>
          <w:rFonts w:ascii="Calibri" w:eastAsia="Calibri" w:hAnsi="Calibri"/>
          <w:sz w:val="22"/>
          <w:szCs w:val="22"/>
        </w:rPr>
        <w:t xml:space="preserve">This increase is due to an increase in the number of flood insurance applications being submitted to the NFIP Direct Servicing Agent, which are rated based on elevation data provided on the certificates.  Since the Elevation Certificate and </w:t>
      </w:r>
      <w:proofErr w:type="spellStart"/>
      <w:r w:rsidRPr="00B118AE">
        <w:rPr>
          <w:rFonts w:ascii="Calibri" w:eastAsia="Calibri" w:hAnsi="Calibri"/>
          <w:sz w:val="22"/>
          <w:szCs w:val="22"/>
        </w:rPr>
        <w:t>Floodproofing</w:t>
      </w:r>
      <w:proofErr w:type="spellEnd"/>
      <w:r w:rsidRPr="00B118AE">
        <w:rPr>
          <w:rFonts w:ascii="Calibri" w:eastAsia="Calibri" w:hAnsi="Calibri"/>
          <w:sz w:val="22"/>
          <w:szCs w:val="22"/>
        </w:rPr>
        <w:t xml:space="preserve"> Certificate are submitted in conjunction with an application for flood insurance, more applications being submitted results in more Elevation Certificates and </w:t>
      </w:r>
      <w:proofErr w:type="spellStart"/>
      <w:r w:rsidRPr="00B118AE">
        <w:rPr>
          <w:rFonts w:ascii="Calibri" w:eastAsia="Calibri" w:hAnsi="Calibri"/>
          <w:sz w:val="22"/>
          <w:szCs w:val="22"/>
        </w:rPr>
        <w:t>Floodproofing</w:t>
      </w:r>
      <w:proofErr w:type="spellEnd"/>
      <w:r w:rsidRPr="00B118AE">
        <w:rPr>
          <w:rFonts w:ascii="Calibri" w:eastAsia="Calibri" w:hAnsi="Calibri"/>
          <w:sz w:val="22"/>
          <w:szCs w:val="22"/>
        </w:rPr>
        <w:t xml:space="preserve"> Certificates being submitted. </w:t>
      </w:r>
    </w:p>
    <w:p w:rsidR="004A5C77" w:rsidRPr="00B118AE" w:rsidRDefault="00B118AE" w:rsidP="00B118AE">
      <w:pPr>
        <w:spacing w:after="200" w:line="276" w:lineRule="auto"/>
        <w:rPr>
          <w:rFonts w:ascii="Calibri" w:eastAsia="Calibri" w:hAnsi="Calibri"/>
          <w:b/>
          <w:sz w:val="22"/>
          <w:szCs w:val="22"/>
        </w:rPr>
      </w:pPr>
      <w:r w:rsidRPr="00B118AE">
        <w:rPr>
          <w:rFonts w:ascii="Calibri" w:eastAsia="Calibri" w:hAnsi="Calibri"/>
          <w:sz w:val="22"/>
          <w:szCs w:val="22"/>
        </w:rPr>
        <w:t>The total annual cost burden for this collection has increased from $2,965,250 to $3,262,700.</w:t>
      </w:r>
      <w:bookmarkStart w:id="2" w:name="_GoBack"/>
      <w:bookmarkEnd w:id="2"/>
    </w:p>
    <w:sectPr w:rsidR="004A5C77" w:rsidRPr="00B118AE" w:rsidSect="00037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BD0143"/>
    <w:rsid w:val="000018CF"/>
    <w:rsid w:val="000239DF"/>
    <w:rsid w:val="00037293"/>
    <w:rsid w:val="00140471"/>
    <w:rsid w:val="001567A0"/>
    <w:rsid w:val="001927FD"/>
    <w:rsid w:val="001B5711"/>
    <w:rsid w:val="001D32C1"/>
    <w:rsid w:val="00201F20"/>
    <w:rsid w:val="00287348"/>
    <w:rsid w:val="00315CC4"/>
    <w:rsid w:val="00325DE8"/>
    <w:rsid w:val="003362C1"/>
    <w:rsid w:val="00356095"/>
    <w:rsid w:val="003811EC"/>
    <w:rsid w:val="003C782D"/>
    <w:rsid w:val="00425814"/>
    <w:rsid w:val="00461A94"/>
    <w:rsid w:val="004A3609"/>
    <w:rsid w:val="004A5C77"/>
    <w:rsid w:val="004B5421"/>
    <w:rsid w:val="004E547A"/>
    <w:rsid w:val="005504F6"/>
    <w:rsid w:val="005629F5"/>
    <w:rsid w:val="00590D48"/>
    <w:rsid w:val="005B3D80"/>
    <w:rsid w:val="005E02C4"/>
    <w:rsid w:val="006044E3"/>
    <w:rsid w:val="00630C5B"/>
    <w:rsid w:val="00643FAF"/>
    <w:rsid w:val="006630A0"/>
    <w:rsid w:val="0066759F"/>
    <w:rsid w:val="006F6F42"/>
    <w:rsid w:val="00734551"/>
    <w:rsid w:val="007A3831"/>
    <w:rsid w:val="007E4127"/>
    <w:rsid w:val="00800B00"/>
    <w:rsid w:val="0081654B"/>
    <w:rsid w:val="00841715"/>
    <w:rsid w:val="008744E8"/>
    <w:rsid w:val="008E5764"/>
    <w:rsid w:val="0090707B"/>
    <w:rsid w:val="00933A6D"/>
    <w:rsid w:val="009619C6"/>
    <w:rsid w:val="009718EB"/>
    <w:rsid w:val="00A402B9"/>
    <w:rsid w:val="00AE7A98"/>
    <w:rsid w:val="00B11616"/>
    <w:rsid w:val="00B118AE"/>
    <w:rsid w:val="00B96CCF"/>
    <w:rsid w:val="00BC4A3D"/>
    <w:rsid w:val="00BD0143"/>
    <w:rsid w:val="00BF0EB5"/>
    <w:rsid w:val="00BF527D"/>
    <w:rsid w:val="00C557B8"/>
    <w:rsid w:val="00D068CF"/>
    <w:rsid w:val="00D13036"/>
    <w:rsid w:val="00D20FD6"/>
    <w:rsid w:val="00D43E73"/>
    <w:rsid w:val="00D7452B"/>
    <w:rsid w:val="00D82232"/>
    <w:rsid w:val="00DA0B08"/>
    <w:rsid w:val="00E37F23"/>
    <w:rsid w:val="00E6056C"/>
    <w:rsid w:val="00E93260"/>
    <w:rsid w:val="00E941B7"/>
    <w:rsid w:val="00EC2D3A"/>
    <w:rsid w:val="00F045DD"/>
    <w:rsid w:val="00F543E0"/>
    <w:rsid w:val="00F70272"/>
    <w:rsid w:val="00F71A03"/>
    <w:rsid w:val="00FE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uiPriority w:val="99"/>
    <w:rsid w:val="00315CC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1.xlsx"/><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package" Target="embeddings/Microsoft_Excel_Worksheet2.xlsx"/><Relationship Id="rId4" Type="http://schemas.microsoft.com/office/2007/relationships/stylesWithEffects" Target="stylesWithEffect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31A8A-AE2C-4CC6-B302-D73A16B46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387</Words>
  <Characters>2455</Characters>
  <Application>Microsoft Office Word</Application>
  <DocSecurity>0</DocSecurity>
  <Lines>62</Lines>
  <Paragraphs>28</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2814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jramsayj</dc:creator>
  <cp:lastModifiedBy>Chang, Mary</cp:lastModifiedBy>
  <cp:revision>3</cp:revision>
  <dcterms:created xsi:type="dcterms:W3CDTF">2015-04-11T00:38:00Z</dcterms:created>
  <dcterms:modified xsi:type="dcterms:W3CDTF">2015-04-11T00:44:00Z</dcterms:modified>
</cp:coreProperties>
</file>