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0"/>
      </w:tblGrid>
      <w:tr w:rsidR="00D7722A">
        <w:trPr>
          <w:cantSplit/>
        </w:trPr>
        <w:tc>
          <w:tcPr>
            <w:tcW w:w="11610" w:type="dxa"/>
            <w:tcBorders>
              <w:right w:val="single" w:sz="4" w:space="0" w:color="auto"/>
            </w:tcBorders>
            <w:shd w:val="pct25" w:color="auto" w:fill="FFFFFF"/>
          </w:tcPr>
          <w:p w:rsidR="00D7722A" w:rsidRDefault="00D7722A">
            <w:pPr>
              <w:pStyle w:val="Heading1"/>
              <w:rPr>
                <w:bCs w:val="0"/>
              </w:rPr>
            </w:pPr>
            <w:r>
              <w:rPr>
                <w:bCs w:val="0"/>
              </w:rPr>
              <w:t>INSTRUCTIONS</w:t>
            </w:r>
          </w:p>
        </w:tc>
      </w:tr>
      <w:tr w:rsidR="00D7722A">
        <w:trPr>
          <w:cantSplit/>
        </w:trPr>
        <w:tc>
          <w:tcPr>
            <w:tcW w:w="11610" w:type="dxa"/>
            <w:tcBorders>
              <w:bottom w:val="single" w:sz="4" w:space="0" w:color="auto"/>
              <w:right w:val="single" w:sz="4" w:space="0" w:color="auto"/>
            </w:tcBorders>
            <w:shd w:val="pct5" w:color="auto" w:fill="FFFFFF"/>
          </w:tcPr>
          <w:p w:rsidR="00D7722A" w:rsidRDefault="00175B3E">
            <w:pPr>
              <w:pStyle w:val="Heading1"/>
            </w:pPr>
            <w:r>
              <w:t>PURPOSE</w:t>
            </w:r>
          </w:p>
          <w:p w:rsidR="00B64D7C" w:rsidRPr="000356F1" w:rsidRDefault="00BE438E" w:rsidP="00BE438E">
            <w:pPr>
              <w:autoSpaceDE w:val="0"/>
              <w:autoSpaceDN w:val="0"/>
              <w:adjustRightInd w:val="0"/>
              <w:jc w:val="both"/>
              <w:rPr>
                <w:color w:val="000000"/>
                <w:sz w:val="18"/>
                <w:szCs w:val="18"/>
              </w:rPr>
            </w:pPr>
            <w:r w:rsidRPr="000356F1">
              <w:rPr>
                <w:color w:val="000000"/>
                <w:sz w:val="18"/>
                <w:szCs w:val="18"/>
              </w:rPr>
              <w:t xml:space="preserve">The </w:t>
            </w:r>
            <w:r w:rsidR="000356F1" w:rsidRPr="000356F1">
              <w:rPr>
                <w:color w:val="000000"/>
                <w:sz w:val="18"/>
                <w:szCs w:val="18"/>
              </w:rPr>
              <w:t>Form EIA-858</w:t>
            </w:r>
            <w:r w:rsidRPr="000356F1">
              <w:rPr>
                <w:color w:val="000000"/>
                <w:sz w:val="18"/>
                <w:szCs w:val="18"/>
              </w:rPr>
              <w:t xml:space="preserve"> </w:t>
            </w:r>
            <w:r w:rsidR="008E40FC" w:rsidRPr="000356F1">
              <w:rPr>
                <w:color w:val="000000"/>
                <w:sz w:val="18"/>
                <w:szCs w:val="18"/>
              </w:rPr>
              <w:t>“</w:t>
            </w:r>
            <w:r w:rsidRPr="000356F1">
              <w:rPr>
                <w:color w:val="000000"/>
                <w:sz w:val="18"/>
                <w:szCs w:val="18"/>
              </w:rPr>
              <w:t xml:space="preserve">Uranium </w:t>
            </w:r>
            <w:r w:rsidR="000356F1" w:rsidRPr="000356F1">
              <w:rPr>
                <w:color w:val="000000"/>
                <w:sz w:val="18"/>
                <w:szCs w:val="18"/>
              </w:rPr>
              <w:t>Marketing Annual Survey</w:t>
            </w:r>
            <w:r w:rsidR="008E40FC" w:rsidRPr="000356F1">
              <w:rPr>
                <w:color w:val="000000"/>
                <w:sz w:val="18"/>
                <w:szCs w:val="18"/>
              </w:rPr>
              <w:t>”</w:t>
            </w:r>
            <w:r w:rsidRPr="000356F1">
              <w:rPr>
                <w:color w:val="000000"/>
                <w:sz w:val="18"/>
                <w:szCs w:val="18"/>
              </w:rPr>
              <w:t xml:space="preserve"> is used to collect data </w:t>
            </w:r>
            <w:r w:rsidR="000356F1" w:rsidRPr="000356F1">
              <w:rPr>
                <w:sz w:val="18"/>
                <w:szCs w:val="18"/>
              </w:rPr>
              <w:t xml:space="preserve">about the U.S. uranium market on uranium contracts, deliveries (during the report year and for the next ten years), inventories, enrichment services purchased, use in fuel assemblies, feed deliveries to enrichers (during the report year and for the next ten years), and unfilled market requirements for the next ten years. </w:t>
            </w:r>
            <w:r w:rsidRPr="000356F1">
              <w:rPr>
                <w:color w:val="000000"/>
                <w:sz w:val="18"/>
                <w:szCs w:val="18"/>
              </w:rPr>
              <w:t>The legal a</w:t>
            </w:r>
            <w:r w:rsidR="00175B3E" w:rsidRPr="000356F1">
              <w:rPr>
                <w:color w:val="000000"/>
                <w:sz w:val="18"/>
                <w:szCs w:val="18"/>
              </w:rPr>
              <w:t>uthority</w:t>
            </w:r>
            <w:r w:rsidR="00E21089" w:rsidRPr="000356F1">
              <w:rPr>
                <w:color w:val="000000"/>
                <w:sz w:val="18"/>
                <w:szCs w:val="18"/>
              </w:rPr>
              <w:t xml:space="preserve"> for this mandatory survey is </w:t>
            </w:r>
            <w:r w:rsidR="00175B3E" w:rsidRPr="000356F1">
              <w:rPr>
                <w:color w:val="000000"/>
                <w:sz w:val="18"/>
                <w:szCs w:val="18"/>
              </w:rPr>
              <w:t>Section 13(b) of the Federal Energy Administration Act of 1974 (FEAA) (Public Law 93</w:t>
            </w:r>
            <w:r w:rsidR="00684D94">
              <w:rPr>
                <w:color w:val="000000"/>
                <w:sz w:val="18"/>
                <w:szCs w:val="18"/>
              </w:rPr>
              <w:t>-</w:t>
            </w:r>
            <w:r w:rsidR="00175B3E" w:rsidRPr="000356F1">
              <w:rPr>
                <w:color w:val="000000"/>
                <w:sz w:val="18"/>
                <w:szCs w:val="18"/>
              </w:rPr>
              <w:t>275), as amended</w:t>
            </w:r>
            <w:r w:rsidR="00175B3E" w:rsidRPr="000356F1">
              <w:rPr>
                <w:sz w:val="18"/>
                <w:szCs w:val="18"/>
              </w:rPr>
              <w:t>.</w:t>
            </w:r>
            <w:r w:rsidR="009E51EF" w:rsidRPr="000356F1">
              <w:rPr>
                <w:sz w:val="18"/>
                <w:szCs w:val="18"/>
              </w:rPr>
              <w:t xml:space="preserve">  The data are used by Congress and the public.</w:t>
            </w:r>
          </w:p>
          <w:p w:rsidR="00B64D7C" w:rsidRDefault="00B64D7C" w:rsidP="00BE438E">
            <w:pPr>
              <w:autoSpaceDE w:val="0"/>
              <w:autoSpaceDN w:val="0"/>
              <w:adjustRightInd w:val="0"/>
              <w:jc w:val="both"/>
              <w:rPr>
                <w:color w:val="000000"/>
                <w:sz w:val="18"/>
                <w:szCs w:val="18"/>
              </w:rPr>
            </w:pPr>
          </w:p>
          <w:p w:rsidR="00D7722A" w:rsidRPr="00CE1E21" w:rsidRDefault="00BE438E" w:rsidP="00030424">
            <w:pPr>
              <w:autoSpaceDE w:val="0"/>
              <w:autoSpaceDN w:val="0"/>
              <w:adjustRightInd w:val="0"/>
              <w:jc w:val="both"/>
              <w:rPr>
                <w:b/>
                <w:i/>
                <w:sz w:val="18"/>
                <w:szCs w:val="18"/>
              </w:rPr>
            </w:pPr>
            <w:r>
              <w:rPr>
                <w:color w:val="000000"/>
                <w:sz w:val="18"/>
                <w:szCs w:val="18"/>
              </w:rPr>
              <w:t>The</w:t>
            </w:r>
            <w:r w:rsidR="00175B3E" w:rsidRPr="00CE1E21">
              <w:rPr>
                <w:color w:val="000000"/>
                <w:sz w:val="18"/>
                <w:szCs w:val="18"/>
              </w:rPr>
              <w:t xml:space="preserve"> data </w:t>
            </w:r>
            <w:r w:rsidR="00B64D7C">
              <w:rPr>
                <w:color w:val="000000"/>
                <w:sz w:val="18"/>
                <w:szCs w:val="18"/>
              </w:rPr>
              <w:t xml:space="preserve">collected on this form may appear in the following </w:t>
            </w:r>
            <w:r>
              <w:rPr>
                <w:color w:val="000000"/>
                <w:sz w:val="18"/>
                <w:szCs w:val="18"/>
              </w:rPr>
              <w:t xml:space="preserve">U.S. Energy Information Administration (EIA) </w:t>
            </w:r>
            <w:r w:rsidR="008B0D84">
              <w:rPr>
                <w:color w:val="000000"/>
                <w:sz w:val="18"/>
                <w:szCs w:val="18"/>
              </w:rPr>
              <w:t>publications</w:t>
            </w:r>
            <w:r>
              <w:rPr>
                <w:color w:val="000000"/>
                <w:sz w:val="18"/>
                <w:szCs w:val="18"/>
              </w:rPr>
              <w:t xml:space="preserve">: </w:t>
            </w:r>
            <w:r w:rsidR="000356F1">
              <w:rPr>
                <w:i/>
                <w:color w:val="000000"/>
                <w:sz w:val="18"/>
                <w:szCs w:val="18"/>
              </w:rPr>
              <w:t>Uranium Marketing Annual Report</w:t>
            </w:r>
            <w:r w:rsidR="00030424">
              <w:rPr>
                <w:color w:val="000000"/>
                <w:sz w:val="18"/>
                <w:szCs w:val="18"/>
              </w:rPr>
              <w:t xml:space="preserve"> and</w:t>
            </w:r>
            <w:r w:rsidR="00CA057C" w:rsidRPr="00CA057C">
              <w:rPr>
                <w:color w:val="FF0000"/>
                <w:sz w:val="18"/>
                <w:szCs w:val="18"/>
              </w:rPr>
              <w:t xml:space="preserve"> </w:t>
            </w:r>
            <w:r w:rsidRPr="008E40FC">
              <w:rPr>
                <w:i/>
                <w:color w:val="000000"/>
                <w:sz w:val="18"/>
                <w:szCs w:val="18"/>
              </w:rPr>
              <w:t>Domestic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000356F1">
              <w:rPr>
                <w:i/>
                <w:color w:val="000000"/>
                <w:sz w:val="18"/>
                <w:szCs w:val="18"/>
              </w:rPr>
              <w:t>Annual</w:t>
            </w:r>
            <w:r>
              <w:rPr>
                <w:color w:val="000000"/>
                <w:sz w:val="18"/>
                <w:szCs w:val="18"/>
              </w:rPr>
              <w:t>.</w:t>
            </w:r>
          </w:p>
        </w:tc>
      </w:tr>
      <w:tr w:rsidR="00D7722A">
        <w:trPr>
          <w:cantSplit/>
        </w:trPr>
        <w:tc>
          <w:tcPr>
            <w:tcW w:w="11610" w:type="dxa"/>
            <w:tcBorders>
              <w:right w:val="single" w:sz="4" w:space="0" w:color="auto"/>
            </w:tcBorders>
            <w:shd w:val="pct5" w:color="auto" w:fill="FFFFFF"/>
          </w:tcPr>
          <w:p w:rsidR="00D7722A" w:rsidRDefault="00175B3E">
            <w:pPr>
              <w:pStyle w:val="Heading1"/>
            </w:pPr>
            <w:r>
              <w:t>REQUIRED RESPONDENTS</w:t>
            </w:r>
          </w:p>
          <w:p w:rsidR="00D7722A" w:rsidRDefault="00175B3E" w:rsidP="00A9579E">
            <w:pPr>
              <w:autoSpaceDE w:val="0"/>
              <w:autoSpaceDN w:val="0"/>
              <w:adjustRightInd w:val="0"/>
              <w:rPr>
                <w:b/>
                <w:bCs/>
              </w:rPr>
            </w:pPr>
            <w:r w:rsidRPr="00C170F2">
              <w:rPr>
                <w:color w:val="000000"/>
                <w:sz w:val="18"/>
                <w:szCs w:val="18"/>
              </w:rPr>
              <w:t xml:space="preserve">Firms and individuals that </w:t>
            </w:r>
            <w:r w:rsidR="0012010D">
              <w:rPr>
                <w:color w:val="000000"/>
                <w:sz w:val="18"/>
                <w:szCs w:val="18"/>
              </w:rPr>
              <w:t>are</w:t>
            </w:r>
            <w:r w:rsidRPr="00C170F2">
              <w:rPr>
                <w:color w:val="000000"/>
                <w:sz w:val="18"/>
                <w:szCs w:val="18"/>
              </w:rPr>
              <w:t xml:space="preserve"> involved in the (domestic) U.S. uranium industry must complete the Form EIA-85</w:t>
            </w:r>
            <w:r w:rsidR="00A9579E">
              <w:rPr>
                <w:color w:val="000000"/>
                <w:sz w:val="18"/>
                <w:szCs w:val="18"/>
              </w:rPr>
              <w:t>8</w:t>
            </w:r>
            <w:r w:rsidRPr="00C170F2">
              <w:rPr>
                <w:color w:val="000000"/>
                <w:sz w:val="18"/>
                <w:szCs w:val="18"/>
              </w:rPr>
              <w:t>.</w:t>
            </w:r>
            <w:r w:rsidR="00062FB8">
              <w:rPr>
                <w:color w:val="000000"/>
                <w:sz w:val="18"/>
                <w:szCs w:val="18"/>
              </w:rPr>
              <w:t xml:space="preserve">  </w:t>
            </w:r>
            <w:r w:rsidR="00B361EF">
              <w:rPr>
                <w:color w:val="000000"/>
                <w:sz w:val="18"/>
                <w:szCs w:val="18"/>
              </w:rPr>
              <w:t>It is</w:t>
            </w:r>
            <w:r w:rsidR="00062FB8">
              <w:rPr>
                <w:color w:val="000000"/>
                <w:sz w:val="18"/>
                <w:szCs w:val="18"/>
              </w:rPr>
              <w:t xml:space="preserve"> completed by </w:t>
            </w:r>
            <w:r w:rsidR="00053199">
              <w:rPr>
                <w:color w:val="000000"/>
                <w:sz w:val="18"/>
                <w:szCs w:val="18"/>
              </w:rPr>
              <w:t>o</w:t>
            </w:r>
            <w:r w:rsidR="00E0550B">
              <w:rPr>
                <w:color w:val="000000"/>
                <w:sz w:val="18"/>
                <w:szCs w:val="18"/>
              </w:rPr>
              <w:t xml:space="preserve">wners and operators of </w:t>
            </w:r>
            <w:r w:rsidR="00053199">
              <w:rPr>
                <w:color w:val="000000"/>
                <w:sz w:val="18"/>
                <w:szCs w:val="18"/>
              </w:rPr>
              <w:t xml:space="preserve">U.S. civilian nuclear power reactors, </w:t>
            </w:r>
            <w:r w:rsidR="00287F92">
              <w:rPr>
                <w:color w:val="000000"/>
                <w:sz w:val="18"/>
                <w:szCs w:val="18"/>
              </w:rPr>
              <w:t xml:space="preserve">uranium brokers and traders, </w:t>
            </w:r>
            <w:r w:rsidR="00053199">
              <w:rPr>
                <w:color w:val="000000"/>
                <w:sz w:val="18"/>
                <w:szCs w:val="18"/>
              </w:rPr>
              <w:t>uranium converters, uranium enrichers, uranium fabricators, uranium producers</w:t>
            </w:r>
            <w:r w:rsidR="00FD024C">
              <w:rPr>
                <w:color w:val="000000"/>
                <w:sz w:val="18"/>
                <w:szCs w:val="18"/>
              </w:rPr>
              <w:t xml:space="preserve"> and the U.S. Government</w:t>
            </w:r>
            <w:r w:rsidR="00053199">
              <w:rPr>
                <w:color w:val="000000"/>
                <w:sz w:val="18"/>
                <w:szCs w:val="18"/>
              </w:rPr>
              <w:t>.</w:t>
            </w:r>
            <w:r w:rsidR="00062FB8">
              <w:rPr>
                <w:color w:val="000000"/>
                <w:sz w:val="18"/>
                <w:szCs w:val="18"/>
              </w:rPr>
              <w:t xml:space="preserve"> </w:t>
            </w:r>
          </w:p>
        </w:tc>
      </w:tr>
      <w:tr w:rsidR="00D7722A">
        <w:trPr>
          <w:cantSplit/>
        </w:trPr>
        <w:tc>
          <w:tcPr>
            <w:tcW w:w="11610" w:type="dxa"/>
            <w:tcBorders>
              <w:bottom w:val="single" w:sz="6" w:space="0" w:color="auto"/>
              <w:right w:val="single" w:sz="4" w:space="0" w:color="auto"/>
            </w:tcBorders>
            <w:shd w:val="pct5" w:color="auto" w:fill="FFFFFF"/>
          </w:tcPr>
          <w:p w:rsidR="00D7722A" w:rsidRDefault="00175B3E">
            <w:pPr>
              <w:pStyle w:val="Heading1"/>
              <w:rPr>
                <w:sz w:val="16"/>
                <w:szCs w:val="18"/>
              </w:rPr>
            </w:pPr>
            <w:r>
              <w:t>DUE DATE</w:t>
            </w:r>
          </w:p>
          <w:p w:rsidR="00D7722A" w:rsidRPr="00E21688" w:rsidRDefault="00175B3E" w:rsidP="00E95B1E">
            <w:pPr>
              <w:jc w:val="both"/>
              <w:rPr>
                <w:sz w:val="18"/>
                <w:szCs w:val="18"/>
              </w:rPr>
            </w:pPr>
            <w:r w:rsidRPr="00C170F2">
              <w:rPr>
                <w:color w:val="000000"/>
                <w:sz w:val="18"/>
                <w:szCs w:val="18"/>
              </w:rPr>
              <w:t>The Form EIA-85</w:t>
            </w:r>
            <w:r w:rsidR="00A9579E">
              <w:rPr>
                <w:color w:val="000000"/>
                <w:sz w:val="18"/>
                <w:szCs w:val="18"/>
              </w:rPr>
              <w:t>8</w:t>
            </w:r>
            <w:r w:rsidRPr="00C170F2">
              <w:rPr>
                <w:color w:val="000000"/>
                <w:sz w:val="18"/>
                <w:szCs w:val="18"/>
              </w:rPr>
              <w:t xml:space="preserve"> </w:t>
            </w:r>
            <w:r w:rsidR="007A7EB2">
              <w:rPr>
                <w:color w:val="000000"/>
                <w:sz w:val="18"/>
                <w:szCs w:val="18"/>
              </w:rPr>
              <w:t>should be submitted to</w:t>
            </w:r>
            <w:r w:rsidRPr="00C170F2">
              <w:rPr>
                <w:color w:val="000000"/>
                <w:sz w:val="18"/>
                <w:szCs w:val="18"/>
              </w:rPr>
              <w:t xml:space="preserve"> EIA by March 1, </w:t>
            </w:r>
            <w:r w:rsidRPr="00030424">
              <w:rPr>
                <w:sz w:val="18"/>
                <w:szCs w:val="18"/>
              </w:rPr>
              <w:t>201</w:t>
            </w:r>
            <w:r w:rsidR="00E95B1E" w:rsidRPr="00030424">
              <w:rPr>
                <w:sz w:val="18"/>
                <w:szCs w:val="18"/>
              </w:rPr>
              <w:t>6</w:t>
            </w:r>
            <w:r w:rsidRPr="00030424">
              <w:rPr>
                <w:sz w:val="18"/>
                <w:szCs w:val="18"/>
              </w:rPr>
              <w:t>.</w:t>
            </w:r>
          </w:p>
        </w:tc>
      </w:tr>
      <w:tr w:rsidR="00D7722A">
        <w:trPr>
          <w:cantSplit/>
        </w:trPr>
        <w:tc>
          <w:tcPr>
            <w:tcW w:w="11610" w:type="dxa"/>
            <w:tcBorders>
              <w:top w:val="single" w:sz="6" w:space="0" w:color="auto"/>
              <w:bottom w:val="nil"/>
              <w:right w:val="single" w:sz="4" w:space="0" w:color="auto"/>
            </w:tcBorders>
            <w:shd w:val="pct5" w:color="auto" w:fill="FFFFFF"/>
          </w:tcPr>
          <w:p w:rsidR="00D7722A" w:rsidRDefault="00175B3E">
            <w:pPr>
              <w:pStyle w:val="Heading1"/>
            </w:pPr>
            <w:r>
              <w:t>HOW TO FILE A RESPONSE</w:t>
            </w:r>
          </w:p>
          <w:p w:rsidR="00175B3E" w:rsidRPr="00C170F2" w:rsidRDefault="00A70502" w:rsidP="00175B3E">
            <w:pPr>
              <w:rPr>
                <w:sz w:val="18"/>
                <w:szCs w:val="18"/>
              </w:rPr>
            </w:pPr>
            <w:r w:rsidRPr="00D61F38">
              <w:rPr>
                <w:sz w:val="18"/>
                <w:szCs w:val="18"/>
              </w:rPr>
              <w:t xml:space="preserve">Survey respondents should submit data electronically using EIA’s secure Single Sign-On </w:t>
            </w:r>
            <w:r>
              <w:rPr>
                <w:sz w:val="18"/>
                <w:szCs w:val="18"/>
              </w:rPr>
              <w:t>i</w:t>
            </w:r>
            <w:r w:rsidRPr="00D61F38">
              <w:rPr>
                <w:sz w:val="18"/>
                <w:szCs w:val="18"/>
              </w:rPr>
              <w:t>nternet data collection system.  This system uses security protocols to protect information against unauthorized access during transmission. If you have not registered with EIA’s S</w:t>
            </w:r>
            <w:r>
              <w:rPr>
                <w:sz w:val="18"/>
                <w:szCs w:val="18"/>
              </w:rPr>
              <w:t>ingle Sign-On system, send an e</w:t>
            </w:r>
            <w:r w:rsidR="007F5847">
              <w:rPr>
                <w:sz w:val="18"/>
                <w:szCs w:val="18"/>
              </w:rPr>
              <w:t>-</w:t>
            </w:r>
            <w:r w:rsidRPr="00D61F38">
              <w:rPr>
                <w:sz w:val="18"/>
                <w:szCs w:val="18"/>
              </w:rPr>
              <w:t xml:space="preserve">mail requesting assistance to </w:t>
            </w:r>
            <w:hyperlink r:id="rId8" w:history="1">
              <w:r w:rsidR="00684D94">
                <w:rPr>
                  <w:rStyle w:val="Hyperlink"/>
                  <w:sz w:val="18"/>
                  <w:szCs w:val="18"/>
                </w:rPr>
                <w:t>EIA-858@eia.gov</w:t>
              </w:r>
            </w:hyperlink>
            <w:r w:rsidRPr="00D61F38">
              <w:rPr>
                <w:sz w:val="18"/>
                <w:szCs w:val="18"/>
              </w:rPr>
              <w:t xml:space="preserve">. If you have registered with Single Sign-On, log on at </w:t>
            </w:r>
            <w:hyperlink r:id="rId9" w:history="1">
              <w:r w:rsidRPr="00D61F38">
                <w:rPr>
                  <w:rStyle w:val="Hyperlink"/>
                  <w:sz w:val="18"/>
                  <w:szCs w:val="18"/>
                </w:rPr>
                <w:t>https://signon.eia.doe.gov/ssoserver/login</w:t>
              </w:r>
            </w:hyperlink>
            <w:r w:rsidRPr="00D61F38">
              <w:rPr>
                <w:sz w:val="18"/>
                <w:szCs w:val="18"/>
              </w:rPr>
              <w:t>. If you are having a technical problem with accessing or using the S</w:t>
            </w:r>
            <w:r>
              <w:rPr>
                <w:sz w:val="18"/>
                <w:szCs w:val="18"/>
              </w:rPr>
              <w:t>ingle Sign-On system, send an e</w:t>
            </w:r>
            <w:r w:rsidR="007F5847">
              <w:rPr>
                <w:sz w:val="18"/>
                <w:szCs w:val="18"/>
              </w:rPr>
              <w:t>-</w:t>
            </w:r>
            <w:r w:rsidRPr="00D61F38">
              <w:rPr>
                <w:sz w:val="18"/>
                <w:szCs w:val="18"/>
              </w:rPr>
              <w:t xml:space="preserve">mail requesting assistance to </w:t>
            </w:r>
            <w:hyperlink r:id="rId10" w:history="1">
              <w:r w:rsidR="00A9579E">
                <w:rPr>
                  <w:rStyle w:val="Hyperlink"/>
                  <w:sz w:val="18"/>
                  <w:szCs w:val="18"/>
                </w:rPr>
                <w:t>EIA-858@eia.gov</w:t>
              </w:r>
            </w:hyperlink>
            <w:r w:rsidRPr="00D61F38">
              <w:rPr>
                <w:sz w:val="18"/>
                <w:szCs w:val="18"/>
              </w:rPr>
              <w:t>.</w:t>
            </w:r>
          </w:p>
          <w:p w:rsidR="00175B3E" w:rsidRPr="00C170F2" w:rsidRDefault="00175B3E" w:rsidP="00175B3E">
            <w:pPr>
              <w:rPr>
                <w:sz w:val="18"/>
                <w:szCs w:val="18"/>
              </w:rPr>
            </w:pPr>
          </w:p>
          <w:p w:rsidR="00175B3E" w:rsidRPr="00C170F2" w:rsidRDefault="00175B3E" w:rsidP="00175B3E">
            <w:pPr>
              <w:rPr>
                <w:sz w:val="18"/>
                <w:szCs w:val="18"/>
              </w:rPr>
            </w:pPr>
            <w:smartTag w:uri="urn:schemas-microsoft-com:office:smarttags" w:element="PersonName">
              <w:r w:rsidRPr="00C170F2">
                <w:rPr>
                  <w:sz w:val="18"/>
                  <w:szCs w:val="18"/>
                </w:rPr>
                <w:t>A</w:t>
              </w:r>
            </w:smartTag>
            <w:r w:rsidRPr="00C170F2">
              <w:rPr>
                <w:sz w:val="18"/>
                <w:szCs w:val="18"/>
              </w:rPr>
              <w:t>n alternative to the preferred Single Sign-On system that is also electronically secure is EI</w:t>
            </w:r>
            <w:smartTag w:uri="urn:schemas-microsoft-com:office:smarttags" w:element="PersonName">
              <w:r w:rsidRPr="00C170F2">
                <w:rPr>
                  <w:sz w:val="18"/>
                  <w:szCs w:val="18"/>
                </w:rPr>
                <w:t>A</w:t>
              </w:r>
            </w:smartTag>
            <w:r w:rsidRPr="00C170F2">
              <w:rPr>
                <w:sz w:val="18"/>
                <w:szCs w:val="18"/>
              </w:rPr>
              <w:t xml:space="preserve">’s Secure File Transfer (SFT) system.  To use SFT, save the form to your hard drive and refer to the following website for further instructions: </w:t>
            </w:r>
            <w:hyperlink r:id="rId11" w:history="1">
              <w:r w:rsidR="00A70502">
                <w:rPr>
                  <w:rStyle w:val="Hyperlink"/>
                  <w:sz w:val="18"/>
                  <w:szCs w:val="24"/>
                </w:rPr>
                <w:t>https://signon.eia.doe.gov/upload/notice858.jsp</w:t>
              </w:r>
            </w:hyperlink>
            <w:r w:rsidRPr="00C170F2">
              <w:rPr>
                <w:sz w:val="18"/>
                <w:szCs w:val="18"/>
              </w:rPr>
              <w:t xml:space="preserve">. </w:t>
            </w:r>
          </w:p>
          <w:p w:rsidR="00175B3E" w:rsidRPr="00C170F2" w:rsidRDefault="00175B3E" w:rsidP="00175B3E">
            <w:pPr>
              <w:rPr>
                <w:sz w:val="18"/>
                <w:szCs w:val="18"/>
              </w:rPr>
            </w:pPr>
          </w:p>
          <w:p w:rsidR="00175B3E" w:rsidRPr="00C170F2" w:rsidRDefault="00175B3E" w:rsidP="00175B3E">
            <w:pPr>
              <w:rPr>
                <w:sz w:val="18"/>
                <w:szCs w:val="18"/>
              </w:rPr>
            </w:pPr>
            <w:r w:rsidRPr="00C170F2">
              <w:rPr>
                <w:sz w:val="18"/>
                <w:szCs w:val="18"/>
              </w:rPr>
              <w:t>Or file the form by the following nonsecure methods:</w:t>
            </w:r>
          </w:p>
          <w:p w:rsidR="00175B3E" w:rsidRPr="00C170F2" w:rsidRDefault="00175B3E" w:rsidP="00175B3E">
            <w:pPr>
              <w:numPr>
                <w:ilvl w:val="0"/>
                <w:numId w:val="18"/>
              </w:numPr>
              <w:rPr>
                <w:sz w:val="18"/>
                <w:szCs w:val="18"/>
              </w:rPr>
            </w:pPr>
            <w:r>
              <w:rPr>
                <w:sz w:val="18"/>
                <w:szCs w:val="18"/>
              </w:rPr>
              <w:t>E</w:t>
            </w:r>
            <w:r w:rsidR="007F5847">
              <w:rPr>
                <w:sz w:val="18"/>
                <w:szCs w:val="18"/>
              </w:rPr>
              <w:t>-</w:t>
            </w:r>
            <w:r w:rsidRPr="00C170F2">
              <w:rPr>
                <w:sz w:val="18"/>
                <w:szCs w:val="18"/>
              </w:rPr>
              <w:t xml:space="preserve">mail the form to </w:t>
            </w:r>
            <w:hyperlink r:id="rId12" w:history="1">
              <w:r w:rsidR="006E6F24">
                <w:rPr>
                  <w:rStyle w:val="Hyperlink"/>
                  <w:sz w:val="18"/>
                  <w:szCs w:val="18"/>
                </w:rPr>
                <w:t>EIA-858@eia.gov</w:t>
              </w:r>
            </w:hyperlink>
            <w:r w:rsidRPr="00C170F2">
              <w:rPr>
                <w:sz w:val="18"/>
                <w:szCs w:val="18"/>
              </w:rPr>
              <w:t>.</w:t>
            </w:r>
          </w:p>
          <w:p w:rsidR="00175B3E" w:rsidRPr="00C170F2" w:rsidRDefault="00175B3E" w:rsidP="00175B3E">
            <w:pPr>
              <w:numPr>
                <w:ilvl w:val="0"/>
                <w:numId w:val="18"/>
              </w:numPr>
              <w:rPr>
                <w:sz w:val="18"/>
                <w:szCs w:val="18"/>
              </w:rPr>
            </w:pPr>
            <w:r w:rsidRPr="00C170F2">
              <w:rPr>
                <w:sz w:val="18"/>
                <w:szCs w:val="18"/>
              </w:rPr>
              <w:t xml:space="preserve">Fax the form to (202) </w:t>
            </w:r>
            <w:r w:rsidR="006E6F24">
              <w:rPr>
                <w:sz w:val="18"/>
                <w:szCs w:val="18"/>
              </w:rPr>
              <w:t>586-3045</w:t>
            </w:r>
            <w:r w:rsidRPr="00C170F2">
              <w:rPr>
                <w:sz w:val="18"/>
                <w:szCs w:val="18"/>
              </w:rPr>
              <w:t>.</w:t>
            </w:r>
          </w:p>
          <w:p w:rsidR="00175B3E" w:rsidRPr="00C170F2" w:rsidRDefault="00175B3E" w:rsidP="00175B3E">
            <w:pPr>
              <w:rPr>
                <w:sz w:val="18"/>
                <w:szCs w:val="18"/>
              </w:rPr>
            </w:pPr>
            <w:bookmarkStart w:id="0" w:name="_GoBack"/>
            <w:bookmarkEnd w:id="0"/>
          </w:p>
          <w:p w:rsidR="005410E6" w:rsidRPr="005410E6" w:rsidRDefault="00175B3E" w:rsidP="00175B3E">
            <w:pPr>
              <w:tabs>
                <w:tab w:val="left" w:pos="1147"/>
                <w:tab w:val="left" w:pos="1602"/>
                <w:tab w:val="left" w:pos="2240"/>
                <w:tab w:val="left" w:pos="7560"/>
                <w:tab w:val="left" w:pos="8983"/>
                <w:tab w:val="left" w:pos="11318"/>
              </w:tabs>
              <w:rPr>
                <w:sz w:val="18"/>
              </w:rPr>
            </w:pPr>
            <w:r w:rsidRPr="00C170F2">
              <w:rPr>
                <w:sz w:val="18"/>
                <w:szCs w:val="18"/>
              </w:rPr>
              <w:t>Note that commonly used facsimile and e</w:t>
            </w:r>
            <w:r w:rsidR="007F5847">
              <w:rPr>
                <w:sz w:val="18"/>
                <w:szCs w:val="18"/>
              </w:rPr>
              <w:t>-</w:t>
            </w:r>
            <w:r w:rsidRPr="00C170F2">
              <w:rPr>
                <w:sz w:val="18"/>
                <w:szCs w:val="18"/>
              </w:rPr>
              <w:t>mail transmissions</w:t>
            </w:r>
            <w:r>
              <w:rPr>
                <w:sz w:val="18"/>
                <w:szCs w:val="18"/>
              </w:rPr>
              <w:t xml:space="preserve"> (including files attached to e</w:t>
            </w:r>
            <w:r w:rsidR="007F5847">
              <w:rPr>
                <w:sz w:val="18"/>
                <w:szCs w:val="18"/>
              </w:rPr>
              <w:t>-</w:t>
            </w:r>
            <w:r w:rsidRPr="00C170F2">
              <w:rPr>
                <w:sz w:val="18"/>
                <w:szCs w:val="18"/>
              </w:rPr>
              <w:t>mail messages) travel over</w:t>
            </w:r>
            <w:r>
              <w:rPr>
                <w:sz w:val="18"/>
                <w:szCs w:val="24"/>
              </w:rPr>
              <w:t xml:space="preserve"> ordinary telephone lines and are not considered secure electronic methods of transmitting survey data.  Please retain a copy of your submission for your files.</w:t>
            </w:r>
          </w:p>
        </w:tc>
      </w:tr>
      <w:tr w:rsidR="00D7722A">
        <w:trPr>
          <w:cantSplit/>
        </w:trPr>
        <w:tc>
          <w:tcPr>
            <w:tcW w:w="11610" w:type="dxa"/>
            <w:shd w:val="clear" w:color="auto" w:fill="F3F3F3"/>
          </w:tcPr>
          <w:p w:rsidR="00FE4313" w:rsidRDefault="00FE4313" w:rsidP="00FE4313">
            <w:pPr>
              <w:pStyle w:val="Heading1"/>
            </w:pPr>
            <w:r>
              <w:t>QUESTIONS</w:t>
            </w:r>
          </w:p>
          <w:p w:rsidR="00E90416" w:rsidRDefault="00E90416" w:rsidP="00FE4313">
            <w:pPr>
              <w:rPr>
                <w:sz w:val="18"/>
              </w:rPr>
            </w:pPr>
            <w:r>
              <w:rPr>
                <w:sz w:val="18"/>
              </w:rPr>
              <w:t>For questions or additional information regarding the Form EIA-85</w:t>
            </w:r>
            <w:r w:rsidR="00E65766">
              <w:rPr>
                <w:sz w:val="18"/>
              </w:rPr>
              <w:t>8</w:t>
            </w:r>
            <w:r>
              <w:rPr>
                <w:sz w:val="18"/>
              </w:rPr>
              <w:t>, contact the Survey Manager:</w:t>
            </w:r>
          </w:p>
          <w:p w:rsidR="00FE4313" w:rsidRDefault="00E90416" w:rsidP="00FE4313">
            <w:pPr>
              <w:rPr>
                <w:sz w:val="18"/>
              </w:rPr>
            </w:pPr>
            <w:r>
              <w:rPr>
                <w:sz w:val="18"/>
              </w:rPr>
              <w:t xml:space="preserve">Name: </w:t>
            </w:r>
            <w:r w:rsidR="00FE4313">
              <w:rPr>
                <w:sz w:val="18"/>
              </w:rPr>
              <w:t>Douglas Bonnar</w:t>
            </w:r>
          </w:p>
          <w:p w:rsidR="00FE4313" w:rsidRDefault="00FE4313" w:rsidP="00FE4313">
            <w:pPr>
              <w:tabs>
                <w:tab w:val="left" w:pos="1147"/>
                <w:tab w:val="left" w:pos="1602"/>
                <w:tab w:val="left" w:pos="2240"/>
                <w:tab w:val="left" w:pos="7560"/>
                <w:tab w:val="left" w:pos="8983"/>
                <w:tab w:val="left" w:pos="11318"/>
              </w:tabs>
              <w:ind w:left="1602" w:hanging="1602"/>
              <w:rPr>
                <w:sz w:val="18"/>
              </w:rPr>
            </w:pPr>
            <w:r>
              <w:rPr>
                <w:sz w:val="18"/>
              </w:rPr>
              <w:t>Telephone Number:  (202) 586-1085</w:t>
            </w:r>
          </w:p>
          <w:p w:rsidR="005C4216" w:rsidRPr="000B2017" w:rsidRDefault="00FE4313" w:rsidP="005C4216">
            <w:pPr>
              <w:rPr>
                <w:sz w:val="18"/>
                <w:szCs w:val="24"/>
              </w:rPr>
            </w:pPr>
            <w:r>
              <w:rPr>
                <w:sz w:val="18"/>
              </w:rPr>
              <w:t>E</w:t>
            </w:r>
            <w:r w:rsidR="007F5847">
              <w:rPr>
                <w:sz w:val="18"/>
              </w:rPr>
              <w:t>-</w:t>
            </w:r>
            <w:r>
              <w:rPr>
                <w:sz w:val="18"/>
              </w:rPr>
              <w:t xml:space="preserve">mail: </w:t>
            </w:r>
            <w:hyperlink r:id="rId13" w:history="1">
              <w:r>
                <w:rPr>
                  <w:rStyle w:val="Hyperlink"/>
                  <w:sz w:val="18"/>
                </w:rPr>
                <w:t>douglas.bonnar@eia.gov</w:t>
              </w:r>
            </w:hyperlink>
          </w:p>
        </w:tc>
      </w:tr>
      <w:tr w:rsidR="005C4216">
        <w:trPr>
          <w:cantSplit/>
        </w:trPr>
        <w:tc>
          <w:tcPr>
            <w:tcW w:w="11610" w:type="dxa"/>
            <w:shd w:val="clear" w:color="auto" w:fill="F3F3F3"/>
          </w:tcPr>
          <w:p w:rsidR="005C4216" w:rsidRDefault="005C4216" w:rsidP="005C4216">
            <w:pPr>
              <w:pStyle w:val="Heading1"/>
            </w:pPr>
            <w:r>
              <w:t>SANCTIONS</w:t>
            </w:r>
          </w:p>
          <w:p w:rsidR="005C4216" w:rsidRDefault="005C4216" w:rsidP="00E65766">
            <w:pPr>
              <w:autoSpaceDE w:val="0"/>
              <w:autoSpaceDN w:val="0"/>
              <w:adjustRightInd w:val="0"/>
              <w:rPr>
                <w:b/>
                <w:bCs/>
              </w:rPr>
            </w:pPr>
            <w:r w:rsidRPr="002811AD">
              <w:rPr>
                <w:sz w:val="18"/>
                <w:szCs w:val="18"/>
              </w:rPr>
              <w:t>The timely submission of Form EIA-85</w:t>
            </w:r>
            <w:r w:rsidR="00E65766">
              <w:rPr>
                <w:sz w:val="18"/>
                <w:szCs w:val="18"/>
              </w:rPr>
              <w:t>8</w:t>
            </w:r>
            <w:r w:rsidRPr="002811AD">
              <w:rPr>
                <w:sz w:val="18"/>
                <w:szCs w:val="18"/>
              </w:rPr>
              <w:t xml:space="preserve"> by those required to report is mandatory under Section 13(b) of the Federal Energy Administration Act of 1974 (FEAA) (Public Law 93-275), as amended. Failure to respond may result in a penalty of not more than $2,750 per day for each civil violation, or a fine of not more than $5,000 per day for each criminal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tc>
      </w:tr>
      <w:tr w:rsidR="005C4216">
        <w:trPr>
          <w:cantSplit/>
        </w:trPr>
        <w:tc>
          <w:tcPr>
            <w:tcW w:w="11610" w:type="dxa"/>
            <w:shd w:val="clear" w:color="auto" w:fill="F3F3F3"/>
          </w:tcPr>
          <w:p w:rsidR="00F607C3" w:rsidRDefault="00F607C3" w:rsidP="00F607C3">
            <w:pPr>
              <w:pStyle w:val="Heading1"/>
              <w:rPr>
                <w:sz w:val="16"/>
                <w:szCs w:val="18"/>
              </w:rPr>
            </w:pPr>
            <w:r>
              <w:t>REPORTING BURDEN</w:t>
            </w:r>
          </w:p>
          <w:p w:rsidR="005C4216" w:rsidRPr="00E21688" w:rsidRDefault="00F607C3" w:rsidP="008759D6">
            <w:pPr>
              <w:jc w:val="both"/>
              <w:rPr>
                <w:sz w:val="18"/>
                <w:szCs w:val="18"/>
              </w:rPr>
            </w:pPr>
            <w:r w:rsidRPr="00E21688">
              <w:rPr>
                <w:sz w:val="18"/>
                <w:szCs w:val="18"/>
              </w:rPr>
              <w:t xml:space="preserve">Public reporting burden for this collection of information is estimated to average </w:t>
            </w:r>
            <w:r w:rsidR="00667EBA">
              <w:rPr>
                <w:sz w:val="18"/>
                <w:szCs w:val="18"/>
              </w:rPr>
              <w:t>1</w:t>
            </w:r>
            <w:r w:rsidRPr="00E21688">
              <w:rPr>
                <w:sz w:val="18"/>
                <w:szCs w:val="18"/>
              </w:rPr>
              <w:t xml:space="preserve">5 hours per response, including the time </w:t>
            </w:r>
            <w:r w:rsidR="005649A1">
              <w:rPr>
                <w:sz w:val="18"/>
                <w:szCs w:val="18"/>
              </w:rPr>
              <w:t>for</w:t>
            </w:r>
            <w:r w:rsidRPr="00E21688">
              <w:rPr>
                <w:sz w:val="18"/>
                <w:szCs w:val="18"/>
              </w:rPr>
              <w:t xml:space="preserv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00EC5645">
              <w:rPr>
                <w:sz w:val="18"/>
                <w:szCs w:val="18"/>
              </w:rPr>
              <w:t xml:space="preserve">U.S. </w:t>
            </w:r>
            <w:r w:rsidRPr="00E21688">
              <w:rPr>
                <w:sz w:val="18"/>
                <w:szCs w:val="18"/>
              </w:rPr>
              <w:t xml:space="preserve">Energy Information Administration, </w:t>
            </w:r>
            <w:r w:rsidR="008759D6">
              <w:rPr>
                <w:sz w:val="18"/>
                <w:szCs w:val="18"/>
              </w:rPr>
              <w:t>Survey Development and Statistical Integration,</w:t>
            </w:r>
            <w:r w:rsidR="00EC5645">
              <w:rPr>
                <w:sz w:val="18"/>
                <w:szCs w:val="18"/>
              </w:rPr>
              <w:t xml:space="preserve"> </w:t>
            </w:r>
            <w:r w:rsidR="00EC5645" w:rsidRPr="00AF3B73">
              <w:rPr>
                <w:sz w:val="18"/>
                <w:szCs w:val="18"/>
              </w:rPr>
              <w:t>EI-21</w:t>
            </w:r>
            <w:r w:rsidRPr="00AF3B73">
              <w:rPr>
                <w:sz w:val="18"/>
                <w:szCs w:val="18"/>
              </w:rPr>
              <w:t>,</w:t>
            </w:r>
            <w:r w:rsidR="00EE2DF1">
              <w:rPr>
                <w:sz w:val="18"/>
                <w:szCs w:val="18"/>
              </w:rPr>
              <w:t xml:space="preserve"> Forrestal Building, </w:t>
            </w:r>
            <w:r w:rsidRPr="00E21688">
              <w:rPr>
                <w:sz w:val="18"/>
                <w:szCs w:val="18"/>
              </w:rPr>
              <w:t>1000 Independence Avenue S</w:t>
            </w:r>
            <w:r w:rsidR="00EC5645">
              <w:rPr>
                <w:sz w:val="18"/>
                <w:szCs w:val="18"/>
              </w:rPr>
              <w:t>.</w:t>
            </w:r>
            <w:r w:rsidRPr="00E21688">
              <w:rPr>
                <w:sz w:val="18"/>
                <w:szCs w:val="18"/>
              </w:rPr>
              <w:t>W</w:t>
            </w:r>
            <w:r w:rsidR="00EC5645">
              <w:rPr>
                <w:sz w:val="18"/>
                <w:szCs w:val="18"/>
              </w:rPr>
              <w:t>.</w:t>
            </w:r>
            <w:r w:rsidR="00EE2DF1">
              <w:rPr>
                <w:sz w:val="18"/>
                <w:szCs w:val="18"/>
              </w:rPr>
              <w:t xml:space="preserve">, </w:t>
            </w:r>
            <w:r w:rsidRPr="00E21688">
              <w:rPr>
                <w:sz w:val="18"/>
                <w:szCs w:val="18"/>
              </w:rPr>
              <w:t>Washington, D.C. 20585-0670; and to the Office of Information and Regulatory Affairs, Office of Management and Budget, Washington, D.C. 20503. A person is not required to respond to the collection of information unless the form displays a valid OMB number.</w:t>
            </w:r>
          </w:p>
        </w:tc>
      </w:tr>
      <w:tr w:rsidR="005C4216">
        <w:trPr>
          <w:cantSplit/>
        </w:trPr>
        <w:tc>
          <w:tcPr>
            <w:tcW w:w="11610" w:type="dxa"/>
            <w:shd w:val="clear" w:color="auto" w:fill="F3F3F3"/>
          </w:tcPr>
          <w:p w:rsidR="00754DA0" w:rsidRDefault="00754DA0" w:rsidP="00754DA0">
            <w:pPr>
              <w:pStyle w:val="Heading1"/>
            </w:pPr>
            <w:r>
              <w:t>DISCLOSURE OF INFORMATION</w:t>
            </w:r>
          </w:p>
          <w:p w:rsidR="00754DA0" w:rsidRPr="002811AD" w:rsidRDefault="00667EBA" w:rsidP="00754DA0">
            <w:pPr>
              <w:rPr>
                <w:iCs/>
                <w:sz w:val="18"/>
                <w:szCs w:val="18"/>
              </w:rPr>
            </w:pPr>
            <w:r w:rsidRPr="00C722AD">
              <w:rPr>
                <w:bCs/>
                <w:sz w:val="18"/>
                <w:szCs w:val="18"/>
              </w:rPr>
              <w:t xml:space="preserve">The items RESPONDENT IDENTIFICATION </w:t>
            </w:r>
            <w:r w:rsidR="00071B3F">
              <w:rPr>
                <w:bCs/>
                <w:sz w:val="18"/>
                <w:szCs w:val="18"/>
              </w:rPr>
              <w:t>Company Name</w:t>
            </w:r>
            <w:r w:rsidRPr="00C722AD">
              <w:rPr>
                <w:bCs/>
                <w:sz w:val="18"/>
                <w:szCs w:val="18"/>
              </w:rPr>
              <w:t xml:space="preserve"> and OTHER PARTY NAME (I</w:t>
            </w:r>
            <w:r w:rsidR="000E78C0">
              <w:rPr>
                <w:bCs/>
                <w:sz w:val="18"/>
                <w:szCs w:val="18"/>
              </w:rPr>
              <w:t>tem</w:t>
            </w:r>
            <w:r w:rsidRPr="00C722AD">
              <w:rPr>
                <w:bCs/>
                <w:sz w:val="18"/>
                <w:szCs w:val="18"/>
              </w:rPr>
              <w:t xml:space="preserve"> 1</w:t>
            </w:r>
            <w:r w:rsidR="00027013">
              <w:rPr>
                <w:bCs/>
                <w:sz w:val="18"/>
                <w:szCs w:val="18"/>
              </w:rPr>
              <w:t>.</w:t>
            </w:r>
            <w:r w:rsidRPr="00C722AD">
              <w:rPr>
                <w:bCs/>
                <w:sz w:val="18"/>
                <w:szCs w:val="18"/>
              </w:rPr>
              <w:t>A</w:t>
            </w:r>
            <w:r w:rsidR="00027013">
              <w:rPr>
                <w:bCs/>
                <w:sz w:val="18"/>
                <w:szCs w:val="18"/>
              </w:rPr>
              <w:t>.</w:t>
            </w:r>
            <w:r w:rsidRPr="00C722AD">
              <w:rPr>
                <w:bCs/>
                <w:sz w:val="18"/>
                <w:szCs w:val="18"/>
              </w:rPr>
              <w:t>), and SELLER’S NAME (</w:t>
            </w:r>
            <w:r w:rsidR="000E78C0">
              <w:rPr>
                <w:bCs/>
                <w:sz w:val="18"/>
                <w:szCs w:val="18"/>
              </w:rPr>
              <w:t>Item</w:t>
            </w:r>
            <w:r w:rsidRPr="00C722AD">
              <w:rPr>
                <w:bCs/>
                <w:sz w:val="18"/>
                <w:szCs w:val="18"/>
              </w:rPr>
              <w:t xml:space="preserve"> 3</w:t>
            </w:r>
            <w:r w:rsidR="00027013">
              <w:rPr>
                <w:bCs/>
                <w:sz w:val="18"/>
                <w:szCs w:val="18"/>
              </w:rPr>
              <w:t>.</w:t>
            </w:r>
            <w:r w:rsidRPr="00C722AD">
              <w:rPr>
                <w:bCs/>
                <w:sz w:val="18"/>
                <w:szCs w:val="18"/>
              </w:rPr>
              <w:t>B</w:t>
            </w:r>
            <w:r w:rsidR="00027013">
              <w:rPr>
                <w:bCs/>
                <w:sz w:val="18"/>
                <w:szCs w:val="18"/>
              </w:rPr>
              <w:t>.</w:t>
            </w:r>
            <w:r w:rsidRPr="00C722AD">
              <w:rPr>
                <w:bCs/>
                <w:sz w:val="18"/>
                <w:szCs w:val="18"/>
              </w:rPr>
              <w:t xml:space="preserve">) on Form EIA-858 </w:t>
            </w:r>
            <w:r w:rsidRPr="00C722AD">
              <w:rPr>
                <w:iCs/>
                <w:sz w:val="18"/>
                <w:szCs w:val="18"/>
              </w:rPr>
              <w:t>will be considered public information and may be publicly released in company or individually identifiable form</w:t>
            </w:r>
            <w:r w:rsidR="00CF1013">
              <w:rPr>
                <w:iCs/>
                <w:sz w:val="18"/>
                <w:szCs w:val="18"/>
              </w:rPr>
              <w:t>.</w:t>
            </w:r>
          </w:p>
          <w:p w:rsidR="00754DA0" w:rsidRPr="00F413AD" w:rsidRDefault="00754DA0" w:rsidP="00754DA0">
            <w:pPr>
              <w:autoSpaceDE w:val="0"/>
              <w:autoSpaceDN w:val="0"/>
              <w:adjustRightInd w:val="0"/>
              <w:rPr>
                <w:sz w:val="18"/>
                <w:szCs w:val="18"/>
              </w:rPr>
            </w:pPr>
          </w:p>
          <w:p w:rsidR="005C4216" w:rsidRPr="00787517" w:rsidRDefault="00375F3F" w:rsidP="004839D0">
            <w:pPr>
              <w:rPr>
                <w:color w:val="FF0000"/>
              </w:rPr>
            </w:pPr>
            <w:r w:rsidRPr="00F413AD">
              <w:rPr>
                <w:sz w:val="18"/>
                <w:szCs w:val="18"/>
              </w:rPr>
              <w:t>All other</w:t>
            </w:r>
            <w:r w:rsidR="00787517" w:rsidRPr="00F413AD">
              <w:rPr>
                <w:sz w:val="18"/>
                <w:szCs w:val="18"/>
              </w:rPr>
              <w:t xml:space="preserve"> information you provide will be used for statistical purposes only.  In accordance with the Confidential Information Protection provisions of Title V, Subtitle A of Public Law 107-347 and other applicable Federal laws, your responses will be kept confidential and will not be disclosed in identifiable form to anyone other than employees or agents without your consent.  By law, every EIA employee, as well as every agent, is subject to a jail term, a fine of up to $250,000, or both if he or she discloses ANY identifiable information about you.</w:t>
            </w:r>
          </w:p>
        </w:tc>
      </w:tr>
      <w:tr w:rsidR="000B2017">
        <w:trPr>
          <w:cantSplit/>
        </w:trPr>
        <w:tc>
          <w:tcPr>
            <w:tcW w:w="11610" w:type="dxa"/>
            <w:shd w:val="clear" w:color="auto" w:fill="B3B3B3"/>
          </w:tcPr>
          <w:p w:rsidR="000B2017" w:rsidRDefault="000B2017" w:rsidP="000B2017">
            <w:pPr>
              <w:autoSpaceDE w:val="0"/>
              <w:autoSpaceDN w:val="0"/>
              <w:adjustRightInd w:val="0"/>
              <w:jc w:val="both"/>
              <w:rPr>
                <w:b/>
                <w:bCs/>
                <w:sz w:val="18"/>
              </w:rPr>
            </w:pPr>
          </w:p>
        </w:tc>
      </w:tr>
    </w:tbl>
    <w:p w:rsidR="000B2017" w:rsidRDefault="000B2017">
      <w:pPr>
        <w:rPr>
          <w:b/>
          <w:bCs/>
        </w:rPr>
      </w:pPr>
    </w:p>
    <w:tbl>
      <w:tblPr>
        <w:tblW w:w="116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0"/>
      </w:tblGrid>
      <w:tr w:rsidR="00A81682">
        <w:trPr>
          <w:cantSplit/>
        </w:trPr>
        <w:tc>
          <w:tcPr>
            <w:tcW w:w="11610" w:type="dxa"/>
            <w:shd w:val="clear" w:color="auto" w:fill="B3B3B3"/>
          </w:tcPr>
          <w:p w:rsidR="00A81682" w:rsidDel="000B2017" w:rsidRDefault="00A81682">
            <w:pPr>
              <w:pStyle w:val="Heading1"/>
              <w:rPr>
                <w:b w:val="0"/>
                <w:bCs w:val="0"/>
                <w:sz w:val="18"/>
              </w:rPr>
            </w:pPr>
            <w:r w:rsidRPr="009F747C">
              <w:rPr>
                <w:bCs w:val="0"/>
              </w:rPr>
              <w:lastRenderedPageBreak/>
              <w:t>INSTRUCTIONS</w:t>
            </w:r>
          </w:p>
        </w:tc>
      </w:tr>
      <w:tr w:rsidR="00D7722A">
        <w:trPr>
          <w:cantSplit/>
        </w:trPr>
        <w:tc>
          <w:tcPr>
            <w:tcW w:w="11610" w:type="dxa"/>
            <w:shd w:val="pct5" w:color="auto" w:fill="FFFFFF"/>
            <w:vAlign w:val="center"/>
          </w:tcPr>
          <w:p w:rsidR="00703115" w:rsidRDefault="00703115" w:rsidP="00703115">
            <w:pPr>
              <w:jc w:val="center"/>
              <w:rPr>
                <w:b/>
                <w:bCs/>
                <w:sz w:val="17"/>
                <w:szCs w:val="17"/>
              </w:rPr>
            </w:pPr>
            <w:r>
              <w:rPr>
                <w:b/>
                <w:bCs/>
                <w:sz w:val="17"/>
                <w:szCs w:val="17"/>
              </w:rPr>
              <w:t>SPECIFIC INSTRUCTIONS</w:t>
            </w:r>
          </w:p>
          <w:p w:rsidR="00703115" w:rsidRPr="00F31C2A" w:rsidRDefault="00703115" w:rsidP="00703115">
            <w:pPr>
              <w:rPr>
                <w:sz w:val="17"/>
                <w:szCs w:val="17"/>
              </w:rPr>
            </w:pPr>
            <w:r w:rsidRPr="00F31C2A">
              <w:rPr>
                <w:b/>
                <w:bCs/>
                <w:sz w:val="17"/>
                <w:szCs w:val="17"/>
              </w:rPr>
              <w:t>ITEM 1.</w:t>
            </w:r>
            <w:r w:rsidRPr="00F31C2A">
              <w:rPr>
                <w:sz w:val="17"/>
                <w:szCs w:val="17"/>
              </w:rPr>
              <w:t xml:space="preserve"> </w:t>
            </w:r>
            <w:r w:rsidRPr="00F31C2A">
              <w:rPr>
                <w:b/>
                <w:bCs/>
                <w:sz w:val="17"/>
                <w:szCs w:val="17"/>
              </w:rPr>
              <w:t>CONTRACT</w:t>
            </w:r>
            <w:r w:rsidRPr="00F31C2A">
              <w:rPr>
                <w:sz w:val="17"/>
                <w:szCs w:val="17"/>
              </w:rPr>
              <w:t xml:space="preserve"> covers all </w:t>
            </w:r>
            <w:r w:rsidRPr="00F31C2A">
              <w:rPr>
                <w:i/>
                <w:iCs/>
                <w:sz w:val="17"/>
                <w:szCs w:val="17"/>
              </w:rPr>
              <w:t xml:space="preserve">Purchase, </w:t>
            </w:r>
            <w:smartTag w:uri="urn:schemas-microsoft-com:office:smarttags" w:element="City">
              <w:smartTag w:uri="urn:schemas-microsoft-com:office:smarttags" w:element="place">
                <w:r w:rsidRPr="00F31C2A">
                  <w:rPr>
                    <w:i/>
                    <w:iCs/>
                    <w:sz w:val="17"/>
                    <w:szCs w:val="17"/>
                  </w:rPr>
                  <w:t>Sale</w:t>
                </w:r>
              </w:smartTag>
            </w:smartTag>
            <w:r w:rsidRPr="00F31C2A">
              <w:rPr>
                <w:i/>
                <w:iCs/>
                <w:sz w:val="17"/>
                <w:szCs w:val="17"/>
              </w:rPr>
              <w:t>, Exchanges, Loans, Loan Repaymen</w:t>
            </w:r>
            <w:r w:rsidRPr="00F31C2A">
              <w:rPr>
                <w:sz w:val="17"/>
                <w:szCs w:val="17"/>
              </w:rPr>
              <w:t xml:space="preserve">ts, and/or </w:t>
            </w:r>
            <w:r w:rsidRPr="00F31C2A">
              <w:rPr>
                <w:i/>
                <w:iCs/>
                <w:sz w:val="17"/>
                <w:szCs w:val="17"/>
              </w:rPr>
              <w:t xml:space="preserve">Other </w:t>
            </w:r>
            <w:r w:rsidRPr="00F31C2A">
              <w:rPr>
                <w:sz w:val="17"/>
                <w:szCs w:val="17"/>
              </w:rPr>
              <w:t xml:space="preserve">transactions (transfer of title) active during the Survey Year. Exchanges include physical material, country of origin, and ownership changes of uranium. Report each contract that was active or that was completed (performed) by your firm during the Survey Year. If, during the Survey Year, your firm held or entered into other contracts, a separate Item 1 must be completed to report each such new contract, including those completed during the year. EIA must be able to account for all </w:t>
            </w:r>
            <w:r w:rsidRPr="00F31C2A">
              <w:rPr>
                <w:i/>
                <w:iCs/>
                <w:sz w:val="17"/>
                <w:szCs w:val="17"/>
              </w:rPr>
              <w:t xml:space="preserve">transfers of title to uranium materials </w:t>
            </w:r>
            <w:r w:rsidRPr="00F31C2A">
              <w:rPr>
                <w:sz w:val="17"/>
                <w:szCs w:val="17"/>
              </w:rPr>
              <w:t xml:space="preserve">during the Survey Year. Any transaction that involved a transfer of title, i.e., the Purchase, </w:t>
            </w:r>
            <w:smartTag w:uri="urn:schemas-microsoft-com:office:smarttags" w:element="City">
              <w:smartTag w:uri="urn:schemas-microsoft-com:office:smarttags" w:element="place">
                <w:r w:rsidRPr="00F31C2A">
                  <w:rPr>
                    <w:sz w:val="17"/>
                    <w:szCs w:val="17"/>
                  </w:rPr>
                  <w:t>Sale</w:t>
                </w:r>
              </w:smartTag>
            </w:smartTag>
            <w:r w:rsidRPr="00F31C2A">
              <w:rPr>
                <w:sz w:val="17"/>
                <w:szCs w:val="17"/>
              </w:rPr>
              <w:t>, Exchange, Loan, Loan Repayment, and/or Other should be reported. A separate Item 1 must be completed to report all information requested under Items 1.A</w:t>
            </w:r>
            <w:r w:rsidR="00B35B08">
              <w:rPr>
                <w:sz w:val="17"/>
                <w:szCs w:val="17"/>
              </w:rPr>
              <w:t>.</w:t>
            </w:r>
            <w:r w:rsidRPr="00F31C2A">
              <w:rPr>
                <w:sz w:val="17"/>
                <w:szCs w:val="17"/>
              </w:rPr>
              <w:t xml:space="preserve"> through 1.F</w:t>
            </w:r>
            <w:r w:rsidR="00B35B08">
              <w:rPr>
                <w:sz w:val="17"/>
                <w:szCs w:val="17"/>
              </w:rPr>
              <w:t>.</w:t>
            </w:r>
            <w:r w:rsidRPr="00F31C2A">
              <w:rPr>
                <w:sz w:val="17"/>
                <w:szCs w:val="17"/>
              </w:rPr>
              <w:t xml:space="preserve"> for a transfer-of-title contract during the Survey Year. Under certain conditions, a </w:t>
            </w:r>
            <w:smartTag w:uri="urn:schemas-microsoft-com:office:smarttags" w:element="City">
              <w:smartTag w:uri="urn:schemas-microsoft-com:office:smarttags" w:element="place">
                <w:r w:rsidRPr="00F31C2A">
                  <w:rPr>
                    <w:sz w:val="17"/>
                    <w:szCs w:val="17"/>
                  </w:rPr>
                  <w:t>Sale</w:t>
                </w:r>
              </w:smartTag>
            </w:smartTag>
            <w:r w:rsidRPr="00F31C2A">
              <w:rPr>
                <w:sz w:val="17"/>
                <w:szCs w:val="17"/>
              </w:rPr>
              <w:t xml:space="preserve"> or Purchase of separative work units (SWU) in the secondary market constitutes a transfer of title to uranium. A contract that involves, in fact, a transfer of title to enriched uranium for a title to natural uranium, or vice-versa, should be reported as an Exchange.</w:t>
            </w:r>
          </w:p>
          <w:p w:rsidR="00703115" w:rsidRPr="00F31C2A" w:rsidRDefault="00703115" w:rsidP="00703115">
            <w:pPr>
              <w:rPr>
                <w:sz w:val="17"/>
                <w:szCs w:val="17"/>
              </w:rPr>
            </w:pPr>
            <w:r w:rsidRPr="00F31C2A">
              <w:rPr>
                <w:b/>
                <w:bCs/>
                <w:sz w:val="17"/>
                <w:szCs w:val="17"/>
              </w:rPr>
              <w:t xml:space="preserve">Item 1.A. Other Party Name: </w:t>
            </w:r>
            <w:r w:rsidRPr="00F31C2A">
              <w:rPr>
                <w:sz w:val="17"/>
                <w:szCs w:val="17"/>
              </w:rPr>
              <w:t>The other party or parties named in the contract.</w:t>
            </w:r>
          </w:p>
          <w:p w:rsidR="00703115" w:rsidRPr="00F31C2A" w:rsidRDefault="00703115" w:rsidP="00703115">
            <w:pPr>
              <w:rPr>
                <w:sz w:val="17"/>
                <w:szCs w:val="17"/>
              </w:rPr>
            </w:pPr>
            <w:r w:rsidRPr="00F31C2A">
              <w:rPr>
                <w:b/>
                <w:bCs/>
                <w:sz w:val="17"/>
                <w:szCs w:val="17"/>
              </w:rPr>
              <w:t xml:space="preserve">Item 1.B. Date Contract Signed: </w:t>
            </w:r>
            <w:r w:rsidRPr="00F31C2A">
              <w:rPr>
                <w:sz w:val="17"/>
                <w:szCs w:val="17"/>
              </w:rPr>
              <w:t>Give the date the contract was originally signed. If applicable, give the latest date it was renegotiated and indicate whether this was price related.</w:t>
            </w:r>
          </w:p>
          <w:p w:rsidR="00703115" w:rsidRPr="00F31C2A" w:rsidRDefault="00703115" w:rsidP="00703115">
            <w:pPr>
              <w:rPr>
                <w:sz w:val="17"/>
                <w:szCs w:val="17"/>
              </w:rPr>
            </w:pPr>
            <w:r w:rsidRPr="00F31C2A">
              <w:rPr>
                <w:b/>
                <w:bCs/>
                <w:sz w:val="17"/>
                <w:szCs w:val="17"/>
              </w:rPr>
              <w:t xml:space="preserve">Item 1.C.  Contract Type:  Spot Contract </w:t>
            </w:r>
            <w:r w:rsidRPr="00F31C2A">
              <w:rPr>
                <w:sz w:val="17"/>
                <w:szCs w:val="17"/>
              </w:rPr>
              <w:t>- A one-time delivery of the entire contract quantity to occur within one year of contract execution.</w:t>
            </w:r>
          </w:p>
          <w:p w:rsidR="00703115" w:rsidRPr="00F31C2A" w:rsidRDefault="00703115" w:rsidP="00703115">
            <w:pPr>
              <w:rPr>
                <w:sz w:val="17"/>
                <w:szCs w:val="17"/>
              </w:rPr>
            </w:pPr>
            <w:r w:rsidRPr="00F31C2A">
              <w:rPr>
                <w:b/>
                <w:bCs/>
                <w:sz w:val="17"/>
                <w:szCs w:val="17"/>
              </w:rPr>
              <w:t xml:space="preserve">                                              Long-Term Contract </w:t>
            </w:r>
            <w:r w:rsidRPr="00F31C2A">
              <w:rPr>
                <w:sz w:val="17"/>
                <w:szCs w:val="17"/>
              </w:rPr>
              <w:t>- One or more deliveries to occur after a year following contract execution.</w:t>
            </w:r>
          </w:p>
          <w:p w:rsidR="00703115" w:rsidRPr="00F31C2A" w:rsidRDefault="00703115" w:rsidP="00703115">
            <w:pPr>
              <w:pStyle w:val="Heading4"/>
              <w:rPr>
                <w:sz w:val="17"/>
                <w:szCs w:val="17"/>
              </w:rPr>
            </w:pPr>
            <w:proofErr w:type="gramStart"/>
            <w:r w:rsidRPr="00F31C2A">
              <w:rPr>
                <w:sz w:val="17"/>
                <w:szCs w:val="17"/>
              </w:rPr>
              <w:t>Item 1.D</w:t>
            </w:r>
            <w:r w:rsidR="00B35B08">
              <w:rPr>
                <w:sz w:val="17"/>
                <w:szCs w:val="17"/>
              </w:rPr>
              <w:t>.</w:t>
            </w:r>
            <w:proofErr w:type="gramEnd"/>
            <w:r w:rsidRPr="00F31C2A">
              <w:rPr>
                <w:sz w:val="17"/>
                <w:szCs w:val="17"/>
              </w:rPr>
              <w:t xml:space="preserve">  Uranium Deliveries in Reporting Year</w:t>
            </w:r>
          </w:p>
          <w:p w:rsidR="00703115" w:rsidRPr="00F31C2A" w:rsidRDefault="00703115" w:rsidP="00703115">
            <w:pPr>
              <w:rPr>
                <w:sz w:val="17"/>
                <w:szCs w:val="17"/>
              </w:rPr>
            </w:pPr>
            <w:r w:rsidRPr="00F31C2A">
              <w:rPr>
                <w:b/>
                <w:bCs/>
                <w:sz w:val="17"/>
                <w:szCs w:val="17"/>
              </w:rPr>
              <w:t>Item 1.D.1</w:t>
            </w:r>
            <w:r w:rsidR="00B35B08">
              <w:rPr>
                <w:b/>
                <w:bCs/>
                <w:sz w:val="17"/>
                <w:szCs w:val="17"/>
              </w:rPr>
              <w:t>.</w:t>
            </w:r>
            <w:r w:rsidRPr="00F31C2A">
              <w:rPr>
                <w:b/>
                <w:bCs/>
                <w:sz w:val="17"/>
                <w:szCs w:val="17"/>
              </w:rPr>
              <w:t xml:space="preserve">   Transaction Type:  </w:t>
            </w:r>
            <w:r w:rsidRPr="00F31C2A">
              <w:rPr>
                <w:color w:val="000000"/>
                <w:sz w:val="17"/>
                <w:szCs w:val="17"/>
              </w:rPr>
              <w:t xml:space="preserve">Indicate whether each delivery is a Purchase, </w:t>
            </w:r>
            <w:smartTag w:uri="urn:schemas-microsoft-com:office:smarttags" w:element="City">
              <w:smartTag w:uri="urn:schemas-microsoft-com:office:smarttags" w:element="place">
                <w:r w:rsidRPr="00F31C2A">
                  <w:rPr>
                    <w:color w:val="000000"/>
                    <w:sz w:val="17"/>
                    <w:szCs w:val="17"/>
                  </w:rPr>
                  <w:t>Sale</w:t>
                </w:r>
              </w:smartTag>
            </w:smartTag>
            <w:r w:rsidRPr="00F31C2A">
              <w:rPr>
                <w:color w:val="000000"/>
                <w:sz w:val="17"/>
                <w:szCs w:val="17"/>
              </w:rPr>
              <w:t>, Exchange, Loan, Loan Repayment, and/or Other transfer of title. If Other, specify. If more than one transaction type is involved, use the next row, and so on. For a Loan or Loan Repayment, indicate whether your firm was the Lender or the Borrower. An Exchange must be marked appropriately as sent and received separately for each delivery.</w:t>
            </w:r>
          </w:p>
          <w:p w:rsidR="00703115" w:rsidRPr="00F31C2A" w:rsidRDefault="00703115" w:rsidP="00703115">
            <w:pPr>
              <w:autoSpaceDE w:val="0"/>
              <w:autoSpaceDN w:val="0"/>
              <w:adjustRightInd w:val="0"/>
              <w:rPr>
                <w:sz w:val="17"/>
                <w:szCs w:val="17"/>
              </w:rPr>
            </w:pPr>
            <w:r w:rsidRPr="00F31C2A">
              <w:rPr>
                <w:b/>
                <w:bCs/>
                <w:sz w:val="17"/>
                <w:szCs w:val="17"/>
              </w:rPr>
              <w:t>Item 1.D.2</w:t>
            </w:r>
            <w:r w:rsidR="005B4D4F">
              <w:rPr>
                <w:b/>
                <w:bCs/>
                <w:sz w:val="17"/>
                <w:szCs w:val="17"/>
              </w:rPr>
              <w:t>.</w:t>
            </w:r>
            <w:r w:rsidRPr="00F31C2A">
              <w:rPr>
                <w:b/>
                <w:bCs/>
                <w:sz w:val="17"/>
                <w:szCs w:val="17"/>
              </w:rPr>
              <w:t xml:space="preserve">   Material Type:  U</w:t>
            </w:r>
            <w:r w:rsidRPr="00247DDA">
              <w:rPr>
                <w:b/>
                <w:bCs/>
                <w:sz w:val="17"/>
                <w:szCs w:val="17"/>
                <w:vertAlign w:val="subscript"/>
              </w:rPr>
              <w:t>3</w:t>
            </w:r>
            <w:r w:rsidRPr="00F31C2A">
              <w:rPr>
                <w:b/>
                <w:bCs/>
                <w:sz w:val="17"/>
                <w:szCs w:val="17"/>
              </w:rPr>
              <w:t>O</w:t>
            </w:r>
            <w:r w:rsidRPr="00247DDA">
              <w:rPr>
                <w:b/>
                <w:bCs/>
                <w:sz w:val="17"/>
                <w:szCs w:val="17"/>
                <w:vertAlign w:val="subscript"/>
              </w:rPr>
              <w:t>8</w:t>
            </w:r>
            <w:r w:rsidRPr="00F31C2A">
              <w:rPr>
                <w:b/>
                <w:bCs/>
                <w:sz w:val="17"/>
                <w:szCs w:val="17"/>
              </w:rPr>
              <w:t xml:space="preserve"> – </w:t>
            </w:r>
            <w:r w:rsidRPr="00F31C2A">
              <w:rPr>
                <w:sz w:val="17"/>
                <w:szCs w:val="17"/>
              </w:rPr>
              <w:t xml:space="preserve">Uranium oxide (Uranium concentrate or yellowcake)   </w:t>
            </w:r>
            <w:r w:rsidRPr="00F31C2A">
              <w:rPr>
                <w:b/>
                <w:bCs/>
                <w:color w:val="000000"/>
                <w:sz w:val="17"/>
                <w:szCs w:val="17"/>
              </w:rPr>
              <w:t>Natural UF</w:t>
            </w:r>
            <w:r w:rsidRPr="00247DDA">
              <w:rPr>
                <w:b/>
                <w:bCs/>
                <w:color w:val="000000"/>
                <w:sz w:val="17"/>
                <w:szCs w:val="17"/>
                <w:vertAlign w:val="subscript"/>
              </w:rPr>
              <w:t>6</w:t>
            </w:r>
            <w:r w:rsidRPr="00F31C2A">
              <w:rPr>
                <w:sz w:val="17"/>
                <w:szCs w:val="17"/>
              </w:rPr>
              <w:t xml:space="preserve"> – Uranium Hexafluoride</w:t>
            </w:r>
            <w:r w:rsidRPr="00F31C2A">
              <w:rPr>
                <w:b/>
                <w:bCs/>
                <w:sz w:val="17"/>
                <w:szCs w:val="17"/>
              </w:rPr>
              <w:t xml:space="preserve">    Enriched Uranium</w:t>
            </w:r>
            <w:r w:rsidRPr="00F31C2A">
              <w:rPr>
                <w:sz w:val="17"/>
                <w:szCs w:val="17"/>
              </w:rPr>
              <w:t xml:space="preserve"> </w:t>
            </w:r>
            <w:r w:rsidRPr="00F31C2A">
              <w:rPr>
                <w:color w:val="000000"/>
                <w:sz w:val="17"/>
                <w:szCs w:val="17"/>
              </w:rPr>
              <w:t>–</w:t>
            </w:r>
            <w:r w:rsidRPr="00F31C2A">
              <w:rPr>
                <w:sz w:val="17"/>
                <w:szCs w:val="17"/>
              </w:rPr>
              <w:t xml:space="preserve"> Uranium in which the U-235 isotope concentration has been increased to greater than the 0.711 percent U-235 (by weight) present in natural uranium</w:t>
            </w:r>
          </w:p>
          <w:p w:rsidR="00703115" w:rsidRPr="00F31C2A" w:rsidRDefault="00703115" w:rsidP="00703115">
            <w:pPr>
              <w:autoSpaceDE w:val="0"/>
              <w:autoSpaceDN w:val="0"/>
              <w:adjustRightInd w:val="0"/>
              <w:rPr>
                <w:sz w:val="17"/>
                <w:szCs w:val="17"/>
              </w:rPr>
            </w:pPr>
            <w:r w:rsidRPr="00F31C2A">
              <w:rPr>
                <w:b/>
                <w:bCs/>
                <w:sz w:val="17"/>
                <w:szCs w:val="17"/>
              </w:rPr>
              <w:t xml:space="preserve">Item 1.D.3.  Country of Origin:  </w:t>
            </w:r>
            <w:r w:rsidRPr="00F31C2A">
              <w:rPr>
                <w:sz w:val="17"/>
                <w:szCs w:val="17"/>
              </w:rPr>
              <w:t>Enter the country in which the uranium was mined.</w:t>
            </w:r>
          </w:p>
          <w:p w:rsidR="00703115" w:rsidRPr="00F31C2A" w:rsidRDefault="00703115" w:rsidP="00703115">
            <w:pPr>
              <w:autoSpaceDE w:val="0"/>
              <w:autoSpaceDN w:val="0"/>
              <w:adjustRightInd w:val="0"/>
              <w:rPr>
                <w:sz w:val="17"/>
                <w:szCs w:val="17"/>
              </w:rPr>
            </w:pPr>
            <w:r w:rsidRPr="00F31C2A">
              <w:rPr>
                <w:b/>
                <w:bCs/>
                <w:sz w:val="17"/>
                <w:szCs w:val="17"/>
              </w:rPr>
              <w:t>Item 1.D.4.  Quantity (thousand pounds):</w:t>
            </w:r>
            <w:r w:rsidRPr="00F31C2A">
              <w:rPr>
                <w:sz w:val="17"/>
                <w:szCs w:val="17"/>
              </w:rPr>
              <w:t xml:space="preserve"> </w:t>
            </w:r>
            <w:r w:rsidRPr="00F31C2A">
              <w:rPr>
                <w:color w:val="000000"/>
                <w:sz w:val="17"/>
                <w:szCs w:val="17"/>
              </w:rPr>
              <w:t>Enter quantity of uranium oxide (U</w:t>
            </w:r>
            <w:r w:rsidRPr="00247DDA">
              <w:rPr>
                <w:color w:val="000000"/>
                <w:sz w:val="17"/>
                <w:szCs w:val="17"/>
                <w:vertAlign w:val="subscript"/>
              </w:rPr>
              <w:t>3</w:t>
            </w:r>
            <w:r w:rsidRPr="00F31C2A">
              <w:rPr>
                <w:color w:val="000000"/>
                <w:sz w:val="17"/>
                <w:szCs w:val="17"/>
              </w:rPr>
              <w:t>O</w:t>
            </w:r>
            <w:r w:rsidRPr="00247DDA">
              <w:rPr>
                <w:color w:val="000000"/>
                <w:sz w:val="17"/>
                <w:szCs w:val="17"/>
                <w:vertAlign w:val="subscript"/>
              </w:rPr>
              <w:t>8</w:t>
            </w:r>
            <w:r w:rsidRPr="00F31C2A">
              <w:rPr>
                <w:color w:val="000000"/>
                <w:sz w:val="17"/>
                <w:szCs w:val="17"/>
              </w:rPr>
              <w:t xml:space="preserve">) and </w:t>
            </w:r>
            <w:r w:rsidR="00247DDA" w:rsidRPr="00F31C2A">
              <w:rPr>
                <w:color w:val="000000"/>
                <w:sz w:val="17"/>
                <w:szCs w:val="17"/>
              </w:rPr>
              <w:t>U</w:t>
            </w:r>
            <w:r w:rsidR="00247DDA" w:rsidRPr="00247DDA">
              <w:rPr>
                <w:color w:val="000000"/>
                <w:sz w:val="17"/>
                <w:szCs w:val="17"/>
                <w:vertAlign w:val="subscript"/>
              </w:rPr>
              <w:t>3</w:t>
            </w:r>
            <w:r w:rsidR="00247DDA" w:rsidRPr="00F31C2A">
              <w:rPr>
                <w:color w:val="000000"/>
                <w:sz w:val="17"/>
                <w:szCs w:val="17"/>
              </w:rPr>
              <w:t>O</w:t>
            </w:r>
            <w:r w:rsidR="00247DDA" w:rsidRPr="00247DDA">
              <w:rPr>
                <w:color w:val="000000"/>
                <w:sz w:val="17"/>
                <w:szCs w:val="17"/>
                <w:vertAlign w:val="subscript"/>
              </w:rPr>
              <w:t>8</w:t>
            </w:r>
            <w:r w:rsidRPr="00F31C2A">
              <w:rPr>
                <w:color w:val="000000"/>
                <w:sz w:val="17"/>
                <w:szCs w:val="17"/>
              </w:rPr>
              <w:t xml:space="preserve"> equivalent uranium-component quantity specified in the contract for each delivery of natural UF</w:t>
            </w:r>
            <w:r w:rsidRPr="00357C90">
              <w:rPr>
                <w:color w:val="000000"/>
                <w:sz w:val="17"/>
                <w:szCs w:val="17"/>
                <w:vertAlign w:val="subscript"/>
              </w:rPr>
              <w:t>6</w:t>
            </w:r>
            <w:r w:rsidRPr="00F31C2A">
              <w:rPr>
                <w:color w:val="000000"/>
                <w:sz w:val="17"/>
                <w:szCs w:val="17"/>
              </w:rPr>
              <w:t xml:space="preserve"> and enriched uranium during the Survey Year.</w:t>
            </w:r>
          </w:p>
          <w:p w:rsidR="00703115" w:rsidRPr="00F31C2A" w:rsidRDefault="00703115" w:rsidP="00703115">
            <w:pPr>
              <w:autoSpaceDE w:val="0"/>
              <w:autoSpaceDN w:val="0"/>
              <w:adjustRightInd w:val="0"/>
              <w:rPr>
                <w:sz w:val="17"/>
                <w:szCs w:val="17"/>
              </w:rPr>
            </w:pPr>
            <w:r w:rsidRPr="00F31C2A">
              <w:rPr>
                <w:b/>
                <w:bCs/>
                <w:sz w:val="17"/>
                <w:szCs w:val="17"/>
              </w:rPr>
              <w:t>Item 1.D.5.  Price (US$ per pound):</w:t>
            </w:r>
            <w:r w:rsidRPr="00F31C2A">
              <w:rPr>
                <w:sz w:val="17"/>
                <w:szCs w:val="17"/>
              </w:rPr>
              <w:t xml:space="preserve">  </w:t>
            </w:r>
            <w:r w:rsidRPr="00F31C2A">
              <w:rPr>
                <w:color w:val="000000"/>
                <w:sz w:val="17"/>
                <w:szCs w:val="17"/>
              </w:rPr>
              <w:t>Enter price of uranium oxide (</w:t>
            </w:r>
            <w:r w:rsidR="00247DDA" w:rsidRPr="00F31C2A">
              <w:rPr>
                <w:color w:val="000000"/>
                <w:sz w:val="17"/>
                <w:szCs w:val="17"/>
              </w:rPr>
              <w:t>U</w:t>
            </w:r>
            <w:r w:rsidR="00247DDA" w:rsidRPr="00247DDA">
              <w:rPr>
                <w:color w:val="000000"/>
                <w:sz w:val="17"/>
                <w:szCs w:val="17"/>
                <w:vertAlign w:val="subscript"/>
              </w:rPr>
              <w:t>3</w:t>
            </w:r>
            <w:r w:rsidR="00247DDA" w:rsidRPr="00F31C2A">
              <w:rPr>
                <w:color w:val="000000"/>
                <w:sz w:val="17"/>
                <w:szCs w:val="17"/>
              </w:rPr>
              <w:t>O</w:t>
            </w:r>
            <w:r w:rsidR="00247DDA" w:rsidRPr="00247DDA">
              <w:rPr>
                <w:color w:val="000000"/>
                <w:sz w:val="17"/>
                <w:szCs w:val="17"/>
                <w:vertAlign w:val="subscript"/>
              </w:rPr>
              <w:t>8</w:t>
            </w:r>
            <w:r w:rsidRPr="00F31C2A">
              <w:rPr>
                <w:color w:val="000000"/>
                <w:sz w:val="17"/>
                <w:szCs w:val="17"/>
              </w:rPr>
              <w:t xml:space="preserve">) and </w:t>
            </w:r>
            <w:r w:rsidR="00247DDA" w:rsidRPr="00F31C2A">
              <w:rPr>
                <w:color w:val="000000"/>
                <w:sz w:val="17"/>
                <w:szCs w:val="17"/>
              </w:rPr>
              <w:t>U</w:t>
            </w:r>
            <w:r w:rsidR="00247DDA" w:rsidRPr="00247DDA">
              <w:rPr>
                <w:color w:val="000000"/>
                <w:sz w:val="17"/>
                <w:szCs w:val="17"/>
                <w:vertAlign w:val="subscript"/>
              </w:rPr>
              <w:t>3</w:t>
            </w:r>
            <w:r w:rsidR="00247DDA" w:rsidRPr="00F31C2A">
              <w:rPr>
                <w:color w:val="000000"/>
                <w:sz w:val="17"/>
                <w:szCs w:val="17"/>
              </w:rPr>
              <w:t>O</w:t>
            </w:r>
            <w:r w:rsidR="00247DDA" w:rsidRPr="00247DDA">
              <w:rPr>
                <w:color w:val="000000"/>
                <w:sz w:val="17"/>
                <w:szCs w:val="17"/>
                <w:vertAlign w:val="subscript"/>
              </w:rPr>
              <w:t>8</w:t>
            </w:r>
            <w:r w:rsidRPr="00F31C2A">
              <w:rPr>
                <w:color w:val="000000"/>
                <w:sz w:val="17"/>
                <w:szCs w:val="17"/>
              </w:rPr>
              <w:t xml:space="preserve"> equivalent uranium-component price specified in the contract for each delivery of natural UF</w:t>
            </w:r>
            <w:r w:rsidRPr="00357C90">
              <w:rPr>
                <w:color w:val="000000"/>
                <w:sz w:val="17"/>
                <w:szCs w:val="17"/>
                <w:vertAlign w:val="subscript"/>
              </w:rPr>
              <w:t>6</w:t>
            </w:r>
            <w:r w:rsidRPr="00F31C2A">
              <w:rPr>
                <w:color w:val="000000"/>
                <w:sz w:val="17"/>
                <w:szCs w:val="17"/>
              </w:rPr>
              <w:t xml:space="preserve"> and enriched uranium during the Survey Year. In the price, do not include the conversion service and enrichment service components. Note that prices should not be reported for Exchanges, Loans, Loan Repayments, and Other transactions.</w:t>
            </w:r>
          </w:p>
          <w:p w:rsidR="00703115" w:rsidRPr="00F31C2A" w:rsidRDefault="00703115" w:rsidP="00703115">
            <w:pPr>
              <w:autoSpaceDE w:val="0"/>
              <w:autoSpaceDN w:val="0"/>
              <w:adjustRightInd w:val="0"/>
              <w:rPr>
                <w:sz w:val="17"/>
                <w:szCs w:val="17"/>
              </w:rPr>
            </w:pPr>
            <w:r w:rsidRPr="00F31C2A">
              <w:rPr>
                <w:b/>
                <w:bCs/>
                <w:sz w:val="17"/>
                <w:szCs w:val="17"/>
              </w:rPr>
              <w:t xml:space="preserve">Items 1D.6.  Pricing Mechanism: </w:t>
            </w:r>
            <w:r w:rsidRPr="00F31C2A">
              <w:rPr>
                <w:color w:val="000000"/>
                <w:sz w:val="17"/>
                <w:szCs w:val="17"/>
              </w:rPr>
              <w:t>Report whether the pricing arrangement under the contract is specified as base-price escalated or fixed price, or whether the price is based on a spot-market price. If the contract specifies a different pricing mechanism, mark “Other” and briefly describe. Note that pricing mechanisms prices should not be reported for Exchanges, Loans, Loan Repayments, and Other transactions.</w:t>
            </w:r>
          </w:p>
          <w:p w:rsidR="00703115" w:rsidRPr="00F31C2A" w:rsidRDefault="00703115" w:rsidP="00703115">
            <w:pPr>
              <w:autoSpaceDE w:val="0"/>
              <w:autoSpaceDN w:val="0"/>
              <w:adjustRightInd w:val="0"/>
              <w:rPr>
                <w:b/>
                <w:bCs/>
                <w:sz w:val="17"/>
                <w:szCs w:val="17"/>
              </w:rPr>
            </w:pPr>
            <w:r w:rsidRPr="00F31C2A">
              <w:rPr>
                <w:b/>
                <w:bCs/>
                <w:sz w:val="17"/>
                <w:szCs w:val="17"/>
              </w:rPr>
              <w:t>Item 1.E</w:t>
            </w:r>
            <w:r w:rsidR="005B4D4F">
              <w:rPr>
                <w:b/>
                <w:bCs/>
                <w:sz w:val="17"/>
                <w:szCs w:val="17"/>
              </w:rPr>
              <w:t>.</w:t>
            </w:r>
            <w:r w:rsidRPr="00F31C2A">
              <w:rPr>
                <w:b/>
                <w:bCs/>
                <w:sz w:val="17"/>
                <w:szCs w:val="17"/>
              </w:rPr>
              <w:t xml:space="preserve">   Future Deliveries</w:t>
            </w:r>
          </w:p>
          <w:p w:rsidR="00703115" w:rsidRPr="00F31C2A" w:rsidRDefault="00703115" w:rsidP="00703115">
            <w:pPr>
              <w:autoSpaceDE w:val="0"/>
              <w:autoSpaceDN w:val="0"/>
              <w:adjustRightInd w:val="0"/>
              <w:rPr>
                <w:sz w:val="17"/>
                <w:szCs w:val="17"/>
              </w:rPr>
            </w:pPr>
            <w:r w:rsidRPr="00F31C2A">
              <w:rPr>
                <w:b/>
                <w:bCs/>
                <w:sz w:val="17"/>
                <w:szCs w:val="17"/>
              </w:rPr>
              <w:t xml:space="preserve">Item 1.E.1.  </w:t>
            </w:r>
            <w:r w:rsidRPr="00F31C2A">
              <w:rPr>
                <w:color w:val="000000"/>
                <w:sz w:val="17"/>
                <w:szCs w:val="17"/>
              </w:rPr>
              <w:t>Enter each year that deliveries stated in the contract, allowing for firm and optional quantities.</w:t>
            </w:r>
          </w:p>
          <w:p w:rsidR="00703115" w:rsidRPr="00F31C2A" w:rsidRDefault="00703115" w:rsidP="00703115">
            <w:pPr>
              <w:autoSpaceDE w:val="0"/>
              <w:autoSpaceDN w:val="0"/>
              <w:adjustRightInd w:val="0"/>
              <w:rPr>
                <w:sz w:val="17"/>
                <w:szCs w:val="17"/>
              </w:rPr>
            </w:pPr>
            <w:r w:rsidRPr="00F31C2A">
              <w:rPr>
                <w:b/>
                <w:bCs/>
                <w:sz w:val="17"/>
                <w:szCs w:val="17"/>
              </w:rPr>
              <w:t xml:space="preserve">Item 1.E.2.  Transaction Type:  </w:t>
            </w:r>
            <w:r w:rsidRPr="00F31C2A">
              <w:rPr>
                <w:color w:val="000000"/>
                <w:sz w:val="17"/>
                <w:szCs w:val="17"/>
              </w:rPr>
              <w:t xml:space="preserve">Indicate whether each future delivery is a Purchase, </w:t>
            </w:r>
            <w:smartTag w:uri="urn:schemas-microsoft-com:office:smarttags" w:element="City">
              <w:smartTag w:uri="urn:schemas-microsoft-com:office:smarttags" w:element="place">
                <w:r w:rsidRPr="00F31C2A">
                  <w:rPr>
                    <w:color w:val="000000"/>
                    <w:sz w:val="17"/>
                    <w:szCs w:val="17"/>
                  </w:rPr>
                  <w:t>Sale</w:t>
                </w:r>
              </w:smartTag>
            </w:smartTag>
            <w:r w:rsidRPr="00F31C2A">
              <w:rPr>
                <w:color w:val="000000"/>
                <w:sz w:val="17"/>
                <w:szCs w:val="17"/>
              </w:rPr>
              <w:t>, Exchange, Loan, Loan Repayment, and/or Other transfer of title. If Other, specify. If more than one transaction type is involved for a future year, use the next row reporting that same year, and so on. For a Loan or Loan Repayment, indicate whether your firm was the Lender or the Borrower. An Exchange must be marked appropriately as sent and received separately for each future delivery.</w:t>
            </w:r>
          </w:p>
          <w:p w:rsidR="00703115" w:rsidRPr="00F31C2A" w:rsidRDefault="00703115" w:rsidP="00703115">
            <w:pPr>
              <w:autoSpaceDE w:val="0"/>
              <w:autoSpaceDN w:val="0"/>
              <w:adjustRightInd w:val="0"/>
              <w:rPr>
                <w:sz w:val="17"/>
                <w:szCs w:val="17"/>
              </w:rPr>
            </w:pPr>
            <w:r w:rsidRPr="00F31C2A">
              <w:rPr>
                <w:b/>
                <w:bCs/>
                <w:sz w:val="17"/>
                <w:szCs w:val="17"/>
              </w:rPr>
              <w:t xml:space="preserve">Item 1.E.3.  Material Type:  </w:t>
            </w:r>
            <w:r w:rsidR="00247DDA" w:rsidRPr="00F31C2A">
              <w:rPr>
                <w:b/>
                <w:bCs/>
                <w:sz w:val="17"/>
                <w:szCs w:val="17"/>
              </w:rPr>
              <w:t>U</w:t>
            </w:r>
            <w:r w:rsidR="00247DDA" w:rsidRPr="00247DDA">
              <w:rPr>
                <w:b/>
                <w:bCs/>
                <w:sz w:val="17"/>
                <w:szCs w:val="17"/>
                <w:vertAlign w:val="subscript"/>
              </w:rPr>
              <w:t>3</w:t>
            </w:r>
            <w:r w:rsidR="00247DDA" w:rsidRPr="00F31C2A">
              <w:rPr>
                <w:b/>
                <w:bCs/>
                <w:sz w:val="17"/>
                <w:szCs w:val="17"/>
              </w:rPr>
              <w:t>O</w:t>
            </w:r>
            <w:r w:rsidR="00247DDA" w:rsidRPr="00247DDA">
              <w:rPr>
                <w:b/>
                <w:bCs/>
                <w:sz w:val="17"/>
                <w:szCs w:val="17"/>
                <w:vertAlign w:val="subscript"/>
              </w:rPr>
              <w:t>8</w:t>
            </w:r>
            <w:r w:rsidRPr="00F31C2A">
              <w:rPr>
                <w:b/>
                <w:bCs/>
                <w:sz w:val="17"/>
                <w:szCs w:val="17"/>
              </w:rPr>
              <w:t xml:space="preserve"> – </w:t>
            </w:r>
            <w:r w:rsidRPr="00F31C2A">
              <w:rPr>
                <w:sz w:val="17"/>
                <w:szCs w:val="17"/>
              </w:rPr>
              <w:t xml:space="preserve">Uranium oxide (Uranium concentrate or yellowcake)  </w:t>
            </w:r>
            <w:r w:rsidRPr="00F31C2A">
              <w:rPr>
                <w:b/>
                <w:bCs/>
                <w:sz w:val="17"/>
                <w:szCs w:val="17"/>
              </w:rPr>
              <w:t xml:space="preserve"> </w:t>
            </w:r>
            <w:r w:rsidRPr="00F31C2A">
              <w:rPr>
                <w:b/>
                <w:bCs/>
                <w:color w:val="000000"/>
                <w:sz w:val="17"/>
                <w:szCs w:val="17"/>
              </w:rPr>
              <w:t>Natural UF</w:t>
            </w:r>
            <w:r w:rsidRPr="00247DDA">
              <w:rPr>
                <w:b/>
                <w:bCs/>
                <w:color w:val="000000"/>
                <w:sz w:val="17"/>
                <w:szCs w:val="17"/>
                <w:vertAlign w:val="subscript"/>
              </w:rPr>
              <w:t>6</w:t>
            </w:r>
            <w:r w:rsidRPr="00F31C2A">
              <w:rPr>
                <w:b/>
                <w:bCs/>
                <w:color w:val="000000"/>
                <w:sz w:val="17"/>
                <w:szCs w:val="17"/>
              </w:rPr>
              <w:t xml:space="preserve"> </w:t>
            </w:r>
            <w:r w:rsidRPr="00F31C2A">
              <w:rPr>
                <w:sz w:val="17"/>
                <w:szCs w:val="17"/>
              </w:rPr>
              <w:t>– Uranium Hexafluoride</w:t>
            </w:r>
            <w:r w:rsidRPr="00F31C2A">
              <w:rPr>
                <w:b/>
                <w:bCs/>
                <w:sz w:val="17"/>
                <w:szCs w:val="17"/>
              </w:rPr>
              <w:t xml:space="preserve">   Enriched Uranium </w:t>
            </w:r>
            <w:r w:rsidRPr="00F31C2A">
              <w:rPr>
                <w:color w:val="000000"/>
                <w:sz w:val="17"/>
                <w:szCs w:val="17"/>
              </w:rPr>
              <w:t>–</w:t>
            </w:r>
            <w:r w:rsidRPr="00F31C2A">
              <w:rPr>
                <w:sz w:val="17"/>
                <w:szCs w:val="17"/>
              </w:rPr>
              <w:t xml:space="preserve"> Uranium in which the U-235 isotope concentration has been increased to greater than the 0.711 percent U-235 (by weight) present in natural uranium</w:t>
            </w:r>
          </w:p>
          <w:p w:rsidR="00703115" w:rsidRPr="00F31C2A" w:rsidRDefault="00703115" w:rsidP="00703115">
            <w:pPr>
              <w:autoSpaceDE w:val="0"/>
              <w:autoSpaceDN w:val="0"/>
              <w:adjustRightInd w:val="0"/>
              <w:rPr>
                <w:sz w:val="17"/>
                <w:szCs w:val="17"/>
              </w:rPr>
            </w:pPr>
            <w:r w:rsidRPr="00F31C2A">
              <w:rPr>
                <w:b/>
                <w:bCs/>
                <w:sz w:val="17"/>
                <w:szCs w:val="17"/>
              </w:rPr>
              <w:t>Item 1.E.4-5.  Minimum and Maximum Quantity (thousand pounds):</w:t>
            </w:r>
            <w:r w:rsidRPr="00F31C2A">
              <w:rPr>
                <w:sz w:val="17"/>
                <w:szCs w:val="17"/>
              </w:rPr>
              <w:t xml:space="preserve">  </w:t>
            </w:r>
            <w:r w:rsidRPr="00F31C2A">
              <w:rPr>
                <w:color w:val="000000"/>
                <w:sz w:val="17"/>
                <w:szCs w:val="17"/>
              </w:rPr>
              <w:t>Report the minimum and maximum quantities as stated in the contract for each year, to allow the option of either increasing or decreasing quantities. If a future delivery is firm or fixed, report that same quantity under both minimum and maximum.</w:t>
            </w:r>
          </w:p>
          <w:p w:rsidR="00703115" w:rsidRPr="00F31C2A" w:rsidRDefault="00703115" w:rsidP="00703115">
            <w:pPr>
              <w:rPr>
                <w:sz w:val="17"/>
                <w:szCs w:val="17"/>
              </w:rPr>
            </w:pPr>
            <w:r w:rsidRPr="00F31C2A">
              <w:rPr>
                <w:b/>
                <w:bCs/>
                <w:sz w:val="17"/>
                <w:szCs w:val="17"/>
              </w:rPr>
              <w:t xml:space="preserve">Item 1.F.  Contract Completed: </w:t>
            </w:r>
            <w:r w:rsidRPr="00F31C2A">
              <w:rPr>
                <w:color w:val="000000"/>
                <w:sz w:val="17"/>
                <w:szCs w:val="17"/>
              </w:rPr>
              <w:t>Indicated if this survey year delivery is the last delivery under the terms of this contract. If a contract was completed during the Survey Year, please report YES, and be sure to return that contract with your survey form.</w:t>
            </w:r>
          </w:p>
          <w:p w:rsidR="00703115" w:rsidRPr="00F31C2A" w:rsidRDefault="00703115" w:rsidP="00703115">
            <w:pPr>
              <w:autoSpaceDE w:val="0"/>
              <w:autoSpaceDN w:val="0"/>
              <w:adjustRightInd w:val="0"/>
              <w:rPr>
                <w:sz w:val="17"/>
                <w:szCs w:val="17"/>
              </w:rPr>
            </w:pPr>
            <w:r w:rsidRPr="00F31C2A">
              <w:rPr>
                <w:b/>
                <w:bCs/>
                <w:color w:val="000000"/>
                <w:sz w:val="17"/>
                <w:szCs w:val="17"/>
              </w:rPr>
              <w:t xml:space="preserve">Item 2. Uranium Inventories: </w:t>
            </w:r>
            <w:r w:rsidRPr="00F31C2A">
              <w:rPr>
                <w:color w:val="000000"/>
                <w:sz w:val="17"/>
                <w:szCs w:val="17"/>
              </w:rPr>
              <w:t>State the inventory quantities, both domestic- and foreign-origin, as of the end of the Survey Year to which your firm own, held title, and/or held under financial lease.  Reported quantities should agree with inventory quantities reported last year and with data provided elsewhere in Form EIA-858. That is, inventory quantities should reflect last year’s amounts with adjustments for subsequent stock changes, purchases, sales, exchanges, loans, and usages, etc., reported on other parts of this form.</w:t>
            </w:r>
          </w:p>
          <w:p w:rsidR="00703115" w:rsidRPr="00F31C2A" w:rsidRDefault="00703115" w:rsidP="00703115">
            <w:pPr>
              <w:autoSpaceDE w:val="0"/>
              <w:autoSpaceDN w:val="0"/>
              <w:adjustRightInd w:val="0"/>
              <w:rPr>
                <w:color w:val="000000"/>
                <w:sz w:val="17"/>
                <w:szCs w:val="17"/>
              </w:rPr>
            </w:pPr>
            <w:r w:rsidRPr="00F31C2A">
              <w:rPr>
                <w:b/>
                <w:bCs/>
                <w:color w:val="000000"/>
                <w:sz w:val="17"/>
                <w:szCs w:val="17"/>
              </w:rPr>
              <w:t xml:space="preserve">Item 3. Enrichment Services Purchased by Owners and Operators of Civilian Nuclear Power Reactors: </w:t>
            </w:r>
            <w:r w:rsidRPr="00F31C2A">
              <w:rPr>
                <w:color w:val="000000"/>
                <w:sz w:val="17"/>
                <w:szCs w:val="17"/>
              </w:rPr>
              <w:t>Report purchases of enrichment services made during the Survey Year. In Item 3</w:t>
            </w:r>
            <w:r w:rsidR="00C67BC2">
              <w:rPr>
                <w:color w:val="000000"/>
                <w:sz w:val="17"/>
                <w:szCs w:val="17"/>
              </w:rPr>
              <w:t>.</w:t>
            </w:r>
            <w:r w:rsidRPr="00F31C2A">
              <w:rPr>
                <w:color w:val="000000"/>
                <w:sz w:val="17"/>
                <w:szCs w:val="17"/>
              </w:rPr>
              <w:t>D</w:t>
            </w:r>
            <w:r w:rsidR="00C67BC2">
              <w:rPr>
                <w:color w:val="000000"/>
                <w:sz w:val="17"/>
                <w:szCs w:val="17"/>
              </w:rPr>
              <w:t>.</w:t>
            </w:r>
            <w:r w:rsidRPr="00F31C2A">
              <w:rPr>
                <w:color w:val="000000"/>
                <w:sz w:val="17"/>
                <w:szCs w:val="17"/>
              </w:rPr>
              <w:t xml:space="preserve">, report individual quantities </w:t>
            </w:r>
            <w:r w:rsidRPr="00F31C2A">
              <w:rPr>
                <w:color w:val="000000"/>
                <w:sz w:val="17"/>
                <w:szCs w:val="17"/>
                <w:u w:val="single"/>
              </w:rPr>
              <w:t>in units of separative work units (SWU)</w:t>
            </w:r>
            <w:r w:rsidRPr="00F31C2A">
              <w:rPr>
                <w:color w:val="000000"/>
                <w:sz w:val="17"/>
                <w:szCs w:val="17"/>
              </w:rPr>
              <w:t xml:space="preserve">, </w:t>
            </w:r>
            <w:r w:rsidRPr="00F31C2A">
              <w:rPr>
                <w:color w:val="000000"/>
                <w:sz w:val="17"/>
                <w:szCs w:val="17"/>
                <w:u w:val="single"/>
              </w:rPr>
              <w:t>not thousand SWU</w:t>
            </w:r>
            <w:r w:rsidRPr="00F31C2A">
              <w:rPr>
                <w:color w:val="000000"/>
                <w:sz w:val="17"/>
                <w:szCs w:val="17"/>
              </w:rPr>
              <w:t>, purchased by the country where the enrichment service was performed (country where enrichment plant is located) or SWU-origin in Item 3</w:t>
            </w:r>
            <w:r w:rsidR="005B4D4F">
              <w:rPr>
                <w:color w:val="000000"/>
                <w:sz w:val="17"/>
                <w:szCs w:val="17"/>
              </w:rPr>
              <w:t>.</w:t>
            </w:r>
            <w:r w:rsidRPr="00F31C2A">
              <w:rPr>
                <w:color w:val="000000"/>
                <w:sz w:val="17"/>
                <w:szCs w:val="17"/>
              </w:rPr>
              <w:t>A</w:t>
            </w:r>
            <w:r w:rsidR="005B4D4F">
              <w:rPr>
                <w:color w:val="000000"/>
                <w:sz w:val="17"/>
                <w:szCs w:val="17"/>
              </w:rPr>
              <w:t>.</w:t>
            </w:r>
            <w:r w:rsidRPr="00F31C2A">
              <w:rPr>
                <w:color w:val="000000"/>
                <w:sz w:val="17"/>
                <w:szCs w:val="17"/>
              </w:rPr>
              <w:t>, seller’s name in Item 3</w:t>
            </w:r>
            <w:r w:rsidR="005B4D4F">
              <w:rPr>
                <w:color w:val="000000"/>
                <w:sz w:val="17"/>
                <w:szCs w:val="17"/>
              </w:rPr>
              <w:t>.</w:t>
            </w:r>
            <w:r w:rsidRPr="00F31C2A">
              <w:rPr>
                <w:color w:val="000000"/>
                <w:sz w:val="17"/>
                <w:szCs w:val="17"/>
              </w:rPr>
              <w:t>B</w:t>
            </w:r>
            <w:r w:rsidR="005B4D4F">
              <w:rPr>
                <w:color w:val="000000"/>
                <w:sz w:val="17"/>
                <w:szCs w:val="17"/>
              </w:rPr>
              <w:t>.</w:t>
            </w:r>
            <w:r w:rsidRPr="00F31C2A">
              <w:rPr>
                <w:color w:val="000000"/>
                <w:sz w:val="17"/>
                <w:szCs w:val="17"/>
              </w:rPr>
              <w:t>, and the appropriate type of contract (Spot or Long-Term) in Item 3</w:t>
            </w:r>
            <w:r w:rsidR="00CC763C">
              <w:rPr>
                <w:color w:val="000000"/>
                <w:sz w:val="17"/>
                <w:szCs w:val="17"/>
              </w:rPr>
              <w:t>.</w:t>
            </w:r>
            <w:r w:rsidRPr="00F31C2A">
              <w:rPr>
                <w:color w:val="000000"/>
                <w:sz w:val="17"/>
                <w:szCs w:val="17"/>
              </w:rPr>
              <w:t>C. A purchase of SWU through assignment of an enrichment contract should be reported under this item. In Item 3</w:t>
            </w:r>
            <w:r w:rsidR="00CC763C">
              <w:rPr>
                <w:color w:val="000000"/>
                <w:sz w:val="17"/>
                <w:szCs w:val="17"/>
              </w:rPr>
              <w:t>.</w:t>
            </w:r>
            <w:r w:rsidRPr="00F31C2A">
              <w:rPr>
                <w:color w:val="000000"/>
                <w:sz w:val="17"/>
                <w:szCs w:val="17"/>
              </w:rPr>
              <w:t>E</w:t>
            </w:r>
            <w:r w:rsidR="00CC763C">
              <w:rPr>
                <w:color w:val="000000"/>
                <w:sz w:val="17"/>
                <w:szCs w:val="17"/>
              </w:rPr>
              <w:t>.</w:t>
            </w:r>
            <w:r w:rsidRPr="00F31C2A">
              <w:rPr>
                <w:color w:val="000000"/>
                <w:sz w:val="17"/>
                <w:szCs w:val="17"/>
              </w:rPr>
              <w:t xml:space="preserve">, report the average SWU price paid in U.S. dollars per SWU for the </w:t>
            </w:r>
            <w:r w:rsidRPr="00F31C2A">
              <w:rPr>
                <w:color w:val="000000"/>
                <w:sz w:val="17"/>
                <w:szCs w:val="17"/>
                <w:u w:val="single"/>
              </w:rPr>
              <w:t xml:space="preserve">total </w:t>
            </w:r>
            <w:r w:rsidRPr="00F31C2A">
              <w:rPr>
                <w:color w:val="000000"/>
                <w:sz w:val="17"/>
                <w:szCs w:val="17"/>
              </w:rPr>
              <w:t>quantity of enrichment services purchased during the Survey Year. Owners and operators of civilian nuclear power reactors are required to report their purchases of enrichment services during the Survey Year under the provisions of Section 1015 of the Energy Policy Act of 1992 (P.L. 102-486).</w:t>
            </w:r>
          </w:p>
          <w:p w:rsidR="00703115" w:rsidRPr="00F31C2A" w:rsidRDefault="00703115" w:rsidP="00703115">
            <w:pPr>
              <w:autoSpaceDE w:val="0"/>
              <w:autoSpaceDN w:val="0"/>
              <w:adjustRightInd w:val="0"/>
              <w:rPr>
                <w:color w:val="000000"/>
                <w:sz w:val="17"/>
                <w:szCs w:val="17"/>
              </w:rPr>
            </w:pPr>
            <w:r w:rsidRPr="00F31C2A">
              <w:rPr>
                <w:b/>
                <w:bCs/>
                <w:color w:val="000000"/>
                <w:sz w:val="17"/>
                <w:szCs w:val="17"/>
              </w:rPr>
              <w:t>Item</w:t>
            </w:r>
            <w:r>
              <w:rPr>
                <w:b/>
                <w:bCs/>
                <w:color w:val="000000"/>
                <w:sz w:val="17"/>
                <w:szCs w:val="17"/>
              </w:rPr>
              <w:t xml:space="preserve"> 4. Uranium In Fuel Assemblies L</w:t>
            </w:r>
            <w:r w:rsidRPr="00F31C2A">
              <w:rPr>
                <w:b/>
                <w:bCs/>
                <w:color w:val="000000"/>
                <w:sz w:val="17"/>
                <w:szCs w:val="17"/>
              </w:rPr>
              <w:t>oaded into U.S. Nuclear Power</w:t>
            </w:r>
            <w:r w:rsidRPr="00F31C2A">
              <w:rPr>
                <w:b/>
                <w:bCs/>
                <w:sz w:val="17"/>
                <w:szCs w:val="17"/>
              </w:rPr>
              <w:t xml:space="preserve"> Reactors</w:t>
            </w:r>
            <w:r w:rsidRPr="00F31C2A">
              <w:rPr>
                <w:b/>
                <w:bCs/>
                <w:color w:val="000000"/>
                <w:sz w:val="17"/>
                <w:szCs w:val="17"/>
              </w:rPr>
              <w:t xml:space="preserve"> (Owners and Operators of Civilian Nuclear Power Reactors only): </w:t>
            </w:r>
            <w:r w:rsidRPr="00F31C2A">
              <w:rPr>
                <w:color w:val="000000"/>
                <w:sz w:val="17"/>
                <w:szCs w:val="17"/>
              </w:rPr>
              <w:t>Report only the total of unirradiated new fuel assemblies loaded into the reactor(s) during the Survey Year and during the prior-year by domestic- and foreign-origin. Do not include uranium removed from a reactor that subsequently will be reloaded.</w:t>
            </w:r>
          </w:p>
          <w:p w:rsidR="00703115" w:rsidRPr="00F31C2A" w:rsidRDefault="00703115" w:rsidP="00703115">
            <w:pPr>
              <w:autoSpaceDE w:val="0"/>
              <w:autoSpaceDN w:val="0"/>
              <w:adjustRightInd w:val="0"/>
              <w:rPr>
                <w:sz w:val="17"/>
                <w:szCs w:val="17"/>
              </w:rPr>
            </w:pPr>
            <w:r w:rsidRPr="00F31C2A">
              <w:rPr>
                <w:b/>
                <w:bCs/>
                <w:color w:val="000000"/>
                <w:sz w:val="17"/>
                <w:szCs w:val="17"/>
              </w:rPr>
              <w:t xml:space="preserve">Item 5. Uranium Feed Deliveries to U.S. and Foreign Enrichers in the Survey Year: </w:t>
            </w:r>
            <w:r w:rsidRPr="00F31C2A">
              <w:rPr>
                <w:color w:val="000000"/>
                <w:sz w:val="17"/>
                <w:szCs w:val="17"/>
              </w:rPr>
              <w:t xml:space="preserve">Enter the country origins and associated quantity of uranium feed </w:t>
            </w:r>
            <w:r w:rsidRPr="00F31C2A">
              <w:rPr>
                <w:color w:val="000000"/>
                <w:sz w:val="17"/>
                <w:szCs w:val="17"/>
                <w:u w:val="single"/>
              </w:rPr>
              <w:t xml:space="preserve">shipped </w:t>
            </w:r>
            <w:r w:rsidRPr="00F31C2A">
              <w:rPr>
                <w:color w:val="000000"/>
                <w:sz w:val="17"/>
                <w:szCs w:val="17"/>
              </w:rPr>
              <w:t xml:space="preserve">to enrichment plants, indicating each country where </w:t>
            </w:r>
            <w:r w:rsidR="001A347D">
              <w:rPr>
                <w:color w:val="000000"/>
                <w:sz w:val="17"/>
                <w:szCs w:val="17"/>
              </w:rPr>
              <w:t xml:space="preserve">the </w:t>
            </w:r>
            <w:r w:rsidRPr="00F31C2A">
              <w:rPr>
                <w:color w:val="000000"/>
                <w:sz w:val="17"/>
                <w:szCs w:val="17"/>
              </w:rPr>
              <w:t>enrichment plant is located.</w:t>
            </w:r>
          </w:p>
          <w:p w:rsidR="00703115" w:rsidRPr="00F31C2A" w:rsidRDefault="00703115" w:rsidP="00703115">
            <w:pPr>
              <w:autoSpaceDE w:val="0"/>
              <w:autoSpaceDN w:val="0"/>
              <w:adjustRightInd w:val="0"/>
              <w:rPr>
                <w:sz w:val="17"/>
                <w:szCs w:val="17"/>
              </w:rPr>
            </w:pPr>
            <w:r w:rsidRPr="00F31C2A">
              <w:rPr>
                <w:b/>
                <w:bCs/>
                <w:sz w:val="17"/>
                <w:szCs w:val="17"/>
              </w:rPr>
              <w:t xml:space="preserve">Item 6. Projected Enrichment Feed Deliveries and Unfilled Market Requirements: </w:t>
            </w:r>
            <w:r w:rsidRPr="00F31C2A">
              <w:rPr>
                <w:sz w:val="17"/>
                <w:szCs w:val="17"/>
              </w:rPr>
              <w:t xml:space="preserve">In the second column, enter your firm’s </w:t>
            </w:r>
            <w:r w:rsidRPr="00F31C2A">
              <w:rPr>
                <w:sz w:val="17"/>
                <w:szCs w:val="17"/>
                <w:u w:val="single"/>
              </w:rPr>
              <w:t xml:space="preserve">total </w:t>
            </w:r>
            <w:r w:rsidRPr="00F31C2A">
              <w:rPr>
                <w:sz w:val="17"/>
                <w:szCs w:val="17"/>
              </w:rPr>
              <w:t xml:space="preserve">projected enrichment feed shipments to enrichment service suppliers (U.S. and foreign suppliers) for each year. Include enriched uranium to be received through all purchase and exchange contracts in effect as of the end of the Survey Year. Exclude feed deliveries of uranium scheduled for a cancelled reactor, unless the enriched product will be used in another of your firm’s reactor units.  </w:t>
            </w:r>
            <w:r w:rsidRPr="00F31C2A">
              <w:rPr>
                <w:color w:val="000000"/>
                <w:sz w:val="17"/>
                <w:szCs w:val="17"/>
              </w:rPr>
              <w:t xml:space="preserve">In the third column, enter your firm’s </w:t>
            </w:r>
            <w:r w:rsidRPr="00F31C2A">
              <w:rPr>
                <w:color w:val="000000"/>
                <w:sz w:val="17"/>
                <w:szCs w:val="17"/>
                <w:u w:val="single"/>
              </w:rPr>
              <w:t xml:space="preserve">total </w:t>
            </w:r>
            <w:r w:rsidRPr="00F31C2A">
              <w:rPr>
                <w:color w:val="000000"/>
                <w:sz w:val="17"/>
                <w:szCs w:val="17"/>
              </w:rPr>
              <w:t>unfilled market requirements for each year.</w:t>
            </w:r>
          </w:p>
          <w:p w:rsidR="00AF427C" w:rsidRPr="001811F0" w:rsidRDefault="00703115" w:rsidP="00703115">
            <w:pPr>
              <w:rPr>
                <w:b/>
                <w:color w:val="FF0000"/>
                <w:sz w:val="18"/>
              </w:rPr>
            </w:pPr>
            <w:r w:rsidRPr="00F31C2A">
              <w:rPr>
                <w:b/>
                <w:bCs/>
                <w:color w:val="000000"/>
                <w:sz w:val="17"/>
                <w:szCs w:val="17"/>
              </w:rPr>
              <w:t xml:space="preserve">Note: </w:t>
            </w:r>
            <w:r w:rsidRPr="00F31C2A">
              <w:rPr>
                <w:color w:val="000000"/>
                <w:sz w:val="17"/>
                <w:szCs w:val="17"/>
              </w:rPr>
              <w:t>The total projected shipments in the second column are the contracted deliveries plus unfilled requirements reported in the third column.</w:t>
            </w:r>
          </w:p>
        </w:tc>
      </w:tr>
      <w:tr w:rsidR="00D7722A">
        <w:trPr>
          <w:cantSplit/>
        </w:trPr>
        <w:tc>
          <w:tcPr>
            <w:tcW w:w="11610" w:type="dxa"/>
            <w:shd w:val="clear" w:color="auto" w:fill="B3B3B3"/>
          </w:tcPr>
          <w:p w:rsidR="00D7722A" w:rsidRDefault="00D7722A">
            <w:pPr>
              <w:rPr>
                <w:sz w:val="16"/>
              </w:rPr>
            </w:pPr>
            <w:r>
              <w:br w:type="page"/>
            </w:r>
          </w:p>
        </w:tc>
      </w:tr>
      <w:tr w:rsidR="00277680" w:rsidTr="00277680">
        <w:trPr>
          <w:cantSplit/>
        </w:trPr>
        <w:tc>
          <w:tcPr>
            <w:tcW w:w="116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277680" w:rsidRPr="00277680" w:rsidRDefault="00277680" w:rsidP="004E3562">
            <w:pPr>
              <w:rPr>
                <w:b/>
                <w:bCs/>
                <w:sz w:val="17"/>
                <w:szCs w:val="17"/>
              </w:rPr>
            </w:pPr>
            <w:r w:rsidRPr="00277680">
              <w:rPr>
                <w:b/>
                <w:bCs/>
                <w:sz w:val="17"/>
                <w:szCs w:val="17"/>
              </w:rPr>
              <w:br w:type="page"/>
            </w:r>
          </w:p>
        </w:tc>
      </w:tr>
    </w:tbl>
    <w:p w:rsidR="00D7722A" w:rsidRDefault="00D7722A" w:rsidP="00E02D84"/>
    <w:sectPr w:rsidR="00D7722A" w:rsidSect="00BD5535">
      <w:headerReference w:type="default" r:id="rId14"/>
      <w:footerReference w:type="even" r:id="rId15"/>
      <w:footerReference w:type="default" r:id="rId16"/>
      <w:pgSz w:w="12240" w:h="15840" w:code="1"/>
      <w:pgMar w:top="331" w:right="360" w:bottom="288" w:left="28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EC" w:rsidRDefault="003A35EC">
      <w:r>
        <w:separator/>
      </w:r>
    </w:p>
  </w:endnote>
  <w:endnote w:type="continuationSeparator" w:id="0">
    <w:p w:rsidR="003A35EC" w:rsidRDefault="003A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1A" w:rsidRDefault="003A34C8">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end"/>
    </w:r>
  </w:p>
  <w:p w:rsidR="00BF4C1A" w:rsidRDefault="00BF4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1A" w:rsidRDefault="003A34C8">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separate"/>
    </w:r>
    <w:r w:rsidR="00FE54AC">
      <w:rPr>
        <w:rStyle w:val="PageNumber"/>
        <w:noProof/>
      </w:rPr>
      <w:t>1</w:t>
    </w:r>
    <w:r>
      <w:rPr>
        <w:rStyle w:val="PageNumber"/>
      </w:rPr>
      <w:fldChar w:fldCharType="end"/>
    </w:r>
  </w:p>
  <w:p w:rsidR="00BF4C1A" w:rsidRDefault="00BF4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EC" w:rsidRDefault="003A35EC">
      <w:r>
        <w:separator/>
      </w:r>
    </w:p>
  </w:footnote>
  <w:footnote w:type="continuationSeparator" w:id="0">
    <w:p w:rsidR="003A35EC" w:rsidRDefault="003A3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C24" w:rsidRDefault="00E11C24" w:rsidP="00E11C24">
    <w:pPr>
      <w:ind w:left="90"/>
    </w:pPr>
  </w:p>
  <w:tbl>
    <w:tblPr>
      <w:tblW w:w="11430" w:type="dxa"/>
      <w:tblInd w:w="190" w:type="dxa"/>
      <w:tblLayout w:type="fixed"/>
      <w:tblCellMar>
        <w:left w:w="100" w:type="dxa"/>
        <w:right w:w="100" w:type="dxa"/>
      </w:tblCellMar>
      <w:tblLook w:val="0000" w:firstRow="0" w:lastRow="0" w:firstColumn="0" w:lastColumn="0" w:noHBand="0" w:noVBand="0"/>
    </w:tblPr>
    <w:tblGrid>
      <w:gridCol w:w="2790"/>
      <w:gridCol w:w="5940"/>
      <w:gridCol w:w="2700"/>
    </w:tblGrid>
    <w:tr w:rsidR="00E11C24" w:rsidTr="00C97C20">
      <w:trPr>
        <w:cantSplit/>
        <w:trHeight w:val="1110"/>
      </w:trPr>
      <w:tc>
        <w:tcPr>
          <w:tcW w:w="2790" w:type="dxa"/>
          <w:tcBorders>
            <w:top w:val="single" w:sz="6" w:space="0" w:color="auto"/>
            <w:left w:val="single" w:sz="6" w:space="0" w:color="auto"/>
            <w:bottom w:val="single" w:sz="6" w:space="0" w:color="auto"/>
            <w:right w:val="single" w:sz="6" w:space="0" w:color="auto"/>
          </w:tcBorders>
          <w:shd w:val="clear" w:color="auto" w:fill="auto"/>
        </w:tcPr>
        <w:p w:rsidR="00E11C24" w:rsidRPr="00E53EC8" w:rsidRDefault="00CB380F" w:rsidP="00C97C20">
          <w:pPr>
            <w:ind w:left="-100"/>
            <w:jc w:val="center"/>
            <w:rPr>
              <w:b/>
            </w:rPr>
          </w:pPr>
          <w:r>
            <w:rPr>
              <w:noProof/>
            </w:rPr>
            <w:drawing>
              <wp:inline distT="0" distB="0" distL="0" distR="0" wp14:anchorId="7E7D1A14" wp14:editId="205E5E5D">
                <wp:extent cx="1000125" cy="762000"/>
                <wp:effectExtent l="19050" t="0" r="9525" b="0"/>
                <wp:docPr id="9"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1"/>
                        <a:srcRect/>
                        <a:stretch>
                          <a:fillRect/>
                        </a:stretch>
                      </pic:blipFill>
                      <pic:spPr bwMode="auto">
                        <a:xfrm>
                          <a:off x="0" y="0"/>
                          <a:ext cx="1000125" cy="762000"/>
                        </a:xfrm>
                        <a:prstGeom prst="rect">
                          <a:avLst/>
                        </a:prstGeom>
                        <a:noFill/>
                        <a:ln w="9525">
                          <a:noFill/>
                          <a:miter lim="800000"/>
                          <a:headEnd/>
                          <a:tailEnd/>
                        </a:ln>
                      </pic:spPr>
                    </pic:pic>
                  </a:graphicData>
                </a:graphic>
              </wp:inline>
            </w:drawing>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tcPr>
        <w:p w:rsidR="000C3F12" w:rsidRDefault="000C3F12" w:rsidP="000C3F12">
          <w:pPr>
            <w:jc w:val="center"/>
            <w:rPr>
              <w:b/>
              <w:sz w:val="22"/>
              <w:szCs w:val="22"/>
            </w:rPr>
          </w:pPr>
          <w:r>
            <w:rPr>
              <w:b/>
              <w:sz w:val="22"/>
              <w:szCs w:val="22"/>
            </w:rPr>
            <w:t>U.S. Department of Energy</w:t>
          </w:r>
        </w:p>
        <w:p w:rsidR="000C3F12" w:rsidRDefault="000C3F12" w:rsidP="000C3F12">
          <w:pPr>
            <w:jc w:val="center"/>
            <w:rPr>
              <w:b/>
              <w:sz w:val="22"/>
              <w:szCs w:val="22"/>
            </w:rPr>
          </w:pPr>
          <w:r w:rsidRPr="00953359">
            <w:rPr>
              <w:b/>
              <w:sz w:val="22"/>
              <w:szCs w:val="22"/>
            </w:rPr>
            <w:t>U.S. Energy Information Administration</w:t>
          </w:r>
        </w:p>
        <w:p w:rsidR="000C3F12" w:rsidRPr="00953359" w:rsidRDefault="000C3F12" w:rsidP="000C3F12">
          <w:pPr>
            <w:jc w:val="center"/>
            <w:rPr>
              <w:b/>
              <w:sz w:val="22"/>
              <w:szCs w:val="22"/>
            </w:rPr>
          </w:pPr>
          <w:r>
            <w:rPr>
              <w:b/>
              <w:sz w:val="22"/>
              <w:szCs w:val="22"/>
            </w:rPr>
            <w:t>Washington, DC  20585</w:t>
          </w:r>
        </w:p>
        <w:p w:rsidR="000C3F12" w:rsidRPr="00137D39" w:rsidRDefault="000C3F12" w:rsidP="000C3F12">
          <w:pPr>
            <w:pStyle w:val="BodyText3"/>
            <w:rPr>
              <w:b w:val="0"/>
              <w:i w:val="0"/>
              <w:sz w:val="22"/>
              <w:szCs w:val="22"/>
            </w:rPr>
          </w:pPr>
          <w:r>
            <w:rPr>
              <w:b w:val="0"/>
              <w:i w:val="0"/>
              <w:sz w:val="22"/>
              <w:szCs w:val="22"/>
            </w:rPr>
            <w:t>Form EIA-858</w:t>
          </w:r>
        </w:p>
        <w:p w:rsidR="000C3F12" w:rsidRPr="00137D39" w:rsidRDefault="000C3F12" w:rsidP="000C3F12">
          <w:pPr>
            <w:pStyle w:val="BodyText3"/>
            <w:rPr>
              <w:b w:val="0"/>
              <w:i w:val="0"/>
              <w:sz w:val="22"/>
              <w:szCs w:val="22"/>
            </w:rPr>
          </w:pPr>
          <w:r w:rsidRPr="00137D39">
            <w:rPr>
              <w:b w:val="0"/>
              <w:i w:val="0"/>
              <w:sz w:val="22"/>
              <w:szCs w:val="22"/>
            </w:rPr>
            <w:t xml:space="preserve"> </w:t>
          </w:r>
          <w:r>
            <w:rPr>
              <w:b w:val="0"/>
              <w:i w:val="0"/>
              <w:sz w:val="22"/>
              <w:szCs w:val="22"/>
            </w:rPr>
            <w:t>Uranium Marketing Annual Survey</w:t>
          </w:r>
        </w:p>
        <w:p w:rsidR="000C3F12" w:rsidRPr="00137D39" w:rsidRDefault="000C3F12" w:rsidP="000C3F12">
          <w:pPr>
            <w:pStyle w:val="BodyText3"/>
            <w:rPr>
              <w:b w:val="0"/>
              <w:i w:val="0"/>
              <w:sz w:val="22"/>
              <w:szCs w:val="22"/>
            </w:rPr>
          </w:pPr>
          <w:r w:rsidRPr="00137D39">
            <w:rPr>
              <w:b w:val="0"/>
              <w:i w:val="0"/>
              <w:sz w:val="22"/>
              <w:szCs w:val="22"/>
            </w:rPr>
            <w:t>Instructions</w:t>
          </w:r>
        </w:p>
        <w:p w:rsidR="00E11C24" w:rsidRPr="00F51FFC" w:rsidRDefault="000C3F12" w:rsidP="00F51FFC">
          <w:pPr>
            <w:pStyle w:val="BodyText3"/>
            <w:rPr>
              <w:i w:val="0"/>
              <w:color w:val="FF0000"/>
            </w:rPr>
          </w:pPr>
          <w:r w:rsidRPr="00030424">
            <w:rPr>
              <w:b w:val="0"/>
              <w:sz w:val="22"/>
              <w:szCs w:val="22"/>
            </w:rPr>
            <w:t>Calendar Year 201</w:t>
          </w:r>
          <w:r w:rsidR="00F51FFC" w:rsidRPr="00030424">
            <w:rPr>
              <w:b w:val="0"/>
              <w:sz w:val="22"/>
              <w:szCs w:val="22"/>
            </w:rPr>
            <w:t>5</w:t>
          </w:r>
          <w:r w:rsidR="00E11C24" w:rsidRPr="00030424">
            <w:rPr>
              <w:b w:val="0"/>
              <w:sz w:val="22"/>
              <w:szCs w:val="22"/>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E11C24" w:rsidRDefault="00E11C24" w:rsidP="00C97C20">
          <w:pPr>
            <w:jc w:val="right"/>
            <w:rPr>
              <w:b/>
            </w:rPr>
          </w:pPr>
          <w:r>
            <w:rPr>
              <w:b/>
            </w:rPr>
            <w:t>OMB No. 1905-0160</w:t>
          </w:r>
        </w:p>
        <w:p w:rsidR="004D2CAF" w:rsidRPr="00030424" w:rsidRDefault="004D2CAF" w:rsidP="004D2CAF">
          <w:pPr>
            <w:jc w:val="right"/>
            <w:rPr>
              <w:b/>
            </w:rPr>
          </w:pPr>
          <w:r w:rsidRPr="00030424">
            <w:rPr>
              <w:b/>
            </w:rPr>
            <w:t xml:space="preserve">Form </w:t>
          </w:r>
          <w:r w:rsidR="00F51FFC" w:rsidRPr="00030424">
            <w:rPr>
              <w:b/>
            </w:rPr>
            <w:t>Reclearance</w:t>
          </w:r>
        </w:p>
        <w:p w:rsidR="00E11C24" w:rsidRPr="00030424" w:rsidRDefault="004D2CAF" w:rsidP="00F51FFC">
          <w:pPr>
            <w:jc w:val="right"/>
            <w:rPr>
              <w:b/>
            </w:rPr>
          </w:pPr>
          <w:r w:rsidRPr="00030424">
            <w:rPr>
              <w:b/>
            </w:rPr>
            <w:t>Approval Expires</w:t>
          </w:r>
          <w:r w:rsidR="001F46D0" w:rsidRPr="00030424">
            <w:rPr>
              <w:b/>
            </w:rPr>
            <w:t>:</w:t>
          </w:r>
          <w:r w:rsidRPr="00030424">
            <w:rPr>
              <w:b/>
            </w:rPr>
            <w:t xml:space="preserve"> </w:t>
          </w:r>
          <w:r w:rsidR="006A3367">
            <w:rPr>
              <w:b/>
            </w:rPr>
            <w:t>XX/XX/XXXX</w:t>
          </w:r>
        </w:p>
        <w:p w:rsidR="001057F0" w:rsidRPr="001057F0" w:rsidRDefault="001057F0" w:rsidP="00F51FFC">
          <w:pPr>
            <w:jc w:val="right"/>
            <w:rPr>
              <w:b/>
              <w:color w:val="FF0000"/>
            </w:rPr>
          </w:pPr>
          <w:r w:rsidRPr="00030424">
            <w:rPr>
              <w:b/>
            </w:rPr>
            <w:t>Burden: 15 hours</w:t>
          </w:r>
        </w:p>
      </w:tc>
    </w:tr>
  </w:tbl>
  <w:p w:rsidR="00E11C24" w:rsidRDefault="00E11C24" w:rsidP="006A3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260476"/>
    <w:multiLevelType w:val="hybridMultilevel"/>
    <w:tmpl w:val="C8888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E3108"/>
    <w:multiLevelType w:val="hybridMultilevel"/>
    <w:tmpl w:val="70FE5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20E0F"/>
    <w:multiLevelType w:val="hybridMultilevel"/>
    <w:tmpl w:val="2A6835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D252C2"/>
    <w:multiLevelType w:val="hybridMultilevel"/>
    <w:tmpl w:val="97A899B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5C51F7"/>
    <w:multiLevelType w:val="hybridMultilevel"/>
    <w:tmpl w:val="39BEAD4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615156"/>
    <w:multiLevelType w:val="hybridMultilevel"/>
    <w:tmpl w:val="226CF40E"/>
    <w:lvl w:ilvl="0" w:tplc="6B44B0D6">
      <w:start w:val="1"/>
      <w:numFmt w:val="bullet"/>
      <w:lvlText w:val=""/>
      <w:lvlJc w:val="left"/>
      <w:pPr>
        <w:tabs>
          <w:tab w:val="num" w:pos="720"/>
        </w:tabs>
        <w:ind w:left="720" w:hanging="360"/>
      </w:pPr>
      <w:rPr>
        <w:rFonts w:ascii="Symbol" w:hAnsi="Symbol" w:hint="default"/>
        <w:sz w:val="20"/>
      </w:rPr>
    </w:lvl>
    <w:lvl w:ilvl="1" w:tplc="73E2319C" w:tentative="1">
      <w:start w:val="1"/>
      <w:numFmt w:val="bullet"/>
      <w:lvlText w:val="o"/>
      <w:lvlJc w:val="left"/>
      <w:pPr>
        <w:tabs>
          <w:tab w:val="num" w:pos="1440"/>
        </w:tabs>
        <w:ind w:left="1440" w:hanging="360"/>
      </w:pPr>
      <w:rPr>
        <w:rFonts w:ascii="Courier New" w:hAnsi="Courier New" w:hint="default"/>
        <w:sz w:val="20"/>
      </w:rPr>
    </w:lvl>
    <w:lvl w:ilvl="2" w:tplc="B2061A3C" w:tentative="1">
      <w:start w:val="1"/>
      <w:numFmt w:val="bullet"/>
      <w:lvlText w:val=""/>
      <w:lvlJc w:val="left"/>
      <w:pPr>
        <w:tabs>
          <w:tab w:val="num" w:pos="2160"/>
        </w:tabs>
        <w:ind w:left="2160" w:hanging="360"/>
      </w:pPr>
      <w:rPr>
        <w:rFonts w:ascii="Wingdings" w:hAnsi="Wingdings" w:hint="default"/>
        <w:sz w:val="20"/>
      </w:rPr>
    </w:lvl>
    <w:lvl w:ilvl="3" w:tplc="CE901F2C" w:tentative="1">
      <w:start w:val="1"/>
      <w:numFmt w:val="bullet"/>
      <w:lvlText w:val=""/>
      <w:lvlJc w:val="left"/>
      <w:pPr>
        <w:tabs>
          <w:tab w:val="num" w:pos="2880"/>
        </w:tabs>
        <w:ind w:left="2880" w:hanging="360"/>
      </w:pPr>
      <w:rPr>
        <w:rFonts w:ascii="Wingdings" w:hAnsi="Wingdings" w:hint="default"/>
        <w:sz w:val="20"/>
      </w:rPr>
    </w:lvl>
    <w:lvl w:ilvl="4" w:tplc="63FE74E6" w:tentative="1">
      <w:start w:val="1"/>
      <w:numFmt w:val="bullet"/>
      <w:lvlText w:val=""/>
      <w:lvlJc w:val="left"/>
      <w:pPr>
        <w:tabs>
          <w:tab w:val="num" w:pos="3600"/>
        </w:tabs>
        <w:ind w:left="3600" w:hanging="360"/>
      </w:pPr>
      <w:rPr>
        <w:rFonts w:ascii="Wingdings" w:hAnsi="Wingdings" w:hint="default"/>
        <w:sz w:val="20"/>
      </w:rPr>
    </w:lvl>
    <w:lvl w:ilvl="5" w:tplc="1C925888" w:tentative="1">
      <w:start w:val="1"/>
      <w:numFmt w:val="bullet"/>
      <w:lvlText w:val=""/>
      <w:lvlJc w:val="left"/>
      <w:pPr>
        <w:tabs>
          <w:tab w:val="num" w:pos="4320"/>
        </w:tabs>
        <w:ind w:left="4320" w:hanging="360"/>
      </w:pPr>
      <w:rPr>
        <w:rFonts w:ascii="Wingdings" w:hAnsi="Wingdings" w:hint="default"/>
        <w:sz w:val="20"/>
      </w:rPr>
    </w:lvl>
    <w:lvl w:ilvl="6" w:tplc="EA9AC210" w:tentative="1">
      <w:start w:val="1"/>
      <w:numFmt w:val="bullet"/>
      <w:lvlText w:val=""/>
      <w:lvlJc w:val="left"/>
      <w:pPr>
        <w:tabs>
          <w:tab w:val="num" w:pos="5040"/>
        </w:tabs>
        <w:ind w:left="5040" w:hanging="360"/>
      </w:pPr>
      <w:rPr>
        <w:rFonts w:ascii="Wingdings" w:hAnsi="Wingdings" w:hint="default"/>
        <w:sz w:val="20"/>
      </w:rPr>
    </w:lvl>
    <w:lvl w:ilvl="7" w:tplc="7416FB32" w:tentative="1">
      <w:start w:val="1"/>
      <w:numFmt w:val="bullet"/>
      <w:lvlText w:val=""/>
      <w:lvlJc w:val="left"/>
      <w:pPr>
        <w:tabs>
          <w:tab w:val="num" w:pos="5760"/>
        </w:tabs>
        <w:ind w:left="5760" w:hanging="360"/>
      </w:pPr>
      <w:rPr>
        <w:rFonts w:ascii="Wingdings" w:hAnsi="Wingdings" w:hint="default"/>
        <w:sz w:val="20"/>
      </w:rPr>
    </w:lvl>
    <w:lvl w:ilvl="8" w:tplc="5A3C4936"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971E8"/>
    <w:multiLevelType w:val="hybridMultilevel"/>
    <w:tmpl w:val="6BC4BC3E"/>
    <w:lvl w:ilvl="0" w:tplc="FA8EA6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775D1B"/>
    <w:multiLevelType w:val="hybridMultilevel"/>
    <w:tmpl w:val="207692F2"/>
    <w:lvl w:ilvl="0" w:tplc="952096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8357AA"/>
    <w:multiLevelType w:val="hybridMultilevel"/>
    <w:tmpl w:val="BF665C30"/>
    <w:lvl w:ilvl="0" w:tplc="D960C14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638AE"/>
    <w:multiLevelType w:val="hybridMultilevel"/>
    <w:tmpl w:val="315E6220"/>
    <w:lvl w:ilvl="0" w:tplc="6422E3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7916ED"/>
    <w:multiLevelType w:val="hybridMultilevel"/>
    <w:tmpl w:val="6E54FE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3C6A64C6"/>
    <w:multiLevelType w:val="hybridMultilevel"/>
    <w:tmpl w:val="A05089B4"/>
    <w:lvl w:ilvl="0" w:tplc="5C56E9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9E4B21"/>
    <w:multiLevelType w:val="hybridMultilevel"/>
    <w:tmpl w:val="A4304C2A"/>
    <w:lvl w:ilvl="0" w:tplc="5AB44800">
      <w:start w:val="1"/>
      <w:numFmt w:val="upperRoman"/>
      <w:pStyle w:val="Heading5"/>
      <w:lvlText w:val="%1."/>
      <w:lvlJc w:val="right"/>
      <w:pPr>
        <w:tabs>
          <w:tab w:val="num" w:pos="720"/>
        </w:tabs>
        <w:ind w:left="720" w:hanging="180"/>
      </w:pPr>
    </w:lvl>
    <w:lvl w:ilvl="1" w:tplc="0409000F">
      <w:start w:val="1"/>
      <w:numFmt w:val="decimal"/>
      <w:lvlText w:val="%2."/>
      <w:lvlJc w:val="left"/>
      <w:pPr>
        <w:tabs>
          <w:tab w:val="num" w:pos="2880"/>
        </w:tabs>
        <w:ind w:left="288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C65E51"/>
    <w:multiLevelType w:val="hybridMultilevel"/>
    <w:tmpl w:val="2DEE53F4"/>
    <w:lvl w:ilvl="0" w:tplc="E1A03BD8">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5">
    <w:nsid w:val="5D9C6CDC"/>
    <w:multiLevelType w:val="hybridMultilevel"/>
    <w:tmpl w:val="B8007E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D04F0C"/>
    <w:multiLevelType w:val="hybridMultilevel"/>
    <w:tmpl w:val="6492B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3062B5"/>
    <w:multiLevelType w:val="hybridMultilevel"/>
    <w:tmpl w:val="F7F4051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740D80"/>
    <w:multiLevelType w:val="hybridMultilevel"/>
    <w:tmpl w:val="4D0ACBFA"/>
    <w:lvl w:ilvl="0" w:tplc="6AE67EB4">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2D6366"/>
    <w:multiLevelType w:val="hybridMultilevel"/>
    <w:tmpl w:val="FF00493A"/>
    <w:lvl w:ilvl="0" w:tplc="D80AA5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2"/>
  </w:num>
  <w:num w:numId="4">
    <w:abstractNumId w:val="18"/>
  </w:num>
  <w:num w:numId="5">
    <w:abstractNumId w:val="9"/>
  </w:num>
  <w:num w:numId="6">
    <w:abstractNumId w:val="19"/>
  </w:num>
  <w:num w:numId="7">
    <w:abstractNumId w:val="8"/>
  </w:num>
  <w:num w:numId="8">
    <w:abstractNumId w:val="11"/>
  </w:num>
  <w:num w:numId="9">
    <w:abstractNumId w:val="13"/>
  </w:num>
  <w:num w:numId="10">
    <w:abstractNumId w:val="14"/>
  </w:num>
  <w:num w:numId="11">
    <w:abstractNumId w:val="3"/>
  </w:num>
  <w:num w:numId="12">
    <w:abstractNumId w:val="4"/>
  </w:num>
  <w:num w:numId="13">
    <w:abstractNumId w:val="15"/>
  </w:num>
  <w:num w:numId="14">
    <w:abstractNumId w:val="17"/>
  </w:num>
  <w:num w:numId="15">
    <w:abstractNumId w:val="5"/>
  </w:num>
  <w:num w:numId="16">
    <w:abstractNumId w:val="6"/>
  </w:num>
  <w:num w:numId="17">
    <w:abstractNumId w:val="1"/>
  </w:num>
  <w:num w:numId="18">
    <w:abstractNumId w:val="1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09"/>
    <w:rsid w:val="00001A61"/>
    <w:rsid w:val="00027013"/>
    <w:rsid w:val="00030424"/>
    <w:rsid w:val="00031F4A"/>
    <w:rsid w:val="000356F1"/>
    <w:rsid w:val="00045D4F"/>
    <w:rsid w:val="00050BFC"/>
    <w:rsid w:val="000514A8"/>
    <w:rsid w:val="00053199"/>
    <w:rsid w:val="00062FB8"/>
    <w:rsid w:val="00071B3F"/>
    <w:rsid w:val="000B2017"/>
    <w:rsid w:val="000B2078"/>
    <w:rsid w:val="000C2E41"/>
    <w:rsid w:val="000C3F12"/>
    <w:rsid w:val="000D2BEA"/>
    <w:rsid w:val="000D6B6D"/>
    <w:rsid w:val="000E1819"/>
    <w:rsid w:val="000E78C0"/>
    <w:rsid w:val="0010129D"/>
    <w:rsid w:val="001020CC"/>
    <w:rsid w:val="001057F0"/>
    <w:rsid w:val="00105886"/>
    <w:rsid w:val="00111BEB"/>
    <w:rsid w:val="001127D4"/>
    <w:rsid w:val="001176FD"/>
    <w:rsid w:val="0012010D"/>
    <w:rsid w:val="001205CF"/>
    <w:rsid w:val="00124637"/>
    <w:rsid w:val="00136CDF"/>
    <w:rsid w:val="00174569"/>
    <w:rsid w:val="00175B3E"/>
    <w:rsid w:val="001811F0"/>
    <w:rsid w:val="00183477"/>
    <w:rsid w:val="001962E0"/>
    <w:rsid w:val="001A347D"/>
    <w:rsid w:val="001E0F4B"/>
    <w:rsid w:val="001E61BE"/>
    <w:rsid w:val="001F4537"/>
    <w:rsid w:val="001F46D0"/>
    <w:rsid w:val="00201791"/>
    <w:rsid w:val="00211152"/>
    <w:rsid w:val="00213EC4"/>
    <w:rsid w:val="00221B0D"/>
    <w:rsid w:val="00226B6E"/>
    <w:rsid w:val="0023462B"/>
    <w:rsid w:val="00234865"/>
    <w:rsid w:val="00235C90"/>
    <w:rsid w:val="00243B76"/>
    <w:rsid w:val="00247DDA"/>
    <w:rsid w:val="002557FF"/>
    <w:rsid w:val="0027680E"/>
    <w:rsid w:val="00277680"/>
    <w:rsid w:val="00277F67"/>
    <w:rsid w:val="002811AD"/>
    <w:rsid w:val="00284207"/>
    <w:rsid w:val="00287F92"/>
    <w:rsid w:val="002C4E49"/>
    <w:rsid w:val="002F1E1E"/>
    <w:rsid w:val="002F5E0C"/>
    <w:rsid w:val="00306ECB"/>
    <w:rsid w:val="00312BF0"/>
    <w:rsid w:val="00332F3C"/>
    <w:rsid w:val="00345D61"/>
    <w:rsid w:val="00351F09"/>
    <w:rsid w:val="00352179"/>
    <w:rsid w:val="00357C90"/>
    <w:rsid w:val="0036102C"/>
    <w:rsid w:val="00375F3F"/>
    <w:rsid w:val="003825E0"/>
    <w:rsid w:val="00386A59"/>
    <w:rsid w:val="00391165"/>
    <w:rsid w:val="0039180E"/>
    <w:rsid w:val="0039704D"/>
    <w:rsid w:val="003A0CD7"/>
    <w:rsid w:val="003A34C8"/>
    <w:rsid w:val="003A35EC"/>
    <w:rsid w:val="003B41D1"/>
    <w:rsid w:val="003B7845"/>
    <w:rsid w:val="003E000A"/>
    <w:rsid w:val="003E0D20"/>
    <w:rsid w:val="003F09FD"/>
    <w:rsid w:val="003F140A"/>
    <w:rsid w:val="004011FD"/>
    <w:rsid w:val="00402756"/>
    <w:rsid w:val="00406AD1"/>
    <w:rsid w:val="00417F43"/>
    <w:rsid w:val="00422007"/>
    <w:rsid w:val="00425970"/>
    <w:rsid w:val="00426B67"/>
    <w:rsid w:val="0045738F"/>
    <w:rsid w:val="00476C13"/>
    <w:rsid w:val="004839D0"/>
    <w:rsid w:val="004A4210"/>
    <w:rsid w:val="004B7BAF"/>
    <w:rsid w:val="004C50FB"/>
    <w:rsid w:val="004D2CAF"/>
    <w:rsid w:val="004D3311"/>
    <w:rsid w:val="004E5189"/>
    <w:rsid w:val="004F3AA7"/>
    <w:rsid w:val="005203F3"/>
    <w:rsid w:val="00525448"/>
    <w:rsid w:val="0052647F"/>
    <w:rsid w:val="00535474"/>
    <w:rsid w:val="00536805"/>
    <w:rsid w:val="00541040"/>
    <w:rsid w:val="005410E6"/>
    <w:rsid w:val="0055196D"/>
    <w:rsid w:val="005649A1"/>
    <w:rsid w:val="005913CF"/>
    <w:rsid w:val="00596E88"/>
    <w:rsid w:val="005A4248"/>
    <w:rsid w:val="005A4799"/>
    <w:rsid w:val="005B46D1"/>
    <w:rsid w:val="005B4D4F"/>
    <w:rsid w:val="005B7AAD"/>
    <w:rsid w:val="005B7FD4"/>
    <w:rsid w:val="005C4216"/>
    <w:rsid w:val="005C4632"/>
    <w:rsid w:val="005C5363"/>
    <w:rsid w:val="005E5B38"/>
    <w:rsid w:val="00603CA4"/>
    <w:rsid w:val="006403A4"/>
    <w:rsid w:val="00640E0A"/>
    <w:rsid w:val="006412A3"/>
    <w:rsid w:val="006636AB"/>
    <w:rsid w:val="00667EBA"/>
    <w:rsid w:val="0067436B"/>
    <w:rsid w:val="00682F33"/>
    <w:rsid w:val="00684D94"/>
    <w:rsid w:val="0068567B"/>
    <w:rsid w:val="00696CC9"/>
    <w:rsid w:val="006A3367"/>
    <w:rsid w:val="006A35D9"/>
    <w:rsid w:val="006A7B6F"/>
    <w:rsid w:val="006B0359"/>
    <w:rsid w:val="006B254A"/>
    <w:rsid w:val="006B4B32"/>
    <w:rsid w:val="006C14F1"/>
    <w:rsid w:val="006C29EC"/>
    <w:rsid w:val="006D3E32"/>
    <w:rsid w:val="006D5494"/>
    <w:rsid w:val="006E6F24"/>
    <w:rsid w:val="00703115"/>
    <w:rsid w:val="007179CB"/>
    <w:rsid w:val="00727673"/>
    <w:rsid w:val="007356CF"/>
    <w:rsid w:val="00735F5B"/>
    <w:rsid w:val="00741564"/>
    <w:rsid w:val="00754DA0"/>
    <w:rsid w:val="0078194A"/>
    <w:rsid w:val="00787517"/>
    <w:rsid w:val="007A0F12"/>
    <w:rsid w:val="007A7EB2"/>
    <w:rsid w:val="007C06EB"/>
    <w:rsid w:val="007C2F85"/>
    <w:rsid w:val="007E7E05"/>
    <w:rsid w:val="007F1176"/>
    <w:rsid w:val="007F2261"/>
    <w:rsid w:val="007F5847"/>
    <w:rsid w:val="008013CE"/>
    <w:rsid w:val="0081622B"/>
    <w:rsid w:val="008227D9"/>
    <w:rsid w:val="00830412"/>
    <w:rsid w:val="00844D03"/>
    <w:rsid w:val="008732DA"/>
    <w:rsid w:val="008759D6"/>
    <w:rsid w:val="00881EC1"/>
    <w:rsid w:val="00882F13"/>
    <w:rsid w:val="0089241B"/>
    <w:rsid w:val="008956AF"/>
    <w:rsid w:val="008A4496"/>
    <w:rsid w:val="008B0D84"/>
    <w:rsid w:val="008C39B3"/>
    <w:rsid w:val="008C68C4"/>
    <w:rsid w:val="008D19EB"/>
    <w:rsid w:val="008E40FC"/>
    <w:rsid w:val="00907816"/>
    <w:rsid w:val="00912543"/>
    <w:rsid w:val="0091712A"/>
    <w:rsid w:val="00930ED7"/>
    <w:rsid w:val="00933A71"/>
    <w:rsid w:val="00940192"/>
    <w:rsid w:val="00943219"/>
    <w:rsid w:val="00952824"/>
    <w:rsid w:val="00970314"/>
    <w:rsid w:val="00973344"/>
    <w:rsid w:val="009B0066"/>
    <w:rsid w:val="009C1A4F"/>
    <w:rsid w:val="009C271E"/>
    <w:rsid w:val="009C6ABD"/>
    <w:rsid w:val="009D731E"/>
    <w:rsid w:val="009E51EF"/>
    <w:rsid w:val="009E5C04"/>
    <w:rsid w:val="009F4234"/>
    <w:rsid w:val="00A05C27"/>
    <w:rsid w:val="00A10C72"/>
    <w:rsid w:val="00A171E3"/>
    <w:rsid w:val="00A23D85"/>
    <w:rsid w:val="00A30B2C"/>
    <w:rsid w:val="00A313E7"/>
    <w:rsid w:val="00A336BA"/>
    <w:rsid w:val="00A63C6C"/>
    <w:rsid w:val="00A70502"/>
    <w:rsid w:val="00A76E92"/>
    <w:rsid w:val="00A77AB1"/>
    <w:rsid w:val="00A81682"/>
    <w:rsid w:val="00A945C0"/>
    <w:rsid w:val="00A9579E"/>
    <w:rsid w:val="00AA7EE0"/>
    <w:rsid w:val="00AB6449"/>
    <w:rsid w:val="00AC026A"/>
    <w:rsid w:val="00AD7D87"/>
    <w:rsid w:val="00AE5AB0"/>
    <w:rsid w:val="00AF3B73"/>
    <w:rsid w:val="00AF427C"/>
    <w:rsid w:val="00B02D95"/>
    <w:rsid w:val="00B1324F"/>
    <w:rsid w:val="00B252CA"/>
    <w:rsid w:val="00B256DE"/>
    <w:rsid w:val="00B336C6"/>
    <w:rsid w:val="00B35B08"/>
    <w:rsid w:val="00B361EF"/>
    <w:rsid w:val="00B64D7C"/>
    <w:rsid w:val="00B6649F"/>
    <w:rsid w:val="00B671E5"/>
    <w:rsid w:val="00B7462E"/>
    <w:rsid w:val="00B7465B"/>
    <w:rsid w:val="00B74669"/>
    <w:rsid w:val="00B74F0E"/>
    <w:rsid w:val="00B778EB"/>
    <w:rsid w:val="00B85A85"/>
    <w:rsid w:val="00BA7267"/>
    <w:rsid w:val="00BD1A61"/>
    <w:rsid w:val="00BD5535"/>
    <w:rsid w:val="00BE438E"/>
    <w:rsid w:val="00BF344F"/>
    <w:rsid w:val="00BF4C1A"/>
    <w:rsid w:val="00C06E83"/>
    <w:rsid w:val="00C117EA"/>
    <w:rsid w:val="00C12545"/>
    <w:rsid w:val="00C14059"/>
    <w:rsid w:val="00C16F5C"/>
    <w:rsid w:val="00C170F2"/>
    <w:rsid w:val="00C1714F"/>
    <w:rsid w:val="00C20507"/>
    <w:rsid w:val="00C32B26"/>
    <w:rsid w:val="00C363BE"/>
    <w:rsid w:val="00C43372"/>
    <w:rsid w:val="00C471F7"/>
    <w:rsid w:val="00C67BC2"/>
    <w:rsid w:val="00C80B4C"/>
    <w:rsid w:val="00C868D8"/>
    <w:rsid w:val="00C97B79"/>
    <w:rsid w:val="00C97C20"/>
    <w:rsid w:val="00CA057C"/>
    <w:rsid w:val="00CA123F"/>
    <w:rsid w:val="00CB0274"/>
    <w:rsid w:val="00CB28DD"/>
    <w:rsid w:val="00CB380F"/>
    <w:rsid w:val="00CC160B"/>
    <w:rsid w:val="00CC40A7"/>
    <w:rsid w:val="00CC763C"/>
    <w:rsid w:val="00CD6691"/>
    <w:rsid w:val="00CD7C0F"/>
    <w:rsid w:val="00CE1E21"/>
    <w:rsid w:val="00CF1013"/>
    <w:rsid w:val="00D073E9"/>
    <w:rsid w:val="00D1058D"/>
    <w:rsid w:val="00D1304E"/>
    <w:rsid w:val="00D35DA7"/>
    <w:rsid w:val="00D4668A"/>
    <w:rsid w:val="00D648B0"/>
    <w:rsid w:val="00D7722A"/>
    <w:rsid w:val="00D953D8"/>
    <w:rsid w:val="00DC27D0"/>
    <w:rsid w:val="00DF0F5C"/>
    <w:rsid w:val="00DF3C6E"/>
    <w:rsid w:val="00DF6760"/>
    <w:rsid w:val="00E02D84"/>
    <w:rsid w:val="00E040F4"/>
    <w:rsid w:val="00E0550B"/>
    <w:rsid w:val="00E11C24"/>
    <w:rsid w:val="00E21089"/>
    <w:rsid w:val="00E21688"/>
    <w:rsid w:val="00E65766"/>
    <w:rsid w:val="00E87101"/>
    <w:rsid w:val="00E90416"/>
    <w:rsid w:val="00E95B1E"/>
    <w:rsid w:val="00EB03DA"/>
    <w:rsid w:val="00EB1F84"/>
    <w:rsid w:val="00EC5645"/>
    <w:rsid w:val="00EC7D8E"/>
    <w:rsid w:val="00ED53EF"/>
    <w:rsid w:val="00EE25DA"/>
    <w:rsid w:val="00EE2DF1"/>
    <w:rsid w:val="00EF2C7F"/>
    <w:rsid w:val="00F05CBB"/>
    <w:rsid w:val="00F2100D"/>
    <w:rsid w:val="00F22C1F"/>
    <w:rsid w:val="00F24523"/>
    <w:rsid w:val="00F34605"/>
    <w:rsid w:val="00F3627D"/>
    <w:rsid w:val="00F40F94"/>
    <w:rsid w:val="00F413AD"/>
    <w:rsid w:val="00F450BE"/>
    <w:rsid w:val="00F51FFC"/>
    <w:rsid w:val="00F544C6"/>
    <w:rsid w:val="00F571BB"/>
    <w:rsid w:val="00F607C3"/>
    <w:rsid w:val="00F61994"/>
    <w:rsid w:val="00F66115"/>
    <w:rsid w:val="00F8200C"/>
    <w:rsid w:val="00F9407A"/>
    <w:rsid w:val="00FA3463"/>
    <w:rsid w:val="00FA3B42"/>
    <w:rsid w:val="00FA71B8"/>
    <w:rsid w:val="00FB05E9"/>
    <w:rsid w:val="00FC4655"/>
    <w:rsid w:val="00FD024C"/>
    <w:rsid w:val="00FE4313"/>
    <w:rsid w:val="00FE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535"/>
  </w:style>
  <w:style w:type="paragraph" w:styleId="Heading1">
    <w:name w:val="heading 1"/>
    <w:basedOn w:val="Normal"/>
    <w:next w:val="Normal"/>
    <w:qFormat/>
    <w:rsid w:val="00BD5535"/>
    <w:pPr>
      <w:keepNext/>
      <w:jc w:val="center"/>
      <w:outlineLvl w:val="0"/>
    </w:pPr>
    <w:rPr>
      <w:b/>
      <w:bCs/>
    </w:rPr>
  </w:style>
  <w:style w:type="paragraph" w:styleId="Heading2">
    <w:name w:val="heading 2"/>
    <w:basedOn w:val="Normal"/>
    <w:next w:val="Normal"/>
    <w:qFormat/>
    <w:rsid w:val="00BD5535"/>
    <w:pPr>
      <w:keepNext/>
      <w:outlineLvl w:val="1"/>
    </w:pPr>
    <w:rPr>
      <w:b/>
    </w:rPr>
  </w:style>
  <w:style w:type="paragraph" w:styleId="Heading3">
    <w:name w:val="heading 3"/>
    <w:basedOn w:val="Normal"/>
    <w:next w:val="Normal"/>
    <w:qFormat/>
    <w:rsid w:val="00BD5535"/>
    <w:pPr>
      <w:keepNext/>
      <w:autoSpaceDE w:val="0"/>
      <w:autoSpaceDN w:val="0"/>
      <w:adjustRightInd w:val="0"/>
      <w:jc w:val="both"/>
      <w:outlineLvl w:val="2"/>
    </w:pPr>
    <w:rPr>
      <w:b/>
      <w:bCs/>
      <w:sz w:val="16"/>
    </w:rPr>
  </w:style>
  <w:style w:type="paragraph" w:styleId="Heading4">
    <w:name w:val="heading 4"/>
    <w:basedOn w:val="Normal"/>
    <w:next w:val="Normal"/>
    <w:qFormat/>
    <w:rsid w:val="00BD5535"/>
    <w:pPr>
      <w:keepNext/>
      <w:outlineLvl w:val="3"/>
    </w:pPr>
    <w:rPr>
      <w:b/>
      <w:bCs/>
      <w:sz w:val="16"/>
    </w:rPr>
  </w:style>
  <w:style w:type="paragraph" w:styleId="Heading5">
    <w:name w:val="heading 5"/>
    <w:basedOn w:val="Normal"/>
    <w:next w:val="Normal"/>
    <w:qFormat/>
    <w:rsid w:val="00BD5535"/>
    <w:pPr>
      <w:keepNext/>
      <w:numPr>
        <w:numId w:val="9"/>
      </w:numPr>
      <w:outlineLvl w:val="4"/>
    </w:pPr>
    <w:rPr>
      <w:b/>
      <w:bCs/>
      <w:sz w:val="24"/>
      <w:u w:val="single"/>
    </w:rPr>
  </w:style>
  <w:style w:type="paragraph" w:styleId="Heading6">
    <w:name w:val="heading 6"/>
    <w:basedOn w:val="Normal"/>
    <w:next w:val="Normal"/>
    <w:qFormat/>
    <w:rsid w:val="00BD5535"/>
    <w:pPr>
      <w:keepNext/>
      <w:jc w:val="center"/>
      <w:outlineLvl w:val="5"/>
    </w:pPr>
    <w:rPr>
      <w:b/>
      <w:bCs/>
      <w:sz w:val="16"/>
    </w:rPr>
  </w:style>
  <w:style w:type="paragraph" w:styleId="Heading7">
    <w:name w:val="heading 7"/>
    <w:basedOn w:val="Normal"/>
    <w:next w:val="Normal"/>
    <w:qFormat/>
    <w:rsid w:val="00BD5535"/>
    <w:pPr>
      <w:keepNext/>
      <w:ind w:left="540"/>
      <w:outlineLvl w:val="6"/>
    </w:pPr>
    <w:rPr>
      <w:sz w:val="24"/>
    </w:rPr>
  </w:style>
  <w:style w:type="paragraph" w:styleId="Heading8">
    <w:name w:val="heading 8"/>
    <w:basedOn w:val="Normal"/>
    <w:next w:val="Normal"/>
    <w:qFormat/>
    <w:rsid w:val="00BD5535"/>
    <w:pPr>
      <w:keepNext/>
      <w:autoSpaceDE w:val="0"/>
      <w:autoSpaceDN w:val="0"/>
      <w:adjustRightInd w:val="0"/>
      <w:jc w:val="center"/>
      <w:outlineLvl w:val="7"/>
    </w:pPr>
    <w:rPr>
      <w:b/>
      <w:bCs/>
      <w:sz w:val="18"/>
    </w:rPr>
  </w:style>
  <w:style w:type="paragraph" w:styleId="Heading9">
    <w:name w:val="heading 9"/>
    <w:basedOn w:val="Normal"/>
    <w:next w:val="Normal"/>
    <w:qFormat/>
    <w:rsid w:val="00BD5535"/>
    <w:pPr>
      <w:keepNext/>
      <w:jc w:val="both"/>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5535"/>
    <w:pPr>
      <w:tabs>
        <w:tab w:val="center" w:pos="4320"/>
        <w:tab w:val="right" w:pos="8640"/>
      </w:tabs>
    </w:pPr>
  </w:style>
  <w:style w:type="character" w:styleId="PageNumber">
    <w:name w:val="page number"/>
    <w:basedOn w:val="DefaultParagraphFont"/>
    <w:rsid w:val="00BD5535"/>
  </w:style>
  <w:style w:type="paragraph" w:styleId="BodyText">
    <w:name w:val="Body Text"/>
    <w:basedOn w:val="Normal"/>
    <w:rsid w:val="00BD5535"/>
    <w:rPr>
      <w:b/>
    </w:rPr>
  </w:style>
  <w:style w:type="paragraph" w:styleId="NormalWeb">
    <w:name w:val="Normal (Web)"/>
    <w:basedOn w:val="Normal"/>
    <w:rsid w:val="00BD5535"/>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BD5535"/>
    <w:rPr>
      <w:color w:val="0000FF"/>
      <w:u w:val="single"/>
    </w:rPr>
  </w:style>
  <w:style w:type="paragraph" w:styleId="BodyTextIndent">
    <w:name w:val="Body Text Indent"/>
    <w:basedOn w:val="Normal"/>
    <w:rsid w:val="00BD5535"/>
    <w:pPr>
      <w:ind w:left="720"/>
    </w:pPr>
    <w:rPr>
      <w:sz w:val="16"/>
      <w:szCs w:val="24"/>
    </w:rPr>
  </w:style>
  <w:style w:type="character" w:styleId="FollowedHyperlink">
    <w:name w:val="FollowedHyperlink"/>
    <w:basedOn w:val="DefaultParagraphFont"/>
    <w:rsid w:val="00BD5535"/>
    <w:rPr>
      <w:color w:val="800080"/>
      <w:u w:val="single"/>
    </w:rPr>
  </w:style>
  <w:style w:type="paragraph" w:styleId="Title">
    <w:name w:val="Title"/>
    <w:basedOn w:val="Normal"/>
    <w:qFormat/>
    <w:rsid w:val="00BD5535"/>
    <w:pPr>
      <w:jc w:val="center"/>
    </w:pPr>
    <w:rPr>
      <w:b/>
      <w:bCs/>
      <w:sz w:val="24"/>
      <w:u w:val="single"/>
    </w:rPr>
  </w:style>
  <w:style w:type="paragraph" w:styleId="BodyText2">
    <w:name w:val="Body Text 2"/>
    <w:basedOn w:val="Normal"/>
    <w:rsid w:val="00BD5535"/>
    <w:pPr>
      <w:jc w:val="both"/>
    </w:pPr>
    <w:rPr>
      <w:sz w:val="16"/>
      <w:szCs w:val="16"/>
    </w:rPr>
  </w:style>
  <w:style w:type="paragraph" w:customStyle="1" w:styleId="text">
    <w:name w:val="text"/>
    <w:rsid w:val="00BD5535"/>
    <w:pPr>
      <w:tabs>
        <w:tab w:val="left" w:pos="45"/>
        <w:tab w:val="center" w:pos="4050"/>
        <w:tab w:val="left" w:pos="4815"/>
        <w:tab w:val="center" w:pos="9000"/>
      </w:tabs>
      <w:autoSpaceDE w:val="0"/>
      <w:autoSpaceDN w:val="0"/>
      <w:adjustRightInd w:val="0"/>
      <w:spacing w:before="72"/>
      <w:jc w:val="both"/>
    </w:pPr>
    <w:rPr>
      <w:color w:val="000000"/>
    </w:rPr>
  </w:style>
  <w:style w:type="paragraph" w:styleId="z-BottomofForm">
    <w:name w:val="HTML Bottom of Form"/>
    <w:basedOn w:val="Normal"/>
    <w:next w:val="Normal"/>
    <w:hidden/>
    <w:rsid w:val="00BD553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D5535"/>
    <w:pPr>
      <w:pBdr>
        <w:bottom w:val="single" w:sz="6" w:space="1" w:color="auto"/>
      </w:pBdr>
      <w:jc w:val="center"/>
    </w:pPr>
    <w:rPr>
      <w:rFonts w:ascii="Arial" w:hAnsi="Arial" w:cs="Arial"/>
      <w:vanish/>
      <w:sz w:val="16"/>
      <w:szCs w:val="16"/>
    </w:rPr>
  </w:style>
  <w:style w:type="paragraph" w:styleId="Header">
    <w:name w:val="header"/>
    <w:basedOn w:val="Normal"/>
    <w:rsid w:val="00BD5535"/>
    <w:pPr>
      <w:tabs>
        <w:tab w:val="center" w:pos="4320"/>
        <w:tab w:val="right" w:pos="8640"/>
      </w:tabs>
    </w:pPr>
  </w:style>
  <w:style w:type="paragraph" w:styleId="BodyText3">
    <w:name w:val="Body Text 3"/>
    <w:basedOn w:val="Normal"/>
    <w:rsid w:val="00BD5535"/>
    <w:pPr>
      <w:jc w:val="center"/>
    </w:pPr>
    <w:rPr>
      <w:b/>
      <w:bCs/>
      <w:i/>
      <w:iCs/>
    </w:rPr>
  </w:style>
  <w:style w:type="character" w:styleId="CommentReference">
    <w:name w:val="annotation reference"/>
    <w:basedOn w:val="DefaultParagraphFont"/>
    <w:semiHidden/>
    <w:rsid w:val="00EB03DA"/>
    <w:rPr>
      <w:sz w:val="16"/>
      <w:szCs w:val="16"/>
    </w:rPr>
  </w:style>
  <w:style w:type="paragraph" w:styleId="CommentText">
    <w:name w:val="annotation text"/>
    <w:basedOn w:val="Normal"/>
    <w:semiHidden/>
    <w:rsid w:val="00EB03DA"/>
  </w:style>
  <w:style w:type="paragraph" w:styleId="CommentSubject">
    <w:name w:val="annotation subject"/>
    <w:basedOn w:val="CommentText"/>
    <w:next w:val="CommentText"/>
    <w:semiHidden/>
    <w:rsid w:val="00EB03DA"/>
    <w:rPr>
      <w:b/>
      <w:bCs/>
    </w:rPr>
  </w:style>
  <w:style w:type="paragraph" w:styleId="BalloonText">
    <w:name w:val="Balloon Text"/>
    <w:basedOn w:val="Normal"/>
    <w:semiHidden/>
    <w:rsid w:val="00EB03DA"/>
    <w:rPr>
      <w:rFonts w:ascii="Tahoma" w:hAnsi="Tahoma" w:cs="Tahoma"/>
      <w:sz w:val="16"/>
      <w:szCs w:val="16"/>
    </w:rPr>
  </w:style>
  <w:style w:type="paragraph" w:customStyle="1" w:styleId="Default">
    <w:name w:val="Default"/>
    <w:rsid w:val="00882F1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535"/>
  </w:style>
  <w:style w:type="paragraph" w:styleId="Heading1">
    <w:name w:val="heading 1"/>
    <w:basedOn w:val="Normal"/>
    <w:next w:val="Normal"/>
    <w:qFormat/>
    <w:rsid w:val="00BD5535"/>
    <w:pPr>
      <w:keepNext/>
      <w:jc w:val="center"/>
      <w:outlineLvl w:val="0"/>
    </w:pPr>
    <w:rPr>
      <w:b/>
      <w:bCs/>
    </w:rPr>
  </w:style>
  <w:style w:type="paragraph" w:styleId="Heading2">
    <w:name w:val="heading 2"/>
    <w:basedOn w:val="Normal"/>
    <w:next w:val="Normal"/>
    <w:qFormat/>
    <w:rsid w:val="00BD5535"/>
    <w:pPr>
      <w:keepNext/>
      <w:outlineLvl w:val="1"/>
    </w:pPr>
    <w:rPr>
      <w:b/>
    </w:rPr>
  </w:style>
  <w:style w:type="paragraph" w:styleId="Heading3">
    <w:name w:val="heading 3"/>
    <w:basedOn w:val="Normal"/>
    <w:next w:val="Normal"/>
    <w:qFormat/>
    <w:rsid w:val="00BD5535"/>
    <w:pPr>
      <w:keepNext/>
      <w:autoSpaceDE w:val="0"/>
      <w:autoSpaceDN w:val="0"/>
      <w:adjustRightInd w:val="0"/>
      <w:jc w:val="both"/>
      <w:outlineLvl w:val="2"/>
    </w:pPr>
    <w:rPr>
      <w:b/>
      <w:bCs/>
      <w:sz w:val="16"/>
    </w:rPr>
  </w:style>
  <w:style w:type="paragraph" w:styleId="Heading4">
    <w:name w:val="heading 4"/>
    <w:basedOn w:val="Normal"/>
    <w:next w:val="Normal"/>
    <w:qFormat/>
    <w:rsid w:val="00BD5535"/>
    <w:pPr>
      <w:keepNext/>
      <w:outlineLvl w:val="3"/>
    </w:pPr>
    <w:rPr>
      <w:b/>
      <w:bCs/>
      <w:sz w:val="16"/>
    </w:rPr>
  </w:style>
  <w:style w:type="paragraph" w:styleId="Heading5">
    <w:name w:val="heading 5"/>
    <w:basedOn w:val="Normal"/>
    <w:next w:val="Normal"/>
    <w:qFormat/>
    <w:rsid w:val="00BD5535"/>
    <w:pPr>
      <w:keepNext/>
      <w:numPr>
        <w:numId w:val="9"/>
      </w:numPr>
      <w:outlineLvl w:val="4"/>
    </w:pPr>
    <w:rPr>
      <w:b/>
      <w:bCs/>
      <w:sz w:val="24"/>
      <w:u w:val="single"/>
    </w:rPr>
  </w:style>
  <w:style w:type="paragraph" w:styleId="Heading6">
    <w:name w:val="heading 6"/>
    <w:basedOn w:val="Normal"/>
    <w:next w:val="Normal"/>
    <w:qFormat/>
    <w:rsid w:val="00BD5535"/>
    <w:pPr>
      <w:keepNext/>
      <w:jc w:val="center"/>
      <w:outlineLvl w:val="5"/>
    </w:pPr>
    <w:rPr>
      <w:b/>
      <w:bCs/>
      <w:sz w:val="16"/>
    </w:rPr>
  </w:style>
  <w:style w:type="paragraph" w:styleId="Heading7">
    <w:name w:val="heading 7"/>
    <w:basedOn w:val="Normal"/>
    <w:next w:val="Normal"/>
    <w:qFormat/>
    <w:rsid w:val="00BD5535"/>
    <w:pPr>
      <w:keepNext/>
      <w:ind w:left="540"/>
      <w:outlineLvl w:val="6"/>
    </w:pPr>
    <w:rPr>
      <w:sz w:val="24"/>
    </w:rPr>
  </w:style>
  <w:style w:type="paragraph" w:styleId="Heading8">
    <w:name w:val="heading 8"/>
    <w:basedOn w:val="Normal"/>
    <w:next w:val="Normal"/>
    <w:qFormat/>
    <w:rsid w:val="00BD5535"/>
    <w:pPr>
      <w:keepNext/>
      <w:autoSpaceDE w:val="0"/>
      <w:autoSpaceDN w:val="0"/>
      <w:adjustRightInd w:val="0"/>
      <w:jc w:val="center"/>
      <w:outlineLvl w:val="7"/>
    </w:pPr>
    <w:rPr>
      <w:b/>
      <w:bCs/>
      <w:sz w:val="18"/>
    </w:rPr>
  </w:style>
  <w:style w:type="paragraph" w:styleId="Heading9">
    <w:name w:val="heading 9"/>
    <w:basedOn w:val="Normal"/>
    <w:next w:val="Normal"/>
    <w:qFormat/>
    <w:rsid w:val="00BD5535"/>
    <w:pPr>
      <w:keepNext/>
      <w:jc w:val="both"/>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5535"/>
    <w:pPr>
      <w:tabs>
        <w:tab w:val="center" w:pos="4320"/>
        <w:tab w:val="right" w:pos="8640"/>
      </w:tabs>
    </w:pPr>
  </w:style>
  <w:style w:type="character" w:styleId="PageNumber">
    <w:name w:val="page number"/>
    <w:basedOn w:val="DefaultParagraphFont"/>
    <w:rsid w:val="00BD5535"/>
  </w:style>
  <w:style w:type="paragraph" w:styleId="BodyText">
    <w:name w:val="Body Text"/>
    <w:basedOn w:val="Normal"/>
    <w:rsid w:val="00BD5535"/>
    <w:rPr>
      <w:b/>
    </w:rPr>
  </w:style>
  <w:style w:type="paragraph" w:styleId="NormalWeb">
    <w:name w:val="Normal (Web)"/>
    <w:basedOn w:val="Normal"/>
    <w:rsid w:val="00BD5535"/>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BD5535"/>
    <w:rPr>
      <w:color w:val="0000FF"/>
      <w:u w:val="single"/>
    </w:rPr>
  </w:style>
  <w:style w:type="paragraph" w:styleId="BodyTextIndent">
    <w:name w:val="Body Text Indent"/>
    <w:basedOn w:val="Normal"/>
    <w:rsid w:val="00BD5535"/>
    <w:pPr>
      <w:ind w:left="720"/>
    </w:pPr>
    <w:rPr>
      <w:sz w:val="16"/>
      <w:szCs w:val="24"/>
    </w:rPr>
  </w:style>
  <w:style w:type="character" w:styleId="FollowedHyperlink">
    <w:name w:val="FollowedHyperlink"/>
    <w:basedOn w:val="DefaultParagraphFont"/>
    <w:rsid w:val="00BD5535"/>
    <w:rPr>
      <w:color w:val="800080"/>
      <w:u w:val="single"/>
    </w:rPr>
  </w:style>
  <w:style w:type="paragraph" w:styleId="Title">
    <w:name w:val="Title"/>
    <w:basedOn w:val="Normal"/>
    <w:qFormat/>
    <w:rsid w:val="00BD5535"/>
    <w:pPr>
      <w:jc w:val="center"/>
    </w:pPr>
    <w:rPr>
      <w:b/>
      <w:bCs/>
      <w:sz w:val="24"/>
      <w:u w:val="single"/>
    </w:rPr>
  </w:style>
  <w:style w:type="paragraph" w:styleId="BodyText2">
    <w:name w:val="Body Text 2"/>
    <w:basedOn w:val="Normal"/>
    <w:rsid w:val="00BD5535"/>
    <w:pPr>
      <w:jc w:val="both"/>
    </w:pPr>
    <w:rPr>
      <w:sz w:val="16"/>
      <w:szCs w:val="16"/>
    </w:rPr>
  </w:style>
  <w:style w:type="paragraph" w:customStyle="1" w:styleId="text">
    <w:name w:val="text"/>
    <w:rsid w:val="00BD5535"/>
    <w:pPr>
      <w:tabs>
        <w:tab w:val="left" w:pos="45"/>
        <w:tab w:val="center" w:pos="4050"/>
        <w:tab w:val="left" w:pos="4815"/>
        <w:tab w:val="center" w:pos="9000"/>
      </w:tabs>
      <w:autoSpaceDE w:val="0"/>
      <w:autoSpaceDN w:val="0"/>
      <w:adjustRightInd w:val="0"/>
      <w:spacing w:before="72"/>
      <w:jc w:val="both"/>
    </w:pPr>
    <w:rPr>
      <w:color w:val="000000"/>
    </w:rPr>
  </w:style>
  <w:style w:type="paragraph" w:styleId="z-BottomofForm">
    <w:name w:val="HTML Bottom of Form"/>
    <w:basedOn w:val="Normal"/>
    <w:next w:val="Normal"/>
    <w:hidden/>
    <w:rsid w:val="00BD553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D5535"/>
    <w:pPr>
      <w:pBdr>
        <w:bottom w:val="single" w:sz="6" w:space="1" w:color="auto"/>
      </w:pBdr>
      <w:jc w:val="center"/>
    </w:pPr>
    <w:rPr>
      <w:rFonts w:ascii="Arial" w:hAnsi="Arial" w:cs="Arial"/>
      <w:vanish/>
      <w:sz w:val="16"/>
      <w:szCs w:val="16"/>
    </w:rPr>
  </w:style>
  <w:style w:type="paragraph" w:styleId="Header">
    <w:name w:val="header"/>
    <w:basedOn w:val="Normal"/>
    <w:rsid w:val="00BD5535"/>
    <w:pPr>
      <w:tabs>
        <w:tab w:val="center" w:pos="4320"/>
        <w:tab w:val="right" w:pos="8640"/>
      </w:tabs>
    </w:pPr>
  </w:style>
  <w:style w:type="paragraph" w:styleId="BodyText3">
    <w:name w:val="Body Text 3"/>
    <w:basedOn w:val="Normal"/>
    <w:rsid w:val="00BD5535"/>
    <w:pPr>
      <w:jc w:val="center"/>
    </w:pPr>
    <w:rPr>
      <w:b/>
      <w:bCs/>
      <w:i/>
      <w:iCs/>
    </w:rPr>
  </w:style>
  <w:style w:type="character" w:styleId="CommentReference">
    <w:name w:val="annotation reference"/>
    <w:basedOn w:val="DefaultParagraphFont"/>
    <w:semiHidden/>
    <w:rsid w:val="00EB03DA"/>
    <w:rPr>
      <w:sz w:val="16"/>
      <w:szCs w:val="16"/>
    </w:rPr>
  </w:style>
  <w:style w:type="paragraph" w:styleId="CommentText">
    <w:name w:val="annotation text"/>
    <w:basedOn w:val="Normal"/>
    <w:semiHidden/>
    <w:rsid w:val="00EB03DA"/>
  </w:style>
  <w:style w:type="paragraph" w:styleId="CommentSubject">
    <w:name w:val="annotation subject"/>
    <w:basedOn w:val="CommentText"/>
    <w:next w:val="CommentText"/>
    <w:semiHidden/>
    <w:rsid w:val="00EB03DA"/>
    <w:rPr>
      <w:b/>
      <w:bCs/>
    </w:rPr>
  </w:style>
  <w:style w:type="paragraph" w:styleId="BalloonText">
    <w:name w:val="Balloon Text"/>
    <w:basedOn w:val="Normal"/>
    <w:semiHidden/>
    <w:rsid w:val="00EB03DA"/>
    <w:rPr>
      <w:rFonts w:ascii="Tahoma" w:hAnsi="Tahoma" w:cs="Tahoma"/>
      <w:sz w:val="16"/>
      <w:szCs w:val="16"/>
    </w:rPr>
  </w:style>
  <w:style w:type="paragraph" w:customStyle="1" w:styleId="Default">
    <w:name w:val="Default"/>
    <w:rsid w:val="00882F1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A-858@eia.gov" TargetMode="External"/><Relationship Id="rId13" Type="http://schemas.openxmlformats.org/officeDocument/2006/relationships/hyperlink" Target="mailto:douglas.bonnar@eia.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IA-858@ei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gnon.eia.doe.gov/upload/notice858.j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IA-858@eia.gov" TargetMode="External"/><Relationship Id="rId4" Type="http://schemas.openxmlformats.org/officeDocument/2006/relationships/settings" Target="settings.xml"/><Relationship Id="rId9" Type="http://schemas.openxmlformats.org/officeDocument/2006/relationships/hyperlink" Target="https://signon.eia.doe.gov/ssoserver/log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ener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Information</Template>
  <TotalTime>1</TotalTime>
  <Pages>2</Pages>
  <Words>2000</Words>
  <Characters>11523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U</vt:lpstr>
    </vt:vector>
  </TitlesOfParts>
  <Company>Dell Computer Corporation</Company>
  <LinksUpToDate>false</LinksUpToDate>
  <CharactersWithSpaces>13497</CharactersWithSpaces>
  <SharedDoc>false</SharedDoc>
  <HLinks>
    <vt:vector size="36" baseType="variant">
      <vt:variant>
        <vt:i4>6881309</vt:i4>
      </vt:variant>
      <vt:variant>
        <vt:i4>17</vt:i4>
      </vt:variant>
      <vt:variant>
        <vt:i4>0</vt:i4>
      </vt:variant>
      <vt:variant>
        <vt:i4>5</vt:i4>
      </vt:variant>
      <vt:variant>
        <vt:lpwstr>mailto:douglas.bonnar@eia.gov</vt:lpwstr>
      </vt:variant>
      <vt:variant>
        <vt:lpwstr/>
      </vt:variant>
      <vt:variant>
        <vt:i4>1441797</vt:i4>
      </vt:variant>
      <vt:variant>
        <vt:i4>14</vt:i4>
      </vt:variant>
      <vt:variant>
        <vt:i4>0</vt:i4>
      </vt:variant>
      <vt:variant>
        <vt:i4>5</vt:i4>
      </vt:variant>
      <vt:variant>
        <vt:lpwstr>https://signon.eia.doe.gov/upload/notice851A.jsp</vt:lpwstr>
      </vt:variant>
      <vt:variant>
        <vt:lpwstr/>
      </vt:variant>
      <vt:variant>
        <vt:i4>4587576</vt:i4>
      </vt:variant>
      <vt:variant>
        <vt:i4>11</vt:i4>
      </vt:variant>
      <vt:variant>
        <vt:i4>0</vt:i4>
      </vt:variant>
      <vt:variant>
        <vt:i4>5</vt:i4>
      </vt:variant>
      <vt:variant>
        <vt:lpwstr>mailto:EIA-851A@eia.doe.gov</vt:lpwstr>
      </vt:variant>
      <vt:variant>
        <vt:lpwstr/>
      </vt:variant>
      <vt:variant>
        <vt:i4>7602285</vt:i4>
      </vt:variant>
      <vt:variant>
        <vt:i4>8</vt:i4>
      </vt:variant>
      <vt:variant>
        <vt:i4>0</vt:i4>
      </vt:variant>
      <vt:variant>
        <vt:i4>5</vt:i4>
      </vt:variant>
      <vt:variant>
        <vt:lpwstr>https://signon.eia.doe.gov/ssoserver/login</vt:lpwstr>
      </vt:variant>
      <vt:variant>
        <vt:lpwstr/>
      </vt:variant>
      <vt:variant>
        <vt:i4>4587576</vt:i4>
      </vt:variant>
      <vt:variant>
        <vt:i4>5</vt:i4>
      </vt:variant>
      <vt:variant>
        <vt:i4>0</vt:i4>
      </vt:variant>
      <vt:variant>
        <vt:i4>5</vt:i4>
      </vt:variant>
      <vt:variant>
        <vt:lpwstr>mailto:EIA-851A@eia.doe.gov</vt:lpwstr>
      </vt:variant>
      <vt:variant>
        <vt:lpwstr/>
      </vt:variant>
      <vt:variant>
        <vt:i4>6881309</vt:i4>
      </vt:variant>
      <vt:variant>
        <vt:i4>2</vt:i4>
      </vt:variant>
      <vt:variant>
        <vt:i4>0</vt:i4>
      </vt:variant>
      <vt:variant>
        <vt:i4>5</vt:i4>
      </vt:variant>
      <vt:variant>
        <vt:lpwstr>mailto:douglas.bonnar@eia.gov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DTGA</dc:creator>
  <cp:lastModifiedBy>Bonnar, Douglas</cp:lastModifiedBy>
  <cp:revision>3</cp:revision>
  <cp:lastPrinted>2006-07-28T14:35:00Z</cp:lastPrinted>
  <dcterms:created xsi:type="dcterms:W3CDTF">2015-07-06T13:43:00Z</dcterms:created>
  <dcterms:modified xsi:type="dcterms:W3CDTF">2015-07-06T13:44:00Z</dcterms:modified>
</cp:coreProperties>
</file>