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D2C38B6" w14:textId="77777777" w:rsidR="00DC5C2F" w:rsidRPr="00D95940" w:rsidRDefault="00DC5C2F" w:rsidP="00DC5C2F">
      <w:pPr>
        <w:autoSpaceDE w:val="0"/>
        <w:autoSpaceDN w:val="0"/>
        <w:adjustRightInd w:val="0"/>
        <w:spacing w:after="0" w:line="240" w:lineRule="auto"/>
        <w:jc w:val="center"/>
        <w:rPr>
          <w:rFonts w:ascii="Times New Roman" w:hAnsi="Times New Roman" w:cs="Times New Roman"/>
          <w:b/>
          <w:bCs/>
          <w:sz w:val="28"/>
          <w:szCs w:val="28"/>
        </w:rPr>
      </w:pPr>
    </w:p>
    <w:p w14:paraId="14885A96" w14:textId="77777777" w:rsidR="00DC5C2F" w:rsidRPr="00D95940" w:rsidRDefault="00DC5C2F" w:rsidP="00DC5C2F">
      <w:pPr>
        <w:autoSpaceDE w:val="0"/>
        <w:autoSpaceDN w:val="0"/>
        <w:adjustRightInd w:val="0"/>
        <w:spacing w:after="0" w:line="240" w:lineRule="auto"/>
        <w:jc w:val="center"/>
        <w:rPr>
          <w:rFonts w:ascii="Times New Roman" w:hAnsi="Times New Roman" w:cs="Times New Roman"/>
          <w:b/>
          <w:bCs/>
          <w:sz w:val="28"/>
          <w:szCs w:val="28"/>
        </w:rPr>
      </w:pPr>
    </w:p>
    <w:p w14:paraId="4E07F65F" w14:textId="77777777" w:rsidR="00DC5C2F" w:rsidRPr="00D95940" w:rsidRDefault="00DC5C2F" w:rsidP="00DC5C2F">
      <w:pPr>
        <w:autoSpaceDE w:val="0"/>
        <w:autoSpaceDN w:val="0"/>
        <w:adjustRightInd w:val="0"/>
        <w:spacing w:after="0" w:line="240" w:lineRule="auto"/>
        <w:jc w:val="center"/>
        <w:rPr>
          <w:rFonts w:ascii="Times New Roman" w:hAnsi="Times New Roman" w:cs="Times New Roman"/>
          <w:b/>
          <w:bCs/>
          <w:sz w:val="28"/>
          <w:szCs w:val="28"/>
        </w:rPr>
      </w:pPr>
    </w:p>
    <w:p w14:paraId="22837819" w14:textId="77777777" w:rsidR="00DC5C2F" w:rsidRPr="00D95940" w:rsidRDefault="00DC5C2F" w:rsidP="00DC5C2F">
      <w:pPr>
        <w:autoSpaceDE w:val="0"/>
        <w:autoSpaceDN w:val="0"/>
        <w:adjustRightInd w:val="0"/>
        <w:spacing w:after="0" w:line="240" w:lineRule="auto"/>
        <w:jc w:val="center"/>
        <w:rPr>
          <w:rFonts w:ascii="Times New Roman" w:hAnsi="Times New Roman" w:cs="Times New Roman"/>
          <w:b/>
          <w:bCs/>
          <w:sz w:val="28"/>
          <w:szCs w:val="28"/>
        </w:rPr>
      </w:pPr>
    </w:p>
    <w:p w14:paraId="28A32BE7" w14:textId="77777777" w:rsidR="00EF348D" w:rsidRPr="00D95940" w:rsidRDefault="00EF348D" w:rsidP="00DC5C2F">
      <w:pPr>
        <w:autoSpaceDE w:val="0"/>
        <w:autoSpaceDN w:val="0"/>
        <w:adjustRightInd w:val="0"/>
        <w:spacing w:after="0" w:line="240" w:lineRule="auto"/>
        <w:jc w:val="center"/>
        <w:rPr>
          <w:rFonts w:ascii="Times New Roman" w:hAnsi="Times New Roman" w:cs="Times New Roman"/>
          <w:b/>
          <w:bCs/>
          <w:sz w:val="28"/>
          <w:szCs w:val="28"/>
        </w:rPr>
      </w:pPr>
    </w:p>
    <w:p w14:paraId="16D80813" w14:textId="77777777" w:rsidR="00EF348D" w:rsidRPr="00D95940" w:rsidRDefault="00EF348D" w:rsidP="00DC5C2F">
      <w:pPr>
        <w:autoSpaceDE w:val="0"/>
        <w:autoSpaceDN w:val="0"/>
        <w:adjustRightInd w:val="0"/>
        <w:spacing w:after="0" w:line="240" w:lineRule="auto"/>
        <w:jc w:val="center"/>
        <w:rPr>
          <w:rFonts w:ascii="Times New Roman" w:hAnsi="Times New Roman" w:cs="Times New Roman"/>
          <w:b/>
          <w:bCs/>
          <w:sz w:val="28"/>
          <w:szCs w:val="28"/>
        </w:rPr>
      </w:pPr>
    </w:p>
    <w:p w14:paraId="78BA7B7E" w14:textId="77777777" w:rsidR="00EF348D" w:rsidRPr="00D95940" w:rsidRDefault="00EF348D" w:rsidP="00DC5C2F">
      <w:pPr>
        <w:autoSpaceDE w:val="0"/>
        <w:autoSpaceDN w:val="0"/>
        <w:adjustRightInd w:val="0"/>
        <w:spacing w:after="0" w:line="240" w:lineRule="auto"/>
        <w:jc w:val="center"/>
        <w:rPr>
          <w:rFonts w:ascii="Times New Roman" w:hAnsi="Times New Roman" w:cs="Times New Roman"/>
          <w:b/>
          <w:bCs/>
          <w:sz w:val="28"/>
          <w:szCs w:val="28"/>
        </w:rPr>
      </w:pPr>
    </w:p>
    <w:p w14:paraId="252092A0" w14:textId="77777777" w:rsidR="00EF348D" w:rsidRPr="00D95940" w:rsidRDefault="00EF348D" w:rsidP="00DC5C2F">
      <w:pPr>
        <w:autoSpaceDE w:val="0"/>
        <w:autoSpaceDN w:val="0"/>
        <w:adjustRightInd w:val="0"/>
        <w:spacing w:after="0" w:line="240" w:lineRule="auto"/>
        <w:jc w:val="center"/>
        <w:rPr>
          <w:rFonts w:ascii="Times New Roman" w:hAnsi="Times New Roman" w:cs="Times New Roman"/>
          <w:b/>
          <w:bCs/>
          <w:sz w:val="28"/>
          <w:szCs w:val="28"/>
        </w:rPr>
      </w:pPr>
    </w:p>
    <w:p w14:paraId="6DA5D5B8" w14:textId="77777777" w:rsidR="00DC5C2F" w:rsidRPr="00D95940" w:rsidRDefault="00DC5C2F" w:rsidP="00DC5C2F">
      <w:pPr>
        <w:autoSpaceDE w:val="0"/>
        <w:autoSpaceDN w:val="0"/>
        <w:adjustRightInd w:val="0"/>
        <w:spacing w:after="0" w:line="240" w:lineRule="auto"/>
        <w:jc w:val="center"/>
        <w:rPr>
          <w:rFonts w:ascii="Times New Roman" w:hAnsi="Times New Roman" w:cs="Times New Roman"/>
          <w:b/>
          <w:bCs/>
          <w:sz w:val="28"/>
          <w:szCs w:val="28"/>
        </w:rPr>
      </w:pPr>
    </w:p>
    <w:p w14:paraId="0E04ECA2" w14:textId="77777777" w:rsidR="00DC5C2F" w:rsidRPr="00D95940" w:rsidRDefault="00DC5C2F" w:rsidP="00DC5C2F">
      <w:pPr>
        <w:autoSpaceDE w:val="0"/>
        <w:autoSpaceDN w:val="0"/>
        <w:adjustRightInd w:val="0"/>
        <w:spacing w:after="0" w:line="240" w:lineRule="auto"/>
        <w:jc w:val="center"/>
        <w:rPr>
          <w:rFonts w:ascii="Times New Roman" w:hAnsi="Times New Roman" w:cs="Times New Roman"/>
          <w:b/>
          <w:bCs/>
          <w:sz w:val="28"/>
          <w:szCs w:val="28"/>
        </w:rPr>
      </w:pPr>
    </w:p>
    <w:p w14:paraId="6DF6AED5" w14:textId="77777777" w:rsidR="00DC5C2F" w:rsidRPr="00D95940" w:rsidRDefault="00DC5C2F" w:rsidP="00DC5C2F">
      <w:pPr>
        <w:autoSpaceDE w:val="0"/>
        <w:autoSpaceDN w:val="0"/>
        <w:adjustRightInd w:val="0"/>
        <w:spacing w:after="0" w:line="240" w:lineRule="auto"/>
        <w:jc w:val="center"/>
        <w:rPr>
          <w:rFonts w:ascii="Times New Roman" w:hAnsi="Times New Roman" w:cs="Times New Roman"/>
          <w:b/>
          <w:bCs/>
          <w:sz w:val="28"/>
          <w:szCs w:val="28"/>
        </w:rPr>
      </w:pPr>
    </w:p>
    <w:p w14:paraId="6A505BE9" w14:textId="77777777" w:rsidR="00DC5C2F" w:rsidRPr="00D95940" w:rsidRDefault="00DC5C2F" w:rsidP="00DC5C2F">
      <w:pPr>
        <w:autoSpaceDE w:val="0"/>
        <w:autoSpaceDN w:val="0"/>
        <w:adjustRightInd w:val="0"/>
        <w:spacing w:after="0" w:line="240" w:lineRule="auto"/>
        <w:jc w:val="center"/>
        <w:rPr>
          <w:rFonts w:ascii="Times New Roman" w:hAnsi="Times New Roman" w:cs="Times New Roman"/>
          <w:b/>
          <w:bCs/>
          <w:sz w:val="28"/>
          <w:szCs w:val="28"/>
        </w:rPr>
      </w:pPr>
    </w:p>
    <w:p w14:paraId="27E2D6B5" w14:textId="77777777" w:rsidR="00DC5C2F" w:rsidRPr="00D95940" w:rsidRDefault="00DC5C2F" w:rsidP="00DC5C2F">
      <w:pPr>
        <w:autoSpaceDE w:val="0"/>
        <w:autoSpaceDN w:val="0"/>
        <w:adjustRightInd w:val="0"/>
        <w:spacing w:after="0" w:line="240" w:lineRule="auto"/>
        <w:jc w:val="center"/>
        <w:rPr>
          <w:rFonts w:ascii="Times New Roman" w:hAnsi="Times New Roman" w:cs="Times New Roman"/>
          <w:b/>
          <w:bCs/>
          <w:sz w:val="28"/>
          <w:szCs w:val="28"/>
        </w:rPr>
      </w:pPr>
    </w:p>
    <w:p w14:paraId="4453A828" w14:textId="77777777" w:rsidR="00DC5C2F" w:rsidRPr="00D95940" w:rsidRDefault="00DC5C2F" w:rsidP="00DC5C2F">
      <w:pPr>
        <w:autoSpaceDE w:val="0"/>
        <w:autoSpaceDN w:val="0"/>
        <w:adjustRightInd w:val="0"/>
        <w:spacing w:after="0" w:line="240" w:lineRule="auto"/>
        <w:jc w:val="center"/>
        <w:rPr>
          <w:rFonts w:ascii="Times New Roman" w:hAnsi="Times New Roman" w:cs="Times New Roman"/>
          <w:b/>
          <w:bCs/>
          <w:sz w:val="28"/>
          <w:szCs w:val="28"/>
        </w:rPr>
      </w:pPr>
      <w:r w:rsidRPr="00D95940">
        <w:rPr>
          <w:rFonts w:ascii="Times New Roman" w:hAnsi="Times New Roman" w:cs="Times New Roman"/>
          <w:b/>
          <w:bCs/>
          <w:sz w:val="28"/>
          <w:szCs w:val="28"/>
        </w:rPr>
        <w:t>SUPPORTING STATEMENT FOR</w:t>
      </w:r>
    </w:p>
    <w:p w14:paraId="5866EE88" w14:textId="77777777" w:rsidR="00DC5C2F" w:rsidRPr="00D95940" w:rsidRDefault="00DC5C2F" w:rsidP="00DC5C2F">
      <w:pPr>
        <w:autoSpaceDE w:val="0"/>
        <w:autoSpaceDN w:val="0"/>
        <w:adjustRightInd w:val="0"/>
        <w:spacing w:after="0" w:line="240" w:lineRule="auto"/>
        <w:jc w:val="center"/>
        <w:rPr>
          <w:rFonts w:ascii="Times New Roman" w:hAnsi="Times New Roman" w:cs="Times New Roman"/>
          <w:b/>
          <w:bCs/>
          <w:sz w:val="28"/>
          <w:szCs w:val="28"/>
        </w:rPr>
      </w:pPr>
    </w:p>
    <w:p w14:paraId="7FD9B5BD" w14:textId="77777777" w:rsidR="00DC5C2F" w:rsidRPr="00D95940" w:rsidRDefault="00DC5C2F" w:rsidP="00DC5C2F">
      <w:pPr>
        <w:autoSpaceDE w:val="0"/>
        <w:autoSpaceDN w:val="0"/>
        <w:adjustRightInd w:val="0"/>
        <w:spacing w:after="0" w:line="240" w:lineRule="auto"/>
        <w:jc w:val="center"/>
        <w:rPr>
          <w:rFonts w:ascii="Times New Roman" w:hAnsi="Times New Roman" w:cs="Times New Roman"/>
          <w:b/>
          <w:bCs/>
          <w:sz w:val="28"/>
          <w:szCs w:val="28"/>
        </w:rPr>
      </w:pPr>
      <w:r w:rsidRPr="00D95940">
        <w:rPr>
          <w:rFonts w:ascii="Times New Roman" w:hAnsi="Times New Roman" w:cs="Times New Roman"/>
          <w:b/>
          <w:bCs/>
          <w:sz w:val="28"/>
          <w:szCs w:val="28"/>
        </w:rPr>
        <w:t>EPA INFORMATION COLLECTION REQUEST NUMBER 1189.2</w:t>
      </w:r>
      <w:r w:rsidR="00E847D9" w:rsidRPr="00D95940">
        <w:rPr>
          <w:rFonts w:ascii="Times New Roman" w:hAnsi="Times New Roman" w:cs="Times New Roman"/>
          <w:b/>
          <w:bCs/>
          <w:sz w:val="28"/>
          <w:szCs w:val="28"/>
        </w:rPr>
        <w:t>6</w:t>
      </w:r>
    </w:p>
    <w:p w14:paraId="5E1E07CC" w14:textId="77777777" w:rsidR="00DC5C2F" w:rsidRPr="00D95940" w:rsidRDefault="00DC5C2F" w:rsidP="00DC5C2F">
      <w:pPr>
        <w:autoSpaceDE w:val="0"/>
        <w:autoSpaceDN w:val="0"/>
        <w:adjustRightInd w:val="0"/>
        <w:spacing w:after="0" w:line="240" w:lineRule="auto"/>
        <w:jc w:val="center"/>
        <w:rPr>
          <w:rFonts w:ascii="Times New Roman" w:hAnsi="Times New Roman" w:cs="Times New Roman"/>
          <w:b/>
          <w:bCs/>
          <w:sz w:val="28"/>
          <w:szCs w:val="28"/>
        </w:rPr>
      </w:pPr>
    </w:p>
    <w:p w14:paraId="411E0BEE" w14:textId="77777777" w:rsidR="00DC5C2F" w:rsidRPr="00D95940" w:rsidRDefault="00DC5C2F" w:rsidP="00DC5C2F">
      <w:pPr>
        <w:autoSpaceDE w:val="0"/>
        <w:autoSpaceDN w:val="0"/>
        <w:adjustRightInd w:val="0"/>
        <w:spacing w:after="0" w:line="240" w:lineRule="auto"/>
        <w:jc w:val="center"/>
        <w:rPr>
          <w:rFonts w:ascii="Times New Roman" w:hAnsi="Times New Roman" w:cs="Times New Roman"/>
          <w:b/>
          <w:bCs/>
          <w:sz w:val="28"/>
          <w:szCs w:val="28"/>
        </w:rPr>
      </w:pPr>
      <w:r w:rsidRPr="00D95940">
        <w:rPr>
          <w:rFonts w:ascii="Times New Roman" w:hAnsi="Times New Roman" w:cs="Times New Roman"/>
          <w:b/>
          <w:bCs/>
          <w:sz w:val="28"/>
          <w:szCs w:val="28"/>
        </w:rPr>
        <w:t>IDENTIFICATION, LISTING AND RULEMAKING PETITIONS</w:t>
      </w:r>
    </w:p>
    <w:p w14:paraId="38BC75BD" w14:textId="77777777" w:rsidR="00DC5C2F" w:rsidRPr="00D95940" w:rsidRDefault="00DC5C2F" w:rsidP="00DC5C2F">
      <w:pPr>
        <w:autoSpaceDE w:val="0"/>
        <w:autoSpaceDN w:val="0"/>
        <w:adjustRightInd w:val="0"/>
        <w:spacing w:after="0" w:line="240" w:lineRule="auto"/>
        <w:jc w:val="center"/>
        <w:rPr>
          <w:rFonts w:ascii="Times New Roman" w:hAnsi="Times New Roman" w:cs="Times New Roman"/>
          <w:b/>
          <w:bCs/>
          <w:sz w:val="28"/>
          <w:szCs w:val="28"/>
        </w:rPr>
      </w:pPr>
      <w:r w:rsidRPr="00D95940">
        <w:rPr>
          <w:rFonts w:ascii="Times New Roman" w:hAnsi="Times New Roman" w:cs="Times New Roman"/>
          <w:b/>
          <w:bCs/>
          <w:sz w:val="28"/>
          <w:szCs w:val="28"/>
        </w:rPr>
        <w:t>(RENEWAL)</w:t>
      </w:r>
    </w:p>
    <w:p w14:paraId="30FDAA0E" w14:textId="77777777" w:rsidR="00DC5C2F" w:rsidRPr="00D95940" w:rsidRDefault="00DC5C2F" w:rsidP="00DC5C2F">
      <w:pPr>
        <w:autoSpaceDE w:val="0"/>
        <w:autoSpaceDN w:val="0"/>
        <w:adjustRightInd w:val="0"/>
        <w:spacing w:after="0" w:line="240" w:lineRule="auto"/>
        <w:jc w:val="center"/>
        <w:rPr>
          <w:rFonts w:ascii="Times New Roman" w:hAnsi="Times New Roman" w:cs="Times New Roman"/>
          <w:b/>
          <w:bCs/>
          <w:sz w:val="28"/>
          <w:szCs w:val="28"/>
        </w:rPr>
      </w:pPr>
    </w:p>
    <w:p w14:paraId="0E719F20" w14:textId="77777777" w:rsidR="00DC5C2F" w:rsidRPr="00D95940" w:rsidRDefault="00DC5C2F" w:rsidP="00DC5C2F">
      <w:pPr>
        <w:autoSpaceDE w:val="0"/>
        <w:autoSpaceDN w:val="0"/>
        <w:adjustRightInd w:val="0"/>
        <w:spacing w:after="0" w:line="240" w:lineRule="auto"/>
        <w:jc w:val="center"/>
        <w:rPr>
          <w:rFonts w:ascii="Times New Roman" w:hAnsi="Times New Roman" w:cs="Times New Roman"/>
          <w:b/>
          <w:bCs/>
          <w:sz w:val="28"/>
          <w:szCs w:val="28"/>
        </w:rPr>
      </w:pPr>
    </w:p>
    <w:p w14:paraId="37F23F67" w14:textId="77777777" w:rsidR="008E189B" w:rsidRPr="00D95940" w:rsidRDefault="00C55EC3" w:rsidP="00DC5C2F">
      <w:pPr>
        <w:jc w:val="center"/>
        <w:rPr>
          <w:rFonts w:ascii="Times New Roman" w:hAnsi="Times New Roman" w:cs="Times New Roman"/>
          <w:b/>
          <w:bCs/>
          <w:sz w:val="28"/>
          <w:szCs w:val="28"/>
        </w:rPr>
      </w:pPr>
      <w:r w:rsidRPr="00D95940">
        <w:rPr>
          <w:rFonts w:ascii="Times New Roman" w:hAnsi="Times New Roman" w:cs="Times New Roman"/>
          <w:b/>
          <w:bCs/>
          <w:sz w:val="28"/>
          <w:szCs w:val="28"/>
        </w:rPr>
        <w:t>May</w:t>
      </w:r>
      <w:r w:rsidR="00DC5C2F" w:rsidRPr="00D95940">
        <w:rPr>
          <w:rFonts w:ascii="Times New Roman" w:hAnsi="Times New Roman" w:cs="Times New Roman"/>
          <w:b/>
          <w:bCs/>
          <w:sz w:val="28"/>
          <w:szCs w:val="28"/>
        </w:rPr>
        <w:t xml:space="preserve"> 201</w:t>
      </w:r>
      <w:r w:rsidR="00C52BD7" w:rsidRPr="00D95940">
        <w:rPr>
          <w:rFonts w:ascii="Times New Roman" w:hAnsi="Times New Roman" w:cs="Times New Roman"/>
          <w:b/>
          <w:bCs/>
          <w:sz w:val="28"/>
          <w:szCs w:val="28"/>
        </w:rPr>
        <w:t>5</w:t>
      </w:r>
    </w:p>
    <w:p w14:paraId="637735C5" w14:textId="77777777" w:rsidR="00DC5C2F" w:rsidRPr="00D95940" w:rsidRDefault="00DC5C2F">
      <w:pPr>
        <w:rPr>
          <w:rFonts w:ascii="Times New Roman" w:hAnsi="Times New Roman" w:cs="Times New Roman"/>
          <w:b/>
          <w:bCs/>
          <w:sz w:val="28"/>
          <w:szCs w:val="28"/>
        </w:rPr>
      </w:pPr>
      <w:r w:rsidRPr="00D95940">
        <w:rPr>
          <w:rFonts w:ascii="Times New Roman" w:hAnsi="Times New Roman" w:cs="Times New Roman"/>
          <w:b/>
          <w:bCs/>
          <w:sz w:val="28"/>
          <w:szCs w:val="28"/>
        </w:rPr>
        <w:br w:type="page"/>
      </w:r>
    </w:p>
    <w:p w14:paraId="6F56C139" w14:textId="77777777" w:rsidR="003B7BB3" w:rsidRPr="00D95940" w:rsidRDefault="003B7BB3" w:rsidP="003B7BB3">
      <w:pPr>
        <w:autoSpaceDE w:val="0"/>
        <w:autoSpaceDN w:val="0"/>
        <w:adjustRightInd w:val="0"/>
        <w:spacing w:after="0" w:line="240" w:lineRule="auto"/>
        <w:jc w:val="center"/>
        <w:rPr>
          <w:rFonts w:ascii="Times New Roman" w:hAnsi="Times New Roman" w:cs="Times New Roman"/>
          <w:b/>
          <w:bCs/>
          <w:sz w:val="28"/>
          <w:szCs w:val="28"/>
        </w:rPr>
      </w:pPr>
      <w:r w:rsidRPr="00D95940">
        <w:rPr>
          <w:rFonts w:ascii="Times New Roman" w:hAnsi="Times New Roman" w:cs="Times New Roman"/>
          <w:b/>
          <w:bCs/>
          <w:sz w:val="28"/>
          <w:szCs w:val="28"/>
        </w:rPr>
        <w:lastRenderedPageBreak/>
        <w:t>TABLE OF CONTENTS</w:t>
      </w:r>
    </w:p>
    <w:p w14:paraId="6E3F8ECE" w14:textId="77777777" w:rsidR="005D77EC" w:rsidRPr="00D95940" w:rsidRDefault="005D77EC" w:rsidP="003B7BB3">
      <w:pPr>
        <w:autoSpaceDE w:val="0"/>
        <w:autoSpaceDN w:val="0"/>
        <w:adjustRightInd w:val="0"/>
        <w:spacing w:after="0" w:line="240" w:lineRule="auto"/>
        <w:jc w:val="center"/>
        <w:rPr>
          <w:rFonts w:ascii="Times New Roman" w:hAnsi="Times New Roman" w:cs="Times New Roman"/>
          <w:bCs/>
          <w:sz w:val="28"/>
          <w:szCs w:val="28"/>
        </w:rPr>
      </w:pPr>
    </w:p>
    <w:p w14:paraId="175672A5" w14:textId="77777777" w:rsidR="003B7BB3" w:rsidRPr="00D95940" w:rsidRDefault="003B7BB3" w:rsidP="003B7BB3">
      <w:pPr>
        <w:autoSpaceDE w:val="0"/>
        <w:autoSpaceDN w:val="0"/>
        <w:adjustRightInd w:val="0"/>
        <w:spacing w:after="0" w:line="240" w:lineRule="auto"/>
        <w:jc w:val="center"/>
        <w:rPr>
          <w:rFonts w:ascii="Times New Roman" w:hAnsi="Times New Roman" w:cs="Times New Roman"/>
          <w:b/>
          <w:bCs/>
          <w:sz w:val="28"/>
          <w:szCs w:val="28"/>
        </w:rPr>
      </w:pPr>
    </w:p>
    <w:p w14:paraId="6A78D684" w14:textId="77777777" w:rsidR="003B7BB3" w:rsidRPr="00D95940" w:rsidRDefault="003B7BB3" w:rsidP="00BC66D8">
      <w:pPr>
        <w:tabs>
          <w:tab w:val="left" w:pos="360"/>
        </w:tabs>
        <w:autoSpaceDE w:val="0"/>
        <w:autoSpaceDN w:val="0"/>
        <w:adjustRightInd w:val="0"/>
        <w:spacing w:after="0" w:line="240" w:lineRule="auto"/>
        <w:jc w:val="both"/>
        <w:rPr>
          <w:rFonts w:ascii="Times New Roman" w:hAnsi="Times New Roman" w:cs="Times New Roman"/>
          <w:sz w:val="24"/>
          <w:szCs w:val="24"/>
        </w:rPr>
      </w:pPr>
      <w:r w:rsidRPr="00D95940">
        <w:rPr>
          <w:rFonts w:ascii="Times New Roman" w:hAnsi="Times New Roman" w:cs="Times New Roman"/>
          <w:sz w:val="24"/>
          <w:szCs w:val="24"/>
        </w:rPr>
        <w:t>1.</w:t>
      </w:r>
      <w:r w:rsidRPr="00D95940">
        <w:rPr>
          <w:rFonts w:ascii="Times New Roman" w:hAnsi="Times New Roman" w:cs="Times New Roman"/>
          <w:sz w:val="24"/>
          <w:szCs w:val="24"/>
        </w:rPr>
        <w:tab/>
      </w:r>
      <w:r w:rsidRPr="00D95940">
        <w:rPr>
          <w:rFonts w:ascii="Times New Roman" w:hAnsi="Times New Roman" w:cs="Times New Roman"/>
          <w:sz w:val="24"/>
          <w:szCs w:val="24"/>
        </w:rPr>
        <w:tab/>
        <w:t xml:space="preserve">IDENTIFICATION OF THE INFORMATION </w:t>
      </w:r>
      <w:r w:rsidR="004A0D42" w:rsidRPr="00D95940">
        <w:rPr>
          <w:rFonts w:ascii="Times New Roman" w:hAnsi="Times New Roman" w:cs="Times New Roman"/>
          <w:sz w:val="24"/>
          <w:szCs w:val="24"/>
        </w:rPr>
        <w:t>COLLECTION</w:t>
      </w:r>
      <w:r w:rsidR="00BC66D8" w:rsidRPr="00D95940">
        <w:rPr>
          <w:rFonts w:ascii="Times New Roman" w:hAnsi="Times New Roman" w:cs="Times New Roman"/>
          <w:spacing w:val="20"/>
          <w:sz w:val="24"/>
          <w:szCs w:val="24"/>
        </w:rPr>
        <w:t>………………………</w:t>
      </w:r>
      <w:r w:rsidR="004A0D42" w:rsidRPr="00D95940">
        <w:rPr>
          <w:rFonts w:ascii="Times New Roman" w:hAnsi="Times New Roman" w:cs="Times New Roman"/>
          <w:sz w:val="24"/>
          <w:szCs w:val="24"/>
        </w:rPr>
        <w:t>1</w:t>
      </w:r>
    </w:p>
    <w:p w14:paraId="38CA7718" w14:textId="77777777" w:rsidR="006F0835" w:rsidRPr="00D95940" w:rsidRDefault="003B7BB3" w:rsidP="00BC66D8">
      <w:pPr>
        <w:autoSpaceDE w:val="0"/>
        <w:autoSpaceDN w:val="0"/>
        <w:adjustRightInd w:val="0"/>
        <w:spacing w:after="0" w:line="240" w:lineRule="auto"/>
        <w:ind w:firstLine="720"/>
        <w:jc w:val="both"/>
        <w:rPr>
          <w:rFonts w:ascii="Times New Roman" w:hAnsi="Times New Roman" w:cs="Times New Roman"/>
          <w:sz w:val="24"/>
          <w:szCs w:val="24"/>
        </w:rPr>
      </w:pPr>
      <w:r w:rsidRPr="00D95940">
        <w:rPr>
          <w:rFonts w:ascii="Times New Roman" w:hAnsi="Times New Roman" w:cs="Times New Roman"/>
          <w:sz w:val="24"/>
          <w:szCs w:val="24"/>
        </w:rPr>
        <w:t xml:space="preserve">1(a)    </w:t>
      </w:r>
      <w:r w:rsidR="00BB65C5" w:rsidRPr="00D95940">
        <w:rPr>
          <w:rFonts w:ascii="Times New Roman" w:hAnsi="Times New Roman" w:cs="Times New Roman"/>
          <w:sz w:val="24"/>
          <w:szCs w:val="24"/>
        </w:rPr>
        <w:tab/>
      </w:r>
      <w:r w:rsidRPr="00D95940">
        <w:rPr>
          <w:rFonts w:ascii="Times New Roman" w:hAnsi="Times New Roman" w:cs="Times New Roman"/>
          <w:sz w:val="24"/>
          <w:szCs w:val="24"/>
          <w:u w:val="single"/>
        </w:rPr>
        <w:t>TITLE AND NUMBER OF THE INFORMATION COLLECTION</w:t>
      </w:r>
      <w:r w:rsidR="00BC66D8" w:rsidRPr="00D95940">
        <w:rPr>
          <w:rFonts w:ascii="Times New Roman" w:hAnsi="Times New Roman" w:cs="Times New Roman"/>
          <w:spacing w:val="20"/>
          <w:sz w:val="24"/>
          <w:szCs w:val="24"/>
        </w:rPr>
        <w:t>……..……</w:t>
      </w:r>
      <w:r w:rsidR="004A0D42" w:rsidRPr="00D95940">
        <w:rPr>
          <w:rFonts w:ascii="Times New Roman" w:hAnsi="Times New Roman" w:cs="Times New Roman"/>
          <w:sz w:val="24"/>
          <w:szCs w:val="24"/>
        </w:rPr>
        <w:t>1</w:t>
      </w:r>
    </w:p>
    <w:p w14:paraId="4A47B833" w14:textId="77777777" w:rsidR="003B7BB3" w:rsidRPr="00D95940" w:rsidRDefault="003B7BB3" w:rsidP="00BC66D8">
      <w:pPr>
        <w:autoSpaceDE w:val="0"/>
        <w:autoSpaceDN w:val="0"/>
        <w:adjustRightInd w:val="0"/>
        <w:spacing w:after="0" w:line="240" w:lineRule="auto"/>
        <w:ind w:firstLine="720"/>
        <w:jc w:val="both"/>
        <w:rPr>
          <w:rFonts w:ascii="Times New Roman" w:hAnsi="Times New Roman" w:cs="Times New Roman"/>
          <w:sz w:val="24"/>
          <w:szCs w:val="24"/>
          <w:highlight w:val="yellow"/>
        </w:rPr>
      </w:pPr>
      <w:r w:rsidRPr="00D95940">
        <w:rPr>
          <w:rFonts w:ascii="Times New Roman" w:hAnsi="Times New Roman" w:cs="Times New Roman"/>
          <w:sz w:val="24"/>
          <w:szCs w:val="24"/>
        </w:rPr>
        <w:t xml:space="preserve">1(b)    </w:t>
      </w:r>
      <w:r w:rsidR="00BB65C5" w:rsidRPr="00D95940">
        <w:rPr>
          <w:rFonts w:ascii="Times New Roman" w:hAnsi="Times New Roman" w:cs="Times New Roman"/>
          <w:sz w:val="24"/>
          <w:szCs w:val="24"/>
        </w:rPr>
        <w:tab/>
      </w:r>
      <w:r w:rsidRPr="00D95940">
        <w:rPr>
          <w:rFonts w:ascii="Times New Roman" w:hAnsi="Times New Roman" w:cs="Times New Roman"/>
          <w:sz w:val="24"/>
          <w:szCs w:val="24"/>
          <w:u w:val="single"/>
        </w:rPr>
        <w:t>SHORT CHARACTERIZATION</w:t>
      </w:r>
      <w:r w:rsidR="004A0D42" w:rsidRPr="00D95940">
        <w:rPr>
          <w:rFonts w:ascii="Times New Roman" w:hAnsi="Times New Roman" w:cs="Times New Roman"/>
          <w:spacing w:val="20"/>
          <w:sz w:val="24"/>
          <w:szCs w:val="24"/>
        </w:rPr>
        <w:t>…</w:t>
      </w:r>
      <w:r w:rsidR="00BC66D8" w:rsidRPr="00D95940">
        <w:rPr>
          <w:rFonts w:ascii="Times New Roman" w:hAnsi="Times New Roman" w:cs="Times New Roman"/>
          <w:spacing w:val="20"/>
          <w:sz w:val="24"/>
          <w:szCs w:val="24"/>
        </w:rPr>
        <w:t>…………………….</w:t>
      </w:r>
      <w:r w:rsidR="004A0D42" w:rsidRPr="00D95940">
        <w:rPr>
          <w:rFonts w:ascii="Times New Roman" w:hAnsi="Times New Roman" w:cs="Times New Roman"/>
          <w:spacing w:val="20"/>
          <w:sz w:val="24"/>
          <w:szCs w:val="24"/>
        </w:rPr>
        <w:t>…</w:t>
      </w:r>
      <w:r w:rsidR="00BC66D8" w:rsidRPr="00D95940">
        <w:rPr>
          <w:rFonts w:ascii="Times New Roman" w:hAnsi="Times New Roman" w:cs="Times New Roman"/>
          <w:spacing w:val="20"/>
          <w:sz w:val="24"/>
          <w:szCs w:val="24"/>
        </w:rPr>
        <w:t>………………...</w:t>
      </w:r>
      <w:r w:rsidR="004A0D42" w:rsidRPr="00D95940">
        <w:rPr>
          <w:rFonts w:ascii="Times New Roman" w:hAnsi="Times New Roman" w:cs="Times New Roman"/>
          <w:sz w:val="24"/>
          <w:szCs w:val="24"/>
        </w:rPr>
        <w:t>1</w:t>
      </w:r>
    </w:p>
    <w:p w14:paraId="3C724642" w14:textId="77777777" w:rsidR="00BC66D8" w:rsidRPr="00D95940" w:rsidRDefault="00BC66D8" w:rsidP="003B7BB3">
      <w:pPr>
        <w:autoSpaceDE w:val="0"/>
        <w:autoSpaceDN w:val="0"/>
        <w:adjustRightInd w:val="0"/>
        <w:spacing w:after="0" w:line="240" w:lineRule="auto"/>
        <w:rPr>
          <w:rFonts w:ascii="Times New Roman" w:hAnsi="Times New Roman" w:cs="Times New Roman"/>
          <w:sz w:val="24"/>
          <w:szCs w:val="24"/>
        </w:rPr>
      </w:pPr>
    </w:p>
    <w:p w14:paraId="06FE21A1" w14:textId="77777777" w:rsidR="003B7BB3" w:rsidRPr="00D95940" w:rsidRDefault="003B7BB3" w:rsidP="003B7BB3">
      <w:pPr>
        <w:autoSpaceDE w:val="0"/>
        <w:autoSpaceDN w:val="0"/>
        <w:adjustRightInd w:val="0"/>
        <w:spacing w:after="0" w:line="240" w:lineRule="auto"/>
        <w:rPr>
          <w:rFonts w:ascii="Times New Roman" w:hAnsi="Times New Roman" w:cs="Times New Roman"/>
          <w:sz w:val="24"/>
          <w:szCs w:val="24"/>
        </w:rPr>
      </w:pPr>
      <w:r w:rsidRPr="00D95940">
        <w:rPr>
          <w:rFonts w:ascii="Times New Roman" w:hAnsi="Times New Roman" w:cs="Times New Roman"/>
          <w:sz w:val="24"/>
          <w:szCs w:val="24"/>
        </w:rPr>
        <w:t xml:space="preserve">2. </w:t>
      </w:r>
      <w:r w:rsidRPr="00D95940">
        <w:rPr>
          <w:rFonts w:ascii="Times New Roman" w:hAnsi="Times New Roman" w:cs="Times New Roman"/>
          <w:sz w:val="24"/>
          <w:szCs w:val="24"/>
        </w:rPr>
        <w:tab/>
        <w:t>NEED FOR AND USE OF THE COLLECTION</w:t>
      </w:r>
      <w:r w:rsidR="00BC66D8" w:rsidRPr="00D95940">
        <w:rPr>
          <w:rFonts w:ascii="Times New Roman" w:hAnsi="Times New Roman" w:cs="Times New Roman"/>
          <w:spacing w:val="20"/>
          <w:sz w:val="24"/>
          <w:szCs w:val="24"/>
        </w:rPr>
        <w:t>…………….…………………</w:t>
      </w:r>
      <w:r w:rsidR="00B1283A" w:rsidRPr="00D95940">
        <w:rPr>
          <w:rFonts w:ascii="Times New Roman" w:hAnsi="Times New Roman" w:cs="Times New Roman"/>
          <w:spacing w:val="20"/>
          <w:sz w:val="24"/>
          <w:szCs w:val="24"/>
        </w:rPr>
        <w:t>…</w:t>
      </w:r>
      <w:r w:rsidR="00BC66D8" w:rsidRPr="00D95940">
        <w:rPr>
          <w:rFonts w:ascii="Times New Roman" w:hAnsi="Times New Roman" w:cs="Times New Roman"/>
          <w:spacing w:val="20"/>
          <w:sz w:val="24"/>
          <w:szCs w:val="24"/>
        </w:rPr>
        <w:t>…</w:t>
      </w:r>
      <w:r w:rsidR="00B1283A" w:rsidRPr="00D95940">
        <w:rPr>
          <w:rFonts w:ascii="Times New Roman" w:hAnsi="Times New Roman" w:cs="Times New Roman"/>
          <w:spacing w:val="20"/>
          <w:sz w:val="24"/>
          <w:szCs w:val="24"/>
        </w:rPr>
        <w:t>5</w:t>
      </w:r>
    </w:p>
    <w:p w14:paraId="5E5CD42F" w14:textId="77777777" w:rsidR="003B7BB3" w:rsidRPr="00D95940" w:rsidRDefault="003B7BB3" w:rsidP="003B7BB3">
      <w:pPr>
        <w:autoSpaceDE w:val="0"/>
        <w:autoSpaceDN w:val="0"/>
        <w:adjustRightInd w:val="0"/>
        <w:spacing w:after="0" w:line="240" w:lineRule="auto"/>
        <w:ind w:firstLine="720"/>
        <w:rPr>
          <w:rFonts w:ascii="Times New Roman" w:hAnsi="Times New Roman" w:cs="Times New Roman"/>
          <w:sz w:val="24"/>
          <w:szCs w:val="24"/>
        </w:rPr>
      </w:pPr>
      <w:r w:rsidRPr="00D95940">
        <w:rPr>
          <w:rFonts w:ascii="Times New Roman" w:hAnsi="Times New Roman" w:cs="Times New Roman"/>
          <w:sz w:val="24"/>
          <w:szCs w:val="24"/>
        </w:rPr>
        <w:t xml:space="preserve">2(a) </w:t>
      </w:r>
      <w:r w:rsidR="00BB65C5" w:rsidRPr="00D95940">
        <w:rPr>
          <w:rFonts w:ascii="Times New Roman" w:hAnsi="Times New Roman" w:cs="Times New Roman"/>
          <w:sz w:val="24"/>
          <w:szCs w:val="24"/>
        </w:rPr>
        <w:tab/>
      </w:r>
      <w:r w:rsidRPr="00D95940">
        <w:rPr>
          <w:rFonts w:ascii="Times New Roman" w:hAnsi="Times New Roman" w:cs="Times New Roman"/>
          <w:sz w:val="24"/>
          <w:szCs w:val="24"/>
          <w:u w:val="single"/>
        </w:rPr>
        <w:t>NEED AND AUTHORITY FOR THE COLLECTION</w:t>
      </w:r>
      <w:r w:rsidR="00B1283A" w:rsidRPr="00D95940">
        <w:rPr>
          <w:rFonts w:ascii="Times New Roman" w:hAnsi="Times New Roman" w:cs="Times New Roman"/>
          <w:spacing w:val="20"/>
          <w:sz w:val="24"/>
          <w:szCs w:val="24"/>
        </w:rPr>
        <w:t>…………….…………5</w:t>
      </w:r>
    </w:p>
    <w:p w14:paraId="2A44FFD8" w14:textId="77777777" w:rsidR="003B7BB3" w:rsidRPr="00D95940" w:rsidRDefault="003B7BB3" w:rsidP="003B7BB3">
      <w:pPr>
        <w:autoSpaceDE w:val="0"/>
        <w:autoSpaceDN w:val="0"/>
        <w:adjustRightInd w:val="0"/>
        <w:spacing w:after="0" w:line="240" w:lineRule="auto"/>
        <w:ind w:firstLine="720"/>
        <w:rPr>
          <w:rFonts w:ascii="Times New Roman" w:hAnsi="Times New Roman" w:cs="Times New Roman"/>
          <w:sz w:val="24"/>
          <w:szCs w:val="24"/>
        </w:rPr>
      </w:pPr>
      <w:r w:rsidRPr="00D95940">
        <w:rPr>
          <w:rFonts w:ascii="Times New Roman" w:hAnsi="Times New Roman" w:cs="Times New Roman"/>
          <w:sz w:val="24"/>
          <w:szCs w:val="24"/>
        </w:rPr>
        <w:t xml:space="preserve">2(b) </w:t>
      </w:r>
      <w:r w:rsidR="00BB65C5" w:rsidRPr="00D95940">
        <w:rPr>
          <w:rFonts w:ascii="Times New Roman" w:hAnsi="Times New Roman" w:cs="Times New Roman"/>
          <w:sz w:val="24"/>
          <w:szCs w:val="24"/>
        </w:rPr>
        <w:tab/>
      </w:r>
      <w:r w:rsidRPr="00D95940">
        <w:rPr>
          <w:rFonts w:ascii="Times New Roman" w:hAnsi="Times New Roman" w:cs="Times New Roman"/>
          <w:sz w:val="24"/>
          <w:szCs w:val="24"/>
          <w:u w:val="single"/>
        </w:rPr>
        <w:t>PRACTICAL UTILITY AND USERS OF THE DATA</w:t>
      </w:r>
      <w:r w:rsidR="00B1283A" w:rsidRPr="00D95940">
        <w:rPr>
          <w:rFonts w:ascii="Times New Roman" w:hAnsi="Times New Roman" w:cs="Times New Roman"/>
          <w:spacing w:val="20"/>
          <w:sz w:val="24"/>
          <w:szCs w:val="24"/>
        </w:rPr>
        <w:t>…………….……….10</w:t>
      </w:r>
    </w:p>
    <w:p w14:paraId="3417C31B" w14:textId="77777777" w:rsidR="003B7BB3" w:rsidRPr="00D95940" w:rsidRDefault="003B7BB3" w:rsidP="003B7BB3">
      <w:pPr>
        <w:autoSpaceDE w:val="0"/>
        <w:autoSpaceDN w:val="0"/>
        <w:adjustRightInd w:val="0"/>
        <w:spacing w:after="0" w:line="240" w:lineRule="auto"/>
        <w:rPr>
          <w:rFonts w:ascii="Times New Roman" w:hAnsi="Times New Roman" w:cs="Times New Roman"/>
          <w:sz w:val="24"/>
          <w:szCs w:val="24"/>
          <w:highlight w:val="yellow"/>
        </w:rPr>
      </w:pPr>
    </w:p>
    <w:p w14:paraId="0EA4C126" w14:textId="77777777" w:rsidR="003B7BB3" w:rsidRPr="00D95940" w:rsidRDefault="003B7BB3" w:rsidP="004A0D42">
      <w:pPr>
        <w:autoSpaceDE w:val="0"/>
        <w:autoSpaceDN w:val="0"/>
        <w:adjustRightInd w:val="0"/>
        <w:spacing w:after="0" w:line="240" w:lineRule="auto"/>
        <w:ind w:left="720" w:hanging="720"/>
        <w:rPr>
          <w:rFonts w:ascii="Times New Roman" w:hAnsi="Times New Roman" w:cs="Times New Roman"/>
          <w:sz w:val="24"/>
          <w:szCs w:val="24"/>
        </w:rPr>
      </w:pPr>
      <w:r w:rsidRPr="00D95940">
        <w:rPr>
          <w:rFonts w:ascii="Times New Roman" w:hAnsi="Times New Roman" w:cs="Times New Roman"/>
          <w:sz w:val="24"/>
          <w:szCs w:val="24"/>
        </w:rPr>
        <w:t xml:space="preserve">3. </w:t>
      </w:r>
      <w:r w:rsidRPr="00D95940">
        <w:rPr>
          <w:rFonts w:ascii="Times New Roman" w:hAnsi="Times New Roman" w:cs="Times New Roman"/>
          <w:sz w:val="24"/>
          <w:szCs w:val="24"/>
        </w:rPr>
        <w:tab/>
        <w:t xml:space="preserve">NONDUPLICATION, CONSULTATIONS, AND OTHER COLLECTION </w:t>
      </w:r>
      <w:r w:rsidR="004A0D42" w:rsidRPr="00D95940">
        <w:rPr>
          <w:rFonts w:ascii="Times New Roman" w:hAnsi="Times New Roman" w:cs="Times New Roman"/>
          <w:sz w:val="24"/>
          <w:szCs w:val="24"/>
        </w:rPr>
        <w:t xml:space="preserve"> </w:t>
      </w:r>
      <w:r w:rsidRPr="00D95940">
        <w:rPr>
          <w:rFonts w:ascii="Times New Roman" w:hAnsi="Times New Roman" w:cs="Times New Roman"/>
          <w:sz w:val="24"/>
          <w:szCs w:val="24"/>
        </w:rPr>
        <w:t>CRITERIA</w:t>
      </w:r>
      <w:r w:rsidR="00BC66D8" w:rsidRPr="00D95940">
        <w:rPr>
          <w:rFonts w:ascii="Times New Roman" w:hAnsi="Times New Roman" w:cs="Times New Roman"/>
          <w:spacing w:val="20"/>
          <w:sz w:val="24"/>
          <w:szCs w:val="24"/>
        </w:rPr>
        <w:t>…………………………………………………………….…………</w:t>
      </w:r>
      <w:r w:rsidR="00B1283A" w:rsidRPr="00D95940">
        <w:rPr>
          <w:rFonts w:ascii="Times New Roman" w:hAnsi="Times New Roman" w:cs="Times New Roman"/>
          <w:spacing w:val="20"/>
          <w:sz w:val="24"/>
          <w:szCs w:val="24"/>
        </w:rPr>
        <w:t>.11</w:t>
      </w:r>
    </w:p>
    <w:p w14:paraId="61927637" w14:textId="77777777" w:rsidR="003B7BB3" w:rsidRPr="00D95940" w:rsidRDefault="003B7BB3" w:rsidP="003B7BB3">
      <w:pPr>
        <w:autoSpaceDE w:val="0"/>
        <w:autoSpaceDN w:val="0"/>
        <w:adjustRightInd w:val="0"/>
        <w:spacing w:after="0" w:line="240" w:lineRule="auto"/>
        <w:ind w:firstLine="720"/>
        <w:rPr>
          <w:rFonts w:ascii="Times New Roman" w:hAnsi="Times New Roman" w:cs="Times New Roman"/>
          <w:sz w:val="24"/>
          <w:szCs w:val="24"/>
        </w:rPr>
      </w:pPr>
      <w:r w:rsidRPr="00D95940">
        <w:rPr>
          <w:rFonts w:ascii="Times New Roman" w:hAnsi="Times New Roman" w:cs="Times New Roman"/>
          <w:sz w:val="24"/>
          <w:szCs w:val="24"/>
        </w:rPr>
        <w:t xml:space="preserve">3(a) </w:t>
      </w:r>
      <w:r w:rsidR="00BB65C5" w:rsidRPr="00D95940">
        <w:rPr>
          <w:rFonts w:ascii="Times New Roman" w:hAnsi="Times New Roman" w:cs="Times New Roman"/>
          <w:sz w:val="24"/>
          <w:szCs w:val="24"/>
        </w:rPr>
        <w:tab/>
      </w:r>
      <w:r w:rsidRPr="00D95940">
        <w:rPr>
          <w:rFonts w:ascii="Times New Roman" w:hAnsi="Times New Roman" w:cs="Times New Roman"/>
          <w:sz w:val="24"/>
          <w:szCs w:val="24"/>
          <w:u w:val="single"/>
        </w:rPr>
        <w:t>NONDUPLICATION</w:t>
      </w:r>
      <w:r w:rsidR="00BC66D8" w:rsidRPr="00D95940">
        <w:rPr>
          <w:rFonts w:ascii="Times New Roman" w:hAnsi="Times New Roman" w:cs="Times New Roman"/>
          <w:spacing w:val="20"/>
          <w:sz w:val="24"/>
          <w:szCs w:val="24"/>
        </w:rPr>
        <w:t>…………….……………………………….………</w:t>
      </w:r>
      <w:r w:rsidR="00B1283A" w:rsidRPr="00D95940">
        <w:rPr>
          <w:rFonts w:ascii="Times New Roman" w:hAnsi="Times New Roman" w:cs="Times New Roman"/>
          <w:spacing w:val="20"/>
          <w:sz w:val="24"/>
          <w:szCs w:val="24"/>
        </w:rPr>
        <w:t>.11</w:t>
      </w:r>
    </w:p>
    <w:p w14:paraId="4ACE0AA6" w14:textId="77777777" w:rsidR="003B7BB3" w:rsidRPr="00D95940" w:rsidRDefault="003B7BB3" w:rsidP="003B7BB3">
      <w:pPr>
        <w:autoSpaceDE w:val="0"/>
        <w:autoSpaceDN w:val="0"/>
        <w:adjustRightInd w:val="0"/>
        <w:spacing w:after="0" w:line="240" w:lineRule="auto"/>
        <w:ind w:firstLine="720"/>
        <w:rPr>
          <w:rFonts w:ascii="Times New Roman" w:hAnsi="Times New Roman" w:cs="Times New Roman"/>
          <w:sz w:val="24"/>
          <w:szCs w:val="24"/>
        </w:rPr>
      </w:pPr>
      <w:r w:rsidRPr="00D95940">
        <w:rPr>
          <w:rFonts w:ascii="Times New Roman" w:hAnsi="Times New Roman" w:cs="Times New Roman"/>
          <w:sz w:val="24"/>
          <w:szCs w:val="24"/>
        </w:rPr>
        <w:t xml:space="preserve">3(b) </w:t>
      </w:r>
      <w:r w:rsidR="00BB65C5" w:rsidRPr="00D95940">
        <w:rPr>
          <w:rFonts w:ascii="Times New Roman" w:hAnsi="Times New Roman" w:cs="Times New Roman"/>
          <w:sz w:val="24"/>
          <w:szCs w:val="24"/>
        </w:rPr>
        <w:tab/>
      </w:r>
      <w:r w:rsidRPr="00D95940">
        <w:rPr>
          <w:rFonts w:ascii="Times New Roman" w:hAnsi="Times New Roman" w:cs="Times New Roman"/>
          <w:sz w:val="24"/>
          <w:szCs w:val="24"/>
          <w:u w:val="single"/>
        </w:rPr>
        <w:t>PUBLIC NOTICE REQUIRED PRIOR TO ICR SUBMISSIONS TO OMB</w:t>
      </w:r>
      <w:r w:rsidR="004A0D42" w:rsidRPr="00D95940">
        <w:rPr>
          <w:rFonts w:ascii="Times New Roman" w:hAnsi="Times New Roman" w:cs="Times New Roman"/>
          <w:sz w:val="24"/>
          <w:szCs w:val="24"/>
        </w:rPr>
        <w:t>…</w:t>
      </w:r>
      <w:r w:rsidR="00B1283A" w:rsidRPr="00D95940">
        <w:rPr>
          <w:rFonts w:ascii="Times New Roman" w:hAnsi="Times New Roman" w:cs="Times New Roman"/>
          <w:sz w:val="24"/>
          <w:szCs w:val="24"/>
        </w:rPr>
        <w:t>.</w:t>
      </w:r>
      <w:r w:rsidR="004A0D42" w:rsidRPr="00D95940">
        <w:rPr>
          <w:rFonts w:ascii="Times New Roman" w:hAnsi="Times New Roman" w:cs="Times New Roman"/>
          <w:sz w:val="24"/>
          <w:szCs w:val="24"/>
        </w:rPr>
        <w:t>1</w:t>
      </w:r>
      <w:r w:rsidR="00B1283A" w:rsidRPr="00D95940">
        <w:rPr>
          <w:rFonts w:ascii="Times New Roman" w:hAnsi="Times New Roman" w:cs="Times New Roman"/>
          <w:sz w:val="24"/>
          <w:szCs w:val="24"/>
        </w:rPr>
        <w:t>1</w:t>
      </w:r>
    </w:p>
    <w:p w14:paraId="5D7B6702" w14:textId="77777777" w:rsidR="003B7BB3" w:rsidRPr="00D95940" w:rsidRDefault="003B7BB3" w:rsidP="00BC66D8">
      <w:pPr>
        <w:autoSpaceDE w:val="0"/>
        <w:autoSpaceDN w:val="0"/>
        <w:adjustRightInd w:val="0"/>
        <w:spacing w:after="0" w:line="240" w:lineRule="auto"/>
        <w:ind w:firstLine="720"/>
        <w:jc w:val="both"/>
        <w:rPr>
          <w:rFonts w:ascii="Times New Roman" w:hAnsi="Times New Roman" w:cs="Times New Roman"/>
          <w:sz w:val="24"/>
          <w:szCs w:val="24"/>
        </w:rPr>
      </w:pPr>
      <w:r w:rsidRPr="00D95940">
        <w:rPr>
          <w:rFonts w:ascii="Times New Roman" w:hAnsi="Times New Roman" w:cs="Times New Roman"/>
          <w:sz w:val="24"/>
          <w:szCs w:val="24"/>
        </w:rPr>
        <w:t xml:space="preserve">3(c) </w:t>
      </w:r>
      <w:r w:rsidR="00BB65C5" w:rsidRPr="00D95940">
        <w:rPr>
          <w:rFonts w:ascii="Times New Roman" w:hAnsi="Times New Roman" w:cs="Times New Roman"/>
          <w:sz w:val="24"/>
          <w:szCs w:val="24"/>
        </w:rPr>
        <w:tab/>
      </w:r>
      <w:r w:rsidR="00BB65C5" w:rsidRPr="00D95940">
        <w:rPr>
          <w:rFonts w:ascii="Times New Roman" w:hAnsi="Times New Roman" w:cs="Times New Roman"/>
          <w:sz w:val="24"/>
          <w:szCs w:val="24"/>
          <w:u w:val="single"/>
        </w:rPr>
        <w:t>CONSULTATIONS</w:t>
      </w:r>
      <w:r w:rsidR="00BC66D8" w:rsidRPr="00D95940">
        <w:rPr>
          <w:rFonts w:ascii="Times New Roman" w:hAnsi="Times New Roman" w:cs="Times New Roman"/>
          <w:spacing w:val="20"/>
          <w:sz w:val="24"/>
          <w:szCs w:val="24"/>
        </w:rPr>
        <w:t>…………….…………………………………….…</w:t>
      </w:r>
      <w:r w:rsidR="00B1283A" w:rsidRPr="00D95940">
        <w:rPr>
          <w:rFonts w:ascii="Times New Roman" w:hAnsi="Times New Roman" w:cs="Times New Roman"/>
          <w:spacing w:val="20"/>
          <w:sz w:val="24"/>
          <w:szCs w:val="24"/>
        </w:rPr>
        <w:t>…</w:t>
      </w:r>
      <w:r w:rsidR="004A0D42" w:rsidRPr="00D95940">
        <w:rPr>
          <w:rFonts w:ascii="Times New Roman" w:hAnsi="Times New Roman" w:cs="Times New Roman"/>
          <w:sz w:val="24"/>
          <w:szCs w:val="24"/>
        </w:rPr>
        <w:t>1</w:t>
      </w:r>
      <w:r w:rsidR="00B1283A" w:rsidRPr="00D95940">
        <w:rPr>
          <w:rFonts w:ascii="Times New Roman" w:hAnsi="Times New Roman" w:cs="Times New Roman"/>
          <w:sz w:val="24"/>
          <w:szCs w:val="24"/>
        </w:rPr>
        <w:t>1</w:t>
      </w:r>
    </w:p>
    <w:p w14:paraId="622B965C" w14:textId="77777777" w:rsidR="003B7BB3" w:rsidRPr="00D95940" w:rsidRDefault="003B7BB3" w:rsidP="00BC66D8">
      <w:pPr>
        <w:autoSpaceDE w:val="0"/>
        <w:autoSpaceDN w:val="0"/>
        <w:adjustRightInd w:val="0"/>
        <w:spacing w:after="0" w:line="240" w:lineRule="auto"/>
        <w:ind w:firstLine="720"/>
        <w:jc w:val="both"/>
        <w:rPr>
          <w:rFonts w:ascii="Times New Roman" w:hAnsi="Times New Roman" w:cs="Times New Roman"/>
          <w:sz w:val="24"/>
          <w:szCs w:val="24"/>
        </w:rPr>
      </w:pPr>
      <w:r w:rsidRPr="00D95940">
        <w:rPr>
          <w:rFonts w:ascii="Times New Roman" w:hAnsi="Times New Roman" w:cs="Times New Roman"/>
          <w:sz w:val="24"/>
          <w:szCs w:val="24"/>
        </w:rPr>
        <w:t xml:space="preserve">3(d) </w:t>
      </w:r>
      <w:r w:rsidR="00BB65C5" w:rsidRPr="00D95940">
        <w:rPr>
          <w:rFonts w:ascii="Times New Roman" w:hAnsi="Times New Roman" w:cs="Times New Roman"/>
          <w:sz w:val="24"/>
          <w:szCs w:val="24"/>
        </w:rPr>
        <w:tab/>
      </w:r>
      <w:r w:rsidRPr="00D95940">
        <w:rPr>
          <w:rFonts w:ascii="Times New Roman" w:hAnsi="Times New Roman" w:cs="Times New Roman"/>
          <w:sz w:val="24"/>
          <w:szCs w:val="24"/>
          <w:u w:val="single"/>
        </w:rPr>
        <w:t>EFFECTS OF LESS FREQUENT COLLECTION</w:t>
      </w:r>
      <w:r w:rsidR="00BC66D8" w:rsidRPr="00D95940">
        <w:rPr>
          <w:rFonts w:ascii="Times New Roman" w:hAnsi="Times New Roman" w:cs="Times New Roman"/>
          <w:spacing w:val="20"/>
          <w:sz w:val="24"/>
          <w:szCs w:val="24"/>
        </w:rPr>
        <w:t>…………….………</w:t>
      </w:r>
      <w:r w:rsidR="00B1283A" w:rsidRPr="00D95940">
        <w:rPr>
          <w:rFonts w:ascii="Times New Roman" w:hAnsi="Times New Roman" w:cs="Times New Roman"/>
          <w:spacing w:val="20"/>
          <w:sz w:val="24"/>
          <w:szCs w:val="24"/>
        </w:rPr>
        <w:t>…</w:t>
      </w:r>
      <w:r w:rsidR="00906302" w:rsidRPr="00D95940">
        <w:rPr>
          <w:rFonts w:ascii="Times New Roman" w:hAnsi="Times New Roman" w:cs="Times New Roman"/>
          <w:spacing w:val="20"/>
          <w:sz w:val="24"/>
          <w:szCs w:val="24"/>
        </w:rPr>
        <w:t>...</w:t>
      </w:r>
      <w:r w:rsidR="00B1283A" w:rsidRPr="00D95940">
        <w:rPr>
          <w:rFonts w:ascii="Times New Roman" w:hAnsi="Times New Roman" w:cs="Times New Roman"/>
          <w:spacing w:val="20"/>
          <w:sz w:val="24"/>
          <w:szCs w:val="24"/>
        </w:rPr>
        <w:t>.12</w:t>
      </w:r>
    </w:p>
    <w:p w14:paraId="3D343112" w14:textId="77777777" w:rsidR="003B7BB3" w:rsidRPr="00D95940" w:rsidRDefault="003B7BB3" w:rsidP="003B7BB3">
      <w:pPr>
        <w:autoSpaceDE w:val="0"/>
        <w:autoSpaceDN w:val="0"/>
        <w:adjustRightInd w:val="0"/>
        <w:spacing w:after="0" w:line="240" w:lineRule="auto"/>
        <w:ind w:firstLine="720"/>
        <w:rPr>
          <w:rFonts w:ascii="Times New Roman" w:hAnsi="Times New Roman" w:cs="Times New Roman"/>
          <w:sz w:val="24"/>
          <w:szCs w:val="24"/>
        </w:rPr>
      </w:pPr>
      <w:r w:rsidRPr="00D95940">
        <w:rPr>
          <w:rFonts w:ascii="Times New Roman" w:hAnsi="Times New Roman" w:cs="Times New Roman"/>
          <w:sz w:val="24"/>
          <w:szCs w:val="24"/>
        </w:rPr>
        <w:t xml:space="preserve">3(e) </w:t>
      </w:r>
      <w:r w:rsidR="00BB65C5" w:rsidRPr="00D95940">
        <w:rPr>
          <w:rFonts w:ascii="Times New Roman" w:hAnsi="Times New Roman" w:cs="Times New Roman"/>
          <w:sz w:val="24"/>
          <w:szCs w:val="24"/>
        </w:rPr>
        <w:tab/>
      </w:r>
      <w:r w:rsidRPr="00D95940">
        <w:rPr>
          <w:rFonts w:ascii="Times New Roman" w:hAnsi="Times New Roman" w:cs="Times New Roman"/>
          <w:sz w:val="24"/>
          <w:szCs w:val="24"/>
          <w:u w:val="single"/>
        </w:rPr>
        <w:t>GENERAL GUIDELINES</w:t>
      </w:r>
      <w:r w:rsidR="00BC66D8" w:rsidRPr="00D95940">
        <w:rPr>
          <w:rFonts w:ascii="Times New Roman" w:hAnsi="Times New Roman" w:cs="Times New Roman"/>
          <w:spacing w:val="20"/>
          <w:sz w:val="24"/>
          <w:szCs w:val="24"/>
        </w:rPr>
        <w:t>…………….…………………………………</w:t>
      </w:r>
      <w:r w:rsidR="00906302" w:rsidRPr="00D95940">
        <w:rPr>
          <w:rFonts w:ascii="Times New Roman" w:hAnsi="Times New Roman" w:cs="Times New Roman"/>
          <w:spacing w:val="20"/>
          <w:sz w:val="24"/>
          <w:szCs w:val="24"/>
        </w:rPr>
        <w:t>...</w:t>
      </w:r>
      <w:r w:rsidR="004A0D42" w:rsidRPr="00D95940">
        <w:rPr>
          <w:rFonts w:ascii="Times New Roman" w:hAnsi="Times New Roman" w:cs="Times New Roman"/>
          <w:sz w:val="24"/>
          <w:szCs w:val="24"/>
        </w:rPr>
        <w:t>1</w:t>
      </w:r>
      <w:r w:rsidR="00906302" w:rsidRPr="00D95940">
        <w:rPr>
          <w:rFonts w:ascii="Times New Roman" w:hAnsi="Times New Roman" w:cs="Times New Roman"/>
          <w:sz w:val="24"/>
          <w:szCs w:val="24"/>
        </w:rPr>
        <w:t>2</w:t>
      </w:r>
    </w:p>
    <w:p w14:paraId="164B5DBA" w14:textId="77777777" w:rsidR="003B7BB3" w:rsidRPr="00D95940" w:rsidRDefault="003B7BB3" w:rsidP="003B7BB3">
      <w:pPr>
        <w:autoSpaceDE w:val="0"/>
        <w:autoSpaceDN w:val="0"/>
        <w:adjustRightInd w:val="0"/>
        <w:spacing w:after="0" w:line="240" w:lineRule="auto"/>
        <w:ind w:firstLine="720"/>
        <w:rPr>
          <w:rFonts w:ascii="Times New Roman" w:hAnsi="Times New Roman" w:cs="Times New Roman"/>
          <w:sz w:val="24"/>
          <w:szCs w:val="24"/>
        </w:rPr>
      </w:pPr>
      <w:r w:rsidRPr="00D95940">
        <w:rPr>
          <w:rFonts w:ascii="Times New Roman" w:hAnsi="Times New Roman" w:cs="Times New Roman"/>
          <w:sz w:val="24"/>
          <w:szCs w:val="24"/>
        </w:rPr>
        <w:t xml:space="preserve">3(f) </w:t>
      </w:r>
      <w:r w:rsidR="00BB65C5" w:rsidRPr="00D95940">
        <w:rPr>
          <w:rFonts w:ascii="Times New Roman" w:hAnsi="Times New Roman" w:cs="Times New Roman"/>
          <w:sz w:val="24"/>
          <w:szCs w:val="24"/>
        </w:rPr>
        <w:tab/>
      </w:r>
      <w:r w:rsidRPr="00D95940">
        <w:rPr>
          <w:rFonts w:ascii="Times New Roman" w:hAnsi="Times New Roman" w:cs="Times New Roman"/>
          <w:sz w:val="24"/>
          <w:szCs w:val="24"/>
          <w:u w:val="single"/>
        </w:rPr>
        <w:t>CONFIDENTIALITY</w:t>
      </w:r>
      <w:r w:rsidR="00BC66D8" w:rsidRPr="00D95940">
        <w:rPr>
          <w:rFonts w:ascii="Times New Roman" w:hAnsi="Times New Roman" w:cs="Times New Roman"/>
          <w:spacing w:val="20"/>
          <w:sz w:val="24"/>
          <w:szCs w:val="24"/>
        </w:rPr>
        <w:t>…………….………………………………</w:t>
      </w:r>
      <w:r w:rsidR="00906302" w:rsidRPr="00D95940">
        <w:rPr>
          <w:rFonts w:ascii="Times New Roman" w:hAnsi="Times New Roman" w:cs="Times New Roman"/>
          <w:spacing w:val="20"/>
          <w:sz w:val="24"/>
          <w:szCs w:val="24"/>
        </w:rPr>
        <w:t>…</w:t>
      </w:r>
      <w:r w:rsidR="00BC66D8" w:rsidRPr="00D95940">
        <w:rPr>
          <w:rFonts w:ascii="Times New Roman" w:hAnsi="Times New Roman" w:cs="Times New Roman"/>
          <w:spacing w:val="20"/>
          <w:sz w:val="24"/>
          <w:szCs w:val="24"/>
        </w:rPr>
        <w:t>..……</w:t>
      </w:r>
      <w:r w:rsidR="004A0D42" w:rsidRPr="00D95940">
        <w:rPr>
          <w:rFonts w:ascii="Times New Roman" w:hAnsi="Times New Roman" w:cs="Times New Roman"/>
          <w:sz w:val="24"/>
          <w:szCs w:val="24"/>
        </w:rPr>
        <w:t>1</w:t>
      </w:r>
      <w:r w:rsidR="00906302" w:rsidRPr="00D95940">
        <w:rPr>
          <w:rFonts w:ascii="Times New Roman" w:hAnsi="Times New Roman" w:cs="Times New Roman"/>
          <w:sz w:val="24"/>
          <w:szCs w:val="24"/>
        </w:rPr>
        <w:t>2</w:t>
      </w:r>
    </w:p>
    <w:p w14:paraId="64576868" w14:textId="77777777" w:rsidR="00DC5C2F" w:rsidRPr="00D95940" w:rsidRDefault="003B7BB3" w:rsidP="00BC66D8">
      <w:pPr>
        <w:autoSpaceDE w:val="0"/>
        <w:autoSpaceDN w:val="0"/>
        <w:adjustRightInd w:val="0"/>
        <w:spacing w:after="0" w:line="240" w:lineRule="auto"/>
        <w:ind w:firstLine="720"/>
        <w:jc w:val="both"/>
        <w:rPr>
          <w:rFonts w:ascii="Times New Roman" w:hAnsi="Times New Roman" w:cs="Times New Roman"/>
          <w:sz w:val="24"/>
          <w:szCs w:val="24"/>
        </w:rPr>
      </w:pPr>
      <w:r w:rsidRPr="00D95940">
        <w:rPr>
          <w:rFonts w:ascii="Times New Roman" w:hAnsi="Times New Roman" w:cs="Times New Roman"/>
          <w:sz w:val="24"/>
          <w:szCs w:val="24"/>
        </w:rPr>
        <w:t xml:space="preserve">3(g) </w:t>
      </w:r>
      <w:r w:rsidR="00BB65C5" w:rsidRPr="00D95940">
        <w:rPr>
          <w:rFonts w:ascii="Times New Roman" w:hAnsi="Times New Roman" w:cs="Times New Roman"/>
          <w:sz w:val="24"/>
          <w:szCs w:val="24"/>
        </w:rPr>
        <w:tab/>
      </w:r>
      <w:r w:rsidRPr="00D95940">
        <w:rPr>
          <w:rFonts w:ascii="Times New Roman" w:hAnsi="Times New Roman" w:cs="Times New Roman"/>
          <w:sz w:val="24"/>
          <w:szCs w:val="24"/>
          <w:u w:val="single"/>
        </w:rPr>
        <w:t>SENSITIVE QUESTIONS</w:t>
      </w:r>
      <w:r w:rsidR="00BC66D8" w:rsidRPr="00D95940">
        <w:rPr>
          <w:rFonts w:ascii="Times New Roman" w:hAnsi="Times New Roman" w:cs="Times New Roman"/>
          <w:spacing w:val="20"/>
          <w:sz w:val="24"/>
          <w:szCs w:val="24"/>
        </w:rPr>
        <w:t>…………….………………………………</w:t>
      </w:r>
      <w:r w:rsidR="00906302" w:rsidRPr="00D95940">
        <w:rPr>
          <w:rFonts w:ascii="Times New Roman" w:hAnsi="Times New Roman" w:cs="Times New Roman"/>
          <w:spacing w:val="20"/>
          <w:sz w:val="24"/>
          <w:szCs w:val="24"/>
        </w:rPr>
        <w:t>…</w:t>
      </w:r>
      <w:r w:rsidR="00BC66D8" w:rsidRPr="00D95940">
        <w:rPr>
          <w:rFonts w:ascii="Times New Roman" w:hAnsi="Times New Roman" w:cs="Times New Roman"/>
          <w:spacing w:val="20"/>
          <w:sz w:val="24"/>
          <w:szCs w:val="24"/>
        </w:rPr>
        <w:t>…</w:t>
      </w:r>
      <w:r w:rsidR="00906302" w:rsidRPr="00D95940">
        <w:rPr>
          <w:rFonts w:ascii="Times New Roman" w:hAnsi="Times New Roman" w:cs="Times New Roman"/>
          <w:sz w:val="24"/>
          <w:szCs w:val="24"/>
        </w:rPr>
        <w:t>12</w:t>
      </w:r>
    </w:p>
    <w:p w14:paraId="084D54B2" w14:textId="77777777" w:rsidR="00BB65C5" w:rsidRPr="00D95940" w:rsidRDefault="00BB65C5" w:rsidP="00BB65C5">
      <w:pPr>
        <w:autoSpaceDE w:val="0"/>
        <w:autoSpaceDN w:val="0"/>
        <w:adjustRightInd w:val="0"/>
        <w:spacing w:after="0" w:line="240" w:lineRule="auto"/>
        <w:rPr>
          <w:rFonts w:ascii="Times New Roman" w:hAnsi="Times New Roman" w:cs="Times New Roman"/>
          <w:sz w:val="24"/>
          <w:szCs w:val="24"/>
          <w:highlight w:val="yellow"/>
        </w:rPr>
      </w:pPr>
    </w:p>
    <w:p w14:paraId="19B6EE42" w14:textId="77777777" w:rsidR="00BB65C5" w:rsidRPr="00D95940" w:rsidRDefault="00BB65C5" w:rsidP="003A7125">
      <w:pPr>
        <w:autoSpaceDE w:val="0"/>
        <w:autoSpaceDN w:val="0"/>
        <w:adjustRightInd w:val="0"/>
        <w:spacing w:after="0" w:line="240" w:lineRule="auto"/>
        <w:jc w:val="both"/>
        <w:rPr>
          <w:rFonts w:ascii="Times New Roman" w:hAnsi="Times New Roman" w:cs="Times New Roman"/>
          <w:sz w:val="24"/>
          <w:szCs w:val="24"/>
        </w:rPr>
      </w:pPr>
      <w:r w:rsidRPr="00D95940">
        <w:rPr>
          <w:rFonts w:ascii="Times New Roman" w:hAnsi="Times New Roman" w:cs="Times New Roman"/>
          <w:sz w:val="24"/>
          <w:szCs w:val="24"/>
        </w:rPr>
        <w:t>4.</w:t>
      </w:r>
      <w:r w:rsidRPr="00D95940">
        <w:rPr>
          <w:rFonts w:ascii="Times New Roman" w:hAnsi="Times New Roman" w:cs="Times New Roman"/>
          <w:sz w:val="24"/>
          <w:szCs w:val="24"/>
        </w:rPr>
        <w:tab/>
        <w:t>THE RESPONDENTS AND THE INFORMATION REQUESTED</w:t>
      </w:r>
      <w:r w:rsidR="003A7125" w:rsidRPr="00D95940">
        <w:rPr>
          <w:rFonts w:ascii="Times New Roman" w:hAnsi="Times New Roman" w:cs="Times New Roman"/>
          <w:spacing w:val="20"/>
          <w:sz w:val="24"/>
          <w:szCs w:val="24"/>
        </w:rPr>
        <w:t>…………………</w:t>
      </w:r>
      <w:r w:rsidR="004A0D42" w:rsidRPr="00D95940">
        <w:rPr>
          <w:rFonts w:ascii="Times New Roman" w:hAnsi="Times New Roman" w:cs="Times New Roman"/>
          <w:sz w:val="24"/>
          <w:szCs w:val="24"/>
        </w:rPr>
        <w:t>1</w:t>
      </w:r>
      <w:r w:rsidR="00906302" w:rsidRPr="00D95940">
        <w:rPr>
          <w:rFonts w:ascii="Times New Roman" w:hAnsi="Times New Roman" w:cs="Times New Roman"/>
          <w:sz w:val="24"/>
          <w:szCs w:val="24"/>
        </w:rPr>
        <w:t>2</w:t>
      </w:r>
    </w:p>
    <w:p w14:paraId="19DF194B" w14:textId="77777777" w:rsidR="00BB65C5" w:rsidRPr="00D95940" w:rsidRDefault="00BB65C5" w:rsidP="003A7125">
      <w:pPr>
        <w:autoSpaceDE w:val="0"/>
        <w:autoSpaceDN w:val="0"/>
        <w:adjustRightInd w:val="0"/>
        <w:spacing w:after="0" w:line="240" w:lineRule="auto"/>
        <w:ind w:firstLine="720"/>
        <w:jc w:val="both"/>
        <w:rPr>
          <w:rFonts w:ascii="Times New Roman" w:hAnsi="Times New Roman" w:cs="Times New Roman"/>
          <w:sz w:val="24"/>
          <w:szCs w:val="24"/>
        </w:rPr>
      </w:pPr>
      <w:r w:rsidRPr="00D95940">
        <w:rPr>
          <w:rFonts w:ascii="Times New Roman" w:hAnsi="Times New Roman" w:cs="Times New Roman"/>
          <w:sz w:val="24"/>
          <w:szCs w:val="24"/>
        </w:rPr>
        <w:t xml:space="preserve">4(a) </w:t>
      </w:r>
      <w:r w:rsidRPr="00D95940">
        <w:rPr>
          <w:rFonts w:ascii="Times New Roman" w:hAnsi="Times New Roman" w:cs="Times New Roman"/>
          <w:sz w:val="24"/>
          <w:szCs w:val="24"/>
        </w:rPr>
        <w:tab/>
      </w:r>
      <w:r w:rsidRPr="00D95940">
        <w:rPr>
          <w:rFonts w:ascii="Times New Roman" w:hAnsi="Times New Roman" w:cs="Times New Roman"/>
          <w:sz w:val="24"/>
          <w:szCs w:val="24"/>
          <w:u w:val="single"/>
        </w:rPr>
        <w:t xml:space="preserve">RESPONDENTS AND </w:t>
      </w:r>
      <w:r w:rsidR="003B3419" w:rsidRPr="00D95940">
        <w:rPr>
          <w:rFonts w:ascii="Times New Roman" w:hAnsi="Times New Roman" w:cs="Times New Roman"/>
          <w:sz w:val="24"/>
          <w:szCs w:val="24"/>
          <w:u w:val="single"/>
        </w:rPr>
        <w:t>NAICS</w:t>
      </w:r>
      <w:r w:rsidRPr="00D95940">
        <w:rPr>
          <w:rFonts w:ascii="Times New Roman" w:hAnsi="Times New Roman" w:cs="Times New Roman"/>
          <w:sz w:val="24"/>
          <w:szCs w:val="24"/>
          <w:u w:val="single"/>
        </w:rPr>
        <w:t xml:space="preserve"> CODES</w:t>
      </w:r>
      <w:r w:rsidR="003A7125" w:rsidRPr="00D95940">
        <w:rPr>
          <w:rFonts w:ascii="Times New Roman" w:hAnsi="Times New Roman" w:cs="Times New Roman"/>
          <w:spacing w:val="20"/>
          <w:sz w:val="24"/>
          <w:szCs w:val="24"/>
        </w:rPr>
        <w:t>……………………….……………</w:t>
      </w:r>
      <w:r w:rsidR="004A0D42" w:rsidRPr="00D95940">
        <w:rPr>
          <w:rFonts w:ascii="Times New Roman" w:hAnsi="Times New Roman" w:cs="Times New Roman"/>
          <w:sz w:val="24"/>
          <w:szCs w:val="24"/>
        </w:rPr>
        <w:t>1</w:t>
      </w:r>
      <w:r w:rsidR="00906302" w:rsidRPr="00D95940">
        <w:rPr>
          <w:rFonts w:ascii="Times New Roman" w:hAnsi="Times New Roman" w:cs="Times New Roman"/>
          <w:sz w:val="24"/>
          <w:szCs w:val="24"/>
        </w:rPr>
        <w:t>2</w:t>
      </w:r>
    </w:p>
    <w:p w14:paraId="1EDA1862" w14:textId="77777777" w:rsidR="00BB65C5" w:rsidRPr="00D95940" w:rsidRDefault="00BB65C5" w:rsidP="00BB65C5">
      <w:pPr>
        <w:autoSpaceDE w:val="0"/>
        <w:autoSpaceDN w:val="0"/>
        <w:adjustRightInd w:val="0"/>
        <w:spacing w:after="0" w:line="240" w:lineRule="auto"/>
        <w:ind w:firstLine="720"/>
        <w:rPr>
          <w:rFonts w:ascii="Times New Roman" w:hAnsi="Times New Roman" w:cs="Times New Roman"/>
          <w:sz w:val="24"/>
          <w:szCs w:val="24"/>
        </w:rPr>
      </w:pPr>
      <w:r w:rsidRPr="00D95940">
        <w:rPr>
          <w:rFonts w:ascii="Times New Roman" w:hAnsi="Times New Roman" w:cs="Times New Roman"/>
          <w:sz w:val="24"/>
          <w:szCs w:val="24"/>
        </w:rPr>
        <w:t xml:space="preserve">4(b) </w:t>
      </w:r>
      <w:r w:rsidRPr="00D95940">
        <w:rPr>
          <w:rFonts w:ascii="Times New Roman" w:hAnsi="Times New Roman" w:cs="Times New Roman"/>
          <w:sz w:val="24"/>
          <w:szCs w:val="24"/>
        </w:rPr>
        <w:tab/>
      </w:r>
      <w:r w:rsidRPr="00D95940">
        <w:rPr>
          <w:rFonts w:ascii="Times New Roman" w:hAnsi="Times New Roman" w:cs="Times New Roman"/>
          <w:sz w:val="24"/>
          <w:szCs w:val="24"/>
          <w:u w:val="single"/>
        </w:rPr>
        <w:t>INFORMATION REQUESTED</w:t>
      </w:r>
      <w:r w:rsidR="003A7125" w:rsidRPr="00D95940">
        <w:rPr>
          <w:rFonts w:ascii="Times New Roman" w:hAnsi="Times New Roman" w:cs="Times New Roman"/>
          <w:spacing w:val="20"/>
          <w:sz w:val="24"/>
          <w:szCs w:val="24"/>
        </w:rPr>
        <w:t>………………………………………….…</w:t>
      </w:r>
      <w:r w:rsidR="004A0D42" w:rsidRPr="00D95940">
        <w:rPr>
          <w:rFonts w:ascii="Times New Roman" w:hAnsi="Times New Roman" w:cs="Times New Roman"/>
          <w:sz w:val="24"/>
          <w:szCs w:val="24"/>
        </w:rPr>
        <w:t>1</w:t>
      </w:r>
      <w:r w:rsidR="00906302" w:rsidRPr="00D95940">
        <w:rPr>
          <w:rFonts w:ascii="Times New Roman" w:hAnsi="Times New Roman" w:cs="Times New Roman"/>
          <w:sz w:val="24"/>
          <w:szCs w:val="24"/>
        </w:rPr>
        <w:t>8</w:t>
      </w:r>
    </w:p>
    <w:p w14:paraId="2FE61BAE" w14:textId="77777777" w:rsidR="00BB65C5" w:rsidRPr="00D95940" w:rsidRDefault="00BB65C5" w:rsidP="00BB65C5">
      <w:pPr>
        <w:autoSpaceDE w:val="0"/>
        <w:autoSpaceDN w:val="0"/>
        <w:adjustRightInd w:val="0"/>
        <w:spacing w:after="0" w:line="240" w:lineRule="auto"/>
        <w:ind w:firstLine="720"/>
        <w:rPr>
          <w:rFonts w:ascii="Times New Roman" w:hAnsi="Times New Roman" w:cs="Times New Roman"/>
          <w:sz w:val="24"/>
          <w:szCs w:val="24"/>
          <w:highlight w:val="yellow"/>
        </w:rPr>
      </w:pPr>
    </w:p>
    <w:p w14:paraId="29C09EE8" w14:textId="77777777" w:rsidR="00BB65C5" w:rsidRPr="00D95940" w:rsidRDefault="00BB65C5" w:rsidP="00BB65C5">
      <w:pPr>
        <w:autoSpaceDE w:val="0"/>
        <w:autoSpaceDN w:val="0"/>
        <w:adjustRightInd w:val="0"/>
        <w:spacing w:after="0" w:line="240" w:lineRule="auto"/>
        <w:ind w:left="720" w:hanging="720"/>
        <w:rPr>
          <w:rFonts w:ascii="Times New Roman" w:hAnsi="Times New Roman" w:cs="Times New Roman"/>
          <w:sz w:val="24"/>
          <w:szCs w:val="24"/>
        </w:rPr>
      </w:pPr>
      <w:r w:rsidRPr="00D95940">
        <w:rPr>
          <w:rFonts w:ascii="Times New Roman" w:hAnsi="Times New Roman" w:cs="Times New Roman"/>
          <w:sz w:val="24"/>
          <w:szCs w:val="24"/>
        </w:rPr>
        <w:t xml:space="preserve">5. </w:t>
      </w:r>
      <w:r w:rsidRPr="00D95940">
        <w:rPr>
          <w:rFonts w:ascii="Times New Roman" w:hAnsi="Times New Roman" w:cs="Times New Roman"/>
          <w:sz w:val="24"/>
          <w:szCs w:val="24"/>
        </w:rPr>
        <w:tab/>
        <w:t>THE INFORMATION COLLECTED– AGENCY ACTIVITIES, COLLECTION METHODOLOGY, AND INFORMATION MANAGEMENT</w:t>
      </w:r>
      <w:r w:rsidR="00906302" w:rsidRPr="00D95940">
        <w:rPr>
          <w:rFonts w:ascii="Times New Roman" w:hAnsi="Times New Roman" w:cs="Times New Roman"/>
          <w:spacing w:val="20"/>
          <w:sz w:val="24"/>
          <w:szCs w:val="24"/>
        </w:rPr>
        <w:t>……………….........52</w:t>
      </w:r>
    </w:p>
    <w:p w14:paraId="5D9CE2B3" w14:textId="77777777" w:rsidR="00BB65C5" w:rsidRPr="00D95940" w:rsidRDefault="00BB65C5" w:rsidP="00BB65C5">
      <w:pPr>
        <w:autoSpaceDE w:val="0"/>
        <w:autoSpaceDN w:val="0"/>
        <w:adjustRightInd w:val="0"/>
        <w:spacing w:after="0" w:line="240" w:lineRule="auto"/>
        <w:ind w:firstLine="720"/>
        <w:rPr>
          <w:rFonts w:ascii="Times New Roman" w:hAnsi="Times New Roman" w:cs="Times New Roman"/>
          <w:sz w:val="24"/>
          <w:szCs w:val="24"/>
        </w:rPr>
      </w:pPr>
      <w:r w:rsidRPr="00D95940">
        <w:rPr>
          <w:rFonts w:ascii="Times New Roman" w:hAnsi="Times New Roman" w:cs="Times New Roman"/>
          <w:sz w:val="24"/>
          <w:szCs w:val="24"/>
        </w:rPr>
        <w:t xml:space="preserve">5(a) </w:t>
      </w:r>
      <w:r w:rsidRPr="00D95940">
        <w:rPr>
          <w:rFonts w:ascii="Times New Roman" w:hAnsi="Times New Roman" w:cs="Times New Roman"/>
          <w:sz w:val="24"/>
          <w:szCs w:val="24"/>
        </w:rPr>
        <w:tab/>
      </w:r>
      <w:r w:rsidRPr="00D95940">
        <w:rPr>
          <w:rFonts w:ascii="Times New Roman" w:hAnsi="Times New Roman" w:cs="Times New Roman"/>
          <w:sz w:val="24"/>
          <w:szCs w:val="24"/>
          <w:u w:val="single"/>
        </w:rPr>
        <w:t>AGENCY ACTIVITIES</w:t>
      </w:r>
      <w:r w:rsidR="003A7125" w:rsidRPr="00D95940">
        <w:rPr>
          <w:rFonts w:ascii="Times New Roman" w:hAnsi="Times New Roman" w:cs="Times New Roman"/>
          <w:spacing w:val="20"/>
          <w:sz w:val="24"/>
          <w:szCs w:val="24"/>
        </w:rPr>
        <w:t>……………………………</w:t>
      </w:r>
      <w:r w:rsidR="00906302" w:rsidRPr="00D95940">
        <w:rPr>
          <w:rFonts w:ascii="Times New Roman" w:hAnsi="Times New Roman" w:cs="Times New Roman"/>
          <w:spacing w:val="20"/>
          <w:sz w:val="24"/>
          <w:szCs w:val="24"/>
        </w:rPr>
        <w:t>……………………...52</w:t>
      </w:r>
    </w:p>
    <w:p w14:paraId="66B1E49C" w14:textId="77777777" w:rsidR="00D72AD2" w:rsidRPr="00D95940" w:rsidRDefault="00BB65C5" w:rsidP="003A7125">
      <w:pPr>
        <w:autoSpaceDE w:val="0"/>
        <w:autoSpaceDN w:val="0"/>
        <w:adjustRightInd w:val="0"/>
        <w:spacing w:after="0" w:line="240" w:lineRule="auto"/>
        <w:ind w:firstLine="720"/>
        <w:jc w:val="both"/>
        <w:rPr>
          <w:rFonts w:ascii="Times New Roman" w:hAnsi="Times New Roman" w:cs="Times New Roman"/>
          <w:sz w:val="24"/>
          <w:szCs w:val="24"/>
        </w:rPr>
      </w:pPr>
      <w:r w:rsidRPr="00D95940">
        <w:rPr>
          <w:rFonts w:ascii="Times New Roman" w:hAnsi="Times New Roman" w:cs="Times New Roman"/>
          <w:sz w:val="24"/>
          <w:szCs w:val="24"/>
        </w:rPr>
        <w:t xml:space="preserve">5(b) </w:t>
      </w:r>
      <w:r w:rsidRPr="00D95940">
        <w:rPr>
          <w:rFonts w:ascii="Times New Roman" w:hAnsi="Times New Roman" w:cs="Times New Roman"/>
          <w:sz w:val="24"/>
          <w:szCs w:val="24"/>
        </w:rPr>
        <w:tab/>
      </w:r>
      <w:r w:rsidRPr="00D95940">
        <w:rPr>
          <w:rFonts w:ascii="Times New Roman" w:hAnsi="Times New Roman" w:cs="Times New Roman"/>
          <w:sz w:val="24"/>
          <w:szCs w:val="24"/>
          <w:u w:val="single"/>
        </w:rPr>
        <w:t>COLLECTION METHODOLOGY AND MANAGEMENT</w:t>
      </w:r>
      <w:r w:rsidR="00906302" w:rsidRPr="00D95940">
        <w:rPr>
          <w:rFonts w:ascii="Times New Roman" w:hAnsi="Times New Roman" w:cs="Times New Roman"/>
          <w:spacing w:val="20"/>
          <w:sz w:val="24"/>
          <w:szCs w:val="24"/>
        </w:rPr>
        <w:t>………………..56</w:t>
      </w:r>
    </w:p>
    <w:p w14:paraId="519C30FA" w14:textId="77777777" w:rsidR="00BB65C5" w:rsidRPr="00D95940" w:rsidRDefault="00BB65C5" w:rsidP="00D72AD2">
      <w:pPr>
        <w:autoSpaceDE w:val="0"/>
        <w:autoSpaceDN w:val="0"/>
        <w:adjustRightInd w:val="0"/>
        <w:spacing w:after="0" w:line="240" w:lineRule="auto"/>
        <w:ind w:firstLine="720"/>
        <w:rPr>
          <w:rFonts w:ascii="Times New Roman" w:hAnsi="Times New Roman" w:cs="Times New Roman"/>
          <w:sz w:val="24"/>
          <w:szCs w:val="24"/>
        </w:rPr>
      </w:pPr>
      <w:r w:rsidRPr="00D95940">
        <w:rPr>
          <w:rFonts w:ascii="Times New Roman" w:hAnsi="Times New Roman" w:cs="Times New Roman"/>
          <w:sz w:val="24"/>
          <w:szCs w:val="24"/>
        </w:rPr>
        <w:t xml:space="preserve">5(c) </w:t>
      </w:r>
      <w:r w:rsidRPr="00D95940">
        <w:rPr>
          <w:rFonts w:ascii="Times New Roman" w:hAnsi="Times New Roman" w:cs="Times New Roman"/>
          <w:sz w:val="24"/>
          <w:szCs w:val="24"/>
        </w:rPr>
        <w:tab/>
      </w:r>
      <w:r w:rsidRPr="00D95940">
        <w:rPr>
          <w:rFonts w:ascii="Times New Roman" w:hAnsi="Times New Roman" w:cs="Times New Roman"/>
          <w:sz w:val="24"/>
          <w:szCs w:val="24"/>
          <w:u w:val="single"/>
        </w:rPr>
        <w:t>SMALL ENTITY FLEXIBILITY</w:t>
      </w:r>
      <w:r w:rsidR="00906302" w:rsidRPr="00D95940">
        <w:rPr>
          <w:rFonts w:ascii="Times New Roman" w:hAnsi="Times New Roman" w:cs="Times New Roman"/>
          <w:spacing w:val="20"/>
          <w:sz w:val="24"/>
          <w:szCs w:val="24"/>
        </w:rPr>
        <w:t>……………………………………….....56</w:t>
      </w:r>
    </w:p>
    <w:p w14:paraId="700FCDC5" w14:textId="77777777" w:rsidR="00BB65C5" w:rsidRPr="00D95940" w:rsidRDefault="00BB65C5" w:rsidP="00BB65C5">
      <w:pPr>
        <w:autoSpaceDE w:val="0"/>
        <w:autoSpaceDN w:val="0"/>
        <w:adjustRightInd w:val="0"/>
        <w:spacing w:after="0" w:line="240" w:lineRule="auto"/>
        <w:ind w:firstLine="720"/>
        <w:rPr>
          <w:rFonts w:ascii="Times New Roman" w:hAnsi="Times New Roman" w:cs="Times New Roman"/>
          <w:sz w:val="24"/>
          <w:szCs w:val="24"/>
        </w:rPr>
      </w:pPr>
      <w:r w:rsidRPr="00D95940">
        <w:rPr>
          <w:rFonts w:ascii="Times New Roman" w:hAnsi="Times New Roman" w:cs="Times New Roman"/>
          <w:sz w:val="24"/>
          <w:szCs w:val="24"/>
        </w:rPr>
        <w:t xml:space="preserve">5(d) </w:t>
      </w:r>
      <w:r w:rsidRPr="00D95940">
        <w:rPr>
          <w:rFonts w:ascii="Times New Roman" w:hAnsi="Times New Roman" w:cs="Times New Roman"/>
          <w:sz w:val="24"/>
          <w:szCs w:val="24"/>
        </w:rPr>
        <w:tab/>
      </w:r>
      <w:r w:rsidRPr="00D95940">
        <w:rPr>
          <w:rFonts w:ascii="Times New Roman" w:hAnsi="Times New Roman" w:cs="Times New Roman"/>
          <w:sz w:val="24"/>
          <w:szCs w:val="24"/>
          <w:u w:val="single"/>
        </w:rPr>
        <w:t>COLLECTION SCHEDULE</w:t>
      </w:r>
      <w:r w:rsidR="003A7125" w:rsidRPr="00D95940">
        <w:rPr>
          <w:rFonts w:ascii="Times New Roman" w:hAnsi="Times New Roman" w:cs="Times New Roman"/>
          <w:spacing w:val="20"/>
          <w:sz w:val="24"/>
          <w:szCs w:val="24"/>
        </w:rPr>
        <w:t>…………………………………………</w:t>
      </w:r>
      <w:r w:rsidR="00906302" w:rsidRPr="00D95940">
        <w:rPr>
          <w:rFonts w:ascii="Times New Roman" w:hAnsi="Times New Roman" w:cs="Times New Roman"/>
          <w:spacing w:val="20"/>
          <w:sz w:val="24"/>
          <w:szCs w:val="24"/>
        </w:rPr>
        <w:t>.</w:t>
      </w:r>
      <w:r w:rsidR="003A7125" w:rsidRPr="00D95940">
        <w:rPr>
          <w:rFonts w:ascii="Times New Roman" w:hAnsi="Times New Roman" w:cs="Times New Roman"/>
          <w:spacing w:val="20"/>
          <w:sz w:val="24"/>
          <w:szCs w:val="24"/>
        </w:rPr>
        <w:t>……</w:t>
      </w:r>
      <w:r w:rsidR="00906302" w:rsidRPr="00D95940">
        <w:rPr>
          <w:rFonts w:ascii="Times New Roman" w:hAnsi="Times New Roman" w:cs="Times New Roman"/>
          <w:spacing w:val="20"/>
          <w:sz w:val="24"/>
          <w:szCs w:val="24"/>
        </w:rPr>
        <w:t>58</w:t>
      </w:r>
    </w:p>
    <w:p w14:paraId="2955EE70" w14:textId="77777777" w:rsidR="00BB65C5" w:rsidRPr="00D95940" w:rsidRDefault="00BB65C5" w:rsidP="00BB65C5">
      <w:pPr>
        <w:autoSpaceDE w:val="0"/>
        <w:autoSpaceDN w:val="0"/>
        <w:adjustRightInd w:val="0"/>
        <w:spacing w:after="0" w:line="240" w:lineRule="auto"/>
        <w:ind w:firstLine="720"/>
        <w:rPr>
          <w:rFonts w:ascii="Times New Roman" w:hAnsi="Times New Roman" w:cs="Times New Roman"/>
          <w:sz w:val="24"/>
          <w:szCs w:val="24"/>
          <w:highlight w:val="yellow"/>
        </w:rPr>
      </w:pPr>
    </w:p>
    <w:p w14:paraId="60A8F981" w14:textId="77777777" w:rsidR="00BB65C5" w:rsidRPr="00D95940" w:rsidRDefault="00BB65C5" w:rsidP="00BB65C5">
      <w:pPr>
        <w:autoSpaceDE w:val="0"/>
        <w:autoSpaceDN w:val="0"/>
        <w:adjustRightInd w:val="0"/>
        <w:spacing w:after="0" w:line="240" w:lineRule="auto"/>
        <w:rPr>
          <w:rFonts w:ascii="Times New Roman" w:hAnsi="Times New Roman" w:cs="Times New Roman"/>
          <w:sz w:val="24"/>
          <w:szCs w:val="24"/>
        </w:rPr>
      </w:pPr>
      <w:r w:rsidRPr="00D95940">
        <w:rPr>
          <w:rFonts w:ascii="Times New Roman" w:hAnsi="Times New Roman" w:cs="Times New Roman"/>
          <w:sz w:val="24"/>
          <w:szCs w:val="24"/>
        </w:rPr>
        <w:t xml:space="preserve">6. </w:t>
      </w:r>
      <w:r w:rsidRPr="00D95940">
        <w:rPr>
          <w:rFonts w:ascii="Times New Roman" w:hAnsi="Times New Roman" w:cs="Times New Roman"/>
          <w:sz w:val="24"/>
          <w:szCs w:val="24"/>
        </w:rPr>
        <w:tab/>
        <w:t>ESTIMATING THE BU</w:t>
      </w:r>
      <w:r w:rsidR="00D72AD2" w:rsidRPr="00D95940">
        <w:rPr>
          <w:rFonts w:ascii="Times New Roman" w:hAnsi="Times New Roman" w:cs="Times New Roman"/>
          <w:sz w:val="24"/>
          <w:szCs w:val="24"/>
        </w:rPr>
        <w:t>RDEN AND COST OF THE COLLECTION</w:t>
      </w:r>
      <w:r w:rsidR="003A7125" w:rsidRPr="00D95940">
        <w:rPr>
          <w:rFonts w:ascii="Times New Roman" w:hAnsi="Times New Roman" w:cs="Times New Roman"/>
          <w:spacing w:val="20"/>
          <w:sz w:val="24"/>
          <w:szCs w:val="24"/>
        </w:rPr>
        <w:t>………</w:t>
      </w:r>
      <w:r w:rsidR="00906302" w:rsidRPr="00D95940">
        <w:rPr>
          <w:rFonts w:ascii="Times New Roman" w:hAnsi="Times New Roman" w:cs="Times New Roman"/>
          <w:spacing w:val="20"/>
          <w:sz w:val="24"/>
          <w:szCs w:val="24"/>
        </w:rPr>
        <w:t>…</w:t>
      </w:r>
      <w:r w:rsidR="003A7125" w:rsidRPr="00D95940">
        <w:rPr>
          <w:rFonts w:ascii="Times New Roman" w:hAnsi="Times New Roman" w:cs="Times New Roman"/>
          <w:spacing w:val="20"/>
          <w:sz w:val="24"/>
          <w:szCs w:val="24"/>
        </w:rPr>
        <w:t>……</w:t>
      </w:r>
      <w:r w:rsidR="00906302" w:rsidRPr="00D95940">
        <w:rPr>
          <w:rFonts w:ascii="Times New Roman" w:hAnsi="Times New Roman" w:cs="Times New Roman"/>
          <w:spacing w:val="20"/>
          <w:sz w:val="24"/>
          <w:szCs w:val="24"/>
        </w:rPr>
        <w:t>60</w:t>
      </w:r>
    </w:p>
    <w:p w14:paraId="4D78BA41" w14:textId="77777777" w:rsidR="00BB65C5" w:rsidRPr="00D95940" w:rsidRDefault="00BB65C5" w:rsidP="00BB65C5">
      <w:pPr>
        <w:autoSpaceDE w:val="0"/>
        <w:autoSpaceDN w:val="0"/>
        <w:adjustRightInd w:val="0"/>
        <w:spacing w:after="0" w:line="240" w:lineRule="auto"/>
        <w:ind w:firstLine="720"/>
        <w:rPr>
          <w:rFonts w:ascii="Times New Roman" w:hAnsi="Times New Roman" w:cs="Times New Roman"/>
          <w:sz w:val="24"/>
          <w:szCs w:val="24"/>
        </w:rPr>
      </w:pPr>
      <w:r w:rsidRPr="00D95940">
        <w:rPr>
          <w:rFonts w:ascii="Times New Roman" w:hAnsi="Times New Roman" w:cs="Times New Roman"/>
          <w:sz w:val="24"/>
          <w:szCs w:val="24"/>
        </w:rPr>
        <w:t xml:space="preserve">6(a) </w:t>
      </w:r>
      <w:r w:rsidR="00D72AD2" w:rsidRPr="00D95940">
        <w:rPr>
          <w:rFonts w:ascii="Times New Roman" w:hAnsi="Times New Roman" w:cs="Times New Roman"/>
          <w:sz w:val="24"/>
          <w:szCs w:val="24"/>
        </w:rPr>
        <w:tab/>
      </w:r>
      <w:r w:rsidRPr="00D95940">
        <w:rPr>
          <w:rFonts w:ascii="Times New Roman" w:hAnsi="Times New Roman" w:cs="Times New Roman"/>
          <w:sz w:val="24"/>
          <w:szCs w:val="24"/>
          <w:u w:val="single"/>
        </w:rPr>
        <w:t>ESTIMATING RESPONDENT BURDEN</w:t>
      </w:r>
      <w:r w:rsidR="003A7125" w:rsidRPr="00D95940">
        <w:rPr>
          <w:rFonts w:ascii="Times New Roman" w:hAnsi="Times New Roman" w:cs="Times New Roman"/>
          <w:spacing w:val="20"/>
          <w:sz w:val="24"/>
          <w:szCs w:val="24"/>
        </w:rPr>
        <w:t>……………………………</w:t>
      </w:r>
      <w:r w:rsidR="00906302" w:rsidRPr="00D95940">
        <w:rPr>
          <w:rFonts w:ascii="Times New Roman" w:hAnsi="Times New Roman" w:cs="Times New Roman"/>
          <w:spacing w:val="20"/>
          <w:sz w:val="24"/>
          <w:szCs w:val="24"/>
        </w:rPr>
        <w:t>….</w:t>
      </w:r>
      <w:r w:rsidR="003A7125" w:rsidRPr="00D95940">
        <w:rPr>
          <w:rFonts w:ascii="Times New Roman" w:hAnsi="Times New Roman" w:cs="Times New Roman"/>
          <w:spacing w:val="20"/>
          <w:sz w:val="24"/>
          <w:szCs w:val="24"/>
        </w:rPr>
        <w:t>…</w:t>
      </w:r>
      <w:r w:rsidR="00906302" w:rsidRPr="00D95940">
        <w:rPr>
          <w:rFonts w:ascii="Times New Roman" w:hAnsi="Times New Roman" w:cs="Times New Roman"/>
          <w:spacing w:val="20"/>
          <w:sz w:val="24"/>
          <w:szCs w:val="24"/>
        </w:rPr>
        <w:t>60</w:t>
      </w:r>
    </w:p>
    <w:p w14:paraId="2B8E3B23" w14:textId="77777777" w:rsidR="00BB65C5" w:rsidRPr="00D95940" w:rsidRDefault="00BB65C5" w:rsidP="003A7125">
      <w:pPr>
        <w:autoSpaceDE w:val="0"/>
        <w:autoSpaceDN w:val="0"/>
        <w:adjustRightInd w:val="0"/>
        <w:spacing w:after="0" w:line="240" w:lineRule="auto"/>
        <w:ind w:firstLine="720"/>
        <w:jc w:val="both"/>
        <w:rPr>
          <w:rFonts w:ascii="Times New Roman" w:hAnsi="Times New Roman" w:cs="Times New Roman"/>
          <w:sz w:val="24"/>
          <w:szCs w:val="24"/>
        </w:rPr>
      </w:pPr>
      <w:r w:rsidRPr="00D95940">
        <w:rPr>
          <w:rFonts w:ascii="Times New Roman" w:hAnsi="Times New Roman" w:cs="Times New Roman"/>
          <w:sz w:val="24"/>
          <w:szCs w:val="24"/>
        </w:rPr>
        <w:t xml:space="preserve">6(b) </w:t>
      </w:r>
      <w:r w:rsidR="00D72AD2" w:rsidRPr="00D95940">
        <w:rPr>
          <w:rFonts w:ascii="Times New Roman" w:hAnsi="Times New Roman" w:cs="Times New Roman"/>
          <w:sz w:val="24"/>
          <w:szCs w:val="24"/>
        </w:rPr>
        <w:tab/>
      </w:r>
      <w:r w:rsidRPr="00D95940">
        <w:rPr>
          <w:rFonts w:ascii="Times New Roman" w:hAnsi="Times New Roman" w:cs="Times New Roman"/>
          <w:sz w:val="24"/>
          <w:szCs w:val="24"/>
          <w:u w:val="single"/>
        </w:rPr>
        <w:t>ESTIMATING RESPONDENT COSTS</w:t>
      </w:r>
      <w:r w:rsidR="003A7125" w:rsidRPr="00D95940">
        <w:rPr>
          <w:rFonts w:ascii="Times New Roman" w:hAnsi="Times New Roman" w:cs="Times New Roman"/>
          <w:spacing w:val="20"/>
          <w:sz w:val="24"/>
          <w:szCs w:val="24"/>
        </w:rPr>
        <w:t>…………………………………</w:t>
      </w:r>
      <w:r w:rsidR="00906302" w:rsidRPr="00D95940">
        <w:rPr>
          <w:rFonts w:ascii="Times New Roman" w:hAnsi="Times New Roman" w:cs="Times New Roman"/>
          <w:spacing w:val="20"/>
          <w:sz w:val="24"/>
          <w:szCs w:val="24"/>
        </w:rPr>
        <w:t>…</w:t>
      </w:r>
      <w:r w:rsidR="003A7125" w:rsidRPr="00D95940">
        <w:rPr>
          <w:rFonts w:ascii="Times New Roman" w:hAnsi="Times New Roman" w:cs="Times New Roman"/>
          <w:spacing w:val="20"/>
          <w:sz w:val="24"/>
          <w:szCs w:val="24"/>
        </w:rPr>
        <w:t>.</w:t>
      </w:r>
      <w:r w:rsidR="00906302" w:rsidRPr="00D95940">
        <w:rPr>
          <w:rFonts w:ascii="Times New Roman" w:hAnsi="Times New Roman" w:cs="Times New Roman"/>
          <w:spacing w:val="20"/>
          <w:sz w:val="24"/>
          <w:szCs w:val="24"/>
        </w:rPr>
        <w:t>61</w:t>
      </w:r>
    </w:p>
    <w:p w14:paraId="0A7F7A4C" w14:textId="77777777" w:rsidR="00BB65C5" w:rsidRPr="00D95940" w:rsidRDefault="00BB65C5" w:rsidP="00BB65C5">
      <w:pPr>
        <w:autoSpaceDE w:val="0"/>
        <w:autoSpaceDN w:val="0"/>
        <w:adjustRightInd w:val="0"/>
        <w:spacing w:after="0" w:line="240" w:lineRule="auto"/>
        <w:ind w:firstLine="720"/>
        <w:rPr>
          <w:rFonts w:ascii="Times New Roman" w:hAnsi="Times New Roman" w:cs="Times New Roman"/>
          <w:sz w:val="24"/>
          <w:szCs w:val="24"/>
        </w:rPr>
      </w:pPr>
      <w:r w:rsidRPr="00D95940">
        <w:rPr>
          <w:rFonts w:ascii="Times New Roman" w:hAnsi="Times New Roman" w:cs="Times New Roman"/>
          <w:sz w:val="24"/>
          <w:szCs w:val="24"/>
        </w:rPr>
        <w:t xml:space="preserve">6(c) </w:t>
      </w:r>
      <w:r w:rsidR="00D72AD2" w:rsidRPr="00D95940">
        <w:rPr>
          <w:rFonts w:ascii="Times New Roman" w:hAnsi="Times New Roman" w:cs="Times New Roman"/>
          <w:sz w:val="24"/>
          <w:szCs w:val="24"/>
        </w:rPr>
        <w:tab/>
      </w:r>
      <w:r w:rsidRPr="00D95940">
        <w:rPr>
          <w:rFonts w:ascii="Times New Roman" w:hAnsi="Times New Roman" w:cs="Times New Roman"/>
          <w:sz w:val="24"/>
          <w:szCs w:val="24"/>
          <w:u w:val="single"/>
        </w:rPr>
        <w:t>ES</w:t>
      </w:r>
      <w:r w:rsidR="00D72AD2" w:rsidRPr="00D95940">
        <w:rPr>
          <w:rFonts w:ascii="Times New Roman" w:hAnsi="Times New Roman" w:cs="Times New Roman"/>
          <w:sz w:val="24"/>
          <w:szCs w:val="24"/>
          <w:u w:val="single"/>
        </w:rPr>
        <w:t>TIMATING AGENCY BURDEN AND COST</w:t>
      </w:r>
      <w:r w:rsidR="003A7125" w:rsidRPr="00D95940">
        <w:rPr>
          <w:rFonts w:ascii="Times New Roman" w:hAnsi="Times New Roman" w:cs="Times New Roman"/>
          <w:spacing w:val="20"/>
          <w:sz w:val="24"/>
          <w:szCs w:val="24"/>
        </w:rPr>
        <w:t>………………</w:t>
      </w:r>
      <w:r w:rsidR="00906302" w:rsidRPr="00D95940">
        <w:rPr>
          <w:rFonts w:ascii="Times New Roman" w:hAnsi="Times New Roman" w:cs="Times New Roman"/>
          <w:spacing w:val="20"/>
          <w:sz w:val="24"/>
          <w:szCs w:val="24"/>
        </w:rPr>
        <w:t>..</w:t>
      </w:r>
      <w:r w:rsidR="003A7125" w:rsidRPr="00D95940">
        <w:rPr>
          <w:rFonts w:ascii="Times New Roman" w:hAnsi="Times New Roman" w:cs="Times New Roman"/>
          <w:spacing w:val="20"/>
          <w:sz w:val="24"/>
          <w:szCs w:val="24"/>
        </w:rPr>
        <w:t>…………</w:t>
      </w:r>
      <w:r w:rsidR="00906302" w:rsidRPr="00D95940">
        <w:rPr>
          <w:rFonts w:ascii="Times New Roman" w:hAnsi="Times New Roman" w:cs="Times New Roman"/>
          <w:spacing w:val="20"/>
          <w:sz w:val="24"/>
          <w:szCs w:val="24"/>
        </w:rPr>
        <w:t>62</w:t>
      </w:r>
    </w:p>
    <w:p w14:paraId="57835B26" w14:textId="77777777" w:rsidR="00D72AD2" w:rsidRPr="00D95940" w:rsidRDefault="00BB65C5" w:rsidP="00D72AD2">
      <w:pPr>
        <w:autoSpaceDE w:val="0"/>
        <w:autoSpaceDN w:val="0"/>
        <w:adjustRightInd w:val="0"/>
        <w:spacing w:after="0" w:line="240" w:lineRule="auto"/>
        <w:ind w:left="1440" w:hanging="720"/>
        <w:rPr>
          <w:rFonts w:ascii="Times New Roman" w:hAnsi="Times New Roman" w:cs="Times New Roman"/>
          <w:sz w:val="24"/>
          <w:szCs w:val="24"/>
          <w:u w:val="single"/>
        </w:rPr>
      </w:pPr>
      <w:r w:rsidRPr="00D95940">
        <w:rPr>
          <w:rFonts w:ascii="Times New Roman" w:hAnsi="Times New Roman" w:cs="Times New Roman"/>
          <w:sz w:val="24"/>
          <w:szCs w:val="24"/>
        </w:rPr>
        <w:t xml:space="preserve">6(d) </w:t>
      </w:r>
      <w:r w:rsidR="00D72AD2" w:rsidRPr="00D95940">
        <w:rPr>
          <w:rFonts w:ascii="Times New Roman" w:hAnsi="Times New Roman" w:cs="Times New Roman"/>
          <w:sz w:val="24"/>
          <w:szCs w:val="24"/>
        </w:rPr>
        <w:tab/>
      </w:r>
      <w:r w:rsidRPr="00D95940">
        <w:rPr>
          <w:rFonts w:ascii="Times New Roman" w:hAnsi="Times New Roman" w:cs="Times New Roman"/>
          <w:sz w:val="24"/>
          <w:szCs w:val="24"/>
          <w:u w:val="single"/>
        </w:rPr>
        <w:t>ESTIMATING THE RESPONDENT UNIVERSE AND TOTAL</w:t>
      </w:r>
      <w:r w:rsidR="00D72AD2" w:rsidRPr="00D95940">
        <w:rPr>
          <w:rFonts w:ascii="Times New Roman" w:hAnsi="Times New Roman" w:cs="Times New Roman"/>
          <w:sz w:val="24"/>
          <w:szCs w:val="24"/>
          <w:u w:val="single"/>
        </w:rPr>
        <w:t xml:space="preserve"> </w:t>
      </w:r>
    </w:p>
    <w:p w14:paraId="654C9AB7" w14:textId="77777777" w:rsidR="00D72AD2" w:rsidRPr="00D95940" w:rsidRDefault="00BB65C5" w:rsidP="00D72AD2">
      <w:pPr>
        <w:autoSpaceDE w:val="0"/>
        <w:autoSpaceDN w:val="0"/>
        <w:adjustRightInd w:val="0"/>
        <w:spacing w:after="0" w:line="240" w:lineRule="auto"/>
        <w:ind w:left="1440"/>
        <w:rPr>
          <w:rFonts w:ascii="Times New Roman" w:hAnsi="Times New Roman" w:cs="Times New Roman"/>
          <w:sz w:val="24"/>
          <w:szCs w:val="24"/>
        </w:rPr>
      </w:pPr>
      <w:r w:rsidRPr="00D95940">
        <w:rPr>
          <w:rFonts w:ascii="Times New Roman" w:hAnsi="Times New Roman" w:cs="Times New Roman"/>
          <w:sz w:val="24"/>
          <w:szCs w:val="24"/>
          <w:u w:val="single"/>
        </w:rPr>
        <w:t>BURDEN AND COST</w:t>
      </w:r>
      <w:r w:rsidR="00D72AD2" w:rsidRPr="00D95940">
        <w:rPr>
          <w:rFonts w:ascii="Times New Roman" w:hAnsi="Times New Roman" w:cs="Times New Roman"/>
          <w:sz w:val="24"/>
          <w:szCs w:val="24"/>
          <w:u w:val="single"/>
        </w:rPr>
        <w:t>S</w:t>
      </w:r>
      <w:r w:rsidR="003A7125" w:rsidRPr="00D95940">
        <w:rPr>
          <w:rFonts w:ascii="Times New Roman" w:hAnsi="Times New Roman" w:cs="Times New Roman"/>
          <w:spacing w:val="20"/>
          <w:sz w:val="24"/>
          <w:szCs w:val="24"/>
        </w:rPr>
        <w:t>………………………………………….…</w:t>
      </w:r>
      <w:r w:rsidR="00906302" w:rsidRPr="00D95940">
        <w:rPr>
          <w:rFonts w:ascii="Times New Roman" w:hAnsi="Times New Roman" w:cs="Times New Roman"/>
          <w:spacing w:val="20"/>
          <w:sz w:val="24"/>
          <w:szCs w:val="24"/>
        </w:rPr>
        <w:t>…...</w:t>
      </w:r>
      <w:r w:rsidR="00181F28" w:rsidRPr="00D95940">
        <w:rPr>
          <w:rFonts w:ascii="Times New Roman" w:hAnsi="Times New Roman" w:cs="Times New Roman"/>
          <w:spacing w:val="20"/>
          <w:sz w:val="24"/>
          <w:szCs w:val="24"/>
        </w:rPr>
        <w:t>...62</w:t>
      </w:r>
    </w:p>
    <w:p w14:paraId="46D85D7C" w14:textId="77777777" w:rsidR="00BB65C5" w:rsidRPr="00D95940" w:rsidRDefault="00BB65C5" w:rsidP="003A7125">
      <w:pPr>
        <w:autoSpaceDE w:val="0"/>
        <w:autoSpaceDN w:val="0"/>
        <w:adjustRightInd w:val="0"/>
        <w:spacing w:after="0" w:line="240" w:lineRule="auto"/>
        <w:ind w:left="1440" w:hanging="720"/>
        <w:jc w:val="both"/>
        <w:rPr>
          <w:rFonts w:ascii="Times New Roman" w:hAnsi="Times New Roman" w:cs="Times New Roman"/>
          <w:sz w:val="24"/>
          <w:szCs w:val="24"/>
        </w:rPr>
      </w:pPr>
      <w:r w:rsidRPr="00D95940">
        <w:rPr>
          <w:rFonts w:ascii="Times New Roman" w:hAnsi="Times New Roman" w:cs="Times New Roman"/>
          <w:sz w:val="24"/>
          <w:szCs w:val="24"/>
        </w:rPr>
        <w:t xml:space="preserve">6(e) </w:t>
      </w:r>
      <w:r w:rsidR="00D72AD2" w:rsidRPr="00D95940">
        <w:rPr>
          <w:rFonts w:ascii="Times New Roman" w:hAnsi="Times New Roman" w:cs="Times New Roman"/>
          <w:sz w:val="24"/>
          <w:szCs w:val="24"/>
        </w:rPr>
        <w:tab/>
      </w:r>
      <w:r w:rsidR="000D7BDA" w:rsidRPr="00D95940">
        <w:rPr>
          <w:rFonts w:ascii="Times New Roman" w:hAnsi="Times New Roman" w:cs="Times New Roman"/>
          <w:sz w:val="24"/>
          <w:szCs w:val="24"/>
          <w:u w:val="single"/>
        </w:rPr>
        <w:t>BOTTOM LINE BURDEN HOURS AND COSTS</w:t>
      </w:r>
      <w:r w:rsidR="003A7125" w:rsidRPr="00D95940">
        <w:rPr>
          <w:rFonts w:ascii="Times New Roman" w:hAnsi="Times New Roman" w:cs="Times New Roman"/>
          <w:spacing w:val="20"/>
          <w:sz w:val="24"/>
          <w:szCs w:val="24"/>
        </w:rPr>
        <w:t>………………….………</w:t>
      </w:r>
      <w:r w:rsidR="00181F28" w:rsidRPr="00D95940">
        <w:rPr>
          <w:rFonts w:ascii="Times New Roman" w:hAnsi="Times New Roman" w:cs="Times New Roman"/>
          <w:spacing w:val="20"/>
          <w:sz w:val="24"/>
          <w:szCs w:val="24"/>
        </w:rPr>
        <w:t>85</w:t>
      </w:r>
    </w:p>
    <w:p w14:paraId="75873350" w14:textId="77777777" w:rsidR="00D72AD2" w:rsidRPr="00D95940" w:rsidRDefault="00BB65C5" w:rsidP="00D72AD2">
      <w:pPr>
        <w:autoSpaceDE w:val="0"/>
        <w:autoSpaceDN w:val="0"/>
        <w:adjustRightInd w:val="0"/>
        <w:spacing w:after="0" w:line="240" w:lineRule="auto"/>
        <w:ind w:firstLine="720"/>
        <w:rPr>
          <w:rFonts w:ascii="Times New Roman" w:hAnsi="Times New Roman" w:cs="Times New Roman"/>
          <w:sz w:val="24"/>
          <w:szCs w:val="24"/>
        </w:rPr>
      </w:pPr>
      <w:r w:rsidRPr="00D95940">
        <w:rPr>
          <w:rFonts w:ascii="Times New Roman" w:hAnsi="Times New Roman" w:cs="Times New Roman"/>
          <w:sz w:val="24"/>
          <w:szCs w:val="24"/>
        </w:rPr>
        <w:t xml:space="preserve">6(f) </w:t>
      </w:r>
      <w:r w:rsidR="00D72AD2" w:rsidRPr="00D95940">
        <w:rPr>
          <w:rFonts w:ascii="Times New Roman" w:hAnsi="Times New Roman" w:cs="Times New Roman"/>
          <w:sz w:val="24"/>
          <w:szCs w:val="24"/>
        </w:rPr>
        <w:tab/>
      </w:r>
      <w:r w:rsidR="00D72AD2" w:rsidRPr="00D95940">
        <w:rPr>
          <w:rFonts w:ascii="Times New Roman" w:hAnsi="Times New Roman" w:cs="Times New Roman"/>
          <w:sz w:val="24"/>
          <w:szCs w:val="24"/>
          <w:u w:val="single"/>
        </w:rPr>
        <w:t>REASONS FOR CHANGE IN BURDEN</w:t>
      </w:r>
      <w:r w:rsidR="00181F28" w:rsidRPr="00D95940">
        <w:rPr>
          <w:rFonts w:ascii="Times New Roman" w:hAnsi="Times New Roman" w:cs="Times New Roman"/>
          <w:spacing w:val="20"/>
          <w:sz w:val="24"/>
          <w:szCs w:val="24"/>
        </w:rPr>
        <w:t>………………………………..…85</w:t>
      </w:r>
    </w:p>
    <w:p w14:paraId="5EC87906" w14:textId="77777777" w:rsidR="00BB65C5" w:rsidRPr="00D95940" w:rsidRDefault="00BB65C5" w:rsidP="00D72AD2">
      <w:pPr>
        <w:autoSpaceDE w:val="0"/>
        <w:autoSpaceDN w:val="0"/>
        <w:adjustRightInd w:val="0"/>
        <w:spacing w:after="0" w:line="240" w:lineRule="auto"/>
        <w:ind w:firstLine="720"/>
        <w:rPr>
          <w:rFonts w:ascii="Times New Roman" w:hAnsi="Times New Roman" w:cs="Times New Roman"/>
          <w:sz w:val="24"/>
          <w:szCs w:val="24"/>
          <w:highlight w:val="yellow"/>
        </w:rPr>
      </w:pPr>
      <w:r w:rsidRPr="00D95940">
        <w:rPr>
          <w:rFonts w:ascii="Times New Roman" w:hAnsi="Times New Roman" w:cs="Times New Roman"/>
          <w:sz w:val="24"/>
          <w:szCs w:val="24"/>
        </w:rPr>
        <w:t xml:space="preserve">6(g) </w:t>
      </w:r>
      <w:r w:rsidR="00D72AD2" w:rsidRPr="00D95940">
        <w:rPr>
          <w:rFonts w:ascii="Times New Roman" w:hAnsi="Times New Roman" w:cs="Times New Roman"/>
          <w:sz w:val="24"/>
          <w:szCs w:val="24"/>
        </w:rPr>
        <w:tab/>
      </w:r>
      <w:r w:rsidR="00D72AD2" w:rsidRPr="00D95940">
        <w:rPr>
          <w:rFonts w:ascii="Times New Roman" w:hAnsi="Times New Roman" w:cs="Times New Roman"/>
          <w:sz w:val="24"/>
          <w:szCs w:val="24"/>
          <w:u w:val="single"/>
        </w:rPr>
        <w:t>BURDEN STATEMENT</w:t>
      </w:r>
      <w:r w:rsidR="003A7125" w:rsidRPr="00D95940">
        <w:rPr>
          <w:rFonts w:ascii="Times New Roman" w:hAnsi="Times New Roman" w:cs="Times New Roman"/>
          <w:spacing w:val="20"/>
          <w:sz w:val="24"/>
          <w:szCs w:val="24"/>
        </w:rPr>
        <w:t>………………………………………………</w:t>
      </w:r>
      <w:r w:rsidR="00181F28" w:rsidRPr="00D95940">
        <w:rPr>
          <w:rFonts w:ascii="Times New Roman" w:hAnsi="Times New Roman" w:cs="Times New Roman"/>
          <w:spacing w:val="20"/>
          <w:sz w:val="24"/>
          <w:szCs w:val="24"/>
        </w:rPr>
        <w:t>..</w:t>
      </w:r>
      <w:r w:rsidR="003A7125" w:rsidRPr="00D95940">
        <w:rPr>
          <w:rFonts w:ascii="Times New Roman" w:hAnsi="Times New Roman" w:cs="Times New Roman"/>
          <w:spacing w:val="20"/>
          <w:sz w:val="24"/>
          <w:szCs w:val="24"/>
        </w:rPr>
        <w:t>…</w:t>
      </w:r>
      <w:r w:rsidR="00181F28" w:rsidRPr="00D95940">
        <w:rPr>
          <w:rFonts w:ascii="Times New Roman" w:hAnsi="Times New Roman" w:cs="Times New Roman"/>
          <w:spacing w:val="20"/>
          <w:sz w:val="24"/>
          <w:szCs w:val="24"/>
        </w:rPr>
        <w:t>86</w:t>
      </w:r>
    </w:p>
    <w:p w14:paraId="4BD7C9D9" w14:textId="77777777" w:rsidR="00C824D8" w:rsidRPr="00D95940" w:rsidRDefault="00C824D8" w:rsidP="00D72AD2">
      <w:pPr>
        <w:autoSpaceDE w:val="0"/>
        <w:autoSpaceDN w:val="0"/>
        <w:adjustRightInd w:val="0"/>
        <w:spacing w:after="0" w:line="240" w:lineRule="auto"/>
        <w:ind w:firstLine="720"/>
        <w:rPr>
          <w:rFonts w:ascii="Times New Roman" w:hAnsi="Times New Roman" w:cs="Times New Roman"/>
          <w:sz w:val="24"/>
          <w:szCs w:val="24"/>
          <w:highlight w:val="yellow"/>
        </w:rPr>
      </w:pPr>
    </w:p>
    <w:p w14:paraId="30676E89" w14:textId="77777777" w:rsidR="002045E1" w:rsidRPr="00D95940" w:rsidRDefault="002045E1" w:rsidP="002045E1">
      <w:pPr>
        <w:autoSpaceDE w:val="0"/>
        <w:autoSpaceDN w:val="0"/>
        <w:adjustRightInd w:val="0"/>
        <w:spacing w:after="0" w:line="240" w:lineRule="auto"/>
        <w:rPr>
          <w:rFonts w:ascii="Times New Roman" w:hAnsi="Times New Roman" w:cs="Times New Roman"/>
          <w:sz w:val="24"/>
          <w:szCs w:val="24"/>
        </w:rPr>
      </w:pPr>
      <w:r w:rsidRPr="00D95940">
        <w:rPr>
          <w:rFonts w:ascii="Times New Roman" w:hAnsi="Times New Roman" w:cs="Times New Roman"/>
          <w:sz w:val="24"/>
          <w:szCs w:val="24"/>
        </w:rPr>
        <w:t>ATTACHMENT -</w:t>
      </w:r>
      <w:r w:rsidR="00CC0F82" w:rsidRPr="00D95940">
        <w:rPr>
          <w:rFonts w:ascii="Times New Roman" w:hAnsi="Times New Roman" w:cs="Times New Roman"/>
          <w:sz w:val="24"/>
          <w:szCs w:val="24"/>
        </w:rPr>
        <w:t xml:space="preserve"> </w:t>
      </w:r>
      <w:r w:rsidRPr="00D95940">
        <w:rPr>
          <w:rFonts w:ascii="Times New Roman" w:hAnsi="Times New Roman" w:cs="Times New Roman"/>
          <w:sz w:val="24"/>
          <w:szCs w:val="24"/>
        </w:rPr>
        <w:t>BURDEN ESTIMATE METHODOLOGY</w:t>
      </w:r>
      <w:r w:rsidR="003A7125" w:rsidRPr="00D95940">
        <w:rPr>
          <w:rFonts w:ascii="Times New Roman" w:hAnsi="Times New Roman" w:cs="Times New Roman"/>
          <w:spacing w:val="20"/>
          <w:sz w:val="24"/>
          <w:szCs w:val="24"/>
        </w:rPr>
        <w:t>…………………...……</w:t>
      </w:r>
      <w:r w:rsidR="00181F28" w:rsidRPr="00D95940">
        <w:rPr>
          <w:rFonts w:ascii="Times New Roman" w:hAnsi="Times New Roman" w:cs="Times New Roman"/>
          <w:spacing w:val="20"/>
          <w:sz w:val="24"/>
          <w:szCs w:val="24"/>
        </w:rPr>
        <w:t>..</w:t>
      </w:r>
      <w:r w:rsidR="003A7125" w:rsidRPr="00D95940">
        <w:rPr>
          <w:rFonts w:ascii="Times New Roman" w:hAnsi="Times New Roman" w:cs="Times New Roman"/>
          <w:spacing w:val="20"/>
          <w:sz w:val="24"/>
          <w:szCs w:val="24"/>
        </w:rPr>
        <w:t>…</w:t>
      </w:r>
      <w:r w:rsidR="00181F28" w:rsidRPr="00D95940">
        <w:rPr>
          <w:rFonts w:ascii="Times New Roman" w:hAnsi="Times New Roman" w:cs="Times New Roman"/>
          <w:spacing w:val="20"/>
          <w:sz w:val="24"/>
          <w:szCs w:val="24"/>
        </w:rPr>
        <w:t>88</w:t>
      </w:r>
    </w:p>
    <w:p w14:paraId="0B085C68" w14:textId="77777777" w:rsidR="002045E1" w:rsidRPr="00D95940" w:rsidRDefault="002045E1">
      <w:pPr>
        <w:rPr>
          <w:rFonts w:ascii="Times New Roman" w:hAnsi="Times New Roman" w:cs="Times New Roman"/>
          <w:b/>
          <w:bCs/>
          <w:sz w:val="28"/>
          <w:szCs w:val="28"/>
          <w:highlight w:val="yellow"/>
        </w:rPr>
      </w:pPr>
      <w:r w:rsidRPr="00D95940">
        <w:rPr>
          <w:rFonts w:ascii="Times New Roman" w:hAnsi="Times New Roman" w:cs="Times New Roman"/>
          <w:b/>
          <w:bCs/>
          <w:sz w:val="28"/>
          <w:szCs w:val="28"/>
          <w:highlight w:val="yellow"/>
        </w:rPr>
        <w:br w:type="page"/>
      </w:r>
    </w:p>
    <w:p w14:paraId="5ACDC511" w14:textId="77777777" w:rsidR="002045E1" w:rsidRPr="00D95940" w:rsidRDefault="002045E1" w:rsidP="002045E1">
      <w:pPr>
        <w:autoSpaceDE w:val="0"/>
        <w:autoSpaceDN w:val="0"/>
        <w:adjustRightInd w:val="0"/>
        <w:spacing w:after="0" w:line="240" w:lineRule="auto"/>
        <w:jc w:val="center"/>
        <w:rPr>
          <w:rFonts w:ascii="Times New Roman" w:hAnsi="Times New Roman" w:cs="Times New Roman"/>
          <w:b/>
          <w:bCs/>
          <w:sz w:val="28"/>
          <w:szCs w:val="28"/>
        </w:rPr>
      </w:pPr>
      <w:r w:rsidRPr="00D95940">
        <w:rPr>
          <w:rFonts w:ascii="Times New Roman" w:hAnsi="Times New Roman" w:cs="Times New Roman"/>
          <w:b/>
          <w:bCs/>
          <w:sz w:val="28"/>
          <w:szCs w:val="28"/>
        </w:rPr>
        <w:t>TABLE OF EXHIBITS</w:t>
      </w:r>
    </w:p>
    <w:p w14:paraId="230DFB5D" w14:textId="77777777" w:rsidR="002045E1" w:rsidRPr="00D95940" w:rsidRDefault="002045E1" w:rsidP="002045E1">
      <w:pPr>
        <w:autoSpaceDE w:val="0"/>
        <w:autoSpaceDN w:val="0"/>
        <w:adjustRightInd w:val="0"/>
        <w:spacing w:after="0" w:line="240" w:lineRule="auto"/>
        <w:jc w:val="center"/>
        <w:rPr>
          <w:rFonts w:ascii="Times New Roman" w:hAnsi="Times New Roman" w:cs="Times New Roman"/>
          <w:b/>
          <w:bCs/>
          <w:sz w:val="28"/>
          <w:szCs w:val="28"/>
          <w:highlight w:val="yellow"/>
        </w:rPr>
      </w:pPr>
    </w:p>
    <w:p w14:paraId="6A70DE9F" w14:textId="77777777" w:rsidR="002045E1" w:rsidRPr="00D95940" w:rsidRDefault="002045E1" w:rsidP="00BA34C0">
      <w:pPr>
        <w:autoSpaceDE w:val="0"/>
        <w:autoSpaceDN w:val="0"/>
        <w:adjustRightInd w:val="0"/>
        <w:spacing w:after="0" w:line="240" w:lineRule="auto"/>
        <w:ind w:left="1440" w:hanging="1440"/>
        <w:rPr>
          <w:rFonts w:ascii="Times New Roman" w:hAnsi="Times New Roman" w:cs="Times New Roman"/>
          <w:spacing w:val="20"/>
          <w:sz w:val="24"/>
          <w:szCs w:val="24"/>
        </w:rPr>
      </w:pPr>
      <w:r w:rsidRPr="00D95940">
        <w:rPr>
          <w:rFonts w:ascii="Times New Roman" w:hAnsi="Times New Roman" w:cs="Times New Roman"/>
          <w:sz w:val="24"/>
          <w:szCs w:val="24"/>
        </w:rPr>
        <w:t xml:space="preserve">EXHIBIT 1 - </w:t>
      </w:r>
      <w:r w:rsidRPr="00D95940">
        <w:rPr>
          <w:rFonts w:ascii="Times New Roman" w:hAnsi="Times New Roman" w:cs="Times New Roman"/>
          <w:sz w:val="24"/>
          <w:szCs w:val="24"/>
        </w:rPr>
        <w:tab/>
        <w:t>READING THE REGULATIONS</w:t>
      </w:r>
      <w:r w:rsidR="00427B81" w:rsidRPr="00D95940">
        <w:rPr>
          <w:rFonts w:ascii="Times New Roman" w:hAnsi="Times New Roman" w:cs="Times New Roman"/>
          <w:sz w:val="24"/>
          <w:szCs w:val="24"/>
        </w:rPr>
        <w:t xml:space="preserve">– </w:t>
      </w:r>
      <w:r w:rsidRPr="00D95940">
        <w:rPr>
          <w:rFonts w:ascii="Times New Roman" w:hAnsi="Times New Roman" w:cs="Times New Roman"/>
          <w:sz w:val="24"/>
          <w:szCs w:val="24"/>
        </w:rPr>
        <w:t>ANNUAL ESTIMATED RESPONDENT</w:t>
      </w:r>
      <w:r w:rsidR="00CC0F82" w:rsidRPr="00D95940">
        <w:rPr>
          <w:rFonts w:ascii="Times New Roman" w:hAnsi="Times New Roman" w:cs="Times New Roman"/>
          <w:sz w:val="24"/>
          <w:szCs w:val="24"/>
        </w:rPr>
        <w:t xml:space="preserve"> BURDEN AND COST</w:t>
      </w:r>
      <w:r w:rsidR="00BA34C0" w:rsidRPr="00D95940">
        <w:rPr>
          <w:rFonts w:ascii="Times New Roman" w:hAnsi="Times New Roman" w:cs="Times New Roman"/>
          <w:sz w:val="24"/>
          <w:szCs w:val="24"/>
        </w:rPr>
        <w:t>.</w:t>
      </w:r>
      <w:r w:rsidR="00BA34C0" w:rsidRPr="00D95940">
        <w:rPr>
          <w:rFonts w:ascii="Times New Roman" w:hAnsi="Times New Roman" w:cs="Times New Roman"/>
          <w:spacing w:val="20"/>
          <w:sz w:val="24"/>
          <w:szCs w:val="24"/>
        </w:rPr>
        <w:t>…………………...……………………..……...…6</w:t>
      </w:r>
      <w:r w:rsidR="00181F28" w:rsidRPr="00D95940">
        <w:rPr>
          <w:rFonts w:ascii="Times New Roman" w:hAnsi="Times New Roman" w:cs="Times New Roman"/>
          <w:spacing w:val="20"/>
          <w:sz w:val="24"/>
          <w:szCs w:val="24"/>
        </w:rPr>
        <w:t>7</w:t>
      </w:r>
    </w:p>
    <w:p w14:paraId="071970AD" w14:textId="77777777" w:rsidR="00BA34C0" w:rsidRPr="00D95940" w:rsidRDefault="00BA34C0" w:rsidP="00BA34C0">
      <w:pPr>
        <w:autoSpaceDE w:val="0"/>
        <w:autoSpaceDN w:val="0"/>
        <w:adjustRightInd w:val="0"/>
        <w:spacing w:after="0" w:line="240" w:lineRule="auto"/>
        <w:ind w:left="1440" w:hanging="1440"/>
        <w:rPr>
          <w:rFonts w:ascii="Times New Roman" w:hAnsi="Times New Roman" w:cs="Times New Roman"/>
          <w:sz w:val="24"/>
          <w:szCs w:val="24"/>
          <w:highlight w:val="yellow"/>
        </w:rPr>
      </w:pPr>
    </w:p>
    <w:p w14:paraId="76045A70" w14:textId="77777777" w:rsidR="002045E1" w:rsidRPr="00D95940" w:rsidRDefault="002045E1" w:rsidP="00CC0F82">
      <w:pPr>
        <w:autoSpaceDE w:val="0"/>
        <w:autoSpaceDN w:val="0"/>
        <w:adjustRightInd w:val="0"/>
        <w:spacing w:after="0" w:line="240" w:lineRule="auto"/>
        <w:ind w:left="1440" w:hanging="1440"/>
        <w:rPr>
          <w:rFonts w:ascii="Times New Roman" w:hAnsi="Times New Roman" w:cs="Times New Roman"/>
          <w:sz w:val="24"/>
          <w:szCs w:val="24"/>
        </w:rPr>
      </w:pPr>
      <w:r w:rsidRPr="00D95940">
        <w:rPr>
          <w:rFonts w:ascii="Times New Roman" w:hAnsi="Times New Roman" w:cs="Times New Roman"/>
          <w:sz w:val="24"/>
          <w:szCs w:val="24"/>
        </w:rPr>
        <w:t xml:space="preserve">EXHIBIT 2 - </w:t>
      </w:r>
      <w:r w:rsidRPr="00D95940">
        <w:rPr>
          <w:rFonts w:ascii="Times New Roman" w:hAnsi="Times New Roman" w:cs="Times New Roman"/>
          <w:sz w:val="24"/>
          <w:szCs w:val="24"/>
        </w:rPr>
        <w:tab/>
        <w:t>RULE</w:t>
      </w:r>
      <w:r w:rsidR="00CC0F82" w:rsidRPr="00D95940">
        <w:rPr>
          <w:rFonts w:ascii="Times New Roman" w:hAnsi="Times New Roman" w:cs="Times New Roman"/>
          <w:sz w:val="24"/>
          <w:szCs w:val="24"/>
        </w:rPr>
        <w:t xml:space="preserve">MAKING PETITIONS– </w:t>
      </w:r>
      <w:r w:rsidRPr="00D95940">
        <w:rPr>
          <w:rFonts w:ascii="Times New Roman" w:hAnsi="Times New Roman" w:cs="Times New Roman"/>
          <w:sz w:val="24"/>
          <w:szCs w:val="24"/>
        </w:rPr>
        <w:t>ANNUAL ESTIMATED RESPONDENT</w:t>
      </w:r>
      <w:r w:rsidR="00CC0F82" w:rsidRPr="00D95940">
        <w:rPr>
          <w:rFonts w:ascii="Times New Roman" w:hAnsi="Times New Roman" w:cs="Times New Roman"/>
          <w:sz w:val="24"/>
          <w:szCs w:val="24"/>
        </w:rPr>
        <w:t xml:space="preserve"> BURDEN AND COST</w:t>
      </w:r>
      <w:r w:rsidR="00135DDA" w:rsidRPr="00D95940">
        <w:rPr>
          <w:rFonts w:ascii="Times New Roman" w:hAnsi="Times New Roman" w:cs="Times New Roman"/>
          <w:spacing w:val="20"/>
          <w:sz w:val="24"/>
          <w:szCs w:val="24"/>
        </w:rPr>
        <w:t>..</w:t>
      </w:r>
      <w:r w:rsidR="00135DDA" w:rsidRPr="00D95940">
        <w:rPr>
          <w:rFonts w:ascii="Times New Roman" w:hAnsi="Times New Roman" w:cs="Times New Roman"/>
          <w:sz w:val="24"/>
          <w:szCs w:val="24"/>
        </w:rPr>
        <w:t>.</w:t>
      </w:r>
      <w:r w:rsidR="00BA34C0" w:rsidRPr="00D95940">
        <w:rPr>
          <w:rFonts w:ascii="Times New Roman" w:hAnsi="Times New Roman" w:cs="Times New Roman"/>
          <w:spacing w:val="20"/>
          <w:sz w:val="24"/>
          <w:szCs w:val="24"/>
        </w:rPr>
        <w:t>…………………...……………………………...6</w:t>
      </w:r>
      <w:r w:rsidR="00181F28" w:rsidRPr="00D95940">
        <w:rPr>
          <w:rFonts w:ascii="Times New Roman" w:hAnsi="Times New Roman" w:cs="Times New Roman"/>
          <w:spacing w:val="20"/>
          <w:sz w:val="24"/>
          <w:szCs w:val="24"/>
        </w:rPr>
        <w:t>8</w:t>
      </w:r>
    </w:p>
    <w:p w14:paraId="200E605E" w14:textId="77777777" w:rsidR="002045E1" w:rsidRPr="00D95940" w:rsidRDefault="002045E1" w:rsidP="002045E1">
      <w:pPr>
        <w:autoSpaceDE w:val="0"/>
        <w:autoSpaceDN w:val="0"/>
        <w:adjustRightInd w:val="0"/>
        <w:spacing w:after="0" w:line="240" w:lineRule="auto"/>
        <w:rPr>
          <w:rFonts w:ascii="Times New Roman" w:hAnsi="Times New Roman" w:cs="Times New Roman"/>
          <w:sz w:val="24"/>
          <w:szCs w:val="24"/>
        </w:rPr>
      </w:pPr>
    </w:p>
    <w:p w14:paraId="6293BC5B" w14:textId="77777777" w:rsidR="002045E1" w:rsidRPr="00D95940" w:rsidRDefault="002045E1" w:rsidP="00CC0F82">
      <w:pPr>
        <w:autoSpaceDE w:val="0"/>
        <w:autoSpaceDN w:val="0"/>
        <w:adjustRightInd w:val="0"/>
        <w:spacing w:after="0" w:line="240" w:lineRule="auto"/>
        <w:ind w:left="1440" w:hanging="1440"/>
        <w:rPr>
          <w:rFonts w:ascii="Times New Roman" w:hAnsi="Times New Roman" w:cs="Times New Roman"/>
          <w:sz w:val="24"/>
          <w:szCs w:val="24"/>
        </w:rPr>
      </w:pPr>
      <w:r w:rsidRPr="00D95940">
        <w:rPr>
          <w:rFonts w:ascii="Times New Roman" w:hAnsi="Times New Roman" w:cs="Times New Roman"/>
          <w:sz w:val="24"/>
          <w:szCs w:val="24"/>
        </w:rPr>
        <w:t xml:space="preserve">EXHIBIT 3 - </w:t>
      </w:r>
      <w:r w:rsidRPr="00D95940">
        <w:rPr>
          <w:rFonts w:ascii="Times New Roman" w:hAnsi="Times New Roman" w:cs="Times New Roman"/>
          <w:sz w:val="24"/>
          <w:szCs w:val="24"/>
        </w:rPr>
        <w:tab/>
        <w:t>SOLID WASTE AND BOILER VARIANCE REQUIREMENTS</w:t>
      </w:r>
      <w:r w:rsidR="00427B81" w:rsidRPr="00D95940">
        <w:rPr>
          <w:rFonts w:ascii="Times New Roman" w:hAnsi="Times New Roman" w:cs="Times New Roman"/>
          <w:sz w:val="24"/>
          <w:szCs w:val="24"/>
        </w:rPr>
        <w:t>–</w:t>
      </w:r>
      <w:r w:rsidRPr="00D95940">
        <w:rPr>
          <w:rFonts w:ascii="Times New Roman" w:hAnsi="Times New Roman" w:cs="Times New Roman"/>
          <w:sz w:val="24"/>
          <w:szCs w:val="24"/>
        </w:rPr>
        <w:t xml:space="preserve"> ANNUAL</w:t>
      </w:r>
      <w:r w:rsidR="00CC0F82" w:rsidRPr="00D95940">
        <w:rPr>
          <w:rFonts w:ascii="Times New Roman" w:hAnsi="Times New Roman" w:cs="Times New Roman"/>
          <w:sz w:val="24"/>
          <w:szCs w:val="24"/>
        </w:rPr>
        <w:t xml:space="preserve"> ESTIMATED RESPONDENT BURDEN AND </w:t>
      </w:r>
      <w:r w:rsidRPr="00D95940">
        <w:rPr>
          <w:rFonts w:ascii="Times New Roman" w:hAnsi="Times New Roman" w:cs="Times New Roman"/>
          <w:sz w:val="24"/>
          <w:szCs w:val="24"/>
        </w:rPr>
        <w:t>COST</w:t>
      </w:r>
      <w:r w:rsidR="00BA34C0" w:rsidRPr="00D95940">
        <w:rPr>
          <w:rFonts w:ascii="Times New Roman" w:hAnsi="Times New Roman" w:cs="Times New Roman"/>
          <w:sz w:val="24"/>
          <w:szCs w:val="24"/>
        </w:rPr>
        <w:t>...</w:t>
      </w:r>
      <w:r w:rsidR="00BA34C0" w:rsidRPr="00D95940">
        <w:rPr>
          <w:rFonts w:ascii="Times New Roman" w:hAnsi="Times New Roman" w:cs="Times New Roman"/>
          <w:spacing w:val="20"/>
          <w:sz w:val="24"/>
          <w:szCs w:val="24"/>
        </w:rPr>
        <w:t>………………….…</w:t>
      </w:r>
      <w:r w:rsidR="00181F28" w:rsidRPr="00D95940">
        <w:rPr>
          <w:rFonts w:ascii="Times New Roman" w:hAnsi="Times New Roman" w:cs="Times New Roman"/>
          <w:spacing w:val="20"/>
          <w:sz w:val="24"/>
          <w:szCs w:val="24"/>
        </w:rPr>
        <w:t>70</w:t>
      </w:r>
    </w:p>
    <w:p w14:paraId="58ADD077" w14:textId="77777777" w:rsidR="002045E1" w:rsidRPr="00D95940" w:rsidRDefault="002045E1" w:rsidP="002045E1">
      <w:pPr>
        <w:autoSpaceDE w:val="0"/>
        <w:autoSpaceDN w:val="0"/>
        <w:adjustRightInd w:val="0"/>
        <w:spacing w:after="0" w:line="240" w:lineRule="auto"/>
        <w:rPr>
          <w:rFonts w:ascii="Times New Roman" w:hAnsi="Times New Roman" w:cs="Times New Roman"/>
          <w:sz w:val="24"/>
          <w:szCs w:val="24"/>
        </w:rPr>
      </w:pPr>
    </w:p>
    <w:p w14:paraId="1F23442B" w14:textId="77777777" w:rsidR="00CC0F82" w:rsidRPr="00D95940" w:rsidRDefault="002045E1" w:rsidP="00CC0F82">
      <w:pPr>
        <w:autoSpaceDE w:val="0"/>
        <w:autoSpaceDN w:val="0"/>
        <w:adjustRightInd w:val="0"/>
        <w:spacing w:after="0" w:line="240" w:lineRule="auto"/>
        <w:ind w:left="1440" w:hanging="1440"/>
        <w:rPr>
          <w:rFonts w:ascii="Times New Roman" w:hAnsi="Times New Roman" w:cs="Times New Roman"/>
          <w:sz w:val="24"/>
          <w:szCs w:val="24"/>
        </w:rPr>
      </w:pPr>
      <w:r w:rsidRPr="00D95940">
        <w:rPr>
          <w:rFonts w:ascii="Times New Roman" w:hAnsi="Times New Roman" w:cs="Times New Roman"/>
          <w:sz w:val="24"/>
          <w:szCs w:val="24"/>
        </w:rPr>
        <w:t xml:space="preserve">EXHIBIT 4 - </w:t>
      </w:r>
      <w:r w:rsidRPr="00D95940">
        <w:rPr>
          <w:rFonts w:ascii="Times New Roman" w:hAnsi="Times New Roman" w:cs="Times New Roman"/>
          <w:sz w:val="24"/>
          <w:szCs w:val="24"/>
        </w:rPr>
        <w:tab/>
        <w:t>EXCLUSIONS FROM THE DEFINITION OF HAZARDOUS WASTE</w:t>
      </w:r>
      <w:r w:rsidR="00427B81" w:rsidRPr="00D95940">
        <w:rPr>
          <w:rFonts w:ascii="Times New Roman" w:hAnsi="Times New Roman" w:cs="Times New Roman"/>
          <w:sz w:val="24"/>
          <w:szCs w:val="24"/>
        </w:rPr>
        <w:t>–</w:t>
      </w:r>
    </w:p>
    <w:p w14:paraId="26FADE6B" w14:textId="77777777" w:rsidR="002045E1" w:rsidRPr="00D95940" w:rsidRDefault="002045E1" w:rsidP="00CC0F82">
      <w:pPr>
        <w:autoSpaceDE w:val="0"/>
        <w:autoSpaceDN w:val="0"/>
        <w:adjustRightInd w:val="0"/>
        <w:spacing w:after="0" w:line="240" w:lineRule="auto"/>
        <w:ind w:left="1440"/>
        <w:rPr>
          <w:rFonts w:ascii="Times New Roman" w:hAnsi="Times New Roman" w:cs="Times New Roman"/>
          <w:sz w:val="24"/>
          <w:szCs w:val="24"/>
        </w:rPr>
      </w:pPr>
      <w:r w:rsidRPr="00D95940">
        <w:rPr>
          <w:rFonts w:ascii="Times New Roman" w:hAnsi="Times New Roman" w:cs="Times New Roman"/>
          <w:sz w:val="24"/>
          <w:szCs w:val="24"/>
        </w:rPr>
        <w:t>ANNUAL</w:t>
      </w:r>
      <w:r w:rsidR="00CC0F82" w:rsidRPr="00D95940">
        <w:rPr>
          <w:rFonts w:ascii="Times New Roman" w:hAnsi="Times New Roman" w:cs="Times New Roman"/>
          <w:sz w:val="24"/>
          <w:szCs w:val="24"/>
        </w:rPr>
        <w:t xml:space="preserve"> </w:t>
      </w:r>
      <w:r w:rsidRPr="00D95940">
        <w:rPr>
          <w:rFonts w:ascii="Times New Roman" w:hAnsi="Times New Roman" w:cs="Times New Roman"/>
          <w:sz w:val="24"/>
          <w:szCs w:val="24"/>
        </w:rPr>
        <w:t>ESTIMATED RESPONDENT BURDEN AND COST</w:t>
      </w:r>
      <w:r w:rsidR="00BA34C0" w:rsidRPr="00D95940">
        <w:rPr>
          <w:rFonts w:ascii="Times New Roman" w:hAnsi="Times New Roman" w:cs="Times New Roman"/>
          <w:spacing w:val="20"/>
          <w:sz w:val="24"/>
          <w:szCs w:val="24"/>
        </w:rPr>
        <w:t>………...…</w:t>
      </w:r>
      <w:r w:rsidR="00181F28" w:rsidRPr="00D95940">
        <w:rPr>
          <w:rFonts w:ascii="Times New Roman" w:hAnsi="Times New Roman" w:cs="Times New Roman"/>
          <w:spacing w:val="20"/>
          <w:sz w:val="24"/>
          <w:szCs w:val="24"/>
        </w:rPr>
        <w:t>73</w:t>
      </w:r>
    </w:p>
    <w:p w14:paraId="01337C93" w14:textId="77777777" w:rsidR="002045E1" w:rsidRPr="00D95940" w:rsidRDefault="002045E1" w:rsidP="002045E1">
      <w:pPr>
        <w:autoSpaceDE w:val="0"/>
        <w:autoSpaceDN w:val="0"/>
        <w:adjustRightInd w:val="0"/>
        <w:spacing w:after="0" w:line="240" w:lineRule="auto"/>
        <w:rPr>
          <w:rFonts w:ascii="Times New Roman" w:hAnsi="Times New Roman" w:cs="Times New Roman"/>
          <w:sz w:val="24"/>
          <w:szCs w:val="24"/>
        </w:rPr>
      </w:pPr>
    </w:p>
    <w:p w14:paraId="2F3ED4BE" w14:textId="77777777" w:rsidR="002045E1" w:rsidRPr="00D95940" w:rsidRDefault="002045E1" w:rsidP="00CC0F82">
      <w:pPr>
        <w:autoSpaceDE w:val="0"/>
        <w:autoSpaceDN w:val="0"/>
        <w:adjustRightInd w:val="0"/>
        <w:spacing w:after="0" w:line="240" w:lineRule="auto"/>
        <w:ind w:left="1440" w:hanging="1440"/>
        <w:rPr>
          <w:rFonts w:ascii="Times New Roman" w:hAnsi="Times New Roman" w:cs="Times New Roman"/>
          <w:spacing w:val="20"/>
          <w:sz w:val="24"/>
          <w:szCs w:val="24"/>
        </w:rPr>
      </w:pPr>
      <w:r w:rsidRPr="00D95940">
        <w:rPr>
          <w:rFonts w:ascii="Times New Roman" w:hAnsi="Times New Roman" w:cs="Times New Roman"/>
          <w:sz w:val="24"/>
          <w:szCs w:val="24"/>
        </w:rPr>
        <w:t xml:space="preserve">EXHIBIT 5 - </w:t>
      </w:r>
      <w:r w:rsidR="00CC0F82" w:rsidRPr="00D95940">
        <w:rPr>
          <w:rFonts w:ascii="Times New Roman" w:hAnsi="Times New Roman" w:cs="Times New Roman"/>
          <w:sz w:val="24"/>
          <w:szCs w:val="24"/>
        </w:rPr>
        <w:tab/>
      </w:r>
      <w:r w:rsidRPr="00D95940">
        <w:rPr>
          <w:rFonts w:ascii="Times New Roman" w:hAnsi="Times New Roman" w:cs="Times New Roman"/>
          <w:sz w:val="24"/>
          <w:szCs w:val="24"/>
        </w:rPr>
        <w:t>HAZARDOUS WASTE LISTING EXEMPTIONS</w:t>
      </w:r>
      <w:r w:rsidR="00427B81" w:rsidRPr="00D95940">
        <w:rPr>
          <w:rFonts w:ascii="Times New Roman" w:hAnsi="Times New Roman" w:cs="Times New Roman"/>
          <w:sz w:val="24"/>
          <w:szCs w:val="24"/>
        </w:rPr>
        <w:t xml:space="preserve">– </w:t>
      </w:r>
      <w:r w:rsidRPr="00D95940">
        <w:rPr>
          <w:rFonts w:ascii="Times New Roman" w:hAnsi="Times New Roman" w:cs="Times New Roman"/>
          <w:sz w:val="24"/>
          <w:szCs w:val="24"/>
        </w:rPr>
        <w:t>ANNUAL ESTIMATED</w:t>
      </w:r>
      <w:r w:rsidR="00CC0F82" w:rsidRPr="00D95940">
        <w:rPr>
          <w:rFonts w:ascii="Times New Roman" w:hAnsi="Times New Roman" w:cs="Times New Roman"/>
          <w:sz w:val="24"/>
          <w:szCs w:val="24"/>
        </w:rPr>
        <w:t xml:space="preserve"> </w:t>
      </w:r>
      <w:r w:rsidRPr="00D95940">
        <w:rPr>
          <w:rFonts w:ascii="Times New Roman" w:hAnsi="Times New Roman" w:cs="Times New Roman"/>
          <w:sz w:val="24"/>
          <w:szCs w:val="24"/>
        </w:rPr>
        <w:t>RESPONDENT BURDEN AN</w:t>
      </w:r>
      <w:r w:rsidR="00CC0F82" w:rsidRPr="00D95940">
        <w:rPr>
          <w:rFonts w:ascii="Times New Roman" w:hAnsi="Times New Roman" w:cs="Times New Roman"/>
          <w:sz w:val="24"/>
          <w:szCs w:val="24"/>
        </w:rPr>
        <w:t>D COST</w:t>
      </w:r>
      <w:r w:rsidR="00BA34C0" w:rsidRPr="00D95940">
        <w:rPr>
          <w:rFonts w:ascii="Times New Roman" w:hAnsi="Times New Roman" w:cs="Times New Roman"/>
          <w:sz w:val="24"/>
          <w:szCs w:val="24"/>
        </w:rPr>
        <w:t>.</w:t>
      </w:r>
      <w:r w:rsidR="00BA34C0" w:rsidRPr="00D95940">
        <w:rPr>
          <w:rFonts w:ascii="Times New Roman" w:hAnsi="Times New Roman" w:cs="Times New Roman"/>
          <w:spacing w:val="20"/>
          <w:sz w:val="24"/>
          <w:szCs w:val="24"/>
        </w:rPr>
        <w:t>……………….…...………………</w:t>
      </w:r>
      <w:r w:rsidR="00181F28" w:rsidRPr="00D95940">
        <w:rPr>
          <w:rFonts w:ascii="Times New Roman" w:hAnsi="Times New Roman" w:cs="Times New Roman"/>
          <w:spacing w:val="20"/>
          <w:sz w:val="24"/>
          <w:szCs w:val="24"/>
        </w:rPr>
        <w:t>76</w:t>
      </w:r>
    </w:p>
    <w:p w14:paraId="18743F7D" w14:textId="77777777" w:rsidR="00181F28" w:rsidRPr="00D95940" w:rsidRDefault="00181F28" w:rsidP="00CC0F82">
      <w:pPr>
        <w:autoSpaceDE w:val="0"/>
        <w:autoSpaceDN w:val="0"/>
        <w:adjustRightInd w:val="0"/>
        <w:spacing w:after="0" w:line="240" w:lineRule="auto"/>
        <w:ind w:left="1440" w:hanging="1440"/>
        <w:rPr>
          <w:rFonts w:ascii="Times New Roman" w:hAnsi="Times New Roman" w:cs="Times New Roman"/>
          <w:sz w:val="24"/>
          <w:szCs w:val="24"/>
          <w:highlight w:val="yellow"/>
        </w:rPr>
      </w:pPr>
    </w:p>
    <w:p w14:paraId="3EB461CF" w14:textId="77777777" w:rsidR="00181F28" w:rsidRPr="00D95940" w:rsidRDefault="00181F28" w:rsidP="002045E1">
      <w:pPr>
        <w:autoSpaceDE w:val="0"/>
        <w:autoSpaceDN w:val="0"/>
        <w:adjustRightInd w:val="0"/>
        <w:spacing w:after="0" w:line="240" w:lineRule="auto"/>
        <w:rPr>
          <w:rFonts w:ascii="Times New Roman" w:hAnsi="Times New Roman" w:cs="Times New Roman"/>
          <w:sz w:val="24"/>
          <w:szCs w:val="24"/>
        </w:rPr>
      </w:pPr>
      <w:r w:rsidRPr="00D95940">
        <w:rPr>
          <w:rFonts w:ascii="Times New Roman" w:hAnsi="Times New Roman" w:cs="Times New Roman"/>
          <w:sz w:val="24"/>
          <w:szCs w:val="24"/>
        </w:rPr>
        <w:t xml:space="preserve">EXHIBIT 6 -  TOTAL ANNUAL ESTIMATED RESPONDENT BURDEN AND COST FROM  </w:t>
      </w:r>
    </w:p>
    <w:p w14:paraId="291917A8" w14:textId="77777777" w:rsidR="00181F28" w:rsidRPr="00D95940" w:rsidRDefault="00181F28" w:rsidP="002045E1">
      <w:pPr>
        <w:autoSpaceDE w:val="0"/>
        <w:autoSpaceDN w:val="0"/>
        <w:adjustRightInd w:val="0"/>
        <w:spacing w:after="0" w:line="240" w:lineRule="auto"/>
        <w:rPr>
          <w:rFonts w:ascii="Times New Roman" w:hAnsi="Times New Roman" w:cs="Times New Roman"/>
          <w:sz w:val="24"/>
          <w:szCs w:val="24"/>
        </w:rPr>
      </w:pPr>
      <w:r w:rsidRPr="00D95940">
        <w:rPr>
          <w:rFonts w:ascii="Times New Roman" w:hAnsi="Times New Roman" w:cs="Times New Roman"/>
          <w:sz w:val="24"/>
          <w:szCs w:val="24"/>
        </w:rPr>
        <w:t xml:space="preserve">                        NEW ICRs</w:t>
      </w:r>
      <w:r w:rsidR="00832849" w:rsidRPr="00D95940">
        <w:rPr>
          <w:rFonts w:ascii="Times New Roman" w:hAnsi="Times New Roman" w:cs="Times New Roman"/>
          <w:sz w:val="24"/>
          <w:szCs w:val="24"/>
        </w:rPr>
        <w:t>…………………………………………………………………….....79</w:t>
      </w:r>
    </w:p>
    <w:p w14:paraId="42AD54E8" w14:textId="77777777" w:rsidR="00181F28" w:rsidRPr="00D95940" w:rsidRDefault="00181F28" w:rsidP="002045E1">
      <w:pPr>
        <w:autoSpaceDE w:val="0"/>
        <w:autoSpaceDN w:val="0"/>
        <w:adjustRightInd w:val="0"/>
        <w:spacing w:after="0" w:line="240" w:lineRule="auto"/>
        <w:rPr>
          <w:rFonts w:ascii="Times New Roman" w:hAnsi="Times New Roman" w:cs="Times New Roman"/>
          <w:sz w:val="24"/>
          <w:szCs w:val="24"/>
        </w:rPr>
      </w:pPr>
      <w:r w:rsidRPr="00D95940">
        <w:rPr>
          <w:rFonts w:ascii="Times New Roman" w:hAnsi="Times New Roman" w:cs="Times New Roman"/>
          <w:sz w:val="24"/>
          <w:szCs w:val="24"/>
        </w:rPr>
        <w:t xml:space="preserve">         </w:t>
      </w:r>
    </w:p>
    <w:p w14:paraId="0E9F300F" w14:textId="77777777" w:rsidR="00181F28" w:rsidRPr="00D95940" w:rsidRDefault="00181F28" w:rsidP="002045E1">
      <w:pPr>
        <w:autoSpaceDE w:val="0"/>
        <w:autoSpaceDN w:val="0"/>
        <w:adjustRightInd w:val="0"/>
        <w:spacing w:after="0" w:line="240" w:lineRule="auto"/>
        <w:rPr>
          <w:rFonts w:ascii="Times New Roman" w:hAnsi="Times New Roman" w:cs="Times New Roman"/>
          <w:sz w:val="24"/>
          <w:szCs w:val="24"/>
        </w:rPr>
      </w:pPr>
      <w:r w:rsidRPr="00D95940">
        <w:rPr>
          <w:rFonts w:ascii="Times New Roman" w:hAnsi="Times New Roman" w:cs="Times New Roman"/>
          <w:sz w:val="24"/>
          <w:szCs w:val="24"/>
        </w:rPr>
        <w:t>EXHIBIT 7 -  TOTAL ANNUAL RESPONDENT BURDEN AND COST FROM ALL</w:t>
      </w:r>
    </w:p>
    <w:p w14:paraId="0C0378E2" w14:textId="77777777" w:rsidR="00181F28" w:rsidRPr="00D95940" w:rsidRDefault="00181F28" w:rsidP="002045E1">
      <w:pPr>
        <w:autoSpaceDE w:val="0"/>
        <w:autoSpaceDN w:val="0"/>
        <w:adjustRightInd w:val="0"/>
        <w:spacing w:after="0" w:line="240" w:lineRule="auto"/>
        <w:rPr>
          <w:rFonts w:ascii="Times New Roman" w:hAnsi="Times New Roman" w:cs="Times New Roman"/>
          <w:sz w:val="24"/>
          <w:szCs w:val="24"/>
        </w:rPr>
      </w:pPr>
      <w:r w:rsidRPr="00D95940">
        <w:rPr>
          <w:rFonts w:ascii="Times New Roman" w:hAnsi="Times New Roman" w:cs="Times New Roman"/>
          <w:sz w:val="24"/>
          <w:szCs w:val="24"/>
        </w:rPr>
        <w:t xml:space="preserve">                        ACTIVITIES COVERED IN THIS </w:t>
      </w:r>
      <w:r w:rsidR="00832849" w:rsidRPr="00D95940">
        <w:rPr>
          <w:rFonts w:ascii="Times New Roman" w:hAnsi="Times New Roman" w:cs="Times New Roman"/>
          <w:sz w:val="24"/>
          <w:szCs w:val="24"/>
        </w:rPr>
        <w:t xml:space="preserve">2015 RENEWAL </w:t>
      </w:r>
      <w:r w:rsidRPr="00D95940">
        <w:rPr>
          <w:rFonts w:ascii="Times New Roman" w:hAnsi="Times New Roman" w:cs="Times New Roman"/>
          <w:sz w:val="24"/>
          <w:szCs w:val="24"/>
        </w:rPr>
        <w:t>ICR</w:t>
      </w:r>
      <w:r w:rsidR="00832849" w:rsidRPr="00D95940">
        <w:rPr>
          <w:rFonts w:ascii="Times New Roman" w:hAnsi="Times New Roman" w:cs="Times New Roman"/>
          <w:sz w:val="24"/>
          <w:szCs w:val="24"/>
        </w:rPr>
        <w:t>……………………80</w:t>
      </w:r>
    </w:p>
    <w:p w14:paraId="7C4129E0" w14:textId="77777777" w:rsidR="00181F28" w:rsidRPr="00D95940" w:rsidRDefault="00181F28" w:rsidP="002045E1">
      <w:pPr>
        <w:autoSpaceDE w:val="0"/>
        <w:autoSpaceDN w:val="0"/>
        <w:adjustRightInd w:val="0"/>
        <w:spacing w:after="0" w:line="240" w:lineRule="auto"/>
        <w:rPr>
          <w:rFonts w:ascii="Times New Roman" w:hAnsi="Times New Roman" w:cs="Times New Roman"/>
          <w:sz w:val="24"/>
          <w:szCs w:val="24"/>
          <w:highlight w:val="yellow"/>
        </w:rPr>
      </w:pPr>
    </w:p>
    <w:p w14:paraId="6AF063EB" w14:textId="77777777" w:rsidR="002045E1" w:rsidRPr="00D95940" w:rsidRDefault="002045E1" w:rsidP="002045E1">
      <w:pPr>
        <w:autoSpaceDE w:val="0"/>
        <w:autoSpaceDN w:val="0"/>
        <w:adjustRightInd w:val="0"/>
        <w:spacing w:after="0" w:line="240" w:lineRule="auto"/>
        <w:rPr>
          <w:rFonts w:ascii="Times New Roman" w:hAnsi="Times New Roman" w:cs="Times New Roman"/>
          <w:sz w:val="24"/>
          <w:szCs w:val="24"/>
        </w:rPr>
      </w:pPr>
      <w:r w:rsidRPr="00D95940">
        <w:rPr>
          <w:rFonts w:ascii="Times New Roman" w:hAnsi="Times New Roman" w:cs="Times New Roman"/>
          <w:sz w:val="24"/>
          <w:szCs w:val="24"/>
        </w:rPr>
        <w:t xml:space="preserve">EXHIBIT </w:t>
      </w:r>
      <w:r w:rsidR="00181F28" w:rsidRPr="00D95940">
        <w:rPr>
          <w:rFonts w:ascii="Times New Roman" w:hAnsi="Times New Roman" w:cs="Times New Roman"/>
          <w:sz w:val="24"/>
          <w:szCs w:val="24"/>
        </w:rPr>
        <w:t>8</w:t>
      </w:r>
      <w:r w:rsidRPr="00D95940">
        <w:rPr>
          <w:rFonts w:ascii="Times New Roman" w:hAnsi="Times New Roman" w:cs="Times New Roman"/>
          <w:sz w:val="24"/>
          <w:szCs w:val="24"/>
        </w:rPr>
        <w:t xml:space="preserve"> - </w:t>
      </w:r>
      <w:r w:rsidR="00CC0F82" w:rsidRPr="00D95940">
        <w:rPr>
          <w:rFonts w:ascii="Times New Roman" w:hAnsi="Times New Roman" w:cs="Times New Roman"/>
          <w:sz w:val="24"/>
          <w:szCs w:val="24"/>
        </w:rPr>
        <w:tab/>
        <w:t xml:space="preserve">ANNUAL ESTIMATED </w:t>
      </w:r>
      <w:r w:rsidR="00181F28" w:rsidRPr="00D95940">
        <w:rPr>
          <w:rFonts w:ascii="Times New Roman" w:hAnsi="Times New Roman" w:cs="Times New Roman"/>
          <w:sz w:val="24"/>
          <w:szCs w:val="24"/>
        </w:rPr>
        <w:t>AGENCY BURDEN</w:t>
      </w:r>
      <w:r w:rsidR="00832849" w:rsidRPr="00D95940">
        <w:rPr>
          <w:rFonts w:ascii="Times New Roman" w:hAnsi="Times New Roman" w:cs="Times New Roman"/>
          <w:sz w:val="24"/>
          <w:szCs w:val="24"/>
        </w:rPr>
        <w:t xml:space="preserve"> AND COST..</w:t>
      </w:r>
      <w:r w:rsidR="00137732" w:rsidRPr="00D95940">
        <w:rPr>
          <w:rFonts w:ascii="Times New Roman" w:hAnsi="Times New Roman" w:cs="Times New Roman"/>
          <w:sz w:val="24"/>
          <w:szCs w:val="24"/>
        </w:rPr>
        <w:t>.</w:t>
      </w:r>
      <w:r w:rsidR="00BA34C0" w:rsidRPr="00D95940">
        <w:rPr>
          <w:rFonts w:ascii="Times New Roman" w:hAnsi="Times New Roman" w:cs="Times New Roman"/>
          <w:sz w:val="24"/>
          <w:szCs w:val="24"/>
        </w:rPr>
        <w:t>…</w:t>
      </w:r>
      <w:r w:rsidR="00BA34C0" w:rsidRPr="00D95940">
        <w:rPr>
          <w:rFonts w:ascii="Times New Roman" w:hAnsi="Times New Roman" w:cs="Times New Roman"/>
          <w:spacing w:val="20"/>
          <w:sz w:val="24"/>
          <w:szCs w:val="24"/>
        </w:rPr>
        <w:t>…………</w:t>
      </w:r>
      <w:r w:rsidR="00832849" w:rsidRPr="00D95940">
        <w:rPr>
          <w:rFonts w:ascii="Times New Roman" w:hAnsi="Times New Roman" w:cs="Times New Roman"/>
          <w:spacing w:val="20"/>
          <w:sz w:val="24"/>
          <w:szCs w:val="24"/>
        </w:rPr>
        <w:t>.</w:t>
      </w:r>
      <w:r w:rsidR="00BA34C0" w:rsidRPr="00D95940">
        <w:rPr>
          <w:rFonts w:ascii="Times New Roman" w:hAnsi="Times New Roman" w:cs="Times New Roman"/>
          <w:spacing w:val="20"/>
          <w:sz w:val="24"/>
          <w:szCs w:val="24"/>
        </w:rPr>
        <w:t>…</w:t>
      </w:r>
      <w:r w:rsidR="00832849" w:rsidRPr="00D95940">
        <w:rPr>
          <w:rFonts w:ascii="Times New Roman" w:hAnsi="Times New Roman" w:cs="Times New Roman"/>
          <w:spacing w:val="20"/>
          <w:sz w:val="24"/>
          <w:szCs w:val="24"/>
        </w:rPr>
        <w:t>81</w:t>
      </w:r>
    </w:p>
    <w:p w14:paraId="23361DCB" w14:textId="77777777" w:rsidR="002045E1" w:rsidRPr="00D95940" w:rsidRDefault="002045E1" w:rsidP="002045E1">
      <w:pPr>
        <w:autoSpaceDE w:val="0"/>
        <w:autoSpaceDN w:val="0"/>
        <w:adjustRightInd w:val="0"/>
        <w:spacing w:after="0" w:line="240" w:lineRule="auto"/>
        <w:rPr>
          <w:rFonts w:ascii="Times New Roman" w:hAnsi="Times New Roman" w:cs="Times New Roman"/>
          <w:sz w:val="24"/>
          <w:szCs w:val="24"/>
        </w:rPr>
      </w:pPr>
    </w:p>
    <w:p w14:paraId="6E21AC1E" w14:textId="77777777" w:rsidR="002045E1" w:rsidRPr="00D95940" w:rsidRDefault="002045E1" w:rsidP="002045E1">
      <w:pPr>
        <w:autoSpaceDE w:val="0"/>
        <w:autoSpaceDN w:val="0"/>
        <w:adjustRightInd w:val="0"/>
        <w:spacing w:after="0" w:line="240" w:lineRule="auto"/>
        <w:rPr>
          <w:rFonts w:ascii="Times New Roman" w:hAnsi="Times New Roman" w:cs="Times New Roman"/>
          <w:spacing w:val="20"/>
          <w:sz w:val="24"/>
          <w:szCs w:val="24"/>
        </w:rPr>
      </w:pPr>
      <w:r w:rsidRPr="00D95940">
        <w:rPr>
          <w:rFonts w:ascii="Times New Roman" w:hAnsi="Times New Roman" w:cs="Times New Roman"/>
          <w:sz w:val="24"/>
          <w:szCs w:val="24"/>
        </w:rPr>
        <w:t xml:space="preserve">EXHIBIT </w:t>
      </w:r>
      <w:r w:rsidR="00832849" w:rsidRPr="00D95940">
        <w:rPr>
          <w:rFonts w:ascii="Times New Roman" w:hAnsi="Times New Roman" w:cs="Times New Roman"/>
          <w:sz w:val="24"/>
          <w:szCs w:val="24"/>
        </w:rPr>
        <w:t>9</w:t>
      </w:r>
      <w:r w:rsidRPr="00D95940">
        <w:rPr>
          <w:rFonts w:ascii="Times New Roman" w:hAnsi="Times New Roman" w:cs="Times New Roman"/>
          <w:sz w:val="24"/>
          <w:szCs w:val="24"/>
        </w:rPr>
        <w:t xml:space="preserve"> - </w:t>
      </w:r>
      <w:r w:rsidR="00CC0F82" w:rsidRPr="00D95940">
        <w:rPr>
          <w:rFonts w:ascii="Times New Roman" w:hAnsi="Times New Roman" w:cs="Times New Roman"/>
          <w:sz w:val="24"/>
          <w:szCs w:val="24"/>
        </w:rPr>
        <w:tab/>
      </w:r>
      <w:r w:rsidR="00832849" w:rsidRPr="00D95940">
        <w:rPr>
          <w:rFonts w:ascii="Times New Roman" w:hAnsi="Times New Roman" w:cs="Times New Roman"/>
          <w:sz w:val="24"/>
          <w:szCs w:val="24"/>
        </w:rPr>
        <w:t xml:space="preserve">TOTAL </w:t>
      </w:r>
      <w:r w:rsidRPr="00D95940">
        <w:rPr>
          <w:rFonts w:ascii="Times New Roman" w:hAnsi="Times New Roman" w:cs="Times New Roman"/>
          <w:sz w:val="24"/>
          <w:szCs w:val="24"/>
        </w:rPr>
        <w:t>ANNUAL E</w:t>
      </w:r>
      <w:r w:rsidR="00CC0F82" w:rsidRPr="00D95940">
        <w:rPr>
          <w:rFonts w:ascii="Times New Roman" w:hAnsi="Times New Roman" w:cs="Times New Roman"/>
          <w:sz w:val="24"/>
          <w:szCs w:val="24"/>
        </w:rPr>
        <w:t>STIMATED AGENCY BURDEN AND COST</w:t>
      </w:r>
      <w:r w:rsidR="00832849" w:rsidRPr="00D95940">
        <w:rPr>
          <w:rFonts w:ascii="Times New Roman" w:hAnsi="Times New Roman" w:cs="Times New Roman"/>
          <w:spacing w:val="20"/>
          <w:sz w:val="24"/>
          <w:szCs w:val="24"/>
        </w:rPr>
        <w:t xml:space="preserve"> FROM</w:t>
      </w:r>
    </w:p>
    <w:p w14:paraId="1CD4DDA8" w14:textId="77777777" w:rsidR="00832849" w:rsidRPr="00D95940" w:rsidRDefault="00832849" w:rsidP="002045E1">
      <w:pPr>
        <w:autoSpaceDE w:val="0"/>
        <w:autoSpaceDN w:val="0"/>
        <w:adjustRightInd w:val="0"/>
        <w:spacing w:after="0" w:line="240" w:lineRule="auto"/>
        <w:rPr>
          <w:rFonts w:ascii="Times New Roman" w:hAnsi="Times New Roman" w:cs="Times New Roman"/>
          <w:spacing w:val="20"/>
          <w:sz w:val="24"/>
          <w:szCs w:val="24"/>
        </w:rPr>
      </w:pPr>
      <w:r w:rsidRPr="00D95940">
        <w:rPr>
          <w:rFonts w:ascii="Times New Roman" w:hAnsi="Times New Roman" w:cs="Times New Roman"/>
          <w:spacing w:val="20"/>
          <w:sz w:val="24"/>
          <w:szCs w:val="24"/>
        </w:rPr>
        <w:t xml:space="preserve">                  NEW ICRs……………………………………………………………….84</w:t>
      </w:r>
    </w:p>
    <w:p w14:paraId="2D483918" w14:textId="77777777" w:rsidR="00832849" w:rsidRPr="00D95940" w:rsidRDefault="00832849" w:rsidP="002045E1">
      <w:pPr>
        <w:autoSpaceDE w:val="0"/>
        <w:autoSpaceDN w:val="0"/>
        <w:adjustRightInd w:val="0"/>
        <w:spacing w:after="0" w:line="240" w:lineRule="auto"/>
        <w:rPr>
          <w:rFonts w:ascii="Times New Roman" w:hAnsi="Times New Roman" w:cs="Times New Roman"/>
          <w:spacing w:val="20"/>
          <w:sz w:val="24"/>
          <w:szCs w:val="24"/>
        </w:rPr>
      </w:pPr>
    </w:p>
    <w:p w14:paraId="46C31700" w14:textId="77777777" w:rsidR="00832849" w:rsidRPr="00D95940" w:rsidRDefault="00832849" w:rsidP="00832849">
      <w:pPr>
        <w:autoSpaceDE w:val="0"/>
        <w:autoSpaceDN w:val="0"/>
        <w:adjustRightInd w:val="0"/>
        <w:spacing w:after="0" w:line="240" w:lineRule="auto"/>
        <w:rPr>
          <w:rFonts w:ascii="Times New Roman" w:hAnsi="Times New Roman" w:cs="Times New Roman"/>
          <w:sz w:val="24"/>
          <w:szCs w:val="24"/>
        </w:rPr>
      </w:pPr>
      <w:r w:rsidRPr="00D95940">
        <w:rPr>
          <w:rFonts w:ascii="Times New Roman" w:hAnsi="Times New Roman" w:cs="Times New Roman"/>
          <w:sz w:val="24"/>
          <w:szCs w:val="24"/>
        </w:rPr>
        <w:t xml:space="preserve">EXHIBIT 10 </w:t>
      </w:r>
      <w:r w:rsidRPr="00D95940">
        <w:rPr>
          <w:rFonts w:ascii="Times New Roman" w:hAnsi="Times New Roman" w:cs="Times New Roman"/>
          <w:spacing w:val="20"/>
          <w:sz w:val="24"/>
          <w:szCs w:val="24"/>
        </w:rPr>
        <w:t>-</w:t>
      </w:r>
      <w:r w:rsidRPr="00D95940">
        <w:rPr>
          <w:rFonts w:ascii="Times New Roman" w:hAnsi="Times New Roman" w:cs="Times New Roman"/>
          <w:sz w:val="24"/>
          <w:szCs w:val="24"/>
        </w:rPr>
        <w:t>TOTAL ANNUAL AGENCY BURDEN AND COST FROM ALL</w:t>
      </w:r>
    </w:p>
    <w:p w14:paraId="45562734" w14:textId="77777777" w:rsidR="00832849" w:rsidRPr="00D95940" w:rsidRDefault="00832849" w:rsidP="00832849">
      <w:pPr>
        <w:autoSpaceDE w:val="0"/>
        <w:autoSpaceDN w:val="0"/>
        <w:adjustRightInd w:val="0"/>
        <w:spacing w:after="0" w:line="240" w:lineRule="auto"/>
        <w:rPr>
          <w:rFonts w:ascii="Times New Roman" w:hAnsi="Times New Roman" w:cs="Times New Roman"/>
          <w:sz w:val="24"/>
          <w:szCs w:val="24"/>
        </w:rPr>
      </w:pPr>
      <w:r w:rsidRPr="00D95940">
        <w:rPr>
          <w:rFonts w:ascii="Times New Roman" w:hAnsi="Times New Roman" w:cs="Times New Roman"/>
          <w:sz w:val="24"/>
          <w:szCs w:val="24"/>
        </w:rPr>
        <w:t xml:space="preserve">                        ACTIVITIES COVERED IN THIS 2015 RENEWAL ICR…………………….84</w:t>
      </w:r>
    </w:p>
    <w:p w14:paraId="152AC551" w14:textId="77777777" w:rsidR="002045E1" w:rsidRPr="00D95940" w:rsidRDefault="002045E1" w:rsidP="002045E1">
      <w:pPr>
        <w:autoSpaceDE w:val="0"/>
        <w:autoSpaceDN w:val="0"/>
        <w:adjustRightInd w:val="0"/>
        <w:spacing w:after="0" w:line="240" w:lineRule="auto"/>
        <w:rPr>
          <w:rFonts w:ascii="Times New Roman" w:hAnsi="Times New Roman" w:cs="Times New Roman"/>
          <w:sz w:val="24"/>
          <w:szCs w:val="24"/>
        </w:rPr>
      </w:pPr>
    </w:p>
    <w:p w14:paraId="24E07C95" w14:textId="77777777" w:rsidR="00AA3022" w:rsidRPr="00D95940" w:rsidRDefault="002045E1" w:rsidP="002045E1">
      <w:pPr>
        <w:autoSpaceDE w:val="0"/>
        <w:autoSpaceDN w:val="0"/>
        <w:adjustRightInd w:val="0"/>
        <w:spacing w:after="0" w:line="240" w:lineRule="auto"/>
        <w:rPr>
          <w:rFonts w:ascii="Times New Roman" w:hAnsi="Times New Roman" w:cs="Times New Roman"/>
          <w:sz w:val="24"/>
          <w:szCs w:val="24"/>
        </w:rPr>
        <w:sectPr w:rsidR="00AA3022" w:rsidRPr="00D95940" w:rsidSect="008E189B">
          <w:headerReference w:type="default" r:id="rId8"/>
          <w:pgSz w:w="12240" w:h="15840"/>
          <w:pgMar w:top="1440" w:right="1440" w:bottom="1440" w:left="1440" w:header="720" w:footer="720" w:gutter="0"/>
          <w:cols w:space="720"/>
          <w:docGrid w:linePitch="360"/>
        </w:sectPr>
      </w:pPr>
      <w:r w:rsidRPr="00D95940">
        <w:rPr>
          <w:rFonts w:ascii="Times New Roman" w:hAnsi="Times New Roman" w:cs="Times New Roman"/>
          <w:sz w:val="24"/>
          <w:szCs w:val="24"/>
        </w:rPr>
        <w:t xml:space="preserve">EXHIBIT </w:t>
      </w:r>
      <w:r w:rsidR="00832849" w:rsidRPr="00D95940">
        <w:rPr>
          <w:rFonts w:ascii="Times New Roman" w:hAnsi="Times New Roman" w:cs="Times New Roman"/>
          <w:sz w:val="24"/>
          <w:szCs w:val="24"/>
        </w:rPr>
        <w:t>11</w:t>
      </w:r>
      <w:r w:rsidRPr="00D95940">
        <w:rPr>
          <w:rFonts w:ascii="Times New Roman" w:hAnsi="Times New Roman" w:cs="Times New Roman"/>
          <w:sz w:val="24"/>
          <w:szCs w:val="24"/>
        </w:rPr>
        <w:t xml:space="preserve"> - AVERAGE RESPONDENT BURDEN</w:t>
      </w:r>
      <w:r w:rsidR="00BA34C0" w:rsidRPr="00D95940">
        <w:rPr>
          <w:rFonts w:ascii="Times New Roman" w:hAnsi="Times New Roman" w:cs="Times New Roman"/>
          <w:spacing w:val="20"/>
          <w:sz w:val="24"/>
          <w:szCs w:val="24"/>
        </w:rPr>
        <w:t>…………</w:t>
      </w:r>
      <w:r w:rsidR="00832849" w:rsidRPr="00D95940">
        <w:rPr>
          <w:rFonts w:ascii="Times New Roman" w:hAnsi="Times New Roman" w:cs="Times New Roman"/>
          <w:spacing w:val="20"/>
          <w:sz w:val="24"/>
          <w:szCs w:val="24"/>
        </w:rPr>
        <w:t>.</w:t>
      </w:r>
      <w:r w:rsidR="00BA34C0" w:rsidRPr="00D95940">
        <w:rPr>
          <w:rFonts w:ascii="Times New Roman" w:hAnsi="Times New Roman" w:cs="Times New Roman"/>
          <w:spacing w:val="20"/>
          <w:sz w:val="24"/>
          <w:szCs w:val="24"/>
        </w:rPr>
        <w:t>...………</w:t>
      </w:r>
      <w:r w:rsidR="00832849" w:rsidRPr="00D95940">
        <w:rPr>
          <w:rFonts w:ascii="Times New Roman" w:hAnsi="Times New Roman" w:cs="Times New Roman"/>
          <w:spacing w:val="20"/>
          <w:sz w:val="24"/>
          <w:szCs w:val="24"/>
        </w:rPr>
        <w:t>……..</w:t>
      </w:r>
      <w:r w:rsidR="00BA34C0" w:rsidRPr="00D95940">
        <w:rPr>
          <w:rFonts w:ascii="Times New Roman" w:hAnsi="Times New Roman" w:cs="Times New Roman"/>
          <w:spacing w:val="20"/>
          <w:sz w:val="24"/>
          <w:szCs w:val="24"/>
        </w:rPr>
        <w:t>……..…</w:t>
      </w:r>
      <w:r w:rsidR="00832849" w:rsidRPr="00D95940">
        <w:rPr>
          <w:rFonts w:ascii="Times New Roman" w:hAnsi="Times New Roman" w:cs="Times New Roman"/>
          <w:spacing w:val="20"/>
          <w:sz w:val="24"/>
          <w:szCs w:val="24"/>
        </w:rPr>
        <w:t>86</w:t>
      </w:r>
    </w:p>
    <w:p w14:paraId="531836E5" w14:textId="77777777" w:rsidR="00AA3022" w:rsidRPr="00D95940" w:rsidRDefault="00AA3022" w:rsidP="00AA3022">
      <w:pPr>
        <w:tabs>
          <w:tab w:val="left" w:pos="360"/>
        </w:tabs>
        <w:autoSpaceDE w:val="0"/>
        <w:autoSpaceDN w:val="0"/>
        <w:adjustRightInd w:val="0"/>
        <w:spacing w:after="0" w:line="240" w:lineRule="auto"/>
        <w:rPr>
          <w:rFonts w:ascii="Times New Roman" w:hAnsi="Times New Roman" w:cs="Times New Roman"/>
          <w:b/>
          <w:sz w:val="24"/>
          <w:szCs w:val="24"/>
        </w:rPr>
      </w:pPr>
      <w:r w:rsidRPr="00D95940">
        <w:rPr>
          <w:rFonts w:ascii="Times New Roman" w:hAnsi="Times New Roman" w:cs="Times New Roman"/>
          <w:b/>
          <w:sz w:val="24"/>
          <w:szCs w:val="24"/>
        </w:rPr>
        <w:t>1.</w:t>
      </w:r>
      <w:r w:rsidRPr="00D95940">
        <w:rPr>
          <w:rFonts w:ascii="Times New Roman" w:hAnsi="Times New Roman" w:cs="Times New Roman"/>
          <w:b/>
          <w:sz w:val="24"/>
          <w:szCs w:val="24"/>
        </w:rPr>
        <w:tab/>
      </w:r>
      <w:r w:rsidRPr="00D95940">
        <w:rPr>
          <w:rFonts w:ascii="Times New Roman" w:hAnsi="Times New Roman" w:cs="Times New Roman"/>
          <w:b/>
          <w:sz w:val="24"/>
          <w:szCs w:val="24"/>
        </w:rPr>
        <w:tab/>
        <w:t>IDENTIFICATION OF THE INFORMATION COLLECTION</w:t>
      </w:r>
    </w:p>
    <w:p w14:paraId="62FED611" w14:textId="77777777" w:rsidR="00AA3022" w:rsidRPr="00D95940" w:rsidRDefault="00AA3022" w:rsidP="00AA3022">
      <w:pPr>
        <w:tabs>
          <w:tab w:val="left" w:pos="360"/>
        </w:tabs>
        <w:autoSpaceDE w:val="0"/>
        <w:autoSpaceDN w:val="0"/>
        <w:adjustRightInd w:val="0"/>
        <w:spacing w:after="0" w:line="240" w:lineRule="auto"/>
        <w:rPr>
          <w:rFonts w:ascii="Times New Roman" w:hAnsi="Times New Roman" w:cs="Times New Roman"/>
          <w:b/>
          <w:sz w:val="24"/>
          <w:szCs w:val="24"/>
        </w:rPr>
      </w:pPr>
    </w:p>
    <w:p w14:paraId="65673313" w14:textId="77777777" w:rsidR="00AA3022" w:rsidRPr="00D95940" w:rsidRDefault="00AA3022" w:rsidP="00AA3022">
      <w:pPr>
        <w:autoSpaceDE w:val="0"/>
        <w:autoSpaceDN w:val="0"/>
        <w:adjustRightInd w:val="0"/>
        <w:spacing w:after="0" w:line="240" w:lineRule="auto"/>
        <w:ind w:firstLine="720"/>
        <w:rPr>
          <w:rFonts w:ascii="Times New Roman" w:hAnsi="Times New Roman" w:cs="Times New Roman"/>
          <w:b/>
          <w:sz w:val="24"/>
          <w:szCs w:val="24"/>
          <w:u w:val="single"/>
        </w:rPr>
      </w:pPr>
      <w:r w:rsidRPr="00D95940">
        <w:rPr>
          <w:rFonts w:ascii="Times New Roman" w:hAnsi="Times New Roman" w:cs="Times New Roman"/>
          <w:b/>
          <w:sz w:val="24"/>
          <w:szCs w:val="24"/>
        </w:rPr>
        <w:t xml:space="preserve">1(a)    </w:t>
      </w:r>
      <w:r w:rsidRPr="00D95940">
        <w:rPr>
          <w:rFonts w:ascii="Times New Roman" w:hAnsi="Times New Roman" w:cs="Times New Roman"/>
          <w:b/>
          <w:sz w:val="24"/>
          <w:szCs w:val="24"/>
        </w:rPr>
        <w:tab/>
      </w:r>
      <w:r w:rsidRPr="00D95940">
        <w:rPr>
          <w:rFonts w:ascii="Times New Roman" w:hAnsi="Times New Roman" w:cs="Times New Roman"/>
          <w:b/>
          <w:sz w:val="24"/>
          <w:szCs w:val="24"/>
          <w:u w:val="single"/>
        </w:rPr>
        <w:t>TITLE AND NUMBER OF THE INFORMATION COLLECTION</w:t>
      </w:r>
    </w:p>
    <w:p w14:paraId="431F4521" w14:textId="77777777" w:rsidR="00AA3022" w:rsidRPr="00D95940" w:rsidRDefault="00AA3022" w:rsidP="00AA3022">
      <w:pPr>
        <w:autoSpaceDE w:val="0"/>
        <w:autoSpaceDN w:val="0"/>
        <w:adjustRightInd w:val="0"/>
        <w:spacing w:after="0" w:line="240" w:lineRule="auto"/>
        <w:ind w:firstLine="720"/>
        <w:rPr>
          <w:rFonts w:ascii="Times New Roman" w:hAnsi="Times New Roman" w:cs="Times New Roman"/>
          <w:sz w:val="24"/>
          <w:szCs w:val="24"/>
        </w:rPr>
      </w:pPr>
    </w:p>
    <w:p w14:paraId="21ABEC0A" w14:textId="46055E68" w:rsidR="00AA3022" w:rsidRPr="00D95940" w:rsidRDefault="00AA3022" w:rsidP="00AA3022">
      <w:pPr>
        <w:autoSpaceDE w:val="0"/>
        <w:autoSpaceDN w:val="0"/>
        <w:adjustRightInd w:val="0"/>
        <w:spacing w:after="0" w:line="240" w:lineRule="auto"/>
        <w:ind w:firstLine="720"/>
        <w:rPr>
          <w:rFonts w:ascii="Times New Roman" w:hAnsi="Times New Roman" w:cs="Times New Roman"/>
          <w:sz w:val="24"/>
          <w:szCs w:val="24"/>
        </w:rPr>
      </w:pPr>
      <w:r w:rsidRPr="00D95940">
        <w:rPr>
          <w:rFonts w:ascii="Times New Roman" w:hAnsi="Times New Roman" w:cs="Times New Roman"/>
          <w:sz w:val="24"/>
          <w:szCs w:val="24"/>
        </w:rPr>
        <w:t>This information collec</w:t>
      </w:r>
      <w:r w:rsidR="004917C8" w:rsidRPr="00D95940">
        <w:rPr>
          <w:rFonts w:ascii="Times New Roman" w:hAnsi="Times New Roman" w:cs="Times New Roman"/>
          <w:sz w:val="24"/>
          <w:szCs w:val="24"/>
        </w:rPr>
        <w:t>tion request (ICR) is entitled “</w:t>
      </w:r>
      <w:r w:rsidRPr="00D95940">
        <w:rPr>
          <w:rFonts w:ascii="Times New Roman" w:hAnsi="Times New Roman" w:cs="Times New Roman"/>
          <w:sz w:val="24"/>
          <w:szCs w:val="24"/>
        </w:rPr>
        <w:t>Identification, Listing and Rulemaking Petitions (Renewal),</w:t>
      </w:r>
      <w:r w:rsidR="004917C8" w:rsidRPr="00D95940">
        <w:rPr>
          <w:rFonts w:ascii="Times New Roman" w:hAnsi="Times New Roman" w:cs="Times New Roman"/>
          <w:sz w:val="24"/>
          <w:szCs w:val="24"/>
        </w:rPr>
        <w:t>”</w:t>
      </w:r>
      <w:r w:rsidRPr="00D95940">
        <w:rPr>
          <w:rFonts w:ascii="Times New Roman" w:hAnsi="Times New Roman" w:cs="Times New Roman"/>
          <w:sz w:val="24"/>
          <w:szCs w:val="24"/>
        </w:rPr>
        <w:t xml:space="preserve"> </w:t>
      </w:r>
      <w:r w:rsidR="009711AC" w:rsidRPr="00D95940">
        <w:rPr>
          <w:rFonts w:ascii="Times New Roman" w:hAnsi="Times New Roman" w:cs="Times New Roman"/>
          <w:sz w:val="24"/>
          <w:szCs w:val="24"/>
        </w:rPr>
        <w:t xml:space="preserve">EPA </w:t>
      </w:r>
      <w:r w:rsidRPr="00D95940">
        <w:rPr>
          <w:rFonts w:ascii="Times New Roman" w:hAnsi="Times New Roman" w:cs="Times New Roman"/>
          <w:sz w:val="24"/>
          <w:szCs w:val="24"/>
        </w:rPr>
        <w:t>ICR #1189.2</w:t>
      </w:r>
      <w:r w:rsidR="00E847D9" w:rsidRPr="00D95940">
        <w:rPr>
          <w:rFonts w:ascii="Times New Roman" w:hAnsi="Times New Roman" w:cs="Times New Roman"/>
          <w:sz w:val="24"/>
          <w:szCs w:val="24"/>
        </w:rPr>
        <w:t>6</w:t>
      </w:r>
      <w:r w:rsidR="009711AC" w:rsidRPr="00D95940">
        <w:rPr>
          <w:rFonts w:ascii="Times New Roman" w:hAnsi="Times New Roman" w:cs="Times New Roman"/>
          <w:sz w:val="24"/>
          <w:szCs w:val="24"/>
        </w:rPr>
        <w:t>, OMB Control # 2050-0053</w:t>
      </w:r>
      <w:r w:rsidRPr="00D95940">
        <w:rPr>
          <w:rFonts w:ascii="Times New Roman" w:hAnsi="Times New Roman" w:cs="Times New Roman"/>
          <w:sz w:val="24"/>
          <w:szCs w:val="24"/>
        </w:rPr>
        <w:t>.</w:t>
      </w:r>
    </w:p>
    <w:p w14:paraId="5B8B086F" w14:textId="77777777" w:rsidR="00AA3022" w:rsidRPr="00D95940" w:rsidRDefault="00AA3022" w:rsidP="00AA3022">
      <w:pPr>
        <w:autoSpaceDE w:val="0"/>
        <w:autoSpaceDN w:val="0"/>
        <w:adjustRightInd w:val="0"/>
        <w:spacing w:after="0" w:line="240" w:lineRule="auto"/>
        <w:ind w:firstLine="720"/>
        <w:rPr>
          <w:rFonts w:ascii="Times New Roman" w:hAnsi="Times New Roman" w:cs="Times New Roman"/>
          <w:sz w:val="24"/>
          <w:szCs w:val="24"/>
        </w:rPr>
      </w:pPr>
    </w:p>
    <w:p w14:paraId="7FCF6B21" w14:textId="77777777" w:rsidR="00AA3022" w:rsidRPr="00D95940" w:rsidRDefault="00AA3022" w:rsidP="00AA3022">
      <w:pPr>
        <w:autoSpaceDE w:val="0"/>
        <w:autoSpaceDN w:val="0"/>
        <w:adjustRightInd w:val="0"/>
        <w:spacing w:after="0" w:line="240" w:lineRule="auto"/>
        <w:ind w:firstLine="720"/>
        <w:rPr>
          <w:rFonts w:ascii="Times New Roman" w:hAnsi="Times New Roman" w:cs="Times New Roman"/>
          <w:b/>
          <w:sz w:val="24"/>
          <w:szCs w:val="24"/>
        </w:rPr>
      </w:pPr>
      <w:r w:rsidRPr="00D95940">
        <w:rPr>
          <w:rFonts w:ascii="Times New Roman" w:hAnsi="Times New Roman" w:cs="Times New Roman"/>
          <w:b/>
          <w:sz w:val="24"/>
          <w:szCs w:val="24"/>
        </w:rPr>
        <w:t xml:space="preserve">1(b)    </w:t>
      </w:r>
      <w:r w:rsidRPr="00D95940">
        <w:rPr>
          <w:rFonts w:ascii="Times New Roman" w:hAnsi="Times New Roman" w:cs="Times New Roman"/>
          <w:b/>
          <w:sz w:val="24"/>
          <w:szCs w:val="24"/>
        </w:rPr>
        <w:tab/>
      </w:r>
      <w:r w:rsidRPr="00D95940">
        <w:rPr>
          <w:rFonts w:ascii="Times New Roman" w:hAnsi="Times New Roman" w:cs="Times New Roman"/>
          <w:b/>
          <w:sz w:val="24"/>
          <w:szCs w:val="24"/>
          <w:u w:val="single"/>
        </w:rPr>
        <w:t>SHORT CHARACTERIZATION</w:t>
      </w:r>
    </w:p>
    <w:p w14:paraId="534DC4E7" w14:textId="77777777" w:rsidR="00AA3022" w:rsidRPr="00D95940" w:rsidRDefault="00AA3022" w:rsidP="002045E1">
      <w:pPr>
        <w:autoSpaceDE w:val="0"/>
        <w:autoSpaceDN w:val="0"/>
        <w:adjustRightInd w:val="0"/>
        <w:spacing w:after="0" w:line="240" w:lineRule="auto"/>
        <w:rPr>
          <w:rFonts w:ascii="Times New Roman" w:hAnsi="Times New Roman" w:cs="Times New Roman"/>
          <w:sz w:val="24"/>
          <w:szCs w:val="24"/>
        </w:rPr>
      </w:pPr>
    </w:p>
    <w:p w14:paraId="6987ABC1" w14:textId="77777777" w:rsidR="00CB1958" w:rsidRPr="00D95940" w:rsidRDefault="00CB1958" w:rsidP="005D77EC">
      <w:pPr>
        <w:autoSpaceDE w:val="0"/>
        <w:autoSpaceDN w:val="0"/>
        <w:adjustRightInd w:val="0"/>
        <w:spacing w:after="0" w:line="240" w:lineRule="auto"/>
        <w:ind w:firstLine="720"/>
        <w:rPr>
          <w:rFonts w:ascii="Times New Roman" w:hAnsi="Times New Roman" w:cs="Times New Roman"/>
          <w:sz w:val="24"/>
          <w:szCs w:val="24"/>
        </w:rPr>
      </w:pPr>
      <w:r w:rsidRPr="00D95940">
        <w:rPr>
          <w:rFonts w:ascii="Times New Roman" w:hAnsi="Times New Roman" w:cs="Times New Roman"/>
          <w:sz w:val="24"/>
          <w:szCs w:val="24"/>
        </w:rPr>
        <w:t>Under the authority of the Resource Conservation and Recovery Act of 1976 (RCRA), as</w:t>
      </w:r>
      <w:r w:rsidR="005D77EC" w:rsidRPr="00D95940">
        <w:rPr>
          <w:rFonts w:ascii="Times New Roman" w:hAnsi="Times New Roman" w:cs="Times New Roman"/>
          <w:sz w:val="24"/>
          <w:szCs w:val="24"/>
        </w:rPr>
        <w:t xml:space="preserve"> </w:t>
      </w:r>
      <w:r w:rsidRPr="00D95940">
        <w:rPr>
          <w:rFonts w:ascii="Times New Roman" w:hAnsi="Times New Roman" w:cs="Times New Roman"/>
          <w:sz w:val="24"/>
          <w:szCs w:val="24"/>
        </w:rPr>
        <w:t>amended, Congress directed the U.S. Environmental Protection Agency (EPA) to implement a</w:t>
      </w:r>
      <w:r w:rsidR="005D77EC" w:rsidRPr="00D95940">
        <w:rPr>
          <w:rFonts w:ascii="Times New Roman" w:hAnsi="Times New Roman" w:cs="Times New Roman"/>
          <w:sz w:val="24"/>
          <w:szCs w:val="24"/>
        </w:rPr>
        <w:t xml:space="preserve"> </w:t>
      </w:r>
      <w:r w:rsidRPr="00D95940">
        <w:rPr>
          <w:rFonts w:ascii="Times New Roman" w:hAnsi="Times New Roman" w:cs="Times New Roman"/>
          <w:sz w:val="24"/>
          <w:szCs w:val="24"/>
        </w:rPr>
        <w:t>comprehensive program for the safe management of hazardous waste. In addition, Congress</w:t>
      </w:r>
      <w:r w:rsidR="005D77EC" w:rsidRPr="00D95940">
        <w:rPr>
          <w:rFonts w:ascii="Times New Roman" w:hAnsi="Times New Roman" w:cs="Times New Roman"/>
          <w:sz w:val="24"/>
          <w:szCs w:val="24"/>
        </w:rPr>
        <w:t xml:space="preserve"> </w:t>
      </w:r>
      <w:r w:rsidR="004917C8" w:rsidRPr="00D95940">
        <w:rPr>
          <w:rFonts w:ascii="Times New Roman" w:hAnsi="Times New Roman" w:cs="Times New Roman"/>
          <w:sz w:val="24"/>
          <w:szCs w:val="24"/>
        </w:rPr>
        <w:t>wrote that “</w:t>
      </w:r>
      <w:r w:rsidRPr="00D95940">
        <w:rPr>
          <w:rFonts w:ascii="Times New Roman" w:hAnsi="Times New Roman" w:cs="Times New Roman"/>
          <w:sz w:val="24"/>
          <w:szCs w:val="24"/>
        </w:rPr>
        <w:t>[a]ny person may petition the Administrator for the promulgation, amendment or</w:t>
      </w:r>
      <w:r w:rsidR="005D77EC" w:rsidRPr="00D95940">
        <w:rPr>
          <w:rFonts w:ascii="Times New Roman" w:hAnsi="Times New Roman" w:cs="Times New Roman"/>
          <w:sz w:val="24"/>
          <w:szCs w:val="24"/>
        </w:rPr>
        <w:t xml:space="preserve"> </w:t>
      </w:r>
      <w:r w:rsidRPr="00D95940">
        <w:rPr>
          <w:rFonts w:ascii="Times New Roman" w:hAnsi="Times New Roman" w:cs="Times New Roman"/>
          <w:sz w:val="24"/>
          <w:szCs w:val="24"/>
        </w:rPr>
        <w:t>repeal of any regulation</w:t>
      </w:r>
      <w:r w:rsidR="004917C8" w:rsidRPr="00D95940">
        <w:rPr>
          <w:rFonts w:ascii="Times New Roman" w:hAnsi="Times New Roman" w:cs="Times New Roman"/>
          <w:sz w:val="24"/>
          <w:szCs w:val="24"/>
        </w:rPr>
        <w:t>”</w:t>
      </w:r>
      <w:r w:rsidRPr="00D95940">
        <w:rPr>
          <w:rFonts w:ascii="Times New Roman" w:hAnsi="Times New Roman" w:cs="Times New Roman"/>
          <w:sz w:val="24"/>
          <w:szCs w:val="24"/>
        </w:rPr>
        <w:t xml:space="preserve"> under RCRA (section 7004(a)).</w:t>
      </w:r>
    </w:p>
    <w:p w14:paraId="14D50327" w14:textId="77777777" w:rsidR="005D77EC" w:rsidRPr="00D95940" w:rsidRDefault="005D77EC" w:rsidP="005D77EC">
      <w:pPr>
        <w:autoSpaceDE w:val="0"/>
        <w:autoSpaceDN w:val="0"/>
        <w:adjustRightInd w:val="0"/>
        <w:spacing w:after="0" w:line="240" w:lineRule="auto"/>
        <w:ind w:firstLine="720"/>
        <w:rPr>
          <w:rFonts w:ascii="Times New Roman" w:hAnsi="Times New Roman" w:cs="Times New Roman"/>
          <w:sz w:val="24"/>
          <w:szCs w:val="24"/>
        </w:rPr>
      </w:pPr>
    </w:p>
    <w:p w14:paraId="4AE6A232" w14:textId="77777777" w:rsidR="00CB1958" w:rsidRPr="00D95940" w:rsidRDefault="00CB1958" w:rsidP="005D77EC">
      <w:pPr>
        <w:autoSpaceDE w:val="0"/>
        <w:autoSpaceDN w:val="0"/>
        <w:adjustRightInd w:val="0"/>
        <w:spacing w:after="0" w:line="240" w:lineRule="auto"/>
        <w:ind w:firstLine="720"/>
        <w:rPr>
          <w:rFonts w:ascii="Times New Roman" w:hAnsi="Times New Roman" w:cs="Times New Roman"/>
          <w:sz w:val="24"/>
          <w:szCs w:val="24"/>
        </w:rPr>
      </w:pPr>
      <w:r w:rsidRPr="00D95940">
        <w:rPr>
          <w:rFonts w:ascii="Times New Roman" w:hAnsi="Times New Roman" w:cs="Times New Roman"/>
          <w:sz w:val="24"/>
          <w:szCs w:val="24"/>
        </w:rPr>
        <w:t>40 CFR Parts 260 and 261 contain provisions that allow regulated entities to apply for</w:t>
      </w:r>
      <w:r w:rsidR="005D77EC" w:rsidRPr="00D95940">
        <w:rPr>
          <w:rFonts w:ascii="Times New Roman" w:hAnsi="Times New Roman" w:cs="Times New Roman"/>
          <w:sz w:val="24"/>
          <w:szCs w:val="24"/>
        </w:rPr>
        <w:t xml:space="preserve"> </w:t>
      </w:r>
      <w:r w:rsidRPr="00D95940">
        <w:rPr>
          <w:rFonts w:ascii="Times New Roman" w:hAnsi="Times New Roman" w:cs="Times New Roman"/>
          <w:sz w:val="24"/>
          <w:szCs w:val="24"/>
        </w:rPr>
        <w:t>petitions, variances, exclusions, and exemptions from various RCRA requirements. In Sections</w:t>
      </w:r>
    </w:p>
    <w:p w14:paraId="0CE92665" w14:textId="77777777" w:rsidR="00CB1958" w:rsidRPr="00D95940" w:rsidRDefault="00CB1958" w:rsidP="00CB1958">
      <w:pPr>
        <w:autoSpaceDE w:val="0"/>
        <w:autoSpaceDN w:val="0"/>
        <w:adjustRightInd w:val="0"/>
        <w:spacing w:after="0" w:line="240" w:lineRule="auto"/>
        <w:rPr>
          <w:rFonts w:ascii="Times New Roman" w:hAnsi="Times New Roman" w:cs="Times New Roman"/>
          <w:sz w:val="24"/>
          <w:szCs w:val="24"/>
        </w:rPr>
      </w:pPr>
      <w:r w:rsidRPr="00D95940">
        <w:rPr>
          <w:rFonts w:ascii="Times New Roman" w:hAnsi="Times New Roman" w:cs="Times New Roman"/>
          <w:sz w:val="24"/>
          <w:szCs w:val="24"/>
        </w:rPr>
        <w:t>1 through 5 of this ICR, EPA presents a comprehensive description of these paperwork</w:t>
      </w:r>
      <w:r w:rsidR="005D77EC" w:rsidRPr="00D95940">
        <w:rPr>
          <w:rFonts w:ascii="Times New Roman" w:hAnsi="Times New Roman" w:cs="Times New Roman"/>
          <w:sz w:val="24"/>
          <w:szCs w:val="24"/>
        </w:rPr>
        <w:t xml:space="preserve"> </w:t>
      </w:r>
      <w:r w:rsidRPr="00D95940">
        <w:rPr>
          <w:rFonts w:ascii="Times New Roman" w:hAnsi="Times New Roman" w:cs="Times New Roman"/>
          <w:sz w:val="24"/>
          <w:szCs w:val="24"/>
        </w:rPr>
        <w:t>requirements. In Section 6, EPA estimates the total annual burden and cost to respondents and</w:t>
      </w:r>
      <w:r w:rsidR="005D77EC" w:rsidRPr="00D95940">
        <w:rPr>
          <w:rFonts w:ascii="Times New Roman" w:hAnsi="Times New Roman" w:cs="Times New Roman"/>
          <w:sz w:val="24"/>
          <w:szCs w:val="24"/>
        </w:rPr>
        <w:t xml:space="preserve"> </w:t>
      </w:r>
      <w:r w:rsidRPr="00D95940">
        <w:rPr>
          <w:rFonts w:ascii="Times New Roman" w:hAnsi="Times New Roman" w:cs="Times New Roman"/>
          <w:sz w:val="24"/>
          <w:szCs w:val="24"/>
        </w:rPr>
        <w:t>the government associated with these paperwork requirements.</w:t>
      </w:r>
    </w:p>
    <w:p w14:paraId="67729614" w14:textId="77777777" w:rsidR="005D77EC" w:rsidRPr="00D95940" w:rsidRDefault="005D77EC" w:rsidP="00CB1958">
      <w:pPr>
        <w:autoSpaceDE w:val="0"/>
        <w:autoSpaceDN w:val="0"/>
        <w:adjustRightInd w:val="0"/>
        <w:spacing w:after="0" w:line="240" w:lineRule="auto"/>
        <w:rPr>
          <w:rFonts w:ascii="Times New Roman" w:hAnsi="Times New Roman" w:cs="Times New Roman"/>
          <w:sz w:val="24"/>
          <w:szCs w:val="24"/>
        </w:rPr>
      </w:pPr>
    </w:p>
    <w:p w14:paraId="31F46F9B" w14:textId="74E8EA57" w:rsidR="00CB1958" w:rsidRPr="00D95940" w:rsidRDefault="005D77EC" w:rsidP="00CB1958">
      <w:pPr>
        <w:autoSpaceDE w:val="0"/>
        <w:autoSpaceDN w:val="0"/>
        <w:adjustRightInd w:val="0"/>
        <w:spacing w:after="0" w:line="240" w:lineRule="auto"/>
        <w:rPr>
          <w:rFonts w:ascii="Times New Roman" w:hAnsi="Times New Roman" w:cs="Times New Roman"/>
          <w:sz w:val="24"/>
          <w:szCs w:val="24"/>
        </w:rPr>
      </w:pPr>
      <w:r w:rsidRPr="00D95940">
        <w:rPr>
          <w:rFonts w:ascii="Times New Roman" w:hAnsi="Times New Roman" w:cs="Times New Roman"/>
          <w:sz w:val="24"/>
          <w:szCs w:val="24"/>
        </w:rPr>
        <w:tab/>
      </w:r>
      <w:r w:rsidR="00743D27" w:rsidRPr="00D95940">
        <w:rPr>
          <w:rFonts w:ascii="Times New Roman" w:hAnsi="Times New Roman" w:cs="Times New Roman"/>
          <w:sz w:val="24"/>
          <w:szCs w:val="24"/>
        </w:rPr>
        <w:t xml:space="preserve">In preparing this ICR, EPA consolidated </w:t>
      </w:r>
      <w:r w:rsidR="003C5E3D" w:rsidRPr="00D95940">
        <w:rPr>
          <w:rFonts w:ascii="Times New Roman" w:hAnsi="Times New Roman" w:cs="Times New Roman"/>
          <w:sz w:val="24"/>
          <w:szCs w:val="24"/>
        </w:rPr>
        <w:t xml:space="preserve">the following </w:t>
      </w:r>
      <w:r w:rsidR="005E2D0F" w:rsidRPr="00D95940">
        <w:rPr>
          <w:rFonts w:ascii="Times New Roman" w:hAnsi="Times New Roman" w:cs="Times New Roman"/>
          <w:sz w:val="24"/>
          <w:szCs w:val="24"/>
        </w:rPr>
        <w:t>four</w:t>
      </w:r>
      <w:r w:rsidR="00743D27" w:rsidRPr="00D95940">
        <w:rPr>
          <w:rFonts w:ascii="Times New Roman" w:hAnsi="Times New Roman" w:cs="Times New Roman"/>
          <w:sz w:val="24"/>
          <w:szCs w:val="24"/>
        </w:rPr>
        <w:t xml:space="preserve"> previously </w:t>
      </w:r>
      <w:r w:rsidR="005E2D0F" w:rsidRPr="00D95940">
        <w:rPr>
          <w:rFonts w:ascii="Times New Roman" w:hAnsi="Times New Roman" w:cs="Times New Roman"/>
          <w:sz w:val="24"/>
          <w:szCs w:val="24"/>
        </w:rPr>
        <w:t>finalized/</w:t>
      </w:r>
      <w:r w:rsidR="00743D27" w:rsidRPr="00D95940">
        <w:rPr>
          <w:rFonts w:ascii="Times New Roman" w:hAnsi="Times New Roman" w:cs="Times New Roman"/>
          <w:sz w:val="24"/>
          <w:szCs w:val="24"/>
        </w:rPr>
        <w:t>approved ICRs</w:t>
      </w:r>
      <w:r w:rsidR="003C5E3D" w:rsidRPr="00D95940">
        <w:rPr>
          <w:rFonts w:ascii="Times New Roman" w:hAnsi="Times New Roman" w:cs="Times New Roman"/>
          <w:sz w:val="24"/>
          <w:szCs w:val="24"/>
        </w:rPr>
        <w:t>.</w:t>
      </w:r>
      <w:r w:rsidR="004917C8" w:rsidRPr="00D95940">
        <w:rPr>
          <w:rFonts w:ascii="Times New Roman" w:hAnsi="Times New Roman" w:cs="Times New Roman"/>
          <w:sz w:val="24"/>
          <w:szCs w:val="24"/>
        </w:rPr>
        <w:t xml:space="preserve"> The ICR entitled, “</w:t>
      </w:r>
      <w:r w:rsidR="00743D27" w:rsidRPr="00D95940">
        <w:rPr>
          <w:rFonts w:ascii="Times New Roman" w:hAnsi="Times New Roman" w:cs="Times New Roman"/>
          <w:sz w:val="24"/>
          <w:szCs w:val="24"/>
        </w:rPr>
        <w:t xml:space="preserve">Identification, Listing and </w:t>
      </w:r>
      <w:r w:rsidR="004917C8" w:rsidRPr="00D95940">
        <w:rPr>
          <w:rFonts w:ascii="Times New Roman" w:hAnsi="Times New Roman" w:cs="Times New Roman"/>
          <w:sz w:val="24"/>
          <w:szCs w:val="24"/>
        </w:rPr>
        <w:t>Rulemaking Petitions (Renewal),”</w:t>
      </w:r>
      <w:r w:rsidR="00743D27" w:rsidRPr="00D95940">
        <w:rPr>
          <w:rFonts w:ascii="Times New Roman" w:hAnsi="Times New Roman" w:cs="Times New Roman"/>
          <w:sz w:val="24"/>
          <w:szCs w:val="24"/>
        </w:rPr>
        <w:t xml:space="preserve"> ICR #1189.2</w:t>
      </w:r>
      <w:r w:rsidR="005E2D0F" w:rsidRPr="00D95940">
        <w:rPr>
          <w:rFonts w:ascii="Times New Roman" w:hAnsi="Times New Roman" w:cs="Times New Roman"/>
          <w:sz w:val="24"/>
          <w:szCs w:val="24"/>
        </w:rPr>
        <w:t>4</w:t>
      </w:r>
      <w:r w:rsidR="00570615" w:rsidRPr="00D95940">
        <w:rPr>
          <w:rFonts w:ascii="Times New Roman" w:hAnsi="Times New Roman" w:cs="Times New Roman"/>
          <w:sz w:val="24"/>
          <w:szCs w:val="24"/>
        </w:rPr>
        <w:t xml:space="preserve"> (2050-0053)</w:t>
      </w:r>
      <w:r w:rsidR="00743D27" w:rsidRPr="00D95940">
        <w:rPr>
          <w:rFonts w:ascii="Times New Roman" w:hAnsi="Times New Roman" w:cs="Times New Roman"/>
          <w:sz w:val="24"/>
          <w:szCs w:val="24"/>
        </w:rPr>
        <w:t>, was the previously approved “base” ICR for the Parts 260 and 261 paperwork</w:t>
      </w:r>
      <w:r w:rsidR="00745965" w:rsidRPr="00D95940">
        <w:rPr>
          <w:rFonts w:ascii="Times New Roman" w:hAnsi="Times New Roman" w:cs="Times New Roman"/>
          <w:sz w:val="24"/>
          <w:szCs w:val="24"/>
        </w:rPr>
        <w:t xml:space="preserve"> </w:t>
      </w:r>
      <w:r w:rsidR="00743D27" w:rsidRPr="00D95940">
        <w:rPr>
          <w:rFonts w:ascii="Times New Roman" w:hAnsi="Times New Roman" w:cs="Times New Roman"/>
          <w:sz w:val="24"/>
          <w:szCs w:val="24"/>
        </w:rPr>
        <w:t xml:space="preserve">requirements. </w:t>
      </w:r>
      <w:r w:rsidR="00CB1958" w:rsidRPr="00D95940">
        <w:rPr>
          <w:rFonts w:ascii="Times New Roman" w:hAnsi="Times New Roman" w:cs="Times New Roman"/>
          <w:sz w:val="24"/>
          <w:szCs w:val="24"/>
        </w:rPr>
        <w:t>The ICR entitled, “</w:t>
      </w:r>
      <w:r w:rsidR="005E2D0F" w:rsidRPr="00D95940">
        <w:rPr>
          <w:rFonts w:ascii="Times New Roman" w:hAnsi="Times New Roman" w:cs="Times New Roman"/>
          <w:sz w:val="24"/>
          <w:szCs w:val="24"/>
        </w:rPr>
        <w:t>Conditional Exclusions from Solid Waste and Hazardous Waste for Solvent-Contaminated Wipes (Final Rule)</w:t>
      </w:r>
      <w:r w:rsidR="00743D27" w:rsidRPr="00D95940">
        <w:rPr>
          <w:rFonts w:ascii="Times New Roman" w:hAnsi="Times New Roman" w:cs="Times New Roman"/>
          <w:sz w:val="24"/>
          <w:szCs w:val="24"/>
        </w:rPr>
        <w:t xml:space="preserve">,” </w:t>
      </w:r>
      <w:r w:rsidR="00CB1958" w:rsidRPr="00D95940">
        <w:rPr>
          <w:rFonts w:ascii="Times New Roman" w:hAnsi="Times New Roman" w:cs="Times New Roman"/>
          <w:sz w:val="24"/>
          <w:szCs w:val="24"/>
        </w:rPr>
        <w:t>ICR</w:t>
      </w:r>
      <w:r w:rsidR="003C5E3D" w:rsidRPr="00D95940">
        <w:rPr>
          <w:rFonts w:ascii="Times New Roman" w:hAnsi="Times New Roman" w:cs="Times New Roman"/>
          <w:sz w:val="24"/>
          <w:szCs w:val="24"/>
        </w:rPr>
        <w:t xml:space="preserve"> </w:t>
      </w:r>
      <w:r w:rsidR="00CB1958" w:rsidRPr="00D95940">
        <w:rPr>
          <w:rFonts w:ascii="Times New Roman" w:hAnsi="Times New Roman" w:cs="Times New Roman"/>
          <w:sz w:val="24"/>
          <w:szCs w:val="24"/>
        </w:rPr>
        <w:t>#</w:t>
      </w:r>
      <w:r w:rsidR="005E2D0F" w:rsidRPr="00D95940">
        <w:rPr>
          <w:rFonts w:ascii="Times New Roman" w:hAnsi="Times New Roman" w:cs="Times New Roman"/>
          <w:sz w:val="24"/>
          <w:szCs w:val="24"/>
        </w:rPr>
        <w:t>2127</w:t>
      </w:r>
      <w:r w:rsidR="00743D27" w:rsidRPr="00D95940">
        <w:rPr>
          <w:rFonts w:ascii="Times New Roman" w:hAnsi="Times New Roman" w:cs="Times New Roman"/>
          <w:sz w:val="24"/>
          <w:szCs w:val="24"/>
        </w:rPr>
        <w:t>.</w:t>
      </w:r>
      <w:r w:rsidR="005E2D0F" w:rsidRPr="00D95940">
        <w:rPr>
          <w:rFonts w:ascii="Times New Roman" w:hAnsi="Times New Roman" w:cs="Times New Roman"/>
          <w:sz w:val="24"/>
          <w:szCs w:val="24"/>
        </w:rPr>
        <w:t>03</w:t>
      </w:r>
      <w:r w:rsidR="00570615" w:rsidRPr="00D95940">
        <w:rPr>
          <w:rFonts w:ascii="Times New Roman" w:hAnsi="Times New Roman" w:cs="Times New Roman"/>
          <w:sz w:val="24"/>
          <w:szCs w:val="24"/>
        </w:rPr>
        <w:t xml:space="preserve"> (2050-0209)</w:t>
      </w:r>
      <w:r w:rsidR="00CB1958" w:rsidRPr="00D95940">
        <w:rPr>
          <w:rFonts w:ascii="Times New Roman" w:hAnsi="Times New Roman" w:cs="Times New Roman"/>
          <w:sz w:val="24"/>
          <w:szCs w:val="24"/>
        </w:rPr>
        <w:t>, was a new ICR.</w:t>
      </w:r>
      <w:r w:rsidR="00745965" w:rsidRPr="00D95940">
        <w:rPr>
          <w:rStyle w:val="FootnoteReference"/>
          <w:rFonts w:ascii="Times New Roman" w:hAnsi="Times New Roman" w:cs="Times New Roman"/>
          <w:sz w:val="24"/>
          <w:szCs w:val="24"/>
        </w:rPr>
        <w:footnoteReference w:id="1"/>
      </w:r>
      <w:r w:rsidR="00CB1958" w:rsidRPr="00D95940">
        <w:rPr>
          <w:rFonts w:ascii="Times New Roman" w:hAnsi="Times New Roman" w:cs="Times New Roman"/>
          <w:sz w:val="24"/>
          <w:szCs w:val="24"/>
        </w:rPr>
        <w:t xml:space="preserve"> </w:t>
      </w:r>
      <w:r w:rsidR="003C5E3D" w:rsidRPr="00D95940">
        <w:rPr>
          <w:rFonts w:ascii="Times New Roman" w:hAnsi="Times New Roman" w:cs="Times New Roman"/>
          <w:sz w:val="24"/>
          <w:szCs w:val="24"/>
        </w:rPr>
        <w:t>The ICR entitled, “Revision to the Export Provisions of the Cathode Ray Tube (CRT) Rule</w:t>
      </w:r>
      <w:r w:rsidR="00FE0B33" w:rsidRPr="00D95940">
        <w:rPr>
          <w:rFonts w:ascii="Times New Roman" w:hAnsi="Times New Roman" w:cs="Times New Roman"/>
          <w:sz w:val="24"/>
          <w:szCs w:val="24"/>
        </w:rPr>
        <w:t xml:space="preserve"> – Final Rule,” ICR #2455.0</w:t>
      </w:r>
      <w:r w:rsidR="00570615" w:rsidRPr="00D95940">
        <w:rPr>
          <w:rFonts w:ascii="Times New Roman" w:hAnsi="Times New Roman" w:cs="Times New Roman"/>
          <w:sz w:val="24"/>
          <w:szCs w:val="24"/>
        </w:rPr>
        <w:t>2 (2050-0208)</w:t>
      </w:r>
      <w:r w:rsidR="00FE0B33" w:rsidRPr="00D95940">
        <w:rPr>
          <w:rFonts w:ascii="Times New Roman" w:hAnsi="Times New Roman" w:cs="Times New Roman"/>
          <w:sz w:val="24"/>
          <w:szCs w:val="24"/>
        </w:rPr>
        <w:t>, was a new ICR.</w:t>
      </w:r>
      <w:r w:rsidR="005577A6" w:rsidRPr="00D95940">
        <w:rPr>
          <w:rStyle w:val="FootnoteReference"/>
          <w:rFonts w:ascii="Times New Roman" w:hAnsi="Times New Roman" w:cs="Times New Roman"/>
          <w:sz w:val="24"/>
          <w:szCs w:val="24"/>
        </w:rPr>
        <w:footnoteReference w:id="2"/>
      </w:r>
      <w:r w:rsidR="00FE0B33" w:rsidRPr="00D95940">
        <w:rPr>
          <w:rFonts w:ascii="Times New Roman" w:hAnsi="Times New Roman" w:cs="Times New Roman"/>
          <w:sz w:val="24"/>
          <w:szCs w:val="24"/>
        </w:rPr>
        <w:t xml:space="preserve"> The ICR entitled, </w:t>
      </w:r>
      <w:r w:rsidR="002C07E5" w:rsidRPr="00D95940">
        <w:rPr>
          <w:rFonts w:ascii="Times New Roman" w:hAnsi="Times New Roman" w:cs="Times New Roman"/>
          <w:sz w:val="24"/>
          <w:szCs w:val="24"/>
        </w:rPr>
        <w:t>“</w:t>
      </w:r>
      <w:r w:rsidR="00FE0B33" w:rsidRPr="00D95940">
        <w:rPr>
          <w:rFonts w:ascii="Times New Roman" w:hAnsi="Times New Roman" w:cs="Times New Roman"/>
          <w:sz w:val="24"/>
          <w:szCs w:val="24"/>
        </w:rPr>
        <w:t>Hazardous Waste Management System: Co</w:t>
      </w:r>
      <w:r w:rsidR="00203B64" w:rsidRPr="00D95940">
        <w:rPr>
          <w:rFonts w:ascii="Times New Roman" w:hAnsi="Times New Roman" w:cs="Times New Roman"/>
          <w:sz w:val="24"/>
          <w:szCs w:val="24"/>
        </w:rPr>
        <w:t>n</w:t>
      </w:r>
      <w:r w:rsidR="00FE0B33" w:rsidRPr="00D95940">
        <w:rPr>
          <w:rFonts w:ascii="Times New Roman" w:hAnsi="Times New Roman" w:cs="Times New Roman"/>
          <w:sz w:val="24"/>
          <w:szCs w:val="24"/>
        </w:rPr>
        <w:t>ditional Exclusion for Carbon Dioxide (CO</w:t>
      </w:r>
      <w:r w:rsidR="00203B64" w:rsidRPr="00D95940">
        <w:rPr>
          <w:rFonts w:ascii="Times New Roman" w:hAnsi="Times New Roman" w:cs="Times New Roman"/>
          <w:sz w:val="24"/>
          <w:szCs w:val="24"/>
          <w:vertAlign w:val="subscript"/>
        </w:rPr>
        <w:t xml:space="preserve">2) </w:t>
      </w:r>
      <w:r w:rsidR="00203B64" w:rsidRPr="00D95940">
        <w:rPr>
          <w:rFonts w:ascii="Times New Roman" w:hAnsi="Times New Roman" w:cs="Times New Roman"/>
          <w:sz w:val="24"/>
          <w:szCs w:val="24"/>
        </w:rPr>
        <w:t>Streams in Geological Sequestration Activities –</w:t>
      </w:r>
      <w:r w:rsidR="00203B64" w:rsidRPr="00D95940">
        <w:rPr>
          <w:rFonts w:ascii="Times New Roman" w:hAnsi="Times New Roman" w:cs="Times New Roman"/>
          <w:sz w:val="24"/>
          <w:szCs w:val="24"/>
          <w:vertAlign w:val="subscript"/>
        </w:rPr>
        <w:t xml:space="preserve"> </w:t>
      </w:r>
      <w:r w:rsidR="00203B64" w:rsidRPr="00D95940">
        <w:rPr>
          <w:rFonts w:ascii="Times New Roman" w:hAnsi="Times New Roman" w:cs="Times New Roman"/>
          <w:sz w:val="24"/>
          <w:szCs w:val="24"/>
        </w:rPr>
        <w:t>Final Rule,” ICR #2421.04</w:t>
      </w:r>
      <w:r w:rsidR="00570615" w:rsidRPr="00D95940">
        <w:rPr>
          <w:rFonts w:ascii="Times New Roman" w:hAnsi="Times New Roman" w:cs="Times New Roman"/>
          <w:sz w:val="24"/>
          <w:szCs w:val="24"/>
        </w:rPr>
        <w:t xml:space="preserve"> (2050-0207)</w:t>
      </w:r>
      <w:r w:rsidR="00203B64" w:rsidRPr="00D95940">
        <w:rPr>
          <w:rFonts w:ascii="Times New Roman" w:hAnsi="Times New Roman" w:cs="Times New Roman"/>
          <w:sz w:val="24"/>
          <w:szCs w:val="24"/>
        </w:rPr>
        <w:t>, was a new ICR.</w:t>
      </w:r>
      <w:r w:rsidR="005577A6" w:rsidRPr="00D95940">
        <w:rPr>
          <w:rStyle w:val="FootnoteReference"/>
          <w:rFonts w:ascii="Times New Roman" w:hAnsi="Times New Roman" w:cs="Times New Roman"/>
          <w:sz w:val="24"/>
          <w:szCs w:val="24"/>
        </w:rPr>
        <w:footnoteReference w:id="3"/>
      </w:r>
      <w:r w:rsidR="00203B64" w:rsidRPr="00D95940">
        <w:rPr>
          <w:rFonts w:ascii="Times New Roman" w:hAnsi="Times New Roman" w:cs="Times New Roman"/>
          <w:sz w:val="24"/>
          <w:szCs w:val="24"/>
        </w:rPr>
        <w:t xml:space="preserve"> </w:t>
      </w:r>
      <w:r w:rsidR="003C5E3D" w:rsidRPr="00D95940">
        <w:rPr>
          <w:rFonts w:ascii="Times New Roman" w:hAnsi="Times New Roman" w:cs="Times New Roman"/>
          <w:sz w:val="24"/>
          <w:szCs w:val="24"/>
        </w:rPr>
        <w:t>T</w:t>
      </w:r>
      <w:r w:rsidR="00CB1958" w:rsidRPr="00D95940">
        <w:rPr>
          <w:rFonts w:ascii="Times New Roman" w:hAnsi="Times New Roman" w:cs="Times New Roman"/>
          <w:sz w:val="24"/>
          <w:szCs w:val="24"/>
        </w:rPr>
        <w:t>his current ICR (#1189.2</w:t>
      </w:r>
      <w:r w:rsidR="00E847D9" w:rsidRPr="00D95940">
        <w:rPr>
          <w:rFonts w:ascii="Times New Roman" w:hAnsi="Times New Roman" w:cs="Times New Roman"/>
          <w:sz w:val="24"/>
          <w:szCs w:val="24"/>
        </w:rPr>
        <w:t>6</w:t>
      </w:r>
      <w:r w:rsidR="00CB1958" w:rsidRPr="00D95940">
        <w:rPr>
          <w:rFonts w:ascii="Times New Roman" w:hAnsi="Times New Roman" w:cs="Times New Roman"/>
          <w:sz w:val="24"/>
          <w:szCs w:val="24"/>
        </w:rPr>
        <w:t>) replaces these</w:t>
      </w:r>
      <w:r w:rsidR="00745965" w:rsidRPr="00D95940">
        <w:rPr>
          <w:rFonts w:ascii="Times New Roman" w:hAnsi="Times New Roman" w:cs="Times New Roman"/>
          <w:sz w:val="24"/>
          <w:szCs w:val="24"/>
        </w:rPr>
        <w:t xml:space="preserve"> </w:t>
      </w:r>
      <w:r w:rsidR="003C5E3D" w:rsidRPr="00D95940">
        <w:rPr>
          <w:rFonts w:ascii="Times New Roman" w:hAnsi="Times New Roman" w:cs="Times New Roman"/>
          <w:sz w:val="24"/>
          <w:szCs w:val="24"/>
        </w:rPr>
        <w:t>four</w:t>
      </w:r>
      <w:r w:rsidR="00CB1958" w:rsidRPr="00D95940">
        <w:rPr>
          <w:rFonts w:ascii="Times New Roman" w:hAnsi="Times New Roman" w:cs="Times New Roman"/>
          <w:sz w:val="24"/>
          <w:szCs w:val="24"/>
        </w:rPr>
        <w:t xml:space="preserve"> ICRs and</w:t>
      </w:r>
      <w:r w:rsidR="00745965" w:rsidRPr="00D95940">
        <w:rPr>
          <w:rFonts w:ascii="Times New Roman" w:hAnsi="Times New Roman" w:cs="Times New Roman"/>
          <w:sz w:val="24"/>
          <w:szCs w:val="24"/>
        </w:rPr>
        <w:t>,</w:t>
      </w:r>
      <w:r w:rsidR="00CB1958" w:rsidRPr="00D95940">
        <w:rPr>
          <w:rFonts w:ascii="Times New Roman" w:hAnsi="Times New Roman" w:cs="Times New Roman"/>
          <w:sz w:val="24"/>
          <w:szCs w:val="24"/>
        </w:rPr>
        <w:t xml:space="preserve"> therefore</w:t>
      </w:r>
      <w:r w:rsidR="00745965" w:rsidRPr="00D95940">
        <w:rPr>
          <w:rFonts w:ascii="Times New Roman" w:hAnsi="Times New Roman" w:cs="Times New Roman"/>
          <w:sz w:val="24"/>
          <w:szCs w:val="24"/>
        </w:rPr>
        <w:t>,</w:t>
      </w:r>
      <w:r w:rsidR="00CB1958" w:rsidRPr="00D95940">
        <w:rPr>
          <w:rFonts w:ascii="Times New Roman" w:hAnsi="Times New Roman" w:cs="Times New Roman"/>
          <w:sz w:val="24"/>
          <w:szCs w:val="24"/>
        </w:rPr>
        <w:t xml:space="preserve"> becomes the new “base” ICR for the Parts 260 and 261 paperwork</w:t>
      </w:r>
      <w:r w:rsidR="00745965" w:rsidRPr="00D95940">
        <w:rPr>
          <w:rFonts w:ascii="Times New Roman" w:hAnsi="Times New Roman" w:cs="Times New Roman"/>
          <w:sz w:val="24"/>
          <w:szCs w:val="24"/>
        </w:rPr>
        <w:t xml:space="preserve"> </w:t>
      </w:r>
      <w:r w:rsidR="00CB1958" w:rsidRPr="00D95940">
        <w:rPr>
          <w:rFonts w:ascii="Times New Roman" w:hAnsi="Times New Roman" w:cs="Times New Roman"/>
          <w:sz w:val="24"/>
          <w:szCs w:val="24"/>
        </w:rPr>
        <w:t>requirements.</w:t>
      </w:r>
      <w:r w:rsidR="00320DCE" w:rsidRPr="00D95940">
        <w:rPr>
          <w:rFonts w:ascii="Times New Roman" w:hAnsi="Times New Roman" w:cs="Times New Roman"/>
          <w:sz w:val="24"/>
          <w:szCs w:val="24"/>
        </w:rPr>
        <w:t xml:space="preserve"> </w:t>
      </w:r>
    </w:p>
    <w:p w14:paraId="096A6E32" w14:textId="77777777" w:rsidR="00AE3EBF" w:rsidRPr="00D95940" w:rsidRDefault="00AE3EBF" w:rsidP="00CB1958">
      <w:pPr>
        <w:autoSpaceDE w:val="0"/>
        <w:autoSpaceDN w:val="0"/>
        <w:adjustRightInd w:val="0"/>
        <w:spacing w:after="0" w:line="240" w:lineRule="auto"/>
        <w:rPr>
          <w:rFonts w:ascii="Times New Roman" w:hAnsi="Times New Roman" w:cs="Times New Roman"/>
          <w:sz w:val="24"/>
          <w:szCs w:val="24"/>
        </w:rPr>
      </w:pPr>
    </w:p>
    <w:p w14:paraId="53122252" w14:textId="77777777" w:rsidR="00CB1958" w:rsidRPr="00D95940" w:rsidRDefault="00320DCE" w:rsidP="00CB1958">
      <w:pPr>
        <w:autoSpaceDE w:val="0"/>
        <w:autoSpaceDN w:val="0"/>
        <w:adjustRightInd w:val="0"/>
        <w:spacing w:after="0" w:line="240" w:lineRule="auto"/>
        <w:rPr>
          <w:rFonts w:ascii="Times New Roman" w:hAnsi="Times New Roman" w:cs="Times New Roman"/>
          <w:sz w:val="24"/>
          <w:szCs w:val="24"/>
        </w:rPr>
      </w:pPr>
      <w:r w:rsidRPr="00D95940">
        <w:rPr>
          <w:rFonts w:ascii="Times New Roman" w:hAnsi="Times New Roman" w:cs="Times New Roman"/>
          <w:sz w:val="24"/>
          <w:szCs w:val="24"/>
        </w:rPr>
        <w:tab/>
      </w:r>
      <w:r w:rsidR="00CB1958" w:rsidRPr="00D95940">
        <w:rPr>
          <w:rFonts w:ascii="Times New Roman" w:hAnsi="Times New Roman" w:cs="Times New Roman"/>
          <w:sz w:val="24"/>
          <w:szCs w:val="24"/>
        </w:rPr>
        <w:t>In the following paragraphs, EPA briefly describes the 40 CFR Parts 260 and 261</w:t>
      </w:r>
    </w:p>
    <w:p w14:paraId="79BB796E" w14:textId="77777777" w:rsidR="009C5620" w:rsidRPr="00D95940" w:rsidRDefault="00CB1958" w:rsidP="00CB1958">
      <w:pPr>
        <w:autoSpaceDE w:val="0"/>
        <w:autoSpaceDN w:val="0"/>
        <w:adjustRightInd w:val="0"/>
        <w:spacing w:after="0" w:line="240" w:lineRule="auto"/>
        <w:rPr>
          <w:rFonts w:ascii="Times New Roman" w:hAnsi="Times New Roman" w:cs="Times New Roman"/>
          <w:sz w:val="24"/>
          <w:szCs w:val="24"/>
        </w:rPr>
      </w:pPr>
      <w:r w:rsidRPr="00D95940">
        <w:rPr>
          <w:rFonts w:ascii="Times New Roman" w:hAnsi="Times New Roman" w:cs="Times New Roman"/>
          <w:sz w:val="24"/>
          <w:szCs w:val="24"/>
        </w:rPr>
        <w:t>paperwork requirements.</w:t>
      </w:r>
    </w:p>
    <w:p w14:paraId="282E6267" w14:textId="77777777" w:rsidR="009C5620" w:rsidRPr="00D95940" w:rsidRDefault="009C5620">
      <w:pPr>
        <w:rPr>
          <w:rFonts w:ascii="Times New Roman" w:hAnsi="Times New Roman" w:cs="Times New Roman"/>
          <w:sz w:val="24"/>
          <w:szCs w:val="24"/>
        </w:rPr>
      </w:pPr>
      <w:r w:rsidRPr="00D95940">
        <w:rPr>
          <w:rFonts w:ascii="Times New Roman" w:hAnsi="Times New Roman" w:cs="Times New Roman"/>
          <w:sz w:val="24"/>
          <w:szCs w:val="24"/>
        </w:rPr>
        <w:br w:type="page"/>
      </w:r>
    </w:p>
    <w:p w14:paraId="1681E38F" w14:textId="77777777" w:rsidR="00CB1958" w:rsidRPr="00D95940" w:rsidRDefault="00CB1958" w:rsidP="00CB1958">
      <w:pPr>
        <w:autoSpaceDE w:val="0"/>
        <w:autoSpaceDN w:val="0"/>
        <w:adjustRightInd w:val="0"/>
        <w:spacing w:after="0" w:line="240" w:lineRule="auto"/>
        <w:rPr>
          <w:rFonts w:ascii="Times New Roman" w:hAnsi="Times New Roman" w:cs="Times New Roman"/>
          <w:b/>
          <w:i/>
          <w:sz w:val="24"/>
          <w:szCs w:val="24"/>
        </w:rPr>
      </w:pPr>
      <w:r w:rsidRPr="00D95940">
        <w:rPr>
          <w:rFonts w:ascii="Times New Roman" w:hAnsi="Times New Roman" w:cs="Times New Roman"/>
          <w:b/>
          <w:i/>
          <w:sz w:val="24"/>
          <w:szCs w:val="24"/>
        </w:rPr>
        <w:t>RULEMAKING PETITIONS</w:t>
      </w:r>
    </w:p>
    <w:p w14:paraId="1003AC22" w14:textId="77777777" w:rsidR="00320DCE" w:rsidRPr="00D95940" w:rsidRDefault="00320DCE" w:rsidP="00CB1958">
      <w:pPr>
        <w:autoSpaceDE w:val="0"/>
        <w:autoSpaceDN w:val="0"/>
        <w:adjustRightInd w:val="0"/>
        <w:spacing w:after="0" w:line="240" w:lineRule="auto"/>
        <w:rPr>
          <w:rFonts w:ascii="Times New Roman" w:hAnsi="Times New Roman" w:cs="Times New Roman"/>
          <w:sz w:val="24"/>
          <w:szCs w:val="24"/>
        </w:rPr>
      </w:pPr>
    </w:p>
    <w:p w14:paraId="77EF5D41" w14:textId="77777777" w:rsidR="00CB1958" w:rsidRPr="00D95940" w:rsidRDefault="00D15163" w:rsidP="00CB1958">
      <w:pPr>
        <w:autoSpaceDE w:val="0"/>
        <w:autoSpaceDN w:val="0"/>
        <w:adjustRightInd w:val="0"/>
        <w:spacing w:after="0" w:line="240" w:lineRule="auto"/>
        <w:rPr>
          <w:rFonts w:ascii="Times New Roman" w:hAnsi="Times New Roman" w:cs="Times New Roman"/>
          <w:sz w:val="24"/>
          <w:szCs w:val="24"/>
        </w:rPr>
      </w:pPr>
      <w:r w:rsidRPr="00D95940">
        <w:rPr>
          <w:rFonts w:ascii="Times New Roman" w:hAnsi="Times New Roman" w:cs="Times New Roman"/>
          <w:sz w:val="24"/>
          <w:szCs w:val="24"/>
        </w:rPr>
        <w:tab/>
      </w:r>
      <w:r w:rsidR="00CB1958" w:rsidRPr="00D95940">
        <w:rPr>
          <w:rFonts w:ascii="Times New Roman" w:hAnsi="Times New Roman" w:cs="Times New Roman"/>
          <w:sz w:val="24"/>
          <w:szCs w:val="24"/>
        </w:rPr>
        <w:t>In section 7004(b)(1) of RCRA, Congress directed the Administrator to develop and</w:t>
      </w:r>
      <w:r w:rsidRPr="00D95940">
        <w:rPr>
          <w:rFonts w:ascii="Times New Roman" w:hAnsi="Times New Roman" w:cs="Times New Roman"/>
          <w:sz w:val="24"/>
          <w:szCs w:val="24"/>
        </w:rPr>
        <w:t xml:space="preserve"> </w:t>
      </w:r>
      <w:r w:rsidR="00CB1958" w:rsidRPr="00D95940">
        <w:rPr>
          <w:rFonts w:ascii="Times New Roman" w:hAnsi="Times New Roman" w:cs="Times New Roman"/>
          <w:sz w:val="24"/>
          <w:szCs w:val="24"/>
        </w:rPr>
        <w:t>publish minimum guidelines for public participation in rulemaking petition processes. 40 CFR</w:t>
      </w:r>
    </w:p>
    <w:p w14:paraId="34D97CB4" w14:textId="77777777" w:rsidR="00CB1958" w:rsidRPr="00D95940" w:rsidRDefault="00CB1958" w:rsidP="00CB1958">
      <w:pPr>
        <w:autoSpaceDE w:val="0"/>
        <w:autoSpaceDN w:val="0"/>
        <w:adjustRightInd w:val="0"/>
        <w:spacing w:after="0" w:line="240" w:lineRule="auto"/>
        <w:rPr>
          <w:rFonts w:ascii="Times New Roman" w:hAnsi="Times New Roman" w:cs="Times New Roman"/>
          <w:sz w:val="24"/>
          <w:szCs w:val="24"/>
        </w:rPr>
      </w:pPr>
      <w:r w:rsidRPr="00D95940">
        <w:rPr>
          <w:rFonts w:ascii="Times New Roman" w:hAnsi="Times New Roman" w:cs="Times New Roman"/>
          <w:sz w:val="24"/>
          <w:szCs w:val="24"/>
        </w:rPr>
        <w:t>Part 260, Subpart C establishes procedures for submitting rulemaking petitions. Under section</w:t>
      </w:r>
    </w:p>
    <w:p w14:paraId="1691C30F" w14:textId="77777777" w:rsidR="00CB1958" w:rsidRPr="00D95940" w:rsidRDefault="00CB1958" w:rsidP="00CB1958">
      <w:pPr>
        <w:autoSpaceDE w:val="0"/>
        <w:autoSpaceDN w:val="0"/>
        <w:adjustRightInd w:val="0"/>
        <w:spacing w:after="0" w:line="240" w:lineRule="auto"/>
        <w:rPr>
          <w:rFonts w:ascii="Times New Roman" w:hAnsi="Times New Roman" w:cs="Times New Roman"/>
          <w:sz w:val="24"/>
          <w:szCs w:val="24"/>
        </w:rPr>
      </w:pPr>
      <w:r w:rsidRPr="00D95940">
        <w:rPr>
          <w:rFonts w:ascii="Times New Roman" w:hAnsi="Times New Roman" w:cs="Times New Roman"/>
          <w:sz w:val="24"/>
          <w:szCs w:val="24"/>
        </w:rPr>
        <w:t>260.20(b), all rulemaking petitioners must submit basic information with their demonstrations,</w:t>
      </w:r>
      <w:r w:rsidR="00D15163" w:rsidRPr="00D95940">
        <w:rPr>
          <w:rFonts w:ascii="Times New Roman" w:hAnsi="Times New Roman" w:cs="Times New Roman"/>
          <w:sz w:val="24"/>
          <w:szCs w:val="24"/>
        </w:rPr>
        <w:t xml:space="preserve"> </w:t>
      </w:r>
      <w:r w:rsidRPr="00D95940">
        <w:rPr>
          <w:rFonts w:ascii="Times New Roman" w:hAnsi="Times New Roman" w:cs="Times New Roman"/>
          <w:sz w:val="24"/>
          <w:szCs w:val="24"/>
        </w:rPr>
        <w:t>including name, address, and statement of interest in the proposed action. Under section 260.21,</w:t>
      </w:r>
      <w:r w:rsidR="00D15163" w:rsidRPr="00D95940">
        <w:rPr>
          <w:rFonts w:ascii="Times New Roman" w:hAnsi="Times New Roman" w:cs="Times New Roman"/>
          <w:sz w:val="24"/>
          <w:szCs w:val="24"/>
        </w:rPr>
        <w:t xml:space="preserve"> </w:t>
      </w:r>
      <w:r w:rsidRPr="00D95940">
        <w:rPr>
          <w:rFonts w:ascii="Times New Roman" w:hAnsi="Times New Roman" w:cs="Times New Roman"/>
          <w:sz w:val="24"/>
          <w:szCs w:val="24"/>
        </w:rPr>
        <w:t>all petitioners for equivalent testing or analytical methods must include specific information in</w:t>
      </w:r>
      <w:r w:rsidR="00D15163" w:rsidRPr="00D95940">
        <w:rPr>
          <w:rFonts w:ascii="Times New Roman" w:hAnsi="Times New Roman" w:cs="Times New Roman"/>
          <w:sz w:val="24"/>
          <w:szCs w:val="24"/>
        </w:rPr>
        <w:t xml:space="preserve"> </w:t>
      </w:r>
      <w:r w:rsidRPr="00D95940">
        <w:rPr>
          <w:rFonts w:ascii="Times New Roman" w:hAnsi="Times New Roman" w:cs="Times New Roman"/>
          <w:sz w:val="24"/>
          <w:szCs w:val="24"/>
        </w:rPr>
        <w:t>their petitions and demonstrate to the satisfaction of the Administrator that the proposed method</w:t>
      </w:r>
      <w:r w:rsidR="00D15163" w:rsidRPr="00D95940">
        <w:rPr>
          <w:rFonts w:ascii="Times New Roman" w:hAnsi="Times New Roman" w:cs="Times New Roman"/>
          <w:sz w:val="24"/>
          <w:szCs w:val="24"/>
        </w:rPr>
        <w:t xml:space="preserve"> </w:t>
      </w:r>
      <w:r w:rsidRPr="00D95940">
        <w:rPr>
          <w:rFonts w:ascii="Times New Roman" w:hAnsi="Times New Roman" w:cs="Times New Roman"/>
          <w:sz w:val="24"/>
          <w:szCs w:val="24"/>
        </w:rPr>
        <w:t>is equal to or superior to the corresponding method in terms of its sensitivity, accuracy, and</w:t>
      </w:r>
      <w:r w:rsidR="00D15163" w:rsidRPr="00D95940">
        <w:rPr>
          <w:rFonts w:ascii="Times New Roman" w:hAnsi="Times New Roman" w:cs="Times New Roman"/>
          <w:sz w:val="24"/>
          <w:szCs w:val="24"/>
        </w:rPr>
        <w:t xml:space="preserve"> </w:t>
      </w:r>
      <w:r w:rsidRPr="00D95940">
        <w:rPr>
          <w:rFonts w:ascii="Times New Roman" w:hAnsi="Times New Roman" w:cs="Times New Roman"/>
          <w:sz w:val="24"/>
          <w:szCs w:val="24"/>
        </w:rPr>
        <w:t>reproducibility. Under section 260.22, petitions to amend Part 261 to exclude a waste produced</w:t>
      </w:r>
      <w:r w:rsidR="00D15163" w:rsidRPr="00D95940">
        <w:rPr>
          <w:rFonts w:ascii="Times New Roman" w:hAnsi="Times New Roman" w:cs="Times New Roman"/>
          <w:sz w:val="24"/>
          <w:szCs w:val="24"/>
        </w:rPr>
        <w:t xml:space="preserve"> </w:t>
      </w:r>
      <w:r w:rsidRPr="00D95940">
        <w:rPr>
          <w:rFonts w:ascii="Times New Roman" w:hAnsi="Times New Roman" w:cs="Times New Roman"/>
          <w:sz w:val="24"/>
          <w:szCs w:val="24"/>
        </w:rPr>
        <w:t>at a particular facility (more simply, to delist a waste) must meet extensive informational</w:t>
      </w:r>
      <w:r w:rsidR="00D15163" w:rsidRPr="00D95940">
        <w:rPr>
          <w:rFonts w:ascii="Times New Roman" w:hAnsi="Times New Roman" w:cs="Times New Roman"/>
          <w:sz w:val="24"/>
          <w:szCs w:val="24"/>
        </w:rPr>
        <w:t xml:space="preserve"> </w:t>
      </w:r>
      <w:r w:rsidRPr="00D95940">
        <w:rPr>
          <w:rFonts w:ascii="Times New Roman" w:hAnsi="Times New Roman" w:cs="Times New Roman"/>
          <w:sz w:val="24"/>
          <w:szCs w:val="24"/>
        </w:rPr>
        <w:t>requirements. When a petition is submitted, the Agency reviews materials, deliberates, publishes</w:t>
      </w:r>
      <w:r w:rsidR="00D15163" w:rsidRPr="00D95940">
        <w:rPr>
          <w:rFonts w:ascii="Times New Roman" w:hAnsi="Times New Roman" w:cs="Times New Roman"/>
          <w:sz w:val="24"/>
          <w:szCs w:val="24"/>
        </w:rPr>
        <w:t xml:space="preserve"> </w:t>
      </w:r>
      <w:r w:rsidRPr="00D95940">
        <w:rPr>
          <w:rFonts w:ascii="Times New Roman" w:hAnsi="Times New Roman" w:cs="Times New Roman"/>
          <w:sz w:val="24"/>
          <w:szCs w:val="24"/>
        </w:rPr>
        <w:t xml:space="preserve">its tentative decision in the </w:t>
      </w:r>
      <w:r w:rsidRPr="00D95940">
        <w:rPr>
          <w:rFonts w:ascii="Times New Roman" w:hAnsi="Times New Roman" w:cs="Times New Roman"/>
          <w:sz w:val="24"/>
          <w:szCs w:val="24"/>
          <w:u w:val="single"/>
        </w:rPr>
        <w:t>Federal Register</w:t>
      </w:r>
      <w:r w:rsidRPr="00D95940">
        <w:rPr>
          <w:rFonts w:ascii="Times New Roman" w:hAnsi="Times New Roman" w:cs="Times New Roman"/>
          <w:sz w:val="24"/>
          <w:szCs w:val="24"/>
        </w:rPr>
        <w:t>, and requests public comment. EPA also may hold</w:t>
      </w:r>
      <w:r w:rsidR="00D15163" w:rsidRPr="00D95940">
        <w:rPr>
          <w:rFonts w:ascii="Times New Roman" w:hAnsi="Times New Roman" w:cs="Times New Roman"/>
          <w:sz w:val="24"/>
          <w:szCs w:val="24"/>
        </w:rPr>
        <w:t xml:space="preserve"> </w:t>
      </w:r>
      <w:r w:rsidRPr="00D95940">
        <w:rPr>
          <w:rFonts w:ascii="Times New Roman" w:hAnsi="Times New Roman" w:cs="Times New Roman"/>
          <w:sz w:val="24"/>
          <w:szCs w:val="24"/>
        </w:rPr>
        <w:t>informal public hearings (if requested by an interested person or at the discretion of the</w:t>
      </w:r>
      <w:r w:rsidR="00D15163" w:rsidRPr="00D95940">
        <w:rPr>
          <w:rFonts w:ascii="Times New Roman" w:hAnsi="Times New Roman" w:cs="Times New Roman"/>
          <w:sz w:val="24"/>
          <w:szCs w:val="24"/>
        </w:rPr>
        <w:t xml:space="preserve"> </w:t>
      </w:r>
      <w:r w:rsidRPr="00D95940">
        <w:rPr>
          <w:rFonts w:ascii="Times New Roman" w:hAnsi="Times New Roman" w:cs="Times New Roman"/>
          <w:sz w:val="24"/>
          <w:szCs w:val="24"/>
        </w:rPr>
        <w:t>Administrator) to hear oral comments on its tentative decision. After evaluating all comments,</w:t>
      </w:r>
    </w:p>
    <w:p w14:paraId="70F4DCBB" w14:textId="77777777" w:rsidR="00CB1958" w:rsidRPr="00D95940" w:rsidRDefault="00CB1958" w:rsidP="00CB1958">
      <w:pPr>
        <w:autoSpaceDE w:val="0"/>
        <w:autoSpaceDN w:val="0"/>
        <w:adjustRightInd w:val="0"/>
        <w:spacing w:after="0" w:line="240" w:lineRule="auto"/>
        <w:rPr>
          <w:rFonts w:ascii="Times New Roman" w:hAnsi="Times New Roman" w:cs="Times New Roman"/>
          <w:sz w:val="24"/>
          <w:szCs w:val="24"/>
        </w:rPr>
      </w:pPr>
      <w:r w:rsidRPr="00D95940">
        <w:rPr>
          <w:rFonts w:ascii="Times New Roman" w:hAnsi="Times New Roman" w:cs="Times New Roman"/>
          <w:sz w:val="24"/>
          <w:szCs w:val="24"/>
        </w:rPr>
        <w:t xml:space="preserve">EPA publishes its final decision in the </w:t>
      </w:r>
      <w:r w:rsidRPr="00D95940">
        <w:rPr>
          <w:rFonts w:ascii="Times New Roman" w:hAnsi="Times New Roman" w:cs="Times New Roman"/>
          <w:sz w:val="24"/>
          <w:szCs w:val="24"/>
          <w:u w:val="single"/>
        </w:rPr>
        <w:t>Federal Register</w:t>
      </w:r>
      <w:r w:rsidRPr="00D95940">
        <w:rPr>
          <w:rFonts w:ascii="Times New Roman" w:hAnsi="Times New Roman" w:cs="Times New Roman"/>
          <w:sz w:val="24"/>
          <w:szCs w:val="24"/>
        </w:rPr>
        <w:t>.</w:t>
      </w:r>
    </w:p>
    <w:p w14:paraId="7CC4DA4E" w14:textId="77777777" w:rsidR="00D15163" w:rsidRPr="00D95940" w:rsidRDefault="00D15163" w:rsidP="00CB1958">
      <w:pPr>
        <w:autoSpaceDE w:val="0"/>
        <w:autoSpaceDN w:val="0"/>
        <w:adjustRightInd w:val="0"/>
        <w:spacing w:after="0" w:line="240" w:lineRule="auto"/>
        <w:rPr>
          <w:rFonts w:ascii="Times New Roman" w:hAnsi="Times New Roman" w:cs="Times New Roman"/>
          <w:sz w:val="24"/>
          <w:szCs w:val="24"/>
        </w:rPr>
      </w:pPr>
    </w:p>
    <w:p w14:paraId="26F7E397" w14:textId="77777777" w:rsidR="00CB1958" w:rsidRPr="00D95940" w:rsidRDefault="00CB1958" w:rsidP="00CB1958">
      <w:pPr>
        <w:autoSpaceDE w:val="0"/>
        <w:autoSpaceDN w:val="0"/>
        <w:adjustRightInd w:val="0"/>
        <w:spacing w:after="0" w:line="240" w:lineRule="auto"/>
        <w:rPr>
          <w:rFonts w:ascii="Times New Roman" w:hAnsi="Times New Roman" w:cs="Times New Roman"/>
          <w:b/>
          <w:i/>
          <w:sz w:val="24"/>
          <w:szCs w:val="24"/>
        </w:rPr>
      </w:pPr>
      <w:r w:rsidRPr="00D95940">
        <w:rPr>
          <w:rFonts w:ascii="Times New Roman" w:hAnsi="Times New Roman" w:cs="Times New Roman"/>
          <w:b/>
          <w:i/>
          <w:sz w:val="24"/>
          <w:szCs w:val="24"/>
        </w:rPr>
        <w:t>SOLID WASTE AND BOILER VARIANCE REQUIREMENTS</w:t>
      </w:r>
    </w:p>
    <w:p w14:paraId="0EE2D813" w14:textId="77777777" w:rsidR="00D15163" w:rsidRPr="00D95940" w:rsidRDefault="00D15163" w:rsidP="00CB1958">
      <w:pPr>
        <w:autoSpaceDE w:val="0"/>
        <w:autoSpaceDN w:val="0"/>
        <w:adjustRightInd w:val="0"/>
        <w:spacing w:after="0" w:line="240" w:lineRule="auto"/>
        <w:rPr>
          <w:rFonts w:ascii="Times New Roman" w:hAnsi="Times New Roman" w:cs="Times New Roman"/>
          <w:sz w:val="24"/>
          <w:szCs w:val="24"/>
        </w:rPr>
      </w:pPr>
    </w:p>
    <w:p w14:paraId="2F87F791" w14:textId="77777777" w:rsidR="00CB1958" w:rsidRPr="00D95940" w:rsidRDefault="00D15163" w:rsidP="00CB1958">
      <w:pPr>
        <w:autoSpaceDE w:val="0"/>
        <w:autoSpaceDN w:val="0"/>
        <w:adjustRightInd w:val="0"/>
        <w:spacing w:after="0" w:line="240" w:lineRule="auto"/>
        <w:rPr>
          <w:rFonts w:ascii="Times New Roman" w:hAnsi="Times New Roman" w:cs="Times New Roman"/>
          <w:sz w:val="24"/>
          <w:szCs w:val="24"/>
        </w:rPr>
      </w:pPr>
      <w:r w:rsidRPr="00D95940">
        <w:rPr>
          <w:rFonts w:ascii="Times New Roman" w:hAnsi="Times New Roman" w:cs="Times New Roman"/>
          <w:sz w:val="24"/>
          <w:szCs w:val="24"/>
        </w:rPr>
        <w:tab/>
      </w:r>
      <w:r w:rsidR="00CB1958" w:rsidRPr="00D95940">
        <w:rPr>
          <w:rFonts w:ascii="Times New Roman" w:hAnsi="Times New Roman" w:cs="Times New Roman"/>
          <w:sz w:val="24"/>
          <w:szCs w:val="24"/>
        </w:rPr>
        <w:t>In 1985, EPA promulgated regulations governing procedures and informational</w:t>
      </w:r>
      <w:r w:rsidRPr="00D95940">
        <w:rPr>
          <w:rFonts w:ascii="Times New Roman" w:hAnsi="Times New Roman" w:cs="Times New Roman"/>
          <w:sz w:val="24"/>
          <w:szCs w:val="24"/>
        </w:rPr>
        <w:t xml:space="preserve"> </w:t>
      </w:r>
      <w:r w:rsidR="00CB1958" w:rsidRPr="00D95940">
        <w:rPr>
          <w:rFonts w:ascii="Times New Roman" w:hAnsi="Times New Roman" w:cs="Times New Roman"/>
          <w:sz w:val="24"/>
          <w:szCs w:val="24"/>
        </w:rPr>
        <w:t>requirements for variances from classification as a solid waste or for classification as a boiler in</w:t>
      </w:r>
      <w:r w:rsidRPr="00D95940">
        <w:rPr>
          <w:rFonts w:ascii="Times New Roman" w:hAnsi="Times New Roman" w:cs="Times New Roman"/>
          <w:sz w:val="24"/>
          <w:szCs w:val="24"/>
        </w:rPr>
        <w:t xml:space="preserve"> </w:t>
      </w:r>
      <w:r w:rsidR="00CB1958" w:rsidRPr="00D95940">
        <w:rPr>
          <w:rFonts w:ascii="Times New Roman" w:hAnsi="Times New Roman" w:cs="Times New Roman"/>
          <w:sz w:val="24"/>
          <w:szCs w:val="24"/>
        </w:rPr>
        <w:t>sections 260.30 - 260.33. Sections 260.30, 260.31, and 260.33 comprise the standards, criteria,</w:t>
      </w:r>
      <w:r w:rsidRPr="00D95940">
        <w:rPr>
          <w:rFonts w:ascii="Times New Roman" w:hAnsi="Times New Roman" w:cs="Times New Roman"/>
          <w:sz w:val="24"/>
          <w:szCs w:val="24"/>
        </w:rPr>
        <w:t xml:space="preserve"> </w:t>
      </w:r>
      <w:r w:rsidR="00CB1958" w:rsidRPr="00D95940">
        <w:rPr>
          <w:rFonts w:ascii="Times New Roman" w:hAnsi="Times New Roman" w:cs="Times New Roman"/>
          <w:sz w:val="24"/>
          <w:szCs w:val="24"/>
        </w:rPr>
        <w:t>and procedures for variances from classification as a solid waste for three types of materials:</w:t>
      </w:r>
      <w:r w:rsidRPr="00D95940">
        <w:rPr>
          <w:rFonts w:ascii="Times New Roman" w:hAnsi="Times New Roman" w:cs="Times New Roman"/>
          <w:sz w:val="24"/>
          <w:szCs w:val="24"/>
        </w:rPr>
        <w:t xml:space="preserve"> </w:t>
      </w:r>
      <w:r w:rsidR="00CB1958" w:rsidRPr="00D95940">
        <w:rPr>
          <w:rFonts w:ascii="Times New Roman" w:hAnsi="Times New Roman" w:cs="Times New Roman"/>
          <w:sz w:val="24"/>
          <w:szCs w:val="24"/>
        </w:rPr>
        <w:t>materials that are collected speculatively without sufficient amounts being recycled; materials</w:t>
      </w:r>
      <w:r w:rsidRPr="00D95940">
        <w:rPr>
          <w:rFonts w:ascii="Times New Roman" w:hAnsi="Times New Roman" w:cs="Times New Roman"/>
          <w:sz w:val="24"/>
          <w:szCs w:val="24"/>
        </w:rPr>
        <w:t xml:space="preserve"> </w:t>
      </w:r>
      <w:r w:rsidR="00CB1958" w:rsidRPr="00D95940">
        <w:rPr>
          <w:rFonts w:ascii="Times New Roman" w:hAnsi="Times New Roman" w:cs="Times New Roman"/>
          <w:sz w:val="24"/>
          <w:szCs w:val="24"/>
        </w:rPr>
        <w:t>that are reclaimed and then reused within the original primary production process in which they</w:t>
      </w:r>
      <w:r w:rsidRPr="00D95940">
        <w:rPr>
          <w:rFonts w:ascii="Times New Roman" w:hAnsi="Times New Roman" w:cs="Times New Roman"/>
          <w:sz w:val="24"/>
          <w:szCs w:val="24"/>
        </w:rPr>
        <w:t xml:space="preserve"> </w:t>
      </w:r>
      <w:r w:rsidR="00CB1958" w:rsidRPr="00D95940">
        <w:rPr>
          <w:rFonts w:ascii="Times New Roman" w:hAnsi="Times New Roman" w:cs="Times New Roman"/>
          <w:sz w:val="24"/>
          <w:szCs w:val="24"/>
        </w:rPr>
        <w:t>were generated; and materials that have been reclaimed, but must be reclaimed further before the</w:t>
      </w:r>
      <w:r w:rsidRPr="00D95940">
        <w:rPr>
          <w:rFonts w:ascii="Times New Roman" w:hAnsi="Times New Roman" w:cs="Times New Roman"/>
          <w:sz w:val="24"/>
          <w:szCs w:val="24"/>
        </w:rPr>
        <w:t xml:space="preserve"> </w:t>
      </w:r>
      <w:r w:rsidR="00CB1958" w:rsidRPr="00D95940">
        <w:rPr>
          <w:rFonts w:ascii="Times New Roman" w:hAnsi="Times New Roman" w:cs="Times New Roman"/>
          <w:sz w:val="24"/>
          <w:szCs w:val="24"/>
        </w:rPr>
        <w:t>materials are completely recovered. In sections 260.32 and 260.33, EPA promulgated</w:t>
      </w:r>
      <w:r w:rsidRPr="00D95940">
        <w:rPr>
          <w:rFonts w:ascii="Times New Roman" w:hAnsi="Times New Roman" w:cs="Times New Roman"/>
          <w:sz w:val="24"/>
          <w:szCs w:val="24"/>
        </w:rPr>
        <w:t xml:space="preserve"> </w:t>
      </w:r>
      <w:r w:rsidR="00CB1958" w:rsidRPr="00D95940">
        <w:rPr>
          <w:rFonts w:ascii="Times New Roman" w:hAnsi="Times New Roman" w:cs="Times New Roman"/>
          <w:sz w:val="24"/>
          <w:szCs w:val="24"/>
        </w:rPr>
        <w:t>regulations governing the procedures and criteria for obtaining a variance for classification as a</w:t>
      </w:r>
      <w:r w:rsidRPr="00D95940">
        <w:rPr>
          <w:rFonts w:ascii="Times New Roman" w:hAnsi="Times New Roman" w:cs="Times New Roman"/>
          <w:sz w:val="24"/>
          <w:szCs w:val="24"/>
        </w:rPr>
        <w:t xml:space="preserve"> </w:t>
      </w:r>
      <w:r w:rsidR="00CB1958" w:rsidRPr="00D95940">
        <w:rPr>
          <w:rFonts w:ascii="Times New Roman" w:hAnsi="Times New Roman" w:cs="Times New Roman"/>
          <w:sz w:val="24"/>
          <w:szCs w:val="24"/>
        </w:rPr>
        <w:t>boiler. This variance is available to owner or operators of enclosed flame combustion devices.</w:t>
      </w:r>
    </w:p>
    <w:p w14:paraId="0E314507" w14:textId="77777777" w:rsidR="00D15163" w:rsidRPr="00D95940" w:rsidRDefault="00D15163" w:rsidP="00CB1958">
      <w:pPr>
        <w:autoSpaceDE w:val="0"/>
        <w:autoSpaceDN w:val="0"/>
        <w:adjustRightInd w:val="0"/>
        <w:spacing w:after="0" w:line="240" w:lineRule="auto"/>
        <w:rPr>
          <w:rFonts w:ascii="Times New Roman" w:hAnsi="Times New Roman" w:cs="Times New Roman"/>
          <w:sz w:val="24"/>
          <w:szCs w:val="24"/>
        </w:rPr>
      </w:pPr>
    </w:p>
    <w:p w14:paraId="1331DEBC" w14:textId="77777777" w:rsidR="00CB1958" w:rsidRPr="00D95940" w:rsidRDefault="00CB1958" w:rsidP="00CB1958">
      <w:pPr>
        <w:autoSpaceDE w:val="0"/>
        <w:autoSpaceDN w:val="0"/>
        <w:adjustRightInd w:val="0"/>
        <w:spacing w:after="0" w:line="240" w:lineRule="auto"/>
        <w:rPr>
          <w:rFonts w:ascii="Times New Roman" w:hAnsi="Times New Roman" w:cs="Times New Roman"/>
          <w:b/>
          <w:i/>
          <w:sz w:val="24"/>
          <w:szCs w:val="24"/>
        </w:rPr>
      </w:pPr>
      <w:r w:rsidRPr="00D95940">
        <w:rPr>
          <w:rFonts w:ascii="Times New Roman" w:hAnsi="Times New Roman" w:cs="Times New Roman"/>
          <w:b/>
          <w:i/>
          <w:sz w:val="24"/>
          <w:szCs w:val="24"/>
        </w:rPr>
        <w:t>HAZARDOUS WASTE EXCLUSIONS</w:t>
      </w:r>
    </w:p>
    <w:p w14:paraId="7B3A86D1" w14:textId="77777777" w:rsidR="00FF4E5F" w:rsidRPr="00D95940" w:rsidRDefault="00FF4E5F" w:rsidP="00CB1958">
      <w:pPr>
        <w:autoSpaceDE w:val="0"/>
        <w:autoSpaceDN w:val="0"/>
        <w:adjustRightInd w:val="0"/>
        <w:spacing w:after="0" w:line="240" w:lineRule="auto"/>
        <w:rPr>
          <w:rFonts w:ascii="Times New Roman" w:hAnsi="Times New Roman" w:cs="Times New Roman"/>
          <w:sz w:val="24"/>
          <w:szCs w:val="24"/>
        </w:rPr>
      </w:pPr>
    </w:p>
    <w:p w14:paraId="0F530CCB" w14:textId="77777777" w:rsidR="00524765" w:rsidRPr="00D95940" w:rsidRDefault="00524765" w:rsidP="00CB1958">
      <w:pPr>
        <w:autoSpaceDE w:val="0"/>
        <w:autoSpaceDN w:val="0"/>
        <w:adjustRightInd w:val="0"/>
        <w:spacing w:after="0" w:line="240" w:lineRule="auto"/>
        <w:rPr>
          <w:rFonts w:ascii="Times New Roman" w:hAnsi="Times New Roman" w:cs="Times New Roman"/>
          <w:sz w:val="24"/>
          <w:szCs w:val="24"/>
        </w:rPr>
      </w:pPr>
      <w:r w:rsidRPr="00D95940">
        <w:rPr>
          <w:rFonts w:ascii="Times New Roman" w:hAnsi="Times New Roman" w:cs="Times New Roman"/>
          <w:sz w:val="24"/>
          <w:szCs w:val="24"/>
        </w:rPr>
        <w:tab/>
      </w:r>
      <w:r w:rsidR="00CB1958" w:rsidRPr="00D95940">
        <w:rPr>
          <w:rFonts w:ascii="Times New Roman" w:hAnsi="Times New Roman" w:cs="Times New Roman"/>
          <w:sz w:val="24"/>
          <w:szCs w:val="24"/>
        </w:rPr>
        <w:t>Sections 261.3 and 261.4 contain provisions that allow generators to obtain a solid or</w:t>
      </w:r>
      <w:r w:rsidRPr="00D95940">
        <w:rPr>
          <w:rFonts w:ascii="Times New Roman" w:hAnsi="Times New Roman" w:cs="Times New Roman"/>
          <w:sz w:val="24"/>
          <w:szCs w:val="24"/>
        </w:rPr>
        <w:t xml:space="preserve"> </w:t>
      </w:r>
      <w:r w:rsidR="00CB1958" w:rsidRPr="00D95940">
        <w:rPr>
          <w:rFonts w:ascii="Times New Roman" w:hAnsi="Times New Roman" w:cs="Times New Roman"/>
          <w:sz w:val="24"/>
          <w:szCs w:val="24"/>
        </w:rPr>
        <w:t>hazardous waste exclusion for certain types of wastes. Facilities applying for these exclusions</w:t>
      </w:r>
      <w:r w:rsidRPr="00D95940">
        <w:rPr>
          <w:rFonts w:ascii="Times New Roman" w:hAnsi="Times New Roman" w:cs="Times New Roman"/>
          <w:sz w:val="24"/>
          <w:szCs w:val="24"/>
        </w:rPr>
        <w:t xml:space="preserve"> </w:t>
      </w:r>
      <w:r w:rsidR="00CB1958" w:rsidRPr="00D95940">
        <w:rPr>
          <w:rFonts w:ascii="Times New Roman" w:hAnsi="Times New Roman" w:cs="Times New Roman"/>
          <w:sz w:val="24"/>
          <w:szCs w:val="24"/>
        </w:rPr>
        <w:t>must either submit supporting information or keep detailed records.</w:t>
      </w:r>
      <w:r w:rsidRPr="00D95940">
        <w:rPr>
          <w:rFonts w:ascii="Times New Roman" w:hAnsi="Times New Roman" w:cs="Times New Roman"/>
          <w:sz w:val="24"/>
          <w:szCs w:val="24"/>
        </w:rPr>
        <w:t xml:space="preserve"> </w:t>
      </w:r>
    </w:p>
    <w:p w14:paraId="001E8DCF" w14:textId="77777777" w:rsidR="00524765" w:rsidRPr="00D95940" w:rsidRDefault="00524765" w:rsidP="00CB1958">
      <w:pPr>
        <w:autoSpaceDE w:val="0"/>
        <w:autoSpaceDN w:val="0"/>
        <w:adjustRightInd w:val="0"/>
        <w:spacing w:after="0" w:line="240" w:lineRule="auto"/>
        <w:rPr>
          <w:rFonts w:ascii="Times New Roman" w:hAnsi="Times New Roman" w:cs="Times New Roman"/>
          <w:sz w:val="24"/>
          <w:szCs w:val="24"/>
        </w:rPr>
      </w:pPr>
    </w:p>
    <w:p w14:paraId="2F32EB4F" w14:textId="77777777" w:rsidR="00CB1958" w:rsidRPr="00D95940" w:rsidRDefault="00524765" w:rsidP="00CB1958">
      <w:pPr>
        <w:autoSpaceDE w:val="0"/>
        <w:autoSpaceDN w:val="0"/>
        <w:adjustRightInd w:val="0"/>
        <w:spacing w:after="0" w:line="240" w:lineRule="auto"/>
        <w:rPr>
          <w:rFonts w:ascii="Times New Roman" w:hAnsi="Times New Roman" w:cs="Times New Roman"/>
          <w:sz w:val="24"/>
          <w:szCs w:val="24"/>
        </w:rPr>
      </w:pPr>
      <w:r w:rsidRPr="00D95940">
        <w:rPr>
          <w:rFonts w:ascii="Times New Roman" w:hAnsi="Times New Roman" w:cs="Times New Roman"/>
          <w:sz w:val="24"/>
          <w:szCs w:val="24"/>
        </w:rPr>
        <w:tab/>
      </w:r>
      <w:r w:rsidR="00CB1958" w:rsidRPr="00D95940">
        <w:rPr>
          <w:rFonts w:ascii="Times New Roman" w:hAnsi="Times New Roman" w:cs="Times New Roman"/>
          <w:sz w:val="24"/>
          <w:szCs w:val="24"/>
        </w:rPr>
        <w:t>Under section 261.3(a)(2)(iv), generators may obtain a hazardous waste exclusion for</w:t>
      </w:r>
      <w:r w:rsidRPr="00D95940">
        <w:rPr>
          <w:rFonts w:ascii="Times New Roman" w:hAnsi="Times New Roman" w:cs="Times New Roman"/>
          <w:sz w:val="24"/>
          <w:szCs w:val="24"/>
        </w:rPr>
        <w:t xml:space="preserve"> </w:t>
      </w:r>
      <w:r w:rsidR="00CB1958" w:rsidRPr="00D95940">
        <w:rPr>
          <w:rFonts w:ascii="Times New Roman" w:hAnsi="Times New Roman" w:cs="Times New Roman"/>
          <w:sz w:val="24"/>
          <w:szCs w:val="24"/>
        </w:rPr>
        <w:t>wastewater mixtures subject to Clean Water Act regulation. In 2005, EPA revised the</w:t>
      </w:r>
      <w:r w:rsidRPr="00D95940">
        <w:rPr>
          <w:rFonts w:ascii="Times New Roman" w:hAnsi="Times New Roman" w:cs="Times New Roman"/>
          <w:sz w:val="24"/>
          <w:szCs w:val="24"/>
        </w:rPr>
        <w:t xml:space="preserve"> </w:t>
      </w:r>
      <w:r w:rsidR="00CB1958" w:rsidRPr="00D95940">
        <w:rPr>
          <w:rFonts w:ascii="Times New Roman" w:hAnsi="Times New Roman" w:cs="Times New Roman"/>
          <w:sz w:val="24"/>
          <w:szCs w:val="24"/>
        </w:rPr>
        <w:t>Wastewater Treatment Exemptions for Hazardous Waste Mixtures, also known as the</w:t>
      </w:r>
      <w:r w:rsidRPr="00D95940">
        <w:rPr>
          <w:rFonts w:ascii="Times New Roman" w:hAnsi="Times New Roman" w:cs="Times New Roman"/>
          <w:sz w:val="24"/>
          <w:szCs w:val="24"/>
        </w:rPr>
        <w:t xml:space="preserve"> </w:t>
      </w:r>
      <w:r w:rsidR="00625ACD" w:rsidRPr="00D95940">
        <w:rPr>
          <w:rFonts w:ascii="Times New Roman" w:hAnsi="Times New Roman" w:cs="Times New Roman"/>
          <w:sz w:val="24"/>
          <w:szCs w:val="24"/>
        </w:rPr>
        <w:t>“</w:t>
      </w:r>
      <w:r w:rsidR="00CB1958" w:rsidRPr="00D95940">
        <w:rPr>
          <w:rFonts w:ascii="Times New Roman" w:hAnsi="Times New Roman" w:cs="Times New Roman"/>
          <w:sz w:val="24"/>
          <w:szCs w:val="24"/>
        </w:rPr>
        <w:t>Headworks Rule</w:t>
      </w:r>
      <w:r w:rsidR="00625ACD" w:rsidRPr="00D95940">
        <w:rPr>
          <w:rFonts w:ascii="Times New Roman" w:hAnsi="Times New Roman" w:cs="Times New Roman"/>
          <w:sz w:val="24"/>
          <w:szCs w:val="24"/>
        </w:rPr>
        <w:t>”</w:t>
      </w:r>
      <w:r w:rsidR="00CB1958" w:rsidRPr="00D95940">
        <w:rPr>
          <w:rFonts w:ascii="Times New Roman" w:hAnsi="Times New Roman" w:cs="Times New Roman"/>
          <w:sz w:val="24"/>
          <w:szCs w:val="24"/>
        </w:rPr>
        <w:t xml:space="preserve"> under 40 CFR 261.3(a)(2)(iv) (A), (B), (D), (F), or (G). This Headworks</w:t>
      </w:r>
      <w:r w:rsidRPr="00D95940">
        <w:rPr>
          <w:rFonts w:ascii="Times New Roman" w:hAnsi="Times New Roman" w:cs="Times New Roman"/>
          <w:sz w:val="24"/>
          <w:szCs w:val="24"/>
        </w:rPr>
        <w:t xml:space="preserve"> </w:t>
      </w:r>
      <w:r w:rsidR="00CB1958" w:rsidRPr="00D95940">
        <w:rPr>
          <w:rFonts w:ascii="Times New Roman" w:hAnsi="Times New Roman" w:cs="Times New Roman"/>
          <w:sz w:val="24"/>
          <w:szCs w:val="24"/>
        </w:rPr>
        <w:t>Ex</w:t>
      </w:r>
      <w:r w:rsidR="00E44B25" w:rsidRPr="00D95940">
        <w:rPr>
          <w:rFonts w:ascii="Times New Roman" w:hAnsi="Times New Roman" w:cs="Times New Roman"/>
          <w:sz w:val="24"/>
          <w:szCs w:val="24"/>
        </w:rPr>
        <w:t>clusion final rule (70 FR 57769;</w:t>
      </w:r>
      <w:r w:rsidR="00CB1958" w:rsidRPr="00D95940">
        <w:rPr>
          <w:rFonts w:ascii="Times New Roman" w:hAnsi="Times New Roman" w:cs="Times New Roman"/>
          <w:sz w:val="24"/>
          <w:szCs w:val="24"/>
        </w:rPr>
        <w:t xml:space="preserve"> October 4, 2005) added benzene and 2-ethoxyethanol to the</w:t>
      </w:r>
      <w:r w:rsidRPr="00D95940">
        <w:rPr>
          <w:rFonts w:ascii="Times New Roman" w:hAnsi="Times New Roman" w:cs="Times New Roman"/>
          <w:sz w:val="24"/>
          <w:szCs w:val="24"/>
        </w:rPr>
        <w:t xml:space="preserve"> </w:t>
      </w:r>
      <w:r w:rsidR="00CB1958" w:rsidRPr="00D95940">
        <w:rPr>
          <w:rFonts w:ascii="Times New Roman" w:hAnsi="Times New Roman" w:cs="Times New Roman"/>
          <w:sz w:val="24"/>
          <w:szCs w:val="24"/>
        </w:rPr>
        <w:t>existing list of solvents that are eligible for the exemptions. The scrubber waters derived-from</w:t>
      </w:r>
      <w:r w:rsidRPr="00D95940">
        <w:rPr>
          <w:rFonts w:ascii="Times New Roman" w:hAnsi="Times New Roman" w:cs="Times New Roman"/>
          <w:sz w:val="24"/>
          <w:szCs w:val="24"/>
        </w:rPr>
        <w:t xml:space="preserve"> </w:t>
      </w:r>
      <w:r w:rsidR="00CB1958" w:rsidRPr="00D95940">
        <w:rPr>
          <w:rFonts w:ascii="Times New Roman" w:hAnsi="Times New Roman" w:cs="Times New Roman"/>
          <w:sz w:val="24"/>
          <w:szCs w:val="24"/>
        </w:rPr>
        <w:t>the combustion of any of the exempted solvents also are included in the exemption. In addition,</w:t>
      </w:r>
      <w:r w:rsidRPr="00D95940">
        <w:rPr>
          <w:rFonts w:ascii="Times New Roman" w:hAnsi="Times New Roman" w:cs="Times New Roman"/>
          <w:sz w:val="24"/>
          <w:szCs w:val="24"/>
        </w:rPr>
        <w:t xml:space="preserve"> </w:t>
      </w:r>
      <w:r w:rsidR="00CB1958" w:rsidRPr="00D95940">
        <w:rPr>
          <w:rFonts w:ascii="Times New Roman" w:hAnsi="Times New Roman" w:cs="Times New Roman"/>
          <w:sz w:val="24"/>
          <w:szCs w:val="24"/>
        </w:rPr>
        <w:t>this rule added an option to allow generators to directly measure solvent chemical levels at the</w:t>
      </w:r>
      <w:r w:rsidRPr="00D95940">
        <w:rPr>
          <w:rFonts w:ascii="Times New Roman" w:hAnsi="Times New Roman" w:cs="Times New Roman"/>
          <w:sz w:val="24"/>
          <w:szCs w:val="24"/>
        </w:rPr>
        <w:t xml:space="preserve"> </w:t>
      </w:r>
      <w:r w:rsidR="00CB1958" w:rsidRPr="00D95940">
        <w:rPr>
          <w:rFonts w:ascii="Times New Roman" w:hAnsi="Times New Roman" w:cs="Times New Roman"/>
          <w:sz w:val="24"/>
          <w:szCs w:val="24"/>
        </w:rPr>
        <w:t>headworks of the wastewater treatment system to determine whether the wastewater mixture is</w:t>
      </w:r>
      <w:r w:rsidRPr="00D95940">
        <w:rPr>
          <w:rFonts w:ascii="Times New Roman" w:hAnsi="Times New Roman" w:cs="Times New Roman"/>
          <w:sz w:val="24"/>
          <w:szCs w:val="24"/>
        </w:rPr>
        <w:t xml:space="preserve"> </w:t>
      </w:r>
      <w:r w:rsidR="00CB1958" w:rsidRPr="00D95940">
        <w:rPr>
          <w:rFonts w:ascii="Times New Roman" w:hAnsi="Times New Roman" w:cs="Times New Roman"/>
          <w:sz w:val="24"/>
          <w:szCs w:val="24"/>
        </w:rPr>
        <w:t>exempt from the definition of hazardous waste. Finally, this rule extended the eligibility for the</w:t>
      </w:r>
      <w:r w:rsidRPr="00D95940">
        <w:rPr>
          <w:rFonts w:ascii="Times New Roman" w:hAnsi="Times New Roman" w:cs="Times New Roman"/>
          <w:sz w:val="24"/>
          <w:szCs w:val="24"/>
        </w:rPr>
        <w:t xml:space="preserve"> </w:t>
      </w:r>
      <w:r w:rsidR="00CB1958" w:rsidRPr="00D95940">
        <w:rPr>
          <w:rFonts w:ascii="Times New Roman" w:hAnsi="Times New Roman" w:cs="Times New Roman"/>
          <w:sz w:val="24"/>
          <w:szCs w:val="24"/>
        </w:rPr>
        <w:t>de minimis exemption to other listed hazardous wastes (beyond discarded commercial chemical</w:t>
      </w:r>
      <w:r w:rsidRPr="00D95940">
        <w:rPr>
          <w:rFonts w:ascii="Times New Roman" w:hAnsi="Times New Roman" w:cs="Times New Roman"/>
          <w:sz w:val="24"/>
          <w:szCs w:val="24"/>
        </w:rPr>
        <w:t xml:space="preserve"> </w:t>
      </w:r>
      <w:r w:rsidR="00CB1958" w:rsidRPr="00D95940">
        <w:rPr>
          <w:rFonts w:ascii="Times New Roman" w:hAnsi="Times New Roman" w:cs="Times New Roman"/>
          <w:sz w:val="24"/>
          <w:szCs w:val="24"/>
        </w:rPr>
        <w:t>products) and to non-manufacturing facilities.</w:t>
      </w:r>
    </w:p>
    <w:p w14:paraId="4F79F683" w14:textId="77777777" w:rsidR="00CB1958" w:rsidRPr="00D95940" w:rsidRDefault="00CB1958" w:rsidP="00CB1958">
      <w:pPr>
        <w:autoSpaceDE w:val="0"/>
        <w:autoSpaceDN w:val="0"/>
        <w:adjustRightInd w:val="0"/>
        <w:spacing w:after="0" w:line="240" w:lineRule="auto"/>
        <w:rPr>
          <w:rFonts w:ascii="Times New Roman" w:hAnsi="Times New Roman" w:cs="Times New Roman"/>
          <w:sz w:val="24"/>
          <w:szCs w:val="24"/>
        </w:rPr>
      </w:pPr>
    </w:p>
    <w:p w14:paraId="14F2EC64" w14:textId="77777777" w:rsidR="00E55575" w:rsidRPr="00D95940" w:rsidRDefault="00E55575" w:rsidP="00CB1958">
      <w:pPr>
        <w:autoSpaceDE w:val="0"/>
        <w:autoSpaceDN w:val="0"/>
        <w:adjustRightInd w:val="0"/>
        <w:spacing w:after="0" w:line="240" w:lineRule="auto"/>
        <w:rPr>
          <w:rFonts w:ascii="Times New Roman" w:hAnsi="Times New Roman" w:cs="Times New Roman"/>
          <w:sz w:val="24"/>
          <w:szCs w:val="24"/>
        </w:rPr>
      </w:pPr>
      <w:r w:rsidRPr="00D95940">
        <w:rPr>
          <w:rFonts w:ascii="Times New Roman" w:hAnsi="Times New Roman" w:cs="Times New Roman"/>
          <w:sz w:val="24"/>
          <w:szCs w:val="24"/>
        </w:rPr>
        <w:tab/>
      </w:r>
      <w:r w:rsidR="00CB1958" w:rsidRPr="00D95940">
        <w:rPr>
          <w:rFonts w:ascii="Times New Roman" w:hAnsi="Times New Roman" w:cs="Times New Roman"/>
          <w:sz w:val="24"/>
          <w:szCs w:val="24"/>
        </w:rPr>
        <w:t>Under section 261.3(c)(2)(ii)(C), generators may obtain an exclusion for certain</w:t>
      </w:r>
      <w:r w:rsidR="00524765" w:rsidRPr="00D95940">
        <w:rPr>
          <w:rFonts w:ascii="Times New Roman" w:hAnsi="Times New Roman" w:cs="Times New Roman"/>
          <w:sz w:val="24"/>
          <w:szCs w:val="24"/>
        </w:rPr>
        <w:t xml:space="preserve"> </w:t>
      </w:r>
      <w:r w:rsidR="00CB1958" w:rsidRPr="00D95940">
        <w:rPr>
          <w:rFonts w:ascii="Times New Roman" w:hAnsi="Times New Roman" w:cs="Times New Roman"/>
          <w:sz w:val="24"/>
          <w:szCs w:val="24"/>
        </w:rPr>
        <w:t>nonwastewater residues resulting from high metals recovery processing (HTMR) of K061, K062,</w:t>
      </w:r>
      <w:r w:rsidR="00524765" w:rsidRPr="00D95940">
        <w:rPr>
          <w:rFonts w:ascii="Times New Roman" w:hAnsi="Times New Roman" w:cs="Times New Roman"/>
          <w:sz w:val="24"/>
          <w:szCs w:val="24"/>
        </w:rPr>
        <w:t xml:space="preserve"> </w:t>
      </w:r>
      <w:r w:rsidR="00CB1958" w:rsidRPr="00D95940">
        <w:rPr>
          <w:rFonts w:ascii="Times New Roman" w:hAnsi="Times New Roman" w:cs="Times New Roman"/>
          <w:sz w:val="24"/>
          <w:szCs w:val="24"/>
        </w:rPr>
        <w:t>and F006 waste.</w:t>
      </w:r>
      <w:r w:rsidR="00524765" w:rsidRPr="00D95940">
        <w:rPr>
          <w:rFonts w:ascii="Times New Roman" w:hAnsi="Times New Roman" w:cs="Times New Roman"/>
          <w:sz w:val="24"/>
          <w:szCs w:val="24"/>
        </w:rPr>
        <w:t xml:space="preserve"> </w:t>
      </w:r>
    </w:p>
    <w:p w14:paraId="466361EA" w14:textId="77777777" w:rsidR="00E55575" w:rsidRPr="00D95940" w:rsidRDefault="00E55575" w:rsidP="00CB1958">
      <w:pPr>
        <w:autoSpaceDE w:val="0"/>
        <w:autoSpaceDN w:val="0"/>
        <w:adjustRightInd w:val="0"/>
        <w:spacing w:after="0" w:line="240" w:lineRule="auto"/>
        <w:rPr>
          <w:rFonts w:ascii="Times New Roman" w:hAnsi="Times New Roman" w:cs="Times New Roman"/>
          <w:sz w:val="24"/>
          <w:szCs w:val="24"/>
        </w:rPr>
      </w:pPr>
    </w:p>
    <w:p w14:paraId="6DB02094" w14:textId="77777777" w:rsidR="00CB1958" w:rsidRPr="00D95940" w:rsidRDefault="00E55575" w:rsidP="00CB1958">
      <w:pPr>
        <w:autoSpaceDE w:val="0"/>
        <w:autoSpaceDN w:val="0"/>
        <w:adjustRightInd w:val="0"/>
        <w:spacing w:after="0" w:line="240" w:lineRule="auto"/>
        <w:rPr>
          <w:rFonts w:ascii="Times New Roman" w:hAnsi="Times New Roman" w:cs="Times New Roman"/>
          <w:sz w:val="24"/>
          <w:szCs w:val="24"/>
        </w:rPr>
      </w:pPr>
      <w:r w:rsidRPr="00D95940">
        <w:rPr>
          <w:rFonts w:ascii="Times New Roman" w:hAnsi="Times New Roman" w:cs="Times New Roman"/>
          <w:sz w:val="24"/>
          <w:szCs w:val="24"/>
        </w:rPr>
        <w:tab/>
      </w:r>
      <w:r w:rsidR="00CB1958" w:rsidRPr="00D95940">
        <w:rPr>
          <w:rFonts w:ascii="Times New Roman" w:hAnsi="Times New Roman" w:cs="Times New Roman"/>
          <w:sz w:val="24"/>
          <w:szCs w:val="24"/>
        </w:rPr>
        <w:t>In addition, under section 261.4(a)(9), generators may claim a solid waste exclusion for</w:t>
      </w:r>
      <w:r w:rsidR="00524765" w:rsidRPr="00D95940">
        <w:rPr>
          <w:rFonts w:ascii="Times New Roman" w:hAnsi="Times New Roman" w:cs="Times New Roman"/>
          <w:sz w:val="24"/>
          <w:szCs w:val="24"/>
        </w:rPr>
        <w:t xml:space="preserve"> </w:t>
      </w:r>
      <w:r w:rsidR="00CB1958" w:rsidRPr="00D95940">
        <w:rPr>
          <w:rFonts w:ascii="Times New Roman" w:hAnsi="Times New Roman" w:cs="Times New Roman"/>
          <w:sz w:val="24"/>
          <w:szCs w:val="24"/>
        </w:rPr>
        <w:t>spent wood preserving solutions and wastewaters from the wood preserving process, as</w:t>
      </w:r>
      <w:r w:rsidR="00524765" w:rsidRPr="00D95940">
        <w:rPr>
          <w:rFonts w:ascii="Times New Roman" w:hAnsi="Times New Roman" w:cs="Times New Roman"/>
          <w:sz w:val="24"/>
          <w:szCs w:val="24"/>
        </w:rPr>
        <w:t xml:space="preserve"> </w:t>
      </w:r>
      <w:r w:rsidR="00CB1958" w:rsidRPr="00D95940">
        <w:rPr>
          <w:rFonts w:ascii="Times New Roman" w:hAnsi="Times New Roman" w:cs="Times New Roman"/>
          <w:sz w:val="24"/>
          <w:szCs w:val="24"/>
        </w:rPr>
        <w:t>specified. Section 261.4(a)(17) provides that secondary materials, other than listed hazardous</w:t>
      </w:r>
      <w:r w:rsidR="00524765" w:rsidRPr="00D95940">
        <w:rPr>
          <w:rFonts w:ascii="Times New Roman" w:hAnsi="Times New Roman" w:cs="Times New Roman"/>
          <w:sz w:val="24"/>
          <w:szCs w:val="24"/>
        </w:rPr>
        <w:t xml:space="preserve"> </w:t>
      </w:r>
      <w:r w:rsidR="00CB1958" w:rsidRPr="00D95940">
        <w:rPr>
          <w:rFonts w:ascii="Times New Roman" w:hAnsi="Times New Roman" w:cs="Times New Roman"/>
          <w:sz w:val="24"/>
          <w:szCs w:val="24"/>
        </w:rPr>
        <w:t>wastes, generated within the primary mineral processing industry from which minerals, acids,</w:t>
      </w:r>
      <w:r w:rsidR="00524765" w:rsidRPr="00D95940">
        <w:rPr>
          <w:rFonts w:ascii="Times New Roman" w:hAnsi="Times New Roman" w:cs="Times New Roman"/>
          <w:sz w:val="24"/>
          <w:szCs w:val="24"/>
        </w:rPr>
        <w:t xml:space="preserve"> </w:t>
      </w:r>
      <w:r w:rsidR="00CB1958" w:rsidRPr="00D95940">
        <w:rPr>
          <w:rFonts w:ascii="Times New Roman" w:hAnsi="Times New Roman" w:cs="Times New Roman"/>
          <w:sz w:val="24"/>
          <w:szCs w:val="24"/>
        </w:rPr>
        <w:t>cyanide, water or other values are recovered by mineral processing or beneficiation, are excluded</w:t>
      </w:r>
      <w:r w:rsidR="00524765" w:rsidRPr="00D95940">
        <w:rPr>
          <w:rFonts w:ascii="Times New Roman" w:hAnsi="Times New Roman" w:cs="Times New Roman"/>
          <w:sz w:val="24"/>
          <w:szCs w:val="24"/>
        </w:rPr>
        <w:t xml:space="preserve"> </w:t>
      </w:r>
      <w:r w:rsidR="00CB1958" w:rsidRPr="00D95940">
        <w:rPr>
          <w:rFonts w:ascii="Times New Roman" w:hAnsi="Times New Roman" w:cs="Times New Roman"/>
          <w:sz w:val="24"/>
          <w:szCs w:val="24"/>
        </w:rPr>
        <w:t>from being a solid waste so long as certain criteria are met.</w:t>
      </w:r>
      <w:r w:rsidR="00B64BD5" w:rsidRPr="00D95940">
        <w:rPr>
          <w:rStyle w:val="FootnoteReference"/>
          <w:rFonts w:ascii="Times New Roman" w:hAnsi="Times New Roman" w:cs="Times New Roman"/>
          <w:sz w:val="24"/>
          <w:szCs w:val="24"/>
        </w:rPr>
        <w:footnoteReference w:id="4"/>
      </w:r>
      <w:r w:rsidR="00CB1958" w:rsidRPr="00D95940">
        <w:rPr>
          <w:rFonts w:ascii="Times New Roman" w:hAnsi="Times New Roman" w:cs="Times New Roman"/>
          <w:sz w:val="24"/>
          <w:szCs w:val="24"/>
        </w:rPr>
        <w:t xml:space="preserve"> Under section 261.4(a)(20)(ii)(A),</w:t>
      </w:r>
      <w:r w:rsidR="00524765" w:rsidRPr="00D95940">
        <w:rPr>
          <w:rFonts w:ascii="Times New Roman" w:hAnsi="Times New Roman" w:cs="Times New Roman"/>
          <w:sz w:val="24"/>
          <w:szCs w:val="24"/>
        </w:rPr>
        <w:t xml:space="preserve"> </w:t>
      </w:r>
      <w:r w:rsidR="00CB1958" w:rsidRPr="00D95940">
        <w:rPr>
          <w:rFonts w:ascii="Times New Roman" w:hAnsi="Times New Roman" w:cs="Times New Roman"/>
          <w:sz w:val="24"/>
          <w:szCs w:val="24"/>
        </w:rPr>
        <w:t>generators and intermediate handlers may obtain a hazardous waste exclusion for zinc-bearing</w:t>
      </w:r>
      <w:r w:rsidR="00524765" w:rsidRPr="00D95940">
        <w:rPr>
          <w:rFonts w:ascii="Times New Roman" w:hAnsi="Times New Roman" w:cs="Times New Roman"/>
          <w:sz w:val="24"/>
          <w:szCs w:val="24"/>
        </w:rPr>
        <w:t xml:space="preserve"> </w:t>
      </w:r>
      <w:r w:rsidR="00CB1958" w:rsidRPr="00D95940">
        <w:rPr>
          <w:rFonts w:ascii="Times New Roman" w:hAnsi="Times New Roman" w:cs="Times New Roman"/>
          <w:sz w:val="24"/>
          <w:szCs w:val="24"/>
        </w:rPr>
        <w:t>hazardous secondary materials that are to be incorporated into zinc fertilizers. Section</w:t>
      </w:r>
      <w:r w:rsidR="00524765" w:rsidRPr="00D95940">
        <w:rPr>
          <w:rFonts w:ascii="Times New Roman" w:hAnsi="Times New Roman" w:cs="Times New Roman"/>
          <w:sz w:val="24"/>
          <w:szCs w:val="24"/>
        </w:rPr>
        <w:t xml:space="preserve"> </w:t>
      </w:r>
      <w:r w:rsidR="00CB1958" w:rsidRPr="00D95940">
        <w:rPr>
          <w:rFonts w:ascii="Times New Roman" w:hAnsi="Times New Roman" w:cs="Times New Roman"/>
          <w:sz w:val="24"/>
          <w:szCs w:val="24"/>
        </w:rPr>
        <w:t>261</w:t>
      </w:r>
      <w:r w:rsidR="00B64BD5" w:rsidRPr="00D95940">
        <w:rPr>
          <w:rFonts w:ascii="Times New Roman" w:hAnsi="Times New Roman" w:cs="Times New Roman"/>
          <w:sz w:val="24"/>
          <w:szCs w:val="24"/>
        </w:rPr>
        <w:t>.</w:t>
      </w:r>
      <w:r w:rsidR="00CB1958" w:rsidRPr="00D95940">
        <w:rPr>
          <w:rFonts w:ascii="Times New Roman" w:hAnsi="Times New Roman" w:cs="Times New Roman"/>
          <w:sz w:val="24"/>
          <w:szCs w:val="24"/>
        </w:rPr>
        <w:t>4(a)(20)(iii)(B), allows manufacturers of zinc fertilizers or zinc fertilizer ingredients made</w:t>
      </w:r>
      <w:r w:rsidR="00524765" w:rsidRPr="00D95940">
        <w:rPr>
          <w:rFonts w:ascii="Times New Roman" w:hAnsi="Times New Roman" w:cs="Times New Roman"/>
          <w:sz w:val="24"/>
          <w:szCs w:val="24"/>
        </w:rPr>
        <w:t xml:space="preserve"> </w:t>
      </w:r>
      <w:r w:rsidR="00CB1958" w:rsidRPr="00D95940">
        <w:rPr>
          <w:rFonts w:ascii="Times New Roman" w:hAnsi="Times New Roman" w:cs="Times New Roman"/>
          <w:sz w:val="24"/>
          <w:szCs w:val="24"/>
        </w:rPr>
        <w:t>from excluded hazardous secondary materials to obtain a hazardous waste exclusion. Under</w:t>
      </w:r>
      <w:r w:rsidR="00524765" w:rsidRPr="00D95940">
        <w:rPr>
          <w:rFonts w:ascii="Times New Roman" w:hAnsi="Times New Roman" w:cs="Times New Roman"/>
          <w:sz w:val="24"/>
          <w:szCs w:val="24"/>
        </w:rPr>
        <w:t xml:space="preserve"> </w:t>
      </w:r>
      <w:r w:rsidR="00CB1958" w:rsidRPr="00D95940">
        <w:rPr>
          <w:rFonts w:ascii="Times New Roman" w:hAnsi="Times New Roman" w:cs="Times New Roman"/>
          <w:sz w:val="24"/>
          <w:szCs w:val="24"/>
        </w:rPr>
        <w:t>section 261.4(b)(6), generators of chromium-containing waste may obtain a hazardous waste</w:t>
      </w:r>
      <w:r w:rsidR="00524765" w:rsidRPr="00D95940">
        <w:rPr>
          <w:rFonts w:ascii="Times New Roman" w:hAnsi="Times New Roman" w:cs="Times New Roman"/>
          <w:sz w:val="24"/>
          <w:szCs w:val="24"/>
        </w:rPr>
        <w:t xml:space="preserve"> </w:t>
      </w:r>
      <w:r w:rsidR="00CB1958" w:rsidRPr="00D95940">
        <w:rPr>
          <w:rFonts w:ascii="Times New Roman" w:hAnsi="Times New Roman" w:cs="Times New Roman"/>
          <w:sz w:val="24"/>
          <w:szCs w:val="24"/>
        </w:rPr>
        <w:t>exclusion under certain conditions.</w:t>
      </w:r>
    </w:p>
    <w:p w14:paraId="18DEAE0D" w14:textId="77777777" w:rsidR="00524765" w:rsidRPr="00D95940" w:rsidRDefault="00524765" w:rsidP="00CB1958">
      <w:pPr>
        <w:autoSpaceDE w:val="0"/>
        <w:autoSpaceDN w:val="0"/>
        <w:adjustRightInd w:val="0"/>
        <w:spacing w:after="0" w:line="240" w:lineRule="auto"/>
        <w:rPr>
          <w:rFonts w:ascii="Times New Roman" w:hAnsi="Times New Roman" w:cs="Times New Roman"/>
          <w:sz w:val="24"/>
          <w:szCs w:val="24"/>
        </w:rPr>
      </w:pPr>
    </w:p>
    <w:p w14:paraId="31C7EBEF" w14:textId="77777777" w:rsidR="00CB1958" w:rsidRPr="00D95940" w:rsidRDefault="00B64BD5" w:rsidP="00CB1958">
      <w:pPr>
        <w:autoSpaceDE w:val="0"/>
        <w:autoSpaceDN w:val="0"/>
        <w:adjustRightInd w:val="0"/>
        <w:spacing w:after="0" w:line="240" w:lineRule="auto"/>
        <w:rPr>
          <w:rFonts w:ascii="Times New Roman" w:hAnsi="Times New Roman" w:cs="Times New Roman"/>
          <w:sz w:val="24"/>
          <w:szCs w:val="24"/>
        </w:rPr>
      </w:pPr>
      <w:r w:rsidRPr="00D95940">
        <w:rPr>
          <w:rFonts w:ascii="Times New Roman" w:hAnsi="Times New Roman" w:cs="Times New Roman"/>
          <w:sz w:val="24"/>
          <w:szCs w:val="24"/>
        </w:rPr>
        <w:tab/>
      </w:r>
      <w:r w:rsidR="00CB1958" w:rsidRPr="00D95940">
        <w:rPr>
          <w:rFonts w:ascii="Times New Roman" w:hAnsi="Times New Roman" w:cs="Times New Roman"/>
          <w:sz w:val="24"/>
          <w:szCs w:val="24"/>
        </w:rPr>
        <w:t>Also addressed under this section is the shipment of samples between generators and</w:t>
      </w:r>
      <w:r w:rsidR="00524765" w:rsidRPr="00D95940">
        <w:rPr>
          <w:rFonts w:ascii="Times New Roman" w:hAnsi="Times New Roman" w:cs="Times New Roman"/>
          <w:sz w:val="24"/>
          <w:szCs w:val="24"/>
        </w:rPr>
        <w:t xml:space="preserve"> </w:t>
      </w:r>
      <w:r w:rsidR="00CB1958" w:rsidRPr="00D95940">
        <w:rPr>
          <w:rFonts w:ascii="Times New Roman" w:hAnsi="Times New Roman" w:cs="Times New Roman"/>
          <w:sz w:val="24"/>
          <w:szCs w:val="24"/>
        </w:rPr>
        <w:t>laboratories for the purpose of testing to determine its characteristics or composition. Sample</w:t>
      </w:r>
      <w:r w:rsidR="00524765" w:rsidRPr="00D95940">
        <w:rPr>
          <w:rFonts w:ascii="Times New Roman" w:hAnsi="Times New Roman" w:cs="Times New Roman"/>
          <w:sz w:val="24"/>
          <w:szCs w:val="24"/>
        </w:rPr>
        <w:t xml:space="preserve"> </w:t>
      </w:r>
      <w:r w:rsidR="00CB1958" w:rsidRPr="00D95940">
        <w:rPr>
          <w:rFonts w:ascii="Times New Roman" w:hAnsi="Times New Roman" w:cs="Times New Roman"/>
          <w:sz w:val="24"/>
          <w:szCs w:val="24"/>
        </w:rPr>
        <w:t>handlers who are not subject to U.S. Department of Transportation (DOT) or U.S. Postal Service</w:t>
      </w:r>
      <w:r w:rsidR="00524765" w:rsidRPr="00D95940">
        <w:rPr>
          <w:rFonts w:ascii="Times New Roman" w:hAnsi="Times New Roman" w:cs="Times New Roman"/>
          <w:sz w:val="24"/>
          <w:szCs w:val="24"/>
        </w:rPr>
        <w:t xml:space="preserve"> </w:t>
      </w:r>
      <w:r w:rsidR="00CB1958" w:rsidRPr="00D95940">
        <w:rPr>
          <w:rFonts w:ascii="Times New Roman" w:hAnsi="Times New Roman" w:cs="Times New Roman"/>
          <w:sz w:val="24"/>
          <w:szCs w:val="24"/>
        </w:rPr>
        <w:t>(USPS) shipping requirements must comply with the information requirements of section</w:t>
      </w:r>
      <w:r w:rsidR="00524765" w:rsidRPr="00D95940">
        <w:rPr>
          <w:rFonts w:ascii="Times New Roman" w:hAnsi="Times New Roman" w:cs="Times New Roman"/>
          <w:sz w:val="24"/>
          <w:szCs w:val="24"/>
        </w:rPr>
        <w:t xml:space="preserve"> </w:t>
      </w:r>
      <w:r w:rsidR="00CB1958" w:rsidRPr="00D95940">
        <w:rPr>
          <w:rFonts w:ascii="Times New Roman" w:hAnsi="Times New Roman" w:cs="Times New Roman"/>
          <w:sz w:val="24"/>
          <w:szCs w:val="24"/>
        </w:rPr>
        <w:t>261.4(d)(2).</w:t>
      </w:r>
    </w:p>
    <w:p w14:paraId="5DB3070A" w14:textId="77777777" w:rsidR="00CB1958" w:rsidRPr="00D95940" w:rsidRDefault="00CB1958" w:rsidP="00CB1958">
      <w:pPr>
        <w:autoSpaceDE w:val="0"/>
        <w:autoSpaceDN w:val="0"/>
        <w:adjustRightInd w:val="0"/>
        <w:spacing w:after="0" w:line="240" w:lineRule="auto"/>
        <w:rPr>
          <w:rFonts w:ascii="Times New Roman" w:hAnsi="Times New Roman" w:cs="Times New Roman"/>
          <w:sz w:val="24"/>
          <w:szCs w:val="24"/>
        </w:rPr>
      </w:pPr>
    </w:p>
    <w:p w14:paraId="3821F4F5" w14:textId="77777777" w:rsidR="00B64BD5" w:rsidRPr="00D95940" w:rsidRDefault="00B64BD5" w:rsidP="00CB1958">
      <w:pPr>
        <w:autoSpaceDE w:val="0"/>
        <w:autoSpaceDN w:val="0"/>
        <w:adjustRightInd w:val="0"/>
        <w:spacing w:after="0" w:line="240" w:lineRule="auto"/>
        <w:rPr>
          <w:rFonts w:ascii="Times New Roman" w:hAnsi="Times New Roman" w:cs="Times New Roman"/>
          <w:sz w:val="24"/>
          <w:szCs w:val="24"/>
        </w:rPr>
      </w:pPr>
      <w:r w:rsidRPr="00D95940">
        <w:rPr>
          <w:rFonts w:ascii="Times New Roman" w:hAnsi="Times New Roman" w:cs="Times New Roman"/>
          <w:sz w:val="24"/>
          <w:szCs w:val="24"/>
        </w:rPr>
        <w:tab/>
      </w:r>
      <w:r w:rsidR="00CB1958" w:rsidRPr="00D95940">
        <w:rPr>
          <w:rFonts w:ascii="Times New Roman" w:hAnsi="Times New Roman" w:cs="Times New Roman"/>
          <w:sz w:val="24"/>
          <w:szCs w:val="24"/>
        </w:rPr>
        <w:t>In 1988, EPA promulgated regulations for generators, collectors, and testers of</w:t>
      </w:r>
      <w:r w:rsidR="00524765" w:rsidRPr="00D95940">
        <w:rPr>
          <w:rFonts w:ascii="Times New Roman" w:hAnsi="Times New Roman" w:cs="Times New Roman"/>
          <w:sz w:val="24"/>
          <w:szCs w:val="24"/>
        </w:rPr>
        <w:t xml:space="preserve"> </w:t>
      </w:r>
      <w:r w:rsidR="00CB1958" w:rsidRPr="00D95940">
        <w:rPr>
          <w:rFonts w:ascii="Times New Roman" w:hAnsi="Times New Roman" w:cs="Times New Roman"/>
          <w:sz w:val="24"/>
          <w:szCs w:val="24"/>
        </w:rPr>
        <w:t>treatability study samples in sections 261.4(e) and (f). When intended for treatability studies,</w:t>
      </w:r>
      <w:r w:rsidR="00524765" w:rsidRPr="00D95940">
        <w:rPr>
          <w:rFonts w:ascii="Times New Roman" w:hAnsi="Times New Roman" w:cs="Times New Roman"/>
          <w:sz w:val="24"/>
          <w:szCs w:val="24"/>
        </w:rPr>
        <w:t xml:space="preserve"> </w:t>
      </w:r>
      <w:r w:rsidR="00CB1958" w:rsidRPr="00D95940">
        <w:rPr>
          <w:rFonts w:ascii="Times New Roman" w:hAnsi="Times New Roman" w:cs="Times New Roman"/>
          <w:sz w:val="24"/>
          <w:szCs w:val="24"/>
        </w:rPr>
        <w:t>hazardous waste otherwise subject to regulation under Subtitle C of RCRA is exempted from</w:t>
      </w:r>
      <w:r w:rsidR="00524765" w:rsidRPr="00D95940">
        <w:rPr>
          <w:rFonts w:ascii="Times New Roman" w:hAnsi="Times New Roman" w:cs="Times New Roman"/>
          <w:sz w:val="24"/>
          <w:szCs w:val="24"/>
        </w:rPr>
        <w:t xml:space="preserve"> </w:t>
      </w:r>
      <w:r w:rsidR="00CB1958" w:rsidRPr="00D95940">
        <w:rPr>
          <w:rFonts w:ascii="Times New Roman" w:hAnsi="Times New Roman" w:cs="Times New Roman"/>
          <w:sz w:val="24"/>
          <w:szCs w:val="24"/>
        </w:rPr>
        <w:t>these regulations, provided that the requirements in sections 261.4(e) and (f) are met, including</w:t>
      </w:r>
      <w:r w:rsidR="00524765" w:rsidRPr="00D95940">
        <w:rPr>
          <w:rFonts w:ascii="Times New Roman" w:hAnsi="Times New Roman" w:cs="Times New Roman"/>
          <w:sz w:val="24"/>
          <w:szCs w:val="24"/>
        </w:rPr>
        <w:t xml:space="preserve"> </w:t>
      </w:r>
      <w:r w:rsidR="00CB1958" w:rsidRPr="00D95940">
        <w:rPr>
          <w:rFonts w:ascii="Times New Roman" w:hAnsi="Times New Roman" w:cs="Times New Roman"/>
          <w:sz w:val="24"/>
          <w:szCs w:val="24"/>
        </w:rPr>
        <w:t>the following information requests: initial notification, recordkeeping, reporting, and final</w:t>
      </w:r>
      <w:r w:rsidR="00524765" w:rsidRPr="00D95940">
        <w:rPr>
          <w:rFonts w:ascii="Times New Roman" w:hAnsi="Times New Roman" w:cs="Times New Roman"/>
          <w:sz w:val="24"/>
          <w:szCs w:val="24"/>
        </w:rPr>
        <w:t xml:space="preserve"> </w:t>
      </w:r>
      <w:r w:rsidR="00CB1958" w:rsidRPr="00D95940">
        <w:rPr>
          <w:rFonts w:ascii="Times New Roman" w:hAnsi="Times New Roman" w:cs="Times New Roman"/>
          <w:sz w:val="24"/>
          <w:szCs w:val="24"/>
        </w:rPr>
        <w:t>notification. In addition, generators and collectors of treatability study samples also may request</w:t>
      </w:r>
      <w:r w:rsidR="00524765" w:rsidRPr="00D95940">
        <w:rPr>
          <w:rFonts w:ascii="Times New Roman" w:hAnsi="Times New Roman" w:cs="Times New Roman"/>
          <w:sz w:val="24"/>
          <w:szCs w:val="24"/>
        </w:rPr>
        <w:t xml:space="preserve"> </w:t>
      </w:r>
      <w:r w:rsidR="00CB1958" w:rsidRPr="00D95940">
        <w:rPr>
          <w:rFonts w:ascii="Times New Roman" w:hAnsi="Times New Roman" w:cs="Times New Roman"/>
          <w:sz w:val="24"/>
          <w:szCs w:val="24"/>
        </w:rPr>
        <w:t>quantity limit increases and time extensions, as specified in section 261.4(e)(3).</w:t>
      </w:r>
      <w:r w:rsidR="00524765" w:rsidRPr="00D95940">
        <w:rPr>
          <w:rFonts w:ascii="Times New Roman" w:hAnsi="Times New Roman" w:cs="Times New Roman"/>
          <w:sz w:val="24"/>
          <w:szCs w:val="24"/>
        </w:rPr>
        <w:t xml:space="preserve"> </w:t>
      </w:r>
    </w:p>
    <w:p w14:paraId="09BF2B2E" w14:textId="77777777" w:rsidR="00B64BD5" w:rsidRPr="00D95940" w:rsidRDefault="00B64BD5" w:rsidP="00CB1958">
      <w:pPr>
        <w:autoSpaceDE w:val="0"/>
        <w:autoSpaceDN w:val="0"/>
        <w:adjustRightInd w:val="0"/>
        <w:spacing w:after="0" w:line="240" w:lineRule="auto"/>
        <w:rPr>
          <w:rFonts w:ascii="Times New Roman" w:hAnsi="Times New Roman" w:cs="Times New Roman"/>
          <w:sz w:val="24"/>
          <w:szCs w:val="24"/>
        </w:rPr>
      </w:pPr>
    </w:p>
    <w:p w14:paraId="05E844D4" w14:textId="77777777" w:rsidR="00CB1958" w:rsidRPr="00D95940" w:rsidRDefault="00B64BD5" w:rsidP="00CB1958">
      <w:pPr>
        <w:autoSpaceDE w:val="0"/>
        <w:autoSpaceDN w:val="0"/>
        <w:adjustRightInd w:val="0"/>
        <w:spacing w:after="0" w:line="240" w:lineRule="auto"/>
        <w:rPr>
          <w:rFonts w:ascii="Times New Roman" w:hAnsi="Times New Roman" w:cs="Times New Roman"/>
          <w:sz w:val="24"/>
          <w:szCs w:val="24"/>
        </w:rPr>
      </w:pPr>
      <w:r w:rsidRPr="00D95940">
        <w:rPr>
          <w:rFonts w:ascii="Times New Roman" w:hAnsi="Times New Roman" w:cs="Times New Roman"/>
          <w:sz w:val="24"/>
          <w:szCs w:val="24"/>
        </w:rPr>
        <w:tab/>
      </w:r>
      <w:r w:rsidR="00CB1958" w:rsidRPr="00D95940">
        <w:rPr>
          <w:rFonts w:ascii="Times New Roman" w:hAnsi="Times New Roman" w:cs="Times New Roman"/>
          <w:sz w:val="24"/>
          <w:szCs w:val="24"/>
        </w:rPr>
        <w:t>In 2006, EPA amended the RCRA hazardous waste regulations by establishing a</w:t>
      </w:r>
      <w:r w:rsidR="00524765" w:rsidRPr="00D95940">
        <w:rPr>
          <w:rFonts w:ascii="Times New Roman" w:hAnsi="Times New Roman" w:cs="Times New Roman"/>
          <w:sz w:val="24"/>
          <w:szCs w:val="24"/>
        </w:rPr>
        <w:t xml:space="preserve"> </w:t>
      </w:r>
      <w:r w:rsidR="00CB1958" w:rsidRPr="00D95940">
        <w:rPr>
          <w:rFonts w:ascii="Times New Roman" w:hAnsi="Times New Roman" w:cs="Times New Roman"/>
          <w:sz w:val="24"/>
          <w:szCs w:val="24"/>
        </w:rPr>
        <w:t>conditional exclusion for used cathode ray tubes (CRTs) under 40 CFR 261.39, 261.40 and</w:t>
      </w:r>
      <w:r w:rsidR="00524765" w:rsidRPr="00D95940">
        <w:rPr>
          <w:rFonts w:ascii="Times New Roman" w:hAnsi="Times New Roman" w:cs="Times New Roman"/>
          <w:sz w:val="24"/>
          <w:szCs w:val="24"/>
        </w:rPr>
        <w:t xml:space="preserve"> </w:t>
      </w:r>
      <w:r w:rsidR="00CB1958" w:rsidRPr="00D95940">
        <w:rPr>
          <w:rFonts w:ascii="Times New Roman" w:hAnsi="Times New Roman" w:cs="Times New Roman"/>
          <w:sz w:val="24"/>
          <w:szCs w:val="24"/>
        </w:rPr>
        <w:t>261.41, to encourage greater reuse, recycling, and better management of this growing waste</w:t>
      </w:r>
      <w:r w:rsidR="00524765" w:rsidRPr="00D95940">
        <w:rPr>
          <w:rFonts w:ascii="Times New Roman" w:hAnsi="Times New Roman" w:cs="Times New Roman"/>
          <w:sz w:val="24"/>
          <w:szCs w:val="24"/>
        </w:rPr>
        <w:t xml:space="preserve"> </w:t>
      </w:r>
      <w:r w:rsidR="00CB1958" w:rsidRPr="00D95940">
        <w:rPr>
          <w:rFonts w:ascii="Times New Roman" w:hAnsi="Times New Roman" w:cs="Times New Roman"/>
          <w:sz w:val="24"/>
          <w:szCs w:val="24"/>
        </w:rPr>
        <w:t>stream (see 71 FR 42928; July 28, 2006). Under this conditional exclusion, used CRTs and glass</w:t>
      </w:r>
      <w:r w:rsidR="00524765" w:rsidRPr="00D95940">
        <w:rPr>
          <w:rFonts w:ascii="Times New Roman" w:hAnsi="Times New Roman" w:cs="Times New Roman"/>
          <w:sz w:val="24"/>
          <w:szCs w:val="24"/>
        </w:rPr>
        <w:t xml:space="preserve"> </w:t>
      </w:r>
      <w:r w:rsidR="00CB1958" w:rsidRPr="00D95940">
        <w:rPr>
          <w:rFonts w:ascii="Times New Roman" w:hAnsi="Times New Roman" w:cs="Times New Roman"/>
          <w:sz w:val="24"/>
          <w:szCs w:val="24"/>
        </w:rPr>
        <w:t>removed from CRTs sent for recycling or reuse are excluded from the definition of solid waste,</w:t>
      </w:r>
      <w:r w:rsidR="00524765" w:rsidRPr="00D95940">
        <w:rPr>
          <w:rFonts w:ascii="Times New Roman" w:hAnsi="Times New Roman" w:cs="Times New Roman"/>
          <w:sz w:val="24"/>
          <w:szCs w:val="24"/>
        </w:rPr>
        <w:t xml:space="preserve"> </w:t>
      </w:r>
      <w:r w:rsidR="00CB1958" w:rsidRPr="00D95940">
        <w:rPr>
          <w:rFonts w:ascii="Times New Roman" w:hAnsi="Times New Roman" w:cs="Times New Roman"/>
          <w:sz w:val="24"/>
          <w:szCs w:val="24"/>
        </w:rPr>
        <w:t>if they meet specified conditions.</w:t>
      </w:r>
    </w:p>
    <w:p w14:paraId="3AA52693" w14:textId="77777777" w:rsidR="00A61612" w:rsidRPr="00D95940" w:rsidRDefault="00A61612" w:rsidP="00CB1958">
      <w:pPr>
        <w:autoSpaceDE w:val="0"/>
        <w:autoSpaceDN w:val="0"/>
        <w:adjustRightInd w:val="0"/>
        <w:spacing w:after="0" w:line="240" w:lineRule="auto"/>
        <w:rPr>
          <w:rFonts w:ascii="Times New Roman" w:hAnsi="Times New Roman" w:cs="Times New Roman"/>
          <w:sz w:val="24"/>
          <w:szCs w:val="24"/>
        </w:rPr>
      </w:pPr>
    </w:p>
    <w:p w14:paraId="6CC599A9" w14:textId="77777777" w:rsidR="00A61612" w:rsidRPr="00D95940" w:rsidRDefault="00A61612" w:rsidP="00CB1958">
      <w:pPr>
        <w:autoSpaceDE w:val="0"/>
        <w:autoSpaceDN w:val="0"/>
        <w:adjustRightInd w:val="0"/>
        <w:spacing w:after="0" w:line="240" w:lineRule="auto"/>
        <w:rPr>
          <w:rFonts w:ascii="Times New Roman" w:hAnsi="Times New Roman" w:cs="Times New Roman"/>
          <w:sz w:val="24"/>
          <w:szCs w:val="24"/>
        </w:rPr>
      </w:pPr>
      <w:r w:rsidRPr="00D95940">
        <w:rPr>
          <w:rFonts w:ascii="Times New Roman" w:hAnsi="Times New Roman" w:cs="Times New Roman"/>
          <w:sz w:val="24"/>
          <w:szCs w:val="24"/>
        </w:rPr>
        <w:tab/>
        <w:t>In 201</w:t>
      </w:r>
      <w:r w:rsidR="00F72F91" w:rsidRPr="00D95940">
        <w:rPr>
          <w:rFonts w:ascii="Times New Roman" w:hAnsi="Times New Roman" w:cs="Times New Roman"/>
          <w:sz w:val="24"/>
          <w:szCs w:val="24"/>
        </w:rPr>
        <w:t>3</w:t>
      </w:r>
      <w:r w:rsidRPr="00D95940">
        <w:rPr>
          <w:rFonts w:ascii="Times New Roman" w:hAnsi="Times New Roman" w:cs="Times New Roman"/>
          <w:sz w:val="24"/>
          <w:szCs w:val="24"/>
        </w:rPr>
        <w:t xml:space="preserve">, EPA amended the RCRA solid and hazardous waste regulations to conditionally exclude wipes that are contaminated with hazardous solvents </w:t>
      </w:r>
      <w:r w:rsidR="00F72F91" w:rsidRPr="00D95940">
        <w:rPr>
          <w:rFonts w:ascii="Times New Roman" w:hAnsi="Times New Roman" w:cs="Times New Roman"/>
          <w:sz w:val="24"/>
          <w:szCs w:val="24"/>
        </w:rPr>
        <w:t xml:space="preserve">under 40 CFR 261.4(a)(26) and (b)(18). </w:t>
      </w:r>
      <w:r w:rsidR="00097740" w:rsidRPr="00D95940">
        <w:rPr>
          <w:rFonts w:ascii="Times New Roman" w:hAnsi="Times New Roman" w:cs="Times New Roman"/>
          <w:sz w:val="24"/>
          <w:szCs w:val="24"/>
        </w:rPr>
        <w:t>Under this conditional exclusion, solvent-contaminated wipes that are cleaned and reused are excluded from the definition of solid waste and solvent-contaminated wipes that are sent for disposal</w:t>
      </w:r>
      <w:r w:rsidR="00E50A6F" w:rsidRPr="00D95940">
        <w:rPr>
          <w:rFonts w:ascii="Times New Roman" w:hAnsi="Times New Roman" w:cs="Times New Roman"/>
          <w:sz w:val="24"/>
          <w:szCs w:val="24"/>
        </w:rPr>
        <w:t xml:space="preserve"> to a landfill or combustor are excluded from the definition of hazardous waste.</w:t>
      </w:r>
      <w:r w:rsidR="00FD790F" w:rsidRPr="00D95940">
        <w:rPr>
          <w:rFonts w:ascii="Times New Roman" w:hAnsi="Times New Roman" w:cs="Times New Roman"/>
          <w:sz w:val="24"/>
          <w:szCs w:val="24"/>
        </w:rPr>
        <w:t xml:space="preserve"> Also in 2013, EPA revised the RCRA hazardous waste regulations to conditionally exclude </w:t>
      </w:r>
      <w:r w:rsidR="00E960BA" w:rsidRPr="00D95940">
        <w:rPr>
          <w:rFonts w:ascii="Times New Roman" w:hAnsi="Times New Roman" w:cs="Times New Roman"/>
          <w:sz w:val="24"/>
          <w:szCs w:val="24"/>
        </w:rPr>
        <w:t>carbon dioxide (CO</w:t>
      </w:r>
      <w:r w:rsidR="00E960BA" w:rsidRPr="00D95940">
        <w:rPr>
          <w:rFonts w:ascii="Times New Roman" w:hAnsi="Times New Roman" w:cs="Times New Roman"/>
          <w:sz w:val="24"/>
          <w:szCs w:val="24"/>
          <w:vertAlign w:val="subscript"/>
        </w:rPr>
        <w:t>2</w:t>
      </w:r>
      <w:r w:rsidR="00E960BA" w:rsidRPr="00D95940">
        <w:rPr>
          <w:rFonts w:ascii="Times New Roman" w:hAnsi="Times New Roman" w:cs="Times New Roman"/>
          <w:sz w:val="24"/>
          <w:szCs w:val="24"/>
        </w:rPr>
        <w:t xml:space="preserve">) streams that are hazardous </w:t>
      </w:r>
      <w:r w:rsidR="00A6700F" w:rsidRPr="00D95940">
        <w:rPr>
          <w:rFonts w:ascii="Times New Roman" w:hAnsi="Times New Roman" w:cs="Times New Roman"/>
          <w:sz w:val="24"/>
          <w:szCs w:val="24"/>
        </w:rPr>
        <w:t>under 40 CFR 261.4(h)</w:t>
      </w:r>
      <w:r w:rsidR="00E960BA" w:rsidRPr="00D95940">
        <w:rPr>
          <w:rFonts w:ascii="Times New Roman" w:hAnsi="Times New Roman" w:cs="Times New Roman"/>
          <w:sz w:val="24"/>
          <w:szCs w:val="24"/>
        </w:rPr>
        <w:t>, provided these hazardous CO</w:t>
      </w:r>
      <w:r w:rsidR="00E960BA" w:rsidRPr="00D95940">
        <w:rPr>
          <w:rFonts w:ascii="Times New Roman" w:hAnsi="Times New Roman" w:cs="Times New Roman"/>
          <w:sz w:val="24"/>
          <w:szCs w:val="24"/>
          <w:vertAlign w:val="subscript"/>
        </w:rPr>
        <w:t>2</w:t>
      </w:r>
      <w:r w:rsidR="00E960BA" w:rsidRPr="00D95940">
        <w:rPr>
          <w:rFonts w:ascii="Times New Roman" w:hAnsi="Times New Roman" w:cs="Times New Roman"/>
          <w:sz w:val="24"/>
          <w:szCs w:val="24"/>
        </w:rPr>
        <w:t xml:space="preserve"> streams are captured from emission sources, are injected into Underground Injection Control (UIC) Class VI wells for purposes of geologic sequestration (GS), and meet certain other conditions.</w:t>
      </w:r>
    </w:p>
    <w:p w14:paraId="73A4D470" w14:textId="77777777" w:rsidR="00502A6F" w:rsidRPr="00D95940" w:rsidRDefault="00502A6F" w:rsidP="00CB1958">
      <w:pPr>
        <w:autoSpaceDE w:val="0"/>
        <w:autoSpaceDN w:val="0"/>
        <w:adjustRightInd w:val="0"/>
        <w:spacing w:after="0" w:line="240" w:lineRule="auto"/>
        <w:rPr>
          <w:rFonts w:ascii="Times New Roman" w:hAnsi="Times New Roman" w:cs="Times New Roman"/>
          <w:sz w:val="24"/>
          <w:szCs w:val="24"/>
        </w:rPr>
      </w:pPr>
    </w:p>
    <w:p w14:paraId="1576CA32" w14:textId="77777777" w:rsidR="00502A6F" w:rsidRPr="00D95940" w:rsidRDefault="00502A6F" w:rsidP="00CB1958">
      <w:pPr>
        <w:autoSpaceDE w:val="0"/>
        <w:autoSpaceDN w:val="0"/>
        <w:adjustRightInd w:val="0"/>
        <w:spacing w:after="0" w:line="240" w:lineRule="auto"/>
        <w:rPr>
          <w:rFonts w:ascii="Times New Roman" w:hAnsi="Times New Roman" w:cs="Times New Roman"/>
          <w:sz w:val="24"/>
          <w:szCs w:val="24"/>
        </w:rPr>
      </w:pPr>
      <w:r w:rsidRPr="00D95940">
        <w:rPr>
          <w:rFonts w:ascii="Times New Roman" w:hAnsi="Times New Roman" w:cs="Times New Roman"/>
          <w:sz w:val="24"/>
          <w:szCs w:val="24"/>
        </w:rPr>
        <w:tab/>
        <w:t>In 2014, EPA revised certain export provisions of the 2006 CRT final rule. The revisions allow EPA to obtain additional information to better track exports of CRTs for reuse and recycling in order to ensure safe management of these materials.</w:t>
      </w:r>
    </w:p>
    <w:p w14:paraId="09379D3C" w14:textId="77777777" w:rsidR="00524765" w:rsidRPr="00D95940" w:rsidRDefault="00524765" w:rsidP="00CB1958">
      <w:pPr>
        <w:autoSpaceDE w:val="0"/>
        <w:autoSpaceDN w:val="0"/>
        <w:adjustRightInd w:val="0"/>
        <w:spacing w:after="0" w:line="240" w:lineRule="auto"/>
        <w:rPr>
          <w:rFonts w:ascii="Times New Roman" w:hAnsi="Times New Roman" w:cs="Times New Roman"/>
          <w:sz w:val="24"/>
          <w:szCs w:val="24"/>
        </w:rPr>
      </w:pPr>
    </w:p>
    <w:p w14:paraId="3597BBB2" w14:textId="77777777" w:rsidR="00CB1958" w:rsidRPr="00D95940" w:rsidRDefault="00CB1958" w:rsidP="00CB1958">
      <w:pPr>
        <w:autoSpaceDE w:val="0"/>
        <w:autoSpaceDN w:val="0"/>
        <w:adjustRightInd w:val="0"/>
        <w:spacing w:after="0" w:line="240" w:lineRule="auto"/>
        <w:rPr>
          <w:rFonts w:ascii="Times New Roman" w:hAnsi="Times New Roman" w:cs="Times New Roman"/>
          <w:b/>
          <w:i/>
          <w:sz w:val="24"/>
          <w:szCs w:val="24"/>
        </w:rPr>
      </w:pPr>
      <w:r w:rsidRPr="00D95940">
        <w:rPr>
          <w:rFonts w:ascii="Times New Roman" w:hAnsi="Times New Roman" w:cs="Times New Roman"/>
          <w:b/>
          <w:i/>
          <w:sz w:val="24"/>
          <w:szCs w:val="24"/>
        </w:rPr>
        <w:t>HAZARDOUS WASTE LISTING EXEMPTION</w:t>
      </w:r>
      <w:r w:rsidR="00A87529" w:rsidRPr="00D95940">
        <w:rPr>
          <w:rFonts w:ascii="Times New Roman" w:hAnsi="Times New Roman" w:cs="Times New Roman"/>
          <w:b/>
          <w:i/>
          <w:caps/>
          <w:sz w:val="24"/>
          <w:szCs w:val="24"/>
        </w:rPr>
        <w:t>s</w:t>
      </w:r>
    </w:p>
    <w:p w14:paraId="19087EA6" w14:textId="77777777" w:rsidR="006B0E9E" w:rsidRPr="00D95940" w:rsidRDefault="006B0E9E" w:rsidP="00CB1958">
      <w:pPr>
        <w:autoSpaceDE w:val="0"/>
        <w:autoSpaceDN w:val="0"/>
        <w:adjustRightInd w:val="0"/>
        <w:spacing w:after="0" w:line="240" w:lineRule="auto"/>
        <w:rPr>
          <w:rFonts w:ascii="Times New Roman" w:hAnsi="Times New Roman" w:cs="Times New Roman"/>
          <w:sz w:val="24"/>
          <w:szCs w:val="24"/>
        </w:rPr>
      </w:pPr>
    </w:p>
    <w:p w14:paraId="75EF57C1" w14:textId="77777777" w:rsidR="006B0E9E" w:rsidRPr="00D95940" w:rsidRDefault="006B0E9E" w:rsidP="00CB1958">
      <w:pPr>
        <w:autoSpaceDE w:val="0"/>
        <w:autoSpaceDN w:val="0"/>
        <w:adjustRightInd w:val="0"/>
        <w:spacing w:after="0" w:line="240" w:lineRule="auto"/>
        <w:rPr>
          <w:rFonts w:ascii="Times New Roman" w:hAnsi="Times New Roman" w:cs="Times New Roman"/>
          <w:sz w:val="24"/>
          <w:szCs w:val="24"/>
        </w:rPr>
      </w:pPr>
      <w:r w:rsidRPr="00D95940">
        <w:rPr>
          <w:rFonts w:ascii="Times New Roman" w:hAnsi="Times New Roman" w:cs="Times New Roman"/>
          <w:sz w:val="24"/>
          <w:szCs w:val="24"/>
        </w:rPr>
        <w:tab/>
      </w:r>
      <w:r w:rsidR="00CB1958" w:rsidRPr="00D95940">
        <w:rPr>
          <w:rFonts w:ascii="Times New Roman" w:hAnsi="Times New Roman" w:cs="Times New Roman"/>
          <w:sz w:val="24"/>
          <w:szCs w:val="24"/>
        </w:rPr>
        <w:t>In 1990, EPA promulgated regulations under 40 CFR 261.31(b)(2)(ii) governing</w:t>
      </w:r>
      <w:r w:rsidRPr="00D95940">
        <w:rPr>
          <w:rFonts w:ascii="Times New Roman" w:hAnsi="Times New Roman" w:cs="Times New Roman"/>
          <w:sz w:val="24"/>
          <w:szCs w:val="24"/>
        </w:rPr>
        <w:t xml:space="preserve"> </w:t>
      </w:r>
      <w:r w:rsidR="00CB1958" w:rsidRPr="00D95940">
        <w:rPr>
          <w:rFonts w:ascii="Times New Roman" w:hAnsi="Times New Roman" w:cs="Times New Roman"/>
          <w:sz w:val="24"/>
          <w:szCs w:val="24"/>
        </w:rPr>
        <w:t>procedures and informational requirements for generators and treatment, storage and disposal</w:t>
      </w:r>
      <w:r w:rsidRPr="00D95940">
        <w:rPr>
          <w:rFonts w:ascii="Times New Roman" w:hAnsi="Times New Roman" w:cs="Times New Roman"/>
          <w:sz w:val="24"/>
          <w:szCs w:val="24"/>
        </w:rPr>
        <w:t xml:space="preserve"> </w:t>
      </w:r>
      <w:r w:rsidR="00CB1958" w:rsidRPr="00D95940">
        <w:rPr>
          <w:rFonts w:ascii="Times New Roman" w:hAnsi="Times New Roman" w:cs="Times New Roman"/>
          <w:sz w:val="24"/>
          <w:szCs w:val="24"/>
        </w:rPr>
        <w:t>facilities proving their sludges are exempt from listing as F037 and F038 wastes. Sections</w:t>
      </w:r>
      <w:r w:rsidRPr="00D95940">
        <w:rPr>
          <w:rFonts w:ascii="Times New Roman" w:hAnsi="Times New Roman" w:cs="Times New Roman"/>
          <w:sz w:val="24"/>
          <w:szCs w:val="24"/>
        </w:rPr>
        <w:t xml:space="preserve"> </w:t>
      </w:r>
      <w:r w:rsidR="00CB1958" w:rsidRPr="00D95940">
        <w:rPr>
          <w:rFonts w:ascii="Times New Roman" w:hAnsi="Times New Roman" w:cs="Times New Roman"/>
          <w:sz w:val="24"/>
          <w:szCs w:val="24"/>
        </w:rPr>
        <w:t>261.35 (b) and (c), which were also promulgated in 1990, govern procedures and informational</w:t>
      </w:r>
      <w:r w:rsidRPr="00D95940">
        <w:rPr>
          <w:rFonts w:ascii="Times New Roman" w:hAnsi="Times New Roman" w:cs="Times New Roman"/>
          <w:sz w:val="24"/>
          <w:szCs w:val="24"/>
        </w:rPr>
        <w:t xml:space="preserve"> </w:t>
      </w:r>
      <w:r w:rsidR="00CB1958" w:rsidRPr="00D95940">
        <w:rPr>
          <w:rFonts w:ascii="Times New Roman" w:hAnsi="Times New Roman" w:cs="Times New Roman"/>
          <w:sz w:val="24"/>
          <w:szCs w:val="24"/>
        </w:rPr>
        <w:t>requirements for the cleaning or replacement of all process equipment that may have come into</w:t>
      </w:r>
      <w:r w:rsidRPr="00D95940">
        <w:rPr>
          <w:rFonts w:ascii="Times New Roman" w:hAnsi="Times New Roman" w:cs="Times New Roman"/>
          <w:sz w:val="24"/>
          <w:szCs w:val="24"/>
        </w:rPr>
        <w:t xml:space="preserve"> </w:t>
      </w:r>
      <w:r w:rsidR="00CB1958" w:rsidRPr="00D95940">
        <w:rPr>
          <w:rFonts w:ascii="Times New Roman" w:hAnsi="Times New Roman" w:cs="Times New Roman"/>
          <w:sz w:val="24"/>
          <w:szCs w:val="24"/>
        </w:rPr>
        <w:t>contact with chlorophenolic formulations or constituents thereof, including, but not limited to,</w:t>
      </w:r>
      <w:r w:rsidRPr="00D95940">
        <w:rPr>
          <w:rFonts w:ascii="Times New Roman" w:hAnsi="Times New Roman" w:cs="Times New Roman"/>
          <w:sz w:val="24"/>
          <w:szCs w:val="24"/>
        </w:rPr>
        <w:t xml:space="preserve"> </w:t>
      </w:r>
      <w:r w:rsidR="00CB1958" w:rsidRPr="00D95940">
        <w:rPr>
          <w:rFonts w:ascii="Times New Roman" w:hAnsi="Times New Roman" w:cs="Times New Roman"/>
          <w:sz w:val="24"/>
          <w:szCs w:val="24"/>
        </w:rPr>
        <w:t>treatment cylinders, sumps, tanks, piping systems, drip pads, fork lifts, and trams.</w:t>
      </w:r>
      <w:r w:rsidRPr="00D95940">
        <w:rPr>
          <w:rFonts w:ascii="Times New Roman" w:hAnsi="Times New Roman" w:cs="Times New Roman"/>
          <w:sz w:val="24"/>
          <w:szCs w:val="24"/>
        </w:rPr>
        <w:t xml:space="preserve"> </w:t>
      </w:r>
    </w:p>
    <w:p w14:paraId="7A0682D1" w14:textId="77777777" w:rsidR="006B0E9E" w:rsidRPr="00D95940" w:rsidRDefault="006B0E9E" w:rsidP="00CB1958">
      <w:pPr>
        <w:autoSpaceDE w:val="0"/>
        <w:autoSpaceDN w:val="0"/>
        <w:adjustRightInd w:val="0"/>
        <w:spacing w:after="0" w:line="240" w:lineRule="auto"/>
        <w:rPr>
          <w:rFonts w:ascii="Times New Roman" w:hAnsi="Times New Roman" w:cs="Times New Roman"/>
          <w:sz w:val="24"/>
          <w:szCs w:val="24"/>
        </w:rPr>
      </w:pPr>
    </w:p>
    <w:p w14:paraId="66D587EE" w14:textId="77777777" w:rsidR="006B0E9E" w:rsidRPr="00D95940" w:rsidRDefault="006B0E9E" w:rsidP="00CB1958">
      <w:pPr>
        <w:autoSpaceDE w:val="0"/>
        <w:autoSpaceDN w:val="0"/>
        <w:adjustRightInd w:val="0"/>
        <w:spacing w:after="0" w:line="240" w:lineRule="auto"/>
        <w:rPr>
          <w:rFonts w:ascii="Times New Roman" w:hAnsi="Times New Roman" w:cs="Times New Roman"/>
          <w:sz w:val="24"/>
          <w:szCs w:val="24"/>
        </w:rPr>
      </w:pPr>
      <w:r w:rsidRPr="00D95940">
        <w:rPr>
          <w:rFonts w:ascii="Times New Roman" w:hAnsi="Times New Roman" w:cs="Times New Roman"/>
          <w:sz w:val="24"/>
          <w:szCs w:val="24"/>
        </w:rPr>
        <w:tab/>
      </w:r>
      <w:r w:rsidR="00CB1958" w:rsidRPr="00D95940">
        <w:rPr>
          <w:rFonts w:ascii="Times New Roman" w:hAnsi="Times New Roman" w:cs="Times New Roman"/>
          <w:sz w:val="24"/>
          <w:szCs w:val="24"/>
        </w:rPr>
        <w:t>In 1990, EPA promulgated (and amended in 1991 and 2005) regulations in 40 CFR</w:t>
      </w:r>
      <w:r w:rsidRPr="00D95940">
        <w:rPr>
          <w:rFonts w:ascii="Times New Roman" w:hAnsi="Times New Roman" w:cs="Times New Roman"/>
          <w:sz w:val="24"/>
          <w:szCs w:val="24"/>
        </w:rPr>
        <w:t xml:space="preserve"> </w:t>
      </w:r>
      <w:r w:rsidR="00CB1958" w:rsidRPr="00D95940">
        <w:rPr>
          <w:rFonts w:ascii="Times New Roman" w:hAnsi="Times New Roman" w:cs="Times New Roman"/>
          <w:sz w:val="24"/>
          <w:szCs w:val="24"/>
        </w:rPr>
        <w:t>261.35 exempting wastes from wood preserving processes at plants that do not resume or initiate</w:t>
      </w:r>
      <w:r w:rsidRPr="00D95940">
        <w:rPr>
          <w:rFonts w:ascii="Times New Roman" w:hAnsi="Times New Roman" w:cs="Times New Roman"/>
          <w:sz w:val="24"/>
          <w:szCs w:val="24"/>
        </w:rPr>
        <w:t xml:space="preserve"> </w:t>
      </w:r>
      <w:r w:rsidR="00CB1958" w:rsidRPr="00D95940">
        <w:rPr>
          <w:rFonts w:ascii="Times New Roman" w:hAnsi="Times New Roman" w:cs="Times New Roman"/>
          <w:sz w:val="24"/>
          <w:szCs w:val="24"/>
        </w:rPr>
        <w:t>use of chlorophenolic preservatives from being listed as F032 wastes once the generator has met</w:t>
      </w:r>
      <w:r w:rsidRPr="00D95940">
        <w:rPr>
          <w:rFonts w:ascii="Times New Roman" w:hAnsi="Times New Roman" w:cs="Times New Roman"/>
          <w:sz w:val="24"/>
          <w:szCs w:val="24"/>
        </w:rPr>
        <w:t xml:space="preserve"> </w:t>
      </w:r>
      <w:r w:rsidR="00CB1958" w:rsidRPr="00D95940">
        <w:rPr>
          <w:rFonts w:ascii="Times New Roman" w:hAnsi="Times New Roman" w:cs="Times New Roman"/>
          <w:sz w:val="24"/>
          <w:szCs w:val="24"/>
        </w:rPr>
        <w:t>the established requirements.</w:t>
      </w:r>
      <w:r w:rsidRPr="00D95940">
        <w:rPr>
          <w:rFonts w:ascii="Times New Roman" w:hAnsi="Times New Roman" w:cs="Times New Roman"/>
          <w:sz w:val="24"/>
          <w:szCs w:val="24"/>
        </w:rPr>
        <w:t xml:space="preserve"> </w:t>
      </w:r>
    </w:p>
    <w:p w14:paraId="28CCA6FB" w14:textId="77777777" w:rsidR="006B0E9E" w:rsidRPr="00D95940" w:rsidRDefault="006B0E9E" w:rsidP="00CB1958">
      <w:pPr>
        <w:autoSpaceDE w:val="0"/>
        <w:autoSpaceDN w:val="0"/>
        <w:adjustRightInd w:val="0"/>
        <w:spacing w:after="0" w:line="240" w:lineRule="auto"/>
        <w:rPr>
          <w:rFonts w:ascii="Times New Roman" w:hAnsi="Times New Roman" w:cs="Times New Roman"/>
          <w:sz w:val="24"/>
          <w:szCs w:val="24"/>
        </w:rPr>
      </w:pPr>
    </w:p>
    <w:p w14:paraId="4E2EA5C7" w14:textId="77777777" w:rsidR="00AA3022" w:rsidRPr="00D95940" w:rsidRDefault="006B0E9E" w:rsidP="00CB1958">
      <w:pPr>
        <w:autoSpaceDE w:val="0"/>
        <w:autoSpaceDN w:val="0"/>
        <w:adjustRightInd w:val="0"/>
        <w:spacing w:after="0" w:line="240" w:lineRule="auto"/>
        <w:rPr>
          <w:rFonts w:ascii="Times New Roman" w:hAnsi="Times New Roman" w:cs="Times New Roman"/>
          <w:sz w:val="24"/>
          <w:szCs w:val="24"/>
        </w:rPr>
      </w:pPr>
      <w:r w:rsidRPr="00D95940">
        <w:rPr>
          <w:rFonts w:ascii="Times New Roman" w:hAnsi="Times New Roman" w:cs="Times New Roman"/>
          <w:sz w:val="24"/>
          <w:szCs w:val="24"/>
        </w:rPr>
        <w:tab/>
      </w:r>
      <w:r w:rsidR="00CB1958" w:rsidRPr="00D95940">
        <w:rPr>
          <w:rFonts w:ascii="Times New Roman" w:hAnsi="Times New Roman" w:cs="Times New Roman"/>
          <w:sz w:val="24"/>
          <w:szCs w:val="24"/>
        </w:rPr>
        <w:t>In 2005, EPA promulgated a mass loadings-based hazardous waste listing (i.e., K181) for</w:t>
      </w:r>
      <w:r w:rsidRPr="00D95940">
        <w:rPr>
          <w:rFonts w:ascii="Times New Roman" w:hAnsi="Times New Roman" w:cs="Times New Roman"/>
          <w:sz w:val="24"/>
          <w:szCs w:val="24"/>
        </w:rPr>
        <w:t xml:space="preserve"> </w:t>
      </w:r>
      <w:r w:rsidR="00CB1958" w:rsidRPr="00D95940">
        <w:rPr>
          <w:rFonts w:ascii="Times New Roman" w:hAnsi="Times New Roman" w:cs="Times New Roman"/>
          <w:sz w:val="24"/>
          <w:szCs w:val="24"/>
        </w:rPr>
        <w:t>certain organic dyes and/or pigments manufacturing wastes in 40 CFR section 261.32 (see 70 FR</w:t>
      </w:r>
      <w:r w:rsidRPr="00D95940">
        <w:rPr>
          <w:rFonts w:ascii="Times New Roman" w:hAnsi="Times New Roman" w:cs="Times New Roman"/>
          <w:sz w:val="24"/>
          <w:szCs w:val="24"/>
        </w:rPr>
        <w:t xml:space="preserve"> </w:t>
      </w:r>
      <w:r w:rsidR="00E44B25" w:rsidRPr="00D95940">
        <w:rPr>
          <w:rFonts w:ascii="Times New Roman" w:hAnsi="Times New Roman" w:cs="Times New Roman"/>
          <w:sz w:val="24"/>
          <w:szCs w:val="24"/>
        </w:rPr>
        <w:t>9138;</w:t>
      </w:r>
      <w:r w:rsidR="00CB1958" w:rsidRPr="00D95940">
        <w:rPr>
          <w:rFonts w:ascii="Times New Roman" w:hAnsi="Times New Roman" w:cs="Times New Roman"/>
          <w:sz w:val="24"/>
          <w:szCs w:val="24"/>
        </w:rPr>
        <w:t xml:space="preserve"> February 24, 2005). Under this listing approach, these wastes are hazardous if they</w:t>
      </w:r>
      <w:r w:rsidRPr="00D95940">
        <w:rPr>
          <w:rFonts w:ascii="Times New Roman" w:hAnsi="Times New Roman" w:cs="Times New Roman"/>
          <w:sz w:val="24"/>
          <w:szCs w:val="24"/>
        </w:rPr>
        <w:t xml:space="preserve"> </w:t>
      </w:r>
      <w:r w:rsidR="00CB1958" w:rsidRPr="00D95940">
        <w:rPr>
          <w:rFonts w:ascii="Times New Roman" w:hAnsi="Times New Roman" w:cs="Times New Roman"/>
          <w:sz w:val="24"/>
          <w:szCs w:val="24"/>
        </w:rPr>
        <w:t>contain any of seven specific constituents of concern (CoCs) at annual mass loading levels that</w:t>
      </w:r>
      <w:r w:rsidRPr="00D95940">
        <w:rPr>
          <w:rFonts w:ascii="Times New Roman" w:hAnsi="Times New Roman" w:cs="Times New Roman"/>
          <w:sz w:val="24"/>
          <w:szCs w:val="24"/>
        </w:rPr>
        <w:t xml:space="preserve"> </w:t>
      </w:r>
      <w:r w:rsidR="00CB1958" w:rsidRPr="00D95940">
        <w:rPr>
          <w:rFonts w:ascii="Times New Roman" w:hAnsi="Times New Roman" w:cs="Times New Roman"/>
          <w:sz w:val="24"/>
          <w:szCs w:val="24"/>
        </w:rPr>
        <w:t>meet or exceed the specified regulatory levels. If generators determine that their wastes are</w:t>
      </w:r>
      <w:r w:rsidRPr="00D95940">
        <w:rPr>
          <w:rFonts w:ascii="Times New Roman" w:hAnsi="Times New Roman" w:cs="Times New Roman"/>
          <w:sz w:val="24"/>
          <w:szCs w:val="24"/>
        </w:rPr>
        <w:t xml:space="preserve"> </w:t>
      </w:r>
      <w:r w:rsidR="00CB1958" w:rsidRPr="00D95940">
        <w:rPr>
          <w:rFonts w:ascii="Times New Roman" w:hAnsi="Times New Roman" w:cs="Times New Roman"/>
          <w:sz w:val="24"/>
          <w:szCs w:val="24"/>
        </w:rPr>
        <w:t>below regulatory levels for all CoCs, then their wastes are nonhazardous. If their wastes meet or</w:t>
      </w:r>
      <w:r w:rsidRPr="00D95940">
        <w:rPr>
          <w:rFonts w:ascii="Times New Roman" w:hAnsi="Times New Roman" w:cs="Times New Roman"/>
          <w:sz w:val="24"/>
          <w:szCs w:val="24"/>
        </w:rPr>
        <w:t xml:space="preserve"> </w:t>
      </w:r>
      <w:r w:rsidR="00CB1958" w:rsidRPr="00D95940">
        <w:rPr>
          <w:rFonts w:ascii="Times New Roman" w:hAnsi="Times New Roman" w:cs="Times New Roman"/>
          <w:sz w:val="24"/>
          <w:szCs w:val="24"/>
        </w:rPr>
        <w:t>exceed the regulatory levels for any of the CoCs, the wastes must be managed as K181</w:t>
      </w:r>
      <w:r w:rsidRPr="00D95940">
        <w:rPr>
          <w:rFonts w:ascii="Times New Roman" w:hAnsi="Times New Roman" w:cs="Times New Roman"/>
          <w:sz w:val="24"/>
          <w:szCs w:val="24"/>
        </w:rPr>
        <w:t xml:space="preserve"> </w:t>
      </w:r>
      <w:r w:rsidR="00CB1958" w:rsidRPr="00D95940">
        <w:rPr>
          <w:rFonts w:ascii="Times New Roman" w:hAnsi="Times New Roman" w:cs="Times New Roman"/>
          <w:sz w:val="24"/>
          <w:szCs w:val="24"/>
        </w:rPr>
        <w:t>hazardous wastes unless they are: (i) disposed in a Subtitle D landfill unit subject to the design</w:t>
      </w:r>
      <w:r w:rsidRPr="00D95940">
        <w:rPr>
          <w:rFonts w:ascii="Times New Roman" w:hAnsi="Times New Roman" w:cs="Times New Roman"/>
          <w:sz w:val="24"/>
          <w:szCs w:val="24"/>
        </w:rPr>
        <w:t xml:space="preserve"> </w:t>
      </w:r>
      <w:r w:rsidR="00CB1958" w:rsidRPr="00D95940">
        <w:rPr>
          <w:rFonts w:ascii="Times New Roman" w:hAnsi="Times New Roman" w:cs="Times New Roman"/>
          <w:sz w:val="24"/>
          <w:szCs w:val="24"/>
        </w:rPr>
        <w:t>criteria in §258.40, (ii) disposed in a Subtitle C landfill unit subject to either §264.301 or</w:t>
      </w:r>
      <w:r w:rsidRPr="00D95940">
        <w:rPr>
          <w:rFonts w:ascii="Times New Roman" w:hAnsi="Times New Roman" w:cs="Times New Roman"/>
          <w:sz w:val="24"/>
          <w:szCs w:val="24"/>
        </w:rPr>
        <w:t xml:space="preserve"> </w:t>
      </w:r>
      <w:r w:rsidR="00CB1958" w:rsidRPr="00D95940">
        <w:rPr>
          <w:rFonts w:ascii="Times New Roman" w:hAnsi="Times New Roman" w:cs="Times New Roman"/>
          <w:sz w:val="24"/>
          <w:szCs w:val="24"/>
        </w:rPr>
        <w:t>§265.301, (iii) disposed in other Subtitle D landfill units that meet the design criteria in §258.40,</w:t>
      </w:r>
      <w:r w:rsidRPr="00D95940">
        <w:rPr>
          <w:rFonts w:ascii="Times New Roman" w:hAnsi="Times New Roman" w:cs="Times New Roman"/>
          <w:sz w:val="24"/>
          <w:szCs w:val="24"/>
        </w:rPr>
        <w:t xml:space="preserve"> </w:t>
      </w:r>
      <w:r w:rsidR="00CB1958" w:rsidRPr="00D95940">
        <w:rPr>
          <w:rFonts w:ascii="Times New Roman" w:hAnsi="Times New Roman" w:cs="Times New Roman"/>
          <w:sz w:val="24"/>
          <w:szCs w:val="24"/>
        </w:rPr>
        <w:t>§264.301, or §265.301, or (iv) treated in a combustion unit that is permitted under Subtitle C, or</w:t>
      </w:r>
      <w:r w:rsidRPr="00D95940">
        <w:rPr>
          <w:rFonts w:ascii="Times New Roman" w:hAnsi="Times New Roman" w:cs="Times New Roman"/>
          <w:sz w:val="24"/>
          <w:szCs w:val="24"/>
        </w:rPr>
        <w:t xml:space="preserve"> </w:t>
      </w:r>
      <w:r w:rsidR="00CB1958" w:rsidRPr="00D95940">
        <w:rPr>
          <w:rFonts w:ascii="Times New Roman" w:hAnsi="Times New Roman" w:cs="Times New Roman"/>
          <w:sz w:val="24"/>
          <w:szCs w:val="24"/>
        </w:rPr>
        <w:t>an on</w:t>
      </w:r>
      <w:r w:rsidR="00E4358E" w:rsidRPr="00D95940">
        <w:rPr>
          <w:rFonts w:ascii="Times New Roman" w:hAnsi="Times New Roman" w:cs="Times New Roman"/>
          <w:sz w:val="24"/>
          <w:szCs w:val="24"/>
        </w:rPr>
        <w:t>-</w:t>
      </w:r>
      <w:r w:rsidR="00CB1958" w:rsidRPr="00D95940">
        <w:rPr>
          <w:rFonts w:ascii="Times New Roman" w:hAnsi="Times New Roman" w:cs="Times New Roman"/>
          <w:sz w:val="24"/>
          <w:szCs w:val="24"/>
        </w:rPr>
        <w:t>site combustion unit that is permitted under the Clean Air Act.</w:t>
      </w:r>
    </w:p>
    <w:p w14:paraId="6E9A9EC7" w14:textId="77777777" w:rsidR="0003599C" w:rsidRPr="00D95940" w:rsidRDefault="0003599C" w:rsidP="00CB1958">
      <w:pPr>
        <w:autoSpaceDE w:val="0"/>
        <w:autoSpaceDN w:val="0"/>
        <w:adjustRightInd w:val="0"/>
        <w:spacing w:after="0" w:line="240" w:lineRule="auto"/>
        <w:rPr>
          <w:rFonts w:ascii="Times New Roman" w:hAnsi="Times New Roman" w:cs="Times New Roman"/>
          <w:sz w:val="24"/>
          <w:szCs w:val="24"/>
        </w:rPr>
      </w:pPr>
    </w:p>
    <w:p w14:paraId="3CCA302E" w14:textId="77777777" w:rsidR="0003599C" w:rsidRPr="00D95940" w:rsidRDefault="0003599C" w:rsidP="0003599C">
      <w:pPr>
        <w:autoSpaceDE w:val="0"/>
        <w:autoSpaceDN w:val="0"/>
        <w:adjustRightInd w:val="0"/>
        <w:spacing w:after="0" w:line="240" w:lineRule="auto"/>
        <w:rPr>
          <w:rFonts w:ascii="Times New Roman" w:hAnsi="Times New Roman" w:cs="Times New Roman"/>
          <w:sz w:val="24"/>
          <w:szCs w:val="24"/>
        </w:rPr>
      </w:pPr>
      <w:r w:rsidRPr="00D95940">
        <w:rPr>
          <w:rFonts w:ascii="Times New Roman" w:hAnsi="Times New Roman" w:cs="Times New Roman"/>
          <w:sz w:val="24"/>
          <w:szCs w:val="24"/>
        </w:rPr>
        <w:tab/>
        <w:t xml:space="preserve">In 2008, EPA amended the list of hazardous wastes from non-specific sources under 40 CFR 261.31 by modifying the scope of EPA Hazardous Waste No. F019 (see </w:t>
      </w:r>
      <w:r w:rsidR="00B85A6A" w:rsidRPr="00D95940">
        <w:rPr>
          <w:rFonts w:ascii="Times New Roman" w:hAnsi="Times New Roman" w:cs="Times New Roman"/>
          <w:sz w:val="24"/>
          <w:szCs w:val="24"/>
        </w:rPr>
        <w:t>73 FR 31756</w:t>
      </w:r>
      <w:r w:rsidR="00E44B25" w:rsidRPr="00D95940">
        <w:rPr>
          <w:rFonts w:ascii="Times New Roman" w:hAnsi="Times New Roman" w:cs="Times New Roman"/>
          <w:sz w:val="24"/>
          <w:szCs w:val="24"/>
        </w:rPr>
        <w:t>;</w:t>
      </w:r>
      <w:r w:rsidRPr="00D95940">
        <w:rPr>
          <w:rFonts w:ascii="Times New Roman" w:hAnsi="Times New Roman" w:cs="Times New Roman"/>
          <w:sz w:val="24"/>
          <w:szCs w:val="24"/>
        </w:rPr>
        <w:t xml:space="preserve"> </w:t>
      </w:r>
      <w:r w:rsidR="00B85A6A" w:rsidRPr="00D95940">
        <w:rPr>
          <w:rFonts w:ascii="Times New Roman" w:hAnsi="Times New Roman" w:cs="Times New Roman"/>
          <w:sz w:val="24"/>
          <w:szCs w:val="24"/>
        </w:rPr>
        <w:t>June 4, 2008</w:t>
      </w:r>
      <w:r w:rsidRPr="00D95940">
        <w:rPr>
          <w:rFonts w:ascii="Times New Roman" w:hAnsi="Times New Roman" w:cs="Times New Roman"/>
          <w:sz w:val="24"/>
          <w:szCs w:val="24"/>
        </w:rPr>
        <w:t xml:space="preserve">). EPA amended the F019 listing to exclude wastewater treatment sludges generated from zinc phosphating, when zinc phosphating is used in the motor vehicle manufacturing process, provided that the wastes are not placed outside on the land prior to shipment to a landfill for disposal, and the wastes are disposed in landfill units that are subject to or meet the landfill design criteria specified. Under the amendment, the generators of such wastes may exclude these wastes from the F019 listing provided they meet the conditions for the exclusion. </w:t>
      </w:r>
    </w:p>
    <w:p w14:paraId="728278E9" w14:textId="77777777" w:rsidR="00C414C8" w:rsidRPr="00D95940" w:rsidRDefault="00C414C8" w:rsidP="0003599C">
      <w:pPr>
        <w:autoSpaceDE w:val="0"/>
        <w:autoSpaceDN w:val="0"/>
        <w:adjustRightInd w:val="0"/>
        <w:spacing w:after="0" w:line="240" w:lineRule="auto"/>
        <w:rPr>
          <w:rFonts w:ascii="Times New Roman" w:hAnsi="Times New Roman" w:cs="Times New Roman"/>
          <w:sz w:val="24"/>
          <w:szCs w:val="24"/>
        </w:rPr>
      </w:pPr>
    </w:p>
    <w:p w14:paraId="06D3BD26" w14:textId="553A1FE2" w:rsidR="00C414C8" w:rsidRPr="00300A27" w:rsidRDefault="00C414C8" w:rsidP="00C414C8">
      <w:pPr>
        <w:ind w:firstLine="720"/>
        <w:rPr>
          <w:rFonts w:ascii="Times New Roman" w:hAnsi="Times New Roman" w:cs="Times New Roman"/>
          <w:sz w:val="24"/>
          <w:szCs w:val="24"/>
        </w:rPr>
      </w:pPr>
      <w:r w:rsidRPr="00300A27">
        <w:rPr>
          <w:rFonts w:ascii="Times New Roman" w:hAnsi="Times New Roman" w:cs="Times New Roman"/>
          <w:sz w:val="24"/>
          <w:szCs w:val="24"/>
        </w:rPr>
        <w:t xml:space="preserve">The “Disposal of Coal Combustion Residuals from Electric Utilities (Final Rule),” EPA ICR Number 1189.25, OMB Control Number 2050-0053, is being combined with the </w:t>
      </w:r>
      <w:r w:rsidRPr="00D95940">
        <w:rPr>
          <w:rFonts w:ascii="Times New Roman" w:hAnsi="Times New Roman" w:cs="Times New Roman"/>
          <w:sz w:val="24"/>
          <w:szCs w:val="24"/>
        </w:rPr>
        <w:t>Identification, Listing and Rulemaking Petitions (Ren</w:t>
      </w:r>
      <w:r w:rsidRPr="00162784">
        <w:rPr>
          <w:rFonts w:ascii="Times New Roman" w:hAnsi="Times New Roman" w:cs="Times New Roman"/>
          <w:sz w:val="24"/>
          <w:szCs w:val="24"/>
        </w:rPr>
        <w:t>ewal)</w:t>
      </w:r>
      <w:r w:rsidRPr="00300A27">
        <w:rPr>
          <w:rFonts w:ascii="Times New Roman" w:hAnsi="Times New Roman" w:cs="Times New Roman"/>
          <w:sz w:val="24"/>
          <w:szCs w:val="24"/>
        </w:rPr>
        <w:t xml:space="preserve">. At the end of each section of this supporting statement, the Coal Combustion Residuals Rule’s ICR information will be included. </w:t>
      </w:r>
    </w:p>
    <w:p w14:paraId="4C07322E" w14:textId="18CE46BC" w:rsidR="00C414C8" w:rsidRPr="00300A27" w:rsidRDefault="00C414C8" w:rsidP="00300A27">
      <w:pPr>
        <w:ind w:firstLine="720"/>
        <w:rPr>
          <w:rFonts w:ascii="Times New Roman" w:hAnsi="Times New Roman" w:cs="Times New Roman"/>
          <w:sz w:val="24"/>
          <w:szCs w:val="24"/>
        </w:rPr>
      </w:pPr>
      <w:r w:rsidRPr="00300A27">
        <w:rPr>
          <w:rFonts w:ascii="Times New Roman" w:hAnsi="Times New Roman" w:cs="Times New Roman"/>
          <w:sz w:val="24"/>
          <w:szCs w:val="24"/>
        </w:rPr>
        <w:t xml:space="preserve">The U.S. Environmental Protection Agency (EPA) published a final rule to regulate the disposal of coal combustion residuals (CCR) from electric utilities as solid waste under Subtitle D of the Resource Conservation and Recovery Act (RCRA).  See 80 Fed. Reg. 21302 (April 17, 2015).  EPA established national minimum criteria for existing and new CCR landfills and existing and new CCR surface impoundments and all lateral expansions that include location restrictions, design and operating criteria, groundwater monitoring and corrective action, closure requirements and post-closure care, and recordkeeping, notification, and internet posting requirements.  </w:t>
      </w:r>
    </w:p>
    <w:p w14:paraId="4B1CDBE3" w14:textId="77777777" w:rsidR="00C414C8" w:rsidRPr="00300A27" w:rsidRDefault="00C414C8" w:rsidP="00C414C8">
      <w:pPr>
        <w:pStyle w:val="ListParagraph"/>
        <w:ind w:left="0" w:firstLine="720"/>
        <w:rPr>
          <w:rFonts w:ascii="Times New Roman" w:hAnsi="Times New Roman" w:cs="Times New Roman"/>
          <w:sz w:val="24"/>
          <w:szCs w:val="24"/>
        </w:rPr>
      </w:pPr>
      <w:r w:rsidRPr="00300A27">
        <w:rPr>
          <w:rFonts w:ascii="Times New Roman" w:hAnsi="Times New Roman" w:cs="Times New Roman"/>
          <w:sz w:val="24"/>
          <w:szCs w:val="24"/>
        </w:rPr>
        <w:t>The rule requires any existing unlined CCR surface impoundment that is contaminating groundwater above a regulated constituent’s groundwater protection standard to stop receiving CCR and either retrofit or close, except in limited circumstances.  The rule also requires the closure of any CCR landfill or CCR surface impoundment that cannot meet the applicable performance criteria for location restrictions or structural integrity established in this rule.  CCR surface impoundments that are no longer receiving CCR as of the effective date of the rule, but still contain water and CCR, will be subject to all applicable regulatory requirements, unless the owner or operator of the facility closes the inactive unit (e.g., the impoundment is closed with a final cover system) no later than three years from the effective date of the rule.</w:t>
      </w:r>
    </w:p>
    <w:p w14:paraId="2D2C70C1" w14:textId="77777777" w:rsidR="00C414C8" w:rsidRPr="00300A27" w:rsidRDefault="00C414C8" w:rsidP="00C414C8">
      <w:pPr>
        <w:pStyle w:val="ListParagraph"/>
        <w:ind w:left="0" w:firstLine="720"/>
        <w:rPr>
          <w:rFonts w:ascii="Times New Roman" w:hAnsi="Times New Roman" w:cs="Times New Roman"/>
          <w:sz w:val="24"/>
          <w:szCs w:val="24"/>
        </w:rPr>
      </w:pPr>
    </w:p>
    <w:p w14:paraId="1CEE5510" w14:textId="77777777" w:rsidR="00C414C8" w:rsidRPr="00300A27" w:rsidRDefault="00C414C8" w:rsidP="00C414C8">
      <w:pPr>
        <w:pStyle w:val="ListParagraph"/>
        <w:ind w:left="0" w:firstLine="720"/>
        <w:rPr>
          <w:rFonts w:ascii="Times New Roman" w:hAnsi="Times New Roman" w:cs="Times New Roman"/>
          <w:sz w:val="24"/>
          <w:szCs w:val="24"/>
        </w:rPr>
      </w:pPr>
      <w:r w:rsidRPr="00300A27">
        <w:rPr>
          <w:rFonts w:ascii="Times New Roman" w:hAnsi="Times New Roman" w:cs="Times New Roman"/>
          <w:sz w:val="24"/>
          <w:szCs w:val="24"/>
        </w:rPr>
        <w:t>This rule applies to all CCRs generated by electric utilities and independent power producers that fall within the North American Industry Classification system (NAICS) code 221112 and may affect the following entities: electric utility facilities and independent power producers that fall under the NAICS code 221112.  Specifically, the final rule applies to owners and operators of new and existing landfills and new and existing surface impoundments, including all lateral expansions of landfills and surface impoundments that dispose or otherwise engage in solid waste management of CCRs generated from the combustion of coal at electric utilities and independent power producers.  These requirements also apply to CCR units located off-site of the electric utilities’ or independent power producers’ facilities that receive CCR for disposal.  In addition, the rule applies to certain inactive CCR surface impoundments (i.e., units not receiving CCR after the effective date of the rule) at active electric utilities’ or independent power producers’ facilities, regardless of the fuel currently used at the facility to produce electricity (e.g., coal, natural gas, oil), if the CCR unit still contains CCR and liquids.</w:t>
      </w:r>
    </w:p>
    <w:p w14:paraId="7E41FC15" w14:textId="77777777" w:rsidR="00C414C8" w:rsidRPr="00300A27" w:rsidRDefault="00C414C8" w:rsidP="00C414C8">
      <w:pPr>
        <w:pStyle w:val="ListParagraph"/>
        <w:ind w:left="0" w:firstLine="720"/>
        <w:rPr>
          <w:rFonts w:ascii="Times New Roman" w:hAnsi="Times New Roman" w:cs="Times New Roman"/>
          <w:sz w:val="24"/>
          <w:szCs w:val="24"/>
        </w:rPr>
      </w:pPr>
    </w:p>
    <w:p w14:paraId="333AA081" w14:textId="5ED55D27" w:rsidR="00C414C8" w:rsidRPr="00300A27" w:rsidRDefault="00C414C8" w:rsidP="00300A27">
      <w:pPr>
        <w:pStyle w:val="ListParagraph"/>
        <w:ind w:left="0" w:firstLine="720"/>
        <w:rPr>
          <w:rFonts w:ascii="Times New Roman" w:hAnsi="Times New Roman" w:cs="Times New Roman"/>
          <w:sz w:val="24"/>
          <w:szCs w:val="24"/>
        </w:rPr>
      </w:pPr>
      <w:r w:rsidRPr="00300A27">
        <w:rPr>
          <w:rFonts w:ascii="Times New Roman" w:hAnsi="Times New Roman" w:cs="Times New Roman"/>
          <w:sz w:val="24"/>
          <w:szCs w:val="24"/>
        </w:rPr>
        <w:t>The rule does not apply to:  (1) CCR landfills that ceased receiving CCRs prior to the effective date of the rule; (2) CCR units at facilities that have ceased producing electricity (or electricity and other thermal energy) prior to the effective date of the rule; (3) CCRs generated at facilities that are not part of an electric utility or independent power producer, such as manufacturing facilities, universities, and hospitals; (4) fly ash, bottom ash, boiler slag, and flue gas desulfurization materials, generated primarily from the combustion of fuels (including other fossil fuels) other than coal, for the purpose of generating electricity unless the fuel burned consists of more than fifty percent coal on a total heat input or mass input basis, whichever results in the greater mass feed rate of coal; (5) CCRs that are beneficially used; (6) CCR placement at active or abandoned underground or surface coal mines; or (7) municipal solid waste landfills that receive CCRs.</w:t>
      </w:r>
    </w:p>
    <w:p w14:paraId="1265713E" w14:textId="3A639169" w:rsidR="00C414C8" w:rsidRPr="00D95940" w:rsidRDefault="00C414C8" w:rsidP="00300A27">
      <w:pPr>
        <w:ind w:firstLine="720"/>
        <w:rPr>
          <w:rFonts w:ascii="Times New Roman" w:hAnsi="Times New Roman" w:cs="Times New Roman"/>
          <w:sz w:val="24"/>
          <w:szCs w:val="24"/>
        </w:rPr>
      </w:pPr>
      <w:r w:rsidRPr="00300A27">
        <w:rPr>
          <w:rFonts w:ascii="Times New Roman" w:hAnsi="Times New Roman" w:cs="Times New Roman"/>
          <w:sz w:val="24"/>
          <w:szCs w:val="24"/>
        </w:rPr>
        <w:t xml:space="preserve">This ICR describes the new information collection requirements imposed by the final rule. Sections 1 through 5 of this document describe the information collection requirements covered in this ICR (e.g., in regard to need and use of the information collected). Section 6 estimates the annual hour and cost burden to respondents and the Agency under these requirements. </w:t>
      </w:r>
    </w:p>
    <w:p w14:paraId="33A7202A" w14:textId="77777777" w:rsidR="0015300E" w:rsidRPr="00D95940" w:rsidRDefault="0015300E" w:rsidP="0003599C">
      <w:pPr>
        <w:autoSpaceDE w:val="0"/>
        <w:autoSpaceDN w:val="0"/>
        <w:adjustRightInd w:val="0"/>
        <w:spacing w:after="0" w:line="240" w:lineRule="auto"/>
        <w:rPr>
          <w:rFonts w:ascii="Times New Roman" w:hAnsi="Times New Roman" w:cs="Times New Roman"/>
          <w:sz w:val="24"/>
          <w:szCs w:val="24"/>
        </w:rPr>
      </w:pPr>
    </w:p>
    <w:p w14:paraId="2D89C1BA" w14:textId="77777777" w:rsidR="00817A99" w:rsidRPr="00D95940" w:rsidRDefault="00817A99" w:rsidP="00817A99">
      <w:pPr>
        <w:autoSpaceDE w:val="0"/>
        <w:autoSpaceDN w:val="0"/>
        <w:adjustRightInd w:val="0"/>
        <w:spacing w:after="0" w:line="240" w:lineRule="auto"/>
        <w:rPr>
          <w:rFonts w:ascii="Times New Roman" w:hAnsi="Times New Roman" w:cs="Times New Roman"/>
          <w:b/>
          <w:sz w:val="24"/>
          <w:szCs w:val="24"/>
        </w:rPr>
      </w:pPr>
      <w:r w:rsidRPr="00D95940">
        <w:rPr>
          <w:rFonts w:ascii="Times New Roman" w:hAnsi="Times New Roman" w:cs="Times New Roman"/>
          <w:b/>
          <w:sz w:val="24"/>
          <w:szCs w:val="24"/>
        </w:rPr>
        <w:t xml:space="preserve">2. </w:t>
      </w:r>
      <w:r w:rsidRPr="00D95940">
        <w:rPr>
          <w:rFonts w:ascii="Times New Roman" w:hAnsi="Times New Roman" w:cs="Times New Roman"/>
          <w:b/>
          <w:sz w:val="24"/>
          <w:szCs w:val="24"/>
        </w:rPr>
        <w:tab/>
        <w:t>NEED FOR AND USE OF THE COLLECTION</w:t>
      </w:r>
    </w:p>
    <w:p w14:paraId="18D9C794" w14:textId="77777777" w:rsidR="00817A99" w:rsidRPr="00D95940" w:rsidRDefault="00817A99" w:rsidP="00817A99">
      <w:pPr>
        <w:autoSpaceDE w:val="0"/>
        <w:autoSpaceDN w:val="0"/>
        <w:adjustRightInd w:val="0"/>
        <w:spacing w:after="0" w:line="240" w:lineRule="auto"/>
        <w:rPr>
          <w:rFonts w:ascii="Times New Roman" w:hAnsi="Times New Roman" w:cs="Times New Roman"/>
          <w:sz w:val="24"/>
          <w:szCs w:val="24"/>
        </w:rPr>
      </w:pPr>
    </w:p>
    <w:p w14:paraId="75CA256C" w14:textId="77777777" w:rsidR="00817A99" w:rsidRPr="00D95940" w:rsidRDefault="00817A99" w:rsidP="00817A99">
      <w:pPr>
        <w:autoSpaceDE w:val="0"/>
        <w:autoSpaceDN w:val="0"/>
        <w:adjustRightInd w:val="0"/>
        <w:spacing w:after="0" w:line="240" w:lineRule="auto"/>
        <w:ind w:firstLine="720"/>
        <w:rPr>
          <w:rFonts w:ascii="Times New Roman" w:hAnsi="Times New Roman" w:cs="Times New Roman"/>
          <w:b/>
          <w:sz w:val="24"/>
          <w:szCs w:val="24"/>
          <w:u w:val="single"/>
        </w:rPr>
      </w:pPr>
      <w:r w:rsidRPr="00D95940">
        <w:rPr>
          <w:rFonts w:ascii="Times New Roman" w:hAnsi="Times New Roman" w:cs="Times New Roman"/>
          <w:b/>
          <w:sz w:val="24"/>
          <w:szCs w:val="24"/>
        </w:rPr>
        <w:t xml:space="preserve">2(a) </w:t>
      </w:r>
      <w:r w:rsidRPr="00D95940">
        <w:rPr>
          <w:rFonts w:ascii="Times New Roman" w:hAnsi="Times New Roman" w:cs="Times New Roman"/>
          <w:b/>
          <w:sz w:val="24"/>
          <w:szCs w:val="24"/>
        </w:rPr>
        <w:tab/>
      </w:r>
      <w:r w:rsidRPr="00D95940">
        <w:rPr>
          <w:rFonts w:ascii="Times New Roman" w:hAnsi="Times New Roman" w:cs="Times New Roman"/>
          <w:b/>
          <w:sz w:val="24"/>
          <w:szCs w:val="24"/>
          <w:u w:val="single"/>
        </w:rPr>
        <w:t>NEED AND AUTHORITY FOR THE COLLECTION</w:t>
      </w:r>
    </w:p>
    <w:p w14:paraId="670A83F6" w14:textId="77777777" w:rsidR="00BF6AA7" w:rsidRPr="00D95940" w:rsidRDefault="00BF6AA7" w:rsidP="00881BE1">
      <w:pPr>
        <w:autoSpaceDE w:val="0"/>
        <w:autoSpaceDN w:val="0"/>
        <w:adjustRightInd w:val="0"/>
        <w:spacing w:after="0" w:line="240" w:lineRule="auto"/>
        <w:rPr>
          <w:rFonts w:ascii="Times New Roman" w:hAnsi="Times New Roman" w:cs="Times New Roman"/>
          <w:sz w:val="24"/>
          <w:szCs w:val="24"/>
        </w:rPr>
      </w:pPr>
    </w:p>
    <w:p w14:paraId="19756B95" w14:textId="77777777" w:rsidR="00881BE1" w:rsidRPr="00D95940" w:rsidRDefault="00BF6AA7" w:rsidP="00881BE1">
      <w:pPr>
        <w:autoSpaceDE w:val="0"/>
        <w:autoSpaceDN w:val="0"/>
        <w:adjustRightInd w:val="0"/>
        <w:spacing w:after="0" w:line="240" w:lineRule="auto"/>
        <w:rPr>
          <w:rFonts w:ascii="Times New Roman" w:hAnsi="Times New Roman" w:cs="Times New Roman"/>
          <w:sz w:val="24"/>
          <w:szCs w:val="24"/>
        </w:rPr>
      </w:pPr>
      <w:r w:rsidRPr="00D95940">
        <w:rPr>
          <w:rFonts w:ascii="Times New Roman" w:hAnsi="Times New Roman" w:cs="Times New Roman"/>
          <w:sz w:val="24"/>
          <w:szCs w:val="24"/>
        </w:rPr>
        <w:tab/>
      </w:r>
      <w:r w:rsidR="00881BE1" w:rsidRPr="00D95940">
        <w:rPr>
          <w:rFonts w:ascii="Times New Roman" w:hAnsi="Times New Roman" w:cs="Times New Roman"/>
          <w:sz w:val="24"/>
          <w:szCs w:val="24"/>
        </w:rPr>
        <w:t>EPA promulgated the provisions for identification, listing and rulemaking petitions</w:t>
      </w:r>
      <w:r w:rsidRPr="00D95940">
        <w:rPr>
          <w:rFonts w:ascii="Times New Roman" w:hAnsi="Times New Roman" w:cs="Times New Roman"/>
          <w:sz w:val="24"/>
          <w:szCs w:val="24"/>
        </w:rPr>
        <w:t xml:space="preserve"> </w:t>
      </w:r>
      <w:r w:rsidR="00881BE1" w:rsidRPr="00D95940">
        <w:rPr>
          <w:rFonts w:ascii="Times New Roman" w:hAnsi="Times New Roman" w:cs="Times New Roman"/>
          <w:sz w:val="24"/>
          <w:szCs w:val="24"/>
        </w:rPr>
        <w:t>under the authority of Subtitle C of RCRA.</w:t>
      </w:r>
    </w:p>
    <w:p w14:paraId="48ACE63B" w14:textId="77777777" w:rsidR="00BF6AA7" w:rsidRPr="00D95940" w:rsidRDefault="00BF6AA7" w:rsidP="00881BE1">
      <w:pPr>
        <w:autoSpaceDE w:val="0"/>
        <w:autoSpaceDN w:val="0"/>
        <w:adjustRightInd w:val="0"/>
        <w:spacing w:after="0" w:line="240" w:lineRule="auto"/>
        <w:rPr>
          <w:rFonts w:ascii="Times New Roman" w:hAnsi="Times New Roman" w:cs="Times New Roman"/>
          <w:sz w:val="24"/>
          <w:szCs w:val="24"/>
        </w:rPr>
      </w:pPr>
    </w:p>
    <w:p w14:paraId="2C093AA1" w14:textId="77777777" w:rsidR="00881BE1" w:rsidRPr="00D95940" w:rsidRDefault="00881BE1" w:rsidP="00881BE1">
      <w:pPr>
        <w:autoSpaceDE w:val="0"/>
        <w:autoSpaceDN w:val="0"/>
        <w:adjustRightInd w:val="0"/>
        <w:spacing w:after="0" w:line="240" w:lineRule="auto"/>
        <w:rPr>
          <w:rFonts w:ascii="Times New Roman" w:hAnsi="Times New Roman" w:cs="Times New Roman"/>
          <w:b/>
          <w:bCs/>
          <w:i/>
          <w:iCs/>
          <w:sz w:val="24"/>
          <w:szCs w:val="24"/>
        </w:rPr>
      </w:pPr>
      <w:r w:rsidRPr="00D95940">
        <w:rPr>
          <w:rFonts w:ascii="Times New Roman" w:hAnsi="Times New Roman" w:cs="Times New Roman"/>
          <w:b/>
          <w:bCs/>
          <w:i/>
          <w:iCs/>
          <w:sz w:val="24"/>
          <w:szCs w:val="24"/>
        </w:rPr>
        <w:t>RULEMAKING PETITIONS</w:t>
      </w:r>
    </w:p>
    <w:p w14:paraId="791AFA1E" w14:textId="77777777" w:rsidR="007255F5" w:rsidRPr="00D95940" w:rsidRDefault="007255F5" w:rsidP="00881BE1">
      <w:pPr>
        <w:autoSpaceDE w:val="0"/>
        <w:autoSpaceDN w:val="0"/>
        <w:adjustRightInd w:val="0"/>
        <w:spacing w:after="0" w:line="240" w:lineRule="auto"/>
        <w:rPr>
          <w:rFonts w:ascii="Times New Roman" w:hAnsi="Times New Roman" w:cs="Times New Roman"/>
          <w:bCs/>
          <w:iCs/>
          <w:sz w:val="24"/>
          <w:szCs w:val="24"/>
        </w:rPr>
      </w:pPr>
    </w:p>
    <w:p w14:paraId="1AFA439E" w14:textId="77777777" w:rsidR="00BF6AA7" w:rsidRPr="00D95940" w:rsidRDefault="007255F5" w:rsidP="00881BE1">
      <w:pPr>
        <w:autoSpaceDE w:val="0"/>
        <w:autoSpaceDN w:val="0"/>
        <w:adjustRightInd w:val="0"/>
        <w:spacing w:after="0" w:line="240" w:lineRule="auto"/>
        <w:rPr>
          <w:rFonts w:ascii="Times New Roman" w:hAnsi="Times New Roman" w:cs="Times New Roman"/>
          <w:sz w:val="24"/>
          <w:szCs w:val="24"/>
        </w:rPr>
      </w:pPr>
      <w:r w:rsidRPr="00D95940">
        <w:rPr>
          <w:rFonts w:ascii="Times New Roman" w:hAnsi="Times New Roman" w:cs="Times New Roman"/>
          <w:sz w:val="24"/>
          <w:szCs w:val="24"/>
        </w:rPr>
        <w:tab/>
      </w:r>
      <w:r w:rsidR="00881BE1" w:rsidRPr="00D95940">
        <w:rPr>
          <w:rFonts w:ascii="Times New Roman" w:hAnsi="Times New Roman" w:cs="Times New Roman"/>
          <w:sz w:val="24"/>
          <w:szCs w:val="24"/>
        </w:rPr>
        <w:t>Section 260.20 requires petitioners seeking to modify or revoke any provision in 40 CFR</w:t>
      </w:r>
      <w:r w:rsidR="00BF6AA7" w:rsidRPr="00D95940">
        <w:rPr>
          <w:rFonts w:ascii="Times New Roman" w:hAnsi="Times New Roman" w:cs="Times New Roman"/>
          <w:sz w:val="24"/>
          <w:szCs w:val="24"/>
        </w:rPr>
        <w:t xml:space="preserve"> </w:t>
      </w:r>
      <w:r w:rsidR="00881BE1" w:rsidRPr="00D95940">
        <w:rPr>
          <w:rFonts w:ascii="Times New Roman" w:hAnsi="Times New Roman" w:cs="Times New Roman"/>
          <w:sz w:val="24"/>
          <w:szCs w:val="24"/>
        </w:rPr>
        <w:t>Parts 260 - 265 and 268 to submit specific information. This information is used by EPA to</w:t>
      </w:r>
      <w:r w:rsidR="00BF6AA7" w:rsidRPr="00D95940">
        <w:rPr>
          <w:rFonts w:ascii="Times New Roman" w:hAnsi="Times New Roman" w:cs="Times New Roman"/>
          <w:sz w:val="24"/>
          <w:szCs w:val="24"/>
        </w:rPr>
        <w:t xml:space="preserve"> </w:t>
      </w:r>
      <w:r w:rsidR="00881BE1" w:rsidRPr="00D95940">
        <w:rPr>
          <w:rFonts w:ascii="Times New Roman" w:hAnsi="Times New Roman" w:cs="Times New Roman"/>
          <w:sz w:val="24"/>
          <w:szCs w:val="24"/>
        </w:rPr>
        <w:t>determine each petitioner's interest in the proposed rulemaking petition, and contributes to EPA's</w:t>
      </w:r>
      <w:r w:rsidR="00BF6AA7" w:rsidRPr="00D95940">
        <w:rPr>
          <w:rFonts w:ascii="Times New Roman" w:hAnsi="Times New Roman" w:cs="Times New Roman"/>
          <w:sz w:val="24"/>
          <w:szCs w:val="24"/>
        </w:rPr>
        <w:t xml:space="preserve"> </w:t>
      </w:r>
      <w:r w:rsidR="00881BE1" w:rsidRPr="00D95940">
        <w:rPr>
          <w:rFonts w:ascii="Times New Roman" w:hAnsi="Times New Roman" w:cs="Times New Roman"/>
          <w:sz w:val="24"/>
          <w:szCs w:val="24"/>
        </w:rPr>
        <w:t>goal of comprehensively protecting human health and the environment.</w:t>
      </w:r>
      <w:r w:rsidR="00BF6AA7" w:rsidRPr="00D95940">
        <w:rPr>
          <w:rFonts w:ascii="Times New Roman" w:hAnsi="Times New Roman" w:cs="Times New Roman"/>
          <w:sz w:val="24"/>
          <w:szCs w:val="24"/>
        </w:rPr>
        <w:t xml:space="preserve"> </w:t>
      </w:r>
    </w:p>
    <w:p w14:paraId="0E00BB79" w14:textId="77777777" w:rsidR="00BF6AA7" w:rsidRPr="00D95940" w:rsidRDefault="00BF6AA7" w:rsidP="00881BE1">
      <w:pPr>
        <w:autoSpaceDE w:val="0"/>
        <w:autoSpaceDN w:val="0"/>
        <w:adjustRightInd w:val="0"/>
        <w:spacing w:after="0" w:line="240" w:lineRule="auto"/>
        <w:rPr>
          <w:rFonts w:ascii="Times New Roman" w:hAnsi="Times New Roman" w:cs="Times New Roman"/>
          <w:sz w:val="24"/>
          <w:szCs w:val="24"/>
        </w:rPr>
      </w:pPr>
    </w:p>
    <w:p w14:paraId="4D24D7D7" w14:textId="77777777" w:rsidR="00881BE1" w:rsidRPr="00D95940" w:rsidRDefault="007255F5" w:rsidP="00881BE1">
      <w:pPr>
        <w:autoSpaceDE w:val="0"/>
        <w:autoSpaceDN w:val="0"/>
        <w:adjustRightInd w:val="0"/>
        <w:spacing w:after="0" w:line="240" w:lineRule="auto"/>
        <w:rPr>
          <w:rFonts w:ascii="Times New Roman" w:hAnsi="Times New Roman" w:cs="Times New Roman"/>
          <w:sz w:val="24"/>
          <w:szCs w:val="24"/>
        </w:rPr>
      </w:pPr>
      <w:r w:rsidRPr="00D95940">
        <w:rPr>
          <w:rFonts w:ascii="Times New Roman" w:hAnsi="Times New Roman" w:cs="Times New Roman"/>
          <w:sz w:val="24"/>
          <w:szCs w:val="24"/>
        </w:rPr>
        <w:tab/>
      </w:r>
      <w:r w:rsidR="00881BE1" w:rsidRPr="00D95940">
        <w:rPr>
          <w:rFonts w:ascii="Times New Roman" w:hAnsi="Times New Roman" w:cs="Times New Roman"/>
          <w:sz w:val="24"/>
          <w:szCs w:val="24"/>
        </w:rPr>
        <w:t>Section 260.21 requires petitioners for equivalent testing or analytical methods to</w:t>
      </w:r>
      <w:r w:rsidR="00BF6AA7" w:rsidRPr="00D95940">
        <w:rPr>
          <w:rFonts w:ascii="Times New Roman" w:hAnsi="Times New Roman" w:cs="Times New Roman"/>
          <w:sz w:val="24"/>
          <w:szCs w:val="24"/>
        </w:rPr>
        <w:t xml:space="preserve"> </w:t>
      </w:r>
      <w:r w:rsidR="00881BE1" w:rsidRPr="00D95940">
        <w:rPr>
          <w:rFonts w:ascii="Times New Roman" w:hAnsi="Times New Roman" w:cs="Times New Roman"/>
          <w:sz w:val="24"/>
          <w:szCs w:val="24"/>
        </w:rPr>
        <w:t>demonstrate to the satisfaction of the Administrator that the proposed method is equal to or</w:t>
      </w:r>
      <w:r w:rsidR="00BF6AA7" w:rsidRPr="00D95940">
        <w:rPr>
          <w:rFonts w:ascii="Times New Roman" w:hAnsi="Times New Roman" w:cs="Times New Roman"/>
          <w:sz w:val="24"/>
          <w:szCs w:val="24"/>
        </w:rPr>
        <w:t xml:space="preserve"> </w:t>
      </w:r>
      <w:r w:rsidR="00881BE1" w:rsidRPr="00D95940">
        <w:rPr>
          <w:rFonts w:ascii="Times New Roman" w:hAnsi="Times New Roman" w:cs="Times New Roman"/>
          <w:sz w:val="24"/>
          <w:szCs w:val="24"/>
        </w:rPr>
        <w:t>superior to the corresponding method in terms of its sensitivity, accuracy, and reproducibility.</w:t>
      </w:r>
      <w:r w:rsidR="00BF6AA7" w:rsidRPr="00D95940">
        <w:rPr>
          <w:rFonts w:ascii="Times New Roman" w:hAnsi="Times New Roman" w:cs="Times New Roman"/>
          <w:sz w:val="24"/>
          <w:szCs w:val="24"/>
        </w:rPr>
        <w:t xml:space="preserve"> </w:t>
      </w:r>
      <w:r w:rsidR="00881BE1" w:rsidRPr="00D95940">
        <w:rPr>
          <w:rFonts w:ascii="Times New Roman" w:hAnsi="Times New Roman" w:cs="Times New Roman"/>
          <w:sz w:val="24"/>
          <w:szCs w:val="24"/>
        </w:rPr>
        <w:t>EPA needs this information to determine whether the proposed method is equivalent or superior</w:t>
      </w:r>
      <w:r w:rsidR="00BF6AA7" w:rsidRPr="00D95940">
        <w:rPr>
          <w:rFonts w:ascii="Times New Roman" w:hAnsi="Times New Roman" w:cs="Times New Roman"/>
          <w:sz w:val="24"/>
          <w:szCs w:val="24"/>
        </w:rPr>
        <w:t xml:space="preserve"> </w:t>
      </w:r>
      <w:r w:rsidR="00881BE1" w:rsidRPr="00D95940">
        <w:rPr>
          <w:rFonts w:ascii="Times New Roman" w:hAnsi="Times New Roman" w:cs="Times New Roman"/>
          <w:sz w:val="24"/>
          <w:szCs w:val="24"/>
        </w:rPr>
        <w:t>to the specified method. This requirement contributes to EPA's goal of preventing contamination</w:t>
      </w:r>
      <w:r w:rsidR="00BF6AA7" w:rsidRPr="00D95940">
        <w:rPr>
          <w:rFonts w:ascii="Times New Roman" w:hAnsi="Times New Roman" w:cs="Times New Roman"/>
          <w:sz w:val="24"/>
          <w:szCs w:val="24"/>
        </w:rPr>
        <w:t xml:space="preserve"> </w:t>
      </w:r>
      <w:r w:rsidR="00881BE1" w:rsidRPr="00D95940">
        <w:rPr>
          <w:rFonts w:ascii="Times New Roman" w:hAnsi="Times New Roman" w:cs="Times New Roman"/>
          <w:sz w:val="24"/>
          <w:szCs w:val="24"/>
        </w:rPr>
        <w:t>to the environment.</w:t>
      </w:r>
    </w:p>
    <w:p w14:paraId="19792681" w14:textId="77777777" w:rsidR="00BF6AA7" w:rsidRPr="00D95940" w:rsidRDefault="00BF6AA7" w:rsidP="00881BE1">
      <w:pPr>
        <w:autoSpaceDE w:val="0"/>
        <w:autoSpaceDN w:val="0"/>
        <w:adjustRightInd w:val="0"/>
        <w:spacing w:after="0" w:line="240" w:lineRule="auto"/>
        <w:rPr>
          <w:rFonts w:ascii="Times New Roman" w:hAnsi="Times New Roman" w:cs="Times New Roman"/>
          <w:sz w:val="24"/>
          <w:szCs w:val="24"/>
        </w:rPr>
      </w:pPr>
    </w:p>
    <w:p w14:paraId="57C6DCB5" w14:textId="77777777" w:rsidR="00881BE1" w:rsidRPr="00D95940" w:rsidRDefault="007255F5" w:rsidP="00881BE1">
      <w:pPr>
        <w:autoSpaceDE w:val="0"/>
        <w:autoSpaceDN w:val="0"/>
        <w:adjustRightInd w:val="0"/>
        <w:spacing w:after="0" w:line="240" w:lineRule="auto"/>
        <w:rPr>
          <w:rFonts w:ascii="Times New Roman" w:hAnsi="Times New Roman" w:cs="Times New Roman"/>
          <w:sz w:val="24"/>
          <w:szCs w:val="24"/>
        </w:rPr>
      </w:pPr>
      <w:r w:rsidRPr="00D95940">
        <w:rPr>
          <w:rFonts w:ascii="Times New Roman" w:hAnsi="Times New Roman" w:cs="Times New Roman"/>
          <w:sz w:val="24"/>
          <w:szCs w:val="24"/>
        </w:rPr>
        <w:tab/>
      </w:r>
      <w:r w:rsidR="00881BE1" w:rsidRPr="00D95940">
        <w:rPr>
          <w:rFonts w:ascii="Times New Roman" w:hAnsi="Times New Roman" w:cs="Times New Roman"/>
          <w:sz w:val="24"/>
          <w:szCs w:val="24"/>
        </w:rPr>
        <w:t>Section 260.22 requires petitioners seeking to delist a specific waste to demonstrate that</w:t>
      </w:r>
      <w:r w:rsidR="00BF6AA7" w:rsidRPr="00D95940">
        <w:rPr>
          <w:rFonts w:ascii="Times New Roman" w:hAnsi="Times New Roman" w:cs="Times New Roman"/>
          <w:sz w:val="24"/>
          <w:szCs w:val="24"/>
        </w:rPr>
        <w:t xml:space="preserve"> </w:t>
      </w:r>
      <w:r w:rsidR="00881BE1" w:rsidRPr="00D95940">
        <w:rPr>
          <w:rFonts w:ascii="Times New Roman" w:hAnsi="Times New Roman" w:cs="Times New Roman"/>
          <w:sz w:val="24"/>
          <w:szCs w:val="24"/>
        </w:rPr>
        <w:t>the waste does not meet any hazardous waste criteria. The delisting petition provides an</w:t>
      </w:r>
      <w:r w:rsidR="00BF6AA7" w:rsidRPr="00D95940">
        <w:rPr>
          <w:rFonts w:ascii="Times New Roman" w:hAnsi="Times New Roman" w:cs="Times New Roman"/>
          <w:sz w:val="24"/>
          <w:szCs w:val="24"/>
        </w:rPr>
        <w:t xml:space="preserve"> </w:t>
      </w:r>
      <w:r w:rsidR="00881BE1" w:rsidRPr="00D95940">
        <w:rPr>
          <w:rFonts w:ascii="Times New Roman" w:hAnsi="Times New Roman" w:cs="Times New Roman"/>
          <w:sz w:val="24"/>
          <w:szCs w:val="24"/>
        </w:rPr>
        <w:t>alternative to facilities whose wastes are generally described (listed) in Subpart D of Part 261,</w:t>
      </w:r>
      <w:r w:rsidR="00BF6AA7" w:rsidRPr="00D95940">
        <w:rPr>
          <w:rFonts w:ascii="Times New Roman" w:hAnsi="Times New Roman" w:cs="Times New Roman"/>
          <w:sz w:val="24"/>
          <w:szCs w:val="24"/>
        </w:rPr>
        <w:t xml:space="preserve"> </w:t>
      </w:r>
      <w:r w:rsidR="00881BE1" w:rsidRPr="00D95940">
        <w:rPr>
          <w:rFonts w:ascii="Times New Roman" w:hAnsi="Times New Roman" w:cs="Times New Roman"/>
          <w:sz w:val="24"/>
          <w:szCs w:val="24"/>
        </w:rPr>
        <w:t>yet may not be hazardous. EPA needs the information to evaluate the accuracy of each delisting</w:t>
      </w:r>
      <w:r w:rsidR="00BF6AA7" w:rsidRPr="00D95940">
        <w:rPr>
          <w:rFonts w:ascii="Times New Roman" w:hAnsi="Times New Roman" w:cs="Times New Roman"/>
          <w:sz w:val="24"/>
          <w:szCs w:val="24"/>
        </w:rPr>
        <w:t xml:space="preserve"> </w:t>
      </w:r>
      <w:r w:rsidR="00881BE1" w:rsidRPr="00D95940">
        <w:rPr>
          <w:rFonts w:ascii="Times New Roman" w:hAnsi="Times New Roman" w:cs="Times New Roman"/>
          <w:sz w:val="24"/>
          <w:szCs w:val="24"/>
        </w:rPr>
        <w:t>petition and determine whether an exclusion is warranted.</w:t>
      </w:r>
    </w:p>
    <w:p w14:paraId="030DEE4A" w14:textId="77777777" w:rsidR="00BF6AA7" w:rsidRPr="00D95940" w:rsidRDefault="00BF6AA7" w:rsidP="00881BE1">
      <w:pPr>
        <w:autoSpaceDE w:val="0"/>
        <w:autoSpaceDN w:val="0"/>
        <w:adjustRightInd w:val="0"/>
        <w:spacing w:after="0" w:line="240" w:lineRule="auto"/>
        <w:rPr>
          <w:rFonts w:ascii="Times New Roman" w:hAnsi="Times New Roman" w:cs="Times New Roman"/>
          <w:sz w:val="24"/>
          <w:szCs w:val="24"/>
        </w:rPr>
      </w:pPr>
    </w:p>
    <w:p w14:paraId="487B3AE3" w14:textId="77777777" w:rsidR="00881BE1" w:rsidRPr="00D95940" w:rsidRDefault="00881BE1" w:rsidP="00881BE1">
      <w:pPr>
        <w:autoSpaceDE w:val="0"/>
        <w:autoSpaceDN w:val="0"/>
        <w:adjustRightInd w:val="0"/>
        <w:spacing w:after="0" w:line="240" w:lineRule="auto"/>
        <w:rPr>
          <w:rFonts w:ascii="Times New Roman" w:hAnsi="Times New Roman" w:cs="Times New Roman"/>
          <w:b/>
          <w:bCs/>
          <w:i/>
          <w:iCs/>
          <w:sz w:val="24"/>
          <w:szCs w:val="24"/>
        </w:rPr>
      </w:pPr>
      <w:r w:rsidRPr="00D95940">
        <w:rPr>
          <w:rFonts w:ascii="Times New Roman" w:hAnsi="Times New Roman" w:cs="Times New Roman"/>
          <w:b/>
          <w:bCs/>
          <w:i/>
          <w:iCs/>
          <w:sz w:val="24"/>
          <w:szCs w:val="24"/>
        </w:rPr>
        <w:t>SOLID WASTE AND BOILER VARIANCE REQUIREMENTS</w:t>
      </w:r>
    </w:p>
    <w:p w14:paraId="3A8F048A" w14:textId="77777777" w:rsidR="00BF6AA7" w:rsidRPr="00D95940" w:rsidRDefault="00BF6AA7" w:rsidP="00881BE1">
      <w:pPr>
        <w:autoSpaceDE w:val="0"/>
        <w:autoSpaceDN w:val="0"/>
        <w:adjustRightInd w:val="0"/>
        <w:spacing w:after="0" w:line="240" w:lineRule="auto"/>
        <w:rPr>
          <w:rFonts w:ascii="Times New Roman" w:hAnsi="Times New Roman" w:cs="Times New Roman"/>
          <w:sz w:val="24"/>
          <w:szCs w:val="24"/>
        </w:rPr>
      </w:pPr>
    </w:p>
    <w:p w14:paraId="1BADE618" w14:textId="77777777" w:rsidR="00881BE1" w:rsidRPr="00D95940" w:rsidRDefault="007255F5" w:rsidP="00881BE1">
      <w:pPr>
        <w:autoSpaceDE w:val="0"/>
        <w:autoSpaceDN w:val="0"/>
        <w:adjustRightInd w:val="0"/>
        <w:spacing w:after="0" w:line="240" w:lineRule="auto"/>
        <w:rPr>
          <w:rFonts w:ascii="Times New Roman" w:hAnsi="Times New Roman" w:cs="Times New Roman"/>
          <w:sz w:val="24"/>
          <w:szCs w:val="24"/>
        </w:rPr>
      </w:pPr>
      <w:r w:rsidRPr="00D95940">
        <w:rPr>
          <w:rFonts w:ascii="Times New Roman" w:hAnsi="Times New Roman" w:cs="Times New Roman"/>
          <w:sz w:val="24"/>
          <w:szCs w:val="24"/>
        </w:rPr>
        <w:tab/>
      </w:r>
      <w:r w:rsidR="00881BE1" w:rsidRPr="00D95940">
        <w:rPr>
          <w:rFonts w:ascii="Times New Roman" w:hAnsi="Times New Roman" w:cs="Times New Roman"/>
          <w:sz w:val="24"/>
          <w:szCs w:val="24"/>
        </w:rPr>
        <w:t>Section 260.33 requires persons requesting variances from classification as a solid waste</w:t>
      </w:r>
      <w:r w:rsidR="00BF6AA7" w:rsidRPr="00D95940">
        <w:rPr>
          <w:rFonts w:ascii="Times New Roman" w:hAnsi="Times New Roman" w:cs="Times New Roman"/>
          <w:sz w:val="24"/>
          <w:szCs w:val="24"/>
        </w:rPr>
        <w:t xml:space="preserve"> </w:t>
      </w:r>
      <w:r w:rsidR="00881BE1" w:rsidRPr="00D95940">
        <w:rPr>
          <w:rFonts w:ascii="Times New Roman" w:hAnsi="Times New Roman" w:cs="Times New Roman"/>
          <w:sz w:val="24"/>
          <w:szCs w:val="24"/>
        </w:rPr>
        <w:t>for specified recycled materials (e.g., speculatively collected materials) to address the relevant</w:t>
      </w:r>
      <w:r w:rsidR="00BF6AA7" w:rsidRPr="00D95940">
        <w:rPr>
          <w:rFonts w:ascii="Times New Roman" w:hAnsi="Times New Roman" w:cs="Times New Roman"/>
          <w:sz w:val="24"/>
          <w:szCs w:val="24"/>
        </w:rPr>
        <w:t xml:space="preserve"> </w:t>
      </w:r>
      <w:r w:rsidR="00881BE1" w:rsidRPr="00D95940">
        <w:rPr>
          <w:rFonts w:ascii="Times New Roman" w:hAnsi="Times New Roman" w:cs="Times New Roman"/>
          <w:sz w:val="24"/>
          <w:szCs w:val="24"/>
        </w:rPr>
        <w:t>criteria contained in section 260.31. EPA needs this information to ensure that these materials</w:t>
      </w:r>
      <w:r w:rsidR="00BF6AA7" w:rsidRPr="00D95940">
        <w:rPr>
          <w:rFonts w:ascii="Times New Roman" w:hAnsi="Times New Roman" w:cs="Times New Roman"/>
          <w:sz w:val="24"/>
          <w:szCs w:val="24"/>
        </w:rPr>
        <w:t xml:space="preserve"> </w:t>
      </w:r>
      <w:r w:rsidR="00881BE1" w:rsidRPr="00D95940">
        <w:rPr>
          <w:rFonts w:ascii="Times New Roman" w:hAnsi="Times New Roman" w:cs="Times New Roman"/>
          <w:sz w:val="24"/>
          <w:szCs w:val="24"/>
        </w:rPr>
        <w:t>are actually being recycled and not being accumulated to evade hazardous waste regulation. The</w:t>
      </w:r>
      <w:r w:rsidR="00BF6AA7" w:rsidRPr="00D95940">
        <w:rPr>
          <w:rFonts w:ascii="Times New Roman" w:hAnsi="Times New Roman" w:cs="Times New Roman"/>
          <w:sz w:val="24"/>
          <w:szCs w:val="24"/>
        </w:rPr>
        <w:t xml:space="preserve"> </w:t>
      </w:r>
      <w:r w:rsidR="00881BE1" w:rsidRPr="00D95940">
        <w:rPr>
          <w:rFonts w:ascii="Times New Roman" w:hAnsi="Times New Roman" w:cs="Times New Roman"/>
          <w:sz w:val="24"/>
          <w:szCs w:val="24"/>
        </w:rPr>
        <w:t>practice of recycling specific materials from waste streams reduces the need to use natural</w:t>
      </w:r>
      <w:r w:rsidR="00BF6AA7" w:rsidRPr="00D95940">
        <w:rPr>
          <w:rFonts w:ascii="Times New Roman" w:hAnsi="Times New Roman" w:cs="Times New Roman"/>
          <w:sz w:val="24"/>
          <w:szCs w:val="24"/>
        </w:rPr>
        <w:t xml:space="preserve"> </w:t>
      </w:r>
      <w:r w:rsidR="00881BE1" w:rsidRPr="00D95940">
        <w:rPr>
          <w:rFonts w:ascii="Times New Roman" w:hAnsi="Times New Roman" w:cs="Times New Roman"/>
          <w:sz w:val="24"/>
          <w:szCs w:val="24"/>
        </w:rPr>
        <w:t>resources, energy, and disposal capacity. By allowing legitimate recyclers an opportunity to</w:t>
      </w:r>
      <w:r w:rsidR="00BF6AA7" w:rsidRPr="00D95940">
        <w:rPr>
          <w:rFonts w:ascii="Times New Roman" w:hAnsi="Times New Roman" w:cs="Times New Roman"/>
          <w:sz w:val="24"/>
          <w:szCs w:val="24"/>
        </w:rPr>
        <w:t xml:space="preserve"> </w:t>
      </w:r>
      <w:r w:rsidR="00881BE1" w:rsidRPr="00D95940">
        <w:rPr>
          <w:rFonts w:ascii="Times New Roman" w:hAnsi="Times New Roman" w:cs="Times New Roman"/>
          <w:sz w:val="24"/>
          <w:szCs w:val="24"/>
        </w:rPr>
        <w:t>exempt specific recycled materials from hazardous waste regulation, EPA promotes this</w:t>
      </w:r>
      <w:r w:rsidR="00BF6AA7" w:rsidRPr="00D95940">
        <w:rPr>
          <w:rFonts w:ascii="Times New Roman" w:hAnsi="Times New Roman" w:cs="Times New Roman"/>
          <w:sz w:val="24"/>
          <w:szCs w:val="24"/>
        </w:rPr>
        <w:t xml:space="preserve"> </w:t>
      </w:r>
      <w:r w:rsidR="00881BE1" w:rsidRPr="00D95940">
        <w:rPr>
          <w:rFonts w:ascii="Times New Roman" w:hAnsi="Times New Roman" w:cs="Times New Roman"/>
          <w:sz w:val="24"/>
          <w:szCs w:val="24"/>
        </w:rPr>
        <w:t>environmentally and socially beneficial practice.</w:t>
      </w:r>
    </w:p>
    <w:p w14:paraId="7960F6E4" w14:textId="77777777" w:rsidR="00BF6AA7" w:rsidRPr="00D95940" w:rsidRDefault="00BF6AA7" w:rsidP="00881BE1">
      <w:pPr>
        <w:autoSpaceDE w:val="0"/>
        <w:autoSpaceDN w:val="0"/>
        <w:adjustRightInd w:val="0"/>
        <w:spacing w:after="0" w:line="240" w:lineRule="auto"/>
        <w:rPr>
          <w:rFonts w:ascii="Times New Roman" w:hAnsi="Times New Roman" w:cs="Times New Roman"/>
          <w:sz w:val="24"/>
          <w:szCs w:val="24"/>
        </w:rPr>
      </w:pPr>
    </w:p>
    <w:p w14:paraId="17EC704F" w14:textId="77777777" w:rsidR="00881BE1" w:rsidRPr="00D95940" w:rsidRDefault="001B48B4" w:rsidP="00881BE1">
      <w:pPr>
        <w:autoSpaceDE w:val="0"/>
        <w:autoSpaceDN w:val="0"/>
        <w:adjustRightInd w:val="0"/>
        <w:spacing w:after="0" w:line="240" w:lineRule="auto"/>
        <w:rPr>
          <w:rFonts w:ascii="Times New Roman" w:hAnsi="Times New Roman" w:cs="Times New Roman"/>
          <w:sz w:val="24"/>
          <w:szCs w:val="24"/>
        </w:rPr>
      </w:pPr>
      <w:r w:rsidRPr="00D95940">
        <w:rPr>
          <w:rFonts w:ascii="Times New Roman" w:hAnsi="Times New Roman" w:cs="Times New Roman"/>
          <w:sz w:val="24"/>
          <w:szCs w:val="24"/>
        </w:rPr>
        <w:tab/>
      </w:r>
      <w:r w:rsidR="00881BE1" w:rsidRPr="00D95940">
        <w:rPr>
          <w:rFonts w:ascii="Times New Roman" w:hAnsi="Times New Roman" w:cs="Times New Roman"/>
          <w:sz w:val="24"/>
          <w:szCs w:val="24"/>
        </w:rPr>
        <w:t>Section 260.33 requires persons requesting variances for classification as a boiler (for</w:t>
      </w:r>
      <w:r w:rsidR="00BF6AA7" w:rsidRPr="00D95940">
        <w:rPr>
          <w:rFonts w:ascii="Times New Roman" w:hAnsi="Times New Roman" w:cs="Times New Roman"/>
          <w:sz w:val="24"/>
          <w:szCs w:val="24"/>
        </w:rPr>
        <w:t xml:space="preserve"> </w:t>
      </w:r>
      <w:r w:rsidR="00881BE1" w:rsidRPr="00D95940">
        <w:rPr>
          <w:rFonts w:ascii="Times New Roman" w:hAnsi="Times New Roman" w:cs="Times New Roman"/>
          <w:sz w:val="24"/>
          <w:szCs w:val="24"/>
        </w:rPr>
        <w:t>enclosed devices using controlled flame combustion) to submit demonstrations that address the</w:t>
      </w:r>
      <w:r w:rsidR="00BF6AA7" w:rsidRPr="00D95940">
        <w:rPr>
          <w:rFonts w:ascii="Times New Roman" w:hAnsi="Times New Roman" w:cs="Times New Roman"/>
          <w:sz w:val="24"/>
          <w:szCs w:val="24"/>
        </w:rPr>
        <w:t xml:space="preserve"> </w:t>
      </w:r>
      <w:r w:rsidR="00881BE1" w:rsidRPr="00D95940">
        <w:rPr>
          <w:rFonts w:ascii="Times New Roman" w:hAnsi="Times New Roman" w:cs="Times New Roman"/>
          <w:sz w:val="24"/>
          <w:szCs w:val="24"/>
        </w:rPr>
        <w:t>relevant criteria detailed in section 260.32. EPA needs this information to evaluate the</w:t>
      </w:r>
      <w:r w:rsidR="00BF6AA7" w:rsidRPr="00D95940">
        <w:rPr>
          <w:rFonts w:ascii="Times New Roman" w:hAnsi="Times New Roman" w:cs="Times New Roman"/>
          <w:sz w:val="24"/>
          <w:szCs w:val="24"/>
        </w:rPr>
        <w:t xml:space="preserve"> </w:t>
      </w:r>
      <w:r w:rsidR="00881BE1" w:rsidRPr="00D95940">
        <w:rPr>
          <w:rFonts w:ascii="Times New Roman" w:hAnsi="Times New Roman" w:cs="Times New Roman"/>
          <w:sz w:val="24"/>
          <w:szCs w:val="24"/>
        </w:rPr>
        <w:t>compatibility of the proposed device to classification as a boiler. Because boilers may be used to</w:t>
      </w:r>
      <w:r w:rsidR="00BF6AA7" w:rsidRPr="00D95940">
        <w:rPr>
          <w:rFonts w:ascii="Times New Roman" w:hAnsi="Times New Roman" w:cs="Times New Roman"/>
          <w:sz w:val="24"/>
          <w:szCs w:val="24"/>
        </w:rPr>
        <w:t xml:space="preserve"> </w:t>
      </w:r>
      <w:r w:rsidR="00881BE1" w:rsidRPr="00D95940">
        <w:rPr>
          <w:rFonts w:ascii="Times New Roman" w:hAnsi="Times New Roman" w:cs="Times New Roman"/>
          <w:sz w:val="24"/>
          <w:szCs w:val="24"/>
        </w:rPr>
        <w:t>treat hazardous wastes (boilers that treat hazardous wastes are subject to substantive</w:t>
      </w:r>
      <w:r w:rsidR="00BF6AA7" w:rsidRPr="00D95940">
        <w:rPr>
          <w:rFonts w:ascii="Times New Roman" w:hAnsi="Times New Roman" w:cs="Times New Roman"/>
          <w:sz w:val="24"/>
          <w:szCs w:val="24"/>
        </w:rPr>
        <w:t xml:space="preserve"> </w:t>
      </w:r>
      <w:r w:rsidR="00881BE1" w:rsidRPr="00D95940">
        <w:rPr>
          <w:rFonts w:ascii="Times New Roman" w:hAnsi="Times New Roman" w:cs="Times New Roman"/>
          <w:sz w:val="24"/>
          <w:szCs w:val="24"/>
        </w:rPr>
        <w:t>requirements in 40 CFR Part 266), the specific petition informational requirements aid in</w:t>
      </w:r>
      <w:r w:rsidR="00BF6AA7" w:rsidRPr="00D95940">
        <w:rPr>
          <w:rFonts w:ascii="Times New Roman" w:hAnsi="Times New Roman" w:cs="Times New Roman"/>
          <w:sz w:val="24"/>
          <w:szCs w:val="24"/>
        </w:rPr>
        <w:t xml:space="preserve"> </w:t>
      </w:r>
      <w:r w:rsidR="00881BE1" w:rsidRPr="00D95940">
        <w:rPr>
          <w:rFonts w:ascii="Times New Roman" w:hAnsi="Times New Roman" w:cs="Times New Roman"/>
          <w:sz w:val="24"/>
          <w:szCs w:val="24"/>
        </w:rPr>
        <w:t>realizing EPA's goal of insuring that only properly designed hazardous waste treatment units are</w:t>
      </w:r>
      <w:r w:rsidR="00BF6AA7" w:rsidRPr="00D95940">
        <w:rPr>
          <w:rFonts w:ascii="Times New Roman" w:hAnsi="Times New Roman" w:cs="Times New Roman"/>
          <w:sz w:val="24"/>
          <w:szCs w:val="24"/>
        </w:rPr>
        <w:t xml:space="preserve"> </w:t>
      </w:r>
      <w:r w:rsidR="00881BE1" w:rsidRPr="00D95940">
        <w:rPr>
          <w:rFonts w:ascii="Times New Roman" w:hAnsi="Times New Roman" w:cs="Times New Roman"/>
          <w:sz w:val="24"/>
          <w:szCs w:val="24"/>
        </w:rPr>
        <w:t>in operation.</w:t>
      </w:r>
    </w:p>
    <w:p w14:paraId="649D3454" w14:textId="77777777" w:rsidR="00BF6AA7" w:rsidRPr="00D95940" w:rsidRDefault="00BF6AA7" w:rsidP="00881BE1">
      <w:pPr>
        <w:autoSpaceDE w:val="0"/>
        <w:autoSpaceDN w:val="0"/>
        <w:adjustRightInd w:val="0"/>
        <w:spacing w:after="0" w:line="240" w:lineRule="auto"/>
        <w:rPr>
          <w:rFonts w:ascii="Times New Roman" w:hAnsi="Times New Roman" w:cs="Times New Roman"/>
          <w:sz w:val="24"/>
          <w:szCs w:val="24"/>
        </w:rPr>
      </w:pPr>
    </w:p>
    <w:p w14:paraId="7DED6C1A" w14:textId="77777777" w:rsidR="00881BE1" w:rsidRPr="00D95940" w:rsidRDefault="00881BE1" w:rsidP="00881BE1">
      <w:pPr>
        <w:autoSpaceDE w:val="0"/>
        <w:autoSpaceDN w:val="0"/>
        <w:adjustRightInd w:val="0"/>
        <w:spacing w:after="0" w:line="240" w:lineRule="auto"/>
        <w:rPr>
          <w:rFonts w:ascii="Times New Roman" w:hAnsi="Times New Roman" w:cs="Times New Roman"/>
          <w:b/>
          <w:bCs/>
          <w:i/>
          <w:iCs/>
          <w:sz w:val="24"/>
          <w:szCs w:val="24"/>
        </w:rPr>
      </w:pPr>
      <w:r w:rsidRPr="00D95940">
        <w:rPr>
          <w:rFonts w:ascii="Times New Roman" w:hAnsi="Times New Roman" w:cs="Times New Roman"/>
          <w:b/>
          <w:bCs/>
          <w:i/>
          <w:iCs/>
          <w:sz w:val="24"/>
          <w:szCs w:val="24"/>
        </w:rPr>
        <w:t>HAZARDOUS WASTE EXCLUSIONS</w:t>
      </w:r>
    </w:p>
    <w:p w14:paraId="18592FBD" w14:textId="77777777" w:rsidR="00BF6AA7" w:rsidRPr="00D95940" w:rsidRDefault="00BF6AA7" w:rsidP="00881BE1">
      <w:pPr>
        <w:autoSpaceDE w:val="0"/>
        <w:autoSpaceDN w:val="0"/>
        <w:adjustRightInd w:val="0"/>
        <w:spacing w:after="0" w:line="240" w:lineRule="auto"/>
        <w:rPr>
          <w:rFonts w:ascii="Times New Roman" w:hAnsi="Times New Roman" w:cs="Times New Roman"/>
          <w:sz w:val="24"/>
          <w:szCs w:val="24"/>
        </w:rPr>
      </w:pPr>
    </w:p>
    <w:p w14:paraId="308916BD" w14:textId="77777777" w:rsidR="00BF6AA7" w:rsidRPr="00D95940" w:rsidRDefault="00FA1802" w:rsidP="00881BE1">
      <w:pPr>
        <w:autoSpaceDE w:val="0"/>
        <w:autoSpaceDN w:val="0"/>
        <w:adjustRightInd w:val="0"/>
        <w:spacing w:after="0" w:line="240" w:lineRule="auto"/>
        <w:rPr>
          <w:rFonts w:ascii="Times New Roman" w:hAnsi="Times New Roman" w:cs="Times New Roman"/>
          <w:sz w:val="24"/>
          <w:szCs w:val="24"/>
        </w:rPr>
      </w:pPr>
      <w:r w:rsidRPr="00D95940">
        <w:rPr>
          <w:rFonts w:ascii="Times New Roman" w:hAnsi="Times New Roman" w:cs="Times New Roman"/>
          <w:sz w:val="24"/>
          <w:szCs w:val="24"/>
        </w:rPr>
        <w:tab/>
      </w:r>
      <w:r w:rsidR="00881BE1" w:rsidRPr="00D95940">
        <w:rPr>
          <w:rFonts w:ascii="Times New Roman" w:hAnsi="Times New Roman" w:cs="Times New Roman"/>
          <w:sz w:val="24"/>
          <w:szCs w:val="24"/>
        </w:rPr>
        <w:t>Sections 261.3(a)(2)(iv) and 261.3(c)(2)(ii)(C) require facilities to prepare and submit</w:t>
      </w:r>
      <w:r w:rsidR="00BF6AA7" w:rsidRPr="00D95940">
        <w:rPr>
          <w:rFonts w:ascii="Times New Roman" w:hAnsi="Times New Roman" w:cs="Times New Roman"/>
          <w:sz w:val="24"/>
          <w:szCs w:val="24"/>
        </w:rPr>
        <w:t xml:space="preserve"> </w:t>
      </w:r>
      <w:r w:rsidR="00881BE1" w:rsidRPr="00D95940">
        <w:rPr>
          <w:rFonts w:ascii="Times New Roman" w:hAnsi="Times New Roman" w:cs="Times New Roman"/>
          <w:sz w:val="24"/>
          <w:szCs w:val="24"/>
        </w:rPr>
        <w:t>materials in support of a wastewater or nonwastewater exemption, respectively. EPA needs to</w:t>
      </w:r>
      <w:r w:rsidR="00BF6AA7" w:rsidRPr="00D95940">
        <w:rPr>
          <w:rFonts w:ascii="Times New Roman" w:hAnsi="Times New Roman" w:cs="Times New Roman"/>
          <w:sz w:val="24"/>
          <w:szCs w:val="24"/>
        </w:rPr>
        <w:t xml:space="preserve"> </w:t>
      </w:r>
      <w:r w:rsidR="00881BE1" w:rsidRPr="00D95940">
        <w:rPr>
          <w:rFonts w:ascii="Times New Roman" w:hAnsi="Times New Roman" w:cs="Times New Roman"/>
          <w:sz w:val="24"/>
          <w:szCs w:val="24"/>
        </w:rPr>
        <w:t>collect this information to ensure that facilities qualify for the exemption and can manage these</w:t>
      </w:r>
      <w:r w:rsidR="00BF6AA7" w:rsidRPr="00D95940">
        <w:rPr>
          <w:rFonts w:ascii="Times New Roman" w:hAnsi="Times New Roman" w:cs="Times New Roman"/>
          <w:sz w:val="24"/>
          <w:szCs w:val="24"/>
        </w:rPr>
        <w:t xml:space="preserve"> </w:t>
      </w:r>
      <w:r w:rsidR="00881BE1" w:rsidRPr="00D95940">
        <w:rPr>
          <w:rFonts w:ascii="Times New Roman" w:hAnsi="Times New Roman" w:cs="Times New Roman"/>
          <w:sz w:val="24"/>
          <w:szCs w:val="24"/>
        </w:rPr>
        <w:t>wastes in a manner protective of human health and the environment.</w:t>
      </w:r>
      <w:r w:rsidR="00BF6AA7" w:rsidRPr="00D95940">
        <w:rPr>
          <w:rFonts w:ascii="Times New Roman" w:hAnsi="Times New Roman" w:cs="Times New Roman"/>
          <w:sz w:val="24"/>
          <w:szCs w:val="24"/>
        </w:rPr>
        <w:t xml:space="preserve"> </w:t>
      </w:r>
    </w:p>
    <w:p w14:paraId="163A2987" w14:textId="77777777" w:rsidR="00BF6AA7" w:rsidRPr="00D95940" w:rsidRDefault="00BF6AA7" w:rsidP="00881BE1">
      <w:pPr>
        <w:autoSpaceDE w:val="0"/>
        <w:autoSpaceDN w:val="0"/>
        <w:adjustRightInd w:val="0"/>
        <w:spacing w:after="0" w:line="240" w:lineRule="auto"/>
        <w:rPr>
          <w:rFonts w:ascii="Times New Roman" w:hAnsi="Times New Roman" w:cs="Times New Roman"/>
          <w:sz w:val="24"/>
          <w:szCs w:val="24"/>
        </w:rPr>
      </w:pPr>
    </w:p>
    <w:p w14:paraId="5057E3DA" w14:textId="77777777" w:rsidR="00881BE1" w:rsidRPr="00D95940" w:rsidRDefault="00FA1802" w:rsidP="00881BE1">
      <w:pPr>
        <w:autoSpaceDE w:val="0"/>
        <w:autoSpaceDN w:val="0"/>
        <w:adjustRightInd w:val="0"/>
        <w:spacing w:after="0" w:line="240" w:lineRule="auto"/>
        <w:rPr>
          <w:rFonts w:ascii="Times New Roman" w:hAnsi="Times New Roman" w:cs="Times New Roman"/>
          <w:sz w:val="24"/>
          <w:szCs w:val="24"/>
        </w:rPr>
      </w:pPr>
      <w:r w:rsidRPr="00D95940">
        <w:rPr>
          <w:rFonts w:ascii="Times New Roman" w:hAnsi="Times New Roman" w:cs="Times New Roman"/>
          <w:sz w:val="24"/>
          <w:szCs w:val="24"/>
        </w:rPr>
        <w:tab/>
      </w:r>
      <w:r w:rsidR="00881BE1" w:rsidRPr="00D95940">
        <w:rPr>
          <w:rFonts w:ascii="Times New Roman" w:hAnsi="Times New Roman" w:cs="Times New Roman"/>
          <w:sz w:val="24"/>
          <w:szCs w:val="24"/>
        </w:rPr>
        <w:t>Under the revised headworks exclusion (see 70 FR 57769</w:t>
      </w:r>
      <w:r w:rsidR="00E44B25" w:rsidRPr="00D95940">
        <w:rPr>
          <w:rFonts w:ascii="Times New Roman" w:hAnsi="Times New Roman" w:cs="Times New Roman"/>
          <w:sz w:val="24"/>
          <w:szCs w:val="24"/>
        </w:rPr>
        <w:t>;</w:t>
      </w:r>
      <w:r w:rsidR="00881BE1" w:rsidRPr="00D95940">
        <w:rPr>
          <w:rFonts w:ascii="Times New Roman" w:hAnsi="Times New Roman" w:cs="Times New Roman"/>
          <w:sz w:val="24"/>
          <w:szCs w:val="24"/>
        </w:rPr>
        <w:t xml:space="preserve"> October 4, 2005), facilities</w:t>
      </w:r>
      <w:r w:rsidR="00BF6AA7" w:rsidRPr="00D95940">
        <w:rPr>
          <w:rFonts w:ascii="Times New Roman" w:hAnsi="Times New Roman" w:cs="Times New Roman"/>
          <w:sz w:val="24"/>
          <w:szCs w:val="24"/>
        </w:rPr>
        <w:t xml:space="preserve"> </w:t>
      </w:r>
      <w:r w:rsidR="00881BE1" w:rsidRPr="00D95940">
        <w:rPr>
          <w:rFonts w:ascii="Times New Roman" w:hAnsi="Times New Roman" w:cs="Times New Roman"/>
          <w:sz w:val="24"/>
          <w:szCs w:val="24"/>
        </w:rPr>
        <w:t>may choose to comply with certain of the exemptions at 261.3(a)(2)(iv) by directly measuring</w:t>
      </w:r>
      <w:r w:rsidR="00BF6AA7" w:rsidRPr="00D95940">
        <w:rPr>
          <w:rFonts w:ascii="Times New Roman" w:hAnsi="Times New Roman" w:cs="Times New Roman"/>
          <w:sz w:val="24"/>
          <w:szCs w:val="24"/>
        </w:rPr>
        <w:t xml:space="preserve"> </w:t>
      </w:r>
      <w:r w:rsidR="00881BE1" w:rsidRPr="00D95940">
        <w:rPr>
          <w:rFonts w:ascii="Times New Roman" w:hAnsi="Times New Roman" w:cs="Times New Roman"/>
          <w:sz w:val="24"/>
          <w:szCs w:val="24"/>
        </w:rPr>
        <w:t>solvent chemical concentration levels at the headworks of the wastewater treatment system.</w:t>
      </w:r>
      <w:r w:rsidR="00BF6AA7" w:rsidRPr="00D95940">
        <w:rPr>
          <w:rFonts w:ascii="Times New Roman" w:hAnsi="Times New Roman" w:cs="Times New Roman"/>
          <w:sz w:val="24"/>
          <w:szCs w:val="24"/>
        </w:rPr>
        <w:t xml:space="preserve"> </w:t>
      </w:r>
      <w:r w:rsidR="00881BE1" w:rsidRPr="00D95940">
        <w:rPr>
          <w:rFonts w:ascii="Times New Roman" w:hAnsi="Times New Roman" w:cs="Times New Roman"/>
          <w:sz w:val="24"/>
          <w:szCs w:val="24"/>
        </w:rPr>
        <w:t>Facilities choosing direct monitoring must develop and follow a sampling and analysis plan that</w:t>
      </w:r>
      <w:r w:rsidR="00BF6AA7" w:rsidRPr="00D95940">
        <w:rPr>
          <w:rFonts w:ascii="Times New Roman" w:hAnsi="Times New Roman" w:cs="Times New Roman"/>
          <w:sz w:val="24"/>
          <w:szCs w:val="24"/>
        </w:rPr>
        <w:t xml:space="preserve"> </w:t>
      </w:r>
      <w:r w:rsidR="00881BE1" w:rsidRPr="00D95940">
        <w:rPr>
          <w:rFonts w:ascii="Times New Roman" w:hAnsi="Times New Roman" w:cs="Times New Roman"/>
          <w:sz w:val="24"/>
          <w:szCs w:val="24"/>
        </w:rPr>
        <w:t>meets the weekly average standards set for the appropriate wastes. The sampling and analysis</w:t>
      </w:r>
      <w:r w:rsidR="00BF6AA7" w:rsidRPr="00D95940">
        <w:rPr>
          <w:rFonts w:ascii="Times New Roman" w:hAnsi="Times New Roman" w:cs="Times New Roman"/>
          <w:sz w:val="24"/>
          <w:szCs w:val="24"/>
        </w:rPr>
        <w:t xml:space="preserve"> </w:t>
      </w:r>
      <w:r w:rsidR="00881BE1" w:rsidRPr="00D95940">
        <w:rPr>
          <w:rFonts w:ascii="Times New Roman" w:hAnsi="Times New Roman" w:cs="Times New Roman"/>
          <w:sz w:val="24"/>
          <w:szCs w:val="24"/>
        </w:rPr>
        <w:t>plan must include the monitoring point location (headworks), the sampling frequency and</w:t>
      </w:r>
      <w:r w:rsidR="00BF6AA7" w:rsidRPr="00D95940">
        <w:rPr>
          <w:rFonts w:ascii="Times New Roman" w:hAnsi="Times New Roman" w:cs="Times New Roman"/>
          <w:sz w:val="24"/>
          <w:szCs w:val="24"/>
        </w:rPr>
        <w:t xml:space="preserve"> </w:t>
      </w:r>
      <w:r w:rsidR="00881BE1" w:rsidRPr="00D95940">
        <w:rPr>
          <w:rFonts w:ascii="Times New Roman" w:hAnsi="Times New Roman" w:cs="Times New Roman"/>
          <w:sz w:val="24"/>
          <w:szCs w:val="24"/>
        </w:rPr>
        <w:t>methodology, and a list of constituents to be monitored. Facilities must submit a copy of the</w:t>
      </w:r>
      <w:r w:rsidR="00BF6AA7" w:rsidRPr="00D95940">
        <w:rPr>
          <w:rFonts w:ascii="Times New Roman" w:hAnsi="Times New Roman" w:cs="Times New Roman"/>
          <w:sz w:val="24"/>
          <w:szCs w:val="24"/>
        </w:rPr>
        <w:t xml:space="preserve"> </w:t>
      </w:r>
      <w:r w:rsidR="00881BE1" w:rsidRPr="00D95940">
        <w:rPr>
          <w:rFonts w:ascii="Times New Roman" w:hAnsi="Times New Roman" w:cs="Times New Roman"/>
          <w:sz w:val="24"/>
          <w:szCs w:val="24"/>
        </w:rPr>
        <w:t>sampling plan to the appropriate regulatory authority. Prior to commencement of direct</w:t>
      </w:r>
      <w:r w:rsidR="00BF6AA7" w:rsidRPr="00D95940">
        <w:rPr>
          <w:rFonts w:ascii="Times New Roman" w:hAnsi="Times New Roman" w:cs="Times New Roman"/>
          <w:sz w:val="24"/>
          <w:szCs w:val="24"/>
        </w:rPr>
        <w:t xml:space="preserve"> </w:t>
      </w:r>
      <w:r w:rsidR="00881BE1" w:rsidRPr="00D95940">
        <w:rPr>
          <w:rFonts w:ascii="Times New Roman" w:hAnsi="Times New Roman" w:cs="Times New Roman"/>
          <w:sz w:val="24"/>
          <w:szCs w:val="24"/>
        </w:rPr>
        <w:t>monitoring, the facility must confirm that the plan has been received by the overseeing agency</w:t>
      </w:r>
      <w:r w:rsidR="00BF6AA7" w:rsidRPr="00D95940">
        <w:rPr>
          <w:rFonts w:ascii="Times New Roman" w:hAnsi="Times New Roman" w:cs="Times New Roman"/>
          <w:sz w:val="24"/>
          <w:szCs w:val="24"/>
        </w:rPr>
        <w:t xml:space="preserve"> </w:t>
      </w:r>
      <w:r w:rsidR="00881BE1" w:rsidRPr="00D95940">
        <w:rPr>
          <w:rFonts w:ascii="Times New Roman" w:hAnsi="Times New Roman" w:cs="Times New Roman"/>
          <w:sz w:val="24"/>
          <w:szCs w:val="24"/>
        </w:rPr>
        <w:t>(e.g., by certified mail return receipt). Upon confirmation that the plan has been delivered</w:t>
      </w:r>
      <w:r w:rsidR="00BF6AA7" w:rsidRPr="00D95940">
        <w:rPr>
          <w:rFonts w:ascii="Times New Roman" w:hAnsi="Times New Roman" w:cs="Times New Roman"/>
          <w:sz w:val="24"/>
          <w:szCs w:val="24"/>
        </w:rPr>
        <w:t xml:space="preserve"> </w:t>
      </w:r>
      <w:r w:rsidR="00881BE1" w:rsidRPr="00D95940">
        <w:rPr>
          <w:rFonts w:ascii="Times New Roman" w:hAnsi="Times New Roman" w:cs="Times New Roman"/>
          <w:sz w:val="24"/>
          <w:szCs w:val="24"/>
        </w:rPr>
        <w:t>successfully, the facility will be allowed to commence direct monitoring to demonstrate</w:t>
      </w:r>
      <w:r w:rsidR="00BF6AA7" w:rsidRPr="00D95940">
        <w:rPr>
          <w:rFonts w:ascii="Times New Roman" w:hAnsi="Times New Roman" w:cs="Times New Roman"/>
          <w:sz w:val="24"/>
          <w:szCs w:val="24"/>
        </w:rPr>
        <w:t xml:space="preserve"> </w:t>
      </w:r>
      <w:r w:rsidR="00881BE1" w:rsidRPr="00D95940">
        <w:rPr>
          <w:rFonts w:ascii="Times New Roman" w:hAnsi="Times New Roman" w:cs="Times New Roman"/>
          <w:sz w:val="24"/>
          <w:szCs w:val="24"/>
        </w:rPr>
        <w:t>compliance. Facilities are required to keep a copy of their sampling plan on-site. EPA is not</w:t>
      </w:r>
      <w:r w:rsidR="00BF6AA7" w:rsidRPr="00D95940">
        <w:rPr>
          <w:rFonts w:ascii="Times New Roman" w:hAnsi="Times New Roman" w:cs="Times New Roman"/>
          <w:sz w:val="24"/>
          <w:szCs w:val="24"/>
        </w:rPr>
        <w:t xml:space="preserve"> </w:t>
      </w:r>
      <w:r w:rsidR="00881BE1" w:rsidRPr="00D95940">
        <w:rPr>
          <w:rFonts w:ascii="Times New Roman" w:hAnsi="Times New Roman" w:cs="Times New Roman"/>
          <w:sz w:val="24"/>
          <w:szCs w:val="24"/>
        </w:rPr>
        <w:t>requiring any other formal notification to the agency, unless a change in the facility’s operations</w:t>
      </w:r>
      <w:r w:rsidR="00BF6AA7" w:rsidRPr="00D95940">
        <w:rPr>
          <w:rFonts w:ascii="Times New Roman" w:hAnsi="Times New Roman" w:cs="Times New Roman"/>
          <w:sz w:val="24"/>
          <w:szCs w:val="24"/>
        </w:rPr>
        <w:t xml:space="preserve"> </w:t>
      </w:r>
      <w:r w:rsidR="00881BE1" w:rsidRPr="00D95940">
        <w:rPr>
          <w:rFonts w:ascii="Times New Roman" w:hAnsi="Times New Roman" w:cs="Times New Roman"/>
          <w:sz w:val="24"/>
          <w:szCs w:val="24"/>
        </w:rPr>
        <w:t>mandates a change in its monitoring.</w:t>
      </w:r>
    </w:p>
    <w:p w14:paraId="56CD0ACB" w14:textId="77777777" w:rsidR="00BF6AA7" w:rsidRPr="00D95940" w:rsidRDefault="00BF6AA7" w:rsidP="00881BE1">
      <w:pPr>
        <w:autoSpaceDE w:val="0"/>
        <w:autoSpaceDN w:val="0"/>
        <w:adjustRightInd w:val="0"/>
        <w:spacing w:after="0" w:line="240" w:lineRule="auto"/>
        <w:rPr>
          <w:rFonts w:ascii="Times New Roman" w:hAnsi="Times New Roman" w:cs="Times New Roman"/>
          <w:sz w:val="24"/>
          <w:szCs w:val="24"/>
        </w:rPr>
      </w:pPr>
    </w:p>
    <w:p w14:paraId="1323FD78" w14:textId="77777777" w:rsidR="00E4358E" w:rsidRPr="00D95940" w:rsidRDefault="00E4358E" w:rsidP="00881BE1">
      <w:pPr>
        <w:autoSpaceDE w:val="0"/>
        <w:autoSpaceDN w:val="0"/>
        <w:adjustRightInd w:val="0"/>
        <w:spacing w:after="0" w:line="240" w:lineRule="auto"/>
        <w:rPr>
          <w:rFonts w:ascii="Times New Roman" w:hAnsi="Times New Roman" w:cs="Times New Roman"/>
          <w:sz w:val="24"/>
          <w:szCs w:val="24"/>
        </w:rPr>
      </w:pPr>
      <w:r w:rsidRPr="00D95940">
        <w:rPr>
          <w:rFonts w:ascii="Times New Roman" w:hAnsi="Times New Roman" w:cs="Times New Roman"/>
          <w:sz w:val="24"/>
          <w:szCs w:val="24"/>
        </w:rPr>
        <w:tab/>
      </w:r>
      <w:r w:rsidR="00881BE1" w:rsidRPr="00D95940">
        <w:rPr>
          <w:rFonts w:ascii="Times New Roman" w:hAnsi="Times New Roman" w:cs="Times New Roman"/>
          <w:sz w:val="24"/>
          <w:szCs w:val="24"/>
        </w:rPr>
        <w:t xml:space="preserve">Under the revised headworks exclusion at </w:t>
      </w:r>
      <w:r w:rsidRPr="00D95940">
        <w:rPr>
          <w:rFonts w:ascii="Times New Roman" w:hAnsi="Times New Roman" w:cs="Times New Roman"/>
          <w:sz w:val="24"/>
          <w:szCs w:val="24"/>
        </w:rPr>
        <w:t>s</w:t>
      </w:r>
      <w:r w:rsidR="00881BE1" w:rsidRPr="00D95940">
        <w:rPr>
          <w:rFonts w:ascii="Times New Roman" w:hAnsi="Times New Roman" w:cs="Times New Roman"/>
          <w:sz w:val="24"/>
          <w:szCs w:val="24"/>
        </w:rPr>
        <w:t>ection 261.3(a)(2)(iv)(D), all manufacturing</w:t>
      </w:r>
      <w:r w:rsidR="00BF6AA7" w:rsidRPr="00D95940">
        <w:rPr>
          <w:rFonts w:ascii="Times New Roman" w:hAnsi="Times New Roman" w:cs="Times New Roman"/>
          <w:sz w:val="24"/>
          <w:szCs w:val="24"/>
        </w:rPr>
        <w:t xml:space="preserve"> </w:t>
      </w:r>
      <w:r w:rsidR="00881BE1" w:rsidRPr="00D95940">
        <w:rPr>
          <w:rFonts w:ascii="Times New Roman" w:hAnsi="Times New Roman" w:cs="Times New Roman"/>
          <w:sz w:val="24"/>
          <w:szCs w:val="24"/>
        </w:rPr>
        <w:t xml:space="preserve">facilities claiming a </w:t>
      </w:r>
      <w:r w:rsidR="00881BE1" w:rsidRPr="00D95940">
        <w:rPr>
          <w:rFonts w:ascii="Times New Roman" w:hAnsi="Times New Roman" w:cs="Times New Roman"/>
          <w:i/>
          <w:iCs/>
          <w:sz w:val="24"/>
          <w:szCs w:val="24"/>
        </w:rPr>
        <w:t xml:space="preserve">de minimis </w:t>
      </w:r>
      <w:r w:rsidR="00881BE1" w:rsidRPr="00D95940">
        <w:rPr>
          <w:rFonts w:ascii="Times New Roman" w:hAnsi="Times New Roman" w:cs="Times New Roman"/>
          <w:sz w:val="24"/>
          <w:szCs w:val="24"/>
        </w:rPr>
        <w:t>loss of F- or K-listed wastes and all non-manufacturing facilities</w:t>
      </w:r>
      <w:r w:rsidR="00BF6AA7" w:rsidRPr="00D95940">
        <w:rPr>
          <w:rFonts w:ascii="Times New Roman" w:hAnsi="Times New Roman" w:cs="Times New Roman"/>
          <w:sz w:val="24"/>
          <w:szCs w:val="24"/>
        </w:rPr>
        <w:t xml:space="preserve"> </w:t>
      </w:r>
      <w:r w:rsidR="00881BE1" w:rsidRPr="00D95940">
        <w:rPr>
          <w:rFonts w:ascii="Times New Roman" w:hAnsi="Times New Roman" w:cs="Times New Roman"/>
          <w:sz w:val="24"/>
          <w:szCs w:val="24"/>
        </w:rPr>
        <w:t xml:space="preserve">claiming a </w:t>
      </w:r>
      <w:r w:rsidR="00881BE1" w:rsidRPr="00D95940">
        <w:rPr>
          <w:rFonts w:ascii="Times New Roman" w:hAnsi="Times New Roman" w:cs="Times New Roman"/>
          <w:i/>
          <w:iCs/>
          <w:sz w:val="24"/>
          <w:szCs w:val="24"/>
        </w:rPr>
        <w:t xml:space="preserve">de minimis </w:t>
      </w:r>
      <w:r w:rsidR="00881BE1" w:rsidRPr="00D95940">
        <w:rPr>
          <w:rFonts w:ascii="Times New Roman" w:hAnsi="Times New Roman" w:cs="Times New Roman"/>
          <w:sz w:val="24"/>
          <w:szCs w:val="24"/>
        </w:rPr>
        <w:t>loss of any listed hazardous waste must include in their Clean Water Act</w:t>
      </w:r>
      <w:r w:rsidR="00BF6AA7" w:rsidRPr="00D95940">
        <w:rPr>
          <w:rFonts w:ascii="Times New Roman" w:hAnsi="Times New Roman" w:cs="Times New Roman"/>
          <w:sz w:val="24"/>
          <w:szCs w:val="24"/>
        </w:rPr>
        <w:t xml:space="preserve"> </w:t>
      </w:r>
      <w:r w:rsidR="00881BE1" w:rsidRPr="00D95940">
        <w:rPr>
          <w:rFonts w:ascii="Times New Roman" w:hAnsi="Times New Roman" w:cs="Times New Roman"/>
          <w:sz w:val="24"/>
          <w:szCs w:val="24"/>
        </w:rPr>
        <w:t>(CWA) permit application (or for indirect dischargers to publicly owned treatment works</w:t>
      </w:r>
      <w:r w:rsidR="00BF6AA7" w:rsidRPr="00D95940">
        <w:rPr>
          <w:rFonts w:ascii="Times New Roman" w:hAnsi="Times New Roman" w:cs="Times New Roman"/>
          <w:sz w:val="24"/>
          <w:szCs w:val="24"/>
        </w:rPr>
        <w:t xml:space="preserve"> </w:t>
      </w:r>
      <w:r w:rsidR="00881BE1" w:rsidRPr="00D95940">
        <w:rPr>
          <w:rFonts w:ascii="Times New Roman" w:hAnsi="Times New Roman" w:cs="Times New Roman"/>
          <w:sz w:val="24"/>
          <w:szCs w:val="24"/>
        </w:rPr>
        <w:t>(POTWs), the submission to their pretreatment control authority) a list of the Appendix VII</w:t>
      </w:r>
      <w:r w:rsidR="00BF6AA7" w:rsidRPr="00D95940">
        <w:rPr>
          <w:rFonts w:ascii="Times New Roman" w:hAnsi="Times New Roman" w:cs="Times New Roman"/>
          <w:sz w:val="24"/>
          <w:szCs w:val="24"/>
        </w:rPr>
        <w:t xml:space="preserve"> </w:t>
      </w:r>
      <w:r w:rsidR="00881BE1" w:rsidRPr="00D95940">
        <w:rPr>
          <w:rFonts w:ascii="Times New Roman" w:hAnsi="Times New Roman" w:cs="Times New Roman"/>
          <w:sz w:val="24"/>
          <w:szCs w:val="24"/>
        </w:rPr>
        <w:t>hazardous constituents and the land disposal restrictions (LDR) constituents associated with each</w:t>
      </w:r>
      <w:r w:rsidR="00BF6AA7" w:rsidRPr="00D95940">
        <w:rPr>
          <w:rFonts w:ascii="Times New Roman" w:hAnsi="Times New Roman" w:cs="Times New Roman"/>
          <w:sz w:val="24"/>
          <w:szCs w:val="24"/>
        </w:rPr>
        <w:t xml:space="preserve"> </w:t>
      </w:r>
      <w:r w:rsidR="00881BE1" w:rsidRPr="00D95940">
        <w:rPr>
          <w:rFonts w:ascii="Times New Roman" w:hAnsi="Times New Roman" w:cs="Times New Roman"/>
          <w:sz w:val="24"/>
          <w:szCs w:val="24"/>
        </w:rPr>
        <w:t>listed waste. In addition, facilities are required to keep a copy of the CWA permit application or</w:t>
      </w:r>
      <w:r w:rsidR="00BF6AA7" w:rsidRPr="00D95940">
        <w:rPr>
          <w:rFonts w:ascii="Times New Roman" w:hAnsi="Times New Roman" w:cs="Times New Roman"/>
          <w:sz w:val="24"/>
          <w:szCs w:val="24"/>
        </w:rPr>
        <w:t xml:space="preserve"> </w:t>
      </w:r>
      <w:r w:rsidR="00881BE1" w:rsidRPr="00D95940">
        <w:rPr>
          <w:rFonts w:ascii="Times New Roman" w:hAnsi="Times New Roman" w:cs="Times New Roman"/>
          <w:sz w:val="24"/>
          <w:szCs w:val="24"/>
        </w:rPr>
        <w:t>POTW submission on site to demonstrate to inspectors that the permit writer or control authority</w:t>
      </w:r>
      <w:r w:rsidR="00BF6AA7" w:rsidRPr="00D95940">
        <w:rPr>
          <w:rFonts w:ascii="Times New Roman" w:hAnsi="Times New Roman" w:cs="Times New Roman"/>
          <w:sz w:val="24"/>
          <w:szCs w:val="24"/>
        </w:rPr>
        <w:t xml:space="preserve"> </w:t>
      </w:r>
      <w:r w:rsidR="00881BE1" w:rsidRPr="00D95940">
        <w:rPr>
          <w:rFonts w:ascii="Times New Roman" w:hAnsi="Times New Roman" w:cs="Times New Roman"/>
          <w:sz w:val="24"/>
          <w:szCs w:val="24"/>
        </w:rPr>
        <w:t xml:space="preserve">was notified of the possible </w:t>
      </w:r>
      <w:r w:rsidR="00881BE1" w:rsidRPr="00D95940">
        <w:rPr>
          <w:rFonts w:ascii="Times New Roman" w:hAnsi="Times New Roman" w:cs="Times New Roman"/>
          <w:i/>
          <w:iCs/>
          <w:sz w:val="24"/>
          <w:szCs w:val="24"/>
        </w:rPr>
        <w:t xml:space="preserve">de minimis </w:t>
      </w:r>
      <w:r w:rsidR="00881BE1" w:rsidRPr="00D95940">
        <w:rPr>
          <w:rFonts w:ascii="Times New Roman" w:hAnsi="Times New Roman" w:cs="Times New Roman"/>
          <w:sz w:val="24"/>
          <w:szCs w:val="24"/>
        </w:rPr>
        <w:t>releases of hazardous constituents.</w:t>
      </w:r>
      <w:r w:rsidR="00BF6AA7" w:rsidRPr="00D95940">
        <w:rPr>
          <w:rFonts w:ascii="Times New Roman" w:hAnsi="Times New Roman" w:cs="Times New Roman"/>
          <w:sz w:val="24"/>
          <w:szCs w:val="24"/>
        </w:rPr>
        <w:t xml:space="preserve"> </w:t>
      </w:r>
    </w:p>
    <w:p w14:paraId="66BF9166" w14:textId="77777777" w:rsidR="00E4358E" w:rsidRPr="00D95940" w:rsidRDefault="00E4358E" w:rsidP="00881BE1">
      <w:pPr>
        <w:autoSpaceDE w:val="0"/>
        <w:autoSpaceDN w:val="0"/>
        <w:adjustRightInd w:val="0"/>
        <w:spacing w:after="0" w:line="240" w:lineRule="auto"/>
        <w:rPr>
          <w:rFonts w:ascii="Times New Roman" w:hAnsi="Times New Roman" w:cs="Times New Roman"/>
          <w:sz w:val="24"/>
          <w:szCs w:val="24"/>
        </w:rPr>
      </w:pPr>
    </w:p>
    <w:p w14:paraId="5E39E7B8" w14:textId="77777777" w:rsidR="00E4358E" w:rsidRPr="00D95940" w:rsidRDefault="00E4358E" w:rsidP="00881BE1">
      <w:pPr>
        <w:autoSpaceDE w:val="0"/>
        <w:autoSpaceDN w:val="0"/>
        <w:adjustRightInd w:val="0"/>
        <w:spacing w:after="0" w:line="240" w:lineRule="auto"/>
        <w:rPr>
          <w:rFonts w:ascii="Times New Roman" w:hAnsi="Times New Roman" w:cs="Times New Roman"/>
          <w:sz w:val="24"/>
          <w:szCs w:val="24"/>
        </w:rPr>
      </w:pPr>
      <w:r w:rsidRPr="00D95940">
        <w:rPr>
          <w:rFonts w:ascii="Times New Roman" w:hAnsi="Times New Roman" w:cs="Times New Roman"/>
          <w:sz w:val="24"/>
          <w:szCs w:val="24"/>
        </w:rPr>
        <w:tab/>
      </w:r>
      <w:r w:rsidR="00881BE1" w:rsidRPr="00D95940">
        <w:rPr>
          <w:rFonts w:ascii="Times New Roman" w:hAnsi="Times New Roman" w:cs="Times New Roman"/>
          <w:sz w:val="24"/>
          <w:szCs w:val="24"/>
        </w:rPr>
        <w:t>Section 261.4(a)(9) allows facilities to obtain a solid waste exclusion for spent wood</w:t>
      </w:r>
      <w:r w:rsidR="00BF6AA7" w:rsidRPr="00D95940">
        <w:rPr>
          <w:rFonts w:ascii="Times New Roman" w:hAnsi="Times New Roman" w:cs="Times New Roman"/>
          <w:sz w:val="24"/>
          <w:szCs w:val="24"/>
        </w:rPr>
        <w:t xml:space="preserve"> </w:t>
      </w:r>
      <w:r w:rsidR="00881BE1" w:rsidRPr="00D95940">
        <w:rPr>
          <w:rFonts w:ascii="Times New Roman" w:hAnsi="Times New Roman" w:cs="Times New Roman"/>
          <w:sz w:val="24"/>
          <w:szCs w:val="24"/>
        </w:rPr>
        <w:t>preserving solutions, as specified, and wastewaters from the wood preserving process that have</w:t>
      </w:r>
      <w:r w:rsidR="00BF6AA7" w:rsidRPr="00D95940">
        <w:rPr>
          <w:rFonts w:ascii="Times New Roman" w:hAnsi="Times New Roman" w:cs="Times New Roman"/>
          <w:sz w:val="24"/>
          <w:szCs w:val="24"/>
        </w:rPr>
        <w:t xml:space="preserve"> </w:t>
      </w:r>
      <w:r w:rsidR="00881BE1" w:rsidRPr="00D95940">
        <w:rPr>
          <w:rFonts w:ascii="Times New Roman" w:hAnsi="Times New Roman" w:cs="Times New Roman"/>
          <w:sz w:val="24"/>
          <w:szCs w:val="24"/>
        </w:rPr>
        <w:t>been reclaimed and are reused to treat wood. EPA needs to be notified of this exclusion to</w:t>
      </w:r>
      <w:r w:rsidR="00BF6AA7" w:rsidRPr="00D95940">
        <w:rPr>
          <w:rFonts w:ascii="Times New Roman" w:hAnsi="Times New Roman" w:cs="Times New Roman"/>
          <w:sz w:val="24"/>
          <w:szCs w:val="24"/>
        </w:rPr>
        <w:t xml:space="preserve"> </w:t>
      </w:r>
      <w:r w:rsidR="00881BE1" w:rsidRPr="00D95940">
        <w:rPr>
          <w:rFonts w:ascii="Times New Roman" w:hAnsi="Times New Roman" w:cs="Times New Roman"/>
          <w:sz w:val="24"/>
          <w:szCs w:val="24"/>
        </w:rPr>
        <w:t>ensure that the materials handled by the facility qualify for the exclusion and that facilities can</w:t>
      </w:r>
      <w:r w:rsidR="00BF6AA7" w:rsidRPr="00D95940">
        <w:rPr>
          <w:rFonts w:ascii="Times New Roman" w:hAnsi="Times New Roman" w:cs="Times New Roman"/>
          <w:sz w:val="24"/>
          <w:szCs w:val="24"/>
        </w:rPr>
        <w:t xml:space="preserve"> </w:t>
      </w:r>
      <w:r w:rsidR="00881BE1" w:rsidRPr="00D95940">
        <w:rPr>
          <w:rFonts w:ascii="Times New Roman" w:hAnsi="Times New Roman" w:cs="Times New Roman"/>
          <w:sz w:val="24"/>
          <w:szCs w:val="24"/>
        </w:rPr>
        <w:t>manage these wastes in a manner protective of human health and the environment.</w:t>
      </w:r>
      <w:r w:rsidR="00BF6AA7" w:rsidRPr="00D95940">
        <w:rPr>
          <w:rFonts w:ascii="Times New Roman" w:hAnsi="Times New Roman" w:cs="Times New Roman"/>
          <w:sz w:val="24"/>
          <w:szCs w:val="24"/>
        </w:rPr>
        <w:t xml:space="preserve"> </w:t>
      </w:r>
    </w:p>
    <w:p w14:paraId="6E7B6CBC" w14:textId="77777777" w:rsidR="00E4358E" w:rsidRPr="00D95940" w:rsidRDefault="00E4358E" w:rsidP="00881BE1">
      <w:pPr>
        <w:autoSpaceDE w:val="0"/>
        <w:autoSpaceDN w:val="0"/>
        <w:adjustRightInd w:val="0"/>
        <w:spacing w:after="0" w:line="240" w:lineRule="auto"/>
        <w:rPr>
          <w:rFonts w:ascii="Times New Roman" w:hAnsi="Times New Roman" w:cs="Times New Roman"/>
          <w:sz w:val="24"/>
          <w:szCs w:val="24"/>
        </w:rPr>
      </w:pPr>
    </w:p>
    <w:p w14:paraId="100761E9" w14:textId="77777777" w:rsidR="00881BE1" w:rsidRPr="00D95940" w:rsidRDefault="00E4358E" w:rsidP="00881BE1">
      <w:pPr>
        <w:autoSpaceDE w:val="0"/>
        <w:autoSpaceDN w:val="0"/>
        <w:adjustRightInd w:val="0"/>
        <w:spacing w:after="0" w:line="240" w:lineRule="auto"/>
        <w:rPr>
          <w:rFonts w:ascii="Times New Roman" w:hAnsi="Times New Roman" w:cs="Times New Roman"/>
          <w:sz w:val="24"/>
          <w:szCs w:val="24"/>
        </w:rPr>
      </w:pPr>
      <w:r w:rsidRPr="00D95940">
        <w:rPr>
          <w:rFonts w:ascii="Times New Roman" w:hAnsi="Times New Roman" w:cs="Times New Roman"/>
          <w:sz w:val="24"/>
          <w:szCs w:val="24"/>
        </w:rPr>
        <w:tab/>
      </w:r>
      <w:r w:rsidR="00881BE1" w:rsidRPr="00D95940">
        <w:rPr>
          <w:rFonts w:ascii="Times New Roman" w:hAnsi="Times New Roman" w:cs="Times New Roman"/>
          <w:sz w:val="24"/>
          <w:szCs w:val="24"/>
        </w:rPr>
        <w:t>Section 261.4(a)(17) provides that secondary materials (i.e., sludges, by-products, and</w:t>
      </w:r>
      <w:r w:rsidR="00BF6AA7" w:rsidRPr="00D95940">
        <w:rPr>
          <w:rFonts w:ascii="Times New Roman" w:hAnsi="Times New Roman" w:cs="Times New Roman"/>
          <w:sz w:val="24"/>
          <w:szCs w:val="24"/>
        </w:rPr>
        <w:t xml:space="preserve"> </w:t>
      </w:r>
      <w:r w:rsidR="00881BE1" w:rsidRPr="00D95940">
        <w:rPr>
          <w:rFonts w:ascii="Times New Roman" w:hAnsi="Times New Roman" w:cs="Times New Roman"/>
          <w:sz w:val="24"/>
          <w:szCs w:val="24"/>
        </w:rPr>
        <w:t>spent materials as defined in section 261.1) (other than listed hazardous wastes) generated within</w:t>
      </w:r>
      <w:r w:rsidR="00BF6AA7" w:rsidRPr="00D95940">
        <w:rPr>
          <w:rFonts w:ascii="Times New Roman" w:hAnsi="Times New Roman" w:cs="Times New Roman"/>
          <w:sz w:val="24"/>
          <w:szCs w:val="24"/>
        </w:rPr>
        <w:t xml:space="preserve"> </w:t>
      </w:r>
      <w:r w:rsidR="00881BE1" w:rsidRPr="00D95940">
        <w:rPr>
          <w:rFonts w:ascii="Times New Roman" w:hAnsi="Times New Roman" w:cs="Times New Roman"/>
          <w:sz w:val="24"/>
          <w:szCs w:val="24"/>
        </w:rPr>
        <w:t>the primary mineral processing industry from which minerals, acids, cyanide, water or other</w:t>
      </w:r>
      <w:r w:rsidR="00BF6AA7" w:rsidRPr="00D95940">
        <w:rPr>
          <w:rFonts w:ascii="Times New Roman" w:hAnsi="Times New Roman" w:cs="Times New Roman"/>
          <w:sz w:val="24"/>
          <w:szCs w:val="24"/>
        </w:rPr>
        <w:t xml:space="preserve"> </w:t>
      </w:r>
      <w:r w:rsidR="00881BE1" w:rsidRPr="00D95940">
        <w:rPr>
          <w:rFonts w:ascii="Times New Roman" w:hAnsi="Times New Roman" w:cs="Times New Roman"/>
          <w:sz w:val="24"/>
          <w:szCs w:val="24"/>
        </w:rPr>
        <w:t>values are recovered by mineral processing or beneficiation, are excluded from being a solid</w:t>
      </w:r>
      <w:r w:rsidR="00BF6AA7" w:rsidRPr="00D95940">
        <w:rPr>
          <w:rFonts w:ascii="Times New Roman" w:hAnsi="Times New Roman" w:cs="Times New Roman"/>
          <w:sz w:val="24"/>
          <w:szCs w:val="24"/>
        </w:rPr>
        <w:t xml:space="preserve"> </w:t>
      </w:r>
      <w:r w:rsidR="00881BE1" w:rsidRPr="00D95940">
        <w:rPr>
          <w:rFonts w:ascii="Times New Roman" w:hAnsi="Times New Roman" w:cs="Times New Roman"/>
          <w:sz w:val="24"/>
          <w:szCs w:val="24"/>
        </w:rPr>
        <w:t>waste so long as certain criteria are met. EPA needs specified paperwork (e.g., one-time</w:t>
      </w:r>
      <w:r w:rsidR="00BF6AA7" w:rsidRPr="00D95940">
        <w:rPr>
          <w:rFonts w:ascii="Times New Roman" w:hAnsi="Times New Roman" w:cs="Times New Roman"/>
          <w:sz w:val="24"/>
          <w:szCs w:val="24"/>
        </w:rPr>
        <w:t xml:space="preserve"> </w:t>
      </w:r>
      <w:r w:rsidR="00881BE1" w:rsidRPr="00D95940">
        <w:rPr>
          <w:rFonts w:ascii="Times New Roman" w:hAnsi="Times New Roman" w:cs="Times New Roman"/>
          <w:sz w:val="24"/>
          <w:szCs w:val="24"/>
        </w:rPr>
        <w:t>notification and application) to learn about the exclusion claim and, if necessary, to make a site</w:t>
      </w:r>
      <w:r w:rsidR="008A6627" w:rsidRPr="00D95940">
        <w:rPr>
          <w:rFonts w:ascii="Times New Roman" w:hAnsi="Times New Roman" w:cs="Times New Roman"/>
          <w:sz w:val="24"/>
          <w:szCs w:val="24"/>
        </w:rPr>
        <w:t>-</w:t>
      </w:r>
      <w:r w:rsidR="00881BE1" w:rsidRPr="00D95940">
        <w:rPr>
          <w:rFonts w:ascii="Times New Roman" w:hAnsi="Times New Roman" w:cs="Times New Roman"/>
          <w:sz w:val="24"/>
          <w:szCs w:val="24"/>
        </w:rPr>
        <w:t>specific</w:t>
      </w:r>
      <w:r w:rsidR="00BF6AA7" w:rsidRPr="00D95940">
        <w:rPr>
          <w:rFonts w:ascii="Times New Roman" w:hAnsi="Times New Roman" w:cs="Times New Roman"/>
          <w:sz w:val="24"/>
          <w:szCs w:val="24"/>
        </w:rPr>
        <w:t xml:space="preserve"> </w:t>
      </w:r>
      <w:r w:rsidR="00881BE1" w:rsidRPr="00D95940">
        <w:rPr>
          <w:rFonts w:ascii="Times New Roman" w:hAnsi="Times New Roman" w:cs="Times New Roman"/>
          <w:sz w:val="24"/>
          <w:szCs w:val="24"/>
        </w:rPr>
        <w:t>determination regarding on-site units.</w:t>
      </w:r>
    </w:p>
    <w:p w14:paraId="0643D3A2" w14:textId="77777777" w:rsidR="00BF6AA7" w:rsidRPr="00D95940" w:rsidRDefault="00BF6AA7" w:rsidP="00881BE1">
      <w:pPr>
        <w:autoSpaceDE w:val="0"/>
        <w:autoSpaceDN w:val="0"/>
        <w:adjustRightInd w:val="0"/>
        <w:spacing w:after="0" w:line="240" w:lineRule="auto"/>
        <w:rPr>
          <w:rFonts w:ascii="Times New Roman" w:hAnsi="Times New Roman" w:cs="Times New Roman"/>
          <w:sz w:val="24"/>
          <w:szCs w:val="24"/>
        </w:rPr>
      </w:pPr>
    </w:p>
    <w:p w14:paraId="731A92DD" w14:textId="77777777" w:rsidR="00881BE1" w:rsidRPr="00D95940" w:rsidRDefault="008A6627" w:rsidP="00881BE1">
      <w:pPr>
        <w:autoSpaceDE w:val="0"/>
        <w:autoSpaceDN w:val="0"/>
        <w:adjustRightInd w:val="0"/>
        <w:spacing w:after="0" w:line="240" w:lineRule="auto"/>
        <w:rPr>
          <w:rFonts w:ascii="Times New Roman" w:hAnsi="Times New Roman" w:cs="Times New Roman"/>
          <w:sz w:val="24"/>
          <w:szCs w:val="24"/>
        </w:rPr>
      </w:pPr>
      <w:r w:rsidRPr="00D95940">
        <w:rPr>
          <w:rFonts w:ascii="Times New Roman" w:hAnsi="Times New Roman" w:cs="Times New Roman"/>
          <w:sz w:val="24"/>
          <w:szCs w:val="24"/>
        </w:rPr>
        <w:tab/>
      </w:r>
      <w:r w:rsidR="00881BE1" w:rsidRPr="00D95940">
        <w:rPr>
          <w:rFonts w:ascii="Times New Roman" w:hAnsi="Times New Roman" w:cs="Times New Roman"/>
          <w:sz w:val="24"/>
          <w:szCs w:val="24"/>
        </w:rPr>
        <w:t>Section 261.4(a)(20) establishes conditions for excluding zinc fertilizers made from</w:t>
      </w:r>
      <w:r w:rsidR="00BF6AA7" w:rsidRPr="00D95940">
        <w:rPr>
          <w:rFonts w:ascii="Times New Roman" w:hAnsi="Times New Roman" w:cs="Times New Roman"/>
          <w:sz w:val="24"/>
          <w:szCs w:val="24"/>
        </w:rPr>
        <w:t xml:space="preserve"> </w:t>
      </w:r>
      <w:r w:rsidR="00881BE1" w:rsidRPr="00D95940">
        <w:rPr>
          <w:rFonts w:ascii="Times New Roman" w:hAnsi="Times New Roman" w:cs="Times New Roman"/>
          <w:sz w:val="24"/>
          <w:szCs w:val="24"/>
        </w:rPr>
        <w:t>recycled hazardous secondary materials. EPA needs specified paperwork (e.g., one-time</w:t>
      </w:r>
      <w:r w:rsidR="00BF6AA7" w:rsidRPr="00D95940">
        <w:rPr>
          <w:rFonts w:ascii="Times New Roman" w:hAnsi="Times New Roman" w:cs="Times New Roman"/>
          <w:sz w:val="24"/>
          <w:szCs w:val="24"/>
        </w:rPr>
        <w:t xml:space="preserve"> </w:t>
      </w:r>
      <w:r w:rsidR="00881BE1" w:rsidRPr="00D95940">
        <w:rPr>
          <w:rFonts w:ascii="Times New Roman" w:hAnsi="Times New Roman" w:cs="Times New Roman"/>
          <w:sz w:val="24"/>
          <w:szCs w:val="24"/>
        </w:rPr>
        <w:t>notification and appropriate records) to track the exclusions and to ensure that they are</w:t>
      </w:r>
      <w:r w:rsidR="00BF6AA7" w:rsidRPr="00D95940">
        <w:rPr>
          <w:rFonts w:ascii="Times New Roman" w:hAnsi="Times New Roman" w:cs="Times New Roman"/>
          <w:sz w:val="24"/>
          <w:szCs w:val="24"/>
        </w:rPr>
        <w:t xml:space="preserve"> </w:t>
      </w:r>
      <w:r w:rsidR="00881BE1" w:rsidRPr="00D95940">
        <w:rPr>
          <w:rFonts w:ascii="Times New Roman" w:hAnsi="Times New Roman" w:cs="Times New Roman"/>
          <w:sz w:val="24"/>
          <w:szCs w:val="24"/>
        </w:rPr>
        <w:t>warranted.</w:t>
      </w:r>
    </w:p>
    <w:p w14:paraId="5D811E25" w14:textId="77777777" w:rsidR="00E47F6A" w:rsidRPr="00D95940" w:rsidRDefault="00E47F6A" w:rsidP="00881BE1">
      <w:pPr>
        <w:autoSpaceDE w:val="0"/>
        <w:autoSpaceDN w:val="0"/>
        <w:adjustRightInd w:val="0"/>
        <w:spacing w:after="0" w:line="240" w:lineRule="auto"/>
        <w:rPr>
          <w:rFonts w:ascii="Times New Roman" w:hAnsi="Times New Roman" w:cs="Times New Roman"/>
          <w:sz w:val="24"/>
          <w:szCs w:val="24"/>
        </w:rPr>
      </w:pPr>
    </w:p>
    <w:p w14:paraId="3D6E6701" w14:textId="77777777" w:rsidR="00E47F6A" w:rsidRPr="00D95940" w:rsidRDefault="00E47F6A" w:rsidP="00881BE1">
      <w:pPr>
        <w:autoSpaceDE w:val="0"/>
        <w:autoSpaceDN w:val="0"/>
        <w:adjustRightInd w:val="0"/>
        <w:spacing w:after="0" w:line="240" w:lineRule="auto"/>
        <w:rPr>
          <w:rFonts w:ascii="Times New Roman" w:hAnsi="Times New Roman" w:cs="Times New Roman"/>
          <w:sz w:val="24"/>
          <w:szCs w:val="24"/>
        </w:rPr>
      </w:pPr>
      <w:r w:rsidRPr="00D95940">
        <w:rPr>
          <w:rFonts w:ascii="Times New Roman" w:hAnsi="Times New Roman" w:cs="Times New Roman"/>
          <w:sz w:val="24"/>
          <w:szCs w:val="24"/>
        </w:rPr>
        <w:tab/>
        <w:t xml:space="preserve">Section 261.4(a)(26)(i) requires that reusable wipes, when accumulated, stored, managed, and transported, must be contained in non-leaking, closed containers that are labeled “excluded Solvent-contaminated Wipes.” Section 261.4(a)(26)(iv) requires generators of reusable wipes to maintain at their site specified documentation that they are managing excluded solvent-contaminated wipes. </w:t>
      </w:r>
    </w:p>
    <w:p w14:paraId="4F726AFA" w14:textId="77777777" w:rsidR="00BF6AA7" w:rsidRPr="00D95940" w:rsidRDefault="00BF6AA7" w:rsidP="00881BE1">
      <w:pPr>
        <w:autoSpaceDE w:val="0"/>
        <w:autoSpaceDN w:val="0"/>
        <w:adjustRightInd w:val="0"/>
        <w:spacing w:after="0" w:line="240" w:lineRule="auto"/>
        <w:rPr>
          <w:rFonts w:ascii="Times New Roman" w:hAnsi="Times New Roman" w:cs="Times New Roman"/>
          <w:sz w:val="24"/>
          <w:szCs w:val="24"/>
        </w:rPr>
      </w:pPr>
    </w:p>
    <w:p w14:paraId="737EDBF3" w14:textId="77777777" w:rsidR="00881BE1" w:rsidRPr="00D95940" w:rsidRDefault="008A6627" w:rsidP="00881BE1">
      <w:pPr>
        <w:autoSpaceDE w:val="0"/>
        <w:autoSpaceDN w:val="0"/>
        <w:adjustRightInd w:val="0"/>
        <w:spacing w:after="0" w:line="240" w:lineRule="auto"/>
        <w:rPr>
          <w:rFonts w:ascii="Times New Roman" w:hAnsi="Times New Roman" w:cs="Times New Roman"/>
          <w:sz w:val="24"/>
          <w:szCs w:val="24"/>
        </w:rPr>
      </w:pPr>
      <w:r w:rsidRPr="00D95940">
        <w:rPr>
          <w:rFonts w:ascii="Times New Roman" w:hAnsi="Times New Roman" w:cs="Times New Roman"/>
          <w:sz w:val="24"/>
          <w:szCs w:val="24"/>
        </w:rPr>
        <w:tab/>
      </w:r>
      <w:r w:rsidR="00881BE1" w:rsidRPr="00D95940">
        <w:rPr>
          <w:rFonts w:ascii="Times New Roman" w:hAnsi="Times New Roman" w:cs="Times New Roman"/>
          <w:sz w:val="24"/>
          <w:szCs w:val="24"/>
        </w:rPr>
        <w:t>Section 261.4(b)(6) allows facilities to obtain a hazardous waste exclusion for chromium</w:t>
      </w:r>
      <w:r w:rsidRPr="00D95940">
        <w:rPr>
          <w:rFonts w:ascii="Times New Roman" w:hAnsi="Times New Roman" w:cs="Times New Roman"/>
          <w:sz w:val="24"/>
          <w:szCs w:val="24"/>
        </w:rPr>
        <w:t>-</w:t>
      </w:r>
      <w:r w:rsidR="00881BE1" w:rsidRPr="00D95940">
        <w:rPr>
          <w:rFonts w:ascii="Times New Roman" w:hAnsi="Times New Roman" w:cs="Times New Roman"/>
          <w:sz w:val="24"/>
          <w:szCs w:val="24"/>
        </w:rPr>
        <w:t>containing</w:t>
      </w:r>
      <w:r w:rsidR="00BF6AA7" w:rsidRPr="00D95940">
        <w:rPr>
          <w:rFonts w:ascii="Times New Roman" w:hAnsi="Times New Roman" w:cs="Times New Roman"/>
          <w:sz w:val="24"/>
          <w:szCs w:val="24"/>
        </w:rPr>
        <w:t xml:space="preserve"> </w:t>
      </w:r>
      <w:r w:rsidR="00881BE1" w:rsidRPr="00D95940">
        <w:rPr>
          <w:rFonts w:ascii="Times New Roman" w:hAnsi="Times New Roman" w:cs="Times New Roman"/>
          <w:sz w:val="24"/>
          <w:szCs w:val="24"/>
        </w:rPr>
        <w:t>waste under certain conditions. EPA needs this information to determine whether an</w:t>
      </w:r>
      <w:r w:rsidR="00BF6AA7" w:rsidRPr="00D95940">
        <w:rPr>
          <w:rFonts w:ascii="Times New Roman" w:hAnsi="Times New Roman" w:cs="Times New Roman"/>
          <w:sz w:val="24"/>
          <w:szCs w:val="24"/>
        </w:rPr>
        <w:t xml:space="preserve"> </w:t>
      </w:r>
      <w:r w:rsidR="00881BE1" w:rsidRPr="00D95940">
        <w:rPr>
          <w:rFonts w:ascii="Times New Roman" w:hAnsi="Times New Roman" w:cs="Times New Roman"/>
          <w:sz w:val="24"/>
          <w:szCs w:val="24"/>
        </w:rPr>
        <w:t>exclusion is appropriate.</w:t>
      </w:r>
    </w:p>
    <w:p w14:paraId="64C8DF07" w14:textId="77777777" w:rsidR="00E47F6A" w:rsidRPr="00D95940" w:rsidRDefault="00E47F6A" w:rsidP="00881BE1">
      <w:pPr>
        <w:autoSpaceDE w:val="0"/>
        <w:autoSpaceDN w:val="0"/>
        <w:adjustRightInd w:val="0"/>
        <w:spacing w:after="0" w:line="240" w:lineRule="auto"/>
        <w:rPr>
          <w:rFonts w:ascii="Times New Roman" w:hAnsi="Times New Roman" w:cs="Times New Roman"/>
          <w:sz w:val="24"/>
          <w:szCs w:val="24"/>
        </w:rPr>
      </w:pPr>
    </w:p>
    <w:p w14:paraId="09210329" w14:textId="77777777" w:rsidR="00E47F6A" w:rsidRPr="00D95940" w:rsidRDefault="00E47F6A" w:rsidP="00881BE1">
      <w:pPr>
        <w:autoSpaceDE w:val="0"/>
        <w:autoSpaceDN w:val="0"/>
        <w:adjustRightInd w:val="0"/>
        <w:spacing w:after="0" w:line="240" w:lineRule="auto"/>
        <w:rPr>
          <w:rFonts w:ascii="Times New Roman" w:hAnsi="Times New Roman" w:cs="Times New Roman"/>
          <w:sz w:val="24"/>
          <w:szCs w:val="24"/>
        </w:rPr>
      </w:pPr>
      <w:r w:rsidRPr="00D95940">
        <w:rPr>
          <w:rFonts w:ascii="Times New Roman" w:hAnsi="Times New Roman" w:cs="Times New Roman"/>
          <w:sz w:val="24"/>
          <w:szCs w:val="24"/>
        </w:rPr>
        <w:tab/>
        <w:t>Section</w:t>
      </w:r>
      <w:r w:rsidR="00232C81" w:rsidRPr="00D95940">
        <w:rPr>
          <w:rFonts w:ascii="Times New Roman" w:hAnsi="Times New Roman" w:cs="Times New Roman"/>
          <w:sz w:val="24"/>
          <w:szCs w:val="24"/>
        </w:rPr>
        <w:t xml:space="preserve"> 261.4(b)(18)(i) requires that disposable wipes, when accumulated, stored, managed, and transported, must be contained in non-leaking, closed containers that are labeled “Excluded Solvent-Contaminated Wipes.” Section 261.4(b)(18)(iv) requires generators of disposable wipes to maintain at their site specified documentation that they are managing excluded solvent-contaminated wipes.</w:t>
      </w:r>
    </w:p>
    <w:p w14:paraId="5282F9C9" w14:textId="77777777" w:rsidR="00BF6AA7" w:rsidRPr="00D95940" w:rsidRDefault="00BF6AA7" w:rsidP="00881BE1">
      <w:pPr>
        <w:autoSpaceDE w:val="0"/>
        <w:autoSpaceDN w:val="0"/>
        <w:adjustRightInd w:val="0"/>
        <w:spacing w:after="0" w:line="240" w:lineRule="auto"/>
        <w:rPr>
          <w:rFonts w:ascii="Times New Roman" w:hAnsi="Times New Roman" w:cs="Times New Roman"/>
          <w:sz w:val="24"/>
          <w:szCs w:val="24"/>
        </w:rPr>
      </w:pPr>
    </w:p>
    <w:p w14:paraId="05B56F36" w14:textId="77777777" w:rsidR="00881BE1" w:rsidRPr="00D95940" w:rsidRDefault="008A6627" w:rsidP="00881BE1">
      <w:pPr>
        <w:autoSpaceDE w:val="0"/>
        <w:autoSpaceDN w:val="0"/>
        <w:adjustRightInd w:val="0"/>
        <w:spacing w:after="0" w:line="240" w:lineRule="auto"/>
        <w:rPr>
          <w:rFonts w:ascii="Times New Roman" w:hAnsi="Times New Roman" w:cs="Times New Roman"/>
          <w:sz w:val="24"/>
          <w:szCs w:val="24"/>
        </w:rPr>
      </w:pPr>
      <w:r w:rsidRPr="00D95940">
        <w:rPr>
          <w:rFonts w:ascii="Times New Roman" w:hAnsi="Times New Roman" w:cs="Times New Roman"/>
          <w:sz w:val="24"/>
          <w:szCs w:val="24"/>
        </w:rPr>
        <w:tab/>
      </w:r>
      <w:r w:rsidR="00881BE1" w:rsidRPr="00D95940">
        <w:rPr>
          <w:rFonts w:ascii="Times New Roman" w:hAnsi="Times New Roman" w:cs="Times New Roman"/>
          <w:sz w:val="24"/>
          <w:szCs w:val="24"/>
        </w:rPr>
        <w:t>Section 261.4(d) requires persons who generate or collect samples for the sole purpose of</w:t>
      </w:r>
      <w:r w:rsidR="00BF6AA7" w:rsidRPr="00D95940">
        <w:rPr>
          <w:rFonts w:ascii="Times New Roman" w:hAnsi="Times New Roman" w:cs="Times New Roman"/>
          <w:sz w:val="24"/>
          <w:szCs w:val="24"/>
        </w:rPr>
        <w:t xml:space="preserve"> </w:t>
      </w:r>
      <w:r w:rsidR="00881BE1" w:rsidRPr="00D95940">
        <w:rPr>
          <w:rFonts w:ascii="Times New Roman" w:hAnsi="Times New Roman" w:cs="Times New Roman"/>
          <w:sz w:val="24"/>
          <w:szCs w:val="24"/>
        </w:rPr>
        <w:t>testing to determine its characteristics or composition comply with all applicable DOT, USPS or</w:t>
      </w:r>
      <w:r w:rsidR="00BF6AA7" w:rsidRPr="00D95940">
        <w:rPr>
          <w:rFonts w:ascii="Times New Roman" w:hAnsi="Times New Roman" w:cs="Times New Roman"/>
          <w:sz w:val="24"/>
          <w:szCs w:val="24"/>
        </w:rPr>
        <w:t xml:space="preserve"> </w:t>
      </w:r>
      <w:r w:rsidR="00881BE1" w:rsidRPr="00D95940">
        <w:rPr>
          <w:rFonts w:ascii="Times New Roman" w:hAnsi="Times New Roman" w:cs="Times New Roman"/>
          <w:sz w:val="24"/>
          <w:szCs w:val="24"/>
        </w:rPr>
        <w:t>other applicable shipping requirements. EPA needs the generator and laboratory to maintain</w:t>
      </w:r>
      <w:r w:rsidR="00BF6AA7" w:rsidRPr="00D95940">
        <w:rPr>
          <w:rFonts w:ascii="Times New Roman" w:hAnsi="Times New Roman" w:cs="Times New Roman"/>
          <w:sz w:val="24"/>
          <w:szCs w:val="24"/>
        </w:rPr>
        <w:t xml:space="preserve"> </w:t>
      </w:r>
      <w:r w:rsidR="00881BE1" w:rsidRPr="00D95940">
        <w:rPr>
          <w:rFonts w:ascii="Times New Roman" w:hAnsi="Times New Roman" w:cs="Times New Roman"/>
          <w:sz w:val="24"/>
          <w:szCs w:val="24"/>
        </w:rPr>
        <w:t>appropriate shipping records to ensure that the package does not leak, spill, or vaporize from its</w:t>
      </w:r>
      <w:r w:rsidR="00BF6AA7" w:rsidRPr="00D95940">
        <w:rPr>
          <w:rFonts w:ascii="Times New Roman" w:hAnsi="Times New Roman" w:cs="Times New Roman"/>
          <w:sz w:val="24"/>
          <w:szCs w:val="24"/>
        </w:rPr>
        <w:t xml:space="preserve"> </w:t>
      </w:r>
      <w:r w:rsidR="00881BE1" w:rsidRPr="00D95940">
        <w:rPr>
          <w:rFonts w:ascii="Times New Roman" w:hAnsi="Times New Roman" w:cs="Times New Roman"/>
          <w:sz w:val="24"/>
          <w:szCs w:val="24"/>
        </w:rPr>
        <w:t>packaging into the environment.</w:t>
      </w:r>
    </w:p>
    <w:p w14:paraId="1C782045" w14:textId="77777777" w:rsidR="00BF6AA7" w:rsidRPr="00D95940" w:rsidRDefault="00BF6AA7" w:rsidP="00881BE1">
      <w:pPr>
        <w:autoSpaceDE w:val="0"/>
        <w:autoSpaceDN w:val="0"/>
        <w:adjustRightInd w:val="0"/>
        <w:spacing w:after="0" w:line="240" w:lineRule="auto"/>
        <w:rPr>
          <w:rFonts w:ascii="Times New Roman" w:hAnsi="Times New Roman" w:cs="Times New Roman"/>
          <w:sz w:val="24"/>
          <w:szCs w:val="24"/>
        </w:rPr>
      </w:pPr>
    </w:p>
    <w:p w14:paraId="477AACA4" w14:textId="77777777" w:rsidR="008A6627" w:rsidRPr="00D95940" w:rsidRDefault="008A6627" w:rsidP="00881BE1">
      <w:pPr>
        <w:autoSpaceDE w:val="0"/>
        <w:autoSpaceDN w:val="0"/>
        <w:adjustRightInd w:val="0"/>
        <w:spacing w:after="0" w:line="240" w:lineRule="auto"/>
        <w:rPr>
          <w:rFonts w:ascii="Times New Roman" w:hAnsi="Times New Roman" w:cs="Times New Roman"/>
          <w:sz w:val="24"/>
          <w:szCs w:val="24"/>
        </w:rPr>
      </w:pPr>
      <w:r w:rsidRPr="00D95940">
        <w:rPr>
          <w:rFonts w:ascii="Times New Roman" w:hAnsi="Times New Roman" w:cs="Times New Roman"/>
          <w:sz w:val="24"/>
          <w:szCs w:val="24"/>
        </w:rPr>
        <w:tab/>
      </w:r>
      <w:r w:rsidR="00881BE1" w:rsidRPr="00D95940">
        <w:rPr>
          <w:rFonts w:ascii="Times New Roman" w:hAnsi="Times New Roman" w:cs="Times New Roman"/>
          <w:sz w:val="24"/>
          <w:szCs w:val="24"/>
        </w:rPr>
        <w:t>Section 261.4(e)(2) requires persons who generate or collect samples for the purpose of</w:t>
      </w:r>
      <w:r w:rsidR="00BF6AA7" w:rsidRPr="00D95940">
        <w:rPr>
          <w:rFonts w:ascii="Times New Roman" w:hAnsi="Times New Roman" w:cs="Times New Roman"/>
          <w:sz w:val="24"/>
          <w:szCs w:val="24"/>
        </w:rPr>
        <w:t xml:space="preserve"> </w:t>
      </w:r>
      <w:r w:rsidR="00881BE1" w:rsidRPr="00D95940">
        <w:rPr>
          <w:rFonts w:ascii="Times New Roman" w:hAnsi="Times New Roman" w:cs="Times New Roman"/>
          <w:sz w:val="24"/>
          <w:szCs w:val="24"/>
        </w:rPr>
        <w:t>conducting treatability studies to comply with specific informational provisions. EPA needs this</w:t>
      </w:r>
      <w:r w:rsidR="00BF6AA7" w:rsidRPr="00D95940">
        <w:rPr>
          <w:rFonts w:ascii="Times New Roman" w:hAnsi="Times New Roman" w:cs="Times New Roman"/>
          <w:sz w:val="24"/>
          <w:szCs w:val="24"/>
        </w:rPr>
        <w:t xml:space="preserve"> </w:t>
      </w:r>
      <w:r w:rsidR="00881BE1" w:rsidRPr="00D95940">
        <w:rPr>
          <w:rFonts w:ascii="Times New Roman" w:hAnsi="Times New Roman" w:cs="Times New Roman"/>
          <w:sz w:val="24"/>
          <w:szCs w:val="24"/>
        </w:rPr>
        <w:t>information to document the legitimate activities of sample generators or collectors and to track</w:t>
      </w:r>
      <w:r w:rsidR="00BF6AA7" w:rsidRPr="00D95940">
        <w:rPr>
          <w:rFonts w:ascii="Times New Roman" w:hAnsi="Times New Roman" w:cs="Times New Roman"/>
          <w:sz w:val="24"/>
          <w:szCs w:val="24"/>
        </w:rPr>
        <w:t xml:space="preserve"> </w:t>
      </w:r>
      <w:r w:rsidR="00881BE1" w:rsidRPr="00D95940">
        <w:rPr>
          <w:rFonts w:ascii="Times New Roman" w:hAnsi="Times New Roman" w:cs="Times New Roman"/>
          <w:sz w:val="24"/>
          <w:szCs w:val="24"/>
        </w:rPr>
        <w:t>these wastes to ensure their proper handling and management. Section 261.4(e)(3) contains</w:t>
      </w:r>
      <w:r w:rsidR="00BF6AA7" w:rsidRPr="00D95940">
        <w:rPr>
          <w:rFonts w:ascii="Times New Roman" w:hAnsi="Times New Roman" w:cs="Times New Roman"/>
          <w:sz w:val="24"/>
          <w:szCs w:val="24"/>
        </w:rPr>
        <w:t xml:space="preserve"> </w:t>
      </w:r>
      <w:r w:rsidR="00881BE1" w:rsidRPr="00D95940">
        <w:rPr>
          <w:rFonts w:ascii="Times New Roman" w:hAnsi="Times New Roman" w:cs="Times New Roman"/>
          <w:sz w:val="24"/>
          <w:szCs w:val="24"/>
        </w:rPr>
        <w:t>provisions for generators and collectors to increase the sample quantity limits or receive a time</w:t>
      </w:r>
      <w:r w:rsidR="00BF6AA7" w:rsidRPr="00D95940">
        <w:rPr>
          <w:rFonts w:ascii="Times New Roman" w:hAnsi="Times New Roman" w:cs="Times New Roman"/>
          <w:sz w:val="24"/>
          <w:szCs w:val="24"/>
        </w:rPr>
        <w:t xml:space="preserve"> </w:t>
      </w:r>
      <w:r w:rsidR="00881BE1" w:rsidRPr="00D95940">
        <w:rPr>
          <w:rFonts w:ascii="Times New Roman" w:hAnsi="Times New Roman" w:cs="Times New Roman"/>
          <w:sz w:val="24"/>
          <w:szCs w:val="24"/>
        </w:rPr>
        <w:t>extension. EPA needs to collect this information to ensure that an increase or extension is</w:t>
      </w:r>
      <w:r w:rsidR="00BF6AA7" w:rsidRPr="00D95940">
        <w:rPr>
          <w:rFonts w:ascii="Times New Roman" w:hAnsi="Times New Roman" w:cs="Times New Roman"/>
          <w:sz w:val="24"/>
          <w:szCs w:val="24"/>
        </w:rPr>
        <w:t xml:space="preserve"> </w:t>
      </w:r>
      <w:r w:rsidR="00881BE1" w:rsidRPr="00D95940">
        <w:rPr>
          <w:rFonts w:ascii="Times New Roman" w:hAnsi="Times New Roman" w:cs="Times New Roman"/>
          <w:sz w:val="24"/>
          <w:szCs w:val="24"/>
        </w:rPr>
        <w:t>warranted.</w:t>
      </w:r>
    </w:p>
    <w:p w14:paraId="483DE48C" w14:textId="77777777" w:rsidR="008A6627" w:rsidRPr="00D95940" w:rsidRDefault="008A6627" w:rsidP="00881BE1">
      <w:pPr>
        <w:autoSpaceDE w:val="0"/>
        <w:autoSpaceDN w:val="0"/>
        <w:adjustRightInd w:val="0"/>
        <w:spacing w:after="0" w:line="240" w:lineRule="auto"/>
        <w:rPr>
          <w:rFonts w:ascii="Times New Roman" w:hAnsi="Times New Roman" w:cs="Times New Roman"/>
          <w:sz w:val="24"/>
          <w:szCs w:val="24"/>
        </w:rPr>
      </w:pPr>
    </w:p>
    <w:p w14:paraId="0975A7F4" w14:textId="77777777" w:rsidR="00881BE1" w:rsidRPr="00D95940" w:rsidRDefault="008A6627" w:rsidP="00881BE1">
      <w:pPr>
        <w:autoSpaceDE w:val="0"/>
        <w:autoSpaceDN w:val="0"/>
        <w:adjustRightInd w:val="0"/>
        <w:spacing w:after="0" w:line="240" w:lineRule="auto"/>
        <w:rPr>
          <w:rFonts w:ascii="Times New Roman" w:hAnsi="Times New Roman" w:cs="Times New Roman"/>
          <w:sz w:val="24"/>
          <w:szCs w:val="24"/>
        </w:rPr>
      </w:pPr>
      <w:r w:rsidRPr="00D95940">
        <w:rPr>
          <w:rFonts w:ascii="Times New Roman" w:hAnsi="Times New Roman" w:cs="Times New Roman"/>
          <w:sz w:val="24"/>
          <w:szCs w:val="24"/>
        </w:rPr>
        <w:tab/>
      </w:r>
      <w:r w:rsidR="00881BE1" w:rsidRPr="00D95940">
        <w:rPr>
          <w:rFonts w:ascii="Times New Roman" w:hAnsi="Times New Roman" w:cs="Times New Roman"/>
          <w:sz w:val="24"/>
          <w:szCs w:val="24"/>
        </w:rPr>
        <w:t>Section 261.4(f) requires testing facilities conducting treatability studies to comply with a</w:t>
      </w:r>
      <w:r w:rsidR="00BF6AA7" w:rsidRPr="00D95940">
        <w:rPr>
          <w:rFonts w:ascii="Times New Roman" w:hAnsi="Times New Roman" w:cs="Times New Roman"/>
          <w:sz w:val="24"/>
          <w:szCs w:val="24"/>
        </w:rPr>
        <w:t xml:space="preserve"> </w:t>
      </w:r>
      <w:r w:rsidR="00881BE1" w:rsidRPr="00D95940">
        <w:rPr>
          <w:rFonts w:ascii="Times New Roman" w:hAnsi="Times New Roman" w:cs="Times New Roman"/>
          <w:sz w:val="24"/>
          <w:szCs w:val="24"/>
        </w:rPr>
        <w:t>number of informational requirement provisions. EPA needs the information in sections 261.1</w:t>
      </w:r>
      <w:r w:rsidR="00BF6AA7" w:rsidRPr="00D95940">
        <w:rPr>
          <w:rFonts w:ascii="Times New Roman" w:hAnsi="Times New Roman" w:cs="Times New Roman"/>
          <w:sz w:val="24"/>
          <w:szCs w:val="24"/>
        </w:rPr>
        <w:t xml:space="preserve"> </w:t>
      </w:r>
      <w:r w:rsidR="00881BE1" w:rsidRPr="00D95940">
        <w:rPr>
          <w:rFonts w:ascii="Times New Roman" w:hAnsi="Times New Roman" w:cs="Times New Roman"/>
          <w:sz w:val="24"/>
          <w:szCs w:val="24"/>
        </w:rPr>
        <w:t>(e) and (f) to document that only the legitimate users of treatability samples obtain relief from</w:t>
      </w:r>
      <w:r w:rsidR="00BF6AA7" w:rsidRPr="00D95940">
        <w:rPr>
          <w:rFonts w:ascii="Times New Roman" w:hAnsi="Times New Roman" w:cs="Times New Roman"/>
          <w:sz w:val="24"/>
          <w:szCs w:val="24"/>
        </w:rPr>
        <w:t xml:space="preserve"> </w:t>
      </w:r>
      <w:r w:rsidR="00881BE1" w:rsidRPr="00D95940">
        <w:rPr>
          <w:rFonts w:ascii="Times New Roman" w:hAnsi="Times New Roman" w:cs="Times New Roman"/>
          <w:sz w:val="24"/>
          <w:szCs w:val="24"/>
        </w:rPr>
        <w:t>comprehensive hazardous waste regulation. By requiring treatability study sample generators,</w:t>
      </w:r>
      <w:r w:rsidR="00BF6AA7" w:rsidRPr="00D95940">
        <w:rPr>
          <w:rFonts w:ascii="Times New Roman" w:hAnsi="Times New Roman" w:cs="Times New Roman"/>
          <w:sz w:val="24"/>
          <w:szCs w:val="24"/>
        </w:rPr>
        <w:t xml:space="preserve"> </w:t>
      </w:r>
      <w:r w:rsidR="00881BE1" w:rsidRPr="00D95940">
        <w:rPr>
          <w:rFonts w:ascii="Times New Roman" w:hAnsi="Times New Roman" w:cs="Times New Roman"/>
          <w:sz w:val="24"/>
          <w:szCs w:val="24"/>
        </w:rPr>
        <w:t>collectors, and testing facilities to comply with alternate provisions, EPA promotes the</w:t>
      </w:r>
      <w:r w:rsidR="00BF6AA7" w:rsidRPr="00D95940">
        <w:rPr>
          <w:rFonts w:ascii="Times New Roman" w:hAnsi="Times New Roman" w:cs="Times New Roman"/>
          <w:sz w:val="24"/>
          <w:szCs w:val="24"/>
        </w:rPr>
        <w:t xml:space="preserve"> </w:t>
      </w:r>
      <w:r w:rsidR="00881BE1" w:rsidRPr="00D95940">
        <w:rPr>
          <w:rFonts w:ascii="Times New Roman" w:hAnsi="Times New Roman" w:cs="Times New Roman"/>
          <w:sz w:val="24"/>
          <w:szCs w:val="24"/>
        </w:rPr>
        <w:t>develo</w:t>
      </w:r>
      <w:r w:rsidRPr="00D95940">
        <w:rPr>
          <w:rFonts w:ascii="Times New Roman" w:hAnsi="Times New Roman" w:cs="Times New Roman"/>
          <w:sz w:val="24"/>
          <w:szCs w:val="24"/>
        </w:rPr>
        <w:t xml:space="preserve">pment and research of new, less </w:t>
      </w:r>
      <w:r w:rsidR="00881BE1" w:rsidRPr="00D95940">
        <w:rPr>
          <w:rFonts w:ascii="Times New Roman" w:hAnsi="Times New Roman" w:cs="Times New Roman"/>
          <w:sz w:val="24"/>
          <w:szCs w:val="24"/>
        </w:rPr>
        <w:t>expensive, and more environmentally benign treatment</w:t>
      </w:r>
      <w:r w:rsidR="00BF6AA7" w:rsidRPr="00D95940">
        <w:rPr>
          <w:rFonts w:ascii="Times New Roman" w:hAnsi="Times New Roman" w:cs="Times New Roman"/>
          <w:sz w:val="24"/>
          <w:szCs w:val="24"/>
        </w:rPr>
        <w:t xml:space="preserve"> </w:t>
      </w:r>
      <w:r w:rsidR="00881BE1" w:rsidRPr="00D95940">
        <w:rPr>
          <w:rFonts w:ascii="Times New Roman" w:hAnsi="Times New Roman" w:cs="Times New Roman"/>
          <w:sz w:val="24"/>
          <w:szCs w:val="24"/>
        </w:rPr>
        <w:t>technologies. These new technologies, in turn, will aid in the reduction of environmental</w:t>
      </w:r>
      <w:r w:rsidR="00BF6AA7" w:rsidRPr="00D95940">
        <w:rPr>
          <w:rFonts w:ascii="Times New Roman" w:hAnsi="Times New Roman" w:cs="Times New Roman"/>
          <w:sz w:val="24"/>
          <w:szCs w:val="24"/>
        </w:rPr>
        <w:t xml:space="preserve"> </w:t>
      </w:r>
      <w:r w:rsidR="00881BE1" w:rsidRPr="00D95940">
        <w:rPr>
          <w:rFonts w:ascii="Times New Roman" w:hAnsi="Times New Roman" w:cs="Times New Roman"/>
          <w:sz w:val="24"/>
          <w:szCs w:val="24"/>
        </w:rPr>
        <w:t>contamination and safeguard human health and the environment.</w:t>
      </w:r>
    </w:p>
    <w:p w14:paraId="01B8EDFF" w14:textId="77777777" w:rsidR="00232C81" w:rsidRPr="00D95940" w:rsidRDefault="00232C81" w:rsidP="00881BE1">
      <w:pPr>
        <w:autoSpaceDE w:val="0"/>
        <w:autoSpaceDN w:val="0"/>
        <w:adjustRightInd w:val="0"/>
        <w:spacing w:after="0" w:line="240" w:lineRule="auto"/>
        <w:rPr>
          <w:rFonts w:ascii="Times New Roman" w:hAnsi="Times New Roman" w:cs="Times New Roman"/>
          <w:sz w:val="24"/>
          <w:szCs w:val="24"/>
        </w:rPr>
      </w:pPr>
    </w:p>
    <w:p w14:paraId="2E8F0583" w14:textId="77777777" w:rsidR="00232C81" w:rsidRPr="00D95940" w:rsidRDefault="00232C81" w:rsidP="00881BE1">
      <w:pPr>
        <w:autoSpaceDE w:val="0"/>
        <w:autoSpaceDN w:val="0"/>
        <w:adjustRightInd w:val="0"/>
        <w:spacing w:after="0" w:line="240" w:lineRule="auto"/>
        <w:rPr>
          <w:rFonts w:ascii="Times New Roman" w:hAnsi="Times New Roman" w:cs="Times New Roman"/>
          <w:sz w:val="24"/>
          <w:szCs w:val="24"/>
        </w:rPr>
      </w:pPr>
      <w:r w:rsidRPr="00D95940">
        <w:rPr>
          <w:rFonts w:ascii="Times New Roman" w:hAnsi="Times New Roman" w:cs="Times New Roman"/>
          <w:sz w:val="24"/>
          <w:szCs w:val="24"/>
        </w:rPr>
        <w:tab/>
        <w:t>Section 261.4(h) requires any generator who claims</w:t>
      </w:r>
      <w:r w:rsidR="00A34151" w:rsidRPr="00D95940">
        <w:rPr>
          <w:rFonts w:ascii="Times New Roman" w:hAnsi="Times New Roman" w:cs="Times New Roman"/>
          <w:sz w:val="24"/>
          <w:szCs w:val="24"/>
        </w:rPr>
        <w:t xml:space="preserve"> that a CO</w:t>
      </w:r>
      <w:r w:rsidR="00A34151" w:rsidRPr="00D95940">
        <w:rPr>
          <w:rFonts w:ascii="Times New Roman" w:hAnsi="Times New Roman" w:cs="Times New Roman"/>
          <w:sz w:val="24"/>
          <w:szCs w:val="24"/>
          <w:vertAlign w:val="subscript"/>
        </w:rPr>
        <w:t>2</w:t>
      </w:r>
      <w:r w:rsidR="00A34151" w:rsidRPr="00D95940">
        <w:rPr>
          <w:rFonts w:ascii="Times New Roman" w:hAnsi="Times New Roman" w:cs="Times New Roman"/>
          <w:sz w:val="24"/>
          <w:szCs w:val="24"/>
        </w:rPr>
        <w:t xml:space="preserve"> stream is excluded under this section to post on company website and keep on site a signed certification statement worded as specified.</w:t>
      </w:r>
    </w:p>
    <w:p w14:paraId="3FD33D12" w14:textId="77777777" w:rsidR="00881BE1" w:rsidRPr="00D95940" w:rsidRDefault="00881BE1" w:rsidP="00881BE1">
      <w:pPr>
        <w:autoSpaceDE w:val="0"/>
        <w:autoSpaceDN w:val="0"/>
        <w:adjustRightInd w:val="0"/>
        <w:spacing w:after="0" w:line="240" w:lineRule="auto"/>
        <w:rPr>
          <w:rFonts w:ascii="Arial" w:hAnsi="Arial" w:cs="Arial"/>
        </w:rPr>
      </w:pPr>
    </w:p>
    <w:p w14:paraId="25DABB26" w14:textId="77777777" w:rsidR="00BF6AA7" w:rsidRPr="00D95940" w:rsidRDefault="005A4963" w:rsidP="00881BE1">
      <w:pPr>
        <w:autoSpaceDE w:val="0"/>
        <w:autoSpaceDN w:val="0"/>
        <w:adjustRightInd w:val="0"/>
        <w:spacing w:after="0" w:line="240" w:lineRule="auto"/>
        <w:rPr>
          <w:rFonts w:ascii="Times New Roman" w:hAnsi="Times New Roman" w:cs="Times New Roman"/>
          <w:sz w:val="24"/>
          <w:szCs w:val="24"/>
        </w:rPr>
      </w:pPr>
      <w:r w:rsidRPr="00D95940">
        <w:rPr>
          <w:rFonts w:ascii="Times New Roman" w:hAnsi="Times New Roman" w:cs="Times New Roman"/>
          <w:sz w:val="24"/>
          <w:szCs w:val="24"/>
        </w:rPr>
        <w:tab/>
      </w:r>
      <w:r w:rsidR="00881BE1" w:rsidRPr="00D95940">
        <w:rPr>
          <w:rFonts w:ascii="Times New Roman" w:hAnsi="Times New Roman" w:cs="Times New Roman"/>
          <w:sz w:val="24"/>
          <w:szCs w:val="24"/>
        </w:rPr>
        <w:t>Section 261.39(a)(2) requires generators of used CRTs destined for recycling to label or</w:t>
      </w:r>
      <w:r w:rsidR="00BF6AA7" w:rsidRPr="00D95940">
        <w:rPr>
          <w:rFonts w:ascii="Times New Roman" w:hAnsi="Times New Roman" w:cs="Times New Roman"/>
          <w:sz w:val="24"/>
          <w:szCs w:val="24"/>
        </w:rPr>
        <w:t xml:space="preserve"> </w:t>
      </w:r>
      <w:r w:rsidR="00881BE1" w:rsidRPr="00D95940">
        <w:rPr>
          <w:rFonts w:ascii="Times New Roman" w:hAnsi="Times New Roman" w:cs="Times New Roman"/>
          <w:sz w:val="24"/>
          <w:szCs w:val="24"/>
        </w:rPr>
        <w:t>mark clearly each container in which used, broken CRTs are contained with one of the following</w:t>
      </w:r>
      <w:r w:rsidR="00BF6AA7" w:rsidRPr="00D95940">
        <w:rPr>
          <w:rFonts w:ascii="Times New Roman" w:hAnsi="Times New Roman" w:cs="Times New Roman"/>
          <w:sz w:val="24"/>
          <w:szCs w:val="24"/>
        </w:rPr>
        <w:t xml:space="preserve"> </w:t>
      </w:r>
      <w:r w:rsidR="00881BE1" w:rsidRPr="00D95940">
        <w:rPr>
          <w:rFonts w:ascii="Times New Roman" w:hAnsi="Times New Roman" w:cs="Times New Roman"/>
          <w:sz w:val="24"/>
          <w:szCs w:val="24"/>
        </w:rPr>
        <w:t>phrases: “Used cathode ray tube(s) - contains leaded glass” or “Used cathode ray tube(s) -</w:t>
      </w:r>
      <w:r w:rsidR="00BF6AA7" w:rsidRPr="00D95940">
        <w:rPr>
          <w:rFonts w:ascii="Times New Roman" w:hAnsi="Times New Roman" w:cs="Times New Roman"/>
          <w:sz w:val="24"/>
          <w:szCs w:val="24"/>
        </w:rPr>
        <w:t xml:space="preserve"> </w:t>
      </w:r>
      <w:r w:rsidR="00881BE1" w:rsidRPr="00D95940">
        <w:rPr>
          <w:rFonts w:ascii="Times New Roman" w:hAnsi="Times New Roman" w:cs="Times New Roman"/>
          <w:sz w:val="24"/>
          <w:szCs w:val="24"/>
        </w:rPr>
        <w:t>contains leaded glass from televisions or computers.” Generators also must label each container</w:t>
      </w:r>
      <w:r w:rsidR="00BF6AA7" w:rsidRPr="00D95940">
        <w:rPr>
          <w:rFonts w:ascii="Times New Roman" w:hAnsi="Times New Roman" w:cs="Times New Roman"/>
          <w:sz w:val="24"/>
          <w:szCs w:val="24"/>
        </w:rPr>
        <w:t xml:space="preserve"> </w:t>
      </w:r>
      <w:r w:rsidR="00881BE1" w:rsidRPr="00D95940">
        <w:rPr>
          <w:rFonts w:ascii="Times New Roman" w:hAnsi="Times New Roman" w:cs="Times New Roman"/>
          <w:sz w:val="24"/>
          <w:szCs w:val="24"/>
        </w:rPr>
        <w:t>with the words: “Do not mix with other glass materials.”</w:t>
      </w:r>
      <w:r w:rsidR="00BF6AA7" w:rsidRPr="00D95940">
        <w:rPr>
          <w:rFonts w:ascii="Times New Roman" w:hAnsi="Times New Roman" w:cs="Times New Roman"/>
          <w:sz w:val="24"/>
          <w:szCs w:val="24"/>
        </w:rPr>
        <w:t xml:space="preserve"> </w:t>
      </w:r>
    </w:p>
    <w:p w14:paraId="534A71F4" w14:textId="77777777" w:rsidR="00BF6AA7" w:rsidRPr="00D95940" w:rsidRDefault="00BF6AA7" w:rsidP="00881BE1">
      <w:pPr>
        <w:autoSpaceDE w:val="0"/>
        <w:autoSpaceDN w:val="0"/>
        <w:adjustRightInd w:val="0"/>
        <w:spacing w:after="0" w:line="240" w:lineRule="auto"/>
        <w:rPr>
          <w:rFonts w:ascii="Times New Roman" w:hAnsi="Times New Roman" w:cs="Times New Roman"/>
          <w:sz w:val="24"/>
          <w:szCs w:val="24"/>
        </w:rPr>
      </w:pPr>
    </w:p>
    <w:p w14:paraId="6A026C9D" w14:textId="77777777" w:rsidR="00881BE1" w:rsidRPr="00D95940" w:rsidRDefault="005A4963" w:rsidP="00881BE1">
      <w:pPr>
        <w:autoSpaceDE w:val="0"/>
        <w:autoSpaceDN w:val="0"/>
        <w:adjustRightInd w:val="0"/>
        <w:spacing w:after="0" w:line="240" w:lineRule="auto"/>
        <w:rPr>
          <w:rFonts w:ascii="Times New Roman" w:hAnsi="Times New Roman" w:cs="Times New Roman"/>
          <w:sz w:val="24"/>
          <w:szCs w:val="24"/>
        </w:rPr>
      </w:pPr>
      <w:r w:rsidRPr="00D95940">
        <w:rPr>
          <w:rFonts w:ascii="Times New Roman" w:hAnsi="Times New Roman" w:cs="Times New Roman"/>
          <w:sz w:val="24"/>
          <w:szCs w:val="24"/>
        </w:rPr>
        <w:tab/>
      </w:r>
      <w:r w:rsidR="00881BE1" w:rsidRPr="00D95940">
        <w:rPr>
          <w:rFonts w:ascii="Times New Roman" w:hAnsi="Times New Roman" w:cs="Times New Roman"/>
          <w:sz w:val="24"/>
          <w:szCs w:val="24"/>
        </w:rPr>
        <w:t>Section 261.39(a)(5) requires exporters of used, broken CRTs to provide written</w:t>
      </w:r>
      <w:r w:rsidR="00BF6AA7" w:rsidRPr="00D95940">
        <w:rPr>
          <w:rFonts w:ascii="Times New Roman" w:hAnsi="Times New Roman" w:cs="Times New Roman"/>
          <w:sz w:val="24"/>
          <w:szCs w:val="24"/>
        </w:rPr>
        <w:t xml:space="preserve"> </w:t>
      </w:r>
      <w:r w:rsidR="00881BE1" w:rsidRPr="00D95940">
        <w:rPr>
          <w:rFonts w:ascii="Times New Roman" w:hAnsi="Times New Roman" w:cs="Times New Roman"/>
          <w:sz w:val="24"/>
          <w:szCs w:val="24"/>
        </w:rPr>
        <w:t>notification to EPA of an intended export before the CRTs are scheduled to leave the U.S. Upon</w:t>
      </w:r>
      <w:r w:rsidR="00BF6AA7" w:rsidRPr="00D95940">
        <w:rPr>
          <w:rFonts w:ascii="Times New Roman" w:hAnsi="Times New Roman" w:cs="Times New Roman"/>
          <w:sz w:val="24"/>
          <w:szCs w:val="24"/>
        </w:rPr>
        <w:t xml:space="preserve"> </w:t>
      </w:r>
      <w:r w:rsidR="00881BE1" w:rsidRPr="00D95940">
        <w:rPr>
          <w:rFonts w:ascii="Times New Roman" w:hAnsi="Times New Roman" w:cs="Times New Roman"/>
          <w:sz w:val="24"/>
          <w:szCs w:val="24"/>
        </w:rPr>
        <w:t>request by EPA, the exporter must furnish to EPA any additional information that a receiving</w:t>
      </w:r>
      <w:r w:rsidR="00BF6AA7" w:rsidRPr="00D95940">
        <w:rPr>
          <w:rFonts w:ascii="Times New Roman" w:hAnsi="Times New Roman" w:cs="Times New Roman"/>
          <w:sz w:val="24"/>
          <w:szCs w:val="24"/>
        </w:rPr>
        <w:t xml:space="preserve"> </w:t>
      </w:r>
      <w:r w:rsidR="00881BE1" w:rsidRPr="00D95940">
        <w:rPr>
          <w:rFonts w:ascii="Times New Roman" w:hAnsi="Times New Roman" w:cs="Times New Roman"/>
          <w:sz w:val="24"/>
          <w:szCs w:val="24"/>
        </w:rPr>
        <w:t>country requests in order to respond to a notification. Exporters must keep copies of</w:t>
      </w:r>
      <w:r w:rsidR="00BF6AA7" w:rsidRPr="00D95940">
        <w:rPr>
          <w:rFonts w:ascii="Times New Roman" w:hAnsi="Times New Roman" w:cs="Times New Roman"/>
          <w:sz w:val="24"/>
          <w:szCs w:val="24"/>
        </w:rPr>
        <w:t xml:space="preserve"> </w:t>
      </w:r>
      <w:r w:rsidR="00881BE1" w:rsidRPr="00D95940">
        <w:rPr>
          <w:rFonts w:ascii="Times New Roman" w:hAnsi="Times New Roman" w:cs="Times New Roman"/>
          <w:sz w:val="24"/>
          <w:szCs w:val="24"/>
        </w:rPr>
        <w:t>notifications and consents for a period of three years following receipt of the consent. In</w:t>
      </w:r>
      <w:r w:rsidR="00BF6AA7" w:rsidRPr="00D95940">
        <w:rPr>
          <w:rFonts w:ascii="Times New Roman" w:hAnsi="Times New Roman" w:cs="Times New Roman"/>
          <w:sz w:val="24"/>
          <w:szCs w:val="24"/>
        </w:rPr>
        <w:t xml:space="preserve"> </w:t>
      </w:r>
      <w:r w:rsidR="00881BE1" w:rsidRPr="00D95940">
        <w:rPr>
          <w:rFonts w:ascii="Times New Roman" w:hAnsi="Times New Roman" w:cs="Times New Roman"/>
          <w:sz w:val="24"/>
          <w:szCs w:val="24"/>
        </w:rPr>
        <w:t>addition, section 261.40 requires exporters of used, intact CRTs destined for recycling to meet</w:t>
      </w:r>
      <w:r w:rsidR="00BF6AA7" w:rsidRPr="00D95940">
        <w:rPr>
          <w:rFonts w:ascii="Times New Roman" w:hAnsi="Times New Roman" w:cs="Times New Roman"/>
          <w:sz w:val="24"/>
          <w:szCs w:val="24"/>
        </w:rPr>
        <w:t xml:space="preserve"> </w:t>
      </w:r>
      <w:r w:rsidR="00881BE1" w:rsidRPr="00D95940">
        <w:rPr>
          <w:rFonts w:ascii="Times New Roman" w:hAnsi="Times New Roman" w:cs="Times New Roman"/>
          <w:sz w:val="24"/>
          <w:szCs w:val="24"/>
        </w:rPr>
        <w:t>the conditions of section 261.39(a)(5).</w:t>
      </w:r>
      <w:r w:rsidR="005A08A7" w:rsidRPr="00D95940">
        <w:rPr>
          <w:rFonts w:ascii="Times New Roman" w:hAnsi="Times New Roman" w:cs="Times New Roman"/>
          <w:sz w:val="24"/>
          <w:szCs w:val="24"/>
        </w:rPr>
        <w:t xml:space="preserve"> Because CRTs are sometimes exported to more than one recycler in the receiving country, EPA revised the </w:t>
      </w:r>
      <w:r w:rsidR="00AB536A" w:rsidRPr="00D95940">
        <w:rPr>
          <w:rFonts w:ascii="Times New Roman" w:hAnsi="Times New Roman" w:cs="Times New Roman"/>
          <w:sz w:val="24"/>
          <w:szCs w:val="24"/>
        </w:rPr>
        <w:t xml:space="preserve">requirement for information that an exporter must provide on the </w:t>
      </w:r>
      <w:r w:rsidR="005A08A7" w:rsidRPr="00D95940">
        <w:rPr>
          <w:rFonts w:ascii="Times New Roman" w:hAnsi="Times New Roman" w:cs="Times New Roman"/>
          <w:sz w:val="24"/>
          <w:szCs w:val="24"/>
        </w:rPr>
        <w:t xml:space="preserve">export notification </w:t>
      </w:r>
      <w:r w:rsidR="00BF14B5" w:rsidRPr="00D95940">
        <w:rPr>
          <w:rFonts w:ascii="Times New Roman" w:hAnsi="Times New Roman" w:cs="Times New Roman"/>
          <w:sz w:val="24"/>
          <w:szCs w:val="24"/>
        </w:rPr>
        <w:t xml:space="preserve">under section 261.39(a)(5) </w:t>
      </w:r>
      <w:r w:rsidR="00AB536A" w:rsidRPr="00D95940">
        <w:rPr>
          <w:rFonts w:ascii="Times New Roman" w:hAnsi="Times New Roman" w:cs="Times New Roman"/>
          <w:sz w:val="24"/>
          <w:szCs w:val="24"/>
        </w:rPr>
        <w:t>to include more than the name and address of the recycler and any alternate recycler. The revised requirements state that the exporter must provide name and address of the recycler or recyclers and the estimated quantity</w:t>
      </w:r>
      <w:r w:rsidR="00BF14B5" w:rsidRPr="00D95940">
        <w:rPr>
          <w:rFonts w:ascii="Times New Roman" w:hAnsi="Times New Roman" w:cs="Times New Roman"/>
          <w:sz w:val="24"/>
          <w:szCs w:val="24"/>
        </w:rPr>
        <w:t xml:space="preserve"> of CRTs to be sent to each facility, as well as the names of any alternate recyclers.</w:t>
      </w:r>
    </w:p>
    <w:p w14:paraId="7A0DAE1B" w14:textId="77777777" w:rsidR="00BF14B5" w:rsidRPr="00D95940" w:rsidRDefault="00BF14B5" w:rsidP="00881BE1">
      <w:pPr>
        <w:autoSpaceDE w:val="0"/>
        <w:autoSpaceDN w:val="0"/>
        <w:adjustRightInd w:val="0"/>
        <w:spacing w:after="0" w:line="240" w:lineRule="auto"/>
        <w:rPr>
          <w:rFonts w:ascii="Times New Roman" w:hAnsi="Times New Roman" w:cs="Times New Roman"/>
          <w:sz w:val="24"/>
          <w:szCs w:val="24"/>
        </w:rPr>
      </w:pPr>
    </w:p>
    <w:p w14:paraId="79DD314C" w14:textId="77777777" w:rsidR="00BF14B5" w:rsidRPr="00D95940" w:rsidRDefault="00BF14B5" w:rsidP="00881BE1">
      <w:pPr>
        <w:autoSpaceDE w:val="0"/>
        <w:autoSpaceDN w:val="0"/>
        <w:adjustRightInd w:val="0"/>
        <w:spacing w:after="0" w:line="240" w:lineRule="auto"/>
        <w:rPr>
          <w:rFonts w:ascii="Times New Roman" w:hAnsi="Times New Roman" w:cs="Times New Roman"/>
          <w:sz w:val="24"/>
          <w:szCs w:val="24"/>
        </w:rPr>
      </w:pPr>
      <w:r w:rsidRPr="00D95940">
        <w:rPr>
          <w:rFonts w:ascii="Times New Roman" w:hAnsi="Times New Roman" w:cs="Times New Roman"/>
          <w:sz w:val="24"/>
          <w:szCs w:val="24"/>
        </w:rPr>
        <w:tab/>
        <w:t>Section 261.39(a)(5)(x) requires exporters of used, broken CRTs to file with EPA, no later than March 1 of each year, a report summarizing the quantities (in kilograms), frequency of shipment, and ultimate destination(s) of all CRTs exported during the previous calendar year.</w:t>
      </w:r>
    </w:p>
    <w:p w14:paraId="35B93B9A" w14:textId="77777777" w:rsidR="00BF6AA7" w:rsidRPr="00D95940" w:rsidRDefault="00BF6AA7" w:rsidP="00881BE1">
      <w:pPr>
        <w:autoSpaceDE w:val="0"/>
        <w:autoSpaceDN w:val="0"/>
        <w:adjustRightInd w:val="0"/>
        <w:spacing w:after="0" w:line="240" w:lineRule="auto"/>
        <w:rPr>
          <w:rFonts w:ascii="Times New Roman" w:hAnsi="Times New Roman" w:cs="Times New Roman"/>
          <w:sz w:val="24"/>
          <w:szCs w:val="24"/>
        </w:rPr>
      </w:pPr>
    </w:p>
    <w:p w14:paraId="1E305AB0" w14:textId="77777777" w:rsidR="00881BE1" w:rsidRPr="00D95940" w:rsidRDefault="005A4963" w:rsidP="00881BE1">
      <w:pPr>
        <w:autoSpaceDE w:val="0"/>
        <w:autoSpaceDN w:val="0"/>
        <w:adjustRightInd w:val="0"/>
        <w:spacing w:after="0" w:line="240" w:lineRule="auto"/>
        <w:rPr>
          <w:rFonts w:ascii="Times New Roman" w:hAnsi="Times New Roman" w:cs="Times New Roman"/>
          <w:sz w:val="24"/>
          <w:szCs w:val="24"/>
        </w:rPr>
      </w:pPr>
      <w:r w:rsidRPr="00D95940">
        <w:rPr>
          <w:rFonts w:ascii="Times New Roman" w:hAnsi="Times New Roman" w:cs="Times New Roman"/>
          <w:sz w:val="24"/>
          <w:szCs w:val="24"/>
        </w:rPr>
        <w:tab/>
      </w:r>
      <w:r w:rsidR="00881BE1" w:rsidRPr="00D95940">
        <w:rPr>
          <w:rFonts w:ascii="Times New Roman" w:hAnsi="Times New Roman" w:cs="Times New Roman"/>
          <w:sz w:val="24"/>
          <w:szCs w:val="24"/>
        </w:rPr>
        <w:t>Section 261.41 requires exporters of used, intact CRTs for reuse to send a one-time</w:t>
      </w:r>
      <w:r w:rsidR="00BF6AA7" w:rsidRPr="00D95940">
        <w:rPr>
          <w:rFonts w:ascii="Times New Roman" w:hAnsi="Times New Roman" w:cs="Times New Roman"/>
          <w:sz w:val="24"/>
          <w:szCs w:val="24"/>
        </w:rPr>
        <w:t xml:space="preserve"> </w:t>
      </w:r>
      <w:r w:rsidR="00881BE1" w:rsidRPr="00D95940">
        <w:rPr>
          <w:rFonts w:ascii="Times New Roman" w:hAnsi="Times New Roman" w:cs="Times New Roman"/>
          <w:sz w:val="24"/>
          <w:szCs w:val="24"/>
        </w:rPr>
        <w:t>notification to EPA. In addition, they must keep copies of normal business records (e.g.,</w:t>
      </w:r>
      <w:r w:rsidR="00BF6AA7" w:rsidRPr="00D95940">
        <w:rPr>
          <w:rFonts w:ascii="Times New Roman" w:hAnsi="Times New Roman" w:cs="Times New Roman"/>
          <w:sz w:val="24"/>
          <w:szCs w:val="24"/>
        </w:rPr>
        <w:t xml:space="preserve"> </w:t>
      </w:r>
      <w:r w:rsidR="00881BE1" w:rsidRPr="00D95940">
        <w:rPr>
          <w:rFonts w:ascii="Times New Roman" w:hAnsi="Times New Roman" w:cs="Times New Roman"/>
          <w:sz w:val="24"/>
          <w:szCs w:val="24"/>
        </w:rPr>
        <w:t>contracts) demonstrating that each shipment of exported CRTs will be reused. This</w:t>
      </w:r>
      <w:r w:rsidR="00BF6AA7" w:rsidRPr="00D95940">
        <w:rPr>
          <w:rFonts w:ascii="Times New Roman" w:hAnsi="Times New Roman" w:cs="Times New Roman"/>
          <w:sz w:val="24"/>
          <w:szCs w:val="24"/>
        </w:rPr>
        <w:t xml:space="preserve"> </w:t>
      </w:r>
      <w:r w:rsidR="00881BE1" w:rsidRPr="00D95940">
        <w:rPr>
          <w:rFonts w:ascii="Times New Roman" w:hAnsi="Times New Roman" w:cs="Times New Roman"/>
          <w:sz w:val="24"/>
          <w:szCs w:val="24"/>
        </w:rPr>
        <w:t>documentation must be retained for a period of at least three years from the date the CRTs were</w:t>
      </w:r>
      <w:r w:rsidR="00BF6AA7" w:rsidRPr="00D95940">
        <w:rPr>
          <w:rFonts w:ascii="Times New Roman" w:hAnsi="Times New Roman" w:cs="Times New Roman"/>
          <w:sz w:val="24"/>
          <w:szCs w:val="24"/>
        </w:rPr>
        <w:t xml:space="preserve"> </w:t>
      </w:r>
      <w:r w:rsidR="00881BE1" w:rsidRPr="00D95940">
        <w:rPr>
          <w:rFonts w:ascii="Times New Roman" w:hAnsi="Times New Roman" w:cs="Times New Roman"/>
          <w:sz w:val="24"/>
          <w:szCs w:val="24"/>
        </w:rPr>
        <w:t>exported.</w:t>
      </w:r>
      <w:r w:rsidR="008C137E" w:rsidRPr="00D95940">
        <w:rPr>
          <w:rFonts w:ascii="Times New Roman" w:hAnsi="Times New Roman" w:cs="Times New Roman"/>
          <w:sz w:val="24"/>
          <w:szCs w:val="24"/>
        </w:rPr>
        <w:t xml:space="preserve">  To require exporters to submit more complete information about the purported reuse of the exported CRTs over a specific period of time, EPA revised the export notification requirement by adding items to the reuse notification that are modeled on those required in the notification for CRTs exported for recycling.  This notification, under section 261.41(a), may cover export activities extending over a 12 month or lesser period.</w:t>
      </w:r>
    </w:p>
    <w:p w14:paraId="4013E050" w14:textId="77777777" w:rsidR="00FC12E3" w:rsidRPr="00D95940" w:rsidRDefault="00FC12E3" w:rsidP="00881BE1">
      <w:pPr>
        <w:autoSpaceDE w:val="0"/>
        <w:autoSpaceDN w:val="0"/>
        <w:adjustRightInd w:val="0"/>
        <w:spacing w:after="0" w:line="240" w:lineRule="auto"/>
        <w:rPr>
          <w:rFonts w:ascii="Times New Roman" w:hAnsi="Times New Roman" w:cs="Times New Roman"/>
          <w:sz w:val="24"/>
          <w:szCs w:val="24"/>
        </w:rPr>
      </w:pPr>
    </w:p>
    <w:p w14:paraId="559136C0" w14:textId="77777777" w:rsidR="00FC12E3" w:rsidRPr="00D95940" w:rsidRDefault="00FC12E3" w:rsidP="00881BE1">
      <w:pPr>
        <w:autoSpaceDE w:val="0"/>
        <w:autoSpaceDN w:val="0"/>
        <w:adjustRightInd w:val="0"/>
        <w:spacing w:after="0" w:line="240" w:lineRule="auto"/>
        <w:rPr>
          <w:rFonts w:ascii="Times New Roman" w:hAnsi="Times New Roman" w:cs="Times New Roman"/>
          <w:sz w:val="24"/>
          <w:szCs w:val="24"/>
        </w:rPr>
      </w:pPr>
      <w:r w:rsidRPr="00D95940">
        <w:rPr>
          <w:rFonts w:ascii="Times New Roman" w:hAnsi="Times New Roman" w:cs="Times New Roman"/>
          <w:sz w:val="24"/>
          <w:szCs w:val="24"/>
        </w:rPr>
        <w:tab/>
        <w:t>Section 261.41(b) requires CRT exporters of used CRTs for reuse to keep copies of normal business records, such as contracts, demonstrating that each shipment of exported CRT will be reused.  This documentation must be retained for a period of at least three years from the date the CRTs were exported.  If the documents are written in a language other than English, CRT exporters of used CRTs for reuse must also provide a third-party translation of the normal business records into English upon request by EPA.</w:t>
      </w:r>
    </w:p>
    <w:p w14:paraId="3EEE4DD9" w14:textId="77777777" w:rsidR="00BF6AA7" w:rsidRPr="00D95940" w:rsidRDefault="00BF6AA7" w:rsidP="00881BE1">
      <w:pPr>
        <w:autoSpaceDE w:val="0"/>
        <w:autoSpaceDN w:val="0"/>
        <w:adjustRightInd w:val="0"/>
        <w:spacing w:after="0" w:line="240" w:lineRule="auto"/>
        <w:rPr>
          <w:rFonts w:ascii="Times New Roman" w:hAnsi="Times New Roman" w:cs="Times New Roman"/>
          <w:sz w:val="24"/>
          <w:szCs w:val="24"/>
        </w:rPr>
      </w:pPr>
    </w:p>
    <w:p w14:paraId="572D5F76" w14:textId="77777777" w:rsidR="00881BE1" w:rsidRPr="00D95940" w:rsidRDefault="00881BE1" w:rsidP="00881BE1">
      <w:pPr>
        <w:autoSpaceDE w:val="0"/>
        <w:autoSpaceDN w:val="0"/>
        <w:adjustRightInd w:val="0"/>
        <w:spacing w:after="0" w:line="240" w:lineRule="auto"/>
        <w:rPr>
          <w:rFonts w:ascii="Times New Roman" w:hAnsi="Times New Roman" w:cs="Times New Roman"/>
          <w:b/>
          <w:bCs/>
          <w:i/>
          <w:iCs/>
          <w:sz w:val="24"/>
          <w:szCs w:val="24"/>
        </w:rPr>
      </w:pPr>
      <w:r w:rsidRPr="00D95940">
        <w:rPr>
          <w:rFonts w:ascii="Times New Roman" w:hAnsi="Times New Roman" w:cs="Times New Roman"/>
          <w:b/>
          <w:bCs/>
          <w:i/>
          <w:iCs/>
          <w:sz w:val="24"/>
          <w:szCs w:val="24"/>
        </w:rPr>
        <w:t>HAZARDOUS WASTE LISTING EXEMPTIONS</w:t>
      </w:r>
    </w:p>
    <w:p w14:paraId="02B425B6" w14:textId="77777777" w:rsidR="00BF6AA7" w:rsidRPr="00D95940" w:rsidRDefault="00BF6AA7" w:rsidP="00881BE1">
      <w:pPr>
        <w:autoSpaceDE w:val="0"/>
        <w:autoSpaceDN w:val="0"/>
        <w:adjustRightInd w:val="0"/>
        <w:spacing w:after="0" w:line="240" w:lineRule="auto"/>
        <w:rPr>
          <w:rFonts w:ascii="Times New Roman" w:hAnsi="Times New Roman" w:cs="Times New Roman"/>
          <w:sz w:val="24"/>
          <w:szCs w:val="24"/>
        </w:rPr>
      </w:pPr>
    </w:p>
    <w:p w14:paraId="5417638C" w14:textId="77777777" w:rsidR="00881BE1" w:rsidRPr="00D95940" w:rsidRDefault="005A4963" w:rsidP="00881BE1">
      <w:pPr>
        <w:autoSpaceDE w:val="0"/>
        <w:autoSpaceDN w:val="0"/>
        <w:adjustRightInd w:val="0"/>
        <w:spacing w:after="0" w:line="240" w:lineRule="auto"/>
        <w:rPr>
          <w:rFonts w:ascii="Times New Roman" w:hAnsi="Times New Roman" w:cs="Times New Roman"/>
          <w:sz w:val="24"/>
          <w:szCs w:val="24"/>
        </w:rPr>
      </w:pPr>
      <w:r w:rsidRPr="00D95940">
        <w:rPr>
          <w:rFonts w:ascii="Times New Roman" w:hAnsi="Times New Roman" w:cs="Times New Roman"/>
          <w:sz w:val="24"/>
          <w:szCs w:val="24"/>
        </w:rPr>
        <w:tab/>
      </w:r>
      <w:r w:rsidR="00881BE1" w:rsidRPr="00D95940">
        <w:rPr>
          <w:rFonts w:ascii="Times New Roman" w:hAnsi="Times New Roman" w:cs="Times New Roman"/>
          <w:sz w:val="24"/>
          <w:szCs w:val="24"/>
        </w:rPr>
        <w:t>Section 261.31(b)(2)(ii) requires generators and treatment, storage and disposal facilities</w:t>
      </w:r>
      <w:r w:rsidR="00BF6AA7" w:rsidRPr="00D95940">
        <w:rPr>
          <w:rFonts w:ascii="Times New Roman" w:hAnsi="Times New Roman" w:cs="Times New Roman"/>
          <w:sz w:val="24"/>
          <w:szCs w:val="24"/>
        </w:rPr>
        <w:t xml:space="preserve"> </w:t>
      </w:r>
      <w:r w:rsidR="00881BE1" w:rsidRPr="00D95940">
        <w:rPr>
          <w:rFonts w:ascii="Times New Roman" w:hAnsi="Times New Roman" w:cs="Times New Roman"/>
          <w:sz w:val="24"/>
          <w:szCs w:val="24"/>
        </w:rPr>
        <w:t>to prove that their sludges are exempt from listing as F037 and F038 wastes. These persons must</w:t>
      </w:r>
      <w:r w:rsidR="00BF6AA7" w:rsidRPr="00D95940">
        <w:rPr>
          <w:rFonts w:ascii="Times New Roman" w:hAnsi="Times New Roman" w:cs="Times New Roman"/>
          <w:sz w:val="24"/>
          <w:szCs w:val="24"/>
        </w:rPr>
        <w:t xml:space="preserve"> </w:t>
      </w:r>
      <w:r w:rsidR="00881BE1" w:rsidRPr="00D95940">
        <w:rPr>
          <w:rFonts w:ascii="Times New Roman" w:hAnsi="Times New Roman" w:cs="Times New Roman"/>
          <w:sz w:val="24"/>
          <w:szCs w:val="24"/>
        </w:rPr>
        <w:t>maintain in their operating or other on-site records, documents and data sufficient to prove that:</w:t>
      </w:r>
      <w:r w:rsidR="00BF6AA7" w:rsidRPr="00D95940">
        <w:rPr>
          <w:rFonts w:ascii="Times New Roman" w:hAnsi="Times New Roman" w:cs="Times New Roman"/>
          <w:sz w:val="24"/>
          <w:szCs w:val="24"/>
        </w:rPr>
        <w:t xml:space="preserve"> </w:t>
      </w:r>
      <w:r w:rsidR="00881BE1" w:rsidRPr="00D95940">
        <w:rPr>
          <w:rFonts w:ascii="Times New Roman" w:hAnsi="Times New Roman" w:cs="Times New Roman"/>
          <w:sz w:val="24"/>
          <w:szCs w:val="24"/>
        </w:rPr>
        <w:t>(A) the unit is an aggressive biological treatment unit as defined in this subsection; and (B) the</w:t>
      </w:r>
      <w:r w:rsidR="00BF6AA7" w:rsidRPr="00D95940">
        <w:rPr>
          <w:rFonts w:ascii="Times New Roman" w:hAnsi="Times New Roman" w:cs="Times New Roman"/>
          <w:sz w:val="24"/>
          <w:szCs w:val="24"/>
        </w:rPr>
        <w:t xml:space="preserve"> </w:t>
      </w:r>
      <w:r w:rsidR="00881BE1" w:rsidRPr="00D95940">
        <w:rPr>
          <w:rFonts w:ascii="Times New Roman" w:hAnsi="Times New Roman" w:cs="Times New Roman"/>
          <w:sz w:val="24"/>
          <w:szCs w:val="24"/>
        </w:rPr>
        <w:t>sludges sought to be exempted from the definitions of F037 and/or F038 were actually generated</w:t>
      </w:r>
      <w:r w:rsidR="00BF6AA7" w:rsidRPr="00D95940">
        <w:rPr>
          <w:rFonts w:ascii="Times New Roman" w:hAnsi="Times New Roman" w:cs="Times New Roman"/>
          <w:sz w:val="24"/>
          <w:szCs w:val="24"/>
        </w:rPr>
        <w:t xml:space="preserve"> </w:t>
      </w:r>
      <w:r w:rsidR="00881BE1" w:rsidRPr="00D95940">
        <w:rPr>
          <w:rFonts w:ascii="Times New Roman" w:hAnsi="Times New Roman" w:cs="Times New Roman"/>
          <w:sz w:val="24"/>
          <w:szCs w:val="24"/>
        </w:rPr>
        <w:t>in the aggressive biological treatment unit. EPA needs this information to document these</w:t>
      </w:r>
      <w:r w:rsidR="00BF6AA7" w:rsidRPr="00D95940">
        <w:rPr>
          <w:rFonts w:ascii="Times New Roman" w:hAnsi="Times New Roman" w:cs="Times New Roman"/>
          <w:sz w:val="24"/>
          <w:szCs w:val="24"/>
        </w:rPr>
        <w:t xml:space="preserve"> </w:t>
      </w:r>
      <w:r w:rsidR="00881BE1" w:rsidRPr="00D95940">
        <w:rPr>
          <w:rFonts w:ascii="Times New Roman" w:hAnsi="Times New Roman" w:cs="Times New Roman"/>
          <w:sz w:val="24"/>
          <w:szCs w:val="24"/>
        </w:rPr>
        <w:t>legitimate activities and to ensure proper handling and management.</w:t>
      </w:r>
      <w:r w:rsidR="00BF6AA7" w:rsidRPr="00D95940">
        <w:rPr>
          <w:rFonts w:ascii="Times New Roman" w:hAnsi="Times New Roman" w:cs="Times New Roman"/>
          <w:sz w:val="24"/>
          <w:szCs w:val="24"/>
        </w:rPr>
        <w:t xml:space="preserve"> </w:t>
      </w:r>
    </w:p>
    <w:p w14:paraId="2052E70D" w14:textId="77777777" w:rsidR="00BF6AA7" w:rsidRPr="00D95940" w:rsidRDefault="00BF6AA7" w:rsidP="00881BE1">
      <w:pPr>
        <w:autoSpaceDE w:val="0"/>
        <w:autoSpaceDN w:val="0"/>
        <w:adjustRightInd w:val="0"/>
        <w:spacing w:after="0" w:line="240" w:lineRule="auto"/>
        <w:rPr>
          <w:rFonts w:ascii="Times New Roman" w:hAnsi="Times New Roman" w:cs="Times New Roman"/>
          <w:sz w:val="24"/>
          <w:szCs w:val="24"/>
        </w:rPr>
      </w:pPr>
    </w:p>
    <w:p w14:paraId="2776AB80" w14:textId="77777777" w:rsidR="00881BE1" w:rsidRPr="00D95940" w:rsidRDefault="005A4963" w:rsidP="00881BE1">
      <w:pPr>
        <w:autoSpaceDE w:val="0"/>
        <w:autoSpaceDN w:val="0"/>
        <w:adjustRightInd w:val="0"/>
        <w:spacing w:after="0" w:line="240" w:lineRule="auto"/>
        <w:rPr>
          <w:rFonts w:ascii="Times New Roman" w:hAnsi="Times New Roman" w:cs="Times New Roman"/>
          <w:sz w:val="24"/>
          <w:szCs w:val="24"/>
        </w:rPr>
      </w:pPr>
      <w:r w:rsidRPr="00D95940">
        <w:rPr>
          <w:rFonts w:ascii="Times New Roman" w:hAnsi="Times New Roman" w:cs="Times New Roman"/>
          <w:sz w:val="24"/>
          <w:szCs w:val="24"/>
        </w:rPr>
        <w:tab/>
      </w:r>
      <w:r w:rsidR="00881BE1" w:rsidRPr="00D95940">
        <w:rPr>
          <w:rFonts w:ascii="Times New Roman" w:hAnsi="Times New Roman" w:cs="Times New Roman"/>
          <w:sz w:val="24"/>
          <w:szCs w:val="24"/>
        </w:rPr>
        <w:t>Section 261.32(d) establishes the procedures for demonstrating that organic dyes and/or</w:t>
      </w:r>
      <w:r w:rsidR="00BF6AA7" w:rsidRPr="00D95940">
        <w:rPr>
          <w:rFonts w:ascii="Times New Roman" w:hAnsi="Times New Roman" w:cs="Times New Roman"/>
          <w:sz w:val="24"/>
          <w:szCs w:val="24"/>
        </w:rPr>
        <w:t xml:space="preserve"> </w:t>
      </w:r>
      <w:r w:rsidR="00881BE1" w:rsidRPr="00D95940">
        <w:rPr>
          <w:rFonts w:ascii="Times New Roman" w:hAnsi="Times New Roman" w:cs="Times New Roman"/>
          <w:sz w:val="24"/>
          <w:szCs w:val="24"/>
        </w:rPr>
        <w:t>pigment production nonwastewaters are not K181. Section 261.32(d)(1) allows generators that</w:t>
      </w:r>
      <w:r w:rsidR="00BF6AA7" w:rsidRPr="00D95940">
        <w:rPr>
          <w:rFonts w:ascii="Times New Roman" w:hAnsi="Times New Roman" w:cs="Times New Roman"/>
          <w:sz w:val="24"/>
          <w:szCs w:val="24"/>
        </w:rPr>
        <w:t xml:space="preserve"> </w:t>
      </w:r>
      <w:r w:rsidR="00881BE1" w:rsidRPr="00D95940">
        <w:rPr>
          <w:rFonts w:ascii="Times New Roman" w:hAnsi="Times New Roman" w:cs="Times New Roman"/>
          <w:sz w:val="24"/>
          <w:szCs w:val="24"/>
        </w:rPr>
        <w:t>have knowledge that their waste contains none of the K181 constituents identified in section</w:t>
      </w:r>
      <w:r w:rsidR="00BF6AA7" w:rsidRPr="00D95940">
        <w:rPr>
          <w:rFonts w:ascii="Times New Roman" w:hAnsi="Times New Roman" w:cs="Times New Roman"/>
          <w:sz w:val="24"/>
          <w:szCs w:val="24"/>
        </w:rPr>
        <w:t xml:space="preserve"> </w:t>
      </w:r>
      <w:r w:rsidR="00881BE1" w:rsidRPr="00D95940">
        <w:rPr>
          <w:rFonts w:ascii="Times New Roman" w:hAnsi="Times New Roman" w:cs="Times New Roman"/>
          <w:sz w:val="24"/>
          <w:szCs w:val="24"/>
        </w:rPr>
        <w:t>261.32(c) can use their knowledge to determine that their waste is not K181. Generators must</w:t>
      </w:r>
      <w:r w:rsidR="00BF6AA7" w:rsidRPr="00D95940">
        <w:rPr>
          <w:rFonts w:ascii="Times New Roman" w:hAnsi="Times New Roman" w:cs="Times New Roman"/>
          <w:sz w:val="24"/>
          <w:szCs w:val="24"/>
        </w:rPr>
        <w:t xml:space="preserve"> </w:t>
      </w:r>
      <w:r w:rsidR="00881BE1" w:rsidRPr="00D95940">
        <w:rPr>
          <w:rFonts w:ascii="Times New Roman" w:hAnsi="Times New Roman" w:cs="Times New Roman"/>
          <w:sz w:val="24"/>
          <w:szCs w:val="24"/>
        </w:rPr>
        <w:t>keep documentation supporting this annual determination on site for three years.</w:t>
      </w:r>
      <w:r w:rsidR="00BF6AA7" w:rsidRPr="00D95940">
        <w:rPr>
          <w:rFonts w:ascii="Times New Roman" w:hAnsi="Times New Roman" w:cs="Times New Roman"/>
          <w:sz w:val="24"/>
          <w:szCs w:val="24"/>
        </w:rPr>
        <w:t xml:space="preserve"> </w:t>
      </w:r>
    </w:p>
    <w:p w14:paraId="0E9E15CF" w14:textId="77777777" w:rsidR="00BF6AA7" w:rsidRPr="00D95940" w:rsidRDefault="00BF6AA7" w:rsidP="00881BE1">
      <w:pPr>
        <w:autoSpaceDE w:val="0"/>
        <w:autoSpaceDN w:val="0"/>
        <w:adjustRightInd w:val="0"/>
        <w:spacing w:after="0" w:line="240" w:lineRule="auto"/>
        <w:rPr>
          <w:rFonts w:ascii="Times New Roman" w:hAnsi="Times New Roman" w:cs="Times New Roman"/>
          <w:sz w:val="24"/>
          <w:szCs w:val="24"/>
        </w:rPr>
      </w:pPr>
    </w:p>
    <w:p w14:paraId="61B7648A" w14:textId="77777777" w:rsidR="00881BE1" w:rsidRPr="00D95940" w:rsidRDefault="00A15831" w:rsidP="00881BE1">
      <w:pPr>
        <w:autoSpaceDE w:val="0"/>
        <w:autoSpaceDN w:val="0"/>
        <w:adjustRightInd w:val="0"/>
        <w:spacing w:after="0" w:line="240" w:lineRule="auto"/>
        <w:rPr>
          <w:rFonts w:ascii="Times New Roman" w:hAnsi="Times New Roman" w:cs="Times New Roman"/>
          <w:sz w:val="24"/>
          <w:szCs w:val="24"/>
        </w:rPr>
      </w:pPr>
      <w:r w:rsidRPr="00D95940">
        <w:rPr>
          <w:rFonts w:ascii="Times New Roman" w:hAnsi="Times New Roman" w:cs="Times New Roman"/>
          <w:sz w:val="24"/>
          <w:szCs w:val="24"/>
        </w:rPr>
        <w:tab/>
      </w:r>
      <w:r w:rsidR="00881BE1" w:rsidRPr="00D95940">
        <w:rPr>
          <w:rFonts w:ascii="Times New Roman" w:hAnsi="Times New Roman" w:cs="Times New Roman"/>
          <w:sz w:val="24"/>
          <w:szCs w:val="24"/>
        </w:rPr>
        <w:t>Section 261.32(d)(2) allows generators to use knowledge of their wastes to conclude that</w:t>
      </w:r>
      <w:r w:rsidR="00BF6AA7" w:rsidRPr="00D95940">
        <w:rPr>
          <w:rFonts w:ascii="Times New Roman" w:hAnsi="Times New Roman" w:cs="Times New Roman"/>
          <w:sz w:val="24"/>
          <w:szCs w:val="24"/>
        </w:rPr>
        <w:t xml:space="preserve"> </w:t>
      </w:r>
      <w:r w:rsidR="00881BE1" w:rsidRPr="00D95940">
        <w:rPr>
          <w:rFonts w:ascii="Times New Roman" w:hAnsi="Times New Roman" w:cs="Times New Roman"/>
          <w:sz w:val="24"/>
          <w:szCs w:val="24"/>
        </w:rPr>
        <w:t>mass loadings for the K181 constituents are below the listing levels, if the total annual</w:t>
      </w:r>
      <w:r w:rsidR="00BF6AA7" w:rsidRPr="00D95940">
        <w:rPr>
          <w:rFonts w:ascii="Times New Roman" w:hAnsi="Times New Roman" w:cs="Times New Roman"/>
          <w:sz w:val="24"/>
          <w:szCs w:val="24"/>
        </w:rPr>
        <w:t xml:space="preserve"> </w:t>
      </w:r>
      <w:r w:rsidR="00881BE1" w:rsidRPr="00D95940">
        <w:rPr>
          <w:rFonts w:ascii="Times New Roman" w:hAnsi="Times New Roman" w:cs="Times New Roman"/>
          <w:sz w:val="24"/>
          <w:szCs w:val="24"/>
        </w:rPr>
        <w:t>generation quantity of organic dyes and/or pigments production nonwastewaters is 1,000 metric</w:t>
      </w:r>
      <w:r w:rsidR="00BF6AA7" w:rsidRPr="00D95940">
        <w:rPr>
          <w:rFonts w:ascii="Times New Roman" w:hAnsi="Times New Roman" w:cs="Times New Roman"/>
          <w:sz w:val="24"/>
          <w:szCs w:val="24"/>
        </w:rPr>
        <w:t xml:space="preserve"> </w:t>
      </w:r>
      <w:r w:rsidR="00881BE1" w:rsidRPr="00D95940">
        <w:rPr>
          <w:rFonts w:ascii="Times New Roman" w:hAnsi="Times New Roman" w:cs="Times New Roman"/>
          <w:sz w:val="24"/>
          <w:szCs w:val="24"/>
        </w:rPr>
        <w:t>tons or less. To make this determination, generators must document that the annual quantity of</w:t>
      </w:r>
      <w:r w:rsidR="00BF6AA7" w:rsidRPr="00D95940">
        <w:rPr>
          <w:rFonts w:ascii="Times New Roman" w:hAnsi="Times New Roman" w:cs="Times New Roman"/>
          <w:sz w:val="24"/>
          <w:szCs w:val="24"/>
        </w:rPr>
        <w:t xml:space="preserve"> </w:t>
      </w:r>
      <w:r w:rsidR="00881BE1" w:rsidRPr="00D95940">
        <w:rPr>
          <w:rFonts w:ascii="Times New Roman" w:hAnsi="Times New Roman" w:cs="Times New Roman"/>
          <w:sz w:val="24"/>
          <w:szCs w:val="24"/>
        </w:rPr>
        <w:t>nonwastewaters expected to be generated is 1,000 metric tons or less, track the actual quantity of</w:t>
      </w:r>
      <w:r w:rsidR="00BF6AA7" w:rsidRPr="00D95940">
        <w:rPr>
          <w:rFonts w:ascii="Times New Roman" w:hAnsi="Times New Roman" w:cs="Times New Roman"/>
          <w:sz w:val="24"/>
          <w:szCs w:val="24"/>
        </w:rPr>
        <w:t xml:space="preserve"> </w:t>
      </w:r>
      <w:r w:rsidR="00881BE1" w:rsidRPr="00D95940">
        <w:rPr>
          <w:rFonts w:ascii="Times New Roman" w:hAnsi="Times New Roman" w:cs="Times New Roman"/>
          <w:sz w:val="24"/>
          <w:szCs w:val="24"/>
        </w:rPr>
        <w:t>nonwastewaters generated over the course of the calendar year, keep a running total of the K181</w:t>
      </w:r>
      <w:r w:rsidR="00BF6AA7" w:rsidRPr="00D95940">
        <w:rPr>
          <w:rFonts w:ascii="Times New Roman" w:hAnsi="Times New Roman" w:cs="Times New Roman"/>
          <w:sz w:val="24"/>
          <w:szCs w:val="24"/>
        </w:rPr>
        <w:t xml:space="preserve"> </w:t>
      </w:r>
      <w:r w:rsidR="00881BE1" w:rsidRPr="00D95940">
        <w:rPr>
          <w:rFonts w:ascii="Times New Roman" w:hAnsi="Times New Roman" w:cs="Times New Roman"/>
          <w:sz w:val="24"/>
          <w:szCs w:val="24"/>
        </w:rPr>
        <w:t>constituent mass loadings over the course of the calendar year, and keep specified records on site</w:t>
      </w:r>
      <w:r w:rsidR="00BF6AA7" w:rsidRPr="00D95940">
        <w:rPr>
          <w:rFonts w:ascii="Times New Roman" w:hAnsi="Times New Roman" w:cs="Times New Roman"/>
          <w:sz w:val="24"/>
          <w:szCs w:val="24"/>
        </w:rPr>
        <w:t xml:space="preserve"> </w:t>
      </w:r>
      <w:r w:rsidR="00881BE1" w:rsidRPr="00D95940">
        <w:rPr>
          <w:rFonts w:ascii="Times New Roman" w:hAnsi="Times New Roman" w:cs="Times New Roman"/>
          <w:sz w:val="24"/>
          <w:szCs w:val="24"/>
        </w:rPr>
        <w:t>for three years.</w:t>
      </w:r>
    </w:p>
    <w:p w14:paraId="5398E0C4" w14:textId="77777777" w:rsidR="00BF6AA7" w:rsidRPr="00D95940" w:rsidRDefault="00BF6AA7" w:rsidP="00881BE1">
      <w:pPr>
        <w:autoSpaceDE w:val="0"/>
        <w:autoSpaceDN w:val="0"/>
        <w:adjustRightInd w:val="0"/>
        <w:spacing w:after="0" w:line="240" w:lineRule="auto"/>
        <w:rPr>
          <w:rFonts w:ascii="Times New Roman" w:hAnsi="Times New Roman" w:cs="Times New Roman"/>
          <w:sz w:val="24"/>
          <w:szCs w:val="24"/>
        </w:rPr>
      </w:pPr>
    </w:p>
    <w:p w14:paraId="2AF3A8DB" w14:textId="77777777" w:rsidR="00881BE1" w:rsidRPr="00D95940" w:rsidRDefault="00A15831" w:rsidP="00881BE1">
      <w:pPr>
        <w:autoSpaceDE w:val="0"/>
        <w:autoSpaceDN w:val="0"/>
        <w:adjustRightInd w:val="0"/>
        <w:spacing w:after="0" w:line="240" w:lineRule="auto"/>
        <w:rPr>
          <w:rFonts w:ascii="Times New Roman" w:hAnsi="Times New Roman" w:cs="Times New Roman"/>
          <w:sz w:val="24"/>
          <w:szCs w:val="24"/>
        </w:rPr>
      </w:pPr>
      <w:r w:rsidRPr="00D95940">
        <w:rPr>
          <w:rFonts w:ascii="Times New Roman" w:hAnsi="Times New Roman" w:cs="Times New Roman"/>
          <w:sz w:val="24"/>
          <w:szCs w:val="24"/>
        </w:rPr>
        <w:tab/>
      </w:r>
      <w:r w:rsidR="00881BE1" w:rsidRPr="00D95940">
        <w:rPr>
          <w:rFonts w:ascii="Times New Roman" w:hAnsi="Times New Roman" w:cs="Times New Roman"/>
          <w:sz w:val="24"/>
          <w:szCs w:val="24"/>
        </w:rPr>
        <w:t>Section 261.32(d)(3) requires generators with a total annual generation quantity of</w:t>
      </w:r>
      <w:r w:rsidR="00BF6AA7" w:rsidRPr="00D95940">
        <w:rPr>
          <w:rFonts w:ascii="Times New Roman" w:hAnsi="Times New Roman" w:cs="Times New Roman"/>
          <w:sz w:val="24"/>
          <w:szCs w:val="24"/>
        </w:rPr>
        <w:t xml:space="preserve"> </w:t>
      </w:r>
      <w:r w:rsidR="00881BE1" w:rsidRPr="00D95940">
        <w:rPr>
          <w:rFonts w:ascii="Times New Roman" w:hAnsi="Times New Roman" w:cs="Times New Roman"/>
          <w:sz w:val="24"/>
          <w:szCs w:val="24"/>
        </w:rPr>
        <w:t>organic dyes and/or pigments production nonwastewaters greater than 1,000 metric tons to</w:t>
      </w:r>
      <w:r w:rsidR="00BF6AA7" w:rsidRPr="00D95940">
        <w:rPr>
          <w:rFonts w:ascii="Times New Roman" w:hAnsi="Times New Roman" w:cs="Times New Roman"/>
          <w:sz w:val="24"/>
          <w:szCs w:val="24"/>
        </w:rPr>
        <w:t xml:space="preserve"> </w:t>
      </w:r>
      <w:r w:rsidR="00881BE1" w:rsidRPr="00D95940">
        <w:rPr>
          <w:rFonts w:ascii="Times New Roman" w:hAnsi="Times New Roman" w:cs="Times New Roman"/>
          <w:sz w:val="24"/>
          <w:szCs w:val="24"/>
        </w:rPr>
        <w:t>comply with the testing requirements to make a determination that their wastes are not K181.</w:t>
      </w:r>
      <w:r w:rsidRPr="00D95940">
        <w:rPr>
          <w:rFonts w:ascii="Times New Roman" w:hAnsi="Times New Roman" w:cs="Times New Roman"/>
          <w:sz w:val="24"/>
          <w:szCs w:val="24"/>
        </w:rPr>
        <w:t xml:space="preserve"> </w:t>
      </w:r>
      <w:r w:rsidR="00881BE1" w:rsidRPr="00D95940">
        <w:rPr>
          <w:rFonts w:ascii="Times New Roman" w:hAnsi="Times New Roman" w:cs="Times New Roman"/>
          <w:sz w:val="24"/>
          <w:szCs w:val="24"/>
        </w:rPr>
        <w:t>These generators must develop and follow a waste sampling and analysis plan (or modify an</w:t>
      </w:r>
      <w:r w:rsidR="00BF6AA7" w:rsidRPr="00D95940">
        <w:rPr>
          <w:rFonts w:ascii="Times New Roman" w:hAnsi="Times New Roman" w:cs="Times New Roman"/>
          <w:sz w:val="24"/>
          <w:szCs w:val="24"/>
        </w:rPr>
        <w:t xml:space="preserve"> </w:t>
      </w:r>
      <w:r w:rsidR="00881BE1" w:rsidRPr="00D95940">
        <w:rPr>
          <w:rFonts w:ascii="Times New Roman" w:hAnsi="Times New Roman" w:cs="Times New Roman"/>
          <w:sz w:val="24"/>
          <w:szCs w:val="24"/>
        </w:rPr>
        <w:t>existing plan) to collect and analyze representative waste samples for the K181 constituents</w:t>
      </w:r>
      <w:r w:rsidR="00BF6AA7" w:rsidRPr="00D95940">
        <w:rPr>
          <w:rFonts w:ascii="Times New Roman" w:hAnsi="Times New Roman" w:cs="Times New Roman"/>
          <w:sz w:val="24"/>
          <w:szCs w:val="24"/>
        </w:rPr>
        <w:t xml:space="preserve"> </w:t>
      </w:r>
      <w:r w:rsidR="00881BE1" w:rsidRPr="00D95940">
        <w:rPr>
          <w:rFonts w:ascii="Times New Roman" w:hAnsi="Times New Roman" w:cs="Times New Roman"/>
          <w:sz w:val="24"/>
          <w:szCs w:val="24"/>
        </w:rPr>
        <w:t>reasonably expected to be present in the wastes based on knowledge of the wastes. In addition,</w:t>
      </w:r>
      <w:r w:rsidR="00BF6AA7" w:rsidRPr="00D95940">
        <w:rPr>
          <w:rFonts w:ascii="Times New Roman" w:hAnsi="Times New Roman" w:cs="Times New Roman"/>
          <w:sz w:val="24"/>
          <w:szCs w:val="24"/>
        </w:rPr>
        <w:t xml:space="preserve"> </w:t>
      </w:r>
      <w:r w:rsidR="00881BE1" w:rsidRPr="00D95940">
        <w:rPr>
          <w:rFonts w:ascii="Times New Roman" w:hAnsi="Times New Roman" w:cs="Times New Roman"/>
          <w:sz w:val="24"/>
          <w:szCs w:val="24"/>
        </w:rPr>
        <w:t>generators must record the analytical results, record the waste quantity represented by the</w:t>
      </w:r>
      <w:r w:rsidR="00BF6AA7" w:rsidRPr="00D95940">
        <w:rPr>
          <w:rFonts w:ascii="Times New Roman" w:hAnsi="Times New Roman" w:cs="Times New Roman"/>
          <w:sz w:val="24"/>
          <w:szCs w:val="24"/>
        </w:rPr>
        <w:t xml:space="preserve"> </w:t>
      </w:r>
      <w:r w:rsidR="00881BE1" w:rsidRPr="00D95940">
        <w:rPr>
          <w:rFonts w:ascii="Times New Roman" w:hAnsi="Times New Roman" w:cs="Times New Roman"/>
          <w:sz w:val="24"/>
          <w:szCs w:val="24"/>
        </w:rPr>
        <w:t>sampling and analysis results, calculate constituent-specific mass loadings, keep a running total</w:t>
      </w:r>
      <w:r w:rsidR="00BF6AA7" w:rsidRPr="00D95940">
        <w:rPr>
          <w:rFonts w:ascii="Times New Roman" w:hAnsi="Times New Roman" w:cs="Times New Roman"/>
          <w:sz w:val="24"/>
          <w:szCs w:val="24"/>
        </w:rPr>
        <w:t xml:space="preserve"> </w:t>
      </w:r>
      <w:r w:rsidR="00881BE1" w:rsidRPr="00D95940">
        <w:rPr>
          <w:rFonts w:ascii="Times New Roman" w:hAnsi="Times New Roman" w:cs="Times New Roman"/>
          <w:sz w:val="24"/>
          <w:szCs w:val="24"/>
        </w:rPr>
        <w:t>of the K181 constituent mass loadings over the course of the calendar year, and determine</w:t>
      </w:r>
      <w:r w:rsidR="00BF6AA7" w:rsidRPr="00D95940">
        <w:rPr>
          <w:rFonts w:ascii="Times New Roman" w:hAnsi="Times New Roman" w:cs="Times New Roman"/>
          <w:sz w:val="24"/>
          <w:szCs w:val="24"/>
        </w:rPr>
        <w:t xml:space="preserve"> </w:t>
      </w:r>
      <w:r w:rsidR="00881BE1" w:rsidRPr="00D95940">
        <w:rPr>
          <w:rFonts w:ascii="Times New Roman" w:hAnsi="Times New Roman" w:cs="Times New Roman"/>
          <w:sz w:val="24"/>
          <w:szCs w:val="24"/>
        </w:rPr>
        <w:t>whether the mass of any of the K181 constituents is below the K181 listing levels. Generators</w:t>
      </w:r>
      <w:r w:rsidR="00BF6AA7" w:rsidRPr="00D95940">
        <w:rPr>
          <w:rFonts w:ascii="Times New Roman" w:hAnsi="Times New Roman" w:cs="Times New Roman"/>
          <w:sz w:val="24"/>
          <w:szCs w:val="24"/>
        </w:rPr>
        <w:t xml:space="preserve"> </w:t>
      </w:r>
      <w:r w:rsidR="00881BE1" w:rsidRPr="00D95940">
        <w:rPr>
          <w:rFonts w:ascii="Times New Roman" w:hAnsi="Times New Roman" w:cs="Times New Roman"/>
          <w:sz w:val="24"/>
          <w:szCs w:val="24"/>
        </w:rPr>
        <w:t>must keep specified documentation on site for three years.</w:t>
      </w:r>
    </w:p>
    <w:p w14:paraId="60A19161" w14:textId="77777777" w:rsidR="00BF6AA7" w:rsidRPr="00D95940" w:rsidRDefault="00BF6AA7" w:rsidP="00881BE1">
      <w:pPr>
        <w:autoSpaceDE w:val="0"/>
        <w:autoSpaceDN w:val="0"/>
        <w:adjustRightInd w:val="0"/>
        <w:spacing w:after="0" w:line="240" w:lineRule="auto"/>
        <w:rPr>
          <w:rFonts w:ascii="Times New Roman" w:hAnsi="Times New Roman" w:cs="Times New Roman"/>
          <w:sz w:val="24"/>
          <w:szCs w:val="24"/>
        </w:rPr>
      </w:pPr>
    </w:p>
    <w:p w14:paraId="31531C71" w14:textId="77777777" w:rsidR="00881BE1" w:rsidRPr="00D95940" w:rsidRDefault="00A15831" w:rsidP="00881BE1">
      <w:pPr>
        <w:autoSpaceDE w:val="0"/>
        <w:autoSpaceDN w:val="0"/>
        <w:adjustRightInd w:val="0"/>
        <w:spacing w:after="0" w:line="240" w:lineRule="auto"/>
        <w:rPr>
          <w:rFonts w:ascii="Times New Roman" w:hAnsi="Times New Roman" w:cs="Times New Roman"/>
          <w:sz w:val="24"/>
          <w:szCs w:val="24"/>
        </w:rPr>
      </w:pPr>
      <w:r w:rsidRPr="00D95940">
        <w:rPr>
          <w:rFonts w:ascii="Times New Roman" w:hAnsi="Times New Roman" w:cs="Times New Roman"/>
          <w:sz w:val="24"/>
          <w:szCs w:val="24"/>
        </w:rPr>
        <w:tab/>
      </w:r>
      <w:r w:rsidR="00881BE1" w:rsidRPr="00D95940">
        <w:rPr>
          <w:rFonts w:ascii="Times New Roman" w:hAnsi="Times New Roman" w:cs="Times New Roman"/>
          <w:sz w:val="24"/>
          <w:szCs w:val="24"/>
        </w:rPr>
        <w:t>Section 261.32(d)(4) for the K181 landfill disposal and combustion exemptions requires</w:t>
      </w:r>
      <w:r w:rsidR="00BF6AA7" w:rsidRPr="00D95940">
        <w:rPr>
          <w:rFonts w:ascii="Times New Roman" w:hAnsi="Times New Roman" w:cs="Times New Roman"/>
          <w:sz w:val="24"/>
          <w:szCs w:val="24"/>
        </w:rPr>
        <w:t xml:space="preserve"> </w:t>
      </w:r>
      <w:r w:rsidR="00881BE1" w:rsidRPr="00D95940">
        <w:rPr>
          <w:rFonts w:ascii="Times New Roman" w:hAnsi="Times New Roman" w:cs="Times New Roman"/>
          <w:sz w:val="24"/>
          <w:szCs w:val="24"/>
        </w:rPr>
        <w:t>generators to maintain on site for three years documentation demonstrating that each shipment of</w:t>
      </w:r>
      <w:r w:rsidR="00BF6AA7" w:rsidRPr="00D95940">
        <w:rPr>
          <w:rFonts w:ascii="Times New Roman" w:hAnsi="Times New Roman" w:cs="Times New Roman"/>
          <w:sz w:val="24"/>
          <w:szCs w:val="24"/>
        </w:rPr>
        <w:t xml:space="preserve"> </w:t>
      </w:r>
      <w:r w:rsidR="00881BE1" w:rsidRPr="00D95940">
        <w:rPr>
          <w:rFonts w:ascii="Times New Roman" w:hAnsi="Times New Roman" w:cs="Times New Roman"/>
          <w:sz w:val="24"/>
          <w:szCs w:val="24"/>
        </w:rPr>
        <w:t>waste was received by a landfill unit subject to or meets the landfill design standards set out in</w:t>
      </w:r>
      <w:r w:rsidR="00BF6AA7" w:rsidRPr="00D95940">
        <w:rPr>
          <w:rFonts w:ascii="Times New Roman" w:hAnsi="Times New Roman" w:cs="Times New Roman"/>
          <w:sz w:val="24"/>
          <w:szCs w:val="24"/>
        </w:rPr>
        <w:t xml:space="preserve"> </w:t>
      </w:r>
      <w:r w:rsidR="00881BE1" w:rsidRPr="00D95940">
        <w:rPr>
          <w:rFonts w:ascii="Times New Roman" w:hAnsi="Times New Roman" w:cs="Times New Roman"/>
          <w:sz w:val="24"/>
          <w:szCs w:val="24"/>
        </w:rPr>
        <w:t>the listing description, or was treated in a combustion unit as specified in the listing description.</w:t>
      </w:r>
    </w:p>
    <w:p w14:paraId="5C76EB99" w14:textId="77777777" w:rsidR="00BF6AA7" w:rsidRPr="00D95940" w:rsidRDefault="00BF6AA7" w:rsidP="00881BE1">
      <w:pPr>
        <w:autoSpaceDE w:val="0"/>
        <w:autoSpaceDN w:val="0"/>
        <w:adjustRightInd w:val="0"/>
        <w:spacing w:after="0" w:line="240" w:lineRule="auto"/>
        <w:rPr>
          <w:rFonts w:ascii="Times New Roman" w:hAnsi="Times New Roman" w:cs="Times New Roman"/>
          <w:sz w:val="24"/>
          <w:szCs w:val="24"/>
        </w:rPr>
      </w:pPr>
    </w:p>
    <w:p w14:paraId="59393089" w14:textId="77777777" w:rsidR="00817A99" w:rsidRPr="00D95940" w:rsidRDefault="00A15831" w:rsidP="00BF6AA7">
      <w:pPr>
        <w:autoSpaceDE w:val="0"/>
        <w:autoSpaceDN w:val="0"/>
        <w:adjustRightInd w:val="0"/>
        <w:spacing w:after="0" w:line="240" w:lineRule="auto"/>
        <w:rPr>
          <w:rFonts w:ascii="Times New Roman" w:hAnsi="Times New Roman" w:cs="Times New Roman"/>
          <w:sz w:val="24"/>
          <w:szCs w:val="24"/>
        </w:rPr>
      </w:pPr>
      <w:r w:rsidRPr="00D95940">
        <w:rPr>
          <w:rFonts w:ascii="Times New Roman" w:hAnsi="Times New Roman" w:cs="Times New Roman"/>
          <w:sz w:val="24"/>
          <w:szCs w:val="24"/>
        </w:rPr>
        <w:tab/>
      </w:r>
      <w:r w:rsidR="00881BE1" w:rsidRPr="00D95940">
        <w:rPr>
          <w:rFonts w:ascii="Times New Roman" w:hAnsi="Times New Roman" w:cs="Times New Roman"/>
          <w:sz w:val="24"/>
          <w:szCs w:val="24"/>
        </w:rPr>
        <w:t>Sections 261.35 (b) and (c) require generators of wood preserving process wastes to clean</w:t>
      </w:r>
      <w:r w:rsidR="00BF6AA7" w:rsidRPr="00D95940">
        <w:rPr>
          <w:rFonts w:ascii="Times New Roman" w:hAnsi="Times New Roman" w:cs="Times New Roman"/>
          <w:sz w:val="24"/>
          <w:szCs w:val="24"/>
        </w:rPr>
        <w:t xml:space="preserve"> </w:t>
      </w:r>
      <w:r w:rsidR="00881BE1" w:rsidRPr="00D95940">
        <w:rPr>
          <w:rFonts w:ascii="Times New Roman" w:hAnsi="Times New Roman" w:cs="Times New Roman"/>
          <w:sz w:val="24"/>
          <w:szCs w:val="24"/>
        </w:rPr>
        <w:t>or replace all process equipment that may come into contact with chlorophenolic formulations or</w:t>
      </w:r>
      <w:r w:rsidR="00BF6AA7" w:rsidRPr="00D95940">
        <w:rPr>
          <w:rFonts w:ascii="Times New Roman" w:hAnsi="Times New Roman" w:cs="Times New Roman"/>
          <w:sz w:val="24"/>
          <w:szCs w:val="24"/>
        </w:rPr>
        <w:t xml:space="preserve"> </w:t>
      </w:r>
      <w:r w:rsidR="00881BE1" w:rsidRPr="00D95940">
        <w:rPr>
          <w:rFonts w:ascii="Times New Roman" w:hAnsi="Times New Roman" w:cs="Times New Roman"/>
          <w:sz w:val="24"/>
          <w:szCs w:val="24"/>
        </w:rPr>
        <w:t>constituents thereof in order to avoid a F032 hazardous waste listing. EPA needs the generator</w:t>
      </w:r>
      <w:r w:rsidR="000314DD" w:rsidRPr="00D95940">
        <w:rPr>
          <w:rFonts w:ascii="Times New Roman" w:hAnsi="Times New Roman" w:cs="Times New Roman"/>
          <w:sz w:val="24"/>
          <w:szCs w:val="24"/>
        </w:rPr>
        <w:t xml:space="preserve"> </w:t>
      </w:r>
      <w:r w:rsidR="00881BE1" w:rsidRPr="00D95940">
        <w:rPr>
          <w:rFonts w:ascii="Times New Roman" w:hAnsi="Times New Roman" w:cs="Times New Roman"/>
          <w:sz w:val="24"/>
          <w:szCs w:val="24"/>
        </w:rPr>
        <w:t>to prepare and demonstrate compliance with an equipment cleaning or replacement plan in order</w:t>
      </w:r>
      <w:r w:rsidR="00BF6AA7" w:rsidRPr="00D95940">
        <w:rPr>
          <w:rFonts w:ascii="Times New Roman" w:hAnsi="Times New Roman" w:cs="Times New Roman"/>
          <w:sz w:val="24"/>
          <w:szCs w:val="24"/>
        </w:rPr>
        <w:t xml:space="preserve"> </w:t>
      </w:r>
      <w:r w:rsidR="00881BE1" w:rsidRPr="00D95940">
        <w:rPr>
          <w:rFonts w:ascii="Times New Roman" w:hAnsi="Times New Roman" w:cs="Times New Roman"/>
          <w:sz w:val="24"/>
          <w:szCs w:val="24"/>
        </w:rPr>
        <w:t>to validate the claims that the wood preserving process wastes equipment has been cleaned or</w:t>
      </w:r>
      <w:r w:rsidR="00BF6AA7" w:rsidRPr="00D95940">
        <w:rPr>
          <w:rFonts w:ascii="Times New Roman" w:hAnsi="Times New Roman" w:cs="Times New Roman"/>
          <w:sz w:val="24"/>
          <w:szCs w:val="24"/>
        </w:rPr>
        <w:t xml:space="preserve"> </w:t>
      </w:r>
      <w:r w:rsidR="00881BE1" w:rsidRPr="00D95940">
        <w:rPr>
          <w:rFonts w:ascii="Times New Roman" w:hAnsi="Times New Roman" w:cs="Times New Roman"/>
          <w:sz w:val="24"/>
          <w:szCs w:val="24"/>
        </w:rPr>
        <w:t>replaced in a manner that precludes it from being listed as a F032 waste.</w:t>
      </w:r>
    </w:p>
    <w:p w14:paraId="0207DD74" w14:textId="77777777" w:rsidR="00881BE1" w:rsidRPr="00D95940" w:rsidRDefault="00881BE1" w:rsidP="00817A99">
      <w:pPr>
        <w:autoSpaceDE w:val="0"/>
        <w:autoSpaceDN w:val="0"/>
        <w:adjustRightInd w:val="0"/>
        <w:spacing w:after="0" w:line="240" w:lineRule="auto"/>
        <w:ind w:firstLine="720"/>
        <w:rPr>
          <w:rFonts w:ascii="Times New Roman" w:hAnsi="Times New Roman" w:cs="Times New Roman"/>
          <w:sz w:val="24"/>
          <w:szCs w:val="24"/>
        </w:rPr>
      </w:pPr>
    </w:p>
    <w:p w14:paraId="3C7C48C1" w14:textId="603C3A52" w:rsidR="00C414C8" w:rsidRPr="00D95940" w:rsidRDefault="009B5239" w:rsidP="00C24431">
      <w:pPr>
        <w:autoSpaceDE w:val="0"/>
        <w:autoSpaceDN w:val="0"/>
        <w:adjustRightInd w:val="0"/>
        <w:spacing w:after="0" w:line="240" w:lineRule="auto"/>
        <w:ind w:firstLine="720"/>
        <w:rPr>
          <w:rFonts w:ascii="Times New Roman" w:hAnsi="Times New Roman" w:cs="Times New Roman"/>
          <w:sz w:val="24"/>
          <w:szCs w:val="24"/>
        </w:rPr>
      </w:pPr>
      <w:r w:rsidRPr="00D95940">
        <w:rPr>
          <w:rFonts w:ascii="Times New Roman" w:hAnsi="Times New Roman" w:cs="Times New Roman"/>
          <w:sz w:val="24"/>
          <w:szCs w:val="24"/>
        </w:rPr>
        <w:t xml:space="preserve"> Under 40 CFR 261.31(b)(4)(ii), the generator of wastewater treatment sludges from the manufacturing of motor vehicles using a zinc phosphating process must maintain on site for a minimum of three years documentation and information sufficient to prove that the wastewater treatment sludges to be exempted from the F019 listing meet the conditions of the listing (i.e., ensure that shipments of such waste are placed in landfill units that are subject to certain liner design criteria).</w:t>
      </w:r>
      <w:r w:rsidR="00471464" w:rsidRPr="00D95940">
        <w:rPr>
          <w:rFonts w:ascii="Times New Roman" w:hAnsi="Times New Roman" w:cs="Times New Roman"/>
          <w:sz w:val="24"/>
          <w:szCs w:val="24"/>
        </w:rPr>
        <w:t xml:space="preserve"> </w:t>
      </w:r>
      <w:r w:rsidR="00A30C04" w:rsidRPr="00D95940">
        <w:rPr>
          <w:rFonts w:ascii="Times New Roman" w:hAnsi="Times New Roman" w:cs="Times New Roman"/>
          <w:sz w:val="24"/>
          <w:szCs w:val="24"/>
        </w:rPr>
        <w:t xml:space="preserve">This recordkeeping requirement is needed in order for the generator to demonstrate to the regulatory agencies that each shipment of its waste was sent to an appropriate landfill. </w:t>
      </w:r>
    </w:p>
    <w:p w14:paraId="6BA30362" w14:textId="50412ADE" w:rsidR="00C414C8" w:rsidRPr="00300A27" w:rsidRDefault="00C414C8" w:rsidP="00C24431">
      <w:pPr>
        <w:keepLines/>
        <w:ind w:firstLine="720"/>
        <w:rPr>
          <w:rFonts w:ascii="Times New Roman" w:hAnsi="Times New Roman" w:cs="Times New Roman"/>
          <w:sz w:val="24"/>
          <w:szCs w:val="24"/>
        </w:rPr>
      </w:pPr>
      <w:r w:rsidRPr="00300A27">
        <w:rPr>
          <w:rFonts w:ascii="Times New Roman" w:hAnsi="Times New Roman" w:cs="Times New Roman"/>
          <w:sz w:val="24"/>
          <w:szCs w:val="24"/>
        </w:rPr>
        <w:t>Under the final rule, EPA is regulating the disposal of CCR generated by electric utilities as solid waste under RCRA Subtitle D and finalizing national minimum criteria for existing and new CCR landfills and existing and new CCR surface impoundments and all lateral expansions.  These regulations are established under the authority of sections 1006(b), 1008(a), 2002(a), 3001, 4004, and 4005(a) of the Solid Waste Disposal Act of 1970, as amended by the Resource Conservation and Recovery Act of 1976 (RCRA), as amended by the Hazardous and Solid Waste Amendments of 1984 (HSWA), 42 U.S.C. §§ 6906(b), 6907(a), 6912(a), 6944 and 6945(a).</w:t>
      </w:r>
    </w:p>
    <w:p w14:paraId="2532AF02" w14:textId="6F165433" w:rsidR="00C414C8" w:rsidRPr="00300A27" w:rsidRDefault="00C414C8" w:rsidP="00C24431">
      <w:pPr>
        <w:keepLines/>
        <w:ind w:firstLine="720"/>
        <w:rPr>
          <w:rFonts w:ascii="Times New Roman" w:hAnsi="Times New Roman" w:cs="Times New Roman"/>
          <w:sz w:val="24"/>
          <w:szCs w:val="24"/>
        </w:rPr>
      </w:pPr>
      <w:r w:rsidRPr="00300A27">
        <w:rPr>
          <w:rFonts w:ascii="Times New Roman" w:hAnsi="Times New Roman" w:cs="Times New Roman"/>
          <w:sz w:val="24"/>
          <w:szCs w:val="24"/>
        </w:rPr>
        <w:t>To address concerns about the absence of adequate regulatory oversight under Subtitle D, EPA has sought to enhance the protectiveness of the regulatory requirements by providing for state and public notifications of the third party certifications, as well as requiring a robust set of other information that documents the decisions made or actions taken to comply with the technical requirements of the rule.</w:t>
      </w:r>
    </w:p>
    <w:p w14:paraId="06FFDF45" w14:textId="46A9194B" w:rsidR="00C414C8" w:rsidRPr="00D95940" w:rsidRDefault="00C414C8" w:rsidP="00C24431">
      <w:pPr>
        <w:keepLines/>
        <w:ind w:firstLine="720"/>
        <w:rPr>
          <w:rFonts w:ascii="Times New Roman" w:hAnsi="Times New Roman" w:cs="Times New Roman"/>
          <w:sz w:val="24"/>
          <w:szCs w:val="24"/>
        </w:rPr>
      </w:pPr>
      <w:r w:rsidRPr="00300A27">
        <w:rPr>
          <w:rFonts w:ascii="Times New Roman" w:hAnsi="Times New Roman" w:cs="Times New Roman"/>
          <w:sz w:val="24"/>
          <w:szCs w:val="24"/>
        </w:rPr>
        <w:t>The combined mechanisms of recordkeeping, notifications, and maintaining a publicly accessible internet site under the final rule are needed to provide interested parties with the information necessary to determine whether the owner or operator is operating in accordance with the requirements of the rule.  These requirements will minimize the danger of owners or operators abusing the self-implementing system established in this rule, through increased transparency that will facilitate enforcement by states and private citizens.  EPA has consolidated the recordkeeping, notification and internet posting requirements into a single section of the regulations in an effort to make the regulations easier to follow.  See 40 CFR §§ 257.105, 257.106, and 257.107.</w:t>
      </w:r>
    </w:p>
    <w:p w14:paraId="3291A716" w14:textId="77777777" w:rsidR="002849DB" w:rsidRPr="00D95940" w:rsidRDefault="002849DB" w:rsidP="00817A99">
      <w:pPr>
        <w:autoSpaceDE w:val="0"/>
        <w:autoSpaceDN w:val="0"/>
        <w:adjustRightInd w:val="0"/>
        <w:spacing w:after="0" w:line="240" w:lineRule="auto"/>
        <w:ind w:firstLine="720"/>
        <w:rPr>
          <w:rFonts w:ascii="Times New Roman" w:hAnsi="Times New Roman" w:cs="Times New Roman"/>
          <w:sz w:val="24"/>
          <w:szCs w:val="24"/>
        </w:rPr>
      </w:pPr>
    </w:p>
    <w:p w14:paraId="18C3CAAF" w14:textId="77777777" w:rsidR="00817A99" w:rsidRPr="00D95940" w:rsidRDefault="00817A99" w:rsidP="00480A81">
      <w:pPr>
        <w:keepNext/>
        <w:autoSpaceDE w:val="0"/>
        <w:autoSpaceDN w:val="0"/>
        <w:adjustRightInd w:val="0"/>
        <w:spacing w:after="0" w:line="240" w:lineRule="auto"/>
        <w:ind w:firstLine="720"/>
        <w:rPr>
          <w:rFonts w:ascii="Times New Roman" w:hAnsi="Times New Roman" w:cs="Times New Roman"/>
          <w:b/>
          <w:sz w:val="24"/>
          <w:szCs w:val="24"/>
        </w:rPr>
      </w:pPr>
      <w:r w:rsidRPr="00D95940">
        <w:rPr>
          <w:rFonts w:ascii="Times New Roman" w:hAnsi="Times New Roman" w:cs="Times New Roman"/>
          <w:b/>
          <w:sz w:val="24"/>
          <w:szCs w:val="24"/>
        </w:rPr>
        <w:t xml:space="preserve">2(b) </w:t>
      </w:r>
      <w:r w:rsidRPr="00D95940">
        <w:rPr>
          <w:rFonts w:ascii="Times New Roman" w:hAnsi="Times New Roman" w:cs="Times New Roman"/>
          <w:b/>
          <w:sz w:val="24"/>
          <w:szCs w:val="24"/>
        </w:rPr>
        <w:tab/>
      </w:r>
      <w:r w:rsidRPr="00D95940">
        <w:rPr>
          <w:rFonts w:ascii="Times New Roman" w:hAnsi="Times New Roman" w:cs="Times New Roman"/>
          <w:b/>
          <w:sz w:val="24"/>
          <w:szCs w:val="24"/>
          <w:u w:val="single"/>
        </w:rPr>
        <w:t>PRACTICAL UTILITY AND USERS OF THE DATA</w:t>
      </w:r>
    </w:p>
    <w:p w14:paraId="2A4369A7" w14:textId="77777777" w:rsidR="0015300E" w:rsidRPr="00D95940" w:rsidRDefault="0015300E" w:rsidP="00480A81">
      <w:pPr>
        <w:keepNext/>
        <w:autoSpaceDE w:val="0"/>
        <w:autoSpaceDN w:val="0"/>
        <w:adjustRightInd w:val="0"/>
        <w:spacing w:after="0" w:line="240" w:lineRule="auto"/>
        <w:rPr>
          <w:rFonts w:ascii="Times New Roman" w:hAnsi="Times New Roman" w:cs="Times New Roman"/>
          <w:sz w:val="24"/>
          <w:szCs w:val="24"/>
        </w:rPr>
      </w:pPr>
    </w:p>
    <w:p w14:paraId="7738E97B" w14:textId="77777777" w:rsidR="00FC7022" w:rsidRPr="00D95940" w:rsidRDefault="00FC7022" w:rsidP="00480A81">
      <w:pPr>
        <w:keepNext/>
        <w:autoSpaceDE w:val="0"/>
        <w:autoSpaceDN w:val="0"/>
        <w:adjustRightInd w:val="0"/>
        <w:spacing w:after="0" w:line="240" w:lineRule="auto"/>
        <w:rPr>
          <w:rFonts w:ascii="Times New Roman" w:hAnsi="Times New Roman" w:cs="Times New Roman"/>
          <w:b/>
          <w:bCs/>
          <w:i/>
          <w:iCs/>
          <w:sz w:val="24"/>
          <w:szCs w:val="24"/>
        </w:rPr>
      </w:pPr>
      <w:r w:rsidRPr="00D95940">
        <w:rPr>
          <w:rFonts w:ascii="Times New Roman" w:hAnsi="Times New Roman" w:cs="Times New Roman"/>
          <w:b/>
          <w:bCs/>
          <w:i/>
          <w:iCs/>
          <w:sz w:val="24"/>
          <w:szCs w:val="24"/>
        </w:rPr>
        <w:t>RULEMAKING PETITIONS</w:t>
      </w:r>
    </w:p>
    <w:p w14:paraId="5D620E44" w14:textId="77777777" w:rsidR="00FC7022" w:rsidRPr="00D95940" w:rsidRDefault="00FC7022" w:rsidP="00480A81">
      <w:pPr>
        <w:keepNext/>
        <w:autoSpaceDE w:val="0"/>
        <w:autoSpaceDN w:val="0"/>
        <w:adjustRightInd w:val="0"/>
        <w:spacing w:after="0" w:line="240" w:lineRule="auto"/>
        <w:rPr>
          <w:rFonts w:ascii="Times New Roman" w:hAnsi="Times New Roman" w:cs="Times New Roman"/>
          <w:b/>
          <w:bCs/>
          <w:i/>
          <w:iCs/>
          <w:sz w:val="24"/>
          <w:szCs w:val="24"/>
        </w:rPr>
      </w:pPr>
    </w:p>
    <w:p w14:paraId="15CA26D7" w14:textId="77777777" w:rsidR="00FC7022" w:rsidRPr="00D95940" w:rsidRDefault="002849DB" w:rsidP="00480A81">
      <w:pPr>
        <w:keepNext/>
        <w:autoSpaceDE w:val="0"/>
        <w:autoSpaceDN w:val="0"/>
        <w:adjustRightInd w:val="0"/>
        <w:spacing w:after="0" w:line="240" w:lineRule="auto"/>
        <w:rPr>
          <w:rFonts w:ascii="Times New Roman" w:hAnsi="Times New Roman" w:cs="Times New Roman"/>
          <w:sz w:val="24"/>
          <w:szCs w:val="24"/>
        </w:rPr>
      </w:pPr>
      <w:r w:rsidRPr="00D95940">
        <w:rPr>
          <w:rFonts w:ascii="Times New Roman" w:hAnsi="Times New Roman" w:cs="Times New Roman"/>
          <w:sz w:val="24"/>
          <w:szCs w:val="24"/>
        </w:rPr>
        <w:tab/>
      </w:r>
      <w:r w:rsidR="00FC7022" w:rsidRPr="00D95940">
        <w:rPr>
          <w:rFonts w:ascii="Times New Roman" w:hAnsi="Times New Roman" w:cs="Times New Roman"/>
          <w:sz w:val="24"/>
          <w:szCs w:val="24"/>
        </w:rPr>
        <w:t>EPA uses the general informational requirements required under section 260.20 to obtain basic information on petitioners and on each petitioner's interest in the proposed rulemaking petition. EPA uses petitions for equivalent testing or analytical methods to determine that the proposed method is equal to or superior to the corresponding method in terms of its sensitivity, accuracy, and reproducibility. EPA uses delisting petitions to evaluate whether a waste meets the hazardous waste criteria.</w:t>
      </w:r>
    </w:p>
    <w:p w14:paraId="0740BB4F" w14:textId="77777777" w:rsidR="00FC7022" w:rsidRPr="00D95940" w:rsidRDefault="00FC7022" w:rsidP="00FC7022">
      <w:pPr>
        <w:autoSpaceDE w:val="0"/>
        <w:autoSpaceDN w:val="0"/>
        <w:adjustRightInd w:val="0"/>
        <w:spacing w:after="0" w:line="240" w:lineRule="auto"/>
        <w:rPr>
          <w:rFonts w:ascii="Times New Roman" w:hAnsi="Times New Roman" w:cs="Times New Roman"/>
          <w:sz w:val="24"/>
          <w:szCs w:val="24"/>
        </w:rPr>
      </w:pPr>
    </w:p>
    <w:p w14:paraId="595E77D3" w14:textId="77777777" w:rsidR="00FC7022" w:rsidRPr="00D95940" w:rsidRDefault="00FC7022" w:rsidP="00FC7022">
      <w:pPr>
        <w:autoSpaceDE w:val="0"/>
        <w:autoSpaceDN w:val="0"/>
        <w:adjustRightInd w:val="0"/>
        <w:spacing w:after="0" w:line="240" w:lineRule="auto"/>
        <w:rPr>
          <w:rFonts w:ascii="Times New Roman" w:hAnsi="Times New Roman" w:cs="Times New Roman"/>
          <w:b/>
          <w:bCs/>
          <w:i/>
          <w:iCs/>
          <w:sz w:val="24"/>
          <w:szCs w:val="24"/>
        </w:rPr>
      </w:pPr>
      <w:r w:rsidRPr="00D95940">
        <w:rPr>
          <w:rFonts w:ascii="Times New Roman" w:hAnsi="Times New Roman" w:cs="Times New Roman"/>
          <w:b/>
          <w:bCs/>
          <w:i/>
          <w:iCs/>
          <w:sz w:val="24"/>
          <w:szCs w:val="24"/>
        </w:rPr>
        <w:t>SOLID WASTE AND BOILER VARIANCE REQUIREMENTS</w:t>
      </w:r>
    </w:p>
    <w:p w14:paraId="1827C75A" w14:textId="77777777" w:rsidR="00FC7022" w:rsidRPr="00D95940" w:rsidRDefault="00FC7022" w:rsidP="00FC7022">
      <w:pPr>
        <w:autoSpaceDE w:val="0"/>
        <w:autoSpaceDN w:val="0"/>
        <w:adjustRightInd w:val="0"/>
        <w:spacing w:after="0" w:line="240" w:lineRule="auto"/>
        <w:rPr>
          <w:rFonts w:ascii="Times New Roman" w:hAnsi="Times New Roman" w:cs="Times New Roman"/>
          <w:sz w:val="24"/>
          <w:szCs w:val="24"/>
        </w:rPr>
      </w:pPr>
    </w:p>
    <w:p w14:paraId="4917782C" w14:textId="77777777" w:rsidR="00B07D6A" w:rsidRPr="00D95940" w:rsidRDefault="002849DB" w:rsidP="00FC7022">
      <w:pPr>
        <w:autoSpaceDE w:val="0"/>
        <w:autoSpaceDN w:val="0"/>
        <w:adjustRightInd w:val="0"/>
        <w:spacing w:after="0" w:line="240" w:lineRule="auto"/>
        <w:rPr>
          <w:rFonts w:ascii="Times New Roman" w:hAnsi="Times New Roman" w:cs="Times New Roman"/>
          <w:sz w:val="24"/>
          <w:szCs w:val="24"/>
        </w:rPr>
      </w:pPr>
      <w:r w:rsidRPr="00D95940">
        <w:rPr>
          <w:rFonts w:ascii="Times New Roman" w:hAnsi="Times New Roman" w:cs="Times New Roman"/>
          <w:sz w:val="24"/>
          <w:szCs w:val="24"/>
        </w:rPr>
        <w:tab/>
      </w:r>
      <w:r w:rsidR="00FC7022" w:rsidRPr="00D95940">
        <w:rPr>
          <w:rFonts w:ascii="Times New Roman" w:hAnsi="Times New Roman" w:cs="Times New Roman"/>
          <w:sz w:val="24"/>
          <w:szCs w:val="24"/>
        </w:rPr>
        <w:t>EPA uses the information contained in requests for variances from classification as a solid waste to substantiate that these materials actually are recycled and are not accumulated to evade hazardous waste regulations. EPA uses the information contained in requests for variances from classification as a boiler to ascertain the compatibility of the proposed device to classification as a boiler.</w:t>
      </w:r>
    </w:p>
    <w:p w14:paraId="246A1DD5" w14:textId="77777777" w:rsidR="00B07D6A" w:rsidRPr="00D95940" w:rsidRDefault="00B07D6A">
      <w:pPr>
        <w:rPr>
          <w:rFonts w:ascii="Times New Roman" w:hAnsi="Times New Roman" w:cs="Times New Roman"/>
          <w:sz w:val="24"/>
          <w:szCs w:val="24"/>
        </w:rPr>
      </w:pPr>
      <w:r w:rsidRPr="00D95940">
        <w:rPr>
          <w:rFonts w:ascii="Times New Roman" w:hAnsi="Times New Roman" w:cs="Times New Roman"/>
          <w:sz w:val="24"/>
          <w:szCs w:val="24"/>
        </w:rPr>
        <w:br w:type="page"/>
      </w:r>
    </w:p>
    <w:p w14:paraId="160732CC" w14:textId="77777777" w:rsidR="00FC7022" w:rsidRPr="00D95940" w:rsidRDefault="00FC7022" w:rsidP="00FC7022">
      <w:pPr>
        <w:autoSpaceDE w:val="0"/>
        <w:autoSpaceDN w:val="0"/>
        <w:adjustRightInd w:val="0"/>
        <w:spacing w:after="0" w:line="240" w:lineRule="auto"/>
        <w:rPr>
          <w:rFonts w:ascii="Times New Roman" w:hAnsi="Times New Roman" w:cs="Times New Roman"/>
          <w:b/>
          <w:bCs/>
          <w:i/>
          <w:iCs/>
          <w:sz w:val="24"/>
          <w:szCs w:val="24"/>
        </w:rPr>
      </w:pPr>
      <w:r w:rsidRPr="00D95940">
        <w:rPr>
          <w:rFonts w:ascii="Times New Roman" w:hAnsi="Times New Roman" w:cs="Times New Roman"/>
          <w:b/>
          <w:bCs/>
          <w:i/>
          <w:iCs/>
          <w:sz w:val="24"/>
          <w:szCs w:val="24"/>
        </w:rPr>
        <w:t>HAZARDOUS WASTE EXCLUSIONS</w:t>
      </w:r>
    </w:p>
    <w:p w14:paraId="2D347B5A" w14:textId="77777777" w:rsidR="00FC7022" w:rsidRPr="00D95940" w:rsidRDefault="00FC7022" w:rsidP="00FC7022">
      <w:pPr>
        <w:autoSpaceDE w:val="0"/>
        <w:autoSpaceDN w:val="0"/>
        <w:adjustRightInd w:val="0"/>
        <w:spacing w:after="0" w:line="240" w:lineRule="auto"/>
        <w:rPr>
          <w:rFonts w:ascii="Times New Roman" w:hAnsi="Times New Roman" w:cs="Times New Roman"/>
          <w:sz w:val="24"/>
          <w:szCs w:val="24"/>
        </w:rPr>
      </w:pPr>
    </w:p>
    <w:p w14:paraId="516CEADC" w14:textId="77777777" w:rsidR="00FC7022" w:rsidRPr="00D95940" w:rsidRDefault="002E1CE7" w:rsidP="00FC7022">
      <w:pPr>
        <w:autoSpaceDE w:val="0"/>
        <w:autoSpaceDN w:val="0"/>
        <w:adjustRightInd w:val="0"/>
        <w:spacing w:after="0" w:line="240" w:lineRule="auto"/>
        <w:rPr>
          <w:rFonts w:ascii="Times New Roman" w:hAnsi="Times New Roman" w:cs="Times New Roman"/>
          <w:sz w:val="24"/>
          <w:szCs w:val="24"/>
        </w:rPr>
      </w:pPr>
      <w:r w:rsidRPr="00D95940">
        <w:rPr>
          <w:rFonts w:ascii="Times New Roman" w:hAnsi="Times New Roman" w:cs="Times New Roman"/>
          <w:sz w:val="24"/>
          <w:szCs w:val="24"/>
        </w:rPr>
        <w:tab/>
      </w:r>
      <w:r w:rsidR="00FC7022" w:rsidRPr="00D95940">
        <w:rPr>
          <w:rFonts w:ascii="Times New Roman" w:hAnsi="Times New Roman" w:cs="Times New Roman"/>
          <w:sz w:val="24"/>
          <w:szCs w:val="24"/>
        </w:rPr>
        <w:t>EPA uses the various information required under sections 261.3, 261.4, 261.39 and 261.41 to ensure that hazardous waste exclusions and exemptions are granted only under certain protective conditions.</w:t>
      </w:r>
    </w:p>
    <w:p w14:paraId="5A7AD87B" w14:textId="77777777" w:rsidR="00FC7022" w:rsidRPr="00D95940" w:rsidRDefault="00FC7022" w:rsidP="00FC7022">
      <w:pPr>
        <w:autoSpaceDE w:val="0"/>
        <w:autoSpaceDN w:val="0"/>
        <w:adjustRightInd w:val="0"/>
        <w:spacing w:after="0" w:line="240" w:lineRule="auto"/>
        <w:rPr>
          <w:rFonts w:ascii="Times New Roman" w:hAnsi="Times New Roman" w:cs="Times New Roman"/>
          <w:sz w:val="24"/>
          <w:szCs w:val="24"/>
        </w:rPr>
      </w:pPr>
    </w:p>
    <w:p w14:paraId="35CFC95D" w14:textId="77777777" w:rsidR="00FC7022" w:rsidRPr="00D95940" w:rsidRDefault="00FC7022" w:rsidP="00FC7022">
      <w:pPr>
        <w:autoSpaceDE w:val="0"/>
        <w:autoSpaceDN w:val="0"/>
        <w:adjustRightInd w:val="0"/>
        <w:spacing w:after="0" w:line="240" w:lineRule="auto"/>
        <w:rPr>
          <w:rFonts w:ascii="Times New Roman" w:hAnsi="Times New Roman" w:cs="Times New Roman"/>
          <w:b/>
          <w:bCs/>
          <w:i/>
          <w:iCs/>
          <w:sz w:val="24"/>
          <w:szCs w:val="24"/>
        </w:rPr>
      </w:pPr>
      <w:r w:rsidRPr="00D95940">
        <w:rPr>
          <w:rFonts w:ascii="Times New Roman" w:hAnsi="Times New Roman" w:cs="Times New Roman"/>
          <w:b/>
          <w:bCs/>
          <w:i/>
          <w:iCs/>
          <w:sz w:val="24"/>
          <w:szCs w:val="24"/>
        </w:rPr>
        <w:t>HAZARDOUS WASTE LISTING EXEMPTIONS</w:t>
      </w:r>
    </w:p>
    <w:p w14:paraId="7F6CD716" w14:textId="77777777" w:rsidR="00FC7022" w:rsidRPr="00D95940" w:rsidRDefault="00FC7022" w:rsidP="00FC7022">
      <w:pPr>
        <w:autoSpaceDE w:val="0"/>
        <w:autoSpaceDN w:val="0"/>
        <w:adjustRightInd w:val="0"/>
        <w:spacing w:after="0" w:line="240" w:lineRule="auto"/>
        <w:rPr>
          <w:rFonts w:ascii="Times New Roman" w:hAnsi="Times New Roman" w:cs="Times New Roman"/>
          <w:sz w:val="24"/>
          <w:szCs w:val="24"/>
        </w:rPr>
      </w:pPr>
    </w:p>
    <w:p w14:paraId="0D847330" w14:textId="77777777" w:rsidR="00A30C04" w:rsidRPr="00D95940" w:rsidRDefault="002E1CE7" w:rsidP="00FC7022">
      <w:pPr>
        <w:autoSpaceDE w:val="0"/>
        <w:autoSpaceDN w:val="0"/>
        <w:adjustRightInd w:val="0"/>
        <w:spacing w:after="0" w:line="240" w:lineRule="auto"/>
        <w:rPr>
          <w:rFonts w:ascii="Times New Roman" w:hAnsi="Times New Roman" w:cs="Times New Roman"/>
          <w:sz w:val="24"/>
          <w:szCs w:val="24"/>
        </w:rPr>
      </w:pPr>
      <w:r w:rsidRPr="00D95940">
        <w:rPr>
          <w:rFonts w:ascii="Times New Roman" w:hAnsi="Times New Roman" w:cs="Times New Roman"/>
          <w:sz w:val="24"/>
          <w:szCs w:val="24"/>
        </w:rPr>
        <w:tab/>
      </w:r>
      <w:r w:rsidR="00FC7022" w:rsidRPr="00D95940">
        <w:rPr>
          <w:rFonts w:ascii="Times New Roman" w:hAnsi="Times New Roman" w:cs="Times New Roman"/>
          <w:sz w:val="24"/>
          <w:szCs w:val="24"/>
        </w:rPr>
        <w:t xml:space="preserve">EPA uses the information maintained under sections 261.31(b)(2)(ii), </w:t>
      </w:r>
      <w:r w:rsidR="005A6D21" w:rsidRPr="00D95940">
        <w:rPr>
          <w:rFonts w:ascii="Times New Roman" w:hAnsi="Times New Roman" w:cs="Times New Roman"/>
          <w:sz w:val="24"/>
          <w:szCs w:val="24"/>
        </w:rPr>
        <w:t xml:space="preserve">261.31(b)(4)(ii), </w:t>
      </w:r>
      <w:r w:rsidR="00FC7022" w:rsidRPr="00D95940">
        <w:rPr>
          <w:rFonts w:ascii="Times New Roman" w:hAnsi="Times New Roman" w:cs="Times New Roman"/>
          <w:sz w:val="24"/>
          <w:szCs w:val="24"/>
        </w:rPr>
        <w:t>261.32(d) and 261.35(b) and (c) to substantiate and confirm the proper handling and management of these materials according to prescribed conditions.</w:t>
      </w:r>
    </w:p>
    <w:p w14:paraId="199B7DA0" w14:textId="77777777" w:rsidR="00C414C8" w:rsidRPr="00D95940" w:rsidRDefault="00C414C8" w:rsidP="00FC7022">
      <w:pPr>
        <w:autoSpaceDE w:val="0"/>
        <w:autoSpaceDN w:val="0"/>
        <w:adjustRightInd w:val="0"/>
        <w:spacing w:after="0" w:line="240" w:lineRule="auto"/>
        <w:rPr>
          <w:rFonts w:ascii="Times New Roman" w:hAnsi="Times New Roman" w:cs="Times New Roman"/>
          <w:sz w:val="24"/>
          <w:szCs w:val="24"/>
        </w:rPr>
      </w:pPr>
    </w:p>
    <w:p w14:paraId="58B392A1" w14:textId="03380762" w:rsidR="00C414C8" w:rsidRPr="00300A27" w:rsidRDefault="00C414C8" w:rsidP="00300A27">
      <w:pPr>
        <w:ind w:firstLine="720"/>
        <w:rPr>
          <w:rFonts w:ascii="Times New Roman" w:hAnsi="Times New Roman" w:cs="Times New Roman"/>
          <w:sz w:val="24"/>
          <w:szCs w:val="24"/>
        </w:rPr>
      </w:pPr>
      <w:r w:rsidRPr="00300A27">
        <w:rPr>
          <w:rFonts w:ascii="Times New Roman" w:hAnsi="Times New Roman" w:cs="Times New Roman"/>
          <w:sz w:val="24"/>
          <w:szCs w:val="24"/>
        </w:rPr>
        <w:t xml:space="preserve">Under this rule, owners or operators of CCR units are required to document how the various provisions of the rule have been met by placing information (e.g., demonstrations, plans, records, notifications, and reports) in the operating record and providing notification of these actions to the state and/or appropriate Tribal authority.  The owner or operator is also required to establish and maintain a publicly accessible internet site that posts documentation that has, in many instances, also been entered into the operating record.  The owner or operator must place files documenting compliance with the location restrictions; design criteria; operating criteria; groundwater monitoring and corrective action; closure and post-closure care, into the operating record, with the specific documentation requirements found in 40 CFR 257.105.  Each file must be maintained in the operating record for a period of at least five years following submittal of the file into the operating record.  In certain instances, however, files must be maintained until </w:t>
      </w:r>
      <w:r w:rsidR="009C0D04" w:rsidRPr="00D95940">
        <w:rPr>
          <w:rFonts w:ascii="Times New Roman" w:hAnsi="Times New Roman" w:cs="Times New Roman"/>
          <w:sz w:val="24"/>
          <w:szCs w:val="24"/>
        </w:rPr>
        <w:t xml:space="preserve">the CCR unit complete closure. </w:t>
      </w:r>
    </w:p>
    <w:p w14:paraId="1ABF3871" w14:textId="736323BD" w:rsidR="00C414C8" w:rsidRPr="00300A27" w:rsidRDefault="00C414C8" w:rsidP="009C0D04">
      <w:pPr>
        <w:ind w:firstLine="720"/>
        <w:rPr>
          <w:rFonts w:ascii="Times New Roman" w:hAnsi="Times New Roman" w:cs="Times New Roman"/>
          <w:sz w:val="24"/>
          <w:szCs w:val="24"/>
        </w:rPr>
      </w:pPr>
      <w:r w:rsidRPr="00300A27">
        <w:rPr>
          <w:rFonts w:ascii="Times New Roman" w:hAnsi="Times New Roman" w:cs="Times New Roman"/>
          <w:sz w:val="24"/>
          <w:szCs w:val="24"/>
        </w:rPr>
        <w:t>Owners or operators are required to notify State Directors and/or the appropriate Tribal authority when specific documentation has been placed in the operating record and on the owner or operator’s publicly accessible web site.  In most instances these notifications must be certified by a qualified professional engineer and, in certain instances will be accompanied with additional information and or data supporting the notification.  Notification requirements have been consolidated in 40 CFR 257.106, and are required for location criteria, design criteria, operating criteria, groundwater monitoring and corrective action and c</w:t>
      </w:r>
      <w:r w:rsidR="009C0D04" w:rsidRPr="00D95940">
        <w:rPr>
          <w:rFonts w:ascii="Times New Roman" w:hAnsi="Times New Roman" w:cs="Times New Roman"/>
          <w:sz w:val="24"/>
          <w:szCs w:val="24"/>
        </w:rPr>
        <w:t xml:space="preserve">losure and post-closure care.  </w:t>
      </w:r>
    </w:p>
    <w:p w14:paraId="4EB3E6FE" w14:textId="71F7B214" w:rsidR="00C414C8" w:rsidRPr="00300A27" w:rsidRDefault="00C414C8" w:rsidP="00300A27">
      <w:pPr>
        <w:ind w:firstLine="720"/>
        <w:rPr>
          <w:rFonts w:ascii="Times New Roman" w:hAnsi="Times New Roman" w:cs="Times New Roman"/>
          <w:sz w:val="24"/>
          <w:szCs w:val="24"/>
        </w:rPr>
      </w:pPr>
      <w:r w:rsidRPr="00300A27">
        <w:rPr>
          <w:rFonts w:ascii="Times New Roman" w:hAnsi="Times New Roman" w:cs="Times New Roman"/>
          <w:sz w:val="24"/>
          <w:szCs w:val="24"/>
        </w:rPr>
        <w:t>Owners and operators are required to establish and maintain a publicly accessible internet site, titled “CCR Rule Compliance Data and Information.” Owners or operators that maintain multiple CCR units may elect to use one internet site in order to comply with these requirements, provided that the website clearly and distinctly identifies information from each of the CCR units by name and location. Internet postings are required for various elements identified in the following sections: location restrictions; design criteria; operating criteria; groundwater monitoring and corrective action; closure and post-closure care.  Information posted to the internet site must be available for a period no less than five years from the initial posting date, unless otherwise noted in the rule.  Posting of information must be completed no later than 30 days from submittal of the infor</w:t>
      </w:r>
      <w:r w:rsidR="009C0D04" w:rsidRPr="00D95940">
        <w:rPr>
          <w:rFonts w:ascii="Times New Roman" w:hAnsi="Times New Roman" w:cs="Times New Roman"/>
          <w:sz w:val="24"/>
          <w:szCs w:val="24"/>
        </w:rPr>
        <w:t>mation to the operating record.</w:t>
      </w:r>
    </w:p>
    <w:p w14:paraId="7D2F1EEA" w14:textId="01964119" w:rsidR="00C414C8" w:rsidRPr="00D95940" w:rsidRDefault="00C414C8" w:rsidP="00C24431">
      <w:pPr>
        <w:ind w:firstLine="720"/>
        <w:rPr>
          <w:rFonts w:ascii="Times New Roman" w:hAnsi="Times New Roman" w:cs="Times New Roman"/>
          <w:sz w:val="24"/>
          <w:szCs w:val="24"/>
          <w:highlight w:val="yellow"/>
        </w:rPr>
      </w:pPr>
      <w:r w:rsidRPr="00300A27">
        <w:rPr>
          <w:rFonts w:ascii="Times New Roman" w:hAnsi="Times New Roman" w:cs="Times New Roman"/>
          <w:sz w:val="24"/>
          <w:szCs w:val="24"/>
        </w:rPr>
        <w:t xml:space="preserve">EPA believes that these requirements will enhance the protectiveness of the rule by providing for state and public notifications of the third party certifications, as well as requiring a robust set of other information that documents the decisions made or actions taken to comply with the technical requirements of the rule.  Further, EPA believes that the establishment and maintenance of this information in both the operating record and on a publicly accessible internet site is appropriate so as to allow states and citizens access to all of the information necessary to show that the rule has been implemented in accordance with the regulatory requirements.  EPA has consolidated the recordkeeping and notification requirements into a comprehensive listing in a single section of the regulations.  See 40 CFR §§ 257.105 and 257.106, respectively.  The Agency anticipates that this will facilitate compliance, and will provide other interested parties with an easy to read guide to the reporting provisions of the rule.   </w:t>
      </w:r>
    </w:p>
    <w:p w14:paraId="2D43A638" w14:textId="77777777" w:rsidR="00004020" w:rsidRPr="00D95940" w:rsidRDefault="00004020" w:rsidP="00FC7022">
      <w:pPr>
        <w:autoSpaceDE w:val="0"/>
        <w:autoSpaceDN w:val="0"/>
        <w:adjustRightInd w:val="0"/>
        <w:spacing w:after="0" w:line="240" w:lineRule="auto"/>
        <w:rPr>
          <w:rFonts w:ascii="Times New Roman" w:hAnsi="Times New Roman" w:cs="Times New Roman"/>
          <w:sz w:val="24"/>
          <w:szCs w:val="24"/>
        </w:rPr>
      </w:pPr>
    </w:p>
    <w:p w14:paraId="174C8B83" w14:textId="77777777" w:rsidR="00004020" w:rsidRPr="00D95940" w:rsidRDefault="00004020" w:rsidP="00004020">
      <w:pPr>
        <w:autoSpaceDE w:val="0"/>
        <w:autoSpaceDN w:val="0"/>
        <w:adjustRightInd w:val="0"/>
        <w:spacing w:after="0" w:line="240" w:lineRule="auto"/>
        <w:ind w:left="720" w:hanging="720"/>
        <w:rPr>
          <w:rFonts w:ascii="Times New Roman" w:hAnsi="Times New Roman" w:cs="Times New Roman"/>
          <w:b/>
          <w:sz w:val="24"/>
          <w:szCs w:val="24"/>
        </w:rPr>
      </w:pPr>
      <w:r w:rsidRPr="00D95940">
        <w:rPr>
          <w:rFonts w:ascii="Times New Roman" w:hAnsi="Times New Roman" w:cs="Times New Roman"/>
          <w:b/>
          <w:sz w:val="24"/>
          <w:szCs w:val="24"/>
        </w:rPr>
        <w:t xml:space="preserve">3. </w:t>
      </w:r>
      <w:r w:rsidRPr="00D95940">
        <w:rPr>
          <w:rFonts w:ascii="Times New Roman" w:hAnsi="Times New Roman" w:cs="Times New Roman"/>
          <w:b/>
          <w:sz w:val="24"/>
          <w:szCs w:val="24"/>
        </w:rPr>
        <w:tab/>
        <w:t>NONDUPLICATION, CONSULTATIONS, AND OTHER COLLECTION CRITERIA</w:t>
      </w:r>
    </w:p>
    <w:p w14:paraId="6E90D9E8" w14:textId="77777777" w:rsidR="00004020" w:rsidRPr="00D95940" w:rsidRDefault="00004020" w:rsidP="00004020">
      <w:pPr>
        <w:autoSpaceDE w:val="0"/>
        <w:autoSpaceDN w:val="0"/>
        <w:adjustRightInd w:val="0"/>
        <w:spacing w:after="0" w:line="240" w:lineRule="auto"/>
        <w:ind w:left="720" w:hanging="720"/>
        <w:rPr>
          <w:rFonts w:ascii="Times New Roman" w:hAnsi="Times New Roman" w:cs="Times New Roman"/>
          <w:b/>
          <w:sz w:val="24"/>
          <w:szCs w:val="24"/>
        </w:rPr>
      </w:pPr>
    </w:p>
    <w:p w14:paraId="460497C3" w14:textId="77777777" w:rsidR="00004020" w:rsidRPr="00D95940" w:rsidRDefault="00004020" w:rsidP="00004020">
      <w:pPr>
        <w:autoSpaceDE w:val="0"/>
        <w:autoSpaceDN w:val="0"/>
        <w:adjustRightInd w:val="0"/>
        <w:spacing w:after="0" w:line="240" w:lineRule="auto"/>
        <w:ind w:firstLine="720"/>
        <w:rPr>
          <w:rFonts w:ascii="Times New Roman" w:hAnsi="Times New Roman" w:cs="Times New Roman"/>
          <w:b/>
          <w:sz w:val="24"/>
          <w:szCs w:val="24"/>
        </w:rPr>
      </w:pPr>
      <w:r w:rsidRPr="00D95940">
        <w:rPr>
          <w:rFonts w:ascii="Times New Roman" w:hAnsi="Times New Roman" w:cs="Times New Roman"/>
          <w:b/>
          <w:sz w:val="24"/>
          <w:szCs w:val="24"/>
        </w:rPr>
        <w:t xml:space="preserve">3(a) </w:t>
      </w:r>
      <w:r w:rsidRPr="00D95940">
        <w:rPr>
          <w:rFonts w:ascii="Times New Roman" w:hAnsi="Times New Roman" w:cs="Times New Roman"/>
          <w:b/>
          <w:sz w:val="24"/>
          <w:szCs w:val="24"/>
        </w:rPr>
        <w:tab/>
      </w:r>
      <w:r w:rsidRPr="00D95940">
        <w:rPr>
          <w:rFonts w:ascii="Times New Roman" w:hAnsi="Times New Roman" w:cs="Times New Roman"/>
          <w:b/>
          <w:sz w:val="24"/>
          <w:szCs w:val="24"/>
          <w:u w:val="single"/>
        </w:rPr>
        <w:t>NONDUPLICATION</w:t>
      </w:r>
    </w:p>
    <w:p w14:paraId="393EDEB2" w14:textId="77777777" w:rsidR="00004020" w:rsidRPr="00D95940" w:rsidRDefault="00004020" w:rsidP="00004020">
      <w:pPr>
        <w:autoSpaceDE w:val="0"/>
        <w:autoSpaceDN w:val="0"/>
        <w:adjustRightInd w:val="0"/>
        <w:spacing w:after="0" w:line="240" w:lineRule="auto"/>
        <w:ind w:firstLine="720"/>
        <w:rPr>
          <w:rFonts w:ascii="Times New Roman" w:hAnsi="Times New Roman" w:cs="Times New Roman"/>
          <w:sz w:val="24"/>
          <w:szCs w:val="24"/>
        </w:rPr>
      </w:pPr>
    </w:p>
    <w:p w14:paraId="3BF217C0" w14:textId="77777777" w:rsidR="00004020" w:rsidRPr="00D95940" w:rsidRDefault="00004020" w:rsidP="00004020">
      <w:pPr>
        <w:autoSpaceDE w:val="0"/>
        <w:autoSpaceDN w:val="0"/>
        <w:adjustRightInd w:val="0"/>
        <w:spacing w:after="0" w:line="240" w:lineRule="auto"/>
        <w:ind w:firstLine="720"/>
        <w:rPr>
          <w:rFonts w:ascii="Times New Roman" w:hAnsi="Times New Roman" w:cs="Times New Roman"/>
          <w:sz w:val="24"/>
          <w:szCs w:val="24"/>
        </w:rPr>
      </w:pPr>
      <w:r w:rsidRPr="00D95940">
        <w:rPr>
          <w:rFonts w:ascii="Times New Roman" w:hAnsi="Times New Roman" w:cs="Times New Roman"/>
          <w:sz w:val="24"/>
          <w:szCs w:val="24"/>
        </w:rPr>
        <w:t>None of the information required by the regulations covered in this ICR is available from any source but the respondents. None of the regulations are duplicative of any other EPA regulations.</w:t>
      </w:r>
    </w:p>
    <w:p w14:paraId="2030FA36" w14:textId="77777777" w:rsidR="009C0D04" w:rsidRPr="00D95940" w:rsidRDefault="009C0D04" w:rsidP="00004020">
      <w:pPr>
        <w:autoSpaceDE w:val="0"/>
        <w:autoSpaceDN w:val="0"/>
        <w:adjustRightInd w:val="0"/>
        <w:spacing w:after="0" w:line="240" w:lineRule="auto"/>
        <w:ind w:firstLine="720"/>
        <w:rPr>
          <w:rFonts w:ascii="Times New Roman" w:hAnsi="Times New Roman" w:cs="Times New Roman"/>
          <w:sz w:val="24"/>
          <w:szCs w:val="24"/>
        </w:rPr>
      </w:pPr>
    </w:p>
    <w:p w14:paraId="00304C14" w14:textId="77777777" w:rsidR="009C0D04" w:rsidRPr="00300A27" w:rsidRDefault="009C0D04" w:rsidP="009C0D04">
      <w:pPr>
        <w:ind w:firstLine="720"/>
        <w:rPr>
          <w:rFonts w:ascii="Times New Roman" w:hAnsi="Times New Roman" w:cs="Times New Roman"/>
          <w:sz w:val="24"/>
          <w:szCs w:val="24"/>
        </w:rPr>
      </w:pPr>
      <w:r w:rsidRPr="00300A27">
        <w:rPr>
          <w:rFonts w:ascii="Times New Roman" w:hAnsi="Times New Roman" w:cs="Times New Roman"/>
          <w:sz w:val="24"/>
          <w:szCs w:val="24"/>
        </w:rPr>
        <w:t>The new recordkeeping requirements under the final rule are not duplicative with any information required by the existing Federal RCRA regulations.</w:t>
      </w:r>
    </w:p>
    <w:p w14:paraId="5185E65C" w14:textId="77777777" w:rsidR="00004020" w:rsidRPr="00D95940" w:rsidRDefault="00004020" w:rsidP="00300A27">
      <w:pPr>
        <w:autoSpaceDE w:val="0"/>
        <w:autoSpaceDN w:val="0"/>
        <w:adjustRightInd w:val="0"/>
        <w:spacing w:after="0" w:line="240" w:lineRule="auto"/>
        <w:rPr>
          <w:rFonts w:ascii="Times New Roman" w:hAnsi="Times New Roman" w:cs="Times New Roman"/>
          <w:sz w:val="24"/>
          <w:szCs w:val="24"/>
        </w:rPr>
      </w:pPr>
    </w:p>
    <w:p w14:paraId="18E32773" w14:textId="77777777" w:rsidR="00004020" w:rsidRPr="00D95940" w:rsidRDefault="00004020" w:rsidP="00937079">
      <w:pPr>
        <w:keepNext/>
        <w:autoSpaceDE w:val="0"/>
        <w:autoSpaceDN w:val="0"/>
        <w:adjustRightInd w:val="0"/>
        <w:spacing w:after="0" w:line="240" w:lineRule="auto"/>
        <w:ind w:firstLine="720"/>
        <w:rPr>
          <w:rFonts w:ascii="Times New Roman" w:hAnsi="Times New Roman" w:cs="Times New Roman"/>
          <w:b/>
          <w:sz w:val="24"/>
          <w:szCs w:val="24"/>
        </w:rPr>
      </w:pPr>
      <w:r w:rsidRPr="00D95940">
        <w:rPr>
          <w:rFonts w:ascii="Times New Roman" w:hAnsi="Times New Roman" w:cs="Times New Roman"/>
          <w:b/>
          <w:sz w:val="24"/>
          <w:szCs w:val="24"/>
        </w:rPr>
        <w:t xml:space="preserve">3(b) </w:t>
      </w:r>
      <w:r w:rsidRPr="00D95940">
        <w:rPr>
          <w:rFonts w:ascii="Times New Roman" w:hAnsi="Times New Roman" w:cs="Times New Roman"/>
          <w:b/>
          <w:sz w:val="24"/>
          <w:szCs w:val="24"/>
        </w:rPr>
        <w:tab/>
      </w:r>
      <w:r w:rsidRPr="00D95940">
        <w:rPr>
          <w:rFonts w:ascii="Times New Roman" w:hAnsi="Times New Roman" w:cs="Times New Roman"/>
          <w:b/>
          <w:sz w:val="24"/>
          <w:szCs w:val="24"/>
          <w:u w:val="single"/>
        </w:rPr>
        <w:t>PUBLIC NOTICE REQUIRED PRIOR TO ICR SUBMISSIONS TO OMB</w:t>
      </w:r>
    </w:p>
    <w:p w14:paraId="5D6D19F4" w14:textId="77777777" w:rsidR="00004020" w:rsidRPr="00D95940" w:rsidRDefault="00004020" w:rsidP="00937079">
      <w:pPr>
        <w:keepNext/>
        <w:autoSpaceDE w:val="0"/>
        <w:autoSpaceDN w:val="0"/>
        <w:adjustRightInd w:val="0"/>
        <w:spacing w:after="0" w:line="240" w:lineRule="auto"/>
        <w:ind w:firstLine="720"/>
        <w:rPr>
          <w:rFonts w:ascii="Times New Roman" w:hAnsi="Times New Roman" w:cs="Times New Roman"/>
          <w:sz w:val="24"/>
          <w:szCs w:val="24"/>
        </w:rPr>
      </w:pPr>
    </w:p>
    <w:p w14:paraId="3D8981CE" w14:textId="4E434DDD" w:rsidR="00004020" w:rsidRPr="00D95940" w:rsidRDefault="00004020" w:rsidP="00937079">
      <w:pPr>
        <w:keepNext/>
        <w:autoSpaceDE w:val="0"/>
        <w:autoSpaceDN w:val="0"/>
        <w:adjustRightInd w:val="0"/>
        <w:spacing w:after="0" w:line="240" w:lineRule="auto"/>
        <w:rPr>
          <w:rFonts w:ascii="Times New Roman" w:hAnsi="Times New Roman" w:cs="Times New Roman"/>
          <w:sz w:val="24"/>
          <w:szCs w:val="24"/>
        </w:rPr>
      </w:pPr>
      <w:r w:rsidRPr="00D95940">
        <w:rPr>
          <w:rFonts w:ascii="Times New Roman" w:hAnsi="Times New Roman" w:cs="Times New Roman"/>
          <w:sz w:val="24"/>
          <w:szCs w:val="24"/>
        </w:rPr>
        <w:tab/>
        <w:t xml:space="preserve">In compliance with the Paperwork Reduction Act (44 U.S.C. 3501 et seq.), the Agency issued a notice in the </w:t>
      </w:r>
      <w:r w:rsidRPr="00D95940">
        <w:rPr>
          <w:rFonts w:ascii="Times New Roman" w:hAnsi="Times New Roman" w:cs="Times New Roman"/>
          <w:sz w:val="24"/>
          <w:szCs w:val="24"/>
          <w:u w:val="single"/>
        </w:rPr>
        <w:t>Federal Register</w:t>
      </w:r>
      <w:r w:rsidRPr="00D95940">
        <w:rPr>
          <w:rFonts w:ascii="Times New Roman" w:hAnsi="Times New Roman" w:cs="Times New Roman"/>
          <w:sz w:val="24"/>
          <w:szCs w:val="24"/>
        </w:rPr>
        <w:t xml:space="preserve"> on </w:t>
      </w:r>
      <w:r w:rsidR="003F02D3" w:rsidRPr="00D95940">
        <w:rPr>
          <w:rFonts w:ascii="Times New Roman" w:hAnsi="Times New Roman" w:cs="Times New Roman"/>
          <w:sz w:val="24"/>
          <w:szCs w:val="24"/>
        </w:rPr>
        <w:t>March</w:t>
      </w:r>
      <w:r w:rsidR="00180266" w:rsidRPr="00D95940">
        <w:rPr>
          <w:rFonts w:ascii="Times New Roman" w:hAnsi="Times New Roman" w:cs="Times New Roman"/>
          <w:sz w:val="24"/>
          <w:szCs w:val="24"/>
        </w:rPr>
        <w:t xml:space="preserve"> </w:t>
      </w:r>
      <w:r w:rsidR="003F02D3" w:rsidRPr="00D95940">
        <w:rPr>
          <w:rFonts w:ascii="Times New Roman" w:hAnsi="Times New Roman" w:cs="Times New Roman"/>
          <w:sz w:val="24"/>
          <w:szCs w:val="24"/>
        </w:rPr>
        <w:t>13</w:t>
      </w:r>
      <w:r w:rsidR="00180266" w:rsidRPr="00D95940">
        <w:rPr>
          <w:rFonts w:ascii="Times New Roman" w:hAnsi="Times New Roman" w:cs="Times New Roman"/>
          <w:sz w:val="24"/>
          <w:szCs w:val="24"/>
        </w:rPr>
        <w:t>, 201</w:t>
      </w:r>
      <w:r w:rsidR="003F02D3" w:rsidRPr="00D95940">
        <w:rPr>
          <w:rFonts w:ascii="Times New Roman" w:hAnsi="Times New Roman" w:cs="Times New Roman"/>
          <w:sz w:val="24"/>
          <w:szCs w:val="24"/>
        </w:rPr>
        <w:t>5</w:t>
      </w:r>
      <w:r w:rsidRPr="00D95940">
        <w:rPr>
          <w:rFonts w:ascii="Times New Roman" w:hAnsi="Times New Roman" w:cs="Times New Roman"/>
          <w:sz w:val="24"/>
          <w:szCs w:val="24"/>
        </w:rPr>
        <w:t>, soliciting public comments on the accuracy of the burden estimates in this supporting statement (</w:t>
      </w:r>
      <w:r w:rsidR="003F02D3" w:rsidRPr="00D95940">
        <w:rPr>
          <w:rFonts w:ascii="Times New Roman" w:hAnsi="Times New Roman" w:cs="Times New Roman"/>
          <w:sz w:val="24"/>
          <w:szCs w:val="24"/>
        </w:rPr>
        <w:t>80</w:t>
      </w:r>
      <w:r w:rsidRPr="00D95940">
        <w:rPr>
          <w:rFonts w:ascii="Times New Roman" w:hAnsi="Times New Roman" w:cs="Times New Roman"/>
          <w:sz w:val="24"/>
          <w:szCs w:val="24"/>
        </w:rPr>
        <w:t xml:space="preserve"> </w:t>
      </w:r>
      <w:r w:rsidRPr="00D95940">
        <w:rPr>
          <w:rFonts w:ascii="Times New Roman" w:hAnsi="Times New Roman" w:cs="Times New Roman"/>
          <w:sz w:val="24"/>
          <w:szCs w:val="24"/>
          <w:u w:val="single"/>
        </w:rPr>
        <w:t>FR</w:t>
      </w:r>
      <w:r w:rsidRPr="00D95940">
        <w:rPr>
          <w:rFonts w:ascii="Times New Roman" w:hAnsi="Times New Roman" w:cs="Times New Roman"/>
          <w:sz w:val="24"/>
          <w:szCs w:val="24"/>
        </w:rPr>
        <w:t xml:space="preserve"> </w:t>
      </w:r>
      <w:r w:rsidR="003F02D3" w:rsidRPr="00D95940">
        <w:rPr>
          <w:rFonts w:ascii="Times New Roman" w:hAnsi="Times New Roman" w:cs="Times New Roman"/>
          <w:sz w:val="24"/>
          <w:szCs w:val="24"/>
        </w:rPr>
        <w:t>13372</w:t>
      </w:r>
      <w:r w:rsidRPr="00D95940">
        <w:rPr>
          <w:rFonts w:ascii="Times New Roman" w:hAnsi="Times New Roman" w:cs="Times New Roman"/>
          <w:sz w:val="24"/>
          <w:szCs w:val="24"/>
        </w:rPr>
        <w:t>). No comments were received.</w:t>
      </w:r>
    </w:p>
    <w:p w14:paraId="5F457F58" w14:textId="77777777" w:rsidR="00004020" w:rsidRPr="00D95940" w:rsidRDefault="00004020" w:rsidP="00004020">
      <w:pPr>
        <w:autoSpaceDE w:val="0"/>
        <w:autoSpaceDN w:val="0"/>
        <w:adjustRightInd w:val="0"/>
        <w:spacing w:after="0" w:line="240" w:lineRule="auto"/>
        <w:ind w:firstLine="720"/>
        <w:rPr>
          <w:rFonts w:ascii="Times New Roman" w:hAnsi="Times New Roman" w:cs="Times New Roman"/>
          <w:sz w:val="24"/>
          <w:szCs w:val="24"/>
        </w:rPr>
      </w:pPr>
    </w:p>
    <w:p w14:paraId="005C3202" w14:textId="0A970BB2" w:rsidR="009C0D04" w:rsidRPr="00300A27" w:rsidRDefault="009C0D04" w:rsidP="009C0D04">
      <w:pPr>
        <w:ind w:firstLine="720"/>
        <w:rPr>
          <w:rFonts w:ascii="Times New Roman" w:hAnsi="Times New Roman" w:cs="Times New Roman"/>
          <w:sz w:val="24"/>
          <w:szCs w:val="24"/>
        </w:rPr>
      </w:pPr>
      <w:r w:rsidRPr="00300A27">
        <w:rPr>
          <w:rFonts w:ascii="Times New Roman" w:hAnsi="Times New Roman" w:cs="Times New Roman"/>
          <w:sz w:val="24"/>
          <w:szCs w:val="24"/>
        </w:rPr>
        <w:t>EPA has provided multiple public notices and solicited public comment on this rulemaking since 2010, including proposed rules, public hearings, and Notices of Data Availability (NODAs).</w:t>
      </w:r>
    </w:p>
    <w:p w14:paraId="01A83AC3" w14:textId="39E7BDC1" w:rsidR="009C0D04" w:rsidRPr="00300A27" w:rsidRDefault="009C0D04" w:rsidP="009C0D04">
      <w:pPr>
        <w:ind w:firstLine="720"/>
        <w:rPr>
          <w:rFonts w:ascii="Times New Roman" w:hAnsi="Times New Roman" w:cs="Times New Roman"/>
          <w:sz w:val="24"/>
          <w:szCs w:val="24"/>
        </w:rPr>
      </w:pPr>
      <w:r w:rsidRPr="00300A27">
        <w:rPr>
          <w:rFonts w:ascii="Times New Roman" w:hAnsi="Times New Roman" w:cs="Times New Roman"/>
          <w:sz w:val="24"/>
          <w:szCs w:val="24"/>
        </w:rPr>
        <w:t xml:space="preserve">EPA submitted ICR, “Coal Combustion Residuals Generated by Commercial Electric Power Producers (Proposed Rule)” on 6/21/2010 under EPA ICR number 1189.22, OMB control number 2050-0053. On 9/20/2010, OMB filed comment on proposed rule and continue.  </w:t>
      </w:r>
    </w:p>
    <w:p w14:paraId="77014995" w14:textId="0A677699" w:rsidR="009C0D04" w:rsidRPr="00300A27" w:rsidRDefault="009C0D04" w:rsidP="009C0D04">
      <w:pPr>
        <w:ind w:firstLine="720"/>
        <w:rPr>
          <w:rFonts w:ascii="Times New Roman" w:hAnsi="Times New Roman" w:cs="Times New Roman"/>
          <w:sz w:val="24"/>
          <w:szCs w:val="24"/>
        </w:rPr>
      </w:pPr>
      <w:r w:rsidRPr="00300A27">
        <w:rPr>
          <w:rFonts w:ascii="Times New Roman" w:hAnsi="Times New Roman" w:cs="Times New Roman"/>
          <w:sz w:val="24"/>
          <w:szCs w:val="24"/>
        </w:rPr>
        <w:t xml:space="preserve">The Agency solicited comments on the regulation of CCR under RCRA in a proposed rule published in the Federal Register on June 21, 2010 (75 FR 35127).  EPA also conducted a series of eight public hearings during the months of August, September, and October in 2010 to solicit comment on the proposed rule.  </w:t>
      </w:r>
    </w:p>
    <w:p w14:paraId="0B64A0BD" w14:textId="3E3D8B1F" w:rsidR="009C0D04" w:rsidRPr="00300A27" w:rsidRDefault="009C0D04" w:rsidP="009C0D04">
      <w:pPr>
        <w:ind w:firstLine="720"/>
        <w:rPr>
          <w:rFonts w:ascii="Times New Roman" w:hAnsi="Times New Roman" w:cs="Times New Roman"/>
          <w:sz w:val="24"/>
          <w:szCs w:val="24"/>
        </w:rPr>
      </w:pPr>
      <w:r w:rsidRPr="00300A27">
        <w:rPr>
          <w:rFonts w:ascii="Times New Roman" w:hAnsi="Times New Roman" w:cs="Times New Roman"/>
          <w:sz w:val="24"/>
          <w:szCs w:val="24"/>
        </w:rPr>
        <w:t xml:space="preserve">In addition, EPA published three Notices of Data Availability (NODAs): </w:t>
      </w:r>
    </w:p>
    <w:p w14:paraId="2E771A86" w14:textId="77777777" w:rsidR="009C0D04" w:rsidRPr="00300A27" w:rsidRDefault="009C0D04" w:rsidP="009C0D04">
      <w:pPr>
        <w:pStyle w:val="ListParagraph"/>
        <w:widowControl w:val="0"/>
        <w:numPr>
          <w:ilvl w:val="0"/>
          <w:numId w:val="14"/>
        </w:numPr>
        <w:autoSpaceDE w:val="0"/>
        <w:autoSpaceDN w:val="0"/>
        <w:adjustRightInd w:val="0"/>
        <w:spacing w:after="0" w:line="240" w:lineRule="auto"/>
        <w:contextualSpacing w:val="0"/>
        <w:rPr>
          <w:rFonts w:ascii="Times New Roman" w:hAnsi="Times New Roman" w:cs="Times New Roman"/>
          <w:sz w:val="24"/>
          <w:szCs w:val="24"/>
        </w:rPr>
      </w:pPr>
      <w:r w:rsidRPr="00300A27">
        <w:rPr>
          <w:rFonts w:ascii="Times New Roman" w:hAnsi="Times New Roman" w:cs="Times New Roman"/>
          <w:sz w:val="24"/>
          <w:szCs w:val="24"/>
        </w:rPr>
        <w:t xml:space="preserve">The first NODA (NODA 1) on October 21, 2010, (75 FR 64974) announced and invited comment on the responses EPA received on Information Collection Requests that were sent to electric utilities on their CCR surface impoundments, as well as reports and materials related to the site assessments EPA had conducted on a subset of these impoundments. </w:t>
      </w:r>
    </w:p>
    <w:p w14:paraId="2A41526F" w14:textId="77777777" w:rsidR="009C0D04" w:rsidRPr="00300A27" w:rsidRDefault="009C0D04" w:rsidP="009C0D04">
      <w:pPr>
        <w:pStyle w:val="ListParagraph"/>
        <w:ind w:left="1080"/>
        <w:rPr>
          <w:rFonts w:ascii="Times New Roman" w:hAnsi="Times New Roman" w:cs="Times New Roman"/>
          <w:sz w:val="24"/>
          <w:szCs w:val="24"/>
        </w:rPr>
      </w:pPr>
    </w:p>
    <w:p w14:paraId="2704384E" w14:textId="77777777" w:rsidR="009C0D04" w:rsidRPr="00300A27" w:rsidRDefault="009C0D04" w:rsidP="009C0D04">
      <w:pPr>
        <w:pStyle w:val="ListParagraph"/>
        <w:widowControl w:val="0"/>
        <w:numPr>
          <w:ilvl w:val="0"/>
          <w:numId w:val="14"/>
        </w:numPr>
        <w:autoSpaceDE w:val="0"/>
        <w:autoSpaceDN w:val="0"/>
        <w:adjustRightInd w:val="0"/>
        <w:spacing w:after="0" w:line="240" w:lineRule="auto"/>
        <w:contextualSpacing w:val="0"/>
        <w:rPr>
          <w:rFonts w:ascii="Times New Roman" w:hAnsi="Times New Roman" w:cs="Times New Roman"/>
          <w:sz w:val="24"/>
          <w:szCs w:val="24"/>
        </w:rPr>
      </w:pPr>
      <w:r w:rsidRPr="00300A27">
        <w:rPr>
          <w:rFonts w:ascii="Times New Roman" w:hAnsi="Times New Roman" w:cs="Times New Roman"/>
          <w:sz w:val="24"/>
          <w:szCs w:val="24"/>
        </w:rPr>
        <w:t xml:space="preserve">The second NODA (NODA 2) on October 12, 2011 (76 FR 63252) announced and invited comment on a number of topics, including (1) Chemical constituent data from coal combustion residuals; (2) Facility and waste management unit data; (3) Information on additional alleged damage cases; (4) The adequacy of state programs; and (5) Beneficial use. </w:t>
      </w:r>
    </w:p>
    <w:p w14:paraId="67F0C2DA" w14:textId="77777777" w:rsidR="009C0D04" w:rsidRPr="00300A27" w:rsidRDefault="009C0D04" w:rsidP="009C0D04">
      <w:pPr>
        <w:pStyle w:val="ListParagraph"/>
        <w:ind w:left="0"/>
        <w:rPr>
          <w:rFonts w:ascii="Times New Roman" w:hAnsi="Times New Roman" w:cs="Times New Roman"/>
          <w:sz w:val="24"/>
          <w:szCs w:val="24"/>
        </w:rPr>
      </w:pPr>
    </w:p>
    <w:p w14:paraId="1A702015" w14:textId="77777777" w:rsidR="009C0D04" w:rsidRPr="00300A27" w:rsidRDefault="009C0D04" w:rsidP="009C0D04">
      <w:pPr>
        <w:pStyle w:val="ListParagraph"/>
        <w:widowControl w:val="0"/>
        <w:numPr>
          <w:ilvl w:val="0"/>
          <w:numId w:val="14"/>
        </w:numPr>
        <w:autoSpaceDE w:val="0"/>
        <w:autoSpaceDN w:val="0"/>
        <w:adjustRightInd w:val="0"/>
        <w:spacing w:after="0" w:line="240" w:lineRule="auto"/>
        <w:contextualSpacing w:val="0"/>
        <w:rPr>
          <w:rFonts w:ascii="Times New Roman" w:hAnsi="Times New Roman" w:cs="Times New Roman"/>
          <w:sz w:val="24"/>
          <w:szCs w:val="24"/>
        </w:rPr>
      </w:pPr>
      <w:r w:rsidRPr="00300A27">
        <w:rPr>
          <w:rFonts w:ascii="Times New Roman" w:hAnsi="Times New Roman" w:cs="Times New Roman"/>
          <w:sz w:val="24"/>
          <w:szCs w:val="24"/>
        </w:rPr>
        <w:t>The third NODA (NODA 3) on August 2, 2013 (78 FR 46940) announced and invited comment on (1) Supplemental data for the risk assessment; (2) Supplemental data for the regulatory impact analysis (RIA); (3) Information regarding large scale fill; and (4) Data on the surface impoundment structural integrity assessments. EPA also sought comment on two technical issues associated with the requirements for CCR management units: closure requirements and regulation of overfills (i.e., CCR management units built directly over pre-existing CCR landfills or CCR surface impoundments).</w:t>
      </w:r>
    </w:p>
    <w:p w14:paraId="5A8B74E8" w14:textId="77777777" w:rsidR="009C0D04" w:rsidRPr="00300A27" w:rsidRDefault="009C0D04" w:rsidP="009C0D04">
      <w:pPr>
        <w:ind w:firstLine="720"/>
        <w:rPr>
          <w:rFonts w:ascii="Times New Roman" w:hAnsi="Times New Roman" w:cs="Times New Roman"/>
          <w:sz w:val="24"/>
          <w:szCs w:val="24"/>
        </w:rPr>
      </w:pPr>
    </w:p>
    <w:p w14:paraId="287D6833" w14:textId="5A0EFF4C" w:rsidR="009C0D04" w:rsidRPr="00300A27" w:rsidRDefault="009C0D04" w:rsidP="009C0D04">
      <w:pPr>
        <w:ind w:firstLine="720"/>
        <w:rPr>
          <w:rFonts w:ascii="Times New Roman" w:hAnsi="Times New Roman" w:cs="Times New Roman"/>
          <w:sz w:val="24"/>
          <w:szCs w:val="24"/>
        </w:rPr>
      </w:pPr>
      <w:r w:rsidRPr="00300A27">
        <w:rPr>
          <w:rFonts w:ascii="Times New Roman" w:hAnsi="Times New Roman" w:cs="Times New Roman"/>
          <w:sz w:val="24"/>
          <w:szCs w:val="24"/>
        </w:rPr>
        <w:t xml:space="preserve">On June 7, 2013 (78 FR 34432), EPA proposed a regulation that would strengthen the controls on discharges from certain steam electric power plants by revising the technology-based effluent limitation guidelines (ELG) and standards for the steam electric power generating point source category.  As part of this proposal, EPA solicited comments on the discussion of its current thinking about how a final RCRA CCR rule might be aligned and structured to account for any final requirements adopted under the ELGs for the Steam Electric Power Generating point source category. </w:t>
      </w:r>
    </w:p>
    <w:p w14:paraId="6E1325C5" w14:textId="77777777" w:rsidR="009C0D04" w:rsidRPr="00300A27" w:rsidRDefault="009C0D04" w:rsidP="009C0D04">
      <w:pPr>
        <w:ind w:firstLine="720"/>
        <w:rPr>
          <w:rFonts w:ascii="Times New Roman" w:hAnsi="Times New Roman" w:cs="Times New Roman"/>
          <w:sz w:val="24"/>
          <w:szCs w:val="24"/>
        </w:rPr>
      </w:pPr>
      <w:r w:rsidRPr="00300A27">
        <w:rPr>
          <w:rFonts w:ascii="Times New Roman" w:hAnsi="Times New Roman" w:cs="Times New Roman"/>
          <w:sz w:val="24"/>
          <w:szCs w:val="24"/>
        </w:rPr>
        <w:t>EPA reviewed the public comments received from these public notices and addressed comments in finalizing the rule and supporting documents, as appropriate.</w:t>
      </w:r>
    </w:p>
    <w:p w14:paraId="1231A881" w14:textId="77777777" w:rsidR="009C0D04" w:rsidRPr="00D95940" w:rsidRDefault="009C0D04" w:rsidP="00004020">
      <w:pPr>
        <w:autoSpaceDE w:val="0"/>
        <w:autoSpaceDN w:val="0"/>
        <w:adjustRightInd w:val="0"/>
        <w:spacing w:after="0" w:line="240" w:lineRule="auto"/>
        <w:ind w:firstLine="720"/>
        <w:rPr>
          <w:rFonts w:ascii="Times New Roman" w:hAnsi="Times New Roman" w:cs="Times New Roman"/>
          <w:sz w:val="24"/>
          <w:szCs w:val="24"/>
        </w:rPr>
      </w:pPr>
    </w:p>
    <w:p w14:paraId="6B576103" w14:textId="77777777" w:rsidR="009C0D04" w:rsidRPr="00D95940" w:rsidRDefault="009C0D04" w:rsidP="00004020">
      <w:pPr>
        <w:autoSpaceDE w:val="0"/>
        <w:autoSpaceDN w:val="0"/>
        <w:adjustRightInd w:val="0"/>
        <w:spacing w:after="0" w:line="240" w:lineRule="auto"/>
        <w:ind w:firstLine="720"/>
        <w:rPr>
          <w:rFonts w:ascii="Times New Roman" w:hAnsi="Times New Roman" w:cs="Times New Roman"/>
          <w:sz w:val="24"/>
          <w:szCs w:val="24"/>
        </w:rPr>
      </w:pPr>
    </w:p>
    <w:p w14:paraId="08334610" w14:textId="77777777" w:rsidR="00004020" w:rsidRPr="00D95940" w:rsidRDefault="00004020" w:rsidP="00004020">
      <w:pPr>
        <w:autoSpaceDE w:val="0"/>
        <w:autoSpaceDN w:val="0"/>
        <w:adjustRightInd w:val="0"/>
        <w:spacing w:after="0" w:line="240" w:lineRule="auto"/>
        <w:ind w:firstLine="720"/>
        <w:rPr>
          <w:rFonts w:ascii="Times New Roman" w:hAnsi="Times New Roman" w:cs="Times New Roman"/>
          <w:b/>
          <w:sz w:val="24"/>
          <w:szCs w:val="24"/>
        </w:rPr>
      </w:pPr>
      <w:r w:rsidRPr="00D95940">
        <w:rPr>
          <w:rFonts w:ascii="Times New Roman" w:hAnsi="Times New Roman" w:cs="Times New Roman"/>
          <w:b/>
          <w:sz w:val="24"/>
          <w:szCs w:val="24"/>
        </w:rPr>
        <w:t xml:space="preserve">3(c) </w:t>
      </w:r>
      <w:r w:rsidRPr="00D95940">
        <w:rPr>
          <w:rFonts w:ascii="Times New Roman" w:hAnsi="Times New Roman" w:cs="Times New Roman"/>
          <w:b/>
          <w:sz w:val="24"/>
          <w:szCs w:val="24"/>
        </w:rPr>
        <w:tab/>
      </w:r>
      <w:r w:rsidRPr="00D95940">
        <w:rPr>
          <w:rFonts w:ascii="Times New Roman" w:hAnsi="Times New Roman" w:cs="Times New Roman"/>
          <w:b/>
          <w:sz w:val="24"/>
          <w:szCs w:val="24"/>
          <w:u w:val="single"/>
        </w:rPr>
        <w:t>CONSULTATIONS</w:t>
      </w:r>
    </w:p>
    <w:p w14:paraId="3213874A" w14:textId="77777777" w:rsidR="00004020" w:rsidRPr="00D95940" w:rsidRDefault="00004020" w:rsidP="00004020">
      <w:pPr>
        <w:autoSpaceDE w:val="0"/>
        <w:autoSpaceDN w:val="0"/>
        <w:adjustRightInd w:val="0"/>
        <w:spacing w:after="0" w:line="240" w:lineRule="auto"/>
        <w:ind w:firstLine="720"/>
        <w:rPr>
          <w:rFonts w:ascii="Times New Roman" w:hAnsi="Times New Roman" w:cs="Times New Roman"/>
          <w:sz w:val="24"/>
          <w:szCs w:val="24"/>
        </w:rPr>
      </w:pPr>
    </w:p>
    <w:p w14:paraId="3239F38E" w14:textId="77777777" w:rsidR="00004020" w:rsidRPr="00D95940" w:rsidRDefault="00180266" w:rsidP="00004020">
      <w:pPr>
        <w:autoSpaceDE w:val="0"/>
        <w:autoSpaceDN w:val="0"/>
        <w:adjustRightInd w:val="0"/>
        <w:spacing w:after="0" w:line="240" w:lineRule="auto"/>
        <w:rPr>
          <w:rFonts w:ascii="Times New Roman" w:hAnsi="Times New Roman" w:cs="Times New Roman"/>
          <w:sz w:val="24"/>
          <w:szCs w:val="24"/>
        </w:rPr>
      </w:pPr>
      <w:r w:rsidRPr="00D95940">
        <w:rPr>
          <w:rFonts w:ascii="Times New Roman" w:hAnsi="Times New Roman" w:cs="Times New Roman"/>
          <w:sz w:val="24"/>
          <w:szCs w:val="24"/>
        </w:rPr>
        <w:tab/>
      </w:r>
      <w:r w:rsidR="00004020" w:rsidRPr="00D95940">
        <w:rPr>
          <w:rFonts w:ascii="Times New Roman" w:hAnsi="Times New Roman" w:cs="Times New Roman"/>
          <w:sz w:val="24"/>
          <w:szCs w:val="24"/>
        </w:rPr>
        <w:t>The regulations covered by this ICR were promulgated using proper rulemaking</w:t>
      </w:r>
      <w:r w:rsidRPr="00D95940">
        <w:rPr>
          <w:rFonts w:ascii="Times New Roman" w:hAnsi="Times New Roman" w:cs="Times New Roman"/>
          <w:sz w:val="24"/>
          <w:szCs w:val="24"/>
        </w:rPr>
        <w:t xml:space="preserve"> </w:t>
      </w:r>
      <w:r w:rsidR="00004020" w:rsidRPr="00D95940">
        <w:rPr>
          <w:rFonts w:ascii="Times New Roman" w:hAnsi="Times New Roman" w:cs="Times New Roman"/>
          <w:sz w:val="24"/>
          <w:szCs w:val="24"/>
        </w:rPr>
        <w:t xml:space="preserve">procedures. In updating this ICR, EPA spoke with Agency staff in </w:t>
      </w:r>
      <w:r w:rsidR="00E70920" w:rsidRPr="00D95940">
        <w:rPr>
          <w:rFonts w:ascii="Times New Roman" w:hAnsi="Times New Roman" w:cs="Times New Roman"/>
          <w:sz w:val="24"/>
          <w:szCs w:val="24"/>
        </w:rPr>
        <w:t xml:space="preserve">Headquarters and </w:t>
      </w:r>
      <w:r w:rsidR="00004020" w:rsidRPr="00D95940">
        <w:rPr>
          <w:rFonts w:ascii="Times New Roman" w:hAnsi="Times New Roman" w:cs="Times New Roman"/>
          <w:sz w:val="24"/>
          <w:szCs w:val="24"/>
        </w:rPr>
        <w:t>the</w:t>
      </w:r>
      <w:r w:rsidRPr="00D95940">
        <w:rPr>
          <w:rFonts w:ascii="Times New Roman" w:hAnsi="Times New Roman" w:cs="Times New Roman"/>
          <w:sz w:val="24"/>
          <w:szCs w:val="24"/>
        </w:rPr>
        <w:t xml:space="preserve"> </w:t>
      </w:r>
      <w:r w:rsidR="00004020" w:rsidRPr="00D95940">
        <w:rPr>
          <w:rFonts w:ascii="Times New Roman" w:hAnsi="Times New Roman" w:cs="Times New Roman"/>
          <w:sz w:val="24"/>
          <w:szCs w:val="24"/>
        </w:rPr>
        <w:t>Regions</w:t>
      </w:r>
      <w:r w:rsidR="00E70920" w:rsidRPr="00D95940">
        <w:rPr>
          <w:rFonts w:ascii="Times New Roman" w:hAnsi="Times New Roman" w:cs="Times New Roman"/>
          <w:sz w:val="24"/>
          <w:szCs w:val="24"/>
        </w:rPr>
        <w:t>, State</w:t>
      </w:r>
      <w:r w:rsidR="00004020" w:rsidRPr="00D95940">
        <w:rPr>
          <w:rFonts w:ascii="Times New Roman" w:hAnsi="Times New Roman" w:cs="Times New Roman"/>
          <w:sz w:val="24"/>
          <w:szCs w:val="24"/>
        </w:rPr>
        <w:t xml:space="preserve"> </w:t>
      </w:r>
      <w:r w:rsidR="00E70920" w:rsidRPr="00D95940">
        <w:rPr>
          <w:rFonts w:ascii="Times New Roman" w:hAnsi="Times New Roman" w:cs="Times New Roman"/>
          <w:sz w:val="24"/>
          <w:szCs w:val="24"/>
        </w:rPr>
        <w:t xml:space="preserve">representatives, and industry </w:t>
      </w:r>
      <w:r w:rsidR="00004020" w:rsidRPr="00D95940">
        <w:rPr>
          <w:rFonts w:ascii="Times New Roman" w:hAnsi="Times New Roman" w:cs="Times New Roman"/>
          <w:sz w:val="24"/>
          <w:szCs w:val="24"/>
        </w:rPr>
        <w:t>representatives</w:t>
      </w:r>
      <w:r w:rsidR="004818AE" w:rsidRPr="00D95940">
        <w:rPr>
          <w:rFonts w:ascii="Times New Roman" w:hAnsi="Times New Roman" w:cs="Times New Roman"/>
          <w:sz w:val="24"/>
          <w:szCs w:val="24"/>
        </w:rPr>
        <w:t xml:space="preserve">.  </w:t>
      </w:r>
      <w:r w:rsidR="00004020" w:rsidRPr="00D95940">
        <w:rPr>
          <w:rFonts w:ascii="Times New Roman" w:hAnsi="Times New Roman" w:cs="Times New Roman"/>
          <w:sz w:val="24"/>
          <w:szCs w:val="24"/>
        </w:rPr>
        <w:t>The</w:t>
      </w:r>
      <w:r w:rsidR="0022454E" w:rsidRPr="00D95940">
        <w:rPr>
          <w:rFonts w:ascii="Times New Roman" w:hAnsi="Times New Roman" w:cs="Times New Roman"/>
          <w:sz w:val="24"/>
          <w:szCs w:val="24"/>
        </w:rPr>
        <w:t>ir</w:t>
      </w:r>
      <w:r w:rsidR="00004020" w:rsidRPr="00D95940">
        <w:rPr>
          <w:rFonts w:ascii="Times New Roman" w:hAnsi="Times New Roman" w:cs="Times New Roman"/>
          <w:sz w:val="24"/>
          <w:szCs w:val="24"/>
        </w:rPr>
        <w:t xml:space="preserve"> feedback is reflected in this</w:t>
      </w:r>
      <w:r w:rsidRPr="00D95940">
        <w:rPr>
          <w:rFonts w:ascii="Times New Roman" w:hAnsi="Times New Roman" w:cs="Times New Roman"/>
          <w:sz w:val="24"/>
          <w:szCs w:val="24"/>
        </w:rPr>
        <w:t xml:space="preserve"> </w:t>
      </w:r>
      <w:r w:rsidR="00004020" w:rsidRPr="00D95940">
        <w:rPr>
          <w:rFonts w:ascii="Times New Roman" w:hAnsi="Times New Roman" w:cs="Times New Roman"/>
          <w:sz w:val="24"/>
          <w:szCs w:val="24"/>
        </w:rPr>
        <w:t>ICR.</w:t>
      </w:r>
      <w:r w:rsidR="0022454E" w:rsidRPr="00D95940">
        <w:rPr>
          <w:rFonts w:ascii="Times New Roman" w:hAnsi="Times New Roman" w:cs="Times New Roman"/>
          <w:sz w:val="24"/>
          <w:szCs w:val="24"/>
        </w:rPr>
        <w:t xml:space="preserve"> </w:t>
      </w:r>
      <w:r w:rsidR="00004020" w:rsidRPr="00D95940">
        <w:rPr>
          <w:rFonts w:ascii="Times New Roman" w:hAnsi="Times New Roman" w:cs="Times New Roman"/>
          <w:sz w:val="24"/>
          <w:szCs w:val="24"/>
        </w:rPr>
        <w:t>EPA’s Burden Estimate Methodology, which is attached to this Supporting Statement,</w:t>
      </w:r>
      <w:r w:rsidRPr="00D95940">
        <w:rPr>
          <w:rFonts w:ascii="Times New Roman" w:hAnsi="Times New Roman" w:cs="Times New Roman"/>
          <w:sz w:val="24"/>
          <w:szCs w:val="24"/>
        </w:rPr>
        <w:t xml:space="preserve"> </w:t>
      </w:r>
      <w:r w:rsidR="00004020" w:rsidRPr="00D95940">
        <w:rPr>
          <w:rFonts w:ascii="Times New Roman" w:hAnsi="Times New Roman" w:cs="Times New Roman"/>
          <w:sz w:val="24"/>
          <w:szCs w:val="24"/>
        </w:rPr>
        <w:t xml:space="preserve">provides information on the consultations. </w:t>
      </w:r>
      <w:r w:rsidR="008D4052" w:rsidRPr="00D95940">
        <w:rPr>
          <w:rFonts w:ascii="Times New Roman" w:hAnsi="Times New Roman" w:cs="Times New Roman"/>
          <w:sz w:val="24"/>
          <w:szCs w:val="24"/>
        </w:rPr>
        <w:t>The following m</w:t>
      </w:r>
      <w:r w:rsidR="00004020" w:rsidRPr="00D95940">
        <w:rPr>
          <w:rFonts w:ascii="Times New Roman" w:hAnsi="Times New Roman" w:cs="Times New Roman"/>
          <w:sz w:val="24"/>
          <w:szCs w:val="24"/>
        </w:rPr>
        <w:t>embers of</w:t>
      </w:r>
      <w:r w:rsidR="0022454E" w:rsidRPr="00D95940">
        <w:rPr>
          <w:rFonts w:ascii="Times New Roman" w:hAnsi="Times New Roman" w:cs="Times New Roman"/>
          <w:sz w:val="24"/>
          <w:szCs w:val="24"/>
        </w:rPr>
        <w:t xml:space="preserve"> </w:t>
      </w:r>
      <w:r w:rsidR="00004020" w:rsidRPr="00D95940">
        <w:rPr>
          <w:rFonts w:ascii="Times New Roman" w:hAnsi="Times New Roman" w:cs="Times New Roman"/>
          <w:sz w:val="24"/>
          <w:szCs w:val="24"/>
        </w:rPr>
        <w:t xml:space="preserve">the States </w:t>
      </w:r>
      <w:r w:rsidR="00E70920" w:rsidRPr="00D95940">
        <w:rPr>
          <w:rFonts w:ascii="Times New Roman" w:hAnsi="Times New Roman" w:cs="Times New Roman"/>
          <w:sz w:val="24"/>
          <w:szCs w:val="24"/>
        </w:rPr>
        <w:t xml:space="preserve">and regulated community </w:t>
      </w:r>
      <w:r w:rsidR="00ED7303" w:rsidRPr="00D95940">
        <w:rPr>
          <w:rFonts w:ascii="Times New Roman" w:hAnsi="Times New Roman" w:cs="Times New Roman"/>
          <w:sz w:val="24"/>
          <w:szCs w:val="24"/>
        </w:rPr>
        <w:t>were contacted</w:t>
      </w:r>
      <w:r w:rsidR="00004020" w:rsidRPr="00D95940">
        <w:rPr>
          <w:rFonts w:ascii="Times New Roman" w:hAnsi="Times New Roman" w:cs="Times New Roman"/>
          <w:sz w:val="24"/>
          <w:szCs w:val="24"/>
        </w:rPr>
        <w:t>:</w:t>
      </w:r>
    </w:p>
    <w:p w14:paraId="744167F9" w14:textId="77777777" w:rsidR="00180266" w:rsidRPr="00D95940" w:rsidRDefault="00180266" w:rsidP="00004020">
      <w:pPr>
        <w:autoSpaceDE w:val="0"/>
        <w:autoSpaceDN w:val="0"/>
        <w:adjustRightInd w:val="0"/>
        <w:spacing w:after="0" w:line="240" w:lineRule="auto"/>
        <w:rPr>
          <w:rFonts w:ascii="Times New Roman" w:hAnsi="Times New Roman" w:cs="Times New Roman"/>
          <w:sz w:val="24"/>
          <w:szCs w:val="24"/>
        </w:rPr>
      </w:pPr>
    </w:p>
    <w:p w14:paraId="0C3EB00D" w14:textId="77777777" w:rsidR="00ED7303" w:rsidRPr="00D95940" w:rsidRDefault="00180266" w:rsidP="00E70920">
      <w:pPr>
        <w:autoSpaceDE w:val="0"/>
        <w:autoSpaceDN w:val="0"/>
        <w:adjustRightInd w:val="0"/>
        <w:spacing w:after="0" w:line="240" w:lineRule="auto"/>
        <w:rPr>
          <w:rFonts w:ascii="Times New Roman" w:hAnsi="Times New Roman" w:cs="Times New Roman"/>
          <w:sz w:val="24"/>
          <w:szCs w:val="24"/>
        </w:rPr>
      </w:pPr>
      <w:r w:rsidRPr="00D95940">
        <w:rPr>
          <w:rFonts w:ascii="Times New Roman" w:hAnsi="Times New Roman" w:cs="Times New Roman"/>
          <w:sz w:val="24"/>
          <w:szCs w:val="24"/>
        </w:rPr>
        <w:tab/>
      </w:r>
      <w:r w:rsidR="00004020" w:rsidRPr="00D95940">
        <w:rPr>
          <w:rFonts w:ascii="Times New Roman" w:hAnsi="Times New Roman" w:cs="Times New Roman"/>
          <w:sz w:val="24"/>
          <w:szCs w:val="24"/>
        </w:rPr>
        <w:t xml:space="preserve">– </w:t>
      </w:r>
      <w:r w:rsidR="008D4052" w:rsidRPr="00D95940">
        <w:rPr>
          <w:rFonts w:ascii="Times New Roman" w:hAnsi="Times New Roman" w:cs="Times New Roman"/>
          <w:sz w:val="24"/>
          <w:szCs w:val="24"/>
        </w:rPr>
        <w:t xml:space="preserve">  </w:t>
      </w:r>
      <w:r w:rsidR="00E70920" w:rsidRPr="00D95940">
        <w:rPr>
          <w:rFonts w:ascii="Times New Roman" w:hAnsi="Times New Roman" w:cs="Times New Roman"/>
          <w:sz w:val="24"/>
          <w:szCs w:val="24"/>
        </w:rPr>
        <w:t>Bill Gidley, Nebraska Department of Environmental Quality (402-471-4495)</w:t>
      </w:r>
    </w:p>
    <w:p w14:paraId="5BF4881C" w14:textId="77777777" w:rsidR="00004020" w:rsidRPr="00D95940" w:rsidRDefault="00004020" w:rsidP="008D4052">
      <w:pPr>
        <w:autoSpaceDE w:val="0"/>
        <w:autoSpaceDN w:val="0"/>
        <w:adjustRightInd w:val="0"/>
        <w:spacing w:after="0" w:line="240" w:lineRule="auto"/>
        <w:ind w:left="990" w:hanging="270"/>
        <w:rPr>
          <w:rFonts w:ascii="Times New Roman" w:hAnsi="Times New Roman" w:cs="Times New Roman"/>
          <w:sz w:val="24"/>
          <w:szCs w:val="24"/>
        </w:rPr>
      </w:pPr>
      <w:r w:rsidRPr="00D95940">
        <w:rPr>
          <w:rFonts w:ascii="Times New Roman" w:hAnsi="Times New Roman" w:cs="Times New Roman"/>
          <w:sz w:val="24"/>
          <w:szCs w:val="24"/>
        </w:rPr>
        <w:t xml:space="preserve">– </w:t>
      </w:r>
      <w:r w:rsidR="00590954" w:rsidRPr="00D95940">
        <w:rPr>
          <w:rFonts w:ascii="Times New Roman" w:hAnsi="Times New Roman" w:cs="Times New Roman"/>
          <w:sz w:val="24"/>
          <w:szCs w:val="24"/>
        </w:rPr>
        <w:t xml:space="preserve">  </w:t>
      </w:r>
      <w:r w:rsidR="009C5620" w:rsidRPr="00D95940">
        <w:rPr>
          <w:rFonts w:ascii="Times New Roman" w:hAnsi="Times New Roman" w:cs="Times New Roman"/>
          <w:sz w:val="24"/>
          <w:szCs w:val="24"/>
        </w:rPr>
        <w:t>Thomas Mellott</w:t>
      </w:r>
      <w:r w:rsidR="008D4052" w:rsidRPr="00D95940">
        <w:rPr>
          <w:rFonts w:ascii="Times New Roman" w:hAnsi="Times New Roman" w:cs="Times New Roman"/>
          <w:sz w:val="24"/>
          <w:szCs w:val="24"/>
        </w:rPr>
        <w:t>, Pennsylvania Department of Environmental Protection (717-783-3390)</w:t>
      </w:r>
    </w:p>
    <w:p w14:paraId="4F168C83" w14:textId="77777777" w:rsidR="000E4F0F" w:rsidRPr="00D95940" w:rsidRDefault="000E4F0F" w:rsidP="000E4F0F">
      <w:pPr>
        <w:pStyle w:val="ListParagraph"/>
        <w:numPr>
          <w:ilvl w:val="0"/>
          <w:numId w:val="2"/>
        </w:numPr>
        <w:autoSpaceDE w:val="0"/>
        <w:autoSpaceDN w:val="0"/>
        <w:adjustRightInd w:val="0"/>
        <w:spacing w:after="0" w:line="240" w:lineRule="auto"/>
        <w:rPr>
          <w:rFonts w:ascii="Times New Roman" w:hAnsi="Times New Roman" w:cs="Times New Roman"/>
          <w:sz w:val="24"/>
          <w:szCs w:val="24"/>
        </w:rPr>
      </w:pPr>
      <w:r w:rsidRPr="00D95940">
        <w:rPr>
          <w:rFonts w:ascii="Times New Roman" w:hAnsi="Times New Roman" w:cs="Times New Roman"/>
          <w:sz w:val="24"/>
          <w:szCs w:val="24"/>
        </w:rPr>
        <w:t>Mark Dennen (401-222-2797 ext. 7112) and Yan Li (401-222-2797 ext. 7529), Rhode Island Department of Environmental Management</w:t>
      </w:r>
    </w:p>
    <w:p w14:paraId="2F195E79" w14:textId="77777777" w:rsidR="00004020" w:rsidRPr="00D95940" w:rsidRDefault="008D4052" w:rsidP="00590954">
      <w:pPr>
        <w:pStyle w:val="ListParagraph"/>
        <w:numPr>
          <w:ilvl w:val="0"/>
          <w:numId w:val="2"/>
        </w:numPr>
        <w:autoSpaceDE w:val="0"/>
        <w:autoSpaceDN w:val="0"/>
        <w:adjustRightInd w:val="0"/>
        <w:spacing w:after="0" w:line="240" w:lineRule="auto"/>
        <w:ind w:left="990" w:hanging="270"/>
        <w:rPr>
          <w:rFonts w:ascii="Times New Roman" w:hAnsi="Times New Roman" w:cs="Times New Roman"/>
          <w:sz w:val="24"/>
          <w:szCs w:val="24"/>
        </w:rPr>
      </w:pPr>
      <w:r w:rsidRPr="00D95940">
        <w:rPr>
          <w:rFonts w:ascii="Times New Roman" w:hAnsi="Times New Roman" w:cs="Times New Roman"/>
          <w:sz w:val="24"/>
          <w:szCs w:val="24"/>
        </w:rPr>
        <w:t>Ed Hammerberg, Maryland Department of the Environment (410-537-3356)</w:t>
      </w:r>
    </w:p>
    <w:p w14:paraId="7B4A1C79" w14:textId="77777777" w:rsidR="000E4F0F" w:rsidRPr="00D95940" w:rsidRDefault="000E4F0F" w:rsidP="000E4F0F">
      <w:pPr>
        <w:pStyle w:val="ListParagraph"/>
        <w:numPr>
          <w:ilvl w:val="0"/>
          <w:numId w:val="2"/>
        </w:numPr>
        <w:autoSpaceDE w:val="0"/>
        <w:autoSpaceDN w:val="0"/>
        <w:adjustRightInd w:val="0"/>
        <w:spacing w:after="0" w:line="240" w:lineRule="auto"/>
        <w:ind w:left="990" w:hanging="270"/>
        <w:rPr>
          <w:rFonts w:ascii="Times New Roman" w:hAnsi="Times New Roman" w:cs="Times New Roman"/>
          <w:sz w:val="24"/>
          <w:szCs w:val="24"/>
        </w:rPr>
      </w:pPr>
      <w:r w:rsidRPr="00D95940">
        <w:rPr>
          <w:rFonts w:ascii="Times New Roman" w:hAnsi="Times New Roman" w:cs="Times New Roman"/>
          <w:sz w:val="24"/>
          <w:szCs w:val="24"/>
        </w:rPr>
        <w:t>Candice Callahan, IBM Burlington, Vermont (802-769-0579)</w:t>
      </w:r>
    </w:p>
    <w:p w14:paraId="653349F6" w14:textId="77777777" w:rsidR="000E4F0F" w:rsidRPr="00D95940" w:rsidRDefault="000E4F0F" w:rsidP="000E4F0F">
      <w:pPr>
        <w:pStyle w:val="ListParagraph"/>
        <w:numPr>
          <w:ilvl w:val="0"/>
          <w:numId w:val="2"/>
        </w:numPr>
        <w:autoSpaceDE w:val="0"/>
        <w:autoSpaceDN w:val="0"/>
        <w:adjustRightInd w:val="0"/>
        <w:spacing w:after="0" w:line="240" w:lineRule="auto"/>
        <w:ind w:left="990" w:hanging="270"/>
        <w:rPr>
          <w:rFonts w:ascii="Times New Roman" w:hAnsi="Times New Roman" w:cs="Times New Roman"/>
          <w:sz w:val="24"/>
          <w:szCs w:val="24"/>
        </w:rPr>
      </w:pPr>
      <w:r w:rsidRPr="00D95940">
        <w:rPr>
          <w:rFonts w:ascii="Times New Roman" w:hAnsi="Times New Roman" w:cs="Times New Roman"/>
          <w:sz w:val="24"/>
          <w:szCs w:val="24"/>
        </w:rPr>
        <w:t>Tom Noble, John Deere Des Moines Works, Iowa (515-289-3445)</w:t>
      </w:r>
    </w:p>
    <w:p w14:paraId="53A9C54D" w14:textId="77777777" w:rsidR="00DA6E32" w:rsidRPr="00D95940" w:rsidRDefault="00DA6E32" w:rsidP="00300A27">
      <w:pPr>
        <w:autoSpaceDE w:val="0"/>
        <w:autoSpaceDN w:val="0"/>
        <w:adjustRightInd w:val="0"/>
        <w:spacing w:after="0" w:line="240" w:lineRule="auto"/>
        <w:rPr>
          <w:rFonts w:ascii="Times New Roman" w:hAnsi="Times New Roman" w:cs="Times New Roman"/>
          <w:sz w:val="24"/>
          <w:szCs w:val="24"/>
        </w:rPr>
      </w:pPr>
    </w:p>
    <w:p w14:paraId="317F39C6" w14:textId="7C4BFF5F" w:rsidR="00DA6E32" w:rsidRPr="00300A27" w:rsidRDefault="00DA6E32" w:rsidP="00300A27">
      <w:pPr>
        <w:ind w:firstLine="720"/>
        <w:rPr>
          <w:rFonts w:ascii="Times New Roman" w:hAnsi="Times New Roman" w:cs="Times New Roman"/>
          <w:sz w:val="24"/>
          <w:szCs w:val="24"/>
        </w:rPr>
      </w:pPr>
      <w:r w:rsidRPr="00300A27">
        <w:rPr>
          <w:rFonts w:ascii="Times New Roman" w:hAnsi="Times New Roman" w:cs="Times New Roman"/>
          <w:sz w:val="24"/>
          <w:szCs w:val="24"/>
        </w:rPr>
        <w:t xml:space="preserve">During the development of this rule, the Agency consulted with State and local agencies, individual electric utility companies and independent power producers, industry trade organizations, and environmental groups.  The consequent burden that would be imposed by specific requirements in the rule was discussed as part of these meetings, especially those meetings with industry stakeholders.  One significant issue EPA sought input from stakeholders was how to enhance the protectiveness of the proposed RCRA subtitle D standards due to the Agency’s lack of authority to require a state permit program or to oversee state programs.  In response to this issue, the Agency proposed to provide for state and public notifications of all third party certifications, as well as other information that documents the decisions made or actions taken to comply with the proposed rule’s requirement.  Several meetings with stakeholders were held in the period leading up to the proposed rule, and public comments received from stakeholders were considered in the development of the final rule published on April 17, 2015.  In addition, during the comment period of the proposed rule, EPA conducted eight public hearings in 2010. During these public hearings more than 1300 individual speakers provided comments on the proposed rule.  EPA encouraged participants to submit formal comments in response to the public notices described in Section 3(b).  All public comments received from these public hearings were considered in the development of the final rule.  </w:t>
      </w:r>
    </w:p>
    <w:p w14:paraId="7BA953E1" w14:textId="77777777" w:rsidR="000E4F0F" w:rsidRPr="00D95940" w:rsidRDefault="000E4F0F" w:rsidP="000E4F0F">
      <w:pPr>
        <w:autoSpaceDE w:val="0"/>
        <w:autoSpaceDN w:val="0"/>
        <w:adjustRightInd w:val="0"/>
        <w:spacing w:after="0" w:line="240" w:lineRule="auto"/>
        <w:ind w:firstLine="720"/>
        <w:rPr>
          <w:rFonts w:ascii="Times New Roman" w:hAnsi="Times New Roman" w:cs="Times New Roman"/>
          <w:sz w:val="24"/>
          <w:szCs w:val="24"/>
        </w:rPr>
      </w:pPr>
    </w:p>
    <w:p w14:paraId="2A03E60F" w14:textId="77777777" w:rsidR="00004020" w:rsidRPr="00D95940" w:rsidRDefault="00004020" w:rsidP="00004020">
      <w:pPr>
        <w:autoSpaceDE w:val="0"/>
        <w:autoSpaceDN w:val="0"/>
        <w:adjustRightInd w:val="0"/>
        <w:spacing w:after="0" w:line="240" w:lineRule="auto"/>
        <w:ind w:firstLine="720"/>
        <w:rPr>
          <w:rFonts w:ascii="Times New Roman" w:hAnsi="Times New Roman" w:cs="Times New Roman"/>
          <w:b/>
          <w:sz w:val="24"/>
          <w:szCs w:val="24"/>
        </w:rPr>
      </w:pPr>
      <w:r w:rsidRPr="00D95940">
        <w:rPr>
          <w:rFonts w:ascii="Times New Roman" w:hAnsi="Times New Roman" w:cs="Times New Roman"/>
          <w:b/>
          <w:sz w:val="24"/>
          <w:szCs w:val="24"/>
        </w:rPr>
        <w:t xml:space="preserve">3(d) </w:t>
      </w:r>
      <w:r w:rsidRPr="00D95940">
        <w:rPr>
          <w:rFonts w:ascii="Times New Roman" w:hAnsi="Times New Roman" w:cs="Times New Roman"/>
          <w:b/>
          <w:sz w:val="24"/>
          <w:szCs w:val="24"/>
        </w:rPr>
        <w:tab/>
      </w:r>
      <w:r w:rsidRPr="00D95940">
        <w:rPr>
          <w:rFonts w:ascii="Times New Roman" w:hAnsi="Times New Roman" w:cs="Times New Roman"/>
          <w:b/>
          <w:sz w:val="24"/>
          <w:szCs w:val="24"/>
          <w:u w:val="single"/>
        </w:rPr>
        <w:t>EFFECTS OF LESS FREQUENT COLLECTION</w:t>
      </w:r>
    </w:p>
    <w:p w14:paraId="729DA915" w14:textId="77777777" w:rsidR="00004020" w:rsidRPr="00D95940" w:rsidRDefault="00004020" w:rsidP="00004020">
      <w:pPr>
        <w:autoSpaceDE w:val="0"/>
        <w:autoSpaceDN w:val="0"/>
        <w:adjustRightInd w:val="0"/>
        <w:spacing w:after="0" w:line="240" w:lineRule="auto"/>
        <w:ind w:firstLine="720"/>
        <w:rPr>
          <w:rFonts w:ascii="Times New Roman" w:hAnsi="Times New Roman" w:cs="Times New Roman"/>
          <w:sz w:val="24"/>
          <w:szCs w:val="24"/>
        </w:rPr>
      </w:pPr>
    </w:p>
    <w:p w14:paraId="256C9074" w14:textId="77777777" w:rsidR="00004020" w:rsidRPr="00D95940" w:rsidRDefault="008B10CB" w:rsidP="008B10CB">
      <w:pPr>
        <w:autoSpaceDE w:val="0"/>
        <w:autoSpaceDN w:val="0"/>
        <w:adjustRightInd w:val="0"/>
        <w:spacing w:after="0" w:line="240" w:lineRule="auto"/>
        <w:rPr>
          <w:rFonts w:ascii="Times New Roman" w:hAnsi="Times New Roman" w:cs="Times New Roman"/>
          <w:sz w:val="24"/>
          <w:szCs w:val="24"/>
        </w:rPr>
      </w:pPr>
      <w:r w:rsidRPr="00D95940">
        <w:rPr>
          <w:rFonts w:ascii="Times New Roman" w:hAnsi="Times New Roman" w:cs="Times New Roman"/>
          <w:sz w:val="24"/>
          <w:szCs w:val="24"/>
        </w:rPr>
        <w:tab/>
      </w:r>
      <w:r w:rsidR="00004020" w:rsidRPr="00D95940">
        <w:rPr>
          <w:rFonts w:ascii="Times New Roman" w:hAnsi="Times New Roman" w:cs="Times New Roman"/>
          <w:sz w:val="24"/>
          <w:szCs w:val="24"/>
        </w:rPr>
        <w:t>EPA has carefully considered the burden imposed upon the regulated community by</w:t>
      </w:r>
      <w:r w:rsidRPr="00D95940">
        <w:rPr>
          <w:rFonts w:ascii="Times New Roman" w:hAnsi="Times New Roman" w:cs="Times New Roman"/>
          <w:sz w:val="24"/>
          <w:szCs w:val="24"/>
        </w:rPr>
        <w:t xml:space="preserve"> </w:t>
      </w:r>
      <w:r w:rsidR="00004020" w:rsidRPr="00D95940">
        <w:rPr>
          <w:rFonts w:ascii="Times New Roman" w:hAnsi="Times New Roman" w:cs="Times New Roman"/>
          <w:sz w:val="24"/>
          <w:szCs w:val="24"/>
        </w:rPr>
        <w:t>these regulations. EPA is confident that those activities required of respondents are necessary,</w:t>
      </w:r>
      <w:r w:rsidRPr="00D95940">
        <w:rPr>
          <w:rFonts w:ascii="Times New Roman" w:hAnsi="Times New Roman" w:cs="Times New Roman"/>
          <w:sz w:val="24"/>
          <w:szCs w:val="24"/>
        </w:rPr>
        <w:t xml:space="preserve"> </w:t>
      </w:r>
      <w:r w:rsidR="00004020" w:rsidRPr="00D95940">
        <w:rPr>
          <w:rFonts w:ascii="Times New Roman" w:hAnsi="Times New Roman" w:cs="Times New Roman"/>
          <w:sz w:val="24"/>
          <w:szCs w:val="24"/>
        </w:rPr>
        <w:t>and to the extent possible, has attempted to minimize the burden imposed. EPA believes</w:t>
      </w:r>
      <w:r w:rsidRPr="00D95940">
        <w:rPr>
          <w:rFonts w:ascii="Times New Roman" w:hAnsi="Times New Roman" w:cs="Times New Roman"/>
          <w:sz w:val="24"/>
          <w:szCs w:val="24"/>
        </w:rPr>
        <w:t xml:space="preserve"> </w:t>
      </w:r>
      <w:r w:rsidR="00004020" w:rsidRPr="00D95940">
        <w:rPr>
          <w:rFonts w:ascii="Times New Roman" w:hAnsi="Times New Roman" w:cs="Times New Roman"/>
          <w:sz w:val="24"/>
          <w:szCs w:val="24"/>
        </w:rPr>
        <w:t xml:space="preserve">strongly that if the minimum requirements specified under the regulations are not met, EPA </w:t>
      </w:r>
      <w:r w:rsidRPr="00D95940">
        <w:rPr>
          <w:rFonts w:ascii="Times New Roman" w:hAnsi="Times New Roman" w:cs="Times New Roman"/>
          <w:sz w:val="24"/>
          <w:szCs w:val="24"/>
        </w:rPr>
        <w:t>cannot</w:t>
      </w:r>
      <w:r w:rsidR="00004020" w:rsidRPr="00D95940">
        <w:rPr>
          <w:rFonts w:ascii="Times New Roman" w:hAnsi="Times New Roman" w:cs="Times New Roman"/>
          <w:sz w:val="24"/>
          <w:szCs w:val="24"/>
        </w:rPr>
        <w:t xml:space="preserve"> ensure that hazardous wastes are properly managed and do not pose a serious threat to human</w:t>
      </w:r>
      <w:r w:rsidRPr="00D95940">
        <w:rPr>
          <w:rFonts w:ascii="Times New Roman" w:hAnsi="Times New Roman" w:cs="Times New Roman"/>
          <w:sz w:val="24"/>
          <w:szCs w:val="24"/>
        </w:rPr>
        <w:t xml:space="preserve"> </w:t>
      </w:r>
      <w:r w:rsidR="00004020" w:rsidRPr="00D95940">
        <w:rPr>
          <w:rFonts w:ascii="Times New Roman" w:hAnsi="Times New Roman" w:cs="Times New Roman"/>
          <w:sz w:val="24"/>
          <w:szCs w:val="24"/>
        </w:rPr>
        <w:t>health and the environment.</w:t>
      </w:r>
    </w:p>
    <w:p w14:paraId="3DCD52A9" w14:textId="77777777" w:rsidR="00DA6E32" w:rsidRPr="00D95940" w:rsidRDefault="00DA6E32" w:rsidP="008B10CB">
      <w:pPr>
        <w:autoSpaceDE w:val="0"/>
        <w:autoSpaceDN w:val="0"/>
        <w:adjustRightInd w:val="0"/>
        <w:spacing w:after="0" w:line="240" w:lineRule="auto"/>
        <w:rPr>
          <w:rFonts w:ascii="Times New Roman" w:hAnsi="Times New Roman" w:cs="Times New Roman"/>
          <w:sz w:val="24"/>
          <w:szCs w:val="24"/>
        </w:rPr>
      </w:pPr>
    </w:p>
    <w:p w14:paraId="08E904CD" w14:textId="6E07C8D5" w:rsidR="00DA6E32" w:rsidRPr="00D95940" w:rsidRDefault="00DA6E32" w:rsidP="00300A27">
      <w:pPr>
        <w:ind w:firstLine="720"/>
        <w:rPr>
          <w:rFonts w:ascii="Times New Roman" w:hAnsi="Times New Roman" w:cs="Times New Roman"/>
          <w:sz w:val="24"/>
          <w:szCs w:val="24"/>
        </w:rPr>
      </w:pPr>
      <w:r w:rsidRPr="00300A27">
        <w:rPr>
          <w:rFonts w:ascii="Times New Roman" w:hAnsi="Times New Roman" w:cs="Times New Roman"/>
          <w:sz w:val="24"/>
          <w:szCs w:val="24"/>
        </w:rPr>
        <w:t xml:space="preserve">EPA has carefully considered the information collection burden imposed by the final rule.  EPA is confident that those activities required of respondents are necessary, and to the extent possible, the Agency has attempted to minimize the burden imposed.  EPA believes that, if the minimum information collection requirements of the final rule are not met, it will not be possible to ensure compliance with the requirements of the final rule. </w:t>
      </w:r>
    </w:p>
    <w:p w14:paraId="50EE7580" w14:textId="77777777" w:rsidR="00004020" w:rsidRPr="00D95940" w:rsidRDefault="00004020" w:rsidP="00004020">
      <w:pPr>
        <w:autoSpaceDE w:val="0"/>
        <w:autoSpaceDN w:val="0"/>
        <w:adjustRightInd w:val="0"/>
        <w:spacing w:after="0" w:line="240" w:lineRule="auto"/>
        <w:ind w:firstLine="720"/>
        <w:rPr>
          <w:rFonts w:ascii="Times New Roman" w:hAnsi="Times New Roman" w:cs="Times New Roman"/>
          <w:sz w:val="24"/>
          <w:szCs w:val="24"/>
        </w:rPr>
      </w:pPr>
    </w:p>
    <w:p w14:paraId="671E94A7" w14:textId="77777777" w:rsidR="00004020" w:rsidRPr="00D95940" w:rsidRDefault="00004020" w:rsidP="00004020">
      <w:pPr>
        <w:autoSpaceDE w:val="0"/>
        <w:autoSpaceDN w:val="0"/>
        <w:adjustRightInd w:val="0"/>
        <w:spacing w:after="0" w:line="240" w:lineRule="auto"/>
        <w:ind w:firstLine="720"/>
        <w:rPr>
          <w:rFonts w:ascii="Times New Roman" w:hAnsi="Times New Roman" w:cs="Times New Roman"/>
          <w:b/>
          <w:sz w:val="24"/>
          <w:szCs w:val="24"/>
        </w:rPr>
      </w:pPr>
      <w:r w:rsidRPr="00D95940">
        <w:rPr>
          <w:rFonts w:ascii="Times New Roman" w:hAnsi="Times New Roman" w:cs="Times New Roman"/>
          <w:b/>
          <w:sz w:val="24"/>
          <w:szCs w:val="24"/>
        </w:rPr>
        <w:t xml:space="preserve">3(e) </w:t>
      </w:r>
      <w:r w:rsidRPr="00D95940">
        <w:rPr>
          <w:rFonts w:ascii="Times New Roman" w:hAnsi="Times New Roman" w:cs="Times New Roman"/>
          <w:b/>
          <w:sz w:val="24"/>
          <w:szCs w:val="24"/>
        </w:rPr>
        <w:tab/>
      </w:r>
      <w:r w:rsidRPr="00D95940">
        <w:rPr>
          <w:rFonts w:ascii="Times New Roman" w:hAnsi="Times New Roman" w:cs="Times New Roman"/>
          <w:b/>
          <w:sz w:val="24"/>
          <w:szCs w:val="24"/>
          <w:u w:val="single"/>
        </w:rPr>
        <w:t>GENERAL GUIDELINES</w:t>
      </w:r>
    </w:p>
    <w:p w14:paraId="1B39ACC0" w14:textId="77777777" w:rsidR="00004020" w:rsidRPr="00D95940" w:rsidRDefault="00004020" w:rsidP="00004020">
      <w:pPr>
        <w:autoSpaceDE w:val="0"/>
        <w:autoSpaceDN w:val="0"/>
        <w:adjustRightInd w:val="0"/>
        <w:spacing w:after="0" w:line="240" w:lineRule="auto"/>
        <w:ind w:firstLine="720"/>
        <w:rPr>
          <w:rFonts w:ascii="Times New Roman" w:hAnsi="Times New Roman" w:cs="Times New Roman"/>
          <w:sz w:val="24"/>
          <w:szCs w:val="24"/>
        </w:rPr>
      </w:pPr>
    </w:p>
    <w:p w14:paraId="0EA512AD" w14:textId="77777777" w:rsidR="00004020" w:rsidRPr="00D95940" w:rsidRDefault="008B10CB" w:rsidP="008B10CB">
      <w:pPr>
        <w:autoSpaceDE w:val="0"/>
        <w:autoSpaceDN w:val="0"/>
        <w:adjustRightInd w:val="0"/>
        <w:spacing w:after="0" w:line="240" w:lineRule="auto"/>
        <w:rPr>
          <w:rFonts w:ascii="Times New Roman" w:hAnsi="Times New Roman" w:cs="Times New Roman"/>
          <w:sz w:val="24"/>
          <w:szCs w:val="24"/>
        </w:rPr>
      </w:pPr>
      <w:r w:rsidRPr="00D95940">
        <w:rPr>
          <w:rFonts w:ascii="Times New Roman" w:hAnsi="Times New Roman" w:cs="Times New Roman"/>
          <w:sz w:val="24"/>
          <w:szCs w:val="24"/>
        </w:rPr>
        <w:tab/>
      </w:r>
      <w:r w:rsidR="00004020" w:rsidRPr="00D95940">
        <w:rPr>
          <w:rFonts w:ascii="Times New Roman" w:hAnsi="Times New Roman" w:cs="Times New Roman"/>
          <w:sz w:val="24"/>
          <w:szCs w:val="24"/>
        </w:rPr>
        <w:t>This ICR adheres to the guidelines stated in the Paperwork Reduction Act of 1995,</w:t>
      </w:r>
      <w:r w:rsidRPr="00D95940">
        <w:rPr>
          <w:rFonts w:ascii="Times New Roman" w:hAnsi="Times New Roman" w:cs="Times New Roman"/>
          <w:sz w:val="24"/>
          <w:szCs w:val="24"/>
        </w:rPr>
        <w:t xml:space="preserve"> </w:t>
      </w:r>
      <w:r w:rsidR="00004020" w:rsidRPr="00D95940">
        <w:rPr>
          <w:rFonts w:ascii="Times New Roman" w:hAnsi="Times New Roman" w:cs="Times New Roman"/>
          <w:sz w:val="24"/>
          <w:szCs w:val="24"/>
        </w:rPr>
        <w:t>OMB’s implementing regulations, OMB’s Information Collection Review Handbook, and other</w:t>
      </w:r>
      <w:r w:rsidRPr="00D95940">
        <w:rPr>
          <w:rFonts w:ascii="Times New Roman" w:hAnsi="Times New Roman" w:cs="Times New Roman"/>
          <w:sz w:val="24"/>
          <w:szCs w:val="24"/>
        </w:rPr>
        <w:t xml:space="preserve"> </w:t>
      </w:r>
      <w:r w:rsidR="00004020" w:rsidRPr="00D95940">
        <w:rPr>
          <w:rFonts w:ascii="Times New Roman" w:hAnsi="Times New Roman" w:cs="Times New Roman"/>
          <w:sz w:val="24"/>
          <w:szCs w:val="24"/>
        </w:rPr>
        <w:t>applicable OMB guidance.</w:t>
      </w:r>
    </w:p>
    <w:p w14:paraId="7CB953E0" w14:textId="77777777" w:rsidR="00DA6E32" w:rsidRPr="00D95940" w:rsidRDefault="00DA6E32" w:rsidP="008B10CB">
      <w:pPr>
        <w:autoSpaceDE w:val="0"/>
        <w:autoSpaceDN w:val="0"/>
        <w:adjustRightInd w:val="0"/>
        <w:spacing w:after="0" w:line="240" w:lineRule="auto"/>
        <w:rPr>
          <w:rFonts w:ascii="Times New Roman" w:hAnsi="Times New Roman" w:cs="Times New Roman"/>
          <w:sz w:val="24"/>
          <w:szCs w:val="24"/>
        </w:rPr>
      </w:pPr>
    </w:p>
    <w:p w14:paraId="6CD3AC83" w14:textId="0F8E0C69" w:rsidR="00DA6E32" w:rsidRPr="00D95940" w:rsidRDefault="00DA6E32" w:rsidP="00300A27">
      <w:pPr>
        <w:autoSpaceDE w:val="0"/>
        <w:autoSpaceDN w:val="0"/>
        <w:adjustRightInd w:val="0"/>
        <w:spacing w:after="0" w:line="240" w:lineRule="auto"/>
        <w:ind w:firstLine="720"/>
        <w:rPr>
          <w:rFonts w:ascii="Times New Roman" w:hAnsi="Times New Roman" w:cs="Times New Roman"/>
          <w:sz w:val="24"/>
          <w:szCs w:val="24"/>
        </w:rPr>
      </w:pPr>
      <w:r w:rsidRPr="00300A27">
        <w:rPr>
          <w:rFonts w:ascii="Times New Roman" w:hAnsi="Times New Roman" w:cs="Times New Roman"/>
          <w:sz w:val="24"/>
          <w:szCs w:val="24"/>
        </w:rPr>
        <w:t>This ICR adheres to the guidelines stated in the Paperwork Reduction Act of 1995, OMB’s implementing regulations, applicable OMB guidance, and EPA’s ICR Handbook.  In addition, this information collection complies with EPA’s Data Standards and Information Quality Guidelines.</w:t>
      </w:r>
    </w:p>
    <w:p w14:paraId="6DCA30EA" w14:textId="77777777" w:rsidR="00004020" w:rsidRPr="00D95940" w:rsidRDefault="00004020" w:rsidP="00004020">
      <w:pPr>
        <w:autoSpaceDE w:val="0"/>
        <w:autoSpaceDN w:val="0"/>
        <w:adjustRightInd w:val="0"/>
        <w:spacing w:after="0" w:line="240" w:lineRule="auto"/>
        <w:ind w:firstLine="720"/>
        <w:rPr>
          <w:rFonts w:ascii="Times New Roman" w:hAnsi="Times New Roman" w:cs="Times New Roman"/>
          <w:sz w:val="24"/>
          <w:szCs w:val="24"/>
        </w:rPr>
      </w:pPr>
    </w:p>
    <w:p w14:paraId="00C37873" w14:textId="77777777" w:rsidR="00004020" w:rsidRPr="00D95940" w:rsidRDefault="00004020" w:rsidP="00937079">
      <w:pPr>
        <w:keepNext/>
        <w:autoSpaceDE w:val="0"/>
        <w:autoSpaceDN w:val="0"/>
        <w:adjustRightInd w:val="0"/>
        <w:spacing w:after="0" w:line="240" w:lineRule="auto"/>
        <w:ind w:firstLine="720"/>
        <w:rPr>
          <w:rFonts w:ascii="Times New Roman" w:hAnsi="Times New Roman" w:cs="Times New Roman"/>
          <w:b/>
          <w:sz w:val="24"/>
          <w:szCs w:val="24"/>
        </w:rPr>
      </w:pPr>
      <w:r w:rsidRPr="00D95940">
        <w:rPr>
          <w:rFonts w:ascii="Times New Roman" w:hAnsi="Times New Roman" w:cs="Times New Roman"/>
          <w:b/>
          <w:sz w:val="24"/>
          <w:szCs w:val="24"/>
        </w:rPr>
        <w:t xml:space="preserve">3(f) </w:t>
      </w:r>
      <w:r w:rsidRPr="00D95940">
        <w:rPr>
          <w:rFonts w:ascii="Times New Roman" w:hAnsi="Times New Roman" w:cs="Times New Roman"/>
          <w:b/>
          <w:sz w:val="24"/>
          <w:szCs w:val="24"/>
        </w:rPr>
        <w:tab/>
      </w:r>
      <w:r w:rsidRPr="00D95940">
        <w:rPr>
          <w:rFonts w:ascii="Times New Roman" w:hAnsi="Times New Roman" w:cs="Times New Roman"/>
          <w:b/>
          <w:sz w:val="24"/>
          <w:szCs w:val="24"/>
          <w:u w:val="single"/>
        </w:rPr>
        <w:t>CONFIDENTIALITY</w:t>
      </w:r>
    </w:p>
    <w:p w14:paraId="65F07591" w14:textId="77777777" w:rsidR="00004020" w:rsidRPr="00D95940" w:rsidRDefault="00004020" w:rsidP="00937079">
      <w:pPr>
        <w:keepNext/>
        <w:autoSpaceDE w:val="0"/>
        <w:autoSpaceDN w:val="0"/>
        <w:adjustRightInd w:val="0"/>
        <w:spacing w:after="0" w:line="240" w:lineRule="auto"/>
        <w:ind w:firstLine="720"/>
        <w:rPr>
          <w:rFonts w:ascii="Times New Roman" w:hAnsi="Times New Roman" w:cs="Times New Roman"/>
          <w:sz w:val="24"/>
          <w:szCs w:val="24"/>
        </w:rPr>
      </w:pPr>
    </w:p>
    <w:p w14:paraId="54DB38CE" w14:textId="77777777" w:rsidR="00004020" w:rsidRPr="00D95940" w:rsidRDefault="00B71F15" w:rsidP="00937079">
      <w:pPr>
        <w:keepNext/>
        <w:autoSpaceDE w:val="0"/>
        <w:autoSpaceDN w:val="0"/>
        <w:adjustRightInd w:val="0"/>
        <w:spacing w:after="0" w:line="240" w:lineRule="auto"/>
        <w:rPr>
          <w:rFonts w:ascii="Times New Roman" w:hAnsi="Times New Roman" w:cs="Times New Roman"/>
          <w:sz w:val="24"/>
          <w:szCs w:val="24"/>
        </w:rPr>
      </w:pPr>
      <w:r w:rsidRPr="00D95940">
        <w:rPr>
          <w:rFonts w:ascii="Times New Roman" w:hAnsi="Times New Roman" w:cs="Times New Roman"/>
          <w:sz w:val="24"/>
          <w:szCs w:val="24"/>
        </w:rPr>
        <w:tab/>
      </w:r>
      <w:r w:rsidR="00004020" w:rsidRPr="00D95940">
        <w:rPr>
          <w:rFonts w:ascii="Times New Roman" w:hAnsi="Times New Roman" w:cs="Times New Roman"/>
          <w:sz w:val="24"/>
          <w:szCs w:val="24"/>
        </w:rPr>
        <w:t>Section 3007(b) of RCRA and 40 CFR Part 2, Subpart B, which define EPA's general</w:t>
      </w:r>
      <w:r w:rsidRPr="00D95940">
        <w:rPr>
          <w:rFonts w:ascii="Times New Roman" w:hAnsi="Times New Roman" w:cs="Times New Roman"/>
          <w:sz w:val="24"/>
          <w:szCs w:val="24"/>
        </w:rPr>
        <w:t xml:space="preserve"> </w:t>
      </w:r>
      <w:r w:rsidR="00004020" w:rsidRPr="00D95940">
        <w:rPr>
          <w:rFonts w:ascii="Times New Roman" w:hAnsi="Times New Roman" w:cs="Times New Roman"/>
          <w:sz w:val="24"/>
          <w:szCs w:val="24"/>
        </w:rPr>
        <w:t>policy on the public disclosure of information, contain provisions for confidentiality. However,</w:t>
      </w:r>
      <w:r w:rsidRPr="00D95940">
        <w:rPr>
          <w:rFonts w:ascii="Times New Roman" w:hAnsi="Times New Roman" w:cs="Times New Roman"/>
          <w:sz w:val="24"/>
          <w:szCs w:val="24"/>
        </w:rPr>
        <w:t xml:space="preserve"> </w:t>
      </w:r>
      <w:r w:rsidR="00004020" w:rsidRPr="00D95940">
        <w:rPr>
          <w:rFonts w:ascii="Times New Roman" w:hAnsi="Times New Roman" w:cs="Times New Roman"/>
          <w:sz w:val="24"/>
          <w:szCs w:val="24"/>
        </w:rPr>
        <w:t>the Agency does not anticipate that businesses will assert a claim of confidentiality covering all</w:t>
      </w:r>
      <w:r w:rsidRPr="00D95940">
        <w:rPr>
          <w:rFonts w:ascii="Times New Roman" w:hAnsi="Times New Roman" w:cs="Times New Roman"/>
          <w:sz w:val="24"/>
          <w:szCs w:val="24"/>
        </w:rPr>
        <w:t xml:space="preserve"> </w:t>
      </w:r>
      <w:r w:rsidR="00004020" w:rsidRPr="00D95940">
        <w:rPr>
          <w:rFonts w:ascii="Times New Roman" w:hAnsi="Times New Roman" w:cs="Times New Roman"/>
          <w:sz w:val="24"/>
          <w:szCs w:val="24"/>
        </w:rPr>
        <w:t>or part of the regulations. If such a claim were asserted, EPA must and will treat the information</w:t>
      </w:r>
      <w:r w:rsidRPr="00D95940">
        <w:rPr>
          <w:rFonts w:ascii="Times New Roman" w:hAnsi="Times New Roman" w:cs="Times New Roman"/>
          <w:sz w:val="24"/>
          <w:szCs w:val="24"/>
        </w:rPr>
        <w:t xml:space="preserve"> </w:t>
      </w:r>
      <w:r w:rsidR="00004020" w:rsidRPr="00D95940">
        <w:rPr>
          <w:rFonts w:ascii="Times New Roman" w:hAnsi="Times New Roman" w:cs="Times New Roman"/>
          <w:sz w:val="24"/>
          <w:szCs w:val="24"/>
        </w:rPr>
        <w:t>in accordance with the regulations cited above. EPA also will assure that this information</w:t>
      </w:r>
      <w:r w:rsidRPr="00D95940">
        <w:rPr>
          <w:rFonts w:ascii="Times New Roman" w:hAnsi="Times New Roman" w:cs="Times New Roman"/>
          <w:sz w:val="24"/>
          <w:szCs w:val="24"/>
        </w:rPr>
        <w:t xml:space="preserve"> </w:t>
      </w:r>
      <w:r w:rsidR="00004020" w:rsidRPr="00D95940">
        <w:rPr>
          <w:rFonts w:ascii="Times New Roman" w:hAnsi="Times New Roman" w:cs="Times New Roman"/>
          <w:sz w:val="24"/>
          <w:szCs w:val="24"/>
        </w:rPr>
        <w:t>collection complies with the Privacy Act of 1974 and OMB Circular 108.</w:t>
      </w:r>
    </w:p>
    <w:p w14:paraId="00EC2A18" w14:textId="77777777" w:rsidR="00DA6E32" w:rsidRPr="00D95940" w:rsidRDefault="00DA6E32" w:rsidP="00937079">
      <w:pPr>
        <w:keepNext/>
        <w:autoSpaceDE w:val="0"/>
        <w:autoSpaceDN w:val="0"/>
        <w:adjustRightInd w:val="0"/>
        <w:spacing w:after="0" w:line="240" w:lineRule="auto"/>
        <w:rPr>
          <w:rFonts w:ascii="Times New Roman" w:hAnsi="Times New Roman" w:cs="Times New Roman"/>
          <w:sz w:val="24"/>
          <w:szCs w:val="24"/>
        </w:rPr>
      </w:pPr>
    </w:p>
    <w:p w14:paraId="06B059C5" w14:textId="70AC1A07" w:rsidR="00DA6E32" w:rsidRPr="00300A27" w:rsidRDefault="00DA6E32" w:rsidP="00DA6E32">
      <w:pPr>
        <w:ind w:firstLine="720"/>
        <w:rPr>
          <w:rFonts w:ascii="Times New Roman" w:hAnsi="Times New Roman" w:cs="Times New Roman"/>
          <w:sz w:val="24"/>
          <w:szCs w:val="24"/>
        </w:rPr>
      </w:pPr>
      <w:r w:rsidRPr="00300A27">
        <w:rPr>
          <w:rFonts w:ascii="Times New Roman" w:hAnsi="Times New Roman" w:cs="Times New Roman"/>
          <w:sz w:val="24"/>
          <w:szCs w:val="24"/>
        </w:rPr>
        <w:t xml:space="preserve">None of the information collection requirements covered in this ICR requires the disclosure of confidential business information.  </w:t>
      </w:r>
    </w:p>
    <w:p w14:paraId="7F1793A9" w14:textId="156F75FB" w:rsidR="00DA6E32" w:rsidRPr="00D95940" w:rsidRDefault="00DA6E32" w:rsidP="00300A27">
      <w:pPr>
        <w:ind w:firstLine="720"/>
        <w:rPr>
          <w:rFonts w:ascii="Times New Roman" w:hAnsi="Times New Roman" w:cs="Times New Roman"/>
          <w:sz w:val="24"/>
          <w:szCs w:val="24"/>
        </w:rPr>
      </w:pPr>
      <w:r w:rsidRPr="00300A27">
        <w:rPr>
          <w:rFonts w:ascii="Times New Roman" w:hAnsi="Times New Roman" w:cs="Times New Roman"/>
          <w:sz w:val="24"/>
          <w:szCs w:val="24"/>
        </w:rPr>
        <w:t>EPA believes that the recordkeeping, notification, and internet posting requirements under the final rule are necessary as a mechanism for States and citizens to monitor the situation of CCR units, such as when groundwater monitoring shows evidence of potential contamination, so that they can determine when intervention is appropriate.  The “transparency” requirements under the final rule serve as a key component by ensuring that the entities primarily responsible for enforcing the requirements have access to the information necessary to determine whether enforcement is warranted.</w:t>
      </w:r>
    </w:p>
    <w:p w14:paraId="791F292C" w14:textId="77777777" w:rsidR="00004020" w:rsidRPr="00D95940" w:rsidRDefault="00004020" w:rsidP="00004020">
      <w:pPr>
        <w:autoSpaceDE w:val="0"/>
        <w:autoSpaceDN w:val="0"/>
        <w:adjustRightInd w:val="0"/>
        <w:spacing w:after="0" w:line="240" w:lineRule="auto"/>
        <w:ind w:firstLine="720"/>
        <w:rPr>
          <w:rFonts w:ascii="Times New Roman" w:hAnsi="Times New Roman" w:cs="Times New Roman"/>
          <w:sz w:val="24"/>
          <w:szCs w:val="24"/>
        </w:rPr>
      </w:pPr>
    </w:p>
    <w:p w14:paraId="3B7B843B" w14:textId="77777777" w:rsidR="00004020" w:rsidRPr="00D95940" w:rsidRDefault="00004020" w:rsidP="00004020">
      <w:pPr>
        <w:autoSpaceDE w:val="0"/>
        <w:autoSpaceDN w:val="0"/>
        <w:adjustRightInd w:val="0"/>
        <w:spacing w:after="0" w:line="240" w:lineRule="auto"/>
        <w:ind w:firstLine="720"/>
        <w:rPr>
          <w:rFonts w:ascii="Times New Roman" w:hAnsi="Times New Roman" w:cs="Times New Roman"/>
          <w:b/>
          <w:sz w:val="24"/>
          <w:szCs w:val="24"/>
        </w:rPr>
      </w:pPr>
      <w:r w:rsidRPr="00D95940">
        <w:rPr>
          <w:rFonts w:ascii="Times New Roman" w:hAnsi="Times New Roman" w:cs="Times New Roman"/>
          <w:b/>
          <w:sz w:val="24"/>
          <w:szCs w:val="24"/>
        </w:rPr>
        <w:t xml:space="preserve">3(g) </w:t>
      </w:r>
      <w:r w:rsidRPr="00D95940">
        <w:rPr>
          <w:rFonts w:ascii="Times New Roman" w:hAnsi="Times New Roman" w:cs="Times New Roman"/>
          <w:b/>
          <w:sz w:val="24"/>
          <w:szCs w:val="24"/>
        </w:rPr>
        <w:tab/>
      </w:r>
      <w:r w:rsidRPr="00D95940">
        <w:rPr>
          <w:rFonts w:ascii="Times New Roman" w:hAnsi="Times New Roman" w:cs="Times New Roman"/>
          <w:b/>
          <w:sz w:val="24"/>
          <w:szCs w:val="24"/>
          <w:u w:val="single"/>
        </w:rPr>
        <w:t>SENSITIVE QUESTIONS</w:t>
      </w:r>
    </w:p>
    <w:p w14:paraId="0C8CA008" w14:textId="77777777" w:rsidR="00004020" w:rsidRPr="00D95940" w:rsidRDefault="00004020" w:rsidP="00FC7022">
      <w:pPr>
        <w:autoSpaceDE w:val="0"/>
        <w:autoSpaceDN w:val="0"/>
        <w:adjustRightInd w:val="0"/>
        <w:spacing w:after="0" w:line="240" w:lineRule="auto"/>
        <w:rPr>
          <w:rFonts w:ascii="Times New Roman" w:hAnsi="Times New Roman" w:cs="Times New Roman"/>
          <w:sz w:val="24"/>
          <w:szCs w:val="24"/>
        </w:rPr>
      </w:pPr>
    </w:p>
    <w:p w14:paraId="09E40928" w14:textId="77777777" w:rsidR="00004020" w:rsidRPr="00D95940" w:rsidRDefault="00004020" w:rsidP="00004020">
      <w:pPr>
        <w:autoSpaceDE w:val="0"/>
        <w:autoSpaceDN w:val="0"/>
        <w:adjustRightInd w:val="0"/>
        <w:spacing w:after="0" w:line="240" w:lineRule="auto"/>
        <w:rPr>
          <w:rFonts w:ascii="Times New Roman" w:hAnsi="Times New Roman" w:cs="Times New Roman"/>
          <w:sz w:val="24"/>
          <w:szCs w:val="24"/>
        </w:rPr>
      </w:pPr>
      <w:r w:rsidRPr="00D95940">
        <w:rPr>
          <w:rFonts w:ascii="Times New Roman" w:hAnsi="Times New Roman" w:cs="Times New Roman"/>
          <w:sz w:val="24"/>
          <w:szCs w:val="24"/>
        </w:rPr>
        <w:tab/>
        <w:t>No questions of a sensitive nature are included in any of the information collection</w:t>
      </w:r>
      <w:r w:rsidR="003651DD" w:rsidRPr="00D95940">
        <w:rPr>
          <w:rFonts w:ascii="Times New Roman" w:hAnsi="Times New Roman" w:cs="Times New Roman"/>
          <w:sz w:val="24"/>
          <w:szCs w:val="24"/>
        </w:rPr>
        <w:t xml:space="preserve"> </w:t>
      </w:r>
      <w:r w:rsidRPr="00D95940">
        <w:rPr>
          <w:rFonts w:ascii="Times New Roman" w:hAnsi="Times New Roman" w:cs="Times New Roman"/>
          <w:sz w:val="24"/>
          <w:szCs w:val="24"/>
        </w:rPr>
        <w:t>requirements.</w:t>
      </w:r>
    </w:p>
    <w:p w14:paraId="3ED5ED0C" w14:textId="77777777" w:rsidR="00DA6E32" w:rsidRPr="00D95940" w:rsidRDefault="00DA6E32" w:rsidP="00004020">
      <w:pPr>
        <w:autoSpaceDE w:val="0"/>
        <w:autoSpaceDN w:val="0"/>
        <w:adjustRightInd w:val="0"/>
        <w:spacing w:after="0" w:line="240" w:lineRule="auto"/>
        <w:rPr>
          <w:rFonts w:ascii="Times New Roman" w:hAnsi="Times New Roman" w:cs="Times New Roman"/>
          <w:sz w:val="24"/>
          <w:szCs w:val="24"/>
        </w:rPr>
      </w:pPr>
    </w:p>
    <w:p w14:paraId="1AD5939C" w14:textId="0E8C7E4C" w:rsidR="00DA6E32" w:rsidRPr="00D95940" w:rsidRDefault="00DA6E32" w:rsidP="00300A27">
      <w:pPr>
        <w:autoSpaceDE w:val="0"/>
        <w:autoSpaceDN w:val="0"/>
        <w:adjustRightInd w:val="0"/>
        <w:spacing w:after="0" w:line="240" w:lineRule="auto"/>
        <w:ind w:firstLine="720"/>
        <w:rPr>
          <w:rFonts w:ascii="Times New Roman" w:hAnsi="Times New Roman" w:cs="Times New Roman"/>
          <w:sz w:val="24"/>
          <w:szCs w:val="24"/>
        </w:rPr>
      </w:pPr>
      <w:r w:rsidRPr="00300A27">
        <w:rPr>
          <w:rFonts w:ascii="Times New Roman" w:hAnsi="Times New Roman" w:cs="Times New Roman"/>
          <w:sz w:val="24"/>
          <w:szCs w:val="24"/>
        </w:rPr>
        <w:t>No questions of a sensitive nature are included in any of the information collection requirements covered in this ICR.</w:t>
      </w:r>
    </w:p>
    <w:p w14:paraId="0C400A7E" w14:textId="77777777" w:rsidR="00EC3E6F" w:rsidRPr="00D95940" w:rsidRDefault="00EC3E6F" w:rsidP="00004020">
      <w:pPr>
        <w:autoSpaceDE w:val="0"/>
        <w:autoSpaceDN w:val="0"/>
        <w:adjustRightInd w:val="0"/>
        <w:spacing w:after="0" w:line="240" w:lineRule="auto"/>
        <w:rPr>
          <w:rFonts w:ascii="Times New Roman" w:hAnsi="Times New Roman" w:cs="Times New Roman"/>
          <w:sz w:val="24"/>
          <w:szCs w:val="24"/>
        </w:rPr>
      </w:pPr>
    </w:p>
    <w:p w14:paraId="0FDF37C7" w14:textId="77777777" w:rsidR="00EC3E6F" w:rsidRPr="00D95940" w:rsidRDefault="00EC3E6F" w:rsidP="00EC3E6F">
      <w:pPr>
        <w:autoSpaceDE w:val="0"/>
        <w:autoSpaceDN w:val="0"/>
        <w:adjustRightInd w:val="0"/>
        <w:spacing w:after="0" w:line="240" w:lineRule="auto"/>
        <w:rPr>
          <w:rFonts w:ascii="Times New Roman" w:hAnsi="Times New Roman" w:cs="Times New Roman"/>
          <w:b/>
          <w:sz w:val="24"/>
          <w:szCs w:val="24"/>
        </w:rPr>
      </w:pPr>
      <w:r w:rsidRPr="00D95940">
        <w:rPr>
          <w:rFonts w:ascii="Times New Roman" w:hAnsi="Times New Roman" w:cs="Times New Roman"/>
          <w:b/>
          <w:sz w:val="24"/>
          <w:szCs w:val="24"/>
        </w:rPr>
        <w:t>4.</w:t>
      </w:r>
      <w:r w:rsidRPr="00D95940">
        <w:rPr>
          <w:rFonts w:ascii="Times New Roman" w:hAnsi="Times New Roman" w:cs="Times New Roman"/>
          <w:b/>
          <w:sz w:val="24"/>
          <w:szCs w:val="24"/>
        </w:rPr>
        <w:tab/>
        <w:t>THE RESPONDENTS AND THE INFORMATION REQUESTED</w:t>
      </w:r>
    </w:p>
    <w:p w14:paraId="016B8305" w14:textId="77777777" w:rsidR="00EC3E6F" w:rsidRPr="00D95940" w:rsidRDefault="00EC3E6F" w:rsidP="00EC3E6F">
      <w:pPr>
        <w:autoSpaceDE w:val="0"/>
        <w:autoSpaceDN w:val="0"/>
        <w:adjustRightInd w:val="0"/>
        <w:spacing w:after="0" w:line="240" w:lineRule="auto"/>
        <w:rPr>
          <w:rFonts w:ascii="Times New Roman" w:hAnsi="Times New Roman" w:cs="Times New Roman"/>
          <w:sz w:val="24"/>
          <w:szCs w:val="24"/>
        </w:rPr>
      </w:pPr>
    </w:p>
    <w:p w14:paraId="148E135D" w14:textId="77777777" w:rsidR="00EC3E6F" w:rsidRPr="00D95940" w:rsidRDefault="00EC3E6F" w:rsidP="00EC3E6F">
      <w:pPr>
        <w:autoSpaceDE w:val="0"/>
        <w:autoSpaceDN w:val="0"/>
        <w:adjustRightInd w:val="0"/>
        <w:spacing w:after="0" w:line="240" w:lineRule="auto"/>
        <w:ind w:firstLine="720"/>
        <w:rPr>
          <w:rFonts w:ascii="Times New Roman" w:hAnsi="Times New Roman" w:cs="Times New Roman"/>
          <w:b/>
          <w:sz w:val="24"/>
          <w:szCs w:val="24"/>
          <w:u w:val="single"/>
        </w:rPr>
      </w:pPr>
      <w:r w:rsidRPr="00D95940">
        <w:rPr>
          <w:rFonts w:ascii="Times New Roman" w:hAnsi="Times New Roman" w:cs="Times New Roman"/>
          <w:b/>
          <w:sz w:val="24"/>
          <w:szCs w:val="24"/>
        </w:rPr>
        <w:t xml:space="preserve">4(a) </w:t>
      </w:r>
      <w:r w:rsidRPr="00D95940">
        <w:rPr>
          <w:rFonts w:ascii="Times New Roman" w:hAnsi="Times New Roman" w:cs="Times New Roman"/>
          <w:b/>
          <w:sz w:val="24"/>
          <w:szCs w:val="24"/>
        </w:rPr>
        <w:tab/>
      </w:r>
      <w:r w:rsidR="003B3419" w:rsidRPr="00D95940">
        <w:rPr>
          <w:rFonts w:ascii="Times New Roman" w:hAnsi="Times New Roman" w:cs="Times New Roman"/>
          <w:b/>
          <w:sz w:val="24"/>
          <w:szCs w:val="24"/>
          <w:u w:val="single"/>
        </w:rPr>
        <w:t>RESPONDENTS AND NAICS CODES</w:t>
      </w:r>
    </w:p>
    <w:p w14:paraId="29898146" w14:textId="77777777" w:rsidR="00EC3E6F" w:rsidRPr="00D95940" w:rsidRDefault="00EC3E6F" w:rsidP="00EC3E6F">
      <w:pPr>
        <w:autoSpaceDE w:val="0"/>
        <w:autoSpaceDN w:val="0"/>
        <w:adjustRightInd w:val="0"/>
        <w:spacing w:after="0" w:line="240" w:lineRule="auto"/>
        <w:ind w:firstLine="720"/>
        <w:rPr>
          <w:rFonts w:ascii="Times New Roman" w:hAnsi="Times New Roman" w:cs="Times New Roman"/>
          <w:sz w:val="24"/>
          <w:szCs w:val="24"/>
        </w:rPr>
      </w:pPr>
    </w:p>
    <w:p w14:paraId="1B311909" w14:textId="77777777" w:rsidR="00B07D6A" w:rsidRPr="00D95940" w:rsidRDefault="003B3419" w:rsidP="003B3419">
      <w:pPr>
        <w:autoSpaceDE w:val="0"/>
        <w:autoSpaceDN w:val="0"/>
        <w:adjustRightInd w:val="0"/>
        <w:spacing w:after="0" w:line="240" w:lineRule="auto"/>
        <w:ind w:firstLine="720"/>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Table 1 presents a list of the North American Industry Classification System (NAICS) codes associated with the industries and facilities most likely to be affected by the information collection requirements covered under this ICR.</w:t>
      </w:r>
    </w:p>
    <w:p w14:paraId="459A2BC0" w14:textId="77777777" w:rsidR="00B07D6A" w:rsidRPr="00D95940" w:rsidRDefault="00B07D6A">
      <w:pPr>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br w:type="page"/>
      </w:r>
    </w:p>
    <w:p w14:paraId="468D2CCB" w14:textId="77777777" w:rsidR="003B3419" w:rsidRPr="00D95940" w:rsidRDefault="003B3419" w:rsidP="003B3419">
      <w:pPr>
        <w:autoSpaceDE w:val="0"/>
        <w:autoSpaceDN w:val="0"/>
        <w:adjustRightInd w:val="0"/>
        <w:spacing w:after="0" w:line="240" w:lineRule="auto"/>
        <w:jc w:val="center"/>
        <w:rPr>
          <w:rFonts w:ascii="Times New Roman" w:eastAsia="Times New Roman" w:hAnsi="Times New Roman" w:cs="Times New Roman"/>
          <w:b/>
          <w:bCs/>
          <w:sz w:val="24"/>
          <w:szCs w:val="24"/>
        </w:rPr>
      </w:pPr>
      <w:r w:rsidRPr="00D95940">
        <w:rPr>
          <w:rFonts w:ascii="Times New Roman" w:eastAsia="Times New Roman" w:hAnsi="Times New Roman" w:cs="Times New Roman"/>
          <w:b/>
          <w:bCs/>
          <w:sz w:val="24"/>
          <w:szCs w:val="24"/>
        </w:rPr>
        <w:t>Table 1</w:t>
      </w:r>
    </w:p>
    <w:p w14:paraId="30FC4735" w14:textId="77777777" w:rsidR="003B3419" w:rsidRPr="00D95940" w:rsidRDefault="003B3419" w:rsidP="003B3419">
      <w:pPr>
        <w:autoSpaceDE w:val="0"/>
        <w:autoSpaceDN w:val="0"/>
        <w:adjustRightInd w:val="0"/>
        <w:spacing w:after="0" w:line="240" w:lineRule="auto"/>
        <w:jc w:val="center"/>
        <w:rPr>
          <w:rFonts w:ascii="Times New Roman" w:eastAsia="Times New Roman" w:hAnsi="Times New Roman" w:cs="Times New Roman"/>
          <w:b/>
          <w:bCs/>
          <w:sz w:val="24"/>
          <w:szCs w:val="24"/>
        </w:rPr>
      </w:pPr>
      <w:r w:rsidRPr="00D95940">
        <w:rPr>
          <w:rFonts w:ascii="Times New Roman" w:eastAsia="Times New Roman" w:hAnsi="Times New Roman" w:cs="Times New Roman"/>
          <w:b/>
          <w:bCs/>
          <w:sz w:val="24"/>
          <w:szCs w:val="24"/>
        </w:rPr>
        <w:t>List of NAICS Codes</w:t>
      </w:r>
    </w:p>
    <w:p w14:paraId="59447F77" w14:textId="77777777" w:rsidR="003B3419" w:rsidRPr="00D95940" w:rsidRDefault="003B3419" w:rsidP="003B3419">
      <w:pPr>
        <w:autoSpaceDE w:val="0"/>
        <w:autoSpaceDN w:val="0"/>
        <w:adjustRightInd w:val="0"/>
        <w:spacing w:after="0" w:line="240" w:lineRule="auto"/>
        <w:ind w:firstLine="4320"/>
        <w:rPr>
          <w:rFonts w:ascii="Times New Roman" w:eastAsia="Times New Roman" w:hAnsi="Times New Roman" w:cs="Times New Roman"/>
          <w:b/>
          <w:bCs/>
          <w:sz w:val="24"/>
          <w:szCs w:val="24"/>
        </w:rPr>
      </w:pPr>
    </w:p>
    <w:tbl>
      <w:tblPr>
        <w:tblW w:w="0" w:type="auto"/>
        <w:tblInd w:w="1130" w:type="dxa"/>
        <w:tblLayout w:type="fixed"/>
        <w:tblCellMar>
          <w:left w:w="43" w:type="dxa"/>
          <w:right w:w="43" w:type="dxa"/>
        </w:tblCellMar>
        <w:tblLook w:val="0000" w:firstRow="0" w:lastRow="0" w:firstColumn="0" w:lastColumn="0" w:noHBand="0" w:noVBand="0"/>
      </w:tblPr>
      <w:tblGrid>
        <w:gridCol w:w="5184"/>
        <w:gridCol w:w="2880"/>
      </w:tblGrid>
      <w:tr w:rsidR="00D95940" w:rsidRPr="00D95940" w14:paraId="1B884CD6" w14:textId="77777777" w:rsidTr="003B3419">
        <w:trPr>
          <w:cantSplit/>
        </w:trPr>
        <w:tc>
          <w:tcPr>
            <w:tcW w:w="5184" w:type="dxa"/>
            <w:tcBorders>
              <w:top w:val="single" w:sz="8" w:space="0" w:color="000000"/>
              <w:left w:val="single" w:sz="8" w:space="0" w:color="000000"/>
              <w:bottom w:val="double" w:sz="4" w:space="0" w:color="auto"/>
              <w:right w:val="single" w:sz="8" w:space="0" w:color="000000"/>
            </w:tcBorders>
          </w:tcPr>
          <w:p w14:paraId="33DACF73" w14:textId="77777777" w:rsidR="003B3419" w:rsidRPr="00D95940" w:rsidRDefault="003B3419" w:rsidP="003B3419">
            <w:pPr>
              <w:autoSpaceDE w:val="0"/>
              <w:autoSpaceDN w:val="0"/>
              <w:adjustRightInd w:val="0"/>
              <w:spacing w:after="58" w:line="240" w:lineRule="auto"/>
              <w:rPr>
                <w:rFonts w:ascii="Times New Roman" w:eastAsia="Times New Roman" w:hAnsi="Times New Roman" w:cs="Times New Roman"/>
                <w:b/>
                <w:bCs/>
                <w:sz w:val="24"/>
                <w:szCs w:val="24"/>
              </w:rPr>
            </w:pPr>
            <w:r w:rsidRPr="00D95940">
              <w:rPr>
                <w:rFonts w:ascii="Times New Roman" w:eastAsia="Times New Roman" w:hAnsi="Times New Roman" w:cs="Times New Roman"/>
                <w:b/>
                <w:bCs/>
                <w:sz w:val="24"/>
                <w:szCs w:val="24"/>
              </w:rPr>
              <w:t>Description</w:t>
            </w:r>
          </w:p>
        </w:tc>
        <w:tc>
          <w:tcPr>
            <w:tcW w:w="2880" w:type="dxa"/>
            <w:tcBorders>
              <w:top w:val="single" w:sz="8" w:space="0" w:color="000000"/>
              <w:left w:val="single" w:sz="8" w:space="0" w:color="000000"/>
              <w:bottom w:val="double" w:sz="4" w:space="0" w:color="auto"/>
              <w:right w:val="single" w:sz="8" w:space="0" w:color="000000"/>
            </w:tcBorders>
          </w:tcPr>
          <w:p w14:paraId="6C5532BC" w14:textId="77777777" w:rsidR="003B3419" w:rsidRPr="00D95940" w:rsidRDefault="003B3419" w:rsidP="003B3419">
            <w:pPr>
              <w:autoSpaceDE w:val="0"/>
              <w:autoSpaceDN w:val="0"/>
              <w:adjustRightInd w:val="0"/>
              <w:spacing w:after="58" w:line="240" w:lineRule="auto"/>
              <w:rPr>
                <w:rFonts w:ascii="Times New Roman" w:eastAsia="Times New Roman" w:hAnsi="Times New Roman" w:cs="Times New Roman"/>
                <w:b/>
                <w:bCs/>
                <w:sz w:val="24"/>
                <w:szCs w:val="24"/>
              </w:rPr>
            </w:pPr>
            <w:r w:rsidRPr="00D95940">
              <w:rPr>
                <w:rFonts w:ascii="Times New Roman" w:eastAsia="Times New Roman" w:hAnsi="Times New Roman" w:cs="Times New Roman"/>
                <w:b/>
                <w:bCs/>
                <w:sz w:val="24"/>
                <w:szCs w:val="24"/>
              </w:rPr>
              <w:t>NAICS Code</w:t>
            </w:r>
          </w:p>
        </w:tc>
      </w:tr>
      <w:tr w:rsidR="00D95940" w:rsidRPr="00D95940" w14:paraId="13C75B39" w14:textId="77777777" w:rsidTr="003B3419">
        <w:trPr>
          <w:cantSplit/>
        </w:trPr>
        <w:tc>
          <w:tcPr>
            <w:tcW w:w="8064" w:type="dxa"/>
            <w:gridSpan w:val="2"/>
            <w:tcBorders>
              <w:top w:val="double" w:sz="4" w:space="0" w:color="auto"/>
              <w:left w:val="single" w:sz="8" w:space="0" w:color="000000"/>
              <w:bottom w:val="single" w:sz="8" w:space="0" w:color="000000"/>
              <w:right w:val="single" w:sz="8" w:space="0" w:color="000000"/>
            </w:tcBorders>
          </w:tcPr>
          <w:p w14:paraId="56F86F01" w14:textId="77777777" w:rsidR="003B3419" w:rsidRPr="00D95940" w:rsidRDefault="003B3419" w:rsidP="003B3419">
            <w:pPr>
              <w:autoSpaceDE w:val="0"/>
              <w:autoSpaceDN w:val="0"/>
              <w:adjustRightInd w:val="0"/>
              <w:spacing w:after="0" w:line="240" w:lineRule="auto"/>
              <w:rPr>
                <w:rFonts w:ascii="Times New Roman" w:eastAsia="Times New Roman" w:hAnsi="Times New Roman" w:cs="Times New Roman"/>
                <w:sz w:val="24"/>
                <w:szCs w:val="24"/>
              </w:rPr>
            </w:pPr>
            <w:r w:rsidRPr="00D95940">
              <w:rPr>
                <w:rFonts w:ascii="Times New Roman" w:eastAsia="Times New Roman" w:hAnsi="Times New Roman" w:cs="Times New Roman"/>
                <w:b/>
                <w:bCs/>
                <w:sz w:val="24"/>
                <w:szCs w:val="24"/>
              </w:rPr>
              <w:t xml:space="preserve">From ICR# 1189.14 </w:t>
            </w:r>
            <w:r w:rsidRPr="00D95940">
              <w:rPr>
                <w:rFonts w:ascii="Times New Roman" w:eastAsia="Times New Roman" w:hAnsi="Times New Roman" w:cs="Times New Roman"/>
                <w:b/>
                <w:sz w:val="24"/>
                <w:szCs w:val="24"/>
              </w:rPr>
              <w:t>–</w:t>
            </w:r>
            <w:r w:rsidRPr="00D95940">
              <w:rPr>
                <w:rFonts w:ascii="Times New Roman" w:eastAsia="Times New Roman" w:hAnsi="Times New Roman" w:cs="Times New Roman"/>
                <w:b/>
                <w:bCs/>
                <w:sz w:val="24"/>
                <w:szCs w:val="24"/>
              </w:rPr>
              <w:t xml:space="preserve"> the 2004 “Base” ICR:</w:t>
            </w:r>
          </w:p>
        </w:tc>
      </w:tr>
      <w:tr w:rsidR="00D95940" w:rsidRPr="00D95940" w14:paraId="56D40150" w14:textId="77777777" w:rsidTr="003B3419">
        <w:trPr>
          <w:cantSplit/>
        </w:trPr>
        <w:tc>
          <w:tcPr>
            <w:tcW w:w="5184" w:type="dxa"/>
            <w:tcBorders>
              <w:top w:val="single" w:sz="8" w:space="0" w:color="000000"/>
              <w:left w:val="single" w:sz="7" w:space="0" w:color="000000"/>
              <w:bottom w:val="single" w:sz="7" w:space="0" w:color="000000"/>
              <w:right w:val="single" w:sz="7" w:space="0" w:color="000000"/>
            </w:tcBorders>
          </w:tcPr>
          <w:p w14:paraId="620355B9" w14:textId="77777777" w:rsidR="003B3419" w:rsidRPr="00D95940" w:rsidRDefault="003B3419" w:rsidP="003B3419">
            <w:pPr>
              <w:autoSpaceDE w:val="0"/>
              <w:autoSpaceDN w:val="0"/>
              <w:adjustRightInd w:val="0"/>
              <w:spacing w:after="28" w:line="240" w:lineRule="auto"/>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Lumber and Wood Products Manufacturing</w:t>
            </w:r>
          </w:p>
        </w:tc>
        <w:tc>
          <w:tcPr>
            <w:tcW w:w="2880" w:type="dxa"/>
            <w:tcBorders>
              <w:top w:val="single" w:sz="8" w:space="0" w:color="000000"/>
              <w:left w:val="single" w:sz="7" w:space="0" w:color="000000"/>
              <w:bottom w:val="single" w:sz="7" w:space="0" w:color="000000"/>
              <w:right w:val="single" w:sz="7" w:space="0" w:color="000000"/>
            </w:tcBorders>
          </w:tcPr>
          <w:p w14:paraId="34FC8701" w14:textId="77777777" w:rsidR="003B3419" w:rsidRPr="00D95940" w:rsidRDefault="003B3419" w:rsidP="003B3419">
            <w:pPr>
              <w:autoSpaceDE w:val="0"/>
              <w:autoSpaceDN w:val="0"/>
              <w:adjustRightInd w:val="0"/>
              <w:spacing w:after="28" w:line="240" w:lineRule="auto"/>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321</w:t>
            </w:r>
          </w:p>
        </w:tc>
      </w:tr>
      <w:tr w:rsidR="00D95940" w:rsidRPr="00D95940" w14:paraId="2994B8DA" w14:textId="77777777" w:rsidTr="003B3419">
        <w:trPr>
          <w:cantSplit/>
        </w:trPr>
        <w:tc>
          <w:tcPr>
            <w:tcW w:w="5184" w:type="dxa"/>
            <w:tcBorders>
              <w:top w:val="single" w:sz="7" w:space="0" w:color="000000"/>
              <w:left w:val="single" w:sz="7" w:space="0" w:color="000000"/>
              <w:bottom w:val="single" w:sz="7" w:space="0" w:color="000000"/>
              <w:right w:val="single" w:sz="7" w:space="0" w:color="000000"/>
            </w:tcBorders>
          </w:tcPr>
          <w:p w14:paraId="1E432CA3" w14:textId="77777777" w:rsidR="003B3419" w:rsidRPr="00D95940" w:rsidRDefault="003B3419" w:rsidP="003B3419">
            <w:pPr>
              <w:autoSpaceDE w:val="0"/>
              <w:autoSpaceDN w:val="0"/>
              <w:adjustRightInd w:val="0"/>
              <w:spacing w:after="28" w:line="240" w:lineRule="auto"/>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Chemical Manufacturing</w:t>
            </w:r>
          </w:p>
        </w:tc>
        <w:tc>
          <w:tcPr>
            <w:tcW w:w="2880" w:type="dxa"/>
            <w:tcBorders>
              <w:top w:val="single" w:sz="7" w:space="0" w:color="000000"/>
              <w:left w:val="single" w:sz="7" w:space="0" w:color="000000"/>
              <w:bottom w:val="single" w:sz="7" w:space="0" w:color="000000"/>
              <w:right w:val="single" w:sz="7" w:space="0" w:color="000000"/>
            </w:tcBorders>
          </w:tcPr>
          <w:p w14:paraId="12142323" w14:textId="77777777" w:rsidR="003B3419" w:rsidRPr="00D95940" w:rsidRDefault="003B3419" w:rsidP="003B3419">
            <w:pPr>
              <w:autoSpaceDE w:val="0"/>
              <w:autoSpaceDN w:val="0"/>
              <w:adjustRightInd w:val="0"/>
              <w:spacing w:after="28" w:line="240" w:lineRule="auto"/>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325</w:t>
            </w:r>
          </w:p>
        </w:tc>
      </w:tr>
      <w:tr w:rsidR="00D95940" w:rsidRPr="00D95940" w14:paraId="3AF34BF0" w14:textId="77777777" w:rsidTr="003B3419">
        <w:trPr>
          <w:cantSplit/>
        </w:trPr>
        <w:tc>
          <w:tcPr>
            <w:tcW w:w="5184" w:type="dxa"/>
            <w:tcBorders>
              <w:top w:val="single" w:sz="7" w:space="0" w:color="000000"/>
              <w:left w:val="single" w:sz="7" w:space="0" w:color="000000"/>
              <w:bottom w:val="single" w:sz="7" w:space="0" w:color="000000"/>
              <w:right w:val="single" w:sz="7" w:space="0" w:color="000000"/>
            </w:tcBorders>
          </w:tcPr>
          <w:p w14:paraId="49845371" w14:textId="77777777" w:rsidR="003B3419" w:rsidRPr="00D95940" w:rsidRDefault="003B3419" w:rsidP="003B3419">
            <w:pPr>
              <w:autoSpaceDE w:val="0"/>
              <w:autoSpaceDN w:val="0"/>
              <w:adjustRightInd w:val="0"/>
              <w:spacing w:after="28" w:line="240" w:lineRule="auto"/>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Petroleum and Coal Products Manufacturing</w:t>
            </w:r>
          </w:p>
        </w:tc>
        <w:tc>
          <w:tcPr>
            <w:tcW w:w="2880" w:type="dxa"/>
            <w:tcBorders>
              <w:top w:val="single" w:sz="7" w:space="0" w:color="000000"/>
              <w:left w:val="single" w:sz="7" w:space="0" w:color="000000"/>
              <w:bottom w:val="single" w:sz="7" w:space="0" w:color="000000"/>
              <w:right w:val="single" w:sz="7" w:space="0" w:color="000000"/>
            </w:tcBorders>
          </w:tcPr>
          <w:p w14:paraId="7482047E" w14:textId="77777777" w:rsidR="003B3419" w:rsidRPr="00D95940" w:rsidRDefault="003B3419" w:rsidP="003B3419">
            <w:pPr>
              <w:autoSpaceDE w:val="0"/>
              <w:autoSpaceDN w:val="0"/>
              <w:adjustRightInd w:val="0"/>
              <w:spacing w:after="28" w:line="240" w:lineRule="auto"/>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324</w:t>
            </w:r>
          </w:p>
        </w:tc>
      </w:tr>
      <w:tr w:rsidR="00D95940" w:rsidRPr="00D95940" w14:paraId="617BA834" w14:textId="77777777" w:rsidTr="003B3419">
        <w:trPr>
          <w:cantSplit/>
        </w:trPr>
        <w:tc>
          <w:tcPr>
            <w:tcW w:w="5184" w:type="dxa"/>
            <w:tcBorders>
              <w:top w:val="single" w:sz="7" w:space="0" w:color="000000"/>
              <w:left w:val="single" w:sz="7" w:space="0" w:color="000000"/>
              <w:bottom w:val="single" w:sz="7" w:space="0" w:color="000000"/>
              <w:right w:val="single" w:sz="7" w:space="0" w:color="000000"/>
            </w:tcBorders>
          </w:tcPr>
          <w:p w14:paraId="22B4FAE6" w14:textId="77777777" w:rsidR="003B3419" w:rsidRPr="00D95940" w:rsidRDefault="003B3419" w:rsidP="003B3419">
            <w:pPr>
              <w:autoSpaceDE w:val="0"/>
              <w:autoSpaceDN w:val="0"/>
              <w:adjustRightInd w:val="0"/>
              <w:spacing w:after="28" w:line="240" w:lineRule="auto"/>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Plastics and Rubber Product Manufacturing</w:t>
            </w:r>
          </w:p>
        </w:tc>
        <w:tc>
          <w:tcPr>
            <w:tcW w:w="2880" w:type="dxa"/>
            <w:tcBorders>
              <w:top w:val="single" w:sz="7" w:space="0" w:color="000000"/>
              <w:left w:val="single" w:sz="7" w:space="0" w:color="000000"/>
              <w:bottom w:val="single" w:sz="7" w:space="0" w:color="000000"/>
              <w:right w:val="single" w:sz="7" w:space="0" w:color="000000"/>
            </w:tcBorders>
          </w:tcPr>
          <w:p w14:paraId="140A12B0" w14:textId="77777777" w:rsidR="003B3419" w:rsidRPr="00D95940" w:rsidRDefault="003B3419" w:rsidP="003B3419">
            <w:pPr>
              <w:autoSpaceDE w:val="0"/>
              <w:autoSpaceDN w:val="0"/>
              <w:adjustRightInd w:val="0"/>
              <w:spacing w:after="28" w:line="240" w:lineRule="auto"/>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326</w:t>
            </w:r>
          </w:p>
        </w:tc>
      </w:tr>
      <w:tr w:rsidR="00D95940" w:rsidRPr="00D95940" w14:paraId="61DD3BDE" w14:textId="77777777" w:rsidTr="003B3419">
        <w:trPr>
          <w:cantSplit/>
        </w:trPr>
        <w:tc>
          <w:tcPr>
            <w:tcW w:w="5184" w:type="dxa"/>
            <w:tcBorders>
              <w:top w:val="single" w:sz="7" w:space="0" w:color="000000"/>
              <w:left w:val="single" w:sz="7" w:space="0" w:color="000000"/>
              <w:bottom w:val="single" w:sz="7" w:space="0" w:color="000000"/>
              <w:right w:val="single" w:sz="7" w:space="0" w:color="000000"/>
            </w:tcBorders>
          </w:tcPr>
          <w:p w14:paraId="5FF0AA8E" w14:textId="77777777" w:rsidR="003B3419" w:rsidRPr="00D95940" w:rsidRDefault="003B3419" w:rsidP="003B3419">
            <w:pPr>
              <w:autoSpaceDE w:val="0"/>
              <w:autoSpaceDN w:val="0"/>
              <w:adjustRightInd w:val="0"/>
              <w:spacing w:after="28" w:line="240" w:lineRule="auto"/>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Primary Metal Industries</w:t>
            </w:r>
          </w:p>
        </w:tc>
        <w:tc>
          <w:tcPr>
            <w:tcW w:w="2880" w:type="dxa"/>
            <w:tcBorders>
              <w:top w:val="single" w:sz="7" w:space="0" w:color="000000"/>
              <w:left w:val="single" w:sz="7" w:space="0" w:color="000000"/>
              <w:bottom w:val="single" w:sz="7" w:space="0" w:color="000000"/>
              <w:right w:val="single" w:sz="7" w:space="0" w:color="000000"/>
            </w:tcBorders>
          </w:tcPr>
          <w:p w14:paraId="2ECBF75B" w14:textId="77777777" w:rsidR="003B3419" w:rsidRPr="00D95940" w:rsidRDefault="003B3419" w:rsidP="003B3419">
            <w:pPr>
              <w:autoSpaceDE w:val="0"/>
              <w:autoSpaceDN w:val="0"/>
              <w:adjustRightInd w:val="0"/>
              <w:spacing w:after="28" w:line="240" w:lineRule="auto"/>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331</w:t>
            </w:r>
          </w:p>
        </w:tc>
      </w:tr>
      <w:tr w:rsidR="00D95940" w:rsidRPr="00D95940" w14:paraId="1C899DFE" w14:textId="77777777" w:rsidTr="003B3419">
        <w:trPr>
          <w:cantSplit/>
        </w:trPr>
        <w:tc>
          <w:tcPr>
            <w:tcW w:w="5184" w:type="dxa"/>
            <w:tcBorders>
              <w:top w:val="single" w:sz="7" w:space="0" w:color="000000"/>
              <w:left w:val="single" w:sz="7" w:space="0" w:color="000000"/>
              <w:bottom w:val="single" w:sz="7" w:space="0" w:color="000000"/>
              <w:right w:val="single" w:sz="7" w:space="0" w:color="000000"/>
            </w:tcBorders>
          </w:tcPr>
          <w:p w14:paraId="7F4E9D5E" w14:textId="77777777" w:rsidR="003B3419" w:rsidRPr="00D95940" w:rsidRDefault="003B3419" w:rsidP="003B3419">
            <w:pPr>
              <w:autoSpaceDE w:val="0"/>
              <w:autoSpaceDN w:val="0"/>
              <w:adjustRightInd w:val="0"/>
              <w:spacing w:after="28" w:line="240" w:lineRule="auto"/>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Fabricated Metal Products</w:t>
            </w:r>
          </w:p>
        </w:tc>
        <w:tc>
          <w:tcPr>
            <w:tcW w:w="2880" w:type="dxa"/>
            <w:tcBorders>
              <w:top w:val="single" w:sz="7" w:space="0" w:color="000000"/>
              <w:left w:val="single" w:sz="7" w:space="0" w:color="000000"/>
              <w:bottom w:val="single" w:sz="7" w:space="0" w:color="000000"/>
              <w:right w:val="single" w:sz="7" w:space="0" w:color="000000"/>
            </w:tcBorders>
          </w:tcPr>
          <w:p w14:paraId="05F82AAB" w14:textId="77777777" w:rsidR="003B3419" w:rsidRPr="00D95940" w:rsidRDefault="003B3419" w:rsidP="003B3419">
            <w:pPr>
              <w:autoSpaceDE w:val="0"/>
              <w:autoSpaceDN w:val="0"/>
              <w:adjustRightInd w:val="0"/>
              <w:spacing w:after="28" w:line="240" w:lineRule="auto"/>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332</w:t>
            </w:r>
          </w:p>
        </w:tc>
      </w:tr>
      <w:tr w:rsidR="00D95940" w:rsidRPr="00D95940" w14:paraId="05D638F0" w14:textId="77777777" w:rsidTr="003B3419">
        <w:trPr>
          <w:cantSplit/>
        </w:trPr>
        <w:tc>
          <w:tcPr>
            <w:tcW w:w="5184" w:type="dxa"/>
            <w:tcBorders>
              <w:top w:val="single" w:sz="7" w:space="0" w:color="000000"/>
              <w:left w:val="single" w:sz="7" w:space="0" w:color="000000"/>
              <w:bottom w:val="single" w:sz="7" w:space="0" w:color="000000"/>
              <w:right w:val="single" w:sz="7" w:space="0" w:color="000000"/>
            </w:tcBorders>
          </w:tcPr>
          <w:p w14:paraId="667ED1C4" w14:textId="77777777" w:rsidR="003B3419" w:rsidRPr="00D95940" w:rsidRDefault="003B3419" w:rsidP="003B3419">
            <w:pPr>
              <w:autoSpaceDE w:val="0"/>
              <w:autoSpaceDN w:val="0"/>
              <w:adjustRightInd w:val="0"/>
              <w:spacing w:after="28" w:line="240" w:lineRule="auto"/>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Industrial and Commercial Machinery and Computer Equipment</w:t>
            </w:r>
          </w:p>
        </w:tc>
        <w:tc>
          <w:tcPr>
            <w:tcW w:w="2880" w:type="dxa"/>
            <w:tcBorders>
              <w:top w:val="single" w:sz="7" w:space="0" w:color="000000"/>
              <w:left w:val="single" w:sz="7" w:space="0" w:color="000000"/>
              <w:bottom w:val="single" w:sz="7" w:space="0" w:color="000000"/>
              <w:right w:val="single" w:sz="7" w:space="0" w:color="000000"/>
            </w:tcBorders>
          </w:tcPr>
          <w:p w14:paraId="2A424AC2" w14:textId="77777777" w:rsidR="003B3419" w:rsidRPr="00D95940" w:rsidRDefault="003B3419" w:rsidP="003B3419">
            <w:pPr>
              <w:autoSpaceDE w:val="0"/>
              <w:autoSpaceDN w:val="0"/>
              <w:adjustRightInd w:val="0"/>
              <w:spacing w:after="0" w:line="240" w:lineRule="auto"/>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333</w:t>
            </w:r>
          </w:p>
          <w:p w14:paraId="4C3AC64C" w14:textId="77777777" w:rsidR="003B3419" w:rsidRPr="00D95940" w:rsidRDefault="003B3419" w:rsidP="003B3419">
            <w:pPr>
              <w:autoSpaceDE w:val="0"/>
              <w:autoSpaceDN w:val="0"/>
              <w:adjustRightInd w:val="0"/>
              <w:spacing w:after="28" w:line="240" w:lineRule="auto"/>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334</w:t>
            </w:r>
          </w:p>
        </w:tc>
      </w:tr>
      <w:tr w:rsidR="00D95940" w:rsidRPr="00D95940" w14:paraId="4ABF5158" w14:textId="77777777" w:rsidTr="003B3419">
        <w:trPr>
          <w:cantSplit/>
        </w:trPr>
        <w:tc>
          <w:tcPr>
            <w:tcW w:w="5184" w:type="dxa"/>
            <w:tcBorders>
              <w:top w:val="single" w:sz="7" w:space="0" w:color="000000"/>
              <w:left w:val="single" w:sz="7" w:space="0" w:color="000000"/>
              <w:bottom w:val="single" w:sz="7" w:space="0" w:color="000000"/>
              <w:right w:val="single" w:sz="7" w:space="0" w:color="000000"/>
            </w:tcBorders>
          </w:tcPr>
          <w:p w14:paraId="0653152D" w14:textId="77777777" w:rsidR="003B3419" w:rsidRPr="00D95940" w:rsidRDefault="003B3419" w:rsidP="003B3419">
            <w:pPr>
              <w:autoSpaceDE w:val="0"/>
              <w:autoSpaceDN w:val="0"/>
              <w:adjustRightInd w:val="0"/>
              <w:spacing w:after="0" w:line="240" w:lineRule="auto"/>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Computer Equipment</w:t>
            </w:r>
          </w:p>
        </w:tc>
        <w:tc>
          <w:tcPr>
            <w:tcW w:w="2880" w:type="dxa"/>
            <w:tcBorders>
              <w:top w:val="single" w:sz="7" w:space="0" w:color="000000"/>
              <w:left w:val="single" w:sz="7" w:space="0" w:color="000000"/>
              <w:bottom w:val="single" w:sz="7" w:space="0" w:color="000000"/>
              <w:right w:val="single" w:sz="7" w:space="0" w:color="000000"/>
            </w:tcBorders>
          </w:tcPr>
          <w:p w14:paraId="3C60057D" w14:textId="77777777" w:rsidR="003B3419" w:rsidRPr="00D95940" w:rsidRDefault="003B3419" w:rsidP="003B3419">
            <w:pPr>
              <w:autoSpaceDE w:val="0"/>
              <w:autoSpaceDN w:val="0"/>
              <w:adjustRightInd w:val="0"/>
              <w:spacing w:after="0" w:line="240" w:lineRule="auto"/>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334</w:t>
            </w:r>
          </w:p>
        </w:tc>
      </w:tr>
      <w:tr w:rsidR="00D95940" w:rsidRPr="00D95940" w14:paraId="0260D248" w14:textId="77777777" w:rsidTr="003B3419">
        <w:trPr>
          <w:cantSplit/>
        </w:trPr>
        <w:tc>
          <w:tcPr>
            <w:tcW w:w="5184" w:type="dxa"/>
            <w:tcBorders>
              <w:top w:val="single" w:sz="7" w:space="0" w:color="000000"/>
              <w:left w:val="single" w:sz="7" w:space="0" w:color="000000"/>
              <w:bottom w:val="single" w:sz="7" w:space="0" w:color="000000"/>
              <w:right w:val="single" w:sz="7" w:space="0" w:color="000000"/>
            </w:tcBorders>
          </w:tcPr>
          <w:p w14:paraId="28A07B01" w14:textId="77777777" w:rsidR="003B3419" w:rsidRPr="00D95940" w:rsidRDefault="003B3419" w:rsidP="003B3419">
            <w:pPr>
              <w:autoSpaceDE w:val="0"/>
              <w:autoSpaceDN w:val="0"/>
              <w:adjustRightInd w:val="0"/>
              <w:spacing w:after="28" w:line="240" w:lineRule="auto"/>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Transportation Equipment</w:t>
            </w:r>
          </w:p>
        </w:tc>
        <w:tc>
          <w:tcPr>
            <w:tcW w:w="2880" w:type="dxa"/>
            <w:tcBorders>
              <w:top w:val="single" w:sz="7" w:space="0" w:color="000000"/>
              <w:left w:val="single" w:sz="7" w:space="0" w:color="000000"/>
              <w:bottom w:val="single" w:sz="7" w:space="0" w:color="000000"/>
              <w:right w:val="single" w:sz="7" w:space="0" w:color="000000"/>
            </w:tcBorders>
          </w:tcPr>
          <w:p w14:paraId="2F9BADA1" w14:textId="77777777" w:rsidR="003B3419" w:rsidRPr="00D95940" w:rsidRDefault="003B3419" w:rsidP="003B3419">
            <w:pPr>
              <w:autoSpaceDE w:val="0"/>
              <w:autoSpaceDN w:val="0"/>
              <w:adjustRightInd w:val="0"/>
              <w:spacing w:after="28" w:line="240" w:lineRule="auto"/>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336</w:t>
            </w:r>
          </w:p>
        </w:tc>
      </w:tr>
      <w:tr w:rsidR="00D95940" w:rsidRPr="00D95940" w14:paraId="773AB067" w14:textId="77777777" w:rsidTr="003B3419">
        <w:trPr>
          <w:cantSplit/>
        </w:trPr>
        <w:tc>
          <w:tcPr>
            <w:tcW w:w="5184" w:type="dxa"/>
            <w:tcBorders>
              <w:top w:val="single" w:sz="7" w:space="0" w:color="000000"/>
              <w:left w:val="single" w:sz="7" w:space="0" w:color="000000"/>
              <w:bottom w:val="single" w:sz="7" w:space="0" w:color="000000"/>
              <w:right w:val="single" w:sz="7" w:space="0" w:color="000000"/>
            </w:tcBorders>
          </w:tcPr>
          <w:p w14:paraId="576FD0FF" w14:textId="77777777" w:rsidR="003B3419" w:rsidRPr="00D95940" w:rsidRDefault="003B3419" w:rsidP="003B3419">
            <w:pPr>
              <w:autoSpaceDE w:val="0"/>
              <w:autoSpaceDN w:val="0"/>
              <w:adjustRightInd w:val="0"/>
              <w:spacing w:after="28" w:line="240" w:lineRule="auto"/>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Business Services</w:t>
            </w:r>
          </w:p>
        </w:tc>
        <w:tc>
          <w:tcPr>
            <w:tcW w:w="2880" w:type="dxa"/>
            <w:tcBorders>
              <w:top w:val="single" w:sz="7" w:space="0" w:color="000000"/>
              <w:left w:val="single" w:sz="7" w:space="0" w:color="000000"/>
              <w:bottom w:val="single" w:sz="7" w:space="0" w:color="000000"/>
              <w:right w:val="single" w:sz="7" w:space="0" w:color="000000"/>
            </w:tcBorders>
          </w:tcPr>
          <w:p w14:paraId="77B1B35B" w14:textId="77777777" w:rsidR="003B3419" w:rsidRPr="00D95940" w:rsidRDefault="003B3419" w:rsidP="003B3419">
            <w:pPr>
              <w:autoSpaceDE w:val="0"/>
              <w:autoSpaceDN w:val="0"/>
              <w:adjustRightInd w:val="0"/>
              <w:spacing w:after="28" w:line="240" w:lineRule="auto"/>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541</w:t>
            </w:r>
          </w:p>
        </w:tc>
      </w:tr>
      <w:tr w:rsidR="00D95940" w:rsidRPr="00D95940" w14:paraId="754AE14B" w14:textId="77777777" w:rsidTr="003B3419">
        <w:trPr>
          <w:cantSplit/>
        </w:trPr>
        <w:tc>
          <w:tcPr>
            <w:tcW w:w="5184" w:type="dxa"/>
            <w:tcBorders>
              <w:top w:val="single" w:sz="7" w:space="0" w:color="000000"/>
              <w:left w:val="single" w:sz="7" w:space="0" w:color="000000"/>
              <w:bottom w:val="single" w:sz="7" w:space="0" w:color="000000"/>
              <w:right w:val="single" w:sz="7" w:space="0" w:color="000000"/>
            </w:tcBorders>
          </w:tcPr>
          <w:p w14:paraId="218E537C" w14:textId="77777777" w:rsidR="003B3419" w:rsidRPr="00D95940" w:rsidRDefault="003B3419" w:rsidP="003B3419">
            <w:pPr>
              <w:autoSpaceDE w:val="0"/>
              <w:autoSpaceDN w:val="0"/>
              <w:adjustRightInd w:val="0"/>
              <w:spacing w:after="28" w:line="240" w:lineRule="auto"/>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Educational Services</w:t>
            </w:r>
          </w:p>
        </w:tc>
        <w:tc>
          <w:tcPr>
            <w:tcW w:w="2880" w:type="dxa"/>
            <w:tcBorders>
              <w:top w:val="single" w:sz="7" w:space="0" w:color="000000"/>
              <w:left w:val="single" w:sz="7" w:space="0" w:color="000000"/>
              <w:bottom w:val="single" w:sz="7" w:space="0" w:color="000000"/>
              <w:right w:val="single" w:sz="7" w:space="0" w:color="000000"/>
            </w:tcBorders>
          </w:tcPr>
          <w:p w14:paraId="6C257D75" w14:textId="77777777" w:rsidR="003B3419" w:rsidRPr="00D95940" w:rsidRDefault="003B3419" w:rsidP="003B3419">
            <w:pPr>
              <w:autoSpaceDE w:val="0"/>
              <w:autoSpaceDN w:val="0"/>
              <w:adjustRightInd w:val="0"/>
              <w:spacing w:after="28" w:line="240" w:lineRule="auto"/>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611</w:t>
            </w:r>
          </w:p>
        </w:tc>
      </w:tr>
      <w:tr w:rsidR="00D95940" w:rsidRPr="00D95940" w14:paraId="0F629F9A" w14:textId="77777777" w:rsidTr="003B3419">
        <w:trPr>
          <w:cantSplit/>
        </w:trPr>
        <w:tc>
          <w:tcPr>
            <w:tcW w:w="5184" w:type="dxa"/>
            <w:tcBorders>
              <w:top w:val="single" w:sz="7" w:space="0" w:color="000000"/>
              <w:left w:val="single" w:sz="7" w:space="0" w:color="000000"/>
              <w:bottom w:val="single" w:sz="7" w:space="0" w:color="000000"/>
              <w:right w:val="single" w:sz="7" w:space="0" w:color="000000"/>
            </w:tcBorders>
          </w:tcPr>
          <w:p w14:paraId="54B1FABF" w14:textId="77777777" w:rsidR="003B3419" w:rsidRPr="00D95940" w:rsidRDefault="003B3419" w:rsidP="003B3419">
            <w:pPr>
              <w:autoSpaceDE w:val="0"/>
              <w:autoSpaceDN w:val="0"/>
              <w:adjustRightInd w:val="0"/>
              <w:spacing w:after="28" w:line="240" w:lineRule="auto"/>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Scientific Research and Development Services</w:t>
            </w:r>
          </w:p>
        </w:tc>
        <w:tc>
          <w:tcPr>
            <w:tcW w:w="2880" w:type="dxa"/>
            <w:tcBorders>
              <w:top w:val="single" w:sz="7" w:space="0" w:color="000000"/>
              <w:left w:val="single" w:sz="7" w:space="0" w:color="000000"/>
              <w:bottom w:val="single" w:sz="7" w:space="0" w:color="000000"/>
              <w:right w:val="single" w:sz="7" w:space="0" w:color="000000"/>
            </w:tcBorders>
          </w:tcPr>
          <w:p w14:paraId="4AED5F02" w14:textId="77777777" w:rsidR="003B3419" w:rsidRPr="00D95940" w:rsidRDefault="003B3419" w:rsidP="003B3419">
            <w:pPr>
              <w:autoSpaceDE w:val="0"/>
              <w:autoSpaceDN w:val="0"/>
              <w:adjustRightInd w:val="0"/>
              <w:spacing w:after="28" w:line="240" w:lineRule="auto"/>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5417</w:t>
            </w:r>
          </w:p>
        </w:tc>
      </w:tr>
      <w:tr w:rsidR="00D95940" w:rsidRPr="00D95940" w14:paraId="0F712878" w14:textId="77777777" w:rsidTr="003B3419">
        <w:trPr>
          <w:cantSplit/>
        </w:trPr>
        <w:tc>
          <w:tcPr>
            <w:tcW w:w="5184" w:type="dxa"/>
            <w:tcBorders>
              <w:top w:val="single" w:sz="7" w:space="0" w:color="000000"/>
              <w:left w:val="single" w:sz="7" w:space="0" w:color="000000"/>
              <w:bottom w:val="single" w:sz="7" w:space="0" w:color="000000"/>
              <w:right w:val="single" w:sz="7" w:space="0" w:color="000000"/>
            </w:tcBorders>
          </w:tcPr>
          <w:p w14:paraId="5591A28C" w14:textId="77777777" w:rsidR="003B3419" w:rsidRPr="00D95940" w:rsidRDefault="003B3419" w:rsidP="003B3419">
            <w:pPr>
              <w:autoSpaceDE w:val="0"/>
              <w:autoSpaceDN w:val="0"/>
              <w:adjustRightInd w:val="0"/>
              <w:spacing w:after="28" w:line="240" w:lineRule="auto"/>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Environmental Services</w:t>
            </w:r>
          </w:p>
        </w:tc>
        <w:tc>
          <w:tcPr>
            <w:tcW w:w="2880" w:type="dxa"/>
            <w:tcBorders>
              <w:top w:val="single" w:sz="7" w:space="0" w:color="000000"/>
              <w:left w:val="single" w:sz="7" w:space="0" w:color="000000"/>
              <w:bottom w:val="single" w:sz="7" w:space="0" w:color="000000"/>
              <w:right w:val="single" w:sz="7" w:space="0" w:color="000000"/>
            </w:tcBorders>
          </w:tcPr>
          <w:p w14:paraId="4F15B943" w14:textId="77777777" w:rsidR="003B3419" w:rsidRPr="00D95940" w:rsidRDefault="003B3419" w:rsidP="003B3419">
            <w:pPr>
              <w:autoSpaceDE w:val="0"/>
              <w:autoSpaceDN w:val="0"/>
              <w:adjustRightInd w:val="0"/>
              <w:spacing w:after="28" w:line="240" w:lineRule="auto"/>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924</w:t>
            </w:r>
          </w:p>
        </w:tc>
      </w:tr>
      <w:tr w:rsidR="00D95940" w:rsidRPr="00D95940" w14:paraId="08C892DE" w14:textId="77777777" w:rsidTr="003B3419">
        <w:trPr>
          <w:cantSplit/>
        </w:trPr>
        <w:tc>
          <w:tcPr>
            <w:tcW w:w="5184" w:type="dxa"/>
            <w:tcBorders>
              <w:top w:val="single" w:sz="7" w:space="0" w:color="000000"/>
              <w:left w:val="single" w:sz="7" w:space="0" w:color="000000"/>
              <w:bottom w:val="single" w:sz="7" w:space="0" w:color="000000"/>
              <w:right w:val="single" w:sz="7" w:space="0" w:color="000000"/>
            </w:tcBorders>
          </w:tcPr>
          <w:p w14:paraId="032A3101" w14:textId="77777777" w:rsidR="003B3419" w:rsidRPr="00D95940" w:rsidRDefault="003B3419" w:rsidP="003B3419">
            <w:pPr>
              <w:autoSpaceDE w:val="0"/>
              <w:autoSpaceDN w:val="0"/>
              <w:adjustRightInd w:val="0"/>
              <w:spacing w:after="28" w:line="240" w:lineRule="auto"/>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Nonclassifiable Establishments</w:t>
            </w:r>
          </w:p>
        </w:tc>
        <w:tc>
          <w:tcPr>
            <w:tcW w:w="2880" w:type="dxa"/>
            <w:tcBorders>
              <w:top w:val="single" w:sz="7" w:space="0" w:color="000000"/>
              <w:left w:val="single" w:sz="7" w:space="0" w:color="000000"/>
              <w:bottom w:val="single" w:sz="7" w:space="0" w:color="000000"/>
              <w:right w:val="single" w:sz="7" w:space="0" w:color="000000"/>
            </w:tcBorders>
          </w:tcPr>
          <w:p w14:paraId="04A6A9B1" w14:textId="77777777" w:rsidR="003B3419" w:rsidRPr="00D95940" w:rsidRDefault="003B3419" w:rsidP="003B3419">
            <w:pPr>
              <w:autoSpaceDE w:val="0"/>
              <w:autoSpaceDN w:val="0"/>
              <w:adjustRightInd w:val="0"/>
              <w:spacing w:after="28" w:line="240" w:lineRule="auto"/>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N/A</w:t>
            </w:r>
          </w:p>
        </w:tc>
      </w:tr>
      <w:tr w:rsidR="00D95940" w:rsidRPr="00D95940" w14:paraId="146B2C75" w14:textId="77777777" w:rsidTr="003B3419">
        <w:trPr>
          <w:cantSplit/>
        </w:trPr>
        <w:tc>
          <w:tcPr>
            <w:tcW w:w="5184" w:type="dxa"/>
            <w:tcBorders>
              <w:top w:val="single" w:sz="7" w:space="0" w:color="000000"/>
              <w:left w:val="single" w:sz="7" w:space="0" w:color="000000"/>
              <w:bottom w:val="single" w:sz="7" w:space="0" w:color="000000"/>
              <w:right w:val="single" w:sz="7" w:space="0" w:color="000000"/>
            </w:tcBorders>
          </w:tcPr>
          <w:p w14:paraId="11B71586" w14:textId="77777777" w:rsidR="003B3419" w:rsidRPr="00D95940" w:rsidRDefault="003B3419" w:rsidP="003B3419">
            <w:pPr>
              <w:autoSpaceDE w:val="0"/>
              <w:autoSpaceDN w:val="0"/>
              <w:adjustRightInd w:val="0"/>
              <w:spacing w:after="28" w:line="240" w:lineRule="auto"/>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Fertilizer Manufacturing</w:t>
            </w:r>
          </w:p>
        </w:tc>
        <w:tc>
          <w:tcPr>
            <w:tcW w:w="2880" w:type="dxa"/>
            <w:tcBorders>
              <w:top w:val="single" w:sz="7" w:space="0" w:color="000000"/>
              <w:left w:val="single" w:sz="7" w:space="0" w:color="000000"/>
              <w:bottom w:val="single" w:sz="7" w:space="0" w:color="000000"/>
              <w:right w:val="single" w:sz="7" w:space="0" w:color="000000"/>
            </w:tcBorders>
          </w:tcPr>
          <w:p w14:paraId="37C179D2" w14:textId="77777777" w:rsidR="003B3419" w:rsidRPr="00D95940" w:rsidRDefault="003B3419" w:rsidP="003B3419">
            <w:pPr>
              <w:autoSpaceDE w:val="0"/>
              <w:autoSpaceDN w:val="0"/>
              <w:adjustRightInd w:val="0"/>
              <w:spacing w:after="28" w:line="240" w:lineRule="auto"/>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32532</w:t>
            </w:r>
          </w:p>
        </w:tc>
      </w:tr>
      <w:tr w:rsidR="00D95940" w:rsidRPr="00D95940" w14:paraId="21EADF23" w14:textId="77777777" w:rsidTr="003B3419">
        <w:trPr>
          <w:cantSplit/>
        </w:trPr>
        <w:tc>
          <w:tcPr>
            <w:tcW w:w="5184" w:type="dxa"/>
            <w:tcBorders>
              <w:top w:val="single" w:sz="7" w:space="0" w:color="000000"/>
              <w:left w:val="single" w:sz="7" w:space="0" w:color="000000"/>
              <w:bottom w:val="single" w:sz="7" w:space="0" w:color="000000"/>
              <w:right w:val="single" w:sz="7" w:space="0" w:color="000000"/>
            </w:tcBorders>
          </w:tcPr>
          <w:p w14:paraId="6E953CB3" w14:textId="77777777" w:rsidR="003B3419" w:rsidRPr="00D95940" w:rsidRDefault="003B3419" w:rsidP="003B3419">
            <w:pPr>
              <w:autoSpaceDE w:val="0"/>
              <w:autoSpaceDN w:val="0"/>
              <w:adjustRightInd w:val="0"/>
              <w:spacing w:after="28" w:line="240" w:lineRule="auto"/>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Zinc Sulfide Manufacturing</w:t>
            </w:r>
          </w:p>
        </w:tc>
        <w:tc>
          <w:tcPr>
            <w:tcW w:w="2880" w:type="dxa"/>
            <w:tcBorders>
              <w:top w:val="single" w:sz="7" w:space="0" w:color="000000"/>
              <w:left w:val="single" w:sz="7" w:space="0" w:color="000000"/>
              <w:bottom w:val="single" w:sz="7" w:space="0" w:color="000000"/>
              <w:right w:val="single" w:sz="7" w:space="0" w:color="000000"/>
            </w:tcBorders>
          </w:tcPr>
          <w:p w14:paraId="6E4681B5" w14:textId="77777777" w:rsidR="003B3419" w:rsidRPr="00D95940" w:rsidRDefault="003B3419" w:rsidP="003B3419">
            <w:pPr>
              <w:autoSpaceDE w:val="0"/>
              <w:autoSpaceDN w:val="0"/>
              <w:adjustRightInd w:val="0"/>
              <w:spacing w:after="28" w:line="240" w:lineRule="auto"/>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32531</w:t>
            </w:r>
          </w:p>
        </w:tc>
      </w:tr>
      <w:tr w:rsidR="00D95940" w:rsidRPr="00D95940" w14:paraId="5CF44D93" w14:textId="77777777" w:rsidTr="003B3419">
        <w:trPr>
          <w:cantSplit/>
        </w:trPr>
        <w:tc>
          <w:tcPr>
            <w:tcW w:w="5184" w:type="dxa"/>
            <w:tcBorders>
              <w:top w:val="single" w:sz="7" w:space="0" w:color="000000"/>
              <w:left w:val="single" w:sz="7" w:space="0" w:color="000000"/>
              <w:bottom w:val="single" w:sz="7" w:space="0" w:color="000000"/>
              <w:right w:val="single" w:sz="7" w:space="0" w:color="000000"/>
            </w:tcBorders>
          </w:tcPr>
          <w:p w14:paraId="4A7F0839" w14:textId="77777777" w:rsidR="003B3419" w:rsidRPr="00D95940" w:rsidRDefault="003B3419" w:rsidP="003B3419">
            <w:pPr>
              <w:autoSpaceDE w:val="0"/>
              <w:autoSpaceDN w:val="0"/>
              <w:adjustRightInd w:val="0"/>
              <w:spacing w:after="28" w:line="240" w:lineRule="auto"/>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Iron and Steel Mills</w:t>
            </w:r>
          </w:p>
        </w:tc>
        <w:tc>
          <w:tcPr>
            <w:tcW w:w="2880" w:type="dxa"/>
            <w:tcBorders>
              <w:top w:val="single" w:sz="7" w:space="0" w:color="000000"/>
              <w:left w:val="single" w:sz="7" w:space="0" w:color="000000"/>
              <w:bottom w:val="single" w:sz="7" w:space="0" w:color="000000"/>
              <w:right w:val="single" w:sz="7" w:space="0" w:color="000000"/>
            </w:tcBorders>
          </w:tcPr>
          <w:p w14:paraId="066B49A1" w14:textId="77777777" w:rsidR="003B3419" w:rsidRPr="00D95940" w:rsidRDefault="003B3419" w:rsidP="003B3419">
            <w:pPr>
              <w:autoSpaceDE w:val="0"/>
              <w:autoSpaceDN w:val="0"/>
              <w:adjustRightInd w:val="0"/>
              <w:spacing w:after="28" w:line="240" w:lineRule="auto"/>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331111</w:t>
            </w:r>
          </w:p>
        </w:tc>
      </w:tr>
      <w:tr w:rsidR="00D95940" w:rsidRPr="00D95940" w14:paraId="7EB9519A" w14:textId="77777777" w:rsidTr="003B3419">
        <w:trPr>
          <w:cantSplit/>
        </w:trPr>
        <w:tc>
          <w:tcPr>
            <w:tcW w:w="5184" w:type="dxa"/>
            <w:tcBorders>
              <w:top w:val="single" w:sz="7" w:space="0" w:color="000000"/>
              <w:left w:val="single" w:sz="7" w:space="0" w:color="000000"/>
              <w:bottom w:val="single" w:sz="7" w:space="0" w:color="000000"/>
              <w:right w:val="single" w:sz="7" w:space="0" w:color="000000"/>
            </w:tcBorders>
          </w:tcPr>
          <w:p w14:paraId="2350E110" w14:textId="77777777" w:rsidR="003B3419" w:rsidRPr="00D95940" w:rsidRDefault="003B3419" w:rsidP="003B3419">
            <w:pPr>
              <w:autoSpaceDE w:val="0"/>
              <w:autoSpaceDN w:val="0"/>
              <w:adjustRightInd w:val="0"/>
              <w:spacing w:after="28" w:line="240" w:lineRule="auto"/>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Zinc Refining, Primary</w:t>
            </w:r>
          </w:p>
        </w:tc>
        <w:tc>
          <w:tcPr>
            <w:tcW w:w="2880" w:type="dxa"/>
            <w:tcBorders>
              <w:top w:val="single" w:sz="7" w:space="0" w:color="000000"/>
              <w:left w:val="single" w:sz="7" w:space="0" w:color="000000"/>
              <w:bottom w:val="single" w:sz="7" w:space="0" w:color="000000"/>
              <w:right w:val="single" w:sz="7" w:space="0" w:color="000000"/>
            </w:tcBorders>
          </w:tcPr>
          <w:p w14:paraId="70D6E26D" w14:textId="77777777" w:rsidR="003B3419" w:rsidRPr="00D95940" w:rsidRDefault="003B3419" w:rsidP="003B3419">
            <w:pPr>
              <w:autoSpaceDE w:val="0"/>
              <w:autoSpaceDN w:val="0"/>
              <w:adjustRightInd w:val="0"/>
              <w:spacing w:after="28" w:line="240" w:lineRule="auto"/>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331419</w:t>
            </w:r>
          </w:p>
        </w:tc>
      </w:tr>
      <w:tr w:rsidR="00D95940" w:rsidRPr="00D95940" w14:paraId="3FFC30C3" w14:textId="77777777" w:rsidTr="003B3419">
        <w:trPr>
          <w:cantSplit/>
        </w:trPr>
        <w:tc>
          <w:tcPr>
            <w:tcW w:w="5184" w:type="dxa"/>
            <w:tcBorders>
              <w:top w:val="single" w:sz="7" w:space="0" w:color="000000"/>
              <w:left w:val="single" w:sz="7" w:space="0" w:color="000000"/>
              <w:bottom w:val="single" w:sz="8" w:space="0" w:color="000000"/>
              <w:right w:val="single" w:sz="7" w:space="0" w:color="000000"/>
            </w:tcBorders>
          </w:tcPr>
          <w:p w14:paraId="267C7144" w14:textId="77777777" w:rsidR="003B3419" w:rsidRPr="00D95940" w:rsidRDefault="003B3419" w:rsidP="003B3419">
            <w:pPr>
              <w:autoSpaceDE w:val="0"/>
              <w:autoSpaceDN w:val="0"/>
              <w:adjustRightInd w:val="0"/>
              <w:spacing w:after="28" w:line="240" w:lineRule="auto"/>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Zinc Dust Reclaiming</w:t>
            </w:r>
          </w:p>
        </w:tc>
        <w:tc>
          <w:tcPr>
            <w:tcW w:w="2880" w:type="dxa"/>
            <w:tcBorders>
              <w:top w:val="single" w:sz="7" w:space="0" w:color="000000"/>
              <w:left w:val="single" w:sz="7" w:space="0" w:color="000000"/>
              <w:bottom w:val="single" w:sz="8" w:space="0" w:color="000000"/>
              <w:right w:val="single" w:sz="7" w:space="0" w:color="000000"/>
            </w:tcBorders>
          </w:tcPr>
          <w:p w14:paraId="0F11FBF9" w14:textId="77777777" w:rsidR="003B3419" w:rsidRPr="00D95940" w:rsidRDefault="003B3419" w:rsidP="003B3419">
            <w:pPr>
              <w:autoSpaceDE w:val="0"/>
              <w:autoSpaceDN w:val="0"/>
              <w:adjustRightInd w:val="0"/>
              <w:spacing w:after="28" w:line="240" w:lineRule="auto"/>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331492</w:t>
            </w:r>
          </w:p>
        </w:tc>
      </w:tr>
      <w:tr w:rsidR="00D95940" w:rsidRPr="00D95940" w14:paraId="6D3CDC63" w14:textId="77777777" w:rsidTr="003B3419">
        <w:trPr>
          <w:cantSplit/>
        </w:trPr>
        <w:tc>
          <w:tcPr>
            <w:tcW w:w="5184" w:type="dxa"/>
            <w:tcBorders>
              <w:top w:val="single" w:sz="8" w:space="0" w:color="000000"/>
              <w:left w:val="single" w:sz="8" w:space="0" w:color="000000"/>
              <w:bottom w:val="thickThinSmallGap" w:sz="24" w:space="0" w:color="auto"/>
              <w:right w:val="single" w:sz="8" w:space="0" w:color="000000"/>
            </w:tcBorders>
          </w:tcPr>
          <w:p w14:paraId="48E7703F" w14:textId="77777777" w:rsidR="003B3419" w:rsidRPr="00D95940" w:rsidRDefault="003B3419" w:rsidP="003B3419">
            <w:pPr>
              <w:autoSpaceDE w:val="0"/>
              <w:autoSpaceDN w:val="0"/>
              <w:adjustRightInd w:val="0"/>
              <w:spacing w:after="28" w:line="240" w:lineRule="auto"/>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Hazardous Waste Collection</w:t>
            </w:r>
          </w:p>
        </w:tc>
        <w:tc>
          <w:tcPr>
            <w:tcW w:w="2880" w:type="dxa"/>
            <w:tcBorders>
              <w:top w:val="single" w:sz="8" w:space="0" w:color="000000"/>
              <w:left w:val="single" w:sz="8" w:space="0" w:color="000000"/>
              <w:bottom w:val="thickThinSmallGap" w:sz="24" w:space="0" w:color="auto"/>
              <w:right w:val="single" w:sz="8" w:space="0" w:color="000000"/>
            </w:tcBorders>
          </w:tcPr>
          <w:p w14:paraId="71C9FEB2" w14:textId="77777777" w:rsidR="003B3419" w:rsidRPr="00D95940" w:rsidRDefault="003B3419" w:rsidP="003B3419">
            <w:pPr>
              <w:autoSpaceDE w:val="0"/>
              <w:autoSpaceDN w:val="0"/>
              <w:adjustRightInd w:val="0"/>
              <w:spacing w:after="28" w:line="240" w:lineRule="auto"/>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562112</w:t>
            </w:r>
          </w:p>
        </w:tc>
      </w:tr>
      <w:tr w:rsidR="00D95940" w:rsidRPr="00D95940" w14:paraId="691DEBEC" w14:textId="77777777" w:rsidTr="003B3419">
        <w:trPr>
          <w:cantSplit/>
        </w:trPr>
        <w:tc>
          <w:tcPr>
            <w:tcW w:w="8064" w:type="dxa"/>
            <w:gridSpan w:val="2"/>
            <w:tcBorders>
              <w:top w:val="thickThinSmallGap" w:sz="24" w:space="0" w:color="auto"/>
              <w:left w:val="single" w:sz="7" w:space="0" w:color="000000"/>
              <w:bottom w:val="single" w:sz="7" w:space="0" w:color="000000"/>
              <w:right w:val="single" w:sz="7" w:space="0" w:color="000000"/>
            </w:tcBorders>
          </w:tcPr>
          <w:p w14:paraId="52DFA731" w14:textId="77777777" w:rsidR="003B3419" w:rsidRPr="00D95940" w:rsidRDefault="003B3419" w:rsidP="003B3419">
            <w:pPr>
              <w:autoSpaceDE w:val="0"/>
              <w:autoSpaceDN w:val="0"/>
              <w:adjustRightInd w:val="0"/>
              <w:spacing w:after="0" w:line="240" w:lineRule="auto"/>
              <w:rPr>
                <w:rFonts w:ascii="Times New Roman" w:eastAsia="Times New Roman" w:hAnsi="Times New Roman" w:cs="Times New Roman"/>
                <w:b/>
                <w:sz w:val="24"/>
                <w:szCs w:val="24"/>
              </w:rPr>
            </w:pPr>
            <w:r w:rsidRPr="00D95940">
              <w:rPr>
                <w:rFonts w:ascii="Times New Roman" w:eastAsia="Times New Roman" w:hAnsi="Times New Roman" w:cs="Times New Roman"/>
                <w:b/>
                <w:sz w:val="24"/>
                <w:szCs w:val="24"/>
              </w:rPr>
              <w:t>From ICR# 1189.15 – Hazardous Waste</w:t>
            </w:r>
            <w:r w:rsidRPr="00D95940">
              <w:rPr>
                <w:rFonts w:ascii="Times New Roman" w:eastAsia="Times New Roman" w:hAnsi="Times New Roman" w:cs="Times New Roman"/>
                <w:b/>
                <w:sz w:val="24"/>
                <w:szCs w:val="24"/>
                <w:u w:val="words"/>
              </w:rPr>
              <w:t xml:space="preserve"> </w:t>
            </w:r>
            <w:r w:rsidRPr="00D95940">
              <w:rPr>
                <w:rFonts w:ascii="Times New Roman" w:eastAsia="Times New Roman" w:hAnsi="Times New Roman" w:cs="Times New Roman"/>
                <w:b/>
                <w:sz w:val="24"/>
                <w:szCs w:val="24"/>
              </w:rPr>
              <w:t>Listing for Organic Dyes and Pigments Production Wastes:</w:t>
            </w:r>
          </w:p>
        </w:tc>
      </w:tr>
      <w:tr w:rsidR="00D95940" w:rsidRPr="00D95940" w14:paraId="641E942A" w14:textId="77777777" w:rsidTr="003B3419">
        <w:trPr>
          <w:cantSplit/>
        </w:trPr>
        <w:tc>
          <w:tcPr>
            <w:tcW w:w="5184" w:type="dxa"/>
            <w:tcBorders>
              <w:top w:val="single" w:sz="7" w:space="0" w:color="000000"/>
              <w:left w:val="single" w:sz="7" w:space="0" w:color="000000"/>
              <w:bottom w:val="single" w:sz="7" w:space="0" w:color="000000"/>
              <w:right w:val="single" w:sz="7" w:space="0" w:color="000000"/>
            </w:tcBorders>
          </w:tcPr>
          <w:p w14:paraId="3BF0B6DE" w14:textId="77777777" w:rsidR="003B3419" w:rsidRPr="00D95940" w:rsidRDefault="003B3419" w:rsidP="003B3419">
            <w:pPr>
              <w:autoSpaceDE w:val="0"/>
              <w:autoSpaceDN w:val="0"/>
              <w:adjustRightInd w:val="0"/>
              <w:spacing w:after="58" w:line="240" w:lineRule="auto"/>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 xml:space="preserve">Flavoring Extracts and Flavoring Syrups Manufacturing </w:t>
            </w:r>
            <w:r w:rsidRPr="00D95940">
              <w:rPr>
                <w:rFonts w:ascii="Times New Roman" w:eastAsia="Times New Roman" w:hAnsi="Times New Roman" w:cs="Times New Roman"/>
                <w:sz w:val="24"/>
                <w:szCs w:val="24"/>
              </w:rPr>
              <w:tab/>
            </w:r>
          </w:p>
        </w:tc>
        <w:tc>
          <w:tcPr>
            <w:tcW w:w="2880" w:type="dxa"/>
            <w:tcBorders>
              <w:top w:val="single" w:sz="7" w:space="0" w:color="000000"/>
              <w:left w:val="single" w:sz="7" w:space="0" w:color="000000"/>
              <w:bottom w:val="single" w:sz="7" w:space="0" w:color="000000"/>
              <w:right w:val="single" w:sz="7" w:space="0" w:color="000000"/>
            </w:tcBorders>
          </w:tcPr>
          <w:p w14:paraId="1CA43F56" w14:textId="77777777" w:rsidR="003B3419" w:rsidRPr="00D95940" w:rsidRDefault="003B3419" w:rsidP="003B3419">
            <w:pPr>
              <w:autoSpaceDE w:val="0"/>
              <w:autoSpaceDN w:val="0"/>
              <w:adjustRightInd w:val="0"/>
              <w:spacing w:after="58" w:line="240" w:lineRule="auto"/>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311930</w:t>
            </w:r>
          </w:p>
        </w:tc>
      </w:tr>
      <w:tr w:rsidR="00D95940" w:rsidRPr="00D95940" w14:paraId="18BFF3C6" w14:textId="77777777" w:rsidTr="003B3419">
        <w:trPr>
          <w:cantSplit/>
        </w:trPr>
        <w:tc>
          <w:tcPr>
            <w:tcW w:w="5184" w:type="dxa"/>
            <w:tcBorders>
              <w:top w:val="single" w:sz="7" w:space="0" w:color="000000"/>
              <w:left w:val="single" w:sz="7" w:space="0" w:color="000000"/>
              <w:bottom w:val="single" w:sz="7" w:space="0" w:color="000000"/>
              <w:right w:val="single" w:sz="7" w:space="0" w:color="000000"/>
            </w:tcBorders>
          </w:tcPr>
          <w:p w14:paraId="04270BDE" w14:textId="77777777" w:rsidR="003B3419" w:rsidRPr="00D95940" w:rsidRDefault="003B3419" w:rsidP="003B3419">
            <w:pPr>
              <w:autoSpaceDE w:val="0"/>
              <w:autoSpaceDN w:val="0"/>
              <w:adjustRightInd w:val="0"/>
              <w:spacing w:after="58" w:line="240" w:lineRule="auto"/>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Food Preparations Manufacturing</w:t>
            </w:r>
          </w:p>
        </w:tc>
        <w:tc>
          <w:tcPr>
            <w:tcW w:w="2880" w:type="dxa"/>
            <w:tcBorders>
              <w:top w:val="single" w:sz="7" w:space="0" w:color="000000"/>
              <w:left w:val="single" w:sz="7" w:space="0" w:color="000000"/>
              <w:bottom w:val="single" w:sz="7" w:space="0" w:color="000000"/>
              <w:right w:val="single" w:sz="7" w:space="0" w:color="000000"/>
            </w:tcBorders>
          </w:tcPr>
          <w:p w14:paraId="68FEF9BF" w14:textId="77777777" w:rsidR="003B3419" w:rsidRPr="00D95940" w:rsidRDefault="003B3419" w:rsidP="003B3419">
            <w:pPr>
              <w:autoSpaceDE w:val="0"/>
              <w:autoSpaceDN w:val="0"/>
              <w:adjustRightInd w:val="0"/>
              <w:spacing w:after="58" w:line="240" w:lineRule="auto"/>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311942</w:t>
            </w:r>
          </w:p>
        </w:tc>
      </w:tr>
      <w:tr w:rsidR="00D95940" w:rsidRPr="00D95940" w14:paraId="49E761BD" w14:textId="77777777" w:rsidTr="003B3419">
        <w:trPr>
          <w:cantSplit/>
        </w:trPr>
        <w:tc>
          <w:tcPr>
            <w:tcW w:w="5184" w:type="dxa"/>
            <w:tcBorders>
              <w:top w:val="single" w:sz="7" w:space="0" w:color="000000"/>
              <w:left w:val="single" w:sz="7" w:space="0" w:color="000000"/>
              <w:bottom w:val="single" w:sz="7" w:space="0" w:color="000000"/>
              <w:right w:val="single" w:sz="7" w:space="0" w:color="000000"/>
            </w:tcBorders>
          </w:tcPr>
          <w:p w14:paraId="16F7AF2D" w14:textId="77777777" w:rsidR="003B3419" w:rsidRPr="00D95940" w:rsidRDefault="003B3419" w:rsidP="003B3419">
            <w:pPr>
              <w:autoSpaceDE w:val="0"/>
              <w:autoSpaceDN w:val="0"/>
              <w:adjustRightInd w:val="0"/>
              <w:spacing w:after="58" w:line="240" w:lineRule="auto"/>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Industrial Gases Manufacturing</w:t>
            </w:r>
            <w:r w:rsidRPr="00D95940">
              <w:rPr>
                <w:rFonts w:ascii="Times New Roman" w:eastAsia="Times New Roman" w:hAnsi="Times New Roman" w:cs="Times New Roman"/>
                <w:sz w:val="24"/>
                <w:szCs w:val="24"/>
              </w:rPr>
              <w:tab/>
            </w:r>
          </w:p>
        </w:tc>
        <w:tc>
          <w:tcPr>
            <w:tcW w:w="2880" w:type="dxa"/>
            <w:tcBorders>
              <w:top w:val="single" w:sz="7" w:space="0" w:color="000000"/>
              <w:left w:val="single" w:sz="7" w:space="0" w:color="000000"/>
              <w:bottom w:val="single" w:sz="7" w:space="0" w:color="000000"/>
              <w:right w:val="single" w:sz="7" w:space="0" w:color="000000"/>
            </w:tcBorders>
          </w:tcPr>
          <w:p w14:paraId="37080653" w14:textId="77777777" w:rsidR="003B3419" w:rsidRPr="00D95940" w:rsidRDefault="003B3419" w:rsidP="003B3419">
            <w:pPr>
              <w:autoSpaceDE w:val="0"/>
              <w:autoSpaceDN w:val="0"/>
              <w:adjustRightInd w:val="0"/>
              <w:spacing w:after="58" w:line="240" w:lineRule="auto"/>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 xml:space="preserve">32512 </w:t>
            </w:r>
          </w:p>
        </w:tc>
      </w:tr>
      <w:tr w:rsidR="00D95940" w:rsidRPr="00D95940" w14:paraId="1841F758" w14:textId="77777777" w:rsidTr="003B3419">
        <w:trPr>
          <w:cantSplit/>
        </w:trPr>
        <w:tc>
          <w:tcPr>
            <w:tcW w:w="5184" w:type="dxa"/>
            <w:tcBorders>
              <w:top w:val="single" w:sz="7" w:space="0" w:color="000000"/>
              <w:left w:val="single" w:sz="7" w:space="0" w:color="000000"/>
              <w:bottom w:val="single" w:sz="7" w:space="0" w:color="000000"/>
              <w:right w:val="single" w:sz="7" w:space="0" w:color="000000"/>
            </w:tcBorders>
          </w:tcPr>
          <w:p w14:paraId="4C9D635B" w14:textId="77777777" w:rsidR="003B3419" w:rsidRPr="00D95940" w:rsidRDefault="003B3419" w:rsidP="003B3419">
            <w:pPr>
              <w:autoSpaceDE w:val="0"/>
              <w:autoSpaceDN w:val="0"/>
              <w:adjustRightInd w:val="0"/>
              <w:spacing w:after="58" w:line="240" w:lineRule="auto"/>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Industrial Inorganic Chemicals Manufacturing</w:t>
            </w:r>
          </w:p>
        </w:tc>
        <w:tc>
          <w:tcPr>
            <w:tcW w:w="2880" w:type="dxa"/>
            <w:tcBorders>
              <w:top w:val="single" w:sz="7" w:space="0" w:color="000000"/>
              <w:left w:val="single" w:sz="7" w:space="0" w:color="000000"/>
              <w:bottom w:val="single" w:sz="7" w:space="0" w:color="000000"/>
              <w:right w:val="single" w:sz="7" w:space="0" w:color="000000"/>
            </w:tcBorders>
          </w:tcPr>
          <w:p w14:paraId="4CF96FC7" w14:textId="77777777" w:rsidR="003B3419" w:rsidRPr="00D95940" w:rsidRDefault="003B3419" w:rsidP="003B3419">
            <w:pPr>
              <w:autoSpaceDE w:val="0"/>
              <w:autoSpaceDN w:val="0"/>
              <w:adjustRightInd w:val="0"/>
              <w:spacing w:after="58" w:line="240" w:lineRule="auto"/>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32518, 331311</w:t>
            </w:r>
          </w:p>
        </w:tc>
      </w:tr>
      <w:tr w:rsidR="00D95940" w:rsidRPr="00D95940" w14:paraId="68CF322D" w14:textId="77777777" w:rsidTr="003B3419">
        <w:trPr>
          <w:cantSplit/>
        </w:trPr>
        <w:tc>
          <w:tcPr>
            <w:tcW w:w="5184" w:type="dxa"/>
            <w:tcBorders>
              <w:top w:val="single" w:sz="7" w:space="0" w:color="000000"/>
              <w:left w:val="single" w:sz="7" w:space="0" w:color="000000"/>
              <w:bottom w:val="single" w:sz="7" w:space="0" w:color="000000"/>
              <w:right w:val="single" w:sz="7" w:space="0" w:color="000000"/>
            </w:tcBorders>
          </w:tcPr>
          <w:p w14:paraId="35BA9A79" w14:textId="77777777" w:rsidR="003B3419" w:rsidRPr="00D95940" w:rsidRDefault="003B3419" w:rsidP="003B3419">
            <w:pPr>
              <w:autoSpaceDE w:val="0"/>
              <w:autoSpaceDN w:val="0"/>
              <w:adjustRightInd w:val="0"/>
              <w:spacing w:after="58" w:line="240" w:lineRule="auto"/>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Biological Products Manufacturing (Except Diagnostic Substances)</w:t>
            </w:r>
          </w:p>
        </w:tc>
        <w:tc>
          <w:tcPr>
            <w:tcW w:w="2880" w:type="dxa"/>
            <w:tcBorders>
              <w:top w:val="single" w:sz="7" w:space="0" w:color="000000"/>
              <w:left w:val="single" w:sz="7" w:space="0" w:color="000000"/>
              <w:bottom w:val="single" w:sz="7" w:space="0" w:color="000000"/>
              <w:right w:val="single" w:sz="7" w:space="0" w:color="000000"/>
            </w:tcBorders>
          </w:tcPr>
          <w:p w14:paraId="52C4F3F0" w14:textId="77777777" w:rsidR="003B3419" w:rsidRPr="00D95940" w:rsidRDefault="003B3419" w:rsidP="003B3419">
            <w:pPr>
              <w:autoSpaceDE w:val="0"/>
              <w:autoSpaceDN w:val="0"/>
              <w:adjustRightInd w:val="0"/>
              <w:spacing w:after="58" w:line="240" w:lineRule="auto"/>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 xml:space="preserve">325414 </w:t>
            </w:r>
          </w:p>
        </w:tc>
      </w:tr>
      <w:tr w:rsidR="00D95940" w:rsidRPr="00D95940" w14:paraId="4DCC82A7" w14:textId="77777777" w:rsidTr="003B3419">
        <w:trPr>
          <w:cantSplit/>
        </w:trPr>
        <w:tc>
          <w:tcPr>
            <w:tcW w:w="5184" w:type="dxa"/>
            <w:tcBorders>
              <w:top w:val="single" w:sz="7" w:space="0" w:color="000000"/>
              <w:left w:val="single" w:sz="7" w:space="0" w:color="000000"/>
              <w:bottom w:val="single" w:sz="7" w:space="0" w:color="000000"/>
              <w:right w:val="single" w:sz="7" w:space="0" w:color="000000"/>
            </w:tcBorders>
          </w:tcPr>
          <w:p w14:paraId="6FC4C914" w14:textId="77777777" w:rsidR="003B3419" w:rsidRPr="00D95940" w:rsidRDefault="003B3419" w:rsidP="003B3419">
            <w:pPr>
              <w:autoSpaceDE w:val="0"/>
              <w:autoSpaceDN w:val="0"/>
              <w:adjustRightInd w:val="0"/>
              <w:spacing w:after="58" w:line="240" w:lineRule="auto"/>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Synthetic Organic Dyes and Pigments Manufacturing</w:t>
            </w:r>
            <w:r w:rsidRPr="00D95940">
              <w:rPr>
                <w:rFonts w:ascii="Times New Roman" w:eastAsia="Times New Roman" w:hAnsi="Times New Roman" w:cs="Times New Roman"/>
                <w:sz w:val="24"/>
                <w:szCs w:val="24"/>
              </w:rPr>
              <w:tab/>
            </w:r>
          </w:p>
        </w:tc>
        <w:tc>
          <w:tcPr>
            <w:tcW w:w="2880" w:type="dxa"/>
            <w:tcBorders>
              <w:top w:val="single" w:sz="7" w:space="0" w:color="000000"/>
              <w:left w:val="single" w:sz="7" w:space="0" w:color="000000"/>
              <w:bottom w:val="single" w:sz="7" w:space="0" w:color="000000"/>
              <w:right w:val="single" w:sz="7" w:space="0" w:color="000000"/>
            </w:tcBorders>
          </w:tcPr>
          <w:p w14:paraId="6B62F136" w14:textId="77777777" w:rsidR="003B3419" w:rsidRPr="00D95940" w:rsidRDefault="003B3419" w:rsidP="003B3419">
            <w:pPr>
              <w:autoSpaceDE w:val="0"/>
              <w:autoSpaceDN w:val="0"/>
              <w:adjustRightInd w:val="0"/>
              <w:spacing w:after="58" w:line="240" w:lineRule="auto"/>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32511, 325132, 325192</w:t>
            </w:r>
          </w:p>
        </w:tc>
      </w:tr>
      <w:tr w:rsidR="00D95940" w:rsidRPr="00D95940" w14:paraId="7B5E1121" w14:textId="77777777" w:rsidTr="003B3419">
        <w:trPr>
          <w:cantSplit/>
        </w:trPr>
        <w:tc>
          <w:tcPr>
            <w:tcW w:w="5184" w:type="dxa"/>
            <w:tcBorders>
              <w:top w:val="single" w:sz="7" w:space="0" w:color="000000"/>
              <w:left w:val="single" w:sz="7" w:space="0" w:color="000000"/>
              <w:bottom w:val="single" w:sz="7" w:space="0" w:color="000000"/>
              <w:right w:val="single" w:sz="7" w:space="0" w:color="000000"/>
            </w:tcBorders>
          </w:tcPr>
          <w:p w14:paraId="39BD1902" w14:textId="77777777" w:rsidR="003B3419" w:rsidRPr="00D95940" w:rsidRDefault="003B3419" w:rsidP="003B3419">
            <w:pPr>
              <w:autoSpaceDE w:val="0"/>
              <w:autoSpaceDN w:val="0"/>
              <w:adjustRightInd w:val="0"/>
              <w:spacing w:after="58" w:line="240" w:lineRule="auto"/>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Industrial Organic Chemicals Manufacturing</w:t>
            </w:r>
          </w:p>
        </w:tc>
        <w:tc>
          <w:tcPr>
            <w:tcW w:w="2880" w:type="dxa"/>
            <w:tcBorders>
              <w:top w:val="single" w:sz="7" w:space="0" w:color="000000"/>
              <w:left w:val="single" w:sz="7" w:space="0" w:color="000000"/>
              <w:bottom w:val="single" w:sz="7" w:space="0" w:color="000000"/>
              <w:right w:val="single" w:sz="7" w:space="0" w:color="000000"/>
            </w:tcBorders>
          </w:tcPr>
          <w:p w14:paraId="2675417D" w14:textId="77777777" w:rsidR="003B3419" w:rsidRPr="00D95940" w:rsidRDefault="003B3419" w:rsidP="003B3419">
            <w:pPr>
              <w:autoSpaceDE w:val="0"/>
              <w:autoSpaceDN w:val="0"/>
              <w:adjustRightInd w:val="0"/>
              <w:spacing w:after="58" w:line="240" w:lineRule="auto"/>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325199</w:t>
            </w:r>
          </w:p>
        </w:tc>
      </w:tr>
      <w:tr w:rsidR="00D95940" w:rsidRPr="00D95940" w14:paraId="0F43BD3B" w14:textId="77777777" w:rsidTr="003B3419">
        <w:trPr>
          <w:cantSplit/>
        </w:trPr>
        <w:tc>
          <w:tcPr>
            <w:tcW w:w="5184" w:type="dxa"/>
            <w:tcBorders>
              <w:top w:val="single" w:sz="7" w:space="0" w:color="000000"/>
              <w:left w:val="single" w:sz="7" w:space="0" w:color="000000"/>
              <w:bottom w:val="single" w:sz="7" w:space="0" w:color="000000"/>
              <w:right w:val="single" w:sz="7" w:space="0" w:color="000000"/>
            </w:tcBorders>
          </w:tcPr>
          <w:p w14:paraId="62C40C15" w14:textId="77777777" w:rsidR="003B3419" w:rsidRPr="00D95940" w:rsidRDefault="003B3419" w:rsidP="003B3419">
            <w:pPr>
              <w:autoSpaceDE w:val="0"/>
              <w:autoSpaceDN w:val="0"/>
              <w:adjustRightInd w:val="0"/>
              <w:spacing w:after="58" w:line="240" w:lineRule="auto"/>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Pesticides and Agricultural Chemicals Manufacturing</w:t>
            </w:r>
          </w:p>
        </w:tc>
        <w:tc>
          <w:tcPr>
            <w:tcW w:w="2880" w:type="dxa"/>
            <w:tcBorders>
              <w:top w:val="single" w:sz="7" w:space="0" w:color="000000"/>
              <w:left w:val="single" w:sz="7" w:space="0" w:color="000000"/>
              <w:bottom w:val="single" w:sz="7" w:space="0" w:color="000000"/>
              <w:right w:val="single" w:sz="7" w:space="0" w:color="000000"/>
            </w:tcBorders>
          </w:tcPr>
          <w:p w14:paraId="16106D74" w14:textId="77777777" w:rsidR="003B3419" w:rsidRPr="00D95940" w:rsidRDefault="003B3419" w:rsidP="003B3419">
            <w:pPr>
              <w:autoSpaceDE w:val="0"/>
              <w:autoSpaceDN w:val="0"/>
              <w:adjustRightInd w:val="0"/>
              <w:spacing w:after="58" w:line="240" w:lineRule="auto"/>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 xml:space="preserve">32532 </w:t>
            </w:r>
          </w:p>
        </w:tc>
      </w:tr>
      <w:tr w:rsidR="00D95940" w:rsidRPr="00D95940" w14:paraId="5A462C39" w14:textId="77777777" w:rsidTr="003B3419">
        <w:trPr>
          <w:cantSplit/>
        </w:trPr>
        <w:tc>
          <w:tcPr>
            <w:tcW w:w="5184" w:type="dxa"/>
            <w:tcBorders>
              <w:top w:val="single" w:sz="7" w:space="0" w:color="000000"/>
              <w:left w:val="single" w:sz="7" w:space="0" w:color="000000"/>
              <w:bottom w:val="single" w:sz="8" w:space="0" w:color="000000"/>
              <w:right w:val="single" w:sz="7" w:space="0" w:color="000000"/>
            </w:tcBorders>
          </w:tcPr>
          <w:p w14:paraId="34BF3BDA" w14:textId="77777777" w:rsidR="003B3419" w:rsidRPr="00D95940" w:rsidRDefault="003B3419" w:rsidP="003B3419">
            <w:pPr>
              <w:autoSpaceDE w:val="0"/>
              <w:autoSpaceDN w:val="0"/>
              <w:adjustRightInd w:val="0"/>
              <w:spacing w:after="58" w:line="240" w:lineRule="auto"/>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Solid Waste Landfills and Disposal Sites, Nonhazardous</w:t>
            </w:r>
          </w:p>
        </w:tc>
        <w:tc>
          <w:tcPr>
            <w:tcW w:w="2880" w:type="dxa"/>
            <w:tcBorders>
              <w:top w:val="single" w:sz="7" w:space="0" w:color="000000"/>
              <w:left w:val="single" w:sz="7" w:space="0" w:color="000000"/>
              <w:bottom w:val="single" w:sz="8" w:space="0" w:color="000000"/>
              <w:right w:val="single" w:sz="7" w:space="0" w:color="000000"/>
            </w:tcBorders>
          </w:tcPr>
          <w:p w14:paraId="2767F59C" w14:textId="77777777" w:rsidR="003B3419" w:rsidRPr="00D95940" w:rsidRDefault="003B3419" w:rsidP="003B3419">
            <w:pPr>
              <w:autoSpaceDE w:val="0"/>
              <w:autoSpaceDN w:val="0"/>
              <w:adjustRightInd w:val="0"/>
              <w:spacing w:after="58" w:line="240" w:lineRule="auto"/>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562212</w:t>
            </w:r>
          </w:p>
        </w:tc>
      </w:tr>
      <w:tr w:rsidR="00D95940" w:rsidRPr="00D95940" w14:paraId="0833D3CC" w14:textId="77777777" w:rsidTr="003B3419">
        <w:trPr>
          <w:cantSplit/>
        </w:trPr>
        <w:tc>
          <w:tcPr>
            <w:tcW w:w="5184" w:type="dxa"/>
            <w:tcBorders>
              <w:top w:val="single" w:sz="8" w:space="0" w:color="000000"/>
              <w:left w:val="single" w:sz="8" w:space="0" w:color="000000"/>
              <w:bottom w:val="thickThinSmallGap" w:sz="24" w:space="0" w:color="auto"/>
              <w:right w:val="single" w:sz="8" w:space="0" w:color="000000"/>
            </w:tcBorders>
          </w:tcPr>
          <w:p w14:paraId="511B7CA5" w14:textId="77777777" w:rsidR="003B3419" w:rsidRPr="00D95940" w:rsidRDefault="003B3419" w:rsidP="003B3419">
            <w:pPr>
              <w:autoSpaceDE w:val="0"/>
              <w:autoSpaceDN w:val="0"/>
              <w:adjustRightInd w:val="0"/>
              <w:spacing w:after="58" w:line="240" w:lineRule="auto"/>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Chemicals and Allied Products (Wholesale trade)</w:t>
            </w:r>
          </w:p>
        </w:tc>
        <w:tc>
          <w:tcPr>
            <w:tcW w:w="2880" w:type="dxa"/>
            <w:tcBorders>
              <w:top w:val="single" w:sz="8" w:space="0" w:color="000000"/>
              <w:left w:val="single" w:sz="8" w:space="0" w:color="000000"/>
              <w:bottom w:val="thickThinSmallGap" w:sz="24" w:space="0" w:color="auto"/>
              <w:right w:val="single" w:sz="8" w:space="0" w:color="000000"/>
            </w:tcBorders>
          </w:tcPr>
          <w:p w14:paraId="26899C09" w14:textId="77777777" w:rsidR="003B3419" w:rsidRPr="00D95940" w:rsidRDefault="003B3419" w:rsidP="003B3419">
            <w:pPr>
              <w:autoSpaceDE w:val="0"/>
              <w:autoSpaceDN w:val="0"/>
              <w:adjustRightInd w:val="0"/>
              <w:spacing w:after="58" w:line="240" w:lineRule="auto"/>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42269</w:t>
            </w:r>
          </w:p>
        </w:tc>
      </w:tr>
      <w:tr w:rsidR="00D95940" w:rsidRPr="00D95940" w14:paraId="08A1F05F" w14:textId="77777777" w:rsidTr="003B3419">
        <w:trPr>
          <w:cantSplit/>
        </w:trPr>
        <w:tc>
          <w:tcPr>
            <w:tcW w:w="8064" w:type="dxa"/>
            <w:gridSpan w:val="2"/>
            <w:tcBorders>
              <w:top w:val="thinThickSmallGap" w:sz="24" w:space="0" w:color="auto"/>
              <w:left w:val="single" w:sz="7" w:space="0" w:color="000000"/>
              <w:bottom w:val="single" w:sz="7" w:space="0" w:color="000000"/>
              <w:right w:val="single" w:sz="7" w:space="0" w:color="000000"/>
            </w:tcBorders>
          </w:tcPr>
          <w:p w14:paraId="4750FA5F" w14:textId="77777777" w:rsidR="003B3419" w:rsidRPr="00D95940" w:rsidRDefault="003B3419" w:rsidP="003B3419">
            <w:pPr>
              <w:autoSpaceDE w:val="0"/>
              <w:autoSpaceDN w:val="0"/>
              <w:adjustRightInd w:val="0"/>
              <w:spacing w:after="0" w:line="240" w:lineRule="auto"/>
              <w:rPr>
                <w:rFonts w:ascii="Times New Roman" w:eastAsia="Times New Roman" w:hAnsi="Times New Roman" w:cs="Times New Roman"/>
                <w:sz w:val="24"/>
                <w:szCs w:val="24"/>
              </w:rPr>
            </w:pPr>
            <w:r w:rsidRPr="00D95940">
              <w:rPr>
                <w:rFonts w:ascii="Times New Roman" w:eastAsia="Times New Roman" w:hAnsi="Times New Roman" w:cs="Times New Roman"/>
                <w:b/>
                <w:sz w:val="24"/>
                <w:szCs w:val="24"/>
              </w:rPr>
              <w:t>From ICR# 1189.16</w:t>
            </w:r>
            <w:r w:rsidR="007F0C86" w:rsidRPr="00D95940">
              <w:rPr>
                <w:rFonts w:ascii="Times New Roman" w:eastAsia="Times New Roman" w:hAnsi="Times New Roman" w:cs="Times New Roman"/>
                <w:b/>
                <w:sz w:val="24"/>
                <w:szCs w:val="24"/>
              </w:rPr>
              <w:t xml:space="preserve"> and 2455.01</w:t>
            </w:r>
            <w:r w:rsidRPr="00D95940">
              <w:rPr>
                <w:rFonts w:ascii="Times New Roman" w:eastAsia="Times New Roman" w:hAnsi="Times New Roman" w:cs="Times New Roman"/>
                <w:b/>
                <w:sz w:val="24"/>
                <w:szCs w:val="24"/>
              </w:rPr>
              <w:t xml:space="preserve"> – Recycling of Used CRTs:</w:t>
            </w:r>
          </w:p>
        </w:tc>
      </w:tr>
      <w:tr w:rsidR="00D95940" w:rsidRPr="00D95940" w14:paraId="19F09B0E" w14:textId="77777777" w:rsidTr="003B3419">
        <w:trPr>
          <w:cantSplit/>
        </w:trPr>
        <w:tc>
          <w:tcPr>
            <w:tcW w:w="5184" w:type="dxa"/>
            <w:tcBorders>
              <w:top w:val="single" w:sz="7" w:space="0" w:color="000000"/>
              <w:left w:val="single" w:sz="7" w:space="0" w:color="000000"/>
              <w:bottom w:val="single" w:sz="7" w:space="0" w:color="000000"/>
              <w:right w:val="single" w:sz="7" w:space="0" w:color="000000"/>
            </w:tcBorders>
          </w:tcPr>
          <w:p w14:paraId="478F2887" w14:textId="77777777" w:rsidR="003B3419" w:rsidRPr="00D95940" w:rsidRDefault="003B3419" w:rsidP="003B3419">
            <w:pPr>
              <w:autoSpaceDE w:val="0"/>
              <w:autoSpaceDN w:val="0"/>
              <w:adjustRightInd w:val="0"/>
              <w:spacing w:after="19" w:line="240" w:lineRule="auto"/>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Agricultural crop production</w:t>
            </w:r>
          </w:p>
        </w:tc>
        <w:tc>
          <w:tcPr>
            <w:tcW w:w="2880" w:type="dxa"/>
            <w:tcBorders>
              <w:top w:val="single" w:sz="7" w:space="0" w:color="000000"/>
              <w:left w:val="single" w:sz="7" w:space="0" w:color="000000"/>
              <w:bottom w:val="single" w:sz="7" w:space="0" w:color="000000"/>
              <w:right w:val="single" w:sz="7" w:space="0" w:color="000000"/>
            </w:tcBorders>
          </w:tcPr>
          <w:p w14:paraId="5A12AFD6" w14:textId="77777777" w:rsidR="003B3419" w:rsidRPr="00D95940" w:rsidRDefault="003B3419" w:rsidP="003B3419">
            <w:pPr>
              <w:autoSpaceDE w:val="0"/>
              <w:autoSpaceDN w:val="0"/>
              <w:adjustRightInd w:val="0"/>
              <w:spacing w:after="19" w:line="240" w:lineRule="auto"/>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111</w:t>
            </w:r>
          </w:p>
        </w:tc>
      </w:tr>
      <w:tr w:rsidR="00D95940" w:rsidRPr="00D95940" w14:paraId="70DA298F" w14:textId="77777777" w:rsidTr="003B3419">
        <w:trPr>
          <w:cantSplit/>
        </w:trPr>
        <w:tc>
          <w:tcPr>
            <w:tcW w:w="5184" w:type="dxa"/>
            <w:tcBorders>
              <w:top w:val="single" w:sz="7" w:space="0" w:color="000000"/>
              <w:left w:val="single" w:sz="7" w:space="0" w:color="000000"/>
              <w:bottom w:val="single" w:sz="7" w:space="0" w:color="000000"/>
              <w:right w:val="single" w:sz="7" w:space="0" w:color="000000"/>
            </w:tcBorders>
          </w:tcPr>
          <w:p w14:paraId="3E793AA8" w14:textId="77777777" w:rsidR="003B3419" w:rsidRPr="00D95940" w:rsidRDefault="003B3419" w:rsidP="003B3419">
            <w:pPr>
              <w:autoSpaceDE w:val="0"/>
              <w:autoSpaceDN w:val="0"/>
              <w:adjustRightInd w:val="0"/>
              <w:spacing w:after="19" w:line="240" w:lineRule="auto"/>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Agricultural livestock production</w:t>
            </w:r>
          </w:p>
        </w:tc>
        <w:tc>
          <w:tcPr>
            <w:tcW w:w="2880" w:type="dxa"/>
            <w:tcBorders>
              <w:top w:val="single" w:sz="7" w:space="0" w:color="000000"/>
              <w:left w:val="single" w:sz="7" w:space="0" w:color="000000"/>
              <w:bottom w:val="single" w:sz="7" w:space="0" w:color="000000"/>
              <w:right w:val="single" w:sz="7" w:space="0" w:color="000000"/>
            </w:tcBorders>
          </w:tcPr>
          <w:p w14:paraId="4BCC1F50" w14:textId="77777777" w:rsidR="003B3419" w:rsidRPr="00D95940" w:rsidRDefault="003B3419" w:rsidP="003B3419">
            <w:pPr>
              <w:autoSpaceDE w:val="0"/>
              <w:autoSpaceDN w:val="0"/>
              <w:adjustRightInd w:val="0"/>
              <w:spacing w:after="19" w:line="240" w:lineRule="auto"/>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112</w:t>
            </w:r>
          </w:p>
        </w:tc>
      </w:tr>
      <w:tr w:rsidR="00D95940" w:rsidRPr="00D95940" w14:paraId="4D618F6F" w14:textId="77777777" w:rsidTr="003B3419">
        <w:trPr>
          <w:cantSplit/>
        </w:trPr>
        <w:tc>
          <w:tcPr>
            <w:tcW w:w="5184" w:type="dxa"/>
            <w:tcBorders>
              <w:top w:val="single" w:sz="7" w:space="0" w:color="000000"/>
              <w:left w:val="single" w:sz="7" w:space="0" w:color="000000"/>
              <w:bottom w:val="single" w:sz="7" w:space="0" w:color="000000"/>
              <w:right w:val="single" w:sz="7" w:space="0" w:color="000000"/>
            </w:tcBorders>
          </w:tcPr>
          <w:p w14:paraId="7C79498F" w14:textId="77777777" w:rsidR="003B3419" w:rsidRPr="00D95940" w:rsidRDefault="003B3419" w:rsidP="003B3419">
            <w:pPr>
              <w:autoSpaceDE w:val="0"/>
              <w:autoSpaceDN w:val="0"/>
              <w:adjustRightInd w:val="0"/>
              <w:spacing w:after="19" w:line="240" w:lineRule="auto"/>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Agricultural services</w:t>
            </w:r>
          </w:p>
        </w:tc>
        <w:tc>
          <w:tcPr>
            <w:tcW w:w="2880" w:type="dxa"/>
            <w:tcBorders>
              <w:top w:val="single" w:sz="7" w:space="0" w:color="000000"/>
              <w:left w:val="single" w:sz="7" w:space="0" w:color="000000"/>
              <w:bottom w:val="single" w:sz="7" w:space="0" w:color="000000"/>
              <w:right w:val="single" w:sz="7" w:space="0" w:color="000000"/>
            </w:tcBorders>
          </w:tcPr>
          <w:p w14:paraId="5407E178" w14:textId="77777777" w:rsidR="003B3419" w:rsidRPr="00D95940" w:rsidRDefault="003B3419" w:rsidP="003B3419">
            <w:pPr>
              <w:autoSpaceDE w:val="0"/>
              <w:autoSpaceDN w:val="0"/>
              <w:adjustRightInd w:val="0"/>
              <w:spacing w:after="19" w:line="240" w:lineRule="auto"/>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115, 311, 541, 561, 812</w:t>
            </w:r>
          </w:p>
        </w:tc>
      </w:tr>
      <w:tr w:rsidR="00D95940" w:rsidRPr="00D95940" w14:paraId="750C47A8" w14:textId="77777777" w:rsidTr="003B3419">
        <w:trPr>
          <w:cantSplit/>
        </w:trPr>
        <w:tc>
          <w:tcPr>
            <w:tcW w:w="5184" w:type="dxa"/>
            <w:tcBorders>
              <w:top w:val="single" w:sz="7" w:space="0" w:color="000000"/>
              <w:left w:val="single" w:sz="7" w:space="0" w:color="000000"/>
              <w:bottom w:val="single" w:sz="7" w:space="0" w:color="000000"/>
              <w:right w:val="single" w:sz="7" w:space="0" w:color="000000"/>
            </w:tcBorders>
          </w:tcPr>
          <w:p w14:paraId="32C8832C" w14:textId="77777777" w:rsidR="003B3419" w:rsidRPr="00D95940" w:rsidRDefault="003B3419" w:rsidP="003B3419">
            <w:pPr>
              <w:autoSpaceDE w:val="0"/>
              <w:autoSpaceDN w:val="0"/>
              <w:adjustRightInd w:val="0"/>
              <w:spacing w:after="19" w:line="240" w:lineRule="auto"/>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Forestry</w:t>
            </w:r>
          </w:p>
        </w:tc>
        <w:tc>
          <w:tcPr>
            <w:tcW w:w="2880" w:type="dxa"/>
            <w:tcBorders>
              <w:top w:val="single" w:sz="7" w:space="0" w:color="000000"/>
              <w:left w:val="single" w:sz="7" w:space="0" w:color="000000"/>
              <w:bottom w:val="single" w:sz="7" w:space="0" w:color="000000"/>
              <w:right w:val="single" w:sz="7" w:space="0" w:color="000000"/>
            </w:tcBorders>
          </w:tcPr>
          <w:p w14:paraId="515CED66" w14:textId="77777777" w:rsidR="003B3419" w:rsidRPr="00D95940" w:rsidRDefault="003B3419" w:rsidP="003B3419">
            <w:pPr>
              <w:autoSpaceDE w:val="0"/>
              <w:autoSpaceDN w:val="0"/>
              <w:adjustRightInd w:val="0"/>
              <w:spacing w:after="19" w:line="240" w:lineRule="auto"/>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111, 113, 115</w:t>
            </w:r>
          </w:p>
        </w:tc>
      </w:tr>
      <w:tr w:rsidR="00D95940" w:rsidRPr="00D95940" w14:paraId="4DC45EDA" w14:textId="77777777" w:rsidTr="003B3419">
        <w:trPr>
          <w:cantSplit/>
        </w:trPr>
        <w:tc>
          <w:tcPr>
            <w:tcW w:w="5184" w:type="dxa"/>
            <w:tcBorders>
              <w:top w:val="single" w:sz="7" w:space="0" w:color="000000"/>
              <w:left w:val="single" w:sz="7" w:space="0" w:color="000000"/>
              <w:bottom w:val="single" w:sz="7" w:space="0" w:color="000000"/>
              <w:right w:val="single" w:sz="7" w:space="0" w:color="000000"/>
            </w:tcBorders>
          </w:tcPr>
          <w:p w14:paraId="7325DD8E" w14:textId="77777777" w:rsidR="003B3419" w:rsidRPr="00D95940" w:rsidRDefault="003B3419" w:rsidP="003B3419">
            <w:pPr>
              <w:autoSpaceDE w:val="0"/>
              <w:autoSpaceDN w:val="0"/>
              <w:adjustRightInd w:val="0"/>
              <w:spacing w:after="19" w:line="240" w:lineRule="auto"/>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Fishing, hunting, trapping</w:t>
            </w:r>
          </w:p>
        </w:tc>
        <w:tc>
          <w:tcPr>
            <w:tcW w:w="2880" w:type="dxa"/>
            <w:tcBorders>
              <w:top w:val="single" w:sz="7" w:space="0" w:color="000000"/>
              <w:left w:val="single" w:sz="7" w:space="0" w:color="000000"/>
              <w:bottom w:val="single" w:sz="7" w:space="0" w:color="000000"/>
              <w:right w:val="single" w:sz="7" w:space="0" w:color="000000"/>
            </w:tcBorders>
          </w:tcPr>
          <w:p w14:paraId="0EB19596" w14:textId="77777777" w:rsidR="003B3419" w:rsidRPr="00D95940" w:rsidRDefault="003B3419" w:rsidP="003B3419">
            <w:pPr>
              <w:autoSpaceDE w:val="0"/>
              <w:autoSpaceDN w:val="0"/>
              <w:adjustRightInd w:val="0"/>
              <w:spacing w:after="19" w:line="240" w:lineRule="auto"/>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111, 112, 114</w:t>
            </w:r>
          </w:p>
        </w:tc>
      </w:tr>
      <w:tr w:rsidR="00D95940" w:rsidRPr="00D95940" w14:paraId="2A4EF16F" w14:textId="77777777" w:rsidTr="003B3419">
        <w:trPr>
          <w:cantSplit/>
        </w:trPr>
        <w:tc>
          <w:tcPr>
            <w:tcW w:w="5184" w:type="dxa"/>
            <w:tcBorders>
              <w:top w:val="single" w:sz="7" w:space="0" w:color="000000"/>
              <w:left w:val="single" w:sz="7" w:space="0" w:color="000000"/>
              <w:bottom w:val="single" w:sz="7" w:space="0" w:color="000000"/>
              <w:right w:val="single" w:sz="7" w:space="0" w:color="000000"/>
            </w:tcBorders>
          </w:tcPr>
          <w:p w14:paraId="0177B65A" w14:textId="77777777" w:rsidR="003B3419" w:rsidRPr="00D95940" w:rsidRDefault="003B3419" w:rsidP="003B3419">
            <w:pPr>
              <w:autoSpaceDE w:val="0"/>
              <w:autoSpaceDN w:val="0"/>
              <w:adjustRightInd w:val="0"/>
              <w:spacing w:after="19" w:line="240" w:lineRule="auto"/>
              <w:rPr>
                <w:rFonts w:ascii="Times New Roman" w:eastAsia="Times New Roman" w:hAnsi="Times New Roman" w:cs="Times New Roman"/>
                <w:sz w:val="24"/>
                <w:szCs w:val="24"/>
              </w:rPr>
            </w:pPr>
            <w:r w:rsidRPr="00D95940">
              <w:rPr>
                <w:rFonts w:ascii="Times New Roman" w:eastAsia="Times New Roman" w:hAnsi="Times New Roman" w:cs="Times New Roman"/>
                <w:b/>
                <w:bCs/>
                <w:sz w:val="24"/>
                <w:szCs w:val="24"/>
              </w:rPr>
              <w:t>MINING</w:t>
            </w:r>
          </w:p>
        </w:tc>
        <w:tc>
          <w:tcPr>
            <w:tcW w:w="2880" w:type="dxa"/>
            <w:tcBorders>
              <w:top w:val="single" w:sz="7" w:space="0" w:color="000000"/>
              <w:left w:val="single" w:sz="7" w:space="0" w:color="000000"/>
              <w:bottom w:val="single" w:sz="7" w:space="0" w:color="000000"/>
              <w:right w:val="single" w:sz="7" w:space="0" w:color="000000"/>
            </w:tcBorders>
          </w:tcPr>
          <w:p w14:paraId="689B5669" w14:textId="77777777" w:rsidR="003B3419" w:rsidRPr="00D95940" w:rsidRDefault="003B3419" w:rsidP="003B3419">
            <w:pPr>
              <w:autoSpaceDE w:val="0"/>
              <w:autoSpaceDN w:val="0"/>
              <w:adjustRightInd w:val="0"/>
              <w:spacing w:after="19" w:line="240" w:lineRule="auto"/>
              <w:rPr>
                <w:rFonts w:ascii="Times New Roman" w:eastAsia="Times New Roman" w:hAnsi="Times New Roman" w:cs="Times New Roman"/>
                <w:sz w:val="24"/>
                <w:szCs w:val="24"/>
              </w:rPr>
            </w:pPr>
            <w:r w:rsidRPr="00D95940">
              <w:rPr>
                <w:rFonts w:ascii="Times New Roman" w:eastAsia="Times New Roman" w:hAnsi="Times New Roman" w:cs="Times New Roman"/>
                <w:b/>
                <w:bCs/>
                <w:sz w:val="24"/>
                <w:szCs w:val="24"/>
              </w:rPr>
              <w:t>MINING</w:t>
            </w:r>
          </w:p>
        </w:tc>
      </w:tr>
      <w:tr w:rsidR="00D95940" w:rsidRPr="00D95940" w14:paraId="4044A87B" w14:textId="77777777" w:rsidTr="003B3419">
        <w:trPr>
          <w:cantSplit/>
        </w:trPr>
        <w:tc>
          <w:tcPr>
            <w:tcW w:w="5184" w:type="dxa"/>
            <w:tcBorders>
              <w:top w:val="single" w:sz="7" w:space="0" w:color="000000"/>
              <w:left w:val="single" w:sz="7" w:space="0" w:color="000000"/>
              <w:bottom w:val="single" w:sz="7" w:space="0" w:color="000000"/>
              <w:right w:val="single" w:sz="7" w:space="0" w:color="000000"/>
            </w:tcBorders>
          </w:tcPr>
          <w:p w14:paraId="3190F4DC" w14:textId="77777777" w:rsidR="003B3419" w:rsidRPr="00D95940" w:rsidRDefault="003B3419" w:rsidP="003B3419">
            <w:pPr>
              <w:autoSpaceDE w:val="0"/>
              <w:autoSpaceDN w:val="0"/>
              <w:adjustRightInd w:val="0"/>
              <w:spacing w:after="19" w:line="240" w:lineRule="auto"/>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Metal mining</w:t>
            </w:r>
          </w:p>
        </w:tc>
        <w:tc>
          <w:tcPr>
            <w:tcW w:w="2880" w:type="dxa"/>
            <w:tcBorders>
              <w:top w:val="single" w:sz="7" w:space="0" w:color="000000"/>
              <w:left w:val="single" w:sz="7" w:space="0" w:color="000000"/>
              <w:bottom w:val="single" w:sz="7" w:space="0" w:color="000000"/>
              <w:right w:val="single" w:sz="7" w:space="0" w:color="000000"/>
            </w:tcBorders>
          </w:tcPr>
          <w:p w14:paraId="210E64FB" w14:textId="77777777" w:rsidR="003B3419" w:rsidRPr="00D95940" w:rsidRDefault="003B3419" w:rsidP="003B3419">
            <w:pPr>
              <w:autoSpaceDE w:val="0"/>
              <w:autoSpaceDN w:val="0"/>
              <w:adjustRightInd w:val="0"/>
              <w:spacing w:after="19" w:line="240" w:lineRule="auto"/>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212, 213</w:t>
            </w:r>
          </w:p>
        </w:tc>
      </w:tr>
      <w:tr w:rsidR="00D95940" w:rsidRPr="00D95940" w14:paraId="03A7753F" w14:textId="77777777" w:rsidTr="003B3419">
        <w:trPr>
          <w:cantSplit/>
        </w:trPr>
        <w:tc>
          <w:tcPr>
            <w:tcW w:w="5184" w:type="dxa"/>
            <w:tcBorders>
              <w:top w:val="single" w:sz="7" w:space="0" w:color="000000"/>
              <w:left w:val="single" w:sz="7" w:space="0" w:color="000000"/>
              <w:bottom w:val="single" w:sz="7" w:space="0" w:color="000000"/>
              <w:right w:val="single" w:sz="7" w:space="0" w:color="000000"/>
            </w:tcBorders>
          </w:tcPr>
          <w:p w14:paraId="25005279" w14:textId="77777777" w:rsidR="003B3419" w:rsidRPr="00D95940" w:rsidRDefault="003B3419" w:rsidP="003B3419">
            <w:pPr>
              <w:autoSpaceDE w:val="0"/>
              <w:autoSpaceDN w:val="0"/>
              <w:adjustRightInd w:val="0"/>
              <w:spacing w:after="19" w:line="240" w:lineRule="auto"/>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Coal mining</w:t>
            </w:r>
          </w:p>
        </w:tc>
        <w:tc>
          <w:tcPr>
            <w:tcW w:w="2880" w:type="dxa"/>
            <w:tcBorders>
              <w:top w:val="single" w:sz="7" w:space="0" w:color="000000"/>
              <w:left w:val="single" w:sz="7" w:space="0" w:color="000000"/>
              <w:bottom w:val="single" w:sz="7" w:space="0" w:color="000000"/>
              <w:right w:val="single" w:sz="7" w:space="0" w:color="000000"/>
            </w:tcBorders>
          </w:tcPr>
          <w:p w14:paraId="1868B2FE" w14:textId="77777777" w:rsidR="003B3419" w:rsidRPr="00D95940" w:rsidRDefault="003B3419" w:rsidP="003B3419">
            <w:pPr>
              <w:autoSpaceDE w:val="0"/>
              <w:autoSpaceDN w:val="0"/>
              <w:adjustRightInd w:val="0"/>
              <w:spacing w:after="19" w:line="240" w:lineRule="auto"/>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212, 213</w:t>
            </w:r>
          </w:p>
        </w:tc>
      </w:tr>
      <w:tr w:rsidR="00D95940" w:rsidRPr="00D95940" w14:paraId="753FB4A0" w14:textId="77777777" w:rsidTr="003B3419">
        <w:trPr>
          <w:cantSplit/>
        </w:trPr>
        <w:tc>
          <w:tcPr>
            <w:tcW w:w="5184" w:type="dxa"/>
            <w:tcBorders>
              <w:top w:val="single" w:sz="7" w:space="0" w:color="000000"/>
              <w:left w:val="single" w:sz="7" w:space="0" w:color="000000"/>
              <w:bottom w:val="single" w:sz="7" w:space="0" w:color="000000"/>
              <w:right w:val="single" w:sz="7" w:space="0" w:color="000000"/>
            </w:tcBorders>
          </w:tcPr>
          <w:p w14:paraId="4A49A37D" w14:textId="77777777" w:rsidR="003B3419" w:rsidRPr="00D95940" w:rsidRDefault="003B3419" w:rsidP="003B3419">
            <w:pPr>
              <w:autoSpaceDE w:val="0"/>
              <w:autoSpaceDN w:val="0"/>
              <w:adjustRightInd w:val="0"/>
              <w:spacing w:after="19" w:line="240" w:lineRule="auto"/>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Oil &amp; gas extraction</w:t>
            </w:r>
          </w:p>
        </w:tc>
        <w:tc>
          <w:tcPr>
            <w:tcW w:w="2880" w:type="dxa"/>
            <w:tcBorders>
              <w:top w:val="single" w:sz="7" w:space="0" w:color="000000"/>
              <w:left w:val="single" w:sz="7" w:space="0" w:color="000000"/>
              <w:bottom w:val="single" w:sz="7" w:space="0" w:color="000000"/>
              <w:right w:val="single" w:sz="7" w:space="0" w:color="000000"/>
            </w:tcBorders>
          </w:tcPr>
          <w:p w14:paraId="0611D5B2" w14:textId="77777777" w:rsidR="003B3419" w:rsidRPr="00D95940" w:rsidRDefault="003B3419" w:rsidP="003B3419">
            <w:pPr>
              <w:autoSpaceDE w:val="0"/>
              <w:autoSpaceDN w:val="0"/>
              <w:adjustRightInd w:val="0"/>
              <w:spacing w:after="19" w:line="240" w:lineRule="auto"/>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211, 213</w:t>
            </w:r>
          </w:p>
        </w:tc>
      </w:tr>
      <w:tr w:rsidR="00D95940" w:rsidRPr="00D95940" w14:paraId="2936AF50" w14:textId="77777777" w:rsidTr="003B3419">
        <w:trPr>
          <w:cantSplit/>
        </w:trPr>
        <w:tc>
          <w:tcPr>
            <w:tcW w:w="5184" w:type="dxa"/>
            <w:tcBorders>
              <w:top w:val="single" w:sz="7" w:space="0" w:color="000000"/>
              <w:left w:val="single" w:sz="7" w:space="0" w:color="000000"/>
              <w:bottom w:val="single" w:sz="7" w:space="0" w:color="000000"/>
              <w:right w:val="single" w:sz="7" w:space="0" w:color="000000"/>
            </w:tcBorders>
          </w:tcPr>
          <w:p w14:paraId="28014959" w14:textId="77777777" w:rsidR="003B3419" w:rsidRPr="00D95940" w:rsidRDefault="003B3419" w:rsidP="003B3419">
            <w:pPr>
              <w:autoSpaceDE w:val="0"/>
              <w:autoSpaceDN w:val="0"/>
              <w:adjustRightInd w:val="0"/>
              <w:spacing w:after="19" w:line="240" w:lineRule="auto"/>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Non-metallic minerals, except fuels</w:t>
            </w:r>
          </w:p>
        </w:tc>
        <w:tc>
          <w:tcPr>
            <w:tcW w:w="2880" w:type="dxa"/>
            <w:tcBorders>
              <w:top w:val="single" w:sz="7" w:space="0" w:color="000000"/>
              <w:left w:val="single" w:sz="7" w:space="0" w:color="000000"/>
              <w:bottom w:val="single" w:sz="7" w:space="0" w:color="000000"/>
              <w:right w:val="single" w:sz="7" w:space="0" w:color="000000"/>
            </w:tcBorders>
          </w:tcPr>
          <w:p w14:paraId="5467B279" w14:textId="77777777" w:rsidR="003B3419" w:rsidRPr="00D95940" w:rsidRDefault="003B3419" w:rsidP="003B3419">
            <w:pPr>
              <w:autoSpaceDE w:val="0"/>
              <w:autoSpaceDN w:val="0"/>
              <w:adjustRightInd w:val="0"/>
              <w:spacing w:after="19" w:line="240" w:lineRule="auto"/>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212, 213</w:t>
            </w:r>
          </w:p>
        </w:tc>
      </w:tr>
      <w:tr w:rsidR="00D95940" w:rsidRPr="00D95940" w14:paraId="2FC5A256" w14:textId="77777777" w:rsidTr="003B3419">
        <w:trPr>
          <w:cantSplit/>
        </w:trPr>
        <w:tc>
          <w:tcPr>
            <w:tcW w:w="5184" w:type="dxa"/>
            <w:tcBorders>
              <w:top w:val="single" w:sz="7" w:space="0" w:color="000000"/>
              <w:left w:val="single" w:sz="7" w:space="0" w:color="000000"/>
              <w:bottom w:val="single" w:sz="7" w:space="0" w:color="000000"/>
              <w:right w:val="single" w:sz="7" w:space="0" w:color="000000"/>
            </w:tcBorders>
          </w:tcPr>
          <w:p w14:paraId="31F0645C" w14:textId="77777777" w:rsidR="003B3419" w:rsidRPr="00D95940" w:rsidRDefault="003B3419" w:rsidP="003B3419">
            <w:pPr>
              <w:autoSpaceDE w:val="0"/>
              <w:autoSpaceDN w:val="0"/>
              <w:adjustRightInd w:val="0"/>
              <w:spacing w:after="19" w:line="240" w:lineRule="auto"/>
              <w:rPr>
                <w:rFonts w:ascii="Times New Roman" w:eastAsia="Times New Roman" w:hAnsi="Times New Roman" w:cs="Times New Roman"/>
                <w:sz w:val="24"/>
                <w:szCs w:val="24"/>
              </w:rPr>
            </w:pPr>
            <w:r w:rsidRPr="00D95940">
              <w:rPr>
                <w:rFonts w:ascii="Times New Roman" w:eastAsia="Times New Roman" w:hAnsi="Times New Roman" w:cs="Times New Roman"/>
                <w:b/>
                <w:bCs/>
                <w:sz w:val="24"/>
                <w:szCs w:val="24"/>
              </w:rPr>
              <w:t>CONSTRUCTION</w:t>
            </w:r>
          </w:p>
        </w:tc>
        <w:tc>
          <w:tcPr>
            <w:tcW w:w="2880" w:type="dxa"/>
            <w:tcBorders>
              <w:top w:val="single" w:sz="7" w:space="0" w:color="000000"/>
              <w:left w:val="single" w:sz="7" w:space="0" w:color="000000"/>
              <w:bottom w:val="single" w:sz="7" w:space="0" w:color="000000"/>
              <w:right w:val="single" w:sz="7" w:space="0" w:color="000000"/>
            </w:tcBorders>
          </w:tcPr>
          <w:p w14:paraId="6E46DE28" w14:textId="77777777" w:rsidR="003B3419" w:rsidRPr="00D95940" w:rsidRDefault="003B3419" w:rsidP="003B3419">
            <w:pPr>
              <w:autoSpaceDE w:val="0"/>
              <w:autoSpaceDN w:val="0"/>
              <w:adjustRightInd w:val="0"/>
              <w:spacing w:after="19" w:line="240" w:lineRule="auto"/>
              <w:rPr>
                <w:rFonts w:ascii="Times New Roman" w:eastAsia="Times New Roman" w:hAnsi="Times New Roman" w:cs="Times New Roman"/>
                <w:sz w:val="24"/>
                <w:szCs w:val="24"/>
              </w:rPr>
            </w:pPr>
            <w:r w:rsidRPr="00D95940">
              <w:rPr>
                <w:rFonts w:ascii="Times New Roman" w:eastAsia="Times New Roman" w:hAnsi="Times New Roman" w:cs="Times New Roman"/>
                <w:b/>
                <w:bCs/>
                <w:sz w:val="24"/>
                <w:szCs w:val="24"/>
              </w:rPr>
              <w:t>CONSTRUCTION</w:t>
            </w:r>
          </w:p>
        </w:tc>
      </w:tr>
      <w:tr w:rsidR="00D95940" w:rsidRPr="00D95940" w14:paraId="496CB6AD" w14:textId="77777777" w:rsidTr="003B3419">
        <w:trPr>
          <w:cantSplit/>
        </w:trPr>
        <w:tc>
          <w:tcPr>
            <w:tcW w:w="5184" w:type="dxa"/>
            <w:tcBorders>
              <w:top w:val="single" w:sz="7" w:space="0" w:color="000000"/>
              <w:left w:val="single" w:sz="7" w:space="0" w:color="000000"/>
              <w:bottom w:val="single" w:sz="7" w:space="0" w:color="000000"/>
              <w:right w:val="single" w:sz="7" w:space="0" w:color="000000"/>
            </w:tcBorders>
          </w:tcPr>
          <w:p w14:paraId="4BF1962F" w14:textId="77777777" w:rsidR="003B3419" w:rsidRPr="00D95940" w:rsidRDefault="003B3419" w:rsidP="003B3419">
            <w:pPr>
              <w:autoSpaceDE w:val="0"/>
              <w:autoSpaceDN w:val="0"/>
              <w:adjustRightInd w:val="0"/>
              <w:spacing w:after="19" w:line="240" w:lineRule="auto"/>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General contractors</w:t>
            </w:r>
          </w:p>
        </w:tc>
        <w:tc>
          <w:tcPr>
            <w:tcW w:w="2880" w:type="dxa"/>
            <w:tcBorders>
              <w:top w:val="single" w:sz="7" w:space="0" w:color="000000"/>
              <w:left w:val="single" w:sz="7" w:space="0" w:color="000000"/>
              <w:bottom w:val="single" w:sz="7" w:space="0" w:color="000000"/>
              <w:right w:val="single" w:sz="7" w:space="0" w:color="000000"/>
            </w:tcBorders>
          </w:tcPr>
          <w:p w14:paraId="0E1B53DB" w14:textId="77777777" w:rsidR="003B3419" w:rsidRPr="00D95940" w:rsidRDefault="003B3419" w:rsidP="003B3419">
            <w:pPr>
              <w:autoSpaceDE w:val="0"/>
              <w:autoSpaceDN w:val="0"/>
              <w:adjustRightInd w:val="0"/>
              <w:spacing w:after="19" w:line="240" w:lineRule="auto"/>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233-235</w:t>
            </w:r>
          </w:p>
        </w:tc>
      </w:tr>
      <w:tr w:rsidR="00D95940" w:rsidRPr="00D95940" w14:paraId="37731C92" w14:textId="77777777" w:rsidTr="003B3419">
        <w:trPr>
          <w:cantSplit/>
        </w:trPr>
        <w:tc>
          <w:tcPr>
            <w:tcW w:w="5184" w:type="dxa"/>
            <w:tcBorders>
              <w:top w:val="single" w:sz="7" w:space="0" w:color="000000"/>
              <w:left w:val="single" w:sz="7" w:space="0" w:color="000000"/>
              <w:bottom w:val="single" w:sz="7" w:space="0" w:color="000000"/>
              <w:right w:val="single" w:sz="7" w:space="0" w:color="000000"/>
            </w:tcBorders>
          </w:tcPr>
          <w:p w14:paraId="6AA8D493" w14:textId="77777777" w:rsidR="003B3419" w:rsidRPr="00D95940" w:rsidRDefault="003B3419" w:rsidP="003B3419">
            <w:pPr>
              <w:autoSpaceDE w:val="0"/>
              <w:autoSpaceDN w:val="0"/>
              <w:adjustRightInd w:val="0"/>
              <w:spacing w:after="19" w:line="240" w:lineRule="auto"/>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Heavy construction</w:t>
            </w:r>
          </w:p>
        </w:tc>
        <w:tc>
          <w:tcPr>
            <w:tcW w:w="2880" w:type="dxa"/>
            <w:tcBorders>
              <w:top w:val="single" w:sz="7" w:space="0" w:color="000000"/>
              <w:left w:val="single" w:sz="7" w:space="0" w:color="000000"/>
              <w:bottom w:val="single" w:sz="7" w:space="0" w:color="000000"/>
              <w:right w:val="single" w:sz="7" w:space="0" w:color="000000"/>
            </w:tcBorders>
          </w:tcPr>
          <w:p w14:paraId="69F0016A" w14:textId="77777777" w:rsidR="003B3419" w:rsidRPr="00D95940" w:rsidRDefault="003B3419" w:rsidP="003B3419">
            <w:pPr>
              <w:autoSpaceDE w:val="0"/>
              <w:autoSpaceDN w:val="0"/>
              <w:adjustRightInd w:val="0"/>
              <w:spacing w:after="19" w:line="240" w:lineRule="auto"/>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233-235</w:t>
            </w:r>
          </w:p>
        </w:tc>
      </w:tr>
      <w:tr w:rsidR="00D95940" w:rsidRPr="00D95940" w14:paraId="7566BB0E" w14:textId="77777777" w:rsidTr="003B3419">
        <w:trPr>
          <w:cantSplit/>
        </w:trPr>
        <w:tc>
          <w:tcPr>
            <w:tcW w:w="5184" w:type="dxa"/>
            <w:tcBorders>
              <w:top w:val="single" w:sz="7" w:space="0" w:color="000000"/>
              <w:left w:val="single" w:sz="7" w:space="0" w:color="000000"/>
              <w:bottom w:val="single" w:sz="7" w:space="0" w:color="000000"/>
              <w:right w:val="single" w:sz="7" w:space="0" w:color="000000"/>
            </w:tcBorders>
          </w:tcPr>
          <w:p w14:paraId="561BD771" w14:textId="77777777" w:rsidR="003B3419" w:rsidRPr="00D95940" w:rsidRDefault="003B3419" w:rsidP="003B3419">
            <w:pPr>
              <w:autoSpaceDE w:val="0"/>
              <w:autoSpaceDN w:val="0"/>
              <w:adjustRightInd w:val="0"/>
              <w:spacing w:after="19" w:line="240" w:lineRule="auto"/>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Special trade contractors</w:t>
            </w:r>
          </w:p>
        </w:tc>
        <w:tc>
          <w:tcPr>
            <w:tcW w:w="2880" w:type="dxa"/>
            <w:tcBorders>
              <w:top w:val="single" w:sz="7" w:space="0" w:color="000000"/>
              <w:left w:val="single" w:sz="7" w:space="0" w:color="000000"/>
              <w:bottom w:val="single" w:sz="7" w:space="0" w:color="000000"/>
              <w:right w:val="single" w:sz="7" w:space="0" w:color="000000"/>
            </w:tcBorders>
          </w:tcPr>
          <w:p w14:paraId="0524F20E" w14:textId="77777777" w:rsidR="003B3419" w:rsidRPr="00D95940" w:rsidRDefault="003B3419" w:rsidP="003B3419">
            <w:pPr>
              <w:autoSpaceDE w:val="0"/>
              <w:autoSpaceDN w:val="0"/>
              <w:adjustRightInd w:val="0"/>
              <w:spacing w:after="19" w:line="240" w:lineRule="auto"/>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233-235</w:t>
            </w:r>
          </w:p>
        </w:tc>
      </w:tr>
      <w:tr w:rsidR="00D95940" w:rsidRPr="00D95940" w14:paraId="5E67D852" w14:textId="77777777" w:rsidTr="003B3419">
        <w:trPr>
          <w:cantSplit/>
        </w:trPr>
        <w:tc>
          <w:tcPr>
            <w:tcW w:w="5184" w:type="dxa"/>
            <w:tcBorders>
              <w:top w:val="single" w:sz="7" w:space="0" w:color="000000"/>
              <w:left w:val="single" w:sz="7" w:space="0" w:color="000000"/>
              <w:bottom w:val="single" w:sz="7" w:space="0" w:color="000000"/>
              <w:right w:val="single" w:sz="7" w:space="0" w:color="000000"/>
            </w:tcBorders>
          </w:tcPr>
          <w:p w14:paraId="0122FC3B" w14:textId="77777777" w:rsidR="003B3419" w:rsidRPr="00D95940" w:rsidRDefault="003B3419" w:rsidP="003B3419">
            <w:pPr>
              <w:autoSpaceDE w:val="0"/>
              <w:autoSpaceDN w:val="0"/>
              <w:adjustRightInd w:val="0"/>
              <w:spacing w:after="19" w:line="240" w:lineRule="auto"/>
              <w:rPr>
                <w:rFonts w:ascii="Times New Roman" w:eastAsia="Times New Roman" w:hAnsi="Times New Roman" w:cs="Times New Roman"/>
                <w:sz w:val="24"/>
                <w:szCs w:val="24"/>
              </w:rPr>
            </w:pPr>
            <w:r w:rsidRPr="00D95940">
              <w:rPr>
                <w:rFonts w:ascii="Times New Roman" w:eastAsia="Times New Roman" w:hAnsi="Times New Roman" w:cs="Times New Roman"/>
                <w:b/>
                <w:bCs/>
                <w:sz w:val="24"/>
                <w:szCs w:val="24"/>
              </w:rPr>
              <w:t xml:space="preserve">MANUFACTURING </w:t>
            </w:r>
          </w:p>
        </w:tc>
        <w:tc>
          <w:tcPr>
            <w:tcW w:w="2880" w:type="dxa"/>
            <w:tcBorders>
              <w:top w:val="single" w:sz="7" w:space="0" w:color="000000"/>
              <w:left w:val="single" w:sz="7" w:space="0" w:color="000000"/>
              <w:bottom w:val="single" w:sz="7" w:space="0" w:color="000000"/>
              <w:right w:val="single" w:sz="7" w:space="0" w:color="000000"/>
            </w:tcBorders>
          </w:tcPr>
          <w:p w14:paraId="36330587" w14:textId="77777777" w:rsidR="003B3419" w:rsidRPr="00D95940" w:rsidRDefault="003B3419" w:rsidP="003B3419">
            <w:pPr>
              <w:autoSpaceDE w:val="0"/>
              <w:autoSpaceDN w:val="0"/>
              <w:adjustRightInd w:val="0"/>
              <w:spacing w:after="19" w:line="240" w:lineRule="auto"/>
              <w:rPr>
                <w:rFonts w:ascii="Times New Roman" w:eastAsia="Times New Roman" w:hAnsi="Times New Roman" w:cs="Times New Roman"/>
                <w:sz w:val="24"/>
                <w:szCs w:val="24"/>
              </w:rPr>
            </w:pPr>
            <w:r w:rsidRPr="00D95940">
              <w:rPr>
                <w:rFonts w:ascii="Times New Roman" w:eastAsia="Times New Roman" w:hAnsi="Times New Roman" w:cs="Times New Roman"/>
                <w:b/>
                <w:bCs/>
                <w:sz w:val="24"/>
                <w:szCs w:val="24"/>
              </w:rPr>
              <w:t xml:space="preserve">MANUFACTURING </w:t>
            </w:r>
          </w:p>
        </w:tc>
      </w:tr>
      <w:tr w:rsidR="00D95940" w:rsidRPr="00D95940" w14:paraId="7E33DD95" w14:textId="77777777" w:rsidTr="003B3419">
        <w:trPr>
          <w:cantSplit/>
        </w:trPr>
        <w:tc>
          <w:tcPr>
            <w:tcW w:w="5184" w:type="dxa"/>
            <w:tcBorders>
              <w:top w:val="single" w:sz="7" w:space="0" w:color="000000"/>
              <w:left w:val="single" w:sz="7" w:space="0" w:color="000000"/>
              <w:bottom w:val="single" w:sz="7" w:space="0" w:color="000000"/>
              <w:right w:val="single" w:sz="7" w:space="0" w:color="000000"/>
            </w:tcBorders>
          </w:tcPr>
          <w:p w14:paraId="50E2A3A5" w14:textId="77777777" w:rsidR="003B3419" w:rsidRPr="00D95940" w:rsidRDefault="003B3419" w:rsidP="003B3419">
            <w:pPr>
              <w:autoSpaceDE w:val="0"/>
              <w:autoSpaceDN w:val="0"/>
              <w:adjustRightInd w:val="0"/>
              <w:spacing w:after="19" w:line="240" w:lineRule="auto"/>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Food &amp; kindred products</w:t>
            </w:r>
          </w:p>
        </w:tc>
        <w:tc>
          <w:tcPr>
            <w:tcW w:w="2880" w:type="dxa"/>
            <w:tcBorders>
              <w:top w:val="single" w:sz="7" w:space="0" w:color="000000"/>
              <w:left w:val="single" w:sz="7" w:space="0" w:color="000000"/>
              <w:bottom w:val="single" w:sz="7" w:space="0" w:color="000000"/>
              <w:right w:val="single" w:sz="7" w:space="0" w:color="000000"/>
            </w:tcBorders>
          </w:tcPr>
          <w:p w14:paraId="21ACD353" w14:textId="77777777" w:rsidR="003B3419" w:rsidRPr="00D95940" w:rsidRDefault="003B3419" w:rsidP="003B3419">
            <w:pPr>
              <w:autoSpaceDE w:val="0"/>
              <w:autoSpaceDN w:val="0"/>
              <w:adjustRightInd w:val="0"/>
              <w:spacing w:after="19" w:line="240" w:lineRule="auto"/>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111, 311, 312</w:t>
            </w:r>
          </w:p>
        </w:tc>
      </w:tr>
      <w:tr w:rsidR="00D95940" w:rsidRPr="00D95940" w14:paraId="149F1BEB" w14:textId="77777777" w:rsidTr="003B3419">
        <w:trPr>
          <w:cantSplit/>
        </w:trPr>
        <w:tc>
          <w:tcPr>
            <w:tcW w:w="5184" w:type="dxa"/>
            <w:tcBorders>
              <w:top w:val="single" w:sz="7" w:space="0" w:color="000000"/>
              <w:left w:val="single" w:sz="7" w:space="0" w:color="000000"/>
              <w:bottom w:val="single" w:sz="7" w:space="0" w:color="000000"/>
              <w:right w:val="single" w:sz="7" w:space="0" w:color="000000"/>
            </w:tcBorders>
          </w:tcPr>
          <w:p w14:paraId="26C89371" w14:textId="77777777" w:rsidR="003B3419" w:rsidRPr="00D95940" w:rsidRDefault="003B3419" w:rsidP="003B3419">
            <w:pPr>
              <w:autoSpaceDE w:val="0"/>
              <w:autoSpaceDN w:val="0"/>
              <w:adjustRightInd w:val="0"/>
              <w:spacing w:after="19" w:line="240" w:lineRule="auto"/>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Tobacco products</w:t>
            </w:r>
          </w:p>
        </w:tc>
        <w:tc>
          <w:tcPr>
            <w:tcW w:w="2880" w:type="dxa"/>
            <w:tcBorders>
              <w:top w:val="single" w:sz="7" w:space="0" w:color="000000"/>
              <w:left w:val="single" w:sz="7" w:space="0" w:color="000000"/>
              <w:bottom w:val="single" w:sz="7" w:space="0" w:color="000000"/>
              <w:right w:val="single" w:sz="7" w:space="0" w:color="000000"/>
            </w:tcBorders>
          </w:tcPr>
          <w:p w14:paraId="77CD28B2" w14:textId="77777777" w:rsidR="003B3419" w:rsidRPr="00D95940" w:rsidRDefault="003B3419" w:rsidP="003B3419">
            <w:pPr>
              <w:autoSpaceDE w:val="0"/>
              <w:autoSpaceDN w:val="0"/>
              <w:adjustRightInd w:val="0"/>
              <w:spacing w:after="19" w:line="240" w:lineRule="auto"/>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312</w:t>
            </w:r>
          </w:p>
        </w:tc>
      </w:tr>
      <w:tr w:rsidR="00D95940" w:rsidRPr="00D95940" w14:paraId="2BD93433" w14:textId="77777777" w:rsidTr="003B3419">
        <w:trPr>
          <w:cantSplit/>
        </w:trPr>
        <w:tc>
          <w:tcPr>
            <w:tcW w:w="5184" w:type="dxa"/>
            <w:tcBorders>
              <w:top w:val="single" w:sz="7" w:space="0" w:color="000000"/>
              <w:left w:val="single" w:sz="7" w:space="0" w:color="000000"/>
              <w:bottom w:val="single" w:sz="7" w:space="0" w:color="000000"/>
              <w:right w:val="single" w:sz="7" w:space="0" w:color="000000"/>
            </w:tcBorders>
          </w:tcPr>
          <w:p w14:paraId="36FEC589" w14:textId="77777777" w:rsidR="003B3419" w:rsidRPr="00D95940" w:rsidRDefault="003B3419" w:rsidP="003B3419">
            <w:pPr>
              <w:autoSpaceDE w:val="0"/>
              <w:autoSpaceDN w:val="0"/>
              <w:adjustRightInd w:val="0"/>
              <w:spacing w:after="19" w:line="240" w:lineRule="auto"/>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Textile mill products</w:t>
            </w:r>
          </w:p>
        </w:tc>
        <w:tc>
          <w:tcPr>
            <w:tcW w:w="2880" w:type="dxa"/>
            <w:tcBorders>
              <w:top w:val="single" w:sz="7" w:space="0" w:color="000000"/>
              <w:left w:val="single" w:sz="7" w:space="0" w:color="000000"/>
              <w:bottom w:val="single" w:sz="7" w:space="0" w:color="000000"/>
              <w:right w:val="single" w:sz="7" w:space="0" w:color="000000"/>
            </w:tcBorders>
          </w:tcPr>
          <w:p w14:paraId="66ECF754" w14:textId="77777777" w:rsidR="003B3419" w:rsidRPr="00D95940" w:rsidRDefault="003B3419" w:rsidP="003B3419">
            <w:pPr>
              <w:autoSpaceDE w:val="0"/>
              <w:autoSpaceDN w:val="0"/>
              <w:adjustRightInd w:val="0"/>
              <w:spacing w:after="19" w:line="240" w:lineRule="auto"/>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313-315</w:t>
            </w:r>
          </w:p>
        </w:tc>
      </w:tr>
      <w:tr w:rsidR="00D95940" w:rsidRPr="00D95940" w14:paraId="6078244D" w14:textId="77777777" w:rsidTr="003B3419">
        <w:trPr>
          <w:cantSplit/>
        </w:trPr>
        <w:tc>
          <w:tcPr>
            <w:tcW w:w="5184" w:type="dxa"/>
            <w:tcBorders>
              <w:top w:val="single" w:sz="7" w:space="0" w:color="000000"/>
              <w:left w:val="single" w:sz="7" w:space="0" w:color="000000"/>
              <w:bottom w:val="single" w:sz="7" w:space="0" w:color="000000"/>
              <w:right w:val="single" w:sz="7" w:space="0" w:color="000000"/>
            </w:tcBorders>
          </w:tcPr>
          <w:p w14:paraId="46B44478" w14:textId="77777777" w:rsidR="003B3419" w:rsidRPr="00D95940" w:rsidRDefault="003B3419" w:rsidP="003B3419">
            <w:pPr>
              <w:autoSpaceDE w:val="0"/>
              <w:autoSpaceDN w:val="0"/>
              <w:adjustRightInd w:val="0"/>
              <w:spacing w:after="19" w:line="240" w:lineRule="auto"/>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Apparel &amp; other textile products</w:t>
            </w:r>
          </w:p>
        </w:tc>
        <w:tc>
          <w:tcPr>
            <w:tcW w:w="2880" w:type="dxa"/>
            <w:tcBorders>
              <w:top w:val="single" w:sz="7" w:space="0" w:color="000000"/>
              <w:left w:val="single" w:sz="7" w:space="0" w:color="000000"/>
              <w:bottom w:val="single" w:sz="7" w:space="0" w:color="000000"/>
              <w:right w:val="single" w:sz="7" w:space="0" w:color="000000"/>
            </w:tcBorders>
          </w:tcPr>
          <w:p w14:paraId="0CB3956D" w14:textId="77777777" w:rsidR="003B3419" w:rsidRPr="00D95940" w:rsidRDefault="003B3419" w:rsidP="003B3419">
            <w:pPr>
              <w:autoSpaceDE w:val="0"/>
              <w:autoSpaceDN w:val="0"/>
              <w:adjustRightInd w:val="0"/>
              <w:spacing w:after="19" w:line="240" w:lineRule="auto"/>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313-315, 336, 339</w:t>
            </w:r>
          </w:p>
        </w:tc>
      </w:tr>
      <w:tr w:rsidR="00D95940" w:rsidRPr="00D95940" w14:paraId="2D19C65C" w14:textId="77777777" w:rsidTr="003B3419">
        <w:trPr>
          <w:cantSplit/>
        </w:trPr>
        <w:tc>
          <w:tcPr>
            <w:tcW w:w="5184" w:type="dxa"/>
            <w:tcBorders>
              <w:top w:val="single" w:sz="7" w:space="0" w:color="000000"/>
              <w:left w:val="single" w:sz="7" w:space="0" w:color="000000"/>
              <w:bottom w:val="single" w:sz="7" w:space="0" w:color="000000"/>
              <w:right w:val="single" w:sz="7" w:space="0" w:color="000000"/>
            </w:tcBorders>
          </w:tcPr>
          <w:p w14:paraId="7C159687" w14:textId="77777777" w:rsidR="003B3419" w:rsidRPr="00D95940" w:rsidRDefault="003B3419" w:rsidP="003B3419">
            <w:pPr>
              <w:autoSpaceDE w:val="0"/>
              <w:autoSpaceDN w:val="0"/>
              <w:adjustRightInd w:val="0"/>
              <w:spacing w:after="19" w:line="240" w:lineRule="auto"/>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Lumber &amp; wood products</w:t>
            </w:r>
          </w:p>
        </w:tc>
        <w:tc>
          <w:tcPr>
            <w:tcW w:w="2880" w:type="dxa"/>
            <w:tcBorders>
              <w:top w:val="single" w:sz="7" w:space="0" w:color="000000"/>
              <w:left w:val="single" w:sz="7" w:space="0" w:color="000000"/>
              <w:bottom w:val="single" w:sz="7" w:space="0" w:color="000000"/>
              <w:right w:val="single" w:sz="7" w:space="0" w:color="000000"/>
            </w:tcBorders>
          </w:tcPr>
          <w:p w14:paraId="633CC335" w14:textId="77777777" w:rsidR="003B3419" w:rsidRPr="00D95940" w:rsidRDefault="003B3419" w:rsidP="003B3419">
            <w:pPr>
              <w:autoSpaceDE w:val="0"/>
              <w:autoSpaceDN w:val="0"/>
              <w:adjustRightInd w:val="0"/>
              <w:spacing w:after="19" w:line="240" w:lineRule="auto"/>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113, 321, 333</w:t>
            </w:r>
          </w:p>
        </w:tc>
      </w:tr>
      <w:tr w:rsidR="00D95940" w:rsidRPr="00D95940" w14:paraId="345FC835" w14:textId="77777777" w:rsidTr="003B3419">
        <w:trPr>
          <w:cantSplit/>
        </w:trPr>
        <w:tc>
          <w:tcPr>
            <w:tcW w:w="5184" w:type="dxa"/>
            <w:tcBorders>
              <w:top w:val="single" w:sz="7" w:space="0" w:color="000000"/>
              <w:left w:val="single" w:sz="7" w:space="0" w:color="000000"/>
              <w:bottom w:val="single" w:sz="7" w:space="0" w:color="000000"/>
              <w:right w:val="single" w:sz="7" w:space="0" w:color="000000"/>
            </w:tcBorders>
          </w:tcPr>
          <w:p w14:paraId="50DB85CC" w14:textId="77777777" w:rsidR="003B3419" w:rsidRPr="00D95940" w:rsidRDefault="003B3419" w:rsidP="003B3419">
            <w:pPr>
              <w:autoSpaceDE w:val="0"/>
              <w:autoSpaceDN w:val="0"/>
              <w:adjustRightInd w:val="0"/>
              <w:spacing w:after="19" w:line="240" w:lineRule="auto"/>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Furniture &amp; fixtures</w:t>
            </w:r>
          </w:p>
        </w:tc>
        <w:tc>
          <w:tcPr>
            <w:tcW w:w="2880" w:type="dxa"/>
            <w:tcBorders>
              <w:top w:val="single" w:sz="7" w:space="0" w:color="000000"/>
              <w:left w:val="single" w:sz="7" w:space="0" w:color="000000"/>
              <w:bottom w:val="single" w:sz="7" w:space="0" w:color="000000"/>
              <w:right w:val="single" w:sz="7" w:space="0" w:color="000000"/>
            </w:tcBorders>
          </w:tcPr>
          <w:p w14:paraId="10A8BCCD" w14:textId="77777777" w:rsidR="003B3419" w:rsidRPr="00D95940" w:rsidRDefault="003B3419" w:rsidP="003B3419">
            <w:pPr>
              <w:autoSpaceDE w:val="0"/>
              <w:autoSpaceDN w:val="0"/>
              <w:adjustRightInd w:val="0"/>
              <w:spacing w:after="19" w:line="240" w:lineRule="auto"/>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336, 337, 339</w:t>
            </w:r>
          </w:p>
        </w:tc>
      </w:tr>
      <w:tr w:rsidR="00D95940" w:rsidRPr="00D95940" w14:paraId="70BAA758" w14:textId="77777777" w:rsidTr="003B3419">
        <w:trPr>
          <w:cantSplit/>
        </w:trPr>
        <w:tc>
          <w:tcPr>
            <w:tcW w:w="5184" w:type="dxa"/>
            <w:tcBorders>
              <w:top w:val="single" w:sz="7" w:space="0" w:color="000000"/>
              <w:left w:val="single" w:sz="7" w:space="0" w:color="000000"/>
              <w:bottom w:val="single" w:sz="7" w:space="0" w:color="000000"/>
              <w:right w:val="single" w:sz="7" w:space="0" w:color="000000"/>
            </w:tcBorders>
          </w:tcPr>
          <w:p w14:paraId="59907AE2" w14:textId="77777777" w:rsidR="003B3419" w:rsidRPr="00D95940" w:rsidRDefault="003B3419" w:rsidP="003B3419">
            <w:pPr>
              <w:autoSpaceDE w:val="0"/>
              <w:autoSpaceDN w:val="0"/>
              <w:adjustRightInd w:val="0"/>
              <w:spacing w:after="19" w:line="240" w:lineRule="auto"/>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Paper &amp; allied products</w:t>
            </w:r>
          </w:p>
        </w:tc>
        <w:tc>
          <w:tcPr>
            <w:tcW w:w="2880" w:type="dxa"/>
            <w:tcBorders>
              <w:top w:val="single" w:sz="7" w:space="0" w:color="000000"/>
              <w:left w:val="single" w:sz="7" w:space="0" w:color="000000"/>
              <w:bottom w:val="single" w:sz="7" w:space="0" w:color="000000"/>
              <w:right w:val="single" w:sz="7" w:space="0" w:color="000000"/>
            </w:tcBorders>
          </w:tcPr>
          <w:p w14:paraId="16C723F2" w14:textId="77777777" w:rsidR="003B3419" w:rsidRPr="00D95940" w:rsidRDefault="003B3419" w:rsidP="003B3419">
            <w:pPr>
              <w:autoSpaceDE w:val="0"/>
              <w:autoSpaceDN w:val="0"/>
              <w:adjustRightInd w:val="0"/>
              <w:spacing w:after="19" w:line="240" w:lineRule="auto"/>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322, 326</w:t>
            </w:r>
          </w:p>
        </w:tc>
      </w:tr>
      <w:tr w:rsidR="00D95940" w:rsidRPr="00D95940" w14:paraId="1877507F" w14:textId="77777777" w:rsidTr="003B3419">
        <w:trPr>
          <w:cantSplit/>
        </w:trPr>
        <w:tc>
          <w:tcPr>
            <w:tcW w:w="5184" w:type="dxa"/>
            <w:tcBorders>
              <w:top w:val="single" w:sz="7" w:space="0" w:color="000000"/>
              <w:left w:val="single" w:sz="7" w:space="0" w:color="000000"/>
              <w:bottom w:val="single" w:sz="7" w:space="0" w:color="000000"/>
              <w:right w:val="single" w:sz="7" w:space="0" w:color="000000"/>
            </w:tcBorders>
          </w:tcPr>
          <w:p w14:paraId="43B2D028" w14:textId="77777777" w:rsidR="003B3419" w:rsidRPr="00D95940" w:rsidRDefault="003B3419" w:rsidP="003B3419">
            <w:pPr>
              <w:autoSpaceDE w:val="0"/>
              <w:autoSpaceDN w:val="0"/>
              <w:adjustRightInd w:val="0"/>
              <w:spacing w:after="19" w:line="240" w:lineRule="auto"/>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Printing &amp; publishing</w:t>
            </w:r>
          </w:p>
        </w:tc>
        <w:tc>
          <w:tcPr>
            <w:tcW w:w="2880" w:type="dxa"/>
            <w:tcBorders>
              <w:top w:val="single" w:sz="7" w:space="0" w:color="000000"/>
              <w:left w:val="single" w:sz="7" w:space="0" w:color="000000"/>
              <w:bottom w:val="single" w:sz="7" w:space="0" w:color="000000"/>
              <w:right w:val="single" w:sz="7" w:space="0" w:color="000000"/>
            </w:tcBorders>
          </w:tcPr>
          <w:p w14:paraId="3DE86BAB" w14:textId="77777777" w:rsidR="003B3419" w:rsidRPr="00D95940" w:rsidRDefault="003B3419" w:rsidP="003B3419">
            <w:pPr>
              <w:autoSpaceDE w:val="0"/>
              <w:autoSpaceDN w:val="0"/>
              <w:adjustRightInd w:val="0"/>
              <w:spacing w:after="19" w:line="240" w:lineRule="auto"/>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323, 511, 512</w:t>
            </w:r>
          </w:p>
        </w:tc>
      </w:tr>
      <w:tr w:rsidR="00D95940" w:rsidRPr="00D95940" w14:paraId="7414C17D" w14:textId="77777777" w:rsidTr="003B3419">
        <w:trPr>
          <w:cantSplit/>
        </w:trPr>
        <w:tc>
          <w:tcPr>
            <w:tcW w:w="5184" w:type="dxa"/>
            <w:tcBorders>
              <w:top w:val="single" w:sz="7" w:space="0" w:color="000000"/>
              <w:left w:val="single" w:sz="7" w:space="0" w:color="000000"/>
              <w:bottom w:val="single" w:sz="7" w:space="0" w:color="000000"/>
              <w:right w:val="single" w:sz="7" w:space="0" w:color="000000"/>
            </w:tcBorders>
          </w:tcPr>
          <w:p w14:paraId="3457D5A7" w14:textId="77777777" w:rsidR="003B3419" w:rsidRPr="00D95940" w:rsidRDefault="003B3419" w:rsidP="003B3419">
            <w:pPr>
              <w:autoSpaceDE w:val="0"/>
              <w:autoSpaceDN w:val="0"/>
              <w:adjustRightInd w:val="0"/>
              <w:spacing w:after="19" w:line="240" w:lineRule="auto"/>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Chemicals &amp; allied products</w:t>
            </w:r>
          </w:p>
        </w:tc>
        <w:tc>
          <w:tcPr>
            <w:tcW w:w="2880" w:type="dxa"/>
            <w:tcBorders>
              <w:top w:val="single" w:sz="7" w:space="0" w:color="000000"/>
              <w:left w:val="single" w:sz="7" w:space="0" w:color="000000"/>
              <w:bottom w:val="single" w:sz="7" w:space="0" w:color="000000"/>
              <w:right w:val="single" w:sz="7" w:space="0" w:color="000000"/>
            </w:tcBorders>
          </w:tcPr>
          <w:p w14:paraId="28AC4661" w14:textId="77777777" w:rsidR="003B3419" w:rsidRPr="00D95940" w:rsidRDefault="003B3419" w:rsidP="003B3419">
            <w:pPr>
              <w:autoSpaceDE w:val="0"/>
              <w:autoSpaceDN w:val="0"/>
              <w:adjustRightInd w:val="0"/>
              <w:spacing w:after="19" w:line="240" w:lineRule="auto"/>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211, 311, 325, 331</w:t>
            </w:r>
          </w:p>
        </w:tc>
      </w:tr>
      <w:tr w:rsidR="00D95940" w:rsidRPr="00D95940" w14:paraId="736D868E" w14:textId="77777777" w:rsidTr="003B3419">
        <w:trPr>
          <w:cantSplit/>
        </w:trPr>
        <w:tc>
          <w:tcPr>
            <w:tcW w:w="5184" w:type="dxa"/>
            <w:tcBorders>
              <w:top w:val="single" w:sz="7" w:space="0" w:color="000000"/>
              <w:left w:val="single" w:sz="7" w:space="0" w:color="000000"/>
              <w:bottom w:val="single" w:sz="7" w:space="0" w:color="000000"/>
              <w:right w:val="single" w:sz="7" w:space="0" w:color="000000"/>
            </w:tcBorders>
          </w:tcPr>
          <w:p w14:paraId="5B4FD8D6" w14:textId="77777777" w:rsidR="003B3419" w:rsidRPr="00D95940" w:rsidRDefault="003B3419" w:rsidP="003B3419">
            <w:pPr>
              <w:autoSpaceDE w:val="0"/>
              <w:autoSpaceDN w:val="0"/>
              <w:adjustRightInd w:val="0"/>
              <w:spacing w:after="19" w:line="240" w:lineRule="auto"/>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Petroleum and coal products</w:t>
            </w:r>
          </w:p>
        </w:tc>
        <w:tc>
          <w:tcPr>
            <w:tcW w:w="2880" w:type="dxa"/>
            <w:tcBorders>
              <w:top w:val="single" w:sz="7" w:space="0" w:color="000000"/>
              <w:left w:val="single" w:sz="7" w:space="0" w:color="000000"/>
              <w:bottom w:val="single" w:sz="7" w:space="0" w:color="000000"/>
              <w:right w:val="single" w:sz="7" w:space="0" w:color="000000"/>
            </w:tcBorders>
          </w:tcPr>
          <w:p w14:paraId="213E7079" w14:textId="77777777" w:rsidR="003B3419" w:rsidRPr="00D95940" w:rsidRDefault="003B3419" w:rsidP="003B3419">
            <w:pPr>
              <w:autoSpaceDE w:val="0"/>
              <w:autoSpaceDN w:val="0"/>
              <w:adjustRightInd w:val="0"/>
              <w:spacing w:after="19" w:line="240" w:lineRule="auto"/>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324</w:t>
            </w:r>
          </w:p>
        </w:tc>
      </w:tr>
      <w:tr w:rsidR="00D95940" w:rsidRPr="00D95940" w14:paraId="078821AF" w14:textId="77777777" w:rsidTr="003B3419">
        <w:trPr>
          <w:cantSplit/>
        </w:trPr>
        <w:tc>
          <w:tcPr>
            <w:tcW w:w="5184" w:type="dxa"/>
            <w:tcBorders>
              <w:top w:val="single" w:sz="7" w:space="0" w:color="000000"/>
              <w:left w:val="single" w:sz="7" w:space="0" w:color="000000"/>
              <w:bottom w:val="single" w:sz="7" w:space="0" w:color="000000"/>
              <w:right w:val="single" w:sz="7" w:space="0" w:color="000000"/>
            </w:tcBorders>
          </w:tcPr>
          <w:p w14:paraId="4BCFE30E" w14:textId="77777777" w:rsidR="003B3419" w:rsidRPr="00D95940" w:rsidRDefault="003B3419" w:rsidP="003B3419">
            <w:pPr>
              <w:autoSpaceDE w:val="0"/>
              <w:autoSpaceDN w:val="0"/>
              <w:adjustRightInd w:val="0"/>
              <w:spacing w:after="19" w:line="240" w:lineRule="auto"/>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Rubber &amp; miscellaneous plastics products</w:t>
            </w:r>
          </w:p>
        </w:tc>
        <w:tc>
          <w:tcPr>
            <w:tcW w:w="2880" w:type="dxa"/>
            <w:tcBorders>
              <w:top w:val="single" w:sz="7" w:space="0" w:color="000000"/>
              <w:left w:val="single" w:sz="7" w:space="0" w:color="000000"/>
              <w:bottom w:val="single" w:sz="7" w:space="0" w:color="000000"/>
              <w:right w:val="single" w:sz="7" w:space="0" w:color="000000"/>
            </w:tcBorders>
          </w:tcPr>
          <w:p w14:paraId="01467877" w14:textId="77777777" w:rsidR="003B3419" w:rsidRPr="00D95940" w:rsidRDefault="003B3419" w:rsidP="003B3419">
            <w:pPr>
              <w:autoSpaceDE w:val="0"/>
              <w:autoSpaceDN w:val="0"/>
              <w:adjustRightInd w:val="0"/>
              <w:spacing w:after="19" w:line="240" w:lineRule="auto"/>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316, 325, 326, 337, 339</w:t>
            </w:r>
          </w:p>
        </w:tc>
      </w:tr>
      <w:tr w:rsidR="00D95940" w:rsidRPr="00D95940" w14:paraId="732B95EB" w14:textId="77777777" w:rsidTr="003B3419">
        <w:trPr>
          <w:cantSplit/>
        </w:trPr>
        <w:tc>
          <w:tcPr>
            <w:tcW w:w="5184" w:type="dxa"/>
            <w:tcBorders>
              <w:top w:val="single" w:sz="7" w:space="0" w:color="000000"/>
              <w:left w:val="single" w:sz="7" w:space="0" w:color="000000"/>
              <w:bottom w:val="single" w:sz="7" w:space="0" w:color="000000"/>
              <w:right w:val="single" w:sz="7" w:space="0" w:color="000000"/>
            </w:tcBorders>
          </w:tcPr>
          <w:p w14:paraId="0C80EFC0" w14:textId="77777777" w:rsidR="003B3419" w:rsidRPr="00D95940" w:rsidRDefault="003B3419" w:rsidP="003B3419">
            <w:pPr>
              <w:autoSpaceDE w:val="0"/>
              <w:autoSpaceDN w:val="0"/>
              <w:adjustRightInd w:val="0"/>
              <w:spacing w:after="19" w:line="240" w:lineRule="auto"/>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Leather &amp; leather products</w:t>
            </w:r>
          </w:p>
        </w:tc>
        <w:tc>
          <w:tcPr>
            <w:tcW w:w="2880" w:type="dxa"/>
            <w:tcBorders>
              <w:top w:val="single" w:sz="7" w:space="0" w:color="000000"/>
              <w:left w:val="single" w:sz="7" w:space="0" w:color="000000"/>
              <w:bottom w:val="single" w:sz="7" w:space="0" w:color="000000"/>
              <w:right w:val="single" w:sz="7" w:space="0" w:color="000000"/>
            </w:tcBorders>
          </w:tcPr>
          <w:p w14:paraId="497A4811" w14:textId="77777777" w:rsidR="003B3419" w:rsidRPr="00D95940" w:rsidRDefault="003B3419" w:rsidP="003B3419">
            <w:pPr>
              <w:autoSpaceDE w:val="0"/>
              <w:autoSpaceDN w:val="0"/>
              <w:adjustRightInd w:val="0"/>
              <w:spacing w:after="19" w:line="240" w:lineRule="auto"/>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315, 316, 321</w:t>
            </w:r>
          </w:p>
        </w:tc>
      </w:tr>
      <w:tr w:rsidR="00D95940" w:rsidRPr="00D95940" w14:paraId="2D6223C2" w14:textId="77777777" w:rsidTr="003B3419">
        <w:trPr>
          <w:cantSplit/>
        </w:trPr>
        <w:tc>
          <w:tcPr>
            <w:tcW w:w="5184" w:type="dxa"/>
            <w:tcBorders>
              <w:top w:val="single" w:sz="7" w:space="0" w:color="000000"/>
              <w:left w:val="single" w:sz="7" w:space="0" w:color="000000"/>
              <w:bottom w:val="single" w:sz="7" w:space="0" w:color="000000"/>
              <w:right w:val="single" w:sz="7" w:space="0" w:color="000000"/>
            </w:tcBorders>
          </w:tcPr>
          <w:p w14:paraId="6A234384" w14:textId="77777777" w:rsidR="003B3419" w:rsidRPr="00D95940" w:rsidRDefault="003B3419" w:rsidP="003B3419">
            <w:pPr>
              <w:autoSpaceDE w:val="0"/>
              <w:autoSpaceDN w:val="0"/>
              <w:adjustRightInd w:val="0"/>
              <w:spacing w:after="19" w:line="240" w:lineRule="auto"/>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Stone, clay, and glass products</w:t>
            </w:r>
          </w:p>
        </w:tc>
        <w:tc>
          <w:tcPr>
            <w:tcW w:w="2880" w:type="dxa"/>
            <w:tcBorders>
              <w:top w:val="single" w:sz="7" w:space="0" w:color="000000"/>
              <w:left w:val="single" w:sz="7" w:space="0" w:color="000000"/>
              <w:bottom w:val="single" w:sz="7" w:space="0" w:color="000000"/>
              <w:right w:val="single" w:sz="7" w:space="0" w:color="000000"/>
            </w:tcBorders>
          </w:tcPr>
          <w:p w14:paraId="65E21590" w14:textId="77777777" w:rsidR="003B3419" w:rsidRPr="00D95940" w:rsidRDefault="003B3419" w:rsidP="003B3419">
            <w:pPr>
              <w:autoSpaceDE w:val="0"/>
              <w:autoSpaceDN w:val="0"/>
              <w:adjustRightInd w:val="0"/>
              <w:spacing w:after="19" w:line="240" w:lineRule="auto"/>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212, 327</w:t>
            </w:r>
          </w:p>
        </w:tc>
      </w:tr>
      <w:tr w:rsidR="00D95940" w:rsidRPr="00D95940" w14:paraId="310D2720" w14:textId="77777777" w:rsidTr="003B3419">
        <w:trPr>
          <w:cantSplit/>
        </w:trPr>
        <w:tc>
          <w:tcPr>
            <w:tcW w:w="5184" w:type="dxa"/>
            <w:tcBorders>
              <w:top w:val="single" w:sz="7" w:space="0" w:color="000000"/>
              <w:left w:val="single" w:sz="7" w:space="0" w:color="000000"/>
              <w:bottom w:val="single" w:sz="7" w:space="0" w:color="000000"/>
              <w:right w:val="single" w:sz="7" w:space="0" w:color="000000"/>
            </w:tcBorders>
          </w:tcPr>
          <w:p w14:paraId="29029947" w14:textId="77777777" w:rsidR="003B3419" w:rsidRPr="00D95940" w:rsidRDefault="003B3419" w:rsidP="003B3419">
            <w:pPr>
              <w:autoSpaceDE w:val="0"/>
              <w:autoSpaceDN w:val="0"/>
              <w:adjustRightInd w:val="0"/>
              <w:spacing w:after="19" w:line="240" w:lineRule="auto"/>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Primary metal industries</w:t>
            </w:r>
          </w:p>
        </w:tc>
        <w:tc>
          <w:tcPr>
            <w:tcW w:w="2880" w:type="dxa"/>
            <w:tcBorders>
              <w:top w:val="single" w:sz="7" w:space="0" w:color="000000"/>
              <w:left w:val="single" w:sz="7" w:space="0" w:color="000000"/>
              <w:bottom w:val="single" w:sz="7" w:space="0" w:color="000000"/>
              <w:right w:val="single" w:sz="7" w:space="0" w:color="000000"/>
            </w:tcBorders>
          </w:tcPr>
          <w:p w14:paraId="63BEFD6D" w14:textId="77777777" w:rsidR="003B3419" w:rsidRPr="00D95940" w:rsidRDefault="003B3419" w:rsidP="003B3419">
            <w:pPr>
              <w:autoSpaceDE w:val="0"/>
              <w:autoSpaceDN w:val="0"/>
              <w:adjustRightInd w:val="0"/>
              <w:spacing w:after="19" w:line="240" w:lineRule="auto"/>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331</w:t>
            </w:r>
          </w:p>
        </w:tc>
      </w:tr>
      <w:tr w:rsidR="00D95940" w:rsidRPr="00D95940" w14:paraId="71439D87" w14:textId="77777777" w:rsidTr="003B3419">
        <w:trPr>
          <w:cantSplit/>
        </w:trPr>
        <w:tc>
          <w:tcPr>
            <w:tcW w:w="5184" w:type="dxa"/>
            <w:tcBorders>
              <w:top w:val="single" w:sz="7" w:space="0" w:color="000000"/>
              <w:left w:val="single" w:sz="7" w:space="0" w:color="000000"/>
              <w:bottom w:val="single" w:sz="7" w:space="0" w:color="000000"/>
              <w:right w:val="single" w:sz="7" w:space="0" w:color="000000"/>
            </w:tcBorders>
          </w:tcPr>
          <w:p w14:paraId="60A2B903" w14:textId="77777777" w:rsidR="003B3419" w:rsidRPr="00D95940" w:rsidRDefault="003B3419" w:rsidP="003B3419">
            <w:pPr>
              <w:autoSpaceDE w:val="0"/>
              <w:autoSpaceDN w:val="0"/>
              <w:adjustRightInd w:val="0"/>
              <w:spacing w:after="19" w:line="240" w:lineRule="auto"/>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Fabricated metal products</w:t>
            </w:r>
          </w:p>
        </w:tc>
        <w:tc>
          <w:tcPr>
            <w:tcW w:w="2880" w:type="dxa"/>
            <w:tcBorders>
              <w:top w:val="single" w:sz="7" w:space="0" w:color="000000"/>
              <w:left w:val="single" w:sz="7" w:space="0" w:color="000000"/>
              <w:bottom w:val="single" w:sz="7" w:space="0" w:color="000000"/>
              <w:right w:val="single" w:sz="7" w:space="0" w:color="000000"/>
            </w:tcBorders>
          </w:tcPr>
          <w:p w14:paraId="5DA07F61" w14:textId="77777777" w:rsidR="003B3419" w:rsidRPr="00D95940" w:rsidRDefault="003B3419" w:rsidP="003B3419">
            <w:pPr>
              <w:autoSpaceDE w:val="0"/>
              <w:autoSpaceDN w:val="0"/>
              <w:adjustRightInd w:val="0"/>
              <w:spacing w:after="19" w:line="240" w:lineRule="auto"/>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332, 337, 339</w:t>
            </w:r>
          </w:p>
        </w:tc>
      </w:tr>
      <w:tr w:rsidR="00D95940" w:rsidRPr="00D95940" w14:paraId="480B6954" w14:textId="77777777" w:rsidTr="003B3419">
        <w:trPr>
          <w:cantSplit/>
        </w:trPr>
        <w:tc>
          <w:tcPr>
            <w:tcW w:w="5184" w:type="dxa"/>
            <w:tcBorders>
              <w:top w:val="single" w:sz="7" w:space="0" w:color="000000"/>
              <w:left w:val="single" w:sz="7" w:space="0" w:color="000000"/>
              <w:bottom w:val="single" w:sz="7" w:space="0" w:color="000000"/>
              <w:right w:val="single" w:sz="7" w:space="0" w:color="000000"/>
            </w:tcBorders>
          </w:tcPr>
          <w:p w14:paraId="49FF3675" w14:textId="77777777" w:rsidR="003B3419" w:rsidRPr="00D95940" w:rsidRDefault="003B3419" w:rsidP="003B3419">
            <w:pPr>
              <w:autoSpaceDE w:val="0"/>
              <w:autoSpaceDN w:val="0"/>
              <w:adjustRightInd w:val="0"/>
              <w:spacing w:after="19" w:line="240" w:lineRule="auto"/>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Industrial machinery &amp; equipment</w:t>
            </w:r>
          </w:p>
        </w:tc>
        <w:tc>
          <w:tcPr>
            <w:tcW w:w="2880" w:type="dxa"/>
            <w:tcBorders>
              <w:top w:val="single" w:sz="7" w:space="0" w:color="000000"/>
              <w:left w:val="single" w:sz="7" w:space="0" w:color="000000"/>
              <w:bottom w:val="single" w:sz="7" w:space="0" w:color="000000"/>
              <w:right w:val="single" w:sz="7" w:space="0" w:color="000000"/>
            </w:tcBorders>
          </w:tcPr>
          <w:p w14:paraId="5ED90E6E" w14:textId="77777777" w:rsidR="003B3419" w:rsidRPr="00D95940" w:rsidRDefault="003B3419" w:rsidP="003B3419">
            <w:pPr>
              <w:autoSpaceDE w:val="0"/>
              <w:autoSpaceDN w:val="0"/>
              <w:adjustRightInd w:val="0"/>
              <w:spacing w:after="19" w:line="240" w:lineRule="auto"/>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331-335, 339</w:t>
            </w:r>
          </w:p>
        </w:tc>
      </w:tr>
      <w:tr w:rsidR="00D95940" w:rsidRPr="00D95940" w14:paraId="33BF27EA" w14:textId="77777777" w:rsidTr="003B3419">
        <w:trPr>
          <w:cantSplit/>
        </w:trPr>
        <w:tc>
          <w:tcPr>
            <w:tcW w:w="5184" w:type="dxa"/>
            <w:tcBorders>
              <w:top w:val="single" w:sz="7" w:space="0" w:color="000000"/>
              <w:left w:val="single" w:sz="7" w:space="0" w:color="000000"/>
              <w:bottom w:val="single" w:sz="7" w:space="0" w:color="000000"/>
              <w:right w:val="single" w:sz="7" w:space="0" w:color="000000"/>
            </w:tcBorders>
          </w:tcPr>
          <w:p w14:paraId="78D48D69" w14:textId="77777777" w:rsidR="003B3419" w:rsidRPr="00D95940" w:rsidRDefault="003B3419" w:rsidP="003B3419">
            <w:pPr>
              <w:autoSpaceDE w:val="0"/>
              <w:autoSpaceDN w:val="0"/>
              <w:adjustRightInd w:val="0"/>
              <w:spacing w:after="19" w:line="240" w:lineRule="auto"/>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Electronic &amp; other electronic equipment</w:t>
            </w:r>
          </w:p>
        </w:tc>
        <w:tc>
          <w:tcPr>
            <w:tcW w:w="2880" w:type="dxa"/>
            <w:tcBorders>
              <w:top w:val="single" w:sz="7" w:space="0" w:color="000000"/>
              <w:left w:val="single" w:sz="7" w:space="0" w:color="000000"/>
              <w:bottom w:val="single" w:sz="7" w:space="0" w:color="000000"/>
              <w:right w:val="single" w:sz="7" w:space="0" w:color="000000"/>
            </w:tcBorders>
          </w:tcPr>
          <w:p w14:paraId="0D41E371" w14:textId="77777777" w:rsidR="003B3419" w:rsidRPr="00D95940" w:rsidRDefault="003B3419" w:rsidP="003B3419">
            <w:pPr>
              <w:autoSpaceDE w:val="0"/>
              <w:autoSpaceDN w:val="0"/>
              <w:adjustRightInd w:val="0"/>
              <w:spacing w:after="19" w:line="240" w:lineRule="auto"/>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332-336, 512</w:t>
            </w:r>
          </w:p>
        </w:tc>
      </w:tr>
      <w:tr w:rsidR="00D95940" w:rsidRPr="00D95940" w14:paraId="7C5B5A2A" w14:textId="77777777" w:rsidTr="003B3419">
        <w:trPr>
          <w:cantSplit/>
        </w:trPr>
        <w:tc>
          <w:tcPr>
            <w:tcW w:w="5184" w:type="dxa"/>
            <w:tcBorders>
              <w:top w:val="single" w:sz="7" w:space="0" w:color="000000"/>
              <w:left w:val="single" w:sz="7" w:space="0" w:color="000000"/>
              <w:bottom w:val="single" w:sz="7" w:space="0" w:color="000000"/>
              <w:right w:val="single" w:sz="7" w:space="0" w:color="000000"/>
            </w:tcBorders>
          </w:tcPr>
          <w:p w14:paraId="476B08E2" w14:textId="77777777" w:rsidR="003B3419" w:rsidRPr="00D95940" w:rsidRDefault="003B3419" w:rsidP="003B3419">
            <w:pPr>
              <w:autoSpaceDE w:val="0"/>
              <w:autoSpaceDN w:val="0"/>
              <w:adjustRightInd w:val="0"/>
              <w:spacing w:after="19" w:line="240" w:lineRule="auto"/>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Transportation equipment</w:t>
            </w:r>
          </w:p>
        </w:tc>
        <w:tc>
          <w:tcPr>
            <w:tcW w:w="2880" w:type="dxa"/>
            <w:tcBorders>
              <w:top w:val="single" w:sz="7" w:space="0" w:color="000000"/>
              <w:left w:val="single" w:sz="7" w:space="0" w:color="000000"/>
              <w:bottom w:val="single" w:sz="7" w:space="0" w:color="000000"/>
              <w:right w:val="single" w:sz="7" w:space="0" w:color="000000"/>
            </w:tcBorders>
          </w:tcPr>
          <w:p w14:paraId="7040ADE0" w14:textId="77777777" w:rsidR="003B3419" w:rsidRPr="00D95940" w:rsidRDefault="003B3419" w:rsidP="003B3419">
            <w:pPr>
              <w:autoSpaceDE w:val="0"/>
              <w:autoSpaceDN w:val="0"/>
              <w:adjustRightInd w:val="0"/>
              <w:spacing w:after="19" w:line="240" w:lineRule="auto"/>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332, 333, 336, 488, 541, 811</w:t>
            </w:r>
          </w:p>
        </w:tc>
      </w:tr>
      <w:tr w:rsidR="00D95940" w:rsidRPr="00D95940" w14:paraId="24F033F5" w14:textId="77777777" w:rsidTr="003B3419">
        <w:trPr>
          <w:cantSplit/>
        </w:trPr>
        <w:tc>
          <w:tcPr>
            <w:tcW w:w="5184" w:type="dxa"/>
            <w:tcBorders>
              <w:top w:val="single" w:sz="7" w:space="0" w:color="000000"/>
              <w:left w:val="single" w:sz="7" w:space="0" w:color="000000"/>
              <w:bottom w:val="single" w:sz="7" w:space="0" w:color="000000"/>
              <w:right w:val="single" w:sz="7" w:space="0" w:color="000000"/>
            </w:tcBorders>
          </w:tcPr>
          <w:p w14:paraId="579EFDC2" w14:textId="77777777" w:rsidR="003B3419" w:rsidRPr="00D95940" w:rsidRDefault="003B3419" w:rsidP="003B3419">
            <w:pPr>
              <w:autoSpaceDE w:val="0"/>
              <w:autoSpaceDN w:val="0"/>
              <w:adjustRightInd w:val="0"/>
              <w:spacing w:after="19" w:line="240" w:lineRule="auto"/>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Instrument &amp; related products</w:t>
            </w:r>
          </w:p>
        </w:tc>
        <w:tc>
          <w:tcPr>
            <w:tcW w:w="2880" w:type="dxa"/>
            <w:tcBorders>
              <w:top w:val="single" w:sz="7" w:space="0" w:color="000000"/>
              <w:left w:val="single" w:sz="7" w:space="0" w:color="000000"/>
              <w:bottom w:val="single" w:sz="7" w:space="0" w:color="000000"/>
              <w:right w:val="single" w:sz="7" w:space="0" w:color="000000"/>
            </w:tcBorders>
          </w:tcPr>
          <w:p w14:paraId="0979E91A" w14:textId="77777777" w:rsidR="003B3419" w:rsidRPr="00D95940" w:rsidRDefault="003B3419" w:rsidP="003B3419">
            <w:pPr>
              <w:autoSpaceDE w:val="0"/>
              <w:autoSpaceDN w:val="0"/>
              <w:adjustRightInd w:val="0"/>
              <w:spacing w:after="19" w:line="240" w:lineRule="auto"/>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322, 325, 333, 334, 339</w:t>
            </w:r>
          </w:p>
        </w:tc>
      </w:tr>
      <w:tr w:rsidR="00D95940" w:rsidRPr="00D95940" w14:paraId="221D263E" w14:textId="77777777" w:rsidTr="003B3419">
        <w:trPr>
          <w:cantSplit/>
        </w:trPr>
        <w:tc>
          <w:tcPr>
            <w:tcW w:w="5184" w:type="dxa"/>
            <w:tcBorders>
              <w:top w:val="single" w:sz="7" w:space="0" w:color="000000"/>
              <w:left w:val="single" w:sz="7" w:space="0" w:color="000000"/>
              <w:bottom w:val="single" w:sz="7" w:space="0" w:color="000000"/>
              <w:right w:val="single" w:sz="7" w:space="0" w:color="000000"/>
            </w:tcBorders>
          </w:tcPr>
          <w:p w14:paraId="2E06099C" w14:textId="77777777" w:rsidR="003B3419" w:rsidRPr="00D95940" w:rsidRDefault="003B3419" w:rsidP="003B3419">
            <w:pPr>
              <w:autoSpaceDE w:val="0"/>
              <w:autoSpaceDN w:val="0"/>
              <w:adjustRightInd w:val="0"/>
              <w:spacing w:after="19" w:line="240" w:lineRule="auto"/>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Miscellaneous manufacturing</w:t>
            </w:r>
          </w:p>
        </w:tc>
        <w:tc>
          <w:tcPr>
            <w:tcW w:w="2880" w:type="dxa"/>
            <w:tcBorders>
              <w:top w:val="single" w:sz="7" w:space="0" w:color="000000"/>
              <w:left w:val="single" w:sz="7" w:space="0" w:color="000000"/>
              <w:bottom w:val="single" w:sz="7" w:space="0" w:color="000000"/>
              <w:right w:val="single" w:sz="7" w:space="0" w:color="000000"/>
            </w:tcBorders>
          </w:tcPr>
          <w:p w14:paraId="38AB63B7" w14:textId="77777777" w:rsidR="003B3419" w:rsidRPr="00D95940" w:rsidRDefault="003B3419" w:rsidP="003B3419">
            <w:pPr>
              <w:autoSpaceDE w:val="0"/>
              <w:autoSpaceDN w:val="0"/>
              <w:adjustRightInd w:val="0"/>
              <w:spacing w:after="19" w:line="240" w:lineRule="auto"/>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325, 336, 339, 488</w:t>
            </w:r>
          </w:p>
        </w:tc>
      </w:tr>
      <w:tr w:rsidR="00D95940" w:rsidRPr="00D95940" w14:paraId="436CFFC0" w14:textId="77777777" w:rsidTr="003B3419">
        <w:trPr>
          <w:cantSplit/>
        </w:trPr>
        <w:tc>
          <w:tcPr>
            <w:tcW w:w="5184" w:type="dxa"/>
            <w:tcBorders>
              <w:top w:val="single" w:sz="7" w:space="0" w:color="000000"/>
              <w:left w:val="single" w:sz="7" w:space="0" w:color="000000"/>
              <w:bottom w:val="single" w:sz="7" w:space="0" w:color="000000"/>
              <w:right w:val="single" w:sz="7" w:space="0" w:color="000000"/>
            </w:tcBorders>
          </w:tcPr>
          <w:p w14:paraId="5350EC4B" w14:textId="77777777" w:rsidR="003B3419" w:rsidRPr="00D95940" w:rsidRDefault="003B3419" w:rsidP="003B3419">
            <w:pPr>
              <w:autoSpaceDE w:val="0"/>
              <w:autoSpaceDN w:val="0"/>
              <w:adjustRightInd w:val="0"/>
              <w:spacing w:after="19" w:line="240" w:lineRule="auto"/>
              <w:rPr>
                <w:rFonts w:ascii="Times New Roman" w:eastAsia="Times New Roman" w:hAnsi="Times New Roman" w:cs="Times New Roman"/>
                <w:sz w:val="24"/>
                <w:szCs w:val="24"/>
              </w:rPr>
            </w:pPr>
            <w:r w:rsidRPr="00D95940">
              <w:rPr>
                <w:rFonts w:ascii="Times New Roman" w:eastAsia="Times New Roman" w:hAnsi="Times New Roman" w:cs="Times New Roman"/>
                <w:b/>
                <w:bCs/>
                <w:sz w:val="24"/>
                <w:szCs w:val="24"/>
              </w:rPr>
              <w:t>TRANSPORTATION</w:t>
            </w:r>
          </w:p>
        </w:tc>
        <w:tc>
          <w:tcPr>
            <w:tcW w:w="2880" w:type="dxa"/>
            <w:tcBorders>
              <w:top w:val="single" w:sz="7" w:space="0" w:color="000000"/>
              <w:left w:val="single" w:sz="7" w:space="0" w:color="000000"/>
              <w:bottom w:val="single" w:sz="7" w:space="0" w:color="000000"/>
              <w:right w:val="single" w:sz="7" w:space="0" w:color="000000"/>
            </w:tcBorders>
          </w:tcPr>
          <w:p w14:paraId="6285D5EE" w14:textId="77777777" w:rsidR="003B3419" w:rsidRPr="00D95940" w:rsidRDefault="003B3419" w:rsidP="003B3419">
            <w:pPr>
              <w:autoSpaceDE w:val="0"/>
              <w:autoSpaceDN w:val="0"/>
              <w:adjustRightInd w:val="0"/>
              <w:spacing w:after="19" w:line="240" w:lineRule="auto"/>
              <w:rPr>
                <w:rFonts w:ascii="Times New Roman" w:eastAsia="Times New Roman" w:hAnsi="Times New Roman" w:cs="Times New Roman"/>
                <w:sz w:val="24"/>
                <w:szCs w:val="24"/>
              </w:rPr>
            </w:pPr>
            <w:r w:rsidRPr="00D95940">
              <w:rPr>
                <w:rFonts w:ascii="Times New Roman" w:eastAsia="Times New Roman" w:hAnsi="Times New Roman" w:cs="Times New Roman"/>
                <w:b/>
                <w:bCs/>
                <w:sz w:val="24"/>
                <w:szCs w:val="24"/>
              </w:rPr>
              <w:t>TRANSPORTATION</w:t>
            </w:r>
          </w:p>
        </w:tc>
      </w:tr>
      <w:tr w:rsidR="00D95940" w:rsidRPr="00D95940" w14:paraId="612375AE" w14:textId="77777777" w:rsidTr="003B3419">
        <w:trPr>
          <w:cantSplit/>
        </w:trPr>
        <w:tc>
          <w:tcPr>
            <w:tcW w:w="5184" w:type="dxa"/>
            <w:tcBorders>
              <w:top w:val="single" w:sz="7" w:space="0" w:color="000000"/>
              <w:left w:val="single" w:sz="7" w:space="0" w:color="000000"/>
              <w:bottom w:val="single" w:sz="7" w:space="0" w:color="000000"/>
              <w:right w:val="single" w:sz="7" w:space="0" w:color="000000"/>
            </w:tcBorders>
          </w:tcPr>
          <w:p w14:paraId="479C3EFE" w14:textId="77777777" w:rsidR="003B3419" w:rsidRPr="00D95940" w:rsidRDefault="003B3419" w:rsidP="003B3419">
            <w:pPr>
              <w:autoSpaceDE w:val="0"/>
              <w:autoSpaceDN w:val="0"/>
              <w:adjustRightInd w:val="0"/>
              <w:spacing w:after="19" w:line="240" w:lineRule="auto"/>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Local &amp; inter-urban passenger transit</w:t>
            </w:r>
          </w:p>
        </w:tc>
        <w:tc>
          <w:tcPr>
            <w:tcW w:w="2880" w:type="dxa"/>
            <w:tcBorders>
              <w:top w:val="single" w:sz="7" w:space="0" w:color="000000"/>
              <w:left w:val="single" w:sz="7" w:space="0" w:color="000000"/>
              <w:bottom w:val="single" w:sz="7" w:space="0" w:color="000000"/>
              <w:right w:val="single" w:sz="7" w:space="0" w:color="000000"/>
            </w:tcBorders>
          </w:tcPr>
          <w:p w14:paraId="502972BC" w14:textId="77777777" w:rsidR="003B3419" w:rsidRPr="00D95940" w:rsidRDefault="003B3419" w:rsidP="003B3419">
            <w:pPr>
              <w:autoSpaceDE w:val="0"/>
              <w:autoSpaceDN w:val="0"/>
              <w:adjustRightInd w:val="0"/>
              <w:spacing w:after="19" w:line="240" w:lineRule="auto"/>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485, 487</w:t>
            </w:r>
          </w:p>
        </w:tc>
      </w:tr>
      <w:tr w:rsidR="00D95940" w:rsidRPr="00D95940" w14:paraId="7061F349" w14:textId="77777777" w:rsidTr="003B3419">
        <w:trPr>
          <w:cantSplit/>
        </w:trPr>
        <w:tc>
          <w:tcPr>
            <w:tcW w:w="5184" w:type="dxa"/>
            <w:tcBorders>
              <w:top w:val="single" w:sz="7" w:space="0" w:color="000000"/>
              <w:left w:val="single" w:sz="7" w:space="0" w:color="000000"/>
              <w:bottom w:val="single" w:sz="7" w:space="0" w:color="000000"/>
              <w:right w:val="single" w:sz="7" w:space="0" w:color="000000"/>
            </w:tcBorders>
          </w:tcPr>
          <w:p w14:paraId="286676D1" w14:textId="77777777" w:rsidR="003B3419" w:rsidRPr="00D95940" w:rsidRDefault="003B3419" w:rsidP="003B3419">
            <w:pPr>
              <w:autoSpaceDE w:val="0"/>
              <w:autoSpaceDN w:val="0"/>
              <w:adjustRightInd w:val="0"/>
              <w:spacing w:after="19" w:line="240" w:lineRule="auto"/>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Trucking &amp; warehousing</w:t>
            </w:r>
          </w:p>
        </w:tc>
        <w:tc>
          <w:tcPr>
            <w:tcW w:w="2880" w:type="dxa"/>
            <w:tcBorders>
              <w:top w:val="single" w:sz="7" w:space="0" w:color="000000"/>
              <w:left w:val="single" w:sz="7" w:space="0" w:color="000000"/>
              <w:bottom w:val="single" w:sz="7" w:space="0" w:color="000000"/>
              <w:right w:val="single" w:sz="7" w:space="0" w:color="000000"/>
            </w:tcBorders>
          </w:tcPr>
          <w:p w14:paraId="7DE90B43" w14:textId="77777777" w:rsidR="003B3419" w:rsidRPr="00D95940" w:rsidRDefault="003B3419" w:rsidP="003B3419">
            <w:pPr>
              <w:autoSpaceDE w:val="0"/>
              <w:autoSpaceDN w:val="0"/>
              <w:adjustRightInd w:val="0"/>
              <w:spacing w:after="19" w:line="240" w:lineRule="auto"/>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493, 484, 488, 492, 531</w:t>
            </w:r>
          </w:p>
        </w:tc>
      </w:tr>
      <w:tr w:rsidR="00D95940" w:rsidRPr="00D95940" w14:paraId="0A23AAD3" w14:textId="77777777" w:rsidTr="003B3419">
        <w:trPr>
          <w:cantSplit/>
        </w:trPr>
        <w:tc>
          <w:tcPr>
            <w:tcW w:w="5184" w:type="dxa"/>
            <w:tcBorders>
              <w:top w:val="single" w:sz="7" w:space="0" w:color="000000"/>
              <w:left w:val="single" w:sz="7" w:space="0" w:color="000000"/>
              <w:bottom w:val="single" w:sz="7" w:space="0" w:color="000000"/>
              <w:right w:val="single" w:sz="7" w:space="0" w:color="000000"/>
            </w:tcBorders>
          </w:tcPr>
          <w:p w14:paraId="78BF31B9" w14:textId="77777777" w:rsidR="003B3419" w:rsidRPr="00D95940" w:rsidRDefault="003B3419" w:rsidP="003B3419">
            <w:pPr>
              <w:autoSpaceDE w:val="0"/>
              <w:autoSpaceDN w:val="0"/>
              <w:adjustRightInd w:val="0"/>
              <w:spacing w:after="19" w:line="240" w:lineRule="auto"/>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U.S. postal service</w:t>
            </w:r>
          </w:p>
        </w:tc>
        <w:tc>
          <w:tcPr>
            <w:tcW w:w="2880" w:type="dxa"/>
            <w:tcBorders>
              <w:top w:val="single" w:sz="7" w:space="0" w:color="000000"/>
              <w:left w:val="single" w:sz="7" w:space="0" w:color="000000"/>
              <w:bottom w:val="single" w:sz="7" w:space="0" w:color="000000"/>
              <w:right w:val="single" w:sz="7" w:space="0" w:color="000000"/>
            </w:tcBorders>
          </w:tcPr>
          <w:p w14:paraId="59E3904C" w14:textId="77777777" w:rsidR="003B3419" w:rsidRPr="00D95940" w:rsidRDefault="003B3419" w:rsidP="003B3419">
            <w:pPr>
              <w:autoSpaceDE w:val="0"/>
              <w:autoSpaceDN w:val="0"/>
              <w:adjustRightInd w:val="0"/>
              <w:spacing w:after="19" w:line="240" w:lineRule="auto"/>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491</w:t>
            </w:r>
          </w:p>
        </w:tc>
      </w:tr>
      <w:tr w:rsidR="00D95940" w:rsidRPr="00D95940" w14:paraId="5604A654" w14:textId="77777777" w:rsidTr="003B3419">
        <w:trPr>
          <w:cantSplit/>
        </w:trPr>
        <w:tc>
          <w:tcPr>
            <w:tcW w:w="5184" w:type="dxa"/>
            <w:tcBorders>
              <w:top w:val="single" w:sz="7" w:space="0" w:color="000000"/>
              <w:left w:val="single" w:sz="7" w:space="0" w:color="000000"/>
              <w:bottom w:val="single" w:sz="7" w:space="0" w:color="000000"/>
              <w:right w:val="single" w:sz="7" w:space="0" w:color="000000"/>
            </w:tcBorders>
          </w:tcPr>
          <w:p w14:paraId="155D13C2" w14:textId="77777777" w:rsidR="003B3419" w:rsidRPr="00D95940" w:rsidRDefault="003B3419" w:rsidP="003B3419">
            <w:pPr>
              <w:autoSpaceDE w:val="0"/>
              <w:autoSpaceDN w:val="0"/>
              <w:adjustRightInd w:val="0"/>
              <w:spacing w:after="19" w:line="240" w:lineRule="auto"/>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Water transportation</w:t>
            </w:r>
          </w:p>
        </w:tc>
        <w:tc>
          <w:tcPr>
            <w:tcW w:w="2880" w:type="dxa"/>
            <w:tcBorders>
              <w:top w:val="single" w:sz="7" w:space="0" w:color="000000"/>
              <w:left w:val="single" w:sz="7" w:space="0" w:color="000000"/>
              <w:bottom w:val="single" w:sz="7" w:space="0" w:color="000000"/>
              <w:right w:val="single" w:sz="7" w:space="0" w:color="000000"/>
            </w:tcBorders>
          </w:tcPr>
          <w:p w14:paraId="2ECBA84F" w14:textId="77777777" w:rsidR="003B3419" w:rsidRPr="00D95940" w:rsidRDefault="003B3419" w:rsidP="003B3419">
            <w:pPr>
              <w:autoSpaceDE w:val="0"/>
              <w:autoSpaceDN w:val="0"/>
              <w:adjustRightInd w:val="0"/>
              <w:spacing w:after="19" w:line="240" w:lineRule="auto"/>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483, 487, 488, 532</w:t>
            </w:r>
          </w:p>
        </w:tc>
      </w:tr>
      <w:tr w:rsidR="00D95940" w:rsidRPr="00D95940" w14:paraId="24BE8506" w14:textId="77777777" w:rsidTr="003B3419">
        <w:trPr>
          <w:cantSplit/>
        </w:trPr>
        <w:tc>
          <w:tcPr>
            <w:tcW w:w="5184" w:type="dxa"/>
            <w:tcBorders>
              <w:top w:val="single" w:sz="7" w:space="0" w:color="000000"/>
              <w:left w:val="single" w:sz="7" w:space="0" w:color="000000"/>
              <w:bottom w:val="single" w:sz="7" w:space="0" w:color="000000"/>
              <w:right w:val="single" w:sz="7" w:space="0" w:color="000000"/>
            </w:tcBorders>
          </w:tcPr>
          <w:p w14:paraId="0B6DD73C" w14:textId="77777777" w:rsidR="003B3419" w:rsidRPr="00D95940" w:rsidRDefault="003B3419" w:rsidP="003B3419">
            <w:pPr>
              <w:autoSpaceDE w:val="0"/>
              <w:autoSpaceDN w:val="0"/>
              <w:adjustRightInd w:val="0"/>
              <w:spacing w:after="19" w:line="240" w:lineRule="auto"/>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Transportation by air</w:t>
            </w:r>
          </w:p>
        </w:tc>
        <w:tc>
          <w:tcPr>
            <w:tcW w:w="2880" w:type="dxa"/>
            <w:tcBorders>
              <w:top w:val="single" w:sz="7" w:space="0" w:color="000000"/>
              <w:left w:val="single" w:sz="7" w:space="0" w:color="000000"/>
              <w:bottom w:val="single" w:sz="7" w:space="0" w:color="000000"/>
              <w:right w:val="single" w:sz="7" w:space="0" w:color="000000"/>
            </w:tcBorders>
          </w:tcPr>
          <w:p w14:paraId="0FE6CFCC" w14:textId="77777777" w:rsidR="003B3419" w:rsidRPr="00D95940" w:rsidRDefault="003B3419" w:rsidP="003B3419">
            <w:pPr>
              <w:autoSpaceDE w:val="0"/>
              <w:autoSpaceDN w:val="0"/>
              <w:adjustRightInd w:val="0"/>
              <w:spacing w:after="19" w:line="240" w:lineRule="auto"/>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481, 488, 492, 561, 621</w:t>
            </w:r>
          </w:p>
        </w:tc>
      </w:tr>
      <w:tr w:rsidR="00D95940" w:rsidRPr="00D95940" w14:paraId="6B38C830" w14:textId="77777777" w:rsidTr="003B3419">
        <w:trPr>
          <w:cantSplit/>
        </w:trPr>
        <w:tc>
          <w:tcPr>
            <w:tcW w:w="5184" w:type="dxa"/>
            <w:tcBorders>
              <w:top w:val="single" w:sz="7" w:space="0" w:color="000000"/>
              <w:left w:val="single" w:sz="7" w:space="0" w:color="000000"/>
              <w:bottom w:val="single" w:sz="7" w:space="0" w:color="000000"/>
              <w:right w:val="single" w:sz="7" w:space="0" w:color="000000"/>
            </w:tcBorders>
          </w:tcPr>
          <w:p w14:paraId="3C020EB2" w14:textId="77777777" w:rsidR="003B3419" w:rsidRPr="00D95940" w:rsidRDefault="003B3419" w:rsidP="003B3419">
            <w:pPr>
              <w:autoSpaceDE w:val="0"/>
              <w:autoSpaceDN w:val="0"/>
              <w:adjustRightInd w:val="0"/>
              <w:spacing w:after="19" w:line="240" w:lineRule="auto"/>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Pipelines, except natural gases</w:t>
            </w:r>
          </w:p>
        </w:tc>
        <w:tc>
          <w:tcPr>
            <w:tcW w:w="2880" w:type="dxa"/>
            <w:tcBorders>
              <w:top w:val="single" w:sz="7" w:space="0" w:color="000000"/>
              <w:left w:val="single" w:sz="7" w:space="0" w:color="000000"/>
              <w:bottom w:val="single" w:sz="7" w:space="0" w:color="000000"/>
              <w:right w:val="single" w:sz="7" w:space="0" w:color="000000"/>
            </w:tcBorders>
          </w:tcPr>
          <w:p w14:paraId="35FAA280" w14:textId="77777777" w:rsidR="003B3419" w:rsidRPr="00D95940" w:rsidRDefault="003B3419" w:rsidP="003B3419">
            <w:pPr>
              <w:autoSpaceDE w:val="0"/>
              <w:autoSpaceDN w:val="0"/>
              <w:adjustRightInd w:val="0"/>
              <w:spacing w:after="19" w:line="240" w:lineRule="auto"/>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486</w:t>
            </w:r>
          </w:p>
        </w:tc>
      </w:tr>
      <w:tr w:rsidR="00D95940" w:rsidRPr="00D95940" w14:paraId="01CC287C" w14:textId="77777777" w:rsidTr="003B3419">
        <w:trPr>
          <w:cantSplit/>
        </w:trPr>
        <w:tc>
          <w:tcPr>
            <w:tcW w:w="5184" w:type="dxa"/>
            <w:tcBorders>
              <w:top w:val="single" w:sz="7" w:space="0" w:color="000000"/>
              <w:left w:val="single" w:sz="7" w:space="0" w:color="000000"/>
              <w:bottom w:val="single" w:sz="7" w:space="0" w:color="000000"/>
              <w:right w:val="single" w:sz="7" w:space="0" w:color="000000"/>
            </w:tcBorders>
          </w:tcPr>
          <w:p w14:paraId="7C64C269" w14:textId="77777777" w:rsidR="003B3419" w:rsidRPr="00D95940" w:rsidRDefault="003B3419" w:rsidP="003B3419">
            <w:pPr>
              <w:autoSpaceDE w:val="0"/>
              <w:autoSpaceDN w:val="0"/>
              <w:adjustRightInd w:val="0"/>
              <w:spacing w:after="19" w:line="240" w:lineRule="auto"/>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Transportation services</w:t>
            </w:r>
          </w:p>
        </w:tc>
        <w:tc>
          <w:tcPr>
            <w:tcW w:w="2880" w:type="dxa"/>
            <w:tcBorders>
              <w:top w:val="single" w:sz="7" w:space="0" w:color="000000"/>
              <w:left w:val="single" w:sz="7" w:space="0" w:color="000000"/>
              <w:bottom w:val="single" w:sz="7" w:space="0" w:color="000000"/>
              <w:right w:val="single" w:sz="7" w:space="0" w:color="000000"/>
            </w:tcBorders>
          </w:tcPr>
          <w:p w14:paraId="4083226B" w14:textId="77777777" w:rsidR="003B3419" w:rsidRPr="00D95940" w:rsidRDefault="003B3419" w:rsidP="003B3419">
            <w:pPr>
              <w:autoSpaceDE w:val="0"/>
              <w:autoSpaceDN w:val="0"/>
              <w:adjustRightInd w:val="0"/>
              <w:spacing w:after="19" w:line="240" w:lineRule="auto"/>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488, 532, 561, 722</w:t>
            </w:r>
          </w:p>
        </w:tc>
      </w:tr>
      <w:tr w:rsidR="00D95940" w:rsidRPr="00D95940" w14:paraId="061E1B6A" w14:textId="77777777" w:rsidTr="003B3419">
        <w:trPr>
          <w:cantSplit/>
        </w:trPr>
        <w:tc>
          <w:tcPr>
            <w:tcW w:w="5184" w:type="dxa"/>
            <w:tcBorders>
              <w:top w:val="single" w:sz="7" w:space="0" w:color="000000"/>
              <w:left w:val="single" w:sz="7" w:space="0" w:color="000000"/>
              <w:bottom w:val="single" w:sz="7" w:space="0" w:color="000000"/>
              <w:right w:val="single" w:sz="7" w:space="0" w:color="000000"/>
            </w:tcBorders>
          </w:tcPr>
          <w:p w14:paraId="1039C6B6" w14:textId="77777777" w:rsidR="003B3419" w:rsidRPr="00D95940" w:rsidRDefault="003B3419" w:rsidP="003B3419">
            <w:pPr>
              <w:autoSpaceDE w:val="0"/>
              <w:autoSpaceDN w:val="0"/>
              <w:adjustRightInd w:val="0"/>
              <w:spacing w:after="19" w:line="240" w:lineRule="auto"/>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Communication</w:t>
            </w:r>
          </w:p>
        </w:tc>
        <w:tc>
          <w:tcPr>
            <w:tcW w:w="2880" w:type="dxa"/>
            <w:tcBorders>
              <w:top w:val="single" w:sz="7" w:space="0" w:color="000000"/>
              <w:left w:val="single" w:sz="7" w:space="0" w:color="000000"/>
              <w:bottom w:val="single" w:sz="7" w:space="0" w:color="000000"/>
              <w:right w:val="single" w:sz="7" w:space="0" w:color="000000"/>
            </w:tcBorders>
          </w:tcPr>
          <w:p w14:paraId="1388E74C" w14:textId="77777777" w:rsidR="003B3419" w:rsidRPr="00D95940" w:rsidRDefault="003B3419" w:rsidP="003B3419">
            <w:pPr>
              <w:autoSpaceDE w:val="0"/>
              <w:autoSpaceDN w:val="0"/>
              <w:adjustRightInd w:val="0"/>
              <w:spacing w:after="19" w:line="240" w:lineRule="auto"/>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513</w:t>
            </w:r>
          </w:p>
        </w:tc>
      </w:tr>
      <w:tr w:rsidR="00D95940" w:rsidRPr="00D95940" w14:paraId="01485A92" w14:textId="77777777" w:rsidTr="003B3419">
        <w:trPr>
          <w:cantSplit/>
        </w:trPr>
        <w:tc>
          <w:tcPr>
            <w:tcW w:w="5184" w:type="dxa"/>
            <w:tcBorders>
              <w:top w:val="single" w:sz="7" w:space="0" w:color="000000"/>
              <w:left w:val="single" w:sz="7" w:space="0" w:color="000000"/>
              <w:bottom w:val="single" w:sz="7" w:space="0" w:color="000000"/>
              <w:right w:val="single" w:sz="7" w:space="0" w:color="000000"/>
            </w:tcBorders>
          </w:tcPr>
          <w:p w14:paraId="4C0E6BF4" w14:textId="77777777" w:rsidR="003B3419" w:rsidRPr="00D95940" w:rsidRDefault="003B3419" w:rsidP="003B3419">
            <w:pPr>
              <w:autoSpaceDE w:val="0"/>
              <w:autoSpaceDN w:val="0"/>
              <w:adjustRightInd w:val="0"/>
              <w:spacing w:after="19" w:line="240" w:lineRule="auto"/>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Electronic, gas, &amp; sanitary services</w:t>
            </w:r>
          </w:p>
        </w:tc>
        <w:tc>
          <w:tcPr>
            <w:tcW w:w="2880" w:type="dxa"/>
            <w:tcBorders>
              <w:top w:val="single" w:sz="7" w:space="0" w:color="000000"/>
              <w:left w:val="single" w:sz="7" w:space="0" w:color="000000"/>
              <w:bottom w:val="single" w:sz="7" w:space="0" w:color="000000"/>
              <w:right w:val="single" w:sz="7" w:space="0" w:color="000000"/>
            </w:tcBorders>
          </w:tcPr>
          <w:p w14:paraId="60503D31" w14:textId="77777777" w:rsidR="003B3419" w:rsidRPr="00D95940" w:rsidRDefault="003B3419" w:rsidP="00A617CA">
            <w:pPr>
              <w:autoSpaceDE w:val="0"/>
              <w:autoSpaceDN w:val="0"/>
              <w:adjustRightInd w:val="0"/>
              <w:spacing w:after="19" w:line="240" w:lineRule="auto"/>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221, 488, 562</w:t>
            </w:r>
          </w:p>
        </w:tc>
      </w:tr>
      <w:tr w:rsidR="00D95940" w:rsidRPr="00D95940" w14:paraId="4546DC11" w14:textId="77777777" w:rsidTr="003B3419">
        <w:trPr>
          <w:cantSplit/>
        </w:trPr>
        <w:tc>
          <w:tcPr>
            <w:tcW w:w="5184" w:type="dxa"/>
            <w:tcBorders>
              <w:top w:val="single" w:sz="7" w:space="0" w:color="000000"/>
              <w:left w:val="single" w:sz="7" w:space="0" w:color="000000"/>
              <w:bottom w:val="single" w:sz="7" w:space="0" w:color="000000"/>
              <w:right w:val="single" w:sz="7" w:space="0" w:color="000000"/>
            </w:tcBorders>
          </w:tcPr>
          <w:p w14:paraId="4FC73761" w14:textId="77777777" w:rsidR="003B3419" w:rsidRPr="00D95940" w:rsidRDefault="003B3419" w:rsidP="003B3419">
            <w:pPr>
              <w:keepNext/>
              <w:keepLines/>
              <w:autoSpaceDE w:val="0"/>
              <w:autoSpaceDN w:val="0"/>
              <w:adjustRightInd w:val="0"/>
              <w:spacing w:after="19" w:line="240" w:lineRule="auto"/>
              <w:rPr>
                <w:rFonts w:ascii="Times New Roman" w:eastAsia="Times New Roman" w:hAnsi="Times New Roman" w:cs="Times New Roman"/>
                <w:sz w:val="24"/>
                <w:szCs w:val="24"/>
              </w:rPr>
            </w:pPr>
            <w:r w:rsidRPr="00D95940">
              <w:rPr>
                <w:rFonts w:ascii="Times New Roman" w:eastAsia="Times New Roman" w:hAnsi="Times New Roman" w:cs="Times New Roman"/>
                <w:b/>
                <w:bCs/>
                <w:sz w:val="24"/>
                <w:szCs w:val="24"/>
              </w:rPr>
              <w:t>WHOLESALE TRADE</w:t>
            </w:r>
          </w:p>
        </w:tc>
        <w:tc>
          <w:tcPr>
            <w:tcW w:w="2880" w:type="dxa"/>
            <w:tcBorders>
              <w:top w:val="single" w:sz="7" w:space="0" w:color="000000"/>
              <w:left w:val="single" w:sz="7" w:space="0" w:color="000000"/>
              <w:bottom w:val="single" w:sz="7" w:space="0" w:color="000000"/>
              <w:right w:val="single" w:sz="7" w:space="0" w:color="000000"/>
            </w:tcBorders>
          </w:tcPr>
          <w:p w14:paraId="28A461C0" w14:textId="77777777" w:rsidR="003B3419" w:rsidRPr="00D95940" w:rsidRDefault="003B3419" w:rsidP="003B3419">
            <w:pPr>
              <w:keepNext/>
              <w:keepLines/>
              <w:autoSpaceDE w:val="0"/>
              <w:autoSpaceDN w:val="0"/>
              <w:adjustRightInd w:val="0"/>
              <w:spacing w:after="19" w:line="240" w:lineRule="auto"/>
              <w:rPr>
                <w:rFonts w:ascii="Times New Roman" w:eastAsia="Times New Roman" w:hAnsi="Times New Roman" w:cs="Times New Roman"/>
                <w:sz w:val="24"/>
                <w:szCs w:val="24"/>
              </w:rPr>
            </w:pPr>
            <w:r w:rsidRPr="00D95940">
              <w:rPr>
                <w:rFonts w:ascii="Times New Roman" w:eastAsia="Times New Roman" w:hAnsi="Times New Roman" w:cs="Times New Roman"/>
                <w:b/>
                <w:bCs/>
                <w:sz w:val="24"/>
                <w:szCs w:val="24"/>
              </w:rPr>
              <w:t>WHOLESALE TRADE</w:t>
            </w:r>
          </w:p>
        </w:tc>
      </w:tr>
      <w:tr w:rsidR="00D95940" w:rsidRPr="00D95940" w14:paraId="5A445121" w14:textId="77777777" w:rsidTr="003B3419">
        <w:trPr>
          <w:cantSplit/>
        </w:trPr>
        <w:tc>
          <w:tcPr>
            <w:tcW w:w="5184" w:type="dxa"/>
            <w:tcBorders>
              <w:top w:val="single" w:sz="7" w:space="0" w:color="000000"/>
              <w:left w:val="single" w:sz="7" w:space="0" w:color="000000"/>
              <w:bottom w:val="single" w:sz="7" w:space="0" w:color="000000"/>
              <w:right w:val="single" w:sz="7" w:space="0" w:color="000000"/>
            </w:tcBorders>
          </w:tcPr>
          <w:p w14:paraId="4A753F6F" w14:textId="77777777" w:rsidR="003B3419" w:rsidRPr="00D95940" w:rsidRDefault="003B3419" w:rsidP="003B3419">
            <w:pPr>
              <w:keepNext/>
              <w:keepLines/>
              <w:autoSpaceDE w:val="0"/>
              <w:autoSpaceDN w:val="0"/>
              <w:adjustRightInd w:val="0"/>
              <w:spacing w:after="19" w:line="240" w:lineRule="auto"/>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Wholesale trade</w:t>
            </w:r>
            <w:r w:rsidR="00CF4529" w:rsidRPr="00D95940">
              <w:rPr>
                <w:rFonts w:ascii="Times New Roman" w:eastAsia="Times New Roman" w:hAnsi="Times New Roman" w:cs="Times New Roman"/>
                <w:sz w:val="24"/>
                <w:szCs w:val="24"/>
              </w:rPr>
              <w:t xml:space="preserve"> </w:t>
            </w:r>
            <w:r w:rsidRPr="00D95940">
              <w:rPr>
                <w:rFonts w:ascii="Times New Roman" w:eastAsia="Times New Roman" w:hAnsi="Times New Roman" w:cs="Times New Roman"/>
                <w:sz w:val="24"/>
                <w:szCs w:val="24"/>
              </w:rPr>
              <w:t>-</w:t>
            </w:r>
            <w:r w:rsidR="00CF4529" w:rsidRPr="00D95940">
              <w:rPr>
                <w:rFonts w:ascii="Times New Roman" w:eastAsia="Times New Roman" w:hAnsi="Times New Roman" w:cs="Times New Roman"/>
                <w:sz w:val="24"/>
                <w:szCs w:val="24"/>
              </w:rPr>
              <w:t xml:space="preserve"> </w:t>
            </w:r>
            <w:r w:rsidRPr="00D95940">
              <w:rPr>
                <w:rFonts w:ascii="Times New Roman" w:eastAsia="Times New Roman" w:hAnsi="Times New Roman" w:cs="Times New Roman"/>
                <w:sz w:val="24"/>
                <w:szCs w:val="24"/>
              </w:rPr>
              <w:t>durable goods</w:t>
            </w:r>
          </w:p>
        </w:tc>
        <w:tc>
          <w:tcPr>
            <w:tcW w:w="2880" w:type="dxa"/>
            <w:tcBorders>
              <w:top w:val="single" w:sz="7" w:space="0" w:color="000000"/>
              <w:left w:val="single" w:sz="7" w:space="0" w:color="000000"/>
              <w:bottom w:val="single" w:sz="7" w:space="0" w:color="000000"/>
              <w:right w:val="single" w:sz="7" w:space="0" w:color="000000"/>
            </w:tcBorders>
          </w:tcPr>
          <w:p w14:paraId="0F0F5533" w14:textId="77777777" w:rsidR="003B3419" w:rsidRPr="00D95940" w:rsidRDefault="003B3419" w:rsidP="003B3419">
            <w:pPr>
              <w:keepNext/>
              <w:keepLines/>
              <w:autoSpaceDE w:val="0"/>
              <w:autoSpaceDN w:val="0"/>
              <w:adjustRightInd w:val="0"/>
              <w:spacing w:after="19" w:line="240" w:lineRule="auto"/>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421, 441-444, 446, 453</w:t>
            </w:r>
          </w:p>
        </w:tc>
      </w:tr>
      <w:tr w:rsidR="00D95940" w:rsidRPr="00D95940" w14:paraId="13DB01EA" w14:textId="77777777" w:rsidTr="003B3419">
        <w:trPr>
          <w:cantSplit/>
        </w:trPr>
        <w:tc>
          <w:tcPr>
            <w:tcW w:w="5184" w:type="dxa"/>
            <w:tcBorders>
              <w:top w:val="single" w:sz="7" w:space="0" w:color="000000"/>
              <w:left w:val="single" w:sz="7" w:space="0" w:color="000000"/>
              <w:bottom w:val="single" w:sz="7" w:space="0" w:color="000000"/>
              <w:right w:val="single" w:sz="7" w:space="0" w:color="000000"/>
            </w:tcBorders>
          </w:tcPr>
          <w:p w14:paraId="09E94365" w14:textId="77777777" w:rsidR="003B3419" w:rsidRPr="00D95940" w:rsidRDefault="003B3419" w:rsidP="003B3419">
            <w:pPr>
              <w:keepNext/>
              <w:keepLines/>
              <w:autoSpaceDE w:val="0"/>
              <w:autoSpaceDN w:val="0"/>
              <w:adjustRightInd w:val="0"/>
              <w:spacing w:after="19" w:line="240" w:lineRule="auto"/>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Wholesale trade</w:t>
            </w:r>
            <w:r w:rsidR="00CF4529" w:rsidRPr="00D95940">
              <w:rPr>
                <w:rFonts w:ascii="Times New Roman" w:eastAsia="Times New Roman" w:hAnsi="Times New Roman" w:cs="Times New Roman"/>
                <w:sz w:val="24"/>
                <w:szCs w:val="24"/>
              </w:rPr>
              <w:t xml:space="preserve"> </w:t>
            </w:r>
            <w:r w:rsidRPr="00D95940">
              <w:rPr>
                <w:rFonts w:ascii="Times New Roman" w:eastAsia="Times New Roman" w:hAnsi="Times New Roman" w:cs="Times New Roman"/>
                <w:sz w:val="24"/>
                <w:szCs w:val="24"/>
              </w:rPr>
              <w:t>-</w:t>
            </w:r>
            <w:r w:rsidR="00CF4529" w:rsidRPr="00D95940">
              <w:rPr>
                <w:rFonts w:ascii="Times New Roman" w:eastAsia="Times New Roman" w:hAnsi="Times New Roman" w:cs="Times New Roman"/>
                <w:sz w:val="24"/>
                <w:szCs w:val="24"/>
              </w:rPr>
              <w:t xml:space="preserve"> </w:t>
            </w:r>
            <w:r w:rsidRPr="00D95940">
              <w:rPr>
                <w:rFonts w:ascii="Times New Roman" w:eastAsia="Times New Roman" w:hAnsi="Times New Roman" w:cs="Times New Roman"/>
                <w:sz w:val="24"/>
                <w:szCs w:val="24"/>
              </w:rPr>
              <w:t>nondurable goods</w:t>
            </w:r>
          </w:p>
        </w:tc>
        <w:tc>
          <w:tcPr>
            <w:tcW w:w="2880" w:type="dxa"/>
            <w:tcBorders>
              <w:top w:val="single" w:sz="7" w:space="0" w:color="000000"/>
              <w:left w:val="single" w:sz="7" w:space="0" w:color="000000"/>
              <w:bottom w:val="single" w:sz="7" w:space="0" w:color="000000"/>
              <w:right w:val="single" w:sz="7" w:space="0" w:color="000000"/>
            </w:tcBorders>
          </w:tcPr>
          <w:p w14:paraId="54CB3C74" w14:textId="77777777" w:rsidR="003B3419" w:rsidRPr="00D95940" w:rsidRDefault="003B3419" w:rsidP="003B3419">
            <w:pPr>
              <w:keepNext/>
              <w:keepLines/>
              <w:autoSpaceDE w:val="0"/>
              <w:autoSpaceDN w:val="0"/>
              <w:adjustRightInd w:val="0"/>
              <w:spacing w:after="19" w:line="240" w:lineRule="auto"/>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312, 313, 422, 444, 451, 454</w:t>
            </w:r>
          </w:p>
        </w:tc>
      </w:tr>
      <w:tr w:rsidR="00D95940" w:rsidRPr="00D95940" w14:paraId="246C1B15" w14:textId="77777777" w:rsidTr="003B3419">
        <w:trPr>
          <w:cantSplit/>
        </w:trPr>
        <w:tc>
          <w:tcPr>
            <w:tcW w:w="5184" w:type="dxa"/>
            <w:tcBorders>
              <w:top w:val="single" w:sz="7" w:space="0" w:color="000000"/>
              <w:left w:val="single" w:sz="7" w:space="0" w:color="000000"/>
              <w:bottom w:val="single" w:sz="7" w:space="0" w:color="000000"/>
              <w:right w:val="single" w:sz="7" w:space="0" w:color="000000"/>
            </w:tcBorders>
          </w:tcPr>
          <w:p w14:paraId="53E52454" w14:textId="77777777" w:rsidR="003B3419" w:rsidRPr="00D95940" w:rsidRDefault="003B3419" w:rsidP="003B3419">
            <w:pPr>
              <w:keepNext/>
              <w:keepLines/>
              <w:autoSpaceDE w:val="0"/>
              <w:autoSpaceDN w:val="0"/>
              <w:adjustRightInd w:val="0"/>
              <w:spacing w:after="19" w:line="240" w:lineRule="auto"/>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Bldg. materials &amp; garden supplies</w:t>
            </w:r>
          </w:p>
        </w:tc>
        <w:tc>
          <w:tcPr>
            <w:tcW w:w="2880" w:type="dxa"/>
            <w:tcBorders>
              <w:top w:val="single" w:sz="7" w:space="0" w:color="000000"/>
              <w:left w:val="single" w:sz="7" w:space="0" w:color="000000"/>
              <w:bottom w:val="single" w:sz="7" w:space="0" w:color="000000"/>
              <w:right w:val="single" w:sz="7" w:space="0" w:color="000000"/>
            </w:tcBorders>
          </w:tcPr>
          <w:p w14:paraId="18AF9ECF" w14:textId="77777777" w:rsidR="003B3419" w:rsidRPr="00D95940" w:rsidRDefault="003B3419" w:rsidP="003B3419">
            <w:pPr>
              <w:keepNext/>
              <w:keepLines/>
              <w:autoSpaceDE w:val="0"/>
              <w:autoSpaceDN w:val="0"/>
              <w:adjustRightInd w:val="0"/>
              <w:spacing w:after="19" w:line="240" w:lineRule="auto"/>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444, 453</w:t>
            </w:r>
          </w:p>
        </w:tc>
      </w:tr>
      <w:tr w:rsidR="00D95940" w:rsidRPr="00D95940" w14:paraId="4A88F33F" w14:textId="77777777" w:rsidTr="003B3419">
        <w:trPr>
          <w:cantSplit/>
        </w:trPr>
        <w:tc>
          <w:tcPr>
            <w:tcW w:w="5184" w:type="dxa"/>
            <w:tcBorders>
              <w:top w:val="single" w:sz="7" w:space="0" w:color="000000"/>
              <w:left w:val="single" w:sz="7" w:space="0" w:color="000000"/>
              <w:bottom w:val="single" w:sz="7" w:space="0" w:color="000000"/>
              <w:right w:val="single" w:sz="7" w:space="0" w:color="000000"/>
            </w:tcBorders>
          </w:tcPr>
          <w:p w14:paraId="6257AABA" w14:textId="77777777" w:rsidR="003B3419" w:rsidRPr="00D95940" w:rsidRDefault="003B3419" w:rsidP="003B3419">
            <w:pPr>
              <w:keepLines/>
              <w:tabs>
                <w:tab w:val="left" w:pos="-1440"/>
                <w:tab w:val="left" w:pos="-720"/>
                <w:tab w:val="left" w:pos="0"/>
                <w:tab w:val="left" w:pos="720"/>
                <w:tab w:val="left" w:pos="1440"/>
                <w:tab w:val="left" w:pos="1944"/>
                <w:tab w:val="left" w:pos="2160"/>
                <w:tab w:val="left" w:pos="2664"/>
              </w:tabs>
              <w:autoSpaceDE w:val="0"/>
              <w:autoSpaceDN w:val="0"/>
              <w:adjustRightInd w:val="0"/>
              <w:spacing w:after="19" w:line="240" w:lineRule="auto"/>
              <w:rPr>
                <w:rFonts w:ascii="Times New Roman" w:eastAsia="Times New Roman" w:hAnsi="Times New Roman" w:cs="Times New Roman"/>
                <w:sz w:val="24"/>
                <w:szCs w:val="24"/>
              </w:rPr>
            </w:pPr>
            <w:r w:rsidRPr="00D95940">
              <w:rPr>
                <w:rFonts w:ascii="Times New Roman" w:eastAsia="Times New Roman" w:hAnsi="Times New Roman" w:cs="Times New Roman"/>
                <w:b/>
                <w:bCs/>
                <w:sz w:val="24"/>
                <w:szCs w:val="24"/>
              </w:rPr>
              <w:t>RETAIL TRADE</w:t>
            </w:r>
            <w:r w:rsidRPr="00D95940">
              <w:rPr>
                <w:rFonts w:ascii="Times New Roman" w:eastAsia="Times New Roman" w:hAnsi="Times New Roman" w:cs="Times New Roman"/>
                <w:b/>
                <w:bCs/>
                <w:sz w:val="24"/>
                <w:szCs w:val="24"/>
              </w:rPr>
              <w:tab/>
            </w:r>
            <w:r w:rsidRPr="00D95940">
              <w:rPr>
                <w:rFonts w:ascii="Times New Roman" w:eastAsia="Times New Roman" w:hAnsi="Times New Roman" w:cs="Times New Roman"/>
                <w:b/>
                <w:bCs/>
                <w:sz w:val="24"/>
                <w:szCs w:val="24"/>
              </w:rPr>
              <w:tab/>
            </w:r>
          </w:p>
        </w:tc>
        <w:tc>
          <w:tcPr>
            <w:tcW w:w="2880" w:type="dxa"/>
            <w:tcBorders>
              <w:top w:val="single" w:sz="7" w:space="0" w:color="000000"/>
              <w:left w:val="single" w:sz="7" w:space="0" w:color="000000"/>
              <w:bottom w:val="single" w:sz="7" w:space="0" w:color="000000"/>
              <w:right w:val="single" w:sz="7" w:space="0" w:color="000000"/>
            </w:tcBorders>
          </w:tcPr>
          <w:p w14:paraId="583D80F4" w14:textId="77777777" w:rsidR="003B3419" w:rsidRPr="00D95940" w:rsidRDefault="003B3419" w:rsidP="003B3419">
            <w:pPr>
              <w:keepLines/>
              <w:tabs>
                <w:tab w:val="left" w:pos="-1440"/>
                <w:tab w:val="left" w:pos="-720"/>
                <w:tab w:val="left" w:pos="0"/>
                <w:tab w:val="left" w:pos="720"/>
                <w:tab w:val="left" w:pos="1440"/>
                <w:tab w:val="left" w:pos="1944"/>
                <w:tab w:val="left" w:pos="2160"/>
                <w:tab w:val="left" w:pos="2664"/>
              </w:tabs>
              <w:autoSpaceDE w:val="0"/>
              <w:autoSpaceDN w:val="0"/>
              <w:adjustRightInd w:val="0"/>
              <w:spacing w:after="19" w:line="240" w:lineRule="auto"/>
              <w:rPr>
                <w:rFonts w:ascii="Times New Roman" w:eastAsia="Times New Roman" w:hAnsi="Times New Roman" w:cs="Times New Roman"/>
                <w:sz w:val="24"/>
                <w:szCs w:val="24"/>
              </w:rPr>
            </w:pPr>
            <w:r w:rsidRPr="00D95940">
              <w:rPr>
                <w:rFonts w:ascii="Times New Roman" w:eastAsia="Times New Roman" w:hAnsi="Times New Roman" w:cs="Times New Roman"/>
                <w:b/>
                <w:bCs/>
                <w:sz w:val="24"/>
                <w:szCs w:val="24"/>
              </w:rPr>
              <w:t>RETAIL TRADE</w:t>
            </w:r>
            <w:r w:rsidRPr="00D95940">
              <w:rPr>
                <w:rFonts w:ascii="Times New Roman" w:eastAsia="Times New Roman" w:hAnsi="Times New Roman" w:cs="Times New Roman"/>
                <w:b/>
                <w:bCs/>
                <w:sz w:val="24"/>
                <w:szCs w:val="24"/>
              </w:rPr>
              <w:tab/>
            </w:r>
            <w:r w:rsidRPr="00D95940">
              <w:rPr>
                <w:rFonts w:ascii="Times New Roman" w:eastAsia="Times New Roman" w:hAnsi="Times New Roman" w:cs="Times New Roman"/>
                <w:b/>
                <w:bCs/>
                <w:sz w:val="24"/>
                <w:szCs w:val="24"/>
              </w:rPr>
              <w:tab/>
            </w:r>
          </w:p>
        </w:tc>
      </w:tr>
      <w:tr w:rsidR="00D95940" w:rsidRPr="00D95940" w14:paraId="4B4B8FBA" w14:textId="77777777" w:rsidTr="003B3419">
        <w:trPr>
          <w:cantSplit/>
        </w:trPr>
        <w:tc>
          <w:tcPr>
            <w:tcW w:w="5184" w:type="dxa"/>
            <w:tcBorders>
              <w:top w:val="single" w:sz="7" w:space="0" w:color="000000"/>
              <w:left w:val="single" w:sz="7" w:space="0" w:color="000000"/>
              <w:bottom w:val="single" w:sz="7" w:space="0" w:color="000000"/>
              <w:right w:val="single" w:sz="7" w:space="0" w:color="000000"/>
            </w:tcBorders>
          </w:tcPr>
          <w:p w14:paraId="02E8933A" w14:textId="77777777" w:rsidR="003B3419" w:rsidRPr="00D95940" w:rsidRDefault="003B3419" w:rsidP="003B3419">
            <w:pPr>
              <w:autoSpaceDE w:val="0"/>
              <w:autoSpaceDN w:val="0"/>
              <w:adjustRightInd w:val="0"/>
              <w:spacing w:after="19" w:line="240" w:lineRule="auto"/>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General merchandise store</w:t>
            </w:r>
          </w:p>
        </w:tc>
        <w:tc>
          <w:tcPr>
            <w:tcW w:w="2880" w:type="dxa"/>
            <w:tcBorders>
              <w:top w:val="single" w:sz="7" w:space="0" w:color="000000"/>
              <w:left w:val="single" w:sz="7" w:space="0" w:color="000000"/>
              <w:bottom w:val="single" w:sz="7" w:space="0" w:color="000000"/>
              <w:right w:val="single" w:sz="7" w:space="0" w:color="000000"/>
            </w:tcBorders>
          </w:tcPr>
          <w:p w14:paraId="2F64DBA8" w14:textId="77777777" w:rsidR="003B3419" w:rsidRPr="00D95940" w:rsidRDefault="003B3419" w:rsidP="003B3419">
            <w:pPr>
              <w:autoSpaceDE w:val="0"/>
              <w:autoSpaceDN w:val="0"/>
              <w:adjustRightInd w:val="0"/>
              <w:spacing w:after="19" w:line="240" w:lineRule="auto"/>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452</w:t>
            </w:r>
          </w:p>
        </w:tc>
      </w:tr>
      <w:tr w:rsidR="00D95940" w:rsidRPr="00D95940" w14:paraId="0689ACC4" w14:textId="77777777" w:rsidTr="003B3419">
        <w:trPr>
          <w:cantSplit/>
        </w:trPr>
        <w:tc>
          <w:tcPr>
            <w:tcW w:w="5184" w:type="dxa"/>
            <w:tcBorders>
              <w:top w:val="single" w:sz="7" w:space="0" w:color="000000"/>
              <w:left w:val="single" w:sz="7" w:space="0" w:color="000000"/>
              <w:bottom w:val="single" w:sz="7" w:space="0" w:color="000000"/>
              <w:right w:val="single" w:sz="7" w:space="0" w:color="000000"/>
            </w:tcBorders>
          </w:tcPr>
          <w:p w14:paraId="2CD5BF4B" w14:textId="77777777" w:rsidR="003B3419" w:rsidRPr="00D95940" w:rsidRDefault="003B3419" w:rsidP="003B3419">
            <w:pPr>
              <w:autoSpaceDE w:val="0"/>
              <w:autoSpaceDN w:val="0"/>
              <w:adjustRightInd w:val="0"/>
              <w:spacing w:after="19" w:line="240" w:lineRule="auto"/>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Food stores</w:t>
            </w:r>
          </w:p>
        </w:tc>
        <w:tc>
          <w:tcPr>
            <w:tcW w:w="2880" w:type="dxa"/>
            <w:tcBorders>
              <w:top w:val="single" w:sz="7" w:space="0" w:color="000000"/>
              <w:left w:val="single" w:sz="7" w:space="0" w:color="000000"/>
              <w:bottom w:val="single" w:sz="7" w:space="0" w:color="000000"/>
              <w:right w:val="single" w:sz="7" w:space="0" w:color="000000"/>
            </w:tcBorders>
          </w:tcPr>
          <w:p w14:paraId="1F18693B" w14:textId="77777777" w:rsidR="003B3419" w:rsidRPr="00D95940" w:rsidRDefault="003B3419" w:rsidP="003B3419">
            <w:pPr>
              <w:autoSpaceDE w:val="0"/>
              <w:autoSpaceDN w:val="0"/>
              <w:adjustRightInd w:val="0"/>
              <w:spacing w:after="19" w:line="240" w:lineRule="auto"/>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311, 445, 447, 722</w:t>
            </w:r>
          </w:p>
        </w:tc>
      </w:tr>
      <w:tr w:rsidR="00D95940" w:rsidRPr="00D95940" w14:paraId="66D18AA2" w14:textId="77777777" w:rsidTr="003B3419">
        <w:trPr>
          <w:cantSplit/>
        </w:trPr>
        <w:tc>
          <w:tcPr>
            <w:tcW w:w="5184" w:type="dxa"/>
            <w:tcBorders>
              <w:top w:val="single" w:sz="7" w:space="0" w:color="000000"/>
              <w:left w:val="single" w:sz="7" w:space="0" w:color="000000"/>
              <w:bottom w:val="single" w:sz="7" w:space="0" w:color="000000"/>
              <w:right w:val="single" w:sz="7" w:space="0" w:color="000000"/>
            </w:tcBorders>
          </w:tcPr>
          <w:p w14:paraId="6AB594BF" w14:textId="77777777" w:rsidR="003B3419" w:rsidRPr="00D95940" w:rsidRDefault="003B3419" w:rsidP="003B3419">
            <w:pPr>
              <w:autoSpaceDE w:val="0"/>
              <w:autoSpaceDN w:val="0"/>
              <w:adjustRightInd w:val="0"/>
              <w:spacing w:after="19" w:line="240" w:lineRule="auto"/>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Auto dealers &amp; service station</w:t>
            </w:r>
          </w:p>
        </w:tc>
        <w:tc>
          <w:tcPr>
            <w:tcW w:w="2880" w:type="dxa"/>
            <w:tcBorders>
              <w:top w:val="single" w:sz="7" w:space="0" w:color="000000"/>
              <w:left w:val="single" w:sz="7" w:space="0" w:color="000000"/>
              <w:bottom w:val="single" w:sz="7" w:space="0" w:color="000000"/>
              <w:right w:val="single" w:sz="7" w:space="0" w:color="000000"/>
            </w:tcBorders>
          </w:tcPr>
          <w:p w14:paraId="53185068" w14:textId="77777777" w:rsidR="003B3419" w:rsidRPr="00D95940" w:rsidRDefault="003B3419" w:rsidP="003B3419">
            <w:pPr>
              <w:autoSpaceDE w:val="0"/>
              <w:autoSpaceDN w:val="0"/>
              <w:adjustRightInd w:val="0"/>
              <w:spacing w:after="19" w:line="240" w:lineRule="auto"/>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441, 447, 452</w:t>
            </w:r>
          </w:p>
        </w:tc>
      </w:tr>
      <w:tr w:rsidR="00D95940" w:rsidRPr="00D95940" w14:paraId="0CD7FF84" w14:textId="77777777" w:rsidTr="003B3419">
        <w:trPr>
          <w:cantSplit/>
        </w:trPr>
        <w:tc>
          <w:tcPr>
            <w:tcW w:w="5184" w:type="dxa"/>
            <w:tcBorders>
              <w:top w:val="single" w:sz="7" w:space="0" w:color="000000"/>
              <w:left w:val="single" w:sz="7" w:space="0" w:color="000000"/>
              <w:bottom w:val="single" w:sz="7" w:space="0" w:color="000000"/>
              <w:right w:val="single" w:sz="7" w:space="0" w:color="000000"/>
            </w:tcBorders>
          </w:tcPr>
          <w:p w14:paraId="0FC0556D" w14:textId="77777777" w:rsidR="003B3419" w:rsidRPr="00D95940" w:rsidRDefault="003B3419" w:rsidP="003B3419">
            <w:pPr>
              <w:autoSpaceDE w:val="0"/>
              <w:autoSpaceDN w:val="0"/>
              <w:adjustRightInd w:val="0"/>
              <w:spacing w:after="19" w:line="240" w:lineRule="auto"/>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Apparel &amp; accessory stores</w:t>
            </w:r>
          </w:p>
        </w:tc>
        <w:tc>
          <w:tcPr>
            <w:tcW w:w="2880" w:type="dxa"/>
            <w:tcBorders>
              <w:top w:val="single" w:sz="7" w:space="0" w:color="000000"/>
              <w:left w:val="single" w:sz="7" w:space="0" w:color="000000"/>
              <w:bottom w:val="single" w:sz="7" w:space="0" w:color="000000"/>
              <w:right w:val="single" w:sz="7" w:space="0" w:color="000000"/>
            </w:tcBorders>
          </w:tcPr>
          <w:p w14:paraId="6099F1A4" w14:textId="77777777" w:rsidR="003B3419" w:rsidRPr="00D95940" w:rsidRDefault="003B3419" w:rsidP="003B3419">
            <w:pPr>
              <w:autoSpaceDE w:val="0"/>
              <w:autoSpaceDN w:val="0"/>
              <w:adjustRightInd w:val="0"/>
              <w:spacing w:after="19" w:line="240" w:lineRule="auto"/>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315, 448</w:t>
            </w:r>
          </w:p>
        </w:tc>
      </w:tr>
      <w:tr w:rsidR="00D95940" w:rsidRPr="00D95940" w14:paraId="1C7F057B" w14:textId="77777777" w:rsidTr="003B3419">
        <w:trPr>
          <w:cantSplit/>
        </w:trPr>
        <w:tc>
          <w:tcPr>
            <w:tcW w:w="5184" w:type="dxa"/>
            <w:tcBorders>
              <w:top w:val="single" w:sz="7" w:space="0" w:color="000000"/>
              <w:left w:val="single" w:sz="7" w:space="0" w:color="000000"/>
              <w:bottom w:val="single" w:sz="7" w:space="0" w:color="000000"/>
              <w:right w:val="single" w:sz="7" w:space="0" w:color="000000"/>
            </w:tcBorders>
          </w:tcPr>
          <w:p w14:paraId="557223BF" w14:textId="77777777" w:rsidR="003B3419" w:rsidRPr="00D95940" w:rsidRDefault="003B3419" w:rsidP="003B3419">
            <w:pPr>
              <w:autoSpaceDE w:val="0"/>
              <w:autoSpaceDN w:val="0"/>
              <w:adjustRightInd w:val="0"/>
              <w:spacing w:after="19" w:line="240" w:lineRule="auto"/>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Furniture &amp; home furnishing stores</w:t>
            </w:r>
          </w:p>
        </w:tc>
        <w:tc>
          <w:tcPr>
            <w:tcW w:w="2880" w:type="dxa"/>
            <w:tcBorders>
              <w:top w:val="single" w:sz="7" w:space="0" w:color="000000"/>
              <w:left w:val="single" w:sz="7" w:space="0" w:color="000000"/>
              <w:bottom w:val="single" w:sz="7" w:space="0" w:color="000000"/>
              <w:right w:val="single" w:sz="7" w:space="0" w:color="000000"/>
            </w:tcBorders>
          </w:tcPr>
          <w:p w14:paraId="16D24A74" w14:textId="77777777" w:rsidR="003B3419" w:rsidRPr="00D95940" w:rsidRDefault="003B3419" w:rsidP="003B3419">
            <w:pPr>
              <w:autoSpaceDE w:val="0"/>
              <w:autoSpaceDN w:val="0"/>
              <w:adjustRightInd w:val="0"/>
              <w:spacing w:after="19" w:line="240" w:lineRule="auto"/>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337, 442, 451</w:t>
            </w:r>
          </w:p>
        </w:tc>
      </w:tr>
      <w:tr w:rsidR="00D95940" w:rsidRPr="00D95940" w14:paraId="777B7732" w14:textId="77777777" w:rsidTr="003B3419">
        <w:trPr>
          <w:cantSplit/>
        </w:trPr>
        <w:tc>
          <w:tcPr>
            <w:tcW w:w="5184" w:type="dxa"/>
            <w:tcBorders>
              <w:top w:val="single" w:sz="7" w:space="0" w:color="000000"/>
              <w:left w:val="single" w:sz="7" w:space="0" w:color="000000"/>
              <w:bottom w:val="single" w:sz="7" w:space="0" w:color="000000"/>
              <w:right w:val="single" w:sz="7" w:space="0" w:color="000000"/>
            </w:tcBorders>
          </w:tcPr>
          <w:p w14:paraId="50020225" w14:textId="77777777" w:rsidR="003B3419" w:rsidRPr="00D95940" w:rsidRDefault="003B3419" w:rsidP="003B3419">
            <w:pPr>
              <w:autoSpaceDE w:val="0"/>
              <w:autoSpaceDN w:val="0"/>
              <w:adjustRightInd w:val="0"/>
              <w:spacing w:after="19" w:line="240" w:lineRule="auto"/>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Eating &amp; drinking places</w:t>
            </w:r>
          </w:p>
        </w:tc>
        <w:tc>
          <w:tcPr>
            <w:tcW w:w="2880" w:type="dxa"/>
            <w:tcBorders>
              <w:top w:val="single" w:sz="7" w:space="0" w:color="000000"/>
              <w:left w:val="single" w:sz="7" w:space="0" w:color="000000"/>
              <w:bottom w:val="single" w:sz="7" w:space="0" w:color="000000"/>
              <w:right w:val="single" w:sz="7" w:space="0" w:color="000000"/>
            </w:tcBorders>
          </w:tcPr>
          <w:p w14:paraId="781923B3" w14:textId="77777777" w:rsidR="003B3419" w:rsidRPr="00D95940" w:rsidRDefault="003B3419" w:rsidP="003B3419">
            <w:pPr>
              <w:autoSpaceDE w:val="0"/>
              <w:autoSpaceDN w:val="0"/>
              <w:adjustRightInd w:val="0"/>
              <w:spacing w:after="19" w:line="240" w:lineRule="auto"/>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722</w:t>
            </w:r>
          </w:p>
        </w:tc>
      </w:tr>
      <w:tr w:rsidR="00D95940" w:rsidRPr="00D95940" w14:paraId="0AC7BD04" w14:textId="77777777" w:rsidTr="003B3419">
        <w:trPr>
          <w:cantSplit/>
        </w:trPr>
        <w:tc>
          <w:tcPr>
            <w:tcW w:w="5184" w:type="dxa"/>
            <w:tcBorders>
              <w:top w:val="single" w:sz="7" w:space="0" w:color="000000"/>
              <w:left w:val="single" w:sz="7" w:space="0" w:color="000000"/>
              <w:bottom w:val="single" w:sz="7" w:space="0" w:color="000000"/>
              <w:right w:val="single" w:sz="7" w:space="0" w:color="000000"/>
            </w:tcBorders>
          </w:tcPr>
          <w:p w14:paraId="5698AC07" w14:textId="77777777" w:rsidR="003B3419" w:rsidRPr="00D95940" w:rsidRDefault="003B3419" w:rsidP="003B3419">
            <w:pPr>
              <w:autoSpaceDE w:val="0"/>
              <w:autoSpaceDN w:val="0"/>
              <w:adjustRightInd w:val="0"/>
              <w:spacing w:after="19" w:line="240" w:lineRule="auto"/>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Miscellaneous retail</w:t>
            </w:r>
          </w:p>
        </w:tc>
        <w:tc>
          <w:tcPr>
            <w:tcW w:w="2880" w:type="dxa"/>
            <w:tcBorders>
              <w:top w:val="single" w:sz="7" w:space="0" w:color="000000"/>
              <w:left w:val="single" w:sz="7" w:space="0" w:color="000000"/>
              <w:bottom w:val="single" w:sz="7" w:space="0" w:color="000000"/>
              <w:right w:val="single" w:sz="7" w:space="0" w:color="000000"/>
            </w:tcBorders>
          </w:tcPr>
          <w:p w14:paraId="3A0C73EA" w14:textId="77777777" w:rsidR="003B3419" w:rsidRPr="00D95940" w:rsidRDefault="003B3419" w:rsidP="003B3419">
            <w:pPr>
              <w:autoSpaceDE w:val="0"/>
              <w:autoSpaceDN w:val="0"/>
              <w:adjustRightInd w:val="0"/>
              <w:spacing w:after="19" w:line="240" w:lineRule="auto"/>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339, 443, 445, 446, 448, 451, 453, 454, 522, 722</w:t>
            </w:r>
          </w:p>
        </w:tc>
      </w:tr>
      <w:tr w:rsidR="00D95940" w:rsidRPr="00D95940" w14:paraId="3C4AEB0D" w14:textId="77777777" w:rsidTr="003B3419">
        <w:trPr>
          <w:cantSplit/>
        </w:trPr>
        <w:tc>
          <w:tcPr>
            <w:tcW w:w="5184" w:type="dxa"/>
            <w:tcBorders>
              <w:top w:val="single" w:sz="7" w:space="0" w:color="000000"/>
              <w:left w:val="single" w:sz="7" w:space="0" w:color="000000"/>
              <w:bottom w:val="single" w:sz="7" w:space="0" w:color="000000"/>
              <w:right w:val="single" w:sz="7" w:space="0" w:color="000000"/>
            </w:tcBorders>
          </w:tcPr>
          <w:p w14:paraId="2BAAF03C" w14:textId="77777777" w:rsidR="003B3419" w:rsidRPr="00D95940" w:rsidRDefault="003B3419" w:rsidP="003B3419">
            <w:pPr>
              <w:autoSpaceDE w:val="0"/>
              <w:autoSpaceDN w:val="0"/>
              <w:adjustRightInd w:val="0"/>
              <w:spacing w:after="19" w:line="240" w:lineRule="auto"/>
              <w:rPr>
                <w:rFonts w:ascii="Times New Roman" w:eastAsia="Times New Roman" w:hAnsi="Times New Roman" w:cs="Times New Roman"/>
                <w:sz w:val="24"/>
                <w:szCs w:val="24"/>
              </w:rPr>
            </w:pPr>
            <w:r w:rsidRPr="00D95940">
              <w:rPr>
                <w:rFonts w:ascii="Times New Roman" w:eastAsia="Times New Roman" w:hAnsi="Times New Roman" w:cs="Times New Roman"/>
                <w:b/>
                <w:bCs/>
                <w:sz w:val="24"/>
                <w:szCs w:val="24"/>
              </w:rPr>
              <w:t>FINANCE, INSURANCE, AND REAL ESTATE</w:t>
            </w:r>
          </w:p>
        </w:tc>
        <w:tc>
          <w:tcPr>
            <w:tcW w:w="2880" w:type="dxa"/>
            <w:tcBorders>
              <w:top w:val="single" w:sz="7" w:space="0" w:color="000000"/>
              <w:left w:val="single" w:sz="7" w:space="0" w:color="000000"/>
              <w:bottom w:val="single" w:sz="7" w:space="0" w:color="000000"/>
              <w:right w:val="single" w:sz="7" w:space="0" w:color="000000"/>
            </w:tcBorders>
          </w:tcPr>
          <w:p w14:paraId="57CF06F6" w14:textId="77777777" w:rsidR="003B3419" w:rsidRPr="00D95940" w:rsidRDefault="003B3419" w:rsidP="003B3419">
            <w:pPr>
              <w:autoSpaceDE w:val="0"/>
              <w:autoSpaceDN w:val="0"/>
              <w:adjustRightInd w:val="0"/>
              <w:spacing w:after="19" w:line="240" w:lineRule="auto"/>
              <w:rPr>
                <w:rFonts w:ascii="Times New Roman" w:eastAsia="Times New Roman" w:hAnsi="Times New Roman" w:cs="Times New Roman"/>
                <w:sz w:val="24"/>
                <w:szCs w:val="24"/>
              </w:rPr>
            </w:pPr>
            <w:r w:rsidRPr="00D95940">
              <w:rPr>
                <w:rFonts w:ascii="Times New Roman" w:eastAsia="Times New Roman" w:hAnsi="Times New Roman" w:cs="Times New Roman"/>
                <w:b/>
                <w:bCs/>
                <w:sz w:val="24"/>
                <w:szCs w:val="24"/>
              </w:rPr>
              <w:t>FINANCE, INSURANCE, AND REAL ESTATE</w:t>
            </w:r>
          </w:p>
        </w:tc>
      </w:tr>
      <w:tr w:rsidR="00D95940" w:rsidRPr="00D95940" w14:paraId="6EA48D73" w14:textId="77777777" w:rsidTr="003B3419">
        <w:trPr>
          <w:cantSplit/>
        </w:trPr>
        <w:tc>
          <w:tcPr>
            <w:tcW w:w="5184" w:type="dxa"/>
            <w:tcBorders>
              <w:top w:val="single" w:sz="7" w:space="0" w:color="000000"/>
              <w:left w:val="single" w:sz="7" w:space="0" w:color="000000"/>
              <w:bottom w:val="single" w:sz="7" w:space="0" w:color="000000"/>
              <w:right w:val="single" w:sz="7" w:space="0" w:color="000000"/>
            </w:tcBorders>
          </w:tcPr>
          <w:p w14:paraId="212829D7" w14:textId="77777777" w:rsidR="003B3419" w:rsidRPr="00D95940" w:rsidRDefault="003B3419" w:rsidP="003B3419">
            <w:pPr>
              <w:autoSpaceDE w:val="0"/>
              <w:autoSpaceDN w:val="0"/>
              <w:adjustRightInd w:val="0"/>
              <w:spacing w:after="19" w:line="240" w:lineRule="auto"/>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Depository institution</w:t>
            </w:r>
          </w:p>
        </w:tc>
        <w:tc>
          <w:tcPr>
            <w:tcW w:w="2880" w:type="dxa"/>
            <w:tcBorders>
              <w:top w:val="single" w:sz="7" w:space="0" w:color="000000"/>
              <w:left w:val="single" w:sz="7" w:space="0" w:color="000000"/>
              <w:bottom w:val="single" w:sz="7" w:space="0" w:color="000000"/>
              <w:right w:val="single" w:sz="7" w:space="0" w:color="000000"/>
            </w:tcBorders>
          </w:tcPr>
          <w:p w14:paraId="1CD9E7F6" w14:textId="77777777" w:rsidR="003B3419" w:rsidRPr="00D95940" w:rsidRDefault="003B3419" w:rsidP="003B3419">
            <w:pPr>
              <w:autoSpaceDE w:val="0"/>
              <w:autoSpaceDN w:val="0"/>
              <w:adjustRightInd w:val="0"/>
              <w:spacing w:after="19" w:line="240" w:lineRule="auto"/>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521, 522</w:t>
            </w:r>
          </w:p>
        </w:tc>
      </w:tr>
      <w:tr w:rsidR="00D95940" w:rsidRPr="00D95940" w14:paraId="3A3CE657" w14:textId="77777777" w:rsidTr="003B3419">
        <w:trPr>
          <w:cantSplit/>
        </w:trPr>
        <w:tc>
          <w:tcPr>
            <w:tcW w:w="5184" w:type="dxa"/>
            <w:tcBorders>
              <w:top w:val="single" w:sz="7" w:space="0" w:color="000000"/>
              <w:left w:val="single" w:sz="7" w:space="0" w:color="000000"/>
              <w:bottom w:val="single" w:sz="7" w:space="0" w:color="000000"/>
              <w:right w:val="single" w:sz="7" w:space="0" w:color="000000"/>
            </w:tcBorders>
          </w:tcPr>
          <w:p w14:paraId="39D360C0" w14:textId="77777777" w:rsidR="003B3419" w:rsidRPr="00D95940" w:rsidRDefault="003B3419" w:rsidP="003B3419">
            <w:pPr>
              <w:autoSpaceDE w:val="0"/>
              <w:autoSpaceDN w:val="0"/>
              <w:adjustRightInd w:val="0"/>
              <w:spacing w:after="19" w:line="240" w:lineRule="auto"/>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Nondepository institution</w:t>
            </w:r>
          </w:p>
        </w:tc>
        <w:tc>
          <w:tcPr>
            <w:tcW w:w="2880" w:type="dxa"/>
            <w:tcBorders>
              <w:top w:val="single" w:sz="7" w:space="0" w:color="000000"/>
              <w:left w:val="single" w:sz="7" w:space="0" w:color="000000"/>
              <w:bottom w:val="single" w:sz="7" w:space="0" w:color="000000"/>
              <w:right w:val="single" w:sz="7" w:space="0" w:color="000000"/>
            </w:tcBorders>
          </w:tcPr>
          <w:p w14:paraId="7D3375D8" w14:textId="77777777" w:rsidR="003B3419" w:rsidRPr="00D95940" w:rsidRDefault="003B3419" w:rsidP="003B3419">
            <w:pPr>
              <w:autoSpaceDE w:val="0"/>
              <w:autoSpaceDN w:val="0"/>
              <w:adjustRightInd w:val="0"/>
              <w:spacing w:after="19" w:line="240" w:lineRule="auto"/>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522, 523</w:t>
            </w:r>
          </w:p>
        </w:tc>
      </w:tr>
      <w:tr w:rsidR="00D95940" w:rsidRPr="00D95940" w14:paraId="1867DC02" w14:textId="77777777" w:rsidTr="003B3419">
        <w:trPr>
          <w:cantSplit/>
        </w:trPr>
        <w:tc>
          <w:tcPr>
            <w:tcW w:w="5184" w:type="dxa"/>
            <w:tcBorders>
              <w:top w:val="single" w:sz="7" w:space="0" w:color="000000"/>
              <w:left w:val="single" w:sz="7" w:space="0" w:color="000000"/>
              <w:bottom w:val="single" w:sz="7" w:space="0" w:color="000000"/>
              <w:right w:val="single" w:sz="7" w:space="0" w:color="000000"/>
            </w:tcBorders>
          </w:tcPr>
          <w:p w14:paraId="4D5D6FA5" w14:textId="77777777" w:rsidR="003B3419" w:rsidRPr="00D95940" w:rsidRDefault="003B3419" w:rsidP="003B3419">
            <w:pPr>
              <w:autoSpaceDE w:val="0"/>
              <w:autoSpaceDN w:val="0"/>
              <w:adjustRightInd w:val="0"/>
              <w:spacing w:after="19" w:line="240" w:lineRule="auto"/>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Security &amp; commodity brokers</w:t>
            </w:r>
          </w:p>
        </w:tc>
        <w:tc>
          <w:tcPr>
            <w:tcW w:w="2880" w:type="dxa"/>
            <w:tcBorders>
              <w:top w:val="single" w:sz="7" w:space="0" w:color="000000"/>
              <w:left w:val="single" w:sz="7" w:space="0" w:color="000000"/>
              <w:bottom w:val="single" w:sz="7" w:space="0" w:color="000000"/>
              <w:right w:val="single" w:sz="7" w:space="0" w:color="000000"/>
            </w:tcBorders>
          </w:tcPr>
          <w:p w14:paraId="1490F731" w14:textId="77777777" w:rsidR="003B3419" w:rsidRPr="00D95940" w:rsidRDefault="003B3419" w:rsidP="003B3419">
            <w:pPr>
              <w:autoSpaceDE w:val="0"/>
              <w:autoSpaceDN w:val="0"/>
              <w:adjustRightInd w:val="0"/>
              <w:spacing w:after="19" w:line="240" w:lineRule="auto"/>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523, 525, 533, 551, 813</w:t>
            </w:r>
          </w:p>
        </w:tc>
      </w:tr>
      <w:tr w:rsidR="00D95940" w:rsidRPr="00D95940" w14:paraId="60136DCA" w14:textId="77777777" w:rsidTr="003B3419">
        <w:trPr>
          <w:cantSplit/>
        </w:trPr>
        <w:tc>
          <w:tcPr>
            <w:tcW w:w="5184" w:type="dxa"/>
            <w:tcBorders>
              <w:top w:val="single" w:sz="7" w:space="0" w:color="000000"/>
              <w:left w:val="single" w:sz="7" w:space="0" w:color="000000"/>
              <w:bottom w:val="single" w:sz="7" w:space="0" w:color="000000"/>
              <w:right w:val="single" w:sz="7" w:space="0" w:color="000000"/>
            </w:tcBorders>
          </w:tcPr>
          <w:p w14:paraId="636FFDF5" w14:textId="77777777" w:rsidR="003B3419" w:rsidRPr="00D95940" w:rsidRDefault="003B3419" w:rsidP="003B3419">
            <w:pPr>
              <w:autoSpaceDE w:val="0"/>
              <w:autoSpaceDN w:val="0"/>
              <w:adjustRightInd w:val="0"/>
              <w:spacing w:after="19" w:line="240" w:lineRule="auto"/>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Insurance carriers</w:t>
            </w:r>
          </w:p>
        </w:tc>
        <w:tc>
          <w:tcPr>
            <w:tcW w:w="2880" w:type="dxa"/>
            <w:tcBorders>
              <w:top w:val="single" w:sz="7" w:space="0" w:color="000000"/>
              <w:left w:val="single" w:sz="7" w:space="0" w:color="000000"/>
              <w:bottom w:val="single" w:sz="7" w:space="0" w:color="000000"/>
              <w:right w:val="single" w:sz="7" w:space="0" w:color="000000"/>
            </w:tcBorders>
          </w:tcPr>
          <w:p w14:paraId="5A6E99E9" w14:textId="77777777" w:rsidR="003B3419" w:rsidRPr="00D95940" w:rsidRDefault="003B3419" w:rsidP="003B3419">
            <w:pPr>
              <w:autoSpaceDE w:val="0"/>
              <w:autoSpaceDN w:val="0"/>
              <w:adjustRightInd w:val="0"/>
              <w:spacing w:after="19" w:line="240" w:lineRule="auto"/>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523-525</w:t>
            </w:r>
          </w:p>
        </w:tc>
      </w:tr>
      <w:tr w:rsidR="00D95940" w:rsidRPr="00D95940" w14:paraId="6373C1F8" w14:textId="77777777" w:rsidTr="003B3419">
        <w:trPr>
          <w:cantSplit/>
        </w:trPr>
        <w:tc>
          <w:tcPr>
            <w:tcW w:w="5184" w:type="dxa"/>
            <w:tcBorders>
              <w:top w:val="single" w:sz="7" w:space="0" w:color="000000"/>
              <w:left w:val="single" w:sz="7" w:space="0" w:color="000000"/>
              <w:bottom w:val="single" w:sz="7" w:space="0" w:color="000000"/>
              <w:right w:val="single" w:sz="7" w:space="0" w:color="000000"/>
            </w:tcBorders>
          </w:tcPr>
          <w:p w14:paraId="6467B8AB" w14:textId="77777777" w:rsidR="003B3419" w:rsidRPr="00D95940" w:rsidRDefault="003B3419" w:rsidP="003B3419">
            <w:pPr>
              <w:autoSpaceDE w:val="0"/>
              <w:autoSpaceDN w:val="0"/>
              <w:adjustRightInd w:val="0"/>
              <w:spacing w:after="19" w:line="240" w:lineRule="auto"/>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Insurance agents, brokers, &amp; services</w:t>
            </w:r>
          </w:p>
        </w:tc>
        <w:tc>
          <w:tcPr>
            <w:tcW w:w="2880" w:type="dxa"/>
            <w:tcBorders>
              <w:top w:val="single" w:sz="7" w:space="0" w:color="000000"/>
              <w:left w:val="single" w:sz="7" w:space="0" w:color="000000"/>
              <w:bottom w:val="single" w:sz="7" w:space="0" w:color="000000"/>
              <w:right w:val="single" w:sz="7" w:space="0" w:color="000000"/>
            </w:tcBorders>
          </w:tcPr>
          <w:p w14:paraId="7A24739A" w14:textId="77777777" w:rsidR="003B3419" w:rsidRPr="00D95940" w:rsidRDefault="003B3419" w:rsidP="003B3419">
            <w:pPr>
              <w:autoSpaceDE w:val="0"/>
              <w:autoSpaceDN w:val="0"/>
              <w:adjustRightInd w:val="0"/>
              <w:spacing w:after="19" w:line="240" w:lineRule="auto"/>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523-525</w:t>
            </w:r>
          </w:p>
        </w:tc>
      </w:tr>
      <w:tr w:rsidR="00D95940" w:rsidRPr="00D95940" w14:paraId="4D155941" w14:textId="77777777" w:rsidTr="003B3419">
        <w:trPr>
          <w:cantSplit/>
        </w:trPr>
        <w:tc>
          <w:tcPr>
            <w:tcW w:w="5184" w:type="dxa"/>
            <w:tcBorders>
              <w:top w:val="single" w:sz="7" w:space="0" w:color="000000"/>
              <w:left w:val="single" w:sz="7" w:space="0" w:color="000000"/>
              <w:bottom w:val="single" w:sz="7" w:space="0" w:color="000000"/>
              <w:right w:val="single" w:sz="7" w:space="0" w:color="000000"/>
            </w:tcBorders>
          </w:tcPr>
          <w:p w14:paraId="6AE53E01" w14:textId="77777777" w:rsidR="003B3419" w:rsidRPr="00D95940" w:rsidRDefault="003B3419" w:rsidP="003B3419">
            <w:pPr>
              <w:autoSpaceDE w:val="0"/>
              <w:autoSpaceDN w:val="0"/>
              <w:adjustRightInd w:val="0"/>
              <w:spacing w:after="19" w:line="240" w:lineRule="auto"/>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Real estate</w:t>
            </w:r>
          </w:p>
        </w:tc>
        <w:tc>
          <w:tcPr>
            <w:tcW w:w="2880" w:type="dxa"/>
            <w:tcBorders>
              <w:top w:val="single" w:sz="7" w:space="0" w:color="000000"/>
              <w:left w:val="single" w:sz="7" w:space="0" w:color="000000"/>
              <w:bottom w:val="single" w:sz="7" w:space="0" w:color="000000"/>
              <w:right w:val="single" w:sz="7" w:space="0" w:color="000000"/>
            </w:tcBorders>
          </w:tcPr>
          <w:p w14:paraId="77889051" w14:textId="77777777" w:rsidR="003B3419" w:rsidRPr="00D95940" w:rsidRDefault="003B3419" w:rsidP="003B3419">
            <w:pPr>
              <w:autoSpaceDE w:val="0"/>
              <w:autoSpaceDN w:val="0"/>
              <w:adjustRightInd w:val="0"/>
              <w:spacing w:after="19" w:line="240" w:lineRule="auto"/>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233, 531, 711, 812</w:t>
            </w:r>
          </w:p>
        </w:tc>
      </w:tr>
      <w:tr w:rsidR="00D95940" w:rsidRPr="00D95940" w14:paraId="58F96843" w14:textId="77777777" w:rsidTr="003B3419">
        <w:trPr>
          <w:cantSplit/>
        </w:trPr>
        <w:tc>
          <w:tcPr>
            <w:tcW w:w="5184" w:type="dxa"/>
            <w:tcBorders>
              <w:top w:val="single" w:sz="7" w:space="0" w:color="000000"/>
              <w:left w:val="single" w:sz="7" w:space="0" w:color="000000"/>
              <w:bottom w:val="single" w:sz="7" w:space="0" w:color="000000"/>
              <w:right w:val="single" w:sz="7" w:space="0" w:color="000000"/>
            </w:tcBorders>
          </w:tcPr>
          <w:p w14:paraId="470DE6C2" w14:textId="77777777" w:rsidR="003B3419" w:rsidRPr="00D95940" w:rsidRDefault="003B3419" w:rsidP="003B3419">
            <w:pPr>
              <w:autoSpaceDE w:val="0"/>
              <w:autoSpaceDN w:val="0"/>
              <w:adjustRightInd w:val="0"/>
              <w:spacing w:after="19" w:line="240" w:lineRule="auto"/>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Holding &amp; other investment offices</w:t>
            </w:r>
          </w:p>
        </w:tc>
        <w:tc>
          <w:tcPr>
            <w:tcW w:w="2880" w:type="dxa"/>
            <w:tcBorders>
              <w:top w:val="single" w:sz="7" w:space="0" w:color="000000"/>
              <w:left w:val="single" w:sz="7" w:space="0" w:color="000000"/>
              <w:bottom w:val="single" w:sz="7" w:space="0" w:color="000000"/>
              <w:right w:val="single" w:sz="7" w:space="0" w:color="000000"/>
            </w:tcBorders>
          </w:tcPr>
          <w:p w14:paraId="7B5A79A3" w14:textId="77777777" w:rsidR="003B3419" w:rsidRPr="00D95940" w:rsidRDefault="003B3419" w:rsidP="003B3419">
            <w:pPr>
              <w:autoSpaceDE w:val="0"/>
              <w:autoSpaceDN w:val="0"/>
              <w:adjustRightInd w:val="0"/>
              <w:spacing w:after="19" w:line="240" w:lineRule="auto"/>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523, 525, 533, 551, 813</w:t>
            </w:r>
          </w:p>
        </w:tc>
      </w:tr>
      <w:tr w:rsidR="00D95940" w:rsidRPr="00D95940" w14:paraId="79A79965" w14:textId="77777777" w:rsidTr="003B3419">
        <w:trPr>
          <w:cantSplit/>
        </w:trPr>
        <w:tc>
          <w:tcPr>
            <w:tcW w:w="5184" w:type="dxa"/>
            <w:tcBorders>
              <w:top w:val="single" w:sz="7" w:space="0" w:color="000000"/>
              <w:left w:val="single" w:sz="7" w:space="0" w:color="000000"/>
              <w:bottom w:val="single" w:sz="7" w:space="0" w:color="000000"/>
              <w:right w:val="single" w:sz="7" w:space="0" w:color="000000"/>
            </w:tcBorders>
          </w:tcPr>
          <w:p w14:paraId="7321AA87" w14:textId="77777777" w:rsidR="003B3419" w:rsidRPr="00D95940" w:rsidRDefault="003B3419" w:rsidP="003B3419">
            <w:pPr>
              <w:autoSpaceDE w:val="0"/>
              <w:autoSpaceDN w:val="0"/>
              <w:adjustRightInd w:val="0"/>
              <w:spacing w:after="19" w:line="240" w:lineRule="auto"/>
              <w:rPr>
                <w:rFonts w:ascii="Times New Roman" w:eastAsia="Times New Roman" w:hAnsi="Times New Roman" w:cs="Times New Roman"/>
                <w:sz w:val="24"/>
                <w:szCs w:val="24"/>
              </w:rPr>
            </w:pPr>
            <w:r w:rsidRPr="00D95940">
              <w:rPr>
                <w:rFonts w:ascii="Times New Roman" w:eastAsia="Times New Roman" w:hAnsi="Times New Roman" w:cs="Times New Roman"/>
                <w:b/>
                <w:bCs/>
                <w:sz w:val="24"/>
                <w:szCs w:val="24"/>
              </w:rPr>
              <w:t>SERVICES</w:t>
            </w:r>
          </w:p>
        </w:tc>
        <w:tc>
          <w:tcPr>
            <w:tcW w:w="2880" w:type="dxa"/>
            <w:tcBorders>
              <w:top w:val="single" w:sz="7" w:space="0" w:color="000000"/>
              <w:left w:val="single" w:sz="7" w:space="0" w:color="000000"/>
              <w:bottom w:val="single" w:sz="7" w:space="0" w:color="000000"/>
              <w:right w:val="single" w:sz="7" w:space="0" w:color="000000"/>
            </w:tcBorders>
          </w:tcPr>
          <w:p w14:paraId="6D97F53A" w14:textId="77777777" w:rsidR="003B3419" w:rsidRPr="00D95940" w:rsidRDefault="003B3419" w:rsidP="003B3419">
            <w:pPr>
              <w:autoSpaceDE w:val="0"/>
              <w:autoSpaceDN w:val="0"/>
              <w:adjustRightInd w:val="0"/>
              <w:spacing w:after="19" w:line="240" w:lineRule="auto"/>
              <w:rPr>
                <w:rFonts w:ascii="Times New Roman" w:eastAsia="Times New Roman" w:hAnsi="Times New Roman" w:cs="Times New Roman"/>
                <w:sz w:val="24"/>
                <w:szCs w:val="24"/>
              </w:rPr>
            </w:pPr>
            <w:r w:rsidRPr="00D95940">
              <w:rPr>
                <w:rFonts w:ascii="Times New Roman" w:eastAsia="Times New Roman" w:hAnsi="Times New Roman" w:cs="Times New Roman"/>
                <w:b/>
                <w:bCs/>
                <w:sz w:val="24"/>
                <w:szCs w:val="24"/>
              </w:rPr>
              <w:t>SERVICES</w:t>
            </w:r>
          </w:p>
        </w:tc>
      </w:tr>
      <w:tr w:rsidR="00D95940" w:rsidRPr="00D95940" w14:paraId="18BDAD6A" w14:textId="77777777" w:rsidTr="003B3419">
        <w:trPr>
          <w:cantSplit/>
        </w:trPr>
        <w:tc>
          <w:tcPr>
            <w:tcW w:w="5184" w:type="dxa"/>
            <w:tcBorders>
              <w:top w:val="single" w:sz="7" w:space="0" w:color="000000"/>
              <w:left w:val="single" w:sz="7" w:space="0" w:color="000000"/>
              <w:bottom w:val="single" w:sz="7" w:space="0" w:color="000000"/>
              <w:right w:val="single" w:sz="7" w:space="0" w:color="000000"/>
            </w:tcBorders>
          </w:tcPr>
          <w:p w14:paraId="2DB4A41D" w14:textId="77777777" w:rsidR="003B3419" w:rsidRPr="00D95940" w:rsidRDefault="003B3419" w:rsidP="003B3419">
            <w:pPr>
              <w:autoSpaceDE w:val="0"/>
              <w:autoSpaceDN w:val="0"/>
              <w:adjustRightInd w:val="0"/>
              <w:spacing w:after="19" w:line="240" w:lineRule="auto"/>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Hotels &amp; other lodging places</w:t>
            </w:r>
          </w:p>
        </w:tc>
        <w:tc>
          <w:tcPr>
            <w:tcW w:w="2880" w:type="dxa"/>
            <w:tcBorders>
              <w:top w:val="single" w:sz="7" w:space="0" w:color="000000"/>
              <w:left w:val="single" w:sz="7" w:space="0" w:color="000000"/>
              <w:bottom w:val="single" w:sz="7" w:space="0" w:color="000000"/>
              <w:right w:val="single" w:sz="7" w:space="0" w:color="000000"/>
            </w:tcBorders>
          </w:tcPr>
          <w:p w14:paraId="0608C016" w14:textId="77777777" w:rsidR="003B3419" w:rsidRPr="00D95940" w:rsidRDefault="003B3419" w:rsidP="003B3419">
            <w:pPr>
              <w:autoSpaceDE w:val="0"/>
              <w:autoSpaceDN w:val="0"/>
              <w:adjustRightInd w:val="0"/>
              <w:spacing w:after="19" w:line="240" w:lineRule="auto"/>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721</w:t>
            </w:r>
          </w:p>
        </w:tc>
      </w:tr>
      <w:tr w:rsidR="00D95940" w:rsidRPr="00D95940" w14:paraId="64883813" w14:textId="77777777" w:rsidTr="003B3419">
        <w:trPr>
          <w:cantSplit/>
        </w:trPr>
        <w:tc>
          <w:tcPr>
            <w:tcW w:w="5184" w:type="dxa"/>
            <w:tcBorders>
              <w:top w:val="single" w:sz="7" w:space="0" w:color="000000"/>
              <w:left w:val="single" w:sz="7" w:space="0" w:color="000000"/>
              <w:bottom w:val="single" w:sz="7" w:space="0" w:color="000000"/>
              <w:right w:val="single" w:sz="7" w:space="0" w:color="000000"/>
            </w:tcBorders>
          </w:tcPr>
          <w:p w14:paraId="3FB26F6F" w14:textId="77777777" w:rsidR="003B3419" w:rsidRPr="00D95940" w:rsidRDefault="003B3419" w:rsidP="003B3419">
            <w:pPr>
              <w:autoSpaceDE w:val="0"/>
              <w:autoSpaceDN w:val="0"/>
              <w:adjustRightInd w:val="0"/>
              <w:spacing w:after="19" w:line="240" w:lineRule="auto"/>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Personal services</w:t>
            </w:r>
          </w:p>
        </w:tc>
        <w:tc>
          <w:tcPr>
            <w:tcW w:w="2880" w:type="dxa"/>
            <w:tcBorders>
              <w:top w:val="single" w:sz="7" w:space="0" w:color="000000"/>
              <w:left w:val="single" w:sz="7" w:space="0" w:color="000000"/>
              <w:bottom w:val="single" w:sz="7" w:space="0" w:color="000000"/>
              <w:right w:val="single" w:sz="7" w:space="0" w:color="000000"/>
            </w:tcBorders>
          </w:tcPr>
          <w:p w14:paraId="3B69CA72" w14:textId="77777777" w:rsidR="003B3419" w:rsidRPr="00D95940" w:rsidRDefault="003B3419" w:rsidP="003B3419">
            <w:pPr>
              <w:autoSpaceDE w:val="0"/>
              <w:autoSpaceDN w:val="0"/>
              <w:adjustRightInd w:val="0"/>
              <w:spacing w:after="19" w:line="240" w:lineRule="auto"/>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512, 532, 561, 611, 811, 812</w:t>
            </w:r>
          </w:p>
        </w:tc>
      </w:tr>
      <w:tr w:rsidR="00D95940" w:rsidRPr="00D95940" w14:paraId="7CBB55BD" w14:textId="77777777" w:rsidTr="003B3419">
        <w:trPr>
          <w:cantSplit/>
        </w:trPr>
        <w:tc>
          <w:tcPr>
            <w:tcW w:w="5184" w:type="dxa"/>
            <w:tcBorders>
              <w:top w:val="single" w:sz="7" w:space="0" w:color="000000"/>
              <w:left w:val="single" w:sz="7" w:space="0" w:color="000000"/>
              <w:bottom w:val="single" w:sz="7" w:space="0" w:color="000000"/>
              <w:right w:val="single" w:sz="7" w:space="0" w:color="000000"/>
            </w:tcBorders>
          </w:tcPr>
          <w:p w14:paraId="58DC27BD" w14:textId="77777777" w:rsidR="003B3419" w:rsidRPr="00D95940" w:rsidRDefault="003B3419" w:rsidP="003B3419">
            <w:pPr>
              <w:autoSpaceDE w:val="0"/>
              <w:autoSpaceDN w:val="0"/>
              <w:adjustRightInd w:val="0"/>
              <w:spacing w:after="19" w:line="240" w:lineRule="auto"/>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Business services</w:t>
            </w:r>
          </w:p>
        </w:tc>
        <w:tc>
          <w:tcPr>
            <w:tcW w:w="2880" w:type="dxa"/>
            <w:tcBorders>
              <w:top w:val="single" w:sz="7" w:space="0" w:color="000000"/>
              <w:left w:val="single" w:sz="7" w:space="0" w:color="000000"/>
              <w:bottom w:val="single" w:sz="7" w:space="0" w:color="000000"/>
              <w:right w:val="single" w:sz="7" w:space="0" w:color="000000"/>
            </w:tcBorders>
          </w:tcPr>
          <w:p w14:paraId="10ED5AA6" w14:textId="77777777" w:rsidR="003B3419" w:rsidRPr="00D95940" w:rsidRDefault="003B3419" w:rsidP="003B3419">
            <w:pPr>
              <w:autoSpaceDE w:val="0"/>
              <w:autoSpaceDN w:val="0"/>
              <w:adjustRightInd w:val="0"/>
              <w:spacing w:after="19" w:line="240" w:lineRule="auto"/>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234, 313, 314, 323, 325, 334, 421, 443, 491, 511, 512, 514, 522, 532, 541, 561, 562, 711, 811, 812</w:t>
            </w:r>
          </w:p>
        </w:tc>
      </w:tr>
      <w:tr w:rsidR="00D95940" w:rsidRPr="00D95940" w14:paraId="36B37391" w14:textId="77777777" w:rsidTr="003B3419">
        <w:trPr>
          <w:cantSplit/>
        </w:trPr>
        <w:tc>
          <w:tcPr>
            <w:tcW w:w="5184" w:type="dxa"/>
            <w:tcBorders>
              <w:top w:val="single" w:sz="7" w:space="0" w:color="000000"/>
              <w:left w:val="single" w:sz="7" w:space="0" w:color="000000"/>
              <w:bottom w:val="single" w:sz="7" w:space="0" w:color="000000"/>
              <w:right w:val="single" w:sz="7" w:space="0" w:color="000000"/>
            </w:tcBorders>
          </w:tcPr>
          <w:p w14:paraId="39D51FC8" w14:textId="77777777" w:rsidR="003B3419" w:rsidRPr="00D95940" w:rsidRDefault="003B3419" w:rsidP="003B3419">
            <w:pPr>
              <w:autoSpaceDE w:val="0"/>
              <w:autoSpaceDN w:val="0"/>
              <w:adjustRightInd w:val="0"/>
              <w:spacing w:after="19" w:line="240" w:lineRule="auto"/>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Auto repair, services, &amp; parking</w:t>
            </w:r>
          </w:p>
        </w:tc>
        <w:tc>
          <w:tcPr>
            <w:tcW w:w="2880" w:type="dxa"/>
            <w:tcBorders>
              <w:top w:val="single" w:sz="7" w:space="0" w:color="000000"/>
              <w:left w:val="single" w:sz="7" w:space="0" w:color="000000"/>
              <w:bottom w:val="single" w:sz="7" w:space="0" w:color="000000"/>
              <w:right w:val="single" w:sz="7" w:space="0" w:color="000000"/>
            </w:tcBorders>
          </w:tcPr>
          <w:p w14:paraId="403119B1" w14:textId="77777777" w:rsidR="003B3419" w:rsidRPr="00D95940" w:rsidRDefault="003B3419" w:rsidP="003B3419">
            <w:pPr>
              <w:autoSpaceDE w:val="0"/>
              <w:autoSpaceDN w:val="0"/>
              <w:adjustRightInd w:val="0"/>
              <w:spacing w:after="19" w:line="240" w:lineRule="auto"/>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326, 488, 532, 811, 812</w:t>
            </w:r>
          </w:p>
        </w:tc>
      </w:tr>
      <w:tr w:rsidR="00D95940" w:rsidRPr="00D95940" w14:paraId="129C110C" w14:textId="77777777" w:rsidTr="003B3419">
        <w:trPr>
          <w:cantSplit/>
        </w:trPr>
        <w:tc>
          <w:tcPr>
            <w:tcW w:w="5184" w:type="dxa"/>
            <w:tcBorders>
              <w:top w:val="single" w:sz="7" w:space="0" w:color="000000"/>
              <w:left w:val="single" w:sz="7" w:space="0" w:color="000000"/>
              <w:bottom w:val="single" w:sz="7" w:space="0" w:color="000000"/>
              <w:right w:val="single" w:sz="7" w:space="0" w:color="000000"/>
            </w:tcBorders>
          </w:tcPr>
          <w:p w14:paraId="1D655A78" w14:textId="77777777" w:rsidR="003B3419" w:rsidRPr="00D95940" w:rsidRDefault="003B3419" w:rsidP="003B3419">
            <w:pPr>
              <w:autoSpaceDE w:val="0"/>
              <w:autoSpaceDN w:val="0"/>
              <w:adjustRightInd w:val="0"/>
              <w:spacing w:after="19" w:line="240" w:lineRule="auto"/>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Misc. repair services</w:t>
            </w:r>
          </w:p>
        </w:tc>
        <w:tc>
          <w:tcPr>
            <w:tcW w:w="2880" w:type="dxa"/>
            <w:tcBorders>
              <w:top w:val="single" w:sz="7" w:space="0" w:color="000000"/>
              <w:left w:val="single" w:sz="7" w:space="0" w:color="000000"/>
              <w:bottom w:val="single" w:sz="7" w:space="0" w:color="000000"/>
              <w:right w:val="single" w:sz="7" w:space="0" w:color="000000"/>
            </w:tcBorders>
          </w:tcPr>
          <w:p w14:paraId="544C6A6F" w14:textId="77777777" w:rsidR="003B3419" w:rsidRPr="00D95940" w:rsidRDefault="003B3419" w:rsidP="003B3419">
            <w:pPr>
              <w:autoSpaceDE w:val="0"/>
              <w:autoSpaceDN w:val="0"/>
              <w:adjustRightInd w:val="0"/>
              <w:spacing w:after="19" w:line="240" w:lineRule="auto"/>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115, 235, 335, 442, 443, 451, 488, 561, 562, 711, 811</w:t>
            </w:r>
          </w:p>
        </w:tc>
      </w:tr>
      <w:tr w:rsidR="00D95940" w:rsidRPr="00D95940" w14:paraId="4586F584" w14:textId="77777777" w:rsidTr="003B3419">
        <w:trPr>
          <w:cantSplit/>
        </w:trPr>
        <w:tc>
          <w:tcPr>
            <w:tcW w:w="5184" w:type="dxa"/>
            <w:tcBorders>
              <w:top w:val="single" w:sz="7" w:space="0" w:color="000000"/>
              <w:left w:val="single" w:sz="7" w:space="0" w:color="000000"/>
              <w:bottom w:val="single" w:sz="7" w:space="0" w:color="000000"/>
              <w:right w:val="single" w:sz="7" w:space="0" w:color="000000"/>
            </w:tcBorders>
          </w:tcPr>
          <w:p w14:paraId="0846C258" w14:textId="77777777" w:rsidR="003B3419" w:rsidRPr="00D95940" w:rsidRDefault="003B3419" w:rsidP="003B3419">
            <w:pPr>
              <w:autoSpaceDE w:val="0"/>
              <w:autoSpaceDN w:val="0"/>
              <w:adjustRightInd w:val="0"/>
              <w:spacing w:after="19" w:line="240" w:lineRule="auto"/>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Motion picture</w:t>
            </w:r>
          </w:p>
        </w:tc>
        <w:tc>
          <w:tcPr>
            <w:tcW w:w="2880" w:type="dxa"/>
            <w:tcBorders>
              <w:top w:val="single" w:sz="7" w:space="0" w:color="000000"/>
              <w:left w:val="single" w:sz="7" w:space="0" w:color="000000"/>
              <w:bottom w:val="single" w:sz="7" w:space="0" w:color="000000"/>
              <w:right w:val="single" w:sz="7" w:space="0" w:color="000000"/>
            </w:tcBorders>
          </w:tcPr>
          <w:p w14:paraId="1D9A5A4D" w14:textId="77777777" w:rsidR="003B3419" w:rsidRPr="00D95940" w:rsidRDefault="003B3419" w:rsidP="003B3419">
            <w:pPr>
              <w:autoSpaceDE w:val="0"/>
              <w:autoSpaceDN w:val="0"/>
              <w:adjustRightInd w:val="0"/>
              <w:spacing w:after="19" w:line="240" w:lineRule="auto"/>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334, 421, 512, 514, 532, 541, 561, 711</w:t>
            </w:r>
          </w:p>
        </w:tc>
      </w:tr>
      <w:tr w:rsidR="00D95940" w:rsidRPr="00D95940" w14:paraId="67D02145" w14:textId="77777777" w:rsidTr="003B3419">
        <w:trPr>
          <w:cantSplit/>
        </w:trPr>
        <w:tc>
          <w:tcPr>
            <w:tcW w:w="5184" w:type="dxa"/>
            <w:tcBorders>
              <w:top w:val="single" w:sz="7" w:space="0" w:color="000000"/>
              <w:left w:val="single" w:sz="7" w:space="0" w:color="000000"/>
              <w:bottom w:val="single" w:sz="7" w:space="0" w:color="000000"/>
              <w:right w:val="single" w:sz="7" w:space="0" w:color="000000"/>
            </w:tcBorders>
          </w:tcPr>
          <w:p w14:paraId="6585B5F9" w14:textId="77777777" w:rsidR="003B3419" w:rsidRPr="00D95940" w:rsidRDefault="003B3419" w:rsidP="003B3419">
            <w:pPr>
              <w:autoSpaceDE w:val="0"/>
              <w:autoSpaceDN w:val="0"/>
              <w:adjustRightInd w:val="0"/>
              <w:spacing w:after="19" w:line="240" w:lineRule="auto"/>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Amusement &amp; recreation services</w:t>
            </w:r>
          </w:p>
        </w:tc>
        <w:tc>
          <w:tcPr>
            <w:tcW w:w="2880" w:type="dxa"/>
            <w:tcBorders>
              <w:top w:val="single" w:sz="7" w:space="0" w:color="000000"/>
              <w:left w:val="single" w:sz="7" w:space="0" w:color="000000"/>
              <w:bottom w:val="single" w:sz="7" w:space="0" w:color="000000"/>
              <w:right w:val="single" w:sz="7" w:space="0" w:color="000000"/>
            </w:tcBorders>
          </w:tcPr>
          <w:p w14:paraId="55A2F64F" w14:textId="77777777" w:rsidR="003B3419" w:rsidRPr="00D95940" w:rsidRDefault="003B3419" w:rsidP="003B3419">
            <w:pPr>
              <w:autoSpaceDE w:val="0"/>
              <w:autoSpaceDN w:val="0"/>
              <w:adjustRightInd w:val="0"/>
              <w:spacing w:after="19" w:line="240" w:lineRule="auto"/>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487, 532, 561, 611, 711, 712, 713</w:t>
            </w:r>
          </w:p>
        </w:tc>
      </w:tr>
      <w:tr w:rsidR="00D95940" w:rsidRPr="00D95940" w14:paraId="14DDA6FD" w14:textId="77777777" w:rsidTr="003B3419">
        <w:trPr>
          <w:cantSplit/>
        </w:trPr>
        <w:tc>
          <w:tcPr>
            <w:tcW w:w="5184" w:type="dxa"/>
            <w:tcBorders>
              <w:top w:val="single" w:sz="7" w:space="0" w:color="000000"/>
              <w:left w:val="single" w:sz="7" w:space="0" w:color="000000"/>
              <w:bottom w:val="single" w:sz="7" w:space="0" w:color="000000"/>
              <w:right w:val="single" w:sz="7" w:space="0" w:color="000000"/>
            </w:tcBorders>
          </w:tcPr>
          <w:p w14:paraId="36993579" w14:textId="77777777" w:rsidR="003B3419" w:rsidRPr="00D95940" w:rsidRDefault="003B3419" w:rsidP="003B3419">
            <w:pPr>
              <w:autoSpaceDE w:val="0"/>
              <w:autoSpaceDN w:val="0"/>
              <w:adjustRightInd w:val="0"/>
              <w:spacing w:after="19" w:line="240" w:lineRule="auto"/>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Health services</w:t>
            </w:r>
          </w:p>
        </w:tc>
        <w:tc>
          <w:tcPr>
            <w:tcW w:w="2880" w:type="dxa"/>
            <w:tcBorders>
              <w:top w:val="single" w:sz="7" w:space="0" w:color="000000"/>
              <w:left w:val="single" w:sz="7" w:space="0" w:color="000000"/>
              <w:bottom w:val="single" w:sz="7" w:space="0" w:color="000000"/>
              <w:right w:val="single" w:sz="7" w:space="0" w:color="000000"/>
            </w:tcBorders>
          </w:tcPr>
          <w:p w14:paraId="2EA541E4" w14:textId="77777777" w:rsidR="003B3419" w:rsidRPr="00D95940" w:rsidRDefault="003B3419" w:rsidP="003B3419">
            <w:pPr>
              <w:autoSpaceDE w:val="0"/>
              <w:autoSpaceDN w:val="0"/>
              <w:adjustRightInd w:val="0"/>
              <w:spacing w:after="19" w:line="240" w:lineRule="auto"/>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339, 541, 621</w:t>
            </w:r>
          </w:p>
        </w:tc>
      </w:tr>
      <w:tr w:rsidR="00D95940" w:rsidRPr="00D95940" w14:paraId="12EA3A57" w14:textId="77777777" w:rsidTr="003B3419">
        <w:trPr>
          <w:cantSplit/>
        </w:trPr>
        <w:tc>
          <w:tcPr>
            <w:tcW w:w="5184" w:type="dxa"/>
            <w:tcBorders>
              <w:top w:val="single" w:sz="7" w:space="0" w:color="000000"/>
              <w:left w:val="single" w:sz="7" w:space="0" w:color="000000"/>
              <w:bottom w:val="single" w:sz="7" w:space="0" w:color="000000"/>
              <w:right w:val="single" w:sz="7" w:space="0" w:color="000000"/>
            </w:tcBorders>
          </w:tcPr>
          <w:p w14:paraId="165C059D" w14:textId="77777777" w:rsidR="003B3419" w:rsidRPr="00D95940" w:rsidRDefault="003B3419" w:rsidP="003B3419">
            <w:pPr>
              <w:autoSpaceDE w:val="0"/>
              <w:autoSpaceDN w:val="0"/>
              <w:adjustRightInd w:val="0"/>
              <w:spacing w:after="19" w:line="240" w:lineRule="auto"/>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Legal services</w:t>
            </w:r>
          </w:p>
        </w:tc>
        <w:tc>
          <w:tcPr>
            <w:tcW w:w="2880" w:type="dxa"/>
            <w:tcBorders>
              <w:top w:val="single" w:sz="7" w:space="0" w:color="000000"/>
              <w:left w:val="single" w:sz="7" w:space="0" w:color="000000"/>
              <w:bottom w:val="single" w:sz="7" w:space="0" w:color="000000"/>
              <w:right w:val="single" w:sz="7" w:space="0" w:color="000000"/>
            </w:tcBorders>
          </w:tcPr>
          <w:p w14:paraId="6350195F" w14:textId="77777777" w:rsidR="003B3419" w:rsidRPr="00D95940" w:rsidRDefault="003B3419" w:rsidP="003B3419">
            <w:pPr>
              <w:autoSpaceDE w:val="0"/>
              <w:autoSpaceDN w:val="0"/>
              <w:adjustRightInd w:val="0"/>
              <w:spacing w:after="19" w:line="240" w:lineRule="auto"/>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541</w:t>
            </w:r>
          </w:p>
        </w:tc>
      </w:tr>
      <w:tr w:rsidR="00D95940" w:rsidRPr="00D95940" w14:paraId="2D6B0CEA" w14:textId="77777777" w:rsidTr="003B3419">
        <w:trPr>
          <w:cantSplit/>
        </w:trPr>
        <w:tc>
          <w:tcPr>
            <w:tcW w:w="5184" w:type="dxa"/>
            <w:tcBorders>
              <w:top w:val="single" w:sz="7" w:space="0" w:color="000000"/>
              <w:left w:val="single" w:sz="7" w:space="0" w:color="000000"/>
              <w:bottom w:val="single" w:sz="7" w:space="0" w:color="000000"/>
              <w:right w:val="single" w:sz="7" w:space="0" w:color="000000"/>
            </w:tcBorders>
          </w:tcPr>
          <w:p w14:paraId="3ECCD381" w14:textId="77777777" w:rsidR="003B3419" w:rsidRPr="00D95940" w:rsidRDefault="003B3419" w:rsidP="003B3419">
            <w:pPr>
              <w:autoSpaceDE w:val="0"/>
              <w:autoSpaceDN w:val="0"/>
              <w:adjustRightInd w:val="0"/>
              <w:spacing w:after="19" w:line="240" w:lineRule="auto"/>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Educational services</w:t>
            </w:r>
          </w:p>
        </w:tc>
        <w:tc>
          <w:tcPr>
            <w:tcW w:w="2880" w:type="dxa"/>
            <w:tcBorders>
              <w:top w:val="single" w:sz="7" w:space="0" w:color="000000"/>
              <w:left w:val="single" w:sz="7" w:space="0" w:color="000000"/>
              <w:bottom w:val="single" w:sz="7" w:space="0" w:color="000000"/>
              <w:right w:val="single" w:sz="7" w:space="0" w:color="000000"/>
            </w:tcBorders>
          </w:tcPr>
          <w:p w14:paraId="52DAC2AB" w14:textId="77777777" w:rsidR="003B3419" w:rsidRPr="00D95940" w:rsidRDefault="003B3419" w:rsidP="003B3419">
            <w:pPr>
              <w:autoSpaceDE w:val="0"/>
              <w:autoSpaceDN w:val="0"/>
              <w:adjustRightInd w:val="0"/>
              <w:spacing w:after="19" w:line="240" w:lineRule="auto"/>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514, 611</w:t>
            </w:r>
          </w:p>
        </w:tc>
      </w:tr>
      <w:tr w:rsidR="00D95940" w:rsidRPr="00D95940" w14:paraId="2DE28314" w14:textId="77777777" w:rsidTr="003B3419">
        <w:trPr>
          <w:cantSplit/>
        </w:trPr>
        <w:tc>
          <w:tcPr>
            <w:tcW w:w="5184" w:type="dxa"/>
            <w:tcBorders>
              <w:top w:val="single" w:sz="7" w:space="0" w:color="000000"/>
              <w:left w:val="single" w:sz="7" w:space="0" w:color="000000"/>
              <w:bottom w:val="single" w:sz="7" w:space="0" w:color="000000"/>
              <w:right w:val="single" w:sz="7" w:space="0" w:color="000000"/>
            </w:tcBorders>
          </w:tcPr>
          <w:p w14:paraId="7EDB2AF8" w14:textId="77777777" w:rsidR="003B3419" w:rsidRPr="00D95940" w:rsidRDefault="003B3419" w:rsidP="003B3419">
            <w:pPr>
              <w:autoSpaceDE w:val="0"/>
              <w:autoSpaceDN w:val="0"/>
              <w:adjustRightInd w:val="0"/>
              <w:spacing w:after="19" w:line="240" w:lineRule="auto"/>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Social services</w:t>
            </w:r>
          </w:p>
        </w:tc>
        <w:tc>
          <w:tcPr>
            <w:tcW w:w="2880" w:type="dxa"/>
            <w:tcBorders>
              <w:top w:val="single" w:sz="7" w:space="0" w:color="000000"/>
              <w:left w:val="single" w:sz="7" w:space="0" w:color="000000"/>
              <w:bottom w:val="single" w:sz="7" w:space="0" w:color="000000"/>
              <w:right w:val="single" w:sz="7" w:space="0" w:color="000000"/>
            </w:tcBorders>
          </w:tcPr>
          <w:p w14:paraId="390C749D" w14:textId="77777777" w:rsidR="003B3419" w:rsidRPr="00D95940" w:rsidRDefault="003B3419" w:rsidP="003B3419">
            <w:pPr>
              <w:autoSpaceDE w:val="0"/>
              <w:autoSpaceDN w:val="0"/>
              <w:adjustRightInd w:val="0"/>
              <w:spacing w:after="19" w:line="240" w:lineRule="auto"/>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623, 624, 813, 922</w:t>
            </w:r>
          </w:p>
        </w:tc>
      </w:tr>
      <w:tr w:rsidR="00D95940" w:rsidRPr="00D95940" w14:paraId="68E14F1B" w14:textId="77777777" w:rsidTr="003B3419">
        <w:trPr>
          <w:cantSplit/>
        </w:trPr>
        <w:tc>
          <w:tcPr>
            <w:tcW w:w="5184" w:type="dxa"/>
            <w:tcBorders>
              <w:top w:val="single" w:sz="7" w:space="0" w:color="000000"/>
              <w:left w:val="single" w:sz="7" w:space="0" w:color="000000"/>
              <w:bottom w:val="single" w:sz="7" w:space="0" w:color="000000"/>
              <w:right w:val="single" w:sz="7" w:space="0" w:color="000000"/>
            </w:tcBorders>
          </w:tcPr>
          <w:p w14:paraId="65CB5A26" w14:textId="77777777" w:rsidR="003B3419" w:rsidRPr="00D95940" w:rsidRDefault="003B3419" w:rsidP="003B3419">
            <w:pPr>
              <w:autoSpaceDE w:val="0"/>
              <w:autoSpaceDN w:val="0"/>
              <w:adjustRightInd w:val="0"/>
              <w:spacing w:after="19" w:line="240" w:lineRule="auto"/>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Museums, botanical, zoological gardens</w:t>
            </w:r>
          </w:p>
        </w:tc>
        <w:tc>
          <w:tcPr>
            <w:tcW w:w="2880" w:type="dxa"/>
            <w:tcBorders>
              <w:top w:val="single" w:sz="7" w:space="0" w:color="000000"/>
              <w:left w:val="single" w:sz="7" w:space="0" w:color="000000"/>
              <w:bottom w:val="single" w:sz="7" w:space="0" w:color="000000"/>
              <w:right w:val="single" w:sz="7" w:space="0" w:color="000000"/>
            </w:tcBorders>
          </w:tcPr>
          <w:p w14:paraId="454E535F" w14:textId="77777777" w:rsidR="003B3419" w:rsidRPr="00D95940" w:rsidRDefault="003B3419" w:rsidP="003B3419">
            <w:pPr>
              <w:autoSpaceDE w:val="0"/>
              <w:autoSpaceDN w:val="0"/>
              <w:adjustRightInd w:val="0"/>
              <w:spacing w:after="19" w:line="240" w:lineRule="auto"/>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712</w:t>
            </w:r>
          </w:p>
        </w:tc>
      </w:tr>
      <w:tr w:rsidR="00D95940" w:rsidRPr="00D95940" w14:paraId="3155FE6A" w14:textId="77777777" w:rsidTr="003B3419">
        <w:trPr>
          <w:cantSplit/>
        </w:trPr>
        <w:tc>
          <w:tcPr>
            <w:tcW w:w="5184" w:type="dxa"/>
            <w:tcBorders>
              <w:top w:val="single" w:sz="7" w:space="0" w:color="000000"/>
              <w:left w:val="single" w:sz="7" w:space="0" w:color="000000"/>
              <w:bottom w:val="single" w:sz="7" w:space="0" w:color="000000"/>
              <w:right w:val="single" w:sz="7" w:space="0" w:color="000000"/>
            </w:tcBorders>
          </w:tcPr>
          <w:p w14:paraId="26A4B8B8" w14:textId="77777777" w:rsidR="003B3419" w:rsidRPr="00D95940" w:rsidRDefault="003B3419" w:rsidP="003B3419">
            <w:pPr>
              <w:autoSpaceDE w:val="0"/>
              <w:autoSpaceDN w:val="0"/>
              <w:adjustRightInd w:val="0"/>
              <w:spacing w:after="19" w:line="240" w:lineRule="auto"/>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Membership organization</w:t>
            </w:r>
          </w:p>
        </w:tc>
        <w:tc>
          <w:tcPr>
            <w:tcW w:w="2880" w:type="dxa"/>
            <w:tcBorders>
              <w:top w:val="single" w:sz="7" w:space="0" w:color="000000"/>
              <w:left w:val="single" w:sz="7" w:space="0" w:color="000000"/>
              <w:bottom w:val="single" w:sz="7" w:space="0" w:color="000000"/>
              <w:right w:val="single" w:sz="7" w:space="0" w:color="000000"/>
            </w:tcBorders>
          </w:tcPr>
          <w:p w14:paraId="184F32A1" w14:textId="77777777" w:rsidR="003B3419" w:rsidRPr="00D95940" w:rsidRDefault="003B3419" w:rsidP="003B3419">
            <w:pPr>
              <w:autoSpaceDE w:val="0"/>
              <w:autoSpaceDN w:val="0"/>
              <w:adjustRightInd w:val="0"/>
              <w:spacing w:after="19" w:line="240" w:lineRule="auto"/>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561, 813, 912</w:t>
            </w:r>
          </w:p>
        </w:tc>
      </w:tr>
      <w:tr w:rsidR="00D95940" w:rsidRPr="00D95940" w14:paraId="75A30AA3" w14:textId="77777777" w:rsidTr="003B3419">
        <w:trPr>
          <w:cantSplit/>
        </w:trPr>
        <w:tc>
          <w:tcPr>
            <w:tcW w:w="5184" w:type="dxa"/>
            <w:tcBorders>
              <w:top w:val="single" w:sz="7" w:space="0" w:color="000000"/>
              <w:left w:val="single" w:sz="7" w:space="0" w:color="000000"/>
              <w:bottom w:val="single" w:sz="7" w:space="0" w:color="000000"/>
              <w:right w:val="single" w:sz="7" w:space="0" w:color="000000"/>
            </w:tcBorders>
          </w:tcPr>
          <w:p w14:paraId="4B0DFDA0" w14:textId="77777777" w:rsidR="003B3419" w:rsidRPr="00D95940" w:rsidRDefault="003B3419" w:rsidP="003B3419">
            <w:pPr>
              <w:keepNext/>
              <w:keepLines/>
              <w:autoSpaceDE w:val="0"/>
              <w:autoSpaceDN w:val="0"/>
              <w:adjustRightInd w:val="0"/>
              <w:spacing w:after="19" w:line="240" w:lineRule="auto"/>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Engineering &amp; management service</w:t>
            </w:r>
          </w:p>
        </w:tc>
        <w:tc>
          <w:tcPr>
            <w:tcW w:w="2880" w:type="dxa"/>
            <w:tcBorders>
              <w:top w:val="single" w:sz="7" w:space="0" w:color="000000"/>
              <w:left w:val="single" w:sz="7" w:space="0" w:color="000000"/>
              <w:bottom w:val="single" w:sz="7" w:space="0" w:color="000000"/>
              <w:right w:val="single" w:sz="7" w:space="0" w:color="000000"/>
            </w:tcBorders>
          </w:tcPr>
          <w:p w14:paraId="72C7CA26" w14:textId="77777777" w:rsidR="003B3419" w:rsidRPr="00D95940" w:rsidRDefault="003B3419" w:rsidP="003B3419">
            <w:pPr>
              <w:keepNext/>
              <w:keepLines/>
              <w:autoSpaceDE w:val="0"/>
              <w:autoSpaceDN w:val="0"/>
              <w:adjustRightInd w:val="0"/>
              <w:spacing w:after="19" w:line="240" w:lineRule="auto"/>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233, 234, 541, 561, 611</w:t>
            </w:r>
          </w:p>
        </w:tc>
      </w:tr>
      <w:tr w:rsidR="00D95940" w:rsidRPr="00D95940" w14:paraId="5FF0B9F2" w14:textId="77777777" w:rsidTr="003B3419">
        <w:trPr>
          <w:cantSplit/>
        </w:trPr>
        <w:tc>
          <w:tcPr>
            <w:tcW w:w="5184" w:type="dxa"/>
            <w:tcBorders>
              <w:top w:val="single" w:sz="7" w:space="0" w:color="000000"/>
              <w:left w:val="single" w:sz="7" w:space="0" w:color="000000"/>
              <w:bottom w:val="single" w:sz="7" w:space="0" w:color="000000"/>
              <w:right w:val="single" w:sz="7" w:space="0" w:color="000000"/>
            </w:tcBorders>
          </w:tcPr>
          <w:p w14:paraId="0ADC12B8" w14:textId="77777777" w:rsidR="003B3419" w:rsidRPr="00D95940" w:rsidRDefault="003B3419" w:rsidP="003B3419">
            <w:pPr>
              <w:keepNext/>
              <w:keepLines/>
              <w:autoSpaceDE w:val="0"/>
              <w:autoSpaceDN w:val="0"/>
              <w:adjustRightInd w:val="0"/>
              <w:spacing w:after="19" w:line="240" w:lineRule="auto"/>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Private household services</w:t>
            </w:r>
          </w:p>
        </w:tc>
        <w:tc>
          <w:tcPr>
            <w:tcW w:w="2880" w:type="dxa"/>
            <w:tcBorders>
              <w:top w:val="single" w:sz="7" w:space="0" w:color="000000"/>
              <w:left w:val="single" w:sz="7" w:space="0" w:color="000000"/>
              <w:bottom w:val="single" w:sz="7" w:space="0" w:color="000000"/>
              <w:right w:val="single" w:sz="7" w:space="0" w:color="000000"/>
            </w:tcBorders>
          </w:tcPr>
          <w:p w14:paraId="37C6C7EE" w14:textId="77777777" w:rsidR="003B3419" w:rsidRPr="00D95940" w:rsidRDefault="003B3419" w:rsidP="003B3419">
            <w:pPr>
              <w:keepNext/>
              <w:keepLines/>
              <w:autoSpaceDE w:val="0"/>
              <w:autoSpaceDN w:val="0"/>
              <w:adjustRightInd w:val="0"/>
              <w:spacing w:after="19" w:line="240" w:lineRule="auto"/>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81</w:t>
            </w:r>
          </w:p>
        </w:tc>
      </w:tr>
      <w:tr w:rsidR="00D95940" w:rsidRPr="00D95940" w14:paraId="24572651" w14:textId="77777777" w:rsidTr="003B3419">
        <w:trPr>
          <w:cantSplit/>
        </w:trPr>
        <w:tc>
          <w:tcPr>
            <w:tcW w:w="5184" w:type="dxa"/>
            <w:tcBorders>
              <w:top w:val="single" w:sz="7" w:space="0" w:color="000000"/>
              <w:left w:val="single" w:sz="7" w:space="0" w:color="000000"/>
              <w:bottom w:val="single" w:sz="7" w:space="0" w:color="000000"/>
              <w:right w:val="single" w:sz="7" w:space="0" w:color="000000"/>
            </w:tcBorders>
          </w:tcPr>
          <w:p w14:paraId="311A5381" w14:textId="77777777" w:rsidR="003B3419" w:rsidRPr="00D95940" w:rsidRDefault="003B3419" w:rsidP="003B3419">
            <w:pPr>
              <w:keepNext/>
              <w:keepLines/>
              <w:autoSpaceDE w:val="0"/>
              <w:autoSpaceDN w:val="0"/>
              <w:adjustRightInd w:val="0"/>
              <w:spacing w:after="19" w:line="240" w:lineRule="auto"/>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Services</w:t>
            </w:r>
          </w:p>
        </w:tc>
        <w:tc>
          <w:tcPr>
            <w:tcW w:w="2880" w:type="dxa"/>
            <w:tcBorders>
              <w:top w:val="single" w:sz="7" w:space="0" w:color="000000"/>
              <w:left w:val="single" w:sz="7" w:space="0" w:color="000000"/>
              <w:bottom w:val="single" w:sz="7" w:space="0" w:color="000000"/>
              <w:right w:val="single" w:sz="7" w:space="0" w:color="000000"/>
            </w:tcBorders>
          </w:tcPr>
          <w:p w14:paraId="5A02467E" w14:textId="77777777" w:rsidR="003B3419" w:rsidRPr="00D95940" w:rsidRDefault="003B3419" w:rsidP="003B3419">
            <w:pPr>
              <w:keepNext/>
              <w:keepLines/>
              <w:autoSpaceDE w:val="0"/>
              <w:autoSpaceDN w:val="0"/>
              <w:adjustRightInd w:val="0"/>
              <w:spacing w:after="19" w:line="240" w:lineRule="auto"/>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512, 541, 711</w:t>
            </w:r>
          </w:p>
        </w:tc>
      </w:tr>
      <w:tr w:rsidR="00D95940" w:rsidRPr="00D95940" w14:paraId="6105EEF4" w14:textId="77777777" w:rsidTr="003B3419">
        <w:trPr>
          <w:cantSplit/>
        </w:trPr>
        <w:tc>
          <w:tcPr>
            <w:tcW w:w="8064" w:type="dxa"/>
            <w:gridSpan w:val="2"/>
            <w:tcBorders>
              <w:top w:val="thickThinSmallGap" w:sz="24" w:space="0" w:color="auto"/>
              <w:left w:val="single" w:sz="7" w:space="0" w:color="000000"/>
              <w:bottom w:val="single" w:sz="7" w:space="0" w:color="000000"/>
              <w:right w:val="single" w:sz="7" w:space="0" w:color="000000"/>
            </w:tcBorders>
          </w:tcPr>
          <w:p w14:paraId="3E65C366" w14:textId="77777777" w:rsidR="003B3419" w:rsidRPr="00D95940" w:rsidRDefault="003B3419" w:rsidP="003B3419">
            <w:pPr>
              <w:autoSpaceDE w:val="0"/>
              <w:autoSpaceDN w:val="0"/>
              <w:adjustRightInd w:val="0"/>
              <w:spacing w:after="58" w:line="240" w:lineRule="auto"/>
              <w:rPr>
                <w:rFonts w:ascii="Times New Roman" w:eastAsia="Times New Roman" w:hAnsi="Times New Roman" w:cs="Times New Roman"/>
                <w:b/>
                <w:sz w:val="24"/>
                <w:szCs w:val="24"/>
              </w:rPr>
            </w:pPr>
            <w:r w:rsidRPr="00D95940">
              <w:rPr>
                <w:rFonts w:ascii="Times New Roman" w:eastAsia="Times New Roman" w:hAnsi="Times New Roman" w:cs="Times New Roman"/>
                <w:b/>
                <w:sz w:val="24"/>
                <w:szCs w:val="24"/>
              </w:rPr>
              <w:t>From ICR# 1189.17 – Revised Headworks Exclusion:</w:t>
            </w:r>
          </w:p>
        </w:tc>
      </w:tr>
      <w:tr w:rsidR="00D95940" w:rsidRPr="00D95940" w14:paraId="38BF4778" w14:textId="77777777" w:rsidTr="003B3419">
        <w:trPr>
          <w:cantSplit/>
        </w:trPr>
        <w:tc>
          <w:tcPr>
            <w:tcW w:w="5184" w:type="dxa"/>
            <w:tcBorders>
              <w:top w:val="single" w:sz="7" w:space="0" w:color="000000"/>
              <w:left w:val="single" w:sz="7" w:space="0" w:color="000000"/>
              <w:bottom w:val="single" w:sz="7" w:space="0" w:color="000000"/>
              <w:right w:val="single" w:sz="7" w:space="0" w:color="000000"/>
            </w:tcBorders>
          </w:tcPr>
          <w:p w14:paraId="3BACEABF" w14:textId="77777777" w:rsidR="003B3419" w:rsidRPr="00D95940" w:rsidRDefault="003B3419" w:rsidP="003B341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82" w:lineRule="exact"/>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Agricultural production – livestock</w:t>
            </w:r>
          </w:p>
        </w:tc>
        <w:tc>
          <w:tcPr>
            <w:tcW w:w="2880" w:type="dxa"/>
            <w:tcBorders>
              <w:top w:val="single" w:sz="7" w:space="0" w:color="000000"/>
              <w:left w:val="single" w:sz="7" w:space="0" w:color="000000"/>
              <w:bottom w:val="single" w:sz="7" w:space="0" w:color="000000"/>
              <w:right w:val="single" w:sz="7" w:space="0" w:color="000000"/>
            </w:tcBorders>
          </w:tcPr>
          <w:p w14:paraId="73B66EA3" w14:textId="77777777" w:rsidR="003B3419" w:rsidRPr="00D95940" w:rsidRDefault="003B3419" w:rsidP="003B341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82" w:lineRule="exact"/>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112</w:t>
            </w:r>
          </w:p>
        </w:tc>
      </w:tr>
      <w:tr w:rsidR="00D95940" w:rsidRPr="00D95940" w14:paraId="7B22BCD6" w14:textId="77777777" w:rsidTr="003B3419">
        <w:trPr>
          <w:cantSplit/>
        </w:trPr>
        <w:tc>
          <w:tcPr>
            <w:tcW w:w="5184" w:type="dxa"/>
            <w:tcBorders>
              <w:top w:val="single" w:sz="7" w:space="0" w:color="000000"/>
              <w:left w:val="single" w:sz="7" w:space="0" w:color="000000"/>
              <w:bottom w:val="single" w:sz="7" w:space="0" w:color="000000"/>
              <w:right w:val="single" w:sz="7" w:space="0" w:color="000000"/>
            </w:tcBorders>
          </w:tcPr>
          <w:p w14:paraId="1D25A1EF" w14:textId="77777777" w:rsidR="003B3419" w:rsidRPr="00D95940" w:rsidRDefault="003B3419" w:rsidP="003B341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82" w:lineRule="exact"/>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Food &amp; kindred products</w:t>
            </w:r>
          </w:p>
        </w:tc>
        <w:tc>
          <w:tcPr>
            <w:tcW w:w="2880" w:type="dxa"/>
            <w:tcBorders>
              <w:top w:val="single" w:sz="7" w:space="0" w:color="000000"/>
              <w:left w:val="single" w:sz="7" w:space="0" w:color="000000"/>
              <w:bottom w:val="single" w:sz="7" w:space="0" w:color="000000"/>
              <w:right w:val="single" w:sz="7" w:space="0" w:color="000000"/>
            </w:tcBorders>
          </w:tcPr>
          <w:p w14:paraId="47C21169" w14:textId="77777777" w:rsidR="003B3419" w:rsidRPr="00D95940" w:rsidRDefault="003B3419" w:rsidP="003B341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82" w:lineRule="exact"/>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311</w:t>
            </w:r>
          </w:p>
        </w:tc>
      </w:tr>
      <w:tr w:rsidR="00D95940" w:rsidRPr="00D95940" w14:paraId="5D7239F8" w14:textId="77777777" w:rsidTr="003B3419">
        <w:trPr>
          <w:cantSplit/>
        </w:trPr>
        <w:tc>
          <w:tcPr>
            <w:tcW w:w="5184" w:type="dxa"/>
            <w:tcBorders>
              <w:top w:val="single" w:sz="7" w:space="0" w:color="000000"/>
              <w:left w:val="single" w:sz="7" w:space="0" w:color="000000"/>
              <w:bottom w:val="single" w:sz="7" w:space="0" w:color="000000"/>
              <w:right w:val="single" w:sz="7" w:space="0" w:color="000000"/>
            </w:tcBorders>
          </w:tcPr>
          <w:p w14:paraId="7EB359D2" w14:textId="77777777" w:rsidR="003B3419" w:rsidRPr="00D95940" w:rsidRDefault="003B3419" w:rsidP="003B341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82" w:lineRule="exact"/>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Textile mill products</w:t>
            </w:r>
          </w:p>
        </w:tc>
        <w:tc>
          <w:tcPr>
            <w:tcW w:w="2880" w:type="dxa"/>
            <w:tcBorders>
              <w:top w:val="single" w:sz="7" w:space="0" w:color="000000"/>
              <w:left w:val="single" w:sz="7" w:space="0" w:color="000000"/>
              <w:bottom w:val="single" w:sz="7" w:space="0" w:color="000000"/>
              <w:right w:val="single" w:sz="7" w:space="0" w:color="000000"/>
            </w:tcBorders>
          </w:tcPr>
          <w:p w14:paraId="4189C5B3" w14:textId="77777777" w:rsidR="003B3419" w:rsidRPr="00D95940" w:rsidRDefault="003B3419" w:rsidP="003B341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82" w:lineRule="exact"/>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313</w:t>
            </w:r>
          </w:p>
        </w:tc>
      </w:tr>
      <w:tr w:rsidR="00D95940" w:rsidRPr="00D95940" w14:paraId="24379666" w14:textId="77777777" w:rsidTr="003B3419">
        <w:trPr>
          <w:cantSplit/>
        </w:trPr>
        <w:tc>
          <w:tcPr>
            <w:tcW w:w="5184" w:type="dxa"/>
            <w:tcBorders>
              <w:top w:val="single" w:sz="7" w:space="0" w:color="000000"/>
              <w:left w:val="single" w:sz="7" w:space="0" w:color="000000"/>
              <w:bottom w:val="single" w:sz="7" w:space="0" w:color="000000"/>
              <w:right w:val="single" w:sz="7" w:space="0" w:color="000000"/>
            </w:tcBorders>
          </w:tcPr>
          <w:p w14:paraId="0226C60D" w14:textId="77777777" w:rsidR="003B3419" w:rsidRPr="00D95940" w:rsidRDefault="003B3419" w:rsidP="003B341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82" w:lineRule="exact"/>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Lumber &amp; wood products</w:t>
            </w:r>
          </w:p>
        </w:tc>
        <w:tc>
          <w:tcPr>
            <w:tcW w:w="2880" w:type="dxa"/>
            <w:tcBorders>
              <w:top w:val="single" w:sz="7" w:space="0" w:color="000000"/>
              <w:left w:val="single" w:sz="7" w:space="0" w:color="000000"/>
              <w:bottom w:val="single" w:sz="7" w:space="0" w:color="000000"/>
              <w:right w:val="single" w:sz="7" w:space="0" w:color="000000"/>
            </w:tcBorders>
          </w:tcPr>
          <w:p w14:paraId="248883DE" w14:textId="77777777" w:rsidR="003B3419" w:rsidRPr="00D95940" w:rsidRDefault="003B3419" w:rsidP="003B341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82" w:lineRule="exact"/>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321</w:t>
            </w:r>
          </w:p>
        </w:tc>
      </w:tr>
      <w:tr w:rsidR="00D95940" w:rsidRPr="00D95940" w14:paraId="68CF6753" w14:textId="77777777" w:rsidTr="003B3419">
        <w:trPr>
          <w:cantSplit/>
        </w:trPr>
        <w:tc>
          <w:tcPr>
            <w:tcW w:w="5184" w:type="dxa"/>
            <w:tcBorders>
              <w:top w:val="single" w:sz="7" w:space="0" w:color="000000"/>
              <w:left w:val="single" w:sz="7" w:space="0" w:color="000000"/>
              <w:bottom w:val="single" w:sz="7" w:space="0" w:color="000000"/>
              <w:right w:val="single" w:sz="7" w:space="0" w:color="000000"/>
            </w:tcBorders>
          </w:tcPr>
          <w:p w14:paraId="03917AC2" w14:textId="77777777" w:rsidR="003B3419" w:rsidRPr="00D95940" w:rsidRDefault="003B3419" w:rsidP="003B341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82" w:lineRule="exact"/>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Furniture &amp; fixtures</w:t>
            </w:r>
          </w:p>
        </w:tc>
        <w:tc>
          <w:tcPr>
            <w:tcW w:w="2880" w:type="dxa"/>
            <w:tcBorders>
              <w:top w:val="single" w:sz="7" w:space="0" w:color="000000"/>
              <w:left w:val="single" w:sz="7" w:space="0" w:color="000000"/>
              <w:bottom w:val="single" w:sz="7" w:space="0" w:color="000000"/>
              <w:right w:val="single" w:sz="7" w:space="0" w:color="000000"/>
            </w:tcBorders>
          </w:tcPr>
          <w:p w14:paraId="7F1F24B0" w14:textId="77777777" w:rsidR="003B3419" w:rsidRPr="00D95940" w:rsidRDefault="003B3419" w:rsidP="003B341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82" w:lineRule="exact"/>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337</w:t>
            </w:r>
          </w:p>
        </w:tc>
      </w:tr>
      <w:tr w:rsidR="00D95940" w:rsidRPr="00D95940" w14:paraId="2AA90DC8" w14:textId="77777777" w:rsidTr="003B3419">
        <w:trPr>
          <w:cantSplit/>
        </w:trPr>
        <w:tc>
          <w:tcPr>
            <w:tcW w:w="5184" w:type="dxa"/>
            <w:tcBorders>
              <w:top w:val="single" w:sz="7" w:space="0" w:color="000000"/>
              <w:left w:val="single" w:sz="7" w:space="0" w:color="000000"/>
              <w:bottom w:val="single" w:sz="7" w:space="0" w:color="000000"/>
              <w:right w:val="single" w:sz="7" w:space="0" w:color="000000"/>
            </w:tcBorders>
          </w:tcPr>
          <w:p w14:paraId="77BBD0DD" w14:textId="77777777" w:rsidR="003B3419" w:rsidRPr="00D95940" w:rsidRDefault="003B3419" w:rsidP="003B341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82" w:lineRule="exact"/>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Paper &amp; allied products</w:t>
            </w:r>
          </w:p>
        </w:tc>
        <w:tc>
          <w:tcPr>
            <w:tcW w:w="2880" w:type="dxa"/>
            <w:tcBorders>
              <w:top w:val="single" w:sz="7" w:space="0" w:color="000000"/>
              <w:left w:val="single" w:sz="7" w:space="0" w:color="000000"/>
              <w:bottom w:val="single" w:sz="7" w:space="0" w:color="000000"/>
              <w:right w:val="single" w:sz="7" w:space="0" w:color="000000"/>
            </w:tcBorders>
          </w:tcPr>
          <w:p w14:paraId="7B4895D5" w14:textId="77777777" w:rsidR="003B3419" w:rsidRPr="00D95940" w:rsidRDefault="003B3419" w:rsidP="003B341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82" w:lineRule="exact"/>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322</w:t>
            </w:r>
          </w:p>
        </w:tc>
      </w:tr>
      <w:tr w:rsidR="00D95940" w:rsidRPr="00D95940" w14:paraId="3B294FA5" w14:textId="77777777" w:rsidTr="003B3419">
        <w:trPr>
          <w:cantSplit/>
        </w:trPr>
        <w:tc>
          <w:tcPr>
            <w:tcW w:w="5184" w:type="dxa"/>
            <w:tcBorders>
              <w:top w:val="single" w:sz="7" w:space="0" w:color="000000"/>
              <w:left w:val="single" w:sz="7" w:space="0" w:color="000000"/>
              <w:bottom w:val="single" w:sz="7" w:space="0" w:color="000000"/>
              <w:right w:val="single" w:sz="7" w:space="0" w:color="000000"/>
            </w:tcBorders>
          </w:tcPr>
          <w:p w14:paraId="32827FCF" w14:textId="77777777" w:rsidR="003B3419" w:rsidRPr="00D95940" w:rsidRDefault="003B3419" w:rsidP="003B341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82" w:lineRule="exact"/>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Chemicals &amp; allied products</w:t>
            </w:r>
          </w:p>
        </w:tc>
        <w:tc>
          <w:tcPr>
            <w:tcW w:w="2880" w:type="dxa"/>
            <w:tcBorders>
              <w:top w:val="single" w:sz="7" w:space="0" w:color="000000"/>
              <w:left w:val="single" w:sz="7" w:space="0" w:color="000000"/>
              <w:bottom w:val="single" w:sz="7" w:space="0" w:color="000000"/>
              <w:right w:val="single" w:sz="7" w:space="0" w:color="000000"/>
            </w:tcBorders>
          </w:tcPr>
          <w:p w14:paraId="536DECFC" w14:textId="77777777" w:rsidR="003B3419" w:rsidRPr="00D95940" w:rsidRDefault="003B3419" w:rsidP="003B341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82" w:lineRule="exact"/>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325</w:t>
            </w:r>
          </w:p>
        </w:tc>
      </w:tr>
      <w:tr w:rsidR="00D95940" w:rsidRPr="00D95940" w14:paraId="6FA9982C" w14:textId="77777777" w:rsidTr="003B3419">
        <w:trPr>
          <w:cantSplit/>
        </w:trPr>
        <w:tc>
          <w:tcPr>
            <w:tcW w:w="5184" w:type="dxa"/>
            <w:tcBorders>
              <w:top w:val="single" w:sz="7" w:space="0" w:color="000000"/>
              <w:left w:val="single" w:sz="7" w:space="0" w:color="000000"/>
              <w:bottom w:val="single" w:sz="7" w:space="0" w:color="000000"/>
              <w:right w:val="single" w:sz="7" w:space="0" w:color="000000"/>
            </w:tcBorders>
          </w:tcPr>
          <w:p w14:paraId="3AE14D73" w14:textId="77777777" w:rsidR="003B3419" w:rsidRPr="00D95940" w:rsidRDefault="003B3419" w:rsidP="003B341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82" w:lineRule="exact"/>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Petroleum &amp; coal products</w:t>
            </w:r>
          </w:p>
        </w:tc>
        <w:tc>
          <w:tcPr>
            <w:tcW w:w="2880" w:type="dxa"/>
            <w:tcBorders>
              <w:top w:val="single" w:sz="7" w:space="0" w:color="000000"/>
              <w:left w:val="single" w:sz="7" w:space="0" w:color="000000"/>
              <w:bottom w:val="single" w:sz="7" w:space="0" w:color="000000"/>
              <w:right w:val="single" w:sz="7" w:space="0" w:color="000000"/>
            </w:tcBorders>
          </w:tcPr>
          <w:p w14:paraId="70650CD1" w14:textId="77777777" w:rsidR="003B3419" w:rsidRPr="00D95940" w:rsidRDefault="003B3419" w:rsidP="003B341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82" w:lineRule="exact"/>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324</w:t>
            </w:r>
          </w:p>
        </w:tc>
      </w:tr>
      <w:tr w:rsidR="00D95940" w:rsidRPr="00D95940" w14:paraId="3BF2527D" w14:textId="77777777" w:rsidTr="003B3419">
        <w:trPr>
          <w:cantSplit/>
        </w:trPr>
        <w:tc>
          <w:tcPr>
            <w:tcW w:w="5184" w:type="dxa"/>
            <w:tcBorders>
              <w:top w:val="single" w:sz="7" w:space="0" w:color="000000"/>
              <w:left w:val="single" w:sz="7" w:space="0" w:color="000000"/>
              <w:bottom w:val="single" w:sz="7" w:space="0" w:color="000000"/>
              <w:right w:val="single" w:sz="7" w:space="0" w:color="000000"/>
            </w:tcBorders>
          </w:tcPr>
          <w:p w14:paraId="583FBFB4" w14:textId="77777777" w:rsidR="003B3419" w:rsidRPr="00D95940" w:rsidRDefault="003B3419" w:rsidP="003B341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82" w:lineRule="exact"/>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Rubber &amp; miscellaneous plastics products</w:t>
            </w:r>
          </w:p>
        </w:tc>
        <w:tc>
          <w:tcPr>
            <w:tcW w:w="2880" w:type="dxa"/>
            <w:tcBorders>
              <w:top w:val="single" w:sz="7" w:space="0" w:color="000000"/>
              <w:left w:val="single" w:sz="7" w:space="0" w:color="000000"/>
              <w:bottom w:val="single" w:sz="7" w:space="0" w:color="000000"/>
              <w:right w:val="single" w:sz="7" w:space="0" w:color="000000"/>
            </w:tcBorders>
          </w:tcPr>
          <w:p w14:paraId="20AA2FA3" w14:textId="77777777" w:rsidR="003B3419" w:rsidRPr="00D95940" w:rsidRDefault="003B3419" w:rsidP="003B341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82" w:lineRule="exact"/>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326</w:t>
            </w:r>
          </w:p>
        </w:tc>
      </w:tr>
      <w:tr w:rsidR="00D95940" w:rsidRPr="00D95940" w14:paraId="6CB24964" w14:textId="77777777" w:rsidTr="003B3419">
        <w:trPr>
          <w:cantSplit/>
        </w:trPr>
        <w:tc>
          <w:tcPr>
            <w:tcW w:w="5184" w:type="dxa"/>
            <w:tcBorders>
              <w:top w:val="single" w:sz="7" w:space="0" w:color="000000"/>
              <w:left w:val="single" w:sz="7" w:space="0" w:color="000000"/>
              <w:bottom w:val="single" w:sz="7" w:space="0" w:color="000000"/>
              <w:right w:val="single" w:sz="7" w:space="0" w:color="000000"/>
            </w:tcBorders>
          </w:tcPr>
          <w:p w14:paraId="5A5349D2" w14:textId="77777777" w:rsidR="003B3419" w:rsidRPr="00D95940" w:rsidRDefault="003B3419" w:rsidP="003B341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82" w:lineRule="exact"/>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Leather &amp; leather products</w:t>
            </w:r>
          </w:p>
        </w:tc>
        <w:tc>
          <w:tcPr>
            <w:tcW w:w="2880" w:type="dxa"/>
            <w:tcBorders>
              <w:top w:val="single" w:sz="7" w:space="0" w:color="000000"/>
              <w:left w:val="single" w:sz="7" w:space="0" w:color="000000"/>
              <w:bottom w:val="single" w:sz="7" w:space="0" w:color="000000"/>
              <w:right w:val="single" w:sz="7" w:space="0" w:color="000000"/>
            </w:tcBorders>
          </w:tcPr>
          <w:p w14:paraId="4843D0E9" w14:textId="77777777" w:rsidR="003B3419" w:rsidRPr="00D95940" w:rsidRDefault="003B3419" w:rsidP="003B341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82" w:lineRule="exact"/>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316</w:t>
            </w:r>
          </w:p>
        </w:tc>
      </w:tr>
      <w:tr w:rsidR="00D95940" w:rsidRPr="00D95940" w14:paraId="51C523C1" w14:textId="77777777" w:rsidTr="003B3419">
        <w:trPr>
          <w:cantSplit/>
        </w:trPr>
        <w:tc>
          <w:tcPr>
            <w:tcW w:w="5184" w:type="dxa"/>
            <w:tcBorders>
              <w:top w:val="single" w:sz="7" w:space="0" w:color="000000"/>
              <w:left w:val="single" w:sz="7" w:space="0" w:color="000000"/>
              <w:bottom w:val="single" w:sz="7" w:space="0" w:color="000000"/>
              <w:right w:val="single" w:sz="7" w:space="0" w:color="000000"/>
            </w:tcBorders>
          </w:tcPr>
          <w:p w14:paraId="0EB67DDD" w14:textId="77777777" w:rsidR="003B3419" w:rsidRPr="00D95940" w:rsidRDefault="003B3419" w:rsidP="003B341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82" w:lineRule="exact"/>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Stove, clay, glass &amp; concrete products</w:t>
            </w:r>
          </w:p>
        </w:tc>
        <w:tc>
          <w:tcPr>
            <w:tcW w:w="2880" w:type="dxa"/>
            <w:tcBorders>
              <w:top w:val="single" w:sz="7" w:space="0" w:color="000000"/>
              <w:left w:val="single" w:sz="7" w:space="0" w:color="000000"/>
              <w:bottom w:val="single" w:sz="7" w:space="0" w:color="000000"/>
              <w:right w:val="single" w:sz="7" w:space="0" w:color="000000"/>
            </w:tcBorders>
          </w:tcPr>
          <w:p w14:paraId="0A073692" w14:textId="77777777" w:rsidR="003B3419" w:rsidRPr="00D95940" w:rsidRDefault="003B3419" w:rsidP="003B341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82" w:lineRule="exact"/>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327</w:t>
            </w:r>
          </w:p>
        </w:tc>
      </w:tr>
      <w:tr w:rsidR="00D95940" w:rsidRPr="00D95940" w14:paraId="4790A03C" w14:textId="77777777" w:rsidTr="003B3419">
        <w:trPr>
          <w:cantSplit/>
        </w:trPr>
        <w:tc>
          <w:tcPr>
            <w:tcW w:w="5184" w:type="dxa"/>
            <w:tcBorders>
              <w:top w:val="single" w:sz="7" w:space="0" w:color="000000"/>
              <w:left w:val="single" w:sz="7" w:space="0" w:color="000000"/>
              <w:bottom w:val="single" w:sz="7" w:space="0" w:color="000000"/>
              <w:right w:val="single" w:sz="7" w:space="0" w:color="000000"/>
            </w:tcBorders>
          </w:tcPr>
          <w:p w14:paraId="12F97D1B" w14:textId="77777777" w:rsidR="003B3419" w:rsidRPr="00D95940" w:rsidRDefault="003B3419" w:rsidP="003B341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82" w:lineRule="exact"/>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Primary metal industries</w:t>
            </w:r>
          </w:p>
        </w:tc>
        <w:tc>
          <w:tcPr>
            <w:tcW w:w="2880" w:type="dxa"/>
            <w:tcBorders>
              <w:top w:val="single" w:sz="7" w:space="0" w:color="000000"/>
              <w:left w:val="single" w:sz="7" w:space="0" w:color="000000"/>
              <w:bottom w:val="single" w:sz="7" w:space="0" w:color="000000"/>
              <w:right w:val="single" w:sz="7" w:space="0" w:color="000000"/>
            </w:tcBorders>
          </w:tcPr>
          <w:p w14:paraId="08412E0F" w14:textId="77777777" w:rsidR="003B3419" w:rsidRPr="00D95940" w:rsidRDefault="003B3419" w:rsidP="003B341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82" w:lineRule="exact"/>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331</w:t>
            </w:r>
          </w:p>
        </w:tc>
      </w:tr>
      <w:tr w:rsidR="00D95940" w:rsidRPr="00D95940" w14:paraId="18BC58B6" w14:textId="77777777" w:rsidTr="003B3419">
        <w:trPr>
          <w:cantSplit/>
        </w:trPr>
        <w:tc>
          <w:tcPr>
            <w:tcW w:w="5184" w:type="dxa"/>
            <w:tcBorders>
              <w:top w:val="single" w:sz="7" w:space="0" w:color="000000"/>
              <w:left w:val="single" w:sz="7" w:space="0" w:color="000000"/>
              <w:bottom w:val="single" w:sz="7" w:space="0" w:color="000000"/>
              <w:right w:val="single" w:sz="7" w:space="0" w:color="000000"/>
            </w:tcBorders>
          </w:tcPr>
          <w:p w14:paraId="125FECC6" w14:textId="77777777" w:rsidR="003B3419" w:rsidRPr="00D95940" w:rsidRDefault="003B3419" w:rsidP="003B341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82" w:lineRule="exact"/>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Fabricated metal products</w:t>
            </w:r>
          </w:p>
        </w:tc>
        <w:tc>
          <w:tcPr>
            <w:tcW w:w="2880" w:type="dxa"/>
            <w:tcBorders>
              <w:top w:val="single" w:sz="7" w:space="0" w:color="000000"/>
              <w:left w:val="single" w:sz="7" w:space="0" w:color="000000"/>
              <w:bottom w:val="single" w:sz="7" w:space="0" w:color="000000"/>
              <w:right w:val="single" w:sz="7" w:space="0" w:color="000000"/>
            </w:tcBorders>
          </w:tcPr>
          <w:p w14:paraId="050B2CA5" w14:textId="77777777" w:rsidR="003B3419" w:rsidRPr="00D95940" w:rsidRDefault="003B3419" w:rsidP="003B341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82" w:lineRule="exact"/>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332</w:t>
            </w:r>
          </w:p>
        </w:tc>
      </w:tr>
      <w:tr w:rsidR="00D95940" w:rsidRPr="00D95940" w14:paraId="0BEE057A" w14:textId="77777777" w:rsidTr="003B3419">
        <w:trPr>
          <w:cantSplit/>
        </w:trPr>
        <w:tc>
          <w:tcPr>
            <w:tcW w:w="5184" w:type="dxa"/>
            <w:tcBorders>
              <w:top w:val="single" w:sz="7" w:space="0" w:color="000000"/>
              <w:left w:val="single" w:sz="7" w:space="0" w:color="000000"/>
              <w:bottom w:val="single" w:sz="7" w:space="0" w:color="000000"/>
              <w:right w:val="single" w:sz="7" w:space="0" w:color="000000"/>
            </w:tcBorders>
          </w:tcPr>
          <w:p w14:paraId="0CA3FC63" w14:textId="77777777" w:rsidR="003B3419" w:rsidRPr="00D95940" w:rsidRDefault="003B3419" w:rsidP="003B341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82" w:lineRule="exact"/>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Industrial machinery &amp; equipment</w:t>
            </w:r>
          </w:p>
        </w:tc>
        <w:tc>
          <w:tcPr>
            <w:tcW w:w="2880" w:type="dxa"/>
            <w:tcBorders>
              <w:top w:val="single" w:sz="7" w:space="0" w:color="000000"/>
              <w:left w:val="single" w:sz="7" w:space="0" w:color="000000"/>
              <w:bottom w:val="single" w:sz="7" w:space="0" w:color="000000"/>
              <w:right w:val="single" w:sz="7" w:space="0" w:color="000000"/>
            </w:tcBorders>
          </w:tcPr>
          <w:p w14:paraId="0A161345" w14:textId="77777777" w:rsidR="003B3419" w:rsidRPr="00D95940" w:rsidRDefault="003B3419" w:rsidP="003B341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82" w:lineRule="exact"/>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333</w:t>
            </w:r>
          </w:p>
        </w:tc>
      </w:tr>
      <w:tr w:rsidR="00D95940" w:rsidRPr="00D95940" w14:paraId="7D63E13F" w14:textId="77777777" w:rsidTr="003B3419">
        <w:trPr>
          <w:cantSplit/>
        </w:trPr>
        <w:tc>
          <w:tcPr>
            <w:tcW w:w="5184" w:type="dxa"/>
            <w:tcBorders>
              <w:top w:val="single" w:sz="7" w:space="0" w:color="000000"/>
              <w:left w:val="single" w:sz="7" w:space="0" w:color="000000"/>
              <w:bottom w:val="single" w:sz="7" w:space="0" w:color="000000"/>
              <w:right w:val="single" w:sz="7" w:space="0" w:color="000000"/>
            </w:tcBorders>
          </w:tcPr>
          <w:p w14:paraId="4554D0C4" w14:textId="77777777" w:rsidR="003B3419" w:rsidRPr="00D95940" w:rsidRDefault="003B3419" w:rsidP="003B341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82" w:lineRule="exact"/>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Electrical &amp; electronic equipment</w:t>
            </w:r>
          </w:p>
        </w:tc>
        <w:tc>
          <w:tcPr>
            <w:tcW w:w="2880" w:type="dxa"/>
            <w:tcBorders>
              <w:top w:val="single" w:sz="7" w:space="0" w:color="000000"/>
              <w:left w:val="single" w:sz="7" w:space="0" w:color="000000"/>
              <w:bottom w:val="single" w:sz="7" w:space="0" w:color="000000"/>
              <w:right w:val="single" w:sz="7" w:space="0" w:color="000000"/>
            </w:tcBorders>
          </w:tcPr>
          <w:p w14:paraId="61D9D8ED" w14:textId="77777777" w:rsidR="003B3419" w:rsidRPr="00D95940" w:rsidRDefault="003B3419" w:rsidP="003B341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82" w:lineRule="exact"/>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334, 335</w:t>
            </w:r>
          </w:p>
        </w:tc>
      </w:tr>
      <w:tr w:rsidR="00D95940" w:rsidRPr="00D95940" w14:paraId="4F1A17DA" w14:textId="77777777" w:rsidTr="003B3419">
        <w:trPr>
          <w:cantSplit/>
        </w:trPr>
        <w:tc>
          <w:tcPr>
            <w:tcW w:w="5184" w:type="dxa"/>
            <w:tcBorders>
              <w:top w:val="single" w:sz="7" w:space="0" w:color="000000"/>
              <w:left w:val="single" w:sz="7" w:space="0" w:color="000000"/>
              <w:bottom w:val="single" w:sz="7" w:space="0" w:color="000000"/>
              <w:right w:val="single" w:sz="7" w:space="0" w:color="000000"/>
            </w:tcBorders>
          </w:tcPr>
          <w:p w14:paraId="7BC53654" w14:textId="77777777" w:rsidR="003B3419" w:rsidRPr="00D95940" w:rsidRDefault="003B3419" w:rsidP="003B341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82" w:lineRule="exact"/>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Transportation equipment</w:t>
            </w:r>
          </w:p>
        </w:tc>
        <w:tc>
          <w:tcPr>
            <w:tcW w:w="2880" w:type="dxa"/>
            <w:tcBorders>
              <w:top w:val="single" w:sz="7" w:space="0" w:color="000000"/>
              <w:left w:val="single" w:sz="7" w:space="0" w:color="000000"/>
              <w:bottom w:val="single" w:sz="7" w:space="0" w:color="000000"/>
              <w:right w:val="single" w:sz="7" w:space="0" w:color="000000"/>
            </w:tcBorders>
          </w:tcPr>
          <w:p w14:paraId="57C22BE0" w14:textId="77777777" w:rsidR="003B3419" w:rsidRPr="00D95940" w:rsidRDefault="003B3419" w:rsidP="003B341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82" w:lineRule="exact"/>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336</w:t>
            </w:r>
          </w:p>
        </w:tc>
      </w:tr>
      <w:tr w:rsidR="00D95940" w:rsidRPr="00D95940" w14:paraId="11406B95" w14:textId="77777777" w:rsidTr="003B3419">
        <w:trPr>
          <w:cantSplit/>
        </w:trPr>
        <w:tc>
          <w:tcPr>
            <w:tcW w:w="5184" w:type="dxa"/>
            <w:tcBorders>
              <w:top w:val="single" w:sz="7" w:space="0" w:color="000000"/>
              <w:left w:val="single" w:sz="7" w:space="0" w:color="000000"/>
              <w:bottom w:val="single" w:sz="7" w:space="0" w:color="000000"/>
              <w:right w:val="single" w:sz="7" w:space="0" w:color="000000"/>
            </w:tcBorders>
          </w:tcPr>
          <w:p w14:paraId="3711DA1E" w14:textId="77777777" w:rsidR="003B3419" w:rsidRPr="00D95940" w:rsidRDefault="003B3419" w:rsidP="003B341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82" w:lineRule="exact"/>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Instruments &amp; related products</w:t>
            </w:r>
          </w:p>
        </w:tc>
        <w:tc>
          <w:tcPr>
            <w:tcW w:w="2880" w:type="dxa"/>
            <w:tcBorders>
              <w:top w:val="single" w:sz="7" w:space="0" w:color="000000"/>
              <w:left w:val="single" w:sz="7" w:space="0" w:color="000000"/>
              <w:bottom w:val="single" w:sz="7" w:space="0" w:color="000000"/>
              <w:right w:val="single" w:sz="7" w:space="0" w:color="000000"/>
            </w:tcBorders>
          </w:tcPr>
          <w:p w14:paraId="42E97529" w14:textId="77777777" w:rsidR="003B3419" w:rsidRPr="00D95940" w:rsidRDefault="003B3419" w:rsidP="003B341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82" w:lineRule="exact"/>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3333, 3345</w:t>
            </w:r>
          </w:p>
        </w:tc>
      </w:tr>
      <w:tr w:rsidR="00D95940" w:rsidRPr="00D95940" w14:paraId="30FE53BB" w14:textId="77777777" w:rsidTr="003B3419">
        <w:trPr>
          <w:cantSplit/>
        </w:trPr>
        <w:tc>
          <w:tcPr>
            <w:tcW w:w="5184" w:type="dxa"/>
            <w:tcBorders>
              <w:top w:val="single" w:sz="7" w:space="0" w:color="000000"/>
              <w:left w:val="single" w:sz="7" w:space="0" w:color="000000"/>
              <w:bottom w:val="single" w:sz="7" w:space="0" w:color="000000"/>
              <w:right w:val="single" w:sz="7" w:space="0" w:color="000000"/>
            </w:tcBorders>
          </w:tcPr>
          <w:p w14:paraId="6F6BE3C1" w14:textId="77777777" w:rsidR="003B3419" w:rsidRPr="00D95940" w:rsidRDefault="003B3419" w:rsidP="003B341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82" w:lineRule="exact"/>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Motor freight transportation &amp; warehousing</w:t>
            </w:r>
          </w:p>
        </w:tc>
        <w:tc>
          <w:tcPr>
            <w:tcW w:w="2880" w:type="dxa"/>
            <w:tcBorders>
              <w:top w:val="single" w:sz="7" w:space="0" w:color="000000"/>
              <w:left w:val="single" w:sz="7" w:space="0" w:color="000000"/>
              <w:bottom w:val="single" w:sz="7" w:space="0" w:color="000000"/>
              <w:right w:val="single" w:sz="7" w:space="0" w:color="000000"/>
            </w:tcBorders>
          </w:tcPr>
          <w:p w14:paraId="190D5EE6" w14:textId="77777777" w:rsidR="003B3419" w:rsidRPr="00D95940" w:rsidRDefault="003B3419" w:rsidP="003B341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82" w:lineRule="exact"/>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493</w:t>
            </w:r>
          </w:p>
        </w:tc>
      </w:tr>
      <w:tr w:rsidR="00D95940" w:rsidRPr="00D95940" w14:paraId="1AC6580F" w14:textId="77777777" w:rsidTr="003B3419">
        <w:trPr>
          <w:cantSplit/>
        </w:trPr>
        <w:tc>
          <w:tcPr>
            <w:tcW w:w="5184" w:type="dxa"/>
            <w:tcBorders>
              <w:top w:val="single" w:sz="7" w:space="0" w:color="000000"/>
              <w:left w:val="single" w:sz="7" w:space="0" w:color="000000"/>
              <w:bottom w:val="single" w:sz="7" w:space="0" w:color="000000"/>
              <w:right w:val="single" w:sz="7" w:space="0" w:color="000000"/>
            </w:tcBorders>
          </w:tcPr>
          <w:p w14:paraId="27DEECED" w14:textId="77777777" w:rsidR="003B3419" w:rsidRPr="00D95940" w:rsidRDefault="003B3419" w:rsidP="003B341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82" w:lineRule="exact"/>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Airports, flying fields, &amp; airport terminal services</w:t>
            </w:r>
          </w:p>
        </w:tc>
        <w:tc>
          <w:tcPr>
            <w:tcW w:w="2880" w:type="dxa"/>
            <w:tcBorders>
              <w:top w:val="single" w:sz="7" w:space="0" w:color="000000"/>
              <w:left w:val="single" w:sz="7" w:space="0" w:color="000000"/>
              <w:bottom w:val="single" w:sz="7" w:space="0" w:color="000000"/>
              <w:right w:val="single" w:sz="7" w:space="0" w:color="000000"/>
            </w:tcBorders>
          </w:tcPr>
          <w:p w14:paraId="2E33F838" w14:textId="77777777" w:rsidR="003B3419" w:rsidRPr="00D95940" w:rsidRDefault="003B3419" w:rsidP="003B341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82" w:lineRule="exact"/>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48819, 56172</w:t>
            </w:r>
          </w:p>
        </w:tc>
      </w:tr>
      <w:tr w:rsidR="00D95940" w:rsidRPr="00D95940" w14:paraId="5E927796" w14:textId="77777777" w:rsidTr="003B3419">
        <w:trPr>
          <w:cantSplit/>
        </w:trPr>
        <w:tc>
          <w:tcPr>
            <w:tcW w:w="5184" w:type="dxa"/>
            <w:tcBorders>
              <w:top w:val="single" w:sz="7" w:space="0" w:color="000000"/>
              <w:left w:val="single" w:sz="7" w:space="0" w:color="000000"/>
              <w:bottom w:val="single" w:sz="7" w:space="0" w:color="000000"/>
              <w:right w:val="single" w:sz="7" w:space="0" w:color="000000"/>
            </w:tcBorders>
          </w:tcPr>
          <w:p w14:paraId="462CF783" w14:textId="77777777" w:rsidR="003B3419" w:rsidRPr="00D95940" w:rsidRDefault="003B3419" w:rsidP="003B341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82" w:lineRule="exact"/>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Transportation services nec</w:t>
            </w:r>
          </w:p>
        </w:tc>
        <w:tc>
          <w:tcPr>
            <w:tcW w:w="2880" w:type="dxa"/>
            <w:tcBorders>
              <w:top w:val="single" w:sz="7" w:space="0" w:color="000000"/>
              <w:left w:val="single" w:sz="7" w:space="0" w:color="000000"/>
              <w:bottom w:val="single" w:sz="7" w:space="0" w:color="000000"/>
              <w:right w:val="single" w:sz="7" w:space="0" w:color="000000"/>
            </w:tcBorders>
          </w:tcPr>
          <w:p w14:paraId="4620420B" w14:textId="77777777" w:rsidR="003B3419" w:rsidRPr="00D95940" w:rsidRDefault="003B3419" w:rsidP="003B341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82" w:lineRule="exact"/>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488999</w:t>
            </w:r>
          </w:p>
        </w:tc>
      </w:tr>
      <w:tr w:rsidR="00D95940" w:rsidRPr="00D95940" w14:paraId="2EA966B3" w14:textId="77777777" w:rsidTr="003B3419">
        <w:trPr>
          <w:cantSplit/>
        </w:trPr>
        <w:tc>
          <w:tcPr>
            <w:tcW w:w="5184" w:type="dxa"/>
            <w:tcBorders>
              <w:top w:val="single" w:sz="7" w:space="0" w:color="000000"/>
              <w:left w:val="single" w:sz="7" w:space="0" w:color="000000"/>
              <w:bottom w:val="single" w:sz="7" w:space="0" w:color="000000"/>
              <w:right w:val="single" w:sz="7" w:space="0" w:color="000000"/>
            </w:tcBorders>
          </w:tcPr>
          <w:p w14:paraId="34029C4B" w14:textId="77777777" w:rsidR="003B3419" w:rsidRPr="00D95940" w:rsidRDefault="003B3419" w:rsidP="003B341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82" w:lineRule="exact"/>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Electric, gas, &amp; sanitary services</w:t>
            </w:r>
          </w:p>
        </w:tc>
        <w:tc>
          <w:tcPr>
            <w:tcW w:w="2880" w:type="dxa"/>
            <w:tcBorders>
              <w:top w:val="single" w:sz="7" w:space="0" w:color="000000"/>
              <w:left w:val="single" w:sz="7" w:space="0" w:color="000000"/>
              <w:bottom w:val="single" w:sz="7" w:space="0" w:color="000000"/>
              <w:right w:val="single" w:sz="7" w:space="0" w:color="000000"/>
            </w:tcBorders>
          </w:tcPr>
          <w:p w14:paraId="6332CB2D" w14:textId="77777777" w:rsidR="003B3419" w:rsidRPr="00D95940" w:rsidRDefault="003B3419" w:rsidP="003B341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82" w:lineRule="exact"/>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221</w:t>
            </w:r>
          </w:p>
        </w:tc>
      </w:tr>
      <w:tr w:rsidR="00D95940" w:rsidRPr="00D95940" w14:paraId="52DE4982" w14:textId="77777777" w:rsidTr="003B3419">
        <w:trPr>
          <w:cantSplit/>
        </w:trPr>
        <w:tc>
          <w:tcPr>
            <w:tcW w:w="5184" w:type="dxa"/>
            <w:tcBorders>
              <w:top w:val="single" w:sz="7" w:space="0" w:color="000000"/>
              <w:left w:val="single" w:sz="7" w:space="0" w:color="000000"/>
              <w:bottom w:val="single" w:sz="7" w:space="0" w:color="000000"/>
              <w:right w:val="single" w:sz="7" w:space="0" w:color="000000"/>
            </w:tcBorders>
          </w:tcPr>
          <w:p w14:paraId="33D5A357" w14:textId="77777777" w:rsidR="003B3419" w:rsidRPr="00D95940" w:rsidRDefault="003B3419" w:rsidP="003B341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82" w:lineRule="exact"/>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Wholesale trade - durable goods</w:t>
            </w:r>
          </w:p>
        </w:tc>
        <w:tc>
          <w:tcPr>
            <w:tcW w:w="2880" w:type="dxa"/>
            <w:tcBorders>
              <w:top w:val="single" w:sz="7" w:space="0" w:color="000000"/>
              <w:left w:val="single" w:sz="7" w:space="0" w:color="000000"/>
              <w:bottom w:val="single" w:sz="7" w:space="0" w:color="000000"/>
              <w:right w:val="single" w:sz="7" w:space="0" w:color="000000"/>
            </w:tcBorders>
          </w:tcPr>
          <w:p w14:paraId="25E810EE" w14:textId="77777777" w:rsidR="003B3419" w:rsidRPr="00D95940" w:rsidRDefault="003B3419" w:rsidP="003B341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82" w:lineRule="exact"/>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421</w:t>
            </w:r>
          </w:p>
        </w:tc>
      </w:tr>
      <w:tr w:rsidR="00D95940" w:rsidRPr="00D95940" w14:paraId="62EAEBE7" w14:textId="77777777" w:rsidTr="003B3419">
        <w:trPr>
          <w:cantSplit/>
        </w:trPr>
        <w:tc>
          <w:tcPr>
            <w:tcW w:w="5184" w:type="dxa"/>
            <w:tcBorders>
              <w:top w:val="single" w:sz="7" w:space="0" w:color="000000"/>
              <w:left w:val="single" w:sz="7" w:space="0" w:color="000000"/>
              <w:bottom w:val="single" w:sz="7" w:space="0" w:color="000000"/>
              <w:right w:val="single" w:sz="7" w:space="0" w:color="000000"/>
            </w:tcBorders>
          </w:tcPr>
          <w:p w14:paraId="34B6F245" w14:textId="77777777" w:rsidR="003B3419" w:rsidRPr="00D95940" w:rsidRDefault="003B3419" w:rsidP="003B341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82" w:lineRule="exact"/>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Wholesale trade - nondurable goods</w:t>
            </w:r>
          </w:p>
        </w:tc>
        <w:tc>
          <w:tcPr>
            <w:tcW w:w="2880" w:type="dxa"/>
            <w:tcBorders>
              <w:top w:val="single" w:sz="7" w:space="0" w:color="000000"/>
              <w:left w:val="single" w:sz="7" w:space="0" w:color="000000"/>
              <w:bottom w:val="single" w:sz="7" w:space="0" w:color="000000"/>
              <w:right w:val="single" w:sz="7" w:space="0" w:color="000000"/>
            </w:tcBorders>
          </w:tcPr>
          <w:p w14:paraId="69790613" w14:textId="77777777" w:rsidR="003B3419" w:rsidRPr="00D95940" w:rsidRDefault="003B3419" w:rsidP="003B341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82" w:lineRule="exact"/>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422</w:t>
            </w:r>
          </w:p>
        </w:tc>
      </w:tr>
      <w:tr w:rsidR="00D95940" w:rsidRPr="00D95940" w14:paraId="545CBD86" w14:textId="77777777" w:rsidTr="003B3419">
        <w:trPr>
          <w:cantSplit/>
        </w:trPr>
        <w:tc>
          <w:tcPr>
            <w:tcW w:w="5184" w:type="dxa"/>
            <w:tcBorders>
              <w:top w:val="single" w:sz="7" w:space="0" w:color="000000"/>
              <w:left w:val="single" w:sz="7" w:space="0" w:color="000000"/>
              <w:bottom w:val="single" w:sz="7" w:space="0" w:color="000000"/>
              <w:right w:val="single" w:sz="7" w:space="0" w:color="000000"/>
            </w:tcBorders>
          </w:tcPr>
          <w:p w14:paraId="6968F76C" w14:textId="77777777" w:rsidR="003B3419" w:rsidRPr="00D95940" w:rsidRDefault="003B3419" w:rsidP="003B341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82" w:lineRule="exact"/>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Miscellaneous retail</w:t>
            </w:r>
          </w:p>
        </w:tc>
        <w:tc>
          <w:tcPr>
            <w:tcW w:w="2880" w:type="dxa"/>
            <w:tcBorders>
              <w:top w:val="single" w:sz="7" w:space="0" w:color="000000"/>
              <w:left w:val="single" w:sz="7" w:space="0" w:color="000000"/>
              <w:bottom w:val="single" w:sz="7" w:space="0" w:color="000000"/>
              <w:right w:val="single" w:sz="7" w:space="0" w:color="000000"/>
            </w:tcBorders>
          </w:tcPr>
          <w:p w14:paraId="7AE8E9C2" w14:textId="77777777" w:rsidR="003B3419" w:rsidRPr="00D95940" w:rsidRDefault="003B3419" w:rsidP="003B341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82" w:lineRule="exact"/>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453998</w:t>
            </w:r>
          </w:p>
        </w:tc>
      </w:tr>
      <w:tr w:rsidR="00D95940" w:rsidRPr="00D95940" w14:paraId="676D9BB4" w14:textId="77777777" w:rsidTr="003B3419">
        <w:trPr>
          <w:cantSplit/>
        </w:trPr>
        <w:tc>
          <w:tcPr>
            <w:tcW w:w="5184" w:type="dxa"/>
            <w:tcBorders>
              <w:top w:val="single" w:sz="7" w:space="0" w:color="000000"/>
              <w:left w:val="single" w:sz="7" w:space="0" w:color="000000"/>
              <w:bottom w:val="single" w:sz="7" w:space="0" w:color="000000"/>
              <w:right w:val="single" w:sz="7" w:space="0" w:color="000000"/>
            </w:tcBorders>
          </w:tcPr>
          <w:p w14:paraId="04DF95E0" w14:textId="77777777" w:rsidR="003B3419" w:rsidRPr="00D95940" w:rsidRDefault="003B3419" w:rsidP="003B341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82" w:lineRule="exact"/>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Dry-cleaning &amp; industrial laundry services</w:t>
            </w:r>
          </w:p>
        </w:tc>
        <w:tc>
          <w:tcPr>
            <w:tcW w:w="2880" w:type="dxa"/>
            <w:tcBorders>
              <w:top w:val="single" w:sz="7" w:space="0" w:color="000000"/>
              <w:left w:val="single" w:sz="7" w:space="0" w:color="000000"/>
              <w:bottom w:val="single" w:sz="7" w:space="0" w:color="000000"/>
              <w:right w:val="single" w:sz="7" w:space="0" w:color="000000"/>
            </w:tcBorders>
          </w:tcPr>
          <w:p w14:paraId="10855DD6" w14:textId="77777777" w:rsidR="003B3419" w:rsidRPr="00D95940" w:rsidRDefault="003B3419" w:rsidP="003B341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82" w:lineRule="exact"/>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8123</w:t>
            </w:r>
          </w:p>
        </w:tc>
      </w:tr>
      <w:tr w:rsidR="00D95940" w:rsidRPr="00D95940" w14:paraId="1C3D2745" w14:textId="77777777" w:rsidTr="003B3419">
        <w:trPr>
          <w:cantSplit/>
        </w:trPr>
        <w:tc>
          <w:tcPr>
            <w:tcW w:w="5184" w:type="dxa"/>
            <w:tcBorders>
              <w:top w:val="single" w:sz="7" w:space="0" w:color="000000"/>
              <w:left w:val="single" w:sz="7" w:space="0" w:color="000000"/>
              <w:bottom w:val="single" w:sz="7" w:space="0" w:color="000000"/>
              <w:right w:val="single" w:sz="7" w:space="0" w:color="000000"/>
            </w:tcBorders>
          </w:tcPr>
          <w:p w14:paraId="72FB34BC" w14:textId="77777777" w:rsidR="003B3419" w:rsidRPr="00D95940" w:rsidRDefault="003B3419" w:rsidP="003B341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82" w:lineRule="exact"/>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Business services</w:t>
            </w:r>
          </w:p>
        </w:tc>
        <w:tc>
          <w:tcPr>
            <w:tcW w:w="2880" w:type="dxa"/>
            <w:tcBorders>
              <w:top w:val="single" w:sz="7" w:space="0" w:color="000000"/>
              <w:left w:val="single" w:sz="7" w:space="0" w:color="000000"/>
              <w:bottom w:val="single" w:sz="7" w:space="0" w:color="000000"/>
              <w:right w:val="single" w:sz="7" w:space="0" w:color="000000"/>
            </w:tcBorders>
          </w:tcPr>
          <w:p w14:paraId="2A23032A" w14:textId="77777777" w:rsidR="003B3419" w:rsidRPr="00D95940" w:rsidRDefault="003B3419" w:rsidP="003B341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82" w:lineRule="exact"/>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514, 532, 541, 561</w:t>
            </w:r>
          </w:p>
        </w:tc>
      </w:tr>
      <w:tr w:rsidR="00D95940" w:rsidRPr="00D95940" w14:paraId="5A0ED7CB" w14:textId="77777777" w:rsidTr="003B3419">
        <w:trPr>
          <w:cantSplit/>
        </w:trPr>
        <w:tc>
          <w:tcPr>
            <w:tcW w:w="5184" w:type="dxa"/>
            <w:tcBorders>
              <w:top w:val="single" w:sz="7" w:space="0" w:color="000000"/>
              <w:left w:val="single" w:sz="7" w:space="0" w:color="000000"/>
              <w:bottom w:val="single" w:sz="7" w:space="0" w:color="000000"/>
              <w:right w:val="single" w:sz="7" w:space="0" w:color="000000"/>
            </w:tcBorders>
          </w:tcPr>
          <w:p w14:paraId="711840B4" w14:textId="77777777" w:rsidR="003B3419" w:rsidRPr="00D95940" w:rsidRDefault="003B3419" w:rsidP="003B341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82" w:lineRule="exact"/>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Health services</w:t>
            </w:r>
          </w:p>
        </w:tc>
        <w:tc>
          <w:tcPr>
            <w:tcW w:w="2880" w:type="dxa"/>
            <w:tcBorders>
              <w:top w:val="single" w:sz="7" w:space="0" w:color="000000"/>
              <w:left w:val="single" w:sz="7" w:space="0" w:color="000000"/>
              <w:bottom w:val="single" w:sz="7" w:space="0" w:color="000000"/>
              <w:right w:val="single" w:sz="7" w:space="0" w:color="000000"/>
            </w:tcBorders>
          </w:tcPr>
          <w:p w14:paraId="4A7733E6" w14:textId="77777777" w:rsidR="003B3419" w:rsidRPr="00D95940" w:rsidRDefault="003B3419" w:rsidP="003B341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82" w:lineRule="exact"/>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621, 622, 623</w:t>
            </w:r>
          </w:p>
        </w:tc>
      </w:tr>
      <w:tr w:rsidR="00D95940" w:rsidRPr="00D95940" w14:paraId="2E62DBF4" w14:textId="77777777" w:rsidTr="003B3419">
        <w:trPr>
          <w:cantSplit/>
        </w:trPr>
        <w:tc>
          <w:tcPr>
            <w:tcW w:w="5184" w:type="dxa"/>
            <w:tcBorders>
              <w:top w:val="single" w:sz="7" w:space="0" w:color="000000"/>
              <w:left w:val="single" w:sz="7" w:space="0" w:color="000000"/>
              <w:bottom w:val="single" w:sz="7" w:space="0" w:color="000000"/>
              <w:right w:val="single" w:sz="7" w:space="0" w:color="000000"/>
            </w:tcBorders>
          </w:tcPr>
          <w:p w14:paraId="06796D67" w14:textId="77777777" w:rsidR="003B3419" w:rsidRPr="00D95940" w:rsidRDefault="003B3419" w:rsidP="003B341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82" w:lineRule="exact"/>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Engineering &amp; management services</w:t>
            </w:r>
          </w:p>
        </w:tc>
        <w:tc>
          <w:tcPr>
            <w:tcW w:w="2880" w:type="dxa"/>
            <w:tcBorders>
              <w:top w:val="single" w:sz="7" w:space="0" w:color="000000"/>
              <w:left w:val="single" w:sz="7" w:space="0" w:color="000000"/>
              <w:bottom w:val="single" w:sz="7" w:space="0" w:color="000000"/>
              <w:right w:val="single" w:sz="7" w:space="0" w:color="000000"/>
            </w:tcBorders>
          </w:tcPr>
          <w:p w14:paraId="7B66B60C" w14:textId="77777777" w:rsidR="003B3419" w:rsidRPr="00D95940" w:rsidRDefault="003B3419" w:rsidP="003B341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82" w:lineRule="exact"/>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712</w:t>
            </w:r>
          </w:p>
        </w:tc>
      </w:tr>
      <w:tr w:rsidR="00D95940" w:rsidRPr="00D95940" w14:paraId="16EB38E0" w14:textId="77777777" w:rsidTr="003B3419">
        <w:trPr>
          <w:cantSplit/>
        </w:trPr>
        <w:tc>
          <w:tcPr>
            <w:tcW w:w="5184" w:type="dxa"/>
            <w:tcBorders>
              <w:top w:val="single" w:sz="7" w:space="0" w:color="000000"/>
              <w:left w:val="single" w:sz="7" w:space="0" w:color="000000"/>
              <w:bottom w:val="single" w:sz="7" w:space="0" w:color="000000"/>
              <w:right w:val="single" w:sz="7" w:space="0" w:color="000000"/>
            </w:tcBorders>
          </w:tcPr>
          <w:p w14:paraId="219CE134" w14:textId="77777777" w:rsidR="003B3419" w:rsidRPr="00D95940" w:rsidRDefault="003B3419" w:rsidP="003B341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82" w:lineRule="exact"/>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Executive, legislative &amp; general government</w:t>
            </w:r>
          </w:p>
        </w:tc>
        <w:tc>
          <w:tcPr>
            <w:tcW w:w="2880" w:type="dxa"/>
            <w:tcBorders>
              <w:top w:val="single" w:sz="7" w:space="0" w:color="000000"/>
              <w:left w:val="single" w:sz="7" w:space="0" w:color="000000"/>
              <w:bottom w:val="single" w:sz="7" w:space="0" w:color="000000"/>
              <w:right w:val="single" w:sz="7" w:space="0" w:color="000000"/>
            </w:tcBorders>
          </w:tcPr>
          <w:p w14:paraId="1A785F42" w14:textId="77777777" w:rsidR="003B3419" w:rsidRPr="00D95940" w:rsidRDefault="003B3419" w:rsidP="003B341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82" w:lineRule="exact"/>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921</w:t>
            </w:r>
          </w:p>
        </w:tc>
      </w:tr>
      <w:tr w:rsidR="00D95940" w:rsidRPr="00D95940" w14:paraId="6E129230" w14:textId="77777777" w:rsidTr="003B3419">
        <w:trPr>
          <w:cantSplit/>
        </w:trPr>
        <w:tc>
          <w:tcPr>
            <w:tcW w:w="5184" w:type="dxa"/>
            <w:tcBorders>
              <w:top w:val="single" w:sz="7" w:space="0" w:color="000000"/>
              <w:left w:val="single" w:sz="7" w:space="0" w:color="000000"/>
              <w:bottom w:val="single" w:sz="8" w:space="0" w:color="000000"/>
              <w:right w:val="single" w:sz="7" w:space="0" w:color="000000"/>
            </w:tcBorders>
          </w:tcPr>
          <w:p w14:paraId="58F1B14E" w14:textId="77777777" w:rsidR="003B3419" w:rsidRPr="00D95940" w:rsidRDefault="003B3419" w:rsidP="003B341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82" w:lineRule="exact"/>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Environmental quality &amp; housing</w:t>
            </w:r>
          </w:p>
        </w:tc>
        <w:tc>
          <w:tcPr>
            <w:tcW w:w="2880" w:type="dxa"/>
            <w:tcBorders>
              <w:top w:val="single" w:sz="7" w:space="0" w:color="000000"/>
              <w:left w:val="single" w:sz="7" w:space="0" w:color="000000"/>
              <w:bottom w:val="single" w:sz="8" w:space="0" w:color="000000"/>
              <w:right w:val="single" w:sz="7" w:space="0" w:color="000000"/>
            </w:tcBorders>
          </w:tcPr>
          <w:p w14:paraId="4B2BE590" w14:textId="77777777" w:rsidR="003B3419" w:rsidRPr="00D95940" w:rsidRDefault="003B3419" w:rsidP="003B341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82" w:lineRule="exact"/>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924, 925</w:t>
            </w:r>
          </w:p>
        </w:tc>
      </w:tr>
      <w:tr w:rsidR="00D95940" w:rsidRPr="00D95940" w14:paraId="4F767C27" w14:textId="77777777" w:rsidTr="003B3419">
        <w:trPr>
          <w:cantSplit/>
        </w:trPr>
        <w:tc>
          <w:tcPr>
            <w:tcW w:w="5184" w:type="dxa"/>
            <w:tcBorders>
              <w:top w:val="single" w:sz="8" w:space="0" w:color="000000"/>
              <w:left w:val="single" w:sz="8" w:space="0" w:color="000000"/>
              <w:bottom w:val="thickThinSmallGap" w:sz="24" w:space="0" w:color="auto"/>
              <w:right w:val="single" w:sz="8" w:space="0" w:color="000000"/>
            </w:tcBorders>
          </w:tcPr>
          <w:p w14:paraId="597F2336" w14:textId="77777777" w:rsidR="003B3419" w:rsidRPr="00D95940" w:rsidRDefault="003B3419" w:rsidP="003B341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82" w:lineRule="exact"/>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National security &amp; international affairs</w:t>
            </w:r>
          </w:p>
        </w:tc>
        <w:tc>
          <w:tcPr>
            <w:tcW w:w="2880" w:type="dxa"/>
            <w:tcBorders>
              <w:top w:val="single" w:sz="8" w:space="0" w:color="000000"/>
              <w:left w:val="single" w:sz="8" w:space="0" w:color="000000"/>
              <w:bottom w:val="thickThinSmallGap" w:sz="24" w:space="0" w:color="auto"/>
              <w:right w:val="single" w:sz="8" w:space="0" w:color="000000"/>
            </w:tcBorders>
          </w:tcPr>
          <w:p w14:paraId="7D76BE7B" w14:textId="77777777" w:rsidR="003B3419" w:rsidRPr="00D95940" w:rsidRDefault="003B3419" w:rsidP="003B341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82" w:lineRule="exact"/>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928</w:t>
            </w:r>
          </w:p>
        </w:tc>
      </w:tr>
      <w:tr w:rsidR="00D95940" w:rsidRPr="00D95940" w14:paraId="1B2D0980" w14:textId="77777777" w:rsidTr="003B3419">
        <w:trPr>
          <w:cantSplit/>
        </w:trPr>
        <w:tc>
          <w:tcPr>
            <w:tcW w:w="8064" w:type="dxa"/>
            <w:gridSpan w:val="2"/>
            <w:tcBorders>
              <w:top w:val="thickThinSmallGap" w:sz="24" w:space="0" w:color="auto"/>
              <w:left w:val="single" w:sz="8" w:space="0" w:color="000000"/>
              <w:bottom w:val="single" w:sz="8" w:space="0" w:color="000000"/>
              <w:right w:val="single" w:sz="8" w:space="0" w:color="000000"/>
            </w:tcBorders>
          </w:tcPr>
          <w:p w14:paraId="0F85CD98" w14:textId="77777777" w:rsidR="003B3419" w:rsidRPr="00D95940" w:rsidRDefault="003B3419" w:rsidP="003B341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82" w:lineRule="exact"/>
              <w:rPr>
                <w:rFonts w:ascii="Times New Roman" w:eastAsia="Times New Roman" w:hAnsi="Times New Roman" w:cs="Times New Roman"/>
                <w:sz w:val="24"/>
                <w:szCs w:val="24"/>
              </w:rPr>
            </w:pPr>
            <w:r w:rsidRPr="00D95940">
              <w:rPr>
                <w:rFonts w:ascii="Times New Roman" w:eastAsia="Times New Roman" w:hAnsi="Times New Roman" w:cs="Times New Roman"/>
                <w:b/>
                <w:sz w:val="24"/>
                <w:szCs w:val="24"/>
              </w:rPr>
              <w:t xml:space="preserve">From ICR# </w:t>
            </w:r>
            <w:r w:rsidRPr="00D95940">
              <w:rPr>
                <w:rFonts w:ascii="Times New Roman" w:eastAsia="Times New Roman" w:hAnsi="Times New Roman" w:cs="Times New Roman"/>
                <w:b/>
                <w:bCs/>
                <w:sz w:val="24"/>
                <w:szCs w:val="24"/>
              </w:rPr>
              <w:t xml:space="preserve">1189.21 </w:t>
            </w:r>
            <w:r w:rsidRPr="00D95940">
              <w:rPr>
                <w:rFonts w:ascii="Times New Roman" w:eastAsia="Times New Roman" w:hAnsi="Times New Roman" w:cs="Times New Roman"/>
                <w:b/>
                <w:sz w:val="24"/>
                <w:szCs w:val="24"/>
              </w:rPr>
              <w:t>– F019 Listing Amendment - Final Rule:</w:t>
            </w:r>
          </w:p>
        </w:tc>
      </w:tr>
      <w:tr w:rsidR="00D95940" w:rsidRPr="00D95940" w14:paraId="6FE63914" w14:textId="77777777" w:rsidTr="003B3419">
        <w:trPr>
          <w:cantSplit/>
        </w:trPr>
        <w:tc>
          <w:tcPr>
            <w:tcW w:w="5184" w:type="dxa"/>
            <w:tcBorders>
              <w:top w:val="single" w:sz="8" w:space="0" w:color="000000"/>
              <w:left w:val="single" w:sz="8" w:space="0" w:color="000000"/>
              <w:bottom w:val="single" w:sz="8" w:space="0" w:color="000000"/>
              <w:right w:val="single" w:sz="8" w:space="0" w:color="000000"/>
            </w:tcBorders>
          </w:tcPr>
          <w:p w14:paraId="29D23FB4" w14:textId="77777777" w:rsidR="003B3419" w:rsidRPr="00D95940" w:rsidRDefault="003B3419" w:rsidP="003B341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82" w:lineRule="exact"/>
              <w:rPr>
                <w:rFonts w:ascii="Times New Roman" w:eastAsia="Times New Roman" w:hAnsi="Times New Roman" w:cs="Times New Roman"/>
                <w:sz w:val="24"/>
                <w:szCs w:val="24"/>
              </w:rPr>
            </w:pPr>
            <w:r w:rsidRPr="00D95940">
              <w:rPr>
                <w:rFonts w:ascii="Times New Roman" w:hAnsi="Times New Roman" w:cs="Times New Roman"/>
                <w:bCs/>
                <w:sz w:val="24"/>
                <w:szCs w:val="24"/>
              </w:rPr>
              <w:t>Automobile Manufacturing</w:t>
            </w:r>
          </w:p>
        </w:tc>
        <w:tc>
          <w:tcPr>
            <w:tcW w:w="2880" w:type="dxa"/>
            <w:tcBorders>
              <w:top w:val="single" w:sz="8" w:space="0" w:color="000000"/>
              <w:left w:val="single" w:sz="8" w:space="0" w:color="000000"/>
              <w:bottom w:val="single" w:sz="8" w:space="0" w:color="000000"/>
              <w:right w:val="single" w:sz="8" w:space="0" w:color="000000"/>
            </w:tcBorders>
          </w:tcPr>
          <w:p w14:paraId="01E2ABD2" w14:textId="77777777" w:rsidR="003B3419" w:rsidRPr="00D95940" w:rsidRDefault="003B3419" w:rsidP="003B341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82" w:lineRule="exact"/>
              <w:rPr>
                <w:rFonts w:ascii="Times New Roman" w:eastAsia="Times New Roman" w:hAnsi="Times New Roman" w:cs="Times New Roman"/>
                <w:sz w:val="24"/>
                <w:szCs w:val="24"/>
              </w:rPr>
            </w:pPr>
            <w:r w:rsidRPr="00D95940">
              <w:rPr>
                <w:rFonts w:ascii="Times New Roman" w:hAnsi="Times New Roman" w:cs="Times New Roman"/>
                <w:bCs/>
                <w:sz w:val="24"/>
                <w:szCs w:val="24"/>
              </w:rPr>
              <w:t>336111</w:t>
            </w:r>
          </w:p>
        </w:tc>
      </w:tr>
      <w:tr w:rsidR="00D95940" w:rsidRPr="00D95940" w14:paraId="38BD39D2" w14:textId="77777777" w:rsidTr="003B3419">
        <w:trPr>
          <w:cantSplit/>
        </w:trPr>
        <w:tc>
          <w:tcPr>
            <w:tcW w:w="5184" w:type="dxa"/>
            <w:tcBorders>
              <w:top w:val="single" w:sz="8" w:space="0" w:color="000000"/>
              <w:left w:val="single" w:sz="8" w:space="0" w:color="000000"/>
              <w:bottom w:val="single" w:sz="8" w:space="0" w:color="000000"/>
              <w:right w:val="single" w:sz="8" w:space="0" w:color="000000"/>
            </w:tcBorders>
          </w:tcPr>
          <w:p w14:paraId="6E28B165" w14:textId="77777777" w:rsidR="003B3419" w:rsidRPr="00D95940" w:rsidRDefault="003B3419" w:rsidP="003B341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82" w:lineRule="exact"/>
              <w:rPr>
                <w:rFonts w:ascii="Times New Roman" w:eastAsia="Times New Roman" w:hAnsi="Times New Roman" w:cs="Times New Roman"/>
                <w:sz w:val="24"/>
                <w:szCs w:val="24"/>
              </w:rPr>
            </w:pPr>
            <w:r w:rsidRPr="00D95940">
              <w:rPr>
                <w:rFonts w:ascii="Times New Roman" w:hAnsi="Times New Roman" w:cs="Times New Roman"/>
                <w:bCs/>
                <w:sz w:val="24"/>
                <w:szCs w:val="24"/>
              </w:rPr>
              <w:t>Light Trucks &amp; Utility Vehicle Manufacturing</w:t>
            </w:r>
          </w:p>
        </w:tc>
        <w:tc>
          <w:tcPr>
            <w:tcW w:w="2880" w:type="dxa"/>
            <w:tcBorders>
              <w:top w:val="single" w:sz="8" w:space="0" w:color="000000"/>
              <w:left w:val="single" w:sz="8" w:space="0" w:color="000000"/>
              <w:bottom w:val="single" w:sz="8" w:space="0" w:color="000000"/>
              <w:right w:val="single" w:sz="8" w:space="0" w:color="000000"/>
            </w:tcBorders>
          </w:tcPr>
          <w:p w14:paraId="2A2A6DA6" w14:textId="77777777" w:rsidR="003B3419" w:rsidRPr="00D95940" w:rsidRDefault="003B3419" w:rsidP="003B341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82" w:lineRule="exact"/>
              <w:rPr>
                <w:rFonts w:ascii="Times New Roman" w:eastAsia="Times New Roman" w:hAnsi="Times New Roman" w:cs="Times New Roman"/>
                <w:sz w:val="24"/>
                <w:szCs w:val="24"/>
              </w:rPr>
            </w:pPr>
            <w:r w:rsidRPr="00D95940">
              <w:rPr>
                <w:rFonts w:ascii="Times New Roman" w:hAnsi="Times New Roman" w:cs="Times New Roman"/>
                <w:bCs/>
                <w:sz w:val="24"/>
                <w:szCs w:val="24"/>
              </w:rPr>
              <w:t>336112</w:t>
            </w:r>
          </w:p>
        </w:tc>
      </w:tr>
      <w:tr w:rsidR="00D95940" w:rsidRPr="00D95940" w14:paraId="518056E1" w14:textId="77777777" w:rsidTr="005761C5">
        <w:trPr>
          <w:cantSplit/>
        </w:trPr>
        <w:tc>
          <w:tcPr>
            <w:tcW w:w="8064" w:type="dxa"/>
            <w:gridSpan w:val="2"/>
            <w:tcBorders>
              <w:top w:val="thickThinSmallGap" w:sz="24" w:space="0" w:color="auto"/>
              <w:left w:val="single" w:sz="7" w:space="0" w:color="000000"/>
              <w:bottom w:val="single" w:sz="7" w:space="0" w:color="000000"/>
              <w:right w:val="single" w:sz="7" w:space="0" w:color="000000"/>
            </w:tcBorders>
          </w:tcPr>
          <w:p w14:paraId="4E5FEFD3" w14:textId="77777777" w:rsidR="005761C5" w:rsidRPr="00D95940" w:rsidRDefault="005761C5" w:rsidP="00084DAF">
            <w:pPr>
              <w:autoSpaceDE w:val="0"/>
              <w:autoSpaceDN w:val="0"/>
              <w:adjustRightInd w:val="0"/>
              <w:spacing w:after="58" w:line="240" w:lineRule="auto"/>
              <w:rPr>
                <w:rFonts w:ascii="Times New Roman" w:eastAsia="Times New Roman" w:hAnsi="Times New Roman" w:cs="Times New Roman"/>
                <w:b/>
                <w:sz w:val="24"/>
                <w:szCs w:val="24"/>
              </w:rPr>
            </w:pPr>
            <w:r w:rsidRPr="00D95940">
              <w:rPr>
                <w:rFonts w:ascii="Times New Roman" w:eastAsia="Times New Roman" w:hAnsi="Times New Roman" w:cs="Times New Roman"/>
                <w:b/>
                <w:sz w:val="24"/>
                <w:szCs w:val="24"/>
              </w:rPr>
              <w:t xml:space="preserve">From ICR# 2127.03 – Exclusion for Solvent Contaminated </w:t>
            </w:r>
            <w:r w:rsidR="00084DAF" w:rsidRPr="00D95940">
              <w:rPr>
                <w:rFonts w:ascii="Times New Roman" w:eastAsia="Times New Roman" w:hAnsi="Times New Roman" w:cs="Times New Roman"/>
                <w:b/>
                <w:sz w:val="24"/>
                <w:szCs w:val="24"/>
              </w:rPr>
              <w:t>W</w:t>
            </w:r>
            <w:r w:rsidRPr="00D95940">
              <w:rPr>
                <w:rFonts w:ascii="Times New Roman" w:eastAsia="Times New Roman" w:hAnsi="Times New Roman" w:cs="Times New Roman"/>
                <w:b/>
                <w:sz w:val="24"/>
                <w:szCs w:val="24"/>
              </w:rPr>
              <w:t>ipes</w:t>
            </w:r>
            <w:r w:rsidR="00084DAF" w:rsidRPr="00D95940">
              <w:rPr>
                <w:rFonts w:ascii="Times New Roman" w:eastAsia="Times New Roman" w:hAnsi="Times New Roman" w:cs="Times New Roman"/>
                <w:b/>
                <w:sz w:val="24"/>
                <w:szCs w:val="24"/>
              </w:rPr>
              <w:t xml:space="preserve"> – Final Rule:</w:t>
            </w:r>
          </w:p>
        </w:tc>
      </w:tr>
      <w:tr w:rsidR="00D95940" w:rsidRPr="00D95940" w14:paraId="3ED2C3E2" w14:textId="77777777" w:rsidTr="005761C5">
        <w:trPr>
          <w:cantSplit/>
        </w:trPr>
        <w:tc>
          <w:tcPr>
            <w:tcW w:w="5184" w:type="dxa"/>
            <w:tcBorders>
              <w:top w:val="single" w:sz="7" w:space="0" w:color="000000"/>
              <w:left w:val="single" w:sz="7" w:space="0" w:color="000000"/>
              <w:bottom w:val="single" w:sz="7" w:space="0" w:color="000000"/>
              <w:right w:val="single" w:sz="7" w:space="0" w:color="000000"/>
            </w:tcBorders>
          </w:tcPr>
          <w:p w14:paraId="4391DECA" w14:textId="77777777" w:rsidR="005761C5" w:rsidRPr="00D95940" w:rsidRDefault="005761C5" w:rsidP="005761C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82" w:lineRule="exact"/>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Printing</w:t>
            </w:r>
          </w:p>
        </w:tc>
        <w:tc>
          <w:tcPr>
            <w:tcW w:w="2880" w:type="dxa"/>
            <w:tcBorders>
              <w:top w:val="single" w:sz="7" w:space="0" w:color="000000"/>
              <w:left w:val="single" w:sz="7" w:space="0" w:color="000000"/>
              <w:bottom w:val="single" w:sz="7" w:space="0" w:color="000000"/>
              <w:right w:val="single" w:sz="7" w:space="0" w:color="000000"/>
            </w:tcBorders>
          </w:tcPr>
          <w:p w14:paraId="4E1CB82F" w14:textId="77777777" w:rsidR="005761C5" w:rsidRPr="00D95940" w:rsidRDefault="005761C5" w:rsidP="005761C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82" w:lineRule="exact"/>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323</w:t>
            </w:r>
          </w:p>
        </w:tc>
      </w:tr>
      <w:tr w:rsidR="00D95940" w:rsidRPr="00D95940" w14:paraId="1378DF08" w14:textId="77777777" w:rsidTr="005761C5">
        <w:trPr>
          <w:cantSplit/>
        </w:trPr>
        <w:tc>
          <w:tcPr>
            <w:tcW w:w="5184" w:type="dxa"/>
            <w:tcBorders>
              <w:top w:val="single" w:sz="7" w:space="0" w:color="000000"/>
              <w:left w:val="single" w:sz="7" w:space="0" w:color="000000"/>
              <w:bottom w:val="single" w:sz="7" w:space="0" w:color="000000"/>
              <w:right w:val="single" w:sz="7" w:space="0" w:color="000000"/>
            </w:tcBorders>
          </w:tcPr>
          <w:p w14:paraId="36B182A7" w14:textId="77777777" w:rsidR="005761C5" w:rsidRPr="00D95940" w:rsidRDefault="00A6785A" w:rsidP="005761C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82" w:lineRule="exact"/>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Publishing (printed matter)</w:t>
            </w:r>
          </w:p>
        </w:tc>
        <w:tc>
          <w:tcPr>
            <w:tcW w:w="2880" w:type="dxa"/>
            <w:tcBorders>
              <w:top w:val="single" w:sz="7" w:space="0" w:color="000000"/>
              <w:left w:val="single" w:sz="7" w:space="0" w:color="000000"/>
              <w:bottom w:val="single" w:sz="7" w:space="0" w:color="000000"/>
              <w:right w:val="single" w:sz="7" w:space="0" w:color="000000"/>
            </w:tcBorders>
          </w:tcPr>
          <w:p w14:paraId="52EE1A6E" w14:textId="77777777" w:rsidR="005761C5" w:rsidRPr="00D95940" w:rsidRDefault="00A6785A" w:rsidP="005761C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82" w:lineRule="exact"/>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511</w:t>
            </w:r>
          </w:p>
        </w:tc>
      </w:tr>
      <w:tr w:rsidR="00D95940" w:rsidRPr="00D95940" w14:paraId="5C016976" w14:textId="77777777" w:rsidTr="005761C5">
        <w:trPr>
          <w:cantSplit/>
        </w:trPr>
        <w:tc>
          <w:tcPr>
            <w:tcW w:w="5184" w:type="dxa"/>
            <w:tcBorders>
              <w:top w:val="single" w:sz="7" w:space="0" w:color="000000"/>
              <w:left w:val="single" w:sz="7" w:space="0" w:color="000000"/>
              <w:bottom w:val="single" w:sz="7" w:space="0" w:color="000000"/>
              <w:right w:val="single" w:sz="7" w:space="0" w:color="000000"/>
            </w:tcBorders>
          </w:tcPr>
          <w:p w14:paraId="1F10ED0E" w14:textId="77777777" w:rsidR="005761C5" w:rsidRPr="00D95940" w:rsidRDefault="00A6785A" w:rsidP="00A6785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82" w:lineRule="exact"/>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Business Services (copy shops)</w:t>
            </w:r>
          </w:p>
        </w:tc>
        <w:tc>
          <w:tcPr>
            <w:tcW w:w="2880" w:type="dxa"/>
            <w:tcBorders>
              <w:top w:val="single" w:sz="7" w:space="0" w:color="000000"/>
              <w:left w:val="single" w:sz="7" w:space="0" w:color="000000"/>
              <w:bottom w:val="single" w:sz="7" w:space="0" w:color="000000"/>
              <w:right w:val="single" w:sz="7" w:space="0" w:color="000000"/>
            </w:tcBorders>
          </w:tcPr>
          <w:p w14:paraId="6762FFEF" w14:textId="77777777" w:rsidR="005761C5" w:rsidRPr="00D95940" w:rsidRDefault="00A6785A" w:rsidP="005761C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82" w:lineRule="exact"/>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561</w:t>
            </w:r>
          </w:p>
        </w:tc>
      </w:tr>
      <w:tr w:rsidR="00D95940" w:rsidRPr="00D95940" w14:paraId="6996CB25" w14:textId="77777777" w:rsidTr="005761C5">
        <w:trPr>
          <w:cantSplit/>
        </w:trPr>
        <w:tc>
          <w:tcPr>
            <w:tcW w:w="5184" w:type="dxa"/>
            <w:tcBorders>
              <w:top w:val="single" w:sz="7" w:space="0" w:color="000000"/>
              <w:left w:val="single" w:sz="7" w:space="0" w:color="000000"/>
              <w:bottom w:val="single" w:sz="7" w:space="0" w:color="000000"/>
              <w:right w:val="single" w:sz="7" w:space="0" w:color="000000"/>
            </w:tcBorders>
          </w:tcPr>
          <w:p w14:paraId="3D37B473" w14:textId="77777777" w:rsidR="005761C5" w:rsidRPr="00D95940" w:rsidRDefault="00A6785A" w:rsidP="005761C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82" w:lineRule="exact"/>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Chemical and Allied Products</w:t>
            </w:r>
          </w:p>
        </w:tc>
        <w:tc>
          <w:tcPr>
            <w:tcW w:w="2880" w:type="dxa"/>
            <w:tcBorders>
              <w:top w:val="single" w:sz="7" w:space="0" w:color="000000"/>
              <w:left w:val="single" w:sz="7" w:space="0" w:color="000000"/>
              <w:bottom w:val="single" w:sz="7" w:space="0" w:color="000000"/>
              <w:right w:val="single" w:sz="7" w:space="0" w:color="000000"/>
            </w:tcBorders>
          </w:tcPr>
          <w:p w14:paraId="1D127ECA" w14:textId="77777777" w:rsidR="005761C5" w:rsidRPr="00D95940" w:rsidRDefault="00A6785A" w:rsidP="005761C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82" w:lineRule="exact"/>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211, 325, 331</w:t>
            </w:r>
          </w:p>
        </w:tc>
      </w:tr>
      <w:tr w:rsidR="00D95940" w:rsidRPr="00D95940" w14:paraId="67723726" w14:textId="77777777" w:rsidTr="005761C5">
        <w:trPr>
          <w:cantSplit/>
        </w:trPr>
        <w:tc>
          <w:tcPr>
            <w:tcW w:w="5184" w:type="dxa"/>
            <w:tcBorders>
              <w:top w:val="single" w:sz="7" w:space="0" w:color="000000"/>
              <w:left w:val="single" w:sz="7" w:space="0" w:color="000000"/>
              <w:bottom w:val="single" w:sz="7" w:space="0" w:color="000000"/>
              <w:right w:val="single" w:sz="7" w:space="0" w:color="000000"/>
            </w:tcBorders>
          </w:tcPr>
          <w:p w14:paraId="58FC3A62" w14:textId="77777777" w:rsidR="005761C5" w:rsidRPr="00D95940" w:rsidRDefault="00A6785A" w:rsidP="005761C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82" w:lineRule="exact"/>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Plastics and Rubber</w:t>
            </w:r>
          </w:p>
        </w:tc>
        <w:tc>
          <w:tcPr>
            <w:tcW w:w="2880" w:type="dxa"/>
            <w:tcBorders>
              <w:top w:val="single" w:sz="7" w:space="0" w:color="000000"/>
              <w:left w:val="single" w:sz="7" w:space="0" w:color="000000"/>
              <w:bottom w:val="single" w:sz="7" w:space="0" w:color="000000"/>
              <w:right w:val="single" w:sz="7" w:space="0" w:color="000000"/>
            </w:tcBorders>
          </w:tcPr>
          <w:p w14:paraId="5F58A9AD" w14:textId="77777777" w:rsidR="005761C5" w:rsidRPr="00D95940" w:rsidRDefault="00A6785A" w:rsidP="005761C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82" w:lineRule="exact"/>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313, 315, 325, 326, 337, 339</w:t>
            </w:r>
          </w:p>
        </w:tc>
      </w:tr>
      <w:tr w:rsidR="00D95940" w:rsidRPr="00D95940" w14:paraId="48358510" w14:textId="77777777" w:rsidTr="005761C5">
        <w:trPr>
          <w:cantSplit/>
        </w:trPr>
        <w:tc>
          <w:tcPr>
            <w:tcW w:w="5184" w:type="dxa"/>
            <w:tcBorders>
              <w:top w:val="single" w:sz="7" w:space="0" w:color="000000"/>
              <w:left w:val="single" w:sz="7" w:space="0" w:color="000000"/>
              <w:bottom w:val="single" w:sz="7" w:space="0" w:color="000000"/>
              <w:right w:val="single" w:sz="7" w:space="0" w:color="000000"/>
            </w:tcBorders>
          </w:tcPr>
          <w:p w14:paraId="23BA9CD3" w14:textId="77777777" w:rsidR="005761C5" w:rsidRPr="00D95940" w:rsidRDefault="00A6785A" w:rsidP="005761C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82" w:lineRule="exact"/>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Fabricated Metal products</w:t>
            </w:r>
          </w:p>
        </w:tc>
        <w:tc>
          <w:tcPr>
            <w:tcW w:w="2880" w:type="dxa"/>
            <w:tcBorders>
              <w:top w:val="single" w:sz="7" w:space="0" w:color="000000"/>
              <w:left w:val="single" w:sz="7" w:space="0" w:color="000000"/>
              <w:bottom w:val="single" w:sz="7" w:space="0" w:color="000000"/>
              <w:right w:val="single" w:sz="7" w:space="0" w:color="000000"/>
            </w:tcBorders>
          </w:tcPr>
          <w:p w14:paraId="491F1355" w14:textId="77777777" w:rsidR="005761C5" w:rsidRPr="00D95940" w:rsidRDefault="00A6785A" w:rsidP="005761C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82" w:lineRule="exact"/>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332, 339</w:t>
            </w:r>
          </w:p>
        </w:tc>
      </w:tr>
      <w:tr w:rsidR="00D95940" w:rsidRPr="00D95940" w14:paraId="0B4F2412" w14:textId="77777777" w:rsidTr="005761C5">
        <w:trPr>
          <w:cantSplit/>
        </w:trPr>
        <w:tc>
          <w:tcPr>
            <w:tcW w:w="5184" w:type="dxa"/>
            <w:tcBorders>
              <w:top w:val="single" w:sz="7" w:space="0" w:color="000000"/>
              <w:left w:val="single" w:sz="7" w:space="0" w:color="000000"/>
              <w:bottom w:val="single" w:sz="7" w:space="0" w:color="000000"/>
              <w:right w:val="single" w:sz="7" w:space="0" w:color="000000"/>
            </w:tcBorders>
          </w:tcPr>
          <w:p w14:paraId="483E80D7" w14:textId="77777777" w:rsidR="005761C5" w:rsidRPr="00D95940" w:rsidRDefault="00A6785A" w:rsidP="005761C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82" w:lineRule="exact"/>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Industrial Machinery and Equipment</w:t>
            </w:r>
          </w:p>
        </w:tc>
        <w:tc>
          <w:tcPr>
            <w:tcW w:w="2880" w:type="dxa"/>
            <w:tcBorders>
              <w:top w:val="single" w:sz="7" w:space="0" w:color="000000"/>
              <w:left w:val="single" w:sz="7" w:space="0" w:color="000000"/>
              <w:bottom w:val="single" w:sz="7" w:space="0" w:color="000000"/>
              <w:right w:val="single" w:sz="7" w:space="0" w:color="000000"/>
            </w:tcBorders>
          </w:tcPr>
          <w:p w14:paraId="20E1A3A1" w14:textId="77777777" w:rsidR="005761C5" w:rsidRPr="00D95940" w:rsidRDefault="00A6785A" w:rsidP="005761C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82" w:lineRule="exact"/>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314, 332, 333, 336</w:t>
            </w:r>
          </w:p>
        </w:tc>
      </w:tr>
      <w:tr w:rsidR="00D95940" w:rsidRPr="00D95940" w14:paraId="3DBB5E5A" w14:textId="77777777" w:rsidTr="005761C5">
        <w:trPr>
          <w:cantSplit/>
        </w:trPr>
        <w:tc>
          <w:tcPr>
            <w:tcW w:w="5184" w:type="dxa"/>
            <w:tcBorders>
              <w:top w:val="single" w:sz="7" w:space="0" w:color="000000"/>
              <w:left w:val="single" w:sz="7" w:space="0" w:color="000000"/>
              <w:bottom w:val="single" w:sz="7" w:space="0" w:color="000000"/>
              <w:right w:val="single" w:sz="7" w:space="0" w:color="000000"/>
            </w:tcBorders>
          </w:tcPr>
          <w:p w14:paraId="76276C13" w14:textId="77777777" w:rsidR="005761C5" w:rsidRPr="00D95940" w:rsidRDefault="00A6785A" w:rsidP="005761C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82" w:lineRule="exact"/>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Furniture and Fixtures</w:t>
            </w:r>
          </w:p>
        </w:tc>
        <w:tc>
          <w:tcPr>
            <w:tcW w:w="2880" w:type="dxa"/>
            <w:tcBorders>
              <w:top w:val="single" w:sz="7" w:space="0" w:color="000000"/>
              <w:left w:val="single" w:sz="7" w:space="0" w:color="000000"/>
              <w:bottom w:val="single" w:sz="7" w:space="0" w:color="000000"/>
              <w:right w:val="single" w:sz="7" w:space="0" w:color="000000"/>
            </w:tcBorders>
          </w:tcPr>
          <w:p w14:paraId="616A152E" w14:textId="77777777" w:rsidR="005761C5" w:rsidRPr="00D95940" w:rsidRDefault="00A6785A" w:rsidP="005761C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82" w:lineRule="exact"/>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337</w:t>
            </w:r>
          </w:p>
        </w:tc>
      </w:tr>
      <w:tr w:rsidR="00D95940" w:rsidRPr="00D95940" w14:paraId="15EE3E1D" w14:textId="77777777" w:rsidTr="005761C5">
        <w:trPr>
          <w:cantSplit/>
        </w:trPr>
        <w:tc>
          <w:tcPr>
            <w:tcW w:w="5184" w:type="dxa"/>
            <w:tcBorders>
              <w:top w:val="single" w:sz="7" w:space="0" w:color="000000"/>
              <w:left w:val="single" w:sz="7" w:space="0" w:color="000000"/>
              <w:bottom w:val="single" w:sz="7" w:space="0" w:color="000000"/>
              <w:right w:val="single" w:sz="7" w:space="0" w:color="000000"/>
            </w:tcBorders>
          </w:tcPr>
          <w:p w14:paraId="581F77F6" w14:textId="77777777" w:rsidR="005761C5" w:rsidRPr="00D95940" w:rsidRDefault="00A6785A" w:rsidP="005761C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82" w:lineRule="exact"/>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Auto Dealers (retail trade)</w:t>
            </w:r>
          </w:p>
        </w:tc>
        <w:tc>
          <w:tcPr>
            <w:tcW w:w="2880" w:type="dxa"/>
            <w:tcBorders>
              <w:top w:val="single" w:sz="7" w:space="0" w:color="000000"/>
              <w:left w:val="single" w:sz="7" w:space="0" w:color="000000"/>
              <w:bottom w:val="single" w:sz="7" w:space="0" w:color="000000"/>
              <w:right w:val="single" w:sz="7" w:space="0" w:color="000000"/>
            </w:tcBorders>
          </w:tcPr>
          <w:p w14:paraId="4A4A0D54" w14:textId="77777777" w:rsidR="005761C5" w:rsidRPr="00D95940" w:rsidRDefault="00A6785A" w:rsidP="005761C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82" w:lineRule="exact"/>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441</w:t>
            </w:r>
          </w:p>
        </w:tc>
      </w:tr>
      <w:tr w:rsidR="00D95940" w:rsidRPr="00D95940" w14:paraId="3FB6EAB2" w14:textId="77777777" w:rsidTr="005761C5">
        <w:trPr>
          <w:cantSplit/>
        </w:trPr>
        <w:tc>
          <w:tcPr>
            <w:tcW w:w="5184" w:type="dxa"/>
            <w:tcBorders>
              <w:top w:val="single" w:sz="7" w:space="0" w:color="000000"/>
              <w:left w:val="single" w:sz="7" w:space="0" w:color="000000"/>
              <w:bottom w:val="single" w:sz="7" w:space="0" w:color="000000"/>
              <w:right w:val="single" w:sz="7" w:space="0" w:color="000000"/>
            </w:tcBorders>
          </w:tcPr>
          <w:p w14:paraId="6FD195E8" w14:textId="77777777" w:rsidR="005761C5" w:rsidRPr="00D95940" w:rsidRDefault="00A6785A" w:rsidP="005761C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82" w:lineRule="exact"/>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Military Bases</w:t>
            </w:r>
          </w:p>
        </w:tc>
        <w:tc>
          <w:tcPr>
            <w:tcW w:w="2880" w:type="dxa"/>
            <w:tcBorders>
              <w:top w:val="single" w:sz="7" w:space="0" w:color="000000"/>
              <w:left w:val="single" w:sz="7" w:space="0" w:color="000000"/>
              <w:bottom w:val="single" w:sz="7" w:space="0" w:color="000000"/>
              <w:right w:val="single" w:sz="7" w:space="0" w:color="000000"/>
            </w:tcBorders>
          </w:tcPr>
          <w:p w14:paraId="5670C809" w14:textId="77777777" w:rsidR="005761C5" w:rsidRPr="00D95940" w:rsidRDefault="00A6785A" w:rsidP="005761C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82" w:lineRule="exact"/>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928</w:t>
            </w:r>
          </w:p>
        </w:tc>
      </w:tr>
      <w:tr w:rsidR="00D95940" w:rsidRPr="00D95940" w14:paraId="06028D54" w14:textId="77777777" w:rsidTr="005761C5">
        <w:trPr>
          <w:cantSplit/>
        </w:trPr>
        <w:tc>
          <w:tcPr>
            <w:tcW w:w="5184" w:type="dxa"/>
            <w:tcBorders>
              <w:top w:val="single" w:sz="7" w:space="0" w:color="000000"/>
              <w:left w:val="single" w:sz="7" w:space="0" w:color="000000"/>
              <w:bottom w:val="single" w:sz="7" w:space="0" w:color="000000"/>
              <w:right w:val="single" w:sz="7" w:space="0" w:color="000000"/>
            </w:tcBorders>
          </w:tcPr>
          <w:p w14:paraId="675677F1" w14:textId="77777777" w:rsidR="005761C5" w:rsidRPr="00D95940" w:rsidRDefault="00A6785A" w:rsidP="005761C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82" w:lineRule="exact"/>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Electronics and Computers</w:t>
            </w:r>
          </w:p>
        </w:tc>
        <w:tc>
          <w:tcPr>
            <w:tcW w:w="2880" w:type="dxa"/>
            <w:tcBorders>
              <w:top w:val="single" w:sz="7" w:space="0" w:color="000000"/>
              <w:left w:val="single" w:sz="7" w:space="0" w:color="000000"/>
              <w:bottom w:val="single" w:sz="7" w:space="0" w:color="000000"/>
              <w:right w:val="single" w:sz="7" w:space="0" w:color="000000"/>
            </w:tcBorders>
          </w:tcPr>
          <w:p w14:paraId="7B444B1D" w14:textId="77777777" w:rsidR="005761C5" w:rsidRPr="00D95940" w:rsidRDefault="00A6785A" w:rsidP="005761C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82" w:lineRule="exact"/>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334</w:t>
            </w:r>
          </w:p>
        </w:tc>
      </w:tr>
      <w:tr w:rsidR="00D95940" w:rsidRPr="00D95940" w14:paraId="1D1D4E1C" w14:textId="77777777" w:rsidTr="005761C5">
        <w:trPr>
          <w:cantSplit/>
        </w:trPr>
        <w:tc>
          <w:tcPr>
            <w:tcW w:w="5184" w:type="dxa"/>
            <w:tcBorders>
              <w:top w:val="single" w:sz="7" w:space="0" w:color="000000"/>
              <w:left w:val="single" w:sz="7" w:space="0" w:color="000000"/>
              <w:bottom w:val="single" w:sz="7" w:space="0" w:color="000000"/>
              <w:right w:val="single" w:sz="7" w:space="0" w:color="000000"/>
            </w:tcBorders>
          </w:tcPr>
          <w:p w14:paraId="2AF4714F" w14:textId="77777777" w:rsidR="005761C5" w:rsidRPr="00D95940" w:rsidRDefault="00A6785A" w:rsidP="005761C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82" w:lineRule="exact"/>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Transportation Equipment</w:t>
            </w:r>
          </w:p>
        </w:tc>
        <w:tc>
          <w:tcPr>
            <w:tcW w:w="2880" w:type="dxa"/>
            <w:tcBorders>
              <w:top w:val="single" w:sz="7" w:space="0" w:color="000000"/>
              <w:left w:val="single" w:sz="7" w:space="0" w:color="000000"/>
              <w:bottom w:val="single" w:sz="7" w:space="0" w:color="000000"/>
              <w:right w:val="single" w:sz="7" w:space="0" w:color="000000"/>
            </w:tcBorders>
          </w:tcPr>
          <w:p w14:paraId="7EABBA76" w14:textId="77777777" w:rsidR="005761C5" w:rsidRPr="00D95940" w:rsidRDefault="00A6785A" w:rsidP="005761C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82" w:lineRule="exact"/>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332, 336, 488, 541, 811</w:t>
            </w:r>
          </w:p>
        </w:tc>
      </w:tr>
      <w:tr w:rsidR="00D95940" w:rsidRPr="00D95940" w14:paraId="68907E1F" w14:textId="77777777" w:rsidTr="005761C5">
        <w:trPr>
          <w:cantSplit/>
        </w:trPr>
        <w:tc>
          <w:tcPr>
            <w:tcW w:w="5184" w:type="dxa"/>
            <w:tcBorders>
              <w:top w:val="single" w:sz="7" w:space="0" w:color="000000"/>
              <w:left w:val="single" w:sz="7" w:space="0" w:color="000000"/>
              <w:bottom w:val="single" w:sz="7" w:space="0" w:color="000000"/>
              <w:right w:val="single" w:sz="7" w:space="0" w:color="000000"/>
            </w:tcBorders>
          </w:tcPr>
          <w:p w14:paraId="084A4AC9" w14:textId="77777777" w:rsidR="005761C5" w:rsidRPr="00D95940" w:rsidRDefault="00A6785A" w:rsidP="005761C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82" w:lineRule="exact"/>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Auto Repair and maintenance</w:t>
            </w:r>
          </w:p>
        </w:tc>
        <w:tc>
          <w:tcPr>
            <w:tcW w:w="2880" w:type="dxa"/>
            <w:tcBorders>
              <w:top w:val="single" w:sz="7" w:space="0" w:color="000000"/>
              <w:left w:val="single" w:sz="7" w:space="0" w:color="000000"/>
              <w:bottom w:val="single" w:sz="7" w:space="0" w:color="000000"/>
              <w:right w:val="single" w:sz="7" w:space="0" w:color="000000"/>
            </w:tcBorders>
          </w:tcPr>
          <w:p w14:paraId="2523C6DB" w14:textId="77777777" w:rsidR="005761C5" w:rsidRPr="00D95940" w:rsidRDefault="00A6785A" w:rsidP="005761C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82" w:lineRule="exact"/>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811</w:t>
            </w:r>
          </w:p>
        </w:tc>
      </w:tr>
      <w:tr w:rsidR="00D95940" w:rsidRPr="00D95940" w14:paraId="5598BBC2" w14:textId="77777777" w:rsidTr="005761C5">
        <w:trPr>
          <w:cantSplit/>
        </w:trPr>
        <w:tc>
          <w:tcPr>
            <w:tcW w:w="8064" w:type="dxa"/>
            <w:gridSpan w:val="2"/>
            <w:tcBorders>
              <w:top w:val="thickThinSmallGap" w:sz="24" w:space="0" w:color="auto"/>
              <w:left w:val="single" w:sz="8" w:space="0" w:color="000000"/>
              <w:bottom w:val="single" w:sz="8" w:space="0" w:color="000000"/>
              <w:right w:val="single" w:sz="8" w:space="0" w:color="000000"/>
            </w:tcBorders>
          </w:tcPr>
          <w:p w14:paraId="0A435ECE" w14:textId="77777777" w:rsidR="005761C5" w:rsidRPr="00D95940" w:rsidRDefault="005761C5" w:rsidP="00084DA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82" w:lineRule="exact"/>
              <w:rPr>
                <w:rFonts w:ascii="Times New Roman" w:eastAsia="Times New Roman" w:hAnsi="Times New Roman" w:cs="Times New Roman"/>
                <w:sz w:val="24"/>
                <w:szCs w:val="24"/>
              </w:rPr>
            </w:pPr>
            <w:r w:rsidRPr="00D95940">
              <w:rPr>
                <w:rFonts w:ascii="Times New Roman" w:eastAsia="Times New Roman" w:hAnsi="Times New Roman" w:cs="Times New Roman"/>
                <w:b/>
                <w:sz w:val="24"/>
                <w:szCs w:val="24"/>
              </w:rPr>
              <w:t xml:space="preserve">From ICR# </w:t>
            </w:r>
            <w:r w:rsidR="00084DAF" w:rsidRPr="00D95940">
              <w:rPr>
                <w:rFonts w:ascii="Times New Roman" w:eastAsia="Times New Roman" w:hAnsi="Times New Roman" w:cs="Times New Roman"/>
                <w:b/>
                <w:sz w:val="24"/>
                <w:szCs w:val="24"/>
              </w:rPr>
              <w:t>2421.04</w:t>
            </w:r>
            <w:r w:rsidRPr="00D95940">
              <w:rPr>
                <w:rFonts w:ascii="Times New Roman" w:eastAsia="Times New Roman" w:hAnsi="Times New Roman" w:cs="Times New Roman"/>
                <w:b/>
                <w:bCs/>
                <w:sz w:val="24"/>
                <w:szCs w:val="24"/>
              </w:rPr>
              <w:t xml:space="preserve"> </w:t>
            </w:r>
            <w:r w:rsidRPr="00D95940">
              <w:rPr>
                <w:rFonts w:ascii="Times New Roman" w:eastAsia="Times New Roman" w:hAnsi="Times New Roman" w:cs="Times New Roman"/>
                <w:b/>
                <w:sz w:val="24"/>
                <w:szCs w:val="24"/>
              </w:rPr>
              <w:t xml:space="preserve">– </w:t>
            </w:r>
            <w:r w:rsidR="00084DAF" w:rsidRPr="00D95940">
              <w:rPr>
                <w:rFonts w:ascii="Times New Roman" w:eastAsia="Times New Roman" w:hAnsi="Times New Roman" w:cs="Times New Roman"/>
                <w:b/>
                <w:sz w:val="24"/>
                <w:szCs w:val="24"/>
              </w:rPr>
              <w:t>Exclusion for CO</w:t>
            </w:r>
            <w:r w:rsidR="00084DAF" w:rsidRPr="00D95940">
              <w:rPr>
                <w:rFonts w:ascii="Times New Roman" w:eastAsia="Times New Roman" w:hAnsi="Times New Roman" w:cs="Times New Roman"/>
                <w:b/>
                <w:sz w:val="24"/>
                <w:szCs w:val="24"/>
                <w:vertAlign w:val="subscript"/>
              </w:rPr>
              <w:t>2</w:t>
            </w:r>
            <w:r w:rsidRPr="00D95940">
              <w:rPr>
                <w:rFonts w:ascii="Times New Roman" w:eastAsia="Times New Roman" w:hAnsi="Times New Roman" w:cs="Times New Roman"/>
                <w:b/>
                <w:sz w:val="24"/>
                <w:szCs w:val="24"/>
              </w:rPr>
              <w:t xml:space="preserve"> - Final Rule:</w:t>
            </w:r>
          </w:p>
        </w:tc>
      </w:tr>
      <w:tr w:rsidR="00D95940" w:rsidRPr="00D95940" w14:paraId="13CDBE7E" w14:textId="77777777" w:rsidTr="005761C5">
        <w:trPr>
          <w:cantSplit/>
        </w:trPr>
        <w:tc>
          <w:tcPr>
            <w:tcW w:w="5184" w:type="dxa"/>
            <w:tcBorders>
              <w:top w:val="single" w:sz="8" w:space="0" w:color="000000"/>
              <w:left w:val="single" w:sz="8" w:space="0" w:color="000000"/>
              <w:bottom w:val="single" w:sz="8" w:space="0" w:color="000000"/>
              <w:right w:val="single" w:sz="8" w:space="0" w:color="000000"/>
            </w:tcBorders>
          </w:tcPr>
          <w:p w14:paraId="5F67E0C9" w14:textId="77777777" w:rsidR="005761C5" w:rsidRPr="00D95940" w:rsidRDefault="00084DAF" w:rsidP="00084DA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82" w:lineRule="exact"/>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Crude Petroleum and Natural Gas Extraction</w:t>
            </w:r>
          </w:p>
        </w:tc>
        <w:tc>
          <w:tcPr>
            <w:tcW w:w="2880" w:type="dxa"/>
            <w:tcBorders>
              <w:top w:val="single" w:sz="8" w:space="0" w:color="000000"/>
              <w:left w:val="single" w:sz="8" w:space="0" w:color="000000"/>
              <w:bottom w:val="single" w:sz="8" w:space="0" w:color="000000"/>
              <w:right w:val="single" w:sz="8" w:space="0" w:color="000000"/>
            </w:tcBorders>
          </w:tcPr>
          <w:p w14:paraId="2F275AA8" w14:textId="77777777" w:rsidR="005761C5" w:rsidRPr="00D95940" w:rsidRDefault="00084DAF" w:rsidP="005761C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82" w:lineRule="exact"/>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211111</w:t>
            </w:r>
          </w:p>
        </w:tc>
      </w:tr>
      <w:tr w:rsidR="00D95940" w:rsidRPr="00D95940" w14:paraId="3CC88F2A" w14:textId="77777777" w:rsidTr="005761C5">
        <w:trPr>
          <w:cantSplit/>
        </w:trPr>
        <w:tc>
          <w:tcPr>
            <w:tcW w:w="5184" w:type="dxa"/>
            <w:tcBorders>
              <w:top w:val="single" w:sz="8" w:space="0" w:color="000000"/>
              <w:left w:val="single" w:sz="8" w:space="0" w:color="000000"/>
              <w:bottom w:val="single" w:sz="8" w:space="0" w:color="000000"/>
              <w:right w:val="single" w:sz="8" w:space="0" w:color="000000"/>
            </w:tcBorders>
          </w:tcPr>
          <w:p w14:paraId="5711AAFC" w14:textId="77777777" w:rsidR="005761C5" w:rsidRPr="00D95940" w:rsidRDefault="007F0C86" w:rsidP="005761C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82" w:lineRule="exact"/>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Utilities</w:t>
            </w:r>
          </w:p>
        </w:tc>
        <w:tc>
          <w:tcPr>
            <w:tcW w:w="2880" w:type="dxa"/>
            <w:tcBorders>
              <w:top w:val="single" w:sz="8" w:space="0" w:color="000000"/>
              <w:left w:val="single" w:sz="8" w:space="0" w:color="000000"/>
              <w:bottom w:val="single" w:sz="8" w:space="0" w:color="000000"/>
              <w:right w:val="single" w:sz="8" w:space="0" w:color="000000"/>
            </w:tcBorders>
          </w:tcPr>
          <w:p w14:paraId="5BD95CC3" w14:textId="77777777" w:rsidR="005761C5" w:rsidRPr="00D95940" w:rsidRDefault="007F0C86" w:rsidP="005761C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82" w:lineRule="exact"/>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22</w:t>
            </w:r>
          </w:p>
        </w:tc>
      </w:tr>
      <w:tr w:rsidR="00D95940" w:rsidRPr="00D95940" w14:paraId="100E91AF" w14:textId="77777777" w:rsidTr="00084DAF">
        <w:trPr>
          <w:cantSplit/>
        </w:trPr>
        <w:tc>
          <w:tcPr>
            <w:tcW w:w="5184" w:type="dxa"/>
            <w:tcBorders>
              <w:top w:val="single" w:sz="8" w:space="0" w:color="000000"/>
              <w:left w:val="single" w:sz="8" w:space="0" w:color="000000"/>
              <w:bottom w:val="single" w:sz="8" w:space="0" w:color="000000"/>
              <w:right w:val="single" w:sz="8" w:space="0" w:color="000000"/>
            </w:tcBorders>
          </w:tcPr>
          <w:p w14:paraId="75290E6E" w14:textId="77777777" w:rsidR="00084DAF" w:rsidRPr="00D95940" w:rsidRDefault="007F0C86" w:rsidP="00084DA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82" w:lineRule="exact"/>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Manufacturing</w:t>
            </w:r>
          </w:p>
        </w:tc>
        <w:tc>
          <w:tcPr>
            <w:tcW w:w="2880" w:type="dxa"/>
            <w:tcBorders>
              <w:top w:val="single" w:sz="8" w:space="0" w:color="000000"/>
              <w:left w:val="single" w:sz="8" w:space="0" w:color="000000"/>
              <w:bottom w:val="single" w:sz="8" w:space="0" w:color="000000"/>
              <w:right w:val="single" w:sz="8" w:space="0" w:color="000000"/>
            </w:tcBorders>
          </w:tcPr>
          <w:p w14:paraId="431B7970" w14:textId="77777777" w:rsidR="00084DAF" w:rsidRPr="00D95940" w:rsidRDefault="007F0C86" w:rsidP="00084DA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82" w:lineRule="exact"/>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31-331</w:t>
            </w:r>
          </w:p>
        </w:tc>
      </w:tr>
      <w:tr w:rsidR="00D95940" w:rsidRPr="00D95940" w14:paraId="43DC396C" w14:textId="77777777" w:rsidTr="00084DAF">
        <w:trPr>
          <w:cantSplit/>
        </w:trPr>
        <w:tc>
          <w:tcPr>
            <w:tcW w:w="5184" w:type="dxa"/>
            <w:tcBorders>
              <w:top w:val="single" w:sz="8" w:space="0" w:color="000000"/>
              <w:left w:val="single" w:sz="8" w:space="0" w:color="000000"/>
              <w:bottom w:val="single" w:sz="8" w:space="0" w:color="000000"/>
              <w:right w:val="single" w:sz="8" w:space="0" w:color="000000"/>
            </w:tcBorders>
          </w:tcPr>
          <w:p w14:paraId="19F7B1CE" w14:textId="77777777" w:rsidR="00084DAF" w:rsidRPr="00D95940" w:rsidRDefault="007F0C86" w:rsidP="00084DA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82" w:lineRule="exact"/>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Transportation</w:t>
            </w:r>
          </w:p>
        </w:tc>
        <w:tc>
          <w:tcPr>
            <w:tcW w:w="2880" w:type="dxa"/>
            <w:tcBorders>
              <w:top w:val="single" w:sz="8" w:space="0" w:color="000000"/>
              <w:left w:val="single" w:sz="8" w:space="0" w:color="000000"/>
              <w:bottom w:val="single" w:sz="8" w:space="0" w:color="000000"/>
              <w:right w:val="single" w:sz="8" w:space="0" w:color="000000"/>
            </w:tcBorders>
          </w:tcPr>
          <w:p w14:paraId="4E6CED66" w14:textId="77777777" w:rsidR="00084DAF" w:rsidRPr="00D95940" w:rsidRDefault="007F0C86" w:rsidP="00084DA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82" w:lineRule="exact"/>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48-49</w:t>
            </w:r>
          </w:p>
        </w:tc>
      </w:tr>
      <w:tr w:rsidR="00D95940" w:rsidRPr="00D95940" w14:paraId="652DF861" w14:textId="77777777" w:rsidTr="00084DAF">
        <w:trPr>
          <w:cantSplit/>
        </w:trPr>
        <w:tc>
          <w:tcPr>
            <w:tcW w:w="5184" w:type="dxa"/>
            <w:tcBorders>
              <w:top w:val="single" w:sz="8" w:space="0" w:color="000000"/>
              <w:left w:val="single" w:sz="8" w:space="0" w:color="000000"/>
              <w:bottom w:val="single" w:sz="8" w:space="0" w:color="000000"/>
              <w:right w:val="single" w:sz="8" w:space="0" w:color="000000"/>
            </w:tcBorders>
          </w:tcPr>
          <w:p w14:paraId="7293B621" w14:textId="77777777" w:rsidR="007F0C86" w:rsidRPr="00D95940" w:rsidRDefault="007F0C86" w:rsidP="007F0C8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82" w:lineRule="exact"/>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Administrative and support and Waste Management and Remediation Services</w:t>
            </w:r>
          </w:p>
        </w:tc>
        <w:tc>
          <w:tcPr>
            <w:tcW w:w="2880" w:type="dxa"/>
            <w:tcBorders>
              <w:top w:val="single" w:sz="8" w:space="0" w:color="000000"/>
              <w:left w:val="single" w:sz="8" w:space="0" w:color="000000"/>
              <w:bottom w:val="single" w:sz="8" w:space="0" w:color="000000"/>
              <w:right w:val="single" w:sz="8" w:space="0" w:color="000000"/>
            </w:tcBorders>
          </w:tcPr>
          <w:p w14:paraId="27BEFE49" w14:textId="77777777" w:rsidR="00084DAF" w:rsidRPr="00D95940" w:rsidRDefault="007F0C86" w:rsidP="00084DA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82" w:lineRule="exact"/>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56</w:t>
            </w:r>
          </w:p>
        </w:tc>
      </w:tr>
      <w:tr w:rsidR="00D95940" w:rsidRPr="00D95940" w14:paraId="794B2C82" w14:textId="77777777" w:rsidTr="007F0C86">
        <w:trPr>
          <w:cantSplit/>
        </w:trPr>
        <w:tc>
          <w:tcPr>
            <w:tcW w:w="5184" w:type="dxa"/>
            <w:tcBorders>
              <w:top w:val="single" w:sz="8" w:space="0" w:color="000000"/>
              <w:left w:val="single" w:sz="8" w:space="0" w:color="000000"/>
              <w:bottom w:val="single" w:sz="8" w:space="0" w:color="000000"/>
              <w:right w:val="single" w:sz="8" w:space="0" w:color="000000"/>
            </w:tcBorders>
          </w:tcPr>
          <w:p w14:paraId="2F9E947B" w14:textId="77777777" w:rsidR="007F0C86" w:rsidRPr="00D95940" w:rsidRDefault="007F0C86" w:rsidP="007F0C8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82" w:lineRule="exact"/>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Public Administration</w:t>
            </w:r>
          </w:p>
        </w:tc>
        <w:tc>
          <w:tcPr>
            <w:tcW w:w="2880" w:type="dxa"/>
            <w:tcBorders>
              <w:top w:val="single" w:sz="8" w:space="0" w:color="000000"/>
              <w:left w:val="single" w:sz="8" w:space="0" w:color="000000"/>
              <w:bottom w:val="single" w:sz="8" w:space="0" w:color="000000"/>
              <w:right w:val="single" w:sz="8" w:space="0" w:color="000000"/>
            </w:tcBorders>
          </w:tcPr>
          <w:p w14:paraId="71B2F418" w14:textId="77777777" w:rsidR="007F0C86" w:rsidRPr="00D95940" w:rsidRDefault="007F0C86" w:rsidP="007F0C8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82" w:lineRule="exact"/>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92</w:t>
            </w:r>
          </w:p>
        </w:tc>
      </w:tr>
    </w:tbl>
    <w:p w14:paraId="24CF911E" w14:textId="77777777" w:rsidR="00DA6E32" w:rsidRPr="00300A27" w:rsidRDefault="00DA6E32" w:rsidP="00DA6E32">
      <w:pPr>
        <w:ind w:firstLine="720"/>
        <w:rPr>
          <w:rFonts w:ascii="Times New Roman" w:hAnsi="Times New Roman" w:cs="Times New Roman"/>
          <w:sz w:val="24"/>
          <w:szCs w:val="24"/>
        </w:rPr>
      </w:pPr>
      <w:r w:rsidRPr="00300A27">
        <w:rPr>
          <w:rFonts w:ascii="Times New Roman" w:hAnsi="Times New Roman" w:cs="Times New Roman"/>
          <w:sz w:val="24"/>
          <w:szCs w:val="24"/>
        </w:rPr>
        <w:t xml:space="preserve">The information collection requirements covered in this ICR may affect electric utility facilities and independent power producers that fall under the North American Industry Classification System (NAICS) code 221112.  </w:t>
      </w:r>
    </w:p>
    <w:p w14:paraId="53F777BA" w14:textId="77777777" w:rsidR="002A3A0E" w:rsidRPr="00D95940" w:rsidRDefault="002A3A0E" w:rsidP="00937079">
      <w:pPr>
        <w:keepNext/>
        <w:autoSpaceDE w:val="0"/>
        <w:autoSpaceDN w:val="0"/>
        <w:adjustRightInd w:val="0"/>
        <w:spacing w:after="0" w:line="240" w:lineRule="auto"/>
        <w:rPr>
          <w:rFonts w:ascii="Times New Roman" w:hAnsi="Times New Roman" w:cs="Times New Roman"/>
          <w:b/>
          <w:sz w:val="24"/>
          <w:szCs w:val="24"/>
        </w:rPr>
      </w:pPr>
    </w:p>
    <w:p w14:paraId="57B90830" w14:textId="77777777" w:rsidR="00EC3E6F" w:rsidRPr="00D95940" w:rsidRDefault="00EC3E6F" w:rsidP="002A3A0E">
      <w:pPr>
        <w:keepNext/>
        <w:autoSpaceDE w:val="0"/>
        <w:autoSpaceDN w:val="0"/>
        <w:adjustRightInd w:val="0"/>
        <w:spacing w:after="0" w:line="240" w:lineRule="auto"/>
        <w:ind w:firstLine="720"/>
        <w:rPr>
          <w:rFonts w:ascii="Times New Roman" w:hAnsi="Times New Roman" w:cs="Times New Roman"/>
          <w:b/>
          <w:sz w:val="24"/>
          <w:szCs w:val="24"/>
          <w:u w:val="single"/>
        </w:rPr>
      </w:pPr>
      <w:r w:rsidRPr="00D95940">
        <w:rPr>
          <w:rFonts w:ascii="Times New Roman" w:hAnsi="Times New Roman" w:cs="Times New Roman"/>
          <w:b/>
          <w:sz w:val="24"/>
          <w:szCs w:val="24"/>
        </w:rPr>
        <w:t xml:space="preserve">4(b) </w:t>
      </w:r>
      <w:r w:rsidRPr="00D95940">
        <w:rPr>
          <w:rFonts w:ascii="Times New Roman" w:hAnsi="Times New Roman" w:cs="Times New Roman"/>
          <w:b/>
          <w:sz w:val="24"/>
          <w:szCs w:val="24"/>
        </w:rPr>
        <w:tab/>
      </w:r>
      <w:r w:rsidRPr="00D95940">
        <w:rPr>
          <w:rFonts w:ascii="Times New Roman" w:hAnsi="Times New Roman" w:cs="Times New Roman"/>
          <w:b/>
          <w:sz w:val="24"/>
          <w:szCs w:val="24"/>
          <w:u w:val="single"/>
        </w:rPr>
        <w:t>INFORMATION REQUESTED</w:t>
      </w:r>
    </w:p>
    <w:p w14:paraId="707C0FAC" w14:textId="77777777" w:rsidR="00EC3E6F" w:rsidRPr="00D95940" w:rsidRDefault="00EC3E6F" w:rsidP="00937079">
      <w:pPr>
        <w:keepNext/>
        <w:autoSpaceDE w:val="0"/>
        <w:autoSpaceDN w:val="0"/>
        <w:adjustRightInd w:val="0"/>
        <w:spacing w:after="0" w:line="240" w:lineRule="auto"/>
        <w:rPr>
          <w:rFonts w:ascii="Times New Roman" w:hAnsi="Times New Roman" w:cs="Times New Roman"/>
          <w:b/>
          <w:sz w:val="24"/>
          <w:szCs w:val="24"/>
          <w:u w:val="single"/>
        </w:rPr>
      </w:pPr>
    </w:p>
    <w:p w14:paraId="62722B73" w14:textId="77777777" w:rsidR="001D6C50" w:rsidRPr="00D95940" w:rsidRDefault="001D6C50" w:rsidP="00937079">
      <w:pPr>
        <w:keepNext/>
        <w:autoSpaceDE w:val="0"/>
        <w:autoSpaceDN w:val="0"/>
        <w:adjustRightInd w:val="0"/>
        <w:spacing w:after="0" w:line="240" w:lineRule="auto"/>
        <w:rPr>
          <w:rFonts w:ascii="Times New Roman" w:hAnsi="Times New Roman" w:cs="Times New Roman"/>
          <w:b/>
          <w:bCs/>
          <w:i/>
          <w:iCs/>
          <w:sz w:val="24"/>
          <w:szCs w:val="24"/>
        </w:rPr>
      </w:pPr>
      <w:r w:rsidRPr="00D95940">
        <w:rPr>
          <w:rFonts w:ascii="Times New Roman" w:hAnsi="Times New Roman" w:cs="Times New Roman"/>
          <w:b/>
          <w:bCs/>
          <w:i/>
          <w:iCs/>
          <w:sz w:val="24"/>
          <w:szCs w:val="24"/>
        </w:rPr>
        <w:t>READING AND UNDERSTANDING THE REGULATIONS FOR IDENTIFICATION, LISTING, AND RULEMAKING PETITIONS</w:t>
      </w:r>
    </w:p>
    <w:p w14:paraId="50F9BF41" w14:textId="77777777" w:rsidR="001D6C50" w:rsidRPr="00D95940" w:rsidRDefault="001D6C50" w:rsidP="00937079">
      <w:pPr>
        <w:keepNext/>
        <w:autoSpaceDE w:val="0"/>
        <w:autoSpaceDN w:val="0"/>
        <w:adjustRightInd w:val="0"/>
        <w:spacing w:after="0" w:line="240" w:lineRule="auto"/>
        <w:rPr>
          <w:rFonts w:ascii="Times New Roman" w:hAnsi="Times New Roman" w:cs="Times New Roman"/>
          <w:sz w:val="24"/>
          <w:szCs w:val="24"/>
        </w:rPr>
      </w:pPr>
    </w:p>
    <w:p w14:paraId="182B10B5" w14:textId="77777777" w:rsidR="001D6C50" w:rsidRPr="00D95940" w:rsidRDefault="001D6C50" w:rsidP="00937079">
      <w:pPr>
        <w:keepNext/>
        <w:autoSpaceDE w:val="0"/>
        <w:autoSpaceDN w:val="0"/>
        <w:adjustRightInd w:val="0"/>
        <w:spacing w:after="0" w:line="240" w:lineRule="auto"/>
        <w:ind w:firstLine="720"/>
        <w:rPr>
          <w:rFonts w:ascii="Times New Roman" w:hAnsi="Times New Roman" w:cs="Times New Roman"/>
          <w:sz w:val="24"/>
          <w:szCs w:val="24"/>
        </w:rPr>
      </w:pPr>
      <w:r w:rsidRPr="00D95940">
        <w:rPr>
          <w:rFonts w:ascii="Times New Roman" w:hAnsi="Times New Roman" w:cs="Times New Roman"/>
          <w:sz w:val="24"/>
          <w:szCs w:val="24"/>
        </w:rPr>
        <w:t xml:space="preserve">(i) </w:t>
      </w:r>
      <w:r w:rsidRPr="00D95940">
        <w:rPr>
          <w:rFonts w:ascii="Times New Roman" w:hAnsi="Times New Roman" w:cs="Times New Roman"/>
          <w:sz w:val="24"/>
          <w:szCs w:val="24"/>
        </w:rPr>
        <w:tab/>
      </w:r>
      <w:r w:rsidRPr="00D95940">
        <w:rPr>
          <w:rFonts w:ascii="Times New Roman" w:hAnsi="Times New Roman" w:cs="Times New Roman"/>
          <w:sz w:val="24"/>
          <w:szCs w:val="24"/>
          <w:u w:val="single"/>
        </w:rPr>
        <w:t>Data items</w:t>
      </w:r>
      <w:r w:rsidRPr="00D95940">
        <w:rPr>
          <w:rFonts w:ascii="Times New Roman" w:hAnsi="Times New Roman" w:cs="Times New Roman"/>
          <w:sz w:val="24"/>
          <w:szCs w:val="24"/>
        </w:rPr>
        <w:t>:</w:t>
      </w:r>
    </w:p>
    <w:p w14:paraId="472CBF67" w14:textId="77777777" w:rsidR="001D6C50" w:rsidRPr="00D95940" w:rsidRDefault="001D6C50" w:rsidP="00937079">
      <w:pPr>
        <w:keepNext/>
        <w:autoSpaceDE w:val="0"/>
        <w:autoSpaceDN w:val="0"/>
        <w:adjustRightInd w:val="0"/>
        <w:spacing w:after="0" w:line="240" w:lineRule="auto"/>
        <w:rPr>
          <w:rFonts w:ascii="Times New Roman" w:hAnsi="Times New Roman" w:cs="Times New Roman"/>
          <w:sz w:val="24"/>
          <w:szCs w:val="24"/>
        </w:rPr>
      </w:pPr>
    </w:p>
    <w:p w14:paraId="1AB7AF7B" w14:textId="77777777" w:rsidR="001D6C50" w:rsidRPr="00D95940" w:rsidRDefault="001D6C50" w:rsidP="00937079">
      <w:pPr>
        <w:keepNext/>
        <w:autoSpaceDE w:val="0"/>
        <w:autoSpaceDN w:val="0"/>
        <w:adjustRightInd w:val="0"/>
        <w:spacing w:after="0" w:line="240" w:lineRule="auto"/>
        <w:rPr>
          <w:rFonts w:ascii="Times New Roman" w:hAnsi="Times New Roman" w:cs="Times New Roman"/>
          <w:sz w:val="24"/>
          <w:szCs w:val="24"/>
        </w:rPr>
      </w:pPr>
      <w:r w:rsidRPr="00D95940">
        <w:rPr>
          <w:rFonts w:ascii="Times New Roman" w:hAnsi="Times New Roman" w:cs="Times New Roman"/>
          <w:sz w:val="24"/>
          <w:szCs w:val="24"/>
        </w:rPr>
        <w:tab/>
        <w:t>The petitioner must read and understand all of the regulations that pertain to the identification, listing, and rulemaking petitions.</w:t>
      </w:r>
    </w:p>
    <w:p w14:paraId="13D3CC17" w14:textId="77777777" w:rsidR="001D6C50" w:rsidRPr="00D95940" w:rsidRDefault="001D6C50" w:rsidP="001D6C50">
      <w:pPr>
        <w:autoSpaceDE w:val="0"/>
        <w:autoSpaceDN w:val="0"/>
        <w:adjustRightInd w:val="0"/>
        <w:spacing w:after="0" w:line="240" w:lineRule="auto"/>
        <w:rPr>
          <w:rFonts w:ascii="Times New Roman" w:hAnsi="Times New Roman" w:cs="Times New Roman"/>
          <w:sz w:val="24"/>
          <w:szCs w:val="24"/>
        </w:rPr>
      </w:pPr>
    </w:p>
    <w:p w14:paraId="3F494FFE" w14:textId="77777777" w:rsidR="001D6C50" w:rsidRPr="00D95940" w:rsidRDefault="001D6C50" w:rsidP="001D6C50">
      <w:pPr>
        <w:autoSpaceDE w:val="0"/>
        <w:autoSpaceDN w:val="0"/>
        <w:adjustRightInd w:val="0"/>
        <w:spacing w:after="0" w:line="240" w:lineRule="auto"/>
        <w:rPr>
          <w:rFonts w:ascii="Times New Roman" w:hAnsi="Times New Roman" w:cs="Times New Roman"/>
          <w:sz w:val="24"/>
          <w:szCs w:val="24"/>
        </w:rPr>
      </w:pPr>
      <w:r w:rsidRPr="00D95940">
        <w:rPr>
          <w:rFonts w:ascii="Times New Roman" w:hAnsi="Times New Roman" w:cs="Times New Roman"/>
          <w:sz w:val="24"/>
          <w:szCs w:val="24"/>
        </w:rPr>
        <w:tab/>
        <w:t xml:space="preserve">(ii) </w:t>
      </w:r>
      <w:r w:rsidRPr="00D95940">
        <w:rPr>
          <w:rFonts w:ascii="Times New Roman" w:hAnsi="Times New Roman" w:cs="Times New Roman"/>
          <w:sz w:val="24"/>
          <w:szCs w:val="24"/>
        </w:rPr>
        <w:tab/>
      </w:r>
      <w:r w:rsidRPr="00D95940">
        <w:rPr>
          <w:rFonts w:ascii="Times New Roman" w:hAnsi="Times New Roman" w:cs="Times New Roman"/>
          <w:sz w:val="24"/>
          <w:szCs w:val="24"/>
          <w:u w:val="single"/>
        </w:rPr>
        <w:t>Respondent activities</w:t>
      </w:r>
      <w:r w:rsidRPr="00D95940">
        <w:rPr>
          <w:rFonts w:ascii="Times New Roman" w:hAnsi="Times New Roman" w:cs="Times New Roman"/>
          <w:sz w:val="24"/>
          <w:szCs w:val="24"/>
        </w:rPr>
        <w:t>:</w:t>
      </w:r>
    </w:p>
    <w:p w14:paraId="7A8EA19B" w14:textId="77777777" w:rsidR="001D6C50" w:rsidRPr="00D95940" w:rsidRDefault="001D6C50" w:rsidP="001D6C50">
      <w:pPr>
        <w:autoSpaceDE w:val="0"/>
        <w:autoSpaceDN w:val="0"/>
        <w:adjustRightInd w:val="0"/>
        <w:spacing w:after="0" w:line="240" w:lineRule="auto"/>
        <w:rPr>
          <w:rFonts w:ascii="Times New Roman" w:hAnsi="Times New Roman" w:cs="Times New Roman"/>
          <w:sz w:val="24"/>
          <w:szCs w:val="24"/>
        </w:rPr>
      </w:pPr>
    </w:p>
    <w:p w14:paraId="4CDAAB72" w14:textId="77777777" w:rsidR="001D6C50" w:rsidRPr="00D95940" w:rsidRDefault="001D6C50" w:rsidP="001D6C50">
      <w:pPr>
        <w:autoSpaceDE w:val="0"/>
        <w:autoSpaceDN w:val="0"/>
        <w:adjustRightInd w:val="0"/>
        <w:spacing w:after="0" w:line="240" w:lineRule="auto"/>
        <w:ind w:left="1440" w:hanging="720"/>
        <w:rPr>
          <w:rFonts w:ascii="Times New Roman" w:hAnsi="Times New Roman" w:cs="Times New Roman"/>
          <w:sz w:val="24"/>
          <w:szCs w:val="24"/>
        </w:rPr>
      </w:pPr>
      <w:r w:rsidRPr="00D95940">
        <w:rPr>
          <w:rFonts w:ascii="Times New Roman" w:hAnsi="Times New Roman" w:cs="Times New Roman"/>
          <w:sz w:val="24"/>
          <w:szCs w:val="24"/>
        </w:rPr>
        <w:t xml:space="preserve">· </w:t>
      </w:r>
      <w:r w:rsidRPr="00D95940">
        <w:rPr>
          <w:rFonts w:ascii="Times New Roman" w:hAnsi="Times New Roman" w:cs="Times New Roman"/>
          <w:sz w:val="24"/>
          <w:szCs w:val="24"/>
        </w:rPr>
        <w:tab/>
        <w:t>The respondent must read and understand the appropriate regulations for identification, listing, and rulemaking petitions.</w:t>
      </w:r>
    </w:p>
    <w:p w14:paraId="7BF0233B" w14:textId="77777777" w:rsidR="001D6C50" w:rsidRPr="00D95940" w:rsidRDefault="001D6C50" w:rsidP="001D6C50">
      <w:pPr>
        <w:autoSpaceDE w:val="0"/>
        <w:autoSpaceDN w:val="0"/>
        <w:adjustRightInd w:val="0"/>
        <w:spacing w:after="0" w:line="240" w:lineRule="auto"/>
        <w:rPr>
          <w:rFonts w:ascii="Times New Roman" w:hAnsi="Times New Roman" w:cs="Times New Roman"/>
          <w:b/>
          <w:bCs/>
          <w:i/>
          <w:iCs/>
          <w:sz w:val="24"/>
          <w:szCs w:val="24"/>
        </w:rPr>
      </w:pPr>
    </w:p>
    <w:p w14:paraId="46848113" w14:textId="77777777" w:rsidR="001D6C50" w:rsidRPr="00D95940" w:rsidRDefault="001D6C50" w:rsidP="001D6C50">
      <w:pPr>
        <w:autoSpaceDE w:val="0"/>
        <w:autoSpaceDN w:val="0"/>
        <w:adjustRightInd w:val="0"/>
        <w:spacing w:after="0" w:line="240" w:lineRule="auto"/>
        <w:rPr>
          <w:rFonts w:ascii="Times New Roman" w:hAnsi="Times New Roman" w:cs="Times New Roman"/>
          <w:b/>
          <w:bCs/>
          <w:i/>
          <w:iCs/>
          <w:sz w:val="24"/>
          <w:szCs w:val="24"/>
        </w:rPr>
      </w:pPr>
      <w:r w:rsidRPr="00D95940">
        <w:rPr>
          <w:rFonts w:ascii="Times New Roman" w:hAnsi="Times New Roman" w:cs="Times New Roman"/>
          <w:b/>
          <w:bCs/>
          <w:i/>
          <w:iCs/>
          <w:sz w:val="24"/>
          <w:szCs w:val="24"/>
        </w:rPr>
        <w:t>RULEMAKING PETITIONS</w:t>
      </w:r>
    </w:p>
    <w:p w14:paraId="64588C71" w14:textId="77777777" w:rsidR="001D6C50" w:rsidRPr="00D95940" w:rsidRDefault="001D6C50" w:rsidP="001D6C50">
      <w:pPr>
        <w:autoSpaceDE w:val="0"/>
        <w:autoSpaceDN w:val="0"/>
        <w:adjustRightInd w:val="0"/>
        <w:spacing w:after="0" w:line="240" w:lineRule="auto"/>
        <w:rPr>
          <w:rFonts w:ascii="Times New Roman" w:hAnsi="Times New Roman" w:cs="Times New Roman"/>
          <w:sz w:val="24"/>
          <w:szCs w:val="24"/>
        </w:rPr>
      </w:pPr>
    </w:p>
    <w:p w14:paraId="3410C363" w14:textId="77777777" w:rsidR="001D6C50" w:rsidRPr="00D95940" w:rsidRDefault="009D4132" w:rsidP="001D6C50">
      <w:pPr>
        <w:autoSpaceDE w:val="0"/>
        <w:autoSpaceDN w:val="0"/>
        <w:adjustRightInd w:val="0"/>
        <w:spacing w:after="0" w:line="240" w:lineRule="auto"/>
        <w:rPr>
          <w:rFonts w:ascii="Times New Roman" w:hAnsi="Times New Roman" w:cs="Times New Roman"/>
          <w:b/>
          <w:bCs/>
          <w:sz w:val="24"/>
          <w:szCs w:val="24"/>
        </w:rPr>
      </w:pPr>
      <w:r w:rsidRPr="00D95940">
        <w:rPr>
          <w:rFonts w:ascii="Times New Roman" w:hAnsi="Times New Roman" w:cs="Times New Roman"/>
          <w:b/>
          <w:bCs/>
          <w:sz w:val="24"/>
          <w:szCs w:val="24"/>
        </w:rPr>
        <w:tab/>
      </w:r>
      <w:r w:rsidR="001D6C50" w:rsidRPr="00D95940">
        <w:rPr>
          <w:rFonts w:ascii="Times New Roman" w:hAnsi="Times New Roman" w:cs="Times New Roman"/>
          <w:b/>
          <w:bCs/>
          <w:sz w:val="24"/>
          <w:szCs w:val="24"/>
        </w:rPr>
        <w:t>General Requirements</w:t>
      </w:r>
    </w:p>
    <w:p w14:paraId="02247BDE" w14:textId="77777777" w:rsidR="009D4132" w:rsidRPr="00D95940" w:rsidRDefault="009D4132" w:rsidP="001D6C50">
      <w:pPr>
        <w:autoSpaceDE w:val="0"/>
        <w:autoSpaceDN w:val="0"/>
        <w:adjustRightInd w:val="0"/>
        <w:spacing w:after="0" w:line="240" w:lineRule="auto"/>
        <w:rPr>
          <w:rFonts w:ascii="Times New Roman" w:hAnsi="Times New Roman" w:cs="Times New Roman"/>
          <w:b/>
          <w:bCs/>
          <w:sz w:val="24"/>
          <w:szCs w:val="24"/>
        </w:rPr>
      </w:pPr>
    </w:p>
    <w:p w14:paraId="4CB0B164" w14:textId="77777777" w:rsidR="001D6C50" w:rsidRPr="00D95940" w:rsidRDefault="009D4132" w:rsidP="001D6C50">
      <w:pPr>
        <w:autoSpaceDE w:val="0"/>
        <w:autoSpaceDN w:val="0"/>
        <w:adjustRightInd w:val="0"/>
        <w:spacing w:after="0" w:line="240" w:lineRule="auto"/>
        <w:rPr>
          <w:rFonts w:ascii="Times New Roman" w:hAnsi="Times New Roman" w:cs="Times New Roman"/>
          <w:sz w:val="24"/>
          <w:szCs w:val="24"/>
        </w:rPr>
      </w:pPr>
      <w:r w:rsidRPr="00D95940">
        <w:rPr>
          <w:rFonts w:ascii="Times New Roman" w:hAnsi="Times New Roman" w:cs="Times New Roman"/>
          <w:sz w:val="24"/>
          <w:szCs w:val="24"/>
        </w:rPr>
        <w:tab/>
      </w:r>
      <w:r w:rsidR="001D6C50" w:rsidRPr="00D95940">
        <w:rPr>
          <w:rFonts w:ascii="Times New Roman" w:hAnsi="Times New Roman" w:cs="Times New Roman"/>
          <w:sz w:val="24"/>
          <w:szCs w:val="24"/>
        </w:rPr>
        <w:t xml:space="preserve">(i) </w:t>
      </w:r>
      <w:r w:rsidRPr="00D95940">
        <w:rPr>
          <w:rFonts w:ascii="Times New Roman" w:hAnsi="Times New Roman" w:cs="Times New Roman"/>
          <w:sz w:val="24"/>
          <w:szCs w:val="24"/>
        </w:rPr>
        <w:tab/>
      </w:r>
      <w:r w:rsidR="001D6C50" w:rsidRPr="00D95940">
        <w:rPr>
          <w:rFonts w:ascii="Times New Roman" w:hAnsi="Times New Roman" w:cs="Times New Roman"/>
          <w:sz w:val="24"/>
          <w:szCs w:val="24"/>
          <w:u w:val="single"/>
        </w:rPr>
        <w:t>Data items</w:t>
      </w:r>
      <w:r w:rsidR="001D6C50" w:rsidRPr="00D95940">
        <w:rPr>
          <w:rFonts w:ascii="Times New Roman" w:hAnsi="Times New Roman" w:cs="Times New Roman"/>
          <w:sz w:val="24"/>
          <w:szCs w:val="24"/>
        </w:rPr>
        <w:t>:</w:t>
      </w:r>
    </w:p>
    <w:p w14:paraId="31921695" w14:textId="77777777" w:rsidR="009D4132" w:rsidRPr="00D95940" w:rsidRDefault="009D4132" w:rsidP="001D6C50">
      <w:pPr>
        <w:autoSpaceDE w:val="0"/>
        <w:autoSpaceDN w:val="0"/>
        <w:adjustRightInd w:val="0"/>
        <w:spacing w:after="0" w:line="240" w:lineRule="auto"/>
        <w:rPr>
          <w:rFonts w:ascii="Times New Roman" w:hAnsi="Times New Roman" w:cs="Times New Roman"/>
          <w:sz w:val="24"/>
          <w:szCs w:val="24"/>
        </w:rPr>
      </w:pPr>
    </w:p>
    <w:p w14:paraId="4C792706" w14:textId="77777777" w:rsidR="001D6C50" w:rsidRPr="00D95940" w:rsidRDefault="009D4132" w:rsidP="001D6C50">
      <w:pPr>
        <w:autoSpaceDE w:val="0"/>
        <w:autoSpaceDN w:val="0"/>
        <w:adjustRightInd w:val="0"/>
        <w:spacing w:after="0" w:line="240" w:lineRule="auto"/>
        <w:rPr>
          <w:rFonts w:ascii="Times New Roman" w:hAnsi="Times New Roman" w:cs="Times New Roman"/>
          <w:sz w:val="24"/>
          <w:szCs w:val="24"/>
        </w:rPr>
      </w:pPr>
      <w:r w:rsidRPr="00D95940">
        <w:rPr>
          <w:rFonts w:ascii="Times New Roman" w:hAnsi="Times New Roman" w:cs="Times New Roman"/>
          <w:sz w:val="24"/>
          <w:szCs w:val="24"/>
        </w:rPr>
        <w:tab/>
      </w:r>
      <w:r w:rsidR="001D6C50" w:rsidRPr="00D95940">
        <w:rPr>
          <w:rFonts w:ascii="Times New Roman" w:hAnsi="Times New Roman" w:cs="Times New Roman"/>
          <w:sz w:val="24"/>
          <w:szCs w:val="24"/>
        </w:rPr>
        <w:t>Section 260.20(b) requires petitioners seeking to modify or revoke any provision in 40</w:t>
      </w:r>
      <w:r w:rsidRPr="00D95940">
        <w:rPr>
          <w:rFonts w:ascii="Times New Roman" w:hAnsi="Times New Roman" w:cs="Times New Roman"/>
          <w:sz w:val="24"/>
          <w:szCs w:val="24"/>
        </w:rPr>
        <w:t xml:space="preserve"> </w:t>
      </w:r>
      <w:r w:rsidR="001D6C50" w:rsidRPr="00D95940">
        <w:rPr>
          <w:rFonts w:ascii="Times New Roman" w:hAnsi="Times New Roman" w:cs="Times New Roman"/>
          <w:sz w:val="24"/>
          <w:szCs w:val="24"/>
        </w:rPr>
        <w:t>CFR Parts 260 - 265 and 266 to submit the following general information:</w:t>
      </w:r>
    </w:p>
    <w:p w14:paraId="5EDAE34D" w14:textId="77777777" w:rsidR="009D4132" w:rsidRPr="00D95940" w:rsidRDefault="009D4132" w:rsidP="001D6C50">
      <w:pPr>
        <w:autoSpaceDE w:val="0"/>
        <w:autoSpaceDN w:val="0"/>
        <w:adjustRightInd w:val="0"/>
        <w:spacing w:after="0" w:line="240" w:lineRule="auto"/>
        <w:rPr>
          <w:rFonts w:ascii="Times New Roman" w:hAnsi="Times New Roman" w:cs="Times New Roman"/>
          <w:sz w:val="24"/>
          <w:szCs w:val="24"/>
        </w:rPr>
      </w:pPr>
    </w:p>
    <w:p w14:paraId="0E4EDDD0" w14:textId="77777777" w:rsidR="001D6C50" w:rsidRPr="00D95940" w:rsidRDefault="001D6C50" w:rsidP="009D4132">
      <w:pPr>
        <w:autoSpaceDE w:val="0"/>
        <w:autoSpaceDN w:val="0"/>
        <w:adjustRightInd w:val="0"/>
        <w:spacing w:after="0" w:line="240" w:lineRule="auto"/>
        <w:ind w:left="1440" w:hanging="720"/>
        <w:rPr>
          <w:rFonts w:ascii="Times New Roman" w:hAnsi="Times New Roman" w:cs="Times New Roman"/>
          <w:sz w:val="24"/>
          <w:szCs w:val="24"/>
        </w:rPr>
      </w:pPr>
      <w:r w:rsidRPr="00D95940">
        <w:rPr>
          <w:rFonts w:ascii="Times New Roman" w:hAnsi="Times New Roman" w:cs="Times New Roman"/>
          <w:sz w:val="24"/>
          <w:szCs w:val="24"/>
        </w:rPr>
        <w:t xml:space="preserve">· </w:t>
      </w:r>
      <w:r w:rsidR="009D4132" w:rsidRPr="00D95940">
        <w:rPr>
          <w:rFonts w:ascii="Times New Roman" w:hAnsi="Times New Roman" w:cs="Times New Roman"/>
          <w:sz w:val="24"/>
          <w:szCs w:val="24"/>
        </w:rPr>
        <w:tab/>
      </w:r>
      <w:r w:rsidRPr="00D95940">
        <w:rPr>
          <w:rFonts w:ascii="Times New Roman" w:hAnsi="Times New Roman" w:cs="Times New Roman"/>
          <w:sz w:val="24"/>
          <w:szCs w:val="24"/>
        </w:rPr>
        <w:t>The petitioner's name and address;</w:t>
      </w:r>
    </w:p>
    <w:p w14:paraId="02A02A11" w14:textId="77777777" w:rsidR="009D4132" w:rsidRPr="00D95940" w:rsidRDefault="009D4132" w:rsidP="009D4132">
      <w:pPr>
        <w:autoSpaceDE w:val="0"/>
        <w:autoSpaceDN w:val="0"/>
        <w:adjustRightInd w:val="0"/>
        <w:spacing w:after="0" w:line="240" w:lineRule="auto"/>
        <w:ind w:left="1440" w:hanging="720"/>
        <w:rPr>
          <w:rFonts w:ascii="Times New Roman" w:hAnsi="Times New Roman" w:cs="Times New Roman"/>
          <w:sz w:val="24"/>
          <w:szCs w:val="24"/>
        </w:rPr>
      </w:pPr>
    </w:p>
    <w:p w14:paraId="557A75D0" w14:textId="77777777" w:rsidR="001D6C50" w:rsidRPr="00D95940" w:rsidRDefault="001D6C50" w:rsidP="009D4132">
      <w:pPr>
        <w:autoSpaceDE w:val="0"/>
        <w:autoSpaceDN w:val="0"/>
        <w:adjustRightInd w:val="0"/>
        <w:spacing w:after="0" w:line="240" w:lineRule="auto"/>
        <w:ind w:left="1440" w:hanging="720"/>
        <w:rPr>
          <w:rFonts w:ascii="Times New Roman" w:hAnsi="Times New Roman" w:cs="Times New Roman"/>
          <w:sz w:val="24"/>
          <w:szCs w:val="24"/>
        </w:rPr>
      </w:pPr>
      <w:r w:rsidRPr="00D95940">
        <w:rPr>
          <w:rFonts w:ascii="Times New Roman" w:hAnsi="Times New Roman" w:cs="Times New Roman"/>
          <w:sz w:val="24"/>
          <w:szCs w:val="24"/>
        </w:rPr>
        <w:t xml:space="preserve">· </w:t>
      </w:r>
      <w:r w:rsidR="009D4132" w:rsidRPr="00D95940">
        <w:rPr>
          <w:rFonts w:ascii="Times New Roman" w:hAnsi="Times New Roman" w:cs="Times New Roman"/>
          <w:sz w:val="24"/>
          <w:szCs w:val="24"/>
        </w:rPr>
        <w:tab/>
      </w:r>
      <w:r w:rsidRPr="00D95940">
        <w:rPr>
          <w:rFonts w:ascii="Times New Roman" w:hAnsi="Times New Roman" w:cs="Times New Roman"/>
          <w:sz w:val="24"/>
          <w:szCs w:val="24"/>
        </w:rPr>
        <w:t>A statement of the petitioner's interest in the proposed action;</w:t>
      </w:r>
    </w:p>
    <w:p w14:paraId="560689C6" w14:textId="77777777" w:rsidR="009D4132" w:rsidRPr="00D95940" w:rsidRDefault="009D4132" w:rsidP="009D4132">
      <w:pPr>
        <w:autoSpaceDE w:val="0"/>
        <w:autoSpaceDN w:val="0"/>
        <w:adjustRightInd w:val="0"/>
        <w:spacing w:after="0" w:line="240" w:lineRule="auto"/>
        <w:ind w:left="1440" w:hanging="720"/>
        <w:rPr>
          <w:rFonts w:ascii="Times New Roman" w:hAnsi="Times New Roman" w:cs="Times New Roman"/>
          <w:sz w:val="24"/>
          <w:szCs w:val="24"/>
        </w:rPr>
      </w:pPr>
    </w:p>
    <w:p w14:paraId="53E06046" w14:textId="77777777" w:rsidR="001D6C50" w:rsidRPr="00D95940" w:rsidRDefault="001D6C50" w:rsidP="009D4132">
      <w:pPr>
        <w:autoSpaceDE w:val="0"/>
        <w:autoSpaceDN w:val="0"/>
        <w:adjustRightInd w:val="0"/>
        <w:spacing w:after="0" w:line="240" w:lineRule="auto"/>
        <w:ind w:left="1440" w:hanging="720"/>
        <w:rPr>
          <w:rFonts w:ascii="Times New Roman" w:hAnsi="Times New Roman" w:cs="Times New Roman"/>
          <w:sz w:val="24"/>
          <w:szCs w:val="24"/>
        </w:rPr>
      </w:pPr>
      <w:r w:rsidRPr="00D95940">
        <w:rPr>
          <w:rFonts w:ascii="Times New Roman" w:hAnsi="Times New Roman" w:cs="Times New Roman"/>
          <w:sz w:val="24"/>
          <w:szCs w:val="24"/>
        </w:rPr>
        <w:t xml:space="preserve">· </w:t>
      </w:r>
      <w:r w:rsidR="009D4132" w:rsidRPr="00D95940">
        <w:rPr>
          <w:rFonts w:ascii="Times New Roman" w:hAnsi="Times New Roman" w:cs="Times New Roman"/>
          <w:sz w:val="24"/>
          <w:szCs w:val="24"/>
        </w:rPr>
        <w:tab/>
      </w:r>
      <w:r w:rsidRPr="00D95940">
        <w:rPr>
          <w:rFonts w:ascii="Times New Roman" w:hAnsi="Times New Roman" w:cs="Times New Roman"/>
          <w:sz w:val="24"/>
          <w:szCs w:val="24"/>
        </w:rPr>
        <w:t>A description of the proposed action, including, when appropriate, the proposed</w:t>
      </w:r>
      <w:r w:rsidR="009D4132" w:rsidRPr="00D95940">
        <w:rPr>
          <w:rFonts w:ascii="Times New Roman" w:hAnsi="Times New Roman" w:cs="Times New Roman"/>
          <w:sz w:val="24"/>
          <w:szCs w:val="24"/>
        </w:rPr>
        <w:t xml:space="preserve"> </w:t>
      </w:r>
      <w:r w:rsidRPr="00D95940">
        <w:rPr>
          <w:rFonts w:ascii="Times New Roman" w:hAnsi="Times New Roman" w:cs="Times New Roman"/>
          <w:sz w:val="24"/>
          <w:szCs w:val="24"/>
        </w:rPr>
        <w:t>regulatory language; and</w:t>
      </w:r>
    </w:p>
    <w:p w14:paraId="61DA341F" w14:textId="77777777" w:rsidR="009D4132" w:rsidRPr="00D95940" w:rsidRDefault="009D4132" w:rsidP="009D4132">
      <w:pPr>
        <w:autoSpaceDE w:val="0"/>
        <w:autoSpaceDN w:val="0"/>
        <w:adjustRightInd w:val="0"/>
        <w:spacing w:after="0" w:line="240" w:lineRule="auto"/>
        <w:ind w:left="1440" w:hanging="720"/>
        <w:rPr>
          <w:rFonts w:ascii="Times New Roman" w:hAnsi="Times New Roman" w:cs="Times New Roman"/>
          <w:sz w:val="24"/>
          <w:szCs w:val="24"/>
        </w:rPr>
      </w:pPr>
    </w:p>
    <w:p w14:paraId="0B0E692C" w14:textId="77777777" w:rsidR="001D6C50" w:rsidRPr="00D95940" w:rsidRDefault="001D6C50" w:rsidP="009D4132">
      <w:pPr>
        <w:autoSpaceDE w:val="0"/>
        <w:autoSpaceDN w:val="0"/>
        <w:adjustRightInd w:val="0"/>
        <w:spacing w:after="0" w:line="240" w:lineRule="auto"/>
        <w:ind w:left="1440" w:hanging="720"/>
        <w:rPr>
          <w:rFonts w:ascii="Times New Roman" w:hAnsi="Times New Roman" w:cs="Times New Roman"/>
          <w:sz w:val="24"/>
          <w:szCs w:val="24"/>
        </w:rPr>
      </w:pPr>
      <w:r w:rsidRPr="00D95940">
        <w:rPr>
          <w:rFonts w:ascii="Times New Roman" w:hAnsi="Times New Roman" w:cs="Times New Roman"/>
          <w:sz w:val="24"/>
          <w:szCs w:val="24"/>
        </w:rPr>
        <w:t xml:space="preserve">· </w:t>
      </w:r>
      <w:r w:rsidR="009D4132" w:rsidRPr="00D95940">
        <w:rPr>
          <w:rFonts w:ascii="Times New Roman" w:hAnsi="Times New Roman" w:cs="Times New Roman"/>
          <w:sz w:val="24"/>
          <w:szCs w:val="24"/>
        </w:rPr>
        <w:tab/>
      </w:r>
      <w:r w:rsidRPr="00D95940">
        <w:rPr>
          <w:rFonts w:ascii="Times New Roman" w:hAnsi="Times New Roman" w:cs="Times New Roman"/>
          <w:sz w:val="24"/>
          <w:szCs w:val="24"/>
        </w:rPr>
        <w:t>A statement of the need and justification for the proposed action, including any</w:t>
      </w:r>
      <w:r w:rsidR="009D4132" w:rsidRPr="00D95940">
        <w:rPr>
          <w:rFonts w:ascii="Times New Roman" w:hAnsi="Times New Roman" w:cs="Times New Roman"/>
          <w:sz w:val="24"/>
          <w:szCs w:val="24"/>
        </w:rPr>
        <w:t xml:space="preserve"> </w:t>
      </w:r>
      <w:r w:rsidRPr="00D95940">
        <w:rPr>
          <w:rFonts w:ascii="Times New Roman" w:hAnsi="Times New Roman" w:cs="Times New Roman"/>
          <w:sz w:val="24"/>
          <w:szCs w:val="24"/>
        </w:rPr>
        <w:t>supporting tests, studies, or other information.</w:t>
      </w:r>
    </w:p>
    <w:p w14:paraId="42E583A4" w14:textId="77777777" w:rsidR="009D4132" w:rsidRPr="00D95940" w:rsidRDefault="009D4132" w:rsidP="001D6C50">
      <w:pPr>
        <w:autoSpaceDE w:val="0"/>
        <w:autoSpaceDN w:val="0"/>
        <w:adjustRightInd w:val="0"/>
        <w:spacing w:after="0" w:line="240" w:lineRule="auto"/>
        <w:rPr>
          <w:rFonts w:ascii="Times New Roman" w:hAnsi="Times New Roman" w:cs="Times New Roman"/>
          <w:sz w:val="24"/>
          <w:szCs w:val="24"/>
        </w:rPr>
      </w:pPr>
    </w:p>
    <w:p w14:paraId="79F80F6E" w14:textId="77777777" w:rsidR="001D6C50" w:rsidRPr="00D95940" w:rsidRDefault="00480A81" w:rsidP="001D6C50">
      <w:pPr>
        <w:autoSpaceDE w:val="0"/>
        <w:autoSpaceDN w:val="0"/>
        <w:adjustRightInd w:val="0"/>
        <w:spacing w:after="0" w:line="240" w:lineRule="auto"/>
        <w:rPr>
          <w:rFonts w:ascii="Times New Roman" w:hAnsi="Times New Roman" w:cs="Times New Roman"/>
          <w:sz w:val="24"/>
          <w:szCs w:val="24"/>
        </w:rPr>
      </w:pPr>
      <w:r w:rsidRPr="00D95940">
        <w:rPr>
          <w:rFonts w:ascii="Times New Roman" w:hAnsi="Times New Roman" w:cs="Times New Roman"/>
          <w:sz w:val="24"/>
          <w:szCs w:val="24"/>
        </w:rPr>
        <w:tab/>
      </w:r>
      <w:r w:rsidR="001D6C50" w:rsidRPr="00D95940">
        <w:rPr>
          <w:rFonts w:ascii="Times New Roman" w:hAnsi="Times New Roman" w:cs="Times New Roman"/>
          <w:sz w:val="24"/>
          <w:szCs w:val="24"/>
        </w:rPr>
        <w:t xml:space="preserve">(ii) </w:t>
      </w:r>
      <w:r w:rsidRPr="00D95940">
        <w:rPr>
          <w:rFonts w:ascii="Times New Roman" w:hAnsi="Times New Roman" w:cs="Times New Roman"/>
          <w:sz w:val="24"/>
          <w:szCs w:val="24"/>
        </w:rPr>
        <w:tab/>
      </w:r>
      <w:r w:rsidR="001D6C50" w:rsidRPr="00D95940">
        <w:rPr>
          <w:rFonts w:ascii="Times New Roman" w:hAnsi="Times New Roman" w:cs="Times New Roman"/>
          <w:sz w:val="24"/>
          <w:szCs w:val="24"/>
          <w:u w:val="single"/>
        </w:rPr>
        <w:t>Respondent activities</w:t>
      </w:r>
      <w:r w:rsidR="001D6C50" w:rsidRPr="00D95940">
        <w:rPr>
          <w:rFonts w:ascii="Times New Roman" w:hAnsi="Times New Roman" w:cs="Times New Roman"/>
          <w:sz w:val="24"/>
          <w:szCs w:val="24"/>
        </w:rPr>
        <w:t>:</w:t>
      </w:r>
    </w:p>
    <w:p w14:paraId="3C74DB88" w14:textId="77777777" w:rsidR="009D4132" w:rsidRPr="00D95940" w:rsidRDefault="009D4132" w:rsidP="001D6C50">
      <w:pPr>
        <w:autoSpaceDE w:val="0"/>
        <w:autoSpaceDN w:val="0"/>
        <w:adjustRightInd w:val="0"/>
        <w:spacing w:after="0" w:line="240" w:lineRule="auto"/>
        <w:rPr>
          <w:rFonts w:ascii="Times New Roman" w:hAnsi="Times New Roman" w:cs="Times New Roman"/>
          <w:sz w:val="24"/>
          <w:szCs w:val="24"/>
        </w:rPr>
      </w:pPr>
    </w:p>
    <w:p w14:paraId="6A16D1E3" w14:textId="77777777" w:rsidR="001D6C50" w:rsidRPr="00D95940" w:rsidRDefault="00480A81" w:rsidP="001D6C50">
      <w:pPr>
        <w:autoSpaceDE w:val="0"/>
        <w:autoSpaceDN w:val="0"/>
        <w:adjustRightInd w:val="0"/>
        <w:spacing w:after="0" w:line="240" w:lineRule="auto"/>
        <w:rPr>
          <w:rFonts w:ascii="Times New Roman" w:hAnsi="Times New Roman" w:cs="Times New Roman"/>
          <w:sz w:val="24"/>
          <w:szCs w:val="24"/>
        </w:rPr>
      </w:pPr>
      <w:r w:rsidRPr="00D95940">
        <w:rPr>
          <w:rFonts w:ascii="Times New Roman" w:hAnsi="Times New Roman" w:cs="Times New Roman"/>
          <w:sz w:val="24"/>
          <w:szCs w:val="24"/>
        </w:rPr>
        <w:tab/>
      </w:r>
      <w:r w:rsidR="001D6C50" w:rsidRPr="00D95940">
        <w:rPr>
          <w:rFonts w:ascii="Times New Roman" w:hAnsi="Times New Roman" w:cs="Times New Roman"/>
          <w:sz w:val="24"/>
          <w:szCs w:val="24"/>
        </w:rPr>
        <w:t>All rulemaking petitioners need to undertake the following activities to comply with the</w:t>
      </w:r>
      <w:r w:rsidR="009D4132" w:rsidRPr="00D95940">
        <w:rPr>
          <w:rFonts w:ascii="Times New Roman" w:hAnsi="Times New Roman" w:cs="Times New Roman"/>
          <w:sz w:val="24"/>
          <w:szCs w:val="24"/>
        </w:rPr>
        <w:t xml:space="preserve"> </w:t>
      </w:r>
      <w:r w:rsidR="001D6C50" w:rsidRPr="00D95940">
        <w:rPr>
          <w:rFonts w:ascii="Times New Roman" w:hAnsi="Times New Roman" w:cs="Times New Roman"/>
          <w:sz w:val="24"/>
          <w:szCs w:val="24"/>
        </w:rPr>
        <w:t>general requirements detailed in section 260.20(b):</w:t>
      </w:r>
    </w:p>
    <w:p w14:paraId="087ED75F" w14:textId="77777777" w:rsidR="009D4132" w:rsidRPr="00D95940" w:rsidRDefault="009D4132" w:rsidP="001D6C50">
      <w:pPr>
        <w:autoSpaceDE w:val="0"/>
        <w:autoSpaceDN w:val="0"/>
        <w:adjustRightInd w:val="0"/>
        <w:spacing w:after="0" w:line="240" w:lineRule="auto"/>
        <w:rPr>
          <w:rFonts w:ascii="Times New Roman" w:hAnsi="Times New Roman" w:cs="Times New Roman"/>
          <w:sz w:val="24"/>
          <w:szCs w:val="24"/>
        </w:rPr>
      </w:pPr>
    </w:p>
    <w:p w14:paraId="05190C31" w14:textId="77777777" w:rsidR="001D6C50" w:rsidRPr="00D95940" w:rsidRDefault="001D6C50" w:rsidP="00480A81">
      <w:pPr>
        <w:autoSpaceDE w:val="0"/>
        <w:autoSpaceDN w:val="0"/>
        <w:adjustRightInd w:val="0"/>
        <w:spacing w:after="0" w:line="240" w:lineRule="auto"/>
        <w:ind w:left="1440" w:hanging="720"/>
        <w:rPr>
          <w:rFonts w:ascii="Times New Roman" w:hAnsi="Times New Roman" w:cs="Times New Roman"/>
          <w:sz w:val="24"/>
          <w:szCs w:val="24"/>
        </w:rPr>
      </w:pPr>
      <w:r w:rsidRPr="00D95940">
        <w:rPr>
          <w:rFonts w:ascii="Times New Roman" w:hAnsi="Times New Roman" w:cs="Times New Roman"/>
          <w:sz w:val="24"/>
          <w:szCs w:val="24"/>
        </w:rPr>
        <w:t xml:space="preserve">· </w:t>
      </w:r>
      <w:r w:rsidR="00480A81" w:rsidRPr="00D95940">
        <w:rPr>
          <w:rFonts w:ascii="Times New Roman" w:hAnsi="Times New Roman" w:cs="Times New Roman"/>
          <w:sz w:val="24"/>
          <w:szCs w:val="24"/>
        </w:rPr>
        <w:tab/>
      </w:r>
      <w:r w:rsidRPr="00D95940">
        <w:rPr>
          <w:rFonts w:ascii="Times New Roman" w:hAnsi="Times New Roman" w:cs="Times New Roman"/>
          <w:sz w:val="24"/>
          <w:szCs w:val="24"/>
        </w:rPr>
        <w:t>Gather information and prepare a statement about the petitioner's interest in and a</w:t>
      </w:r>
      <w:r w:rsidR="00480A81" w:rsidRPr="00D95940">
        <w:rPr>
          <w:rFonts w:ascii="Times New Roman" w:hAnsi="Times New Roman" w:cs="Times New Roman"/>
          <w:sz w:val="24"/>
          <w:szCs w:val="24"/>
        </w:rPr>
        <w:t xml:space="preserve"> </w:t>
      </w:r>
      <w:r w:rsidRPr="00D95940">
        <w:rPr>
          <w:rFonts w:ascii="Times New Roman" w:hAnsi="Times New Roman" w:cs="Times New Roman"/>
          <w:sz w:val="24"/>
          <w:szCs w:val="24"/>
        </w:rPr>
        <w:t>description of the proposed action; and</w:t>
      </w:r>
    </w:p>
    <w:p w14:paraId="2CF55B84" w14:textId="77777777" w:rsidR="00480A81" w:rsidRPr="00D95940" w:rsidRDefault="00480A81" w:rsidP="00480A81">
      <w:pPr>
        <w:autoSpaceDE w:val="0"/>
        <w:autoSpaceDN w:val="0"/>
        <w:adjustRightInd w:val="0"/>
        <w:spacing w:after="0" w:line="240" w:lineRule="auto"/>
        <w:ind w:left="1440" w:hanging="720"/>
        <w:rPr>
          <w:rFonts w:ascii="Times New Roman" w:hAnsi="Times New Roman" w:cs="Times New Roman"/>
          <w:sz w:val="24"/>
          <w:szCs w:val="24"/>
        </w:rPr>
      </w:pPr>
    </w:p>
    <w:p w14:paraId="5BC494C5" w14:textId="77777777" w:rsidR="001D6C50" w:rsidRPr="00D95940" w:rsidRDefault="001D6C50" w:rsidP="00480A81">
      <w:pPr>
        <w:autoSpaceDE w:val="0"/>
        <w:autoSpaceDN w:val="0"/>
        <w:adjustRightInd w:val="0"/>
        <w:spacing w:after="0" w:line="240" w:lineRule="auto"/>
        <w:ind w:left="1440" w:hanging="720"/>
        <w:rPr>
          <w:rFonts w:ascii="Times New Roman" w:hAnsi="Times New Roman" w:cs="Times New Roman"/>
          <w:sz w:val="24"/>
          <w:szCs w:val="24"/>
        </w:rPr>
      </w:pPr>
      <w:r w:rsidRPr="00D95940">
        <w:rPr>
          <w:rFonts w:ascii="Times New Roman" w:hAnsi="Times New Roman" w:cs="Times New Roman"/>
          <w:sz w:val="24"/>
          <w:szCs w:val="24"/>
        </w:rPr>
        <w:t xml:space="preserve">· </w:t>
      </w:r>
      <w:r w:rsidR="00480A81" w:rsidRPr="00D95940">
        <w:rPr>
          <w:rFonts w:ascii="Times New Roman" w:hAnsi="Times New Roman" w:cs="Times New Roman"/>
          <w:sz w:val="24"/>
          <w:szCs w:val="24"/>
        </w:rPr>
        <w:tab/>
      </w:r>
      <w:r w:rsidRPr="00D95940">
        <w:rPr>
          <w:rFonts w:ascii="Times New Roman" w:hAnsi="Times New Roman" w:cs="Times New Roman"/>
          <w:sz w:val="24"/>
          <w:szCs w:val="24"/>
        </w:rPr>
        <w:t>State the need and justification for the proposed action and compile supporting</w:t>
      </w:r>
      <w:r w:rsidR="00480A81" w:rsidRPr="00D95940">
        <w:rPr>
          <w:rFonts w:ascii="Times New Roman" w:hAnsi="Times New Roman" w:cs="Times New Roman"/>
          <w:sz w:val="24"/>
          <w:szCs w:val="24"/>
        </w:rPr>
        <w:t xml:space="preserve"> </w:t>
      </w:r>
      <w:r w:rsidRPr="00D95940">
        <w:rPr>
          <w:rFonts w:ascii="Times New Roman" w:hAnsi="Times New Roman" w:cs="Times New Roman"/>
          <w:sz w:val="24"/>
          <w:szCs w:val="24"/>
        </w:rPr>
        <w:t>evidence.</w:t>
      </w:r>
    </w:p>
    <w:p w14:paraId="1F8C1DCA" w14:textId="77777777" w:rsidR="00480A81" w:rsidRPr="00D95940" w:rsidRDefault="00480A81" w:rsidP="001D6C50">
      <w:pPr>
        <w:autoSpaceDE w:val="0"/>
        <w:autoSpaceDN w:val="0"/>
        <w:adjustRightInd w:val="0"/>
        <w:spacing w:after="0" w:line="240" w:lineRule="auto"/>
        <w:rPr>
          <w:rFonts w:ascii="Times New Roman" w:hAnsi="Times New Roman" w:cs="Times New Roman"/>
          <w:b/>
          <w:bCs/>
          <w:sz w:val="24"/>
          <w:szCs w:val="24"/>
        </w:rPr>
      </w:pPr>
    </w:p>
    <w:p w14:paraId="5D5F8827" w14:textId="77777777" w:rsidR="001D6C50" w:rsidRPr="00D95940" w:rsidRDefault="00480A81" w:rsidP="001D6C50">
      <w:pPr>
        <w:autoSpaceDE w:val="0"/>
        <w:autoSpaceDN w:val="0"/>
        <w:adjustRightInd w:val="0"/>
        <w:spacing w:after="0" w:line="240" w:lineRule="auto"/>
        <w:rPr>
          <w:rFonts w:ascii="Times New Roman" w:hAnsi="Times New Roman" w:cs="Times New Roman"/>
          <w:b/>
          <w:bCs/>
          <w:sz w:val="24"/>
          <w:szCs w:val="24"/>
        </w:rPr>
      </w:pPr>
      <w:r w:rsidRPr="00D95940">
        <w:rPr>
          <w:rFonts w:ascii="Times New Roman" w:hAnsi="Times New Roman" w:cs="Times New Roman"/>
          <w:b/>
          <w:bCs/>
          <w:sz w:val="24"/>
          <w:szCs w:val="24"/>
        </w:rPr>
        <w:tab/>
      </w:r>
      <w:r w:rsidR="001D6C50" w:rsidRPr="00D95940">
        <w:rPr>
          <w:rFonts w:ascii="Times New Roman" w:hAnsi="Times New Roman" w:cs="Times New Roman"/>
          <w:b/>
          <w:bCs/>
          <w:sz w:val="24"/>
          <w:szCs w:val="24"/>
        </w:rPr>
        <w:t>Equivalent Methods Petitions</w:t>
      </w:r>
    </w:p>
    <w:p w14:paraId="34F71BBB" w14:textId="77777777" w:rsidR="00480A81" w:rsidRPr="00D95940" w:rsidRDefault="00480A81" w:rsidP="001D6C50">
      <w:pPr>
        <w:autoSpaceDE w:val="0"/>
        <w:autoSpaceDN w:val="0"/>
        <w:adjustRightInd w:val="0"/>
        <w:spacing w:after="0" w:line="240" w:lineRule="auto"/>
        <w:rPr>
          <w:rFonts w:ascii="Times New Roman" w:hAnsi="Times New Roman" w:cs="Times New Roman"/>
          <w:b/>
          <w:bCs/>
          <w:sz w:val="24"/>
          <w:szCs w:val="24"/>
        </w:rPr>
      </w:pPr>
    </w:p>
    <w:p w14:paraId="06EFAD6D" w14:textId="77777777" w:rsidR="001D6C50" w:rsidRPr="00D95940" w:rsidRDefault="00480A81" w:rsidP="001D6C50">
      <w:pPr>
        <w:autoSpaceDE w:val="0"/>
        <w:autoSpaceDN w:val="0"/>
        <w:adjustRightInd w:val="0"/>
        <w:spacing w:after="0" w:line="240" w:lineRule="auto"/>
        <w:rPr>
          <w:rFonts w:ascii="Times New Roman" w:hAnsi="Times New Roman" w:cs="Times New Roman"/>
          <w:sz w:val="24"/>
          <w:szCs w:val="24"/>
        </w:rPr>
      </w:pPr>
      <w:r w:rsidRPr="00D95940">
        <w:rPr>
          <w:rFonts w:ascii="Times New Roman" w:hAnsi="Times New Roman" w:cs="Times New Roman"/>
          <w:sz w:val="24"/>
          <w:szCs w:val="24"/>
        </w:rPr>
        <w:tab/>
      </w:r>
      <w:r w:rsidR="001D6C50" w:rsidRPr="00D95940">
        <w:rPr>
          <w:rFonts w:ascii="Times New Roman" w:hAnsi="Times New Roman" w:cs="Times New Roman"/>
          <w:sz w:val="24"/>
          <w:szCs w:val="24"/>
        </w:rPr>
        <w:t xml:space="preserve">(i) </w:t>
      </w:r>
      <w:r w:rsidRPr="00D95940">
        <w:rPr>
          <w:rFonts w:ascii="Times New Roman" w:hAnsi="Times New Roman" w:cs="Times New Roman"/>
          <w:sz w:val="24"/>
          <w:szCs w:val="24"/>
        </w:rPr>
        <w:tab/>
      </w:r>
      <w:r w:rsidR="001D6C50" w:rsidRPr="00D95940">
        <w:rPr>
          <w:rFonts w:ascii="Times New Roman" w:hAnsi="Times New Roman" w:cs="Times New Roman"/>
          <w:sz w:val="24"/>
          <w:szCs w:val="24"/>
          <w:u w:val="single"/>
        </w:rPr>
        <w:t>Data items</w:t>
      </w:r>
      <w:r w:rsidR="001D6C50" w:rsidRPr="00D95940">
        <w:rPr>
          <w:rFonts w:ascii="Times New Roman" w:hAnsi="Times New Roman" w:cs="Times New Roman"/>
          <w:sz w:val="24"/>
          <w:szCs w:val="24"/>
        </w:rPr>
        <w:t>:</w:t>
      </w:r>
    </w:p>
    <w:p w14:paraId="33DCF5EE" w14:textId="77777777" w:rsidR="00480A81" w:rsidRPr="00D95940" w:rsidRDefault="00480A81" w:rsidP="001D6C50">
      <w:pPr>
        <w:autoSpaceDE w:val="0"/>
        <w:autoSpaceDN w:val="0"/>
        <w:adjustRightInd w:val="0"/>
        <w:spacing w:after="0" w:line="240" w:lineRule="auto"/>
        <w:rPr>
          <w:rFonts w:ascii="Times New Roman" w:hAnsi="Times New Roman" w:cs="Times New Roman"/>
          <w:sz w:val="24"/>
          <w:szCs w:val="24"/>
        </w:rPr>
      </w:pPr>
    </w:p>
    <w:p w14:paraId="3ED3824E" w14:textId="77777777" w:rsidR="001D6C50" w:rsidRPr="00D95940" w:rsidRDefault="00480A81" w:rsidP="001D6C50">
      <w:pPr>
        <w:autoSpaceDE w:val="0"/>
        <w:autoSpaceDN w:val="0"/>
        <w:adjustRightInd w:val="0"/>
        <w:spacing w:after="0" w:line="240" w:lineRule="auto"/>
        <w:rPr>
          <w:rFonts w:ascii="Times New Roman" w:hAnsi="Times New Roman" w:cs="Times New Roman"/>
          <w:sz w:val="24"/>
          <w:szCs w:val="24"/>
        </w:rPr>
      </w:pPr>
      <w:r w:rsidRPr="00D95940">
        <w:rPr>
          <w:rFonts w:ascii="Times New Roman" w:hAnsi="Times New Roman" w:cs="Times New Roman"/>
          <w:sz w:val="24"/>
          <w:szCs w:val="24"/>
        </w:rPr>
        <w:tab/>
      </w:r>
      <w:r w:rsidR="001D6C50" w:rsidRPr="00D95940">
        <w:rPr>
          <w:rFonts w:ascii="Times New Roman" w:hAnsi="Times New Roman" w:cs="Times New Roman"/>
          <w:sz w:val="24"/>
          <w:szCs w:val="24"/>
        </w:rPr>
        <w:t>Section 260.21 requires petitioners for equivalent testing or analytical methods to</w:t>
      </w:r>
      <w:r w:rsidRPr="00D95940">
        <w:rPr>
          <w:rFonts w:ascii="Times New Roman" w:hAnsi="Times New Roman" w:cs="Times New Roman"/>
          <w:sz w:val="24"/>
          <w:szCs w:val="24"/>
        </w:rPr>
        <w:t xml:space="preserve"> </w:t>
      </w:r>
      <w:r w:rsidR="001D6C50" w:rsidRPr="00D95940">
        <w:rPr>
          <w:rFonts w:ascii="Times New Roman" w:hAnsi="Times New Roman" w:cs="Times New Roman"/>
          <w:sz w:val="24"/>
          <w:szCs w:val="24"/>
        </w:rPr>
        <w:t>demonstrate to the satisfaction of the Administrator that the proposed method is equal to or</w:t>
      </w:r>
      <w:r w:rsidRPr="00D95940">
        <w:rPr>
          <w:rFonts w:ascii="Times New Roman" w:hAnsi="Times New Roman" w:cs="Times New Roman"/>
          <w:sz w:val="24"/>
          <w:szCs w:val="24"/>
        </w:rPr>
        <w:t xml:space="preserve"> </w:t>
      </w:r>
      <w:r w:rsidR="001D6C50" w:rsidRPr="00D95940">
        <w:rPr>
          <w:rFonts w:ascii="Times New Roman" w:hAnsi="Times New Roman" w:cs="Times New Roman"/>
          <w:sz w:val="24"/>
          <w:szCs w:val="24"/>
        </w:rPr>
        <w:t>superior to the corresponding method in terms of its sensitivity, accuracy, and reproducibility.</w:t>
      </w:r>
      <w:r w:rsidRPr="00D95940">
        <w:rPr>
          <w:rFonts w:ascii="Times New Roman" w:hAnsi="Times New Roman" w:cs="Times New Roman"/>
          <w:sz w:val="24"/>
          <w:szCs w:val="24"/>
        </w:rPr>
        <w:t xml:space="preserve"> </w:t>
      </w:r>
      <w:r w:rsidR="001D6C50" w:rsidRPr="00D95940">
        <w:rPr>
          <w:rFonts w:ascii="Times New Roman" w:hAnsi="Times New Roman" w:cs="Times New Roman"/>
          <w:sz w:val="24"/>
          <w:szCs w:val="24"/>
        </w:rPr>
        <w:t>Specifically, a petitioner must submit the following data items:</w:t>
      </w:r>
    </w:p>
    <w:p w14:paraId="533AB1D1" w14:textId="77777777" w:rsidR="00480A81" w:rsidRPr="00D95940" w:rsidRDefault="00480A81" w:rsidP="001D6C50">
      <w:pPr>
        <w:autoSpaceDE w:val="0"/>
        <w:autoSpaceDN w:val="0"/>
        <w:adjustRightInd w:val="0"/>
        <w:spacing w:after="0" w:line="240" w:lineRule="auto"/>
        <w:rPr>
          <w:rFonts w:ascii="Times New Roman" w:hAnsi="Times New Roman" w:cs="Times New Roman"/>
          <w:sz w:val="24"/>
          <w:szCs w:val="24"/>
        </w:rPr>
      </w:pPr>
    </w:p>
    <w:p w14:paraId="0DC483B5" w14:textId="77777777" w:rsidR="001D6C50" w:rsidRPr="00D95940" w:rsidRDefault="001D6C50" w:rsidP="00480A81">
      <w:pPr>
        <w:autoSpaceDE w:val="0"/>
        <w:autoSpaceDN w:val="0"/>
        <w:adjustRightInd w:val="0"/>
        <w:spacing w:after="0" w:line="240" w:lineRule="auto"/>
        <w:ind w:left="1440" w:hanging="720"/>
        <w:rPr>
          <w:rFonts w:ascii="Times New Roman" w:hAnsi="Times New Roman" w:cs="Times New Roman"/>
          <w:sz w:val="24"/>
          <w:szCs w:val="24"/>
        </w:rPr>
      </w:pPr>
      <w:r w:rsidRPr="00D95940">
        <w:rPr>
          <w:rFonts w:ascii="Times New Roman" w:hAnsi="Times New Roman" w:cs="Times New Roman"/>
          <w:sz w:val="24"/>
          <w:szCs w:val="24"/>
        </w:rPr>
        <w:t xml:space="preserve">· </w:t>
      </w:r>
      <w:r w:rsidR="00480A81" w:rsidRPr="00D95940">
        <w:rPr>
          <w:rFonts w:ascii="Times New Roman" w:hAnsi="Times New Roman" w:cs="Times New Roman"/>
          <w:sz w:val="24"/>
          <w:szCs w:val="24"/>
        </w:rPr>
        <w:tab/>
      </w:r>
      <w:r w:rsidRPr="00D95940">
        <w:rPr>
          <w:rFonts w:ascii="Times New Roman" w:hAnsi="Times New Roman" w:cs="Times New Roman"/>
          <w:sz w:val="24"/>
          <w:szCs w:val="24"/>
        </w:rPr>
        <w:t>A full description of the proposed method, including all procedural steps and</w:t>
      </w:r>
      <w:r w:rsidR="00480A81" w:rsidRPr="00D95940">
        <w:rPr>
          <w:rFonts w:ascii="Times New Roman" w:hAnsi="Times New Roman" w:cs="Times New Roman"/>
          <w:sz w:val="24"/>
          <w:szCs w:val="24"/>
        </w:rPr>
        <w:t xml:space="preserve"> </w:t>
      </w:r>
      <w:r w:rsidRPr="00D95940">
        <w:rPr>
          <w:rFonts w:ascii="Times New Roman" w:hAnsi="Times New Roman" w:cs="Times New Roman"/>
          <w:sz w:val="24"/>
          <w:szCs w:val="24"/>
        </w:rPr>
        <w:t>equipment used in the method;</w:t>
      </w:r>
    </w:p>
    <w:p w14:paraId="46FD75FE" w14:textId="77777777" w:rsidR="00480A81" w:rsidRPr="00D95940" w:rsidRDefault="00480A81" w:rsidP="00480A81">
      <w:pPr>
        <w:autoSpaceDE w:val="0"/>
        <w:autoSpaceDN w:val="0"/>
        <w:adjustRightInd w:val="0"/>
        <w:spacing w:after="0" w:line="240" w:lineRule="auto"/>
        <w:ind w:left="1440" w:hanging="720"/>
        <w:rPr>
          <w:rFonts w:ascii="Times New Roman" w:hAnsi="Times New Roman" w:cs="Times New Roman"/>
          <w:sz w:val="24"/>
          <w:szCs w:val="24"/>
        </w:rPr>
      </w:pPr>
    </w:p>
    <w:p w14:paraId="04A476CE" w14:textId="77777777" w:rsidR="001D6C50" w:rsidRPr="00D95940" w:rsidRDefault="001D6C50" w:rsidP="00480A81">
      <w:pPr>
        <w:autoSpaceDE w:val="0"/>
        <w:autoSpaceDN w:val="0"/>
        <w:adjustRightInd w:val="0"/>
        <w:spacing w:after="0" w:line="240" w:lineRule="auto"/>
        <w:ind w:left="1440" w:hanging="720"/>
        <w:rPr>
          <w:rFonts w:ascii="Times New Roman" w:hAnsi="Times New Roman" w:cs="Times New Roman"/>
          <w:sz w:val="24"/>
          <w:szCs w:val="24"/>
        </w:rPr>
      </w:pPr>
      <w:r w:rsidRPr="00D95940">
        <w:rPr>
          <w:rFonts w:ascii="Times New Roman" w:hAnsi="Times New Roman" w:cs="Times New Roman"/>
          <w:sz w:val="24"/>
          <w:szCs w:val="24"/>
        </w:rPr>
        <w:t xml:space="preserve">· </w:t>
      </w:r>
      <w:r w:rsidR="00480A81" w:rsidRPr="00D95940">
        <w:rPr>
          <w:rFonts w:ascii="Times New Roman" w:hAnsi="Times New Roman" w:cs="Times New Roman"/>
          <w:sz w:val="24"/>
          <w:szCs w:val="24"/>
        </w:rPr>
        <w:tab/>
      </w:r>
      <w:r w:rsidRPr="00D95940">
        <w:rPr>
          <w:rFonts w:ascii="Times New Roman" w:hAnsi="Times New Roman" w:cs="Times New Roman"/>
          <w:sz w:val="24"/>
          <w:szCs w:val="24"/>
        </w:rPr>
        <w:t>A description of the types of wastes or waste matrices for which the proposed</w:t>
      </w:r>
      <w:r w:rsidR="00480A81" w:rsidRPr="00D95940">
        <w:rPr>
          <w:rFonts w:ascii="Times New Roman" w:hAnsi="Times New Roman" w:cs="Times New Roman"/>
          <w:sz w:val="24"/>
          <w:szCs w:val="24"/>
        </w:rPr>
        <w:t xml:space="preserve"> </w:t>
      </w:r>
      <w:r w:rsidRPr="00D95940">
        <w:rPr>
          <w:rFonts w:ascii="Times New Roman" w:hAnsi="Times New Roman" w:cs="Times New Roman"/>
          <w:sz w:val="24"/>
          <w:szCs w:val="24"/>
        </w:rPr>
        <w:t>method may be used;</w:t>
      </w:r>
    </w:p>
    <w:p w14:paraId="346E7508" w14:textId="77777777" w:rsidR="001D6C50" w:rsidRPr="00D95940" w:rsidRDefault="001D6C50" w:rsidP="00480A81">
      <w:pPr>
        <w:autoSpaceDE w:val="0"/>
        <w:autoSpaceDN w:val="0"/>
        <w:adjustRightInd w:val="0"/>
        <w:spacing w:after="0" w:line="240" w:lineRule="auto"/>
        <w:ind w:left="1440" w:hanging="720"/>
        <w:rPr>
          <w:rFonts w:ascii="Times New Roman" w:hAnsi="Times New Roman" w:cs="Times New Roman"/>
          <w:sz w:val="24"/>
          <w:szCs w:val="24"/>
        </w:rPr>
      </w:pPr>
    </w:p>
    <w:p w14:paraId="0C8C9697" w14:textId="77777777" w:rsidR="001D6C50" w:rsidRPr="00D95940" w:rsidRDefault="001D6C50" w:rsidP="00480A81">
      <w:pPr>
        <w:autoSpaceDE w:val="0"/>
        <w:autoSpaceDN w:val="0"/>
        <w:adjustRightInd w:val="0"/>
        <w:spacing w:after="0" w:line="240" w:lineRule="auto"/>
        <w:ind w:left="1440" w:hanging="720"/>
        <w:rPr>
          <w:rFonts w:ascii="Times New Roman" w:hAnsi="Times New Roman" w:cs="Times New Roman"/>
          <w:sz w:val="24"/>
          <w:szCs w:val="24"/>
        </w:rPr>
      </w:pPr>
      <w:r w:rsidRPr="00D95940">
        <w:rPr>
          <w:rFonts w:ascii="Times New Roman" w:hAnsi="Times New Roman" w:cs="Times New Roman"/>
          <w:sz w:val="24"/>
          <w:szCs w:val="24"/>
        </w:rPr>
        <w:t xml:space="preserve">· </w:t>
      </w:r>
      <w:r w:rsidR="00480A81" w:rsidRPr="00D95940">
        <w:rPr>
          <w:rFonts w:ascii="Times New Roman" w:hAnsi="Times New Roman" w:cs="Times New Roman"/>
          <w:sz w:val="24"/>
          <w:szCs w:val="24"/>
        </w:rPr>
        <w:tab/>
      </w:r>
      <w:r w:rsidRPr="00D95940">
        <w:rPr>
          <w:rFonts w:ascii="Times New Roman" w:hAnsi="Times New Roman" w:cs="Times New Roman"/>
          <w:sz w:val="24"/>
          <w:szCs w:val="24"/>
        </w:rPr>
        <w:t>Comparative results obtained from using the proposed method with those</w:t>
      </w:r>
      <w:r w:rsidR="00480A81" w:rsidRPr="00D95940">
        <w:rPr>
          <w:rFonts w:ascii="Times New Roman" w:hAnsi="Times New Roman" w:cs="Times New Roman"/>
          <w:sz w:val="24"/>
          <w:szCs w:val="24"/>
        </w:rPr>
        <w:t xml:space="preserve"> </w:t>
      </w:r>
      <w:r w:rsidRPr="00D95940">
        <w:rPr>
          <w:rFonts w:ascii="Times New Roman" w:hAnsi="Times New Roman" w:cs="Times New Roman"/>
          <w:sz w:val="24"/>
          <w:szCs w:val="24"/>
        </w:rPr>
        <w:t>obtained from using the relevant or corresponding methods prescribed in 40 CFR</w:t>
      </w:r>
      <w:r w:rsidR="00480A81" w:rsidRPr="00D95940">
        <w:rPr>
          <w:rFonts w:ascii="Times New Roman" w:hAnsi="Times New Roman" w:cs="Times New Roman"/>
          <w:sz w:val="24"/>
          <w:szCs w:val="24"/>
        </w:rPr>
        <w:t xml:space="preserve"> </w:t>
      </w:r>
      <w:r w:rsidRPr="00D95940">
        <w:rPr>
          <w:rFonts w:ascii="Times New Roman" w:hAnsi="Times New Roman" w:cs="Times New Roman"/>
          <w:sz w:val="24"/>
          <w:szCs w:val="24"/>
        </w:rPr>
        <w:t>Parts 261, 264, and 265;</w:t>
      </w:r>
    </w:p>
    <w:p w14:paraId="0879DACD" w14:textId="77777777" w:rsidR="00480A81" w:rsidRPr="00D95940" w:rsidRDefault="00480A81" w:rsidP="00480A81">
      <w:pPr>
        <w:autoSpaceDE w:val="0"/>
        <w:autoSpaceDN w:val="0"/>
        <w:adjustRightInd w:val="0"/>
        <w:spacing w:after="0" w:line="240" w:lineRule="auto"/>
        <w:ind w:left="1440" w:hanging="720"/>
        <w:rPr>
          <w:rFonts w:ascii="Times New Roman" w:hAnsi="Times New Roman" w:cs="Times New Roman"/>
          <w:sz w:val="24"/>
          <w:szCs w:val="24"/>
        </w:rPr>
      </w:pPr>
    </w:p>
    <w:p w14:paraId="45CBA9F0" w14:textId="77777777" w:rsidR="001D6C50" w:rsidRPr="00D95940" w:rsidRDefault="001D6C50" w:rsidP="00480A81">
      <w:pPr>
        <w:autoSpaceDE w:val="0"/>
        <w:autoSpaceDN w:val="0"/>
        <w:adjustRightInd w:val="0"/>
        <w:spacing w:after="0" w:line="240" w:lineRule="auto"/>
        <w:ind w:left="1440" w:hanging="720"/>
        <w:rPr>
          <w:rFonts w:ascii="Times New Roman" w:hAnsi="Times New Roman" w:cs="Times New Roman"/>
          <w:sz w:val="24"/>
          <w:szCs w:val="24"/>
        </w:rPr>
      </w:pPr>
      <w:r w:rsidRPr="00D95940">
        <w:rPr>
          <w:rFonts w:ascii="Times New Roman" w:hAnsi="Times New Roman" w:cs="Times New Roman"/>
          <w:sz w:val="24"/>
          <w:szCs w:val="24"/>
        </w:rPr>
        <w:t xml:space="preserve">· </w:t>
      </w:r>
      <w:r w:rsidR="00480A81" w:rsidRPr="00D95940">
        <w:rPr>
          <w:rFonts w:ascii="Times New Roman" w:hAnsi="Times New Roman" w:cs="Times New Roman"/>
          <w:sz w:val="24"/>
          <w:szCs w:val="24"/>
        </w:rPr>
        <w:tab/>
      </w:r>
      <w:r w:rsidRPr="00D95940">
        <w:rPr>
          <w:rFonts w:ascii="Times New Roman" w:hAnsi="Times New Roman" w:cs="Times New Roman"/>
          <w:sz w:val="24"/>
          <w:szCs w:val="24"/>
        </w:rPr>
        <w:t>An assessment of any factors which may interfere with, or limit the use of, the</w:t>
      </w:r>
      <w:r w:rsidR="00480A81" w:rsidRPr="00D95940">
        <w:rPr>
          <w:rFonts w:ascii="Times New Roman" w:hAnsi="Times New Roman" w:cs="Times New Roman"/>
          <w:sz w:val="24"/>
          <w:szCs w:val="24"/>
        </w:rPr>
        <w:t xml:space="preserve"> </w:t>
      </w:r>
      <w:r w:rsidRPr="00D95940">
        <w:rPr>
          <w:rFonts w:ascii="Times New Roman" w:hAnsi="Times New Roman" w:cs="Times New Roman"/>
          <w:sz w:val="24"/>
          <w:szCs w:val="24"/>
        </w:rPr>
        <w:t>proposed method;</w:t>
      </w:r>
    </w:p>
    <w:p w14:paraId="31433042" w14:textId="77777777" w:rsidR="00480A81" w:rsidRPr="00D95940" w:rsidRDefault="00480A81" w:rsidP="00480A81">
      <w:pPr>
        <w:autoSpaceDE w:val="0"/>
        <w:autoSpaceDN w:val="0"/>
        <w:adjustRightInd w:val="0"/>
        <w:spacing w:after="0" w:line="240" w:lineRule="auto"/>
        <w:ind w:left="1440" w:hanging="720"/>
        <w:rPr>
          <w:rFonts w:ascii="Times New Roman" w:hAnsi="Times New Roman" w:cs="Times New Roman"/>
          <w:sz w:val="24"/>
          <w:szCs w:val="24"/>
        </w:rPr>
      </w:pPr>
    </w:p>
    <w:p w14:paraId="799F262B" w14:textId="77777777" w:rsidR="001D6C50" w:rsidRPr="00D95940" w:rsidRDefault="001D6C50" w:rsidP="00480A81">
      <w:pPr>
        <w:autoSpaceDE w:val="0"/>
        <w:autoSpaceDN w:val="0"/>
        <w:adjustRightInd w:val="0"/>
        <w:spacing w:after="0" w:line="240" w:lineRule="auto"/>
        <w:ind w:left="1440" w:hanging="720"/>
        <w:rPr>
          <w:rFonts w:ascii="Times New Roman" w:hAnsi="Times New Roman" w:cs="Times New Roman"/>
          <w:sz w:val="24"/>
          <w:szCs w:val="24"/>
        </w:rPr>
      </w:pPr>
      <w:r w:rsidRPr="00D95940">
        <w:rPr>
          <w:rFonts w:ascii="Times New Roman" w:hAnsi="Times New Roman" w:cs="Times New Roman"/>
          <w:sz w:val="24"/>
          <w:szCs w:val="24"/>
        </w:rPr>
        <w:t xml:space="preserve">· </w:t>
      </w:r>
      <w:r w:rsidR="00480A81" w:rsidRPr="00D95940">
        <w:rPr>
          <w:rFonts w:ascii="Times New Roman" w:hAnsi="Times New Roman" w:cs="Times New Roman"/>
          <w:sz w:val="24"/>
          <w:szCs w:val="24"/>
        </w:rPr>
        <w:tab/>
      </w:r>
      <w:r w:rsidRPr="00D95940">
        <w:rPr>
          <w:rFonts w:ascii="Times New Roman" w:hAnsi="Times New Roman" w:cs="Times New Roman"/>
          <w:sz w:val="24"/>
          <w:szCs w:val="24"/>
        </w:rPr>
        <w:t>A description of the quality control procedures necessary to ensure the sensitivity,</w:t>
      </w:r>
      <w:r w:rsidR="00480A81" w:rsidRPr="00D95940">
        <w:rPr>
          <w:rFonts w:ascii="Times New Roman" w:hAnsi="Times New Roman" w:cs="Times New Roman"/>
          <w:sz w:val="24"/>
          <w:szCs w:val="24"/>
        </w:rPr>
        <w:t xml:space="preserve"> </w:t>
      </w:r>
      <w:r w:rsidRPr="00D95940">
        <w:rPr>
          <w:rFonts w:ascii="Times New Roman" w:hAnsi="Times New Roman" w:cs="Times New Roman"/>
          <w:sz w:val="24"/>
          <w:szCs w:val="24"/>
        </w:rPr>
        <w:t>accuracy, and reproducibility of the proposed method; and</w:t>
      </w:r>
    </w:p>
    <w:p w14:paraId="698849C9" w14:textId="77777777" w:rsidR="00480A81" w:rsidRPr="00D95940" w:rsidRDefault="00480A81" w:rsidP="00480A81">
      <w:pPr>
        <w:autoSpaceDE w:val="0"/>
        <w:autoSpaceDN w:val="0"/>
        <w:adjustRightInd w:val="0"/>
        <w:spacing w:after="0" w:line="240" w:lineRule="auto"/>
        <w:ind w:left="1440" w:hanging="720"/>
        <w:rPr>
          <w:rFonts w:ascii="Times New Roman" w:hAnsi="Times New Roman" w:cs="Times New Roman"/>
          <w:sz w:val="24"/>
          <w:szCs w:val="24"/>
        </w:rPr>
      </w:pPr>
    </w:p>
    <w:p w14:paraId="2C83A220" w14:textId="77777777" w:rsidR="001D6C50" w:rsidRPr="00D95940" w:rsidRDefault="001D6C50" w:rsidP="00480A81">
      <w:pPr>
        <w:autoSpaceDE w:val="0"/>
        <w:autoSpaceDN w:val="0"/>
        <w:adjustRightInd w:val="0"/>
        <w:spacing w:after="0" w:line="240" w:lineRule="auto"/>
        <w:ind w:left="1440" w:hanging="720"/>
        <w:rPr>
          <w:rFonts w:ascii="Times New Roman" w:hAnsi="Times New Roman" w:cs="Times New Roman"/>
          <w:sz w:val="24"/>
          <w:szCs w:val="24"/>
        </w:rPr>
      </w:pPr>
      <w:r w:rsidRPr="00D95940">
        <w:rPr>
          <w:rFonts w:ascii="Times New Roman" w:hAnsi="Times New Roman" w:cs="Times New Roman"/>
          <w:sz w:val="24"/>
          <w:szCs w:val="24"/>
        </w:rPr>
        <w:t xml:space="preserve">· </w:t>
      </w:r>
      <w:r w:rsidR="00480A81" w:rsidRPr="00D95940">
        <w:rPr>
          <w:rFonts w:ascii="Times New Roman" w:hAnsi="Times New Roman" w:cs="Times New Roman"/>
          <w:sz w:val="24"/>
          <w:szCs w:val="24"/>
        </w:rPr>
        <w:tab/>
      </w:r>
      <w:r w:rsidRPr="00D95940">
        <w:rPr>
          <w:rFonts w:ascii="Times New Roman" w:hAnsi="Times New Roman" w:cs="Times New Roman"/>
          <w:sz w:val="24"/>
          <w:szCs w:val="24"/>
        </w:rPr>
        <w:t>Any additional information that the Administrator reasonably may require to</w:t>
      </w:r>
      <w:r w:rsidR="00480A81" w:rsidRPr="00D95940">
        <w:rPr>
          <w:rFonts w:ascii="Times New Roman" w:hAnsi="Times New Roman" w:cs="Times New Roman"/>
          <w:sz w:val="24"/>
          <w:szCs w:val="24"/>
        </w:rPr>
        <w:t xml:space="preserve"> </w:t>
      </w:r>
      <w:r w:rsidRPr="00D95940">
        <w:rPr>
          <w:rFonts w:ascii="Times New Roman" w:hAnsi="Times New Roman" w:cs="Times New Roman"/>
          <w:sz w:val="24"/>
          <w:szCs w:val="24"/>
        </w:rPr>
        <w:t>evaluate the petition.</w:t>
      </w:r>
    </w:p>
    <w:p w14:paraId="50EF7400" w14:textId="77777777" w:rsidR="00480A81" w:rsidRPr="00D95940" w:rsidRDefault="00480A81" w:rsidP="001D6C50">
      <w:pPr>
        <w:autoSpaceDE w:val="0"/>
        <w:autoSpaceDN w:val="0"/>
        <w:adjustRightInd w:val="0"/>
        <w:spacing w:after="0" w:line="240" w:lineRule="auto"/>
        <w:rPr>
          <w:rFonts w:ascii="Times New Roman" w:hAnsi="Times New Roman" w:cs="Times New Roman"/>
          <w:sz w:val="24"/>
          <w:szCs w:val="24"/>
        </w:rPr>
      </w:pPr>
    </w:p>
    <w:p w14:paraId="0D41FDB1" w14:textId="77777777" w:rsidR="001D6C50" w:rsidRPr="00D95940" w:rsidRDefault="00480A81" w:rsidP="001D6C50">
      <w:pPr>
        <w:autoSpaceDE w:val="0"/>
        <w:autoSpaceDN w:val="0"/>
        <w:adjustRightInd w:val="0"/>
        <w:spacing w:after="0" w:line="240" w:lineRule="auto"/>
        <w:rPr>
          <w:rFonts w:ascii="Times New Roman" w:hAnsi="Times New Roman" w:cs="Times New Roman"/>
          <w:sz w:val="24"/>
          <w:szCs w:val="24"/>
        </w:rPr>
      </w:pPr>
      <w:r w:rsidRPr="00D95940">
        <w:rPr>
          <w:rFonts w:ascii="Times New Roman" w:hAnsi="Times New Roman" w:cs="Times New Roman"/>
          <w:sz w:val="24"/>
          <w:szCs w:val="24"/>
        </w:rPr>
        <w:tab/>
      </w:r>
      <w:r w:rsidR="001D6C50" w:rsidRPr="00D95940">
        <w:rPr>
          <w:rFonts w:ascii="Times New Roman" w:hAnsi="Times New Roman" w:cs="Times New Roman"/>
          <w:sz w:val="24"/>
          <w:szCs w:val="24"/>
        </w:rPr>
        <w:t xml:space="preserve">(ii) </w:t>
      </w:r>
      <w:r w:rsidRPr="00D95940">
        <w:rPr>
          <w:rFonts w:ascii="Times New Roman" w:hAnsi="Times New Roman" w:cs="Times New Roman"/>
          <w:sz w:val="24"/>
          <w:szCs w:val="24"/>
        </w:rPr>
        <w:tab/>
      </w:r>
      <w:r w:rsidR="001D6C50" w:rsidRPr="00D95940">
        <w:rPr>
          <w:rFonts w:ascii="Times New Roman" w:hAnsi="Times New Roman" w:cs="Times New Roman"/>
          <w:sz w:val="24"/>
          <w:szCs w:val="24"/>
          <w:u w:val="single"/>
        </w:rPr>
        <w:t>Respondent activities</w:t>
      </w:r>
      <w:r w:rsidR="001D6C50" w:rsidRPr="00D95940">
        <w:rPr>
          <w:rFonts w:ascii="Times New Roman" w:hAnsi="Times New Roman" w:cs="Times New Roman"/>
          <w:sz w:val="24"/>
          <w:szCs w:val="24"/>
        </w:rPr>
        <w:t>:</w:t>
      </w:r>
    </w:p>
    <w:p w14:paraId="37AE3309" w14:textId="77777777" w:rsidR="00480A81" w:rsidRPr="00D95940" w:rsidRDefault="00480A81" w:rsidP="001D6C50">
      <w:pPr>
        <w:autoSpaceDE w:val="0"/>
        <w:autoSpaceDN w:val="0"/>
        <w:adjustRightInd w:val="0"/>
        <w:spacing w:after="0" w:line="240" w:lineRule="auto"/>
        <w:rPr>
          <w:rFonts w:ascii="Times New Roman" w:hAnsi="Times New Roman" w:cs="Times New Roman"/>
          <w:sz w:val="24"/>
          <w:szCs w:val="24"/>
        </w:rPr>
      </w:pPr>
    </w:p>
    <w:p w14:paraId="30E8C1E7" w14:textId="77777777" w:rsidR="001D6C50" w:rsidRPr="00D95940" w:rsidRDefault="00480A81" w:rsidP="001D6C50">
      <w:pPr>
        <w:autoSpaceDE w:val="0"/>
        <w:autoSpaceDN w:val="0"/>
        <w:adjustRightInd w:val="0"/>
        <w:spacing w:after="0" w:line="240" w:lineRule="auto"/>
        <w:rPr>
          <w:rFonts w:ascii="Times New Roman" w:hAnsi="Times New Roman" w:cs="Times New Roman"/>
          <w:sz w:val="24"/>
          <w:szCs w:val="24"/>
        </w:rPr>
      </w:pPr>
      <w:r w:rsidRPr="00D95940">
        <w:rPr>
          <w:rFonts w:ascii="Times New Roman" w:hAnsi="Times New Roman" w:cs="Times New Roman"/>
          <w:sz w:val="24"/>
          <w:szCs w:val="24"/>
        </w:rPr>
        <w:tab/>
      </w:r>
      <w:r w:rsidR="001D6C50" w:rsidRPr="00D95940">
        <w:rPr>
          <w:rFonts w:ascii="Times New Roman" w:hAnsi="Times New Roman" w:cs="Times New Roman"/>
          <w:sz w:val="24"/>
          <w:szCs w:val="24"/>
        </w:rPr>
        <w:t>In order to comply with the requirements for petitions for equivalent testing or analytical</w:t>
      </w:r>
      <w:r w:rsidRPr="00D95940">
        <w:rPr>
          <w:rFonts w:ascii="Times New Roman" w:hAnsi="Times New Roman" w:cs="Times New Roman"/>
          <w:sz w:val="24"/>
          <w:szCs w:val="24"/>
        </w:rPr>
        <w:t xml:space="preserve"> </w:t>
      </w:r>
      <w:r w:rsidR="001D6C50" w:rsidRPr="00D95940">
        <w:rPr>
          <w:rFonts w:ascii="Times New Roman" w:hAnsi="Times New Roman" w:cs="Times New Roman"/>
          <w:sz w:val="24"/>
          <w:szCs w:val="24"/>
        </w:rPr>
        <w:t>methods, petitioners are required to perform the following activities:</w:t>
      </w:r>
    </w:p>
    <w:p w14:paraId="6C638864" w14:textId="77777777" w:rsidR="00480A81" w:rsidRPr="00D95940" w:rsidRDefault="00480A81" w:rsidP="001D6C50">
      <w:pPr>
        <w:autoSpaceDE w:val="0"/>
        <w:autoSpaceDN w:val="0"/>
        <w:adjustRightInd w:val="0"/>
        <w:spacing w:after="0" w:line="240" w:lineRule="auto"/>
        <w:rPr>
          <w:rFonts w:ascii="Times New Roman" w:hAnsi="Times New Roman" w:cs="Times New Roman"/>
          <w:sz w:val="24"/>
          <w:szCs w:val="24"/>
        </w:rPr>
      </w:pPr>
    </w:p>
    <w:p w14:paraId="41745D7D" w14:textId="77777777" w:rsidR="001D6C50" w:rsidRPr="00D95940" w:rsidRDefault="001D6C50" w:rsidP="00480A81">
      <w:pPr>
        <w:autoSpaceDE w:val="0"/>
        <w:autoSpaceDN w:val="0"/>
        <w:adjustRightInd w:val="0"/>
        <w:spacing w:after="0" w:line="240" w:lineRule="auto"/>
        <w:ind w:left="1440" w:hanging="720"/>
        <w:rPr>
          <w:rFonts w:ascii="Times New Roman" w:hAnsi="Times New Roman" w:cs="Times New Roman"/>
          <w:sz w:val="24"/>
          <w:szCs w:val="24"/>
        </w:rPr>
      </w:pPr>
      <w:r w:rsidRPr="00D95940">
        <w:rPr>
          <w:rFonts w:ascii="Times New Roman" w:hAnsi="Times New Roman" w:cs="Times New Roman"/>
          <w:sz w:val="24"/>
          <w:szCs w:val="24"/>
        </w:rPr>
        <w:t xml:space="preserve">· </w:t>
      </w:r>
      <w:r w:rsidR="00480A81" w:rsidRPr="00D95940">
        <w:rPr>
          <w:rFonts w:ascii="Times New Roman" w:hAnsi="Times New Roman" w:cs="Times New Roman"/>
          <w:sz w:val="24"/>
          <w:szCs w:val="24"/>
        </w:rPr>
        <w:tab/>
      </w:r>
      <w:r w:rsidRPr="00D95940">
        <w:rPr>
          <w:rFonts w:ascii="Times New Roman" w:hAnsi="Times New Roman" w:cs="Times New Roman"/>
          <w:sz w:val="24"/>
          <w:szCs w:val="24"/>
        </w:rPr>
        <w:t>Describe the proposed method;</w:t>
      </w:r>
    </w:p>
    <w:p w14:paraId="28335350" w14:textId="77777777" w:rsidR="00480A81" w:rsidRPr="00D95940" w:rsidRDefault="00480A81" w:rsidP="00480A81">
      <w:pPr>
        <w:autoSpaceDE w:val="0"/>
        <w:autoSpaceDN w:val="0"/>
        <w:adjustRightInd w:val="0"/>
        <w:spacing w:after="0" w:line="240" w:lineRule="auto"/>
        <w:ind w:left="1440" w:hanging="720"/>
        <w:rPr>
          <w:rFonts w:ascii="Times New Roman" w:hAnsi="Times New Roman" w:cs="Times New Roman"/>
          <w:sz w:val="24"/>
          <w:szCs w:val="24"/>
        </w:rPr>
      </w:pPr>
    </w:p>
    <w:p w14:paraId="540FE1CD" w14:textId="77777777" w:rsidR="001D6C50" w:rsidRPr="00D95940" w:rsidRDefault="001D6C50" w:rsidP="00480A81">
      <w:pPr>
        <w:autoSpaceDE w:val="0"/>
        <w:autoSpaceDN w:val="0"/>
        <w:adjustRightInd w:val="0"/>
        <w:spacing w:after="0" w:line="240" w:lineRule="auto"/>
        <w:ind w:left="1440" w:hanging="720"/>
        <w:rPr>
          <w:rFonts w:ascii="Times New Roman" w:hAnsi="Times New Roman" w:cs="Times New Roman"/>
          <w:sz w:val="24"/>
          <w:szCs w:val="24"/>
        </w:rPr>
      </w:pPr>
      <w:r w:rsidRPr="00D95940">
        <w:rPr>
          <w:rFonts w:ascii="Times New Roman" w:hAnsi="Times New Roman" w:cs="Times New Roman"/>
          <w:sz w:val="24"/>
          <w:szCs w:val="24"/>
        </w:rPr>
        <w:t xml:space="preserve">· </w:t>
      </w:r>
      <w:r w:rsidR="00480A81" w:rsidRPr="00D95940">
        <w:rPr>
          <w:rFonts w:ascii="Times New Roman" w:hAnsi="Times New Roman" w:cs="Times New Roman"/>
          <w:sz w:val="24"/>
          <w:szCs w:val="24"/>
        </w:rPr>
        <w:tab/>
      </w:r>
      <w:r w:rsidRPr="00D95940">
        <w:rPr>
          <w:rFonts w:ascii="Times New Roman" w:hAnsi="Times New Roman" w:cs="Times New Roman"/>
          <w:sz w:val="24"/>
          <w:szCs w:val="24"/>
        </w:rPr>
        <w:t>Describe all the procedural steps and equipment required for the proposed</w:t>
      </w:r>
      <w:r w:rsidR="00480A81" w:rsidRPr="00D95940">
        <w:rPr>
          <w:rFonts w:ascii="Times New Roman" w:hAnsi="Times New Roman" w:cs="Times New Roman"/>
          <w:sz w:val="24"/>
          <w:szCs w:val="24"/>
        </w:rPr>
        <w:t xml:space="preserve"> </w:t>
      </w:r>
      <w:r w:rsidRPr="00D95940">
        <w:rPr>
          <w:rFonts w:ascii="Times New Roman" w:hAnsi="Times New Roman" w:cs="Times New Roman"/>
          <w:sz w:val="24"/>
          <w:szCs w:val="24"/>
        </w:rPr>
        <w:t>method:</w:t>
      </w:r>
    </w:p>
    <w:p w14:paraId="00566917" w14:textId="77777777" w:rsidR="00480A81" w:rsidRPr="00D95940" w:rsidRDefault="00480A81" w:rsidP="00480A81">
      <w:pPr>
        <w:autoSpaceDE w:val="0"/>
        <w:autoSpaceDN w:val="0"/>
        <w:adjustRightInd w:val="0"/>
        <w:spacing w:after="0" w:line="240" w:lineRule="auto"/>
        <w:ind w:left="1440" w:hanging="720"/>
        <w:rPr>
          <w:rFonts w:ascii="Times New Roman" w:hAnsi="Times New Roman" w:cs="Times New Roman"/>
          <w:sz w:val="24"/>
          <w:szCs w:val="24"/>
        </w:rPr>
      </w:pPr>
    </w:p>
    <w:p w14:paraId="0E0A5540" w14:textId="77777777" w:rsidR="001D6C50" w:rsidRPr="00D95940" w:rsidRDefault="001D6C50" w:rsidP="00480A81">
      <w:pPr>
        <w:autoSpaceDE w:val="0"/>
        <w:autoSpaceDN w:val="0"/>
        <w:adjustRightInd w:val="0"/>
        <w:spacing w:after="0" w:line="240" w:lineRule="auto"/>
        <w:ind w:left="1440" w:hanging="720"/>
        <w:rPr>
          <w:rFonts w:ascii="Times New Roman" w:hAnsi="Times New Roman" w:cs="Times New Roman"/>
          <w:sz w:val="24"/>
          <w:szCs w:val="24"/>
        </w:rPr>
      </w:pPr>
      <w:r w:rsidRPr="00D95940">
        <w:rPr>
          <w:rFonts w:ascii="Times New Roman" w:hAnsi="Times New Roman" w:cs="Times New Roman"/>
          <w:sz w:val="24"/>
          <w:szCs w:val="24"/>
        </w:rPr>
        <w:t xml:space="preserve">· </w:t>
      </w:r>
      <w:r w:rsidR="00480A81" w:rsidRPr="00D95940">
        <w:rPr>
          <w:rFonts w:ascii="Times New Roman" w:hAnsi="Times New Roman" w:cs="Times New Roman"/>
          <w:sz w:val="24"/>
          <w:szCs w:val="24"/>
        </w:rPr>
        <w:tab/>
      </w:r>
      <w:r w:rsidRPr="00D95940">
        <w:rPr>
          <w:rFonts w:ascii="Times New Roman" w:hAnsi="Times New Roman" w:cs="Times New Roman"/>
          <w:sz w:val="24"/>
          <w:szCs w:val="24"/>
        </w:rPr>
        <w:t>Describe all wastes or waste matrices for which the proposed method may be</w:t>
      </w:r>
      <w:r w:rsidR="00480A81" w:rsidRPr="00D95940">
        <w:rPr>
          <w:rFonts w:ascii="Times New Roman" w:hAnsi="Times New Roman" w:cs="Times New Roman"/>
          <w:sz w:val="24"/>
          <w:szCs w:val="24"/>
        </w:rPr>
        <w:t xml:space="preserve"> </w:t>
      </w:r>
      <w:r w:rsidRPr="00D95940">
        <w:rPr>
          <w:rFonts w:ascii="Times New Roman" w:hAnsi="Times New Roman" w:cs="Times New Roman"/>
          <w:sz w:val="24"/>
          <w:szCs w:val="24"/>
        </w:rPr>
        <w:t>used;</w:t>
      </w:r>
    </w:p>
    <w:p w14:paraId="3D752D14" w14:textId="77777777" w:rsidR="00480A81" w:rsidRPr="00D95940" w:rsidRDefault="00480A81" w:rsidP="00480A81">
      <w:pPr>
        <w:autoSpaceDE w:val="0"/>
        <w:autoSpaceDN w:val="0"/>
        <w:adjustRightInd w:val="0"/>
        <w:spacing w:after="0" w:line="240" w:lineRule="auto"/>
        <w:ind w:left="1440" w:hanging="720"/>
        <w:rPr>
          <w:rFonts w:ascii="Times New Roman" w:hAnsi="Times New Roman" w:cs="Times New Roman"/>
          <w:sz w:val="24"/>
          <w:szCs w:val="24"/>
        </w:rPr>
      </w:pPr>
    </w:p>
    <w:p w14:paraId="534F1C48" w14:textId="77777777" w:rsidR="001D6C50" w:rsidRPr="00D95940" w:rsidRDefault="001D6C50" w:rsidP="00480A81">
      <w:pPr>
        <w:autoSpaceDE w:val="0"/>
        <w:autoSpaceDN w:val="0"/>
        <w:adjustRightInd w:val="0"/>
        <w:spacing w:after="0" w:line="240" w:lineRule="auto"/>
        <w:ind w:left="1440" w:hanging="720"/>
        <w:rPr>
          <w:rFonts w:ascii="Times New Roman" w:hAnsi="Times New Roman" w:cs="Times New Roman"/>
          <w:sz w:val="24"/>
          <w:szCs w:val="24"/>
        </w:rPr>
      </w:pPr>
      <w:r w:rsidRPr="00D95940">
        <w:rPr>
          <w:rFonts w:ascii="Times New Roman" w:hAnsi="Times New Roman" w:cs="Times New Roman"/>
          <w:sz w:val="24"/>
          <w:szCs w:val="24"/>
        </w:rPr>
        <w:t xml:space="preserve">· </w:t>
      </w:r>
      <w:r w:rsidR="00480A81" w:rsidRPr="00D95940">
        <w:rPr>
          <w:rFonts w:ascii="Times New Roman" w:hAnsi="Times New Roman" w:cs="Times New Roman"/>
          <w:sz w:val="24"/>
          <w:szCs w:val="24"/>
        </w:rPr>
        <w:tab/>
      </w:r>
      <w:r w:rsidRPr="00D95940">
        <w:rPr>
          <w:rFonts w:ascii="Times New Roman" w:hAnsi="Times New Roman" w:cs="Times New Roman"/>
          <w:sz w:val="24"/>
          <w:szCs w:val="24"/>
        </w:rPr>
        <w:t>Compare the results obtained from using the proposed method with those</w:t>
      </w:r>
      <w:r w:rsidR="00480A81" w:rsidRPr="00D95940">
        <w:rPr>
          <w:rFonts w:ascii="Times New Roman" w:hAnsi="Times New Roman" w:cs="Times New Roman"/>
          <w:sz w:val="24"/>
          <w:szCs w:val="24"/>
        </w:rPr>
        <w:t xml:space="preserve"> </w:t>
      </w:r>
      <w:r w:rsidRPr="00D95940">
        <w:rPr>
          <w:rFonts w:ascii="Times New Roman" w:hAnsi="Times New Roman" w:cs="Times New Roman"/>
          <w:sz w:val="24"/>
          <w:szCs w:val="24"/>
        </w:rPr>
        <w:t>obtained from using the corresponding prescribed method in 40 CFR Parts 261,</w:t>
      </w:r>
      <w:r w:rsidR="00480A81" w:rsidRPr="00D95940">
        <w:rPr>
          <w:rFonts w:ascii="Times New Roman" w:hAnsi="Times New Roman" w:cs="Times New Roman"/>
          <w:sz w:val="24"/>
          <w:szCs w:val="24"/>
        </w:rPr>
        <w:t xml:space="preserve"> </w:t>
      </w:r>
      <w:r w:rsidRPr="00D95940">
        <w:rPr>
          <w:rFonts w:ascii="Times New Roman" w:hAnsi="Times New Roman" w:cs="Times New Roman"/>
          <w:sz w:val="24"/>
          <w:szCs w:val="24"/>
        </w:rPr>
        <w:t>264, or 265;</w:t>
      </w:r>
    </w:p>
    <w:p w14:paraId="1CFCD52B" w14:textId="77777777" w:rsidR="00480A81" w:rsidRPr="00D95940" w:rsidRDefault="00480A81" w:rsidP="00480A81">
      <w:pPr>
        <w:autoSpaceDE w:val="0"/>
        <w:autoSpaceDN w:val="0"/>
        <w:adjustRightInd w:val="0"/>
        <w:spacing w:after="0" w:line="240" w:lineRule="auto"/>
        <w:ind w:left="1440" w:hanging="720"/>
        <w:rPr>
          <w:rFonts w:ascii="Times New Roman" w:hAnsi="Times New Roman" w:cs="Times New Roman"/>
          <w:sz w:val="24"/>
          <w:szCs w:val="24"/>
        </w:rPr>
      </w:pPr>
    </w:p>
    <w:p w14:paraId="2A8A9263" w14:textId="77777777" w:rsidR="001D6C50" w:rsidRPr="00D95940" w:rsidRDefault="001D6C50" w:rsidP="00480A81">
      <w:pPr>
        <w:autoSpaceDE w:val="0"/>
        <w:autoSpaceDN w:val="0"/>
        <w:adjustRightInd w:val="0"/>
        <w:spacing w:after="0" w:line="240" w:lineRule="auto"/>
        <w:ind w:left="1440" w:hanging="720"/>
        <w:rPr>
          <w:rFonts w:ascii="Times New Roman" w:hAnsi="Times New Roman" w:cs="Times New Roman"/>
          <w:sz w:val="24"/>
          <w:szCs w:val="24"/>
        </w:rPr>
      </w:pPr>
      <w:r w:rsidRPr="00D95940">
        <w:rPr>
          <w:rFonts w:ascii="Times New Roman" w:hAnsi="Times New Roman" w:cs="Times New Roman"/>
          <w:sz w:val="24"/>
          <w:szCs w:val="24"/>
        </w:rPr>
        <w:t xml:space="preserve">· </w:t>
      </w:r>
      <w:r w:rsidR="00480A81" w:rsidRPr="00D95940">
        <w:rPr>
          <w:rFonts w:ascii="Times New Roman" w:hAnsi="Times New Roman" w:cs="Times New Roman"/>
          <w:sz w:val="24"/>
          <w:szCs w:val="24"/>
        </w:rPr>
        <w:tab/>
      </w:r>
      <w:r w:rsidRPr="00D95940">
        <w:rPr>
          <w:rFonts w:ascii="Times New Roman" w:hAnsi="Times New Roman" w:cs="Times New Roman"/>
          <w:sz w:val="24"/>
          <w:szCs w:val="24"/>
        </w:rPr>
        <w:t>Assess any factors which may interfere with or limit the use of the proposed</w:t>
      </w:r>
      <w:r w:rsidR="00480A81" w:rsidRPr="00D95940">
        <w:rPr>
          <w:rFonts w:ascii="Times New Roman" w:hAnsi="Times New Roman" w:cs="Times New Roman"/>
          <w:sz w:val="24"/>
          <w:szCs w:val="24"/>
        </w:rPr>
        <w:t xml:space="preserve"> </w:t>
      </w:r>
      <w:r w:rsidRPr="00D95940">
        <w:rPr>
          <w:rFonts w:ascii="Times New Roman" w:hAnsi="Times New Roman" w:cs="Times New Roman"/>
          <w:sz w:val="24"/>
          <w:szCs w:val="24"/>
        </w:rPr>
        <w:t>method;</w:t>
      </w:r>
    </w:p>
    <w:p w14:paraId="211EA98C" w14:textId="77777777" w:rsidR="00480A81" w:rsidRPr="00D95940" w:rsidRDefault="00480A81" w:rsidP="00480A81">
      <w:pPr>
        <w:autoSpaceDE w:val="0"/>
        <w:autoSpaceDN w:val="0"/>
        <w:adjustRightInd w:val="0"/>
        <w:spacing w:after="0" w:line="240" w:lineRule="auto"/>
        <w:ind w:left="1440" w:hanging="720"/>
        <w:rPr>
          <w:rFonts w:ascii="Times New Roman" w:hAnsi="Times New Roman" w:cs="Times New Roman"/>
          <w:sz w:val="24"/>
          <w:szCs w:val="24"/>
        </w:rPr>
      </w:pPr>
    </w:p>
    <w:p w14:paraId="305B2193" w14:textId="77777777" w:rsidR="001D6C50" w:rsidRPr="00D95940" w:rsidRDefault="001D6C50" w:rsidP="00480A81">
      <w:pPr>
        <w:autoSpaceDE w:val="0"/>
        <w:autoSpaceDN w:val="0"/>
        <w:adjustRightInd w:val="0"/>
        <w:spacing w:after="0" w:line="240" w:lineRule="auto"/>
        <w:ind w:left="1440" w:hanging="720"/>
        <w:rPr>
          <w:rFonts w:ascii="Times New Roman" w:hAnsi="Times New Roman" w:cs="Times New Roman"/>
          <w:sz w:val="24"/>
          <w:szCs w:val="24"/>
        </w:rPr>
      </w:pPr>
      <w:r w:rsidRPr="00D95940">
        <w:rPr>
          <w:rFonts w:ascii="Times New Roman" w:hAnsi="Times New Roman" w:cs="Times New Roman"/>
          <w:sz w:val="24"/>
          <w:szCs w:val="24"/>
        </w:rPr>
        <w:t xml:space="preserve">· </w:t>
      </w:r>
      <w:r w:rsidR="00480A81" w:rsidRPr="00D95940">
        <w:rPr>
          <w:rFonts w:ascii="Times New Roman" w:hAnsi="Times New Roman" w:cs="Times New Roman"/>
          <w:sz w:val="24"/>
          <w:szCs w:val="24"/>
        </w:rPr>
        <w:tab/>
      </w:r>
      <w:r w:rsidRPr="00D95940">
        <w:rPr>
          <w:rFonts w:ascii="Times New Roman" w:hAnsi="Times New Roman" w:cs="Times New Roman"/>
          <w:sz w:val="24"/>
          <w:szCs w:val="24"/>
        </w:rPr>
        <w:t>Describe the quality control procedures necessary to ensure the sensitivity,</w:t>
      </w:r>
      <w:r w:rsidR="00480A81" w:rsidRPr="00D95940">
        <w:rPr>
          <w:rFonts w:ascii="Times New Roman" w:hAnsi="Times New Roman" w:cs="Times New Roman"/>
          <w:sz w:val="24"/>
          <w:szCs w:val="24"/>
        </w:rPr>
        <w:t xml:space="preserve"> </w:t>
      </w:r>
      <w:r w:rsidRPr="00D95940">
        <w:rPr>
          <w:rFonts w:ascii="Times New Roman" w:hAnsi="Times New Roman" w:cs="Times New Roman"/>
          <w:sz w:val="24"/>
          <w:szCs w:val="24"/>
        </w:rPr>
        <w:t>accuracy, and reproducibility of the proposed method; and</w:t>
      </w:r>
    </w:p>
    <w:p w14:paraId="3323C358" w14:textId="77777777" w:rsidR="00480A81" w:rsidRPr="00D95940" w:rsidRDefault="00480A81" w:rsidP="00480A81">
      <w:pPr>
        <w:autoSpaceDE w:val="0"/>
        <w:autoSpaceDN w:val="0"/>
        <w:adjustRightInd w:val="0"/>
        <w:spacing w:after="0" w:line="240" w:lineRule="auto"/>
        <w:ind w:left="1440" w:hanging="720"/>
        <w:rPr>
          <w:rFonts w:ascii="Times New Roman" w:hAnsi="Times New Roman" w:cs="Times New Roman"/>
          <w:sz w:val="24"/>
          <w:szCs w:val="24"/>
        </w:rPr>
      </w:pPr>
    </w:p>
    <w:p w14:paraId="7E09D09F" w14:textId="77777777" w:rsidR="001D6C50" w:rsidRPr="00D95940" w:rsidRDefault="001D6C50" w:rsidP="00480A81">
      <w:pPr>
        <w:autoSpaceDE w:val="0"/>
        <w:autoSpaceDN w:val="0"/>
        <w:adjustRightInd w:val="0"/>
        <w:spacing w:after="0" w:line="240" w:lineRule="auto"/>
        <w:ind w:left="1440" w:hanging="720"/>
        <w:rPr>
          <w:rFonts w:ascii="Times New Roman" w:hAnsi="Times New Roman" w:cs="Times New Roman"/>
          <w:sz w:val="24"/>
          <w:szCs w:val="24"/>
        </w:rPr>
      </w:pPr>
      <w:r w:rsidRPr="00D95940">
        <w:rPr>
          <w:rFonts w:ascii="Times New Roman" w:hAnsi="Times New Roman" w:cs="Times New Roman"/>
          <w:sz w:val="24"/>
          <w:szCs w:val="24"/>
        </w:rPr>
        <w:t xml:space="preserve">· </w:t>
      </w:r>
      <w:r w:rsidR="00480A81" w:rsidRPr="00D95940">
        <w:rPr>
          <w:rFonts w:ascii="Times New Roman" w:hAnsi="Times New Roman" w:cs="Times New Roman"/>
          <w:sz w:val="24"/>
          <w:szCs w:val="24"/>
        </w:rPr>
        <w:tab/>
      </w:r>
      <w:r w:rsidRPr="00D95940">
        <w:rPr>
          <w:rFonts w:ascii="Times New Roman" w:hAnsi="Times New Roman" w:cs="Times New Roman"/>
          <w:sz w:val="24"/>
          <w:szCs w:val="24"/>
        </w:rPr>
        <w:t>Provide any additional information requested by the Administrator.</w:t>
      </w:r>
    </w:p>
    <w:p w14:paraId="599552CE" w14:textId="77777777" w:rsidR="00480A81" w:rsidRPr="00D95940" w:rsidRDefault="00480A81" w:rsidP="001D6C50">
      <w:pPr>
        <w:autoSpaceDE w:val="0"/>
        <w:autoSpaceDN w:val="0"/>
        <w:adjustRightInd w:val="0"/>
        <w:spacing w:after="0" w:line="240" w:lineRule="auto"/>
        <w:rPr>
          <w:rFonts w:ascii="Times New Roman" w:hAnsi="Times New Roman" w:cs="Times New Roman"/>
          <w:sz w:val="24"/>
          <w:szCs w:val="24"/>
        </w:rPr>
      </w:pPr>
    </w:p>
    <w:p w14:paraId="50968A2B" w14:textId="77777777" w:rsidR="001D6C50" w:rsidRPr="00D95940" w:rsidRDefault="00480A81" w:rsidP="001D6C50">
      <w:pPr>
        <w:autoSpaceDE w:val="0"/>
        <w:autoSpaceDN w:val="0"/>
        <w:adjustRightInd w:val="0"/>
        <w:spacing w:after="0" w:line="240" w:lineRule="auto"/>
        <w:rPr>
          <w:rFonts w:ascii="Times New Roman" w:hAnsi="Times New Roman" w:cs="Times New Roman"/>
          <w:sz w:val="24"/>
          <w:szCs w:val="24"/>
        </w:rPr>
      </w:pPr>
      <w:r w:rsidRPr="00D95940">
        <w:rPr>
          <w:rFonts w:ascii="Times New Roman" w:hAnsi="Times New Roman" w:cs="Times New Roman"/>
          <w:sz w:val="24"/>
          <w:szCs w:val="24"/>
        </w:rPr>
        <w:tab/>
      </w:r>
      <w:r w:rsidR="001D6C50" w:rsidRPr="00D95940">
        <w:rPr>
          <w:rFonts w:ascii="Times New Roman" w:hAnsi="Times New Roman" w:cs="Times New Roman"/>
          <w:sz w:val="24"/>
          <w:szCs w:val="24"/>
        </w:rPr>
        <w:t>These petitioners also must comply with the general requirements for rulemaking</w:t>
      </w:r>
      <w:r w:rsidRPr="00D95940">
        <w:rPr>
          <w:rFonts w:ascii="Times New Roman" w:hAnsi="Times New Roman" w:cs="Times New Roman"/>
          <w:sz w:val="24"/>
          <w:szCs w:val="24"/>
        </w:rPr>
        <w:t xml:space="preserve"> </w:t>
      </w:r>
      <w:r w:rsidR="001D6C50" w:rsidRPr="00D95940">
        <w:rPr>
          <w:rFonts w:ascii="Times New Roman" w:hAnsi="Times New Roman" w:cs="Times New Roman"/>
          <w:sz w:val="24"/>
          <w:szCs w:val="24"/>
        </w:rPr>
        <w:t>petitions in section 260.20.</w:t>
      </w:r>
    </w:p>
    <w:p w14:paraId="3A3F6B96" w14:textId="77777777" w:rsidR="001D6C50" w:rsidRPr="00D95940" w:rsidRDefault="001D6C50" w:rsidP="001D6C50">
      <w:pPr>
        <w:autoSpaceDE w:val="0"/>
        <w:autoSpaceDN w:val="0"/>
        <w:adjustRightInd w:val="0"/>
        <w:spacing w:after="0" w:line="240" w:lineRule="auto"/>
        <w:rPr>
          <w:rFonts w:ascii="Times New Roman" w:hAnsi="Times New Roman" w:cs="Times New Roman"/>
          <w:sz w:val="24"/>
          <w:szCs w:val="24"/>
        </w:rPr>
      </w:pPr>
    </w:p>
    <w:p w14:paraId="2E0F3CC6" w14:textId="77777777" w:rsidR="001D6C50" w:rsidRPr="00D95940" w:rsidRDefault="00480A81" w:rsidP="001D6C50">
      <w:pPr>
        <w:autoSpaceDE w:val="0"/>
        <w:autoSpaceDN w:val="0"/>
        <w:adjustRightInd w:val="0"/>
        <w:spacing w:after="0" w:line="240" w:lineRule="auto"/>
        <w:rPr>
          <w:rFonts w:ascii="Times New Roman" w:hAnsi="Times New Roman" w:cs="Times New Roman"/>
          <w:b/>
          <w:bCs/>
          <w:sz w:val="24"/>
          <w:szCs w:val="24"/>
        </w:rPr>
      </w:pPr>
      <w:r w:rsidRPr="00D95940">
        <w:rPr>
          <w:rFonts w:ascii="Times New Roman" w:hAnsi="Times New Roman" w:cs="Times New Roman"/>
          <w:b/>
          <w:bCs/>
          <w:sz w:val="24"/>
          <w:szCs w:val="24"/>
        </w:rPr>
        <w:tab/>
      </w:r>
      <w:r w:rsidR="001D6C50" w:rsidRPr="00D95940">
        <w:rPr>
          <w:rFonts w:ascii="Times New Roman" w:hAnsi="Times New Roman" w:cs="Times New Roman"/>
          <w:b/>
          <w:bCs/>
          <w:sz w:val="24"/>
          <w:szCs w:val="24"/>
        </w:rPr>
        <w:t>Delisting Petitions</w:t>
      </w:r>
    </w:p>
    <w:p w14:paraId="199B4542" w14:textId="77777777" w:rsidR="00480A81" w:rsidRPr="00D95940" w:rsidRDefault="00480A81" w:rsidP="001D6C50">
      <w:pPr>
        <w:autoSpaceDE w:val="0"/>
        <w:autoSpaceDN w:val="0"/>
        <w:adjustRightInd w:val="0"/>
        <w:spacing w:after="0" w:line="240" w:lineRule="auto"/>
        <w:rPr>
          <w:rFonts w:ascii="Times New Roman" w:hAnsi="Times New Roman" w:cs="Times New Roman"/>
          <w:b/>
          <w:bCs/>
          <w:sz w:val="24"/>
          <w:szCs w:val="24"/>
        </w:rPr>
      </w:pPr>
    </w:p>
    <w:p w14:paraId="74BCB9D5" w14:textId="77777777" w:rsidR="001D6C50" w:rsidRPr="00D95940" w:rsidRDefault="00480A81" w:rsidP="001D6C50">
      <w:pPr>
        <w:autoSpaceDE w:val="0"/>
        <w:autoSpaceDN w:val="0"/>
        <w:adjustRightInd w:val="0"/>
        <w:spacing w:after="0" w:line="240" w:lineRule="auto"/>
        <w:rPr>
          <w:rFonts w:ascii="Times New Roman" w:hAnsi="Times New Roman" w:cs="Times New Roman"/>
          <w:sz w:val="24"/>
          <w:szCs w:val="24"/>
        </w:rPr>
      </w:pPr>
      <w:r w:rsidRPr="00D95940">
        <w:rPr>
          <w:rFonts w:ascii="Times New Roman" w:hAnsi="Times New Roman" w:cs="Times New Roman"/>
          <w:sz w:val="24"/>
          <w:szCs w:val="24"/>
        </w:rPr>
        <w:tab/>
      </w:r>
      <w:r w:rsidR="001D6C50" w:rsidRPr="00D95940">
        <w:rPr>
          <w:rFonts w:ascii="Times New Roman" w:hAnsi="Times New Roman" w:cs="Times New Roman"/>
          <w:sz w:val="24"/>
          <w:szCs w:val="24"/>
        </w:rPr>
        <w:t xml:space="preserve">(i) </w:t>
      </w:r>
      <w:r w:rsidRPr="00D95940">
        <w:rPr>
          <w:rFonts w:ascii="Times New Roman" w:hAnsi="Times New Roman" w:cs="Times New Roman"/>
          <w:sz w:val="24"/>
          <w:szCs w:val="24"/>
        </w:rPr>
        <w:tab/>
      </w:r>
      <w:r w:rsidR="001D6C50" w:rsidRPr="00D95940">
        <w:rPr>
          <w:rFonts w:ascii="Times New Roman" w:hAnsi="Times New Roman" w:cs="Times New Roman"/>
          <w:sz w:val="24"/>
          <w:szCs w:val="24"/>
          <w:u w:val="single"/>
        </w:rPr>
        <w:t>Data items</w:t>
      </w:r>
      <w:r w:rsidR="001D6C50" w:rsidRPr="00D95940">
        <w:rPr>
          <w:rFonts w:ascii="Times New Roman" w:hAnsi="Times New Roman" w:cs="Times New Roman"/>
          <w:sz w:val="24"/>
          <w:szCs w:val="24"/>
        </w:rPr>
        <w:t>:</w:t>
      </w:r>
    </w:p>
    <w:p w14:paraId="07321DD0" w14:textId="77777777" w:rsidR="00480A81" w:rsidRPr="00D95940" w:rsidRDefault="00480A81" w:rsidP="001D6C50">
      <w:pPr>
        <w:autoSpaceDE w:val="0"/>
        <w:autoSpaceDN w:val="0"/>
        <w:adjustRightInd w:val="0"/>
        <w:spacing w:after="0" w:line="240" w:lineRule="auto"/>
        <w:rPr>
          <w:rFonts w:ascii="Times New Roman" w:hAnsi="Times New Roman" w:cs="Times New Roman"/>
          <w:sz w:val="24"/>
          <w:szCs w:val="24"/>
        </w:rPr>
      </w:pPr>
    </w:p>
    <w:p w14:paraId="28AE6ABD" w14:textId="77777777" w:rsidR="001D6C50" w:rsidRPr="00D95940" w:rsidRDefault="00480A81" w:rsidP="001D6C50">
      <w:pPr>
        <w:autoSpaceDE w:val="0"/>
        <w:autoSpaceDN w:val="0"/>
        <w:adjustRightInd w:val="0"/>
        <w:spacing w:after="0" w:line="240" w:lineRule="auto"/>
        <w:rPr>
          <w:rFonts w:ascii="Times New Roman" w:hAnsi="Times New Roman" w:cs="Times New Roman"/>
          <w:sz w:val="24"/>
          <w:szCs w:val="24"/>
        </w:rPr>
      </w:pPr>
      <w:r w:rsidRPr="00D95940">
        <w:rPr>
          <w:rFonts w:ascii="Times New Roman" w:hAnsi="Times New Roman" w:cs="Times New Roman"/>
          <w:sz w:val="24"/>
          <w:szCs w:val="24"/>
        </w:rPr>
        <w:tab/>
      </w:r>
      <w:r w:rsidR="001D6C50" w:rsidRPr="00D95940">
        <w:rPr>
          <w:rFonts w:ascii="Times New Roman" w:hAnsi="Times New Roman" w:cs="Times New Roman"/>
          <w:sz w:val="24"/>
          <w:szCs w:val="24"/>
        </w:rPr>
        <w:t>Section 260.22 requires petitioners seeking to amend 40 CFR Part 261 to exclude a waste</w:t>
      </w:r>
      <w:r w:rsidRPr="00D95940">
        <w:rPr>
          <w:rFonts w:ascii="Times New Roman" w:hAnsi="Times New Roman" w:cs="Times New Roman"/>
          <w:sz w:val="24"/>
          <w:szCs w:val="24"/>
        </w:rPr>
        <w:t xml:space="preserve"> </w:t>
      </w:r>
      <w:r w:rsidR="001D6C50" w:rsidRPr="00D95940">
        <w:rPr>
          <w:rFonts w:ascii="Times New Roman" w:hAnsi="Times New Roman" w:cs="Times New Roman"/>
          <w:sz w:val="24"/>
          <w:szCs w:val="24"/>
        </w:rPr>
        <w:t>produced at a particular facility to demonstrate that the waste does not meet any of the criteria</w:t>
      </w:r>
      <w:r w:rsidRPr="00D95940">
        <w:rPr>
          <w:rFonts w:ascii="Times New Roman" w:hAnsi="Times New Roman" w:cs="Times New Roman"/>
          <w:sz w:val="24"/>
          <w:szCs w:val="24"/>
        </w:rPr>
        <w:t xml:space="preserve"> </w:t>
      </w:r>
      <w:r w:rsidR="001D6C50" w:rsidRPr="00D95940">
        <w:rPr>
          <w:rFonts w:ascii="Times New Roman" w:hAnsi="Times New Roman" w:cs="Times New Roman"/>
          <w:sz w:val="24"/>
          <w:szCs w:val="24"/>
        </w:rPr>
        <w:t>under which it was listed as a hazardous or an acutely hazardous waste. The petition also must</w:t>
      </w:r>
      <w:r w:rsidRPr="00D95940">
        <w:rPr>
          <w:rFonts w:ascii="Times New Roman" w:hAnsi="Times New Roman" w:cs="Times New Roman"/>
          <w:sz w:val="24"/>
          <w:szCs w:val="24"/>
        </w:rPr>
        <w:t xml:space="preserve"> </w:t>
      </w:r>
      <w:r w:rsidR="001D6C50" w:rsidRPr="00D95940">
        <w:rPr>
          <w:rFonts w:ascii="Times New Roman" w:hAnsi="Times New Roman" w:cs="Times New Roman"/>
          <w:sz w:val="24"/>
          <w:szCs w:val="24"/>
        </w:rPr>
        <w:t>demonstrate to the Administrator that the waste should not be listed for any other factor. Finally,</w:t>
      </w:r>
      <w:r w:rsidRPr="00D95940">
        <w:rPr>
          <w:rFonts w:ascii="Times New Roman" w:hAnsi="Times New Roman" w:cs="Times New Roman"/>
          <w:sz w:val="24"/>
          <w:szCs w:val="24"/>
        </w:rPr>
        <w:t xml:space="preserve"> </w:t>
      </w:r>
      <w:r w:rsidR="001D6C50" w:rsidRPr="00D95940">
        <w:rPr>
          <w:rFonts w:ascii="Times New Roman" w:hAnsi="Times New Roman" w:cs="Times New Roman"/>
          <w:sz w:val="24"/>
          <w:szCs w:val="24"/>
        </w:rPr>
        <w:t>the petition must demonstrate that the waste does not meet the characteristic hazardous criteria in</w:t>
      </w:r>
      <w:r w:rsidRPr="00D95940">
        <w:rPr>
          <w:rFonts w:ascii="Times New Roman" w:hAnsi="Times New Roman" w:cs="Times New Roman"/>
          <w:sz w:val="24"/>
          <w:szCs w:val="24"/>
        </w:rPr>
        <w:t xml:space="preserve"> </w:t>
      </w:r>
      <w:r w:rsidR="001D6C50" w:rsidRPr="00D95940">
        <w:rPr>
          <w:rFonts w:ascii="Times New Roman" w:hAnsi="Times New Roman" w:cs="Times New Roman"/>
          <w:sz w:val="24"/>
          <w:szCs w:val="24"/>
        </w:rPr>
        <w:t>Subpart C of Part 261. Specifically, the petitioner must submit the following items:</w:t>
      </w:r>
    </w:p>
    <w:p w14:paraId="464194A6" w14:textId="77777777" w:rsidR="00480A81" w:rsidRPr="00D95940" w:rsidRDefault="00480A81" w:rsidP="001D6C50">
      <w:pPr>
        <w:autoSpaceDE w:val="0"/>
        <w:autoSpaceDN w:val="0"/>
        <w:adjustRightInd w:val="0"/>
        <w:spacing w:after="0" w:line="240" w:lineRule="auto"/>
        <w:rPr>
          <w:rFonts w:ascii="Times New Roman" w:hAnsi="Times New Roman" w:cs="Times New Roman"/>
          <w:sz w:val="24"/>
          <w:szCs w:val="24"/>
        </w:rPr>
      </w:pPr>
    </w:p>
    <w:p w14:paraId="5CF082CA" w14:textId="77777777" w:rsidR="001D6C50" w:rsidRPr="00D95940" w:rsidRDefault="001D6C50" w:rsidP="00480A81">
      <w:pPr>
        <w:autoSpaceDE w:val="0"/>
        <w:autoSpaceDN w:val="0"/>
        <w:adjustRightInd w:val="0"/>
        <w:spacing w:after="0" w:line="240" w:lineRule="auto"/>
        <w:ind w:left="1440" w:hanging="720"/>
        <w:rPr>
          <w:rFonts w:ascii="Times New Roman" w:hAnsi="Times New Roman" w:cs="Times New Roman"/>
          <w:sz w:val="24"/>
          <w:szCs w:val="24"/>
        </w:rPr>
      </w:pPr>
      <w:r w:rsidRPr="00D95940">
        <w:rPr>
          <w:rFonts w:ascii="Times New Roman" w:hAnsi="Times New Roman" w:cs="Times New Roman"/>
          <w:sz w:val="24"/>
          <w:szCs w:val="24"/>
        </w:rPr>
        <w:t xml:space="preserve">· </w:t>
      </w:r>
      <w:r w:rsidR="00480A81" w:rsidRPr="00D95940">
        <w:rPr>
          <w:rFonts w:ascii="Times New Roman" w:hAnsi="Times New Roman" w:cs="Times New Roman"/>
          <w:sz w:val="24"/>
          <w:szCs w:val="24"/>
        </w:rPr>
        <w:tab/>
      </w:r>
      <w:r w:rsidRPr="00D95940">
        <w:rPr>
          <w:rFonts w:ascii="Times New Roman" w:hAnsi="Times New Roman" w:cs="Times New Roman"/>
          <w:sz w:val="24"/>
          <w:szCs w:val="24"/>
        </w:rPr>
        <w:t>The name and address of the laboratory facility performing the sampling or tests</w:t>
      </w:r>
      <w:r w:rsidR="00480A81" w:rsidRPr="00D95940">
        <w:rPr>
          <w:rFonts w:ascii="Times New Roman" w:hAnsi="Times New Roman" w:cs="Times New Roman"/>
          <w:sz w:val="24"/>
          <w:szCs w:val="24"/>
        </w:rPr>
        <w:t xml:space="preserve"> </w:t>
      </w:r>
      <w:r w:rsidRPr="00D95940">
        <w:rPr>
          <w:rFonts w:ascii="Times New Roman" w:hAnsi="Times New Roman" w:cs="Times New Roman"/>
          <w:sz w:val="24"/>
          <w:szCs w:val="24"/>
        </w:rPr>
        <w:t>of the waste;</w:t>
      </w:r>
    </w:p>
    <w:p w14:paraId="11D65B19" w14:textId="77777777" w:rsidR="00480A81" w:rsidRPr="00D95940" w:rsidRDefault="00480A81" w:rsidP="00480A81">
      <w:pPr>
        <w:autoSpaceDE w:val="0"/>
        <w:autoSpaceDN w:val="0"/>
        <w:adjustRightInd w:val="0"/>
        <w:spacing w:after="0" w:line="240" w:lineRule="auto"/>
        <w:ind w:left="1440" w:hanging="720"/>
        <w:rPr>
          <w:rFonts w:ascii="Times New Roman" w:hAnsi="Times New Roman" w:cs="Times New Roman"/>
          <w:sz w:val="24"/>
          <w:szCs w:val="24"/>
        </w:rPr>
      </w:pPr>
    </w:p>
    <w:p w14:paraId="67718E25" w14:textId="77777777" w:rsidR="001D6C50" w:rsidRPr="00D95940" w:rsidRDefault="001D6C50" w:rsidP="00480A81">
      <w:pPr>
        <w:autoSpaceDE w:val="0"/>
        <w:autoSpaceDN w:val="0"/>
        <w:adjustRightInd w:val="0"/>
        <w:spacing w:after="0" w:line="240" w:lineRule="auto"/>
        <w:ind w:left="1440" w:hanging="720"/>
        <w:rPr>
          <w:rFonts w:ascii="Times New Roman" w:hAnsi="Times New Roman" w:cs="Times New Roman"/>
          <w:sz w:val="24"/>
          <w:szCs w:val="24"/>
        </w:rPr>
      </w:pPr>
      <w:r w:rsidRPr="00D95940">
        <w:rPr>
          <w:rFonts w:ascii="Times New Roman" w:hAnsi="Times New Roman" w:cs="Times New Roman"/>
          <w:sz w:val="24"/>
          <w:szCs w:val="24"/>
        </w:rPr>
        <w:t xml:space="preserve">· </w:t>
      </w:r>
      <w:r w:rsidR="00480A81" w:rsidRPr="00D95940">
        <w:rPr>
          <w:rFonts w:ascii="Times New Roman" w:hAnsi="Times New Roman" w:cs="Times New Roman"/>
          <w:sz w:val="24"/>
          <w:szCs w:val="24"/>
        </w:rPr>
        <w:tab/>
      </w:r>
      <w:r w:rsidRPr="00D95940">
        <w:rPr>
          <w:rFonts w:ascii="Times New Roman" w:hAnsi="Times New Roman" w:cs="Times New Roman"/>
          <w:sz w:val="24"/>
          <w:szCs w:val="24"/>
        </w:rPr>
        <w:t>The names and qualifications of the persons sampling and testing the waste;</w:t>
      </w:r>
    </w:p>
    <w:p w14:paraId="0A6706E6" w14:textId="77777777" w:rsidR="00480A81" w:rsidRPr="00D95940" w:rsidRDefault="00480A81" w:rsidP="00480A81">
      <w:pPr>
        <w:autoSpaceDE w:val="0"/>
        <w:autoSpaceDN w:val="0"/>
        <w:adjustRightInd w:val="0"/>
        <w:spacing w:after="0" w:line="240" w:lineRule="auto"/>
        <w:ind w:left="1440" w:hanging="720"/>
        <w:rPr>
          <w:rFonts w:ascii="Times New Roman" w:hAnsi="Times New Roman" w:cs="Times New Roman"/>
          <w:sz w:val="24"/>
          <w:szCs w:val="24"/>
        </w:rPr>
      </w:pPr>
    </w:p>
    <w:p w14:paraId="2D8056C9" w14:textId="77777777" w:rsidR="001D6C50" w:rsidRPr="00D95940" w:rsidRDefault="001D6C50" w:rsidP="00480A81">
      <w:pPr>
        <w:autoSpaceDE w:val="0"/>
        <w:autoSpaceDN w:val="0"/>
        <w:adjustRightInd w:val="0"/>
        <w:spacing w:after="0" w:line="240" w:lineRule="auto"/>
        <w:ind w:left="1440" w:hanging="720"/>
        <w:rPr>
          <w:rFonts w:ascii="Times New Roman" w:hAnsi="Times New Roman" w:cs="Times New Roman"/>
          <w:sz w:val="24"/>
          <w:szCs w:val="24"/>
        </w:rPr>
      </w:pPr>
      <w:r w:rsidRPr="00D95940">
        <w:rPr>
          <w:rFonts w:ascii="Times New Roman" w:hAnsi="Times New Roman" w:cs="Times New Roman"/>
          <w:sz w:val="24"/>
          <w:szCs w:val="24"/>
        </w:rPr>
        <w:t xml:space="preserve">· </w:t>
      </w:r>
      <w:r w:rsidR="00480A81" w:rsidRPr="00D95940">
        <w:rPr>
          <w:rFonts w:ascii="Times New Roman" w:hAnsi="Times New Roman" w:cs="Times New Roman"/>
          <w:sz w:val="24"/>
          <w:szCs w:val="24"/>
        </w:rPr>
        <w:tab/>
      </w:r>
      <w:r w:rsidRPr="00D95940">
        <w:rPr>
          <w:rFonts w:ascii="Times New Roman" w:hAnsi="Times New Roman" w:cs="Times New Roman"/>
          <w:sz w:val="24"/>
          <w:szCs w:val="24"/>
        </w:rPr>
        <w:t>The dates of sampling and testing;</w:t>
      </w:r>
    </w:p>
    <w:p w14:paraId="2F8E1D76" w14:textId="77777777" w:rsidR="00480A81" w:rsidRPr="00D95940" w:rsidRDefault="00480A81" w:rsidP="00480A81">
      <w:pPr>
        <w:autoSpaceDE w:val="0"/>
        <w:autoSpaceDN w:val="0"/>
        <w:adjustRightInd w:val="0"/>
        <w:spacing w:after="0" w:line="240" w:lineRule="auto"/>
        <w:ind w:left="1440" w:hanging="720"/>
        <w:rPr>
          <w:rFonts w:ascii="Times New Roman" w:hAnsi="Times New Roman" w:cs="Times New Roman"/>
          <w:sz w:val="24"/>
          <w:szCs w:val="24"/>
        </w:rPr>
      </w:pPr>
    </w:p>
    <w:p w14:paraId="7A0CF36F" w14:textId="77777777" w:rsidR="001D6C50" w:rsidRPr="00D95940" w:rsidRDefault="001D6C50" w:rsidP="00480A81">
      <w:pPr>
        <w:autoSpaceDE w:val="0"/>
        <w:autoSpaceDN w:val="0"/>
        <w:adjustRightInd w:val="0"/>
        <w:spacing w:after="0" w:line="240" w:lineRule="auto"/>
        <w:ind w:left="1440" w:hanging="720"/>
        <w:rPr>
          <w:rFonts w:ascii="Times New Roman" w:hAnsi="Times New Roman" w:cs="Times New Roman"/>
          <w:sz w:val="24"/>
          <w:szCs w:val="24"/>
        </w:rPr>
      </w:pPr>
      <w:r w:rsidRPr="00D95940">
        <w:rPr>
          <w:rFonts w:ascii="Times New Roman" w:hAnsi="Times New Roman" w:cs="Times New Roman"/>
          <w:sz w:val="24"/>
          <w:szCs w:val="24"/>
        </w:rPr>
        <w:t xml:space="preserve">· </w:t>
      </w:r>
      <w:r w:rsidR="00480A81" w:rsidRPr="00D95940">
        <w:rPr>
          <w:rFonts w:ascii="Times New Roman" w:hAnsi="Times New Roman" w:cs="Times New Roman"/>
          <w:sz w:val="24"/>
          <w:szCs w:val="24"/>
        </w:rPr>
        <w:tab/>
      </w:r>
      <w:r w:rsidRPr="00D95940">
        <w:rPr>
          <w:rFonts w:ascii="Times New Roman" w:hAnsi="Times New Roman" w:cs="Times New Roman"/>
          <w:sz w:val="24"/>
          <w:szCs w:val="24"/>
        </w:rPr>
        <w:t>The location of the generating facility;</w:t>
      </w:r>
    </w:p>
    <w:p w14:paraId="5DE3D2AC" w14:textId="77777777" w:rsidR="00480A81" w:rsidRPr="00D95940" w:rsidRDefault="00480A81" w:rsidP="00480A81">
      <w:pPr>
        <w:autoSpaceDE w:val="0"/>
        <w:autoSpaceDN w:val="0"/>
        <w:adjustRightInd w:val="0"/>
        <w:spacing w:after="0" w:line="240" w:lineRule="auto"/>
        <w:ind w:left="1440" w:hanging="720"/>
        <w:rPr>
          <w:rFonts w:ascii="Times New Roman" w:hAnsi="Times New Roman" w:cs="Times New Roman"/>
          <w:sz w:val="24"/>
          <w:szCs w:val="24"/>
        </w:rPr>
      </w:pPr>
    </w:p>
    <w:p w14:paraId="0815F950" w14:textId="77777777" w:rsidR="001D6C50" w:rsidRPr="00D95940" w:rsidRDefault="001D6C50" w:rsidP="00480A81">
      <w:pPr>
        <w:autoSpaceDE w:val="0"/>
        <w:autoSpaceDN w:val="0"/>
        <w:adjustRightInd w:val="0"/>
        <w:spacing w:after="0" w:line="240" w:lineRule="auto"/>
        <w:ind w:left="1440" w:hanging="720"/>
        <w:rPr>
          <w:rFonts w:ascii="Times New Roman" w:hAnsi="Times New Roman" w:cs="Times New Roman"/>
          <w:sz w:val="24"/>
          <w:szCs w:val="24"/>
        </w:rPr>
      </w:pPr>
      <w:r w:rsidRPr="00D95940">
        <w:rPr>
          <w:rFonts w:ascii="Times New Roman" w:hAnsi="Times New Roman" w:cs="Times New Roman"/>
          <w:sz w:val="24"/>
          <w:szCs w:val="24"/>
        </w:rPr>
        <w:t xml:space="preserve">· </w:t>
      </w:r>
      <w:r w:rsidR="00480A81" w:rsidRPr="00D95940">
        <w:rPr>
          <w:rFonts w:ascii="Times New Roman" w:hAnsi="Times New Roman" w:cs="Times New Roman"/>
          <w:sz w:val="24"/>
          <w:szCs w:val="24"/>
        </w:rPr>
        <w:tab/>
      </w:r>
      <w:r w:rsidRPr="00D95940">
        <w:rPr>
          <w:rFonts w:ascii="Times New Roman" w:hAnsi="Times New Roman" w:cs="Times New Roman"/>
          <w:sz w:val="24"/>
          <w:szCs w:val="24"/>
        </w:rPr>
        <w:t>A description of the manufacturing processes or other operations and feed</w:t>
      </w:r>
      <w:r w:rsidR="00480A81" w:rsidRPr="00D95940">
        <w:rPr>
          <w:rFonts w:ascii="Times New Roman" w:hAnsi="Times New Roman" w:cs="Times New Roman"/>
          <w:sz w:val="24"/>
          <w:szCs w:val="24"/>
        </w:rPr>
        <w:t xml:space="preserve"> </w:t>
      </w:r>
      <w:r w:rsidRPr="00D95940">
        <w:rPr>
          <w:rFonts w:ascii="Times New Roman" w:hAnsi="Times New Roman" w:cs="Times New Roman"/>
          <w:sz w:val="24"/>
          <w:szCs w:val="24"/>
        </w:rPr>
        <w:t>materials producing the waste;</w:t>
      </w:r>
    </w:p>
    <w:p w14:paraId="4E0A29F5" w14:textId="77777777" w:rsidR="00480A81" w:rsidRPr="00D95940" w:rsidRDefault="00480A81" w:rsidP="00480A81">
      <w:pPr>
        <w:autoSpaceDE w:val="0"/>
        <w:autoSpaceDN w:val="0"/>
        <w:adjustRightInd w:val="0"/>
        <w:spacing w:after="0" w:line="240" w:lineRule="auto"/>
        <w:ind w:left="1440" w:hanging="720"/>
        <w:rPr>
          <w:rFonts w:ascii="Times New Roman" w:hAnsi="Times New Roman" w:cs="Times New Roman"/>
          <w:sz w:val="24"/>
          <w:szCs w:val="24"/>
        </w:rPr>
      </w:pPr>
    </w:p>
    <w:p w14:paraId="76F8892C" w14:textId="77777777" w:rsidR="001D6C50" w:rsidRPr="00D95940" w:rsidRDefault="001D6C50" w:rsidP="00480A81">
      <w:pPr>
        <w:autoSpaceDE w:val="0"/>
        <w:autoSpaceDN w:val="0"/>
        <w:adjustRightInd w:val="0"/>
        <w:spacing w:after="0" w:line="240" w:lineRule="auto"/>
        <w:ind w:left="1440" w:hanging="720"/>
        <w:rPr>
          <w:rFonts w:ascii="Times New Roman" w:hAnsi="Times New Roman" w:cs="Times New Roman"/>
          <w:sz w:val="24"/>
          <w:szCs w:val="24"/>
        </w:rPr>
      </w:pPr>
      <w:r w:rsidRPr="00D95940">
        <w:rPr>
          <w:rFonts w:ascii="Times New Roman" w:hAnsi="Times New Roman" w:cs="Times New Roman"/>
          <w:sz w:val="24"/>
          <w:szCs w:val="24"/>
        </w:rPr>
        <w:t xml:space="preserve">· </w:t>
      </w:r>
      <w:r w:rsidR="00480A81" w:rsidRPr="00D95940">
        <w:rPr>
          <w:rFonts w:ascii="Times New Roman" w:hAnsi="Times New Roman" w:cs="Times New Roman"/>
          <w:sz w:val="24"/>
          <w:szCs w:val="24"/>
        </w:rPr>
        <w:tab/>
      </w:r>
      <w:r w:rsidRPr="00D95940">
        <w:rPr>
          <w:rFonts w:ascii="Times New Roman" w:hAnsi="Times New Roman" w:cs="Times New Roman"/>
          <w:sz w:val="24"/>
          <w:szCs w:val="24"/>
        </w:rPr>
        <w:t>An assessment of whether the manufacturing processes, operations, or feed</w:t>
      </w:r>
      <w:r w:rsidR="00480A81" w:rsidRPr="00D95940">
        <w:rPr>
          <w:rFonts w:ascii="Times New Roman" w:hAnsi="Times New Roman" w:cs="Times New Roman"/>
          <w:sz w:val="24"/>
          <w:szCs w:val="24"/>
        </w:rPr>
        <w:t xml:space="preserve"> </w:t>
      </w:r>
      <w:r w:rsidRPr="00D95940">
        <w:rPr>
          <w:rFonts w:ascii="Times New Roman" w:hAnsi="Times New Roman" w:cs="Times New Roman"/>
          <w:sz w:val="24"/>
          <w:szCs w:val="24"/>
        </w:rPr>
        <w:t>materials can or might produce a waste that is not covered by the demonstration;</w:t>
      </w:r>
    </w:p>
    <w:p w14:paraId="37B34FC6" w14:textId="77777777" w:rsidR="00480A81" w:rsidRPr="00D95940" w:rsidRDefault="00480A81" w:rsidP="00480A81">
      <w:pPr>
        <w:autoSpaceDE w:val="0"/>
        <w:autoSpaceDN w:val="0"/>
        <w:adjustRightInd w:val="0"/>
        <w:spacing w:after="0" w:line="240" w:lineRule="auto"/>
        <w:ind w:left="1440" w:hanging="720"/>
        <w:rPr>
          <w:rFonts w:ascii="Times New Roman" w:hAnsi="Times New Roman" w:cs="Times New Roman"/>
          <w:sz w:val="24"/>
          <w:szCs w:val="24"/>
        </w:rPr>
      </w:pPr>
    </w:p>
    <w:p w14:paraId="75084341" w14:textId="77777777" w:rsidR="001D6C50" w:rsidRPr="00D95940" w:rsidRDefault="001D6C50" w:rsidP="00480A81">
      <w:pPr>
        <w:autoSpaceDE w:val="0"/>
        <w:autoSpaceDN w:val="0"/>
        <w:adjustRightInd w:val="0"/>
        <w:spacing w:after="0" w:line="240" w:lineRule="auto"/>
        <w:ind w:left="1440" w:hanging="720"/>
        <w:rPr>
          <w:rFonts w:ascii="Times New Roman" w:hAnsi="Times New Roman" w:cs="Times New Roman"/>
          <w:sz w:val="24"/>
          <w:szCs w:val="24"/>
        </w:rPr>
      </w:pPr>
      <w:r w:rsidRPr="00D95940">
        <w:rPr>
          <w:rFonts w:ascii="Times New Roman" w:hAnsi="Times New Roman" w:cs="Times New Roman"/>
          <w:sz w:val="24"/>
          <w:szCs w:val="24"/>
        </w:rPr>
        <w:t xml:space="preserve">· </w:t>
      </w:r>
      <w:r w:rsidR="00480A81" w:rsidRPr="00D95940">
        <w:rPr>
          <w:rFonts w:ascii="Times New Roman" w:hAnsi="Times New Roman" w:cs="Times New Roman"/>
          <w:sz w:val="24"/>
          <w:szCs w:val="24"/>
        </w:rPr>
        <w:tab/>
      </w:r>
      <w:r w:rsidRPr="00D95940">
        <w:rPr>
          <w:rFonts w:ascii="Times New Roman" w:hAnsi="Times New Roman" w:cs="Times New Roman"/>
          <w:sz w:val="24"/>
          <w:szCs w:val="24"/>
        </w:rPr>
        <w:t>A description of the waste and an estimate of the average and maximum monthly</w:t>
      </w:r>
      <w:r w:rsidR="00480A81" w:rsidRPr="00D95940">
        <w:rPr>
          <w:rFonts w:ascii="Times New Roman" w:hAnsi="Times New Roman" w:cs="Times New Roman"/>
          <w:sz w:val="24"/>
          <w:szCs w:val="24"/>
        </w:rPr>
        <w:t xml:space="preserve"> </w:t>
      </w:r>
      <w:r w:rsidRPr="00D95940">
        <w:rPr>
          <w:rFonts w:ascii="Times New Roman" w:hAnsi="Times New Roman" w:cs="Times New Roman"/>
          <w:sz w:val="24"/>
          <w:szCs w:val="24"/>
        </w:rPr>
        <w:t>and annual quantities of waste covered by the demonstration;</w:t>
      </w:r>
    </w:p>
    <w:p w14:paraId="59091D22" w14:textId="77777777" w:rsidR="00480A81" w:rsidRPr="00D95940" w:rsidRDefault="00480A81" w:rsidP="00480A81">
      <w:pPr>
        <w:autoSpaceDE w:val="0"/>
        <w:autoSpaceDN w:val="0"/>
        <w:adjustRightInd w:val="0"/>
        <w:spacing w:after="0" w:line="240" w:lineRule="auto"/>
        <w:ind w:left="1440" w:hanging="720"/>
        <w:rPr>
          <w:rFonts w:ascii="Times New Roman" w:hAnsi="Times New Roman" w:cs="Times New Roman"/>
          <w:sz w:val="24"/>
          <w:szCs w:val="24"/>
        </w:rPr>
      </w:pPr>
    </w:p>
    <w:p w14:paraId="4DAF7964" w14:textId="77777777" w:rsidR="001D6C50" w:rsidRPr="00D95940" w:rsidRDefault="001D6C50" w:rsidP="00480A81">
      <w:pPr>
        <w:autoSpaceDE w:val="0"/>
        <w:autoSpaceDN w:val="0"/>
        <w:adjustRightInd w:val="0"/>
        <w:spacing w:after="0" w:line="240" w:lineRule="auto"/>
        <w:ind w:left="1440" w:hanging="720"/>
        <w:rPr>
          <w:rFonts w:ascii="Times New Roman" w:hAnsi="Times New Roman" w:cs="Times New Roman"/>
          <w:sz w:val="24"/>
          <w:szCs w:val="24"/>
        </w:rPr>
      </w:pPr>
      <w:r w:rsidRPr="00D95940">
        <w:rPr>
          <w:rFonts w:ascii="Times New Roman" w:hAnsi="Times New Roman" w:cs="Times New Roman"/>
          <w:sz w:val="24"/>
          <w:szCs w:val="24"/>
        </w:rPr>
        <w:t xml:space="preserve">· </w:t>
      </w:r>
      <w:r w:rsidR="00480A81" w:rsidRPr="00D95940">
        <w:rPr>
          <w:rFonts w:ascii="Times New Roman" w:hAnsi="Times New Roman" w:cs="Times New Roman"/>
          <w:sz w:val="24"/>
          <w:szCs w:val="24"/>
        </w:rPr>
        <w:tab/>
      </w:r>
      <w:r w:rsidRPr="00D95940">
        <w:rPr>
          <w:rFonts w:ascii="Times New Roman" w:hAnsi="Times New Roman" w:cs="Times New Roman"/>
          <w:sz w:val="24"/>
          <w:szCs w:val="24"/>
        </w:rPr>
        <w:t>Pertinent data on and discussion of the factors delineated in the respective</w:t>
      </w:r>
      <w:r w:rsidR="00480A81" w:rsidRPr="00D95940">
        <w:rPr>
          <w:rFonts w:ascii="Times New Roman" w:hAnsi="Times New Roman" w:cs="Times New Roman"/>
          <w:sz w:val="24"/>
          <w:szCs w:val="24"/>
        </w:rPr>
        <w:t xml:space="preserve"> </w:t>
      </w:r>
      <w:r w:rsidRPr="00D95940">
        <w:rPr>
          <w:rFonts w:ascii="Times New Roman" w:hAnsi="Times New Roman" w:cs="Times New Roman"/>
          <w:sz w:val="24"/>
          <w:szCs w:val="24"/>
        </w:rPr>
        <w:t>criterion for listing hazardous waste, where the demonstration is based on the</w:t>
      </w:r>
      <w:r w:rsidR="00480A81" w:rsidRPr="00D95940">
        <w:rPr>
          <w:rFonts w:ascii="Times New Roman" w:hAnsi="Times New Roman" w:cs="Times New Roman"/>
          <w:sz w:val="24"/>
          <w:szCs w:val="24"/>
        </w:rPr>
        <w:t xml:space="preserve"> </w:t>
      </w:r>
      <w:r w:rsidRPr="00D95940">
        <w:rPr>
          <w:rFonts w:ascii="Times New Roman" w:hAnsi="Times New Roman" w:cs="Times New Roman"/>
          <w:sz w:val="24"/>
          <w:szCs w:val="24"/>
        </w:rPr>
        <w:t>factors in §261.11(a)(3);</w:t>
      </w:r>
    </w:p>
    <w:p w14:paraId="5FD0DB93" w14:textId="77777777" w:rsidR="00480A81" w:rsidRPr="00D95940" w:rsidRDefault="00480A81" w:rsidP="00480A81">
      <w:pPr>
        <w:autoSpaceDE w:val="0"/>
        <w:autoSpaceDN w:val="0"/>
        <w:adjustRightInd w:val="0"/>
        <w:spacing w:after="0" w:line="240" w:lineRule="auto"/>
        <w:ind w:left="1440" w:hanging="720"/>
        <w:rPr>
          <w:rFonts w:ascii="Times New Roman" w:hAnsi="Times New Roman" w:cs="Times New Roman"/>
          <w:sz w:val="24"/>
          <w:szCs w:val="24"/>
        </w:rPr>
      </w:pPr>
    </w:p>
    <w:p w14:paraId="6A8485F8" w14:textId="77777777" w:rsidR="001D6C50" w:rsidRPr="00D95940" w:rsidRDefault="001D6C50" w:rsidP="00480A81">
      <w:pPr>
        <w:autoSpaceDE w:val="0"/>
        <w:autoSpaceDN w:val="0"/>
        <w:adjustRightInd w:val="0"/>
        <w:spacing w:after="0" w:line="240" w:lineRule="auto"/>
        <w:ind w:left="1440" w:hanging="720"/>
        <w:rPr>
          <w:rFonts w:ascii="Times New Roman" w:hAnsi="Times New Roman" w:cs="Times New Roman"/>
          <w:sz w:val="24"/>
          <w:szCs w:val="24"/>
        </w:rPr>
      </w:pPr>
      <w:r w:rsidRPr="00D95940">
        <w:rPr>
          <w:rFonts w:ascii="Times New Roman" w:hAnsi="Times New Roman" w:cs="Times New Roman"/>
          <w:sz w:val="24"/>
          <w:szCs w:val="24"/>
        </w:rPr>
        <w:t xml:space="preserve">· </w:t>
      </w:r>
      <w:r w:rsidR="00480A81" w:rsidRPr="00D95940">
        <w:rPr>
          <w:rFonts w:ascii="Times New Roman" w:hAnsi="Times New Roman" w:cs="Times New Roman"/>
          <w:sz w:val="24"/>
          <w:szCs w:val="24"/>
        </w:rPr>
        <w:tab/>
      </w:r>
      <w:r w:rsidRPr="00D95940">
        <w:rPr>
          <w:rFonts w:ascii="Times New Roman" w:hAnsi="Times New Roman" w:cs="Times New Roman"/>
          <w:sz w:val="24"/>
          <w:szCs w:val="24"/>
        </w:rPr>
        <w:t>A description of the methodologies and equipment used to obtain the</w:t>
      </w:r>
      <w:r w:rsidR="00480A81" w:rsidRPr="00D95940">
        <w:rPr>
          <w:rFonts w:ascii="Times New Roman" w:hAnsi="Times New Roman" w:cs="Times New Roman"/>
          <w:sz w:val="24"/>
          <w:szCs w:val="24"/>
        </w:rPr>
        <w:t xml:space="preserve"> </w:t>
      </w:r>
      <w:r w:rsidRPr="00D95940">
        <w:rPr>
          <w:rFonts w:ascii="Times New Roman" w:hAnsi="Times New Roman" w:cs="Times New Roman"/>
          <w:sz w:val="24"/>
          <w:szCs w:val="24"/>
        </w:rPr>
        <w:t>representative samples;</w:t>
      </w:r>
    </w:p>
    <w:p w14:paraId="791466B0" w14:textId="77777777" w:rsidR="00480A81" w:rsidRPr="00D95940" w:rsidRDefault="00480A81" w:rsidP="00480A81">
      <w:pPr>
        <w:autoSpaceDE w:val="0"/>
        <w:autoSpaceDN w:val="0"/>
        <w:adjustRightInd w:val="0"/>
        <w:spacing w:after="0" w:line="240" w:lineRule="auto"/>
        <w:ind w:left="1440" w:hanging="720"/>
        <w:rPr>
          <w:rFonts w:ascii="Times New Roman" w:hAnsi="Times New Roman" w:cs="Times New Roman"/>
          <w:sz w:val="24"/>
          <w:szCs w:val="24"/>
        </w:rPr>
      </w:pPr>
    </w:p>
    <w:p w14:paraId="1EB467D9" w14:textId="77777777" w:rsidR="001D6C50" w:rsidRPr="00D95940" w:rsidRDefault="001D6C50" w:rsidP="00480A81">
      <w:pPr>
        <w:autoSpaceDE w:val="0"/>
        <w:autoSpaceDN w:val="0"/>
        <w:adjustRightInd w:val="0"/>
        <w:spacing w:after="0" w:line="240" w:lineRule="auto"/>
        <w:ind w:left="1440" w:hanging="720"/>
        <w:rPr>
          <w:rFonts w:ascii="Times New Roman" w:hAnsi="Times New Roman" w:cs="Times New Roman"/>
          <w:sz w:val="24"/>
          <w:szCs w:val="24"/>
        </w:rPr>
      </w:pPr>
      <w:r w:rsidRPr="00D95940">
        <w:rPr>
          <w:rFonts w:ascii="Times New Roman" w:hAnsi="Times New Roman" w:cs="Times New Roman"/>
          <w:sz w:val="24"/>
          <w:szCs w:val="24"/>
        </w:rPr>
        <w:t xml:space="preserve">· </w:t>
      </w:r>
      <w:r w:rsidR="00480A81" w:rsidRPr="00D95940">
        <w:rPr>
          <w:rFonts w:ascii="Times New Roman" w:hAnsi="Times New Roman" w:cs="Times New Roman"/>
          <w:sz w:val="24"/>
          <w:szCs w:val="24"/>
        </w:rPr>
        <w:tab/>
      </w:r>
      <w:r w:rsidRPr="00D95940">
        <w:rPr>
          <w:rFonts w:ascii="Times New Roman" w:hAnsi="Times New Roman" w:cs="Times New Roman"/>
          <w:sz w:val="24"/>
          <w:szCs w:val="24"/>
        </w:rPr>
        <w:t>A description of the sample handling and preparation techniques, including</w:t>
      </w:r>
      <w:r w:rsidR="00480A81" w:rsidRPr="00D95940">
        <w:rPr>
          <w:rFonts w:ascii="Times New Roman" w:hAnsi="Times New Roman" w:cs="Times New Roman"/>
          <w:sz w:val="24"/>
          <w:szCs w:val="24"/>
        </w:rPr>
        <w:t xml:space="preserve"> </w:t>
      </w:r>
      <w:r w:rsidRPr="00D95940">
        <w:rPr>
          <w:rFonts w:ascii="Times New Roman" w:hAnsi="Times New Roman" w:cs="Times New Roman"/>
          <w:sz w:val="24"/>
          <w:szCs w:val="24"/>
        </w:rPr>
        <w:t>techniques used for extraction, containerization, and preservation of the samples;</w:t>
      </w:r>
    </w:p>
    <w:p w14:paraId="0A00B7B1" w14:textId="77777777" w:rsidR="00480A81" w:rsidRPr="00D95940" w:rsidRDefault="00480A81" w:rsidP="00480A81">
      <w:pPr>
        <w:autoSpaceDE w:val="0"/>
        <w:autoSpaceDN w:val="0"/>
        <w:adjustRightInd w:val="0"/>
        <w:spacing w:after="0" w:line="240" w:lineRule="auto"/>
        <w:ind w:left="1440" w:hanging="720"/>
        <w:rPr>
          <w:rFonts w:ascii="Times New Roman" w:hAnsi="Times New Roman" w:cs="Times New Roman"/>
          <w:sz w:val="24"/>
          <w:szCs w:val="24"/>
        </w:rPr>
      </w:pPr>
    </w:p>
    <w:p w14:paraId="5893BC31" w14:textId="77777777" w:rsidR="001D6C50" w:rsidRPr="00D95940" w:rsidRDefault="001D6C50" w:rsidP="00480A81">
      <w:pPr>
        <w:autoSpaceDE w:val="0"/>
        <w:autoSpaceDN w:val="0"/>
        <w:adjustRightInd w:val="0"/>
        <w:spacing w:after="0" w:line="240" w:lineRule="auto"/>
        <w:ind w:left="1440" w:hanging="720"/>
        <w:rPr>
          <w:rFonts w:ascii="Times New Roman" w:hAnsi="Times New Roman" w:cs="Times New Roman"/>
          <w:sz w:val="24"/>
          <w:szCs w:val="24"/>
        </w:rPr>
      </w:pPr>
      <w:r w:rsidRPr="00D95940">
        <w:rPr>
          <w:rFonts w:ascii="Times New Roman" w:hAnsi="Times New Roman" w:cs="Times New Roman"/>
          <w:sz w:val="24"/>
          <w:szCs w:val="24"/>
        </w:rPr>
        <w:t xml:space="preserve">· </w:t>
      </w:r>
      <w:r w:rsidR="00480A81" w:rsidRPr="00D95940">
        <w:rPr>
          <w:rFonts w:ascii="Times New Roman" w:hAnsi="Times New Roman" w:cs="Times New Roman"/>
          <w:sz w:val="24"/>
          <w:szCs w:val="24"/>
        </w:rPr>
        <w:tab/>
      </w:r>
      <w:r w:rsidRPr="00D95940">
        <w:rPr>
          <w:rFonts w:ascii="Times New Roman" w:hAnsi="Times New Roman" w:cs="Times New Roman"/>
          <w:sz w:val="24"/>
          <w:szCs w:val="24"/>
        </w:rPr>
        <w:t>A description of the tests performed and their results;</w:t>
      </w:r>
    </w:p>
    <w:p w14:paraId="36A79B2A" w14:textId="77777777" w:rsidR="00480A81" w:rsidRPr="00D95940" w:rsidRDefault="00480A81" w:rsidP="00480A81">
      <w:pPr>
        <w:autoSpaceDE w:val="0"/>
        <w:autoSpaceDN w:val="0"/>
        <w:adjustRightInd w:val="0"/>
        <w:spacing w:after="0" w:line="240" w:lineRule="auto"/>
        <w:ind w:left="1440" w:hanging="720"/>
        <w:rPr>
          <w:rFonts w:ascii="Times New Roman" w:hAnsi="Times New Roman" w:cs="Times New Roman"/>
          <w:sz w:val="24"/>
          <w:szCs w:val="24"/>
        </w:rPr>
      </w:pPr>
    </w:p>
    <w:p w14:paraId="56F85B4B" w14:textId="77777777" w:rsidR="001D6C50" w:rsidRPr="00D95940" w:rsidRDefault="001D6C50" w:rsidP="00480A81">
      <w:pPr>
        <w:autoSpaceDE w:val="0"/>
        <w:autoSpaceDN w:val="0"/>
        <w:adjustRightInd w:val="0"/>
        <w:spacing w:after="0" w:line="240" w:lineRule="auto"/>
        <w:ind w:left="1440" w:hanging="720"/>
        <w:rPr>
          <w:rFonts w:ascii="Times New Roman" w:hAnsi="Times New Roman" w:cs="Times New Roman"/>
          <w:sz w:val="24"/>
          <w:szCs w:val="24"/>
        </w:rPr>
      </w:pPr>
      <w:r w:rsidRPr="00D95940">
        <w:rPr>
          <w:rFonts w:ascii="Times New Roman" w:hAnsi="Times New Roman" w:cs="Times New Roman"/>
          <w:sz w:val="24"/>
          <w:szCs w:val="24"/>
        </w:rPr>
        <w:t xml:space="preserve">· </w:t>
      </w:r>
      <w:r w:rsidR="00480A81" w:rsidRPr="00D95940">
        <w:rPr>
          <w:rFonts w:ascii="Times New Roman" w:hAnsi="Times New Roman" w:cs="Times New Roman"/>
          <w:sz w:val="24"/>
          <w:szCs w:val="24"/>
        </w:rPr>
        <w:tab/>
      </w:r>
      <w:r w:rsidRPr="00D95940">
        <w:rPr>
          <w:rFonts w:ascii="Times New Roman" w:hAnsi="Times New Roman" w:cs="Times New Roman"/>
          <w:sz w:val="24"/>
          <w:szCs w:val="24"/>
        </w:rPr>
        <w:t>The names and model numbers of the instruments used to conduct the tests;</w:t>
      </w:r>
    </w:p>
    <w:p w14:paraId="10D33F90" w14:textId="77777777" w:rsidR="001D6C50" w:rsidRPr="00D95940" w:rsidRDefault="001D6C50" w:rsidP="00480A81">
      <w:pPr>
        <w:autoSpaceDE w:val="0"/>
        <w:autoSpaceDN w:val="0"/>
        <w:adjustRightInd w:val="0"/>
        <w:spacing w:after="0" w:line="240" w:lineRule="auto"/>
        <w:ind w:left="1440" w:hanging="720"/>
        <w:rPr>
          <w:rFonts w:ascii="Times New Roman" w:hAnsi="Times New Roman" w:cs="Times New Roman"/>
          <w:sz w:val="24"/>
          <w:szCs w:val="24"/>
        </w:rPr>
      </w:pPr>
    </w:p>
    <w:p w14:paraId="133A3FB2" w14:textId="77777777" w:rsidR="001D6C50" w:rsidRPr="00D95940" w:rsidRDefault="001D6C50" w:rsidP="00480A81">
      <w:pPr>
        <w:autoSpaceDE w:val="0"/>
        <w:autoSpaceDN w:val="0"/>
        <w:adjustRightInd w:val="0"/>
        <w:spacing w:after="0" w:line="240" w:lineRule="auto"/>
        <w:ind w:left="1440" w:hanging="720"/>
        <w:rPr>
          <w:rFonts w:ascii="Times New Roman" w:hAnsi="Times New Roman" w:cs="Times New Roman"/>
          <w:sz w:val="24"/>
          <w:szCs w:val="24"/>
        </w:rPr>
      </w:pPr>
      <w:r w:rsidRPr="00D95940">
        <w:rPr>
          <w:rFonts w:ascii="Times New Roman" w:hAnsi="Times New Roman" w:cs="Times New Roman"/>
          <w:sz w:val="24"/>
          <w:szCs w:val="24"/>
        </w:rPr>
        <w:t xml:space="preserve">· </w:t>
      </w:r>
      <w:r w:rsidR="00480A81" w:rsidRPr="00D95940">
        <w:rPr>
          <w:rFonts w:ascii="Times New Roman" w:hAnsi="Times New Roman" w:cs="Times New Roman"/>
          <w:sz w:val="24"/>
          <w:szCs w:val="24"/>
        </w:rPr>
        <w:tab/>
      </w:r>
      <w:r w:rsidRPr="00D95940">
        <w:rPr>
          <w:rFonts w:ascii="Times New Roman" w:hAnsi="Times New Roman" w:cs="Times New Roman"/>
          <w:sz w:val="24"/>
          <w:szCs w:val="24"/>
        </w:rPr>
        <w:t>A signed certification by the petitioner; and</w:t>
      </w:r>
    </w:p>
    <w:p w14:paraId="3CAA54F9" w14:textId="77777777" w:rsidR="00480A81" w:rsidRPr="00D95940" w:rsidRDefault="00480A81" w:rsidP="00480A81">
      <w:pPr>
        <w:autoSpaceDE w:val="0"/>
        <w:autoSpaceDN w:val="0"/>
        <w:adjustRightInd w:val="0"/>
        <w:spacing w:after="0" w:line="240" w:lineRule="auto"/>
        <w:ind w:left="1440" w:hanging="720"/>
        <w:rPr>
          <w:rFonts w:ascii="Times New Roman" w:hAnsi="Times New Roman" w:cs="Times New Roman"/>
          <w:sz w:val="24"/>
          <w:szCs w:val="24"/>
        </w:rPr>
      </w:pPr>
    </w:p>
    <w:p w14:paraId="6D8AAEF8" w14:textId="77777777" w:rsidR="001D6C50" w:rsidRPr="00D95940" w:rsidRDefault="001D6C50" w:rsidP="00480A81">
      <w:pPr>
        <w:autoSpaceDE w:val="0"/>
        <w:autoSpaceDN w:val="0"/>
        <w:adjustRightInd w:val="0"/>
        <w:spacing w:after="0" w:line="240" w:lineRule="auto"/>
        <w:ind w:left="1440" w:hanging="720"/>
        <w:rPr>
          <w:rFonts w:ascii="Times New Roman" w:hAnsi="Times New Roman" w:cs="Times New Roman"/>
          <w:sz w:val="24"/>
          <w:szCs w:val="24"/>
        </w:rPr>
      </w:pPr>
      <w:r w:rsidRPr="00D95940">
        <w:rPr>
          <w:rFonts w:ascii="Times New Roman" w:hAnsi="Times New Roman" w:cs="Times New Roman"/>
          <w:sz w:val="24"/>
          <w:szCs w:val="24"/>
        </w:rPr>
        <w:t xml:space="preserve">· </w:t>
      </w:r>
      <w:r w:rsidR="00480A81" w:rsidRPr="00D95940">
        <w:rPr>
          <w:rFonts w:ascii="Times New Roman" w:hAnsi="Times New Roman" w:cs="Times New Roman"/>
          <w:sz w:val="24"/>
          <w:szCs w:val="24"/>
        </w:rPr>
        <w:tab/>
      </w:r>
      <w:r w:rsidRPr="00D95940">
        <w:rPr>
          <w:rFonts w:ascii="Times New Roman" w:hAnsi="Times New Roman" w:cs="Times New Roman"/>
          <w:sz w:val="24"/>
          <w:szCs w:val="24"/>
        </w:rPr>
        <w:t>Any additional information the Administrator reasonably may require to evaluate</w:t>
      </w:r>
      <w:r w:rsidR="00480A81" w:rsidRPr="00D95940">
        <w:rPr>
          <w:rFonts w:ascii="Times New Roman" w:hAnsi="Times New Roman" w:cs="Times New Roman"/>
          <w:sz w:val="24"/>
          <w:szCs w:val="24"/>
        </w:rPr>
        <w:t xml:space="preserve"> </w:t>
      </w:r>
      <w:r w:rsidRPr="00D95940">
        <w:rPr>
          <w:rFonts w:ascii="Times New Roman" w:hAnsi="Times New Roman" w:cs="Times New Roman"/>
          <w:sz w:val="24"/>
          <w:szCs w:val="24"/>
        </w:rPr>
        <w:t>the petition.</w:t>
      </w:r>
    </w:p>
    <w:p w14:paraId="7C674A1D" w14:textId="77777777" w:rsidR="00480A81" w:rsidRPr="00D95940" w:rsidRDefault="00480A81" w:rsidP="001D6C50">
      <w:pPr>
        <w:autoSpaceDE w:val="0"/>
        <w:autoSpaceDN w:val="0"/>
        <w:adjustRightInd w:val="0"/>
        <w:spacing w:after="0" w:line="240" w:lineRule="auto"/>
        <w:rPr>
          <w:rFonts w:ascii="Times New Roman" w:hAnsi="Times New Roman" w:cs="Times New Roman"/>
          <w:sz w:val="24"/>
          <w:szCs w:val="24"/>
        </w:rPr>
      </w:pPr>
    </w:p>
    <w:p w14:paraId="21933BA4" w14:textId="77777777" w:rsidR="001D6C50" w:rsidRPr="00D95940" w:rsidRDefault="00B73209" w:rsidP="001D6C50">
      <w:pPr>
        <w:autoSpaceDE w:val="0"/>
        <w:autoSpaceDN w:val="0"/>
        <w:adjustRightInd w:val="0"/>
        <w:spacing w:after="0" w:line="240" w:lineRule="auto"/>
        <w:rPr>
          <w:rFonts w:ascii="Times New Roman" w:hAnsi="Times New Roman" w:cs="Times New Roman"/>
          <w:sz w:val="24"/>
          <w:szCs w:val="24"/>
        </w:rPr>
      </w:pPr>
      <w:r w:rsidRPr="00D95940">
        <w:rPr>
          <w:rFonts w:ascii="Times New Roman" w:hAnsi="Times New Roman" w:cs="Times New Roman"/>
          <w:sz w:val="24"/>
          <w:szCs w:val="24"/>
        </w:rPr>
        <w:tab/>
      </w:r>
      <w:r w:rsidR="001D6C50" w:rsidRPr="00D95940">
        <w:rPr>
          <w:rFonts w:ascii="Times New Roman" w:hAnsi="Times New Roman" w:cs="Times New Roman"/>
          <w:sz w:val="24"/>
          <w:szCs w:val="24"/>
        </w:rPr>
        <w:t xml:space="preserve">(ii) </w:t>
      </w:r>
      <w:r w:rsidRPr="00D95940">
        <w:rPr>
          <w:rFonts w:ascii="Times New Roman" w:hAnsi="Times New Roman" w:cs="Times New Roman"/>
          <w:sz w:val="24"/>
          <w:szCs w:val="24"/>
        </w:rPr>
        <w:tab/>
      </w:r>
      <w:r w:rsidR="001D6C50" w:rsidRPr="00D95940">
        <w:rPr>
          <w:rFonts w:ascii="Times New Roman" w:hAnsi="Times New Roman" w:cs="Times New Roman"/>
          <w:sz w:val="24"/>
          <w:szCs w:val="24"/>
          <w:u w:val="single"/>
        </w:rPr>
        <w:t>Respondent activities</w:t>
      </w:r>
      <w:r w:rsidR="001D6C50" w:rsidRPr="00D95940">
        <w:rPr>
          <w:rFonts w:ascii="Times New Roman" w:hAnsi="Times New Roman" w:cs="Times New Roman"/>
          <w:sz w:val="24"/>
          <w:szCs w:val="24"/>
        </w:rPr>
        <w:t>:</w:t>
      </w:r>
    </w:p>
    <w:p w14:paraId="2863B4DB" w14:textId="77777777" w:rsidR="00B73209" w:rsidRPr="00D95940" w:rsidRDefault="00B73209" w:rsidP="001D6C50">
      <w:pPr>
        <w:autoSpaceDE w:val="0"/>
        <w:autoSpaceDN w:val="0"/>
        <w:adjustRightInd w:val="0"/>
        <w:spacing w:after="0" w:line="240" w:lineRule="auto"/>
        <w:rPr>
          <w:rFonts w:ascii="Times New Roman" w:hAnsi="Times New Roman" w:cs="Times New Roman"/>
          <w:sz w:val="24"/>
          <w:szCs w:val="24"/>
        </w:rPr>
      </w:pPr>
    </w:p>
    <w:p w14:paraId="141E0AD4" w14:textId="77777777" w:rsidR="001D6C50" w:rsidRPr="00D95940" w:rsidRDefault="00B73209" w:rsidP="001D6C50">
      <w:pPr>
        <w:autoSpaceDE w:val="0"/>
        <w:autoSpaceDN w:val="0"/>
        <w:adjustRightInd w:val="0"/>
        <w:spacing w:after="0" w:line="240" w:lineRule="auto"/>
        <w:rPr>
          <w:rFonts w:ascii="Times New Roman" w:hAnsi="Times New Roman" w:cs="Times New Roman"/>
          <w:sz w:val="24"/>
          <w:szCs w:val="24"/>
        </w:rPr>
      </w:pPr>
      <w:r w:rsidRPr="00D95940">
        <w:rPr>
          <w:rFonts w:ascii="Times New Roman" w:hAnsi="Times New Roman" w:cs="Times New Roman"/>
          <w:sz w:val="24"/>
          <w:szCs w:val="24"/>
        </w:rPr>
        <w:tab/>
      </w:r>
      <w:r w:rsidR="001D6C50" w:rsidRPr="00D95940">
        <w:rPr>
          <w:rFonts w:ascii="Times New Roman" w:hAnsi="Times New Roman" w:cs="Times New Roman"/>
          <w:sz w:val="24"/>
          <w:szCs w:val="24"/>
        </w:rPr>
        <w:t>In order to comply with the requirements for petitions to delist a waste produced at a</w:t>
      </w:r>
      <w:r w:rsidRPr="00D95940">
        <w:rPr>
          <w:rFonts w:ascii="Times New Roman" w:hAnsi="Times New Roman" w:cs="Times New Roman"/>
          <w:sz w:val="24"/>
          <w:szCs w:val="24"/>
        </w:rPr>
        <w:t xml:space="preserve"> </w:t>
      </w:r>
      <w:r w:rsidR="001D6C50" w:rsidRPr="00D95940">
        <w:rPr>
          <w:rFonts w:ascii="Times New Roman" w:hAnsi="Times New Roman" w:cs="Times New Roman"/>
          <w:sz w:val="24"/>
          <w:szCs w:val="24"/>
        </w:rPr>
        <w:t>specific facility, petitioners are required to perform the following activities:</w:t>
      </w:r>
    </w:p>
    <w:p w14:paraId="5F92359D" w14:textId="77777777" w:rsidR="00B73209" w:rsidRPr="00D95940" w:rsidRDefault="00B73209" w:rsidP="001D6C50">
      <w:pPr>
        <w:autoSpaceDE w:val="0"/>
        <w:autoSpaceDN w:val="0"/>
        <w:adjustRightInd w:val="0"/>
        <w:spacing w:after="0" w:line="240" w:lineRule="auto"/>
        <w:rPr>
          <w:rFonts w:ascii="Times New Roman" w:hAnsi="Times New Roman" w:cs="Times New Roman"/>
          <w:sz w:val="24"/>
          <w:szCs w:val="24"/>
        </w:rPr>
      </w:pPr>
    </w:p>
    <w:p w14:paraId="071FB6A2" w14:textId="77777777" w:rsidR="001D6C50" w:rsidRPr="00D95940" w:rsidRDefault="001D6C50" w:rsidP="00B73209">
      <w:pPr>
        <w:autoSpaceDE w:val="0"/>
        <w:autoSpaceDN w:val="0"/>
        <w:adjustRightInd w:val="0"/>
        <w:spacing w:after="0" w:line="240" w:lineRule="auto"/>
        <w:ind w:left="1440" w:hanging="720"/>
        <w:rPr>
          <w:rFonts w:ascii="Times New Roman" w:hAnsi="Times New Roman" w:cs="Times New Roman"/>
          <w:sz w:val="24"/>
          <w:szCs w:val="24"/>
        </w:rPr>
      </w:pPr>
      <w:r w:rsidRPr="00D95940">
        <w:rPr>
          <w:rFonts w:ascii="Times New Roman" w:hAnsi="Times New Roman" w:cs="Times New Roman"/>
          <w:sz w:val="24"/>
          <w:szCs w:val="24"/>
        </w:rPr>
        <w:t xml:space="preserve">· </w:t>
      </w:r>
      <w:r w:rsidR="00B73209" w:rsidRPr="00D95940">
        <w:rPr>
          <w:rFonts w:ascii="Times New Roman" w:hAnsi="Times New Roman" w:cs="Times New Roman"/>
          <w:sz w:val="24"/>
          <w:szCs w:val="24"/>
        </w:rPr>
        <w:tab/>
      </w:r>
      <w:r w:rsidRPr="00D95940">
        <w:rPr>
          <w:rFonts w:ascii="Times New Roman" w:hAnsi="Times New Roman" w:cs="Times New Roman"/>
          <w:sz w:val="24"/>
          <w:szCs w:val="24"/>
        </w:rPr>
        <w:t>Provide general information on the laboratory conducting the tests;</w:t>
      </w:r>
    </w:p>
    <w:p w14:paraId="66AE1C39" w14:textId="77777777" w:rsidR="00B73209" w:rsidRPr="00D95940" w:rsidRDefault="00B73209" w:rsidP="00B73209">
      <w:pPr>
        <w:autoSpaceDE w:val="0"/>
        <w:autoSpaceDN w:val="0"/>
        <w:adjustRightInd w:val="0"/>
        <w:spacing w:after="0" w:line="240" w:lineRule="auto"/>
        <w:ind w:left="1440" w:hanging="720"/>
        <w:rPr>
          <w:rFonts w:ascii="Times New Roman" w:hAnsi="Times New Roman" w:cs="Times New Roman"/>
          <w:sz w:val="24"/>
          <w:szCs w:val="24"/>
        </w:rPr>
      </w:pPr>
    </w:p>
    <w:p w14:paraId="407D9976" w14:textId="77777777" w:rsidR="001D6C50" w:rsidRPr="00D95940" w:rsidRDefault="001D6C50" w:rsidP="00B73209">
      <w:pPr>
        <w:autoSpaceDE w:val="0"/>
        <w:autoSpaceDN w:val="0"/>
        <w:adjustRightInd w:val="0"/>
        <w:spacing w:after="0" w:line="240" w:lineRule="auto"/>
        <w:ind w:left="1440" w:hanging="720"/>
        <w:rPr>
          <w:rFonts w:ascii="Times New Roman" w:hAnsi="Times New Roman" w:cs="Times New Roman"/>
          <w:sz w:val="24"/>
          <w:szCs w:val="24"/>
        </w:rPr>
      </w:pPr>
      <w:r w:rsidRPr="00D95940">
        <w:rPr>
          <w:rFonts w:ascii="Times New Roman" w:hAnsi="Times New Roman" w:cs="Times New Roman"/>
          <w:sz w:val="24"/>
          <w:szCs w:val="24"/>
        </w:rPr>
        <w:t xml:space="preserve">· </w:t>
      </w:r>
      <w:r w:rsidR="00B73209" w:rsidRPr="00D95940">
        <w:rPr>
          <w:rFonts w:ascii="Times New Roman" w:hAnsi="Times New Roman" w:cs="Times New Roman"/>
          <w:sz w:val="24"/>
          <w:szCs w:val="24"/>
        </w:rPr>
        <w:tab/>
      </w:r>
      <w:r w:rsidRPr="00D95940">
        <w:rPr>
          <w:rFonts w:ascii="Times New Roman" w:hAnsi="Times New Roman" w:cs="Times New Roman"/>
          <w:sz w:val="24"/>
          <w:szCs w:val="24"/>
        </w:rPr>
        <w:t>Provide detailed information on individuals sampling and testing the waste</w:t>
      </w:r>
      <w:r w:rsidR="00B73209" w:rsidRPr="00D95940">
        <w:rPr>
          <w:rFonts w:ascii="Times New Roman" w:hAnsi="Times New Roman" w:cs="Times New Roman"/>
          <w:sz w:val="24"/>
          <w:szCs w:val="24"/>
        </w:rPr>
        <w:t xml:space="preserve"> </w:t>
      </w:r>
      <w:r w:rsidRPr="00D95940">
        <w:rPr>
          <w:rFonts w:ascii="Times New Roman" w:hAnsi="Times New Roman" w:cs="Times New Roman"/>
          <w:sz w:val="24"/>
          <w:szCs w:val="24"/>
        </w:rPr>
        <w:t>samples;</w:t>
      </w:r>
    </w:p>
    <w:p w14:paraId="2D752D25" w14:textId="77777777" w:rsidR="00B73209" w:rsidRPr="00D95940" w:rsidRDefault="00B73209" w:rsidP="00B73209">
      <w:pPr>
        <w:autoSpaceDE w:val="0"/>
        <w:autoSpaceDN w:val="0"/>
        <w:adjustRightInd w:val="0"/>
        <w:spacing w:after="0" w:line="240" w:lineRule="auto"/>
        <w:ind w:left="1440" w:hanging="720"/>
        <w:rPr>
          <w:rFonts w:ascii="Times New Roman" w:hAnsi="Times New Roman" w:cs="Times New Roman"/>
          <w:sz w:val="24"/>
          <w:szCs w:val="24"/>
        </w:rPr>
      </w:pPr>
    </w:p>
    <w:p w14:paraId="03519FCA" w14:textId="77777777" w:rsidR="001D6C50" w:rsidRPr="00D95940" w:rsidRDefault="001D6C50" w:rsidP="00B73209">
      <w:pPr>
        <w:autoSpaceDE w:val="0"/>
        <w:autoSpaceDN w:val="0"/>
        <w:adjustRightInd w:val="0"/>
        <w:spacing w:after="0" w:line="240" w:lineRule="auto"/>
        <w:ind w:left="1440" w:hanging="720"/>
        <w:rPr>
          <w:rFonts w:ascii="Times New Roman" w:hAnsi="Times New Roman" w:cs="Times New Roman"/>
          <w:sz w:val="24"/>
          <w:szCs w:val="24"/>
        </w:rPr>
      </w:pPr>
      <w:r w:rsidRPr="00D95940">
        <w:rPr>
          <w:rFonts w:ascii="Times New Roman" w:hAnsi="Times New Roman" w:cs="Times New Roman"/>
          <w:sz w:val="24"/>
          <w:szCs w:val="24"/>
        </w:rPr>
        <w:t xml:space="preserve">· </w:t>
      </w:r>
      <w:r w:rsidR="00B73209" w:rsidRPr="00D95940">
        <w:rPr>
          <w:rFonts w:ascii="Times New Roman" w:hAnsi="Times New Roman" w:cs="Times New Roman"/>
          <w:sz w:val="24"/>
          <w:szCs w:val="24"/>
        </w:rPr>
        <w:tab/>
      </w:r>
      <w:r w:rsidRPr="00D95940">
        <w:rPr>
          <w:rFonts w:ascii="Times New Roman" w:hAnsi="Times New Roman" w:cs="Times New Roman"/>
          <w:sz w:val="24"/>
          <w:szCs w:val="24"/>
        </w:rPr>
        <w:t>Provide the dates of sampling and testing;</w:t>
      </w:r>
    </w:p>
    <w:p w14:paraId="6D6BB676" w14:textId="77777777" w:rsidR="00B73209" w:rsidRPr="00D95940" w:rsidRDefault="00B73209" w:rsidP="00B73209">
      <w:pPr>
        <w:autoSpaceDE w:val="0"/>
        <w:autoSpaceDN w:val="0"/>
        <w:adjustRightInd w:val="0"/>
        <w:spacing w:after="0" w:line="240" w:lineRule="auto"/>
        <w:ind w:left="1440" w:hanging="720"/>
        <w:rPr>
          <w:rFonts w:ascii="Times New Roman" w:hAnsi="Times New Roman" w:cs="Times New Roman"/>
          <w:sz w:val="24"/>
          <w:szCs w:val="24"/>
        </w:rPr>
      </w:pPr>
    </w:p>
    <w:p w14:paraId="5843C1E8" w14:textId="77777777" w:rsidR="001D6C50" w:rsidRPr="00D95940" w:rsidRDefault="001D6C50" w:rsidP="00B73209">
      <w:pPr>
        <w:autoSpaceDE w:val="0"/>
        <w:autoSpaceDN w:val="0"/>
        <w:adjustRightInd w:val="0"/>
        <w:spacing w:after="0" w:line="240" w:lineRule="auto"/>
        <w:ind w:left="1440" w:hanging="720"/>
        <w:rPr>
          <w:rFonts w:ascii="Times New Roman" w:hAnsi="Times New Roman" w:cs="Times New Roman"/>
          <w:sz w:val="24"/>
          <w:szCs w:val="24"/>
        </w:rPr>
      </w:pPr>
      <w:r w:rsidRPr="00D95940">
        <w:rPr>
          <w:rFonts w:ascii="Times New Roman" w:hAnsi="Times New Roman" w:cs="Times New Roman"/>
          <w:sz w:val="24"/>
          <w:szCs w:val="24"/>
        </w:rPr>
        <w:t xml:space="preserve">· </w:t>
      </w:r>
      <w:r w:rsidR="00B73209" w:rsidRPr="00D95940">
        <w:rPr>
          <w:rFonts w:ascii="Times New Roman" w:hAnsi="Times New Roman" w:cs="Times New Roman"/>
          <w:sz w:val="24"/>
          <w:szCs w:val="24"/>
        </w:rPr>
        <w:tab/>
      </w:r>
      <w:r w:rsidRPr="00D95940">
        <w:rPr>
          <w:rFonts w:ascii="Times New Roman" w:hAnsi="Times New Roman" w:cs="Times New Roman"/>
          <w:sz w:val="24"/>
          <w:szCs w:val="24"/>
        </w:rPr>
        <w:t>Provide information on the location of the facility;</w:t>
      </w:r>
    </w:p>
    <w:p w14:paraId="3A72C78F" w14:textId="77777777" w:rsidR="00B73209" w:rsidRPr="00D95940" w:rsidRDefault="00B73209" w:rsidP="00B73209">
      <w:pPr>
        <w:autoSpaceDE w:val="0"/>
        <w:autoSpaceDN w:val="0"/>
        <w:adjustRightInd w:val="0"/>
        <w:spacing w:after="0" w:line="240" w:lineRule="auto"/>
        <w:ind w:left="1440" w:hanging="720"/>
        <w:rPr>
          <w:rFonts w:ascii="Times New Roman" w:hAnsi="Times New Roman" w:cs="Times New Roman"/>
          <w:sz w:val="24"/>
          <w:szCs w:val="24"/>
        </w:rPr>
      </w:pPr>
    </w:p>
    <w:p w14:paraId="605E9077" w14:textId="77777777" w:rsidR="001D6C50" w:rsidRPr="00D95940" w:rsidRDefault="001D6C50" w:rsidP="00B73209">
      <w:pPr>
        <w:autoSpaceDE w:val="0"/>
        <w:autoSpaceDN w:val="0"/>
        <w:adjustRightInd w:val="0"/>
        <w:spacing w:after="0" w:line="240" w:lineRule="auto"/>
        <w:ind w:left="1440" w:hanging="720"/>
        <w:rPr>
          <w:rFonts w:ascii="Times New Roman" w:hAnsi="Times New Roman" w:cs="Times New Roman"/>
          <w:sz w:val="24"/>
          <w:szCs w:val="24"/>
        </w:rPr>
      </w:pPr>
      <w:r w:rsidRPr="00D95940">
        <w:rPr>
          <w:rFonts w:ascii="Times New Roman" w:hAnsi="Times New Roman" w:cs="Times New Roman"/>
          <w:sz w:val="24"/>
          <w:szCs w:val="24"/>
        </w:rPr>
        <w:t xml:space="preserve">· </w:t>
      </w:r>
      <w:r w:rsidR="00B73209" w:rsidRPr="00D95940">
        <w:rPr>
          <w:rFonts w:ascii="Times New Roman" w:hAnsi="Times New Roman" w:cs="Times New Roman"/>
          <w:sz w:val="24"/>
          <w:szCs w:val="24"/>
        </w:rPr>
        <w:tab/>
      </w:r>
      <w:r w:rsidRPr="00D95940">
        <w:rPr>
          <w:rFonts w:ascii="Times New Roman" w:hAnsi="Times New Roman" w:cs="Times New Roman"/>
          <w:sz w:val="24"/>
          <w:szCs w:val="24"/>
        </w:rPr>
        <w:t>Describe the manufacturing processes or other operations and feed materials</w:t>
      </w:r>
      <w:r w:rsidR="00B73209" w:rsidRPr="00D95940">
        <w:rPr>
          <w:rFonts w:ascii="Times New Roman" w:hAnsi="Times New Roman" w:cs="Times New Roman"/>
          <w:sz w:val="24"/>
          <w:szCs w:val="24"/>
        </w:rPr>
        <w:t xml:space="preserve"> </w:t>
      </w:r>
      <w:r w:rsidRPr="00D95940">
        <w:rPr>
          <w:rFonts w:ascii="Times New Roman" w:hAnsi="Times New Roman" w:cs="Times New Roman"/>
          <w:sz w:val="24"/>
          <w:szCs w:val="24"/>
        </w:rPr>
        <w:t>producing the waste;</w:t>
      </w:r>
    </w:p>
    <w:p w14:paraId="26D90511" w14:textId="77777777" w:rsidR="00B73209" w:rsidRPr="00D95940" w:rsidRDefault="00B73209" w:rsidP="00B73209">
      <w:pPr>
        <w:autoSpaceDE w:val="0"/>
        <w:autoSpaceDN w:val="0"/>
        <w:adjustRightInd w:val="0"/>
        <w:spacing w:after="0" w:line="240" w:lineRule="auto"/>
        <w:ind w:left="1440" w:hanging="720"/>
        <w:rPr>
          <w:rFonts w:ascii="Times New Roman" w:hAnsi="Times New Roman" w:cs="Times New Roman"/>
          <w:sz w:val="24"/>
          <w:szCs w:val="24"/>
        </w:rPr>
      </w:pPr>
    </w:p>
    <w:p w14:paraId="6EA41CDD" w14:textId="77777777" w:rsidR="001D6C50" w:rsidRPr="00D95940" w:rsidRDefault="001D6C50" w:rsidP="00B73209">
      <w:pPr>
        <w:autoSpaceDE w:val="0"/>
        <w:autoSpaceDN w:val="0"/>
        <w:adjustRightInd w:val="0"/>
        <w:spacing w:after="0" w:line="240" w:lineRule="auto"/>
        <w:ind w:left="1440" w:hanging="720"/>
        <w:rPr>
          <w:rFonts w:ascii="Times New Roman" w:hAnsi="Times New Roman" w:cs="Times New Roman"/>
          <w:sz w:val="24"/>
          <w:szCs w:val="24"/>
        </w:rPr>
      </w:pPr>
      <w:r w:rsidRPr="00D95940">
        <w:rPr>
          <w:rFonts w:ascii="Times New Roman" w:hAnsi="Times New Roman" w:cs="Times New Roman"/>
          <w:sz w:val="24"/>
          <w:szCs w:val="24"/>
        </w:rPr>
        <w:t xml:space="preserve">· </w:t>
      </w:r>
      <w:r w:rsidR="00B73209" w:rsidRPr="00D95940">
        <w:rPr>
          <w:rFonts w:ascii="Times New Roman" w:hAnsi="Times New Roman" w:cs="Times New Roman"/>
          <w:sz w:val="24"/>
          <w:szCs w:val="24"/>
        </w:rPr>
        <w:tab/>
      </w:r>
      <w:r w:rsidRPr="00D95940">
        <w:rPr>
          <w:rFonts w:ascii="Times New Roman" w:hAnsi="Times New Roman" w:cs="Times New Roman"/>
          <w:sz w:val="24"/>
          <w:szCs w:val="24"/>
        </w:rPr>
        <w:t>Assess whether the generator facility's processes, operations, or feed materials can</w:t>
      </w:r>
      <w:r w:rsidR="00B73209" w:rsidRPr="00D95940">
        <w:rPr>
          <w:rFonts w:ascii="Times New Roman" w:hAnsi="Times New Roman" w:cs="Times New Roman"/>
          <w:sz w:val="24"/>
          <w:szCs w:val="24"/>
        </w:rPr>
        <w:t xml:space="preserve"> </w:t>
      </w:r>
      <w:r w:rsidRPr="00D95940">
        <w:rPr>
          <w:rFonts w:ascii="Times New Roman" w:hAnsi="Times New Roman" w:cs="Times New Roman"/>
          <w:sz w:val="24"/>
          <w:szCs w:val="24"/>
        </w:rPr>
        <w:t>or might produce a waste that is not covered by the demonstration;</w:t>
      </w:r>
    </w:p>
    <w:p w14:paraId="28F43343" w14:textId="77777777" w:rsidR="00B73209" w:rsidRPr="00D95940" w:rsidRDefault="00B73209" w:rsidP="00B73209">
      <w:pPr>
        <w:autoSpaceDE w:val="0"/>
        <w:autoSpaceDN w:val="0"/>
        <w:adjustRightInd w:val="0"/>
        <w:spacing w:after="0" w:line="240" w:lineRule="auto"/>
        <w:ind w:left="1440" w:hanging="720"/>
        <w:rPr>
          <w:rFonts w:ascii="Times New Roman" w:hAnsi="Times New Roman" w:cs="Times New Roman"/>
          <w:sz w:val="24"/>
          <w:szCs w:val="24"/>
        </w:rPr>
      </w:pPr>
    </w:p>
    <w:p w14:paraId="3B5F5740" w14:textId="77777777" w:rsidR="001D6C50" w:rsidRPr="00D95940" w:rsidRDefault="001D6C50" w:rsidP="00B73209">
      <w:pPr>
        <w:autoSpaceDE w:val="0"/>
        <w:autoSpaceDN w:val="0"/>
        <w:adjustRightInd w:val="0"/>
        <w:spacing w:after="0" w:line="240" w:lineRule="auto"/>
        <w:ind w:left="1440" w:hanging="720"/>
        <w:rPr>
          <w:rFonts w:ascii="Times New Roman" w:hAnsi="Times New Roman" w:cs="Times New Roman"/>
          <w:sz w:val="24"/>
          <w:szCs w:val="24"/>
        </w:rPr>
      </w:pPr>
      <w:r w:rsidRPr="00D95940">
        <w:rPr>
          <w:rFonts w:ascii="Times New Roman" w:hAnsi="Times New Roman" w:cs="Times New Roman"/>
          <w:sz w:val="24"/>
          <w:szCs w:val="24"/>
        </w:rPr>
        <w:t xml:space="preserve">· </w:t>
      </w:r>
      <w:r w:rsidR="00B73209" w:rsidRPr="00D95940">
        <w:rPr>
          <w:rFonts w:ascii="Times New Roman" w:hAnsi="Times New Roman" w:cs="Times New Roman"/>
          <w:sz w:val="24"/>
          <w:szCs w:val="24"/>
        </w:rPr>
        <w:tab/>
      </w:r>
      <w:r w:rsidRPr="00D95940">
        <w:rPr>
          <w:rFonts w:ascii="Times New Roman" w:hAnsi="Times New Roman" w:cs="Times New Roman"/>
          <w:sz w:val="24"/>
          <w:szCs w:val="24"/>
        </w:rPr>
        <w:t>Describe the waste;</w:t>
      </w:r>
    </w:p>
    <w:p w14:paraId="53A2F7C8" w14:textId="77777777" w:rsidR="00B73209" w:rsidRPr="00D95940" w:rsidRDefault="00B73209" w:rsidP="00B73209">
      <w:pPr>
        <w:autoSpaceDE w:val="0"/>
        <w:autoSpaceDN w:val="0"/>
        <w:adjustRightInd w:val="0"/>
        <w:spacing w:after="0" w:line="240" w:lineRule="auto"/>
        <w:ind w:left="1440" w:hanging="720"/>
        <w:rPr>
          <w:rFonts w:ascii="Times New Roman" w:hAnsi="Times New Roman" w:cs="Times New Roman"/>
          <w:sz w:val="24"/>
          <w:szCs w:val="24"/>
        </w:rPr>
      </w:pPr>
    </w:p>
    <w:p w14:paraId="2E08A313" w14:textId="77777777" w:rsidR="001D6C50" w:rsidRPr="00D95940" w:rsidRDefault="001D6C50" w:rsidP="00B73209">
      <w:pPr>
        <w:autoSpaceDE w:val="0"/>
        <w:autoSpaceDN w:val="0"/>
        <w:adjustRightInd w:val="0"/>
        <w:spacing w:after="0" w:line="240" w:lineRule="auto"/>
        <w:ind w:left="1440" w:hanging="720"/>
        <w:rPr>
          <w:rFonts w:ascii="Times New Roman" w:hAnsi="Times New Roman" w:cs="Times New Roman"/>
          <w:sz w:val="24"/>
          <w:szCs w:val="24"/>
        </w:rPr>
      </w:pPr>
      <w:r w:rsidRPr="00D95940">
        <w:rPr>
          <w:rFonts w:ascii="Times New Roman" w:hAnsi="Times New Roman" w:cs="Times New Roman"/>
          <w:sz w:val="24"/>
          <w:szCs w:val="24"/>
        </w:rPr>
        <w:t xml:space="preserve">· </w:t>
      </w:r>
      <w:r w:rsidR="00B73209" w:rsidRPr="00D95940">
        <w:rPr>
          <w:rFonts w:ascii="Times New Roman" w:hAnsi="Times New Roman" w:cs="Times New Roman"/>
          <w:sz w:val="24"/>
          <w:szCs w:val="24"/>
        </w:rPr>
        <w:tab/>
      </w:r>
      <w:r w:rsidRPr="00D95940">
        <w:rPr>
          <w:rFonts w:ascii="Times New Roman" w:hAnsi="Times New Roman" w:cs="Times New Roman"/>
          <w:sz w:val="24"/>
          <w:szCs w:val="24"/>
        </w:rPr>
        <w:t>Estimate the average maximum monthly and annual quantities of waste covered</w:t>
      </w:r>
      <w:r w:rsidR="00B73209" w:rsidRPr="00D95940">
        <w:rPr>
          <w:rFonts w:ascii="Times New Roman" w:hAnsi="Times New Roman" w:cs="Times New Roman"/>
          <w:sz w:val="24"/>
          <w:szCs w:val="24"/>
        </w:rPr>
        <w:t xml:space="preserve"> </w:t>
      </w:r>
      <w:r w:rsidRPr="00D95940">
        <w:rPr>
          <w:rFonts w:ascii="Times New Roman" w:hAnsi="Times New Roman" w:cs="Times New Roman"/>
          <w:sz w:val="24"/>
          <w:szCs w:val="24"/>
        </w:rPr>
        <w:t>by the demonstration;</w:t>
      </w:r>
    </w:p>
    <w:p w14:paraId="1C64ED91" w14:textId="77777777" w:rsidR="00B73209" w:rsidRPr="00D95940" w:rsidRDefault="00B73209" w:rsidP="00B73209">
      <w:pPr>
        <w:autoSpaceDE w:val="0"/>
        <w:autoSpaceDN w:val="0"/>
        <w:adjustRightInd w:val="0"/>
        <w:spacing w:after="0" w:line="240" w:lineRule="auto"/>
        <w:ind w:left="1440" w:hanging="720"/>
        <w:rPr>
          <w:rFonts w:ascii="Times New Roman" w:hAnsi="Times New Roman" w:cs="Times New Roman"/>
          <w:sz w:val="24"/>
          <w:szCs w:val="24"/>
        </w:rPr>
      </w:pPr>
    </w:p>
    <w:p w14:paraId="66FA8919" w14:textId="77777777" w:rsidR="001D6C50" w:rsidRPr="00D95940" w:rsidRDefault="001D6C50" w:rsidP="00B73209">
      <w:pPr>
        <w:autoSpaceDE w:val="0"/>
        <w:autoSpaceDN w:val="0"/>
        <w:adjustRightInd w:val="0"/>
        <w:spacing w:after="0" w:line="240" w:lineRule="auto"/>
        <w:ind w:left="1440" w:hanging="720"/>
        <w:rPr>
          <w:rFonts w:ascii="Times New Roman" w:hAnsi="Times New Roman" w:cs="Times New Roman"/>
          <w:sz w:val="24"/>
          <w:szCs w:val="24"/>
        </w:rPr>
      </w:pPr>
      <w:r w:rsidRPr="00D95940">
        <w:rPr>
          <w:rFonts w:ascii="Times New Roman" w:hAnsi="Times New Roman" w:cs="Times New Roman"/>
          <w:sz w:val="24"/>
          <w:szCs w:val="24"/>
        </w:rPr>
        <w:t xml:space="preserve">· </w:t>
      </w:r>
      <w:r w:rsidR="00B73209" w:rsidRPr="00D95940">
        <w:rPr>
          <w:rFonts w:ascii="Times New Roman" w:hAnsi="Times New Roman" w:cs="Times New Roman"/>
          <w:sz w:val="24"/>
          <w:szCs w:val="24"/>
        </w:rPr>
        <w:tab/>
      </w:r>
      <w:r w:rsidRPr="00D95940">
        <w:rPr>
          <w:rFonts w:ascii="Times New Roman" w:hAnsi="Times New Roman" w:cs="Times New Roman"/>
          <w:sz w:val="24"/>
          <w:szCs w:val="24"/>
        </w:rPr>
        <w:t>Provide pertinent data on and discussion of the factors delineated in the respective</w:t>
      </w:r>
      <w:r w:rsidR="00B73209" w:rsidRPr="00D95940">
        <w:rPr>
          <w:rFonts w:ascii="Times New Roman" w:hAnsi="Times New Roman" w:cs="Times New Roman"/>
          <w:sz w:val="24"/>
          <w:szCs w:val="24"/>
        </w:rPr>
        <w:t xml:space="preserve"> </w:t>
      </w:r>
      <w:r w:rsidRPr="00D95940">
        <w:rPr>
          <w:rFonts w:ascii="Times New Roman" w:hAnsi="Times New Roman" w:cs="Times New Roman"/>
          <w:sz w:val="24"/>
          <w:szCs w:val="24"/>
        </w:rPr>
        <w:t>criterion for listing hazardous waste, where the demonstration is based on the</w:t>
      </w:r>
      <w:r w:rsidR="00B73209" w:rsidRPr="00D95940">
        <w:rPr>
          <w:rFonts w:ascii="Times New Roman" w:hAnsi="Times New Roman" w:cs="Times New Roman"/>
          <w:sz w:val="24"/>
          <w:szCs w:val="24"/>
        </w:rPr>
        <w:t xml:space="preserve"> </w:t>
      </w:r>
      <w:r w:rsidRPr="00D95940">
        <w:rPr>
          <w:rFonts w:ascii="Times New Roman" w:hAnsi="Times New Roman" w:cs="Times New Roman"/>
          <w:sz w:val="24"/>
          <w:szCs w:val="24"/>
        </w:rPr>
        <w:t>factors in §261.11(a)(3);</w:t>
      </w:r>
    </w:p>
    <w:p w14:paraId="346A717A" w14:textId="77777777" w:rsidR="00B73209" w:rsidRPr="00D95940" w:rsidRDefault="00B73209" w:rsidP="00B73209">
      <w:pPr>
        <w:autoSpaceDE w:val="0"/>
        <w:autoSpaceDN w:val="0"/>
        <w:adjustRightInd w:val="0"/>
        <w:spacing w:after="0" w:line="240" w:lineRule="auto"/>
        <w:ind w:left="1440" w:hanging="720"/>
        <w:rPr>
          <w:rFonts w:ascii="Times New Roman" w:hAnsi="Times New Roman" w:cs="Times New Roman"/>
          <w:sz w:val="24"/>
          <w:szCs w:val="24"/>
        </w:rPr>
      </w:pPr>
    </w:p>
    <w:p w14:paraId="729036A6" w14:textId="77777777" w:rsidR="001D6C50" w:rsidRPr="00D95940" w:rsidRDefault="001D6C50" w:rsidP="00B73209">
      <w:pPr>
        <w:autoSpaceDE w:val="0"/>
        <w:autoSpaceDN w:val="0"/>
        <w:adjustRightInd w:val="0"/>
        <w:spacing w:after="0" w:line="240" w:lineRule="auto"/>
        <w:ind w:left="1440" w:hanging="720"/>
        <w:rPr>
          <w:rFonts w:ascii="Times New Roman" w:hAnsi="Times New Roman" w:cs="Times New Roman"/>
          <w:sz w:val="24"/>
          <w:szCs w:val="24"/>
        </w:rPr>
      </w:pPr>
      <w:r w:rsidRPr="00D95940">
        <w:rPr>
          <w:rFonts w:ascii="Times New Roman" w:hAnsi="Times New Roman" w:cs="Times New Roman"/>
          <w:sz w:val="24"/>
          <w:szCs w:val="24"/>
        </w:rPr>
        <w:t xml:space="preserve">· </w:t>
      </w:r>
      <w:r w:rsidR="00B73209" w:rsidRPr="00D95940">
        <w:rPr>
          <w:rFonts w:ascii="Times New Roman" w:hAnsi="Times New Roman" w:cs="Times New Roman"/>
          <w:sz w:val="24"/>
          <w:szCs w:val="24"/>
        </w:rPr>
        <w:tab/>
      </w:r>
      <w:r w:rsidRPr="00D95940">
        <w:rPr>
          <w:rFonts w:ascii="Times New Roman" w:hAnsi="Times New Roman" w:cs="Times New Roman"/>
          <w:sz w:val="24"/>
          <w:szCs w:val="24"/>
        </w:rPr>
        <w:t>Describe the methodologies and equipment used to obtain the representative</w:t>
      </w:r>
      <w:r w:rsidR="00B73209" w:rsidRPr="00D95940">
        <w:rPr>
          <w:rFonts w:ascii="Times New Roman" w:hAnsi="Times New Roman" w:cs="Times New Roman"/>
          <w:sz w:val="24"/>
          <w:szCs w:val="24"/>
        </w:rPr>
        <w:t xml:space="preserve"> </w:t>
      </w:r>
      <w:r w:rsidRPr="00D95940">
        <w:rPr>
          <w:rFonts w:ascii="Times New Roman" w:hAnsi="Times New Roman" w:cs="Times New Roman"/>
          <w:sz w:val="24"/>
          <w:szCs w:val="24"/>
        </w:rPr>
        <w:t>samples;</w:t>
      </w:r>
    </w:p>
    <w:p w14:paraId="218D7CA3" w14:textId="77777777" w:rsidR="00B73209" w:rsidRPr="00D95940" w:rsidRDefault="00B73209" w:rsidP="00B73209">
      <w:pPr>
        <w:autoSpaceDE w:val="0"/>
        <w:autoSpaceDN w:val="0"/>
        <w:adjustRightInd w:val="0"/>
        <w:spacing w:after="0" w:line="240" w:lineRule="auto"/>
        <w:ind w:left="1440" w:hanging="720"/>
        <w:rPr>
          <w:rFonts w:ascii="Times New Roman" w:hAnsi="Times New Roman" w:cs="Times New Roman"/>
          <w:sz w:val="24"/>
          <w:szCs w:val="24"/>
        </w:rPr>
      </w:pPr>
    </w:p>
    <w:p w14:paraId="4BF33648" w14:textId="77777777" w:rsidR="001D6C50" w:rsidRPr="00D95940" w:rsidRDefault="001D6C50" w:rsidP="00B73209">
      <w:pPr>
        <w:autoSpaceDE w:val="0"/>
        <w:autoSpaceDN w:val="0"/>
        <w:adjustRightInd w:val="0"/>
        <w:spacing w:after="0" w:line="240" w:lineRule="auto"/>
        <w:ind w:left="1440" w:hanging="720"/>
        <w:rPr>
          <w:rFonts w:ascii="Times New Roman" w:hAnsi="Times New Roman" w:cs="Times New Roman"/>
          <w:sz w:val="24"/>
          <w:szCs w:val="24"/>
        </w:rPr>
      </w:pPr>
      <w:r w:rsidRPr="00D95940">
        <w:rPr>
          <w:rFonts w:ascii="Times New Roman" w:hAnsi="Times New Roman" w:cs="Times New Roman"/>
          <w:sz w:val="24"/>
          <w:szCs w:val="24"/>
        </w:rPr>
        <w:t xml:space="preserve">· </w:t>
      </w:r>
      <w:r w:rsidR="00B73209" w:rsidRPr="00D95940">
        <w:rPr>
          <w:rFonts w:ascii="Times New Roman" w:hAnsi="Times New Roman" w:cs="Times New Roman"/>
          <w:sz w:val="24"/>
          <w:szCs w:val="24"/>
        </w:rPr>
        <w:tab/>
      </w:r>
      <w:r w:rsidRPr="00D95940">
        <w:rPr>
          <w:rFonts w:ascii="Times New Roman" w:hAnsi="Times New Roman" w:cs="Times New Roman"/>
          <w:sz w:val="24"/>
          <w:szCs w:val="24"/>
        </w:rPr>
        <w:t>Describe the sample handling and preparation techniques, including techniques</w:t>
      </w:r>
      <w:r w:rsidR="00B73209" w:rsidRPr="00D95940">
        <w:rPr>
          <w:rFonts w:ascii="Times New Roman" w:hAnsi="Times New Roman" w:cs="Times New Roman"/>
          <w:sz w:val="24"/>
          <w:szCs w:val="24"/>
        </w:rPr>
        <w:t xml:space="preserve"> </w:t>
      </w:r>
      <w:r w:rsidRPr="00D95940">
        <w:rPr>
          <w:rFonts w:ascii="Times New Roman" w:hAnsi="Times New Roman" w:cs="Times New Roman"/>
          <w:sz w:val="24"/>
          <w:szCs w:val="24"/>
        </w:rPr>
        <w:t>used for extraction, containerization, and preservation of the samples;</w:t>
      </w:r>
    </w:p>
    <w:p w14:paraId="4C76436B" w14:textId="77777777" w:rsidR="00B73209" w:rsidRPr="00D95940" w:rsidRDefault="00B73209" w:rsidP="00B73209">
      <w:pPr>
        <w:autoSpaceDE w:val="0"/>
        <w:autoSpaceDN w:val="0"/>
        <w:adjustRightInd w:val="0"/>
        <w:spacing w:after="0" w:line="240" w:lineRule="auto"/>
        <w:ind w:left="1440" w:hanging="720"/>
        <w:rPr>
          <w:rFonts w:ascii="Times New Roman" w:hAnsi="Times New Roman" w:cs="Times New Roman"/>
          <w:sz w:val="24"/>
          <w:szCs w:val="24"/>
        </w:rPr>
      </w:pPr>
    </w:p>
    <w:p w14:paraId="700542D9" w14:textId="77777777" w:rsidR="001D6C50" w:rsidRPr="00D95940" w:rsidRDefault="001D6C50" w:rsidP="00B73209">
      <w:pPr>
        <w:autoSpaceDE w:val="0"/>
        <w:autoSpaceDN w:val="0"/>
        <w:adjustRightInd w:val="0"/>
        <w:spacing w:after="0" w:line="240" w:lineRule="auto"/>
        <w:ind w:left="1440" w:hanging="720"/>
        <w:rPr>
          <w:rFonts w:ascii="Times New Roman" w:hAnsi="Times New Roman" w:cs="Times New Roman"/>
          <w:sz w:val="24"/>
          <w:szCs w:val="24"/>
        </w:rPr>
      </w:pPr>
      <w:r w:rsidRPr="00D95940">
        <w:rPr>
          <w:rFonts w:ascii="Times New Roman" w:hAnsi="Times New Roman" w:cs="Times New Roman"/>
          <w:sz w:val="24"/>
          <w:szCs w:val="24"/>
        </w:rPr>
        <w:t xml:space="preserve">· </w:t>
      </w:r>
      <w:r w:rsidR="00B73209" w:rsidRPr="00D95940">
        <w:rPr>
          <w:rFonts w:ascii="Times New Roman" w:hAnsi="Times New Roman" w:cs="Times New Roman"/>
          <w:sz w:val="24"/>
          <w:szCs w:val="24"/>
        </w:rPr>
        <w:tab/>
      </w:r>
      <w:r w:rsidRPr="00D95940">
        <w:rPr>
          <w:rFonts w:ascii="Times New Roman" w:hAnsi="Times New Roman" w:cs="Times New Roman"/>
          <w:sz w:val="24"/>
          <w:szCs w:val="24"/>
        </w:rPr>
        <w:t>Describe the tests performed and their results;</w:t>
      </w:r>
    </w:p>
    <w:p w14:paraId="14E27D04" w14:textId="77777777" w:rsidR="00B73209" w:rsidRPr="00D95940" w:rsidRDefault="00B73209" w:rsidP="00B73209">
      <w:pPr>
        <w:autoSpaceDE w:val="0"/>
        <w:autoSpaceDN w:val="0"/>
        <w:adjustRightInd w:val="0"/>
        <w:spacing w:after="0" w:line="240" w:lineRule="auto"/>
        <w:ind w:left="1440" w:hanging="720"/>
        <w:rPr>
          <w:rFonts w:ascii="Times New Roman" w:hAnsi="Times New Roman" w:cs="Times New Roman"/>
          <w:sz w:val="24"/>
          <w:szCs w:val="24"/>
        </w:rPr>
      </w:pPr>
    </w:p>
    <w:p w14:paraId="4FE2B16F" w14:textId="77777777" w:rsidR="001D6C50" w:rsidRPr="00D95940" w:rsidRDefault="001D6C50" w:rsidP="00B73209">
      <w:pPr>
        <w:autoSpaceDE w:val="0"/>
        <w:autoSpaceDN w:val="0"/>
        <w:adjustRightInd w:val="0"/>
        <w:spacing w:after="0" w:line="240" w:lineRule="auto"/>
        <w:ind w:left="1440" w:hanging="720"/>
        <w:rPr>
          <w:rFonts w:ascii="Times New Roman" w:hAnsi="Times New Roman" w:cs="Times New Roman"/>
          <w:sz w:val="24"/>
          <w:szCs w:val="24"/>
        </w:rPr>
      </w:pPr>
      <w:r w:rsidRPr="00D95940">
        <w:rPr>
          <w:rFonts w:ascii="Times New Roman" w:hAnsi="Times New Roman" w:cs="Times New Roman"/>
          <w:sz w:val="24"/>
          <w:szCs w:val="24"/>
        </w:rPr>
        <w:t xml:space="preserve">· </w:t>
      </w:r>
      <w:r w:rsidR="00B73209" w:rsidRPr="00D95940">
        <w:rPr>
          <w:rFonts w:ascii="Times New Roman" w:hAnsi="Times New Roman" w:cs="Times New Roman"/>
          <w:sz w:val="24"/>
          <w:szCs w:val="24"/>
        </w:rPr>
        <w:tab/>
      </w:r>
      <w:r w:rsidRPr="00D95940">
        <w:rPr>
          <w:rFonts w:ascii="Times New Roman" w:hAnsi="Times New Roman" w:cs="Times New Roman"/>
          <w:sz w:val="24"/>
          <w:szCs w:val="24"/>
        </w:rPr>
        <w:t>Provide the names and model numbers of the instruments used to conduct the</w:t>
      </w:r>
      <w:r w:rsidR="00B73209" w:rsidRPr="00D95940">
        <w:rPr>
          <w:rFonts w:ascii="Times New Roman" w:hAnsi="Times New Roman" w:cs="Times New Roman"/>
          <w:sz w:val="24"/>
          <w:szCs w:val="24"/>
        </w:rPr>
        <w:t xml:space="preserve"> </w:t>
      </w:r>
      <w:r w:rsidRPr="00D95940">
        <w:rPr>
          <w:rFonts w:ascii="Times New Roman" w:hAnsi="Times New Roman" w:cs="Times New Roman"/>
          <w:sz w:val="24"/>
          <w:szCs w:val="24"/>
        </w:rPr>
        <w:t>tests;</w:t>
      </w:r>
    </w:p>
    <w:p w14:paraId="46BDC4E4" w14:textId="77777777" w:rsidR="001D6C50" w:rsidRPr="00D95940" w:rsidRDefault="001D6C50" w:rsidP="00B73209">
      <w:pPr>
        <w:autoSpaceDE w:val="0"/>
        <w:autoSpaceDN w:val="0"/>
        <w:adjustRightInd w:val="0"/>
        <w:spacing w:after="0" w:line="240" w:lineRule="auto"/>
        <w:ind w:left="1440" w:hanging="720"/>
        <w:rPr>
          <w:rFonts w:ascii="Times New Roman" w:hAnsi="Times New Roman" w:cs="Times New Roman"/>
          <w:sz w:val="24"/>
          <w:szCs w:val="24"/>
        </w:rPr>
      </w:pPr>
    </w:p>
    <w:p w14:paraId="7937494C" w14:textId="77777777" w:rsidR="001D6C50" w:rsidRPr="00D95940" w:rsidRDefault="001D6C50" w:rsidP="00B73209">
      <w:pPr>
        <w:autoSpaceDE w:val="0"/>
        <w:autoSpaceDN w:val="0"/>
        <w:adjustRightInd w:val="0"/>
        <w:spacing w:after="0" w:line="240" w:lineRule="auto"/>
        <w:ind w:left="1440" w:hanging="720"/>
        <w:rPr>
          <w:rFonts w:ascii="Times New Roman" w:hAnsi="Times New Roman" w:cs="Times New Roman"/>
          <w:sz w:val="24"/>
          <w:szCs w:val="24"/>
        </w:rPr>
      </w:pPr>
      <w:r w:rsidRPr="00D95940">
        <w:rPr>
          <w:rFonts w:ascii="Times New Roman" w:hAnsi="Times New Roman" w:cs="Times New Roman"/>
          <w:sz w:val="24"/>
          <w:szCs w:val="24"/>
        </w:rPr>
        <w:t xml:space="preserve">· </w:t>
      </w:r>
      <w:r w:rsidR="00B73209" w:rsidRPr="00D95940">
        <w:rPr>
          <w:rFonts w:ascii="Times New Roman" w:hAnsi="Times New Roman" w:cs="Times New Roman"/>
          <w:sz w:val="24"/>
          <w:szCs w:val="24"/>
        </w:rPr>
        <w:tab/>
      </w:r>
      <w:r w:rsidRPr="00D95940">
        <w:rPr>
          <w:rFonts w:ascii="Times New Roman" w:hAnsi="Times New Roman" w:cs="Times New Roman"/>
          <w:sz w:val="24"/>
          <w:szCs w:val="24"/>
        </w:rPr>
        <w:t>Certify that the petition is true, accurate, and complete; and</w:t>
      </w:r>
    </w:p>
    <w:p w14:paraId="5903ED15" w14:textId="77777777" w:rsidR="00B73209" w:rsidRPr="00D95940" w:rsidRDefault="00B73209" w:rsidP="00B73209">
      <w:pPr>
        <w:autoSpaceDE w:val="0"/>
        <w:autoSpaceDN w:val="0"/>
        <w:adjustRightInd w:val="0"/>
        <w:spacing w:after="0" w:line="240" w:lineRule="auto"/>
        <w:ind w:left="1440" w:hanging="720"/>
        <w:rPr>
          <w:rFonts w:ascii="Times New Roman" w:hAnsi="Times New Roman" w:cs="Times New Roman"/>
          <w:sz w:val="24"/>
          <w:szCs w:val="24"/>
        </w:rPr>
      </w:pPr>
    </w:p>
    <w:p w14:paraId="06AB1DDE" w14:textId="77777777" w:rsidR="001D6C50" w:rsidRPr="00D95940" w:rsidRDefault="001D6C50" w:rsidP="00B73209">
      <w:pPr>
        <w:autoSpaceDE w:val="0"/>
        <w:autoSpaceDN w:val="0"/>
        <w:adjustRightInd w:val="0"/>
        <w:spacing w:after="0" w:line="240" w:lineRule="auto"/>
        <w:ind w:left="1440" w:hanging="720"/>
        <w:rPr>
          <w:rFonts w:ascii="Times New Roman" w:hAnsi="Times New Roman" w:cs="Times New Roman"/>
          <w:sz w:val="24"/>
          <w:szCs w:val="24"/>
        </w:rPr>
      </w:pPr>
      <w:r w:rsidRPr="00D95940">
        <w:rPr>
          <w:rFonts w:ascii="Times New Roman" w:hAnsi="Times New Roman" w:cs="Times New Roman"/>
          <w:sz w:val="24"/>
          <w:szCs w:val="24"/>
        </w:rPr>
        <w:t xml:space="preserve">· </w:t>
      </w:r>
      <w:r w:rsidR="00B73209" w:rsidRPr="00D95940">
        <w:rPr>
          <w:rFonts w:ascii="Times New Roman" w:hAnsi="Times New Roman" w:cs="Times New Roman"/>
          <w:sz w:val="24"/>
          <w:szCs w:val="24"/>
        </w:rPr>
        <w:tab/>
      </w:r>
      <w:r w:rsidRPr="00D95940">
        <w:rPr>
          <w:rFonts w:ascii="Times New Roman" w:hAnsi="Times New Roman" w:cs="Times New Roman"/>
          <w:sz w:val="24"/>
          <w:szCs w:val="24"/>
        </w:rPr>
        <w:t>Provide any additional information required by the Administrator.</w:t>
      </w:r>
    </w:p>
    <w:p w14:paraId="6DA57BF4" w14:textId="77777777" w:rsidR="00B73209" w:rsidRPr="00D95940" w:rsidRDefault="00B73209" w:rsidP="001D6C50">
      <w:pPr>
        <w:autoSpaceDE w:val="0"/>
        <w:autoSpaceDN w:val="0"/>
        <w:adjustRightInd w:val="0"/>
        <w:spacing w:after="0" w:line="240" w:lineRule="auto"/>
        <w:rPr>
          <w:rFonts w:ascii="Times New Roman" w:hAnsi="Times New Roman" w:cs="Times New Roman"/>
          <w:sz w:val="24"/>
          <w:szCs w:val="24"/>
        </w:rPr>
      </w:pPr>
    </w:p>
    <w:p w14:paraId="00912339" w14:textId="77777777" w:rsidR="001D6C50" w:rsidRPr="00D95940" w:rsidRDefault="00B73209" w:rsidP="001D6C50">
      <w:pPr>
        <w:autoSpaceDE w:val="0"/>
        <w:autoSpaceDN w:val="0"/>
        <w:adjustRightInd w:val="0"/>
        <w:spacing w:after="0" w:line="240" w:lineRule="auto"/>
        <w:rPr>
          <w:rFonts w:ascii="Times New Roman" w:hAnsi="Times New Roman" w:cs="Times New Roman"/>
          <w:sz w:val="24"/>
          <w:szCs w:val="24"/>
        </w:rPr>
      </w:pPr>
      <w:r w:rsidRPr="00D95940">
        <w:rPr>
          <w:rFonts w:ascii="Times New Roman" w:hAnsi="Times New Roman" w:cs="Times New Roman"/>
          <w:sz w:val="24"/>
          <w:szCs w:val="24"/>
        </w:rPr>
        <w:tab/>
      </w:r>
      <w:r w:rsidR="001D6C50" w:rsidRPr="00D95940">
        <w:rPr>
          <w:rFonts w:ascii="Times New Roman" w:hAnsi="Times New Roman" w:cs="Times New Roman"/>
          <w:sz w:val="24"/>
          <w:szCs w:val="24"/>
        </w:rPr>
        <w:t>Petitioners also must comply with the general requirements for rulemaking petitions in</w:t>
      </w:r>
      <w:r w:rsidRPr="00D95940">
        <w:rPr>
          <w:rFonts w:ascii="Times New Roman" w:hAnsi="Times New Roman" w:cs="Times New Roman"/>
          <w:sz w:val="24"/>
          <w:szCs w:val="24"/>
        </w:rPr>
        <w:t xml:space="preserve"> </w:t>
      </w:r>
      <w:r w:rsidR="001D6C50" w:rsidRPr="00D95940">
        <w:rPr>
          <w:rFonts w:ascii="Times New Roman" w:hAnsi="Times New Roman" w:cs="Times New Roman"/>
          <w:sz w:val="24"/>
          <w:szCs w:val="24"/>
        </w:rPr>
        <w:t>section 260.20.</w:t>
      </w:r>
    </w:p>
    <w:p w14:paraId="5B01049E" w14:textId="77777777" w:rsidR="00B73209" w:rsidRPr="00D95940" w:rsidRDefault="00B73209" w:rsidP="001D6C50">
      <w:pPr>
        <w:autoSpaceDE w:val="0"/>
        <w:autoSpaceDN w:val="0"/>
        <w:adjustRightInd w:val="0"/>
        <w:spacing w:after="0" w:line="240" w:lineRule="auto"/>
        <w:rPr>
          <w:rFonts w:ascii="Times New Roman" w:hAnsi="Times New Roman" w:cs="Times New Roman"/>
          <w:sz w:val="24"/>
          <w:szCs w:val="24"/>
        </w:rPr>
      </w:pPr>
    </w:p>
    <w:p w14:paraId="511B031B" w14:textId="77777777" w:rsidR="001D6C50" w:rsidRPr="00D95940" w:rsidRDefault="001D6C50" w:rsidP="001D6C50">
      <w:pPr>
        <w:autoSpaceDE w:val="0"/>
        <w:autoSpaceDN w:val="0"/>
        <w:adjustRightInd w:val="0"/>
        <w:spacing w:after="0" w:line="240" w:lineRule="auto"/>
        <w:rPr>
          <w:rFonts w:ascii="Times New Roman" w:hAnsi="Times New Roman" w:cs="Times New Roman"/>
          <w:b/>
          <w:bCs/>
          <w:i/>
          <w:iCs/>
          <w:sz w:val="24"/>
          <w:szCs w:val="24"/>
        </w:rPr>
      </w:pPr>
      <w:r w:rsidRPr="00D95940">
        <w:rPr>
          <w:rFonts w:ascii="Times New Roman" w:hAnsi="Times New Roman" w:cs="Times New Roman"/>
          <w:b/>
          <w:bCs/>
          <w:i/>
          <w:iCs/>
          <w:sz w:val="24"/>
          <w:szCs w:val="24"/>
        </w:rPr>
        <w:t>SOLID WASTE AND BOILER VARIANCE REQUIREMENTS</w:t>
      </w:r>
    </w:p>
    <w:p w14:paraId="145302B8" w14:textId="77777777" w:rsidR="00B73209" w:rsidRPr="00D95940" w:rsidRDefault="00B73209" w:rsidP="001D6C50">
      <w:pPr>
        <w:autoSpaceDE w:val="0"/>
        <w:autoSpaceDN w:val="0"/>
        <w:adjustRightInd w:val="0"/>
        <w:spacing w:after="0" w:line="240" w:lineRule="auto"/>
        <w:rPr>
          <w:rFonts w:ascii="Times New Roman" w:hAnsi="Times New Roman" w:cs="Times New Roman"/>
          <w:b/>
          <w:bCs/>
          <w:i/>
          <w:iCs/>
          <w:sz w:val="24"/>
          <w:szCs w:val="24"/>
        </w:rPr>
      </w:pPr>
    </w:p>
    <w:p w14:paraId="4F9C1380" w14:textId="77777777" w:rsidR="001D6C50" w:rsidRPr="00D95940" w:rsidRDefault="00B73209" w:rsidP="001D6C50">
      <w:pPr>
        <w:autoSpaceDE w:val="0"/>
        <w:autoSpaceDN w:val="0"/>
        <w:adjustRightInd w:val="0"/>
        <w:spacing w:after="0" w:line="240" w:lineRule="auto"/>
        <w:rPr>
          <w:rFonts w:ascii="Times New Roman" w:hAnsi="Times New Roman" w:cs="Times New Roman"/>
          <w:b/>
          <w:bCs/>
          <w:sz w:val="24"/>
          <w:szCs w:val="24"/>
        </w:rPr>
      </w:pPr>
      <w:r w:rsidRPr="00D95940">
        <w:rPr>
          <w:rFonts w:ascii="Times New Roman" w:hAnsi="Times New Roman" w:cs="Times New Roman"/>
          <w:b/>
          <w:bCs/>
          <w:sz w:val="24"/>
          <w:szCs w:val="24"/>
        </w:rPr>
        <w:tab/>
      </w:r>
      <w:r w:rsidR="001D6C50" w:rsidRPr="00D95940">
        <w:rPr>
          <w:rFonts w:ascii="Times New Roman" w:hAnsi="Times New Roman" w:cs="Times New Roman"/>
          <w:b/>
          <w:bCs/>
          <w:sz w:val="24"/>
          <w:szCs w:val="24"/>
        </w:rPr>
        <w:t>Variances from Classification as a Solid Waste</w:t>
      </w:r>
    </w:p>
    <w:p w14:paraId="31A4FA5B" w14:textId="77777777" w:rsidR="00B73209" w:rsidRPr="00D95940" w:rsidRDefault="00B73209" w:rsidP="001D6C50">
      <w:pPr>
        <w:autoSpaceDE w:val="0"/>
        <w:autoSpaceDN w:val="0"/>
        <w:adjustRightInd w:val="0"/>
        <w:spacing w:after="0" w:line="240" w:lineRule="auto"/>
        <w:rPr>
          <w:rFonts w:ascii="Times New Roman" w:hAnsi="Times New Roman" w:cs="Times New Roman"/>
          <w:b/>
          <w:bCs/>
          <w:sz w:val="24"/>
          <w:szCs w:val="24"/>
        </w:rPr>
      </w:pPr>
    </w:p>
    <w:p w14:paraId="21253B45" w14:textId="77777777" w:rsidR="001D6C50" w:rsidRPr="00D95940" w:rsidRDefault="00B73209" w:rsidP="001D6C50">
      <w:pPr>
        <w:autoSpaceDE w:val="0"/>
        <w:autoSpaceDN w:val="0"/>
        <w:adjustRightInd w:val="0"/>
        <w:spacing w:after="0" w:line="240" w:lineRule="auto"/>
        <w:rPr>
          <w:rFonts w:ascii="Times New Roman" w:hAnsi="Times New Roman" w:cs="Times New Roman"/>
          <w:sz w:val="24"/>
          <w:szCs w:val="24"/>
        </w:rPr>
      </w:pPr>
      <w:r w:rsidRPr="00D95940">
        <w:rPr>
          <w:rFonts w:ascii="Times New Roman" w:hAnsi="Times New Roman" w:cs="Times New Roman"/>
          <w:sz w:val="24"/>
          <w:szCs w:val="24"/>
        </w:rPr>
        <w:tab/>
      </w:r>
      <w:r w:rsidR="001D6C50" w:rsidRPr="00D95940">
        <w:rPr>
          <w:rFonts w:ascii="Times New Roman" w:hAnsi="Times New Roman" w:cs="Times New Roman"/>
          <w:sz w:val="24"/>
          <w:szCs w:val="24"/>
        </w:rPr>
        <w:t xml:space="preserve">(i) </w:t>
      </w:r>
      <w:r w:rsidRPr="00D95940">
        <w:rPr>
          <w:rFonts w:ascii="Times New Roman" w:hAnsi="Times New Roman" w:cs="Times New Roman"/>
          <w:sz w:val="24"/>
          <w:szCs w:val="24"/>
        </w:rPr>
        <w:tab/>
      </w:r>
      <w:r w:rsidR="001D6C50" w:rsidRPr="00D95940">
        <w:rPr>
          <w:rFonts w:ascii="Times New Roman" w:hAnsi="Times New Roman" w:cs="Times New Roman"/>
          <w:sz w:val="24"/>
          <w:szCs w:val="24"/>
          <w:u w:val="single"/>
        </w:rPr>
        <w:t>Data items</w:t>
      </w:r>
      <w:r w:rsidR="001D6C50" w:rsidRPr="00D95940">
        <w:rPr>
          <w:rFonts w:ascii="Times New Roman" w:hAnsi="Times New Roman" w:cs="Times New Roman"/>
          <w:sz w:val="24"/>
          <w:szCs w:val="24"/>
        </w:rPr>
        <w:t>:</w:t>
      </w:r>
    </w:p>
    <w:p w14:paraId="2C5F811D" w14:textId="77777777" w:rsidR="00B73209" w:rsidRPr="00D95940" w:rsidRDefault="00B73209" w:rsidP="001D6C50">
      <w:pPr>
        <w:autoSpaceDE w:val="0"/>
        <w:autoSpaceDN w:val="0"/>
        <w:adjustRightInd w:val="0"/>
        <w:spacing w:after="0" w:line="240" w:lineRule="auto"/>
        <w:rPr>
          <w:rFonts w:ascii="Times New Roman" w:hAnsi="Times New Roman" w:cs="Times New Roman"/>
          <w:sz w:val="24"/>
          <w:szCs w:val="24"/>
        </w:rPr>
      </w:pPr>
    </w:p>
    <w:p w14:paraId="66E8EE1B" w14:textId="77777777" w:rsidR="001D6C50" w:rsidRPr="00D95940" w:rsidRDefault="00B73209" w:rsidP="001D6C50">
      <w:pPr>
        <w:autoSpaceDE w:val="0"/>
        <w:autoSpaceDN w:val="0"/>
        <w:adjustRightInd w:val="0"/>
        <w:spacing w:after="0" w:line="240" w:lineRule="auto"/>
        <w:rPr>
          <w:rFonts w:ascii="Times New Roman" w:hAnsi="Times New Roman" w:cs="Times New Roman"/>
          <w:sz w:val="24"/>
          <w:szCs w:val="24"/>
        </w:rPr>
      </w:pPr>
      <w:r w:rsidRPr="00D95940">
        <w:rPr>
          <w:rFonts w:ascii="Times New Roman" w:hAnsi="Times New Roman" w:cs="Times New Roman"/>
          <w:sz w:val="24"/>
          <w:szCs w:val="24"/>
        </w:rPr>
        <w:tab/>
      </w:r>
      <w:r w:rsidR="001D6C50" w:rsidRPr="00D95940">
        <w:rPr>
          <w:rFonts w:ascii="Times New Roman" w:hAnsi="Times New Roman" w:cs="Times New Roman"/>
          <w:sz w:val="24"/>
          <w:szCs w:val="24"/>
        </w:rPr>
        <w:t>Section 260.33 requires persons that request variances from classification as a solid waste</w:t>
      </w:r>
      <w:r w:rsidRPr="00D95940">
        <w:rPr>
          <w:rFonts w:ascii="Times New Roman" w:hAnsi="Times New Roman" w:cs="Times New Roman"/>
          <w:sz w:val="24"/>
          <w:szCs w:val="24"/>
        </w:rPr>
        <w:t xml:space="preserve"> </w:t>
      </w:r>
      <w:r w:rsidR="001D6C50" w:rsidRPr="00D95940">
        <w:rPr>
          <w:rFonts w:ascii="Times New Roman" w:hAnsi="Times New Roman" w:cs="Times New Roman"/>
          <w:sz w:val="24"/>
          <w:szCs w:val="24"/>
        </w:rPr>
        <w:t>to address the relevant criteria contained in section 260.31. Section 260.31 contains criteria for</w:t>
      </w:r>
      <w:r w:rsidRPr="00D95940">
        <w:rPr>
          <w:rFonts w:ascii="Times New Roman" w:hAnsi="Times New Roman" w:cs="Times New Roman"/>
          <w:sz w:val="24"/>
          <w:szCs w:val="24"/>
        </w:rPr>
        <w:t xml:space="preserve"> </w:t>
      </w:r>
      <w:r w:rsidR="001D6C50" w:rsidRPr="00D95940">
        <w:rPr>
          <w:rFonts w:ascii="Times New Roman" w:hAnsi="Times New Roman" w:cs="Times New Roman"/>
          <w:sz w:val="24"/>
          <w:szCs w:val="24"/>
        </w:rPr>
        <w:t>variances from classification as a solid waste for the following three types of recycled materials:</w:t>
      </w:r>
    </w:p>
    <w:p w14:paraId="110360F9" w14:textId="77777777" w:rsidR="00B73209" w:rsidRPr="00D95940" w:rsidRDefault="00B73209" w:rsidP="001D6C50">
      <w:pPr>
        <w:autoSpaceDE w:val="0"/>
        <w:autoSpaceDN w:val="0"/>
        <w:adjustRightInd w:val="0"/>
        <w:spacing w:after="0" w:line="240" w:lineRule="auto"/>
        <w:rPr>
          <w:rFonts w:ascii="Times New Roman" w:hAnsi="Times New Roman" w:cs="Times New Roman"/>
          <w:sz w:val="24"/>
          <w:szCs w:val="24"/>
        </w:rPr>
      </w:pPr>
    </w:p>
    <w:p w14:paraId="49ABD7CB" w14:textId="77777777" w:rsidR="001D6C50" w:rsidRPr="00D95940" w:rsidRDefault="001D6C50" w:rsidP="00B73209">
      <w:pPr>
        <w:autoSpaceDE w:val="0"/>
        <w:autoSpaceDN w:val="0"/>
        <w:adjustRightInd w:val="0"/>
        <w:spacing w:after="0" w:line="240" w:lineRule="auto"/>
        <w:ind w:left="1440" w:hanging="720"/>
        <w:rPr>
          <w:rFonts w:ascii="Times New Roman" w:hAnsi="Times New Roman" w:cs="Times New Roman"/>
          <w:sz w:val="24"/>
          <w:szCs w:val="24"/>
        </w:rPr>
      </w:pPr>
      <w:r w:rsidRPr="00D95940">
        <w:rPr>
          <w:rFonts w:ascii="Times New Roman" w:hAnsi="Times New Roman" w:cs="Times New Roman"/>
          <w:sz w:val="24"/>
          <w:szCs w:val="24"/>
        </w:rPr>
        <w:t xml:space="preserve">· </w:t>
      </w:r>
      <w:r w:rsidR="00B73209" w:rsidRPr="00D95940">
        <w:rPr>
          <w:rFonts w:ascii="Times New Roman" w:hAnsi="Times New Roman" w:cs="Times New Roman"/>
          <w:sz w:val="24"/>
          <w:szCs w:val="24"/>
        </w:rPr>
        <w:tab/>
      </w:r>
      <w:r w:rsidRPr="00D95940">
        <w:rPr>
          <w:rFonts w:ascii="Times New Roman" w:hAnsi="Times New Roman" w:cs="Times New Roman"/>
          <w:sz w:val="24"/>
          <w:szCs w:val="24"/>
        </w:rPr>
        <w:t>Materials that are collected speculatively without sufficient amounts being</w:t>
      </w:r>
      <w:r w:rsidR="00B73209" w:rsidRPr="00D95940">
        <w:rPr>
          <w:rFonts w:ascii="Times New Roman" w:hAnsi="Times New Roman" w:cs="Times New Roman"/>
          <w:sz w:val="24"/>
          <w:szCs w:val="24"/>
        </w:rPr>
        <w:t xml:space="preserve"> </w:t>
      </w:r>
      <w:r w:rsidRPr="00D95940">
        <w:rPr>
          <w:rFonts w:ascii="Times New Roman" w:hAnsi="Times New Roman" w:cs="Times New Roman"/>
          <w:sz w:val="24"/>
          <w:szCs w:val="24"/>
        </w:rPr>
        <w:t>recycled;</w:t>
      </w:r>
    </w:p>
    <w:p w14:paraId="60826E72" w14:textId="77777777" w:rsidR="00B73209" w:rsidRPr="00D95940" w:rsidRDefault="00B73209" w:rsidP="00B73209">
      <w:pPr>
        <w:autoSpaceDE w:val="0"/>
        <w:autoSpaceDN w:val="0"/>
        <w:adjustRightInd w:val="0"/>
        <w:spacing w:after="0" w:line="240" w:lineRule="auto"/>
        <w:ind w:left="1440" w:hanging="720"/>
        <w:rPr>
          <w:rFonts w:ascii="Times New Roman" w:hAnsi="Times New Roman" w:cs="Times New Roman"/>
          <w:sz w:val="24"/>
          <w:szCs w:val="24"/>
        </w:rPr>
      </w:pPr>
    </w:p>
    <w:p w14:paraId="06D3F43E" w14:textId="77777777" w:rsidR="001D6C50" w:rsidRPr="00D95940" w:rsidRDefault="001D6C50" w:rsidP="00B73209">
      <w:pPr>
        <w:autoSpaceDE w:val="0"/>
        <w:autoSpaceDN w:val="0"/>
        <w:adjustRightInd w:val="0"/>
        <w:spacing w:after="0" w:line="240" w:lineRule="auto"/>
        <w:ind w:left="1440" w:hanging="720"/>
        <w:rPr>
          <w:rFonts w:ascii="Times New Roman" w:hAnsi="Times New Roman" w:cs="Times New Roman"/>
          <w:sz w:val="24"/>
          <w:szCs w:val="24"/>
        </w:rPr>
      </w:pPr>
      <w:r w:rsidRPr="00D95940">
        <w:rPr>
          <w:rFonts w:ascii="Times New Roman" w:hAnsi="Times New Roman" w:cs="Times New Roman"/>
          <w:sz w:val="24"/>
          <w:szCs w:val="24"/>
        </w:rPr>
        <w:t xml:space="preserve">· </w:t>
      </w:r>
      <w:r w:rsidR="00B73209" w:rsidRPr="00D95940">
        <w:rPr>
          <w:rFonts w:ascii="Times New Roman" w:hAnsi="Times New Roman" w:cs="Times New Roman"/>
          <w:sz w:val="24"/>
          <w:szCs w:val="24"/>
        </w:rPr>
        <w:tab/>
      </w:r>
      <w:r w:rsidRPr="00D95940">
        <w:rPr>
          <w:rFonts w:ascii="Times New Roman" w:hAnsi="Times New Roman" w:cs="Times New Roman"/>
          <w:sz w:val="24"/>
          <w:szCs w:val="24"/>
        </w:rPr>
        <w:t>Materials that are reclaimed and then reused within the original primary</w:t>
      </w:r>
      <w:r w:rsidR="00B73209" w:rsidRPr="00D95940">
        <w:rPr>
          <w:rFonts w:ascii="Times New Roman" w:hAnsi="Times New Roman" w:cs="Times New Roman"/>
          <w:sz w:val="24"/>
          <w:szCs w:val="24"/>
        </w:rPr>
        <w:t xml:space="preserve"> </w:t>
      </w:r>
      <w:r w:rsidRPr="00D95940">
        <w:rPr>
          <w:rFonts w:ascii="Times New Roman" w:hAnsi="Times New Roman" w:cs="Times New Roman"/>
          <w:sz w:val="24"/>
          <w:szCs w:val="24"/>
        </w:rPr>
        <w:t>production process in which they were generated; and</w:t>
      </w:r>
    </w:p>
    <w:p w14:paraId="0C4DA66C" w14:textId="77777777" w:rsidR="00B73209" w:rsidRPr="00D95940" w:rsidRDefault="00B73209" w:rsidP="00B73209">
      <w:pPr>
        <w:autoSpaceDE w:val="0"/>
        <w:autoSpaceDN w:val="0"/>
        <w:adjustRightInd w:val="0"/>
        <w:spacing w:after="0" w:line="240" w:lineRule="auto"/>
        <w:ind w:left="1440" w:hanging="720"/>
        <w:rPr>
          <w:rFonts w:ascii="Times New Roman" w:hAnsi="Times New Roman" w:cs="Times New Roman"/>
          <w:sz w:val="24"/>
          <w:szCs w:val="24"/>
        </w:rPr>
      </w:pPr>
    </w:p>
    <w:p w14:paraId="19F6440B" w14:textId="77777777" w:rsidR="001D6C50" w:rsidRPr="00D95940" w:rsidRDefault="001D6C50" w:rsidP="00B73209">
      <w:pPr>
        <w:autoSpaceDE w:val="0"/>
        <w:autoSpaceDN w:val="0"/>
        <w:adjustRightInd w:val="0"/>
        <w:spacing w:after="0" w:line="240" w:lineRule="auto"/>
        <w:ind w:left="1440" w:hanging="720"/>
        <w:rPr>
          <w:rFonts w:ascii="Times New Roman" w:hAnsi="Times New Roman" w:cs="Times New Roman"/>
          <w:sz w:val="24"/>
          <w:szCs w:val="24"/>
        </w:rPr>
      </w:pPr>
      <w:r w:rsidRPr="00D95940">
        <w:rPr>
          <w:rFonts w:ascii="Times New Roman" w:hAnsi="Times New Roman" w:cs="Times New Roman"/>
          <w:sz w:val="24"/>
          <w:szCs w:val="24"/>
        </w:rPr>
        <w:t xml:space="preserve">· </w:t>
      </w:r>
      <w:r w:rsidR="00B73209" w:rsidRPr="00D95940">
        <w:rPr>
          <w:rFonts w:ascii="Times New Roman" w:hAnsi="Times New Roman" w:cs="Times New Roman"/>
          <w:sz w:val="24"/>
          <w:szCs w:val="24"/>
        </w:rPr>
        <w:tab/>
      </w:r>
      <w:r w:rsidRPr="00D95940">
        <w:rPr>
          <w:rFonts w:ascii="Times New Roman" w:hAnsi="Times New Roman" w:cs="Times New Roman"/>
          <w:sz w:val="24"/>
          <w:szCs w:val="24"/>
        </w:rPr>
        <w:t>Materials which have been reclaimed, but must be reclaimed further before the</w:t>
      </w:r>
      <w:r w:rsidR="00B73209" w:rsidRPr="00D95940">
        <w:rPr>
          <w:rFonts w:ascii="Times New Roman" w:hAnsi="Times New Roman" w:cs="Times New Roman"/>
          <w:sz w:val="24"/>
          <w:szCs w:val="24"/>
        </w:rPr>
        <w:t xml:space="preserve"> </w:t>
      </w:r>
      <w:r w:rsidRPr="00D95940">
        <w:rPr>
          <w:rFonts w:ascii="Times New Roman" w:hAnsi="Times New Roman" w:cs="Times New Roman"/>
          <w:sz w:val="24"/>
          <w:szCs w:val="24"/>
        </w:rPr>
        <w:t>materials are completely recovered.</w:t>
      </w:r>
    </w:p>
    <w:p w14:paraId="179D266D" w14:textId="77777777" w:rsidR="00B73209" w:rsidRPr="00D95940" w:rsidRDefault="00B73209" w:rsidP="001D6C50">
      <w:pPr>
        <w:autoSpaceDE w:val="0"/>
        <w:autoSpaceDN w:val="0"/>
        <w:adjustRightInd w:val="0"/>
        <w:spacing w:after="0" w:line="240" w:lineRule="auto"/>
        <w:rPr>
          <w:rFonts w:ascii="Times New Roman" w:hAnsi="Times New Roman" w:cs="Times New Roman"/>
          <w:sz w:val="24"/>
          <w:szCs w:val="24"/>
        </w:rPr>
      </w:pPr>
    </w:p>
    <w:p w14:paraId="02D7E191" w14:textId="77777777" w:rsidR="001D6C50" w:rsidRPr="00D95940" w:rsidRDefault="00B73209" w:rsidP="001D6C50">
      <w:pPr>
        <w:autoSpaceDE w:val="0"/>
        <w:autoSpaceDN w:val="0"/>
        <w:adjustRightInd w:val="0"/>
        <w:spacing w:after="0" w:line="240" w:lineRule="auto"/>
        <w:rPr>
          <w:rFonts w:ascii="Times New Roman" w:hAnsi="Times New Roman" w:cs="Times New Roman"/>
          <w:sz w:val="24"/>
          <w:szCs w:val="24"/>
        </w:rPr>
      </w:pPr>
      <w:r w:rsidRPr="00D95940">
        <w:rPr>
          <w:rFonts w:ascii="Times New Roman" w:hAnsi="Times New Roman" w:cs="Times New Roman"/>
          <w:sz w:val="24"/>
          <w:szCs w:val="24"/>
        </w:rPr>
        <w:tab/>
      </w:r>
      <w:r w:rsidR="001D6C50" w:rsidRPr="00D95940">
        <w:rPr>
          <w:rFonts w:ascii="Times New Roman" w:hAnsi="Times New Roman" w:cs="Times New Roman"/>
          <w:sz w:val="24"/>
          <w:szCs w:val="24"/>
        </w:rPr>
        <w:t>The informational requirements for each of the three types of recycled materials are</w:t>
      </w:r>
      <w:r w:rsidRPr="00D95940">
        <w:rPr>
          <w:rFonts w:ascii="Times New Roman" w:hAnsi="Times New Roman" w:cs="Times New Roman"/>
          <w:sz w:val="24"/>
          <w:szCs w:val="24"/>
        </w:rPr>
        <w:t xml:space="preserve"> </w:t>
      </w:r>
      <w:r w:rsidR="001D6C50" w:rsidRPr="00D95940">
        <w:rPr>
          <w:rFonts w:ascii="Times New Roman" w:hAnsi="Times New Roman" w:cs="Times New Roman"/>
          <w:sz w:val="24"/>
          <w:szCs w:val="24"/>
        </w:rPr>
        <w:t>discussed in turn.</w:t>
      </w:r>
    </w:p>
    <w:p w14:paraId="2EF53378" w14:textId="77777777" w:rsidR="00B73209" w:rsidRPr="00D95940" w:rsidRDefault="00B73209" w:rsidP="001D6C50">
      <w:pPr>
        <w:autoSpaceDE w:val="0"/>
        <w:autoSpaceDN w:val="0"/>
        <w:adjustRightInd w:val="0"/>
        <w:spacing w:after="0" w:line="240" w:lineRule="auto"/>
        <w:rPr>
          <w:rFonts w:ascii="Times New Roman" w:hAnsi="Times New Roman" w:cs="Times New Roman"/>
          <w:sz w:val="24"/>
          <w:szCs w:val="24"/>
        </w:rPr>
      </w:pPr>
    </w:p>
    <w:p w14:paraId="0FC45A7E" w14:textId="77777777" w:rsidR="001D6C50" w:rsidRPr="00D95940" w:rsidRDefault="00B73209" w:rsidP="001D6C50">
      <w:pPr>
        <w:autoSpaceDE w:val="0"/>
        <w:autoSpaceDN w:val="0"/>
        <w:adjustRightInd w:val="0"/>
        <w:spacing w:after="0" w:line="240" w:lineRule="auto"/>
        <w:rPr>
          <w:rFonts w:ascii="Times New Roman" w:hAnsi="Times New Roman" w:cs="Times New Roman"/>
          <w:sz w:val="24"/>
          <w:szCs w:val="24"/>
        </w:rPr>
      </w:pPr>
      <w:r w:rsidRPr="00D95940">
        <w:rPr>
          <w:rFonts w:ascii="Times New Roman" w:hAnsi="Times New Roman" w:cs="Times New Roman"/>
          <w:sz w:val="24"/>
          <w:szCs w:val="24"/>
        </w:rPr>
        <w:tab/>
      </w:r>
      <w:r w:rsidR="001D6C50" w:rsidRPr="00D95940">
        <w:rPr>
          <w:rFonts w:ascii="Times New Roman" w:hAnsi="Times New Roman" w:cs="Times New Roman"/>
          <w:sz w:val="24"/>
          <w:szCs w:val="24"/>
        </w:rPr>
        <w:t>Section 260.31(a) details requirements for persons that request a variance from</w:t>
      </w:r>
      <w:r w:rsidRPr="00D95940">
        <w:rPr>
          <w:rFonts w:ascii="Times New Roman" w:hAnsi="Times New Roman" w:cs="Times New Roman"/>
          <w:sz w:val="24"/>
          <w:szCs w:val="24"/>
        </w:rPr>
        <w:t xml:space="preserve"> </w:t>
      </w:r>
      <w:r w:rsidR="001D6C50" w:rsidRPr="00D95940">
        <w:rPr>
          <w:rFonts w:ascii="Times New Roman" w:hAnsi="Times New Roman" w:cs="Times New Roman"/>
          <w:sz w:val="24"/>
          <w:szCs w:val="24"/>
        </w:rPr>
        <w:t>classification as a solid waste certain materials that are accumulated speculatively without</w:t>
      </w:r>
      <w:r w:rsidRPr="00D95940">
        <w:rPr>
          <w:rFonts w:ascii="Times New Roman" w:hAnsi="Times New Roman" w:cs="Times New Roman"/>
          <w:sz w:val="24"/>
          <w:szCs w:val="24"/>
        </w:rPr>
        <w:t xml:space="preserve"> </w:t>
      </w:r>
      <w:r w:rsidR="001D6C50" w:rsidRPr="00D95940">
        <w:rPr>
          <w:rFonts w:ascii="Times New Roman" w:hAnsi="Times New Roman" w:cs="Times New Roman"/>
          <w:sz w:val="24"/>
          <w:szCs w:val="24"/>
        </w:rPr>
        <w:t>sufficient amounts being recycled or transferred for recycling in the following year. The person</w:t>
      </w:r>
      <w:r w:rsidRPr="00D95940">
        <w:rPr>
          <w:rFonts w:ascii="Times New Roman" w:hAnsi="Times New Roman" w:cs="Times New Roman"/>
          <w:sz w:val="24"/>
          <w:szCs w:val="24"/>
        </w:rPr>
        <w:t xml:space="preserve"> </w:t>
      </w:r>
      <w:r w:rsidR="001D6C50" w:rsidRPr="00D95940">
        <w:rPr>
          <w:rFonts w:ascii="Times New Roman" w:hAnsi="Times New Roman" w:cs="Times New Roman"/>
          <w:sz w:val="24"/>
          <w:szCs w:val="24"/>
        </w:rPr>
        <w:t>requesting a variance must submit the following information:</w:t>
      </w:r>
    </w:p>
    <w:p w14:paraId="7AD03A5C" w14:textId="77777777" w:rsidR="00B73209" w:rsidRPr="00D95940" w:rsidRDefault="00B73209" w:rsidP="001D6C50">
      <w:pPr>
        <w:autoSpaceDE w:val="0"/>
        <w:autoSpaceDN w:val="0"/>
        <w:adjustRightInd w:val="0"/>
        <w:spacing w:after="0" w:line="240" w:lineRule="auto"/>
        <w:rPr>
          <w:rFonts w:ascii="Times New Roman" w:hAnsi="Times New Roman" w:cs="Times New Roman"/>
          <w:sz w:val="24"/>
          <w:szCs w:val="24"/>
        </w:rPr>
      </w:pPr>
    </w:p>
    <w:p w14:paraId="215BCA2B" w14:textId="77777777" w:rsidR="001D6C50" w:rsidRPr="00D95940" w:rsidRDefault="001D6C50" w:rsidP="00B73209">
      <w:pPr>
        <w:autoSpaceDE w:val="0"/>
        <w:autoSpaceDN w:val="0"/>
        <w:adjustRightInd w:val="0"/>
        <w:spacing w:after="0" w:line="240" w:lineRule="auto"/>
        <w:ind w:left="1440" w:hanging="720"/>
        <w:rPr>
          <w:rFonts w:ascii="Times New Roman" w:hAnsi="Times New Roman" w:cs="Times New Roman"/>
          <w:sz w:val="24"/>
          <w:szCs w:val="24"/>
        </w:rPr>
      </w:pPr>
      <w:r w:rsidRPr="00D95940">
        <w:rPr>
          <w:rFonts w:ascii="Times New Roman" w:hAnsi="Times New Roman" w:cs="Times New Roman"/>
          <w:sz w:val="24"/>
          <w:szCs w:val="24"/>
        </w:rPr>
        <w:t xml:space="preserve">· </w:t>
      </w:r>
      <w:r w:rsidR="00B73209" w:rsidRPr="00D95940">
        <w:rPr>
          <w:rFonts w:ascii="Times New Roman" w:hAnsi="Times New Roman" w:cs="Times New Roman"/>
          <w:sz w:val="24"/>
          <w:szCs w:val="24"/>
        </w:rPr>
        <w:t xml:space="preserve"> </w:t>
      </w:r>
      <w:r w:rsidR="00B73209" w:rsidRPr="00D95940">
        <w:rPr>
          <w:rFonts w:ascii="Times New Roman" w:hAnsi="Times New Roman" w:cs="Times New Roman"/>
          <w:sz w:val="24"/>
          <w:szCs w:val="24"/>
        </w:rPr>
        <w:tab/>
      </w:r>
      <w:r w:rsidRPr="00D95940">
        <w:rPr>
          <w:rFonts w:ascii="Times New Roman" w:hAnsi="Times New Roman" w:cs="Times New Roman"/>
          <w:sz w:val="24"/>
          <w:szCs w:val="24"/>
        </w:rPr>
        <w:t>The manner in which the material is expected to be recycled, when the material is</w:t>
      </w:r>
      <w:r w:rsidR="00B73209" w:rsidRPr="00D95940">
        <w:rPr>
          <w:rFonts w:ascii="Times New Roman" w:hAnsi="Times New Roman" w:cs="Times New Roman"/>
          <w:sz w:val="24"/>
          <w:szCs w:val="24"/>
        </w:rPr>
        <w:t xml:space="preserve"> </w:t>
      </w:r>
      <w:r w:rsidRPr="00D95940">
        <w:rPr>
          <w:rFonts w:ascii="Times New Roman" w:hAnsi="Times New Roman" w:cs="Times New Roman"/>
          <w:sz w:val="24"/>
          <w:szCs w:val="24"/>
        </w:rPr>
        <w:t>expected to be recycled, and whether this expected disposition is likely to occur;</w:t>
      </w:r>
    </w:p>
    <w:p w14:paraId="59679914" w14:textId="77777777" w:rsidR="00B73209" w:rsidRPr="00D95940" w:rsidRDefault="00B73209" w:rsidP="00B73209">
      <w:pPr>
        <w:autoSpaceDE w:val="0"/>
        <w:autoSpaceDN w:val="0"/>
        <w:adjustRightInd w:val="0"/>
        <w:spacing w:after="0" w:line="240" w:lineRule="auto"/>
        <w:ind w:left="1440" w:hanging="720"/>
        <w:rPr>
          <w:rFonts w:ascii="Times New Roman" w:hAnsi="Times New Roman" w:cs="Times New Roman"/>
          <w:sz w:val="24"/>
          <w:szCs w:val="24"/>
        </w:rPr>
      </w:pPr>
    </w:p>
    <w:p w14:paraId="76687CB6" w14:textId="77777777" w:rsidR="001D6C50" w:rsidRPr="00D95940" w:rsidRDefault="001D6C50" w:rsidP="00B73209">
      <w:pPr>
        <w:autoSpaceDE w:val="0"/>
        <w:autoSpaceDN w:val="0"/>
        <w:adjustRightInd w:val="0"/>
        <w:spacing w:after="0" w:line="240" w:lineRule="auto"/>
        <w:ind w:left="1440" w:hanging="720"/>
        <w:rPr>
          <w:rFonts w:ascii="Times New Roman" w:hAnsi="Times New Roman" w:cs="Times New Roman"/>
          <w:sz w:val="24"/>
          <w:szCs w:val="24"/>
        </w:rPr>
      </w:pPr>
      <w:r w:rsidRPr="00D95940">
        <w:rPr>
          <w:rFonts w:ascii="Times New Roman" w:hAnsi="Times New Roman" w:cs="Times New Roman"/>
          <w:sz w:val="24"/>
          <w:szCs w:val="24"/>
        </w:rPr>
        <w:t xml:space="preserve">· </w:t>
      </w:r>
      <w:r w:rsidR="00B73209" w:rsidRPr="00D95940">
        <w:rPr>
          <w:rFonts w:ascii="Times New Roman" w:hAnsi="Times New Roman" w:cs="Times New Roman"/>
          <w:sz w:val="24"/>
          <w:szCs w:val="24"/>
        </w:rPr>
        <w:tab/>
      </w:r>
      <w:r w:rsidRPr="00D95940">
        <w:rPr>
          <w:rFonts w:ascii="Times New Roman" w:hAnsi="Times New Roman" w:cs="Times New Roman"/>
          <w:sz w:val="24"/>
          <w:szCs w:val="24"/>
        </w:rPr>
        <w:t>The reason that the petitioner has accumulated for one or more years without</w:t>
      </w:r>
      <w:r w:rsidR="00B73209" w:rsidRPr="00D95940">
        <w:rPr>
          <w:rFonts w:ascii="Times New Roman" w:hAnsi="Times New Roman" w:cs="Times New Roman"/>
          <w:sz w:val="24"/>
          <w:szCs w:val="24"/>
        </w:rPr>
        <w:t xml:space="preserve"> </w:t>
      </w:r>
      <w:r w:rsidRPr="00D95940">
        <w:rPr>
          <w:rFonts w:ascii="Times New Roman" w:hAnsi="Times New Roman" w:cs="Times New Roman"/>
          <w:sz w:val="24"/>
          <w:szCs w:val="24"/>
        </w:rPr>
        <w:t>recycling 75 percent of the volume accumulated at the beginning of the year;</w:t>
      </w:r>
    </w:p>
    <w:p w14:paraId="21855A44" w14:textId="77777777" w:rsidR="001D6C50" w:rsidRPr="00D95940" w:rsidRDefault="001D6C50" w:rsidP="00B73209">
      <w:pPr>
        <w:autoSpaceDE w:val="0"/>
        <w:autoSpaceDN w:val="0"/>
        <w:adjustRightInd w:val="0"/>
        <w:spacing w:after="0" w:line="240" w:lineRule="auto"/>
        <w:ind w:left="1440" w:hanging="720"/>
        <w:rPr>
          <w:rFonts w:ascii="Times New Roman" w:hAnsi="Times New Roman" w:cs="Times New Roman"/>
          <w:sz w:val="24"/>
          <w:szCs w:val="24"/>
        </w:rPr>
      </w:pPr>
    </w:p>
    <w:p w14:paraId="13E497D5" w14:textId="77777777" w:rsidR="001D6C50" w:rsidRPr="00D95940" w:rsidRDefault="001D6C50" w:rsidP="00B73209">
      <w:pPr>
        <w:autoSpaceDE w:val="0"/>
        <w:autoSpaceDN w:val="0"/>
        <w:adjustRightInd w:val="0"/>
        <w:spacing w:after="0" w:line="240" w:lineRule="auto"/>
        <w:ind w:left="1440" w:hanging="720"/>
        <w:rPr>
          <w:rFonts w:ascii="Times New Roman" w:hAnsi="Times New Roman" w:cs="Times New Roman"/>
          <w:sz w:val="24"/>
          <w:szCs w:val="24"/>
        </w:rPr>
      </w:pPr>
      <w:r w:rsidRPr="00D95940">
        <w:rPr>
          <w:rFonts w:ascii="Times New Roman" w:hAnsi="Times New Roman" w:cs="Times New Roman"/>
          <w:sz w:val="24"/>
          <w:szCs w:val="24"/>
        </w:rPr>
        <w:t xml:space="preserve">· </w:t>
      </w:r>
      <w:r w:rsidR="00B73209" w:rsidRPr="00D95940">
        <w:rPr>
          <w:rFonts w:ascii="Times New Roman" w:hAnsi="Times New Roman" w:cs="Times New Roman"/>
          <w:sz w:val="24"/>
          <w:szCs w:val="24"/>
        </w:rPr>
        <w:tab/>
      </w:r>
      <w:r w:rsidRPr="00D95940">
        <w:rPr>
          <w:rFonts w:ascii="Times New Roman" w:hAnsi="Times New Roman" w:cs="Times New Roman"/>
          <w:sz w:val="24"/>
          <w:szCs w:val="24"/>
        </w:rPr>
        <w:t>The quantity of the material already accumulated, and the quantity expected to be</w:t>
      </w:r>
      <w:r w:rsidR="00B73209" w:rsidRPr="00D95940">
        <w:rPr>
          <w:rFonts w:ascii="Times New Roman" w:hAnsi="Times New Roman" w:cs="Times New Roman"/>
          <w:sz w:val="24"/>
          <w:szCs w:val="24"/>
        </w:rPr>
        <w:t xml:space="preserve"> </w:t>
      </w:r>
      <w:r w:rsidRPr="00D95940">
        <w:rPr>
          <w:rFonts w:ascii="Times New Roman" w:hAnsi="Times New Roman" w:cs="Times New Roman"/>
          <w:sz w:val="24"/>
          <w:szCs w:val="24"/>
        </w:rPr>
        <w:t>generated and accumulated before the material is recycled;</w:t>
      </w:r>
    </w:p>
    <w:p w14:paraId="43A1718A" w14:textId="77777777" w:rsidR="00B73209" w:rsidRPr="00D95940" w:rsidRDefault="00B73209" w:rsidP="00B73209">
      <w:pPr>
        <w:autoSpaceDE w:val="0"/>
        <w:autoSpaceDN w:val="0"/>
        <w:adjustRightInd w:val="0"/>
        <w:spacing w:after="0" w:line="240" w:lineRule="auto"/>
        <w:ind w:left="1440" w:hanging="720"/>
        <w:rPr>
          <w:rFonts w:ascii="Times New Roman" w:hAnsi="Times New Roman" w:cs="Times New Roman"/>
          <w:sz w:val="24"/>
          <w:szCs w:val="24"/>
        </w:rPr>
      </w:pPr>
    </w:p>
    <w:p w14:paraId="238D8696" w14:textId="77777777" w:rsidR="001D6C50" w:rsidRPr="00D95940" w:rsidRDefault="001D6C50" w:rsidP="00B73209">
      <w:pPr>
        <w:autoSpaceDE w:val="0"/>
        <w:autoSpaceDN w:val="0"/>
        <w:adjustRightInd w:val="0"/>
        <w:spacing w:after="0" w:line="240" w:lineRule="auto"/>
        <w:ind w:left="1440" w:hanging="720"/>
        <w:rPr>
          <w:rFonts w:ascii="Times New Roman" w:hAnsi="Times New Roman" w:cs="Times New Roman"/>
          <w:sz w:val="24"/>
          <w:szCs w:val="24"/>
        </w:rPr>
      </w:pPr>
      <w:r w:rsidRPr="00D95940">
        <w:rPr>
          <w:rFonts w:ascii="Times New Roman" w:hAnsi="Times New Roman" w:cs="Times New Roman"/>
          <w:sz w:val="24"/>
          <w:szCs w:val="24"/>
        </w:rPr>
        <w:t xml:space="preserve">· </w:t>
      </w:r>
      <w:r w:rsidR="00B73209" w:rsidRPr="00D95940">
        <w:rPr>
          <w:rFonts w:ascii="Times New Roman" w:hAnsi="Times New Roman" w:cs="Times New Roman"/>
          <w:sz w:val="24"/>
          <w:szCs w:val="24"/>
        </w:rPr>
        <w:tab/>
      </w:r>
      <w:r w:rsidRPr="00D95940">
        <w:rPr>
          <w:rFonts w:ascii="Times New Roman" w:hAnsi="Times New Roman" w:cs="Times New Roman"/>
          <w:sz w:val="24"/>
          <w:szCs w:val="24"/>
        </w:rPr>
        <w:t>The extent to which the material is handled to minimize loss; and</w:t>
      </w:r>
    </w:p>
    <w:p w14:paraId="0770FEF7" w14:textId="77777777" w:rsidR="00B73209" w:rsidRPr="00D95940" w:rsidRDefault="00B73209" w:rsidP="00B73209">
      <w:pPr>
        <w:autoSpaceDE w:val="0"/>
        <w:autoSpaceDN w:val="0"/>
        <w:adjustRightInd w:val="0"/>
        <w:spacing w:after="0" w:line="240" w:lineRule="auto"/>
        <w:ind w:left="1440" w:hanging="720"/>
        <w:rPr>
          <w:rFonts w:ascii="Times New Roman" w:hAnsi="Times New Roman" w:cs="Times New Roman"/>
          <w:sz w:val="24"/>
          <w:szCs w:val="24"/>
        </w:rPr>
      </w:pPr>
    </w:p>
    <w:p w14:paraId="14F1EE60" w14:textId="77777777" w:rsidR="001D6C50" w:rsidRPr="00D95940" w:rsidRDefault="001D6C50" w:rsidP="00B73209">
      <w:pPr>
        <w:autoSpaceDE w:val="0"/>
        <w:autoSpaceDN w:val="0"/>
        <w:adjustRightInd w:val="0"/>
        <w:spacing w:after="0" w:line="240" w:lineRule="auto"/>
        <w:ind w:left="1440" w:hanging="720"/>
        <w:rPr>
          <w:rFonts w:ascii="Times New Roman" w:hAnsi="Times New Roman" w:cs="Times New Roman"/>
          <w:sz w:val="24"/>
          <w:szCs w:val="24"/>
        </w:rPr>
      </w:pPr>
      <w:r w:rsidRPr="00D95940">
        <w:rPr>
          <w:rFonts w:ascii="Times New Roman" w:hAnsi="Times New Roman" w:cs="Times New Roman"/>
          <w:sz w:val="24"/>
          <w:szCs w:val="24"/>
        </w:rPr>
        <w:t xml:space="preserve">· </w:t>
      </w:r>
      <w:r w:rsidR="00B73209" w:rsidRPr="00D95940">
        <w:rPr>
          <w:rFonts w:ascii="Times New Roman" w:hAnsi="Times New Roman" w:cs="Times New Roman"/>
          <w:sz w:val="24"/>
          <w:szCs w:val="24"/>
        </w:rPr>
        <w:tab/>
      </w:r>
      <w:r w:rsidRPr="00D95940">
        <w:rPr>
          <w:rFonts w:ascii="Times New Roman" w:hAnsi="Times New Roman" w:cs="Times New Roman"/>
          <w:sz w:val="24"/>
          <w:szCs w:val="24"/>
        </w:rPr>
        <w:t>Any additional relevant information.</w:t>
      </w:r>
    </w:p>
    <w:p w14:paraId="20528589" w14:textId="77777777" w:rsidR="00B73209" w:rsidRPr="00D95940" w:rsidRDefault="00B73209" w:rsidP="001D6C50">
      <w:pPr>
        <w:autoSpaceDE w:val="0"/>
        <w:autoSpaceDN w:val="0"/>
        <w:adjustRightInd w:val="0"/>
        <w:spacing w:after="0" w:line="240" w:lineRule="auto"/>
        <w:rPr>
          <w:rFonts w:ascii="Times New Roman" w:hAnsi="Times New Roman" w:cs="Times New Roman"/>
          <w:sz w:val="24"/>
          <w:szCs w:val="24"/>
        </w:rPr>
      </w:pPr>
    </w:p>
    <w:p w14:paraId="18D99623" w14:textId="77777777" w:rsidR="001D6C50" w:rsidRPr="00D95940" w:rsidRDefault="00B73209" w:rsidP="001D6C50">
      <w:pPr>
        <w:autoSpaceDE w:val="0"/>
        <w:autoSpaceDN w:val="0"/>
        <w:adjustRightInd w:val="0"/>
        <w:spacing w:after="0" w:line="240" w:lineRule="auto"/>
        <w:rPr>
          <w:rFonts w:ascii="Times New Roman" w:hAnsi="Times New Roman" w:cs="Times New Roman"/>
          <w:sz w:val="24"/>
          <w:szCs w:val="24"/>
        </w:rPr>
      </w:pPr>
      <w:r w:rsidRPr="00D95940">
        <w:rPr>
          <w:rFonts w:ascii="Times New Roman" w:hAnsi="Times New Roman" w:cs="Times New Roman"/>
          <w:sz w:val="24"/>
          <w:szCs w:val="24"/>
        </w:rPr>
        <w:tab/>
      </w:r>
      <w:r w:rsidR="001D6C50" w:rsidRPr="00D95940">
        <w:rPr>
          <w:rFonts w:ascii="Times New Roman" w:hAnsi="Times New Roman" w:cs="Times New Roman"/>
          <w:sz w:val="24"/>
          <w:szCs w:val="24"/>
        </w:rPr>
        <w:t>Section 260.31(b) details requirements for persons that request a variance from</w:t>
      </w:r>
      <w:r w:rsidRPr="00D95940">
        <w:rPr>
          <w:rFonts w:ascii="Times New Roman" w:hAnsi="Times New Roman" w:cs="Times New Roman"/>
          <w:sz w:val="24"/>
          <w:szCs w:val="24"/>
        </w:rPr>
        <w:t xml:space="preserve"> </w:t>
      </w:r>
      <w:r w:rsidR="001D6C50" w:rsidRPr="00D95940">
        <w:rPr>
          <w:rFonts w:ascii="Times New Roman" w:hAnsi="Times New Roman" w:cs="Times New Roman"/>
          <w:sz w:val="24"/>
          <w:szCs w:val="24"/>
        </w:rPr>
        <w:t>classification as a solid waste those materials that are reclaimed and then reused as feedstock</w:t>
      </w:r>
      <w:r w:rsidRPr="00D95940">
        <w:rPr>
          <w:rFonts w:ascii="Times New Roman" w:hAnsi="Times New Roman" w:cs="Times New Roman"/>
          <w:sz w:val="24"/>
          <w:szCs w:val="24"/>
        </w:rPr>
        <w:t xml:space="preserve"> </w:t>
      </w:r>
      <w:r w:rsidR="001D6C50" w:rsidRPr="00D95940">
        <w:rPr>
          <w:rFonts w:ascii="Times New Roman" w:hAnsi="Times New Roman" w:cs="Times New Roman"/>
          <w:sz w:val="24"/>
          <w:szCs w:val="24"/>
        </w:rPr>
        <w:t>within the original primary production processes in which the materials were generated, if the</w:t>
      </w:r>
      <w:r w:rsidRPr="00D95940">
        <w:rPr>
          <w:rFonts w:ascii="Times New Roman" w:hAnsi="Times New Roman" w:cs="Times New Roman"/>
          <w:sz w:val="24"/>
          <w:szCs w:val="24"/>
        </w:rPr>
        <w:t xml:space="preserve"> </w:t>
      </w:r>
      <w:r w:rsidR="001D6C50" w:rsidRPr="00D95940">
        <w:rPr>
          <w:rFonts w:ascii="Times New Roman" w:hAnsi="Times New Roman" w:cs="Times New Roman"/>
          <w:sz w:val="24"/>
          <w:szCs w:val="24"/>
        </w:rPr>
        <w:t>reclamation operation is an essential part of the production process. The person that requests the</w:t>
      </w:r>
      <w:r w:rsidRPr="00D95940">
        <w:rPr>
          <w:rFonts w:ascii="Times New Roman" w:hAnsi="Times New Roman" w:cs="Times New Roman"/>
          <w:sz w:val="24"/>
          <w:szCs w:val="24"/>
        </w:rPr>
        <w:t xml:space="preserve"> </w:t>
      </w:r>
      <w:r w:rsidR="001D6C50" w:rsidRPr="00D95940">
        <w:rPr>
          <w:rFonts w:ascii="Times New Roman" w:hAnsi="Times New Roman" w:cs="Times New Roman"/>
          <w:sz w:val="24"/>
          <w:szCs w:val="24"/>
        </w:rPr>
        <w:t>variance must submit the following information:</w:t>
      </w:r>
    </w:p>
    <w:p w14:paraId="6E618D7C" w14:textId="77777777" w:rsidR="00B73209" w:rsidRPr="00D95940" w:rsidRDefault="00B73209" w:rsidP="001D6C50">
      <w:pPr>
        <w:autoSpaceDE w:val="0"/>
        <w:autoSpaceDN w:val="0"/>
        <w:adjustRightInd w:val="0"/>
        <w:spacing w:after="0" w:line="240" w:lineRule="auto"/>
        <w:rPr>
          <w:rFonts w:ascii="Times New Roman" w:hAnsi="Times New Roman" w:cs="Times New Roman"/>
          <w:sz w:val="24"/>
          <w:szCs w:val="24"/>
        </w:rPr>
      </w:pPr>
    </w:p>
    <w:p w14:paraId="2F7DC6E8" w14:textId="77777777" w:rsidR="001D6C50" w:rsidRPr="00D95940" w:rsidRDefault="001D6C50" w:rsidP="00B73209">
      <w:pPr>
        <w:autoSpaceDE w:val="0"/>
        <w:autoSpaceDN w:val="0"/>
        <w:adjustRightInd w:val="0"/>
        <w:spacing w:after="0" w:line="240" w:lineRule="auto"/>
        <w:ind w:left="1440" w:hanging="720"/>
        <w:rPr>
          <w:rFonts w:ascii="Times New Roman" w:hAnsi="Times New Roman" w:cs="Times New Roman"/>
          <w:sz w:val="24"/>
          <w:szCs w:val="24"/>
        </w:rPr>
      </w:pPr>
      <w:r w:rsidRPr="00D95940">
        <w:rPr>
          <w:rFonts w:ascii="Times New Roman" w:hAnsi="Times New Roman" w:cs="Times New Roman"/>
          <w:sz w:val="24"/>
          <w:szCs w:val="24"/>
        </w:rPr>
        <w:t xml:space="preserve">· </w:t>
      </w:r>
      <w:r w:rsidR="00B73209" w:rsidRPr="00D95940">
        <w:rPr>
          <w:rFonts w:ascii="Times New Roman" w:hAnsi="Times New Roman" w:cs="Times New Roman"/>
          <w:sz w:val="24"/>
          <w:szCs w:val="24"/>
        </w:rPr>
        <w:tab/>
      </w:r>
      <w:r w:rsidRPr="00D95940">
        <w:rPr>
          <w:rFonts w:ascii="Times New Roman" w:hAnsi="Times New Roman" w:cs="Times New Roman"/>
          <w:sz w:val="24"/>
          <w:szCs w:val="24"/>
        </w:rPr>
        <w:t>Provide information on the economic viability of the production process using</w:t>
      </w:r>
      <w:r w:rsidR="00B73209" w:rsidRPr="00D95940">
        <w:rPr>
          <w:rFonts w:ascii="Times New Roman" w:hAnsi="Times New Roman" w:cs="Times New Roman"/>
          <w:sz w:val="24"/>
          <w:szCs w:val="24"/>
        </w:rPr>
        <w:t xml:space="preserve"> </w:t>
      </w:r>
      <w:r w:rsidRPr="00D95940">
        <w:rPr>
          <w:rFonts w:ascii="Times New Roman" w:hAnsi="Times New Roman" w:cs="Times New Roman"/>
          <w:sz w:val="24"/>
          <w:szCs w:val="24"/>
        </w:rPr>
        <w:t>virgin materials solely, rather than reclaimed materials;</w:t>
      </w:r>
    </w:p>
    <w:p w14:paraId="07448BAD" w14:textId="77777777" w:rsidR="00B73209" w:rsidRPr="00D95940" w:rsidRDefault="00B73209" w:rsidP="00B73209">
      <w:pPr>
        <w:autoSpaceDE w:val="0"/>
        <w:autoSpaceDN w:val="0"/>
        <w:adjustRightInd w:val="0"/>
        <w:spacing w:after="0" w:line="240" w:lineRule="auto"/>
        <w:ind w:left="1440" w:hanging="720"/>
        <w:rPr>
          <w:rFonts w:ascii="Times New Roman" w:hAnsi="Times New Roman" w:cs="Times New Roman"/>
          <w:sz w:val="24"/>
          <w:szCs w:val="24"/>
        </w:rPr>
      </w:pPr>
    </w:p>
    <w:p w14:paraId="6BAF13B5" w14:textId="77777777" w:rsidR="001D6C50" w:rsidRPr="00D95940" w:rsidRDefault="001D6C50" w:rsidP="00B73209">
      <w:pPr>
        <w:autoSpaceDE w:val="0"/>
        <w:autoSpaceDN w:val="0"/>
        <w:adjustRightInd w:val="0"/>
        <w:spacing w:after="0" w:line="240" w:lineRule="auto"/>
        <w:ind w:left="1440" w:hanging="720"/>
        <w:rPr>
          <w:rFonts w:ascii="Times New Roman" w:hAnsi="Times New Roman" w:cs="Times New Roman"/>
          <w:sz w:val="24"/>
          <w:szCs w:val="24"/>
        </w:rPr>
      </w:pPr>
      <w:r w:rsidRPr="00D95940">
        <w:rPr>
          <w:rFonts w:ascii="Times New Roman" w:hAnsi="Times New Roman" w:cs="Times New Roman"/>
          <w:sz w:val="24"/>
          <w:szCs w:val="24"/>
        </w:rPr>
        <w:t xml:space="preserve">· </w:t>
      </w:r>
      <w:r w:rsidR="00B73209" w:rsidRPr="00D95940">
        <w:rPr>
          <w:rFonts w:ascii="Times New Roman" w:hAnsi="Times New Roman" w:cs="Times New Roman"/>
          <w:sz w:val="24"/>
          <w:szCs w:val="24"/>
        </w:rPr>
        <w:tab/>
      </w:r>
      <w:r w:rsidRPr="00D95940">
        <w:rPr>
          <w:rFonts w:ascii="Times New Roman" w:hAnsi="Times New Roman" w:cs="Times New Roman"/>
          <w:sz w:val="24"/>
          <w:szCs w:val="24"/>
        </w:rPr>
        <w:t>Provide information on the prevalence of the industry-wide practice;</w:t>
      </w:r>
    </w:p>
    <w:p w14:paraId="3693F8DF" w14:textId="77777777" w:rsidR="00B73209" w:rsidRPr="00D95940" w:rsidRDefault="00B73209" w:rsidP="00B73209">
      <w:pPr>
        <w:autoSpaceDE w:val="0"/>
        <w:autoSpaceDN w:val="0"/>
        <w:adjustRightInd w:val="0"/>
        <w:spacing w:after="0" w:line="240" w:lineRule="auto"/>
        <w:ind w:left="1440" w:hanging="720"/>
        <w:rPr>
          <w:rFonts w:ascii="Times New Roman" w:hAnsi="Times New Roman" w:cs="Times New Roman"/>
          <w:sz w:val="24"/>
          <w:szCs w:val="24"/>
        </w:rPr>
      </w:pPr>
    </w:p>
    <w:p w14:paraId="65BF4F10" w14:textId="77777777" w:rsidR="001D6C50" w:rsidRPr="00D95940" w:rsidRDefault="001D6C50" w:rsidP="00B73209">
      <w:pPr>
        <w:autoSpaceDE w:val="0"/>
        <w:autoSpaceDN w:val="0"/>
        <w:adjustRightInd w:val="0"/>
        <w:spacing w:after="0" w:line="240" w:lineRule="auto"/>
        <w:ind w:left="1440" w:hanging="720"/>
        <w:rPr>
          <w:rFonts w:ascii="Times New Roman" w:hAnsi="Times New Roman" w:cs="Times New Roman"/>
          <w:sz w:val="24"/>
          <w:szCs w:val="24"/>
        </w:rPr>
      </w:pPr>
      <w:r w:rsidRPr="00D95940">
        <w:rPr>
          <w:rFonts w:ascii="Times New Roman" w:hAnsi="Times New Roman" w:cs="Times New Roman"/>
          <w:sz w:val="24"/>
          <w:szCs w:val="24"/>
        </w:rPr>
        <w:t xml:space="preserve">· </w:t>
      </w:r>
      <w:r w:rsidR="00B73209" w:rsidRPr="00D95940">
        <w:rPr>
          <w:rFonts w:ascii="Times New Roman" w:hAnsi="Times New Roman" w:cs="Times New Roman"/>
          <w:sz w:val="24"/>
          <w:szCs w:val="24"/>
        </w:rPr>
        <w:tab/>
      </w:r>
      <w:r w:rsidRPr="00D95940">
        <w:rPr>
          <w:rFonts w:ascii="Times New Roman" w:hAnsi="Times New Roman" w:cs="Times New Roman"/>
          <w:sz w:val="24"/>
          <w:szCs w:val="24"/>
        </w:rPr>
        <w:t>A description of the extent to which the material is handled before reclamation to</w:t>
      </w:r>
      <w:r w:rsidR="00B73209" w:rsidRPr="00D95940">
        <w:rPr>
          <w:rFonts w:ascii="Times New Roman" w:hAnsi="Times New Roman" w:cs="Times New Roman"/>
          <w:sz w:val="24"/>
          <w:szCs w:val="24"/>
        </w:rPr>
        <w:t xml:space="preserve"> </w:t>
      </w:r>
      <w:r w:rsidRPr="00D95940">
        <w:rPr>
          <w:rFonts w:ascii="Times New Roman" w:hAnsi="Times New Roman" w:cs="Times New Roman"/>
          <w:sz w:val="24"/>
          <w:szCs w:val="24"/>
        </w:rPr>
        <w:t>minimize loss;</w:t>
      </w:r>
    </w:p>
    <w:p w14:paraId="774900A9" w14:textId="77777777" w:rsidR="00B73209" w:rsidRPr="00D95940" w:rsidRDefault="00B73209" w:rsidP="00B73209">
      <w:pPr>
        <w:autoSpaceDE w:val="0"/>
        <w:autoSpaceDN w:val="0"/>
        <w:adjustRightInd w:val="0"/>
        <w:spacing w:after="0" w:line="240" w:lineRule="auto"/>
        <w:ind w:left="1440" w:hanging="720"/>
        <w:rPr>
          <w:rFonts w:ascii="Times New Roman" w:hAnsi="Times New Roman" w:cs="Times New Roman"/>
          <w:sz w:val="24"/>
          <w:szCs w:val="24"/>
        </w:rPr>
      </w:pPr>
    </w:p>
    <w:p w14:paraId="46AB4A28" w14:textId="77777777" w:rsidR="001D6C50" w:rsidRPr="00D95940" w:rsidRDefault="001D6C50" w:rsidP="00B73209">
      <w:pPr>
        <w:autoSpaceDE w:val="0"/>
        <w:autoSpaceDN w:val="0"/>
        <w:adjustRightInd w:val="0"/>
        <w:spacing w:after="0" w:line="240" w:lineRule="auto"/>
        <w:ind w:left="1440" w:hanging="720"/>
        <w:rPr>
          <w:rFonts w:ascii="Times New Roman" w:hAnsi="Times New Roman" w:cs="Times New Roman"/>
          <w:sz w:val="24"/>
          <w:szCs w:val="24"/>
        </w:rPr>
      </w:pPr>
      <w:r w:rsidRPr="00D95940">
        <w:rPr>
          <w:rFonts w:ascii="Times New Roman" w:hAnsi="Times New Roman" w:cs="Times New Roman"/>
          <w:sz w:val="24"/>
          <w:szCs w:val="24"/>
        </w:rPr>
        <w:t xml:space="preserve">· </w:t>
      </w:r>
      <w:r w:rsidR="00B73209" w:rsidRPr="00D95940">
        <w:rPr>
          <w:rFonts w:ascii="Times New Roman" w:hAnsi="Times New Roman" w:cs="Times New Roman"/>
          <w:sz w:val="24"/>
          <w:szCs w:val="24"/>
        </w:rPr>
        <w:tab/>
      </w:r>
      <w:r w:rsidRPr="00D95940">
        <w:rPr>
          <w:rFonts w:ascii="Times New Roman" w:hAnsi="Times New Roman" w:cs="Times New Roman"/>
          <w:sz w:val="24"/>
          <w:szCs w:val="24"/>
        </w:rPr>
        <w:t>A description of the time periods between the generation of the material and its</w:t>
      </w:r>
      <w:r w:rsidR="00B73209" w:rsidRPr="00D95940">
        <w:rPr>
          <w:rFonts w:ascii="Times New Roman" w:hAnsi="Times New Roman" w:cs="Times New Roman"/>
          <w:sz w:val="24"/>
          <w:szCs w:val="24"/>
        </w:rPr>
        <w:t xml:space="preserve"> </w:t>
      </w:r>
      <w:r w:rsidRPr="00D95940">
        <w:rPr>
          <w:rFonts w:ascii="Times New Roman" w:hAnsi="Times New Roman" w:cs="Times New Roman"/>
          <w:sz w:val="24"/>
          <w:szCs w:val="24"/>
        </w:rPr>
        <w:t>reclamation, and between reclamation and return to the original primary</w:t>
      </w:r>
      <w:r w:rsidR="00B73209" w:rsidRPr="00D95940">
        <w:rPr>
          <w:rFonts w:ascii="Times New Roman" w:hAnsi="Times New Roman" w:cs="Times New Roman"/>
          <w:sz w:val="24"/>
          <w:szCs w:val="24"/>
        </w:rPr>
        <w:t xml:space="preserve"> </w:t>
      </w:r>
      <w:r w:rsidRPr="00D95940">
        <w:rPr>
          <w:rFonts w:ascii="Times New Roman" w:hAnsi="Times New Roman" w:cs="Times New Roman"/>
          <w:sz w:val="24"/>
          <w:szCs w:val="24"/>
        </w:rPr>
        <w:t>production process;</w:t>
      </w:r>
    </w:p>
    <w:p w14:paraId="3448B6A0" w14:textId="77777777" w:rsidR="00B73209" w:rsidRPr="00D95940" w:rsidRDefault="00B73209" w:rsidP="00B73209">
      <w:pPr>
        <w:autoSpaceDE w:val="0"/>
        <w:autoSpaceDN w:val="0"/>
        <w:adjustRightInd w:val="0"/>
        <w:spacing w:after="0" w:line="240" w:lineRule="auto"/>
        <w:ind w:left="1440" w:hanging="720"/>
        <w:rPr>
          <w:rFonts w:ascii="Times New Roman" w:hAnsi="Times New Roman" w:cs="Times New Roman"/>
          <w:sz w:val="24"/>
          <w:szCs w:val="24"/>
        </w:rPr>
      </w:pPr>
    </w:p>
    <w:p w14:paraId="6492E6A6" w14:textId="77777777" w:rsidR="001D6C50" w:rsidRPr="00D95940" w:rsidRDefault="001D6C50" w:rsidP="00B73209">
      <w:pPr>
        <w:autoSpaceDE w:val="0"/>
        <w:autoSpaceDN w:val="0"/>
        <w:adjustRightInd w:val="0"/>
        <w:spacing w:after="0" w:line="240" w:lineRule="auto"/>
        <w:ind w:left="1440" w:hanging="720"/>
        <w:rPr>
          <w:rFonts w:ascii="Times New Roman" w:hAnsi="Times New Roman" w:cs="Times New Roman"/>
          <w:sz w:val="24"/>
          <w:szCs w:val="24"/>
        </w:rPr>
      </w:pPr>
      <w:r w:rsidRPr="00D95940">
        <w:rPr>
          <w:rFonts w:ascii="Times New Roman" w:hAnsi="Times New Roman" w:cs="Times New Roman"/>
          <w:sz w:val="24"/>
          <w:szCs w:val="24"/>
        </w:rPr>
        <w:t xml:space="preserve">· </w:t>
      </w:r>
      <w:r w:rsidR="00B73209" w:rsidRPr="00D95940">
        <w:rPr>
          <w:rFonts w:ascii="Times New Roman" w:hAnsi="Times New Roman" w:cs="Times New Roman"/>
          <w:sz w:val="24"/>
          <w:szCs w:val="24"/>
        </w:rPr>
        <w:tab/>
      </w:r>
      <w:r w:rsidRPr="00D95940">
        <w:rPr>
          <w:rFonts w:ascii="Times New Roman" w:hAnsi="Times New Roman" w:cs="Times New Roman"/>
          <w:sz w:val="24"/>
          <w:szCs w:val="24"/>
        </w:rPr>
        <w:t>A description of the location of the reclamation operation in relation to the</w:t>
      </w:r>
      <w:r w:rsidR="00B73209" w:rsidRPr="00D95940">
        <w:rPr>
          <w:rFonts w:ascii="Times New Roman" w:hAnsi="Times New Roman" w:cs="Times New Roman"/>
          <w:sz w:val="24"/>
          <w:szCs w:val="24"/>
        </w:rPr>
        <w:t xml:space="preserve"> </w:t>
      </w:r>
      <w:r w:rsidRPr="00D95940">
        <w:rPr>
          <w:rFonts w:ascii="Times New Roman" w:hAnsi="Times New Roman" w:cs="Times New Roman"/>
          <w:sz w:val="24"/>
          <w:szCs w:val="24"/>
        </w:rPr>
        <w:t>production process;</w:t>
      </w:r>
    </w:p>
    <w:p w14:paraId="72A755EE" w14:textId="77777777" w:rsidR="00B73209" w:rsidRPr="00D95940" w:rsidRDefault="00B73209" w:rsidP="00B73209">
      <w:pPr>
        <w:autoSpaceDE w:val="0"/>
        <w:autoSpaceDN w:val="0"/>
        <w:adjustRightInd w:val="0"/>
        <w:spacing w:after="0" w:line="240" w:lineRule="auto"/>
        <w:ind w:left="1440" w:hanging="720"/>
        <w:rPr>
          <w:rFonts w:ascii="Times New Roman" w:hAnsi="Times New Roman" w:cs="Times New Roman"/>
          <w:sz w:val="24"/>
          <w:szCs w:val="24"/>
        </w:rPr>
      </w:pPr>
    </w:p>
    <w:p w14:paraId="18986D52" w14:textId="77777777" w:rsidR="001D6C50" w:rsidRPr="00D95940" w:rsidRDefault="001D6C50" w:rsidP="00B73209">
      <w:pPr>
        <w:autoSpaceDE w:val="0"/>
        <w:autoSpaceDN w:val="0"/>
        <w:adjustRightInd w:val="0"/>
        <w:spacing w:after="0" w:line="240" w:lineRule="auto"/>
        <w:ind w:left="1440" w:hanging="720"/>
        <w:rPr>
          <w:rFonts w:ascii="Times New Roman" w:hAnsi="Times New Roman" w:cs="Times New Roman"/>
          <w:sz w:val="24"/>
          <w:szCs w:val="24"/>
        </w:rPr>
      </w:pPr>
      <w:r w:rsidRPr="00D95940">
        <w:rPr>
          <w:rFonts w:ascii="Times New Roman" w:hAnsi="Times New Roman" w:cs="Times New Roman"/>
          <w:sz w:val="24"/>
          <w:szCs w:val="24"/>
        </w:rPr>
        <w:t xml:space="preserve">· </w:t>
      </w:r>
      <w:r w:rsidR="00B73209" w:rsidRPr="00D95940">
        <w:rPr>
          <w:rFonts w:ascii="Times New Roman" w:hAnsi="Times New Roman" w:cs="Times New Roman"/>
          <w:sz w:val="24"/>
          <w:szCs w:val="24"/>
        </w:rPr>
        <w:tab/>
      </w:r>
      <w:r w:rsidRPr="00D95940">
        <w:rPr>
          <w:rFonts w:ascii="Times New Roman" w:hAnsi="Times New Roman" w:cs="Times New Roman"/>
          <w:sz w:val="24"/>
          <w:szCs w:val="24"/>
        </w:rPr>
        <w:t>A description of whether the reclaimed material is used for the purpose for which</w:t>
      </w:r>
      <w:r w:rsidR="00B73209" w:rsidRPr="00D95940">
        <w:rPr>
          <w:rFonts w:ascii="Times New Roman" w:hAnsi="Times New Roman" w:cs="Times New Roman"/>
          <w:sz w:val="24"/>
          <w:szCs w:val="24"/>
        </w:rPr>
        <w:t xml:space="preserve"> </w:t>
      </w:r>
      <w:r w:rsidRPr="00D95940">
        <w:rPr>
          <w:rFonts w:ascii="Times New Roman" w:hAnsi="Times New Roman" w:cs="Times New Roman"/>
          <w:sz w:val="24"/>
          <w:szCs w:val="24"/>
        </w:rPr>
        <w:t>it was originally produced when it is returned to the original process, and whether</w:t>
      </w:r>
      <w:r w:rsidR="00B73209" w:rsidRPr="00D95940">
        <w:rPr>
          <w:rFonts w:ascii="Times New Roman" w:hAnsi="Times New Roman" w:cs="Times New Roman"/>
          <w:sz w:val="24"/>
          <w:szCs w:val="24"/>
        </w:rPr>
        <w:t xml:space="preserve"> </w:t>
      </w:r>
      <w:r w:rsidRPr="00D95940">
        <w:rPr>
          <w:rFonts w:ascii="Times New Roman" w:hAnsi="Times New Roman" w:cs="Times New Roman"/>
          <w:sz w:val="24"/>
          <w:szCs w:val="24"/>
        </w:rPr>
        <w:t>it is returned to the process in substantially its original form;</w:t>
      </w:r>
    </w:p>
    <w:p w14:paraId="2AA69EF5" w14:textId="77777777" w:rsidR="00B73209" w:rsidRPr="00D95940" w:rsidRDefault="00B73209" w:rsidP="00B73209">
      <w:pPr>
        <w:autoSpaceDE w:val="0"/>
        <w:autoSpaceDN w:val="0"/>
        <w:adjustRightInd w:val="0"/>
        <w:spacing w:after="0" w:line="240" w:lineRule="auto"/>
        <w:ind w:left="1440" w:hanging="720"/>
        <w:rPr>
          <w:rFonts w:ascii="Times New Roman" w:hAnsi="Times New Roman" w:cs="Times New Roman"/>
          <w:sz w:val="24"/>
          <w:szCs w:val="24"/>
        </w:rPr>
      </w:pPr>
    </w:p>
    <w:p w14:paraId="552CF15F" w14:textId="77777777" w:rsidR="001D6C50" w:rsidRPr="00D95940" w:rsidRDefault="001D6C50" w:rsidP="00B73209">
      <w:pPr>
        <w:autoSpaceDE w:val="0"/>
        <w:autoSpaceDN w:val="0"/>
        <w:adjustRightInd w:val="0"/>
        <w:spacing w:after="0" w:line="240" w:lineRule="auto"/>
        <w:ind w:left="1440" w:hanging="720"/>
        <w:rPr>
          <w:rFonts w:ascii="Times New Roman" w:hAnsi="Times New Roman" w:cs="Times New Roman"/>
          <w:sz w:val="24"/>
          <w:szCs w:val="24"/>
        </w:rPr>
      </w:pPr>
      <w:r w:rsidRPr="00D95940">
        <w:rPr>
          <w:rFonts w:ascii="Times New Roman" w:hAnsi="Times New Roman" w:cs="Times New Roman"/>
          <w:sz w:val="24"/>
          <w:szCs w:val="24"/>
        </w:rPr>
        <w:t xml:space="preserve">· </w:t>
      </w:r>
      <w:r w:rsidR="00B73209" w:rsidRPr="00D95940">
        <w:rPr>
          <w:rFonts w:ascii="Times New Roman" w:hAnsi="Times New Roman" w:cs="Times New Roman"/>
          <w:sz w:val="24"/>
          <w:szCs w:val="24"/>
        </w:rPr>
        <w:tab/>
      </w:r>
      <w:r w:rsidRPr="00D95940">
        <w:rPr>
          <w:rFonts w:ascii="Times New Roman" w:hAnsi="Times New Roman" w:cs="Times New Roman"/>
          <w:sz w:val="24"/>
          <w:szCs w:val="24"/>
        </w:rPr>
        <w:t>A description of whether the person who generates the materials also reclaims it;</w:t>
      </w:r>
      <w:r w:rsidR="00B73209" w:rsidRPr="00D95940">
        <w:rPr>
          <w:rFonts w:ascii="Times New Roman" w:hAnsi="Times New Roman" w:cs="Times New Roman"/>
          <w:sz w:val="24"/>
          <w:szCs w:val="24"/>
        </w:rPr>
        <w:t xml:space="preserve"> </w:t>
      </w:r>
      <w:r w:rsidRPr="00D95940">
        <w:rPr>
          <w:rFonts w:ascii="Times New Roman" w:hAnsi="Times New Roman" w:cs="Times New Roman"/>
          <w:sz w:val="24"/>
          <w:szCs w:val="24"/>
        </w:rPr>
        <w:t>and</w:t>
      </w:r>
    </w:p>
    <w:p w14:paraId="3834B795" w14:textId="77777777" w:rsidR="00B73209" w:rsidRPr="00D95940" w:rsidRDefault="00B73209" w:rsidP="00B73209">
      <w:pPr>
        <w:autoSpaceDE w:val="0"/>
        <w:autoSpaceDN w:val="0"/>
        <w:adjustRightInd w:val="0"/>
        <w:spacing w:after="0" w:line="240" w:lineRule="auto"/>
        <w:ind w:left="1440" w:hanging="720"/>
        <w:rPr>
          <w:rFonts w:ascii="Times New Roman" w:hAnsi="Times New Roman" w:cs="Times New Roman"/>
          <w:sz w:val="24"/>
          <w:szCs w:val="24"/>
        </w:rPr>
      </w:pPr>
    </w:p>
    <w:p w14:paraId="5973A273" w14:textId="77777777" w:rsidR="001D6C50" w:rsidRPr="00D95940" w:rsidRDefault="001D6C50" w:rsidP="00B73209">
      <w:pPr>
        <w:autoSpaceDE w:val="0"/>
        <w:autoSpaceDN w:val="0"/>
        <w:adjustRightInd w:val="0"/>
        <w:spacing w:after="0" w:line="240" w:lineRule="auto"/>
        <w:ind w:left="1440" w:hanging="720"/>
        <w:rPr>
          <w:rFonts w:ascii="Times New Roman" w:hAnsi="Times New Roman" w:cs="Times New Roman"/>
          <w:sz w:val="24"/>
          <w:szCs w:val="24"/>
        </w:rPr>
      </w:pPr>
      <w:r w:rsidRPr="00D95940">
        <w:rPr>
          <w:rFonts w:ascii="Times New Roman" w:hAnsi="Times New Roman" w:cs="Times New Roman"/>
          <w:sz w:val="24"/>
          <w:szCs w:val="24"/>
        </w:rPr>
        <w:t xml:space="preserve">· </w:t>
      </w:r>
      <w:r w:rsidR="00B73209" w:rsidRPr="00D95940">
        <w:rPr>
          <w:rFonts w:ascii="Times New Roman" w:hAnsi="Times New Roman" w:cs="Times New Roman"/>
          <w:sz w:val="24"/>
          <w:szCs w:val="24"/>
        </w:rPr>
        <w:tab/>
      </w:r>
      <w:r w:rsidRPr="00D95940">
        <w:rPr>
          <w:rFonts w:ascii="Times New Roman" w:hAnsi="Times New Roman" w:cs="Times New Roman"/>
          <w:sz w:val="24"/>
          <w:szCs w:val="24"/>
        </w:rPr>
        <w:t>Any additional relevant information.</w:t>
      </w:r>
    </w:p>
    <w:p w14:paraId="442BEF04" w14:textId="77777777" w:rsidR="00B73209" w:rsidRPr="00D95940" w:rsidRDefault="00B73209" w:rsidP="001D6C50">
      <w:pPr>
        <w:autoSpaceDE w:val="0"/>
        <w:autoSpaceDN w:val="0"/>
        <w:adjustRightInd w:val="0"/>
        <w:spacing w:after="0" w:line="240" w:lineRule="auto"/>
        <w:rPr>
          <w:rFonts w:ascii="Times New Roman" w:hAnsi="Times New Roman" w:cs="Times New Roman"/>
          <w:sz w:val="24"/>
          <w:szCs w:val="24"/>
        </w:rPr>
      </w:pPr>
    </w:p>
    <w:p w14:paraId="647D531A" w14:textId="77777777" w:rsidR="001D6C50" w:rsidRPr="00D95940" w:rsidRDefault="00B73209" w:rsidP="001D6C50">
      <w:pPr>
        <w:autoSpaceDE w:val="0"/>
        <w:autoSpaceDN w:val="0"/>
        <w:adjustRightInd w:val="0"/>
        <w:spacing w:after="0" w:line="240" w:lineRule="auto"/>
        <w:rPr>
          <w:rFonts w:ascii="Times New Roman" w:hAnsi="Times New Roman" w:cs="Times New Roman"/>
          <w:sz w:val="24"/>
          <w:szCs w:val="24"/>
        </w:rPr>
      </w:pPr>
      <w:r w:rsidRPr="00D95940">
        <w:rPr>
          <w:rFonts w:ascii="Times New Roman" w:hAnsi="Times New Roman" w:cs="Times New Roman"/>
          <w:sz w:val="24"/>
          <w:szCs w:val="24"/>
        </w:rPr>
        <w:tab/>
      </w:r>
      <w:r w:rsidR="001D6C50" w:rsidRPr="00D95940">
        <w:rPr>
          <w:rFonts w:ascii="Times New Roman" w:hAnsi="Times New Roman" w:cs="Times New Roman"/>
          <w:sz w:val="24"/>
          <w:szCs w:val="24"/>
        </w:rPr>
        <w:t>Section 260.31(c) details requirements for persons that request a variance from</w:t>
      </w:r>
      <w:r w:rsidRPr="00D95940">
        <w:rPr>
          <w:rFonts w:ascii="Times New Roman" w:hAnsi="Times New Roman" w:cs="Times New Roman"/>
          <w:sz w:val="24"/>
          <w:szCs w:val="24"/>
        </w:rPr>
        <w:t xml:space="preserve"> </w:t>
      </w:r>
      <w:r w:rsidR="001D6C50" w:rsidRPr="00D95940">
        <w:rPr>
          <w:rFonts w:ascii="Times New Roman" w:hAnsi="Times New Roman" w:cs="Times New Roman"/>
          <w:sz w:val="24"/>
          <w:szCs w:val="24"/>
        </w:rPr>
        <w:t>classification as a solid waste those materials that have been reclaimed but must be reclaimed</w:t>
      </w:r>
      <w:r w:rsidRPr="00D95940">
        <w:rPr>
          <w:rFonts w:ascii="Times New Roman" w:hAnsi="Times New Roman" w:cs="Times New Roman"/>
          <w:sz w:val="24"/>
          <w:szCs w:val="24"/>
        </w:rPr>
        <w:t xml:space="preserve"> </w:t>
      </w:r>
      <w:r w:rsidR="001D6C50" w:rsidRPr="00D95940">
        <w:rPr>
          <w:rFonts w:ascii="Times New Roman" w:hAnsi="Times New Roman" w:cs="Times New Roman"/>
          <w:sz w:val="24"/>
          <w:szCs w:val="24"/>
        </w:rPr>
        <w:t>further before recovery is completed if, after initial reclamation, the resulting material is</w:t>
      </w:r>
      <w:r w:rsidRPr="00D95940">
        <w:rPr>
          <w:rFonts w:ascii="Times New Roman" w:hAnsi="Times New Roman" w:cs="Times New Roman"/>
          <w:sz w:val="24"/>
          <w:szCs w:val="24"/>
        </w:rPr>
        <w:t xml:space="preserve"> </w:t>
      </w:r>
      <w:r w:rsidR="001D6C50" w:rsidRPr="00D95940">
        <w:rPr>
          <w:rFonts w:ascii="Times New Roman" w:hAnsi="Times New Roman" w:cs="Times New Roman"/>
          <w:sz w:val="24"/>
          <w:szCs w:val="24"/>
        </w:rPr>
        <w:t>commodity-like. The resulting material may be commodity-like even though it is not yet a</w:t>
      </w:r>
      <w:r w:rsidRPr="00D95940">
        <w:rPr>
          <w:rFonts w:ascii="Times New Roman" w:hAnsi="Times New Roman" w:cs="Times New Roman"/>
          <w:sz w:val="24"/>
          <w:szCs w:val="24"/>
        </w:rPr>
        <w:t xml:space="preserve"> </w:t>
      </w:r>
      <w:r w:rsidR="001D6C50" w:rsidRPr="00D95940">
        <w:rPr>
          <w:rFonts w:ascii="Times New Roman" w:hAnsi="Times New Roman" w:cs="Times New Roman"/>
          <w:sz w:val="24"/>
          <w:szCs w:val="24"/>
        </w:rPr>
        <w:t>commercial product, and has to be reclaimed further. The person that requests this variance must</w:t>
      </w:r>
      <w:r w:rsidRPr="00D95940">
        <w:rPr>
          <w:rFonts w:ascii="Times New Roman" w:hAnsi="Times New Roman" w:cs="Times New Roman"/>
          <w:sz w:val="24"/>
          <w:szCs w:val="24"/>
        </w:rPr>
        <w:t xml:space="preserve"> </w:t>
      </w:r>
      <w:r w:rsidR="001D6C50" w:rsidRPr="00D95940">
        <w:rPr>
          <w:rFonts w:ascii="Times New Roman" w:hAnsi="Times New Roman" w:cs="Times New Roman"/>
          <w:sz w:val="24"/>
          <w:szCs w:val="24"/>
        </w:rPr>
        <w:t>submit the following information:</w:t>
      </w:r>
    </w:p>
    <w:p w14:paraId="36EA06CE" w14:textId="77777777" w:rsidR="00B73209" w:rsidRPr="00D95940" w:rsidRDefault="00B73209" w:rsidP="001D6C50">
      <w:pPr>
        <w:autoSpaceDE w:val="0"/>
        <w:autoSpaceDN w:val="0"/>
        <w:adjustRightInd w:val="0"/>
        <w:spacing w:after="0" w:line="240" w:lineRule="auto"/>
        <w:rPr>
          <w:rFonts w:ascii="Times New Roman" w:hAnsi="Times New Roman" w:cs="Times New Roman"/>
          <w:sz w:val="24"/>
          <w:szCs w:val="24"/>
        </w:rPr>
      </w:pPr>
    </w:p>
    <w:p w14:paraId="4B13D810" w14:textId="77777777" w:rsidR="001D6C50" w:rsidRPr="00D95940" w:rsidRDefault="001D6C50" w:rsidP="00B73209">
      <w:pPr>
        <w:autoSpaceDE w:val="0"/>
        <w:autoSpaceDN w:val="0"/>
        <w:adjustRightInd w:val="0"/>
        <w:spacing w:after="0" w:line="240" w:lineRule="auto"/>
        <w:ind w:left="1440" w:hanging="720"/>
        <w:rPr>
          <w:rFonts w:ascii="Times New Roman" w:hAnsi="Times New Roman" w:cs="Times New Roman"/>
          <w:sz w:val="24"/>
          <w:szCs w:val="24"/>
        </w:rPr>
      </w:pPr>
      <w:r w:rsidRPr="00D95940">
        <w:rPr>
          <w:rFonts w:ascii="Times New Roman" w:hAnsi="Times New Roman" w:cs="Times New Roman"/>
          <w:sz w:val="24"/>
          <w:szCs w:val="24"/>
        </w:rPr>
        <w:t xml:space="preserve">· </w:t>
      </w:r>
      <w:r w:rsidR="00B73209" w:rsidRPr="00D95940">
        <w:rPr>
          <w:rFonts w:ascii="Times New Roman" w:hAnsi="Times New Roman" w:cs="Times New Roman"/>
          <w:sz w:val="24"/>
          <w:szCs w:val="24"/>
        </w:rPr>
        <w:tab/>
      </w:r>
      <w:r w:rsidRPr="00D95940">
        <w:rPr>
          <w:rFonts w:ascii="Times New Roman" w:hAnsi="Times New Roman" w:cs="Times New Roman"/>
          <w:sz w:val="24"/>
          <w:szCs w:val="24"/>
        </w:rPr>
        <w:t>A description of the degree of processing the material has undergone and the</w:t>
      </w:r>
      <w:r w:rsidR="00B73209" w:rsidRPr="00D95940">
        <w:rPr>
          <w:rFonts w:ascii="Times New Roman" w:hAnsi="Times New Roman" w:cs="Times New Roman"/>
          <w:sz w:val="24"/>
          <w:szCs w:val="24"/>
        </w:rPr>
        <w:t xml:space="preserve"> </w:t>
      </w:r>
      <w:r w:rsidRPr="00D95940">
        <w:rPr>
          <w:rFonts w:ascii="Times New Roman" w:hAnsi="Times New Roman" w:cs="Times New Roman"/>
          <w:sz w:val="24"/>
          <w:szCs w:val="24"/>
        </w:rPr>
        <w:t>degree of further processing that is required;</w:t>
      </w:r>
    </w:p>
    <w:p w14:paraId="5354C5BD" w14:textId="77777777" w:rsidR="00B73209" w:rsidRPr="00D95940" w:rsidRDefault="00B73209" w:rsidP="00B73209">
      <w:pPr>
        <w:autoSpaceDE w:val="0"/>
        <w:autoSpaceDN w:val="0"/>
        <w:adjustRightInd w:val="0"/>
        <w:spacing w:after="0" w:line="240" w:lineRule="auto"/>
        <w:ind w:left="1440" w:hanging="720"/>
        <w:rPr>
          <w:rFonts w:ascii="Times New Roman" w:hAnsi="Times New Roman" w:cs="Times New Roman"/>
          <w:sz w:val="24"/>
          <w:szCs w:val="24"/>
        </w:rPr>
      </w:pPr>
    </w:p>
    <w:p w14:paraId="7632BB06" w14:textId="77777777" w:rsidR="001D6C50" w:rsidRPr="00D95940" w:rsidRDefault="001D6C50" w:rsidP="00B73209">
      <w:pPr>
        <w:autoSpaceDE w:val="0"/>
        <w:autoSpaceDN w:val="0"/>
        <w:adjustRightInd w:val="0"/>
        <w:spacing w:after="0" w:line="240" w:lineRule="auto"/>
        <w:ind w:left="1440" w:hanging="720"/>
        <w:rPr>
          <w:rFonts w:ascii="Times New Roman" w:hAnsi="Times New Roman" w:cs="Times New Roman"/>
          <w:sz w:val="24"/>
          <w:szCs w:val="24"/>
        </w:rPr>
      </w:pPr>
      <w:r w:rsidRPr="00D95940">
        <w:rPr>
          <w:rFonts w:ascii="Times New Roman" w:hAnsi="Times New Roman" w:cs="Times New Roman"/>
          <w:sz w:val="24"/>
          <w:szCs w:val="24"/>
        </w:rPr>
        <w:t xml:space="preserve">· </w:t>
      </w:r>
      <w:r w:rsidR="00B73209" w:rsidRPr="00D95940">
        <w:rPr>
          <w:rFonts w:ascii="Times New Roman" w:hAnsi="Times New Roman" w:cs="Times New Roman"/>
          <w:sz w:val="24"/>
          <w:szCs w:val="24"/>
        </w:rPr>
        <w:tab/>
      </w:r>
      <w:r w:rsidRPr="00D95940">
        <w:rPr>
          <w:rFonts w:ascii="Times New Roman" w:hAnsi="Times New Roman" w:cs="Times New Roman"/>
          <w:sz w:val="24"/>
          <w:szCs w:val="24"/>
        </w:rPr>
        <w:t>Information on the value of the material after it has been reclaimed;</w:t>
      </w:r>
    </w:p>
    <w:p w14:paraId="133DCD71" w14:textId="77777777" w:rsidR="00B73209" w:rsidRPr="00D95940" w:rsidRDefault="00B73209" w:rsidP="00B73209">
      <w:pPr>
        <w:autoSpaceDE w:val="0"/>
        <w:autoSpaceDN w:val="0"/>
        <w:adjustRightInd w:val="0"/>
        <w:spacing w:after="0" w:line="240" w:lineRule="auto"/>
        <w:ind w:left="1440" w:hanging="720"/>
        <w:rPr>
          <w:rFonts w:ascii="Times New Roman" w:hAnsi="Times New Roman" w:cs="Times New Roman"/>
          <w:sz w:val="24"/>
          <w:szCs w:val="24"/>
        </w:rPr>
      </w:pPr>
    </w:p>
    <w:p w14:paraId="44FF300F" w14:textId="77777777" w:rsidR="001D6C50" w:rsidRPr="00D95940" w:rsidRDefault="001D6C50" w:rsidP="00B73209">
      <w:pPr>
        <w:autoSpaceDE w:val="0"/>
        <w:autoSpaceDN w:val="0"/>
        <w:adjustRightInd w:val="0"/>
        <w:spacing w:after="0" w:line="240" w:lineRule="auto"/>
        <w:ind w:left="1440" w:hanging="720"/>
        <w:rPr>
          <w:rFonts w:ascii="Times New Roman" w:hAnsi="Times New Roman" w:cs="Times New Roman"/>
          <w:sz w:val="24"/>
          <w:szCs w:val="24"/>
        </w:rPr>
      </w:pPr>
      <w:r w:rsidRPr="00D95940">
        <w:rPr>
          <w:rFonts w:ascii="Times New Roman" w:hAnsi="Times New Roman" w:cs="Times New Roman"/>
          <w:sz w:val="24"/>
          <w:szCs w:val="24"/>
        </w:rPr>
        <w:t xml:space="preserve">· </w:t>
      </w:r>
      <w:r w:rsidR="00B73209" w:rsidRPr="00D95940">
        <w:rPr>
          <w:rFonts w:ascii="Times New Roman" w:hAnsi="Times New Roman" w:cs="Times New Roman"/>
          <w:sz w:val="24"/>
          <w:szCs w:val="24"/>
        </w:rPr>
        <w:tab/>
      </w:r>
      <w:r w:rsidRPr="00D95940">
        <w:rPr>
          <w:rFonts w:ascii="Times New Roman" w:hAnsi="Times New Roman" w:cs="Times New Roman"/>
          <w:sz w:val="24"/>
          <w:szCs w:val="24"/>
        </w:rPr>
        <w:t>A description of the degree to which the reclaimed material is like an analogous</w:t>
      </w:r>
      <w:r w:rsidR="00B73209" w:rsidRPr="00D95940">
        <w:rPr>
          <w:rFonts w:ascii="Times New Roman" w:hAnsi="Times New Roman" w:cs="Times New Roman"/>
          <w:sz w:val="24"/>
          <w:szCs w:val="24"/>
        </w:rPr>
        <w:t xml:space="preserve"> </w:t>
      </w:r>
      <w:r w:rsidRPr="00D95940">
        <w:rPr>
          <w:rFonts w:ascii="Times New Roman" w:hAnsi="Times New Roman" w:cs="Times New Roman"/>
          <w:sz w:val="24"/>
          <w:szCs w:val="24"/>
        </w:rPr>
        <w:t>raw material;</w:t>
      </w:r>
    </w:p>
    <w:p w14:paraId="0CE37848" w14:textId="77777777" w:rsidR="00B73209" w:rsidRPr="00D95940" w:rsidRDefault="00B73209" w:rsidP="00B73209">
      <w:pPr>
        <w:autoSpaceDE w:val="0"/>
        <w:autoSpaceDN w:val="0"/>
        <w:adjustRightInd w:val="0"/>
        <w:spacing w:after="0" w:line="240" w:lineRule="auto"/>
        <w:ind w:left="1440" w:hanging="720"/>
        <w:rPr>
          <w:rFonts w:ascii="Times New Roman" w:hAnsi="Times New Roman" w:cs="Times New Roman"/>
          <w:sz w:val="24"/>
          <w:szCs w:val="24"/>
        </w:rPr>
      </w:pPr>
    </w:p>
    <w:p w14:paraId="0D8A2AEA" w14:textId="77777777" w:rsidR="001D6C50" w:rsidRPr="00D95940" w:rsidRDefault="001D6C50" w:rsidP="00B73209">
      <w:pPr>
        <w:autoSpaceDE w:val="0"/>
        <w:autoSpaceDN w:val="0"/>
        <w:adjustRightInd w:val="0"/>
        <w:spacing w:after="0" w:line="240" w:lineRule="auto"/>
        <w:ind w:left="1440" w:hanging="720"/>
        <w:rPr>
          <w:rFonts w:ascii="Times New Roman" w:hAnsi="Times New Roman" w:cs="Times New Roman"/>
          <w:sz w:val="24"/>
          <w:szCs w:val="24"/>
        </w:rPr>
      </w:pPr>
      <w:r w:rsidRPr="00D95940">
        <w:rPr>
          <w:rFonts w:ascii="Times New Roman" w:hAnsi="Times New Roman" w:cs="Times New Roman"/>
          <w:sz w:val="24"/>
          <w:szCs w:val="24"/>
        </w:rPr>
        <w:t xml:space="preserve">· </w:t>
      </w:r>
      <w:r w:rsidR="00B73209" w:rsidRPr="00D95940">
        <w:rPr>
          <w:rFonts w:ascii="Times New Roman" w:hAnsi="Times New Roman" w:cs="Times New Roman"/>
          <w:sz w:val="24"/>
          <w:szCs w:val="24"/>
        </w:rPr>
        <w:tab/>
      </w:r>
      <w:r w:rsidRPr="00D95940">
        <w:rPr>
          <w:rFonts w:ascii="Times New Roman" w:hAnsi="Times New Roman" w:cs="Times New Roman"/>
          <w:sz w:val="24"/>
          <w:szCs w:val="24"/>
        </w:rPr>
        <w:t>A description of the extent to which an end market for the reclaimed material is</w:t>
      </w:r>
      <w:r w:rsidR="00B73209" w:rsidRPr="00D95940">
        <w:rPr>
          <w:rFonts w:ascii="Times New Roman" w:hAnsi="Times New Roman" w:cs="Times New Roman"/>
          <w:sz w:val="24"/>
          <w:szCs w:val="24"/>
        </w:rPr>
        <w:t xml:space="preserve"> </w:t>
      </w:r>
      <w:r w:rsidRPr="00D95940">
        <w:rPr>
          <w:rFonts w:ascii="Times New Roman" w:hAnsi="Times New Roman" w:cs="Times New Roman"/>
          <w:sz w:val="24"/>
          <w:szCs w:val="24"/>
        </w:rPr>
        <w:t>guaranteed;</w:t>
      </w:r>
    </w:p>
    <w:p w14:paraId="089D14CC" w14:textId="77777777" w:rsidR="00B73209" w:rsidRPr="00D95940" w:rsidRDefault="00B73209" w:rsidP="00B73209">
      <w:pPr>
        <w:autoSpaceDE w:val="0"/>
        <w:autoSpaceDN w:val="0"/>
        <w:adjustRightInd w:val="0"/>
        <w:spacing w:after="0" w:line="240" w:lineRule="auto"/>
        <w:ind w:left="1440" w:hanging="720"/>
        <w:rPr>
          <w:rFonts w:ascii="Times New Roman" w:hAnsi="Times New Roman" w:cs="Times New Roman"/>
          <w:sz w:val="24"/>
          <w:szCs w:val="24"/>
        </w:rPr>
      </w:pPr>
    </w:p>
    <w:p w14:paraId="0D339C05" w14:textId="77777777" w:rsidR="001D6C50" w:rsidRPr="00D95940" w:rsidRDefault="001D6C50" w:rsidP="00B73209">
      <w:pPr>
        <w:autoSpaceDE w:val="0"/>
        <w:autoSpaceDN w:val="0"/>
        <w:adjustRightInd w:val="0"/>
        <w:spacing w:after="0" w:line="240" w:lineRule="auto"/>
        <w:ind w:left="1440" w:hanging="720"/>
        <w:rPr>
          <w:rFonts w:ascii="Times New Roman" w:hAnsi="Times New Roman" w:cs="Times New Roman"/>
          <w:sz w:val="24"/>
          <w:szCs w:val="24"/>
        </w:rPr>
      </w:pPr>
      <w:r w:rsidRPr="00D95940">
        <w:rPr>
          <w:rFonts w:ascii="Times New Roman" w:hAnsi="Times New Roman" w:cs="Times New Roman"/>
          <w:sz w:val="24"/>
          <w:szCs w:val="24"/>
        </w:rPr>
        <w:t xml:space="preserve">· </w:t>
      </w:r>
      <w:r w:rsidR="00B73209" w:rsidRPr="00D95940">
        <w:rPr>
          <w:rFonts w:ascii="Times New Roman" w:hAnsi="Times New Roman" w:cs="Times New Roman"/>
          <w:sz w:val="24"/>
          <w:szCs w:val="24"/>
        </w:rPr>
        <w:tab/>
      </w:r>
      <w:r w:rsidRPr="00D95940">
        <w:rPr>
          <w:rFonts w:ascii="Times New Roman" w:hAnsi="Times New Roman" w:cs="Times New Roman"/>
          <w:sz w:val="24"/>
          <w:szCs w:val="24"/>
        </w:rPr>
        <w:t>A description of the extent to which the reclaimed material is handled to</w:t>
      </w:r>
      <w:r w:rsidR="00B73209" w:rsidRPr="00D95940">
        <w:rPr>
          <w:rFonts w:ascii="Times New Roman" w:hAnsi="Times New Roman" w:cs="Times New Roman"/>
          <w:sz w:val="24"/>
          <w:szCs w:val="24"/>
        </w:rPr>
        <w:t xml:space="preserve"> </w:t>
      </w:r>
      <w:r w:rsidRPr="00D95940">
        <w:rPr>
          <w:rFonts w:ascii="Times New Roman" w:hAnsi="Times New Roman" w:cs="Times New Roman"/>
          <w:sz w:val="24"/>
          <w:szCs w:val="24"/>
        </w:rPr>
        <w:t>minimize loss; and</w:t>
      </w:r>
    </w:p>
    <w:p w14:paraId="0FF5315A" w14:textId="77777777" w:rsidR="00B73209" w:rsidRPr="00D95940" w:rsidRDefault="00B73209" w:rsidP="00B73209">
      <w:pPr>
        <w:autoSpaceDE w:val="0"/>
        <w:autoSpaceDN w:val="0"/>
        <w:adjustRightInd w:val="0"/>
        <w:spacing w:after="0" w:line="240" w:lineRule="auto"/>
        <w:ind w:left="1440" w:hanging="720"/>
        <w:rPr>
          <w:rFonts w:ascii="Times New Roman" w:hAnsi="Times New Roman" w:cs="Times New Roman"/>
          <w:sz w:val="24"/>
          <w:szCs w:val="24"/>
        </w:rPr>
      </w:pPr>
    </w:p>
    <w:p w14:paraId="4C7312C0" w14:textId="77777777" w:rsidR="001D6C50" w:rsidRPr="00D95940" w:rsidRDefault="001D6C50" w:rsidP="00B73209">
      <w:pPr>
        <w:autoSpaceDE w:val="0"/>
        <w:autoSpaceDN w:val="0"/>
        <w:adjustRightInd w:val="0"/>
        <w:spacing w:after="0" w:line="240" w:lineRule="auto"/>
        <w:ind w:left="1440" w:hanging="720"/>
        <w:rPr>
          <w:rFonts w:ascii="Times New Roman" w:hAnsi="Times New Roman" w:cs="Times New Roman"/>
          <w:sz w:val="24"/>
          <w:szCs w:val="24"/>
        </w:rPr>
      </w:pPr>
      <w:r w:rsidRPr="00D95940">
        <w:rPr>
          <w:rFonts w:ascii="Times New Roman" w:hAnsi="Times New Roman" w:cs="Times New Roman"/>
          <w:sz w:val="24"/>
          <w:szCs w:val="24"/>
        </w:rPr>
        <w:t xml:space="preserve">· </w:t>
      </w:r>
      <w:r w:rsidR="00B73209" w:rsidRPr="00D95940">
        <w:rPr>
          <w:rFonts w:ascii="Times New Roman" w:hAnsi="Times New Roman" w:cs="Times New Roman"/>
          <w:sz w:val="24"/>
          <w:szCs w:val="24"/>
        </w:rPr>
        <w:tab/>
      </w:r>
      <w:r w:rsidRPr="00D95940">
        <w:rPr>
          <w:rFonts w:ascii="Times New Roman" w:hAnsi="Times New Roman" w:cs="Times New Roman"/>
          <w:sz w:val="24"/>
          <w:szCs w:val="24"/>
        </w:rPr>
        <w:t>Any additional relevant information.</w:t>
      </w:r>
    </w:p>
    <w:p w14:paraId="75A32D68" w14:textId="77777777" w:rsidR="00B73209" w:rsidRPr="00D95940" w:rsidRDefault="00B73209" w:rsidP="001D6C50">
      <w:pPr>
        <w:autoSpaceDE w:val="0"/>
        <w:autoSpaceDN w:val="0"/>
        <w:adjustRightInd w:val="0"/>
        <w:spacing w:after="0" w:line="240" w:lineRule="auto"/>
        <w:rPr>
          <w:rFonts w:ascii="Times New Roman" w:hAnsi="Times New Roman" w:cs="Times New Roman"/>
          <w:sz w:val="24"/>
          <w:szCs w:val="24"/>
        </w:rPr>
      </w:pPr>
    </w:p>
    <w:p w14:paraId="1011F0EF" w14:textId="77777777" w:rsidR="001D6C50" w:rsidRPr="00D95940" w:rsidRDefault="00B73209" w:rsidP="001D6C50">
      <w:pPr>
        <w:autoSpaceDE w:val="0"/>
        <w:autoSpaceDN w:val="0"/>
        <w:adjustRightInd w:val="0"/>
        <w:spacing w:after="0" w:line="240" w:lineRule="auto"/>
        <w:rPr>
          <w:rFonts w:ascii="Times New Roman" w:hAnsi="Times New Roman" w:cs="Times New Roman"/>
          <w:sz w:val="24"/>
          <w:szCs w:val="24"/>
        </w:rPr>
      </w:pPr>
      <w:r w:rsidRPr="00D95940">
        <w:rPr>
          <w:rFonts w:ascii="Times New Roman" w:hAnsi="Times New Roman" w:cs="Times New Roman"/>
          <w:sz w:val="24"/>
          <w:szCs w:val="24"/>
        </w:rPr>
        <w:tab/>
      </w:r>
      <w:r w:rsidR="001D6C50" w:rsidRPr="00D95940">
        <w:rPr>
          <w:rFonts w:ascii="Times New Roman" w:hAnsi="Times New Roman" w:cs="Times New Roman"/>
          <w:sz w:val="24"/>
          <w:szCs w:val="24"/>
        </w:rPr>
        <w:t xml:space="preserve">(ii) </w:t>
      </w:r>
      <w:r w:rsidRPr="00D95940">
        <w:rPr>
          <w:rFonts w:ascii="Times New Roman" w:hAnsi="Times New Roman" w:cs="Times New Roman"/>
          <w:sz w:val="24"/>
          <w:szCs w:val="24"/>
        </w:rPr>
        <w:tab/>
      </w:r>
      <w:r w:rsidR="001D6C50" w:rsidRPr="00D95940">
        <w:rPr>
          <w:rFonts w:ascii="Times New Roman" w:hAnsi="Times New Roman" w:cs="Times New Roman"/>
          <w:sz w:val="24"/>
          <w:szCs w:val="24"/>
          <w:u w:val="single"/>
        </w:rPr>
        <w:t>Respondent activities</w:t>
      </w:r>
      <w:r w:rsidR="001D6C50" w:rsidRPr="00D95940">
        <w:rPr>
          <w:rFonts w:ascii="Times New Roman" w:hAnsi="Times New Roman" w:cs="Times New Roman"/>
          <w:sz w:val="24"/>
          <w:szCs w:val="24"/>
        </w:rPr>
        <w:t>:</w:t>
      </w:r>
    </w:p>
    <w:p w14:paraId="1B54C7EF" w14:textId="77777777" w:rsidR="00B73209" w:rsidRPr="00D95940" w:rsidRDefault="00B73209" w:rsidP="001D6C50">
      <w:pPr>
        <w:autoSpaceDE w:val="0"/>
        <w:autoSpaceDN w:val="0"/>
        <w:adjustRightInd w:val="0"/>
        <w:spacing w:after="0" w:line="240" w:lineRule="auto"/>
        <w:rPr>
          <w:rFonts w:ascii="Times New Roman" w:hAnsi="Times New Roman" w:cs="Times New Roman"/>
          <w:sz w:val="24"/>
          <w:szCs w:val="24"/>
        </w:rPr>
      </w:pPr>
    </w:p>
    <w:p w14:paraId="1E86DDC3" w14:textId="77777777" w:rsidR="001D6C50" w:rsidRPr="00D95940" w:rsidRDefault="00B73209" w:rsidP="001D6C50">
      <w:pPr>
        <w:autoSpaceDE w:val="0"/>
        <w:autoSpaceDN w:val="0"/>
        <w:adjustRightInd w:val="0"/>
        <w:spacing w:after="0" w:line="240" w:lineRule="auto"/>
        <w:rPr>
          <w:rFonts w:ascii="Times New Roman" w:hAnsi="Times New Roman" w:cs="Times New Roman"/>
          <w:sz w:val="24"/>
          <w:szCs w:val="24"/>
        </w:rPr>
      </w:pPr>
      <w:r w:rsidRPr="00D95940">
        <w:rPr>
          <w:rFonts w:ascii="Times New Roman" w:hAnsi="Times New Roman" w:cs="Times New Roman"/>
          <w:sz w:val="24"/>
          <w:szCs w:val="24"/>
        </w:rPr>
        <w:tab/>
      </w:r>
      <w:r w:rsidR="001D6C50" w:rsidRPr="00D95940">
        <w:rPr>
          <w:rFonts w:ascii="Times New Roman" w:hAnsi="Times New Roman" w:cs="Times New Roman"/>
          <w:sz w:val="24"/>
          <w:szCs w:val="24"/>
        </w:rPr>
        <w:t>In order to comply with the requirements for variances from classification as a solid</w:t>
      </w:r>
      <w:r w:rsidRPr="00D95940">
        <w:rPr>
          <w:rFonts w:ascii="Times New Roman" w:hAnsi="Times New Roman" w:cs="Times New Roman"/>
          <w:sz w:val="24"/>
          <w:szCs w:val="24"/>
        </w:rPr>
        <w:t xml:space="preserve"> </w:t>
      </w:r>
      <w:r w:rsidR="001D6C50" w:rsidRPr="00D95940">
        <w:rPr>
          <w:rFonts w:ascii="Times New Roman" w:hAnsi="Times New Roman" w:cs="Times New Roman"/>
          <w:sz w:val="24"/>
          <w:szCs w:val="24"/>
        </w:rPr>
        <w:t>waste those materials that are accumulated speculatively, as defined in section 260.31(a),</w:t>
      </w:r>
      <w:r w:rsidRPr="00D95940">
        <w:rPr>
          <w:rFonts w:ascii="Times New Roman" w:hAnsi="Times New Roman" w:cs="Times New Roman"/>
          <w:sz w:val="24"/>
          <w:szCs w:val="24"/>
        </w:rPr>
        <w:t xml:space="preserve"> </w:t>
      </w:r>
      <w:r w:rsidR="001D6C50" w:rsidRPr="00D95940">
        <w:rPr>
          <w:rFonts w:ascii="Times New Roman" w:hAnsi="Times New Roman" w:cs="Times New Roman"/>
          <w:sz w:val="24"/>
          <w:szCs w:val="24"/>
        </w:rPr>
        <w:t>persons that request a variance must perform the following activities:</w:t>
      </w:r>
    </w:p>
    <w:p w14:paraId="36F655AF" w14:textId="77777777" w:rsidR="00B73209" w:rsidRPr="00D95940" w:rsidRDefault="00B73209" w:rsidP="001D6C50">
      <w:pPr>
        <w:autoSpaceDE w:val="0"/>
        <w:autoSpaceDN w:val="0"/>
        <w:adjustRightInd w:val="0"/>
        <w:spacing w:after="0" w:line="240" w:lineRule="auto"/>
        <w:rPr>
          <w:rFonts w:ascii="Times New Roman" w:hAnsi="Times New Roman" w:cs="Times New Roman"/>
          <w:sz w:val="24"/>
          <w:szCs w:val="24"/>
        </w:rPr>
      </w:pPr>
    </w:p>
    <w:p w14:paraId="2341FE3B" w14:textId="77777777" w:rsidR="001D6C50" w:rsidRPr="00D95940" w:rsidRDefault="001D6C50" w:rsidP="00B73209">
      <w:pPr>
        <w:autoSpaceDE w:val="0"/>
        <w:autoSpaceDN w:val="0"/>
        <w:adjustRightInd w:val="0"/>
        <w:spacing w:after="0" w:line="240" w:lineRule="auto"/>
        <w:ind w:left="1440" w:hanging="720"/>
        <w:rPr>
          <w:rFonts w:ascii="Times New Roman" w:hAnsi="Times New Roman" w:cs="Times New Roman"/>
          <w:sz w:val="24"/>
          <w:szCs w:val="24"/>
        </w:rPr>
      </w:pPr>
      <w:r w:rsidRPr="00D95940">
        <w:rPr>
          <w:rFonts w:ascii="Times New Roman" w:hAnsi="Times New Roman" w:cs="Times New Roman"/>
          <w:sz w:val="24"/>
          <w:szCs w:val="24"/>
        </w:rPr>
        <w:t xml:space="preserve">· </w:t>
      </w:r>
      <w:r w:rsidR="00B73209" w:rsidRPr="00D95940">
        <w:rPr>
          <w:rFonts w:ascii="Times New Roman" w:hAnsi="Times New Roman" w:cs="Times New Roman"/>
          <w:sz w:val="24"/>
          <w:szCs w:val="24"/>
        </w:rPr>
        <w:tab/>
      </w:r>
      <w:r w:rsidRPr="00D95940">
        <w:rPr>
          <w:rFonts w:ascii="Times New Roman" w:hAnsi="Times New Roman" w:cs="Times New Roman"/>
          <w:sz w:val="24"/>
          <w:szCs w:val="24"/>
        </w:rPr>
        <w:t>Provide information on the manner in which the material is expected to be</w:t>
      </w:r>
      <w:r w:rsidR="00B73209" w:rsidRPr="00D95940">
        <w:rPr>
          <w:rFonts w:ascii="Times New Roman" w:hAnsi="Times New Roman" w:cs="Times New Roman"/>
          <w:sz w:val="24"/>
          <w:szCs w:val="24"/>
        </w:rPr>
        <w:t xml:space="preserve"> </w:t>
      </w:r>
      <w:r w:rsidRPr="00D95940">
        <w:rPr>
          <w:rFonts w:ascii="Times New Roman" w:hAnsi="Times New Roman" w:cs="Times New Roman"/>
          <w:sz w:val="24"/>
          <w:szCs w:val="24"/>
        </w:rPr>
        <w:t>recycled, when the material is expected to be recycled, and whether this expected</w:t>
      </w:r>
      <w:r w:rsidR="00B73209" w:rsidRPr="00D95940">
        <w:rPr>
          <w:rFonts w:ascii="Times New Roman" w:hAnsi="Times New Roman" w:cs="Times New Roman"/>
          <w:sz w:val="24"/>
          <w:szCs w:val="24"/>
        </w:rPr>
        <w:t xml:space="preserve"> </w:t>
      </w:r>
      <w:r w:rsidRPr="00D95940">
        <w:rPr>
          <w:rFonts w:ascii="Times New Roman" w:hAnsi="Times New Roman" w:cs="Times New Roman"/>
          <w:sz w:val="24"/>
          <w:szCs w:val="24"/>
        </w:rPr>
        <w:t>disposition is likely to occur;</w:t>
      </w:r>
    </w:p>
    <w:p w14:paraId="35C2E73D" w14:textId="77777777" w:rsidR="00B73209" w:rsidRPr="00D95940" w:rsidRDefault="00B73209" w:rsidP="00B73209">
      <w:pPr>
        <w:autoSpaceDE w:val="0"/>
        <w:autoSpaceDN w:val="0"/>
        <w:adjustRightInd w:val="0"/>
        <w:spacing w:after="0" w:line="240" w:lineRule="auto"/>
        <w:ind w:left="1440" w:hanging="720"/>
        <w:rPr>
          <w:rFonts w:ascii="Times New Roman" w:hAnsi="Times New Roman" w:cs="Times New Roman"/>
          <w:sz w:val="24"/>
          <w:szCs w:val="24"/>
        </w:rPr>
      </w:pPr>
    </w:p>
    <w:p w14:paraId="112DE5C8" w14:textId="77777777" w:rsidR="001D6C50" w:rsidRPr="00D95940" w:rsidRDefault="001D6C50" w:rsidP="00B73209">
      <w:pPr>
        <w:autoSpaceDE w:val="0"/>
        <w:autoSpaceDN w:val="0"/>
        <w:adjustRightInd w:val="0"/>
        <w:spacing w:after="0" w:line="240" w:lineRule="auto"/>
        <w:ind w:left="1440" w:hanging="720"/>
        <w:rPr>
          <w:rFonts w:ascii="Times New Roman" w:hAnsi="Times New Roman" w:cs="Times New Roman"/>
          <w:sz w:val="24"/>
          <w:szCs w:val="24"/>
        </w:rPr>
      </w:pPr>
      <w:r w:rsidRPr="00D95940">
        <w:rPr>
          <w:rFonts w:ascii="Times New Roman" w:hAnsi="Times New Roman" w:cs="Times New Roman"/>
          <w:sz w:val="24"/>
          <w:szCs w:val="24"/>
        </w:rPr>
        <w:t xml:space="preserve">· </w:t>
      </w:r>
      <w:r w:rsidR="00B73209" w:rsidRPr="00D95940">
        <w:rPr>
          <w:rFonts w:ascii="Times New Roman" w:hAnsi="Times New Roman" w:cs="Times New Roman"/>
          <w:sz w:val="24"/>
          <w:szCs w:val="24"/>
        </w:rPr>
        <w:tab/>
      </w:r>
      <w:r w:rsidRPr="00D95940">
        <w:rPr>
          <w:rFonts w:ascii="Times New Roman" w:hAnsi="Times New Roman" w:cs="Times New Roman"/>
          <w:sz w:val="24"/>
          <w:szCs w:val="24"/>
        </w:rPr>
        <w:t>Provide information on the reason that the petitioner has accumulated for one or</w:t>
      </w:r>
      <w:r w:rsidR="00B73209" w:rsidRPr="00D95940">
        <w:rPr>
          <w:rFonts w:ascii="Times New Roman" w:hAnsi="Times New Roman" w:cs="Times New Roman"/>
          <w:sz w:val="24"/>
          <w:szCs w:val="24"/>
        </w:rPr>
        <w:t xml:space="preserve"> </w:t>
      </w:r>
      <w:r w:rsidRPr="00D95940">
        <w:rPr>
          <w:rFonts w:ascii="Times New Roman" w:hAnsi="Times New Roman" w:cs="Times New Roman"/>
          <w:sz w:val="24"/>
          <w:szCs w:val="24"/>
        </w:rPr>
        <w:t>more years without recycling 75 percent of the volume accumulated at the</w:t>
      </w:r>
      <w:r w:rsidR="00B73209" w:rsidRPr="00D95940">
        <w:rPr>
          <w:rFonts w:ascii="Times New Roman" w:hAnsi="Times New Roman" w:cs="Times New Roman"/>
          <w:sz w:val="24"/>
          <w:szCs w:val="24"/>
        </w:rPr>
        <w:t xml:space="preserve"> </w:t>
      </w:r>
      <w:r w:rsidRPr="00D95940">
        <w:rPr>
          <w:rFonts w:ascii="Times New Roman" w:hAnsi="Times New Roman" w:cs="Times New Roman"/>
          <w:sz w:val="24"/>
          <w:szCs w:val="24"/>
        </w:rPr>
        <w:t>beginning of the year;</w:t>
      </w:r>
    </w:p>
    <w:p w14:paraId="28D4DC3C" w14:textId="77777777" w:rsidR="00B73209" w:rsidRPr="00D95940" w:rsidRDefault="00B73209" w:rsidP="00B73209">
      <w:pPr>
        <w:autoSpaceDE w:val="0"/>
        <w:autoSpaceDN w:val="0"/>
        <w:adjustRightInd w:val="0"/>
        <w:spacing w:after="0" w:line="240" w:lineRule="auto"/>
        <w:ind w:left="1440" w:hanging="720"/>
        <w:rPr>
          <w:rFonts w:ascii="Times New Roman" w:hAnsi="Times New Roman" w:cs="Times New Roman"/>
          <w:sz w:val="24"/>
          <w:szCs w:val="24"/>
        </w:rPr>
      </w:pPr>
    </w:p>
    <w:p w14:paraId="0911B494" w14:textId="77777777" w:rsidR="001D6C50" w:rsidRPr="00D95940" w:rsidRDefault="001D6C50" w:rsidP="00B73209">
      <w:pPr>
        <w:autoSpaceDE w:val="0"/>
        <w:autoSpaceDN w:val="0"/>
        <w:adjustRightInd w:val="0"/>
        <w:spacing w:after="0" w:line="240" w:lineRule="auto"/>
        <w:ind w:left="1440" w:hanging="720"/>
        <w:rPr>
          <w:rFonts w:ascii="Times New Roman" w:hAnsi="Times New Roman" w:cs="Times New Roman"/>
          <w:sz w:val="24"/>
          <w:szCs w:val="24"/>
        </w:rPr>
      </w:pPr>
      <w:r w:rsidRPr="00D95940">
        <w:rPr>
          <w:rFonts w:ascii="Times New Roman" w:hAnsi="Times New Roman" w:cs="Times New Roman"/>
          <w:sz w:val="24"/>
          <w:szCs w:val="24"/>
        </w:rPr>
        <w:t xml:space="preserve">· </w:t>
      </w:r>
      <w:r w:rsidR="00B73209" w:rsidRPr="00D95940">
        <w:rPr>
          <w:rFonts w:ascii="Times New Roman" w:hAnsi="Times New Roman" w:cs="Times New Roman"/>
          <w:sz w:val="24"/>
          <w:szCs w:val="24"/>
        </w:rPr>
        <w:tab/>
      </w:r>
      <w:r w:rsidRPr="00D95940">
        <w:rPr>
          <w:rFonts w:ascii="Times New Roman" w:hAnsi="Times New Roman" w:cs="Times New Roman"/>
          <w:sz w:val="24"/>
          <w:szCs w:val="24"/>
        </w:rPr>
        <w:t>Provide information on the quantity of the material already accumulated and the</w:t>
      </w:r>
      <w:r w:rsidR="00B73209" w:rsidRPr="00D95940">
        <w:rPr>
          <w:rFonts w:ascii="Times New Roman" w:hAnsi="Times New Roman" w:cs="Times New Roman"/>
          <w:sz w:val="24"/>
          <w:szCs w:val="24"/>
        </w:rPr>
        <w:t xml:space="preserve"> </w:t>
      </w:r>
      <w:r w:rsidRPr="00D95940">
        <w:rPr>
          <w:rFonts w:ascii="Times New Roman" w:hAnsi="Times New Roman" w:cs="Times New Roman"/>
          <w:sz w:val="24"/>
          <w:szCs w:val="24"/>
        </w:rPr>
        <w:t>quantity expected to be generated and accumulated before the material is</w:t>
      </w:r>
      <w:r w:rsidR="00B73209" w:rsidRPr="00D95940">
        <w:rPr>
          <w:rFonts w:ascii="Times New Roman" w:hAnsi="Times New Roman" w:cs="Times New Roman"/>
          <w:sz w:val="24"/>
          <w:szCs w:val="24"/>
        </w:rPr>
        <w:t xml:space="preserve"> </w:t>
      </w:r>
      <w:r w:rsidRPr="00D95940">
        <w:rPr>
          <w:rFonts w:ascii="Times New Roman" w:hAnsi="Times New Roman" w:cs="Times New Roman"/>
          <w:sz w:val="24"/>
          <w:szCs w:val="24"/>
        </w:rPr>
        <w:t>recycled;</w:t>
      </w:r>
    </w:p>
    <w:p w14:paraId="07494FE3" w14:textId="77777777" w:rsidR="00B73209" w:rsidRPr="00D95940" w:rsidRDefault="00B73209" w:rsidP="00B73209">
      <w:pPr>
        <w:autoSpaceDE w:val="0"/>
        <w:autoSpaceDN w:val="0"/>
        <w:adjustRightInd w:val="0"/>
        <w:spacing w:after="0" w:line="240" w:lineRule="auto"/>
        <w:ind w:left="1440" w:hanging="720"/>
        <w:rPr>
          <w:rFonts w:ascii="Times New Roman" w:hAnsi="Times New Roman" w:cs="Times New Roman"/>
          <w:sz w:val="24"/>
          <w:szCs w:val="24"/>
        </w:rPr>
      </w:pPr>
    </w:p>
    <w:p w14:paraId="228A5AD5" w14:textId="77777777" w:rsidR="001D6C50" w:rsidRPr="00D95940" w:rsidRDefault="001D6C50" w:rsidP="00B73209">
      <w:pPr>
        <w:autoSpaceDE w:val="0"/>
        <w:autoSpaceDN w:val="0"/>
        <w:adjustRightInd w:val="0"/>
        <w:spacing w:after="0" w:line="240" w:lineRule="auto"/>
        <w:ind w:left="1440" w:hanging="720"/>
        <w:rPr>
          <w:rFonts w:ascii="Times New Roman" w:hAnsi="Times New Roman" w:cs="Times New Roman"/>
          <w:sz w:val="24"/>
          <w:szCs w:val="24"/>
        </w:rPr>
      </w:pPr>
      <w:r w:rsidRPr="00D95940">
        <w:rPr>
          <w:rFonts w:ascii="Times New Roman" w:hAnsi="Times New Roman" w:cs="Times New Roman"/>
          <w:sz w:val="24"/>
          <w:szCs w:val="24"/>
        </w:rPr>
        <w:t xml:space="preserve">· </w:t>
      </w:r>
      <w:r w:rsidR="00B73209" w:rsidRPr="00D95940">
        <w:rPr>
          <w:rFonts w:ascii="Times New Roman" w:hAnsi="Times New Roman" w:cs="Times New Roman"/>
          <w:sz w:val="24"/>
          <w:szCs w:val="24"/>
        </w:rPr>
        <w:tab/>
      </w:r>
      <w:r w:rsidRPr="00D95940">
        <w:rPr>
          <w:rFonts w:ascii="Times New Roman" w:hAnsi="Times New Roman" w:cs="Times New Roman"/>
          <w:sz w:val="24"/>
          <w:szCs w:val="24"/>
        </w:rPr>
        <w:t>Provide information on the extent to which the material is handled to minimize</w:t>
      </w:r>
      <w:r w:rsidR="00B73209" w:rsidRPr="00D95940">
        <w:rPr>
          <w:rFonts w:ascii="Times New Roman" w:hAnsi="Times New Roman" w:cs="Times New Roman"/>
          <w:sz w:val="24"/>
          <w:szCs w:val="24"/>
        </w:rPr>
        <w:t xml:space="preserve"> </w:t>
      </w:r>
      <w:r w:rsidRPr="00D95940">
        <w:rPr>
          <w:rFonts w:ascii="Times New Roman" w:hAnsi="Times New Roman" w:cs="Times New Roman"/>
          <w:sz w:val="24"/>
          <w:szCs w:val="24"/>
        </w:rPr>
        <w:t>loss; and</w:t>
      </w:r>
    </w:p>
    <w:p w14:paraId="30CB6D07" w14:textId="77777777" w:rsidR="00B73209" w:rsidRPr="00D95940" w:rsidRDefault="00B73209" w:rsidP="00B73209">
      <w:pPr>
        <w:autoSpaceDE w:val="0"/>
        <w:autoSpaceDN w:val="0"/>
        <w:adjustRightInd w:val="0"/>
        <w:spacing w:after="0" w:line="240" w:lineRule="auto"/>
        <w:ind w:left="1440" w:hanging="720"/>
        <w:rPr>
          <w:rFonts w:ascii="Times New Roman" w:hAnsi="Times New Roman" w:cs="Times New Roman"/>
          <w:sz w:val="24"/>
          <w:szCs w:val="24"/>
        </w:rPr>
      </w:pPr>
    </w:p>
    <w:p w14:paraId="0722829C" w14:textId="77777777" w:rsidR="001D6C50" w:rsidRPr="00D95940" w:rsidRDefault="001D6C50" w:rsidP="00B73209">
      <w:pPr>
        <w:autoSpaceDE w:val="0"/>
        <w:autoSpaceDN w:val="0"/>
        <w:adjustRightInd w:val="0"/>
        <w:spacing w:after="0" w:line="240" w:lineRule="auto"/>
        <w:ind w:left="1440" w:hanging="720"/>
        <w:rPr>
          <w:rFonts w:ascii="Times New Roman" w:hAnsi="Times New Roman" w:cs="Times New Roman"/>
          <w:sz w:val="24"/>
          <w:szCs w:val="24"/>
        </w:rPr>
      </w:pPr>
      <w:r w:rsidRPr="00D95940">
        <w:rPr>
          <w:rFonts w:ascii="Times New Roman" w:hAnsi="Times New Roman" w:cs="Times New Roman"/>
          <w:sz w:val="24"/>
          <w:szCs w:val="24"/>
        </w:rPr>
        <w:t xml:space="preserve">· </w:t>
      </w:r>
      <w:r w:rsidR="00B73209" w:rsidRPr="00D95940">
        <w:rPr>
          <w:rFonts w:ascii="Times New Roman" w:hAnsi="Times New Roman" w:cs="Times New Roman"/>
          <w:sz w:val="24"/>
          <w:szCs w:val="24"/>
        </w:rPr>
        <w:tab/>
      </w:r>
      <w:r w:rsidRPr="00D95940">
        <w:rPr>
          <w:rFonts w:ascii="Times New Roman" w:hAnsi="Times New Roman" w:cs="Times New Roman"/>
          <w:sz w:val="24"/>
          <w:szCs w:val="24"/>
        </w:rPr>
        <w:t>Provide any additional relevant information.</w:t>
      </w:r>
    </w:p>
    <w:p w14:paraId="51F93EB6" w14:textId="77777777" w:rsidR="00B73209" w:rsidRPr="00D95940" w:rsidRDefault="00B73209" w:rsidP="001D6C50">
      <w:pPr>
        <w:autoSpaceDE w:val="0"/>
        <w:autoSpaceDN w:val="0"/>
        <w:adjustRightInd w:val="0"/>
        <w:spacing w:after="0" w:line="240" w:lineRule="auto"/>
        <w:rPr>
          <w:rFonts w:ascii="Times New Roman" w:hAnsi="Times New Roman" w:cs="Times New Roman"/>
          <w:sz w:val="24"/>
          <w:szCs w:val="24"/>
        </w:rPr>
      </w:pPr>
    </w:p>
    <w:p w14:paraId="61E7B41E" w14:textId="77777777" w:rsidR="001D6C50" w:rsidRPr="00D95940" w:rsidRDefault="00B73209" w:rsidP="001D6C50">
      <w:pPr>
        <w:autoSpaceDE w:val="0"/>
        <w:autoSpaceDN w:val="0"/>
        <w:adjustRightInd w:val="0"/>
        <w:spacing w:after="0" w:line="240" w:lineRule="auto"/>
        <w:rPr>
          <w:rFonts w:ascii="Times New Roman" w:hAnsi="Times New Roman" w:cs="Times New Roman"/>
          <w:sz w:val="24"/>
          <w:szCs w:val="24"/>
        </w:rPr>
      </w:pPr>
      <w:r w:rsidRPr="00D95940">
        <w:rPr>
          <w:rFonts w:ascii="Times New Roman" w:hAnsi="Times New Roman" w:cs="Times New Roman"/>
          <w:sz w:val="24"/>
          <w:szCs w:val="24"/>
        </w:rPr>
        <w:tab/>
      </w:r>
      <w:r w:rsidR="001D6C50" w:rsidRPr="00D95940">
        <w:rPr>
          <w:rFonts w:ascii="Times New Roman" w:hAnsi="Times New Roman" w:cs="Times New Roman"/>
          <w:sz w:val="24"/>
          <w:szCs w:val="24"/>
        </w:rPr>
        <w:t>In order to comply with the requirements for variances from classification as a solid</w:t>
      </w:r>
      <w:r w:rsidRPr="00D95940">
        <w:rPr>
          <w:rFonts w:ascii="Times New Roman" w:hAnsi="Times New Roman" w:cs="Times New Roman"/>
          <w:sz w:val="24"/>
          <w:szCs w:val="24"/>
        </w:rPr>
        <w:t xml:space="preserve"> </w:t>
      </w:r>
      <w:r w:rsidR="001D6C50" w:rsidRPr="00D95940">
        <w:rPr>
          <w:rFonts w:ascii="Times New Roman" w:hAnsi="Times New Roman" w:cs="Times New Roman"/>
          <w:sz w:val="24"/>
          <w:szCs w:val="24"/>
        </w:rPr>
        <w:t>waste those materials that are reclaimed and then reused as feedstock, as defined in section</w:t>
      </w:r>
      <w:r w:rsidRPr="00D95940">
        <w:rPr>
          <w:rFonts w:ascii="Times New Roman" w:hAnsi="Times New Roman" w:cs="Times New Roman"/>
          <w:sz w:val="24"/>
          <w:szCs w:val="24"/>
        </w:rPr>
        <w:t xml:space="preserve"> </w:t>
      </w:r>
      <w:r w:rsidR="001D6C50" w:rsidRPr="00D95940">
        <w:rPr>
          <w:rFonts w:ascii="Times New Roman" w:hAnsi="Times New Roman" w:cs="Times New Roman"/>
          <w:sz w:val="24"/>
          <w:szCs w:val="24"/>
        </w:rPr>
        <w:t>260.31(b), persons that request a variance must perform the following activities:</w:t>
      </w:r>
    </w:p>
    <w:p w14:paraId="10F5C13D" w14:textId="77777777" w:rsidR="001D6C50" w:rsidRPr="00D95940" w:rsidRDefault="001D6C50" w:rsidP="001D6C50">
      <w:pPr>
        <w:autoSpaceDE w:val="0"/>
        <w:autoSpaceDN w:val="0"/>
        <w:adjustRightInd w:val="0"/>
        <w:spacing w:after="0" w:line="240" w:lineRule="auto"/>
        <w:rPr>
          <w:rFonts w:ascii="Times New Roman" w:hAnsi="Times New Roman" w:cs="Times New Roman"/>
          <w:sz w:val="24"/>
          <w:szCs w:val="24"/>
        </w:rPr>
      </w:pPr>
    </w:p>
    <w:p w14:paraId="3F02E893" w14:textId="77777777" w:rsidR="001D6C50" w:rsidRPr="00D95940" w:rsidRDefault="001D6C50" w:rsidP="007F11BF">
      <w:pPr>
        <w:autoSpaceDE w:val="0"/>
        <w:autoSpaceDN w:val="0"/>
        <w:adjustRightInd w:val="0"/>
        <w:spacing w:after="0" w:line="240" w:lineRule="auto"/>
        <w:ind w:left="1440" w:hanging="720"/>
        <w:rPr>
          <w:rFonts w:ascii="Times New Roman" w:hAnsi="Times New Roman" w:cs="Times New Roman"/>
          <w:sz w:val="24"/>
          <w:szCs w:val="24"/>
        </w:rPr>
      </w:pPr>
      <w:r w:rsidRPr="00D95940">
        <w:rPr>
          <w:rFonts w:ascii="Times New Roman" w:hAnsi="Times New Roman" w:cs="Times New Roman"/>
          <w:sz w:val="24"/>
          <w:szCs w:val="24"/>
        </w:rPr>
        <w:t xml:space="preserve">· </w:t>
      </w:r>
      <w:r w:rsidR="007F11BF" w:rsidRPr="00D95940">
        <w:rPr>
          <w:rFonts w:ascii="Times New Roman" w:hAnsi="Times New Roman" w:cs="Times New Roman"/>
          <w:sz w:val="24"/>
          <w:szCs w:val="24"/>
        </w:rPr>
        <w:tab/>
      </w:r>
      <w:r w:rsidRPr="00D95940">
        <w:rPr>
          <w:rFonts w:ascii="Times New Roman" w:hAnsi="Times New Roman" w:cs="Times New Roman"/>
          <w:sz w:val="24"/>
          <w:szCs w:val="24"/>
        </w:rPr>
        <w:t>Provide information on the economic viability of the production process using</w:t>
      </w:r>
      <w:r w:rsidR="007F11BF" w:rsidRPr="00D95940">
        <w:rPr>
          <w:rFonts w:ascii="Times New Roman" w:hAnsi="Times New Roman" w:cs="Times New Roman"/>
          <w:sz w:val="24"/>
          <w:szCs w:val="24"/>
        </w:rPr>
        <w:t xml:space="preserve"> </w:t>
      </w:r>
      <w:r w:rsidRPr="00D95940">
        <w:rPr>
          <w:rFonts w:ascii="Times New Roman" w:hAnsi="Times New Roman" w:cs="Times New Roman"/>
          <w:sz w:val="24"/>
          <w:szCs w:val="24"/>
        </w:rPr>
        <w:t>virgin materials solely, rather than reclaimed materials;</w:t>
      </w:r>
    </w:p>
    <w:p w14:paraId="6DA117B5" w14:textId="77777777" w:rsidR="007F11BF" w:rsidRPr="00D95940" w:rsidRDefault="007F11BF" w:rsidP="007F11BF">
      <w:pPr>
        <w:autoSpaceDE w:val="0"/>
        <w:autoSpaceDN w:val="0"/>
        <w:adjustRightInd w:val="0"/>
        <w:spacing w:after="0" w:line="240" w:lineRule="auto"/>
        <w:ind w:left="1440" w:hanging="720"/>
        <w:rPr>
          <w:rFonts w:ascii="Times New Roman" w:hAnsi="Times New Roman" w:cs="Times New Roman"/>
          <w:sz w:val="24"/>
          <w:szCs w:val="24"/>
        </w:rPr>
      </w:pPr>
    </w:p>
    <w:p w14:paraId="58175F75" w14:textId="77777777" w:rsidR="001D6C50" w:rsidRPr="00D95940" w:rsidRDefault="001D6C50" w:rsidP="007F11BF">
      <w:pPr>
        <w:autoSpaceDE w:val="0"/>
        <w:autoSpaceDN w:val="0"/>
        <w:adjustRightInd w:val="0"/>
        <w:spacing w:after="0" w:line="240" w:lineRule="auto"/>
        <w:ind w:left="1440" w:hanging="720"/>
        <w:rPr>
          <w:rFonts w:ascii="Times New Roman" w:hAnsi="Times New Roman" w:cs="Times New Roman"/>
          <w:sz w:val="24"/>
          <w:szCs w:val="24"/>
        </w:rPr>
      </w:pPr>
      <w:r w:rsidRPr="00D95940">
        <w:rPr>
          <w:rFonts w:ascii="Times New Roman" w:hAnsi="Times New Roman" w:cs="Times New Roman"/>
          <w:sz w:val="24"/>
          <w:szCs w:val="24"/>
        </w:rPr>
        <w:t xml:space="preserve">· </w:t>
      </w:r>
      <w:r w:rsidR="007F11BF" w:rsidRPr="00D95940">
        <w:rPr>
          <w:rFonts w:ascii="Times New Roman" w:hAnsi="Times New Roman" w:cs="Times New Roman"/>
          <w:sz w:val="24"/>
          <w:szCs w:val="24"/>
        </w:rPr>
        <w:tab/>
      </w:r>
      <w:r w:rsidRPr="00D95940">
        <w:rPr>
          <w:rFonts w:ascii="Times New Roman" w:hAnsi="Times New Roman" w:cs="Times New Roman"/>
          <w:sz w:val="24"/>
          <w:szCs w:val="24"/>
        </w:rPr>
        <w:t>Describe the industry-wide prevalence of the practice;</w:t>
      </w:r>
    </w:p>
    <w:p w14:paraId="13B5EA24" w14:textId="77777777" w:rsidR="007F11BF" w:rsidRPr="00D95940" w:rsidRDefault="007F11BF" w:rsidP="007F11BF">
      <w:pPr>
        <w:autoSpaceDE w:val="0"/>
        <w:autoSpaceDN w:val="0"/>
        <w:adjustRightInd w:val="0"/>
        <w:spacing w:after="0" w:line="240" w:lineRule="auto"/>
        <w:ind w:left="1440" w:hanging="720"/>
        <w:rPr>
          <w:rFonts w:ascii="Times New Roman" w:hAnsi="Times New Roman" w:cs="Times New Roman"/>
          <w:sz w:val="24"/>
          <w:szCs w:val="24"/>
        </w:rPr>
      </w:pPr>
    </w:p>
    <w:p w14:paraId="44E42A5D" w14:textId="77777777" w:rsidR="001D6C50" w:rsidRPr="00D95940" w:rsidRDefault="001D6C50" w:rsidP="007F11BF">
      <w:pPr>
        <w:autoSpaceDE w:val="0"/>
        <w:autoSpaceDN w:val="0"/>
        <w:adjustRightInd w:val="0"/>
        <w:spacing w:after="0" w:line="240" w:lineRule="auto"/>
        <w:ind w:left="1440" w:hanging="720"/>
        <w:rPr>
          <w:rFonts w:ascii="Times New Roman" w:hAnsi="Times New Roman" w:cs="Times New Roman"/>
          <w:sz w:val="24"/>
          <w:szCs w:val="24"/>
        </w:rPr>
      </w:pPr>
      <w:r w:rsidRPr="00D95940">
        <w:rPr>
          <w:rFonts w:ascii="Times New Roman" w:hAnsi="Times New Roman" w:cs="Times New Roman"/>
          <w:sz w:val="24"/>
          <w:szCs w:val="24"/>
        </w:rPr>
        <w:t xml:space="preserve">· </w:t>
      </w:r>
      <w:r w:rsidR="007F11BF" w:rsidRPr="00D95940">
        <w:rPr>
          <w:rFonts w:ascii="Times New Roman" w:hAnsi="Times New Roman" w:cs="Times New Roman"/>
          <w:sz w:val="24"/>
          <w:szCs w:val="24"/>
        </w:rPr>
        <w:tab/>
      </w:r>
      <w:r w:rsidRPr="00D95940">
        <w:rPr>
          <w:rFonts w:ascii="Times New Roman" w:hAnsi="Times New Roman" w:cs="Times New Roman"/>
          <w:sz w:val="24"/>
          <w:szCs w:val="24"/>
        </w:rPr>
        <w:t>Describe the extent to which the material is handled before reclamation to</w:t>
      </w:r>
      <w:r w:rsidR="007F11BF" w:rsidRPr="00D95940">
        <w:rPr>
          <w:rFonts w:ascii="Times New Roman" w:hAnsi="Times New Roman" w:cs="Times New Roman"/>
          <w:sz w:val="24"/>
          <w:szCs w:val="24"/>
        </w:rPr>
        <w:t xml:space="preserve"> </w:t>
      </w:r>
      <w:r w:rsidRPr="00D95940">
        <w:rPr>
          <w:rFonts w:ascii="Times New Roman" w:hAnsi="Times New Roman" w:cs="Times New Roman"/>
          <w:sz w:val="24"/>
          <w:szCs w:val="24"/>
        </w:rPr>
        <w:t>minimize loss;</w:t>
      </w:r>
    </w:p>
    <w:p w14:paraId="003A0FF9" w14:textId="77777777" w:rsidR="007F11BF" w:rsidRPr="00D95940" w:rsidRDefault="007F11BF" w:rsidP="007F11BF">
      <w:pPr>
        <w:autoSpaceDE w:val="0"/>
        <w:autoSpaceDN w:val="0"/>
        <w:adjustRightInd w:val="0"/>
        <w:spacing w:after="0" w:line="240" w:lineRule="auto"/>
        <w:ind w:left="1440" w:hanging="720"/>
        <w:rPr>
          <w:rFonts w:ascii="Times New Roman" w:hAnsi="Times New Roman" w:cs="Times New Roman"/>
          <w:sz w:val="24"/>
          <w:szCs w:val="24"/>
        </w:rPr>
      </w:pPr>
    </w:p>
    <w:p w14:paraId="4E83834C" w14:textId="77777777" w:rsidR="001D6C50" w:rsidRPr="00D95940" w:rsidRDefault="001D6C50" w:rsidP="007F11BF">
      <w:pPr>
        <w:autoSpaceDE w:val="0"/>
        <w:autoSpaceDN w:val="0"/>
        <w:adjustRightInd w:val="0"/>
        <w:spacing w:after="0" w:line="240" w:lineRule="auto"/>
        <w:ind w:left="1440" w:hanging="720"/>
        <w:rPr>
          <w:rFonts w:ascii="Times New Roman" w:hAnsi="Times New Roman" w:cs="Times New Roman"/>
          <w:sz w:val="24"/>
          <w:szCs w:val="24"/>
        </w:rPr>
      </w:pPr>
      <w:r w:rsidRPr="00D95940">
        <w:rPr>
          <w:rFonts w:ascii="Times New Roman" w:hAnsi="Times New Roman" w:cs="Times New Roman"/>
          <w:sz w:val="24"/>
          <w:szCs w:val="24"/>
        </w:rPr>
        <w:t xml:space="preserve">· </w:t>
      </w:r>
      <w:r w:rsidR="007F11BF" w:rsidRPr="00D95940">
        <w:rPr>
          <w:rFonts w:ascii="Times New Roman" w:hAnsi="Times New Roman" w:cs="Times New Roman"/>
          <w:sz w:val="24"/>
          <w:szCs w:val="24"/>
        </w:rPr>
        <w:tab/>
      </w:r>
      <w:r w:rsidRPr="00D95940">
        <w:rPr>
          <w:rFonts w:ascii="Times New Roman" w:hAnsi="Times New Roman" w:cs="Times New Roman"/>
          <w:sz w:val="24"/>
          <w:szCs w:val="24"/>
        </w:rPr>
        <w:t>Describe the time periods between the generation of the material and its</w:t>
      </w:r>
      <w:r w:rsidR="007F11BF" w:rsidRPr="00D95940">
        <w:rPr>
          <w:rFonts w:ascii="Times New Roman" w:hAnsi="Times New Roman" w:cs="Times New Roman"/>
          <w:sz w:val="24"/>
          <w:szCs w:val="24"/>
        </w:rPr>
        <w:t xml:space="preserve"> </w:t>
      </w:r>
      <w:r w:rsidRPr="00D95940">
        <w:rPr>
          <w:rFonts w:ascii="Times New Roman" w:hAnsi="Times New Roman" w:cs="Times New Roman"/>
          <w:sz w:val="24"/>
          <w:szCs w:val="24"/>
        </w:rPr>
        <w:t>reclamation, and between reclamation and return to the original primary</w:t>
      </w:r>
      <w:r w:rsidR="007F11BF" w:rsidRPr="00D95940">
        <w:rPr>
          <w:rFonts w:ascii="Times New Roman" w:hAnsi="Times New Roman" w:cs="Times New Roman"/>
          <w:sz w:val="24"/>
          <w:szCs w:val="24"/>
        </w:rPr>
        <w:t xml:space="preserve"> </w:t>
      </w:r>
      <w:r w:rsidRPr="00D95940">
        <w:rPr>
          <w:rFonts w:ascii="Times New Roman" w:hAnsi="Times New Roman" w:cs="Times New Roman"/>
          <w:sz w:val="24"/>
          <w:szCs w:val="24"/>
        </w:rPr>
        <w:t>production process;</w:t>
      </w:r>
    </w:p>
    <w:p w14:paraId="2650CB29" w14:textId="77777777" w:rsidR="007F11BF" w:rsidRPr="00D95940" w:rsidRDefault="007F11BF" w:rsidP="007F11BF">
      <w:pPr>
        <w:autoSpaceDE w:val="0"/>
        <w:autoSpaceDN w:val="0"/>
        <w:adjustRightInd w:val="0"/>
        <w:spacing w:after="0" w:line="240" w:lineRule="auto"/>
        <w:ind w:left="1440" w:hanging="720"/>
        <w:rPr>
          <w:rFonts w:ascii="Times New Roman" w:hAnsi="Times New Roman" w:cs="Times New Roman"/>
          <w:sz w:val="24"/>
          <w:szCs w:val="24"/>
        </w:rPr>
      </w:pPr>
    </w:p>
    <w:p w14:paraId="048EAFE0" w14:textId="77777777" w:rsidR="001D6C50" w:rsidRPr="00D95940" w:rsidRDefault="001D6C50" w:rsidP="007F11BF">
      <w:pPr>
        <w:autoSpaceDE w:val="0"/>
        <w:autoSpaceDN w:val="0"/>
        <w:adjustRightInd w:val="0"/>
        <w:spacing w:after="0" w:line="240" w:lineRule="auto"/>
        <w:ind w:left="1440" w:hanging="720"/>
        <w:rPr>
          <w:rFonts w:ascii="Times New Roman" w:hAnsi="Times New Roman" w:cs="Times New Roman"/>
          <w:sz w:val="24"/>
          <w:szCs w:val="24"/>
        </w:rPr>
      </w:pPr>
      <w:r w:rsidRPr="00D95940">
        <w:rPr>
          <w:rFonts w:ascii="Times New Roman" w:hAnsi="Times New Roman" w:cs="Times New Roman"/>
          <w:sz w:val="24"/>
          <w:szCs w:val="24"/>
        </w:rPr>
        <w:t xml:space="preserve">· </w:t>
      </w:r>
      <w:r w:rsidR="007F11BF" w:rsidRPr="00D95940">
        <w:rPr>
          <w:rFonts w:ascii="Times New Roman" w:hAnsi="Times New Roman" w:cs="Times New Roman"/>
          <w:sz w:val="24"/>
          <w:szCs w:val="24"/>
        </w:rPr>
        <w:tab/>
      </w:r>
      <w:r w:rsidRPr="00D95940">
        <w:rPr>
          <w:rFonts w:ascii="Times New Roman" w:hAnsi="Times New Roman" w:cs="Times New Roman"/>
          <w:sz w:val="24"/>
          <w:szCs w:val="24"/>
        </w:rPr>
        <w:t>Describe the location of the reclamation operation in relation to the production</w:t>
      </w:r>
      <w:r w:rsidR="007F11BF" w:rsidRPr="00D95940">
        <w:rPr>
          <w:rFonts w:ascii="Times New Roman" w:hAnsi="Times New Roman" w:cs="Times New Roman"/>
          <w:sz w:val="24"/>
          <w:szCs w:val="24"/>
        </w:rPr>
        <w:t xml:space="preserve"> </w:t>
      </w:r>
      <w:r w:rsidRPr="00D95940">
        <w:rPr>
          <w:rFonts w:ascii="Times New Roman" w:hAnsi="Times New Roman" w:cs="Times New Roman"/>
          <w:sz w:val="24"/>
          <w:szCs w:val="24"/>
        </w:rPr>
        <w:t>process;</w:t>
      </w:r>
    </w:p>
    <w:p w14:paraId="70FDDEE4" w14:textId="77777777" w:rsidR="007F11BF" w:rsidRPr="00D95940" w:rsidRDefault="007F11BF" w:rsidP="007F11BF">
      <w:pPr>
        <w:autoSpaceDE w:val="0"/>
        <w:autoSpaceDN w:val="0"/>
        <w:adjustRightInd w:val="0"/>
        <w:spacing w:after="0" w:line="240" w:lineRule="auto"/>
        <w:ind w:left="1440" w:hanging="720"/>
        <w:rPr>
          <w:rFonts w:ascii="Times New Roman" w:hAnsi="Times New Roman" w:cs="Times New Roman"/>
          <w:sz w:val="24"/>
          <w:szCs w:val="24"/>
        </w:rPr>
      </w:pPr>
    </w:p>
    <w:p w14:paraId="565CCBB6" w14:textId="77777777" w:rsidR="001D6C50" w:rsidRPr="00D95940" w:rsidRDefault="001D6C50" w:rsidP="007F11BF">
      <w:pPr>
        <w:autoSpaceDE w:val="0"/>
        <w:autoSpaceDN w:val="0"/>
        <w:adjustRightInd w:val="0"/>
        <w:spacing w:after="0" w:line="240" w:lineRule="auto"/>
        <w:ind w:left="1440" w:hanging="720"/>
        <w:rPr>
          <w:rFonts w:ascii="Times New Roman" w:hAnsi="Times New Roman" w:cs="Times New Roman"/>
          <w:sz w:val="24"/>
          <w:szCs w:val="24"/>
        </w:rPr>
      </w:pPr>
      <w:r w:rsidRPr="00D95940">
        <w:rPr>
          <w:rFonts w:ascii="Times New Roman" w:hAnsi="Times New Roman" w:cs="Times New Roman"/>
          <w:sz w:val="24"/>
          <w:szCs w:val="24"/>
        </w:rPr>
        <w:t xml:space="preserve">· </w:t>
      </w:r>
      <w:r w:rsidR="007F11BF" w:rsidRPr="00D95940">
        <w:rPr>
          <w:rFonts w:ascii="Times New Roman" w:hAnsi="Times New Roman" w:cs="Times New Roman"/>
          <w:sz w:val="24"/>
          <w:szCs w:val="24"/>
        </w:rPr>
        <w:tab/>
      </w:r>
      <w:r w:rsidRPr="00D95940">
        <w:rPr>
          <w:rFonts w:ascii="Times New Roman" w:hAnsi="Times New Roman" w:cs="Times New Roman"/>
          <w:sz w:val="24"/>
          <w:szCs w:val="24"/>
        </w:rPr>
        <w:t>Describe whether the reclaimed material is used for the purpose for which it was</w:t>
      </w:r>
      <w:r w:rsidR="007F11BF" w:rsidRPr="00D95940">
        <w:rPr>
          <w:rFonts w:ascii="Times New Roman" w:hAnsi="Times New Roman" w:cs="Times New Roman"/>
          <w:sz w:val="24"/>
          <w:szCs w:val="24"/>
        </w:rPr>
        <w:t xml:space="preserve"> </w:t>
      </w:r>
      <w:r w:rsidRPr="00D95940">
        <w:rPr>
          <w:rFonts w:ascii="Times New Roman" w:hAnsi="Times New Roman" w:cs="Times New Roman"/>
          <w:sz w:val="24"/>
          <w:szCs w:val="24"/>
        </w:rPr>
        <w:t>originally produced when it is returned to the original process, and whether it is</w:t>
      </w:r>
      <w:r w:rsidR="007F11BF" w:rsidRPr="00D95940">
        <w:rPr>
          <w:rFonts w:ascii="Times New Roman" w:hAnsi="Times New Roman" w:cs="Times New Roman"/>
          <w:sz w:val="24"/>
          <w:szCs w:val="24"/>
        </w:rPr>
        <w:t xml:space="preserve"> </w:t>
      </w:r>
      <w:r w:rsidRPr="00D95940">
        <w:rPr>
          <w:rFonts w:ascii="Times New Roman" w:hAnsi="Times New Roman" w:cs="Times New Roman"/>
          <w:sz w:val="24"/>
          <w:szCs w:val="24"/>
        </w:rPr>
        <w:t>returned to the process in substantially its original form;</w:t>
      </w:r>
    </w:p>
    <w:p w14:paraId="40FFDAC3" w14:textId="77777777" w:rsidR="007F11BF" w:rsidRPr="00D95940" w:rsidRDefault="007F11BF" w:rsidP="007F11BF">
      <w:pPr>
        <w:autoSpaceDE w:val="0"/>
        <w:autoSpaceDN w:val="0"/>
        <w:adjustRightInd w:val="0"/>
        <w:spacing w:after="0" w:line="240" w:lineRule="auto"/>
        <w:ind w:left="1440" w:hanging="720"/>
        <w:rPr>
          <w:rFonts w:ascii="Times New Roman" w:hAnsi="Times New Roman" w:cs="Times New Roman"/>
          <w:sz w:val="24"/>
          <w:szCs w:val="24"/>
        </w:rPr>
      </w:pPr>
    </w:p>
    <w:p w14:paraId="327835EB" w14:textId="77777777" w:rsidR="001D6C50" w:rsidRPr="00D95940" w:rsidRDefault="001D6C50" w:rsidP="007F11BF">
      <w:pPr>
        <w:autoSpaceDE w:val="0"/>
        <w:autoSpaceDN w:val="0"/>
        <w:adjustRightInd w:val="0"/>
        <w:spacing w:after="0" w:line="240" w:lineRule="auto"/>
        <w:ind w:left="1440" w:hanging="720"/>
        <w:rPr>
          <w:rFonts w:ascii="Times New Roman" w:hAnsi="Times New Roman" w:cs="Times New Roman"/>
          <w:sz w:val="24"/>
          <w:szCs w:val="24"/>
        </w:rPr>
      </w:pPr>
      <w:r w:rsidRPr="00D95940">
        <w:rPr>
          <w:rFonts w:ascii="Times New Roman" w:hAnsi="Times New Roman" w:cs="Times New Roman"/>
          <w:sz w:val="24"/>
          <w:szCs w:val="24"/>
        </w:rPr>
        <w:t xml:space="preserve">· </w:t>
      </w:r>
      <w:r w:rsidR="007F11BF" w:rsidRPr="00D95940">
        <w:rPr>
          <w:rFonts w:ascii="Times New Roman" w:hAnsi="Times New Roman" w:cs="Times New Roman"/>
          <w:sz w:val="24"/>
          <w:szCs w:val="24"/>
        </w:rPr>
        <w:tab/>
      </w:r>
      <w:r w:rsidRPr="00D95940">
        <w:rPr>
          <w:rFonts w:ascii="Times New Roman" w:hAnsi="Times New Roman" w:cs="Times New Roman"/>
          <w:sz w:val="24"/>
          <w:szCs w:val="24"/>
        </w:rPr>
        <w:t>Describe whether the person who generates the material also reclaims it; and</w:t>
      </w:r>
    </w:p>
    <w:p w14:paraId="48B9525C" w14:textId="77777777" w:rsidR="007F11BF" w:rsidRPr="00D95940" w:rsidRDefault="007F11BF" w:rsidP="007F11BF">
      <w:pPr>
        <w:autoSpaceDE w:val="0"/>
        <w:autoSpaceDN w:val="0"/>
        <w:adjustRightInd w:val="0"/>
        <w:spacing w:after="0" w:line="240" w:lineRule="auto"/>
        <w:ind w:left="1440" w:hanging="720"/>
        <w:rPr>
          <w:rFonts w:ascii="Times New Roman" w:hAnsi="Times New Roman" w:cs="Times New Roman"/>
          <w:sz w:val="24"/>
          <w:szCs w:val="24"/>
        </w:rPr>
      </w:pPr>
    </w:p>
    <w:p w14:paraId="08997309" w14:textId="77777777" w:rsidR="001D6C50" w:rsidRPr="00D95940" w:rsidRDefault="001D6C50" w:rsidP="007F11BF">
      <w:pPr>
        <w:autoSpaceDE w:val="0"/>
        <w:autoSpaceDN w:val="0"/>
        <w:adjustRightInd w:val="0"/>
        <w:spacing w:after="0" w:line="240" w:lineRule="auto"/>
        <w:ind w:left="1440" w:hanging="720"/>
        <w:rPr>
          <w:rFonts w:ascii="Times New Roman" w:hAnsi="Times New Roman" w:cs="Times New Roman"/>
          <w:sz w:val="24"/>
          <w:szCs w:val="24"/>
        </w:rPr>
      </w:pPr>
      <w:r w:rsidRPr="00D95940">
        <w:rPr>
          <w:rFonts w:ascii="Times New Roman" w:hAnsi="Times New Roman" w:cs="Times New Roman"/>
          <w:sz w:val="24"/>
          <w:szCs w:val="24"/>
        </w:rPr>
        <w:t xml:space="preserve">· </w:t>
      </w:r>
      <w:r w:rsidR="007F11BF" w:rsidRPr="00D95940">
        <w:rPr>
          <w:rFonts w:ascii="Times New Roman" w:hAnsi="Times New Roman" w:cs="Times New Roman"/>
          <w:sz w:val="24"/>
          <w:szCs w:val="24"/>
        </w:rPr>
        <w:tab/>
      </w:r>
      <w:r w:rsidRPr="00D95940">
        <w:rPr>
          <w:rFonts w:ascii="Times New Roman" w:hAnsi="Times New Roman" w:cs="Times New Roman"/>
          <w:sz w:val="24"/>
          <w:szCs w:val="24"/>
        </w:rPr>
        <w:t>Provide any additional relevant information.</w:t>
      </w:r>
    </w:p>
    <w:p w14:paraId="01DECB0F" w14:textId="77777777" w:rsidR="007F11BF" w:rsidRPr="00D95940" w:rsidRDefault="007F11BF" w:rsidP="001D6C50">
      <w:pPr>
        <w:autoSpaceDE w:val="0"/>
        <w:autoSpaceDN w:val="0"/>
        <w:adjustRightInd w:val="0"/>
        <w:spacing w:after="0" w:line="240" w:lineRule="auto"/>
        <w:rPr>
          <w:rFonts w:ascii="Times New Roman" w:hAnsi="Times New Roman" w:cs="Times New Roman"/>
          <w:sz w:val="24"/>
          <w:szCs w:val="24"/>
        </w:rPr>
      </w:pPr>
    </w:p>
    <w:p w14:paraId="5B20A70F" w14:textId="77777777" w:rsidR="001D6C50" w:rsidRPr="00D95940" w:rsidRDefault="007F11BF" w:rsidP="001D6C50">
      <w:pPr>
        <w:autoSpaceDE w:val="0"/>
        <w:autoSpaceDN w:val="0"/>
        <w:adjustRightInd w:val="0"/>
        <w:spacing w:after="0" w:line="240" w:lineRule="auto"/>
        <w:rPr>
          <w:rFonts w:ascii="Times New Roman" w:hAnsi="Times New Roman" w:cs="Times New Roman"/>
          <w:sz w:val="24"/>
          <w:szCs w:val="24"/>
        </w:rPr>
      </w:pPr>
      <w:r w:rsidRPr="00D95940">
        <w:rPr>
          <w:rFonts w:ascii="Times New Roman" w:hAnsi="Times New Roman" w:cs="Times New Roman"/>
          <w:sz w:val="24"/>
          <w:szCs w:val="24"/>
        </w:rPr>
        <w:tab/>
      </w:r>
      <w:r w:rsidR="001D6C50" w:rsidRPr="00D95940">
        <w:rPr>
          <w:rFonts w:ascii="Times New Roman" w:hAnsi="Times New Roman" w:cs="Times New Roman"/>
          <w:sz w:val="24"/>
          <w:szCs w:val="24"/>
        </w:rPr>
        <w:t>In order to comply with the requirements for variances from classification as a solid</w:t>
      </w:r>
      <w:r w:rsidRPr="00D95940">
        <w:rPr>
          <w:rFonts w:ascii="Times New Roman" w:hAnsi="Times New Roman" w:cs="Times New Roman"/>
          <w:sz w:val="24"/>
          <w:szCs w:val="24"/>
        </w:rPr>
        <w:t xml:space="preserve"> </w:t>
      </w:r>
      <w:r w:rsidR="001D6C50" w:rsidRPr="00D95940">
        <w:rPr>
          <w:rFonts w:ascii="Times New Roman" w:hAnsi="Times New Roman" w:cs="Times New Roman"/>
          <w:sz w:val="24"/>
          <w:szCs w:val="24"/>
        </w:rPr>
        <w:t>waste those materials that have been reclaimed but must be reclaimed further, as defined in</w:t>
      </w:r>
      <w:r w:rsidRPr="00D95940">
        <w:rPr>
          <w:rFonts w:ascii="Times New Roman" w:hAnsi="Times New Roman" w:cs="Times New Roman"/>
          <w:sz w:val="24"/>
          <w:szCs w:val="24"/>
        </w:rPr>
        <w:t xml:space="preserve"> </w:t>
      </w:r>
      <w:r w:rsidR="001D6C50" w:rsidRPr="00D95940">
        <w:rPr>
          <w:rFonts w:ascii="Times New Roman" w:hAnsi="Times New Roman" w:cs="Times New Roman"/>
          <w:sz w:val="24"/>
          <w:szCs w:val="24"/>
        </w:rPr>
        <w:t>section 260.31(c), persons that request a variance must perform the following activities:</w:t>
      </w:r>
    </w:p>
    <w:p w14:paraId="0EB5D587" w14:textId="77777777" w:rsidR="007F11BF" w:rsidRPr="00D95940" w:rsidRDefault="007F11BF" w:rsidP="001D6C50">
      <w:pPr>
        <w:autoSpaceDE w:val="0"/>
        <w:autoSpaceDN w:val="0"/>
        <w:adjustRightInd w:val="0"/>
        <w:spacing w:after="0" w:line="240" w:lineRule="auto"/>
        <w:rPr>
          <w:rFonts w:ascii="Times New Roman" w:hAnsi="Times New Roman" w:cs="Times New Roman"/>
          <w:sz w:val="24"/>
          <w:szCs w:val="24"/>
        </w:rPr>
      </w:pPr>
    </w:p>
    <w:p w14:paraId="70CD55CF" w14:textId="77777777" w:rsidR="001D6C50" w:rsidRPr="00D95940" w:rsidRDefault="001D6C50" w:rsidP="007F11BF">
      <w:pPr>
        <w:autoSpaceDE w:val="0"/>
        <w:autoSpaceDN w:val="0"/>
        <w:adjustRightInd w:val="0"/>
        <w:spacing w:after="0" w:line="240" w:lineRule="auto"/>
        <w:ind w:left="1440" w:hanging="720"/>
        <w:rPr>
          <w:rFonts w:ascii="Times New Roman" w:hAnsi="Times New Roman" w:cs="Times New Roman"/>
          <w:sz w:val="24"/>
          <w:szCs w:val="24"/>
        </w:rPr>
      </w:pPr>
      <w:r w:rsidRPr="00D95940">
        <w:rPr>
          <w:rFonts w:ascii="Times New Roman" w:hAnsi="Times New Roman" w:cs="Times New Roman"/>
          <w:sz w:val="24"/>
          <w:szCs w:val="24"/>
        </w:rPr>
        <w:t xml:space="preserve">· </w:t>
      </w:r>
      <w:r w:rsidR="007F11BF" w:rsidRPr="00D95940">
        <w:rPr>
          <w:rFonts w:ascii="Times New Roman" w:hAnsi="Times New Roman" w:cs="Times New Roman"/>
          <w:sz w:val="24"/>
          <w:szCs w:val="24"/>
        </w:rPr>
        <w:tab/>
      </w:r>
      <w:r w:rsidRPr="00D95940">
        <w:rPr>
          <w:rFonts w:ascii="Times New Roman" w:hAnsi="Times New Roman" w:cs="Times New Roman"/>
          <w:sz w:val="24"/>
          <w:szCs w:val="24"/>
        </w:rPr>
        <w:t>Provide information on the degree of processing the material has undergone and</w:t>
      </w:r>
      <w:r w:rsidR="007F11BF" w:rsidRPr="00D95940">
        <w:rPr>
          <w:rFonts w:ascii="Times New Roman" w:hAnsi="Times New Roman" w:cs="Times New Roman"/>
          <w:sz w:val="24"/>
          <w:szCs w:val="24"/>
        </w:rPr>
        <w:t xml:space="preserve"> </w:t>
      </w:r>
      <w:r w:rsidRPr="00D95940">
        <w:rPr>
          <w:rFonts w:ascii="Times New Roman" w:hAnsi="Times New Roman" w:cs="Times New Roman"/>
          <w:sz w:val="24"/>
          <w:szCs w:val="24"/>
        </w:rPr>
        <w:t>the degree of further processing that is required;</w:t>
      </w:r>
    </w:p>
    <w:p w14:paraId="1061E821" w14:textId="77777777" w:rsidR="007F11BF" w:rsidRPr="00D95940" w:rsidRDefault="007F11BF" w:rsidP="007F11BF">
      <w:pPr>
        <w:autoSpaceDE w:val="0"/>
        <w:autoSpaceDN w:val="0"/>
        <w:adjustRightInd w:val="0"/>
        <w:spacing w:after="0" w:line="240" w:lineRule="auto"/>
        <w:ind w:left="1440" w:hanging="720"/>
        <w:rPr>
          <w:rFonts w:ascii="Times New Roman" w:hAnsi="Times New Roman" w:cs="Times New Roman"/>
          <w:sz w:val="24"/>
          <w:szCs w:val="24"/>
        </w:rPr>
      </w:pPr>
    </w:p>
    <w:p w14:paraId="1712EC45" w14:textId="77777777" w:rsidR="001D6C50" w:rsidRPr="00D95940" w:rsidRDefault="001D6C50" w:rsidP="007F11BF">
      <w:pPr>
        <w:autoSpaceDE w:val="0"/>
        <w:autoSpaceDN w:val="0"/>
        <w:adjustRightInd w:val="0"/>
        <w:spacing w:after="0" w:line="240" w:lineRule="auto"/>
        <w:ind w:left="1440" w:hanging="720"/>
        <w:rPr>
          <w:rFonts w:ascii="Times New Roman" w:hAnsi="Times New Roman" w:cs="Times New Roman"/>
          <w:sz w:val="24"/>
          <w:szCs w:val="24"/>
        </w:rPr>
      </w:pPr>
      <w:r w:rsidRPr="00D95940">
        <w:rPr>
          <w:rFonts w:ascii="Times New Roman" w:hAnsi="Times New Roman" w:cs="Times New Roman"/>
          <w:sz w:val="24"/>
          <w:szCs w:val="24"/>
        </w:rPr>
        <w:t xml:space="preserve">· </w:t>
      </w:r>
      <w:r w:rsidR="007F11BF" w:rsidRPr="00D95940">
        <w:rPr>
          <w:rFonts w:ascii="Times New Roman" w:hAnsi="Times New Roman" w:cs="Times New Roman"/>
          <w:sz w:val="24"/>
          <w:szCs w:val="24"/>
        </w:rPr>
        <w:tab/>
      </w:r>
      <w:r w:rsidRPr="00D95940">
        <w:rPr>
          <w:rFonts w:ascii="Times New Roman" w:hAnsi="Times New Roman" w:cs="Times New Roman"/>
          <w:sz w:val="24"/>
          <w:szCs w:val="24"/>
        </w:rPr>
        <w:t>Provide information on the value of the material after it has been reclaimed;</w:t>
      </w:r>
    </w:p>
    <w:p w14:paraId="4BFEC1F9" w14:textId="77777777" w:rsidR="007F11BF" w:rsidRPr="00D95940" w:rsidRDefault="007F11BF" w:rsidP="007F11BF">
      <w:pPr>
        <w:autoSpaceDE w:val="0"/>
        <w:autoSpaceDN w:val="0"/>
        <w:adjustRightInd w:val="0"/>
        <w:spacing w:after="0" w:line="240" w:lineRule="auto"/>
        <w:ind w:left="1440" w:hanging="720"/>
        <w:rPr>
          <w:rFonts w:ascii="Times New Roman" w:hAnsi="Times New Roman" w:cs="Times New Roman"/>
          <w:sz w:val="24"/>
          <w:szCs w:val="24"/>
        </w:rPr>
      </w:pPr>
    </w:p>
    <w:p w14:paraId="07643C10" w14:textId="77777777" w:rsidR="001D6C50" w:rsidRPr="00D95940" w:rsidRDefault="001D6C50" w:rsidP="007F11BF">
      <w:pPr>
        <w:autoSpaceDE w:val="0"/>
        <w:autoSpaceDN w:val="0"/>
        <w:adjustRightInd w:val="0"/>
        <w:spacing w:after="0" w:line="240" w:lineRule="auto"/>
        <w:ind w:left="1440" w:hanging="720"/>
        <w:rPr>
          <w:rFonts w:ascii="Times New Roman" w:hAnsi="Times New Roman" w:cs="Times New Roman"/>
          <w:sz w:val="24"/>
          <w:szCs w:val="24"/>
        </w:rPr>
      </w:pPr>
      <w:r w:rsidRPr="00D95940">
        <w:rPr>
          <w:rFonts w:ascii="Times New Roman" w:hAnsi="Times New Roman" w:cs="Times New Roman"/>
          <w:sz w:val="24"/>
          <w:szCs w:val="24"/>
        </w:rPr>
        <w:t xml:space="preserve">· </w:t>
      </w:r>
      <w:r w:rsidR="007F11BF" w:rsidRPr="00D95940">
        <w:rPr>
          <w:rFonts w:ascii="Times New Roman" w:hAnsi="Times New Roman" w:cs="Times New Roman"/>
          <w:sz w:val="24"/>
          <w:szCs w:val="24"/>
        </w:rPr>
        <w:tab/>
      </w:r>
      <w:r w:rsidRPr="00D95940">
        <w:rPr>
          <w:rFonts w:ascii="Times New Roman" w:hAnsi="Times New Roman" w:cs="Times New Roman"/>
          <w:sz w:val="24"/>
          <w:szCs w:val="24"/>
        </w:rPr>
        <w:t>Describe the degree to which the reclaimed material is like an analogous raw</w:t>
      </w:r>
      <w:r w:rsidR="007F11BF" w:rsidRPr="00D95940">
        <w:rPr>
          <w:rFonts w:ascii="Times New Roman" w:hAnsi="Times New Roman" w:cs="Times New Roman"/>
          <w:sz w:val="24"/>
          <w:szCs w:val="24"/>
        </w:rPr>
        <w:t xml:space="preserve"> </w:t>
      </w:r>
      <w:r w:rsidRPr="00D95940">
        <w:rPr>
          <w:rFonts w:ascii="Times New Roman" w:hAnsi="Times New Roman" w:cs="Times New Roman"/>
          <w:sz w:val="24"/>
          <w:szCs w:val="24"/>
        </w:rPr>
        <w:t>material;</w:t>
      </w:r>
    </w:p>
    <w:p w14:paraId="2B60D3AF" w14:textId="77777777" w:rsidR="007F11BF" w:rsidRPr="00D95940" w:rsidRDefault="007F11BF" w:rsidP="007F11BF">
      <w:pPr>
        <w:autoSpaceDE w:val="0"/>
        <w:autoSpaceDN w:val="0"/>
        <w:adjustRightInd w:val="0"/>
        <w:spacing w:after="0" w:line="240" w:lineRule="auto"/>
        <w:ind w:left="1440" w:hanging="720"/>
        <w:rPr>
          <w:rFonts w:ascii="Times New Roman" w:hAnsi="Times New Roman" w:cs="Times New Roman"/>
          <w:sz w:val="24"/>
          <w:szCs w:val="24"/>
        </w:rPr>
      </w:pPr>
    </w:p>
    <w:p w14:paraId="3CA597F2" w14:textId="77777777" w:rsidR="001D6C50" w:rsidRPr="00D95940" w:rsidRDefault="001D6C50" w:rsidP="007F11BF">
      <w:pPr>
        <w:autoSpaceDE w:val="0"/>
        <w:autoSpaceDN w:val="0"/>
        <w:adjustRightInd w:val="0"/>
        <w:spacing w:after="0" w:line="240" w:lineRule="auto"/>
        <w:ind w:left="1440" w:hanging="720"/>
        <w:rPr>
          <w:rFonts w:ascii="Times New Roman" w:hAnsi="Times New Roman" w:cs="Times New Roman"/>
          <w:sz w:val="24"/>
          <w:szCs w:val="24"/>
        </w:rPr>
      </w:pPr>
      <w:r w:rsidRPr="00D95940">
        <w:rPr>
          <w:rFonts w:ascii="Times New Roman" w:hAnsi="Times New Roman" w:cs="Times New Roman"/>
          <w:sz w:val="24"/>
          <w:szCs w:val="24"/>
        </w:rPr>
        <w:t xml:space="preserve">· </w:t>
      </w:r>
      <w:r w:rsidR="007F11BF" w:rsidRPr="00D95940">
        <w:rPr>
          <w:rFonts w:ascii="Times New Roman" w:hAnsi="Times New Roman" w:cs="Times New Roman"/>
          <w:sz w:val="24"/>
          <w:szCs w:val="24"/>
        </w:rPr>
        <w:tab/>
      </w:r>
      <w:r w:rsidRPr="00D95940">
        <w:rPr>
          <w:rFonts w:ascii="Times New Roman" w:hAnsi="Times New Roman" w:cs="Times New Roman"/>
          <w:sz w:val="24"/>
          <w:szCs w:val="24"/>
        </w:rPr>
        <w:t>Examine the extent to which an end market for the reclaimed material is</w:t>
      </w:r>
      <w:r w:rsidR="007F11BF" w:rsidRPr="00D95940">
        <w:rPr>
          <w:rFonts w:ascii="Times New Roman" w:hAnsi="Times New Roman" w:cs="Times New Roman"/>
          <w:sz w:val="24"/>
          <w:szCs w:val="24"/>
        </w:rPr>
        <w:t xml:space="preserve"> </w:t>
      </w:r>
      <w:r w:rsidRPr="00D95940">
        <w:rPr>
          <w:rFonts w:ascii="Times New Roman" w:hAnsi="Times New Roman" w:cs="Times New Roman"/>
          <w:sz w:val="24"/>
          <w:szCs w:val="24"/>
        </w:rPr>
        <w:t>guaranteed;</w:t>
      </w:r>
    </w:p>
    <w:p w14:paraId="37C301AC" w14:textId="77777777" w:rsidR="007F11BF" w:rsidRPr="00D95940" w:rsidRDefault="007F11BF" w:rsidP="007F11BF">
      <w:pPr>
        <w:autoSpaceDE w:val="0"/>
        <w:autoSpaceDN w:val="0"/>
        <w:adjustRightInd w:val="0"/>
        <w:spacing w:after="0" w:line="240" w:lineRule="auto"/>
        <w:ind w:left="1440" w:hanging="720"/>
        <w:rPr>
          <w:rFonts w:ascii="Times New Roman" w:hAnsi="Times New Roman" w:cs="Times New Roman"/>
          <w:sz w:val="24"/>
          <w:szCs w:val="24"/>
        </w:rPr>
      </w:pPr>
    </w:p>
    <w:p w14:paraId="4F23E665" w14:textId="77777777" w:rsidR="001D6C50" w:rsidRPr="00D95940" w:rsidRDefault="001D6C50" w:rsidP="007F11BF">
      <w:pPr>
        <w:autoSpaceDE w:val="0"/>
        <w:autoSpaceDN w:val="0"/>
        <w:adjustRightInd w:val="0"/>
        <w:spacing w:after="0" w:line="240" w:lineRule="auto"/>
        <w:ind w:left="1440" w:hanging="720"/>
        <w:rPr>
          <w:rFonts w:ascii="Times New Roman" w:hAnsi="Times New Roman" w:cs="Times New Roman"/>
          <w:sz w:val="24"/>
          <w:szCs w:val="24"/>
        </w:rPr>
      </w:pPr>
      <w:r w:rsidRPr="00D95940">
        <w:rPr>
          <w:rFonts w:ascii="Times New Roman" w:hAnsi="Times New Roman" w:cs="Times New Roman"/>
          <w:sz w:val="24"/>
          <w:szCs w:val="24"/>
        </w:rPr>
        <w:t xml:space="preserve">· </w:t>
      </w:r>
      <w:r w:rsidR="007F11BF" w:rsidRPr="00D95940">
        <w:rPr>
          <w:rFonts w:ascii="Times New Roman" w:hAnsi="Times New Roman" w:cs="Times New Roman"/>
          <w:sz w:val="24"/>
          <w:szCs w:val="24"/>
        </w:rPr>
        <w:tab/>
      </w:r>
      <w:r w:rsidRPr="00D95940">
        <w:rPr>
          <w:rFonts w:ascii="Times New Roman" w:hAnsi="Times New Roman" w:cs="Times New Roman"/>
          <w:sz w:val="24"/>
          <w:szCs w:val="24"/>
        </w:rPr>
        <w:t>Describe the extent to which the reclaimed material is handled to minimize loss;</w:t>
      </w:r>
      <w:r w:rsidR="007F11BF" w:rsidRPr="00D95940">
        <w:rPr>
          <w:rFonts w:ascii="Times New Roman" w:hAnsi="Times New Roman" w:cs="Times New Roman"/>
          <w:sz w:val="24"/>
          <w:szCs w:val="24"/>
        </w:rPr>
        <w:t xml:space="preserve"> </w:t>
      </w:r>
      <w:r w:rsidRPr="00D95940">
        <w:rPr>
          <w:rFonts w:ascii="Times New Roman" w:hAnsi="Times New Roman" w:cs="Times New Roman"/>
          <w:sz w:val="24"/>
          <w:szCs w:val="24"/>
        </w:rPr>
        <w:t>and</w:t>
      </w:r>
    </w:p>
    <w:p w14:paraId="2F4A9266" w14:textId="77777777" w:rsidR="007F11BF" w:rsidRPr="00D95940" w:rsidRDefault="007F11BF" w:rsidP="007F11BF">
      <w:pPr>
        <w:autoSpaceDE w:val="0"/>
        <w:autoSpaceDN w:val="0"/>
        <w:adjustRightInd w:val="0"/>
        <w:spacing w:after="0" w:line="240" w:lineRule="auto"/>
        <w:ind w:left="1440" w:hanging="720"/>
        <w:rPr>
          <w:rFonts w:ascii="Times New Roman" w:hAnsi="Times New Roman" w:cs="Times New Roman"/>
          <w:sz w:val="24"/>
          <w:szCs w:val="24"/>
        </w:rPr>
      </w:pPr>
    </w:p>
    <w:p w14:paraId="5ADF277F" w14:textId="77777777" w:rsidR="001D6C50" w:rsidRPr="00D95940" w:rsidRDefault="001D6C50" w:rsidP="007F11BF">
      <w:pPr>
        <w:autoSpaceDE w:val="0"/>
        <w:autoSpaceDN w:val="0"/>
        <w:adjustRightInd w:val="0"/>
        <w:spacing w:after="0" w:line="240" w:lineRule="auto"/>
        <w:ind w:left="1440" w:hanging="720"/>
        <w:rPr>
          <w:rFonts w:ascii="Times New Roman" w:hAnsi="Times New Roman" w:cs="Times New Roman"/>
          <w:sz w:val="24"/>
          <w:szCs w:val="24"/>
        </w:rPr>
      </w:pPr>
      <w:r w:rsidRPr="00D95940">
        <w:rPr>
          <w:rFonts w:ascii="Times New Roman" w:hAnsi="Times New Roman" w:cs="Times New Roman"/>
          <w:sz w:val="24"/>
          <w:szCs w:val="24"/>
        </w:rPr>
        <w:t xml:space="preserve">· </w:t>
      </w:r>
      <w:r w:rsidR="007F11BF" w:rsidRPr="00D95940">
        <w:rPr>
          <w:rFonts w:ascii="Times New Roman" w:hAnsi="Times New Roman" w:cs="Times New Roman"/>
          <w:sz w:val="24"/>
          <w:szCs w:val="24"/>
        </w:rPr>
        <w:tab/>
      </w:r>
      <w:r w:rsidRPr="00D95940">
        <w:rPr>
          <w:rFonts w:ascii="Times New Roman" w:hAnsi="Times New Roman" w:cs="Times New Roman"/>
          <w:sz w:val="24"/>
          <w:szCs w:val="24"/>
        </w:rPr>
        <w:t>Provide any additional relevant information.</w:t>
      </w:r>
    </w:p>
    <w:p w14:paraId="3DFB282D" w14:textId="77777777" w:rsidR="001D6C50" w:rsidRPr="00D95940" w:rsidRDefault="001D6C50" w:rsidP="001D6C50">
      <w:pPr>
        <w:autoSpaceDE w:val="0"/>
        <w:autoSpaceDN w:val="0"/>
        <w:adjustRightInd w:val="0"/>
        <w:spacing w:after="0" w:line="240" w:lineRule="auto"/>
        <w:rPr>
          <w:rFonts w:ascii="Times New Roman" w:hAnsi="Times New Roman" w:cs="Times New Roman"/>
          <w:sz w:val="24"/>
          <w:szCs w:val="24"/>
        </w:rPr>
      </w:pPr>
    </w:p>
    <w:p w14:paraId="6741158B" w14:textId="77777777" w:rsidR="001D6C50" w:rsidRPr="00D95940" w:rsidRDefault="007F11BF" w:rsidP="001D6C50">
      <w:pPr>
        <w:autoSpaceDE w:val="0"/>
        <w:autoSpaceDN w:val="0"/>
        <w:adjustRightInd w:val="0"/>
        <w:spacing w:after="0" w:line="240" w:lineRule="auto"/>
        <w:rPr>
          <w:rFonts w:ascii="Times New Roman" w:hAnsi="Times New Roman" w:cs="Times New Roman"/>
          <w:b/>
          <w:bCs/>
          <w:sz w:val="24"/>
          <w:szCs w:val="24"/>
        </w:rPr>
      </w:pPr>
      <w:r w:rsidRPr="00D95940">
        <w:rPr>
          <w:rFonts w:ascii="Times New Roman" w:hAnsi="Times New Roman" w:cs="Times New Roman"/>
          <w:b/>
          <w:bCs/>
          <w:sz w:val="24"/>
          <w:szCs w:val="24"/>
        </w:rPr>
        <w:tab/>
      </w:r>
      <w:r w:rsidR="001D6C50" w:rsidRPr="00D95940">
        <w:rPr>
          <w:rFonts w:ascii="Times New Roman" w:hAnsi="Times New Roman" w:cs="Times New Roman"/>
          <w:b/>
          <w:bCs/>
          <w:sz w:val="24"/>
          <w:szCs w:val="24"/>
        </w:rPr>
        <w:t>Variances from Classification as a Boiler</w:t>
      </w:r>
    </w:p>
    <w:p w14:paraId="46E47579" w14:textId="77777777" w:rsidR="007F11BF" w:rsidRPr="00D95940" w:rsidRDefault="007F11BF" w:rsidP="001D6C50">
      <w:pPr>
        <w:autoSpaceDE w:val="0"/>
        <w:autoSpaceDN w:val="0"/>
        <w:adjustRightInd w:val="0"/>
        <w:spacing w:after="0" w:line="240" w:lineRule="auto"/>
        <w:rPr>
          <w:rFonts w:ascii="Times New Roman" w:hAnsi="Times New Roman" w:cs="Times New Roman"/>
          <w:b/>
          <w:bCs/>
          <w:sz w:val="24"/>
          <w:szCs w:val="24"/>
        </w:rPr>
      </w:pPr>
    </w:p>
    <w:p w14:paraId="457B8616" w14:textId="77777777" w:rsidR="001D6C50" w:rsidRPr="00D95940" w:rsidRDefault="007F11BF" w:rsidP="001D6C50">
      <w:pPr>
        <w:autoSpaceDE w:val="0"/>
        <w:autoSpaceDN w:val="0"/>
        <w:adjustRightInd w:val="0"/>
        <w:spacing w:after="0" w:line="240" w:lineRule="auto"/>
        <w:rPr>
          <w:rFonts w:ascii="Times New Roman" w:hAnsi="Times New Roman" w:cs="Times New Roman"/>
          <w:sz w:val="24"/>
          <w:szCs w:val="24"/>
        </w:rPr>
      </w:pPr>
      <w:r w:rsidRPr="00D95940">
        <w:rPr>
          <w:rFonts w:ascii="Times New Roman" w:hAnsi="Times New Roman" w:cs="Times New Roman"/>
          <w:sz w:val="24"/>
          <w:szCs w:val="24"/>
        </w:rPr>
        <w:tab/>
      </w:r>
      <w:r w:rsidR="001D6C50" w:rsidRPr="00D95940">
        <w:rPr>
          <w:rFonts w:ascii="Times New Roman" w:hAnsi="Times New Roman" w:cs="Times New Roman"/>
          <w:sz w:val="24"/>
          <w:szCs w:val="24"/>
        </w:rPr>
        <w:t xml:space="preserve">(i) </w:t>
      </w:r>
      <w:r w:rsidRPr="00D95940">
        <w:rPr>
          <w:rFonts w:ascii="Times New Roman" w:hAnsi="Times New Roman" w:cs="Times New Roman"/>
          <w:sz w:val="24"/>
          <w:szCs w:val="24"/>
        </w:rPr>
        <w:tab/>
      </w:r>
      <w:r w:rsidR="001D6C50" w:rsidRPr="00D95940">
        <w:rPr>
          <w:rFonts w:ascii="Times New Roman" w:hAnsi="Times New Roman" w:cs="Times New Roman"/>
          <w:sz w:val="24"/>
          <w:szCs w:val="24"/>
          <w:u w:val="single"/>
        </w:rPr>
        <w:t>Data items</w:t>
      </w:r>
      <w:r w:rsidR="001D6C50" w:rsidRPr="00D95940">
        <w:rPr>
          <w:rFonts w:ascii="Times New Roman" w:hAnsi="Times New Roman" w:cs="Times New Roman"/>
          <w:sz w:val="24"/>
          <w:szCs w:val="24"/>
        </w:rPr>
        <w:t>:</w:t>
      </w:r>
    </w:p>
    <w:p w14:paraId="2ED3DFBF" w14:textId="77777777" w:rsidR="007F11BF" w:rsidRPr="00D95940" w:rsidRDefault="007F11BF" w:rsidP="001D6C50">
      <w:pPr>
        <w:autoSpaceDE w:val="0"/>
        <w:autoSpaceDN w:val="0"/>
        <w:adjustRightInd w:val="0"/>
        <w:spacing w:after="0" w:line="240" w:lineRule="auto"/>
        <w:rPr>
          <w:rFonts w:ascii="Times New Roman" w:hAnsi="Times New Roman" w:cs="Times New Roman"/>
          <w:sz w:val="24"/>
          <w:szCs w:val="24"/>
        </w:rPr>
      </w:pPr>
    </w:p>
    <w:p w14:paraId="113B6F7E" w14:textId="77777777" w:rsidR="001D6C50" w:rsidRPr="00D95940" w:rsidRDefault="007F11BF" w:rsidP="001D6C50">
      <w:pPr>
        <w:autoSpaceDE w:val="0"/>
        <w:autoSpaceDN w:val="0"/>
        <w:adjustRightInd w:val="0"/>
        <w:spacing w:after="0" w:line="240" w:lineRule="auto"/>
        <w:rPr>
          <w:rFonts w:ascii="Times New Roman" w:hAnsi="Times New Roman" w:cs="Times New Roman"/>
          <w:sz w:val="24"/>
          <w:szCs w:val="24"/>
        </w:rPr>
      </w:pPr>
      <w:r w:rsidRPr="00D95940">
        <w:rPr>
          <w:rFonts w:ascii="Times New Roman" w:hAnsi="Times New Roman" w:cs="Times New Roman"/>
          <w:sz w:val="24"/>
          <w:szCs w:val="24"/>
        </w:rPr>
        <w:tab/>
      </w:r>
      <w:r w:rsidR="001D6C50" w:rsidRPr="00D95940">
        <w:rPr>
          <w:rFonts w:ascii="Times New Roman" w:hAnsi="Times New Roman" w:cs="Times New Roman"/>
          <w:sz w:val="24"/>
          <w:szCs w:val="24"/>
        </w:rPr>
        <w:t>Section 260.33 requires persons that request to classify as a boiler certain enclosed</w:t>
      </w:r>
      <w:r w:rsidRPr="00D95940">
        <w:rPr>
          <w:rFonts w:ascii="Times New Roman" w:hAnsi="Times New Roman" w:cs="Times New Roman"/>
          <w:sz w:val="24"/>
          <w:szCs w:val="24"/>
        </w:rPr>
        <w:t xml:space="preserve"> </w:t>
      </w:r>
      <w:r w:rsidR="001D6C50" w:rsidRPr="00D95940">
        <w:rPr>
          <w:rFonts w:ascii="Times New Roman" w:hAnsi="Times New Roman" w:cs="Times New Roman"/>
          <w:sz w:val="24"/>
          <w:szCs w:val="24"/>
        </w:rPr>
        <w:t>devices using controlled flame combustion (even though these devices do not meet the definition</w:t>
      </w:r>
      <w:r w:rsidRPr="00D95940">
        <w:rPr>
          <w:rFonts w:ascii="Times New Roman" w:hAnsi="Times New Roman" w:cs="Times New Roman"/>
          <w:sz w:val="24"/>
          <w:szCs w:val="24"/>
        </w:rPr>
        <w:t xml:space="preserve"> </w:t>
      </w:r>
      <w:r w:rsidR="001D6C50" w:rsidRPr="00D95940">
        <w:rPr>
          <w:rFonts w:ascii="Times New Roman" w:hAnsi="Times New Roman" w:cs="Times New Roman"/>
          <w:sz w:val="24"/>
          <w:szCs w:val="24"/>
        </w:rPr>
        <w:t>of boiler as defined in §260.10) to address the relevant criteria in section 260.32. Section 260.32</w:t>
      </w:r>
      <w:r w:rsidRPr="00D95940">
        <w:rPr>
          <w:rFonts w:ascii="Times New Roman" w:hAnsi="Times New Roman" w:cs="Times New Roman"/>
          <w:sz w:val="24"/>
          <w:szCs w:val="24"/>
        </w:rPr>
        <w:t xml:space="preserve"> </w:t>
      </w:r>
      <w:r w:rsidR="001D6C50" w:rsidRPr="00D95940">
        <w:rPr>
          <w:rFonts w:ascii="Times New Roman" w:hAnsi="Times New Roman" w:cs="Times New Roman"/>
          <w:sz w:val="24"/>
          <w:szCs w:val="24"/>
        </w:rPr>
        <w:t>lists the following informational requirements:</w:t>
      </w:r>
    </w:p>
    <w:p w14:paraId="3030E4BB" w14:textId="77777777" w:rsidR="007F11BF" w:rsidRPr="00D95940" w:rsidRDefault="007F11BF" w:rsidP="001D6C50">
      <w:pPr>
        <w:autoSpaceDE w:val="0"/>
        <w:autoSpaceDN w:val="0"/>
        <w:adjustRightInd w:val="0"/>
        <w:spacing w:after="0" w:line="240" w:lineRule="auto"/>
        <w:rPr>
          <w:rFonts w:ascii="Times New Roman" w:hAnsi="Times New Roman" w:cs="Times New Roman"/>
          <w:sz w:val="24"/>
          <w:szCs w:val="24"/>
        </w:rPr>
      </w:pPr>
    </w:p>
    <w:p w14:paraId="5EC39700" w14:textId="77777777" w:rsidR="001D6C50" w:rsidRPr="00D95940" w:rsidRDefault="001D6C50" w:rsidP="007F11BF">
      <w:pPr>
        <w:autoSpaceDE w:val="0"/>
        <w:autoSpaceDN w:val="0"/>
        <w:adjustRightInd w:val="0"/>
        <w:spacing w:after="0" w:line="240" w:lineRule="auto"/>
        <w:ind w:left="1440" w:hanging="720"/>
        <w:rPr>
          <w:rFonts w:ascii="Times New Roman" w:hAnsi="Times New Roman" w:cs="Times New Roman"/>
          <w:sz w:val="24"/>
          <w:szCs w:val="24"/>
        </w:rPr>
      </w:pPr>
      <w:r w:rsidRPr="00D95940">
        <w:rPr>
          <w:rFonts w:ascii="Times New Roman" w:hAnsi="Times New Roman" w:cs="Times New Roman"/>
          <w:sz w:val="24"/>
          <w:szCs w:val="24"/>
        </w:rPr>
        <w:t xml:space="preserve">· </w:t>
      </w:r>
      <w:r w:rsidR="007F11BF" w:rsidRPr="00D95940">
        <w:rPr>
          <w:rFonts w:ascii="Times New Roman" w:hAnsi="Times New Roman" w:cs="Times New Roman"/>
          <w:sz w:val="24"/>
          <w:szCs w:val="24"/>
        </w:rPr>
        <w:tab/>
      </w:r>
      <w:r w:rsidRPr="00D95940">
        <w:rPr>
          <w:rFonts w:ascii="Times New Roman" w:hAnsi="Times New Roman" w:cs="Times New Roman"/>
          <w:sz w:val="24"/>
          <w:szCs w:val="24"/>
        </w:rPr>
        <w:t>A description of the extent to which the unit has provisions for recovering and</w:t>
      </w:r>
      <w:r w:rsidR="007F11BF" w:rsidRPr="00D95940">
        <w:rPr>
          <w:rFonts w:ascii="Times New Roman" w:hAnsi="Times New Roman" w:cs="Times New Roman"/>
          <w:sz w:val="24"/>
          <w:szCs w:val="24"/>
        </w:rPr>
        <w:t xml:space="preserve"> </w:t>
      </w:r>
      <w:r w:rsidRPr="00D95940">
        <w:rPr>
          <w:rFonts w:ascii="Times New Roman" w:hAnsi="Times New Roman" w:cs="Times New Roman"/>
          <w:sz w:val="24"/>
          <w:szCs w:val="24"/>
        </w:rPr>
        <w:t>exporting thermal energy in the form of steam, heated fluids, or heated gases;</w:t>
      </w:r>
    </w:p>
    <w:p w14:paraId="1084B644" w14:textId="77777777" w:rsidR="007F11BF" w:rsidRPr="00D95940" w:rsidRDefault="007F11BF" w:rsidP="007F11BF">
      <w:pPr>
        <w:autoSpaceDE w:val="0"/>
        <w:autoSpaceDN w:val="0"/>
        <w:adjustRightInd w:val="0"/>
        <w:spacing w:after="0" w:line="240" w:lineRule="auto"/>
        <w:ind w:left="1440" w:hanging="720"/>
        <w:rPr>
          <w:rFonts w:ascii="Times New Roman" w:hAnsi="Times New Roman" w:cs="Times New Roman"/>
          <w:sz w:val="24"/>
          <w:szCs w:val="24"/>
        </w:rPr>
      </w:pPr>
    </w:p>
    <w:p w14:paraId="4E510B52" w14:textId="77777777" w:rsidR="001D6C50" w:rsidRPr="00D95940" w:rsidRDefault="001D6C50" w:rsidP="007F11BF">
      <w:pPr>
        <w:autoSpaceDE w:val="0"/>
        <w:autoSpaceDN w:val="0"/>
        <w:adjustRightInd w:val="0"/>
        <w:spacing w:after="0" w:line="240" w:lineRule="auto"/>
        <w:ind w:left="1440" w:hanging="720"/>
        <w:rPr>
          <w:rFonts w:ascii="Times New Roman" w:hAnsi="Times New Roman" w:cs="Times New Roman"/>
          <w:sz w:val="24"/>
          <w:szCs w:val="24"/>
        </w:rPr>
      </w:pPr>
      <w:r w:rsidRPr="00D95940">
        <w:rPr>
          <w:rFonts w:ascii="Times New Roman" w:hAnsi="Times New Roman" w:cs="Times New Roman"/>
          <w:sz w:val="24"/>
          <w:szCs w:val="24"/>
        </w:rPr>
        <w:t xml:space="preserve">· </w:t>
      </w:r>
      <w:r w:rsidR="007F11BF" w:rsidRPr="00D95940">
        <w:rPr>
          <w:rFonts w:ascii="Times New Roman" w:hAnsi="Times New Roman" w:cs="Times New Roman"/>
          <w:sz w:val="24"/>
          <w:szCs w:val="24"/>
        </w:rPr>
        <w:tab/>
      </w:r>
      <w:r w:rsidRPr="00D95940">
        <w:rPr>
          <w:rFonts w:ascii="Times New Roman" w:hAnsi="Times New Roman" w:cs="Times New Roman"/>
          <w:sz w:val="24"/>
          <w:szCs w:val="24"/>
        </w:rPr>
        <w:t>A description of the extent to which the combustion chamber and energy recovery</w:t>
      </w:r>
      <w:r w:rsidR="007F11BF" w:rsidRPr="00D95940">
        <w:rPr>
          <w:rFonts w:ascii="Times New Roman" w:hAnsi="Times New Roman" w:cs="Times New Roman"/>
          <w:sz w:val="24"/>
          <w:szCs w:val="24"/>
        </w:rPr>
        <w:t xml:space="preserve"> </w:t>
      </w:r>
      <w:r w:rsidRPr="00D95940">
        <w:rPr>
          <w:rFonts w:ascii="Times New Roman" w:hAnsi="Times New Roman" w:cs="Times New Roman"/>
          <w:sz w:val="24"/>
          <w:szCs w:val="24"/>
        </w:rPr>
        <w:t>equipment are of integral design;</w:t>
      </w:r>
    </w:p>
    <w:p w14:paraId="162C209C" w14:textId="77777777" w:rsidR="007F11BF" w:rsidRPr="00D95940" w:rsidRDefault="007F11BF" w:rsidP="007F11BF">
      <w:pPr>
        <w:autoSpaceDE w:val="0"/>
        <w:autoSpaceDN w:val="0"/>
        <w:adjustRightInd w:val="0"/>
        <w:spacing w:after="0" w:line="240" w:lineRule="auto"/>
        <w:ind w:left="1440" w:hanging="720"/>
        <w:rPr>
          <w:rFonts w:ascii="Times New Roman" w:hAnsi="Times New Roman" w:cs="Times New Roman"/>
          <w:sz w:val="24"/>
          <w:szCs w:val="24"/>
        </w:rPr>
      </w:pPr>
    </w:p>
    <w:p w14:paraId="35EBAFA7" w14:textId="77777777" w:rsidR="001D6C50" w:rsidRPr="00D95940" w:rsidRDefault="001D6C50" w:rsidP="007F11BF">
      <w:pPr>
        <w:autoSpaceDE w:val="0"/>
        <w:autoSpaceDN w:val="0"/>
        <w:adjustRightInd w:val="0"/>
        <w:spacing w:after="0" w:line="240" w:lineRule="auto"/>
        <w:ind w:left="1440" w:hanging="720"/>
        <w:rPr>
          <w:rFonts w:ascii="Times New Roman" w:hAnsi="Times New Roman" w:cs="Times New Roman"/>
          <w:sz w:val="24"/>
          <w:szCs w:val="24"/>
        </w:rPr>
      </w:pPr>
      <w:r w:rsidRPr="00D95940">
        <w:rPr>
          <w:rFonts w:ascii="Times New Roman" w:hAnsi="Times New Roman" w:cs="Times New Roman"/>
          <w:sz w:val="24"/>
          <w:szCs w:val="24"/>
        </w:rPr>
        <w:t xml:space="preserve">· </w:t>
      </w:r>
      <w:r w:rsidR="007F11BF" w:rsidRPr="00D95940">
        <w:rPr>
          <w:rFonts w:ascii="Times New Roman" w:hAnsi="Times New Roman" w:cs="Times New Roman"/>
          <w:sz w:val="24"/>
          <w:szCs w:val="24"/>
        </w:rPr>
        <w:tab/>
      </w:r>
      <w:r w:rsidRPr="00D95940">
        <w:rPr>
          <w:rFonts w:ascii="Times New Roman" w:hAnsi="Times New Roman" w:cs="Times New Roman"/>
          <w:sz w:val="24"/>
          <w:szCs w:val="24"/>
        </w:rPr>
        <w:t>A description of the efficiency of energy recovery, calculated in terms of the</w:t>
      </w:r>
      <w:r w:rsidR="007F11BF" w:rsidRPr="00D95940">
        <w:rPr>
          <w:rFonts w:ascii="Times New Roman" w:hAnsi="Times New Roman" w:cs="Times New Roman"/>
          <w:sz w:val="24"/>
          <w:szCs w:val="24"/>
        </w:rPr>
        <w:t xml:space="preserve"> </w:t>
      </w:r>
      <w:r w:rsidRPr="00D95940">
        <w:rPr>
          <w:rFonts w:ascii="Times New Roman" w:hAnsi="Times New Roman" w:cs="Times New Roman"/>
          <w:sz w:val="24"/>
          <w:szCs w:val="24"/>
        </w:rPr>
        <w:t>recovered energy compared with the thermal value of fuel;</w:t>
      </w:r>
    </w:p>
    <w:p w14:paraId="2DBE6F3D" w14:textId="77777777" w:rsidR="007F11BF" w:rsidRPr="00D95940" w:rsidRDefault="007F11BF" w:rsidP="007F11BF">
      <w:pPr>
        <w:autoSpaceDE w:val="0"/>
        <w:autoSpaceDN w:val="0"/>
        <w:adjustRightInd w:val="0"/>
        <w:spacing w:after="0" w:line="240" w:lineRule="auto"/>
        <w:ind w:left="1440" w:hanging="720"/>
        <w:rPr>
          <w:rFonts w:ascii="Times New Roman" w:hAnsi="Times New Roman" w:cs="Times New Roman"/>
          <w:sz w:val="24"/>
          <w:szCs w:val="24"/>
        </w:rPr>
      </w:pPr>
    </w:p>
    <w:p w14:paraId="7DBE3B44" w14:textId="77777777" w:rsidR="001D6C50" w:rsidRPr="00D95940" w:rsidRDefault="001D6C50" w:rsidP="007F11BF">
      <w:pPr>
        <w:autoSpaceDE w:val="0"/>
        <w:autoSpaceDN w:val="0"/>
        <w:adjustRightInd w:val="0"/>
        <w:spacing w:after="0" w:line="240" w:lineRule="auto"/>
        <w:ind w:left="1440" w:hanging="720"/>
        <w:rPr>
          <w:rFonts w:ascii="Times New Roman" w:hAnsi="Times New Roman" w:cs="Times New Roman"/>
          <w:sz w:val="24"/>
          <w:szCs w:val="24"/>
        </w:rPr>
      </w:pPr>
      <w:r w:rsidRPr="00D95940">
        <w:rPr>
          <w:rFonts w:ascii="Times New Roman" w:hAnsi="Times New Roman" w:cs="Times New Roman"/>
          <w:sz w:val="24"/>
          <w:szCs w:val="24"/>
        </w:rPr>
        <w:t xml:space="preserve">· </w:t>
      </w:r>
      <w:r w:rsidR="007F11BF" w:rsidRPr="00D95940">
        <w:rPr>
          <w:rFonts w:ascii="Times New Roman" w:hAnsi="Times New Roman" w:cs="Times New Roman"/>
          <w:sz w:val="24"/>
          <w:szCs w:val="24"/>
        </w:rPr>
        <w:tab/>
      </w:r>
      <w:r w:rsidRPr="00D95940">
        <w:rPr>
          <w:rFonts w:ascii="Times New Roman" w:hAnsi="Times New Roman" w:cs="Times New Roman"/>
          <w:sz w:val="24"/>
          <w:szCs w:val="24"/>
        </w:rPr>
        <w:t>A description of the extent to which exported energy is utilized;</w:t>
      </w:r>
    </w:p>
    <w:p w14:paraId="05F4A42E" w14:textId="77777777" w:rsidR="007F11BF" w:rsidRPr="00D95940" w:rsidRDefault="007F11BF" w:rsidP="007F11BF">
      <w:pPr>
        <w:autoSpaceDE w:val="0"/>
        <w:autoSpaceDN w:val="0"/>
        <w:adjustRightInd w:val="0"/>
        <w:spacing w:after="0" w:line="240" w:lineRule="auto"/>
        <w:ind w:left="1440" w:hanging="720"/>
        <w:rPr>
          <w:rFonts w:ascii="Times New Roman" w:hAnsi="Times New Roman" w:cs="Times New Roman"/>
          <w:sz w:val="24"/>
          <w:szCs w:val="24"/>
        </w:rPr>
      </w:pPr>
    </w:p>
    <w:p w14:paraId="154B3196" w14:textId="77777777" w:rsidR="001D6C50" w:rsidRPr="00D95940" w:rsidRDefault="001D6C50" w:rsidP="007F11BF">
      <w:pPr>
        <w:autoSpaceDE w:val="0"/>
        <w:autoSpaceDN w:val="0"/>
        <w:adjustRightInd w:val="0"/>
        <w:spacing w:after="0" w:line="240" w:lineRule="auto"/>
        <w:ind w:left="1440" w:hanging="720"/>
        <w:rPr>
          <w:rFonts w:ascii="Times New Roman" w:hAnsi="Times New Roman" w:cs="Times New Roman"/>
          <w:sz w:val="24"/>
          <w:szCs w:val="24"/>
        </w:rPr>
      </w:pPr>
      <w:r w:rsidRPr="00D95940">
        <w:rPr>
          <w:rFonts w:ascii="Times New Roman" w:hAnsi="Times New Roman" w:cs="Times New Roman"/>
          <w:sz w:val="24"/>
          <w:szCs w:val="24"/>
        </w:rPr>
        <w:t xml:space="preserve">· </w:t>
      </w:r>
      <w:r w:rsidR="007F11BF" w:rsidRPr="00D95940">
        <w:rPr>
          <w:rFonts w:ascii="Times New Roman" w:hAnsi="Times New Roman" w:cs="Times New Roman"/>
          <w:sz w:val="24"/>
          <w:szCs w:val="24"/>
        </w:rPr>
        <w:tab/>
      </w:r>
      <w:r w:rsidRPr="00D95940">
        <w:rPr>
          <w:rFonts w:ascii="Times New Roman" w:hAnsi="Times New Roman" w:cs="Times New Roman"/>
          <w:sz w:val="24"/>
          <w:szCs w:val="24"/>
        </w:rPr>
        <w:t>A description of the extent to which the device is in common and customary use</w:t>
      </w:r>
      <w:r w:rsidR="007F11BF" w:rsidRPr="00D95940">
        <w:rPr>
          <w:rFonts w:ascii="Times New Roman" w:hAnsi="Times New Roman" w:cs="Times New Roman"/>
          <w:sz w:val="24"/>
          <w:szCs w:val="24"/>
        </w:rPr>
        <w:t xml:space="preserve"> </w:t>
      </w:r>
      <w:r w:rsidRPr="00D95940">
        <w:rPr>
          <w:rFonts w:ascii="Times New Roman" w:hAnsi="Times New Roman" w:cs="Times New Roman"/>
          <w:sz w:val="24"/>
          <w:szCs w:val="24"/>
        </w:rPr>
        <w:t>as a 'boiler' functioning primarily to produce steam, heated fluids, or heated gases;</w:t>
      </w:r>
      <w:r w:rsidR="007F11BF" w:rsidRPr="00D95940">
        <w:rPr>
          <w:rFonts w:ascii="Times New Roman" w:hAnsi="Times New Roman" w:cs="Times New Roman"/>
          <w:sz w:val="24"/>
          <w:szCs w:val="24"/>
        </w:rPr>
        <w:t xml:space="preserve"> </w:t>
      </w:r>
      <w:r w:rsidRPr="00D95940">
        <w:rPr>
          <w:rFonts w:ascii="Times New Roman" w:hAnsi="Times New Roman" w:cs="Times New Roman"/>
          <w:sz w:val="24"/>
          <w:szCs w:val="24"/>
        </w:rPr>
        <w:t>and</w:t>
      </w:r>
    </w:p>
    <w:p w14:paraId="00B9F5CD" w14:textId="77777777" w:rsidR="007F11BF" w:rsidRPr="00D95940" w:rsidRDefault="007F11BF" w:rsidP="007F11BF">
      <w:pPr>
        <w:autoSpaceDE w:val="0"/>
        <w:autoSpaceDN w:val="0"/>
        <w:adjustRightInd w:val="0"/>
        <w:spacing w:after="0" w:line="240" w:lineRule="auto"/>
        <w:ind w:left="1440" w:hanging="720"/>
        <w:rPr>
          <w:rFonts w:ascii="Times New Roman" w:hAnsi="Times New Roman" w:cs="Times New Roman"/>
          <w:sz w:val="24"/>
          <w:szCs w:val="24"/>
        </w:rPr>
      </w:pPr>
    </w:p>
    <w:p w14:paraId="791776B0" w14:textId="77777777" w:rsidR="001D6C50" w:rsidRPr="00D95940" w:rsidRDefault="001D6C50" w:rsidP="007F11BF">
      <w:pPr>
        <w:autoSpaceDE w:val="0"/>
        <w:autoSpaceDN w:val="0"/>
        <w:adjustRightInd w:val="0"/>
        <w:spacing w:after="0" w:line="240" w:lineRule="auto"/>
        <w:ind w:left="1440" w:hanging="720"/>
        <w:rPr>
          <w:rFonts w:ascii="Times New Roman" w:hAnsi="Times New Roman" w:cs="Times New Roman"/>
          <w:sz w:val="24"/>
          <w:szCs w:val="24"/>
        </w:rPr>
      </w:pPr>
      <w:r w:rsidRPr="00D95940">
        <w:rPr>
          <w:rFonts w:ascii="Times New Roman" w:hAnsi="Times New Roman" w:cs="Times New Roman"/>
          <w:sz w:val="24"/>
          <w:szCs w:val="24"/>
        </w:rPr>
        <w:t xml:space="preserve">· </w:t>
      </w:r>
      <w:r w:rsidR="007F11BF" w:rsidRPr="00D95940">
        <w:rPr>
          <w:rFonts w:ascii="Times New Roman" w:hAnsi="Times New Roman" w:cs="Times New Roman"/>
          <w:sz w:val="24"/>
          <w:szCs w:val="24"/>
        </w:rPr>
        <w:tab/>
      </w:r>
      <w:r w:rsidRPr="00D95940">
        <w:rPr>
          <w:rFonts w:ascii="Times New Roman" w:hAnsi="Times New Roman" w:cs="Times New Roman"/>
          <w:sz w:val="24"/>
          <w:szCs w:val="24"/>
        </w:rPr>
        <w:t>Any additional relevant information.</w:t>
      </w:r>
    </w:p>
    <w:p w14:paraId="14312724" w14:textId="77777777" w:rsidR="007F11BF" w:rsidRPr="00D95940" w:rsidRDefault="007F11BF" w:rsidP="001D6C50">
      <w:pPr>
        <w:autoSpaceDE w:val="0"/>
        <w:autoSpaceDN w:val="0"/>
        <w:adjustRightInd w:val="0"/>
        <w:spacing w:after="0" w:line="240" w:lineRule="auto"/>
        <w:rPr>
          <w:rFonts w:ascii="Times New Roman" w:hAnsi="Times New Roman" w:cs="Times New Roman"/>
          <w:sz w:val="24"/>
          <w:szCs w:val="24"/>
        </w:rPr>
      </w:pPr>
    </w:p>
    <w:p w14:paraId="3CB74FFE" w14:textId="77777777" w:rsidR="001D6C50" w:rsidRPr="00D95940" w:rsidRDefault="007F11BF" w:rsidP="001D6C50">
      <w:pPr>
        <w:autoSpaceDE w:val="0"/>
        <w:autoSpaceDN w:val="0"/>
        <w:adjustRightInd w:val="0"/>
        <w:spacing w:after="0" w:line="240" w:lineRule="auto"/>
        <w:rPr>
          <w:rFonts w:ascii="Times New Roman" w:hAnsi="Times New Roman" w:cs="Times New Roman"/>
          <w:sz w:val="24"/>
          <w:szCs w:val="24"/>
        </w:rPr>
      </w:pPr>
      <w:r w:rsidRPr="00D95940">
        <w:rPr>
          <w:rFonts w:ascii="Times New Roman" w:hAnsi="Times New Roman" w:cs="Times New Roman"/>
          <w:sz w:val="24"/>
          <w:szCs w:val="24"/>
        </w:rPr>
        <w:tab/>
      </w:r>
      <w:r w:rsidR="001D6C50" w:rsidRPr="00D95940">
        <w:rPr>
          <w:rFonts w:ascii="Times New Roman" w:hAnsi="Times New Roman" w:cs="Times New Roman"/>
          <w:sz w:val="24"/>
          <w:szCs w:val="24"/>
        </w:rPr>
        <w:t xml:space="preserve">(ii) </w:t>
      </w:r>
      <w:r w:rsidRPr="00D95940">
        <w:rPr>
          <w:rFonts w:ascii="Times New Roman" w:hAnsi="Times New Roman" w:cs="Times New Roman"/>
          <w:sz w:val="24"/>
          <w:szCs w:val="24"/>
        </w:rPr>
        <w:tab/>
      </w:r>
      <w:r w:rsidR="001D6C50" w:rsidRPr="00D95940">
        <w:rPr>
          <w:rFonts w:ascii="Times New Roman" w:hAnsi="Times New Roman" w:cs="Times New Roman"/>
          <w:sz w:val="24"/>
          <w:szCs w:val="24"/>
          <w:u w:val="single"/>
        </w:rPr>
        <w:t>Respondent activities</w:t>
      </w:r>
      <w:r w:rsidR="001D6C50" w:rsidRPr="00D95940">
        <w:rPr>
          <w:rFonts w:ascii="Times New Roman" w:hAnsi="Times New Roman" w:cs="Times New Roman"/>
          <w:sz w:val="24"/>
          <w:szCs w:val="24"/>
        </w:rPr>
        <w:t>:</w:t>
      </w:r>
    </w:p>
    <w:p w14:paraId="5F849ACA" w14:textId="77777777" w:rsidR="007F11BF" w:rsidRPr="00D95940" w:rsidRDefault="007F11BF" w:rsidP="001D6C50">
      <w:pPr>
        <w:autoSpaceDE w:val="0"/>
        <w:autoSpaceDN w:val="0"/>
        <w:adjustRightInd w:val="0"/>
        <w:spacing w:after="0" w:line="240" w:lineRule="auto"/>
        <w:rPr>
          <w:rFonts w:ascii="Times New Roman" w:hAnsi="Times New Roman" w:cs="Times New Roman"/>
          <w:sz w:val="24"/>
          <w:szCs w:val="24"/>
        </w:rPr>
      </w:pPr>
    </w:p>
    <w:p w14:paraId="7D331736" w14:textId="77777777" w:rsidR="001D6C50" w:rsidRPr="00D95940" w:rsidRDefault="007F11BF" w:rsidP="001D6C50">
      <w:pPr>
        <w:autoSpaceDE w:val="0"/>
        <w:autoSpaceDN w:val="0"/>
        <w:adjustRightInd w:val="0"/>
        <w:spacing w:after="0" w:line="240" w:lineRule="auto"/>
        <w:rPr>
          <w:rFonts w:ascii="Times New Roman" w:hAnsi="Times New Roman" w:cs="Times New Roman"/>
          <w:sz w:val="24"/>
          <w:szCs w:val="24"/>
        </w:rPr>
      </w:pPr>
      <w:r w:rsidRPr="00D95940">
        <w:rPr>
          <w:rFonts w:ascii="Times New Roman" w:hAnsi="Times New Roman" w:cs="Times New Roman"/>
          <w:sz w:val="24"/>
          <w:szCs w:val="24"/>
        </w:rPr>
        <w:tab/>
      </w:r>
      <w:r w:rsidR="001D6C50" w:rsidRPr="00D95940">
        <w:rPr>
          <w:rFonts w:ascii="Times New Roman" w:hAnsi="Times New Roman" w:cs="Times New Roman"/>
          <w:sz w:val="24"/>
          <w:szCs w:val="24"/>
        </w:rPr>
        <w:t>In order to comply with the requirements for variances to be classified as a boiler,</w:t>
      </w:r>
      <w:r w:rsidRPr="00D95940">
        <w:rPr>
          <w:rFonts w:ascii="Times New Roman" w:hAnsi="Times New Roman" w:cs="Times New Roman"/>
          <w:sz w:val="24"/>
          <w:szCs w:val="24"/>
        </w:rPr>
        <w:t xml:space="preserve"> </w:t>
      </w:r>
      <w:r w:rsidR="001D6C50" w:rsidRPr="00D95940">
        <w:rPr>
          <w:rFonts w:ascii="Times New Roman" w:hAnsi="Times New Roman" w:cs="Times New Roman"/>
          <w:sz w:val="24"/>
          <w:szCs w:val="24"/>
        </w:rPr>
        <w:t>persons that request this variance must perform the following activities:</w:t>
      </w:r>
    </w:p>
    <w:p w14:paraId="2C0E7F09" w14:textId="77777777" w:rsidR="007F11BF" w:rsidRPr="00D95940" w:rsidRDefault="007F11BF" w:rsidP="001D6C50">
      <w:pPr>
        <w:autoSpaceDE w:val="0"/>
        <w:autoSpaceDN w:val="0"/>
        <w:adjustRightInd w:val="0"/>
        <w:spacing w:after="0" w:line="240" w:lineRule="auto"/>
        <w:rPr>
          <w:rFonts w:ascii="Times New Roman" w:hAnsi="Times New Roman" w:cs="Times New Roman"/>
          <w:sz w:val="24"/>
          <w:szCs w:val="24"/>
        </w:rPr>
      </w:pPr>
    </w:p>
    <w:p w14:paraId="432C3F08" w14:textId="77777777" w:rsidR="001D6C50" w:rsidRPr="00D95940" w:rsidRDefault="001D6C50" w:rsidP="007F11BF">
      <w:pPr>
        <w:autoSpaceDE w:val="0"/>
        <w:autoSpaceDN w:val="0"/>
        <w:adjustRightInd w:val="0"/>
        <w:spacing w:after="0" w:line="240" w:lineRule="auto"/>
        <w:ind w:left="1440" w:hanging="720"/>
        <w:rPr>
          <w:rFonts w:ascii="Times New Roman" w:hAnsi="Times New Roman" w:cs="Times New Roman"/>
          <w:sz w:val="24"/>
          <w:szCs w:val="24"/>
        </w:rPr>
      </w:pPr>
      <w:r w:rsidRPr="00D95940">
        <w:rPr>
          <w:rFonts w:ascii="Times New Roman" w:hAnsi="Times New Roman" w:cs="Times New Roman"/>
          <w:sz w:val="24"/>
          <w:szCs w:val="24"/>
        </w:rPr>
        <w:t xml:space="preserve">· </w:t>
      </w:r>
      <w:r w:rsidR="007F11BF" w:rsidRPr="00D95940">
        <w:rPr>
          <w:rFonts w:ascii="Times New Roman" w:hAnsi="Times New Roman" w:cs="Times New Roman"/>
          <w:sz w:val="24"/>
          <w:szCs w:val="24"/>
        </w:rPr>
        <w:tab/>
      </w:r>
      <w:r w:rsidRPr="00D95940">
        <w:rPr>
          <w:rFonts w:ascii="Times New Roman" w:hAnsi="Times New Roman" w:cs="Times New Roman"/>
          <w:sz w:val="24"/>
          <w:szCs w:val="24"/>
        </w:rPr>
        <w:t>Describe the extent to which the unit has provisions for recovering and exporting</w:t>
      </w:r>
      <w:r w:rsidR="007F11BF" w:rsidRPr="00D95940">
        <w:rPr>
          <w:rFonts w:ascii="Times New Roman" w:hAnsi="Times New Roman" w:cs="Times New Roman"/>
          <w:sz w:val="24"/>
          <w:szCs w:val="24"/>
        </w:rPr>
        <w:t xml:space="preserve"> </w:t>
      </w:r>
      <w:r w:rsidRPr="00D95940">
        <w:rPr>
          <w:rFonts w:ascii="Times New Roman" w:hAnsi="Times New Roman" w:cs="Times New Roman"/>
          <w:sz w:val="24"/>
          <w:szCs w:val="24"/>
        </w:rPr>
        <w:t>thermal energy in the form of steam, heated fluids, or heated gases;</w:t>
      </w:r>
    </w:p>
    <w:p w14:paraId="137AE9AE" w14:textId="77777777" w:rsidR="007F11BF" w:rsidRPr="00D95940" w:rsidRDefault="007F11BF" w:rsidP="007F11BF">
      <w:pPr>
        <w:autoSpaceDE w:val="0"/>
        <w:autoSpaceDN w:val="0"/>
        <w:adjustRightInd w:val="0"/>
        <w:spacing w:after="0" w:line="240" w:lineRule="auto"/>
        <w:ind w:left="1440" w:hanging="720"/>
        <w:rPr>
          <w:rFonts w:ascii="Times New Roman" w:hAnsi="Times New Roman" w:cs="Times New Roman"/>
          <w:sz w:val="24"/>
          <w:szCs w:val="24"/>
        </w:rPr>
      </w:pPr>
    </w:p>
    <w:p w14:paraId="6D636E88" w14:textId="77777777" w:rsidR="001D6C50" w:rsidRPr="00D95940" w:rsidRDefault="001D6C50" w:rsidP="007F11BF">
      <w:pPr>
        <w:autoSpaceDE w:val="0"/>
        <w:autoSpaceDN w:val="0"/>
        <w:adjustRightInd w:val="0"/>
        <w:spacing w:after="0" w:line="240" w:lineRule="auto"/>
        <w:ind w:left="1440" w:hanging="720"/>
        <w:rPr>
          <w:rFonts w:ascii="Times New Roman" w:hAnsi="Times New Roman" w:cs="Times New Roman"/>
          <w:sz w:val="24"/>
          <w:szCs w:val="24"/>
        </w:rPr>
      </w:pPr>
      <w:r w:rsidRPr="00D95940">
        <w:rPr>
          <w:rFonts w:ascii="Times New Roman" w:hAnsi="Times New Roman" w:cs="Times New Roman"/>
          <w:sz w:val="24"/>
          <w:szCs w:val="24"/>
        </w:rPr>
        <w:t xml:space="preserve">· </w:t>
      </w:r>
      <w:r w:rsidR="007F11BF" w:rsidRPr="00D95940">
        <w:rPr>
          <w:rFonts w:ascii="Times New Roman" w:hAnsi="Times New Roman" w:cs="Times New Roman"/>
          <w:sz w:val="24"/>
          <w:szCs w:val="24"/>
        </w:rPr>
        <w:tab/>
      </w:r>
      <w:r w:rsidRPr="00D95940">
        <w:rPr>
          <w:rFonts w:ascii="Times New Roman" w:hAnsi="Times New Roman" w:cs="Times New Roman"/>
          <w:sz w:val="24"/>
          <w:szCs w:val="24"/>
        </w:rPr>
        <w:t>Describe the extent to which the combustion chamber and energy recovery</w:t>
      </w:r>
      <w:r w:rsidR="007F11BF" w:rsidRPr="00D95940">
        <w:rPr>
          <w:rFonts w:ascii="Times New Roman" w:hAnsi="Times New Roman" w:cs="Times New Roman"/>
          <w:sz w:val="24"/>
          <w:szCs w:val="24"/>
        </w:rPr>
        <w:t xml:space="preserve"> </w:t>
      </w:r>
      <w:r w:rsidRPr="00D95940">
        <w:rPr>
          <w:rFonts w:ascii="Times New Roman" w:hAnsi="Times New Roman" w:cs="Times New Roman"/>
          <w:sz w:val="24"/>
          <w:szCs w:val="24"/>
        </w:rPr>
        <w:t>equipment are of integral design;</w:t>
      </w:r>
    </w:p>
    <w:p w14:paraId="1A944BB3" w14:textId="77777777" w:rsidR="007F11BF" w:rsidRPr="00D95940" w:rsidRDefault="007F11BF" w:rsidP="007F11BF">
      <w:pPr>
        <w:autoSpaceDE w:val="0"/>
        <w:autoSpaceDN w:val="0"/>
        <w:adjustRightInd w:val="0"/>
        <w:spacing w:after="0" w:line="240" w:lineRule="auto"/>
        <w:ind w:left="1440" w:hanging="720"/>
        <w:rPr>
          <w:rFonts w:ascii="Times New Roman" w:hAnsi="Times New Roman" w:cs="Times New Roman"/>
          <w:sz w:val="24"/>
          <w:szCs w:val="24"/>
        </w:rPr>
      </w:pPr>
    </w:p>
    <w:p w14:paraId="4628C1E8" w14:textId="77777777" w:rsidR="001D6C50" w:rsidRPr="00D95940" w:rsidRDefault="001D6C50" w:rsidP="007F11BF">
      <w:pPr>
        <w:autoSpaceDE w:val="0"/>
        <w:autoSpaceDN w:val="0"/>
        <w:adjustRightInd w:val="0"/>
        <w:spacing w:after="0" w:line="240" w:lineRule="auto"/>
        <w:ind w:left="1440" w:hanging="720"/>
        <w:rPr>
          <w:rFonts w:ascii="Times New Roman" w:hAnsi="Times New Roman" w:cs="Times New Roman"/>
          <w:sz w:val="24"/>
          <w:szCs w:val="24"/>
        </w:rPr>
      </w:pPr>
      <w:r w:rsidRPr="00D95940">
        <w:rPr>
          <w:rFonts w:ascii="Times New Roman" w:hAnsi="Times New Roman" w:cs="Times New Roman"/>
          <w:sz w:val="24"/>
          <w:szCs w:val="24"/>
        </w:rPr>
        <w:t xml:space="preserve">· </w:t>
      </w:r>
      <w:r w:rsidR="007F11BF" w:rsidRPr="00D95940">
        <w:rPr>
          <w:rFonts w:ascii="Times New Roman" w:hAnsi="Times New Roman" w:cs="Times New Roman"/>
          <w:sz w:val="24"/>
          <w:szCs w:val="24"/>
        </w:rPr>
        <w:tab/>
      </w:r>
      <w:r w:rsidRPr="00D95940">
        <w:rPr>
          <w:rFonts w:ascii="Times New Roman" w:hAnsi="Times New Roman" w:cs="Times New Roman"/>
          <w:sz w:val="24"/>
          <w:szCs w:val="24"/>
        </w:rPr>
        <w:t>Describe the efficiency of energy recovery, calculated in terms of the recovered</w:t>
      </w:r>
      <w:r w:rsidR="007F11BF" w:rsidRPr="00D95940">
        <w:rPr>
          <w:rFonts w:ascii="Times New Roman" w:hAnsi="Times New Roman" w:cs="Times New Roman"/>
          <w:sz w:val="24"/>
          <w:szCs w:val="24"/>
        </w:rPr>
        <w:t xml:space="preserve"> </w:t>
      </w:r>
      <w:r w:rsidRPr="00D95940">
        <w:rPr>
          <w:rFonts w:ascii="Times New Roman" w:hAnsi="Times New Roman" w:cs="Times New Roman"/>
          <w:sz w:val="24"/>
          <w:szCs w:val="24"/>
        </w:rPr>
        <w:t>energy compared with the thermal value of fuel;</w:t>
      </w:r>
    </w:p>
    <w:p w14:paraId="24A3BDBF" w14:textId="77777777" w:rsidR="007F11BF" w:rsidRPr="00D95940" w:rsidRDefault="007F11BF" w:rsidP="007F11BF">
      <w:pPr>
        <w:autoSpaceDE w:val="0"/>
        <w:autoSpaceDN w:val="0"/>
        <w:adjustRightInd w:val="0"/>
        <w:spacing w:after="0" w:line="240" w:lineRule="auto"/>
        <w:ind w:left="1440" w:hanging="720"/>
        <w:rPr>
          <w:rFonts w:ascii="Times New Roman" w:hAnsi="Times New Roman" w:cs="Times New Roman"/>
          <w:sz w:val="24"/>
          <w:szCs w:val="24"/>
        </w:rPr>
      </w:pPr>
    </w:p>
    <w:p w14:paraId="38B30168" w14:textId="77777777" w:rsidR="001D6C50" w:rsidRPr="00D95940" w:rsidRDefault="001D6C50" w:rsidP="007F11BF">
      <w:pPr>
        <w:autoSpaceDE w:val="0"/>
        <w:autoSpaceDN w:val="0"/>
        <w:adjustRightInd w:val="0"/>
        <w:spacing w:after="0" w:line="240" w:lineRule="auto"/>
        <w:ind w:left="1440" w:hanging="720"/>
        <w:rPr>
          <w:rFonts w:ascii="Times New Roman" w:hAnsi="Times New Roman" w:cs="Times New Roman"/>
          <w:sz w:val="24"/>
          <w:szCs w:val="24"/>
        </w:rPr>
      </w:pPr>
      <w:r w:rsidRPr="00D95940">
        <w:rPr>
          <w:rFonts w:ascii="Times New Roman" w:hAnsi="Times New Roman" w:cs="Times New Roman"/>
          <w:sz w:val="24"/>
          <w:szCs w:val="24"/>
        </w:rPr>
        <w:t xml:space="preserve">· </w:t>
      </w:r>
      <w:r w:rsidR="007F11BF" w:rsidRPr="00D95940">
        <w:rPr>
          <w:rFonts w:ascii="Times New Roman" w:hAnsi="Times New Roman" w:cs="Times New Roman"/>
          <w:sz w:val="24"/>
          <w:szCs w:val="24"/>
        </w:rPr>
        <w:tab/>
      </w:r>
      <w:r w:rsidRPr="00D95940">
        <w:rPr>
          <w:rFonts w:ascii="Times New Roman" w:hAnsi="Times New Roman" w:cs="Times New Roman"/>
          <w:sz w:val="24"/>
          <w:szCs w:val="24"/>
        </w:rPr>
        <w:t>Describe the extent to which exported energy is utilized;</w:t>
      </w:r>
    </w:p>
    <w:p w14:paraId="4649D563" w14:textId="77777777" w:rsidR="001D6C50" w:rsidRPr="00D95940" w:rsidRDefault="001D6C50" w:rsidP="007F11BF">
      <w:pPr>
        <w:autoSpaceDE w:val="0"/>
        <w:autoSpaceDN w:val="0"/>
        <w:adjustRightInd w:val="0"/>
        <w:spacing w:after="0" w:line="240" w:lineRule="auto"/>
        <w:ind w:left="1440" w:hanging="720"/>
        <w:rPr>
          <w:rFonts w:ascii="Times New Roman" w:hAnsi="Times New Roman" w:cs="Times New Roman"/>
          <w:sz w:val="24"/>
          <w:szCs w:val="24"/>
        </w:rPr>
      </w:pPr>
    </w:p>
    <w:p w14:paraId="198C124E" w14:textId="77777777" w:rsidR="001D6C50" w:rsidRPr="00D95940" w:rsidRDefault="001D6C50" w:rsidP="007F11BF">
      <w:pPr>
        <w:autoSpaceDE w:val="0"/>
        <w:autoSpaceDN w:val="0"/>
        <w:adjustRightInd w:val="0"/>
        <w:spacing w:after="0" w:line="240" w:lineRule="auto"/>
        <w:ind w:left="1440" w:hanging="720"/>
        <w:rPr>
          <w:rFonts w:ascii="Times New Roman" w:hAnsi="Times New Roman" w:cs="Times New Roman"/>
          <w:sz w:val="24"/>
          <w:szCs w:val="24"/>
        </w:rPr>
      </w:pPr>
      <w:r w:rsidRPr="00D95940">
        <w:rPr>
          <w:rFonts w:ascii="Times New Roman" w:hAnsi="Times New Roman" w:cs="Times New Roman"/>
          <w:sz w:val="24"/>
          <w:szCs w:val="24"/>
        </w:rPr>
        <w:t xml:space="preserve">· </w:t>
      </w:r>
      <w:r w:rsidR="007F11BF" w:rsidRPr="00D95940">
        <w:rPr>
          <w:rFonts w:ascii="Times New Roman" w:hAnsi="Times New Roman" w:cs="Times New Roman"/>
          <w:sz w:val="24"/>
          <w:szCs w:val="24"/>
        </w:rPr>
        <w:tab/>
      </w:r>
      <w:r w:rsidRPr="00D95940">
        <w:rPr>
          <w:rFonts w:ascii="Times New Roman" w:hAnsi="Times New Roman" w:cs="Times New Roman"/>
          <w:sz w:val="24"/>
          <w:szCs w:val="24"/>
        </w:rPr>
        <w:t>Describe the extent to which the device is in common and customary use as a</w:t>
      </w:r>
      <w:r w:rsidR="007F11BF" w:rsidRPr="00D95940">
        <w:rPr>
          <w:rFonts w:ascii="Times New Roman" w:hAnsi="Times New Roman" w:cs="Times New Roman"/>
          <w:sz w:val="24"/>
          <w:szCs w:val="24"/>
        </w:rPr>
        <w:t xml:space="preserve"> </w:t>
      </w:r>
      <w:r w:rsidRPr="00D95940">
        <w:rPr>
          <w:rFonts w:ascii="Times New Roman" w:hAnsi="Times New Roman" w:cs="Times New Roman"/>
          <w:sz w:val="24"/>
          <w:szCs w:val="24"/>
        </w:rPr>
        <w:t>'boiler' functioning primarily to produce steam, heated fluids, or heated gases; and</w:t>
      </w:r>
    </w:p>
    <w:p w14:paraId="2DA6FDEC" w14:textId="77777777" w:rsidR="007F11BF" w:rsidRPr="00D95940" w:rsidRDefault="007F11BF" w:rsidP="007F11BF">
      <w:pPr>
        <w:autoSpaceDE w:val="0"/>
        <w:autoSpaceDN w:val="0"/>
        <w:adjustRightInd w:val="0"/>
        <w:spacing w:after="0" w:line="240" w:lineRule="auto"/>
        <w:ind w:left="1440" w:hanging="720"/>
        <w:rPr>
          <w:rFonts w:ascii="Times New Roman" w:hAnsi="Times New Roman" w:cs="Times New Roman"/>
          <w:sz w:val="24"/>
          <w:szCs w:val="24"/>
        </w:rPr>
      </w:pPr>
    </w:p>
    <w:p w14:paraId="7A681A6D" w14:textId="77777777" w:rsidR="001D6C50" w:rsidRPr="00D95940" w:rsidRDefault="001D6C50" w:rsidP="007F11BF">
      <w:pPr>
        <w:autoSpaceDE w:val="0"/>
        <w:autoSpaceDN w:val="0"/>
        <w:adjustRightInd w:val="0"/>
        <w:spacing w:after="0" w:line="240" w:lineRule="auto"/>
        <w:ind w:left="1440" w:hanging="720"/>
        <w:rPr>
          <w:rFonts w:ascii="Times New Roman" w:hAnsi="Times New Roman" w:cs="Times New Roman"/>
          <w:sz w:val="24"/>
          <w:szCs w:val="24"/>
        </w:rPr>
      </w:pPr>
      <w:r w:rsidRPr="00D95940">
        <w:rPr>
          <w:rFonts w:ascii="Times New Roman" w:hAnsi="Times New Roman" w:cs="Times New Roman"/>
          <w:sz w:val="24"/>
          <w:szCs w:val="24"/>
        </w:rPr>
        <w:t xml:space="preserve">· </w:t>
      </w:r>
      <w:r w:rsidR="007F11BF" w:rsidRPr="00D95940">
        <w:rPr>
          <w:rFonts w:ascii="Times New Roman" w:hAnsi="Times New Roman" w:cs="Times New Roman"/>
          <w:sz w:val="24"/>
          <w:szCs w:val="24"/>
        </w:rPr>
        <w:tab/>
      </w:r>
      <w:r w:rsidRPr="00D95940">
        <w:rPr>
          <w:rFonts w:ascii="Times New Roman" w:hAnsi="Times New Roman" w:cs="Times New Roman"/>
          <w:sz w:val="24"/>
          <w:szCs w:val="24"/>
        </w:rPr>
        <w:t>Provide any additional relevant information.</w:t>
      </w:r>
    </w:p>
    <w:p w14:paraId="06CAC3AF" w14:textId="77777777" w:rsidR="007F11BF" w:rsidRPr="00D95940" w:rsidRDefault="007F11BF" w:rsidP="001D6C50">
      <w:pPr>
        <w:autoSpaceDE w:val="0"/>
        <w:autoSpaceDN w:val="0"/>
        <w:adjustRightInd w:val="0"/>
        <w:spacing w:after="0" w:line="240" w:lineRule="auto"/>
        <w:rPr>
          <w:rFonts w:ascii="Times New Roman" w:hAnsi="Times New Roman" w:cs="Times New Roman"/>
          <w:sz w:val="24"/>
          <w:szCs w:val="24"/>
        </w:rPr>
      </w:pPr>
    </w:p>
    <w:p w14:paraId="2BC1BC42" w14:textId="77777777" w:rsidR="001D6C50" w:rsidRPr="00D95940" w:rsidRDefault="001D6C50" w:rsidP="001D6C50">
      <w:pPr>
        <w:autoSpaceDE w:val="0"/>
        <w:autoSpaceDN w:val="0"/>
        <w:adjustRightInd w:val="0"/>
        <w:spacing w:after="0" w:line="240" w:lineRule="auto"/>
        <w:rPr>
          <w:rFonts w:ascii="Times New Roman" w:hAnsi="Times New Roman" w:cs="Times New Roman"/>
          <w:b/>
          <w:bCs/>
          <w:i/>
          <w:iCs/>
          <w:sz w:val="24"/>
          <w:szCs w:val="24"/>
        </w:rPr>
      </w:pPr>
      <w:r w:rsidRPr="00D95940">
        <w:rPr>
          <w:rFonts w:ascii="Times New Roman" w:hAnsi="Times New Roman" w:cs="Times New Roman"/>
          <w:b/>
          <w:bCs/>
          <w:i/>
          <w:iCs/>
          <w:sz w:val="24"/>
          <w:szCs w:val="24"/>
        </w:rPr>
        <w:t>HAZARDOUS WASTE EXCLUSIONS</w:t>
      </w:r>
    </w:p>
    <w:p w14:paraId="426005D8" w14:textId="77777777" w:rsidR="007F11BF" w:rsidRPr="00D95940" w:rsidRDefault="007F11BF" w:rsidP="001D6C50">
      <w:pPr>
        <w:autoSpaceDE w:val="0"/>
        <w:autoSpaceDN w:val="0"/>
        <w:adjustRightInd w:val="0"/>
        <w:spacing w:after="0" w:line="240" w:lineRule="auto"/>
        <w:rPr>
          <w:rFonts w:ascii="Times New Roman" w:hAnsi="Times New Roman" w:cs="Times New Roman"/>
          <w:b/>
          <w:bCs/>
          <w:i/>
          <w:iCs/>
          <w:sz w:val="24"/>
          <w:szCs w:val="24"/>
        </w:rPr>
      </w:pPr>
    </w:p>
    <w:p w14:paraId="78CD0F73" w14:textId="77777777" w:rsidR="001D6C50" w:rsidRPr="00D95940" w:rsidRDefault="007F11BF" w:rsidP="001D6C50">
      <w:pPr>
        <w:autoSpaceDE w:val="0"/>
        <w:autoSpaceDN w:val="0"/>
        <w:adjustRightInd w:val="0"/>
        <w:spacing w:after="0" w:line="240" w:lineRule="auto"/>
        <w:rPr>
          <w:rFonts w:ascii="Times New Roman" w:hAnsi="Times New Roman" w:cs="Times New Roman"/>
          <w:sz w:val="24"/>
          <w:szCs w:val="24"/>
        </w:rPr>
      </w:pPr>
      <w:r w:rsidRPr="00D95940">
        <w:rPr>
          <w:rFonts w:ascii="Times New Roman" w:hAnsi="Times New Roman" w:cs="Times New Roman"/>
          <w:sz w:val="24"/>
          <w:szCs w:val="24"/>
        </w:rPr>
        <w:tab/>
      </w:r>
      <w:r w:rsidR="001D6C50" w:rsidRPr="00D95940">
        <w:rPr>
          <w:rFonts w:ascii="Times New Roman" w:hAnsi="Times New Roman" w:cs="Times New Roman"/>
          <w:sz w:val="24"/>
          <w:szCs w:val="24"/>
        </w:rPr>
        <w:t>Sections 261.3 and 261.4 set forth provisions for petitioning EPA (or the implementing</w:t>
      </w:r>
      <w:r w:rsidRPr="00D95940">
        <w:rPr>
          <w:rFonts w:ascii="Times New Roman" w:hAnsi="Times New Roman" w:cs="Times New Roman"/>
          <w:sz w:val="24"/>
          <w:szCs w:val="24"/>
        </w:rPr>
        <w:t xml:space="preserve"> </w:t>
      </w:r>
      <w:r w:rsidR="001D6C50" w:rsidRPr="00D95940">
        <w:rPr>
          <w:rFonts w:ascii="Times New Roman" w:hAnsi="Times New Roman" w:cs="Times New Roman"/>
          <w:sz w:val="24"/>
          <w:szCs w:val="24"/>
        </w:rPr>
        <w:t>agency) for a hazardous waste exclusion or other exemption for certain types of waste. The</w:t>
      </w:r>
      <w:r w:rsidRPr="00D95940">
        <w:rPr>
          <w:rFonts w:ascii="Times New Roman" w:hAnsi="Times New Roman" w:cs="Times New Roman"/>
          <w:sz w:val="24"/>
          <w:szCs w:val="24"/>
        </w:rPr>
        <w:t xml:space="preserve"> </w:t>
      </w:r>
      <w:r w:rsidR="001D6C50" w:rsidRPr="00D95940">
        <w:rPr>
          <w:rFonts w:ascii="Times New Roman" w:hAnsi="Times New Roman" w:cs="Times New Roman"/>
          <w:sz w:val="24"/>
          <w:szCs w:val="24"/>
        </w:rPr>
        <w:t>information collection requirements associated with these provisions are discussed in turn below.</w:t>
      </w:r>
    </w:p>
    <w:p w14:paraId="6DD6A2C4" w14:textId="77777777" w:rsidR="007F11BF" w:rsidRPr="00D95940" w:rsidRDefault="007F11BF" w:rsidP="001D6C50">
      <w:pPr>
        <w:autoSpaceDE w:val="0"/>
        <w:autoSpaceDN w:val="0"/>
        <w:adjustRightInd w:val="0"/>
        <w:spacing w:after="0" w:line="240" w:lineRule="auto"/>
        <w:rPr>
          <w:rFonts w:ascii="Times New Roman" w:hAnsi="Times New Roman" w:cs="Times New Roman"/>
          <w:b/>
          <w:bCs/>
          <w:sz w:val="24"/>
          <w:szCs w:val="24"/>
        </w:rPr>
      </w:pPr>
    </w:p>
    <w:p w14:paraId="5E2F19EF" w14:textId="77777777" w:rsidR="001D6C50" w:rsidRPr="00D95940" w:rsidRDefault="007F11BF" w:rsidP="001D6C50">
      <w:pPr>
        <w:autoSpaceDE w:val="0"/>
        <w:autoSpaceDN w:val="0"/>
        <w:adjustRightInd w:val="0"/>
        <w:spacing w:after="0" w:line="240" w:lineRule="auto"/>
        <w:rPr>
          <w:rFonts w:ascii="Times New Roman" w:hAnsi="Times New Roman" w:cs="Times New Roman"/>
          <w:b/>
          <w:bCs/>
          <w:sz w:val="24"/>
          <w:szCs w:val="24"/>
        </w:rPr>
      </w:pPr>
      <w:r w:rsidRPr="00D95940">
        <w:rPr>
          <w:rFonts w:ascii="Times New Roman" w:hAnsi="Times New Roman" w:cs="Times New Roman"/>
          <w:b/>
          <w:bCs/>
          <w:sz w:val="24"/>
          <w:szCs w:val="24"/>
        </w:rPr>
        <w:tab/>
      </w:r>
      <w:r w:rsidR="001D6C50" w:rsidRPr="00D95940">
        <w:rPr>
          <w:rFonts w:ascii="Times New Roman" w:hAnsi="Times New Roman" w:cs="Times New Roman"/>
          <w:b/>
          <w:bCs/>
          <w:sz w:val="24"/>
          <w:szCs w:val="24"/>
        </w:rPr>
        <w:t>Wastewater Exemption</w:t>
      </w:r>
    </w:p>
    <w:p w14:paraId="5002D2D8" w14:textId="77777777" w:rsidR="007F11BF" w:rsidRPr="00D95940" w:rsidRDefault="007F11BF" w:rsidP="001D6C50">
      <w:pPr>
        <w:autoSpaceDE w:val="0"/>
        <w:autoSpaceDN w:val="0"/>
        <w:adjustRightInd w:val="0"/>
        <w:spacing w:after="0" w:line="240" w:lineRule="auto"/>
        <w:rPr>
          <w:rFonts w:ascii="Times New Roman" w:hAnsi="Times New Roman" w:cs="Times New Roman"/>
          <w:b/>
          <w:bCs/>
          <w:sz w:val="24"/>
          <w:szCs w:val="24"/>
        </w:rPr>
      </w:pPr>
    </w:p>
    <w:p w14:paraId="175F8D53" w14:textId="77777777" w:rsidR="001D6C50" w:rsidRPr="00D95940" w:rsidRDefault="007F11BF" w:rsidP="001D6C50">
      <w:pPr>
        <w:autoSpaceDE w:val="0"/>
        <w:autoSpaceDN w:val="0"/>
        <w:adjustRightInd w:val="0"/>
        <w:spacing w:after="0" w:line="240" w:lineRule="auto"/>
        <w:rPr>
          <w:rFonts w:ascii="Times New Roman" w:hAnsi="Times New Roman" w:cs="Times New Roman"/>
          <w:sz w:val="24"/>
          <w:szCs w:val="24"/>
        </w:rPr>
      </w:pPr>
      <w:r w:rsidRPr="00D95940">
        <w:rPr>
          <w:rFonts w:ascii="Times New Roman" w:hAnsi="Times New Roman" w:cs="Times New Roman"/>
          <w:sz w:val="24"/>
          <w:szCs w:val="24"/>
        </w:rPr>
        <w:tab/>
      </w:r>
      <w:r w:rsidR="001D6C50" w:rsidRPr="00D95940">
        <w:rPr>
          <w:rFonts w:ascii="Times New Roman" w:hAnsi="Times New Roman" w:cs="Times New Roman"/>
          <w:sz w:val="24"/>
          <w:szCs w:val="24"/>
        </w:rPr>
        <w:t xml:space="preserve">(i) </w:t>
      </w:r>
      <w:r w:rsidRPr="00D95940">
        <w:rPr>
          <w:rFonts w:ascii="Times New Roman" w:hAnsi="Times New Roman" w:cs="Times New Roman"/>
          <w:sz w:val="24"/>
          <w:szCs w:val="24"/>
        </w:rPr>
        <w:tab/>
      </w:r>
      <w:r w:rsidR="001D6C50" w:rsidRPr="00D95940">
        <w:rPr>
          <w:rFonts w:ascii="Times New Roman" w:hAnsi="Times New Roman" w:cs="Times New Roman"/>
          <w:sz w:val="24"/>
          <w:szCs w:val="24"/>
          <w:u w:val="single"/>
        </w:rPr>
        <w:t>Data items</w:t>
      </w:r>
      <w:r w:rsidR="001D6C50" w:rsidRPr="00D95940">
        <w:rPr>
          <w:rFonts w:ascii="Times New Roman" w:hAnsi="Times New Roman" w:cs="Times New Roman"/>
          <w:sz w:val="24"/>
          <w:szCs w:val="24"/>
        </w:rPr>
        <w:t>:</w:t>
      </w:r>
    </w:p>
    <w:p w14:paraId="47BD6F5C" w14:textId="77777777" w:rsidR="007F11BF" w:rsidRPr="00D95940" w:rsidRDefault="007F11BF" w:rsidP="001D6C50">
      <w:pPr>
        <w:autoSpaceDE w:val="0"/>
        <w:autoSpaceDN w:val="0"/>
        <w:adjustRightInd w:val="0"/>
        <w:spacing w:after="0" w:line="240" w:lineRule="auto"/>
        <w:rPr>
          <w:rFonts w:ascii="Times New Roman" w:hAnsi="Times New Roman" w:cs="Times New Roman"/>
          <w:sz w:val="24"/>
          <w:szCs w:val="24"/>
        </w:rPr>
      </w:pPr>
    </w:p>
    <w:p w14:paraId="4965FDD4" w14:textId="77777777" w:rsidR="001D6C50" w:rsidRPr="00D95940" w:rsidRDefault="007F11BF" w:rsidP="001D6C50">
      <w:pPr>
        <w:autoSpaceDE w:val="0"/>
        <w:autoSpaceDN w:val="0"/>
        <w:adjustRightInd w:val="0"/>
        <w:spacing w:after="0" w:line="240" w:lineRule="auto"/>
        <w:rPr>
          <w:rFonts w:ascii="Times New Roman" w:hAnsi="Times New Roman" w:cs="Times New Roman"/>
          <w:sz w:val="24"/>
          <w:szCs w:val="24"/>
        </w:rPr>
      </w:pPr>
      <w:r w:rsidRPr="00D95940">
        <w:rPr>
          <w:rFonts w:ascii="Times New Roman" w:hAnsi="Times New Roman" w:cs="Times New Roman"/>
          <w:sz w:val="24"/>
          <w:szCs w:val="24"/>
        </w:rPr>
        <w:tab/>
      </w:r>
      <w:r w:rsidR="001D6C50" w:rsidRPr="00D95940">
        <w:rPr>
          <w:rFonts w:ascii="Times New Roman" w:hAnsi="Times New Roman" w:cs="Times New Roman"/>
          <w:sz w:val="24"/>
          <w:szCs w:val="24"/>
        </w:rPr>
        <w:t>Under section 261.3(a)(2)(iv), a generator may obtain a hazardous waste exemption for</w:t>
      </w:r>
      <w:r w:rsidRPr="00D95940">
        <w:rPr>
          <w:rFonts w:ascii="Times New Roman" w:hAnsi="Times New Roman" w:cs="Times New Roman"/>
          <w:sz w:val="24"/>
          <w:szCs w:val="24"/>
        </w:rPr>
        <w:t xml:space="preserve"> </w:t>
      </w:r>
      <w:r w:rsidR="001D6C50" w:rsidRPr="00D95940">
        <w:rPr>
          <w:rFonts w:ascii="Times New Roman" w:hAnsi="Times New Roman" w:cs="Times New Roman"/>
          <w:sz w:val="24"/>
          <w:szCs w:val="24"/>
        </w:rPr>
        <w:t>certain mixtures of hazardous and solid wastes if the generator can demonstrate that the mixture</w:t>
      </w:r>
      <w:r w:rsidRPr="00D95940">
        <w:rPr>
          <w:rFonts w:ascii="Times New Roman" w:hAnsi="Times New Roman" w:cs="Times New Roman"/>
          <w:sz w:val="24"/>
          <w:szCs w:val="24"/>
        </w:rPr>
        <w:t xml:space="preserve"> </w:t>
      </w:r>
      <w:r w:rsidR="001D6C50" w:rsidRPr="00D95940">
        <w:rPr>
          <w:rFonts w:ascii="Times New Roman" w:hAnsi="Times New Roman" w:cs="Times New Roman"/>
          <w:sz w:val="24"/>
          <w:szCs w:val="24"/>
        </w:rPr>
        <w:t>consists of wastewater whose discharge is subject to regulation under either section 402 or</w:t>
      </w:r>
      <w:r w:rsidRPr="00D95940">
        <w:rPr>
          <w:rFonts w:ascii="Times New Roman" w:hAnsi="Times New Roman" w:cs="Times New Roman"/>
          <w:sz w:val="24"/>
          <w:szCs w:val="24"/>
        </w:rPr>
        <w:t xml:space="preserve"> </w:t>
      </w:r>
      <w:r w:rsidR="001D6C50" w:rsidRPr="00D95940">
        <w:rPr>
          <w:rFonts w:ascii="Times New Roman" w:hAnsi="Times New Roman" w:cs="Times New Roman"/>
          <w:sz w:val="24"/>
          <w:szCs w:val="24"/>
        </w:rPr>
        <w:t>section 307(b) of the Clean Water Act (including wastewater at facilities which have eliminated</w:t>
      </w:r>
      <w:r w:rsidRPr="00D95940">
        <w:rPr>
          <w:rFonts w:ascii="Times New Roman" w:hAnsi="Times New Roman" w:cs="Times New Roman"/>
          <w:sz w:val="24"/>
          <w:szCs w:val="24"/>
        </w:rPr>
        <w:t xml:space="preserve"> </w:t>
      </w:r>
      <w:r w:rsidR="001D6C50" w:rsidRPr="00D95940">
        <w:rPr>
          <w:rFonts w:ascii="Times New Roman" w:hAnsi="Times New Roman" w:cs="Times New Roman"/>
          <w:sz w:val="24"/>
          <w:szCs w:val="24"/>
        </w:rPr>
        <w:t>the discharge of wastewater).</w:t>
      </w:r>
    </w:p>
    <w:p w14:paraId="68C78CF3" w14:textId="77777777" w:rsidR="007F11BF" w:rsidRPr="00D95940" w:rsidRDefault="007F11BF" w:rsidP="001D6C50">
      <w:pPr>
        <w:autoSpaceDE w:val="0"/>
        <w:autoSpaceDN w:val="0"/>
        <w:adjustRightInd w:val="0"/>
        <w:spacing w:after="0" w:line="240" w:lineRule="auto"/>
        <w:rPr>
          <w:rFonts w:ascii="Times New Roman" w:hAnsi="Times New Roman" w:cs="Times New Roman"/>
          <w:sz w:val="24"/>
          <w:szCs w:val="24"/>
        </w:rPr>
      </w:pPr>
    </w:p>
    <w:p w14:paraId="4A772570" w14:textId="77777777" w:rsidR="001D6C50" w:rsidRPr="00D95940" w:rsidRDefault="007F11BF" w:rsidP="001D6C50">
      <w:pPr>
        <w:autoSpaceDE w:val="0"/>
        <w:autoSpaceDN w:val="0"/>
        <w:adjustRightInd w:val="0"/>
        <w:spacing w:after="0" w:line="240" w:lineRule="auto"/>
        <w:rPr>
          <w:rFonts w:ascii="Times New Roman" w:hAnsi="Times New Roman" w:cs="Times New Roman"/>
          <w:sz w:val="24"/>
          <w:szCs w:val="24"/>
        </w:rPr>
      </w:pPr>
      <w:r w:rsidRPr="00D95940">
        <w:rPr>
          <w:rFonts w:ascii="Times New Roman" w:hAnsi="Times New Roman" w:cs="Times New Roman"/>
          <w:sz w:val="24"/>
          <w:szCs w:val="24"/>
        </w:rPr>
        <w:tab/>
      </w:r>
      <w:r w:rsidR="001D6C50" w:rsidRPr="00D95940">
        <w:rPr>
          <w:rFonts w:ascii="Times New Roman" w:hAnsi="Times New Roman" w:cs="Times New Roman"/>
          <w:sz w:val="24"/>
          <w:szCs w:val="24"/>
        </w:rPr>
        <w:t xml:space="preserve">(ii) </w:t>
      </w:r>
      <w:r w:rsidRPr="00D95940">
        <w:rPr>
          <w:rFonts w:ascii="Times New Roman" w:hAnsi="Times New Roman" w:cs="Times New Roman"/>
          <w:sz w:val="24"/>
          <w:szCs w:val="24"/>
        </w:rPr>
        <w:tab/>
      </w:r>
      <w:r w:rsidR="001D6C50" w:rsidRPr="00D95940">
        <w:rPr>
          <w:rFonts w:ascii="Times New Roman" w:hAnsi="Times New Roman" w:cs="Times New Roman"/>
          <w:sz w:val="24"/>
          <w:szCs w:val="24"/>
          <w:u w:val="single"/>
        </w:rPr>
        <w:t>Respondent activities</w:t>
      </w:r>
      <w:r w:rsidR="001D6C50" w:rsidRPr="00D95940">
        <w:rPr>
          <w:rFonts w:ascii="Times New Roman" w:hAnsi="Times New Roman" w:cs="Times New Roman"/>
          <w:sz w:val="24"/>
          <w:szCs w:val="24"/>
        </w:rPr>
        <w:t>:</w:t>
      </w:r>
    </w:p>
    <w:p w14:paraId="57E40763" w14:textId="77777777" w:rsidR="007F11BF" w:rsidRPr="00D95940" w:rsidRDefault="007F11BF" w:rsidP="001D6C50">
      <w:pPr>
        <w:autoSpaceDE w:val="0"/>
        <w:autoSpaceDN w:val="0"/>
        <w:adjustRightInd w:val="0"/>
        <w:spacing w:after="0" w:line="240" w:lineRule="auto"/>
        <w:rPr>
          <w:rFonts w:ascii="Times New Roman" w:hAnsi="Times New Roman" w:cs="Times New Roman"/>
          <w:sz w:val="24"/>
          <w:szCs w:val="24"/>
        </w:rPr>
      </w:pPr>
    </w:p>
    <w:p w14:paraId="61FC48AA" w14:textId="77777777" w:rsidR="001D6C50" w:rsidRPr="00D95940" w:rsidRDefault="007F11BF" w:rsidP="001D6C50">
      <w:pPr>
        <w:autoSpaceDE w:val="0"/>
        <w:autoSpaceDN w:val="0"/>
        <w:adjustRightInd w:val="0"/>
        <w:spacing w:after="0" w:line="240" w:lineRule="auto"/>
        <w:rPr>
          <w:rFonts w:ascii="Times New Roman" w:hAnsi="Times New Roman" w:cs="Times New Roman"/>
          <w:sz w:val="24"/>
          <w:szCs w:val="24"/>
        </w:rPr>
      </w:pPr>
      <w:r w:rsidRPr="00D95940">
        <w:rPr>
          <w:rFonts w:ascii="Times New Roman" w:hAnsi="Times New Roman" w:cs="Times New Roman"/>
          <w:sz w:val="24"/>
          <w:szCs w:val="24"/>
        </w:rPr>
        <w:tab/>
      </w:r>
      <w:r w:rsidR="001D6C50" w:rsidRPr="00D95940">
        <w:rPr>
          <w:rFonts w:ascii="Times New Roman" w:hAnsi="Times New Roman" w:cs="Times New Roman"/>
          <w:sz w:val="24"/>
          <w:szCs w:val="24"/>
        </w:rPr>
        <w:t xml:space="preserve">· </w:t>
      </w:r>
      <w:r w:rsidRPr="00D95940">
        <w:rPr>
          <w:rFonts w:ascii="Times New Roman" w:hAnsi="Times New Roman" w:cs="Times New Roman"/>
          <w:sz w:val="24"/>
          <w:szCs w:val="24"/>
        </w:rPr>
        <w:tab/>
      </w:r>
      <w:r w:rsidR="001D6C50" w:rsidRPr="00D95940">
        <w:rPr>
          <w:rFonts w:ascii="Times New Roman" w:hAnsi="Times New Roman" w:cs="Times New Roman"/>
          <w:sz w:val="24"/>
          <w:szCs w:val="24"/>
        </w:rPr>
        <w:t>Demonstrate the wastewater exclusion.</w:t>
      </w:r>
    </w:p>
    <w:p w14:paraId="267C8A96" w14:textId="77777777" w:rsidR="007F11BF" w:rsidRPr="00D95940" w:rsidRDefault="007F11BF" w:rsidP="001D6C50">
      <w:pPr>
        <w:autoSpaceDE w:val="0"/>
        <w:autoSpaceDN w:val="0"/>
        <w:adjustRightInd w:val="0"/>
        <w:spacing w:after="0" w:line="240" w:lineRule="auto"/>
        <w:rPr>
          <w:rFonts w:ascii="Times New Roman" w:hAnsi="Times New Roman" w:cs="Times New Roman"/>
          <w:sz w:val="24"/>
          <w:szCs w:val="24"/>
        </w:rPr>
      </w:pPr>
    </w:p>
    <w:p w14:paraId="12DD5464" w14:textId="77777777" w:rsidR="001D6C50" w:rsidRPr="00D95940" w:rsidRDefault="007F11BF" w:rsidP="001D6C50">
      <w:pPr>
        <w:autoSpaceDE w:val="0"/>
        <w:autoSpaceDN w:val="0"/>
        <w:adjustRightInd w:val="0"/>
        <w:spacing w:after="0" w:line="240" w:lineRule="auto"/>
        <w:rPr>
          <w:rFonts w:ascii="Times New Roman" w:hAnsi="Times New Roman" w:cs="Times New Roman"/>
          <w:b/>
          <w:bCs/>
          <w:sz w:val="24"/>
          <w:szCs w:val="24"/>
        </w:rPr>
      </w:pPr>
      <w:r w:rsidRPr="00D95940">
        <w:rPr>
          <w:rFonts w:ascii="Times New Roman" w:hAnsi="Times New Roman" w:cs="Times New Roman"/>
          <w:b/>
          <w:bCs/>
          <w:sz w:val="24"/>
          <w:szCs w:val="24"/>
        </w:rPr>
        <w:tab/>
      </w:r>
      <w:r w:rsidR="001D6C50" w:rsidRPr="00D95940">
        <w:rPr>
          <w:rFonts w:ascii="Times New Roman" w:hAnsi="Times New Roman" w:cs="Times New Roman"/>
          <w:b/>
          <w:bCs/>
          <w:sz w:val="24"/>
          <w:szCs w:val="24"/>
        </w:rPr>
        <w:t>Revisions to the Headworks Exclusion</w:t>
      </w:r>
    </w:p>
    <w:p w14:paraId="4FFB4722" w14:textId="77777777" w:rsidR="007F11BF" w:rsidRPr="00D95940" w:rsidRDefault="007F11BF" w:rsidP="001D6C50">
      <w:pPr>
        <w:autoSpaceDE w:val="0"/>
        <w:autoSpaceDN w:val="0"/>
        <w:adjustRightInd w:val="0"/>
        <w:spacing w:after="0" w:line="240" w:lineRule="auto"/>
        <w:rPr>
          <w:rFonts w:ascii="Times New Roman" w:hAnsi="Times New Roman" w:cs="Times New Roman"/>
          <w:b/>
          <w:bCs/>
          <w:sz w:val="24"/>
          <w:szCs w:val="24"/>
        </w:rPr>
      </w:pPr>
    </w:p>
    <w:p w14:paraId="75E4D624" w14:textId="77777777" w:rsidR="001D6C50" w:rsidRPr="00D95940" w:rsidRDefault="007F11BF" w:rsidP="001D6C50">
      <w:pPr>
        <w:autoSpaceDE w:val="0"/>
        <w:autoSpaceDN w:val="0"/>
        <w:adjustRightInd w:val="0"/>
        <w:spacing w:after="0" w:line="240" w:lineRule="auto"/>
        <w:rPr>
          <w:rFonts w:ascii="Times New Roman" w:hAnsi="Times New Roman" w:cs="Times New Roman"/>
          <w:b/>
          <w:bCs/>
          <w:sz w:val="24"/>
          <w:szCs w:val="24"/>
        </w:rPr>
      </w:pPr>
      <w:r w:rsidRPr="00D95940">
        <w:rPr>
          <w:rFonts w:ascii="Times New Roman" w:hAnsi="Times New Roman" w:cs="Times New Roman"/>
          <w:b/>
          <w:bCs/>
          <w:sz w:val="24"/>
          <w:szCs w:val="24"/>
        </w:rPr>
        <w:tab/>
      </w:r>
      <w:r w:rsidR="001D6C50" w:rsidRPr="00D95940">
        <w:rPr>
          <w:rFonts w:ascii="Times New Roman" w:hAnsi="Times New Roman" w:cs="Times New Roman"/>
          <w:b/>
          <w:bCs/>
          <w:sz w:val="24"/>
          <w:szCs w:val="24"/>
        </w:rPr>
        <w:t>A. Direct Monitoring: Sampling and Analysis Plan</w:t>
      </w:r>
    </w:p>
    <w:p w14:paraId="66F80768" w14:textId="77777777" w:rsidR="007F11BF" w:rsidRPr="00D95940" w:rsidRDefault="007F11BF" w:rsidP="001D6C50">
      <w:pPr>
        <w:autoSpaceDE w:val="0"/>
        <w:autoSpaceDN w:val="0"/>
        <w:adjustRightInd w:val="0"/>
        <w:spacing w:after="0" w:line="240" w:lineRule="auto"/>
        <w:rPr>
          <w:rFonts w:ascii="Times New Roman" w:hAnsi="Times New Roman" w:cs="Times New Roman"/>
          <w:b/>
          <w:bCs/>
          <w:sz w:val="24"/>
          <w:szCs w:val="24"/>
        </w:rPr>
      </w:pPr>
    </w:p>
    <w:p w14:paraId="54410303" w14:textId="77777777" w:rsidR="001D6C50" w:rsidRPr="00D95940" w:rsidRDefault="007F11BF" w:rsidP="001D6C50">
      <w:pPr>
        <w:autoSpaceDE w:val="0"/>
        <w:autoSpaceDN w:val="0"/>
        <w:adjustRightInd w:val="0"/>
        <w:spacing w:after="0" w:line="240" w:lineRule="auto"/>
        <w:rPr>
          <w:rFonts w:ascii="Times New Roman" w:hAnsi="Times New Roman" w:cs="Times New Roman"/>
          <w:sz w:val="24"/>
          <w:szCs w:val="24"/>
        </w:rPr>
      </w:pPr>
      <w:r w:rsidRPr="00D95940">
        <w:rPr>
          <w:rFonts w:ascii="Times New Roman" w:hAnsi="Times New Roman" w:cs="Times New Roman"/>
          <w:sz w:val="24"/>
          <w:szCs w:val="24"/>
        </w:rPr>
        <w:tab/>
      </w:r>
      <w:r w:rsidR="001D6C50" w:rsidRPr="00D95940">
        <w:rPr>
          <w:rFonts w:ascii="Times New Roman" w:hAnsi="Times New Roman" w:cs="Times New Roman"/>
          <w:sz w:val="24"/>
          <w:szCs w:val="24"/>
        </w:rPr>
        <w:t>Under 261.3(a)(2)(iv), facilities choosing direct monitoring must develop and follow a</w:t>
      </w:r>
      <w:r w:rsidRPr="00D95940">
        <w:rPr>
          <w:rFonts w:ascii="Times New Roman" w:hAnsi="Times New Roman" w:cs="Times New Roman"/>
          <w:sz w:val="24"/>
          <w:szCs w:val="24"/>
        </w:rPr>
        <w:t xml:space="preserve"> </w:t>
      </w:r>
      <w:r w:rsidR="001D6C50" w:rsidRPr="00D95940">
        <w:rPr>
          <w:rFonts w:ascii="Times New Roman" w:hAnsi="Times New Roman" w:cs="Times New Roman"/>
          <w:sz w:val="24"/>
          <w:szCs w:val="24"/>
        </w:rPr>
        <w:t>sampling and analysis plan that meets the weekly average standards set for the appropriate</w:t>
      </w:r>
      <w:r w:rsidRPr="00D95940">
        <w:rPr>
          <w:rFonts w:ascii="Times New Roman" w:hAnsi="Times New Roman" w:cs="Times New Roman"/>
          <w:sz w:val="24"/>
          <w:szCs w:val="24"/>
        </w:rPr>
        <w:t xml:space="preserve"> </w:t>
      </w:r>
      <w:r w:rsidR="001D6C50" w:rsidRPr="00D95940">
        <w:rPr>
          <w:rFonts w:ascii="Times New Roman" w:hAnsi="Times New Roman" w:cs="Times New Roman"/>
          <w:sz w:val="24"/>
          <w:szCs w:val="24"/>
        </w:rPr>
        <w:t>wastes. The sampling and analysis plan must include:</w:t>
      </w:r>
    </w:p>
    <w:p w14:paraId="5D1D68F3" w14:textId="77777777" w:rsidR="007F11BF" w:rsidRPr="00D95940" w:rsidRDefault="007F11BF" w:rsidP="001D6C50">
      <w:pPr>
        <w:autoSpaceDE w:val="0"/>
        <w:autoSpaceDN w:val="0"/>
        <w:adjustRightInd w:val="0"/>
        <w:spacing w:after="0" w:line="240" w:lineRule="auto"/>
        <w:rPr>
          <w:rFonts w:ascii="Times New Roman" w:hAnsi="Times New Roman" w:cs="Times New Roman"/>
          <w:sz w:val="24"/>
          <w:szCs w:val="24"/>
        </w:rPr>
      </w:pPr>
    </w:p>
    <w:p w14:paraId="4C500A78" w14:textId="77777777" w:rsidR="001D6C50" w:rsidRPr="00D95940" w:rsidRDefault="007F11BF" w:rsidP="001D6C50">
      <w:pPr>
        <w:autoSpaceDE w:val="0"/>
        <w:autoSpaceDN w:val="0"/>
        <w:adjustRightInd w:val="0"/>
        <w:spacing w:after="0" w:line="240" w:lineRule="auto"/>
        <w:rPr>
          <w:rFonts w:ascii="Times New Roman" w:hAnsi="Times New Roman" w:cs="Times New Roman"/>
          <w:sz w:val="24"/>
          <w:szCs w:val="24"/>
        </w:rPr>
      </w:pPr>
      <w:r w:rsidRPr="00D95940">
        <w:rPr>
          <w:rFonts w:ascii="Times New Roman" w:hAnsi="Times New Roman" w:cs="Times New Roman"/>
          <w:sz w:val="24"/>
          <w:szCs w:val="24"/>
        </w:rPr>
        <w:tab/>
      </w:r>
      <w:r w:rsidR="001D6C50" w:rsidRPr="00D95940">
        <w:rPr>
          <w:rFonts w:ascii="Times New Roman" w:hAnsi="Times New Roman" w:cs="Times New Roman"/>
          <w:sz w:val="24"/>
          <w:szCs w:val="24"/>
        </w:rPr>
        <w:t xml:space="preserve">(i) </w:t>
      </w:r>
      <w:r w:rsidRPr="00D95940">
        <w:rPr>
          <w:rFonts w:ascii="Times New Roman" w:hAnsi="Times New Roman" w:cs="Times New Roman"/>
          <w:sz w:val="24"/>
          <w:szCs w:val="24"/>
        </w:rPr>
        <w:tab/>
      </w:r>
      <w:r w:rsidR="001D6C50" w:rsidRPr="00D95940">
        <w:rPr>
          <w:rFonts w:ascii="Times New Roman" w:hAnsi="Times New Roman" w:cs="Times New Roman"/>
          <w:sz w:val="24"/>
          <w:szCs w:val="24"/>
          <w:u w:val="single"/>
        </w:rPr>
        <w:t>Data Items</w:t>
      </w:r>
      <w:r w:rsidR="001D6C50" w:rsidRPr="00D95940">
        <w:rPr>
          <w:rFonts w:ascii="Times New Roman" w:hAnsi="Times New Roman" w:cs="Times New Roman"/>
          <w:sz w:val="24"/>
          <w:szCs w:val="24"/>
        </w:rPr>
        <w:t>:</w:t>
      </w:r>
    </w:p>
    <w:p w14:paraId="35AE6F6B" w14:textId="77777777" w:rsidR="007F11BF" w:rsidRPr="00D95940" w:rsidRDefault="007F11BF" w:rsidP="001D6C50">
      <w:pPr>
        <w:autoSpaceDE w:val="0"/>
        <w:autoSpaceDN w:val="0"/>
        <w:adjustRightInd w:val="0"/>
        <w:spacing w:after="0" w:line="240" w:lineRule="auto"/>
        <w:rPr>
          <w:rFonts w:ascii="Times New Roman" w:hAnsi="Times New Roman" w:cs="Times New Roman"/>
          <w:sz w:val="24"/>
          <w:szCs w:val="24"/>
        </w:rPr>
      </w:pPr>
    </w:p>
    <w:p w14:paraId="7FF51CD5" w14:textId="77777777" w:rsidR="001D6C50" w:rsidRPr="00D95940" w:rsidRDefault="001D6C50" w:rsidP="007F11BF">
      <w:pPr>
        <w:autoSpaceDE w:val="0"/>
        <w:autoSpaceDN w:val="0"/>
        <w:adjustRightInd w:val="0"/>
        <w:spacing w:after="0" w:line="240" w:lineRule="auto"/>
        <w:ind w:left="1440" w:hanging="720"/>
        <w:rPr>
          <w:rFonts w:ascii="Times New Roman" w:hAnsi="Times New Roman" w:cs="Times New Roman"/>
          <w:sz w:val="24"/>
          <w:szCs w:val="24"/>
        </w:rPr>
      </w:pPr>
      <w:r w:rsidRPr="00D95940">
        <w:rPr>
          <w:rFonts w:ascii="Times New Roman" w:hAnsi="Times New Roman" w:cs="Times New Roman"/>
          <w:sz w:val="24"/>
          <w:szCs w:val="24"/>
        </w:rPr>
        <w:t xml:space="preserve">· </w:t>
      </w:r>
      <w:r w:rsidR="007F11BF" w:rsidRPr="00D95940">
        <w:rPr>
          <w:rFonts w:ascii="Times New Roman" w:hAnsi="Times New Roman" w:cs="Times New Roman"/>
          <w:sz w:val="24"/>
          <w:szCs w:val="24"/>
        </w:rPr>
        <w:tab/>
      </w:r>
      <w:r w:rsidRPr="00D95940">
        <w:rPr>
          <w:rFonts w:ascii="Times New Roman" w:hAnsi="Times New Roman" w:cs="Times New Roman"/>
          <w:sz w:val="24"/>
          <w:szCs w:val="24"/>
        </w:rPr>
        <w:t>The wastewater monitoring point location (i.e., headworks)</w:t>
      </w:r>
    </w:p>
    <w:p w14:paraId="796003B9" w14:textId="77777777" w:rsidR="007F11BF" w:rsidRPr="00D95940" w:rsidRDefault="007F11BF" w:rsidP="007F11BF">
      <w:pPr>
        <w:autoSpaceDE w:val="0"/>
        <w:autoSpaceDN w:val="0"/>
        <w:adjustRightInd w:val="0"/>
        <w:spacing w:after="0" w:line="240" w:lineRule="auto"/>
        <w:ind w:left="1440" w:hanging="720"/>
        <w:rPr>
          <w:rFonts w:ascii="Times New Roman" w:hAnsi="Times New Roman" w:cs="Times New Roman"/>
          <w:sz w:val="24"/>
          <w:szCs w:val="24"/>
        </w:rPr>
      </w:pPr>
    </w:p>
    <w:p w14:paraId="737BC338" w14:textId="77777777" w:rsidR="001D6C50" w:rsidRPr="00D95940" w:rsidRDefault="001D6C50" w:rsidP="007F11BF">
      <w:pPr>
        <w:autoSpaceDE w:val="0"/>
        <w:autoSpaceDN w:val="0"/>
        <w:adjustRightInd w:val="0"/>
        <w:spacing w:after="0" w:line="240" w:lineRule="auto"/>
        <w:ind w:left="1440" w:hanging="720"/>
        <w:rPr>
          <w:rFonts w:ascii="Times New Roman" w:hAnsi="Times New Roman" w:cs="Times New Roman"/>
          <w:sz w:val="24"/>
          <w:szCs w:val="24"/>
        </w:rPr>
      </w:pPr>
      <w:r w:rsidRPr="00D95940">
        <w:rPr>
          <w:rFonts w:ascii="Times New Roman" w:hAnsi="Times New Roman" w:cs="Times New Roman"/>
          <w:sz w:val="24"/>
          <w:szCs w:val="24"/>
        </w:rPr>
        <w:t xml:space="preserve">· </w:t>
      </w:r>
      <w:r w:rsidR="007F11BF" w:rsidRPr="00D95940">
        <w:rPr>
          <w:rFonts w:ascii="Times New Roman" w:hAnsi="Times New Roman" w:cs="Times New Roman"/>
          <w:sz w:val="24"/>
          <w:szCs w:val="24"/>
        </w:rPr>
        <w:tab/>
      </w:r>
      <w:r w:rsidRPr="00D95940">
        <w:rPr>
          <w:rFonts w:ascii="Times New Roman" w:hAnsi="Times New Roman" w:cs="Times New Roman"/>
          <w:sz w:val="24"/>
          <w:szCs w:val="24"/>
        </w:rPr>
        <w:t>The sampling frequency and methodology</w:t>
      </w:r>
    </w:p>
    <w:p w14:paraId="6DFD34A6" w14:textId="77777777" w:rsidR="007F11BF" w:rsidRPr="00D95940" w:rsidRDefault="007F11BF" w:rsidP="007F11BF">
      <w:pPr>
        <w:autoSpaceDE w:val="0"/>
        <w:autoSpaceDN w:val="0"/>
        <w:adjustRightInd w:val="0"/>
        <w:spacing w:after="0" w:line="240" w:lineRule="auto"/>
        <w:ind w:left="1440" w:hanging="720"/>
        <w:rPr>
          <w:rFonts w:ascii="Times New Roman" w:hAnsi="Times New Roman" w:cs="Times New Roman"/>
          <w:sz w:val="24"/>
          <w:szCs w:val="24"/>
        </w:rPr>
      </w:pPr>
    </w:p>
    <w:p w14:paraId="25D9C782" w14:textId="77777777" w:rsidR="001D6C50" w:rsidRPr="00D95940" w:rsidRDefault="001D6C50" w:rsidP="007F11BF">
      <w:pPr>
        <w:autoSpaceDE w:val="0"/>
        <w:autoSpaceDN w:val="0"/>
        <w:adjustRightInd w:val="0"/>
        <w:spacing w:after="0" w:line="240" w:lineRule="auto"/>
        <w:ind w:left="1440" w:hanging="720"/>
        <w:rPr>
          <w:rFonts w:ascii="Times New Roman" w:hAnsi="Times New Roman" w:cs="Times New Roman"/>
          <w:sz w:val="24"/>
          <w:szCs w:val="24"/>
        </w:rPr>
      </w:pPr>
      <w:r w:rsidRPr="00D95940">
        <w:rPr>
          <w:rFonts w:ascii="Times New Roman" w:hAnsi="Times New Roman" w:cs="Times New Roman"/>
          <w:sz w:val="24"/>
          <w:szCs w:val="24"/>
        </w:rPr>
        <w:t xml:space="preserve">· </w:t>
      </w:r>
      <w:r w:rsidR="007F11BF" w:rsidRPr="00D95940">
        <w:rPr>
          <w:rFonts w:ascii="Times New Roman" w:hAnsi="Times New Roman" w:cs="Times New Roman"/>
          <w:sz w:val="24"/>
          <w:szCs w:val="24"/>
        </w:rPr>
        <w:tab/>
      </w:r>
      <w:r w:rsidRPr="00D95940">
        <w:rPr>
          <w:rFonts w:ascii="Times New Roman" w:hAnsi="Times New Roman" w:cs="Times New Roman"/>
          <w:sz w:val="24"/>
          <w:szCs w:val="24"/>
        </w:rPr>
        <w:t>List of chemical constituents in wastewater to be monitored.</w:t>
      </w:r>
    </w:p>
    <w:p w14:paraId="2EC77BCD" w14:textId="77777777" w:rsidR="001D6C50" w:rsidRPr="00D95940" w:rsidRDefault="001D6C50" w:rsidP="001D6C50">
      <w:pPr>
        <w:autoSpaceDE w:val="0"/>
        <w:autoSpaceDN w:val="0"/>
        <w:adjustRightInd w:val="0"/>
        <w:spacing w:after="0" w:line="240" w:lineRule="auto"/>
        <w:rPr>
          <w:rFonts w:ascii="Times New Roman" w:hAnsi="Times New Roman" w:cs="Times New Roman"/>
          <w:sz w:val="24"/>
          <w:szCs w:val="24"/>
        </w:rPr>
      </w:pPr>
    </w:p>
    <w:p w14:paraId="35E53C71" w14:textId="77777777" w:rsidR="001D6C50" w:rsidRPr="00D95940" w:rsidRDefault="007F11BF" w:rsidP="001D6C50">
      <w:pPr>
        <w:autoSpaceDE w:val="0"/>
        <w:autoSpaceDN w:val="0"/>
        <w:adjustRightInd w:val="0"/>
        <w:spacing w:after="0" w:line="240" w:lineRule="auto"/>
        <w:rPr>
          <w:rFonts w:ascii="Times New Roman" w:hAnsi="Times New Roman" w:cs="Times New Roman"/>
          <w:sz w:val="24"/>
          <w:szCs w:val="24"/>
        </w:rPr>
      </w:pPr>
      <w:r w:rsidRPr="00D95940">
        <w:rPr>
          <w:rFonts w:ascii="Times New Roman" w:hAnsi="Times New Roman" w:cs="Times New Roman"/>
          <w:sz w:val="24"/>
          <w:szCs w:val="24"/>
        </w:rPr>
        <w:tab/>
      </w:r>
      <w:r w:rsidR="001D6C50" w:rsidRPr="00D95940">
        <w:rPr>
          <w:rFonts w:ascii="Times New Roman" w:hAnsi="Times New Roman" w:cs="Times New Roman"/>
          <w:sz w:val="24"/>
          <w:szCs w:val="24"/>
        </w:rPr>
        <w:t xml:space="preserve">(ii) </w:t>
      </w:r>
      <w:r w:rsidRPr="00D95940">
        <w:rPr>
          <w:rFonts w:ascii="Times New Roman" w:hAnsi="Times New Roman" w:cs="Times New Roman"/>
          <w:sz w:val="24"/>
          <w:szCs w:val="24"/>
        </w:rPr>
        <w:tab/>
      </w:r>
      <w:r w:rsidR="001D6C50" w:rsidRPr="00D95940">
        <w:rPr>
          <w:rFonts w:ascii="Times New Roman" w:hAnsi="Times New Roman" w:cs="Times New Roman"/>
          <w:sz w:val="24"/>
          <w:szCs w:val="24"/>
          <w:u w:val="single"/>
        </w:rPr>
        <w:t>Respondent Activities</w:t>
      </w:r>
      <w:r w:rsidRPr="00D95940">
        <w:rPr>
          <w:rFonts w:ascii="Times New Roman" w:hAnsi="Times New Roman" w:cs="Times New Roman"/>
          <w:sz w:val="24"/>
          <w:szCs w:val="24"/>
        </w:rPr>
        <w:t>:</w:t>
      </w:r>
    </w:p>
    <w:p w14:paraId="364C9424" w14:textId="77777777" w:rsidR="007F11BF" w:rsidRPr="00D95940" w:rsidRDefault="007F11BF" w:rsidP="001D6C50">
      <w:pPr>
        <w:autoSpaceDE w:val="0"/>
        <w:autoSpaceDN w:val="0"/>
        <w:adjustRightInd w:val="0"/>
        <w:spacing w:after="0" w:line="240" w:lineRule="auto"/>
        <w:rPr>
          <w:rFonts w:ascii="Times New Roman" w:hAnsi="Times New Roman" w:cs="Times New Roman"/>
          <w:sz w:val="24"/>
          <w:szCs w:val="24"/>
        </w:rPr>
      </w:pPr>
    </w:p>
    <w:p w14:paraId="32DC01CB" w14:textId="77777777" w:rsidR="001D6C50" w:rsidRPr="00D95940" w:rsidRDefault="001D6C50" w:rsidP="007F11BF">
      <w:pPr>
        <w:autoSpaceDE w:val="0"/>
        <w:autoSpaceDN w:val="0"/>
        <w:adjustRightInd w:val="0"/>
        <w:spacing w:after="0" w:line="240" w:lineRule="auto"/>
        <w:ind w:left="1440" w:hanging="720"/>
        <w:rPr>
          <w:rFonts w:ascii="Times New Roman" w:hAnsi="Times New Roman" w:cs="Times New Roman"/>
          <w:sz w:val="24"/>
          <w:szCs w:val="24"/>
        </w:rPr>
      </w:pPr>
      <w:r w:rsidRPr="00D95940">
        <w:rPr>
          <w:rFonts w:ascii="Times New Roman" w:hAnsi="Times New Roman" w:cs="Times New Roman"/>
          <w:sz w:val="24"/>
          <w:szCs w:val="24"/>
        </w:rPr>
        <w:t xml:space="preserve">· </w:t>
      </w:r>
      <w:r w:rsidR="007F11BF" w:rsidRPr="00D95940">
        <w:rPr>
          <w:rFonts w:ascii="Times New Roman" w:hAnsi="Times New Roman" w:cs="Times New Roman"/>
          <w:sz w:val="24"/>
          <w:szCs w:val="24"/>
        </w:rPr>
        <w:tab/>
      </w:r>
      <w:r w:rsidRPr="00D95940">
        <w:rPr>
          <w:rFonts w:ascii="Times New Roman" w:hAnsi="Times New Roman" w:cs="Times New Roman"/>
          <w:sz w:val="24"/>
          <w:szCs w:val="24"/>
        </w:rPr>
        <w:t>Facilities must submit a copy of the sampling plan to the appropriate regulatory</w:t>
      </w:r>
      <w:r w:rsidR="007F11BF" w:rsidRPr="00D95940">
        <w:rPr>
          <w:rFonts w:ascii="Times New Roman" w:hAnsi="Times New Roman" w:cs="Times New Roman"/>
          <w:sz w:val="24"/>
          <w:szCs w:val="24"/>
        </w:rPr>
        <w:t xml:space="preserve"> </w:t>
      </w:r>
      <w:r w:rsidRPr="00D95940">
        <w:rPr>
          <w:rFonts w:ascii="Times New Roman" w:hAnsi="Times New Roman" w:cs="Times New Roman"/>
          <w:sz w:val="24"/>
          <w:szCs w:val="24"/>
        </w:rPr>
        <w:t>authority.</w:t>
      </w:r>
    </w:p>
    <w:p w14:paraId="3D3DA4FC" w14:textId="77777777" w:rsidR="007F11BF" w:rsidRPr="00D95940" w:rsidRDefault="007F11BF" w:rsidP="007F11BF">
      <w:pPr>
        <w:autoSpaceDE w:val="0"/>
        <w:autoSpaceDN w:val="0"/>
        <w:adjustRightInd w:val="0"/>
        <w:spacing w:after="0" w:line="240" w:lineRule="auto"/>
        <w:ind w:left="1440" w:hanging="720"/>
        <w:rPr>
          <w:rFonts w:ascii="Times New Roman" w:hAnsi="Times New Roman" w:cs="Times New Roman"/>
          <w:sz w:val="24"/>
          <w:szCs w:val="24"/>
        </w:rPr>
      </w:pPr>
    </w:p>
    <w:p w14:paraId="00EF2208" w14:textId="77777777" w:rsidR="001D6C50" w:rsidRPr="00D95940" w:rsidRDefault="001D6C50" w:rsidP="007F11BF">
      <w:pPr>
        <w:autoSpaceDE w:val="0"/>
        <w:autoSpaceDN w:val="0"/>
        <w:adjustRightInd w:val="0"/>
        <w:spacing w:after="0" w:line="240" w:lineRule="auto"/>
        <w:ind w:left="1440" w:hanging="720"/>
        <w:rPr>
          <w:rFonts w:ascii="Times New Roman" w:hAnsi="Times New Roman" w:cs="Times New Roman"/>
          <w:sz w:val="24"/>
          <w:szCs w:val="24"/>
        </w:rPr>
      </w:pPr>
      <w:r w:rsidRPr="00D95940">
        <w:rPr>
          <w:rFonts w:ascii="Times New Roman" w:hAnsi="Times New Roman" w:cs="Times New Roman"/>
          <w:sz w:val="24"/>
          <w:szCs w:val="24"/>
        </w:rPr>
        <w:t>·</w:t>
      </w:r>
      <w:r w:rsidR="007F11BF" w:rsidRPr="00D95940">
        <w:rPr>
          <w:rFonts w:ascii="Times New Roman" w:hAnsi="Times New Roman" w:cs="Times New Roman"/>
          <w:sz w:val="24"/>
          <w:szCs w:val="24"/>
        </w:rPr>
        <w:tab/>
      </w:r>
      <w:r w:rsidRPr="00D95940">
        <w:rPr>
          <w:rFonts w:ascii="Times New Roman" w:hAnsi="Times New Roman" w:cs="Times New Roman"/>
          <w:sz w:val="24"/>
          <w:szCs w:val="24"/>
        </w:rPr>
        <w:t>Prior to commencement of direct monitoring, the facility must confirm that the</w:t>
      </w:r>
      <w:r w:rsidR="007F11BF" w:rsidRPr="00D95940">
        <w:rPr>
          <w:rFonts w:ascii="Times New Roman" w:hAnsi="Times New Roman" w:cs="Times New Roman"/>
          <w:sz w:val="24"/>
          <w:szCs w:val="24"/>
        </w:rPr>
        <w:t xml:space="preserve"> </w:t>
      </w:r>
      <w:r w:rsidRPr="00D95940">
        <w:rPr>
          <w:rFonts w:ascii="Times New Roman" w:hAnsi="Times New Roman" w:cs="Times New Roman"/>
          <w:sz w:val="24"/>
          <w:szCs w:val="24"/>
        </w:rPr>
        <w:t>plan has been received by the overseeing agency (e.g., by certified mail return</w:t>
      </w:r>
      <w:r w:rsidR="007F11BF" w:rsidRPr="00D95940">
        <w:rPr>
          <w:rFonts w:ascii="Times New Roman" w:hAnsi="Times New Roman" w:cs="Times New Roman"/>
          <w:sz w:val="24"/>
          <w:szCs w:val="24"/>
        </w:rPr>
        <w:t xml:space="preserve"> </w:t>
      </w:r>
      <w:r w:rsidRPr="00D95940">
        <w:rPr>
          <w:rFonts w:ascii="Times New Roman" w:hAnsi="Times New Roman" w:cs="Times New Roman"/>
          <w:sz w:val="24"/>
          <w:szCs w:val="24"/>
        </w:rPr>
        <w:t>receipt).</w:t>
      </w:r>
    </w:p>
    <w:p w14:paraId="70F92F25" w14:textId="77777777" w:rsidR="007F11BF" w:rsidRPr="00D95940" w:rsidRDefault="007F11BF" w:rsidP="007F11BF">
      <w:pPr>
        <w:autoSpaceDE w:val="0"/>
        <w:autoSpaceDN w:val="0"/>
        <w:adjustRightInd w:val="0"/>
        <w:spacing w:after="0" w:line="240" w:lineRule="auto"/>
        <w:ind w:left="1440" w:hanging="720"/>
        <w:rPr>
          <w:rFonts w:ascii="Times New Roman" w:hAnsi="Times New Roman" w:cs="Times New Roman"/>
          <w:sz w:val="24"/>
          <w:szCs w:val="24"/>
        </w:rPr>
      </w:pPr>
    </w:p>
    <w:p w14:paraId="22929F06" w14:textId="77777777" w:rsidR="001D6C50" w:rsidRPr="00D95940" w:rsidRDefault="001D6C50" w:rsidP="007F11BF">
      <w:pPr>
        <w:autoSpaceDE w:val="0"/>
        <w:autoSpaceDN w:val="0"/>
        <w:adjustRightInd w:val="0"/>
        <w:spacing w:after="0" w:line="240" w:lineRule="auto"/>
        <w:ind w:left="1440" w:hanging="720"/>
        <w:rPr>
          <w:rFonts w:ascii="Times New Roman" w:hAnsi="Times New Roman" w:cs="Times New Roman"/>
          <w:sz w:val="24"/>
          <w:szCs w:val="24"/>
        </w:rPr>
      </w:pPr>
      <w:r w:rsidRPr="00D95940">
        <w:rPr>
          <w:rFonts w:ascii="Times New Roman" w:hAnsi="Times New Roman" w:cs="Times New Roman"/>
          <w:sz w:val="24"/>
          <w:szCs w:val="24"/>
        </w:rPr>
        <w:t xml:space="preserve">· </w:t>
      </w:r>
      <w:r w:rsidR="007F11BF" w:rsidRPr="00D95940">
        <w:rPr>
          <w:rFonts w:ascii="Times New Roman" w:hAnsi="Times New Roman" w:cs="Times New Roman"/>
          <w:sz w:val="24"/>
          <w:szCs w:val="24"/>
        </w:rPr>
        <w:tab/>
      </w:r>
      <w:r w:rsidRPr="00D95940">
        <w:rPr>
          <w:rFonts w:ascii="Times New Roman" w:hAnsi="Times New Roman" w:cs="Times New Roman"/>
          <w:sz w:val="24"/>
          <w:szCs w:val="24"/>
        </w:rPr>
        <w:t>Upon confirmation that the plan has been delivered successfully, the facility will</w:t>
      </w:r>
      <w:r w:rsidR="007F11BF" w:rsidRPr="00D95940">
        <w:rPr>
          <w:rFonts w:ascii="Times New Roman" w:hAnsi="Times New Roman" w:cs="Times New Roman"/>
          <w:sz w:val="24"/>
          <w:szCs w:val="24"/>
        </w:rPr>
        <w:t xml:space="preserve"> </w:t>
      </w:r>
      <w:r w:rsidRPr="00D95940">
        <w:rPr>
          <w:rFonts w:ascii="Times New Roman" w:hAnsi="Times New Roman" w:cs="Times New Roman"/>
          <w:sz w:val="24"/>
          <w:szCs w:val="24"/>
        </w:rPr>
        <w:t>be allowed to commence direct monitoring to demonstrate compliance.</w:t>
      </w:r>
    </w:p>
    <w:p w14:paraId="6DEB5C81" w14:textId="77777777" w:rsidR="007F11BF" w:rsidRPr="00D95940" w:rsidRDefault="007F11BF" w:rsidP="007F11BF">
      <w:pPr>
        <w:autoSpaceDE w:val="0"/>
        <w:autoSpaceDN w:val="0"/>
        <w:adjustRightInd w:val="0"/>
        <w:spacing w:after="0" w:line="240" w:lineRule="auto"/>
        <w:ind w:left="1440" w:hanging="720"/>
        <w:rPr>
          <w:rFonts w:ascii="Times New Roman" w:hAnsi="Times New Roman" w:cs="Times New Roman"/>
          <w:sz w:val="24"/>
          <w:szCs w:val="24"/>
        </w:rPr>
      </w:pPr>
    </w:p>
    <w:p w14:paraId="7948AAF5" w14:textId="77777777" w:rsidR="001D6C50" w:rsidRPr="00D95940" w:rsidRDefault="001D6C50" w:rsidP="007F11BF">
      <w:pPr>
        <w:autoSpaceDE w:val="0"/>
        <w:autoSpaceDN w:val="0"/>
        <w:adjustRightInd w:val="0"/>
        <w:spacing w:after="0" w:line="240" w:lineRule="auto"/>
        <w:ind w:left="1440" w:hanging="720"/>
        <w:rPr>
          <w:rFonts w:ascii="Times New Roman" w:hAnsi="Times New Roman" w:cs="Times New Roman"/>
          <w:sz w:val="24"/>
          <w:szCs w:val="24"/>
        </w:rPr>
      </w:pPr>
      <w:r w:rsidRPr="00D95940">
        <w:rPr>
          <w:rFonts w:ascii="Times New Roman" w:hAnsi="Times New Roman" w:cs="Times New Roman"/>
          <w:sz w:val="24"/>
          <w:szCs w:val="24"/>
        </w:rPr>
        <w:t xml:space="preserve">· </w:t>
      </w:r>
      <w:r w:rsidR="007F11BF" w:rsidRPr="00D95940">
        <w:rPr>
          <w:rFonts w:ascii="Times New Roman" w:hAnsi="Times New Roman" w:cs="Times New Roman"/>
          <w:sz w:val="24"/>
          <w:szCs w:val="24"/>
        </w:rPr>
        <w:tab/>
      </w:r>
      <w:r w:rsidRPr="00D95940">
        <w:rPr>
          <w:rFonts w:ascii="Times New Roman" w:hAnsi="Times New Roman" w:cs="Times New Roman"/>
          <w:sz w:val="24"/>
          <w:szCs w:val="24"/>
        </w:rPr>
        <w:t>Facilities will be required to keep a copy of their sampling plan on-site.</w:t>
      </w:r>
    </w:p>
    <w:p w14:paraId="73D380FF" w14:textId="77777777" w:rsidR="007F11BF" w:rsidRPr="00D95940" w:rsidRDefault="007F11BF" w:rsidP="007F11BF">
      <w:pPr>
        <w:autoSpaceDE w:val="0"/>
        <w:autoSpaceDN w:val="0"/>
        <w:adjustRightInd w:val="0"/>
        <w:spacing w:after="0" w:line="240" w:lineRule="auto"/>
        <w:ind w:left="1440" w:hanging="720"/>
        <w:rPr>
          <w:rFonts w:ascii="Times New Roman" w:hAnsi="Times New Roman" w:cs="Times New Roman"/>
          <w:sz w:val="24"/>
          <w:szCs w:val="24"/>
        </w:rPr>
      </w:pPr>
    </w:p>
    <w:p w14:paraId="1408AA8E" w14:textId="77777777" w:rsidR="001D6C50" w:rsidRPr="00D95940" w:rsidRDefault="001D6C50" w:rsidP="007F11BF">
      <w:pPr>
        <w:autoSpaceDE w:val="0"/>
        <w:autoSpaceDN w:val="0"/>
        <w:adjustRightInd w:val="0"/>
        <w:spacing w:after="0" w:line="240" w:lineRule="auto"/>
        <w:ind w:left="1440" w:hanging="720"/>
        <w:rPr>
          <w:rFonts w:ascii="Times New Roman" w:hAnsi="Times New Roman" w:cs="Times New Roman"/>
          <w:sz w:val="24"/>
          <w:szCs w:val="24"/>
        </w:rPr>
      </w:pPr>
      <w:r w:rsidRPr="00D95940">
        <w:rPr>
          <w:rFonts w:ascii="Times New Roman" w:hAnsi="Times New Roman" w:cs="Times New Roman"/>
          <w:sz w:val="24"/>
          <w:szCs w:val="24"/>
        </w:rPr>
        <w:t xml:space="preserve">· </w:t>
      </w:r>
      <w:r w:rsidR="007F11BF" w:rsidRPr="00D95940">
        <w:rPr>
          <w:rFonts w:ascii="Times New Roman" w:hAnsi="Times New Roman" w:cs="Times New Roman"/>
          <w:sz w:val="24"/>
          <w:szCs w:val="24"/>
        </w:rPr>
        <w:tab/>
      </w:r>
      <w:r w:rsidRPr="00D95940">
        <w:rPr>
          <w:rFonts w:ascii="Times New Roman" w:hAnsi="Times New Roman" w:cs="Times New Roman"/>
          <w:sz w:val="24"/>
          <w:szCs w:val="24"/>
        </w:rPr>
        <w:t>EPA is not requiring any other formal notification to the agency, unless a change</w:t>
      </w:r>
      <w:r w:rsidR="007F11BF" w:rsidRPr="00D95940">
        <w:rPr>
          <w:rFonts w:ascii="Times New Roman" w:hAnsi="Times New Roman" w:cs="Times New Roman"/>
          <w:sz w:val="24"/>
          <w:szCs w:val="24"/>
        </w:rPr>
        <w:t xml:space="preserve"> </w:t>
      </w:r>
      <w:r w:rsidRPr="00D95940">
        <w:rPr>
          <w:rFonts w:ascii="Times New Roman" w:hAnsi="Times New Roman" w:cs="Times New Roman"/>
          <w:sz w:val="24"/>
          <w:szCs w:val="24"/>
        </w:rPr>
        <w:t>in the facility’s operations mandates a change in its monitoring.</w:t>
      </w:r>
    </w:p>
    <w:p w14:paraId="2B83BD10" w14:textId="77777777" w:rsidR="007F11BF" w:rsidRPr="00D95940" w:rsidRDefault="007F11BF" w:rsidP="001D6C50">
      <w:pPr>
        <w:autoSpaceDE w:val="0"/>
        <w:autoSpaceDN w:val="0"/>
        <w:adjustRightInd w:val="0"/>
        <w:spacing w:after="0" w:line="240" w:lineRule="auto"/>
        <w:rPr>
          <w:rFonts w:ascii="Times New Roman" w:hAnsi="Times New Roman" w:cs="Times New Roman"/>
          <w:sz w:val="24"/>
          <w:szCs w:val="24"/>
        </w:rPr>
      </w:pPr>
    </w:p>
    <w:p w14:paraId="77F8E07B" w14:textId="77777777" w:rsidR="001D6C50" w:rsidRPr="00D95940" w:rsidRDefault="007F11BF" w:rsidP="001D6C50">
      <w:pPr>
        <w:autoSpaceDE w:val="0"/>
        <w:autoSpaceDN w:val="0"/>
        <w:adjustRightInd w:val="0"/>
        <w:spacing w:after="0" w:line="240" w:lineRule="auto"/>
        <w:rPr>
          <w:rFonts w:ascii="Times New Roman" w:hAnsi="Times New Roman" w:cs="Times New Roman"/>
          <w:b/>
          <w:bCs/>
          <w:sz w:val="24"/>
          <w:szCs w:val="24"/>
        </w:rPr>
      </w:pPr>
      <w:r w:rsidRPr="00D95940">
        <w:rPr>
          <w:rFonts w:ascii="Times New Roman" w:hAnsi="Times New Roman" w:cs="Times New Roman"/>
          <w:b/>
          <w:bCs/>
          <w:sz w:val="24"/>
          <w:szCs w:val="24"/>
        </w:rPr>
        <w:tab/>
      </w:r>
      <w:r w:rsidR="001D6C50" w:rsidRPr="00D95940">
        <w:rPr>
          <w:rFonts w:ascii="Times New Roman" w:hAnsi="Times New Roman" w:cs="Times New Roman"/>
          <w:b/>
          <w:bCs/>
          <w:sz w:val="24"/>
          <w:szCs w:val="24"/>
        </w:rPr>
        <w:t xml:space="preserve">B. Facilities Claiming Expanded </w:t>
      </w:r>
      <w:r w:rsidR="001D6C50" w:rsidRPr="00D95940">
        <w:rPr>
          <w:rFonts w:ascii="Times New Roman" w:hAnsi="Times New Roman" w:cs="Times New Roman"/>
          <w:b/>
          <w:bCs/>
          <w:i/>
          <w:iCs/>
          <w:sz w:val="24"/>
          <w:szCs w:val="24"/>
        </w:rPr>
        <w:t xml:space="preserve">de minimis </w:t>
      </w:r>
      <w:r w:rsidR="001D6C50" w:rsidRPr="00D95940">
        <w:rPr>
          <w:rFonts w:ascii="Times New Roman" w:hAnsi="Times New Roman" w:cs="Times New Roman"/>
          <w:b/>
          <w:bCs/>
          <w:sz w:val="24"/>
          <w:szCs w:val="24"/>
        </w:rPr>
        <w:t>Exemption</w:t>
      </w:r>
    </w:p>
    <w:p w14:paraId="21C8CE70" w14:textId="77777777" w:rsidR="007F11BF" w:rsidRPr="00D95940" w:rsidRDefault="007F11BF" w:rsidP="001D6C50">
      <w:pPr>
        <w:autoSpaceDE w:val="0"/>
        <w:autoSpaceDN w:val="0"/>
        <w:adjustRightInd w:val="0"/>
        <w:spacing w:after="0" w:line="240" w:lineRule="auto"/>
        <w:rPr>
          <w:rFonts w:ascii="Times New Roman" w:hAnsi="Times New Roman" w:cs="Times New Roman"/>
          <w:b/>
          <w:bCs/>
          <w:sz w:val="24"/>
          <w:szCs w:val="24"/>
        </w:rPr>
      </w:pPr>
    </w:p>
    <w:p w14:paraId="2FA46CFD" w14:textId="77777777" w:rsidR="001D6C50" w:rsidRPr="00D95940" w:rsidRDefault="007F11BF" w:rsidP="001D6C50">
      <w:pPr>
        <w:autoSpaceDE w:val="0"/>
        <w:autoSpaceDN w:val="0"/>
        <w:adjustRightInd w:val="0"/>
        <w:spacing w:after="0" w:line="240" w:lineRule="auto"/>
        <w:rPr>
          <w:rFonts w:ascii="Times New Roman" w:hAnsi="Times New Roman" w:cs="Times New Roman"/>
          <w:sz w:val="24"/>
          <w:szCs w:val="24"/>
        </w:rPr>
      </w:pPr>
      <w:r w:rsidRPr="00D95940">
        <w:rPr>
          <w:rFonts w:ascii="Times New Roman" w:hAnsi="Times New Roman" w:cs="Times New Roman"/>
          <w:sz w:val="24"/>
          <w:szCs w:val="24"/>
        </w:rPr>
        <w:tab/>
      </w:r>
      <w:r w:rsidR="001D6C50" w:rsidRPr="00D95940">
        <w:rPr>
          <w:rFonts w:ascii="Times New Roman" w:hAnsi="Times New Roman" w:cs="Times New Roman"/>
          <w:sz w:val="24"/>
          <w:szCs w:val="24"/>
        </w:rPr>
        <w:t xml:space="preserve">Additionally, for all manufacturing facilities claiming a </w:t>
      </w:r>
      <w:r w:rsidR="001D6C50" w:rsidRPr="00D95940">
        <w:rPr>
          <w:rFonts w:ascii="Times New Roman" w:hAnsi="Times New Roman" w:cs="Times New Roman"/>
          <w:i/>
          <w:iCs/>
          <w:sz w:val="24"/>
          <w:szCs w:val="24"/>
        </w:rPr>
        <w:t xml:space="preserve">de minimis </w:t>
      </w:r>
      <w:r w:rsidR="001D6C50" w:rsidRPr="00D95940">
        <w:rPr>
          <w:rFonts w:ascii="Times New Roman" w:hAnsi="Times New Roman" w:cs="Times New Roman"/>
          <w:sz w:val="24"/>
          <w:szCs w:val="24"/>
        </w:rPr>
        <w:t>loss of F- or K-listed</w:t>
      </w:r>
      <w:r w:rsidRPr="00D95940">
        <w:rPr>
          <w:rFonts w:ascii="Times New Roman" w:hAnsi="Times New Roman" w:cs="Times New Roman"/>
          <w:sz w:val="24"/>
          <w:szCs w:val="24"/>
        </w:rPr>
        <w:t xml:space="preserve"> </w:t>
      </w:r>
      <w:r w:rsidR="001D6C50" w:rsidRPr="00D95940">
        <w:rPr>
          <w:rFonts w:ascii="Times New Roman" w:hAnsi="Times New Roman" w:cs="Times New Roman"/>
          <w:sz w:val="24"/>
          <w:szCs w:val="24"/>
        </w:rPr>
        <w:t xml:space="preserve">wastes or non-manufacturing facilities claiming a </w:t>
      </w:r>
      <w:r w:rsidR="001D6C50" w:rsidRPr="00D95940">
        <w:rPr>
          <w:rFonts w:ascii="Times New Roman" w:hAnsi="Times New Roman" w:cs="Times New Roman"/>
          <w:i/>
          <w:iCs/>
          <w:sz w:val="24"/>
          <w:szCs w:val="24"/>
        </w:rPr>
        <w:t xml:space="preserve">de minimis </w:t>
      </w:r>
      <w:r w:rsidR="001D6C50" w:rsidRPr="00D95940">
        <w:rPr>
          <w:rFonts w:ascii="Times New Roman" w:hAnsi="Times New Roman" w:cs="Times New Roman"/>
          <w:sz w:val="24"/>
          <w:szCs w:val="24"/>
        </w:rPr>
        <w:t>loss of wastes listed in 261.31</w:t>
      </w:r>
      <w:r w:rsidRPr="00D95940">
        <w:rPr>
          <w:rFonts w:ascii="Times New Roman" w:hAnsi="Times New Roman" w:cs="Times New Roman"/>
          <w:sz w:val="24"/>
          <w:szCs w:val="24"/>
        </w:rPr>
        <w:t xml:space="preserve"> </w:t>
      </w:r>
      <w:r w:rsidR="001D6C50" w:rsidRPr="00D95940">
        <w:rPr>
          <w:rFonts w:ascii="Times New Roman" w:hAnsi="Times New Roman" w:cs="Times New Roman"/>
          <w:sz w:val="24"/>
          <w:szCs w:val="24"/>
        </w:rPr>
        <w:t>through 261.33, the CWA permit application (or for indirect dischargers to POTWs, the</w:t>
      </w:r>
      <w:r w:rsidRPr="00D95940">
        <w:rPr>
          <w:rFonts w:ascii="Times New Roman" w:hAnsi="Times New Roman" w:cs="Times New Roman"/>
          <w:sz w:val="24"/>
          <w:szCs w:val="24"/>
        </w:rPr>
        <w:t xml:space="preserve"> </w:t>
      </w:r>
      <w:r w:rsidR="001D6C50" w:rsidRPr="00D95940">
        <w:rPr>
          <w:rFonts w:ascii="Times New Roman" w:hAnsi="Times New Roman" w:cs="Times New Roman"/>
          <w:sz w:val="24"/>
          <w:szCs w:val="24"/>
        </w:rPr>
        <w:t>submission to their pretreatment control authority) must list the Appendix VII hazardous</w:t>
      </w:r>
      <w:r w:rsidRPr="00D95940">
        <w:rPr>
          <w:rFonts w:ascii="Times New Roman" w:hAnsi="Times New Roman" w:cs="Times New Roman"/>
          <w:sz w:val="24"/>
          <w:szCs w:val="24"/>
        </w:rPr>
        <w:t xml:space="preserve"> </w:t>
      </w:r>
      <w:r w:rsidR="001D6C50" w:rsidRPr="00D95940">
        <w:rPr>
          <w:rFonts w:ascii="Times New Roman" w:hAnsi="Times New Roman" w:cs="Times New Roman"/>
          <w:sz w:val="24"/>
          <w:szCs w:val="24"/>
        </w:rPr>
        <w:t>constituents and the LDR constituents associated with the listed wastes. In addition, facilities</w:t>
      </w:r>
      <w:r w:rsidRPr="00D95940">
        <w:rPr>
          <w:rFonts w:ascii="Times New Roman" w:hAnsi="Times New Roman" w:cs="Times New Roman"/>
          <w:sz w:val="24"/>
          <w:szCs w:val="24"/>
        </w:rPr>
        <w:t xml:space="preserve"> </w:t>
      </w:r>
      <w:r w:rsidR="001D6C50" w:rsidRPr="00D95940">
        <w:rPr>
          <w:rFonts w:ascii="Times New Roman" w:hAnsi="Times New Roman" w:cs="Times New Roman"/>
          <w:sz w:val="24"/>
          <w:szCs w:val="24"/>
        </w:rPr>
        <w:t>will be required to keep a copy of the CWA permit application or POTW submission on site.</w:t>
      </w:r>
    </w:p>
    <w:p w14:paraId="51F5F8A1" w14:textId="77777777" w:rsidR="007F11BF" w:rsidRPr="00D95940" w:rsidRDefault="007F11BF" w:rsidP="001D6C50">
      <w:pPr>
        <w:autoSpaceDE w:val="0"/>
        <w:autoSpaceDN w:val="0"/>
        <w:adjustRightInd w:val="0"/>
        <w:spacing w:after="0" w:line="240" w:lineRule="auto"/>
        <w:rPr>
          <w:rFonts w:ascii="Times New Roman" w:hAnsi="Times New Roman" w:cs="Times New Roman"/>
          <w:sz w:val="24"/>
          <w:szCs w:val="24"/>
        </w:rPr>
      </w:pPr>
    </w:p>
    <w:p w14:paraId="645026B5" w14:textId="77777777" w:rsidR="001D6C50" w:rsidRPr="00D95940" w:rsidRDefault="007F11BF" w:rsidP="001D6C50">
      <w:pPr>
        <w:autoSpaceDE w:val="0"/>
        <w:autoSpaceDN w:val="0"/>
        <w:adjustRightInd w:val="0"/>
        <w:spacing w:after="0" w:line="240" w:lineRule="auto"/>
        <w:rPr>
          <w:rFonts w:ascii="Times New Roman" w:hAnsi="Times New Roman" w:cs="Times New Roman"/>
          <w:sz w:val="24"/>
          <w:szCs w:val="24"/>
        </w:rPr>
      </w:pPr>
      <w:r w:rsidRPr="00D95940">
        <w:rPr>
          <w:rFonts w:ascii="Times New Roman" w:hAnsi="Times New Roman" w:cs="Times New Roman"/>
          <w:sz w:val="24"/>
          <w:szCs w:val="24"/>
        </w:rPr>
        <w:tab/>
      </w:r>
      <w:r w:rsidR="001D6C50" w:rsidRPr="00D95940">
        <w:rPr>
          <w:rFonts w:ascii="Times New Roman" w:hAnsi="Times New Roman" w:cs="Times New Roman"/>
          <w:sz w:val="24"/>
          <w:szCs w:val="24"/>
        </w:rPr>
        <w:t xml:space="preserve">(i) </w:t>
      </w:r>
      <w:r w:rsidRPr="00D95940">
        <w:rPr>
          <w:rFonts w:ascii="Times New Roman" w:hAnsi="Times New Roman" w:cs="Times New Roman"/>
          <w:sz w:val="24"/>
          <w:szCs w:val="24"/>
        </w:rPr>
        <w:tab/>
      </w:r>
      <w:r w:rsidR="001D6C50" w:rsidRPr="00D95940">
        <w:rPr>
          <w:rFonts w:ascii="Times New Roman" w:hAnsi="Times New Roman" w:cs="Times New Roman"/>
          <w:sz w:val="24"/>
          <w:szCs w:val="24"/>
          <w:u w:val="single"/>
        </w:rPr>
        <w:t>Data Items</w:t>
      </w:r>
      <w:r w:rsidRPr="00D95940">
        <w:rPr>
          <w:rFonts w:ascii="Times New Roman" w:hAnsi="Times New Roman" w:cs="Times New Roman"/>
          <w:sz w:val="24"/>
          <w:szCs w:val="24"/>
        </w:rPr>
        <w:t>:</w:t>
      </w:r>
    </w:p>
    <w:p w14:paraId="71E9CF02" w14:textId="77777777" w:rsidR="007F11BF" w:rsidRPr="00D95940" w:rsidRDefault="007F11BF" w:rsidP="001D6C50">
      <w:pPr>
        <w:autoSpaceDE w:val="0"/>
        <w:autoSpaceDN w:val="0"/>
        <w:adjustRightInd w:val="0"/>
        <w:spacing w:after="0" w:line="240" w:lineRule="auto"/>
        <w:rPr>
          <w:rFonts w:ascii="Times New Roman" w:hAnsi="Times New Roman" w:cs="Times New Roman"/>
          <w:sz w:val="24"/>
          <w:szCs w:val="24"/>
        </w:rPr>
      </w:pPr>
    </w:p>
    <w:p w14:paraId="31B77717" w14:textId="77777777" w:rsidR="001D6C50" w:rsidRPr="00D95940" w:rsidRDefault="001D6C50" w:rsidP="007F11BF">
      <w:pPr>
        <w:autoSpaceDE w:val="0"/>
        <w:autoSpaceDN w:val="0"/>
        <w:adjustRightInd w:val="0"/>
        <w:spacing w:after="0" w:line="240" w:lineRule="auto"/>
        <w:ind w:left="1440" w:hanging="720"/>
        <w:rPr>
          <w:rFonts w:ascii="Times New Roman" w:hAnsi="Times New Roman" w:cs="Times New Roman"/>
          <w:sz w:val="24"/>
          <w:szCs w:val="24"/>
        </w:rPr>
      </w:pPr>
      <w:r w:rsidRPr="00D95940">
        <w:rPr>
          <w:rFonts w:ascii="Times New Roman" w:hAnsi="Times New Roman" w:cs="Times New Roman"/>
          <w:sz w:val="24"/>
          <w:szCs w:val="24"/>
        </w:rPr>
        <w:t xml:space="preserve">· </w:t>
      </w:r>
      <w:r w:rsidR="00401C71" w:rsidRPr="00D95940">
        <w:rPr>
          <w:rFonts w:ascii="Times New Roman" w:hAnsi="Times New Roman" w:cs="Times New Roman"/>
          <w:sz w:val="24"/>
          <w:szCs w:val="24"/>
        </w:rPr>
        <w:tab/>
      </w:r>
      <w:r w:rsidRPr="00D95940">
        <w:rPr>
          <w:rFonts w:ascii="Times New Roman" w:hAnsi="Times New Roman" w:cs="Times New Roman"/>
          <w:sz w:val="24"/>
          <w:szCs w:val="24"/>
        </w:rPr>
        <w:t>For facilities choosing to conduct direct monitoring, a sampling and analysis plan</w:t>
      </w:r>
      <w:r w:rsidR="007F11BF" w:rsidRPr="00D95940">
        <w:rPr>
          <w:rFonts w:ascii="Times New Roman" w:hAnsi="Times New Roman" w:cs="Times New Roman"/>
          <w:sz w:val="24"/>
          <w:szCs w:val="24"/>
        </w:rPr>
        <w:t xml:space="preserve"> </w:t>
      </w:r>
      <w:r w:rsidRPr="00D95940">
        <w:rPr>
          <w:rFonts w:ascii="Times New Roman" w:hAnsi="Times New Roman" w:cs="Times New Roman"/>
          <w:sz w:val="24"/>
          <w:szCs w:val="24"/>
        </w:rPr>
        <w:t>that includes the monitoring point location (headworks), the sampling frequency</w:t>
      </w:r>
      <w:r w:rsidR="007F11BF" w:rsidRPr="00D95940">
        <w:rPr>
          <w:rFonts w:ascii="Times New Roman" w:hAnsi="Times New Roman" w:cs="Times New Roman"/>
          <w:sz w:val="24"/>
          <w:szCs w:val="24"/>
        </w:rPr>
        <w:t xml:space="preserve"> </w:t>
      </w:r>
      <w:r w:rsidRPr="00D95940">
        <w:rPr>
          <w:rFonts w:ascii="Times New Roman" w:hAnsi="Times New Roman" w:cs="Times New Roman"/>
          <w:sz w:val="24"/>
          <w:szCs w:val="24"/>
        </w:rPr>
        <w:t>and methodology, and a list of constituents to be monitored.</w:t>
      </w:r>
    </w:p>
    <w:p w14:paraId="66606E77" w14:textId="77777777" w:rsidR="007F11BF" w:rsidRPr="00D95940" w:rsidRDefault="007F11BF" w:rsidP="007F11BF">
      <w:pPr>
        <w:autoSpaceDE w:val="0"/>
        <w:autoSpaceDN w:val="0"/>
        <w:adjustRightInd w:val="0"/>
        <w:spacing w:after="0" w:line="240" w:lineRule="auto"/>
        <w:ind w:left="1440" w:hanging="720"/>
        <w:rPr>
          <w:rFonts w:ascii="Times New Roman" w:hAnsi="Times New Roman" w:cs="Times New Roman"/>
          <w:sz w:val="24"/>
          <w:szCs w:val="24"/>
        </w:rPr>
      </w:pPr>
    </w:p>
    <w:p w14:paraId="1C7AC584" w14:textId="77777777" w:rsidR="001D6C50" w:rsidRPr="00D95940" w:rsidRDefault="001D6C50" w:rsidP="007F11BF">
      <w:pPr>
        <w:autoSpaceDE w:val="0"/>
        <w:autoSpaceDN w:val="0"/>
        <w:adjustRightInd w:val="0"/>
        <w:spacing w:after="0" w:line="240" w:lineRule="auto"/>
        <w:ind w:left="1440" w:hanging="720"/>
        <w:rPr>
          <w:rFonts w:ascii="Times New Roman" w:hAnsi="Times New Roman" w:cs="Times New Roman"/>
          <w:sz w:val="24"/>
          <w:szCs w:val="24"/>
        </w:rPr>
      </w:pPr>
      <w:r w:rsidRPr="00D95940">
        <w:rPr>
          <w:rFonts w:ascii="Times New Roman" w:hAnsi="Times New Roman" w:cs="Times New Roman"/>
          <w:sz w:val="24"/>
          <w:szCs w:val="24"/>
        </w:rPr>
        <w:t xml:space="preserve">· </w:t>
      </w:r>
      <w:r w:rsidR="007F11BF" w:rsidRPr="00D95940">
        <w:rPr>
          <w:rFonts w:ascii="Times New Roman" w:hAnsi="Times New Roman" w:cs="Times New Roman"/>
          <w:sz w:val="24"/>
          <w:szCs w:val="24"/>
        </w:rPr>
        <w:tab/>
      </w:r>
      <w:r w:rsidRPr="00D95940">
        <w:rPr>
          <w:rFonts w:ascii="Times New Roman" w:hAnsi="Times New Roman" w:cs="Times New Roman"/>
          <w:sz w:val="24"/>
          <w:szCs w:val="24"/>
        </w:rPr>
        <w:t xml:space="preserve">For manufacturing facilities claiming a </w:t>
      </w:r>
      <w:r w:rsidRPr="00D95940">
        <w:rPr>
          <w:rFonts w:ascii="Times New Roman" w:hAnsi="Times New Roman" w:cs="Times New Roman"/>
          <w:i/>
          <w:iCs/>
          <w:sz w:val="24"/>
          <w:szCs w:val="24"/>
        </w:rPr>
        <w:t xml:space="preserve">de minimis </w:t>
      </w:r>
      <w:r w:rsidRPr="00D95940">
        <w:rPr>
          <w:rFonts w:ascii="Times New Roman" w:hAnsi="Times New Roman" w:cs="Times New Roman"/>
          <w:sz w:val="24"/>
          <w:szCs w:val="24"/>
        </w:rPr>
        <w:t>loss of F- or K-listed wastes or</w:t>
      </w:r>
      <w:r w:rsidR="007F11BF" w:rsidRPr="00D95940">
        <w:rPr>
          <w:rFonts w:ascii="Times New Roman" w:hAnsi="Times New Roman" w:cs="Times New Roman"/>
          <w:sz w:val="24"/>
          <w:szCs w:val="24"/>
        </w:rPr>
        <w:t xml:space="preserve"> </w:t>
      </w:r>
      <w:r w:rsidRPr="00D95940">
        <w:rPr>
          <w:rFonts w:ascii="Times New Roman" w:hAnsi="Times New Roman" w:cs="Times New Roman"/>
          <w:sz w:val="24"/>
          <w:szCs w:val="24"/>
        </w:rPr>
        <w:t xml:space="preserve">non-manufacturing facilities claiming a </w:t>
      </w:r>
      <w:r w:rsidRPr="00D95940">
        <w:rPr>
          <w:rFonts w:ascii="Times New Roman" w:hAnsi="Times New Roman" w:cs="Times New Roman"/>
          <w:i/>
          <w:iCs/>
          <w:sz w:val="24"/>
          <w:szCs w:val="24"/>
        </w:rPr>
        <w:t xml:space="preserve">de minimis </w:t>
      </w:r>
      <w:r w:rsidRPr="00D95940">
        <w:rPr>
          <w:rFonts w:ascii="Times New Roman" w:hAnsi="Times New Roman" w:cs="Times New Roman"/>
          <w:sz w:val="24"/>
          <w:szCs w:val="24"/>
        </w:rPr>
        <w:t>loss of wastes listed in 261.31</w:t>
      </w:r>
      <w:r w:rsidR="007F11BF" w:rsidRPr="00D95940">
        <w:rPr>
          <w:rFonts w:ascii="Times New Roman" w:hAnsi="Times New Roman" w:cs="Times New Roman"/>
          <w:sz w:val="24"/>
          <w:szCs w:val="24"/>
        </w:rPr>
        <w:t xml:space="preserve"> </w:t>
      </w:r>
      <w:r w:rsidRPr="00D95940">
        <w:rPr>
          <w:rFonts w:ascii="Times New Roman" w:hAnsi="Times New Roman" w:cs="Times New Roman"/>
          <w:sz w:val="24"/>
          <w:szCs w:val="24"/>
        </w:rPr>
        <w:t>through 261.33, the CWA permit application or the submission to a pretreatment</w:t>
      </w:r>
      <w:r w:rsidR="007F11BF" w:rsidRPr="00D95940">
        <w:rPr>
          <w:rFonts w:ascii="Times New Roman" w:hAnsi="Times New Roman" w:cs="Times New Roman"/>
          <w:sz w:val="24"/>
          <w:szCs w:val="24"/>
        </w:rPr>
        <w:t xml:space="preserve"> </w:t>
      </w:r>
      <w:r w:rsidRPr="00D95940">
        <w:rPr>
          <w:rFonts w:ascii="Times New Roman" w:hAnsi="Times New Roman" w:cs="Times New Roman"/>
          <w:sz w:val="24"/>
          <w:szCs w:val="24"/>
        </w:rPr>
        <w:t>control authority must list the Appendix VII hazardous constituents and the LDR</w:t>
      </w:r>
      <w:r w:rsidR="007F11BF" w:rsidRPr="00D95940">
        <w:rPr>
          <w:rFonts w:ascii="Times New Roman" w:hAnsi="Times New Roman" w:cs="Times New Roman"/>
          <w:sz w:val="24"/>
          <w:szCs w:val="24"/>
        </w:rPr>
        <w:t xml:space="preserve"> </w:t>
      </w:r>
      <w:r w:rsidRPr="00D95940">
        <w:rPr>
          <w:rFonts w:ascii="Times New Roman" w:hAnsi="Times New Roman" w:cs="Times New Roman"/>
          <w:sz w:val="24"/>
          <w:szCs w:val="24"/>
        </w:rPr>
        <w:t>constituents associated with each listed waste.</w:t>
      </w:r>
    </w:p>
    <w:p w14:paraId="2CF81D37" w14:textId="77777777" w:rsidR="007F11BF" w:rsidRPr="00D95940" w:rsidRDefault="007F11BF" w:rsidP="001D6C50">
      <w:pPr>
        <w:autoSpaceDE w:val="0"/>
        <w:autoSpaceDN w:val="0"/>
        <w:adjustRightInd w:val="0"/>
        <w:spacing w:after="0" w:line="240" w:lineRule="auto"/>
        <w:rPr>
          <w:rFonts w:ascii="Times New Roman" w:hAnsi="Times New Roman" w:cs="Times New Roman"/>
          <w:sz w:val="24"/>
          <w:szCs w:val="24"/>
        </w:rPr>
      </w:pPr>
    </w:p>
    <w:p w14:paraId="45858CAA" w14:textId="77777777" w:rsidR="001D6C50" w:rsidRPr="00D95940" w:rsidRDefault="007F11BF" w:rsidP="001D6C50">
      <w:pPr>
        <w:autoSpaceDE w:val="0"/>
        <w:autoSpaceDN w:val="0"/>
        <w:adjustRightInd w:val="0"/>
        <w:spacing w:after="0" w:line="240" w:lineRule="auto"/>
        <w:rPr>
          <w:rFonts w:ascii="Times New Roman" w:hAnsi="Times New Roman" w:cs="Times New Roman"/>
          <w:b/>
          <w:bCs/>
          <w:sz w:val="24"/>
          <w:szCs w:val="24"/>
        </w:rPr>
      </w:pPr>
      <w:r w:rsidRPr="00D95940">
        <w:rPr>
          <w:rFonts w:ascii="Times New Roman" w:hAnsi="Times New Roman" w:cs="Times New Roman"/>
          <w:b/>
          <w:bCs/>
          <w:sz w:val="24"/>
          <w:szCs w:val="24"/>
        </w:rPr>
        <w:tab/>
      </w:r>
      <w:r w:rsidR="001D6C50" w:rsidRPr="00D95940">
        <w:rPr>
          <w:rFonts w:ascii="Times New Roman" w:hAnsi="Times New Roman" w:cs="Times New Roman"/>
          <w:b/>
          <w:bCs/>
          <w:sz w:val="24"/>
          <w:szCs w:val="24"/>
        </w:rPr>
        <w:t>Nonwastewater Exemption</w:t>
      </w:r>
    </w:p>
    <w:p w14:paraId="2F722CC0" w14:textId="77777777" w:rsidR="007F11BF" w:rsidRPr="00D95940" w:rsidRDefault="007F11BF" w:rsidP="001D6C50">
      <w:pPr>
        <w:autoSpaceDE w:val="0"/>
        <w:autoSpaceDN w:val="0"/>
        <w:adjustRightInd w:val="0"/>
        <w:spacing w:after="0" w:line="240" w:lineRule="auto"/>
        <w:rPr>
          <w:rFonts w:ascii="Times New Roman" w:hAnsi="Times New Roman" w:cs="Times New Roman"/>
          <w:b/>
          <w:bCs/>
          <w:sz w:val="24"/>
          <w:szCs w:val="24"/>
        </w:rPr>
      </w:pPr>
    </w:p>
    <w:p w14:paraId="4A2B972B" w14:textId="77777777" w:rsidR="001D6C50" w:rsidRPr="00D95940" w:rsidRDefault="007F11BF" w:rsidP="001D6C50">
      <w:pPr>
        <w:autoSpaceDE w:val="0"/>
        <w:autoSpaceDN w:val="0"/>
        <w:adjustRightInd w:val="0"/>
        <w:spacing w:after="0" w:line="240" w:lineRule="auto"/>
        <w:rPr>
          <w:rFonts w:ascii="Times New Roman" w:hAnsi="Times New Roman" w:cs="Times New Roman"/>
          <w:sz w:val="24"/>
          <w:szCs w:val="24"/>
        </w:rPr>
      </w:pPr>
      <w:r w:rsidRPr="00D95940">
        <w:rPr>
          <w:rFonts w:ascii="Times New Roman" w:hAnsi="Times New Roman" w:cs="Times New Roman"/>
          <w:sz w:val="24"/>
          <w:szCs w:val="24"/>
        </w:rPr>
        <w:tab/>
      </w:r>
      <w:r w:rsidR="001D6C50" w:rsidRPr="00D95940">
        <w:rPr>
          <w:rFonts w:ascii="Times New Roman" w:hAnsi="Times New Roman" w:cs="Times New Roman"/>
          <w:sz w:val="24"/>
          <w:szCs w:val="24"/>
        </w:rPr>
        <w:t xml:space="preserve">(i) </w:t>
      </w:r>
      <w:r w:rsidRPr="00D95940">
        <w:rPr>
          <w:rFonts w:ascii="Times New Roman" w:hAnsi="Times New Roman" w:cs="Times New Roman"/>
          <w:sz w:val="24"/>
          <w:szCs w:val="24"/>
        </w:rPr>
        <w:tab/>
      </w:r>
      <w:r w:rsidR="001D6C50" w:rsidRPr="00D95940">
        <w:rPr>
          <w:rFonts w:ascii="Times New Roman" w:hAnsi="Times New Roman" w:cs="Times New Roman"/>
          <w:sz w:val="24"/>
          <w:szCs w:val="24"/>
          <w:u w:val="single"/>
        </w:rPr>
        <w:t>Data items</w:t>
      </w:r>
      <w:r w:rsidR="001D6C50" w:rsidRPr="00D95940">
        <w:rPr>
          <w:rFonts w:ascii="Times New Roman" w:hAnsi="Times New Roman" w:cs="Times New Roman"/>
          <w:sz w:val="24"/>
          <w:szCs w:val="24"/>
        </w:rPr>
        <w:t>:</w:t>
      </w:r>
    </w:p>
    <w:p w14:paraId="05532929" w14:textId="77777777" w:rsidR="001D6C50" w:rsidRPr="00D95940" w:rsidRDefault="001D6C50" w:rsidP="001D6C50">
      <w:pPr>
        <w:autoSpaceDE w:val="0"/>
        <w:autoSpaceDN w:val="0"/>
        <w:adjustRightInd w:val="0"/>
        <w:spacing w:after="0" w:line="240" w:lineRule="auto"/>
        <w:rPr>
          <w:rFonts w:ascii="Times New Roman" w:hAnsi="Times New Roman" w:cs="Times New Roman"/>
          <w:sz w:val="24"/>
          <w:szCs w:val="24"/>
        </w:rPr>
      </w:pPr>
    </w:p>
    <w:p w14:paraId="625EC9E2" w14:textId="77777777" w:rsidR="001D6C50" w:rsidRPr="00D95940" w:rsidRDefault="007F11BF" w:rsidP="001D6C50">
      <w:pPr>
        <w:autoSpaceDE w:val="0"/>
        <w:autoSpaceDN w:val="0"/>
        <w:adjustRightInd w:val="0"/>
        <w:spacing w:after="0" w:line="240" w:lineRule="auto"/>
        <w:rPr>
          <w:rFonts w:ascii="Times New Roman" w:hAnsi="Times New Roman" w:cs="Times New Roman"/>
          <w:sz w:val="24"/>
          <w:szCs w:val="24"/>
        </w:rPr>
      </w:pPr>
      <w:r w:rsidRPr="00D95940">
        <w:rPr>
          <w:rFonts w:ascii="Times New Roman" w:hAnsi="Times New Roman" w:cs="Times New Roman"/>
          <w:sz w:val="24"/>
          <w:szCs w:val="24"/>
        </w:rPr>
        <w:tab/>
      </w:r>
      <w:r w:rsidR="001D6C50" w:rsidRPr="00D95940">
        <w:rPr>
          <w:rFonts w:ascii="Times New Roman" w:hAnsi="Times New Roman" w:cs="Times New Roman"/>
          <w:sz w:val="24"/>
          <w:szCs w:val="24"/>
        </w:rPr>
        <w:t>Under section 261.3(c)(2)(ii)(C), a facility may obtain a hazardous waste exclusion for</w:t>
      </w:r>
      <w:r w:rsidRPr="00D95940">
        <w:rPr>
          <w:rFonts w:ascii="Times New Roman" w:hAnsi="Times New Roman" w:cs="Times New Roman"/>
          <w:sz w:val="24"/>
          <w:szCs w:val="24"/>
        </w:rPr>
        <w:t xml:space="preserve"> </w:t>
      </w:r>
      <w:r w:rsidR="001D6C50" w:rsidRPr="00D95940">
        <w:rPr>
          <w:rFonts w:ascii="Times New Roman" w:hAnsi="Times New Roman" w:cs="Times New Roman"/>
          <w:sz w:val="24"/>
          <w:szCs w:val="24"/>
        </w:rPr>
        <w:t>certain nonwastewater residues, such as slag, resulting from high temperature metals recovery</w:t>
      </w:r>
      <w:r w:rsidRPr="00D95940">
        <w:rPr>
          <w:rFonts w:ascii="Times New Roman" w:hAnsi="Times New Roman" w:cs="Times New Roman"/>
          <w:sz w:val="24"/>
          <w:szCs w:val="24"/>
        </w:rPr>
        <w:t xml:space="preserve"> </w:t>
      </w:r>
      <w:r w:rsidR="001D6C50" w:rsidRPr="00D95940">
        <w:rPr>
          <w:rFonts w:ascii="Times New Roman" w:hAnsi="Times New Roman" w:cs="Times New Roman"/>
          <w:sz w:val="24"/>
          <w:szCs w:val="24"/>
        </w:rPr>
        <w:t>(HTMR) processing of K061, K062, or F006 waste in rotary kilns, flame reactors, electric</w:t>
      </w:r>
      <w:r w:rsidR="00D02864" w:rsidRPr="00D95940">
        <w:rPr>
          <w:rFonts w:ascii="Times New Roman" w:hAnsi="Times New Roman" w:cs="Times New Roman"/>
          <w:sz w:val="24"/>
          <w:szCs w:val="24"/>
        </w:rPr>
        <w:t xml:space="preserve"> </w:t>
      </w:r>
      <w:r w:rsidR="001D6C50" w:rsidRPr="00D95940">
        <w:rPr>
          <w:rFonts w:ascii="Times New Roman" w:hAnsi="Times New Roman" w:cs="Times New Roman"/>
          <w:sz w:val="24"/>
          <w:szCs w:val="24"/>
        </w:rPr>
        <w:t>furnaces, plasma arc furnaces, slag reactors, rotary hearth furnace/electric furnace combinations,</w:t>
      </w:r>
      <w:r w:rsidR="00D02864" w:rsidRPr="00D95940">
        <w:rPr>
          <w:rFonts w:ascii="Times New Roman" w:hAnsi="Times New Roman" w:cs="Times New Roman"/>
          <w:sz w:val="24"/>
          <w:szCs w:val="24"/>
        </w:rPr>
        <w:t xml:space="preserve"> </w:t>
      </w:r>
      <w:r w:rsidR="001D6C50" w:rsidRPr="00D95940">
        <w:rPr>
          <w:rFonts w:ascii="Times New Roman" w:hAnsi="Times New Roman" w:cs="Times New Roman"/>
          <w:sz w:val="24"/>
          <w:szCs w:val="24"/>
        </w:rPr>
        <w:t>or industrial furnaces. To obtain this exemption, a one-time notification and certification must</w:t>
      </w:r>
      <w:r w:rsidR="00D02864" w:rsidRPr="00D95940">
        <w:rPr>
          <w:rFonts w:ascii="Times New Roman" w:hAnsi="Times New Roman" w:cs="Times New Roman"/>
          <w:sz w:val="24"/>
          <w:szCs w:val="24"/>
        </w:rPr>
        <w:t xml:space="preserve"> </w:t>
      </w:r>
      <w:r w:rsidR="001D6C50" w:rsidRPr="00D95940">
        <w:rPr>
          <w:rFonts w:ascii="Times New Roman" w:hAnsi="Times New Roman" w:cs="Times New Roman"/>
          <w:sz w:val="24"/>
          <w:szCs w:val="24"/>
        </w:rPr>
        <w:t>be placed in the facility's files and sent to EPA or authorized State. The notification must state</w:t>
      </w:r>
      <w:r w:rsidR="00D02864" w:rsidRPr="00D95940">
        <w:rPr>
          <w:rFonts w:ascii="Times New Roman" w:hAnsi="Times New Roman" w:cs="Times New Roman"/>
          <w:sz w:val="24"/>
          <w:szCs w:val="24"/>
        </w:rPr>
        <w:t xml:space="preserve"> </w:t>
      </w:r>
      <w:r w:rsidR="001D6C50" w:rsidRPr="00D95940">
        <w:rPr>
          <w:rFonts w:ascii="Times New Roman" w:hAnsi="Times New Roman" w:cs="Times New Roman"/>
          <w:sz w:val="24"/>
          <w:szCs w:val="24"/>
        </w:rPr>
        <w:t>that the K061, K062, or F006 HTMR residues meet the generic exclusion levels for all</w:t>
      </w:r>
      <w:r w:rsidR="00D02864" w:rsidRPr="00D95940">
        <w:rPr>
          <w:rFonts w:ascii="Times New Roman" w:hAnsi="Times New Roman" w:cs="Times New Roman"/>
          <w:sz w:val="24"/>
          <w:szCs w:val="24"/>
        </w:rPr>
        <w:t xml:space="preserve"> </w:t>
      </w:r>
      <w:r w:rsidR="001D6C50" w:rsidRPr="00D95940">
        <w:rPr>
          <w:rFonts w:ascii="Times New Roman" w:hAnsi="Times New Roman" w:cs="Times New Roman"/>
          <w:sz w:val="24"/>
          <w:szCs w:val="24"/>
        </w:rPr>
        <w:t>constituents and do not exhibit any hazardous waste characteristics.</w:t>
      </w:r>
    </w:p>
    <w:p w14:paraId="6973C195" w14:textId="77777777" w:rsidR="00D02864" w:rsidRPr="00D95940" w:rsidRDefault="00D02864" w:rsidP="001D6C50">
      <w:pPr>
        <w:autoSpaceDE w:val="0"/>
        <w:autoSpaceDN w:val="0"/>
        <w:adjustRightInd w:val="0"/>
        <w:spacing w:after="0" w:line="240" w:lineRule="auto"/>
        <w:rPr>
          <w:rFonts w:ascii="Times New Roman" w:hAnsi="Times New Roman" w:cs="Times New Roman"/>
          <w:sz w:val="24"/>
          <w:szCs w:val="24"/>
        </w:rPr>
      </w:pPr>
    </w:p>
    <w:p w14:paraId="18D67335" w14:textId="77777777" w:rsidR="001D6C50" w:rsidRPr="00D95940" w:rsidRDefault="00D02864" w:rsidP="001D6C50">
      <w:pPr>
        <w:autoSpaceDE w:val="0"/>
        <w:autoSpaceDN w:val="0"/>
        <w:adjustRightInd w:val="0"/>
        <w:spacing w:after="0" w:line="240" w:lineRule="auto"/>
        <w:rPr>
          <w:rFonts w:ascii="Times New Roman" w:hAnsi="Times New Roman" w:cs="Times New Roman"/>
          <w:sz w:val="24"/>
          <w:szCs w:val="24"/>
        </w:rPr>
      </w:pPr>
      <w:r w:rsidRPr="00D95940">
        <w:rPr>
          <w:rFonts w:ascii="Times New Roman" w:hAnsi="Times New Roman" w:cs="Times New Roman"/>
          <w:sz w:val="24"/>
          <w:szCs w:val="24"/>
        </w:rPr>
        <w:tab/>
      </w:r>
      <w:r w:rsidR="001D6C50" w:rsidRPr="00D95940">
        <w:rPr>
          <w:rFonts w:ascii="Times New Roman" w:hAnsi="Times New Roman" w:cs="Times New Roman"/>
          <w:sz w:val="24"/>
          <w:szCs w:val="24"/>
        </w:rPr>
        <w:t xml:space="preserve">(ii) </w:t>
      </w:r>
      <w:r w:rsidRPr="00D95940">
        <w:rPr>
          <w:rFonts w:ascii="Times New Roman" w:hAnsi="Times New Roman" w:cs="Times New Roman"/>
          <w:sz w:val="24"/>
          <w:szCs w:val="24"/>
        </w:rPr>
        <w:tab/>
      </w:r>
      <w:r w:rsidR="001D6C50" w:rsidRPr="00D95940">
        <w:rPr>
          <w:rFonts w:ascii="Times New Roman" w:hAnsi="Times New Roman" w:cs="Times New Roman"/>
          <w:sz w:val="24"/>
          <w:szCs w:val="24"/>
          <w:u w:val="single"/>
        </w:rPr>
        <w:t>Respondent activities</w:t>
      </w:r>
      <w:r w:rsidR="001D6C50" w:rsidRPr="00D95940">
        <w:rPr>
          <w:rFonts w:ascii="Times New Roman" w:hAnsi="Times New Roman" w:cs="Times New Roman"/>
          <w:sz w:val="24"/>
          <w:szCs w:val="24"/>
        </w:rPr>
        <w:t>:</w:t>
      </w:r>
    </w:p>
    <w:p w14:paraId="760E7851" w14:textId="77777777" w:rsidR="00D02864" w:rsidRPr="00D95940" w:rsidRDefault="00D02864" w:rsidP="001D6C50">
      <w:pPr>
        <w:autoSpaceDE w:val="0"/>
        <w:autoSpaceDN w:val="0"/>
        <w:adjustRightInd w:val="0"/>
        <w:spacing w:after="0" w:line="240" w:lineRule="auto"/>
        <w:rPr>
          <w:rFonts w:ascii="Times New Roman" w:hAnsi="Times New Roman" w:cs="Times New Roman"/>
          <w:sz w:val="24"/>
          <w:szCs w:val="24"/>
        </w:rPr>
      </w:pPr>
    </w:p>
    <w:p w14:paraId="242AA0E1" w14:textId="77777777" w:rsidR="001D6C50" w:rsidRPr="00D95940" w:rsidRDefault="001D6C50" w:rsidP="00D02864">
      <w:pPr>
        <w:autoSpaceDE w:val="0"/>
        <w:autoSpaceDN w:val="0"/>
        <w:adjustRightInd w:val="0"/>
        <w:spacing w:after="0" w:line="240" w:lineRule="auto"/>
        <w:ind w:left="1440" w:hanging="720"/>
        <w:rPr>
          <w:rFonts w:ascii="Times New Roman" w:hAnsi="Times New Roman" w:cs="Times New Roman"/>
          <w:sz w:val="24"/>
          <w:szCs w:val="24"/>
        </w:rPr>
      </w:pPr>
      <w:r w:rsidRPr="00D95940">
        <w:rPr>
          <w:rFonts w:ascii="Times New Roman" w:hAnsi="Times New Roman" w:cs="Times New Roman"/>
          <w:sz w:val="24"/>
          <w:szCs w:val="24"/>
        </w:rPr>
        <w:t xml:space="preserve">· </w:t>
      </w:r>
      <w:r w:rsidR="00D02864" w:rsidRPr="00D95940">
        <w:rPr>
          <w:rFonts w:ascii="Times New Roman" w:hAnsi="Times New Roman" w:cs="Times New Roman"/>
          <w:sz w:val="24"/>
          <w:szCs w:val="24"/>
        </w:rPr>
        <w:tab/>
      </w:r>
      <w:r w:rsidRPr="00D95940">
        <w:rPr>
          <w:rFonts w:ascii="Times New Roman" w:hAnsi="Times New Roman" w:cs="Times New Roman"/>
          <w:sz w:val="24"/>
          <w:szCs w:val="24"/>
        </w:rPr>
        <w:t>Prepare and submit a one-time notification and certification for the K061, K062,</w:t>
      </w:r>
      <w:r w:rsidR="00D02864" w:rsidRPr="00D95940">
        <w:rPr>
          <w:rFonts w:ascii="Times New Roman" w:hAnsi="Times New Roman" w:cs="Times New Roman"/>
          <w:sz w:val="24"/>
          <w:szCs w:val="24"/>
        </w:rPr>
        <w:t xml:space="preserve"> </w:t>
      </w:r>
      <w:r w:rsidRPr="00D95940">
        <w:rPr>
          <w:rFonts w:ascii="Times New Roman" w:hAnsi="Times New Roman" w:cs="Times New Roman"/>
          <w:sz w:val="24"/>
          <w:szCs w:val="24"/>
        </w:rPr>
        <w:t>or F006 HTMR residue; and</w:t>
      </w:r>
    </w:p>
    <w:p w14:paraId="126AAF7B" w14:textId="77777777" w:rsidR="00D02864" w:rsidRPr="00D95940" w:rsidRDefault="00D02864" w:rsidP="00D02864">
      <w:pPr>
        <w:autoSpaceDE w:val="0"/>
        <w:autoSpaceDN w:val="0"/>
        <w:adjustRightInd w:val="0"/>
        <w:spacing w:after="0" w:line="240" w:lineRule="auto"/>
        <w:ind w:left="1440" w:hanging="720"/>
        <w:rPr>
          <w:rFonts w:ascii="Times New Roman" w:hAnsi="Times New Roman" w:cs="Times New Roman"/>
          <w:sz w:val="24"/>
          <w:szCs w:val="24"/>
        </w:rPr>
      </w:pPr>
    </w:p>
    <w:p w14:paraId="21DAD010" w14:textId="77777777" w:rsidR="001D6C50" w:rsidRPr="00D95940" w:rsidRDefault="001D6C50" w:rsidP="00D02864">
      <w:pPr>
        <w:autoSpaceDE w:val="0"/>
        <w:autoSpaceDN w:val="0"/>
        <w:adjustRightInd w:val="0"/>
        <w:spacing w:after="0" w:line="240" w:lineRule="auto"/>
        <w:ind w:left="1440" w:hanging="720"/>
        <w:rPr>
          <w:rFonts w:ascii="Times New Roman" w:hAnsi="Times New Roman" w:cs="Times New Roman"/>
          <w:sz w:val="24"/>
          <w:szCs w:val="24"/>
        </w:rPr>
      </w:pPr>
      <w:r w:rsidRPr="00D95940">
        <w:rPr>
          <w:rFonts w:ascii="Times New Roman" w:hAnsi="Times New Roman" w:cs="Times New Roman"/>
          <w:sz w:val="24"/>
          <w:szCs w:val="24"/>
        </w:rPr>
        <w:t xml:space="preserve">· </w:t>
      </w:r>
      <w:r w:rsidR="00D02864" w:rsidRPr="00D95940">
        <w:rPr>
          <w:rFonts w:ascii="Times New Roman" w:hAnsi="Times New Roman" w:cs="Times New Roman"/>
          <w:sz w:val="24"/>
          <w:szCs w:val="24"/>
        </w:rPr>
        <w:tab/>
      </w:r>
      <w:r w:rsidRPr="00D95940">
        <w:rPr>
          <w:rFonts w:ascii="Times New Roman" w:hAnsi="Times New Roman" w:cs="Times New Roman"/>
          <w:sz w:val="24"/>
          <w:szCs w:val="24"/>
        </w:rPr>
        <w:t>Maintain the notification and certification in facility files.</w:t>
      </w:r>
    </w:p>
    <w:p w14:paraId="626CA923" w14:textId="77777777" w:rsidR="00D02864" w:rsidRPr="00D95940" w:rsidRDefault="00D02864" w:rsidP="001D6C50">
      <w:pPr>
        <w:autoSpaceDE w:val="0"/>
        <w:autoSpaceDN w:val="0"/>
        <w:adjustRightInd w:val="0"/>
        <w:spacing w:after="0" w:line="240" w:lineRule="auto"/>
        <w:rPr>
          <w:rFonts w:ascii="Times New Roman" w:hAnsi="Times New Roman" w:cs="Times New Roman"/>
          <w:sz w:val="24"/>
          <w:szCs w:val="24"/>
        </w:rPr>
      </w:pPr>
    </w:p>
    <w:p w14:paraId="7DA18DCF" w14:textId="77777777" w:rsidR="001D6C50" w:rsidRPr="00D95940" w:rsidRDefault="001D6C50" w:rsidP="00D02864">
      <w:pPr>
        <w:autoSpaceDE w:val="0"/>
        <w:autoSpaceDN w:val="0"/>
        <w:adjustRightInd w:val="0"/>
        <w:spacing w:after="0" w:line="240" w:lineRule="auto"/>
        <w:ind w:firstLine="720"/>
        <w:rPr>
          <w:rFonts w:ascii="Times New Roman" w:hAnsi="Times New Roman" w:cs="Times New Roman"/>
          <w:b/>
          <w:bCs/>
          <w:sz w:val="24"/>
          <w:szCs w:val="24"/>
        </w:rPr>
      </w:pPr>
      <w:r w:rsidRPr="00D95940">
        <w:rPr>
          <w:rFonts w:ascii="Times New Roman" w:hAnsi="Times New Roman" w:cs="Times New Roman"/>
          <w:b/>
          <w:bCs/>
          <w:sz w:val="24"/>
          <w:szCs w:val="24"/>
        </w:rPr>
        <w:t>Exclusion for Spent Wood Preserving Solutions and Wastewaters from Wood</w:t>
      </w:r>
    </w:p>
    <w:p w14:paraId="39CA4632" w14:textId="77777777" w:rsidR="001D6C50" w:rsidRPr="00D95940" w:rsidRDefault="001D6C50" w:rsidP="00D02864">
      <w:pPr>
        <w:autoSpaceDE w:val="0"/>
        <w:autoSpaceDN w:val="0"/>
        <w:adjustRightInd w:val="0"/>
        <w:spacing w:after="0" w:line="240" w:lineRule="auto"/>
        <w:ind w:firstLine="720"/>
        <w:rPr>
          <w:rFonts w:ascii="Times New Roman" w:hAnsi="Times New Roman" w:cs="Times New Roman"/>
          <w:b/>
          <w:bCs/>
          <w:sz w:val="24"/>
          <w:szCs w:val="24"/>
        </w:rPr>
      </w:pPr>
      <w:r w:rsidRPr="00D95940">
        <w:rPr>
          <w:rFonts w:ascii="Times New Roman" w:hAnsi="Times New Roman" w:cs="Times New Roman"/>
          <w:b/>
          <w:bCs/>
          <w:sz w:val="24"/>
          <w:szCs w:val="24"/>
        </w:rPr>
        <w:t>Preserving Processes</w:t>
      </w:r>
    </w:p>
    <w:p w14:paraId="1FF3B9B8" w14:textId="77777777" w:rsidR="00D02864" w:rsidRPr="00D95940" w:rsidRDefault="00D02864" w:rsidP="00D02864">
      <w:pPr>
        <w:autoSpaceDE w:val="0"/>
        <w:autoSpaceDN w:val="0"/>
        <w:adjustRightInd w:val="0"/>
        <w:spacing w:after="0" w:line="240" w:lineRule="auto"/>
        <w:ind w:firstLine="720"/>
        <w:rPr>
          <w:rFonts w:ascii="Times New Roman" w:hAnsi="Times New Roman" w:cs="Times New Roman"/>
          <w:b/>
          <w:bCs/>
          <w:sz w:val="24"/>
          <w:szCs w:val="24"/>
        </w:rPr>
      </w:pPr>
    </w:p>
    <w:p w14:paraId="64287B3E" w14:textId="77777777" w:rsidR="001D6C50" w:rsidRPr="00D95940" w:rsidRDefault="00D02864" w:rsidP="001D6C50">
      <w:pPr>
        <w:autoSpaceDE w:val="0"/>
        <w:autoSpaceDN w:val="0"/>
        <w:adjustRightInd w:val="0"/>
        <w:spacing w:after="0" w:line="240" w:lineRule="auto"/>
        <w:rPr>
          <w:rFonts w:ascii="Times New Roman" w:hAnsi="Times New Roman" w:cs="Times New Roman"/>
          <w:sz w:val="24"/>
          <w:szCs w:val="24"/>
        </w:rPr>
      </w:pPr>
      <w:r w:rsidRPr="00D95940">
        <w:rPr>
          <w:rFonts w:ascii="Times New Roman" w:hAnsi="Times New Roman" w:cs="Times New Roman"/>
          <w:sz w:val="24"/>
          <w:szCs w:val="24"/>
        </w:rPr>
        <w:tab/>
      </w:r>
      <w:r w:rsidR="001D6C50" w:rsidRPr="00D95940">
        <w:rPr>
          <w:rFonts w:ascii="Times New Roman" w:hAnsi="Times New Roman" w:cs="Times New Roman"/>
          <w:sz w:val="24"/>
          <w:szCs w:val="24"/>
        </w:rPr>
        <w:t>40 CFR 261.4(a)(9)(iii) requires that facilities generating and recovering wood</w:t>
      </w:r>
      <w:r w:rsidRPr="00D95940">
        <w:rPr>
          <w:rFonts w:ascii="Times New Roman" w:hAnsi="Times New Roman" w:cs="Times New Roman"/>
          <w:sz w:val="24"/>
          <w:szCs w:val="24"/>
        </w:rPr>
        <w:t xml:space="preserve"> </w:t>
      </w:r>
      <w:r w:rsidR="001D6C50" w:rsidRPr="00D95940">
        <w:rPr>
          <w:rFonts w:ascii="Times New Roman" w:hAnsi="Times New Roman" w:cs="Times New Roman"/>
          <w:sz w:val="24"/>
          <w:szCs w:val="24"/>
        </w:rPr>
        <w:t>preserving wastewaters and spent wood preserving solutions provide EPA (or the authorized</w:t>
      </w:r>
      <w:r w:rsidRPr="00D95940">
        <w:rPr>
          <w:rFonts w:ascii="Times New Roman" w:hAnsi="Times New Roman" w:cs="Times New Roman"/>
          <w:sz w:val="24"/>
          <w:szCs w:val="24"/>
        </w:rPr>
        <w:t xml:space="preserve"> </w:t>
      </w:r>
      <w:r w:rsidR="001D6C50" w:rsidRPr="00D95940">
        <w:rPr>
          <w:rFonts w:ascii="Times New Roman" w:hAnsi="Times New Roman" w:cs="Times New Roman"/>
          <w:sz w:val="24"/>
          <w:szCs w:val="24"/>
        </w:rPr>
        <w:t>State) with a one-time notification which certifies that the plant meets all the conditions under</w:t>
      </w:r>
      <w:r w:rsidRPr="00D95940">
        <w:rPr>
          <w:rFonts w:ascii="Times New Roman" w:hAnsi="Times New Roman" w:cs="Times New Roman"/>
          <w:sz w:val="24"/>
          <w:szCs w:val="24"/>
        </w:rPr>
        <w:t xml:space="preserve"> </w:t>
      </w:r>
      <w:r w:rsidR="001D6C50" w:rsidRPr="00D95940">
        <w:rPr>
          <w:rFonts w:ascii="Times New Roman" w:hAnsi="Times New Roman" w:cs="Times New Roman"/>
          <w:sz w:val="24"/>
          <w:szCs w:val="24"/>
        </w:rPr>
        <w:t>section 261.4(a)(9)(iii) and provides the date on which the plant operator certifies that the</w:t>
      </w:r>
      <w:r w:rsidRPr="00D95940">
        <w:rPr>
          <w:rFonts w:ascii="Times New Roman" w:hAnsi="Times New Roman" w:cs="Times New Roman"/>
          <w:sz w:val="24"/>
          <w:szCs w:val="24"/>
        </w:rPr>
        <w:t xml:space="preserve"> </w:t>
      </w:r>
      <w:r w:rsidR="001D6C50" w:rsidRPr="00D95940">
        <w:rPr>
          <w:rFonts w:ascii="Times New Roman" w:hAnsi="Times New Roman" w:cs="Times New Roman"/>
          <w:sz w:val="24"/>
          <w:szCs w:val="24"/>
        </w:rPr>
        <w:t>exclusion will go into effect.</w:t>
      </w:r>
    </w:p>
    <w:p w14:paraId="000CEA98" w14:textId="77777777" w:rsidR="00D02864" w:rsidRPr="00D95940" w:rsidRDefault="00D02864" w:rsidP="001D6C50">
      <w:pPr>
        <w:autoSpaceDE w:val="0"/>
        <w:autoSpaceDN w:val="0"/>
        <w:adjustRightInd w:val="0"/>
        <w:spacing w:after="0" w:line="240" w:lineRule="auto"/>
        <w:rPr>
          <w:rFonts w:ascii="Times New Roman" w:hAnsi="Times New Roman" w:cs="Times New Roman"/>
          <w:sz w:val="24"/>
          <w:szCs w:val="24"/>
        </w:rPr>
      </w:pPr>
    </w:p>
    <w:p w14:paraId="0A90805F" w14:textId="77777777" w:rsidR="001D6C50" w:rsidRPr="00D95940" w:rsidRDefault="00D02864" w:rsidP="001D6C50">
      <w:pPr>
        <w:autoSpaceDE w:val="0"/>
        <w:autoSpaceDN w:val="0"/>
        <w:adjustRightInd w:val="0"/>
        <w:spacing w:after="0" w:line="240" w:lineRule="auto"/>
        <w:rPr>
          <w:rFonts w:ascii="Times New Roman" w:hAnsi="Times New Roman" w:cs="Times New Roman"/>
          <w:sz w:val="24"/>
          <w:szCs w:val="24"/>
        </w:rPr>
      </w:pPr>
      <w:r w:rsidRPr="00D95940">
        <w:rPr>
          <w:rFonts w:ascii="Times New Roman" w:hAnsi="Times New Roman" w:cs="Times New Roman"/>
          <w:sz w:val="24"/>
          <w:szCs w:val="24"/>
        </w:rPr>
        <w:tab/>
      </w:r>
      <w:r w:rsidR="001D6C50" w:rsidRPr="00D95940">
        <w:rPr>
          <w:rFonts w:ascii="Times New Roman" w:hAnsi="Times New Roman" w:cs="Times New Roman"/>
          <w:sz w:val="24"/>
          <w:szCs w:val="24"/>
        </w:rPr>
        <w:t xml:space="preserve">(i) </w:t>
      </w:r>
      <w:r w:rsidRPr="00D95940">
        <w:rPr>
          <w:rFonts w:ascii="Times New Roman" w:hAnsi="Times New Roman" w:cs="Times New Roman"/>
          <w:sz w:val="24"/>
          <w:szCs w:val="24"/>
        </w:rPr>
        <w:tab/>
      </w:r>
      <w:r w:rsidR="001D6C50" w:rsidRPr="00D95940">
        <w:rPr>
          <w:rFonts w:ascii="Times New Roman" w:hAnsi="Times New Roman" w:cs="Times New Roman"/>
          <w:sz w:val="24"/>
          <w:szCs w:val="24"/>
          <w:u w:val="single"/>
        </w:rPr>
        <w:t>Data items</w:t>
      </w:r>
      <w:r w:rsidR="001D6C50" w:rsidRPr="00D95940">
        <w:rPr>
          <w:rFonts w:ascii="Times New Roman" w:hAnsi="Times New Roman" w:cs="Times New Roman"/>
          <w:sz w:val="24"/>
          <w:szCs w:val="24"/>
        </w:rPr>
        <w:t>:</w:t>
      </w:r>
    </w:p>
    <w:p w14:paraId="64996400" w14:textId="77777777" w:rsidR="00D02864" w:rsidRPr="00D95940" w:rsidRDefault="00D02864" w:rsidP="001D6C50">
      <w:pPr>
        <w:autoSpaceDE w:val="0"/>
        <w:autoSpaceDN w:val="0"/>
        <w:adjustRightInd w:val="0"/>
        <w:spacing w:after="0" w:line="240" w:lineRule="auto"/>
        <w:rPr>
          <w:rFonts w:ascii="Times New Roman" w:hAnsi="Times New Roman" w:cs="Times New Roman"/>
          <w:sz w:val="24"/>
          <w:szCs w:val="24"/>
        </w:rPr>
      </w:pPr>
    </w:p>
    <w:p w14:paraId="6B9E30ED" w14:textId="77777777" w:rsidR="001D6C50" w:rsidRPr="00D95940" w:rsidRDefault="001D6C50" w:rsidP="00D02864">
      <w:pPr>
        <w:autoSpaceDE w:val="0"/>
        <w:autoSpaceDN w:val="0"/>
        <w:adjustRightInd w:val="0"/>
        <w:spacing w:after="0" w:line="240" w:lineRule="auto"/>
        <w:ind w:left="1440" w:hanging="720"/>
        <w:rPr>
          <w:rFonts w:ascii="Times New Roman" w:hAnsi="Times New Roman" w:cs="Times New Roman"/>
          <w:sz w:val="24"/>
          <w:szCs w:val="24"/>
        </w:rPr>
      </w:pPr>
      <w:r w:rsidRPr="00D95940">
        <w:rPr>
          <w:rFonts w:ascii="Times New Roman" w:hAnsi="Times New Roman" w:cs="Times New Roman"/>
          <w:sz w:val="24"/>
          <w:szCs w:val="24"/>
        </w:rPr>
        <w:t xml:space="preserve">· </w:t>
      </w:r>
      <w:r w:rsidR="00D02864" w:rsidRPr="00D95940">
        <w:rPr>
          <w:rFonts w:ascii="Times New Roman" w:hAnsi="Times New Roman" w:cs="Times New Roman"/>
          <w:sz w:val="24"/>
          <w:szCs w:val="24"/>
        </w:rPr>
        <w:tab/>
      </w:r>
      <w:r w:rsidRPr="00D95940">
        <w:rPr>
          <w:rFonts w:ascii="Times New Roman" w:hAnsi="Times New Roman" w:cs="Times New Roman"/>
          <w:sz w:val="24"/>
          <w:szCs w:val="24"/>
        </w:rPr>
        <w:t>A notification which certifies that the recycling activities will meet the conditions</w:t>
      </w:r>
      <w:r w:rsidR="00D02864" w:rsidRPr="00D95940">
        <w:rPr>
          <w:rFonts w:ascii="Times New Roman" w:hAnsi="Times New Roman" w:cs="Times New Roman"/>
          <w:sz w:val="24"/>
          <w:szCs w:val="24"/>
        </w:rPr>
        <w:t xml:space="preserve"> </w:t>
      </w:r>
      <w:r w:rsidRPr="00D95940">
        <w:rPr>
          <w:rFonts w:ascii="Times New Roman" w:hAnsi="Times New Roman" w:cs="Times New Roman"/>
          <w:sz w:val="24"/>
          <w:szCs w:val="24"/>
        </w:rPr>
        <w:t>set forth in section 261.4(a)(9)(iii); and</w:t>
      </w:r>
    </w:p>
    <w:p w14:paraId="2EC7F56D" w14:textId="77777777" w:rsidR="00D02864" w:rsidRPr="00D95940" w:rsidRDefault="00D02864" w:rsidP="00D02864">
      <w:pPr>
        <w:autoSpaceDE w:val="0"/>
        <w:autoSpaceDN w:val="0"/>
        <w:adjustRightInd w:val="0"/>
        <w:spacing w:after="0" w:line="240" w:lineRule="auto"/>
        <w:ind w:left="1440" w:hanging="720"/>
        <w:rPr>
          <w:rFonts w:ascii="Times New Roman" w:hAnsi="Times New Roman" w:cs="Times New Roman"/>
          <w:sz w:val="24"/>
          <w:szCs w:val="24"/>
        </w:rPr>
      </w:pPr>
    </w:p>
    <w:p w14:paraId="481F1DDB" w14:textId="77777777" w:rsidR="001D6C50" w:rsidRPr="00D95940" w:rsidRDefault="001D6C50" w:rsidP="00D02864">
      <w:pPr>
        <w:autoSpaceDE w:val="0"/>
        <w:autoSpaceDN w:val="0"/>
        <w:adjustRightInd w:val="0"/>
        <w:spacing w:after="0" w:line="240" w:lineRule="auto"/>
        <w:ind w:left="1440" w:hanging="720"/>
        <w:rPr>
          <w:rFonts w:ascii="Times New Roman" w:hAnsi="Times New Roman" w:cs="Times New Roman"/>
          <w:sz w:val="24"/>
          <w:szCs w:val="24"/>
        </w:rPr>
      </w:pPr>
      <w:r w:rsidRPr="00D95940">
        <w:rPr>
          <w:rFonts w:ascii="Times New Roman" w:hAnsi="Times New Roman" w:cs="Times New Roman"/>
          <w:sz w:val="24"/>
          <w:szCs w:val="24"/>
        </w:rPr>
        <w:t xml:space="preserve">· </w:t>
      </w:r>
      <w:r w:rsidR="00D02864" w:rsidRPr="00D95940">
        <w:rPr>
          <w:rFonts w:ascii="Times New Roman" w:hAnsi="Times New Roman" w:cs="Times New Roman"/>
          <w:sz w:val="24"/>
          <w:szCs w:val="24"/>
        </w:rPr>
        <w:tab/>
      </w:r>
      <w:r w:rsidRPr="00D95940">
        <w:rPr>
          <w:rFonts w:ascii="Times New Roman" w:hAnsi="Times New Roman" w:cs="Times New Roman"/>
          <w:sz w:val="24"/>
          <w:szCs w:val="24"/>
        </w:rPr>
        <w:t>A notification of violation and reinstatement.</w:t>
      </w:r>
    </w:p>
    <w:p w14:paraId="6CC92A6E" w14:textId="77777777" w:rsidR="00D02864" w:rsidRPr="00D95940" w:rsidRDefault="00D02864" w:rsidP="001D6C50">
      <w:pPr>
        <w:autoSpaceDE w:val="0"/>
        <w:autoSpaceDN w:val="0"/>
        <w:adjustRightInd w:val="0"/>
        <w:spacing w:after="0" w:line="240" w:lineRule="auto"/>
        <w:rPr>
          <w:rFonts w:ascii="Times New Roman" w:hAnsi="Times New Roman" w:cs="Times New Roman"/>
          <w:sz w:val="24"/>
          <w:szCs w:val="24"/>
        </w:rPr>
      </w:pPr>
    </w:p>
    <w:p w14:paraId="7C6DAFEC" w14:textId="77777777" w:rsidR="001D6C50" w:rsidRPr="00D95940" w:rsidRDefault="00D02864" w:rsidP="001D6C50">
      <w:pPr>
        <w:autoSpaceDE w:val="0"/>
        <w:autoSpaceDN w:val="0"/>
        <w:adjustRightInd w:val="0"/>
        <w:spacing w:after="0" w:line="240" w:lineRule="auto"/>
        <w:rPr>
          <w:rFonts w:ascii="Times New Roman" w:hAnsi="Times New Roman" w:cs="Times New Roman"/>
          <w:sz w:val="24"/>
          <w:szCs w:val="24"/>
        </w:rPr>
      </w:pPr>
      <w:r w:rsidRPr="00D95940">
        <w:rPr>
          <w:rFonts w:ascii="Times New Roman" w:hAnsi="Times New Roman" w:cs="Times New Roman"/>
          <w:sz w:val="24"/>
          <w:szCs w:val="24"/>
        </w:rPr>
        <w:tab/>
      </w:r>
      <w:r w:rsidR="001D6C50" w:rsidRPr="00D95940">
        <w:rPr>
          <w:rFonts w:ascii="Times New Roman" w:hAnsi="Times New Roman" w:cs="Times New Roman"/>
          <w:sz w:val="24"/>
          <w:szCs w:val="24"/>
        </w:rPr>
        <w:t xml:space="preserve">(ii) </w:t>
      </w:r>
      <w:r w:rsidRPr="00D95940">
        <w:rPr>
          <w:rFonts w:ascii="Times New Roman" w:hAnsi="Times New Roman" w:cs="Times New Roman"/>
          <w:sz w:val="24"/>
          <w:szCs w:val="24"/>
        </w:rPr>
        <w:tab/>
      </w:r>
      <w:r w:rsidR="001D6C50" w:rsidRPr="00D95940">
        <w:rPr>
          <w:rFonts w:ascii="Times New Roman" w:hAnsi="Times New Roman" w:cs="Times New Roman"/>
          <w:sz w:val="24"/>
          <w:szCs w:val="24"/>
          <w:u w:val="single"/>
        </w:rPr>
        <w:t>Respondent activities</w:t>
      </w:r>
      <w:r w:rsidR="001D6C50" w:rsidRPr="00D95940">
        <w:rPr>
          <w:rFonts w:ascii="Times New Roman" w:hAnsi="Times New Roman" w:cs="Times New Roman"/>
          <w:sz w:val="24"/>
          <w:szCs w:val="24"/>
        </w:rPr>
        <w:t>:</w:t>
      </w:r>
    </w:p>
    <w:p w14:paraId="1702FB94" w14:textId="77777777" w:rsidR="00D02864" w:rsidRPr="00D95940" w:rsidRDefault="00D02864" w:rsidP="001D6C50">
      <w:pPr>
        <w:autoSpaceDE w:val="0"/>
        <w:autoSpaceDN w:val="0"/>
        <w:adjustRightInd w:val="0"/>
        <w:spacing w:after="0" w:line="240" w:lineRule="auto"/>
        <w:rPr>
          <w:rFonts w:ascii="Times New Roman" w:hAnsi="Times New Roman" w:cs="Times New Roman"/>
          <w:sz w:val="24"/>
          <w:szCs w:val="24"/>
        </w:rPr>
      </w:pPr>
    </w:p>
    <w:p w14:paraId="687A2691" w14:textId="77777777" w:rsidR="001D6C50" w:rsidRPr="00D95940" w:rsidRDefault="00D02864" w:rsidP="001D6C50">
      <w:pPr>
        <w:autoSpaceDE w:val="0"/>
        <w:autoSpaceDN w:val="0"/>
        <w:adjustRightInd w:val="0"/>
        <w:spacing w:after="0" w:line="240" w:lineRule="auto"/>
        <w:rPr>
          <w:rFonts w:ascii="Times New Roman" w:hAnsi="Times New Roman" w:cs="Times New Roman"/>
          <w:sz w:val="24"/>
          <w:szCs w:val="24"/>
        </w:rPr>
      </w:pPr>
      <w:r w:rsidRPr="00D95940">
        <w:rPr>
          <w:rFonts w:ascii="Times New Roman" w:hAnsi="Times New Roman" w:cs="Times New Roman"/>
          <w:sz w:val="24"/>
          <w:szCs w:val="24"/>
        </w:rPr>
        <w:tab/>
      </w:r>
      <w:r w:rsidR="001D6C50" w:rsidRPr="00D95940">
        <w:rPr>
          <w:rFonts w:ascii="Times New Roman" w:hAnsi="Times New Roman" w:cs="Times New Roman"/>
          <w:sz w:val="24"/>
          <w:szCs w:val="24"/>
        </w:rPr>
        <w:t>Facilities seeking an exemption under section 261.4(a)(9)(iii) must:</w:t>
      </w:r>
    </w:p>
    <w:p w14:paraId="312685A8" w14:textId="77777777" w:rsidR="00D02864" w:rsidRPr="00D95940" w:rsidRDefault="00D02864" w:rsidP="001D6C50">
      <w:pPr>
        <w:autoSpaceDE w:val="0"/>
        <w:autoSpaceDN w:val="0"/>
        <w:adjustRightInd w:val="0"/>
        <w:spacing w:after="0" w:line="240" w:lineRule="auto"/>
        <w:rPr>
          <w:rFonts w:ascii="Times New Roman" w:hAnsi="Times New Roman" w:cs="Times New Roman"/>
          <w:sz w:val="24"/>
          <w:szCs w:val="24"/>
        </w:rPr>
      </w:pPr>
    </w:p>
    <w:p w14:paraId="2DE256F9" w14:textId="77777777" w:rsidR="001D6C50" w:rsidRPr="00D95940" w:rsidRDefault="001D6C50" w:rsidP="00D02864">
      <w:pPr>
        <w:autoSpaceDE w:val="0"/>
        <w:autoSpaceDN w:val="0"/>
        <w:adjustRightInd w:val="0"/>
        <w:spacing w:after="0" w:line="240" w:lineRule="auto"/>
        <w:ind w:left="1440" w:hanging="720"/>
        <w:rPr>
          <w:rFonts w:ascii="Times New Roman" w:hAnsi="Times New Roman" w:cs="Times New Roman"/>
          <w:sz w:val="24"/>
          <w:szCs w:val="24"/>
        </w:rPr>
      </w:pPr>
      <w:r w:rsidRPr="00D95940">
        <w:rPr>
          <w:rFonts w:ascii="Times New Roman" w:hAnsi="Times New Roman" w:cs="Times New Roman"/>
          <w:sz w:val="24"/>
          <w:szCs w:val="24"/>
        </w:rPr>
        <w:t xml:space="preserve">· </w:t>
      </w:r>
      <w:r w:rsidR="00D02864" w:rsidRPr="00D95940">
        <w:rPr>
          <w:rFonts w:ascii="Times New Roman" w:hAnsi="Times New Roman" w:cs="Times New Roman"/>
          <w:sz w:val="24"/>
          <w:szCs w:val="24"/>
        </w:rPr>
        <w:tab/>
      </w:r>
      <w:r w:rsidRPr="00D95940">
        <w:rPr>
          <w:rFonts w:ascii="Times New Roman" w:hAnsi="Times New Roman" w:cs="Times New Roman"/>
          <w:sz w:val="24"/>
          <w:szCs w:val="24"/>
        </w:rPr>
        <w:t>Prepare and submit the notification to EPA or the authorized State; and</w:t>
      </w:r>
    </w:p>
    <w:p w14:paraId="5F2F593C" w14:textId="77777777" w:rsidR="00D02864" w:rsidRPr="00D95940" w:rsidRDefault="00D02864" w:rsidP="00D02864">
      <w:pPr>
        <w:autoSpaceDE w:val="0"/>
        <w:autoSpaceDN w:val="0"/>
        <w:adjustRightInd w:val="0"/>
        <w:spacing w:after="0" w:line="240" w:lineRule="auto"/>
        <w:ind w:left="1440" w:hanging="720"/>
        <w:rPr>
          <w:rFonts w:ascii="Times New Roman" w:hAnsi="Times New Roman" w:cs="Times New Roman"/>
          <w:sz w:val="24"/>
          <w:szCs w:val="24"/>
        </w:rPr>
      </w:pPr>
    </w:p>
    <w:p w14:paraId="367F3747" w14:textId="77777777" w:rsidR="001D6C50" w:rsidRPr="00D95940" w:rsidRDefault="001D6C50" w:rsidP="00D02864">
      <w:pPr>
        <w:autoSpaceDE w:val="0"/>
        <w:autoSpaceDN w:val="0"/>
        <w:adjustRightInd w:val="0"/>
        <w:spacing w:after="0" w:line="240" w:lineRule="auto"/>
        <w:ind w:left="1440" w:hanging="720"/>
        <w:rPr>
          <w:rFonts w:ascii="Times New Roman" w:hAnsi="Times New Roman" w:cs="Times New Roman"/>
          <w:sz w:val="24"/>
          <w:szCs w:val="24"/>
        </w:rPr>
      </w:pPr>
      <w:r w:rsidRPr="00D95940">
        <w:rPr>
          <w:rFonts w:ascii="Times New Roman" w:hAnsi="Times New Roman" w:cs="Times New Roman"/>
          <w:sz w:val="24"/>
          <w:szCs w:val="24"/>
        </w:rPr>
        <w:t xml:space="preserve">· </w:t>
      </w:r>
      <w:r w:rsidR="00D02864" w:rsidRPr="00D95940">
        <w:rPr>
          <w:rFonts w:ascii="Times New Roman" w:hAnsi="Times New Roman" w:cs="Times New Roman"/>
          <w:sz w:val="24"/>
          <w:szCs w:val="24"/>
        </w:rPr>
        <w:tab/>
      </w:r>
      <w:r w:rsidRPr="00D95940">
        <w:rPr>
          <w:rFonts w:ascii="Times New Roman" w:hAnsi="Times New Roman" w:cs="Times New Roman"/>
          <w:sz w:val="24"/>
          <w:szCs w:val="24"/>
        </w:rPr>
        <w:t>Update the notification to inform EPA of a violation of a condition and apply for</w:t>
      </w:r>
      <w:r w:rsidR="00D02864" w:rsidRPr="00D95940">
        <w:rPr>
          <w:rFonts w:ascii="Times New Roman" w:hAnsi="Times New Roman" w:cs="Times New Roman"/>
          <w:sz w:val="24"/>
          <w:szCs w:val="24"/>
        </w:rPr>
        <w:t xml:space="preserve"> </w:t>
      </w:r>
      <w:r w:rsidRPr="00D95940">
        <w:rPr>
          <w:rFonts w:ascii="Times New Roman" w:hAnsi="Times New Roman" w:cs="Times New Roman"/>
          <w:sz w:val="24"/>
          <w:szCs w:val="24"/>
        </w:rPr>
        <w:t>reinstatement, if needed.</w:t>
      </w:r>
    </w:p>
    <w:p w14:paraId="49786886" w14:textId="77777777" w:rsidR="00D02864" w:rsidRPr="00D95940" w:rsidRDefault="00D02864" w:rsidP="001D6C50">
      <w:pPr>
        <w:autoSpaceDE w:val="0"/>
        <w:autoSpaceDN w:val="0"/>
        <w:adjustRightInd w:val="0"/>
        <w:spacing w:after="0" w:line="240" w:lineRule="auto"/>
        <w:rPr>
          <w:rFonts w:ascii="Times New Roman" w:hAnsi="Times New Roman" w:cs="Times New Roman"/>
          <w:sz w:val="24"/>
          <w:szCs w:val="24"/>
        </w:rPr>
      </w:pPr>
    </w:p>
    <w:p w14:paraId="2B4EAC54" w14:textId="77777777" w:rsidR="001D6C50" w:rsidRPr="00D95940" w:rsidRDefault="00D02864" w:rsidP="001D6C50">
      <w:pPr>
        <w:autoSpaceDE w:val="0"/>
        <w:autoSpaceDN w:val="0"/>
        <w:adjustRightInd w:val="0"/>
        <w:spacing w:after="0" w:line="240" w:lineRule="auto"/>
        <w:rPr>
          <w:rFonts w:ascii="Times New Roman" w:hAnsi="Times New Roman" w:cs="Times New Roman"/>
          <w:b/>
          <w:bCs/>
          <w:sz w:val="24"/>
          <w:szCs w:val="24"/>
        </w:rPr>
      </w:pPr>
      <w:r w:rsidRPr="00D95940">
        <w:rPr>
          <w:rFonts w:ascii="Times New Roman" w:hAnsi="Times New Roman" w:cs="Times New Roman"/>
          <w:b/>
          <w:bCs/>
          <w:sz w:val="24"/>
          <w:szCs w:val="24"/>
        </w:rPr>
        <w:tab/>
      </w:r>
      <w:r w:rsidR="001D6C50" w:rsidRPr="00D95940">
        <w:rPr>
          <w:rFonts w:ascii="Times New Roman" w:hAnsi="Times New Roman" w:cs="Times New Roman"/>
          <w:b/>
          <w:bCs/>
          <w:sz w:val="24"/>
          <w:szCs w:val="24"/>
        </w:rPr>
        <w:t>Exclusion for Secondary Materials from the Mineral Processing Industry</w:t>
      </w:r>
    </w:p>
    <w:p w14:paraId="0435EF95" w14:textId="77777777" w:rsidR="001D6C50" w:rsidRPr="00D95940" w:rsidRDefault="00D02864" w:rsidP="001D6C50">
      <w:pPr>
        <w:autoSpaceDE w:val="0"/>
        <w:autoSpaceDN w:val="0"/>
        <w:adjustRightInd w:val="0"/>
        <w:spacing w:after="0" w:line="240" w:lineRule="auto"/>
        <w:rPr>
          <w:rFonts w:ascii="Times New Roman" w:hAnsi="Times New Roman" w:cs="Times New Roman"/>
          <w:sz w:val="24"/>
          <w:szCs w:val="24"/>
        </w:rPr>
      </w:pPr>
      <w:r w:rsidRPr="00D95940">
        <w:rPr>
          <w:rFonts w:ascii="Times New Roman" w:hAnsi="Times New Roman" w:cs="Times New Roman"/>
          <w:sz w:val="24"/>
          <w:szCs w:val="24"/>
        </w:rPr>
        <w:tab/>
      </w:r>
    </w:p>
    <w:p w14:paraId="2434CB2C" w14:textId="77777777" w:rsidR="001D6C50" w:rsidRPr="00D95940" w:rsidRDefault="00D02864" w:rsidP="001D6C50">
      <w:pPr>
        <w:autoSpaceDE w:val="0"/>
        <w:autoSpaceDN w:val="0"/>
        <w:adjustRightInd w:val="0"/>
        <w:spacing w:after="0" w:line="240" w:lineRule="auto"/>
        <w:rPr>
          <w:rFonts w:ascii="Times New Roman" w:hAnsi="Times New Roman" w:cs="Times New Roman"/>
          <w:sz w:val="24"/>
          <w:szCs w:val="24"/>
        </w:rPr>
      </w:pPr>
      <w:r w:rsidRPr="00D95940">
        <w:rPr>
          <w:rFonts w:ascii="Times New Roman" w:hAnsi="Times New Roman" w:cs="Times New Roman"/>
          <w:sz w:val="24"/>
          <w:szCs w:val="24"/>
        </w:rPr>
        <w:tab/>
      </w:r>
      <w:r w:rsidR="001D6C50" w:rsidRPr="00D95940">
        <w:rPr>
          <w:rFonts w:ascii="Times New Roman" w:hAnsi="Times New Roman" w:cs="Times New Roman"/>
          <w:sz w:val="24"/>
          <w:szCs w:val="24"/>
        </w:rPr>
        <w:t>40 CFR 261.4(a)(17)(iv) provides that the Regional Administrator or the State Director</w:t>
      </w:r>
      <w:r w:rsidRPr="00D95940">
        <w:rPr>
          <w:rFonts w:ascii="Times New Roman" w:hAnsi="Times New Roman" w:cs="Times New Roman"/>
          <w:sz w:val="24"/>
          <w:szCs w:val="24"/>
        </w:rPr>
        <w:t xml:space="preserve"> </w:t>
      </w:r>
      <w:r w:rsidR="001D6C50" w:rsidRPr="00D95940">
        <w:rPr>
          <w:rFonts w:ascii="Times New Roman" w:hAnsi="Times New Roman" w:cs="Times New Roman"/>
          <w:sz w:val="24"/>
          <w:szCs w:val="24"/>
        </w:rPr>
        <w:t>may make a site-specific determination, after public review and comment, that only solid mineral</w:t>
      </w:r>
      <w:r w:rsidRPr="00D95940">
        <w:rPr>
          <w:rFonts w:ascii="Times New Roman" w:hAnsi="Times New Roman" w:cs="Times New Roman"/>
          <w:sz w:val="24"/>
          <w:szCs w:val="24"/>
        </w:rPr>
        <w:t xml:space="preserve"> </w:t>
      </w:r>
      <w:r w:rsidR="001D6C50" w:rsidRPr="00D95940">
        <w:rPr>
          <w:rFonts w:ascii="Times New Roman" w:hAnsi="Times New Roman" w:cs="Times New Roman"/>
          <w:sz w:val="24"/>
          <w:szCs w:val="24"/>
        </w:rPr>
        <w:t>processing secondary materials may be placed on pads, rather than in tanks, containers, or</w:t>
      </w:r>
      <w:r w:rsidRPr="00D95940">
        <w:rPr>
          <w:rFonts w:ascii="Times New Roman" w:hAnsi="Times New Roman" w:cs="Times New Roman"/>
          <w:sz w:val="24"/>
          <w:szCs w:val="24"/>
        </w:rPr>
        <w:t xml:space="preserve"> </w:t>
      </w:r>
      <w:r w:rsidR="001D6C50" w:rsidRPr="00D95940">
        <w:rPr>
          <w:rFonts w:ascii="Times New Roman" w:hAnsi="Times New Roman" w:cs="Times New Roman"/>
          <w:sz w:val="24"/>
          <w:szCs w:val="24"/>
        </w:rPr>
        <w:t>buildings. The decision-maker must affirm that pads are designed, constructed, and operated to</w:t>
      </w:r>
      <w:r w:rsidRPr="00D95940">
        <w:rPr>
          <w:rFonts w:ascii="Times New Roman" w:hAnsi="Times New Roman" w:cs="Times New Roman"/>
          <w:sz w:val="24"/>
          <w:szCs w:val="24"/>
        </w:rPr>
        <w:t xml:space="preserve"> </w:t>
      </w:r>
      <w:r w:rsidR="001D6C50" w:rsidRPr="00D95940">
        <w:rPr>
          <w:rFonts w:ascii="Times New Roman" w:hAnsi="Times New Roman" w:cs="Times New Roman"/>
          <w:sz w:val="24"/>
          <w:szCs w:val="24"/>
        </w:rPr>
        <w:t>prevent significant releases of the secondary materials into the environment. The pads must</w:t>
      </w:r>
      <w:r w:rsidRPr="00D95940">
        <w:rPr>
          <w:rFonts w:ascii="Times New Roman" w:hAnsi="Times New Roman" w:cs="Times New Roman"/>
          <w:sz w:val="24"/>
          <w:szCs w:val="24"/>
        </w:rPr>
        <w:t xml:space="preserve"> </w:t>
      </w:r>
      <w:r w:rsidR="001D6C50" w:rsidRPr="00D95940">
        <w:rPr>
          <w:rFonts w:ascii="Times New Roman" w:hAnsi="Times New Roman" w:cs="Times New Roman"/>
          <w:sz w:val="24"/>
          <w:szCs w:val="24"/>
        </w:rPr>
        <w:t>provide the same degree of containment afforded by the non-RCRA tanks, containers and</w:t>
      </w:r>
      <w:r w:rsidRPr="00D95940">
        <w:rPr>
          <w:rFonts w:ascii="Times New Roman" w:hAnsi="Times New Roman" w:cs="Times New Roman"/>
          <w:sz w:val="24"/>
          <w:szCs w:val="24"/>
        </w:rPr>
        <w:t xml:space="preserve"> </w:t>
      </w:r>
      <w:r w:rsidR="001D6C50" w:rsidRPr="00D95940">
        <w:rPr>
          <w:rFonts w:ascii="Times New Roman" w:hAnsi="Times New Roman" w:cs="Times New Roman"/>
          <w:sz w:val="24"/>
          <w:szCs w:val="24"/>
        </w:rPr>
        <w:t>buildings eligible for exclusion.</w:t>
      </w:r>
    </w:p>
    <w:p w14:paraId="186318A0" w14:textId="77777777" w:rsidR="00D02864" w:rsidRPr="00D95940" w:rsidRDefault="00D02864" w:rsidP="001D6C50">
      <w:pPr>
        <w:autoSpaceDE w:val="0"/>
        <w:autoSpaceDN w:val="0"/>
        <w:adjustRightInd w:val="0"/>
        <w:spacing w:after="0" w:line="240" w:lineRule="auto"/>
        <w:rPr>
          <w:rFonts w:ascii="Times New Roman" w:hAnsi="Times New Roman" w:cs="Times New Roman"/>
          <w:sz w:val="24"/>
          <w:szCs w:val="24"/>
        </w:rPr>
      </w:pPr>
    </w:p>
    <w:p w14:paraId="2CB46A19" w14:textId="77777777" w:rsidR="001D6C50" w:rsidRPr="00D95940" w:rsidRDefault="00D02864" w:rsidP="001D6C50">
      <w:pPr>
        <w:autoSpaceDE w:val="0"/>
        <w:autoSpaceDN w:val="0"/>
        <w:adjustRightInd w:val="0"/>
        <w:spacing w:after="0" w:line="240" w:lineRule="auto"/>
        <w:rPr>
          <w:rFonts w:ascii="Times New Roman" w:hAnsi="Times New Roman" w:cs="Times New Roman"/>
          <w:sz w:val="24"/>
          <w:szCs w:val="24"/>
        </w:rPr>
      </w:pPr>
      <w:r w:rsidRPr="00D95940">
        <w:rPr>
          <w:rFonts w:ascii="Times New Roman" w:hAnsi="Times New Roman" w:cs="Times New Roman"/>
          <w:sz w:val="24"/>
          <w:szCs w:val="24"/>
        </w:rPr>
        <w:tab/>
      </w:r>
      <w:r w:rsidR="001D6C50" w:rsidRPr="00D95940">
        <w:rPr>
          <w:rFonts w:ascii="Times New Roman" w:hAnsi="Times New Roman" w:cs="Times New Roman"/>
          <w:sz w:val="24"/>
          <w:szCs w:val="24"/>
        </w:rPr>
        <w:t>40 CFR 261.4(a)(17)(v) provides that facilities generating and recovering mineral</w:t>
      </w:r>
      <w:r w:rsidRPr="00D95940">
        <w:rPr>
          <w:rFonts w:ascii="Times New Roman" w:hAnsi="Times New Roman" w:cs="Times New Roman"/>
          <w:sz w:val="24"/>
          <w:szCs w:val="24"/>
        </w:rPr>
        <w:t xml:space="preserve"> </w:t>
      </w:r>
      <w:r w:rsidR="001D6C50" w:rsidRPr="00D95940">
        <w:rPr>
          <w:rFonts w:ascii="Times New Roman" w:hAnsi="Times New Roman" w:cs="Times New Roman"/>
          <w:sz w:val="24"/>
          <w:szCs w:val="24"/>
        </w:rPr>
        <w:t>processing secondary materials must provide EPA (or an authorized State) with a one-time</w:t>
      </w:r>
      <w:r w:rsidRPr="00D95940">
        <w:rPr>
          <w:rFonts w:ascii="Times New Roman" w:hAnsi="Times New Roman" w:cs="Times New Roman"/>
          <w:sz w:val="24"/>
          <w:szCs w:val="24"/>
        </w:rPr>
        <w:t xml:space="preserve"> </w:t>
      </w:r>
      <w:r w:rsidR="001D6C50" w:rsidRPr="00D95940">
        <w:rPr>
          <w:rFonts w:ascii="Times New Roman" w:hAnsi="Times New Roman" w:cs="Times New Roman"/>
          <w:sz w:val="24"/>
          <w:szCs w:val="24"/>
        </w:rPr>
        <w:t>notification which describes:</w:t>
      </w:r>
    </w:p>
    <w:p w14:paraId="20570EDC" w14:textId="77777777" w:rsidR="00D02864" w:rsidRPr="00D95940" w:rsidRDefault="00D02864" w:rsidP="001D6C50">
      <w:pPr>
        <w:autoSpaceDE w:val="0"/>
        <w:autoSpaceDN w:val="0"/>
        <w:adjustRightInd w:val="0"/>
        <w:spacing w:after="0" w:line="240" w:lineRule="auto"/>
        <w:rPr>
          <w:rFonts w:ascii="Times New Roman" w:hAnsi="Times New Roman" w:cs="Times New Roman"/>
          <w:sz w:val="24"/>
          <w:szCs w:val="24"/>
        </w:rPr>
      </w:pPr>
    </w:p>
    <w:p w14:paraId="46E1D63A" w14:textId="77777777" w:rsidR="001D6C50" w:rsidRPr="00D95940" w:rsidRDefault="001D6C50" w:rsidP="00D02864">
      <w:pPr>
        <w:autoSpaceDE w:val="0"/>
        <w:autoSpaceDN w:val="0"/>
        <w:adjustRightInd w:val="0"/>
        <w:spacing w:after="0" w:line="240" w:lineRule="auto"/>
        <w:ind w:firstLine="720"/>
        <w:rPr>
          <w:rFonts w:ascii="Times New Roman" w:hAnsi="Times New Roman" w:cs="Times New Roman"/>
          <w:sz w:val="24"/>
          <w:szCs w:val="24"/>
        </w:rPr>
      </w:pPr>
      <w:r w:rsidRPr="00D95940">
        <w:rPr>
          <w:rFonts w:ascii="Times New Roman" w:hAnsi="Times New Roman" w:cs="Times New Roman"/>
          <w:sz w:val="24"/>
          <w:szCs w:val="24"/>
        </w:rPr>
        <w:t xml:space="preserve">· </w:t>
      </w:r>
      <w:r w:rsidR="00D02864" w:rsidRPr="00D95940">
        <w:rPr>
          <w:rFonts w:ascii="Times New Roman" w:hAnsi="Times New Roman" w:cs="Times New Roman"/>
          <w:sz w:val="24"/>
          <w:szCs w:val="24"/>
        </w:rPr>
        <w:tab/>
      </w:r>
      <w:r w:rsidRPr="00D95940">
        <w:rPr>
          <w:rFonts w:ascii="Times New Roman" w:hAnsi="Times New Roman" w:cs="Times New Roman"/>
          <w:sz w:val="24"/>
          <w:szCs w:val="24"/>
        </w:rPr>
        <w:t>The mineral processing materials to be recycled;</w:t>
      </w:r>
    </w:p>
    <w:p w14:paraId="60E453C6" w14:textId="77777777" w:rsidR="00D02864" w:rsidRPr="00D95940" w:rsidRDefault="00D02864" w:rsidP="00D02864">
      <w:pPr>
        <w:autoSpaceDE w:val="0"/>
        <w:autoSpaceDN w:val="0"/>
        <w:adjustRightInd w:val="0"/>
        <w:spacing w:after="0" w:line="240" w:lineRule="auto"/>
        <w:ind w:firstLine="720"/>
        <w:rPr>
          <w:rFonts w:ascii="Times New Roman" w:hAnsi="Times New Roman" w:cs="Times New Roman"/>
          <w:sz w:val="24"/>
          <w:szCs w:val="24"/>
        </w:rPr>
      </w:pPr>
    </w:p>
    <w:p w14:paraId="326EB191" w14:textId="77777777" w:rsidR="001D6C50" w:rsidRPr="00D95940" w:rsidRDefault="001D6C50" w:rsidP="00D02864">
      <w:pPr>
        <w:autoSpaceDE w:val="0"/>
        <w:autoSpaceDN w:val="0"/>
        <w:adjustRightInd w:val="0"/>
        <w:spacing w:after="0" w:line="240" w:lineRule="auto"/>
        <w:ind w:firstLine="720"/>
        <w:rPr>
          <w:rFonts w:ascii="Times New Roman" w:hAnsi="Times New Roman" w:cs="Times New Roman"/>
          <w:sz w:val="24"/>
          <w:szCs w:val="24"/>
        </w:rPr>
      </w:pPr>
      <w:r w:rsidRPr="00D95940">
        <w:rPr>
          <w:rFonts w:ascii="Times New Roman" w:hAnsi="Times New Roman" w:cs="Times New Roman"/>
          <w:sz w:val="24"/>
          <w:szCs w:val="24"/>
        </w:rPr>
        <w:t xml:space="preserve">· </w:t>
      </w:r>
      <w:r w:rsidR="00D02864" w:rsidRPr="00D95940">
        <w:rPr>
          <w:rFonts w:ascii="Times New Roman" w:hAnsi="Times New Roman" w:cs="Times New Roman"/>
          <w:sz w:val="24"/>
          <w:szCs w:val="24"/>
        </w:rPr>
        <w:tab/>
      </w:r>
      <w:r w:rsidRPr="00D95940">
        <w:rPr>
          <w:rFonts w:ascii="Times New Roman" w:hAnsi="Times New Roman" w:cs="Times New Roman"/>
          <w:sz w:val="24"/>
          <w:szCs w:val="24"/>
        </w:rPr>
        <w:t>The type and location of storage units and recycling process; and</w:t>
      </w:r>
    </w:p>
    <w:p w14:paraId="5B9ECAF6" w14:textId="77777777" w:rsidR="00D02864" w:rsidRPr="00D95940" w:rsidRDefault="00D02864" w:rsidP="00D02864">
      <w:pPr>
        <w:autoSpaceDE w:val="0"/>
        <w:autoSpaceDN w:val="0"/>
        <w:adjustRightInd w:val="0"/>
        <w:spacing w:after="0" w:line="240" w:lineRule="auto"/>
        <w:ind w:firstLine="720"/>
        <w:rPr>
          <w:rFonts w:ascii="Times New Roman" w:hAnsi="Times New Roman" w:cs="Times New Roman"/>
          <w:sz w:val="24"/>
          <w:szCs w:val="24"/>
        </w:rPr>
      </w:pPr>
    </w:p>
    <w:p w14:paraId="75DD1D8D" w14:textId="77777777" w:rsidR="001D6C50" w:rsidRPr="00D95940" w:rsidRDefault="001D6C50" w:rsidP="00D02864">
      <w:pPr>
        <w:autoSpaceDE w:val="0"/>
        <w:autoSpaceDN w:val="0"/>
        <w:adjustRightInd w:val="0"/>
        <w:spacing w:after="0" w:line="240" w:lineRule="auto"/>
        <w:ind w:firstLine="720"/>
        <w:rPr>
          <w:rFonts w:ascii="Times New Roman" w:hAnsi="Times New Roman" w:cs="Times New Roman"/>
          <w:sz w:val="24"/>
          <w:szCs w:val="24"/>
        </w:rPr>
      </w:pPr>
      <w:r w:rsidRPr="00D95940">
        <w:rPr>
          <w:rFonts w:ascii="Times New Roman" w:hAnsi="Times New Roman" w:cs="Times New Roman"/>
          <w:sz w:val="24"/>
          <w:szCs w:val="24"/>
        </w:rPr>
        <w:t xml:space="preserve">· </w:t>
      </w:r>
      <w:r w:rsidR="00D02864" w:rsidRPr="00D95940">
        <w:rPr>
          <w:rFonts w:ascii="Times New Roman" w:hAnsi="Times New Roman" w:cs="Times New Roman"/>
          <w:sz w:val="24"/>
          <w:szCs w:val="24"/>
        </w:rPr>
        <w:tab/>
      </w:r>
      <w:r w:rsidRPr="00D95940">
        <w:rPr>
          <w:rFonts w:ascii="Times New Roman" w:hAnsi="Times New Roman" w:cs="Times New Roman"/>
          <w:sz w:val="24"/>
          <w:szCs w:val="24"/>
        </w:rPr>
        <w:t>The annual quantities expected to be placed in non land-based units.</w:t>
      </w:r>
    </w:p>
    <w:p w14:paraId="3EC3906D" w14:textId="77777777" w:rsidR="00D02864" w:rsidRPr="00D95940" w:rsidRDefault="00D02864" w:rsidP="001D6C50">
      <w:pPr>
        <w:autoSpaceDE w:val="0"/>
        <w:autoSpaceDN w:val="0"/>
        <w:adjustRightInd w:val="0"/>
        <w:spacing w:after="0" w:line="240" w:lineRule="auto"/>
        <w:rPr>
          <w:rFonts w:ascii="Times New Roman" w:hAnsi="Times New Roman" w:cs="Times New Roman"/>
          <w:sz w:val="24"/>
          <w:szCs w:val="24"/>
        </w:rPr>
      </w:pPr>
    </w:p>
    <w:p w14:paraId="6F887625" w14:textId="77777777" w:rsidR="001D6C50" w:rsidRPr="00D95940" w:rsidRDefault="00D02864" w:rsidP="001D6C50">
      <w:pPr>
        <w:autoSpaceDE w:val="0"/>
        <w:autoSpaceDN w:val="0"/>
        <w:adjustRightInd w:val="0"/>
        <w:spacing w:after="0" w:line="240" w:lineRule="auto"/>
        <w:rPr>
          <w:rFonts w:ascii="Times New Roman" w:hAnsi="Times New Roman" w:cs="Times New Roman"/>
          <w:sz w:val="24"/>
          <w:szCs w:val="24"/>
        </w:rPr>
      </w:pPr>
      <w:r w:rsidRPr="00D95940">
        <w:rPr>
          <w:rFonts w:ascii="Times New Roman" w:hAnsi="Times New Roman" w:cs="Times New Roman"/>
          <w:sz w:val="24"/>
          <w:szCs w:val="24"/>
        </w:rPr>
        <w:tab/>
      </w:r>
      <w:r w:rsidR="001D6C50" w:rsidRPr="00D95940">
        <w:rPr>
          <w:rFonts w:ascii="Times New Roman" w:hAnsi="Times New Roman" w:cs="Times New Roman"/>
          <w:sz w:val="24"/>
          <w:szCs w:val="24"/>
        </w:rPr>
        <w:t>This notification must be updated when there is a change in the type of materials recycled</w:t>
      </w:r>
      <w:r w:rsidRPr="00D95940">
        <w:rPr>
          <w:rFonts w:ascii="Times New Roman" w:hAnsi="Times New Roman" w:cs="Times New Roman"/>
          <w:sz w:val="24"/>
          <w:szCs w:val="24"/>
        </w:rPr>
        <w:t xml:space="preserve"> </w:t>
      </w:r>
      <w:r w:rsidR="001D6C50" w:rsidRPr="00D95940">
        <w:rPr>
          <w:rFonts w:ascii="Times New Roman" w:hAnsi="Times New Roman" w:cs="Times New Roman"/>
          <w:sz w:val="24"/>
          <w:szCs w:val="24"/>
        </w:rPr>
        <w:t>or the location of the recycling process.</w:t>
      </w:r>
    </w:p>
    <w:p w14:paraId="61294D65" w14:textId="77777777" w:rsidR="00D02864" w:rsidRPr="00D95940" w:rsidRDefault="00D02864" w:rsidP="001D6C50">
      <w:pPr>
        <w:autoSpaceDE w:val="0"/>
        <w:autoSpaceDN w:val="0"/>
        <w:adjustRightInd w:val="0"/>
        <w:spacing w:after="0" w:line="240" w:lineRule="auto"/>
        <w:rPr>
          <w:rFonts w:ascii="Times New Roman" w:hAnsi="Times New Roman" w:cs="Times New Roman"/>
          <w:sz w:val="24"/>
          <w:szCs w:val="24"/>
        </w:rPr>
      </w:pPr>
    </w:p>
    <w:p w14:paraId="088B0186" w14:textId="77777777" w:rsidR="001D6C50" w:rsidRPr="00D95940" w:rsidRDefault="00D02864" w:rsidP="001D6C50">
      <w:pPr>
        <w:autoSpaceDE w:val="0"/>
        <w:autoSpaceDN w:val="0"/>
        <w:adjustRightInd w:val="0"/>
        <w:spacing w:after="0" w:line="240" w:lineRule="auto"/>
        <w:rPr>
          <w:rFonts w:ascii="Times New Roman" w:hAnsi="Times New Roman" w:cs="Times New Roman"/>
          <w:sz w:val="24"/>
          <w:szCs w:val="24"/>
        </w:rPr>
      </w:pPr>
      <w:r w:rsidRPr="00D95940">
        <w:rPr>
          <w:rFonts w:ascii="Times New Roman" w:hAnsi="Times New Roman" w:cs="Times New Roman"/>
          <w:sz w:val="24"/>
          <w:szCs w:val="24"/>
        </w:rPr>
        <w:tab/>
      </w:r>
      <w:r w:rsidR="001D6C50" w:rsidRPr="00D95940">
        <w:rPr>
          <w:rFonts w:ascii="Times New Roman" w:hAnsi="Times New Roman" w:cs="Times New Roman"/>
          <w:sz w:val="24"/>
          <w:szCs w:val="24"/>
        </w:rPr>
        <w:t xml:space="preserve">(i) </w:t>
      </w:r>
      <w:r w:rsidRPr="00D95940">
        <w:rPr>
          <w:rFonts w:ascii="Times New Roman" w:hAnsi="Times New Roman" w:cs="Times New Roman"/>
          <w:sz w:val="24"/>
          <w:szCs w:val="24"/>
        </w:rPr>
        <w:tab/>
      </w:r>
      <w:r w:rsidR="001D6C50" w:rsidRPr="00D95940">
        <w:rPr>
          <w:rFonts w:ascii="Times New Roman" w:hAnsi="Times New Roman" w:cs="Times New Roman"/>
          <w:sz w:val="24"/>
          <w:szCs w:val="24"/>
          <w:u w:val="single"/>
        </w:rPr>
        <w:t>Data items</w:t>
      </w:r>
      <w:r w:rsidR="001D6C50" w:rsidRPr="00D95940">
        <w:rPr>
          <w:rFonts w:ascii="Times New Roman" w:hAnsi="Times New Roman" w:cs="Times New Roman"/>
          <w:sz w:val="24"/>
          <w:szCs w:val="24"/>
        </w:rPr>
        <w:t>:</w:t>
      </w:r>
    </w:p>
    <w:p w14:paraId="57C61F63" w14:textId="77777777" w:rsidR="00D02864" w:rsidRPr="00D95940" w:rsidRDefault="00D02864" w:rsidP="001D6C50">
      <w:pPr>
        <w:autoSpaceDE w:val="0"/>
        <w:autoSpaceDN w:val="0"/>
        <w:adjustRightInd w:val="0"/>
        <w:spacing w:after="0" w:line="240" w:lineRule="auto"/>
        <w:rPr>
          <w:rFonts w:ascii="Times New Roman" w:hAnsi="Times New Roman" w:cs="Times New Roman"/>
          <w:sz w:val="24"/>
          <w:szCs w:val="24"/>
        </w:rPr>
      </w:pPr>
    </w:p>
    <w:p w14:paraId="66AEEB29" w14:textId="77777777" w:rsidR="001D6C50" w:rsidRPr="00D95940" w:rsidRDefault="001D6C50" w:rsidP="00D02864">
      <w:pPr>
        <w:autoSpaceDE w:val="0"/>
        <w:autoSpaceDN w:val="0"/>
        <w:adjustRightInd w:val="0"/>
        <w:spacing w:after="0" w:line="240" w:lineRule="auto"/>
        <w:ind w:left="1440" w:hanging="720"/>
        <w:rPr>
          <w:rFonts w:ascii="Times New Roman" w:hAnsi="Times New Roman" w:cs="Times New Roman"/>
          <w:sz w:val="24"/>
          <w:szCs w:val="24"/>
        </w:rPr>
      </w:pPr>
      <w:r w:rsidRPr="00D95940">
        <w:rPr>
          <w:rFonts w:ascii="Times New Roman" w:hAnsi="Times New Roman" w:cs="Times New Roman"/>
          <w:sz w:val="24"/>
          <w:szCs w:val="24"/>
        </w:rPr>
        <w:t xml:space="preserve">· </w:t>
      </w:r>
      <w:r w:rsidR="00D02864" w:rsidRPr="00D95940">
        <w:rPr>
          <w:rFonts w:ascii="Times New Roman" w:hAnsi="Times New Roman" w:cs="Times New Roman"/>
          <w:sz w:val="24"/>
          <w:szCs w:val="24"/>
        </w:rPr>
        <w:tab/>
      </w:r>
      <w:r w:rsidRPr="00D95940">
        <w:rPr>
          <w:rFonts w:ascii="Times New Roman" w:hAnsi="Times New Roman" w:cs="Times New Roman"/>
          <w:sz w:val="24"/>
          <w:szCs w:val="24"/>
        </w:rPr>
        <w:t>An application for a site-specific determination.</w:t>
      </w:r>
    </w:p>
    <w:p w14:paraId="5F8067B3" w14:textId="77777777" w:rsidR="00D02864" w:rsidRPr="00D95940" w:rsidRDefault="00D02864" w:rsidP="00D02864">
      <w:pPr>
        <w:autoSpaceDE w:val="0"/>
        <w:autoSpaceDN w:val="0"/>
        <w:adjustRightInd w:val="0"/>
        <w:spacing w:after="0" w:line="240" w:lineRule="auto"/>
        <w:ind w:left="1440" w:hanging="720"/>
        <w:rPr>
          <w:rFonts w:ascii="Times New Roman" w:hAnsi="Times New Roman" w:cs="Times New Roman"/>
          <w:sz w:val="24"/>
          <w:szCs w:val="24"/>
        </w:rPr>
      </w:pPr>
    </w:p>
    <w:p w14:paraId="5C1715C4" w14:textId="77777777" w:rsidR="001D6C50" w:rsidRPr="00D95940" w:rsidRDefault="001D6C50" w:rsidP="00D02864">
      <w:pPr>
        <w:autoSpaceDE w:val="0"/>
        <w:autoSpaceDN w:val="0"/>
        <w:adjustRightInd w:val="0"/>
        <w:spacing w:after="0" w:line="240" w:lineRule="auto"/>
        <w:ind w:left="1440" w:hanging="720"/>
        <w:rPr>
          <w:rFonts w:ascii="Times New Roman" w:hAnsi="Times New Roman" w:cs="Times New Roman"/>
          <w:sz w:val="24"/>
          <w:szCs w:val="24"/>
        </w:rPr>
      </w:pPr>
      <w:r w:rsidRPr="00D95940">
        <w:rPr>
          <w:rFonts w:ascii="Times New Roman" w:hAnsi="Times New Roman" w:cs="Times New Roman"/>
          <w:sz w:val="24"/>
          <w:szCs w:val="24"/>
        </w:rPr>
        <w:t xml:space="preserve">· </w:t>
      </w:r>
      <w:r w:rsidR="00D02864" w:rsidRPr="00D95940">
        <w:rPr>
          <w:rFonts w:ascii="Times New Roman" w:hAnsi="Times New Roman" w:cs="Times New Roman"/>
          <w:sz w:val="24"/>
          <w:szCs w:val="24"/>
        </w:rPr>
        <w:tab/>
      </w:r>
      <w:r w:rsidRPr="00D95940">
        <w:rPr>
          <w:rFonts w:ascii="Times New Roman" w:hAnsi="Times New Roman" w:cs="Times New Roman"/>
          <w:sz w:val="24"/>
          <w:szCs w:val="24"/>
        </w:rPr>
        <w:t>A notification describing the mineral processing materials to be recycled; type</w:t>
      </w:r>
      <w:r w:rsidR="00D02864" w:rsidRPr="00D95940">
        <w:rPr>
          <w:rFonts w:ascii="Times New Roman" w:hAnsi="Times New Roman" w:cs="Times New Roman"/>
          <w:sz w:val="24"/>
          <w:szCs w:val="24"/>
        </w:rPr>
        <w:t xml:space="preserve"> </w:t>
      </w:r>
      <w:r w:rsidRPr="00D95940">
        <w:rPr>
          <w:rFonts w:ascii="Times New Roman" w:hAnsi="Times New Roman" w:cs="Times New Roman"/>
          <w:sz w:val="24"/>
          <w:szCs w:val="24"/>
        </w:rPr>
        <w:t>and location of storage units and recycling process; and annual quantities</w:t>
      </w:r>
      <w:r w:rsidR="00D02864" w:rsidRPr="00D95940">
        <w:rPr>
          <w:rFonts w:ascii="Times New Roman" w:hAnsi="Times New Roman" w:cs="Times New Roman"/>
          <w:sz w:val="24"/>
          <w:szCs w:val="24"/>
        </w:rPr>
        <w:t xml:space="preserve"> </w:t>
      </w:r>
      <w:r w:rsidRPr="00D95940">
        <w:rPr>
          <w:rFonts w:ascii="Times New Roman" w:hAnsi="Times New Roman" w:cs="Times New Roman"/>
          <w:sz w:val="24"/>
          <w:szCs w:val="24"/>
        </w:rPr>
        <w:t>expected to be placed in non land-based units.</w:t>
      </w:r>
    </w:p>
    <w:p w14:paraId="7CAAF4F0" w14:textId="77777777" w:rsidR="00D02864" w:rsidRPr="00D95940" w:rsidRDefault="00D02864" w:rsidP="001D6C50">
      <w:pPr>
        <w:autoSpaceDE w:val="0"/>
        <w:autoSpaceDN w:val="0"/>
        <w:adjustRightInd w:val="0"/>
        <w:spacing w:after="0" w:line="240" w:lineRule="auto"/>
        <w:rPr>
          <w:rFonts w:ascii="Times New Roman" w:hAnsi="Times New Roman" w:cs="Times New Roman"/>
          <w:sz w:val="24"/>
          <w:szCs w:val="24"/>
        </w:rPr>
      </w:pPr>
    </w:p>
    <w:p w14:paraId="45839B3D" w14:textId="77777777" w:rsidR="001D6C50" w:rsidRPr="00D95940" w:rsidRDefault="00D02864" w:rsidP="001D6C50">
      <w:pPr>
        <w:autoSpaceDE w:val="0"/>
        <w:autoSpaceDN w:val="0"/>
        <w:adjustRightInd w:val="0"/>
        <w:spacing w:after="0" w:line="240" w:lineRule="auto"/>
        <w:rPr>
          <w:rFonts w:ascii="Times New Roman" w:hAnsi="Times New Roman" w:cs="Times New Roman"/>
          <w:sz w:val="24"/>
          <w:szCs w:val="24"/>
        </w:rPr>
      </w:pPr>
      <w:r w:rsidRPr="00D95940">
        <w:rPr>
          <w:rFonts w:ascii="Times New Roman" w:hAnsi="Times New Roman" w:cs="Times New Roman"/>
          <w:sz w:val="24"/>
          <w:szCs w:val="24"/>
        </w:rPr>
        <w:tab/>
      </w:r>
      <w:r w:rsidR="001D6C50" w:rsidRPr="00D95940">
        <w:rPr>
          <w:rFonts w:ascii="Times New Roman" w:hAnsi="Times New Roman" w:cs="Times New Roman"/>
          <w:sz w:val="24"/>
          <w:szCs w:val="24"/>
        </w:rPr>
        <w:t xml:space="preserve">(ii) </w:t>
      </w:r>
      <w:r w:rsidRPr="00D95940">
        <w:rPr>
          <w:rFonts w:ascii="Times New Roman" w:hAnsi="Times New Roman" w:cs="Times New Roman"/>
          <w:sz w:val="24"/>
          <w:szCs w:val="24"/>
        </w:rPr>
        <w:tab/>
      </w:r>
      <w:r w:rsidR="001D6C50" w:rsidRPr="00D95940">
        <w:rPr>
          <w:rFonts w:ascii="Times New Roman" w:hAnsi="Times New Roman" w:cs="Times New Roman"/>
          <w:sz w:val="24"/>
          <w:szCs w:val="24"/>
          <w:u w:val="single"/>
        </w:rPr>
        <w:t>Respondent activities</w:t>
      </w:r>
      <w:r w:rsidR="001D6C50" w:rsidRPr="00D95940">
        <w:rPr>
          <w:rFonts w:ascii="Times New Roman" w:hAnsi="Times New Roman" w:cs="Times New Roman"/>
          <w:sz w:val="24"/>
          <w:szCs w:val="24"/>
        </w:rPr>
        <w:t>:</w:t>
      </w:r>
    </w:p>
    <w:p w14:paraId="64E75D55" w14:textId="77777777" w:rsidR="00D02864" w:rsidRPr="00D95940" w:rsidRDefault="00D02864" w:rsidP="001D6C50">
      <w:pPr>
        <w:autoSpaceDE w:val="0"/>
        <w:autoSpaceDN w:val="0"/>
        <w:adjustRightInd w:val="0"/>
        <w:spacing w:after="0" w:line="240" w:lineRule="auto"/>
        <w:rPr>
          <w:rFonts w:ascii="Times New Roman" w:hAnsi="Times New Roman" w:cs="Times New Roman"/>
          <w:sz w:val="24"/>
          <w:szCs w:val="24"/>
        </w:rPr>
      </w:pPr>
    </w:p>
    <w:p w14:paraId="1AF46E7B" w14:textId="77777777" w:rsidR="001D6C50" w:rsidRPr="00D95940" w:rsidRDefault="00D02864" w:rsidP="001D6C50">
      <w:pPr>
        <w:autoSpaceDE w:val="0"/>
        <w:autoSpaceDN w:val="0"/>
        <w:adjustRightInd w:val="0"/>
        <w:spacing w:after="0" w:line="240" w:lineRule="auto"/>
        <w:rPr>
          <w:rFonts w:ascii="Times New Roman" w:hAnsi="Times New Roman" w:cs="Times New Roman"/>
          <w:sz w:val="24"/>
          <w:szCs w:val="24"/>
        </w:rPr>
      </w:pPr>
      <w:r w:rsidRPr="00D95940">
        <w:rPr>
          <w:rFonts w:ascii="Times New Roman" w:hAnsi="Times New Roman" w:cs="Times New Roman"/>
          <w:sz w:val="24"/>
          <w:szCs w:val="24"/>
        </w:rPr>
        <w:tab/>
      </w:r>
      <w:r w:rsidR="001D6C50" w:rsidRPr="00D95940">
        <w:rPr>
          <w:rFonts w:ascii="Times New Roman" w:hAnsi="Times New Roman" w:cs="Times New Roman"/>
          <w:sz w:val="24"/>
          <w:szCs w:val="24"/>
        </w:rPr>
        <w:t>Facilities generating and recovering mineral processing secondary materials must:</w:t>
      </w:r>
    </w:p>
    <w:p w14:paraId="2E3F2E0A" w14:textId="77777777" w:rsidR="00D02864" w:rsidRPr="00D95940" w:rsidRDefault="00D02864" w:rsidP="001D6C50">
      <w:pPr>
        <w:autoSpaceDE w:val="0"/>
        <w:autoSpaceDN w:val="0"/>
        <w:adjustRightInd w:val="0"/>
        <w:spacing w:after="0" w:line="240" w:lineRule="auto"/>
        <w:rPr>
          <w:rFonts w:ascii="Times New Roman" w:hAnsi="Times New Roman" w:cs="Times New Roman"/>
          <w:sz w:val="24"/>
          <w:szCs w:val="24"/>
        </w:rPr>
      </w:pPr>
    </w:p>
    <w:p w14:paraId="48D608CE" w14:textId="77777777" w:rsidR="001D6C50" w:rsidRPr="00D95940" w:rsidRDefault="001D6C50" w:rsidP="00D02864">
      <w:pPr>
        <w:autoSpaceDE w:val="0"/>
        <w:autoSpaceDN w:val="0"/>
        <w:adjustRightInd w:val="0"/>
        <w:spacing w:after="0" w:line="240" w:lineRule="auto"/>
        <w:ind w:firstLine="720"/>
        <w:rPr>
          <w:rFonts w:ascii="Times New Roman" w:hAnsi="Times New Roman" w:cs="Times New Roman"/>
          <w:sz w:val="24"/>
          <w:szCs w:val="24"/>
        </w:rPr>
      </w:pPr>
      <w:r w:rsidRPr="00D95940">
        <w:rPr>
          <w:rFonts w:ascii="Times New Roman" w:hAnsi="Times New Roman" w:cs="Times New Roman"/>
          <w:sz w:val="24"/>
          <w:szCs w:val="24"/>
        </w:rPr>
        <w:t xml:space="preserve">· </w:t>
      </w:r>
      <w:r w:rsidR="00D02864" w:rsidRPr="00D95940">
        <w:rPr>
          <w:rFonts w:ascii="Times New Roman" w:hAnsi="Times New Roman" w:cs="Times New Roman"/>
          <w:sz w:val="24"/>
          <w:szCs w:val="24"/>
        </w:rPr>
        <w:tab/>
      </w:r>
      <w:r w:rsidRPr="00D95940">
        <w:rPr>
          <w:rFonts w:ascii="Times New Roman" w:hAnsi="Times New Roman" w:cs="Times New Roman"/>
          <w:sz w:val="24"/>
          <w:szCs w:val="24"/>
        </w:rPr>
        <w:t>Prepare and submit application for a determination;</w:t>
      </w:r>
    </w:p>
    <w:p w14:paraId="561C9223" w14:textId="77777777" w:rsidR="00D02864" w:rsidRPr="00D95940" w:rsidRDefault="00D02864" w:rsidP="00D02864">
      <w:pPr>
        <w:autoSpaceDE w:val="0"/>
        <w:autoSpaceDN w:val="0"/>
        <w:adjustRightInd w:val="0"/>
        <w:spacing w:after="0" w:line="240" w:lineRule="auto"/>
        <w:ind w:firstLine="720"/>
        <w:rPr>
          <w:rFonts w:ascii="Times New Roman" w:hAnsi="Times New Roman" w:cs="Times New Roman"/>
          <w:sz w:val="24"/>
          <w:szCs w:val="24"/>
        </w:rPr>
      </w:pPr>
    </w:p>
    <w:p w14:paraId="211F379C" w14:textId="77777777" w:rsidR="001D6C50" w:rsidRPr="00D95940" w:rsidRDefault="001D6C50" w:rsidP="00D02864">
      <w:pPr>
        <w:autoSpaceDE w:val="0"/>
        <w:autoSpaceDN w:val="0"/>
        <w:adjustRightInd w:val="0"/>
        <w:spacing w:after="0" w:line="240" w:lineRule="auto"/>
        <w:ind w:firstLine="720"/>
        <w:rPr>
          <w:rFonts w:ascii="Times New Roman" w:hAnsi="Times New Roman" w:cs="Times New Roman"/>
          <w:sz w:val="24"/>
          <w:szCs w:val="24"/>
        </w:rPr>
      </w:pPr>
      <w:r w:rsidRPr="00D95940">
        <w:rPr>
          <w:rFonts w:ascii="Times New Roman" w:hAnsi="Times New Roman" w:cs="Times New Roman"/>
          <w:sz w:val="24"/>
          <w:szCs w:val="24"/>
        </w:rPr>
        <w:t xml:space="preserve">· </w:t>
      </w:r>
      <w:r w:rsidR="00D02864" w:rsidRPr="00D95940">
        <w:rPr>
          <w:rFonts w:ascii="Times New Roman" w:hAnsi="Times New Roman" w:cs="Times New Roman"/>
          <w:sz w:val="24"/>
          <w:szCs w:val="24"/>
        </w:rPr>
        <w:tab/>
      </w:r>
      <w:r w:rsidRPr="00D95940">
        <w:rPr>
          <w:rFonts w:ascii="Times New Roman" w:hAnsi="Times New Roman" w:cs="Times New Roman"/>
          <w:sz w:val="24"/>
          <w:szCs w:val="24"/>
        </w:rPr>
        <w:t>Prepare and submit notification to EPA or the authorized State; and</w:t>
      </w:r>
    </w:p>
    <w:p w14:paraId="45A52EEB" w14:textId="77777777" w:rsidR="00D02864" w:rsidRPr="00D95940" w:rsidRDefault="00D02864" w:rsidP="00D02864">
      <w:pPr>
        <w:autoSpaceDE w:val="0"/>
        <w:autoSpaceDN w:val="0"/>
        <w:adjustRightInd w:val="0"/>
        <w:spacing w:after="0" w:line="240" w:lineRule="auto"/>
        <w:ind w:firstLine="720"/>
        <w:rPr>
          <w:rFonts w:ascii="Times New Roman" w:hAnsi="Times New Roman" w:cs="Times New Roman"/>
          <w:sz w:val="24"/>
          <w:szCs w:val="24"/>
        </w:rPr>
      </w:pPr>
    </w:p>
    <w:p w14:paraId="6D05BFA4" w14:textId="77777777" w:rsidR="001D6C50" w:rsidRPr="00D95940" w:rsidRDefault="001D6C50" w:rsidP="00D02864">
      <w:pPr>
        <w:autoSpaceDE w:val="0"/>
        <w:autoSpaceDN w:val="0"/>
        <w:adjustRightInd w:val="0"/>
        <w:spacing w:after="0" w:line="240" w:lineRule="auto"/>
        <w:ind w:firstLine="720"/>
        <w:rPr>
          <w:rFonts w:ascii="Times New Roman" w:hAnsi="Times New Roman" w:cs="Times New Roman"/>
          <w:sz w:val="24"/>
          <w:szCs w:val="24"/>
        </w:rPr>
      </w:pPr>
      <w:r w:rsidRPr="00D95940">
        <w:rPr>
          <w:rFonts w:ascii="Times New Roman" w:hAnsi="Times New Roman" w:cs="Times New Roman"/>
          <w:sz w:val="24"/>
          <w:szCs w:val="24"/>
        </w:rPr>
        <w:t xml:space="preserve">· </w:t>
      </w:r>
      <w:r w:rsidR="00D02864" w:rsidRPr="00D95940">
        <w:rPr>
          <w:rFonts w:ascii="Times New Roman" w:hAnsi="Times New Roman" w:cs="Times New Roman"/>
          <w:sz w:val="24"/>
          <w:szCs w:val="24"/>
        </w:rPr>
        <w:tab/>
      </w:r>
      <w:r w:rsidRPr="00D95940">
        <w:rPr>
          <w:rFonts w:ascii="Times New Roman" w:hAnsi="Times New Roman" w:cs="Times New Roman"/>
          <w:sz w:val="24"/>
          <w:szCs w:val="24"/>
        </w:rPr>
        <w:t>Update notification, if needed.</w:t>
      </w:r>
    </w:p>
    <w:p w14:paraId="1095E15B" w14:textId="77777777" w:rsidR="00D02864" w:rsidRPr="00D95940" w:rsidRDefault="00D02864" w:rsidP="001D6C50">
      <w:pPr>
        <w:autoSpaceDE w:val="0"/>
        <w:autoSpaceDN w:val="0"/>
        <w:adjustRightInd w:val="0"/>
        <w:spacing w:after="0" w:line="240" w:lineRule="auto"/>
        <w:rPr>
          <w:rFonts w:ascii="Times New Roman" w:hAnsi="Times New Roman" w:cs="Times New Roman"/>
          <w:sz w:val="24"/>
          <w:szCs w:val="24"/>
        </w:rPr>
      </w:pPr>
    </w:p>
    <w:p w14:paraId="60F30D63" w14:textId="77777777" w:rsidR="001D6C50" w:rsidRPr="00D95940" w:rsidRDefault="001D6C50" w:rsidP="00D02864">
      <w:pPr>
        <w:autoSpaceDE w:val="0"/>
        <w:autoSpaceDN w:val="0"/>
        <w:adjustRightInd w:val="0"/>
        <w:spacing w:after="0" w:line="240" w:lineRule="auto"/>
        <w:ind w:left="720"/>
        <w:rPr>
          <w:rFonts w:ascii="Times New Roman" w:hAnsi="Times New Roman" w:cs="Times New Roman"/>
          <w:b/>
          <w:bCs/>
          <w:sz w:val="24"/>
          <w:szCs w:val="24"/>
        </w:rPr>
      </w:pPr>
      <w:r w:rsidRPr="00D95940">
        <w:rPr>
          <w:rFonts w:ascii="Times New Roman" w:hAnsi="Times New Roman" w:cs="Times New Roman"/>
          <w:b/>
          <w:bCs/>
          <w:sz w:val="24"/>
          <w:szCs w:val="24"/>
        </w:rPr>
        <w:t>Exclusion for Hazardous Waste Secondary Materials Incorporated into Zinc</w:t>
      </w:r>
      <w:r w:rsidR="00D02864" w:rsidRPr="00D95940">
        <w:rPr>
          <w:rFonts w:ascii="Times New Roman" w:hAnsi="Times New Roman" w:cs="Times New Roman"/>
          <w:b/>
          <w:bCs/>
          <w:sz w:val="24"/>
          <w:szCs w:val="24"/>
        </w:rPr>
        <w:t xml:space="preserve"> </w:t>
      </w:r>
      <w:r w:rsidRPr="00D95940">
        <w:rPr>
          <w:rFonts w:ascii="Times New Roman" w:hAnsi="Times New Roman" w:cs="Times New Roman"/>
          <w:b/>
          <w:bCs/>
          <w:sz w:val="24"/>
          <w:szCs w:val="24"/>
        </w:rPr>
        <w:t>Fertilizers</w:t>
      </w:r>
    </w:p>
    <w:p w14:paraId="67558B0B" w14:textId="77777777" w:rsidR="00D02864" w:rsidRPr="00D95940" w:rsidRDefault="00D02864" w:rsidP="00D02864">
      <w:pPr>
        <w:autoSpaceDE w:val="0"/>
        <w:autoSpaceDN w:val="0"/>
        <w:adjustRightInd w:val="0"/>
        <w:spacing w:after="0" w:line="240" w:lineRule="auto"/>
        <w:ind w:left="720"/>
        <w:rPr>
          <w:rFonts w:ascii="Times New Roman" w:hAnsi="Times New Roman" w:cs="Times New Roman"/>
          <w:b/>
          <w:bCs/>
          <w:sz w:val="24"/>
          <w:szCs w:val="24"/>
        </w:rPr>
      </w:pPr>
    </w:p>
    <w:p w14:paraId="57C41D68" w14:textId="77777777" w:rsidR="001D6C50" w:rsidRPr="00D95940" w:rsidRDefault="00D02864" w:rsidP="001D6C50">
      <w:pPr>
        <w:autoSpaceDE w:val="0"/>
        <w:autoSpaceDN w:val="0"/>
        <w:adjustRightInd w:val="0"/>
        <w:spacing w:after="0" w:line="240" w:lineRule="auto"/>
        <w:rPr>
          <w:rFonts w:ascii="Times New Roman" w:hAnsi="Times New Roman" w:cs="Times New Roman"/>
          <w:b/>
          <w:bCs/>
          <w:sz w:val="24"/>
          <w:szCs w:val="24"/>
        </w:rPr>
      </w:pPr>
      <w:r w:rsidRPr="00D95940">
        <w:rPr>
          <w:rFonts w:ascii="Times New Roman" w:hAnsi="Times New Roman" w:cs="Times New Roman"/>
          <w:b/>
          <w:bCs/>
          <w:sz w:val="24"/>
          <w:szCs w:val="24"/>
        </w:rPr>
        <w:tab/>
      </w:r>
      <w:r w:rsidR="001D6C50" w:rsidRPr="00D95940">
        <w:rPr>
          <w:rFonts w:ascii="Times New Roman" w:hAnsi="Times New Roman" w:cs="Times New Roman"/>
          <w:b/>
          <w:bCs/>
          <w:sz w:val="24"/>
          <w:szCs w:val="24"/>
        </w:rPr>
        <w:t>A. Notification for Generators and Intermediate Handlers</w:t>
      </w:r>
    </w:p>
    <w:p w14:paraId="19A8F4A7" w14:textId="77777777" w:rsidR="001D6C50" w:rsidRPr="00D95940" w:rsidRDefault="001D6C50" w:rsidP="001D6C50">
      <w:pPr>
        <w:autoSpaceDE w:val="0"/>
        <w:autoSpaceDN w:val="0"/>
        <w:adjustRightInd w:val="0"/>
        <w:spacing w:after="0" w:line="240" w:lineRule="auto"/>
        <w:rPr>
          <w:rFonts w:ascii="Times New Roman" w:hAnsi="Times New Roman" w:cs="Times New Roman"/>
          <w:sz w:val="24"/>
          <w:szCs w:val="24"/>
        </w:rPr>
      </w:pPr>
    </w:p>
    <w:p w14:paraId="01BE644B" w14:textId="77777777" w:rsidR="001D6C50" w:rsidRPr="00D95940" w:rsidRDefault="00D02864" w:rsidP="001D6C50">
      <w:pPr>
        <w:autoSpaceDE w:val="0"/>
        <w:autoSpaceDN w:val="0"/>
        <w:adjustRightInd w:val="0"/>
        <w:spacing w:after="0" w:line="240" w:lineRule="auto"/>
        <w:rPr>
          <w:rFonts w:ascii="Times New Roman" w:hAnsi="Times New Roman" w:cs="Times New Roman"/>
          <w:sz w:val="24"/>
          <w:szCs w:val="24"/>
        </w:rPr>
      </w:pPr>
      <w:r w:rsidRPr="00D95940">
        <w:rPr>
          <w:rFonts w:ascii="Times New Roman" w:hAnsi="Times New Roman" w:cs="Times New Roman"/>
          <w:sz w:val="24"/>
          <w:szCs w:val="24"/>
        </w:rPr>
        <w:tab/>
      </w:r>
      <w:r w:rsidR="001D6C50" w:rsidRPr="00D95940">
        <w:rPr>
          <w:rFonts w:ascii="Times New Roman" w:hAnsi="Times New Roman" w:cs="Times New Roman"/>
          <w:sz w:val="24"/>
          <w:szCs w:val="24"/>
        </w:rPr>
        <w:t>40 CFR 261.4(a)(20)(ii)(A) requires generators and intermediate handlers of zinc-bearing</w:t>
      </w:r>
      <w:r w:rsidRPr="00D95940">
        <w:rPr>
          <w:rFonts w:ascii="Times New Roman" w:hAnsi="Times New Roman" w:cs="Times New Roman"/>
          <w:sz w:val="24"/>
          <w:szCs w:val="24"/>
        </w:rPr>
        <w:t xml:space="preserve"> </w:t>
      </w:r>
      <w:r w:rsidR="001D6C50" w:rsidRPr="00D95940">
        <w:rPr>
          <w:rFonts w:ascii="Times New Roman" w:hAnsi="Times New Roman" w:cs="Times New Roman"/>
          <w:sz w:val="24"/>
          <w:szCs w:val="24"/>
        </w:rPr>
        <w:t>hazardous waste secondary materials that are to be incorporated into zinc fertilizers to submit a</w:t>
      </w:r>
      <w:r w:rsidRPr="00D95940">
        <w:rPr>
          <w:rFonts w:ascii="Times New Roman" w:hAnsi="Times New Roman" w:cs="Times New Roman"/>
          <w:sz w:val="24"/>
          <w:szCs w:val="24"/>
        </w:rPr>
        <w:t xml:space="preserve"> </w:t>
      </w:r>
      <w:r w:rsidR="001D6C50" w:rsidRPr="00D95940">
        <w:rPr>
          <w:rFonts w:ascii="Times New Roman" w:hAnsi="Times New Roman" w:cs="Times New Roman"/>
          <w:sz w:val="24"/>
          <w:szCs w:val="24"/>
        </w:rPr>
        <w:t>one-time notification to the Regional Administrator or State Director.</w:t>
      </w:r>
      <w:r w:rsidRPr="00D95940">
        <w:rPr>
          <w:rFonts w:ascii="Times New Roman" w:hAnsi="Times New Roman" w:cs="Times New Roman"/>
          <w:sz w:val="24"/>
          <w:szCs w:val="24"/>
        </w:rPr>
        <w:t xml:space="preserve"> </w:t>
      </w:r>
    </w:p>
    <w:p w14:paraId="001A3883" w14:textId="77777777" w:rsidR="00D02864" w:rsidRPr="00D95940" w:rsidRDefault="00D02864" w:rsidP="001D6C50">
      <w:pPr>
        <w:autoSpaceDE w:val="0"/>
        <w:autoSpaceDN w:val="0"/>
        <w:adjustRightInd w:val="0"/>
        <w:spacing w:after="0" w:line="240" w:lineRule="auto"/>
        <w:rPr>
          <w:rFonts w:ascii="Times New Roman" w:hAnsi="Times New Roman" w:cs="Times New Roman"/>
          <w:sz w:val="24"/>
          <w:szCs w:val="24"/>
        </w:rPr>
      </w:pPr>
    </w:p>
    <w:p w14:paraId="08F6B3F7" w14:textId="77777777" w:rsidR="001D6C50" w:rsidRPr="00D95940" w:rsidRDefault="00011E95" w:rsidP="001D6C50">
      <w:pPr>
        <w:autoSpaceDE w:val="0"/>
        <w:autoSpaceDN w:val="0"/>
        <w:adjustRightInd w:val="0"/>
        <w:spacing w:after="0" w:line="240" w:lineRule="auto"/>
        <w:rPr>
          <w:rFonts w:ascii="Times New Roman" w:hAnsi="Times New Roman" w:cs="Times New Roman"/>
          <w:sz w:val="24"/>
          <w:szCs w:val="24"/>
        </w:rPr>
      </w:pPr>
      <w:r w:rsidRPr="00D95940">
        <w:rPr>
          <w:rFonts w:ascii="Times New Roman" w:hAnsi="Times New Roman" w:cs="Times New Roman"/>
          <w:sz w:val="24"/>
          <w:szCs w:val="24"/>
        </w:rPr>
        <w:tab/>
      </w:r>
      <w:r w:rsidR="001D6C50" w:rsidRPr="00D95940">
        <w:rPr>
          <w:rFonts w:ascii="Times New Roman" w:hAnsi="Times New Roman" w:cs="Times New Roman"/>
          <w:sz w:val="24"/>
          <w:szCs w:val="24"/>
        </w:rPr>
        <w:t xml:space="preserve">(i) </w:t>
      </w:r>
      <w:r w:rsidRPr="00D95940">
        <w:rPr>
          <w:rFonts w:ascii="Times New Roman" w:hAnsi="Times New Roman" w:cs="Times New Roman"/>
          <w:sz w:val="24"/>
          <w:szCs w:val="24"/>
        </w:rPr>
        <w:tab/>
      </w:r>
      <w:r w:rsidR="001D6C50" w:rsidRPr="00D95940">
        <w:rPr>
          <w:rFonts w:ascii="Times New Roman" w:hAnsi="Times New Roman" w:cs="Times New Roman"/>
          <w:sz w:val="24"/>
          <w:szCs w:val="24"/>
          <w:u w:val="single"/>
        </w:rPr>
        <w:t>Data Items</w:t>
      </w:r>
      <w:r w:rsidRPr="00D95940">
        <w:rPr>
          <w:rFonts w:ascii="Times New Roman" w:hAnsi="Times New Roman" w:cs="Times New Roman"/>
          <w:sz w:val="24"/>
          <w:szCs w:val="24"/>
        </w:rPr>
        <w:t>:</w:t>
      </w:r>
    </w:p>
    <w:p w14:paraId="7B62C1F2" w14:textId="77777777" w:rsidR="00011E95" w:rsidRPr="00D95940" w:rsidRDefault="00011E95" w:rsidP="001D6C50">
      <w:pPr>
        <w:autoSpaceDE w:val="0"/>
        <w:autoSpaceDN w:val="0"/>
        <w:adjustRightInd w:val="0"/>
        <w:spacing w:after="0" w:line="240" w:lineRule="auto"/>
        <w:rPr>
          <w:rFonts w:ascii="Times New Roman" w:hAnsi="Times New Roman" w:cs="Times New Roman"/>
          <w:sz w:val="24"/>
          <w:szCs w:val="24"/>
        </w:rPr>
      </w:pPr>
    </w:p>
    <w:p w14:paraId="16B74BD9" w14:textId="77777777" w:rsidR="001D6C50" w:rsidRPr="00D95940" w:rsidRDefault="00011E95" w:rsidP="001D6C50">
      <w:pPr>
        <w:autoSpaceDE w:val="0"/>
        <w:autoSpaceDN w:val="0"/>
        <w:adjustRightInd w:val="0"/>
        <w:spacing w:after="0" w:line="240" w:lineRule="auto"/>
        <w:rPr>
          <w:rFonts w:ascii="Times New Roman" w:hAnsi="Times New Roman" w:cs="Times New Roman"/>
          <w:sz w:val="24"/>
          <w:szCs w:val="24"/>
        </w:rPr>
      </w:pPr>
      <w:r w:rsidRPr="00D95940">
        <w:rPr>
          <w:rFonts w:ascii="Times New Roman" w:hAnsi="Times New Roman" w:cs="Times New Roman"/>
          <w:sz w:val="24"/>
          <w:szCs w:val="24"/>
        </w:rPr>
        <w:tab/>
      </w:r>
      <w:r w:rsidR="001D6C50" w:rsidRPr="00D95940">
        <w:rPr>
          <w:rFonts w:ascii="Times New Roman" w:hAnsi="Times New Roman" w:cs="Times New Roman"/>
          <w:sz w:val="24"/>
          <w:szCs w:val="24"/>
        </w:rPr>
        <w:t>The one-time notification must include the following information:</w:t>
      </w:r>
    </w:p>
    <w:p w14:paraId="10E58E64" w14:textId="77777777" w:rsidR="00011E95" w:rsidRPr="00D95940" w:rsidRDefault="00011E95" w:rsidP="001D6C50">
      <w:pPr>
        <w:autoSpaceDE w:val="0"/>
        <w:autoSpaceDN w:val="0"/>
        <w:adjustRightInd w:val="0"/>
        <w:spacing w:after="0" w:line="240" w:lineRule="auto"/>
        <w:rPr>
          <w:rFonts w:ascii="Times New Roman" w:hAnsi="Times New Roman" w:cs="Times New Roman"/>
          <w:sz w:val="24"/>
          <w:szCs w:val="24"/>
        </w:rPr>
      </w:pPr>
    </w:p>
    <w:p w14:paraId="51943B8A" w14:textId="77777777" w:rsidR="001D6C50" w:rsidRPr="00D95940" w:rsidRDefault="001D6C50" w:rsidP="00011E95">
      <w:pPr>
        <w:autoSpaceDE w:val="0"/>
        <w:autoSpaceDN w:val="0"/>
        <w:adjustRightInd w:val="0"/>
        <w:spacing w:after="0" w:line="240" w:lineRule="auto"/>
        <w:ind w:left="1440" w:hanging="720"/>
        <w:rPr>
          <w:rFonts w:ascii="Times New Roman" w:hAnsi="Times New Roman" w:cs="Times New Roman"/>
          <w:sz w:val="24"/>
          <w:szCs w:val="24"/>
        </w:rPr>
      </w:pPr>
      <w:r w:rsidRPr="00D95940">
        <w:rPr>
          <w:rFonts w:ascii="Times New Roman" w:hAnsi="Times New Roman" w:cs="Times New Roman"/>
          <w:sz w:val="24"/>
          <w:szCs w:val="24"/>
        </w:rPr>
        <w:t xml:space="preserve">· </w:t>
      </w:r>
      <w:r w:rsidR="00011E95" w:rsidRPr="00D95940">
        <w:rPr>
          <w:rFonts w:ascii="Times New Roman" w:hAnsi="Times New Roman" w:cs="Times New Roman"/>
          <w:sz w:val="24"/>
          <w:szCs w:val="24"/>
        </w:rPr>
        <w:tab/>
      </w:r>
      <w:r w:rsidRPr="00D95940">
        <w:rPr>
          <w:rFonts w:ascii="Times New Roman" w:hAnsi="Times New Roman" w:cs="Times New Roman"/>
          <w:sz w:val="24"/>
          <w:szCs w:val="24"/>
        </w:rPr>
        <w:t>Name, address and EPA ID number of the generator facility;</w:t>
      </w:r>
      <w:r w:rsidR="006130C3" w:rsidRPr="00D95940">
        <w:rPr>
          <w:rFonts w:ascii="Times New Roman" w:hAnsi="Times New Roman" w:cs="Times New Roman"/>
          <w:sz w:val="24"/>
          <w:szCs w:val="24"/>
        </w:rPr>
        <w:t xml:space="preserve"> and</w:t>
      </w:r>
    </w:p>
    <w:p w14:paraId="3EBCF33A" w14:textId="77777777" w:rsidR="00011E95" w:rsidRPr="00D95940" w:rsidRDefault="00011E95" w:rsidP="00011E95">
      <w:pPr>
        <w:autoSpaceDE w:val="0"/>
        <w:autoSpaceDN w:val="0"/>
        <w:adjustRightInd w:val="0"/>
        <w:spacing w:after="0" w:line="240" w:lineRule="auto"/>
        <w:ind w:left="1440" w:hanging="720"/>
        <w:rPr>
          <w:rFonts w:ascii="Times New Roman" w:hAnsi="Times New Roman" w:cs="Times New Roman"/>
          <w:sz w:val="24"/>
          <w:szCs w:val="24"/>
        </w:rPr>
      </w:pPr>
    </w:p>
    <w:p w14:paraId="71CBC698" w14:textId="77777777" w:rsidR="001D6C50" w:rsidRPr="00D95940" w:rsidRDefault="001D6C50" w:rsidP="00011E95">
      <w:pPr>
        <w:autoSpaceDE w:val="0"/>
        <w:autoSpaceDN w:val="0"/>
        <w:adjustRightInd w:val="0"/>
        <w:spacing w:after="0" w:line="240" w:lineRule="auto"/>
        <w:ind w:left="1440" w:hanging="720"/>
        <w:rPr>
          <w:rFonts w:ascii="Times New Roman" w:hAnsi="Times New Roman" w:cs="Times New Roman"/>
          <w:sz w:val="24"/>
          <w:szCs w:val="24"/>
        </w:rPr>
      </w:pPr>
      <w:r w:rsidRPr="00D95940">
        <w:rPr>
          <w:rFonts w:ascii="Times New Roman" w:hAnsi="Times New Roman" w:cs="Times New Roman"/>
          <w:sz w:val="24"/>
          <w:szCs w:val="24"/>
        </w:rPr>
        <w:t xml:space="preserve">· </w:t>
      </w:r>
      <w:r w:rsidR="00011E95" w:rsidRPr="00D95940">
        <w:rPr>
          <w:rFonts w:ascii="Times New Roman" w:hAnsi="Times New Roman" w:cs="Times New Roman"/>
          <w:sz w:val="24"/>
          <w:szCs w:val="24"/>
        </w:rPr>
        <w:tab/>
      </w:r>
      <w:r w:rsidRPr="00D95940">
        <w:rPr>
          <w:rFonts w:ascii="Times New Roman" w:hAnsi="Times New Roman" w:cs="Times New Roman"/>
          <w:sz w:val="24"/>
          <w:szCs w:val="24"/>
        </w:rPr>
        <w:t>When the facility intends to begin managing hazardous secondary</w:t>
      </w:r>
      <w:r w:rsidR="00011E95" w:rsidRPr="00D95940">
        <w:rPr>
          <w:rFonts w:ascii="Times New Roman" w:hAnsi="Times New Roman" w:cs="Times New Roman"/>
          <w:sz w:val="24"/>
          <w:szCs w:val="24"/>
        </w:rPr>
        <w:t xml:space="preserve"> </w:t>
      </w:r>
      <w:r w:rsidRPr="00D95940">
        <w:rPr>
          <w:rFonts w:ascii="Times New Roman" w:hAnsi="Times New Roman" w:cs="Times New Roman"/>
          <w:sz w:val="24"/>
          <w:szCs w:val="24"/>
        </w:rPr>
        <w:t>materials in accordance with the conditions in the rule.</w:t>
      </w:r>
    </w:p>
    <w:p w14:paraId="318E9CD9" w14:textId="77777777" w:rsidR="00011E95" w:rsidRPr="00D95940" w:rsidRDefault="00011E95" w:rsidP="001D6C50">
      <w:pPr>
        <w:autoSpaceDE w:val="0"/>
        <w:autoSpaceDN w:val="0"/>
        <w:adjustRightInd w:val="0"/>
        <w:spacing w:after="0" w:line="240" w:lineRule="auto"/>
        <w:rPr>
          <w:rFonts w:ascii="Times New Roman" w:hAnsi="Times New Roman" w:cs="Times New Roman"/>
          <w:sz w:val="24"/>
          <w:szCs w:val="24"/>
        </w:rPr>
      </w:pPr>
    </w:p>
    <w:p w14:paraId="4723EC66" w14:textId="77777777" w:rsidR="001D6C50" w:rsidRPr="00D95940" w:rsidRDefault="00011E95" w:rsidP="001D6C50">
      <w:pPr>
        <w:autoSpaceDE w:val="0"/>
        <w:autoSpaceDN w:val="0"/>
        <w:adjustRightInd w:val="0"/>
        <w:spacing w:after="0" w:line="240" w:lineRule="auto"/>
        <w:rPr>
          <w:rFonts w:ascii="Times New Roman" w:hAnsi="Times New Roman" w:cs="Times New Roman"/>
          <w:sz w:val="24"/>
          <w:szCs w:val="24"/>
        </w:rPr>
      </w:pPr>
      <w:r w:rsidRPr="00D95940">
        <w:rPr>
          <w:rFonts w:ascii="Times New Roman" w:hAnsi="Times New Roman" w:cs="Times New Roman"/>
          <w:sz w:val="24"/>
          <w:szCs w:val="24"/>
        </w:rPr>
        <w:tab/>
      </w:r>
      <w:r w:rsidR="001D6C50" w:rsidRPr="00D95940">
        <w:rPr>
          <w:rFonts w:ascii="Times New Roman" w:hAnsi="Times New Roman" w:cs="Times New Roman"/>
          <w:sz w:val="24"/>
          <w:szCs w:val="24"/>
        </w:rPr>
        <w:t xml:space="preserve">(ii) </w:t>
      </w:r>
      <w:r w:rsidRPr="00D95940">
        <w:rPr>
          <w:rFonts w:ascii="Times New Roman" w:hAnsi="Times New Roman" w:cs="Times New Roman"/>
          <w:sz w:val="24"/>
          <w:szCs w:val="24"/>
        </w:rPr>
        <w:tab/>
      </w:r>
      <w:r w:rsidR="001D6C50" w:rsidRPr="00D95940">
        <w:rPr>
          <w:rFonts w:ascii="Times New Roman" w:hAnsi="Times New Roman" w:cs="Times New Roman"/>
          <w:sz w:val="24"/>
          <w:szCs w:val="24"/>
          <w:u w:val="single"/>
        </w:rPr>
        <w:t>Respondent Activity</w:t>
      </w:r>
      <w:r w:rsidRPr="00D95940">
        <w:rPr>
          <w:rFonts w:ascii="Times New Roman" w:hAnsi="Times New Roman" w:cs="Times New Roman"/>
          <w:sz w:val="24"/>
          <w:szCs w:val="24"/>
        </w:rPr>
        <w:t>:</w:t>
      </w:r>
    </w:p>
    <w:p w14:paraId="4830EE67" w14:textId="77777777" w:rsidR="00011E95" w:rsidRPr="00D95940" w:rsidRDefault="00011E95" w:rsidP="001D6C50">
      <w:pPr>
        <w:autoSpaceDE w:val="0"/>
        <w:autoSpaceDN w:val="0"/>
        <w:adjustRightInd w:val="0"/>
        <w:spacing w:after="0" w:line="240" w:lineRule="auto"/>
        <w:rPr>
          <w:rFonts w:ascii="Times New Roman" w:hAnsi="Times New Roman" w:cs="Times New Roman"/>
          <w:sz w:val="24"/>
          <w:szCs w:val="24"/>
        </w:rPr>
      </w:pPr>
    </w:p>
    <w:p w14:paraId="1836CE18" w14:textId="77777777" w:rsidR="001D6C50" w:rsidRPr="00D95940" w:rsidRDefault="00011E95" w:rsidP="001D6C50">
      <w:pPr>
        <w:autoSpaceDE w:val="0"/>
        <w:autoSpaceDN w:val="0"/>
        <w:adjustRightInd w:val="0"/>
        <w:spacing w:after="0" w:line="240" w:lineRule="auto"/>
        <w:rPr>
          <w:rFonts w:ascii="Times New Roman" w:hAnsi="Times New Roman" w:cs="Times New Roman"/>
          <w:sz w:val="24"/>
          <w:szCs w:val="24"/>
        </w:rPr>
      </w:pPr>
      <w:r w:rsidRPr="00D95940">
        <w:rPr>
          <w:rFonts w:ascii="Times New Roman" w:hAnsi="Times New Roman" w:cs="Times New Roman"/>
          <w:sz w:val="24"/>
          <w:szCs w:val="24"/>
        </w:rPr>
        <w:tab/>
      </w:r>
      <w:r w:rsidR="001D6C50" w:rsidRPr="00D95940">
        <w:rPr>
          <w:rFonts w:ascii="Times New Roman" w:hAnsi="Times New Roman" w:cs="Times New Roman"/>
          <w:sz w:val="24"/>
          <w:szCs w:val="24"/>
        </w:rPr>
        <w:t xml:space="preserve">· </w:t>
      </w:r>
      <w:r w:rsidRPr="00D95940">
        <w:rPr>
          <w:rFonts w:ascii="Times New Roman" w:hAnsi="Times New Roman" w:cs="Times New Roman"/>
          <w:sz w:val="24"/>
          <w:szCs w:val="24"/>
        </w:rPr>
        <w:tab/>
      </w:r>
      <w:r w:rsidR="001D6C50" w:rsidRPr="00D95940">
        <w:rPr>
          <w:rFonts w:ascii="Times New Roman" w:hAnsi="Times New Roman" w:cs="Times New Roman"/>
          <w:sz w:val="24"/>
          <w:szCs w:val="24"/>
        </w:rPr>
        <w:t>Complete and submit the one-time notification.</w:t>
      </w:r>
    </w:p>
    <w:p w14:paraId="098D3F0C" w14:textId="77777777" w:rsidR="001D6C50" w:rsidRPr="00D95940" w:rsidRDefault="001D6C50" w:rsidP="001D6C50">
      <w:pPr>
        <w:autoSpaceDE w:val="0"/>
        <w:autoSpaceDN w:val="0"/>
        <w:adjustRightInd w:val="0"/>
        <w:spacing w:after="0" w:line="240" w:lineRule="auto"/>
        <w:rPr>
          <w:rFonts w:ascii="Times New Roman" w:hAnsi="Times New Roman" w:cs="Times New Roman"/>
          <w:sz w:val="24"/>
          <w:szCs w:val="24"/>
        </w:rPr>
      </w:pPr>
    </w:p>
    <w:p w14:paraId="0AB8580D" w14:textId="77777777" w:rsidR="001D6C50" w:rsidRPr="00D95940" w:rsidRDefault="00011E95" w:rsidP="001D6C50">
      <w:pPr>
        <w:autoSpaceDE w:val="0"/>
        <w:autoSpaceDN w:val="0"/>
        <w:adjustRightInd w:val="0"/>
        <w:spacing w:after="0" w:line="240" w:lineRule="auto"/>
        <w:rPr>
          <w:rFonts w:ascii="Times New Roman" w:hAnsi="Times New Roman" w:cs="Times New Roman"/>
          <w:b/>
          <w:bCs/>
          <w:sz w:val="24"/>
          <w:szCs w:val="24"/>
        </w:rPr>
      </w:pPr>
      <w:r w:rsidRPr="00D95940">
        <w:rPr>
          <w:rFonts w:ascii="Times New Roman" w:hAnsi="Times New Roman" w:cs="Times New Roman"/>
          <w:b/>
          <w:bCs/>
          <w:sz w:val="24"/>
          <w:szCs w:val="24"/>
        </w:rPr>
        <w:tab/>
      </w:r>
      <w:r w:rsidR="001D6C50" w:rsidRPr="00D95940">
        <w:rPr>
          <w:rFonts w:ascii="Times New Roman" w:hAnsi="Times New Roman" w:cs="Times New Roman"/>
          <w:b/>
          <w:bCs/>
          <w:sz w:val="24"/>
          <w:szCs w:val="24"/>
        </w:rPr>
        <w:t>B. Record of Shipments for Generators and Intermediate Handlers</w:t>
      </w:r>
    </w:p>
    <w:p w14:paraId="5D169009" w14:textId="77777777" w:rsidR="00011E95" w:rsidRPr="00D95940" w:rsidRDefault="00011E95" w:rsidP="001D6C50">
      <w:pPr>
        <w:autoSpaceDE w:val="0"/>
        <w:autoSpaceDN w:val="0"/>
        <w:adjustRightInd w:val="0"/>
        <w:spacing w:after="0" w:line="240" w:lineRule="auto"/>
        <w:rPr>
          <w:rFonts w:ascii="Times New Roman" w:hAnsi="Times New Roman" w:cs="Times New Roman"/>
          <w:b/>
          <w:bCs/>
          <w:sz w:val="24"/>
          <w:szCs w:val="24"/>
        </w:rPr>
      </w:pPr>
    </w:p>
    <w:p w14:paraId="45A094A4" w14:textId="77777777" w:rsidR="001D6C50" w:rsidRPr="00D95940" w:rsidRDefault="00011E95" w:rsidP="001D6C50">
      <w:pPr>
        <w:autoSpaceDE w:val="0"/>
        <w:autoSpaceDN w:val="0"/>
        <w:adjustRightInd w:val="0"/>
        <w:spacing w:after="0" w:line="240" w:lineRule="auto"/>
        <w:rPr>
          <w:rFonts w:ascii="Times New Roman" w:hAnsi="Times New Roman" w:cs="Times New Roman"/>
          <w:sz w:val="24"/>
          <w:szCs w:val="24"/>
        </w:rPr>
      </w:pPr>
      <w:r w:rsidRPr="00D95940">
        <w:rPr>
          <w:rFonts w:ascii="Times New Roman" w:hAnsi="Times New Roman" w:cs="Times New Roman"/>
          <w:sz w:val="24"/>
          <w:szCs w:val="24"/>
        </w:rPr>
        <w:tab/>
      </w:r>
      <w:r w:rsidR="001D6C50" w:rsidRPr="00D95940">
        <w:rPr>
          <w:rFonts w:ascii="Times New Roman" w:hAnsi="Times New Roman" w:cs="Times New Roman"/>
          <w:sz w:val="24"/>
          <w:szCs w:val="24"/>
        </w:rPr>
        <w:t>40 CFR 261.4(a)(20)(ii)(C) requires secondary materials generators and intermediate</w:t>
      </w:r>
      <w:r w:rsidRPr="00D95940">
        <w:rPr>
          <w:rFonts w:ascii="Times New Roman" w:hAnsi="Times New Roman" w:cs="Times New Roman"/>
          <w:sz w:val="24"/>
          <w:szCs w:val="24"/>
        </w:rPr>
        <w:t xml:space="preserve"> </w:t>
      </w:r>
      <w:r w:rsidR="001D6C50" w:rsidRPr="00D95940">
        <w:rPr>
          <w:rFonts w:ascii="Times New Roman" w:hAnsi="Times New Roman" w:cs="Times New Roman"/>
          <w:sz w:val="24"/>
          <w:szCs w:val="24"/>
        </w:rPr>
        <w:t>handlers to keep records of shipments of excluded hazardous secondary materials for no less</w:t>
      </w:r>
      <w:r w:rsidRPr="00D95940">
        <w:rPr>
          <w:rFonts w:ascii="Times New Roman" w:hAnsi="Times New Roman" w:cs="Times New Roman"/>
          <w:sz w:val="24"/>
          <w:szCs w:val="24"/>
        </w:rPr>
        <w:t xml:space="preserve"> </w:t>
      </w:r>
      <w:r w:rsidR="001D6C50" w:rsidRPr="00D95940">
        <w:rPr>
          <w:rFonts w:ascii="Times New Roman" w:hAnsi="Times New Roman" w:cs="Times New Roman"/>
          <w:sz w:val="24"/>
          <w:szCs w:val="24"/>
        </w:rPr>
        <w:t>than three years.</w:t>
      </w:r>
    </w:p>
    <w:p w14:paraId="3C733C95" w14:textId="77777777" w:rsidR="00011E95" w:rsidRPr="00D95940" w:rsidRDefault="00011E95" w:rsidP="001D6C50">
      <w:pPr>
        <w:autoSpaceDE w:val="0"/>
        <w:autoSpaceDN w:val="0"/>
        <w:adjustRightInd w:val="0"/>
        <w:spacing w:after="0" w:line="240" w:lineRule="auto"/>
        <w:rPr>
          <w:rFonts w:ascii="Times New Roman" w:hAnsi="Times New Roman" w:cs="Times New Roman"/>
          <w:sz w:val="24"/>
          <w:szCs w:val="24"/>
        </w:rPr>
      </w:pPr>
    </w:p>
    <w:p w14:paraId="2BE7F446" w14:textId="77777777" w:rsidR="001D6C50" w:rsidRPr="00D95940" w:rsidRDefault="00011E95" w:rsidP="001D6C50">
      <w:pPr>
        <w:autoSpaceDE w:val="0"/>
        <w:autoSpaceDN w:val="0"/>
        <w:adjustRightInd w:val="0"/>
        <w:spacing w:after="0" w:line="240" w:lineRule="auto"/>
        <w:rPr>
          <w:rFonts w:ascii="Times New Roman" w:hAnsi="Times New Roman" w:cs="Times New Roman"/>
          <w:sz w:val="24"/>
          <w:szCs w:val="24"/>
        </w:rPr>
      </w:pPr>
      <w:r w:rsidRPr="00D95940">
        <w:rPr>
          <w:rFonts w:ascii="Times New Roman" w:hAnsi="Times New Roman" w:cs="Times New Roman"/>
          <w:sz w:val="24"/>
          <w:szCs w:val="24"/>
        </w:rPr>
        <w:tab/>
      </w:r>
      <w:r w:rsidR="001D6C50" w:rsidRPr="00D95940">
        <w:rPr>
          <w:rFonts w:ascii="Times New Roman" w:hAnsi="Times New Roman" w:cs="Times New Roman"/>
          <w:sz w:val="24"/>
          <w:szCs w:val="24"/>
        </w:rPr>
        <w:t xml:space="preserve">(i) </w:t>
      </w:r>
      <w:r w:rsidRPr="00D95940">
        <w:rPr>
          <w:rFonts w:ascii="Times New Roman" w:hAnsi="Times New Roman" w:cs="Times New Roman"/>
          <w:sz w:val="24"/>
          <w:szCs w:val="24"/>
        </w:rPr>
        <w:tab/>
      </w:r>
      <w:r w:rsidR="001D6C50" w:rsidRPr="00D95940">
        <w:rPr>
          <w:rFonts w:ascii="Times New Roman" w:hAnsi="Times New Roman" w:cs="Times New Roman"/>
          <w:sz w:val="24"/>
          <w:szCs w:val="24"/>
          <w:u w:val="single"/>
        </w:rPr>
        <w:t>Data Items</w:t>
      </w:r>
      <w:r w:rsidRPr="00D95940">
        <w:rPr>
          <w:rFonts w:ascii="Times New Roman" w:hAnsi="Times New Roman" w:cs="Times New Roman"/>
          <w:sz w:val="24"/>
          <w:szCs w:val="24"/>
        </w:rPr>
        <w:t>:</w:t>
      </w:r>
    </w:p>
    <w:p w14:paraId="7C92FA97" w14:textId="77777777" w:rsidR="00011E95" w:rsidRPr="00D95940" w:rsidRDefault="00011E95" w:rsidP="001D6C50">
      <w:pPr>
        <w:autoSpaceDE w:val="0"/>
        <w:autoSpaceDN w:val="0"/>
        <w:adjustRightInd w:val="0"/>
        <w:spacing w:after="0" w:line="240" w:lineRule="auto"/>
        <w:rPr>
          <w:rFonts w:ascii="Times New Roman" w:hAnsi="Times New Roman" w:cs="Times New Roman"/>
          <w:sz w:val="24"/>
          <w:szCs w:val="24"/>
        </w:rPr>
      </w:pPr>
    </w:p>
    <w:p w14:paraId="2DA478E7" w14:textId="77777777" w:rsidR="001D6C50" w:rsidRPr="00D95940" w:rsidRDefault="00011E95" w:rsidP="001D6C50">
      <w:pPr>
        <w:autoSpaceDE w:val="0"/>
        <w:autoSpaceDN w:val="0"/>
        <w:adjustRightInd w:val="0"/>
        <w:spacing w:after="0" w:line="240" w:lineRule="auto"/>
        <w:rPr>
          <w:rFonts w:ascii="Times New Roman" w:hAnsi="Times New Roman" w:cs="Times New Roman"/>
          <w:sz w:val="24"/>
          <w:szCs w:val="24"/>
        </w:rPr>
      </w:pPr>
      <w:r w:rsidRPr="00D95940">
        <w:rPr>
          <w:rFonts w:ascii="Times New Roman" w:hAnsi="Times New Roman" w:cs="Times New Roman"/>
          <w:sz w:val="24"/>
          <w:szCs w:val="24"/>
        </w:rPr>
        <w:tab/>
      </w:r>
      <w:r w:rsidR="001D6C50" w:rsidRPr="00D95940">
        <w:rPr>
          <w:rFonts w:ascii="Times New Roman" w:hAnsi="Times New Roman" w:cs="Times New Roman"/>
          <w:sz w:val="24"/>
          <w:szCs w:val="24"/>
        </w:rPr>
        <w:t>The shipping records must at a minimum contain the following information:</w:t>
      </w:r>
    </w:p>
    <w:p w14:paraId="19BF0E1C" w14:textId="77777777" w:rsidR="00011E95" w:rsidRPr="00D95940" w:rsidRDefault="00011E95" w:rsidP="001D6C50">
      <w:pPr>
        <w:autoSpaceDE w:val="0"/>
        <w:autoSpaceDN w:val="0"/>
        <w:adjustRightInd w:val="0"/>
        <w:spacing w:after="0" w:line="240" w:lineRule="auto"/>
        <w:rPr>
          <w:rFonts w:ascii="Times New Roman" w:hAnsi="Times New Roman" w:cs="Times New Roman"/>
          <w:sz w:val="24"/>
          <w:szCs w:val="24"/>
        </w:rPr>
      </w:pPr>
    </w:p>
    <w:p w14:paraId="518D19FE" w14:textId="77777777" w:rsidR="001D6C50" w:rsidRPr="00D95940" w:rsidRDefault="001D6C50" w:rsidP="00011E95">
      <w:pPr>
        <w:autoSpaceDE w:val="0"/>
        <w:autoSpaceDN w:val="0"/>
        <w:adjustRightInd w:val="0"/>
        <w:spacing w:after="0" w:line="240" w:lineRule="auto"/>
        <w:ind w:left="1440" w:hanging="720"/>
        <w:rPr>
          <w:rFonts w:ascii="Times New Roman" w:hAnsi="Times New Roman" w:cs="Times New Roman"/>
          <w:sz w:val="24"/>
          <w:szCs w:val="24"/>
        </w:rPr>
      </w:pPr>
      <w:r w:rsidRPr="00D95940">
        <w:rPr>
          <w:rFonts w:ascii="Times New Roman" w:hAnsi="Times New Roman" w:cs="Times New Roman"/>
          <w:sz w:val="24"/>
          <w:szCs w:val="24"/>
        </w:rPr>
        <w:t xml:space="preserve">· </w:t>
      </w:r>
      <w:r w:rsidR="00011E95" w:rsidRPr="00D95940">
        <w:rPr>
          <w:rFonts w:ascii="Times New Roman" w:hAnsi="Times New Roman" w:cs="Times New Roman"/>
          <w:sz w:val="24"/>
          <w:szCs w:val="24"/>
        </w:rPr>
        <w:tab/>
      </w:r>
      <w:r w:rsidRPr="00D95940">
        <w:rPr>
          <w:rFonts w:ascii="Times New Roman" w:hAnsi="Times New Roman" w:cs="Times New Roman"/>
          <w:sz w:val="24"/>
          <w:szCs w:val="24"/>
        </w:rPr>
        <w:t>Name of the transporter and date of the shipment;</w:t>
      </w:r>
    </w:p>
    <w:p w14:paraId="2D2B0C9A" w14:textId="77777777" w:rsidR="00011E95" w:rsidRPr="00D95940" w:rsidRDefault="00011E95" w:rsidP="00011E95">
      <w:pPr>
        <w:autoSpaceDE w:val="0"/>
        <w:autoSpaceDN w:val="0"/>
        <w:adjustRightInd w:val="0"/>
        <w:spacing w:after="0" w:line="240" w:lineRule="auto"/>
        <w:ind w:left="1440" w:hanging="720"/>
        <w:rPr>
          <w:rFonts w:ascii="Times New Roman" w:hAnsi="Times New Roman" w:cs="Times New Roman"/>
          <w:sz w:val="24"/>
          <w:szCs w:val="24"/>
        </w:rPr>
      </w:pPr>
    </w:p>
    <w:p w14:paraId="678F35ED" w14:textId="77777777" w:rsidR="001D6C50" w:rsidRPr="00D95940" w:rsidRDefault="001D6C50" w:rsidP="00011E95">
      <w:pPr>
        <w:autoSpaceDE w:val="0"/>
        <w:autoSpaceDN w:val="0"/>
        <w:adjustRightInd w:val="0"/>
        <w:spacing w:after="0" w:line="240" w:lineRule="auto"/>
        <w:ind w:left="1440" w:hanging="720"/>
        <w:rPr>
          <w:rFonts w:ascii="Times New Roman" w:hAnsi="Times New Roman" w:cs="Times New Roman"/>
          <w:sz w:val="24"/>
          <w:szCs w:val="24"/>
        </w:rPr>
      </w:pPr>
      <w:r w:rsidRPr="00D95940">
        <w:rPr>
          <w:rFonts w:ascii="Times New Roman" w:hAnsi="Times New Roman" w:cs="Times New Roman"/>
          <w:sz w:val="24"/>
          <w:szCs w:val="24"/>
        </w:rPr>
        <w:t xml:space="preserve">· </w:t>
      </w:r>
      <w:r w:rsidR="00011E95" w:rsidRPr="00D95940">
        <w:rPr>
          <w:rFonts w:ascii="Times New Roman" w:hAnsi="Times New Roman" w:cs="Times New Roman"/>
          <w:sz w:val="24"/>
          <w:szCs w:val="24"/>
        </w:rPr>
        <w:tab/>
      </w:r>
      <w:r w:rsidRPr="00D95940">
        <w:rPr>
          <w:rFonts w:ascii="Times New Roman" w:hAnsi="Times New Roman" w:cs="Times New Roman"/>
          <w:sz w:val="24"/>
          <w:szCs w:val="24"/>
        </w:rPr>
        <w:t>Name and address of the fertilizer manufacturer who received the</w:t>
      </w:r>
      <w:r w:rsidR="00011E95" w:rsidRPr="00D95940">
        <w:rPr>
          <w:rFonts w:ascii="Times New Roman" w:hAnsi="Times New Roman" w:cs="Times New Roman"/>
          <w:sz w:val="24"/>
          <w:szCs w:val="24"/>
        </w:rPr>
        <w:t xml:space="preserve"> </w:t>
      </w:r>
      <w:r w:rsidRPr="00D95940">
        <w:rPr>
          <w:rFonts w:ascii="Times New Roman" w:hAnsi="Times New Roman" w:cs="Times New Roman"/>
          <w:sz w:val="24"/>
          <w:szCs w:val="24"/>
        </w:rPr>
        <w:t>excluded material; and</w:t>
      </w:r>
    </w:p>
    <w:p w14:paraId="7C14B7F6" w14:textId="77777777" w:rsidR="00011E95" w:rsidRPr="00D95940" w:rsidRDefault="00011E95" w:rsidP="00011E95">
      <w:pPr>
        <w:autoSpaceDE w:val="0"/>
        <w:autoSpaceDN w:val="0"/>
        <w:adjustRightInd w:val="0"/>
        <w:spacing w:after="0" w:line="240" w:lineRule="auto"/>
        <w:ind w:left="1440" w:hanging="720"/>
        <w:rPr>
          <w:rFonts w:ascii="Times New Roman" w:hAnsi="Times New Roman" w:cs="Times New Roman"/>
          <w:sz w:val="24"/>
          <w:szCs w:val="24"/>
        </w:rPr>
      </w:pPr>
    </w:p>
    <w:p w14:paraId="41E243AA" w14:textId="77777777" w:rsidR="001D6C50" w:rsidRPr="00D95940" w:rsidRDefault="001D6C50" w:rsidP="00011E95">
      <w:pPr>
        <w:autoSpaceDE w:val="0"/>
        <w:autoSpaceDN w:val="0"/>
        <w:adjustRightInd w:val="0"/>
        <w:spacing w:after="0" w:line="240" w:lineRule="auto"/>
        <w:ind w:left="1440" w:hanging="720"/>
        <w:rPr>
          <w:rFonts w:ascii="Times New Roman" w:hAnsi="Times New Roman" w:cs="Times New Roman"/>
          <w:sz w:val="24"/>
          <w:szCs w:val="24"/>
        </w:rPr>
      </w:pPr>
      <w:r w:rsidRPr="00D95940">
        <w:rPr>
          <w:rFonts w:ascii="Times New Roman" w:hAnsi="Times New Roman" w:cs="Times New Roman"/>
          <w:sz w:val="24"/>
          <w:szCs w:val="24"/>
        </w:rPr>
        <w:t xml:space="preserve">· </w:t>
      </w:r>
      <w:r w:rsidR="00011E95" w:rsidRPr="00D95940">
        <w:rPr>
          <w:rFonts w:ascii="Times New Roman" w:hAnsi="Times New Roman" w:cs="Times New Roman"/>
          <w:sz w:val="24"/>
          <w:szCs w:val="24"/>
        </w:rPr>
        <w:tab/>
      </w:r>
      <w:r w:rsidRPr="00D95940">
        <w:rPr>
          <w:rFonts w:ascii="Times New Roman" w:hAnsi="Times New Roman" w:cs="Times New Roman"/>
          <w:sz w:val="24"/>
          <w:szCs w:val="24"/>
        </w:rPr>
        <w:t>Type and quantity of excluded secondary material in each shipment.</w:t>
      </w:r>
    </w:p>
    <w:p w14:paraId="204AAECC" w14:textId="77777777" w:rsidR="00011E95" w:rsidRPr="00D95940" w:rsidRDefault="00011E95" w:rsidP="001D6C50">
      <w:pPr>
        <w:autoSpaceDE w:val="0"/>
        <w:autoSpaceDN w:val="0"/>
        <w:adjustRightInd w:val="0"/>
        <w:spacing w:after="0" w:line="240" w:lineRule="auto"/>
        <w:rPr>
          <w:rFonts w:ascii="Times New Roman" w:hAnsi="Times New Roman" w:cs="Times New Roman"/>
          <w:sz w:val="24"/>
          <w:szCs w:val="24"/>
        </w:rPr>
      </w:pPr>
    </w:p>
    <w:p w14:paraId="6C207A02" w14:textId="77777777" w:rsidR="001D6C50" w:rsidRPr="00D95940" w:rsidRDefault="00011E95" w:rsidP="001D6C50">
      <w:pPr>
        <w:autoSpaceDE w:val="0"/>
        <w:autoSpaceDN w:val="0"/>
        <w:adjustRightInd w:val="0"/>
        <w:spacing w:after="0" w:line="240" w:lineRule="auto"/>
        <w:rPr>
          <w:rFonts w:ascii="Times New Roman" w:hAnsi="Times New Roman" w:cs="Times New Roman"/>
          <w:sz w:val="24"/>
          <w:szCs w:val="24"/>
        </w:rPr>
      </w:pPr>
      <w:r w:rsidRPr="00D95940">
        <w:rPr>
          <w:rFonts w:ascii="Times New Roman" w:hAnsi="Times New Roman" w:cs="Times New Roman"/>
          <w:sz w:val="24"/>
          <w:szCs w:val="24"/>
        </w:rPr>
        <w:tab/>
      </w:r>
      <w:r w:rsidR="001D6C50" w:rsidRPr="00D95940">
        <w:rPr>
          <w:rFonts w:ascii="Times New Roman" w:hAnsi="Times New Roman" w:cs="Times New Roman"/>
          <w:sz w:val="24"/>
          <w:szCs w:val="24"/>
        </w:rPr>
        <w:t xml:space="preserve">(ii) </w:t>
      </w:r>
      <w:r w:rsidRPr="00D95940">
        <w:rPr>
          <w:rFonts w:ascii="Times New Roman" w:hAnsi="Times New Roman" w:cs="Times New Roman"/>
          <w:sz w:val="24"/>
          <w:szCs w:val="24"/>
        </w:rPr>
        <w:tab/>
      </w:r>
      <w:r w:rsidR="001D6C50" w:rsidRPr="00D95940">
        <w:rPr>
          <w:rFonts w:ascii="Times New Roman" w:hAnsi="Times New Roman" w:cs="Times New Roman"/>
          <w:sz w:val="24"/>
          <w:szCs w:val="24"/>
          <w:u w:val="single"/>
        </w:rPr>
        <w:t>Respondent Activity</w:t>
      </w:r>
      <w:r w:rsidRPr="00D95940">
        <w:rPr>
          <w:rFonts w:ascii="Times New Roman" w:hAnsi="Times New Roman" w:cs="Times New Roman"/>
          <w:sz w:val="24"/>
          <w:szCs w:val="24"/>
        </w:rPr>
        <w:t>:</w:t>
      </w:r>
    </w:p>
    <w:p w14:paraId="34F59DE2" w14:textId="77777777" w:rsidR="00011E95" w:rsidRPr="00D95940" w:rsidRDefault="00011E95" w:rsidP="001D6C50">
      <w:pPr>
        <w:autoSpaceDE w:val="0"/>
        <w:autoSpaceDN w:val="0"/>
        <w:adjustRightInd w:val="0"/>
        <w:spacing w:after="0" w:line="240" w:lineRule="auto"/>
        <w:rPr>
          <w:rFonts w:ascii="Times New Roman" w:hAnsi="Times New Roman" w:cs="Times New Roman"/>
          <w:sz w:val="24"/>
          <w:szCs w:val="24"/>
        </w:rPr>
      </w:pPr>
    </w:p>
    <w:p w14:paraId="4DB6A405" w14:textId="77777777" w:rsidR="001D6C50" w:rsidRPr="00D95940" w:rsidRDefault="00011E95" w:rsidP="001D6C50">
      <w:pPr>
        <w:autoSpaceDE w:val="0"/>
        <w:autoSpaceDN w:val="0"/>
        <w:adjustRightInd w:val="0"/>
        <w:spacing w:after="0" w:line="240" w:lineRule="auto"/>
        <w:rPr>
          <w:rFonts w:ascii="Times New Roman" w:hAnsi="Times New Roman" w:cs="Times New Roman"/>
          <w:sz w:val="24"/>
          <w:szCs w:val="24"/>
        </w:rPr>
      </w:pPr>
      <w:r w:rsidRPr="00D95940">
        <w:rPr>
          <w:rFonts w:ascii="Times New Roman" w:hAnsi="Times New Roman" w:cs="Times New Roman"/>
          <w:sz w:val="24"/>
          <w:szCs w:val="24"/>
        </w:rPr>
        <w:tab/>
      </w:r>
      <w:r w:rsidR="001D6C50" w:rsidRPr="00D95940">
        <w:rPr>
          <w:rFonts w:ascii="Times New Roman" w:hAnsi="Times New Roman" w:cs="Times New Roman"/>
          <w:sz w:val="24"/>
          <w:szCs w:val="24"/>
        </w:rPr>
        <w:t xml:space="preserve">· </w:t>
      </w:r>
      <w:r w:rsidRPr="00D95940">
        <w:rPr>
          <w:rFonts w:ascii="Times New Roman" w:hAnsi="Times New Roman" w:cs="Times New Roman"/>
          <w:sz w:val="24"/>
          <w:szCs w:val="24"/>
        </w:rPr>
        <w:tab/>
      </w:r>
      <w:r w:rsidR="001D6C50" w:rsidRPr="00D95940">
        <w:rPr>
          <w:rFonts w:ascii="Times New Roman" w:hAnsi="Times New Roman" w:cs="Times New Roman"/>
          <w:sz w:val="24"/>
          <w:szCs w:val="24"/>
        </w:rPr>
        <w:t>Keep the following records of shipping activities:</w:t>
      </w:r>
    </w:p>
    <w:p w14:paraId="72BF2124" w14:textId="77777777" w:rsidR="00011E95" w:rsidRPr="00D95940" w:rsidRDefault="00011E95" w:rsidP="001D6C50">
      <w:pPr>
        <w:autoSpaceDE w:val="0"/>
        <w:autoSpaceDN w:val="0"/>
        <w:adjustRightInd w:val="0"/>
        <w:spacing w:after="0" w:line="240" w:lineRule="auto"/>
        <w:rPr>
          <w:rFonts w:ascii="Times New Roman" w:hAnsi="Times New Roman" w:cs="Times New Roman"/>
          <w:sz w:val="24"/>
          <w:szCs w:val="24"/>
        </w:rPr>
      </w:pPr>
    </w:p>
    <w:p w14:paraId="29674D4D" w14:textId="77777777" w:rsidR="001D6C50" w:rsidRPr="00D95940" w:rsidRDefault="001D6C50" w:rsidP="00011E95">
      <w:pPr>
        <w:pStyle w:val="ListParagraph"/>
        <w:numPr>
          <w:ilvl w:val="0"/>
          <w:numId w:val="3"/>
        </w:numPr>
        <w:tabs>
          <w:tab w:val="left" w:pos="2160"/>
        </w:tabs>
        <w:autoSpaceDE w:val="0"/>
        <w:autoSpaceDN w:val="0"/>
        <w:adjustRightInd w:val="0"/>
        <w:spacing w:after="0" w:line="240" w:lineRule="auto"/>
        <w:ind w:left="2160" w:hanging="720"/>
        <w:rPr>
          <w:rFonts w:ascii="Times New Roman" w:hAnsi="Times New Roman" w:cs="Times New Roman"/>
          <w:sz w:val="24"/>
          <w:szCs w:val="24"/>
        </w:rPr>
      </w:pPr>
      <w:r w:rsidRPr="00D95940">
        <w:rPr>
          <w:rFonts w:ascii="Times New Roman" w:hAnsi="Times New Roman" w:cs="Times New Roman"/>
          <w:sz w:val="24"/>
          <w:szCs w:val="24"/>
        </w:rPr>
        <w:t>Name of the transporter and date of the shipment;</w:t>
      </w:r>
    </w:p>
    <w:p w14:paraId="7B0D5A1C" w14:textId="77777777" w:rsidR="00011E95" w:rsidRPr="00D95940" w:rsidRDefault="00011E95" w:rsidP="00011E95">
      <w:pPr>
        <w:autoSpaceDE w:val="0"/>
        <w:autoSpaceDN w:val="0"/>
        <w:adjustRightInd w:val="0"/>
        <w:spacing w:after="0" w:line="240" w:lineRule="auto"/>
        <w:ind w:left="2160" w:hanging="720"/>
        <w:rPr>
          <w:rFonts w:ascii="Times New Roman" w:hAnsi="Times New Roman" w:cs="Times New Roman"/>
          <w:sz w:val="24"/>
          <w:szCs w:val="24"/>
        </w:rPr>
      </w:pPr>
    </w:p>
    <w:p w14:paraId="4A46EDE4" w14:textId="77777777" w:rsidR="001D6C50" w:rsidRPr="00D95940" w:rsidRDefault="001D6C50" w:rsidP="00011E95">
      <w:pPr>
        <w:pStyle w:val="ListParagraph"/>
        <w:numPr>
          <w:ilvl w:val="0"/>
          <w:numId w:val="3"/>
        </w:numPr>
        <w:autoSpaceDE w:val="0"/>
        <w:autoSpaceDN w:val="0"/>
        <w:adjustRightInd w:val="0"/>
        <w:spacing w:after="0" w:line="240" w:lineRule="auto"/>
        <w:ind w:left="2160" w:hanging="720"/>
        <w:rPr>
          <w:rFonts w:ascii="Times New Roman" w:hAnsi="Times New Roman" w:cs="Times New Roman"/>
          <w:sz w:val="24"/>
          <w:szCs w:val="24"/>
        </w:rPr>
      </w:pPr>
      <w:r w:rsidRPr="00D95940">
        <w:rPr>
          <w:rFonts w:ascii="Times New Roman" w:hAnsi="Times New Roman" w:cs="Times New Roman"/>
          <w:sz w:val="24"/>
          <w:szCs w:val="24"/>
        </w:rPr>
        <w:t>Name and address of the fertilizer manufacturer who received the</w:t>
      </w:r>
      <w:r w:rsidR="00011E95" w:rsidRPr="00D95940">
        <w:rPr>
          <w:rFonts w:ascii="Times New Roman" w:hAnsi="Times New Roman" w:cs="Times New Roman"/>
          <w:sz w:val="24"/>
          <w:szCs w:val="24"/>
        </w:rPr>
        <w:t xml:space="preserve"> </w:t>
      </w:r>
      <w:r w:rsidRPr="00D95940">
        <w:rPr>
          <w:rFonts w:ascii="Times New Roman" w:hAnsi="Times New Roman" w:cs="Times New Roman"/>
          <w:sz w:val="24"/>
          <w:szCs w:val="24"/>
        </w:rPr>
        <w:t>excluded material; and</w:t>
      </w:r>
    </w:p>
    <w:p w14:paraId="1E211846" w14:textId="77777777" w:rsidR="001D6C50" w:rsidRPr="00D95940" w:rsidRDefault="001D6C50" w:rsidP="00011E95">
      <w:pPr>
        <w:autoSpaceDE w:val="0"/>
        <w:autoSpaceDN w:val="0"/>
        <w:adjustRightInd w:val="0"/>
        <w:spacing w:after="0" w:line="240" w:lineRule="auto"/>
        <w:ind w:left="2160" w:hanging="720"/>
        <w:rPr>
          <w:rFonts w:ascii="Times New Roman" w:hAnsi="Times New Roman" w:cs="Times New Roman"/>
          <w:sz w:val="24"/>
          <w:szCs w:val="24"/>
        </w:rPr>
      </w:pPr>
    </w:p>
    <w:p w14:paraId="76AD041A" w14:textId="77777777" w:rsidR="001D6C50" w:rsidRPr="00D95940" w:rsidRDefault="001D6C50" w:rsidP="00011E95">
      <w:pPr>
        <w:pStyle w:val="ListParagraph"/>
        <w:numPr>
          <w:ilvl w:val="0"/>
          <w:numId w:val="3"/>
        </w:numPr>
        <w:autoSpaceDE w:val="0"/>
        <w:autoSpaceDN w:val="0"/>
        <w:adjustRightInd w:val="0"/>
        <w:spacing w:after="0" w:line="240" w:lineRule="auto"/>
        <w:ind w:left="2160" w:hanging="720"/>
        <w:rPr>
          <w:rFonts w:ascii="Times New Roman" w:hAnsi="Times New Roman" w:cs="Times New Roman"/>
          <w:sz w:val="24"/>
          <w:szCs w:val="24"/>
        </w:rPr>
      </w:pPr>
      <w:r w:rsidRPr="00D95940">
        <w:rPr>
          <w:rFonts w:ascii="Times New Roman" w:hAnsi="Times New Roman" w:cs="Times New Roman"/>
          <w:sz w:val="24"/>
          <w:szCs w:val="24"/>
        </w:rPr>
        <w:t>Type and quantity of excluded secondary material in each</w:t>
      </w:r>
      <w:r w:rsidR="00011E95" w:rsidRPr="00D95940">
        <w:rPr>
          <w:rFonts w:ascii="Times New Roman" w:hAnsi="Times New Roman" w:cs="Times New Roman"/>
          <w:sz w:val="24"/>
          <w:szCs w:val="24"/>
        </w:rPr>
        <w:t xml:space="preserve"> </w:t>
      </w:r>
      <w:r w:rsidRPr="00D95940">
        <w:rPr>
          <w:rFonts w:ascii="Times New Roman" w:hAnsi="Times New Roman" w:cs="Times New Roman"/>
          <w:sz w:val="24"/>
          <w:szCs w:val="24"/>
        </w:rPr>
        <w:t>shipment.</w:t>
      </w:r>
    </w:p>
    <w:p w14:paraId="66834F01" w14:textId="77777777" w:rsidR="00011E95" w:rsidRPr="00D95940" w:rsidRDefault="00011E95" w:rsidP="001D6C50">
      <w:pPr>
        <w:autoSpaceDE w:val="0"/>
        <w:autoSpaceDN w:val="0"/>
        <w:adjustRightInd w:val="0"/>
        <w:spacing w:after="0" w:line="240" w:lineRule="auto"/>
        <w:rPr>
          <w:rFonts w:ascii="Times New Roman" w:hAnsi="Times New Roman" w:cs="Times New Roman"/>
          <w:sz w:val="24"/>
          <w:szCs w:val="24"/>
        </w:rPr>
      </w:pPr>
    </w:p>
    <w:p w14:paraId="567AD96A" w14:textId="77777777" w:rsidR="001D6C50" w:rsidRPr="00D95940" w:rsidRDefault="00011E95" w:rsidP="001D6C50">
      <w:pPr>
        <w:autoSpaceDE w:val="0"/>
        <w:autoSpaceDN w:val="0"/>
        <w:adjustRightInd w:val="0"/>
        <w:spacing w:after="0" w:line="240" w:lineRule="auto"/>
        <w:rPr>
          <w:rFonts w:ascii="Times New Roman" w:hAnsi="Times New Roman" w:cs="Times New Roman"/>
          <w:b/>
          <w:bCs/>
          <w:sz w:val="24"/>
          <w:szCs w:val="24"/>
        </w:rPr>
      </w:pPr>
      <w:r w:rsidRPr="00D95940">
        <w:rPr>
          <w:rFonts w:ascii="Times New Roman" w:hAnsi="Times New Roman" w:cs="Times New Roman"/>
          <w:b/>
          <w:bCs/>
          <w:sz w:val="24"/>
          <w:szCs w:val="24"/>
        </w:rPr>
        <w:tab/>
      </w:r>
      <w:r w:rsidR="001D6C50" w:rsidRPr="00D95940">
        <w:rPr>
          <w:rFonts w:ascii="Times New Roman" w:hAnsi="Times New Roman" w:cs="Times New Roman"/>
          <w:b/>
          <w:bCs/>
          <w:sz w:val="24"/>
          <w:szCs w:val="24"/>
        </w:rPr>
        <w:t>C. Notification for Manufacturers</w:t>
      </w:r>
    </w:p>
    <w:p w14:paraId="41F3A19B" w14:textId="77777777" w:rsidR="00011E95" w:rsidRPr="00D95940" w:rsidRDefault="00011E95" w:rsidP="001D6C50">
      <w:pPr>
        <w:autoSpaceDE w:val="0"/>
        <w:autoSpaceDN w:val="0"/>
        <w:adjustRightInd w:val="0"/>
        <w:spacing w:after="0" w:line="240" w:lineRule="auto"/>
        <w:rPr>
          <w:rFonts w:ascii="Times New Roman" w:hAnsi="Times New Roman" w:cs="Times New Roman"/>
          <w:b/>
          <w:bCs/>
          <w:sz w:val="24"/>
          <w:szCs w:val="24"/>
        </w:rPr>
      </w:pPr>
    </w:p>
    <w:p w14:paraId="3A8B98F1" w14:textId="77777777" w:rsidR="001D6C50" w:rsidRPr="00D95940" w:rsidRDefault="00011E95" w:rsidP="001D6C50">
      <w:pPr>
        <w:autoSpaceDE w:val="0"/>
        <w:autoSpaceDN w:val="0"/>
        <w:adjustRightInd w:val="0"/>
        <w:spacing w:after="0" w:line="240" w:lineRule="auto"/>
        <w:rPr>
          <w:rFonts w:ascii="Times New Roman" w:hAnsi="Times New Roman" w:cs="Times New Roman"/>
          <w:sz w:val="24"/>
          <w:szCs w:val="24"/>
        </w:rPr>
      </w:pPr>
      <w:r w:rsidRPr="00D95940">
        <w:rPr>
          <w:rFonts w:ascii="Times New Roman" w:hAnsi="Times New Roman" w:cs="Times New Roman"/>
          <w:sz w:val="24"/>
          <w:szCs w:val="24"/>
        </w:rPr>
        <w:tab/>
      </w:r>
      <w:r w:rsidR="001D6C50" w:rsidRPr="00D95940">
        <w:rPr>
          <w:rFonts w:ascii="Times New Roman" w:hAnsi="Times New Roman" w:cs="Times New Roman"/>
          <w:sz w:val="24"/>
          <w:szCs w:val="24"/>
        </w:rPr>
        <w:t>40 CFR 261.4(a)(20)(iii)(B) requires manufacturers of zinc fertilizers or zinc fertilizer</w:t>
      </w:r>
      <w:r w:rsidRPr="00D95940">
        <w:rPr>
          <w:rFonts w:ascii="Times New Roman" w:hAnsi="Times New Roman" w:cs="Times New Roman"/>
          <w:sz w:val="24"/>
          <w:szCs w:val="24"/>
        </w:rPr>
        <w:t xml:space="preserve"> </w:t>
      </w:r>
      <w:r w:rsidR="001D6C50" w:rsidRPr="00D95940">
        <w:rPr>
          <w:rFonts w:ascii="Times New Roman" w:hAnsi="Times New Roman" w:cs="Times New Roman"/>
          <w:sz w:val="24"/>
          <w:szCs w:val="24"/>
        </w:rPr>
        <w:t>ingredients made from excluded hazardous secondary materials to submit a one-time notification</w:t>
      </w:r>
      <w:r w:rsidRPr="00D95940">
        <w:rPr>
          <w:rFonts w:ascii="Times New Roman" w:hAnsi="Times New Roman" w:cs="Times New Roman"/>
          <w:sz w:val="24"/>
          <w:szCs w:val="24"/>
        </w:rPr>
        <w:t xml:space="preserve"> </w:t>
      </w:r>
      <w:r w:rsidR="001D6C50" w:rsidRPr="00D95940">
        <w:rPr>
          <w:rFonts w:ascii="Times New Roman" w:hAnsi="Times New Roman" w:cs="Times New Roman"/>
          <w:sz w:val="24"/>
          <w:szCs w:val="24"/>
        </w:rPr>
        <w:t>to the Regional Administrator.</w:t>
      </w:r>
    </w:p>
    <w:p w14:paraId="18772308" w14:textId="77777777" w:rsidR="00011E95" w:rsidRPr="00D95940" w:rsidRDefault="00011E95" w:rsidP="001D6C50">
      <w:pPr>
        <w:autoSpaceDE w:val="0"/>
        <w:autoSpaceDN w:val="0"/>
        <w:adjustRightInd w:val="0"/>
        <w:spacing w:after="0" w:line="240" w:lineRule="auto"/>
        <w:rPr>
          <w:rFonts w:ascii="Times New Roman" w:hAnsi="Times New Roman" w:cs="Times New Roman"/>
          <w:sz w:val="24"/>
          <w:szCs w:val="24"/>
        </w:rPr>
      </w:pPr>
    </w:p>
    <w:p w14:paraId="2D879657" w14:textId="77777777" w:rsidR="001D6C50" w:rsidRPr="00D95940" w:rsidRDefault="00011E95" w:rsidP="001D6C50">
      <w:pPr>
        <w:autoSpaceDE w:val="0"/>
        <w:autoSpaceDN w:val="0"/>
        <w:adjustRightInd w:val="0"/>
        <w:spacing w:after="0" w:line="240" w:lineRule="auto"/>
        <w:rPr>
          <w:rFonts w:ascii="Times New Roman" w:hAnsi="Times New Roman" w:cs="Times New Roman"/>
          <w:sz w:val="24"/>
          <w:szCs w:val="24"/>
        </w:rPr>
      </w:pPr>
      <w:r w:rsidRPr="00D95940">
        <w:rPr>
          <w:rFonts w:ascii="Times New Roman" w:hAnsi="Times New Roman" w:cs="Times New Roman"/>
          <w:sz w:val="24"/>
          <w:szCs w:val="24"/>
        </w:rPr>
        <w:tab/>
      </w:r>
      <w:r w:rsidR="001D6C50" w:rsidRPr="00D95940">
        <w:rPr>
          <w:rFonts w:ascii="Times New Roman" w:hAnsi="Times New Roman" w:cs="Times New Roman"/>
          <w:sz w:val="24"/>
          <w:szCs w:val="24"/>
        </w:rPr>
        <w:t xml:space="preserve">(i) </w:t>
      </w:r>
      <w:r w:rsidRPr="00D95940">
        <w:rPr>
          <w:rFonts w:ascii="Times New Roman" w:hAnsi="Times New Roman" w:cs="Times New Roman"/>
          <w:sz w:val="24"/>
          <w:szCs w:val="24"/>
        </w:rPr>
        <w:tab/>
      </w:r>
      <w:r w:rsidR="001D6C50" w:rsidRPr="00D95940">
        <w:rPr>
          <w:rFonts w:ascii="Times New Roman" w:hAnsi="Times New Roman" w:cs="Times New Roman"/>
          <w:sz w:val="24"/>
          <w:szCs w:val="24"/>
          <w:u w:val="single"/>
        </w:rPr>
        <w:t>Data Items</w:t>
      </w:r>
      <w:r w:rsidRPr="00D95940">
        <w:rPr>
          <w:rFonts w:ascii="Times New Roman" w:hAnsi="Times New Roman" w:cs="Times New Roman"/>
          <w:sz w:val="24"/>
          <w:szCs w:val="24"/>
        </w:rPr>
        <w:t>:</w:t>
      </w:r>
    </w:p>
    <w:p w14:paraId="459F566E" w14:textId="77777777" w:rsidR="00011E95" w:rsidRPr="00D95940" w:rsidRDefault="00011E95" w:rsidP="001D6C50">
      <w:pPr>
        <w:autoSpaceDE w:val="0"/>
        <w:autoSpaceDN w:val="0"/>
        <w:adjustRightInd w:val="0"/>
        <w:spacing w:after="0" w:line="240" w:lineRule="auto"/>
        <w:rPr>
          <w:rFonts w:ascii="Times New Roman" w:hAnsi="Times New Roman" w:cs="Times New Roman"/>
          <w:sz w:val="24"/>
          <w:szCs w:val="24"/>
        </w:rPr>
      </w:pPr>
    </w:p>
    <w:p w14:paraId="0CC3971A" w14:textId="77777777" w:rsidR="001D6C50" w:rsidRPr="00D95940" w:rsidRDefault="00011E95" w:rsidP="001D6C50">
      <w:pPr>
        <w:autoSpaceDE w:val="0"/>
        <w:autoSpaceDN w:val="0"/>
        <w:adjustRightInd w:val="0"/>
        <w:spacing w:after="0" w:line="240" w:lineRule="auto"/>
        <w:rPr>
          <w:rFonts w:ascii="Times New Roman" w:hAnsi="Times New Roman" w:cs="Times New Roman"/>
          <w:sz w:val="24"/>
          <w:szCs w:val="24"/>
        </w:rPr>
      </w:pPr>
      <w:r w:rsidRPr="00D95940">
        <w:rPr>
          <w:rFonts w:ascii="Times New Roman" w:hAnsi="Times New Roman" w:cs="Times New Roman"/>
          <w:sz w:val="24"/>
          <w:szCs w:val="24"/>
        </w:rPr>
        <w:tab/>
      </w:r>
      <w:r w:rsidR="001D6C50" w:rsidRPr="00D95940">
        <w:rPr>
          <w:rFonts w:ascii="Times New Roman" w:hAnsi="Times New Roman" w:cs="Times New Roman"/>
          <w:sz w:val="24"/>
          <w:szCs w:val="24"/>
        </w:rPr>
        <w:t>The one-time notification must include the following information:</w:t>
      </w:r>
    </w:p>
    <w:p w14:paraId="46886B74" w14:textId="77777777" w:rsidR="00011E95" w:rsidRPr="00D95940" w:rsidRDefault="00011E95" w:rsidP="001D6C50">
      <w:pPr>
        <w:autoSpaceDE w:val="0"/>
        <w:autoSpaceDN w:val="0"/>
        <w:adjustRightInd w:val="0"/>
        <w:spacing w:after="0" w:line="240" w:lineRule="auto"/>
        <w:rPr>
          <w:rFonts w:ascii="Times New Roman" w:hAnsi="Times New Roman" w:cs="Times New Roman"/>
          <w:sz w:val="24"/>
          <w:szCs w:val="24"/>
        </w:rPr>
      </w:pPr>
    </w:p>
    <w:p w14:paraId="7A8F2504" w14:textId="77777777" w:rsidR="001D6C50" w:rsidRPr="00D95940" w:rsidRDefault="001D6C50" w:rsidP="00011E95">
      <w:pPr>
        <w:autoSpaceDE w:val="0"/>
        <w:autoSpaceDN w:val="0"/>
        <w:adjustRightInd w:val="0"/>
        <w:spacing w:after="0" w:line="240" w:lineRule="auto"/>
        <w:ind w:left="1440" w:hanging="720"/>
        <w:rPr>
          <w:rFonts w:ascii="Times New Roman" w:hAnsi="Times New Roman" w:cs="Times New Roman"/>
          <w:sz w:val="24"/>
          <w:szCs w:val="24"/>
        </w:rPr>
      </w:pPr>
      <w:r w:rsidRPr="00D95940">
        <w:rPr>
          <w:rFonts w:ascii="Times New Roman" w:hAnsi="Times New Roman" w:cs="Times New Roman"/>
          <w:sz w:val="24"/>
          <w:szCs w:val="24"/>
        </w:rPr>
        <w:t xml:space="preserve">· </w:t>
      </w:r>
      <w:r w:rsidR="00011E95" w:rsidRPr="00D95940">
        <w:rPr>
          <w:rFonts w:ascii="Times New Roman" w:hAnsi="Times New Roman" w:cs="Times New Roman"/>
          <w:sz w:val="24"/>
          <w:szCs w:val="24"/>
        </w:rPr>
        <w:tab/>
      </w:r>
      <w:r w:rsidRPr="00D95940">
        <w:rPr>
          <w:rFonts w:ascii="Times New Roman" w:hAnsi="Times New Roman" w:cs="Times New Roman"/>
          <w:sz w:val="24"/>
          <w:szCs w:val="24"/>
        </w:rPr>
        <w:t>Name of the manufacturer, address and EPA ID number of the</w:t>
      </w:r>
      <w:r w:rsidR="00011E95" w:rsidRPr="00D95940">
        <w:rPr>
          <w:rFonts w:ascii="Times New Roman" w:hAnsi="Times New Roman" w:cs="Times New Roman"/>
          <w:sz w:val="24"/>
          <w:szCs w:val="24"/>
        </w:rPr>
        <w:t xml:space="preserve"> </w:t>
      </w:r>
      <w:r w:rsidRPr="00D95940">
        <w:rPr>
          <w:rFonts w:ascii="Times New Roman" w:hAnsi="Times New Roman" w:cs="Times New Roman"/>
          <w:sz w:val="24"/>
          <w:szCs w:val="24"/>
        </w:rPr>
        <w:t>manufacturing facility; and</w:t>
      </w:r>
    </w:p>
    <w:p w14:paraId="608C0F86" w14:textId="77777777" w:rsidR="00196B53" w:rsidRPr="00D95940" w:rsidRDefault="00196B53" w:rsidP="00011E95">
      <w:pPr>
        <w:autoSpaceDE w:val="0"/>
        <w:autoSpaceDN w:val="0"/>
        <w:adjustRightInd w:val="0"/>
        <w:spacing w:after="0" w:line="240" w:lineRule="auto"/>
        <w:ind w:left="1440" w:hanging="720"/>
        <w:rPr>
          <w:rFonts w:ascii="Times New Roman" w:hAnsi="Times New Roman" w:cs="Times New Roman"/>
          <w:sz w:val="24"/>
          <w:szCs w:val="24"/>
        </w:rPr>
      </w:pPr>
    </w:p>
    <w:p w14:paraId="783C784B" w14:textId="77777777" w:rsidR="001D6C50" w:rsidRPr="00D95940" w:rsidRDefault="001D6C50" w:rsidP="00011E95">
      <w:pPr>
        <w:autoSpaceDE w:val="0"/>
        <w:autoSpaceDN w:val="0"/>
        <w:adjustRightInd w:val="0"/>
        <w:spacing w:after="0" w:line="240" w:lineRule="auto"/>
        <w:ind w:left="1440" w:hanging="720"/>
        <w:rPr>
          <w:rFonts w:ascii="Times New Roman" w:hAnsi="Times New Roman" w:cs="Times New Roman"/>
          <w:sz w:val="24"/>
          <w:szCs w:val="24"/>
        </w:rPr>
      </w:pPr>
      <w:r w:rsidRPr="00D95940">
        <w:rPr>
          <w:rFonts w:ascii="Times New Roman" w:hAnsi="Times New Roman" w:cs="Times New Roman"/>
          <w:sz w:val="24"/>
          <w:szCs w:val="24"/>
        </w:rPr>
        <w:t xml:space="preserve">· </w:t>
      </w:r>
      <w:r w:rsidR="00011E95" w:rsidRPr="00D95940">
        <w:rPr>
          <w:rFonts w:ascii="Times New Roman" w:hAnsi="Times New Roman" w:cs="Times New Roman"/>
          <w:sz w:val="24"/>
          <w:szCs w:val="24"/>
        </w:rPr>
        <w:tab/>
      </w:r>
      <w:r w:rsidRPr="00D95940">
        <w:rPr>
          <w:rFonts w:ascii="Times New Roman" w:hAnsi="Times New Roman" w:cs="Times New Roman"/>
          <w:sz w:val="24"/>
          <w:szCs w:val="24"/>
        </w:rPr>
        <w:t>When the facility intends to begin managing hazardous secondary</w:t>
      </w:r>
      <w:r w:rsidR="00011E95" w:rsidRPr="00D95940">
        <w:rPr>
          <w:rFonts w:ascii="Times New Roman" w:hAnsi="Times New Roman" w:cs="Times New Roman"/>
          <w:sz w:val="24"/>
          <w:szCs w:val="24"/>
        </w:rPr>
        <w:t xml:space="preserve"> </w:t>
      </w:r>
      <w:r w:rsidRPr="00D95940">
        <w:rPr>
          <w:rFonts w:ascii="Times New Roman" w:hAnsi="Times New Roman" w:cs="Times New Roman"/>
          <w:sz w:val="24"/>
          <w:szCs w:val="24"/>
        </w:rPr>
        <w:t>materials in accordance with the conditions in the rule.</w:t>
      </w:r>
    </w:p>
    <w:p w14:paraId="42DFD5AC" w14:textId="77777777" w:rsidR="00011E95" w:rsidRPr="00D95940" w:rsidRDefault="00011E95" w:rsidP="001D6C50">
      <w:pPr>
        <w:autoSpaceDE w:val="0"/>
        <w:autoSpaceDN w:val="0"/>
        <w:adjustRightInd w:val="0"/>
        <w:spacing w:after="0" w:line="240" w:lineRule="auto"/>
        <w:rPr>
          <w:rFonts w:ascii="Times New Roman" w:hAnsi="Times New Roman" w:cs="Times New Roman"/>
          <w:sz w:val="24"/>
          <w:szCs w:val="24"/>
        </w:rPr>
      </w:pPr>
    </w:p>
    <w:p w14:paraId="20150E37" w14:textId="77777777" w:rsidR="001D6C50" w:rsidRPr="00D95940" w:rsidRDefault="00011E95" w:rsidP="001D6C50">
      <w:pPr>
        <w:autoSpaceDE w:val="0"/>
        <w:autoSpaceDN w:val="0"/>
        <w:adjustRightInd w:val="0"/>
        <w:spacing w:after="0" w:line="240" w:lineRule="auto"/>
        <w:rPr>
          <w:rFonts w:ascii="Times New Roman" w:hAnsi="Times New Roman" w:cs="Times New Roman"/>
          <w:sz w:val="24"/>
          <w:szCs w:val="24"/>
        </w:rPr>
      </w:pPr>
      <w:r w:rsidRPr="00D95940">
        <w:rPr>
          <w:rFonts w:ascii="Times New Roman" w:hAnsi="Times New Roman" w:cs="Times New Roman"/>
          <w:sz w:val="24"/>
          <w:szCs w:val="24"/>
        </w:rPr>
        <w:tab/>
      </w:r>
      <w:r w:rsidR="001D6C50" w:rsidRPr="00D95940">
        <w:rPr>
          <w:rFonts w:ascii="Times New Roman" w:hAnsi="Times New Roman" w:cs="Times New Roman"/>
          <w:sz w:val="24"/>
          <w:szCs w:val="24"/>
        </w:rPr>
        <w:t xml:space="preserve">(ii) </w:t>
      </w:r>
      <w:r w:rsidRPr="00D95940">
        <w:rPr>
          <w:rFonts w:ascii="Times New Roman" w:hAnsi="Times New Roman" w:cs="Times New Roman"/>
          <w:sz w:val="24"/>
          <w:szCs w:val="24"/>
        </w:rPr>
        <w:tab/>
      </w:r>
      <w:r w:rsidR="001D6C50" w:rsidRPr="00D95940">
        <w:rPr>
          <w:rFonts w:ascii="Times New Roman" w:hAnsi="Times New Roman" w:cs="Times New Roman"/>
          <w:sz w:val="24"/>
          <w:szCs w:val="24"/>
          <w:u w:val="single"/>
        </w:rPr>
        <w:t>Respondent Activity</w:t>
      </w:r>
      <w:r w:rsidRPr="00D95940">
        <w:rPr>
          <w:rFonts w:ascii="Times New Roman" w:hAnsi="Times New Roman" w:cs="Times New Roman"/>
          <w:sz w:val="24"/>
          <w:szCs w:val="24"/>
        </w:rPr>
        <w:t>:</w:t>
      </w:r>
    </w:p>
    <w:p w14:paraId="62CF0894" w14:textId="77777777" w:rsidR="00011E95" w:rsidRPr="00D95940" w:rsidRDefault="00011E95" w:rsidP="001D6C50">
      <w:pPr>
        <w:autoSpaceDE w:val="0"/>
        <w:autoSpaceDN w:val="0"/>
        <w:adjustRightInd w:val="0"/>
        <w:spacing w:after="0" w:line="240" w:lineRule="auto"/>
        <w:rPr>
          <w:rFonts w:ascii="Times New Roman" w:hAnsi="Times New Roman" w:cs="Times New Roman"/>
          <w:sz w:val="24"/>
          <w:szCs w:val="24"/>
        </w:rPr>
      </w:pPr>
    </w:p>
    <w:p w14:paraId="3B89033D" w14:textId="77777777" w:rsidR="001D6C50" w:rsidRPr="00D95940" w:rsidRDefault="00011E95" w:rsidP="001D6C50">
      <w:pPr>
        <w:autoSpaceDE w:val="0"/>
        <w:autoSpaceDN w:val="0"/>
        <w:adjustRightInd w:val="0"/>
        <w:spacing w:after="0" w:line="240" w:lineRule="auto"/>
        <w:rPr>
          <w:rFonts w:ascii="Times New Roman" w:hAnsi="Times New Roman" w:cs="Times New Roman"/>
          <w:sz w:val="24"/>
          <w:szCs w:val="24"/>
        </w:rPr>
      </w:pPr>
      <w:r w:rsidRPr="00D95940">
        <w:rPr>
          <w:rFonts w:ascii="Times New Roman" w:hAnsi="Times New Roman" w:cs="Times New Roman"/>
          <w:sz w:val="24"/>
          <w:szCs w:val="24"/>
        </w:rPr>
        <w:tab/>
      </w:r>
      <w:r w:rsidR="001D6C50" w:rsidRPr="00D95940">
        <w:rPr>
          <w:rFonts w:ascii="Times New Roman" w:hAnsi="Times New Roman" w:cs="Times New Roman"/>
          <w:sz w:val="24"/>
          <w:szCs w:val="24"/>
        </w:rPr>
        <w:t xml:space="preserve">· </w:t>
      </w:r>
      <w:r w:rsidRPr="00D95940">
        <w:rPr>
          <w:rFonts w:ascii="Times New Roman" w:hAnsi="Times New Roman" w:cs="Times New Roman"/>
          <w:sz w:val="24"/>
          <w:szCs w:val="24"/>
        </w:rPr>
        <w:tab/>
      </w:r>
      <w:r w:rsidR="001D6C50" w:rsidRPr="00D95940">
        <w:rPr>
          <w:rFonts w:ascii="Times New Roman" w:hAnsi="Times New Roman" w:cs="Times New Roman"/>
          <w:sz w:val="24"/>
          <w:szCs w:val="24"/>
        </w:rPr>
        <w:t>Complete and submit the one-time notification.</w:t>
      </w:r>
    </w:p>
    <w:p w14:paraId="124DFD1A" w14:textId="77777777" w:rsidR="00011E95" w:rsidRPr="00D95940" w:rsidRDefault="00011E95" w:rsidP="001D6C50">
      <w:pPr>
        <w:autoSpaceDE w:val="0"/>
        <w:autoSpaceDN w:val="0"/>
        <w:adjustRightInd w:val="0"/>
        <w:spacing w:after="0" w:line="240" w:lineRule="auto"/>
        <w:rPr>
          <w:rFonts w:ascii="Times New Roman" w:hAnsi="Times New Roman" w:cs="Times New Roman"/>
          <w:sz w:val="24"/>
          <w:szCs w:val="24"/>
        </w:rPr>
      </w:pPr>
    </w:p>
    <w:p w14:paraId="54F37BED" w14:textId="77777777" w:rsidR="001D6C50" w:rsidRPr="00D95940" w:rsidRDefault="00011E95" w:rsidP="001D6C50">
      <w:pPr>
        <w:autoSpaceDE w:val="0"/>
        <w:autoSpaceDN w:val="0"/>
        <w:adjustRightInd w:val="0"/>
        <w:spacing w:after="0" w:line="240" w:lineRule="auto"/>
        <w:rPr>
          <w:rFonts w:ascii="Times New Roman" w:hAnsi="Times New Roman" w:cs="Times New Roman"/>
          <w:b/>
          <w:bCs/>
          <w:sz w:val="24"/>
          <w:szCs w:val="24"/>
        </w:rPr>
      </w:pPr>
      <w:r w:rsidRPr="00D95940">
        <w:rPr>
          <w:rFonts w:ascii="Times New Roman" w:hAnsi="Times New Roman" w:cs="Times New Roman"/>
          <w:b/>
          <w:bCs/>
          <w:sz w:val="24"/>
          <w:szCs w:val="24"/>
        </w:rPr>
        <w:tab/>
      </w:r>
      <w:r w:rsidR="001D6C50" w:rsidRPr="00D95940">
        <w:rPr>
          <w:rFonts w:ascii="Times New Roman" w:hAnsi="Times New Roman" w:cs="Times New Roman"/>
          <w:b/>
          <w:bCs/>
          <w:sz w:val="24"/>
          <w:szCs w:val="24"/>
        </w:rPr>
        <w:t>D. Record of Shipments for Manufacturers</w:t>
      </w:r>
    </w:p>
    <w:p w14:paraId="1BE616C1" w14:textId="77777777" w:rsidR="00011E95" w:rsidRPr="00D95940" w:rsidRDefault="00011E95" w:rsidP="001D6C50">
      <w:pPr>
        <w:autoSpaceDE w:val="0"/>
        <w:autoSpaceDN w:val="0"/>
        <w:adjustRightInd w:val="0"/>
        <w:spacing w:after="0" w:line="240" w:lineRule="auto"/>
        <w:rPr>
          <w:rFonts w:ascii="Times New Roman" w:hAnsi="Times New Roman" w:cs="Times New Roman"/>
          <w:b/>
          <w:bCs/>
          <w:sz w:val="24"/>
          <w:szCs w:val="24"/>
        </w:rPr>
      </w:pPr>
    </w:p>
    <w:p w14:paraId="6503B3EA" w14:textId="77777777" w:rsidR="001D6C50" w:rsidRPr="00D95940" w:rsidRDefault="00011E95" w:rsidP="001D6C50">
      <w:pPr>
        <w:autoSpaceDE w:val="0"/>
        <w:autoSpaceDN w:val="0"/>
        <w:adjustRightInd w:val="0"/>
        <w:spacing w:after="0" w:line="240" w:lineRule="auto"/>
        <w:rPr>
          <w:rFonts w:ascii="Times New Roman" w:hAnsi="Times New Roman" w:cs="Times New Roman"/>
          <w:sz w:val="24"/>
          <w:szCs w:val="24"/>
        </w:rPr>
      </w:pPr>
      <w:r w:rsidRPr="00D95940">
        <w:rPr>
          <w:rFonts w:ascii="Times New Roman" w:hAnsi="Times New Roman" w:cs="Times New Roman"/>
          <w:sz w:val="24"/>
          <w:szCs w:val="24"/>
        </w:rPr>
        <w:tab/>
      </w:r>
      <w:r w:rsidR="001D6C50" w:rsidRPr="00D95940">
        <w:rPr>
          <w:rFonts w:ascii="Times New Roman" w:hAnsi="Times New Roman" w:cs="Times New Roman"/>
          <w:sz w:val="24"/>
          <w:szCs w:val="24"/>
        </w:rPr>
        <w:t>Under proposed 40 CFR 261.4(a)(20)(iii)(C), manufacturers of zinc fertilizers or zinc</w:t>
      </w:r>
      <w:r w:rsidRPr="00D95940">
        <w:rPr>
          <w:rFonts w:ascii="Times New Roman" w:hAnsi="Times New Roman" w:cs="Times New Roman"/>
          <w:sz w:val="24"/>
          <w:szCs w:val="24"/>
        </w:rPr>
        <w:t xml:space="preserve"> </w:t>
      </w:r>
      <w:r w:rsidR="001D6C50" w:rsidRPr="00D95940">
        <w:rPr>
          <w:rFonts w:ascii="Times New Roman" w:hAnsi="Times New Roman" w:cs="Times New Roman"/>
          <w:sz w:val="24"/>
          <w:szCs w:val="24"/>
        </w:rPr>
        <w:t>fertilizer ingredients made from excluded hazardous secondary materials must maintain for a</w:t>
      </w:r>
      <w:r w:rsidRPr="00D95940">
        <w:rPr>
          <w:rFonts w:ascii="Times New Roman" w:hAnsi="Times New Roman" w:cs="Times New Roman"/>
          <w:sz w:val="24"/>
          <w:szCs w:val="24"/>
        </w:rPr>
        <w:t xml:space="preserve"> </w:t>
      </w:r>
      <w:r w:rsidR="001D6C50" w:rsidRPr="00D95940">
        <w:rPr>
          <w:rFonts w:ascii="Times New Roman" w:hAnsi="Times New Roman" w:cs="Times New Roman"/>
          <w:sz w:val="24"/>
          <w:szCs w:val="24"/>
        </w:rPr>
        <w:t>minimum of three years records of all shipments of excluded secondary materials received by the</w:t>
      </w:r>
      <w:r w:rsidRPr="00D95940">
        <w:rPr>
          <w:rFonts w:ascii="Times New Roman" w:hAnsi="Times New Roman" w:cs="Times New Roman"/>
          <w:sz w:val="24"/>
          <w:szCs w:val="24"/>
        </w:rPr>
        <w:t xml:space="preserve"> </w:t>
      </w:r>
      <w:r w:rsidR="001D6C50" w:rsidRPr="00D95940">
        <w:rPr>
          <w:rFonts w:ascii="Times New Roman" w:hAnsi="Times New Roman" w:cs="Times New Roman"/>
          <w:sz w:val="24"/>
          <w:szCs w:val="24"/>
        </w:rPr>
        <w:t>manufacturers.</w:t>
      </w:r>
    </w:p>
    <w:p w14:paraId="5A1A14FD" w14:textId="77777777" w:rsidR="00011E95" w:rsidRPr="00D95940" w:rsidRDefault="00011E95" w:rsidP="001D6C50">
      <w:pPr>
        <w:autoSpaceDE w:val="0"/>
        <w:autoSpaceDN w:val="0"/>
        <w:adjustRightInd w:val="0"/>
        <w:spacing w:after="0" w:line="240" w:lineRule="auto"/>
        <w:rPr>
          <w:rFonts w:ascii="Times New Roman" w:hAnsi="Times New Roman" w:cs="Times New Roman"/>
          <w:sz w:val="24"/>
          <w:szCs w:val="24"/>
        </w:rPr>
      </w:pPr>
    </w:p>
    <w:p w14:paraId="35A406DA" w14:textId="77777777" w:rsidR="001D6C50" w:rsidRPr="00D95940" w:rsidRDefault="00011E95" w:rsidP="001D6C50">
      <w:pPr>
        <w:autoSpaceDE w:val="0"/>
        <w:autoSpaceDN w:val="0"/>
        <w:adjustRightInd w:val="0"/>
        <w:spacing w:after="0" w:line="240" w:lineRule="auto"/>
        <w:rPr>
          <w:rFonts w:ascii="Times New Roman" w:hAnsi="Times New Roman" w:cs="Times New Roman"/>
          <w:sz w:val="24"/>
          <w:szCs w:val="24"/>
        </w:rPr>
      </w:pPr>
      <w:r w:rsidRPr="00D95940">
        <w:rPr>
          <w:rFonts w:ascii="Times New Roman" w:hAnsi="Times New Roman" w:cs="Times New Roman"/>
          <w:sz w:val="24"/>
          <w:szCs w:val="24"/>
        </w:rPr>
        <w:tab/>
      </w:r>
      <w:r w:rsidR="001D6C50" w:rsidRPr="00D95940">
        <w:rPr>
          <w:rFonts w:ascii="Times New Roman" w:hAnsi="Times New Roman" w:cs="Times New Roman"/>
          <w:sz w:val="24"/>
          <w:szCs w:val="24"/>
        </w:rPr>
        <w:t xml:space="preserve">(i) </w:t>
      </w:r>
      <w:r w:rsidRPr="00D95940">
        <w:rPr>
          <w:rFonts w:ascii="Times New Roman" w:hAnsi="Times New Roman" w:cs="Times New Roman"/>
          <w:sz w:val="24"/>
          <w:szCs w:val="24"/>
        </w:rPr>
        <w:tab/>
      </w:r>
      <w:r w:rsidR="001D6C50" w:rsidRPr="00D95940">
        <w:rPr>
          <w:rFonts w:ascii="Times New Roman" w:hAnsi="Times New Roman" w:cs="Times New Roman"/>
          <w:sz w:val="24"/>
          <w:szCs w:val="24"/>
          <w:u w:val="single"/>
        </w:rPr>
        <w:t>Data Items</w:t>
      </w:r>
      <w:r w:rsidRPr="00D95940">
        <w:rPr>
          <w:rFonts w:ascii="Times New Roman" w:hAnsi="Times New Roman" w:cs="Times New Roman"/>
          <w:sz w:val="24"/>
          <w:szCs w:val="24"/>
        </w:rPr>
        <w:t>:</w:t>
      </w:r>
    </w:p>
    <w:p w14:paraId="70A7A3F9" w14:textId="77777777" w:rsidR="00011E95" w:rsidRPr="00D95940" w:rsidRDefault="00011E95" w:rsidP="001D6C50">
      <w:pPr>
        <w:autoSpaceDE w:val="0"/>
        <w:autoSpaceDN w:val="0"/>
        <w:adjustRightInd w:val="0"/>
        <w:spacing w:after="0" w:line="240" w:lineRule="auto"/>
        <w:rPr>
          <w:rFonts w:ascii="Times New Roman" w:hAnsi="Times New Roman" w:cs="Times New Roman"/>
          <w:sz w:val="24"/>
          <w:szCs w:val="24"/>
        </w:rPr>
      </w:pPr>
    </w:p>
    <w:p w14:paraId="6A4A6BEF" w14:textId="77777777" w:rsidR="001D6C50" w:rsidRPr="00D95940" w:rsidRDefault="00011E95" w:rsidP="001D6C50">
      <w:pPr>
        <w:autoSpaceDE w:val="0"/>
        <w:autoSpaceDN w:val="0"/>
        <w:adjustRightInd w:val="0"/>
        <w:spacing w:after="0" w:line="240" w:lineRule="auto"/>
        <w:rPr>
          <w:rFonts w:ascii="Times New Roman" w:hAnsi="Times New Roman" w:cs="Times New Roman"/>
          <w:sz w:val="24"/>
          <w:szCs w:val="24"/>
        </w:rPr>
      </w:pPr>
      <w:r w:rsidRPr="00D95940">
        <w:rPr>
          <w:rFonts w:ascii="Times New Roman" w:hAnsi="Times New Roman" w:cs="Times New Roman"/>
          <w:sz w:val="24"/>
          <w:szCs w:val="24"/>
        </w:rPr>
        <w:tab/>
      </w:r>
      <w:r w:rsidR="001D6C50" w:rsidRPr="00D95940">
        <w:rPr>
          <w:rFonts w:ascii="Times New Roman" w:hAnsi="Times New Roman" w:cs="Times New Roman"/>
          <w:sz w:val="24"/>
          <w:szCs w:val="24"/>
        </w:rPr>
        <w:t>The shipping records would at a minimum contain the following information:</w:t>
      </w:r>
    </w:p>
    <w:p w14:paraId="441B9FFE" w14:textId="77777777" w:rsidR="00011E95" w:rsidRPr="00D95940" w:rsidRDefault="00011E95" w:rsidP="001D6C50">
      <w:pPr>
        <w:autoSpaceDE w:val="0"/>
        <w:autoSpaceDN w:val="0"/>
        <w:adjustRightInd w:val="0"/>
        <w:spacing w:after="0" w:line="240" w:lineRule="auto"/>
        <w:rPr>
          <w:rFonts w:ascii="Times New Roman" w:hAnsi="Times New Roman" w:cs="Times New Roman"/>
          <w:sz w:val="24"/>
          <w:szCs w:val="24"/>
        </w:rPr>
      </w:pPr>
    </w:p>
    <w:p w14:paraId="72D5A9E3" w14:textId="77777777" w:rsidR="001D6C50" w:rsidRPr="00D95940" w:rsidRDefault="001D6C50" w:rsidP="00011E95">
      <w:pPr>
        <w:autoSpaceDE w:val="0"/>
        <w:autoSpaceDN w:val="0"/>
        <w:adjustRightInd w:val="0"/>
        <w:spacing w:after="0" w:line="240" w:lineRule="auto"/>
        <w:ind w:firstLine="720"/>
        <w:rPr>
          <w:rFonts w:ascii="Times New Roman" w:hAnsi="Times New Roman" w:cs="Times New Roman"/>
          <w:sz w:val="24"/>
          <w:szCs w:val="24"/>
        </w:rPr>
      </w:pPr>
      <w:r w:rsidRPr="00D95940">
        <w:rPr>
          <w:rFonts w:ascii="Times New Roman" w:hAnsi="Times New Roman" w:cs="Times New Roman"/>
          <w:sz w:val="24"/>
          <w:szCs w:val="24"/>
        </w:rPr>
        <w:t xml:space="preserve">· </w:t>
      </w:r>
      <w:r w:rsidR="00011E95" w:rsidRPr="00D95940">
        <w:rPr>
          <w:rFonts w:ascii="Times New Roman" w:hAnsi="Times New Roman" w:cs="Times New Roman"/>
          <w:sz w:val="24"/>
          <w:szCs w:val="24"/>
        </w:rPr>
        <w:tab/>
      </w:r>
      <w:r w:rsidRPr="00D95940">
        <w:rPr>
          <w:rFonts w:ascii="Times New Roman" w:hAnsi="Times New Roman" w:cs="Times New Roman"/>
          <w:sz w:val="24"/>
          <w:szCs w:val="24"/>
        </w:rPr>
        <w:t>Name and address of the generating facility;</w:t>
      </w:r>
    </w:p>
    <w:p w14:paraId="09E368C6" w14:textId="77777777" w:rsidR="00011E95" w:rsidRPr="00D95940" w:rsidRDefault="00011E95" w:rsidP="00011E95">
      <w:pPr>
        <w:autoSpaceDE w:val="0"/>
        <w:autoSpaceDN w:val="0"/>
        <w:adjustRightInd w:val="0"/>
        <w:spacing w:after="0" w:line="240" w:lineRule="auto"/>
        <w:ind w:firstLine="720"/>
        <w:rPr>
          <w:rFonts w:ascii="Times New Roman" w:hAnsi="Times New Roman" w:cs="Times New Roman"/>
          <w:sz w:val="24"/>
          <w:szCs w:val="24"/>
        </w:rPr>
      </w:pPr>
    </w:p>
    <w:p w14:paraId="7437186B" w14:textId="77777777" w:rsidR="001D6C50" w:rsidRPr="00D95940" w:rsidRDefault="001D6C50" w:rsidP="00011E95">
      <w:pPr>
        <w:autoSpaceDE w:val="0"/>
        <w:autoSpaceDN w:val="0"/>
        <w:adjustRightInd w:val="0"/>
        <w:spacing w:after="0" w:line="240" w:lineRule="auto"/>
        <w:ind w:firstLine="720"/>
        <w:rPr>
          <w:rFonts w:ascii="Times New Roman" w:hAnsi="Times New Roman" w:cs="Times New Roman"/>
          <w:sz w:val="24"/>
          <w:szCs w:val="24"/>
        </w:rPr>
      </w:pPr>
      <w:r w:rsidRPr="00D95940">
        <w:rPr>
          <w:rFonts w:ascii="Times New Roman" w:hAnsi="Times New Roman" w:cs="Times New Roman"/>
          <w:sz w:val="24"/>
          <w:szCs w:val="24"/>
        </w:rPr>
        <w:t xml:space="preserve">· </w:t>
      </w:r>
      <w:r w:rsidR="00011E95" w:rsidRPr="00D95940">
        <w:rPr>
          <w:rFonts w:ascii="Times New Roman" w:hAnsi="Times New Roman" w:cs="Times New Roman"/>
          <w:sz w:val="24"/>
          <w:szCs w:val="24"/>
        </w:rPr>
        <w:tab/>
      </w:r>
      <w:r w:rsidRPr="00D95940">
        <w:rPr>
          <w:rFonts w:ascii="Times New Roman" w:hAnsi="Times New Roman" w:cs="Times New Roman"/>
          <w:sz w:val="24"/>
          <w:szCs w:val="24"/>
        </w:rPr>
        <w:t>Name of transporter and date the materials were received;</w:t>
      </w:r>
    </w:p>
    <w:p w14:paraId="00B0AC53" w14:textId="77777777" w:rsidR="00011E95" w:rsidRPr="00D95940" w:rsidRDefault="00011E95" w:rsidP="00011E95">
      <w:pPr>
        <w:autoSpaceDE w:val="0"/>
        <w:autoSpaceDN w:val="0"/>
        <w:adjustRightInd w:val="0"/>
        <w:spacing w:after="0" w:line="240" w:lineRule="auto"/>
        <w:ind w:firstLine="720"/>
        <w:rPr>
          <w:rFonts w:ascii="Times New Roman" w:hAnsi="Times New Roman" w:cs="Times New Roman"/>
          <w:sz w:val="24"/>
          <w:szCs w:val="24"/>
        </w:rPr>
      </w:pPr>
    </w:p>
    <w:p w14:paraId="14CF8B8D" w14:textId="77777777" w:rsidR="001D6C50" w:rsidRPr="00D95940" w:rsidRDefault="001D6C50" w:rsidP="00011E95">
      <w:pPr>
        <w:autoSpaceDE w:val="0"/>
        <w:autoSpaceDN w:val="0"/>
        <w:adjustRightInd w:val="0"/>
        <w:spacing w:after="0" w:line="240" w:lineRule="auto"/>
        <w:ind w:firstLine="720"/>
        <w:rPr>
          <w:rFonts w:ascii="Times New Roman" w:hAnsi="Times New Roman" w:cs="Times New Roman"/>
          <w:sz w:val="24"/>
          <w:szCs w:val="24"/>
        </w:rPr>
      </w:pPr>
      <w:r w:rsidRPr="00D95940">
        <w:rPr>
          <w:rFonts w:ascii="Times New Roman" w:hAnsi="Times New Roman" w:cs="Times New Roman"/>
          <w:sz w:val="24"/>
          <w:szCs w:val="24"/>
        </w:rPr>
        <w:t xml:space="preserve">· </w:t>
      </w:r>
      <w:r w:rsidR="00011E95" w:rsidRPr="00D95940">
        <w:rPr>
          <w:rFonts w:ascii="Times New Roman" w:hAnsi="Times New Roman" w:cs="Times New Roman"/>
          <w:sz w:val="24"/>
          <w:szCs w:val="24"/>
        </w:rPr>
        <w:tab/>
      </w:r>
      <w:r w:rsidRPr="00D95940">
        <w:rPr>
          <w:rFonts w:ascii="Times New Roman" w:hAnsi="Times New Roman" w:cs="Times New Roman"/>
          <w:sz w:val="24"/>
          <w:szCs w:val="24"/>
        </w:rPr>
        <w:t>Quantity received; and</w:t>
      </w:r>
    </w:p>
    <w:p w14:paraId="792957D1" w14:textId="77777777" w:rsidR="00011E95" w:rsidRPr="00D95940" w:rsidRDefault="00011E95" w:rsidP="00011E95">
      <w:pPr>
        <w:autoSpaceDE w:val="0"/>
        <w:autoSpaceDN w:val="0"/>
        <w:adjustRightInd w:val="0"/>
        <w:spacing w:after="0" w:line="240" w:lineRule="auto"/>
        <w:ind w:firstLine="720"/>
        <w:rPr>
          <w:rFonts w:ascii="Times New Roman" w:hAnsi="Times New Roman" w:cs="Times New Roman"/>
          <w:sz w:val="24"/>
          <w:szCs w:val="24"/>
        </w:rPr>
      </w:pPr>
    </w:p>
    <w:p w14:paraId="421AF017" w14:textId="77777777" w:rsidR="001D6C50" w:rsidRPr="00D95940" w:rsidRDefault="001D6C50" w:rsidP="00011E95">
      <w:pPr>
        <w:autoSpaceDE w:val="0"/>
        <w:autoSpaceDN w:val="0"/>
        <w:adjustRightInd w:val="0"/>
        <w:spacing w:after="0" w:line="240" w:lineRule="auto"/>
        <w:ind w:firstLine="720"/>
        <w:rPr>
          <w:rFonts w:ascii="Times New Roman" w:hAnsi="Times New Roman" w:cs="Times New Roman"/>
          <w:sz w:val="24"/>
          <w:szCs w:val="24"/>
        </w:rPr>
      </w:pPr>
      <w:r w:rsidRPr="00D95940">
        <w:rPr>
          <w:rFonts w:ascii="Times New Roman" w:hAnsi="Times New Roman" w:cs="Times New Roman"/>
          <w:sz w:val="24"/>
          <w:szCs w:val="24"/>
        </w:rPr>
        <w:t xml:space="preserve">· </w:t>
      </w:r>
      <w:r w:rsidR="00011E95" w:rsidRPr="00D95940">
        <w:rPr>
          <w:rFonts w:ascii="Times New Roman" w:hAnsi="Times New Roman" w:cs="Times New Roman"/>
          <w:sz w:val="24"/>
          <w:szCs w:val="24"/>
        </w:rPr>
        <w:tab/>
      </w:r>
      <w:r w:rsidRPr="00D95940">
        <w:rPr>
          <w:rFonts w:ascii="Times New Roman" w:hAnsi="Times New Roman" w:cs="Times New Roman"/>
          <w:sz w:val="24"/>
          <w:szCs w:val="24"/>
        </w:rPr>
        <w:t>Brief description of the industrial process that generated the waste.</w:t>
      </w:r>
    </w:p>
    <w:p w14:paraId="1E7967AB" w14:textId="77777777" w:rsidR="00011E95" w:rsidRPr="00D95940" w:rsidRDefault="00011E95" w:rsidP="001D6C50">
      <w:pPr>
        <w:autoSpaceDE w:val="0"/>
        <w:autoSpaceDN w:val="0"/>
        <w:adjustRightInd w:val="0"/>
        <w:spacing w:after="0" w:line="240" w:lineRule="auto"/>
        <w:rPr>
          <w:rFonts w:ascii="Times New Roman" w:hAnsi="Times New Roman" w:cs="Times New Roman"/>
          <w:sz w:val="24"/>
          <w:szCs w:val="24"/>
        </w:rPr>
      </w:pPr>
    </w:p>
    <w:p w14:paraId="328ABF46" w14:textId="77777777" w:rsidR="001D6C50" w:rsidRPr="00D95940" w:rsidRDefault="00011E95" w:rsidP="001D6C50">
      <w:pPr>
        <w:autoSpaceDE w:val="0"/>
        <w:autoSpaceDN w:val="0"/>
        <w:adjustRightInd w:val="0"/>
        <w:spacing w:after="0" w:line="240" w:lineRule="auto"/>
        <w:rPr>
          <w:rFonts w:ascii="Times New Roman" w:hAnsi="Times New Roman" w:cs="Times New Roman"/>
          <w:sz w:val="24"/>
          <w:szCs w:val="24"/>
        </w:rPr>
      </w:pPr>
      <w:r w:rsidRPr="00D95940">
        <w:rPr>
          <w:rFonts w:ascii="Times New Roman" w:hAnsi="Times New Roman" w:cs="Times New Roman"/>
          <w:sz w:val="24"/>
          <w:szCs w:val="24"/>
        </w:rPr>
        <w:tab/>
      </w:r>
      <w:r w:rsidR="001D6C50" w:rsidRPr="00D95940">
        <w:rPr>
          <w:rFonts w:ascii="Times New Roman" w:hAnsi="Times New Roman" w:cs="Times New Roman"/>
          <w:sz w:val="24"/>
          <w:szCs w:val="24"/>
        </w:rPr>
        <w:t xml:space="preserve">(ii) </w:t>
      </w:r>
      <w:r w:rsidRPr="00D95940">
        <w:rPr>
          <w:rFonts w:ascii="Times New Roman" w:hAnsi="Times New Roman" w:cs="Times New Roman"/>
          <w:sz w:val="24"/>
          <w:szCs w:val="24"/>
        </w:rPr>
        <w:tab/>
      </w:r>
      <w:r w:rsidR="001D6C50" w:rsidRPr="00D95940">
        <w:rPr>
          <w:rFonts w:ascii="Times New Roman" w:hAnsi="Times New Roman" w:cs="Times New Roman"/>
          <w:sz w:val="24"/>
          <w:szCs w:val="24"/>
          <w:u w:val="single"/>
        </w:rPr>
        <w:t>Respondent Activity</w:t>
      </w:r>
      <w:r w:rsidRPr="00D95940">
        <w:rPr>
          <w:rFonts w:ascii="Times New Roman" w:hAnsi="Times New Roman" w:cs="Times New Roman"/>
          <w:sz w:val="24"/>
          <w:szCs w:val="24"/>
        </w:rPr>
        <w:t>:</w:t>
      </w:r>
    </w:p>
    <w:p w14:paraId="0FD8A418" w14:textId="77777777" w:rsidR="00011E95" w:rsidRPr="00D95940" w:rsidRDefault="00011E95" w:rsidP="001D6C50">
      <w:pPr>
        <w:autoSpaceDE w:val="0"/>
        <w:autoSpaceDN w:val="0"/>
        <w:adjustRightInd w:val="0"/>
        <w:spacing w:after="0" w:line="240" w:lineRule="auto"/>
        <w:rPr>
          <w:rFonts w:ascii="Times New Roman" w:hAnsi="Times New Roman" w:cs="Times New Roman"/>
          <w:sz w:val="24"/>
          <w:szCs w:val="24"/>
        </w:rPr>
      </w:pPr>
    </w:p>
    <w:p w14:paraId="051BE106" w14:textId="77777777" w:rsidR="001D6C50" w:rsidRPr="00D95940" w:rsidRDefault="00011E95" w:rsidP="001D6C50">
      <w:pPr>
        <w:autoSpaceDE w:val="0"/>
        <w:autoSpaceDN w:val="0"/>
        <w:adjustRightInd w:val="0"/>
        <w:spacing w:after="0" w:line="240" w:lineRule="auto"/>
        <w:rPr>
          <w:rFonts w:ascii="Times New Roman" w:hAnsi="Times New Roman" w:cs="Times New Roman"/>
          <w:sz w:val="24"/>
          <w:szCs w:val="24"/>
        </w:rPr>
      </w:pPr>
      <w:r w:rsidRPr="00D95940">
        <w:rPr>
          <w:rFonts w:ascii="Times New Roman" w:hAnsi="Times New Roman" w:cs="Times New Roman"/>
          <w:sz w:val="24"/>
          <w:szCs w:val="24"/>
        </w:rPr>
        <w:tab/>
      </w:r>
      <w:r w:rsidR="001D6C50" w:rsidRPr="00D95940">
        <w:rPr>
          <w:rFonts w:ascii="Times New Roman" w:hAnsi="Times New Roman" w:cs="Times New Roman"/>
          <w:sz w:val="24"/>
          <w:szCs w:val="24"/>
        </w:rPr>
        <w:t xml:space="preserve">· </w:t>
      </w:r>
      <w:r w:rsidRPr="00D95940">
        <w:rPr>
          <w:rFonts w:ascii="Times New Roman" w:hAnsi="Times New Roman" w:cs="Times New Roman"/>
          <w:sz w:val="24"/>
          <w:szCs w:val="24"/>
        </w:rPr>
        <w:tab/>
      </w:r>
      <w:r w:rsidR="001D6C50" w:rsidRPr="00D95940">
        <w:rPr>
          <w:rFonts w:ascii="Times New Roman" w:hAnsi="Times New Roman" w:cs="Times New Roman"/>
          <w:sz w:val="24"/>
          <w:szCs w:val="24"/>
        </w:rPr>
        <w:t>Keep the following records:</w:t>
      </w:r>
    </w:p>
    <w:p w14:paraId="19944E6A" w14:textId="77777777" w:rsidR="00011E95" w:rsidRPr="00D95940" w:rsidRDefault="00011E95" w:rsidP="001D6C50">
      <w:pPr>
        <w:autoSpaceDE w:val="0"/>
        <w:autoSpaceDN w:val="0"/>
        <w:adjustRightInd w:val="0"/>
        <w:spacing w:after="0" w:line="240" w:lineRule="auto"/>
        <w:rPr>
          <w:rFonts w:ascii="Times New Roman" w:hAnsi="Times New Roman" w:cs="Times New Roman"/>
          <w:sz w:val="24"/>
          <w:szCs w:val="24"/>
        </w:rPr>
      </w:pPr>
    </w:p>
    <w:p w14:paraId="69910AED" w14:textId="77777777" w:rsidR="001D6C50" w:rsidRPr="00D95940" w:rsidRDefault="001D6C50" w:rsidP="004D4263">
      <w:pPr>
        <w:tabs>
          <w:tab w:val="left" w:pos="2160"/>
        </w:tabs>
        <w:autoSpaceDE w:val="0"/>
        <w:autoSpaceDN w:val="0"/>
        <w:adjustRightInd w:val="0"/>
        <w:spacing w:after="0" w:line="240" w:lineRule="auto"/>
        <w:ind w:left="2160" w:hanging="720"/>
        <w:rPr>
          <w:rFonts w:ascii="Times New Roman" w:hAnsi="Times New Roman" w:cs="Times New Roman"/>
          <w:sz w:val="24"/>
          <w:szCs w:val="24"/>
        </w:rPr>
      </w:pPr>
      <w:r w:rsidRPr="00D95940">
        <w:rPr>
          <w:rFonts w:ascii="Times New Roman" w:hAnsi="Times New Roman" w:cs="Times New Roman"/>
          <w:sz w:val="24"/>
          <w:szCs w:val="24"/>
        </w:rPr>
        <w:t xml:space="preserve">- </w:t>
      </w:r>
      <w:r w:rsidR="004D4263" w:rsidRPr="00D95940">
        <w:rPr>
          <w:rFonts w:ascii="Times New Roman" w:hAnsi="Times New Roman" w:cs="Times New Roman"/>
          <w:sz w:val="24"/>
          <w:szCs w:val="24"/>
        </w:rPr>
        <w:tab/>
      </w:r>
      <w:r w:rsidRPr="00D95940">
        <w:rPr>
          <w:rFonts w:ascii="Times New Roman" w:hAnsi="Times New Roman" w:cs="Times New Roman"/>
          <w:sz w:val="24"/>
          <w:szCs w:val="24"/>
        </w:rPr>
        <w:t>Name and address of the generating facility;</w:t>
      </w:r>
    </w:p>
    <w:p w14:paraId="7C5D1ECE" w14:textId="77777777" w:rsidR="00011E95" w:rsidRPr="00D95940" w:rsidRDefault="00011E95" w:rsidP="004D4263">
      <w:pPr>
        <w:tabs>
          <w:tab w:val="left" w:pos="1890"/>
          <w:tab w:val="left" w:pos="2160"/>
        </w:tabs>
        <w:autoSpaceDE w:val="0"/>
        <w:autoSpaceDN w:val="0"/>
        <w:adjustRightInd w:val="0"/>
        <w:spacing w:after="0" w:line="240" w:lineRule="auto"/>
        <w:ind w:left="2160" w:hanging="720"/>
        <w:rPr>
          <w:rFonts w:ascii="Times New Roman" w:hAnsi="Times New Roman" w:cs="Times New Roman"/>
          <w:sz w:val="24"/>
          <w:szCs w:val="24"/>
        </w:rPr>
      </w:pPr>
    </w:p>
    <w:p w14:paraId="1B73B694" w14:textId="77777777" w:rsidR="001D6C50" w:rsidRPr="00D95940" w:rsidRDefault="001D6C50" w:rsidP="004D4263">
      <w:pPr>
        <w:tabs>
          <w:tab w:val="left" w:pos="1890"/>
          <w:tab w:val="left" w:pos="2160"/>
        </w:tabs>
        <w:autoSpaceDE w:val="0"/>
        <w:autoSpaceDN w:val="0"/>
        <w:adjustRightInd w:val="0"/>
        <w:spacing w:after="0" w:line="240" w:lineRule="auto"/>
        <w:ind w:left="2160" w:hanging="720"/>
        <w:rPr>
          <w:rFonts w:ascii="Times New Roman" w:hAnsi="Times New Roman" w:cs="Times New Roman"/>
          <w:sz w:val="24"/>
          <w:szCs w:val="24"/>
        </w:rPr>
      </w:pPr>
      <w:r w:rsidRPr="00D95940">
        <w:rPr>
          <w:rFonts w:ascii="Times New Roman" w:hAnsi="Times New Roman" w:cs="Times New Roman"/>
          <w:sz w:val="24"/>
          <w:szCs w:val="24"/>
        </w:rPr>
        <w:t xml:space="preserve">- </w:t>
      </w:r>
      <w:r w:rsidR="004D4263" w:rsidRPr="00D95940">
        <w:rPr>
          <w:rFonts w:ascii="Times New Roman" w:hAnsi="Times New Roman" w:cs="Times New Roman"/>
          <w:sz w:val="24"/>
          <w:szCs w:val="24"/>
        </w:rPr>
        <w:tab/>
      </w:r>
      <w:r w:rsidR="004D4263" w:rsidRPr="00D95940">
        <w:rPr>
          <w:rFonts w:ascii="Times New Roman" w:hAnsi="Times New Roman" w:cs="Times New Roman"/>
          <w:sz w:val="24"/>
          <w:szCs w:val="24"/>
        </w:rPr>
        <w:tab/>
      </w:r>
      <w:r w:rsidRPr="00D95940">
        <w:rPr>
          <w:rFonts w:ascii="Times New Roman" w:hAnsi="Times New Roman" w:cs="Times New Roman"/>
          <w:sz w:val="24"/>
          <w:szCs w:val="24"/>
        </w:rPr>
        <w:t>Name of transporter and date the materials were received;</w:t>
      </w:r>
    </w:p>
    <w:p w14:paraId="41301B6A" w14:textId="77777777" w:rsidR="004D4263" w:rsidRPr="00D95940" w:rsidRDefault="004D4263" w:rsidP="004D4263">
      <w:pPr>
        <w:tabs>
          <w:tab w:val="left" w:pos="1890"/>
          <w:tab w:val="left" w:pos="2160"/>
        </w:tabs>
        <w:autoSpaceDE w:val="0"/>
        <w:autoSpaceDN w:val="0"/>
        <w:adjustRightInd w:val="0"/>
        <w:spacing w:after="0" w:line="240" w:lineRule="auto"/>
        <w:ind w:left="2160" w:hanging="720"/>
        <w:rPr>
          <w:rFonts w:ascii="Times New Roman" w:hAnsi="Times New Roman" w:cs="Times New Roman"/>
          <w:sz w:val="24"/>
          <w:szCs w:val="24"/>
        </w:rPr>
      </w:pPr>
    </w:p>
    <w:p w14:paraId="6D988E91" w14:textId="77777777" w:rsidR="001D6C50" w:rsidRPr="00D95940" w:rsidRDefault="001D6C50" w:rsidP="004D4263">
      <w:pPr>
        <w:tabs>
          <w:tab w:val="left" w:pos="1890"/>
          <w:tab w:val="left" w:pos="2160"/>
        </w:tabs>
        <w:autoSpaceDE w:val="0"/>
        <w:autoSpaceDN w:val="0"/>
        <w:adjustRightInd w:val="0"/>
        <w:spacing w:after="0" w:line="240" w:lineRule="auto"/>
        <w:ind w:left="2160" w:hanging="720"/>
        <w:rPr>
          <w:rFonts w:ascii="Times New Roman" w:hAnsi="Times New Roman" w:cs="Times New Roman"/>
          <w:sz w:val="24"/>
          <w:szCs w:val="24"/>
        </w:rPr>
      </w:pPr>
      <w:r w:rsidRPr="00D95940">
        <w:rPr>
          <w:rFonts w:ascii="Times New Roman" w:hAnsi="Times New Roman" w:cs="Times New Roman"/>
          <w:sz w:val="24"/>
          <w:szCs w:val="24"/>
        </w:rPr>
        <w:t xml:space="preserve">- </w:t>
      </w:r>
      <w:r w:rsidR="004D4263" w:rsidRPr="00D95940">
        <w:rPr>
          <w:rFonts w:ascii="Times New Roman" w:hAnsi="Times New Roman" w:cs="Times New Roman"/>
          <w:sz w:val="24"/>
          <w:szCs w:val="24"/>
        </w:rPr>
        <w:tab/>
      </w:r>
      <w:r w:rsidR="004D4263" w:rsidRPr="00D95940">
        <w:rPr>
          <w:rFonts w:ascii="Times New Roman" w:hAnsi="Times New Roman" w:cs="Times New Roman"/>
          <w:sz w:val="24"/>
          <w:szCs w:val="24"/>
        </w:rPr>
        <w:tab/>
      </w:r>
      <w:r w:rsidRPr="00D95940">
        <w:rPr>
          <w:rFonts w:ascii="Times New Roman" w:hAnsi="Times New Roman" w:cs="Times New Roman"/>
          <w:sz w:val="24"/>
          <w:szCs w:val="24"/>
        </w:rPr>
        <w:t>Record of the quantity received; and</w:t>
      </w:r>
    </w:p>
    <w:p w14:paraId="10A24172" w14:textId="77777777" w:rsidR="004D4263" w:rsidRPr="00D95940" w:rsidRDefault="004D4263" w:rsidP="004D4263">
      <w:pPr>
        <w:tabs>
          <w:tab w:val="left" w:pos="1890"/>
          <w:tab w:val="left" w:pos="2160"/>
        </w:tabs>
        <w:autoSpaceDE w:val="0"/>
        <w:autoSpaceDN w:val="0"/>
        <w:adjustRightInd w:val="0"/>
        <w:spacing w:after="0" w:line="240" w:lineRule="auto"/>
        <w:ind w:left="2160" w:hanging="720"/>
        <w:rPr>
          <w:rFonts w:ascii="Times New Roman" w:hAnsi="Times New Roman" w:cs="Times New Roman"/>
          <w:sz w:val="24"/>
          <w:szCs w:val="24"/>
        </w:rPr>
      </w:pPr>
    </w:p>
    <w:p w14:paraId="3BB57420" w14:textId="77777777" w:rsidR="001D6C50" w:rsidRPr="00D95940" w:rsidRDefault="001D6C50" w:rsidP="004D4263">
      <w:pPr>
        <w:tabs>
          <w:tab w:val="left" w:pos="1890"/>
          <w:tab w:val="left" w:pos="2160"/>
        </w:tabs>
        <w:autoSpaceDE w:val="0"/>
        <w:autoSpaceDN w:val="0"/>
        <w:adjustRightInd w:val="0"/>
        <w:spacing w:after="0" w:line="240" w:lineRule="auto"/>
        <w:ind w:left="2160" w:hanging="720"/>
        <w:rPr>
          <w:rFonts w:ascii="Times New Roman" w:hAnsi="Times New Roman" w:cs="Times New Roman"/>
          <w:sz w:val="24"/>
          <w:szCs w:val="24"/>
        </w:rPr>
      </w:pPr>
      <w:r w:rsidRPr="00D95940">
        <w:rPr>
          <w:rFonts w:ascii="Times New Roman" w:hAnsi="Times New Roman" w:cs="Times New Roman"/>
          <w:sz w:val="24"/>
          <w:szCs w:val="24"/>
        </w:rPr>
        <w:t xml:space="preserve">- </w:t>
      </w:r>
      <w:r w:rsidR="004D4263" w:rsidRPr="00D95940">
        <w:rPr>
          <w:rFonts w:ascii="Times New Roman" w:hAnsi="Times New Roman" w:cs="Times New Roman"/>
          <w:sz w:val="24"/>
          <w:szCs w:val="24"/>
        </w:rPr>
        <w:tab/>
      </w:r>
      <w:r w:rsidR="004D4263" w:rsidRPr="00D95940">
        <w:rPr>
          <w:rFonts w:ascii="Times New Roman" w:hAnsi="Times New Roman" w:cs="Times New Roman"/>
          <w:sz w:val="24"/>
          <w:szCs w:val="24"/>
        </w:rPr>
        <w:tab/>
      </w:r>
      <w:r w:rsidRPr="00D95940">
        <w:rPr>
          <w:rFonts w:ascii="Times New Roman" w:hAnsi="Times New Roman" w:cs="Times New Roman"/>
          <w:sz w:val="24"/>
          <w:szCs w:val="24"/>
        </w:rPr>
        <w:t>Brief description of the industrial process that generated the waste.</w:t>
      </w:r>
    </w:p>
    <w:p w14:paraId="3B34D4EE" w14:textId="77777777" w:rsidR="004D4263" w:rsidRPr="00D95940" w:rsidRDefault="004D4263" w:rsidP="001D6C50">
      <w:pPr>
        <w:autoSpaceDE w:val="0"/>
        <w:autoSpaceDN w:val="0"/>
        <w:adjustRightInd w:val="0"/>
        <w:spacing w:after="0" w:line="240" w:lineRule="auto"/>
        <w:rPr>
          <w:rFonts w:ascii="Times New Roman" w:hAnsi="Times New Roman" w:cs="Times New Roman"/>
          <w:sz w:val="24"/>
          <w:szCs w:val="24"/>
        </w:rPr>
      </w:pPr>
    </w:p>
    <w:p w14:paraId="74D9781D" w14:textId="77777777" w:rsidR="001D6C50" w:rsidRPr="00D95940" w:rsidRDefault="004D4263" w:rsidP="00937079">
      <w:pPr>
        <w:keepNext/>
        <w:autoSpaceDE w:val="0"/>
        <w:autoSpaceDN w:val="0"/>
        <w:adjustRightInd w:val="0"/>
        <w:spacing w:after="0" w:line="240" w:lineRule="auto"/>
        <w:rPr>
          <w:rFonts w:ascii="Times New Roman" w:hAnsi="Times New Roman" w:cs="Times New Roman"/>
          <w:b/>
          <w:bCs/>
          <w:sz w:val="24"/>
          <w:szCs w:val="24"/>
        </w:rPr>
      </w:pPr>
      <w:r w:rsidRPr="00D95940">
        <w:rPr>
          <w:rFonts w:ascii="Times New Roman" w:hAnsi="Times New Roman" w:cs="Times New Roman"/>
          <w:b/>
          <w:bCs/>
          <w:sz w:val="24"/>
          <w:szCs w:val="24"/>
        </w:rPr>
        <w:tab/>
      </w:r>
      <w:r w:rsidR="001D6C50" w:rsidRPr="00D95940">
        <w:rPr>
          <w:rFonts w:ascii="Times New Roman" w:hAnsi="Times New Roman" w:cs="Times New Roman"/>
          <w:b/>
          <w:bCs/>
          <w:sz w:val="24"/>
          <w:szCs w:val="24"/>
        </w:rPr>
        <w:t>E. Annual Report for Manufacturers</w:t>
      </w:r>
    </w:p>
    <w:p w14:paraId="55E1DF94" w14:textId="77777777" w:rsidR="004D4263" w:rsidRPr="00D95940" w:rsidRDefault="004D4263" w:rsidP="00937079">
      <w:pPr>
        <w:keepNext/>
        <w:autoSpaceDE w:val="0"/>
        <w:autoSpaceDN w:val="0"/>
        <w:adjustRightInd w:val="0"/>
        <w:spacing w:after="0" w:line="240" w:lineRule="auto"/>
        <w:rPr>
          <w:rFonts w:ascii="Times New Roman" w:hAnsi="Times New Roman" w:cs="Times New Roman"/>
          <w:b/>
          <w:bCs/>
          <w:sz w:val="24"/>
          <w:szCs w:val="24"/>
        </w:rPr>
      </w:pPr>
    </w:p>
    <w:p w14:paraId="554B1219" w14:textId="77777777" w:rsidR="001D6C50" w:rsidRPr="00D95940" w:rsidRDefault="004D4263" w:rsidP="00937079">
      <w:pPr>
        <w:keepNext/>
        <w:autoSpaceDE w:val="0"/>
        <w:autoSpaceDN w:val="0"/>
        <w:adjustRightInd w:val="0"/>
        <w:spacing w:after="0" w:line="240" w:lineRule="auto"/>
        <w:rPr>
          <w:rFonts w:ascii="Times New Roman" w:hAnsi="Times New Roman" w:cs="Times New Roman"/>
          <w:sz w:val="24"/>
          <w:szCs w:val="24"/>
        </w:rPr>
      </w:pPr>
      <w:r w:rsidRPr="00D95940">
        <w:rPr>
          <w:rFonts w:ascii="Times New Roman" w:hAnsi="Times New Roman" w:cs="Times New Roman"/>
          <w:sz w:val="24"/>
          <w:szCs w:val="24"/>
        </w:rPr>
        <w:tab/>
      </w:r>
      <w:r w:rsidR="001D6C50" w:rsidRPr="00D95940">
        <w:rPr>
          <w:rFonts w:ascii="Times New Roman" w:hAnsi="Times New Roman" w:cs="Times New Roman"/>
          <w:sz w:val="24"/>
          <w:szCs w:val="24"/>
        </w:rPr>
        <w:t>Under 40 CFR 261.4(a)(20)(iii)(D), manufacturers of zinc fertilizers or zinc fertilizer</w:t>
      </w:r>
      <w:r w:rsidRPr="00D95940">
        <w:rPr>
          <w:rFonts w:ascii="Times New Roman" w:hAnsi="Times New Roman" w:cs="Times New Roman"/>
          <w:sz w:val="24"/>
          <w:szCs w:val="24"/>
        </w:rPr>
        <w:t xml:space="preserve"> </w:t>
      </w:r>
      <w:r w:rsidR="001D6C50" w:rsidRPr="00D95940">
        <w:rPr>
          <w:rFonts w:ascii="Times New Roman" w:hAnsi="Times New Roman" w:cs="Times New Roman"/>
          <w:sz w:val="24"/>
          <w:szCs w:val="24"/>
        </w:rPr>
        <w:t>ingredients made from excluded hazardous secondary materials must submit to the Director an</w:t>
      </w:r>
      <w:r w:rsidRPr="00D95940">
        <w:rPr>
          <w:rFonts w:ascii="Times New Roman" w:hAnsi="Times New Roman" w:cs="Times New Roman"/>
          <w:sz w:val="24"/>
          <w:szCs w:val="24"/>
        </w:rPr>
        <w:t xml:space="preserve"> </w:t>
      </w:r>
      <w:r w:rsidR="001D6C50" w:rsidRPr="00D95940">
        <w:rPr>
          <w:rFonts w:ascii="Times New Roman" w:hAnsi="Times New Roman" w:cs="Times New Roman"/>
          <w:sz w:val="24"/>
          <w:szCs w:val="24"/>
        </w:rPr>
        <w:t>annual report that identifies the total quantities of all excluded hazardous secondary materials</w:t>
      </w:r>
      <w:r w:rsidRPr="00D95940">
        <w:rPr>
          <w:rFonts w:ascii="Times New Roman" w:hAnsi="Times New Roman" w:cs="Times New Roman"/>
          <w:sz w:val="24"/>
          <w:szCs w:val="24"/>
        </w:rPr>
        <w:t xml:space="preserve"> </w:t>
      </w:r>
      <w:r w:rsidR="001D6C50" w:rsidRPr="00D95940">
        <w:rPr>
          <w:rFonts w:ascii="Times New Roman" w:hAnsi="Times New Roman" w:cs="Times New Roman"/>
          <w:sz w:val="24"/>
          <w:szCs w:val="24"/>
        </w:rPr>
        <w:t>that were used to manufacture zinc fertilizer or zinc fertilizer ingredients in the previous year.</w:t>
      </w:r>
    </w:p>
    <w:p w14:paraId="3C02210C" w14:textId="77777777" w:rsidR="004D4263" w:rsidRPr="00D95940" w:rsidRDefault="004D4263" w:rsidP="001D6C50">
      <w:pPr>
        <w:autoSpaceDE w:val="0"/>
        <w:autoSpaceDN w:val="0"/>
        <w:adjustRightInd w:val="0"/>
        <w:spacing w:after="0" w:line="240" w:lineRule="auto"/>
        <w:rPr>
          <w:rFonts w:ascii="Times New Roman" w:hAnsi="Times New Roman" w:cs="Times New Roman"/>
          <w:sz w:val="24"/>
          <w:szCs w:val="24"/>
        </w:rPr>
      </w:pPr>
    </w:p>
    <w:p w14:paraId="38BAACA4" w14:textId="77777777" w:rsidR="001D6C50" w:rsidRPr="00D95940" w:rsidRDefault="004D4263" w:rsidP="001D6C50">
      <w:pPr>
        <w:autoSpaceDE w:val="0"/>
        <w:autoSpaceDN w:val="0"/>
        <w:adjustRightInd w:val="0"/>
        <w:spacing w:after="0" w:line="240" w:lineRule="auto"/>
        <w:rPr>
          <w:rFonts w:ascii="Times New Roman" w:hAnsi="Times New Roman" w:cs="Times New Roman"/>
          <w:sz w:val="24"/>
          <w:szCs w:val="24"/>
        </w:rPr>
      </w:pPr>
      <w:r w:rsidRPr="00D95940">
        <w:rPr>
          <w:rFonts w:ascii="Times New Roman" w:hAnsi="Times New Roman" w:cs="Times New Roman"/>
          <w:sz w:val="24"/>
          <w:szCs w:val="24"/>
        </w:rPr>
        <w:tab/>
      </w:r>
      <w:r w:rsidR="001D6C50" w:rsidRPr="00D95940">
        <w:rPr>
          <w:rFonts w:ascii="Times New Roman" w:hAnsi="Times New Roman" w:cs="Times New Roman"/>
          <w:sz w:val="24"/>
          <w:szCs w:val="24"/>
        </w:rPr>
        <w:t xml:space="preserve">(i) </w:t>
      </w:r>
      <w:r w:rsidRPr="00D95940">
        <w:rPr>
          <w:rFonts w:ascii="Times New Roman" w:hAnsi="Times New Roman" w:cs="Times New Roman"/>
          <w:sz w:val="24"/>
          <w:szCs w:val="24"/>
        </w:rPr>
        <w:tab/>
      </w:r>
      <w:r w:rsidR="001D6C50" w:rsidRPr="00D95940">
        <w:rPr>
          <w:rFonts w:ascii="Times New Roman" w:hAnsi="Times New Roman" w:cs="Times New Roman"/>
          <w:sz w:val="24"/>
          <w:szCs w:val="24"/>
          <w:u w:val="single"/>
        </w:rPr>
        <w:t>Data Items</w:t>
      </w:r>
      <w:r w:rsidRPr="00D95940">
        <w:rPr>
          <w:rFonts w:ascii="Times New Roman" w:hAnsi="Times New Roman" w:cs="Times New Roman"/>
          <w:sz w:val="24"/>
          <w:szCs w:val="24"/>
        </w:rPr>
        <w:t>:</w:t>
      </w:r>
    </w:p>
    <w:p w14:paraId="6C7DDCE7" w14:textId="77777777" w:rsidR="004D4263" w:rsidRPr="00D95940" w:rsidRDefault="004D4263" w:rsidP="001D6C50">
      <w:pPr>
        <w:autoSpaceDE w:val="0"/>
        <w:autoSpaceDN w:val="0"/>
        <w:adjustRightInd w:val="0"/>
        <w:spacing w:after="0" w:line="240" w:lineRule="auto"/>
        <w:rPr>
          <w:rFonts w:ascii="Times New Roman" w:hAnsi="Times New Roman" w:cs="Times New Roman"/>
          <w:sz w:val="24"/>
          <w:szCs w:val="24"/>
        </w:rPr>
      </w:pPr>
    </w:p>
    <w:p w14:paraId="33907524" w14:textId="77777777" w:rsidR="001D6C50" w:rsidRPr="00D95940" w:rsidRDefault="004D4263" w:rsidP="001D6C50">
      <w:pPr>
        <w:autoSpaceDE w:val="0"/>
        <w:autoSpaceDN w:val="0"/>
        <w:adjustRightInd w:val="0"/>
        <w:spacing w:after="0" w:line="240" w:lineRule="auto"/>
        <w:rPr>
          <w:rFonts w:ascii="Times New Roman" w:hAnsi="Times New Roman" w:cs="Times New Roman"/>
          <w:sz w:val="24"/>
          <w:szCs w:val="24"/>
        </w:rPr>
      </w:pPr>
      <w:r w:rsidRPr="00D95940">
        <w:rPr>
          <w:rFonts w:ascii="Times New Roman" w:hAnsi="Times New Roman" w:cs="Times New Roman"/>
          <w:sz w:val="24"/>
          <w:szCs w:val="24"/>
        </w:rPr>
        <w:tab/>
      </w:r>
      <w:r w:rsidR="001D6C50" w:rsidRPr="00D95940">
        <w:rPr>
          <w:rFonts w:ascii="Times New Roman" w:hAnsi="Times New Roman" w:cs="Times New Roman"/>
          <w:sz w:val="24"/>
          <w:szCs w:val="24"/>
        </w:rPr>
        <w:t>The annual report must include the following:</w:t>
      </w:r>
    </w:p>
    <w:p w14:paraId="47EABD38" w14:textId="77777777" w:rsidR="004D4263" w:rsidRPr="00D95940" w:rsidRDefault="004D4263" w:rsidP="001D6C50">
      <w:pPr>
        <w:autoSpaceDE w:val="0"/>
        <w:autoSpaceDN w:val="0"/>
        <w:adjustRightInd w:val="0"/>
        <w:spacing w:after="0" w:line="240" w:lineRule="auto"/>
        <w:rPr>
          <w:rFonts w:ascii="Times New Roman" w:hAnsi="Times New Roman" w:cs="Times New Roman"/>
          <w:sz w:val="24"/>
          <w:szCs w:val="24"/>
        </w:rPr>
      </w:pPr>
    </w:p>
    <w:p w14:paraId="1369F0B4" w14:textId="77777777" w:rsidR="001D6C50" w:rsidRPr="00D95940" w:rsidRDefault="001D6C50" w:rsidP="005A5465">
      <w:pPr>
        <w:autoSpaceDE w:val="0"/>
        <w:autoSpaceDN w:val="0"/>
        <w:adjustRightInd w:val="0"/>
        <w:spacing w:after="0" w:line="240" w:lineRule="auto"/>
        <w:ind w:left="1440" w:hanging="720"/>
        <w:rPr>
          <w:rFonts w:ascii="Times New Roman" w:hAnsi="Times New Roman" w:cs="Times New Roman"/>
          <w:sz w:val="24"/>
          <w:szCs w:val="24"/>
        </w:rPr>
      </w:pPr>
      <w:r w:rsidRPr="00D95940">
        <w:rPr>
          <w:rFonts w:ascii="Times New Roman" w:hAnsi="Times New Roman" w:cs="Times New Roman"/>
          <w:sz w:val="24"/>
          <w:szCs w:val="24"/>
        </w:rPr>
        <w:t xml:space="preserve">· </w:t>
      </w:r>
      <w:r w:rsidR="004D4263" w:rsidRPr="00D95940">
        <w:rPr>
          <w:rFonts w:ascii="Times New Roman" w:hAnsi="Times New Roman" w:cs="Times New Roman"/>
          <w:sz w:val="24"/>
          <w:szCs w:val="24"/>
        </w:rPr>
        <w:tab/>
      </w:r>
      <w:r w:rsidRPr="00D95940">
        <w:rPr>
          <w:rFonts w:ascii="Times New Roman" w:hAnsi="Times New Roman" w:cs="Times New Roman"/>
          <w:sz w:val="24"/>
          <w:szCs w:val="24"/>
        </w:rPr>
        <w:t>Record of the total quantities of all excluded hazardous secondary</w:t>
      </w:r>
      <w:r w:rsidR="004D4263" w:rsidRPr="00D95940">
        <w:rPr>
          <w:rFonts w:ascii="Times New Roman" w:hAnsi="Times New Roman" w:cs="Times New Roman"/>
          <w:sz w:val="24"/>
          <w:szCs w:val="24"/>
        </w:rPr>
        <w:t xml:space="preserve"> </w:t>
      </w:r>
      <w:r w:rsidRPr="00D95940">
        <w:rPr>
          <w:rFonts w:ascii="Times New Roman" w:hAnsi="Times New Roman" w:cs="Times New Roman"/>
          <w:sz w:val="24"/>
          <w:szCs w:val="24"/>
        </w:rPr>
        <w:t>materials that were used to manufacture zinc fertilizer or zinc fertilizer</w:t>
      </w:r>
      <w:r w:rsidR="004D4263" w:rsidRPr="00D95940">
        <w:rPr>
          <w:rFonts w:ascii="Times New Roman" w:hAnsi="Times New Roman" w:cs="Times New Roman"/>
          <w:sz w:val="24"/>
          <w:szCs w:val="24"/>
        </w:rPr>
        <w:t xml:space="preserve"> </w:t>
      </w:r>
      <w:r w:rsidRPr="00D95940">
        <w:rPr>
          <w:rFonts w:ascii="Times New Roman" w:hAnsi="Times New Roman" w:cs="Times New Roman"/>
          <w:sz w:val="24"/>
          <w:szCs w:val="24"/>
        </w:rPr>
        <w:t>ingredients in the previous year;</w:t>
      </w:r>
    </w:p>
    <w:p w14:paraId="6243D752" w14:textId="77777777" w:rsidR="004D4263" w:rsidRPr="00D95940" w:rsidRDefault="004D4263" w:rsidP="005A5465">
      <w:pPr>
        <w:autoSpaceDE w:val="0"/>
        <w:autoSpaceDN w:val="0"/>
        <w:adjustRightInd w:val="0"/>
        <w:spacing w:after="0" w:line="240" w:lineRule="auto"/>
        <w:ind w:left="1440" w:hanging="720"/>
        <w:rPr>
          <w:rFonts w:ascii="Times New Roman" w:hAnsi="Times New Roman" w:cs="Times New Roman"/>
          <w:sz w:val="24"/>
          <w:szCs w:val="24"/>
        </w:rPr>
      </w:pPr>
    </w:p>
    <w:p w14:paraId="5FA84BE4" w14:textId="77777777" w:rsidR="001D6C50" w:rsidRPr="00D95940" w:rsidRDefault="001D6C50" w:rsidP="005A5465">
      <w:pPr>
        <w:autoSpaceDE w:val="0"/>
        <w:autoSpaceDN w:val="0"/>
        <w:adjustRightInd w:val="0"/>
        <w:spacing w:after="0" w:line="240" w:lineRule="auto"/>
        <w:ind w:left="1440" w:hanging="720"/>
        <w:rPr>
          <w:rFonts w:ascii="Times New Roman" w:hAnsi="Times New Roman" w:cs="Times New Roman"/>
          <w:sz w:val="24"/>
          <w:szCs w:val="24"/>
        </w:rPr>
      </w:pPr>
      <w:r w:rsidRPr="00D95940">
        <w:rPr>
          <w:rFonts w:ascii="Times New Roman" w:hAnsi="Times New Roman" w:cs="Times New Roman"/>
          <w:sz w:val="24"/>
          <w:szCs w:val="24"/>
        </w:rPr>
        <w:t xml:space="preserve">· </w:t>
      </w:r>
      <w:r w:rsidR="004D4263" w:rsidRPr="00D95940">
        <w:rPr>
          <w:rFonts w:ascii="Times New Roman" w:hAnsi="Times New Roman" w:cs="Times New Roman"/>
          <w:sz w:val="24"/>
          <w:szCs w:val="24"/>
        </w:rPr>
        <w:tab/>
      </w:r>
      <w:r w:rsidRPr="00D95940">
        <w:rPr>
          <w:rFonts w:ascii="Times New Roman" w:hAnsi="Times New Roman" w:cs="Times New Roman"/>
          <w:sz w:val="24"/>
          <w:szCs w:val="24"/>
        </w:rPr>
        <w:t>Name and address of each generating facility; and</w:t>
      </w:r>
    </w:p>
    <w:p w14:paraId="56744145" w14:textId="77777777" w:rsidR="004D4263" w:rsidRPr="00D95940" w:rsidRDefault="004D4263" w:rsidP="005A5465">
      <w:pPr>
        <w:autoSpaceDE w:val="0"/>
        <w:autoSpaceDN w:val="0"/>
        <w:adjustRightInd w:val="0"/>
        <w:spacing w:after="0" w:line="240" w:lineRule="auto"/>
        <w:ind w:left="1440" w:hanging="720"/>
        <w:rPr>
          <w:rFonts w:ascii="Times New Roman" w:hAnsi="Times New Roman" w:cs="Times New Roman"/>
          <w:sz w:val="24"/>
          <w:szCs w:val="24"/>
        </w:rPr>
      </w:pPr>
    </w:p>
    <w:p w14:paraId="44F8CCEE" w14:textId="77777777" w:rsidR="001D6C50" w:rsidRPr="00D95940" w:rsidRDefault="001D6C50" w:rsidP="005A5465">
      <w:pPr>
        <w:autoSpaceDE w:val="0"/>
        <w:autoSpaceDN w:val="0"/>
        <w:adjustRightInd w:val="0"/>
        <w:spacing w:after="0" w:line="240" w:lineRule="auto"/>
        <w:ind w:left="1440" w:hanging="720"/>
        <w:rPr>
          <w:rFonts w:ascii="Times New Roman" w:hAnsi="Times New Roman" w:cs="Times New Roman"/>
          <w:sz w:val="24"/>
          <w:szCs w:val="24"/>
        </w:rPr>
      </w:pPr>
      <w:r w:rsidRPr="00D95940">
        <w:rPr>
          <w:rFonts w:ascii="Times New Roman" w:hAnsi="Times New Roman" w:cs="Times New Roman"/>
          <w:sz w:val="24"/>
          <w:szCs w:val="24"/>
        </w:rPr>
        <w:t xml:space="preserve">· </w:t>
      </w:r>
      <w:r w:rsidR="004D4263" w:rsidRPr="00D95940">
        <w:rPr>
          <w:rFonts w:ascii="Times New Roman" w:hAnsi="Times New Roman" w:cs="Times New Roman"/>
          <w:sz w:val="24"/>
          <w:szCs w:val="24"/>
        </w:rPr>
        <w:tab/>
      </w:r>
      <w:r w:rsidRPr="00D95940">
        <w:rPr>
          <w:rFonts w:ascii="Times New Roman" w:hAnsi="Times New Roman" w:cs="Times New Roman"/>
          <w:sz w:val="24"/>
          <w:szCs w:val="24"/>
        </w:rPr>
        <w:t>The industrial process(es) from which the materials were generated.</w:t>
      </w:r>
    </w:p>
    <w:p w14:paraId="17DAB0A3" w14:textId="77777777" w:rsidR="004D4263" w:rsidRPr="00D95940" w:rsidRDefault="004D4263" w:rsidP="001D6C50">
      <w:pPr>
        <w:autoSpaceDE w:val="0"/>
        <w:autoSpaceDN w:val="0"/>
        <w:adjustRightInd w:val="0"/>
        <w:spacing w:after="0" w:line="240" w:lineRule="auto"/>
        <w:rPr>
          <w:rFonts w:ascii="Times New Roman" w:hAnsi="Times New Roman" w:cs="Times New Roman"/>
          <w:sz w:val="24"/>
          <w:szCs w:val="24"/>
        </w:rPr>
      </w:pPr>
    </w:p>
    <w:p w14:paraId="3BB71F74" w14:textId="77777777" w:rsidR="001D6C50" w:rsidRPr="00D95940" w:rsidRDefault="005A5465" w:rsidP="001D6C50">
      <w:pPr>
        <w:autoSpaceDE w:val="0"/>
        <w:autoSpaceDN w:val="0"/>
        <w:adjustRightInd w:val="0"/>
        <w:spacing w:after="0" w:line="240" w:lineRule="auto"/>
        <w:rPr>
          <w:rFonts w:ascii="Times New Roman" w:hAnsi="Times New Roman" w:cs="Times New Roman"/>
          <w:sz w:val="24"/>
          <w:szCs w:val="24"/>
        </w:rPr>
      </w:pPr>
      <w:r w:rsidRPr="00D95940">
        <w:rPr>
          <w:rFonts w:ascii="Times New Roman" w:hAnsi="Times New Roman" w:cs="Times New Roman"/>
          <w:sz w:val="24"/>
          <w:szCs w:val="24"/>
        </w:rPr>
        <w:tab/>
      </w:r>
      <w:r w:rsidR="001D6C50" w:rsidRPr="00D95940">
        <w:rPr>
          <w:rFonts w:ascii="Times New Roman" w:hAnsi="Times New Roman" w:cs="Times New Roman"/>
          <w:sz w:val="24"/>
          <w:szCs w:val="24"/>
        </w:rPr>
        <w:t xml:space="preserve">(ii) </w:t>
      </w:r>
      <w:r w:rsidRPr="00D95940">
        <w:rPr>
          <w:rFonts w:ascii="Times New Roman" w:hAnsi="Times New Roman" w:cs="Times New Roman"/>
          <w:sz w:val="24"/>
          <w:szCs w:val="24"/>
        </w:rPr>
        <w:tab/>
      </w:r>
      <w:r w:rsidR="001D6C50" w:rsidRPr="00D95940">
        <w:rPr>
          <w:rFonts w:ascii="Times New Roman" w:hAnsi="Times New Roman" w:cs="Times New Roman"/>
          <w:sz w:val="24"/>
          <w:szCs w:val="24"/>
          <w:u w:val="single"/>
        </w:rPr>
        <w:t>Respondent Activity</w:t>
      </w:r>
      <w:r w:rsidRPr="00D95940">
        <w:rPr>
          <w:rFonts w:ascii="Times New Roman" w:hAnsi="Times New Roman" w:cs="Times New Roman"/>
          <w:sz w:val="24"/>
          <w:szCs w:val="24"/>
        </w:rPr>
        <w:t>:</w:t>
      </w:r>
    </w:p>
    <w:p w14:paraId="7B3E6E7E" w14:textId="77777777" w:rsidR="005A5465" w:rsidRPr="00D95940" w:rsidRDefault="005A5465" w:rsidP="001D6C50">
      <w:pPr>
        <w:autoSpaceDE w:val="0"/>
        <w:autoSpaceDN w:val="0"/>
        <w:adjustRightInd w:val="0"/>
        <w:spacing w:after="0" w:line="240" w:lineRule="auto"/>
        <w:rPr>
          <w:rFonts w:ascii="Times New Roman" w:hAnsi="Times New Roman" w:cs="Times New Roman"/>
          <w:sz w:val="24"/>
          <w:szCs w:val="24"/>
        </w:rPr>
      </w:pPr>
    </w:p>
    <w:p w14:paraId="2521D14F" w14:textId="77777777" w:rsidR="001D6C50" w:rsidRPr="00D95940" w:rsidRDefault="005A5465" w:rsidP="001D6C50">
      <w:pPr>
        <w:autoSpaceDE w:val="0"/>
        <w:autoSpaceDN w:val="0"/>
        <w:adjustRightInd w:val="0"/>
        <w:spacing w:after="0" w:line="240" w:lineRule="auto"/>
        <w:rPr>
          <w:rFonts w:ascii="Times New Roman" w:hAnsi="Times New Roman" w:cs="Times New Roman"/>
          <w:sz w:val="24"/>
          <w:szCs w:val="24"/>
        </w:rPr>
      </w:pPr>
      <w:r w:rsidRPr="00D95940">
        <w:rPr>
          <w:rFonts w:ascii="Times New Roman" w:hAnsi="Times New Roman" w:cs="Times New Roman"/>
          <w:sz w:val="24"/>
          <w:szCs w:val="24"/>
        </w:rPr>
        <w:tab/>
      </w:r>
      <w:r w:rsidR="001D6C50" w:rsidRPr="00D95940">
        <w:rPr>
          <w:rFonts w:ascii="Times New Roman" w:hAnsi="Times New Roman" w:cs="Times New Roman"/>
          <w:sz w:val="24"/>
          <w:szCs w:val="24"/>
        </w:rPr>
        <w:t xml:space="preserve">· </w:t>
      </w:r>
      <w:r w:rsidRPr="00D95940">
        <w:rPr>
          <w:rFonts w:ascii="Times New Roman" w:hAnsi="Times New Roman" w:cs="Times New Roman"/>
          <w:sz w:val="24"/>
          <w:szCs w:val="24"/>
        </w:rPr>
        <w:tab/>
      </w:r>
      <w:r w:rsidR="001D6C50" w:rsidRPr="00D95940">
        <w:rPr>
          <w:rFonts w:ascii="Times New Roman" w:hAnsi="Times New Roman" w:cs="Times New Roman"/>
          <w:sz w:val="24"/>
          <w:szCs w:val="24"/>
        </w:rPr>
        <w:t>Complete and submit the annual report.</w:t>
      </w:r>
    </w:p>
    <w:p w14:paraId="1D678F28" w14:textId="77777777" w:rsidR="005A5465" w:rsidRPr="00D95940" w:rsidRDefault="005A5465" w:rsidP="001D6C50">
      <w:pPr>
        <w:autoSpaceDE w:val="0"/>
        <w:autoSpaceDN w:val="0"/>
        <w:adjustRightInd w:val="0"/>
        <w:spacing w:after="0" w:line="240" w:lineRule="auto"/>
        <w:rPr>
          <w:rFonts w:ascii="Times New Roman" w:hAnsi="Times New Roman" w:cs="Times New Roman"/>
          <w:sz w:val="24"/>
          <w:szCs w:val="24"/>
        </w:rPr>
      </w:pPr>
    </w:p>
    <w:p w14:paraId="28EBA1A3" w14:textId="77777777" w:rsidR="001D6C50" w:rsidRPr="00D95940" w:rsidRDefault="005A5465" w:rsidP="001D6C50">
      <w:pPr>
        <w:autoSpaceDE w:val="0"/>
        <w:autoSpaceDN w:val="0"/>
        <w:adjustRightInd w:val="0"/>
        <w:spacing w:after="0" w:line="240" w:lineRule="auto"/>
        <w:rPr>
          <w:rFonts w:ascii="Times New Roman" w:hAnsi="Times New Roman" w:cs="Times New Roman"/>
          <w:b/>
          <w:bCs/>
          <w:sz w:val="24"/>
          <w:szCs w:val="24"/>
        </w:rPr>
      </w:pPr>
      <w:r w:rsidRPr="00D95940">
        <w:rPr>
          <w:rFonts w:ascii="Times New Roman" w:hAnsi="Times New Roman" w:cs="Times New Roman"/>
          <w:b/>
          <w:bCs/>
          <w:sz w:val="24"/>
          <w:szCs w:val="24"/>
        </w:rPr>
        <w:tab/>
      </w:r>
      <w:r w:rsidR="001D6C50" w:rsidRPr="00D95940">
        <w:rPr>
          <w:rFonts w:ascii="Times New Roman" w:hAnsi="Times New Roman" w:cs="Times New Roman"/>
          <w:b/>
          <w:bCs/>
          <w:sz w:val="24"/>
          <w:szCs w:val="24"/>
        </w:rPr>
        <w:t>F. Product Sampling and Analysis for Manufacturers</w:t>
      </w:r>
    </w:p>
    <w:p w14:paraId="72A4B537" w14:textId="77777777" w:rsidR="005A5465" w:rsidRPr="00D95940" w:rsidRDefault="005A5465" w:rsidP="001D6C50">
      <w:pPr>
        <w:autoSpaceDE w:val="0"/>
        <w:autoSpaceDN w:val="0"/>
        <w:adjustRightInd w:val="0"/>
        <w:spacing w:after="0" w:line="240" w:lineRule="auto"/>
        <w:rPr>
          <w:rFonts w:ascii="Times New Roman" w:hAnsi="Times New Roman" w:cs="Times New Roman"/>
          <w:b/>
          <w:bCs/>
          <w:sz w:val="24"/>
          <w:szCs w:val="24"/>
        </w:rPr>
      </w:pPr>
    </w:p>
    <w:p w14:paraId="33C8F85E" w14:textId="77777777" w:rsidR="001D6C50" w:rsidRPr="00D95940" w:rsidRDefault="005A5465" w:rsidP="001D6C50">
      <w:pPr>
        <w:autoSpaceDE w:val="0"/>
        <w:autoSpaceDN w:val="0"/>
        <w:adjustRightInd w:val="0"/>
        <w:spacing w:after="0" w:line="240" w:lineRule="auto"/>
        <w:rPr>
          <w:rFonts w:ascii="Times New Roman" w:hAnsi="Times New Roman" w:cs="Times New Roman"/>
          <w:sz w:val="24"/>
          <w:szCs w:val="24"/>
        </w:rPr>
      </w:pPr>
      <w:r w:rsidRPr="00D95940">
        <w:rPr>
          <w:rFonts w:ascii="Times New Roman" w:hAnsi="Times New Roman" w:cs="Times New Roman"/>
          <w:sz w:val="24"/>
          <w:szCs w:val="24"/>
        </w:rPr>
        <w:tab/>
      </w:r>
      <w:r w:rsidR="001D6C50" w:rsidRPr="00D95940">
        <w:rPr>
          <w:rFonts w:ascii="Times New Roman" w:hAnsi="Times New Roman" w:cs="Times New Roman"/>
          <w:sz w:val="24"/>
          <w:szCs w:val="24"/>
        </w:rPr>
        <w:t>Under 40 CFR 261.4(a)(21)(ii), the manufacturer must perform sampling and analysis of</w:t>
      </w:r>
      <w:r w:rsidRPr="00D95940">
        <w:rPr>
          <w:rFonts w:ascii="Times New Roman" w:hAnsi="Times New Roman" w:cs="Times New Roman"/>
          <w:sz w:val="24"/>
          <w:szCs w:val="24"/>
        </w:rPr>
        <w:t xml:space="preserve"> </w:t>
      </w:r>
      <w:r w:rsidR="001D6C50" w:rsidRPr="00D95940">
        <w:rPr>
          <w:rFonts w:ascii="Times New Roman" w:hAnsi="Times New Roman" w:cs="Times New Roman"/>
          <w:sz w:val="24"/>
          <w:szCs w:val="24"/>
        </w:rPr>
        <w:t>the fertilizer product to determine compliance with the contaminant limits for metals no less than</w:t>
      </w:r>
      <w:r w:rsidRPr="00D95940">
        <w:rPr>
          <w:rFonts w:ascii="Times New Roman" w:hAnsi="Times New Roman" w:cs="Times New Roman"/>
          <w:sz w:val="24"/>
          <w:szCs w:val="24"/>
        </w:rPr>
        <w:t xml:space="preserve"> </w:t>
      </w:r>
      <w:r w:rsidR="001D6C50" w:rsidRPr="00D95940">
        <w:rPr>
          <w:rFonts w:ascii="Times New Roman" w:hAnsi="Times New Roman" w:cs="Times New Roman"/>
          <w:sz w:val="24"/>
          <w:szCs w:val="24"/>
        </w:rPr>
        <w:t>every six months and for dioxins no less than every twelve months. The manufacturer may use</w:t>
      </w:r>
      <w:r w:rsidRPr="00D95940">
        <w:rPr>
          <w:rFonts w:ascii="Times New Roman" w:hAnsi="Times New Roman" w:cs="Times New Roman"/>
          <w:sz w:val="24"/>
          <w:szCs w:val="24"/>
        </w:rPr>
        <w:t xml:space="preserve"> </w:t>
      </w:r>
      <w:r w:rsidR="001D6C50" w:rsidRPr="00D95940">
        <w:rPr>
          <w:rFonts w:ascii="Times New Roman" w:hAnsi="Times New Roman" w:cs="Times New Roman"/>
          <w:sz w:val="24"/>
          <w:szCs w:val="24"/>
        </w:rPr>
        <w:t>any reliable analytical method to demonstrate that no constituent of concern is present in the</w:t>
      </w:r>
      <w:r w:rsidRPr="00D95940">
        <w:rPr>
          <w:rFonts w:ascii="Times New Roman" w:hAnsi="Times New Roman" w:cs="Times New Roman"/>
          <w:sz w:val="24"/>
          <w:szCs w:val="24"/>
        </w:rPr>
        <w:t xml:space="preserve"> </w:t>
      </w:r>
      <w:r w:rsidR="001D6C50" w:rsidRPr="00D95940">
        <w:rPr>
          <w:rFonts w:ascii="Times New Roman" w:hAnsi="Times New Roman" w:cs="Times New Roman"/>
          <w:sz w:val="24"/>
          <w:szCs w:val="24"/>
        </w:rPr>
        <w:t>product at concentrations above the applicable limits. It is the responsibility of the manufacturer</w:t>
      </w:r>
      <w:r w:rsidRPr="00D95940">
        <w:rPr>
          <w:rFonts w:ascii="Times New Roman" w:hAnsi="Times New Roman" w:cs="Times New Roman"/>
          <w:sz w:val="24"/>
          <w:szCs w:val="24"/>
        </w:rPr>
        <w:t xml:space="preserve"> </w:t>
      </w:r>
      <w:r w:rsidR="001D6C50" w:rsidRPr="00D95940">
        <w:rPr>
          <w:rFonts w:ascii="Times New Roman" w:hAnsi="Times New Roman" w:cs="Times New Roman"/>
          <w:sz w:val="24"/>
          <w:szCs w:val="24"/>
        </w:rPr>
        <w:t>to ensure that the sampling and analysis are unbiased, precise, and representative of the</w:t>
      </w:r>
      <w:r w:rsidRPr="00D95940">
        <w:rPr>
          <w:rFonts w:ascii="Times New Roman" w:hAnsi="Times New Roman" w:cs="Times New Roman"/>
          <w:sz w:val="24"/>
          <w:szCs w:val="24"/>
        </w:rPr>
        <w:t xml:space="preserve"> </w:t>
      </w:r>
      <w:r w:rsidR="001D6C50" w:rsidRPr="00D95940">
        <w:rPr>
          <w:rFonts w:ascii="Times New Roman" w:hAnsi="Times New Roman" w:cs="Times New Roman"/>
          <w:sz w:val="24"/>
          <w:szCs w:val="24"/>
        </w:rPr>
        <w:t>product(s) that is introduced into commerce. The recordkeeping requirements for product</w:t>
      </w:r>
      <w:r w:rsidRPr="00D95940">
        <w:rPr>
          <w:rFonts w:ascii="Times New Roman" w:hAnsi="Times New Roman" w:cs="Times New Roman"/>
          <w:sz w:val="24"/>
          <w:szCs w:val="24"/>
        </w:rPr>
        <w:t xml:space="preserve"> </w:t>
      </w:r>
      <w:r w:rsidR="001D6C50" w:rsidRPr="00D95940">
        <w:rPr>
          <w:rFonts w:ascii="Times New Roman" w:hAnsi="Times New Roman" w:cs="Times New Roman"/>
          <w:sz w:val="24"/>
          <w:szCs w:val="24"/>
        </w:rPr>
        <w:t>sampling and analysis are listed in 40 CFR 261.4(a)(21)(iii) and require the manufacturer to</w:t>
      </w:r>
      <w:r w:rsidRPr="00D95940">
        <w:rPr>
          <w:rFonts w:ascii="Times New Roman" w:hAnsi="Times New Roman" w:cs="Times New Roman"/>
          <w:sz w:val="24"/>
          <w:szCs w:val="24"/>
        </w:rPr>
        <w:t xml:space="preserve"> </w:t>
      </w:r>
      <w:r w:rsidR="001D6C50" w:rsidRPr="00D95940">
        <w:rPr>
          <w:rFonts w:ascii="Times New Roman" w:hAnsi="Times New Roman" w:cs="Times New Roman"/>
          <w:sz w:val="24"/>
          <w:szCs w:val="24"/>
        </w:rPr>
        <w:t>maintain specified sampling/analysis records for no less than three years.</w:t>
      </w:r>
    </w:p>
    <w:p w14:paraId="3FECEB84" w14:textId="77777777" w:rsidR="005A5465" w:rsidRPr="00D95940" w:rsidRDefault="005A5465" w:rsidP="001D6C50">
      <w:pPr>
        <w:autoSpaceDE w:val="0"/>
        <w:autoSpaceDN w:val="0"/>
        <w:adjustRightInd w:val="0"/>
        <w:spacing w:after="0" w:line="240" w:lineRule="auto"/>
        <w:rPr>
          <w:rFonts w:ascii="Times New Roman" w:hAnsi="Times New Roman" w:cs="Times New Roman"/>
          <w:sz w:val="24"/>
          <w:szCs w:val="24"/>
        </w:rPr>
      </w:pPr>
    </w:p>
    <w:p w14:paraId="7F13F7B9" w14:textId="77777777" w:rsidR="001D6C50" w:rsidRPr="00D95940" w:rsidRDefault="005A5465" w:rsidP="001D6C50">
      <w:pPr>
        <w:autoSpaceDE w:val="0"/>
        <w:autoSpaceDN w:val="0"/>
        <w:adjustRightInd w:val="0"/>
        <w:spacing w:after="0" w:line="240" w:lineRule="auto"/>
        <w:rPr>
          <w:rFonts w:ascii="Times New Roman" w:hAnsi="Times New Roman" w:cs="Times New Roman"/>
          <w:sz w:val="24"/>
          <w:szCs w:val="24"/>
        </w:rPr>
      </w:pPr>
      <w:r w:rsidRPr="00D95940">
        <w:rPr>
          <w:rFonts w:ascii="Times New Roman" w:hAnsi="Times New Roman" w:cs="Times New Roman"/>
          <w:sz w:val="24"/>
          <w:szCs w:val="24"/>
        </w:rPr>
        <w:tab/>
      </w:r>
      <w:r w:rsidR="001D6C50" w:rsidRPr="00D95940">
        <w:rPr>
          <w:rFonts w:ascii="Times New Roman" w:hAnsi="Times New Roman" w:cs="Times New Roman"/>
          <w:sz w:val="24"/>
          <w:szCs w:val="24"/>
        </w:rPr>
        <w:t xml:space="preserve">(i) </w:t>
      </w:r>
      <w:r w:rsidRPr="00D95940">
        <w:rPr>
          <w:rFonts w:ascii="Times New Roman" w:hAnsi="Times New Roman" w:cs="Times New Roman"/>
          <w:sz w:val="24"/>
          <w:szCs w:val="24"/>
        </w:rPr>
        <w:tab/>
      </w:r>
      <w:r w:rsidR="001D6C50" w:rsidRPr="00D95940">
        <w:rPr>
          <w:rFonts w:ascii="Times New Roman" w:hAnsi="Times New Roman" w:cs="Times New Roman"/>
          <w:sz w:val="24"/>
          <w:szCs w:val="24"/>
          <w:u w:val="single"/>
        </w:rPr>
        <w:t>Data Items</w:t>
      </w:r>
      <w:r w:rsidRPr="00D95940">
        <w:rPr>
          <w:rFonts w:ascii="Times New Roman" w:hAnsi="Times New Roman" w:cs="Times New Roman"/>
          <w:sz w:val="24"/>
          <w:szCs w:val="24"/>
        </w:rPr>
        <w:t>:</w:t>
      </w:r>
    </w:p>
    <w:p w14:paraId="3C136D11" w14:textId="77777777" w:rsidR="005A5465" w:rsidRPr="00D95940" w:rsidRDefault="005A5465" w:rsidP="001D6C50">
      <w:pPr>
        <w:autoSpaceDE w:val="0"/>
        <w:autoSpaceDN w:val="0"/>
        <w:adjustRightInd w:val="0"/>
        <w:spacing w:after="0" w:line="240" w:lineRule="auto"/>
        <w:rPr>
          <w:rFonts w:ascii="Times New Roman" w:hAnsi="Times New Roman" w:cs="Times New Roman"/>
          <w:sz w:val="24"/>
          <w:szCs w:val="24"/>
        </w:rPr>
      </w:pPr>
    </w:p>
    <w:p w14:paraId="504BFE91" w14:textId="77777777" w:rsidR="001D6C50" w:rsidRPr="00D95940" w:rsidRDefault="005A5465" w:rsidP="001D6C50">
      <w:pPr>
        <w:autoSpaceDE w:val="0"/>
        <w:autoSpaceDN w:val="0"/>
        <w:adjustRightInd w:val="0"/>
        <w:spacing w:after="0" w:line="240" w:lineRule="auto"/>
        <w:rPr>
          <w:rFonts w:ascii="Times New Roman" w:hAnsi="Times New Roman" w:cs="Times New Roman"/>
          <w:sz w:val="24"/>
          <w:szCs w:val="24"/>
        </w:rPr>
      </w:pPr>
      <w:r w:rsidRPr="00D95940">
        <w:rPr>
          <w:rFonts w:ascii="Times New Roman" w:hAnsi="Times New Roman" w:cs="Times New Roman"/>
          <w:sz w:val="24"/>
          <w:szCs w:val="24"/>
        </w:rPr>
        <w:tab/>
      </w:r>
      <w:r w:rsidR="001D6C50" w:rsidRPr="00D95940">
        <w:rPr>
          <w:rFonts w:ascii="Times New Roman" w:hAnsi="Times New Roman" w:cs="Times New Roman"/>
          <w:sz w:val="24"/>
          <w:szCs w:val="24"/>
        </w:rPr>
        <w:t>The records of sampling/analysis must include the following:</w:t>
      </w:r>
    </w:p>
    <w:p w14:paraId="0E71CEE7" w14:textId="77777777" w:rsidR="005A5465" w:rsidRPr="00D95940" w:rsidRDefault="005A5465" w:rsidP="001D6C50">
      <w:pPr>
        <w:autoSpaceDE w:val="0"/>
        <w:autoSpaceDN w:val="0"/>
        <w:adjustRightInd w:val="0"/>
        <w:spacing w:after="0" w:line="240" w:lineRule="auto"/>
        <w:rPr>
          <w:rFonts w:ascii="Times New Roman" w:hAnsi="Times New Roman" w:cs="Times New Roman"/>
          <w:sz w:val="24"/>
          <w:szCs w:val="24"/>
        </w:rPr>
      </w:pPr>
    </w:p>
    <w:p w14:paraId="3F1B3FAC" w14:textId="77777777" w:rsidR="001D6C50" w:rsidRPr="00D95940" w:rsidRDefault="001D6C50" w:rsidP="005A5465">
      <w:pPr>
        <w:autoSpaceDE w:val="0"/>
        <w:autoSpaceDN w:val="0"/>
        <w:adjustRightInd w:val="0"/>
        <w:spacing w:after="0" w:line="240" w:lineRule="auto"/>
        <w:ind w:left="1440" w:hanging="720"/>
        <w:rPr>
          <w:rFonts w:ascii="Times New Roman" w:hAnsi="Times New Roman" w:cs="Times New Roman"/>
          <w:sz w:val="24"/>
          <w:szCs w:val="24"/>
        </w:rPr>
      </w:pPr>
      <w:r w:rsidRPr="00D95940">
        <w:rPr>
          <w:rFonts w:ascii="Times New Roman" w:hAnsi="Times New Roman" w:cs="Times New Roman"/>
          <w:sz w:val="24"/>
          <w:szCs w:val="24"/>
        </w:rPr>
        <w:t xml:space="preserve">· </w:t>
      </w:r>
      <w:r w:rsidR="005A5465" w:rsidRPr="00D95940">
        <w:rPr>
          <w:rFonts w:ascii="Times New Roman" w:hAnsi="Times New Roman" w:cs="Times New Roman"/>
          <w:sz w:val="24"/>
          <w:szCs w:val="24"/>
        </w:rPr>
        <w:tab/>
      </w:r>
      <w:r w:rsidRPr="00D95940">
        <w:rPr>
          <w:rFonts w:ascii="Times New Roman" w:hAnsi="Times New Roman" w:cs="Times New Roman"/>
          <w:sz w:val="24"/>
          <w:szCs w:val="24"/>
        </w:rPr>
        <w:t>The dates and times product samples were taken</w:t>
      </w:r>
      <w:r w:rsidR="000C1AA1" w:rsidRPr="00D95940">
        <w:rPr>
          <w:rFonts w:ascii="Times New Roman" w:hAnsi="Times New Roman" w:cs="Times New Roman"/>
          <w:sz w:val="24"/>
          <w:szCs w:val="24"/>
        </w:rPr>
        <w:t>,</w:t>
      </w:r>
      <w:r w:rsidRPr="00D95940">
        <w:rPr>
          <w:rFonts w:ascii="Times New Roman" w:hAnsi="Times New Roman" w:cs="Times New Roman"/>
          <w:sz w:val="24"/>
          <w:szCs w:val="24"/>
        </w:rPr>
        <w:t xml:space="preserve"> and the dates the</w:t>
      </w:r>
      <w:r w:rsidR="005A5465" w:rsidRPr="00D95940">
        <w:rPr>
          <w:rFonts w:ascii="Times New Roman" w:hAnsi="Times New Roman" w:cs="Times New Roman"/>
          <w:sz w:val="24"/>
          <w:szCs w:val="24"/>
        </w:rPr>
        <w:t xml:space="preserve"> </w:t>
      </w:r>
      <w:r w:rsidRPr="00D95940">
        <w:rPr>
          <w:rFonts w:ascii="Times New Roman" w:hAnsi="Times New Roman" w:cs="Times New Roman"/>
          <w:sz w:val="24"/>
          <w:szCs w:val="24"/>
        </w:rPr>
        <w:t>samples were analyzed;</w:t>
      </w:r>
    </w:p>
    <w:p w14:paraId="13667577" w14:textId="77777777" w:rsidR="005A5465" w:rsidRPr="00D95940" w:rsidRDefault="005A5465" w:rsidP="005A5465">
      <w:pPr>
        <w:autoSpaceDE w:val="0"/>
        <w:autoSpaceDN w:val="0"/>
        <w:adjustRightInd w:val="0"/>
        <w:spacing w:after="0" w:line="240" w:lineRule="auto"/>
        <w:ind w:left="1440" w:hanging="720"/>
        <w:rPr>
          <w:rFonts w:ascii="Times New Roman" w:hAnsi="Times New Roman" w:cs="Times New Roman"/>
          <w:sz w:val="24"/>
          <w:szCs w:val="24"/>
        </w:rPr>
      </w:pPr>
    </w:p>
    <w:p w14:paraId="5CB510BF" w14:textId="77777777" w:rsidR="001D6C50" w:rsidRPr="00D95940" w:rsidRDefault="001D6C50" w:rsidP="005A5465">
      <w:pPr>
        <w:autoSpaceDE w:val="0"/>
        <w:autoSpaceDN w:val="0"/>
        <w:adjustRightInd w:val="0"/>
        <w:spacing w:after="0" w:line="240" w:lineRule="auto"/>
        <w:ind w:left="1440" w:hanging="720"/>
        <w:rPr>
          <w:rFonts w:ascii="Times New Roman" w:hAnsi="Times New Roman" w:cs="Times New Roman"/>
          <w:sz w:val="24"/>
          <w:szCs w:val="24"/>
        </w:rPr>
      </w:pPr>
      <w:r w:rsidRPr="00D95940">
        <w:rPr>
          <w:rFonts w:ascii="Times New Roman" w:hAnsi="Times New Roman" w:cs="Times New Roman"/>
          <w:sz w:val="24"/>
          <w:szCs w:val="24"/>
        </w:rPr>
        <w:t xml:space="preserve">· </w:t>
      </w:r>
      <w:r w:rsidR="005A5465" w:rsidRPr="00D95940">
        <w:rPr>
          <w:rFonts w:ascii="Times New Roman" w:hAnsi="Times New Roman" w:cs="Times New Roman"/>
          <w:sz w:val="24"/>
          <w:szCs w:val="24"/>
        </w:rPr>
        <w:tab/>
      </w:r>
      <w:r w:rsidRPr="00D95940">
        <w:rPr>
          <w:rFonts w:ascii="Times New Roman" w:hAnsi="Times New Roman" w:cs="Times New Roman"/>
          <w:sz w:val="24"/>
          <w:szCs w:val="24"/>
        </w:rPr>
        <w:t>The names and qualifications of the person(s) taking the samples;</w:t>
      </w:r>
    </w:p>
    <w:p w14:paraId="29506A45" w14:textId="77777777" w:rsidR="005A5465" w:rsidRPr="00D95940" w:rsidRDefault="005A5465" w:rsidP="005A5465">
      <w:pPr>
        <w:autoSpaceDE w:val="0"/>
        <w:autoSpaceDN w:val="0"/>
        <w:adjustRightInd w:val="0"/>
        <w:spacing w:after="0" w:line="240" w:lineRule="auto"/>
        <w:ind w:left="1440" w:hanging="720"/>
        <w:rPr>
          <w:rFonts w:ascii="Times New Roman" w:hAnsi="Times New Roman" w:cs="Times New Roman"/>
          <w:sz w:val="24"/>
          <w:szCs w:val="24"/>
        </w:rPr>
      </w:pPr>
    </w:p>
    <w:p w14:paraId="0D09AEB6" w14:textId="77777777" w:rsidR="001D6C50" w:rsidRPr="00D95940" w:rsidRDefault="001D6C50" w:rsidP="005A5465">
      <w:pPr>
        <w:autoSpaceDE w:val="0"/>
        <w:autoSpaceDN w:val="0"/>
        <w:adjustRightInd w:val="0"/>
        <w:spacing w:after="0" w:line="240" w:lineRule="auto"/>
        <w:ind w:left="1440" w:hanging="720"/>
        <w:rPr>
          <w:rFonts w:ascii="Times New Roman" w:hAnsi="Times New Roman" w:cs="Times New Roman"/>
          <w:sz w:val="24"/>
          <w:szCs w:val="24"/>
        </w:rPr>
      </w:pPr>
      <w:r w:rsidRPr="00D95940">
        <w:rPr>
          <w:rFonts w:ascii="Times New Roman" w:hAnsi="Times New Roman" w:cs="Times New Roman"/>
          <w:sz w:val="24"/>
          <w:szCs w:val="24"/>
        </w:rPr>
        <w:t xml:space="preserve">· </w:t>
      </w:r>
      <w:r w:rsidR="005A5465" w:rsidRPr="00D95940">
        <w:rPr>
          <w:rFonts w:ascii="Times New Roman" w:hAnsi="Times New Roman" w:cs="Times New Roman"/>
          <w:sz w:val="24"/>
          <w:szCs w:val="24"/>
        </w:rPr>
        <w:tab/>
      </w:r>
      <w:r w:rsidRPr="00D95940">
        <w:rPr>
          <w:rFonts w:ascii="Times New Roman" w:hAnsi="Times New Roman" w:cs="Times New Roman"/>
          <w:sz w:val="24"/>
          <w:szCs w:val="24"/>
        </w:rPr>
        <w:t>A description of the methods and equipment used to take the samples;</w:t>
      </w:r>
    </w:p>
    <w:p w14:paraId="47804732" w14:textId="77777777" w:rsidR="005A5465" w:rsidRPr="00D95940" w:rsidRDefault="005A5465" w:rsidP="005A5465">
      <w:pPr>
        <w:autoSpaceDE w:val="0"/>
        <w:autoSpaceDN w:val="0"/>
        <w:adjustRightInd w:val="0"/>
        <w:spacing w:after="0" w:line="240" w:lineRule="auto"/>
        <w:ind w:left="1440" w:hanging="720"/>
        <w:rPr>
          <w:rFonts w:ascii="Times New Roman" w:hAnsi="Times New Roman" w:cs="Times New Roman"/>
          <w:sz w:val="24"/>
          <w:szCs w:val="24"/>
        </w:rPr>
      </w:pPr>
    </w:p>
    <w:p w14:paraId="1F382328" w14:textId="77777777" w:rsidR="001D6C50" w:rsidRPr="00D95940" w:rsidRDefault="001D6C50" w:rsidP="005A5465">
      <w:pPr>
        <w:autoSpaceDE w:val="0"/>
        <w:autoSpaceDN w:val="0"/>
        <w:adjustRightInd w:val="0"/>
        <w:spacing w:after="0" w:line="240" w:lineRule="auto"/>
        <w:ind w:left="1440" w:hanging="720"/>
        <w:rPr>
          <w:rFonts w:ascii="Times New Roman" w:hAnsi="Times New Roman" w:cs="Times New Roman"/>
          <w:sz w:val="24"/>
          <w:szCs w:val="24"/>
        </w:rPr>
      </w:pPr>
      <w:r w:rsidRPr="00D95940">
        <w:rPr>
          <w:rFonts w:ascii="Times New Roman" w:hAnsi="Times New Roman" w:cs="Times New Roman"/>
          <w:sz w:val="24"/>
          <w:szCs w:val="24"/>
        </w:rPr>
        <w:t xml:space="preserve">· </w:t>
      </w:r>
      <w:r w:rsidR="005A5465" w:rsidRPr="00D95940">
        <w:rPr>
          <w:rFonts w:ascii="Times New Roman" w:hAnsi="Times New Roman" w:cs="Times New Roman"/>
          <w:sz w:val="24"/>
          <w:szCs w:val="24"/>
        </w:rPr>
        <w:tab/>
      </w:r>
      <w:r w:rsidRPr="00D95940">
        <w:rPr>
          <w:rFonts w:ascii="Times New Roman" w:hAnsi="Times New Roman" w:cs="Times New Roman"/>
          <w:sz w:val="24"/>
          <w:szCs w:val="24"/>
        </w:rPr>
        <w:t>The name and address of the laboratory facility at which analyses of the</w:t>
      </w:r>
      <w:r w:rsidR="005A5465" w:rsidRPr="00D95940">
        <w:rPr>
          <w:rFonts w:ascii="Times New Roman" w:hAnsi="Times New Roman" w:cs="Times New Roman"/>
          <w:sz w:val="24"/>
          <w:szCs w:val="24"/>
        </w:rPr>
        <w:t xml:space="preserve"> </w:t>
      </w:r>
      <w:r w:rsidRPr="00D95940">
        <w:rPr>
          <w:rFonts w:ascii="Times New Roman" w:hAnsi="Times New Roman" w:cs="Times New Roman"/>
          <w:sz w:val="24"/>
          <w:szCs w:val="24"/>
        </w:rPr>
        <w:t>samples were performed;</w:t>
      </w:r>
    </w:p>
    <w:p w14:paraId="47A96EC7" w14:textId="77777777" w:rsidR="005A5465" w:rsidRPr="00D95940" w:rsidRDefault="005A5465" w:rsidP="005A5465">
      <w:pPr>
        <w:autoSpaceDE w:val="0"/>
        <w:autoSpaceDN w:val="0"/>
        <w:adjustRightInd w:val="0"/>
        <w:spacing w:after="0" w:line="240" w:lineRule="auto"/>
        <w:ind w:left="1440" w:hanging="720"/>
        <w:rPr>
          <w:rFonts w:ascii="Times New Roman" w:hAnsi="Times New Roman" w:cs="Times New Roman"/>
          <w:sz w:val="24"/>
          <w:szCs w:val="24"/>
        </w:rPr>
      </w:pPr>
    </w:p>
    <w:p w14:paraId="4A0B9971" w14:textId="77777777" w:rsidR="001D6C50" w:rsidRPr="00D95940" w:rsidRDefault="001D6C50" w:rsidP="005A5465">
      <w:pPr>
        <w:autoSpaceDE w:val="0"/>
        <w:autoSpaceDN w:val="0"/>
        <w:adjustRightInd w:val="0"/>
        <w:spacing w:after="0" w:line="240" w:lineRule="auto"/>
        <w:ind w:left="1440" w:hanging="720"/>
        <w:rPr>
          <w:rFonts w:ascii="Times New Roman" w:hAnsi="Times New Roman" w:cs="Times New Roman"/>
          <w:sz w:val="24"/>
          <w:szCs w:val="24"/>
        </w:rPr>
      </w:pPr>
      <w:r w:rsidRPr="00D95940">
        <w:rPr>
          <w:rFonts w:ascii="Times New Roman" w:hAnsi="Times New Roman" w:cs="Times New Roman"/>
          <w:sz w:val="24"/>
          <w:szCs w:val="24"/>
        </w:rPr>
        <w:t xml:space="preserve">· </w:t>
      </w:r>
      <w:r w:rsidR="005A5465" w:rsidRPr="00D95940">
        <w:rPr>
          <w:rFonts w:ascii="Times New Roman" w:hAnsi="Times New Roman" w:cs="Times New Roman"/>
          <w:sz w:val="24"/>
          <w:szCs w:val="24"/>
        </w:rPr>
        <w:tab/>
      </w:r>
      <w:r w:rsidRPr="00D95940">
        <w:rPr>
          <w:rFonts w:ascii="Times New Roman" w:hAnsi="Times New Roman" w:cs="Times New Roman"/>
          <w:sz w:val="24"/>
          <w:szCs w:val="24"/>
        </w:rPr>
        <w:t>A description of the analytical methods used, including any cleanup and</w:t>
      </w:r>
      <w:r w:rsidR="005A5465" w:rsidRPr="00D95940">
        <w:rPr>
          <w:rFonts w:ascii="Times New Roman" w:hAnsi="Times New Roman" w:cs="Times New Roman"/>
          <w:sz w:val="24"/>
          <w:szCs w:val="24"/>
        </w:rPr>
        <w:t xml:space="preserve"> </w:t>
      </w:r>
      <w:r w:rsidRPr="00D95940">
        <w:rPr>
          <w:rFonts w:ascii="Times New Roman" w:hAnsi="Times New Roman" w:cs="Times New Roman"/>
          <w:sz w:val="24"/>
          <w:szCs w:val="24"/>
        </w:rPr>
        <w:t>sample preparation methods; and</w:t>
      </w:r>
    </w:p>
    <w:p w14:paraId="3A0A5307" w14:textId="77777777" w:rsidR="005A5465" w:rsidRPr="00D95940" w:rsidRDefault="005A5465" w:rsidP="005A5465">
      <w:pPr>
        <w:autoSpaceDE w:val="0"/>
        <w:autoSpaceDN w:val="0"/>
        <w:adjustRightInd w:val="0"/>
        <w:spacing w:after="0" w:line="240" w:lineRule="auto"/>
        <w:ind w:left="1440" w:hanging="720"/>
        <w:rPr>
          <w:rFonts w:ascii="Times New Roman" w:hAnsi="Times New Roman" w:cs="Times New Roman"/>
          <w:sz w:val="24"/>
          <w:szCs w:val="24"/>
        </w:rPr>
      </w:pPr>
    </w:p>
    <w:p w14:paraId="391FF841" w14:textId="77777777" w:rsidR="001D6C50" w:rsidRPr="00D95940" w:rsidRDefault="001D6C50" w:rsidP="005A5465">
      <w:pPr>
        <w:autoSpaceDE w:val="0"/>
        <w:autoSpaceDN w:val="0"/>
        <w:adjustRightInd w:val="0"/>
        <w:spacing w:after="0" w:line="240" w:lineRule="auto"/>
        <w:ind w:left="1440" w:hanging="720"/>
        <w:rPr>
          <w:rFonts w:ascii="Times New Roman" w:hAnsi="Times New Roman" w:cs="Times New Roman"/>
          <w:sz w:val="24"/>
          <w:szCs w:val="24"/>
        </w:rPr>
      </w:pPr>
      <w:r w:rsidRPr="00D95940">
        <w:rPr>
          <w:rFonts w:ascii="Times New Roman" w:hAnsi="Times New Roman" w:cs="Times New Roman"/>
          <w:sz w:val="24"/>
          <w:szCs w:val="24"/>
        </w:rPr>
        <w:t xml:space="preserve">· </w:t>
      </w:r>
      <w:r w:rsidR="005A5465" w:rsidRPr="00D95940">
        <w:rPr>
          <w:rFonts w:ascii="Times New Roman" w:hAnsi="Times New Roman" w:cs="Times New Roman"/>
          <w:sz w:val="24"/>
          <w:szCs w:val="24"/>
        </w:rPr>
        <w:tab/>
      </w:r>
      <w:r w:rsidRPr="00D95940">
        <w:rPr>
          <w:rFonts w:ascii="Times New Roman" w:hAnsi="Times New Roman" w:cs="Times New Roman"/>
          <w:sz w:val="24"/>
          <w:szCs w:val="24"/>
        </w:rPr>
        <w:t>All laboratory analytical results used to determine compliance with the</w:t>
      </w:r>
      <w:r w:rsidR="005A5465" w:rsidRPr="00D95940">
        <w:rPr>
          <w:rFonts w:ascii="Times New Roman" w:hAnsi="Times New Roman" w:cs="Times New Roman"/>
          <w:sz w:val="24"/>
          <w:szCs w:val="24"/>
        </w:rPr>
        <w:t xml:space="preserve"> </w:t>
      </w:r>
      <w:r w:rsidRPr="00D95940">
        <w:rPr>
          <w:rFonts w:ascii="Times New Roman" w:hAnsi="Times New Roman" w:cs="Times New Roman"/>
          <w:sz w:val="24"/>
          <w:szCs w:val="24"/>
        </w:rPr>
        <w:t>contaminant limits specified in this paragraph.</w:t>
      </w:r>
    </w:p>
    <w:p w14:paraId="1A839EBF" w14:textId="77777777" w:rsidR="005A5465" w:rsidRPr="00D95940" w:rsidRDefault="005A5465" w:rsidP="001D6C50">
      <w:pPr>
        <w:autoSpaceDE w:val="0"/>
        <w:autoSpaceDN w:val="0"/>
        <w:adjustRightInd w:val="0"/>
        <w:spacing w:after="0" w:line="240" w:lineRule="auto"/>
        <w:rPr>
          <w:rFonts w:ascii="Times New Roman" w:hAnsi="Times New Roman" w:cs="Times New Roman"/>
          <w:sz w:val="24"/>
          <w:szCs w:val="24"/>
        </w:rPr>
      </w:pPr>
    </w:p>
    <w:p w14:paraId="466DC3A7" w14:textId="77777777" w:rsidR="001D6C50" w:rsidRPr="00D95940" w:rsidRDefault="005A5465" w:rsidP="001D6C50">
      <w:pPr>
        <w:autoSpaceDE w:val="0"/>
        <w:autoSpaceDN w:val="0"/>
        <w:adjustRightInd w:val="0"/>
        <w:spacing w:after="0" w:line="240" w:lineRule="auto"/>
        <w:rPr>
          <w:rFonts w:ascii="Times New Roman" w:hAnsi="Times New Roman" w:cs="Times New Roman"/>
          <w:sz w:val="24"/>
          <w:szCs w:val="24"/>
        </w:rPr>
      </w:pPr>
      <w:r w:rsidRPr="00D95940">
        <w:rPr>
          <w:rFonts w:ascii="Times New Roman" w:hAnsi="Times New Roman" w:cs="Times New Roman"/>
          <w:sz w:val="24"/>
          <w:szCs w:val="24"/>
        </w:rPr>
        <w:tab/>
      </w:r>
      <w:r w:rsidR="001D6C50" w:rsidRPr="00D95940">
        <w:rPr>
          <w:rFonts w:ascii="Times New Roman" w:hAnsi="Times New Roman" w:cs="Times New Roman"/>
          <w:sz w:val="24"/>
          <w:szCs w:val="24"/>
        </w:rPr>
        <w:t xml:space="preserve">(ii) </w:t>
      </w:r>
      <w:r w:rsidRPr="00D95940">
        <w:rPr>
          <w:rFonts w:ascii="Times New Roman" w:hAnsi="Times New Roman" w:cs="Times New Roman"/>
          <w:sz w:val="24"/>
          <w:szCs w:val="24"/>
        </w:rPr>
        <w:tab/>
      </w:r>
      <w:r w:rsidR="001D6C50" w:rsidRPr="00D95940">
        <w:rPr>
          <w:rFonts w:ascii="Times New Roman" w:hAnsi="Times New Roman" w:cs="Times New Roman"/>
          <w:sz w:val="24"/>
          <w:szCs w:val="24"/>
          <w:u w:val="single"/>
        </w:rPr>
        <w:t>Respondent Activities</w:t>
      </w:r>
      <w:r w:rsidRPr="00D95940">
        <w:rPr>
          <w:rFonts w:ascii="Times New Roman" w:hAnsi="Times New Roman" w:cs="Times New Roman"/>
          <w:sz w:val="24"/>
          <w:szCs w:val="24"/>
        </w:rPr>
        <w:t>:</w:t>
      </w:r>
    </w:p>
    <w:p w14:paraId="7BF7B555" w14:textId="77777777" w:rsidR="005A5465" w:rsidRPr="00D95940" w:rsidRDefault="005A5465" w:rsidP="001D6C50">
      <w:pPr>
        <w:autoSpaceDE w:val="0"/>
        <w:autoSpaceDN w:val="0"/>
        <w:adjustRightInd w:val="0"/>
        <w:spacing w:after="0" w:line="240" w:lineRule="auto"/>
        <w:rPr>
          <w:rFonts w:ascii="Times New Roman" w:hAnsi="Times New Roman" w:cs="Times New Roman"/>
          <w:sz w:val="24"/>
          <w:szCs w:val="24"/>
        </w:rPr>
      </w:pPr>
    </w:p>
    <w:p w14:paraId="68F46BA6" w14:textId="77777777" w:rsidR="001D6C50" w:rsidRPr="00D95940" w:rsidRDefault="001D6C50" w:rsidP="005A5465">
      <w:pPr>
        <w:autoSpaceDE w:val="0"/>
        <w:autoSpaceDN w:val="0"/>
        <w:adjustRightInd w:val="0"/>
        <w:spacing w:after="0" w:line="240" w:lineRule="auto"/>
        <w:ind w:firstLine="720"/>
        <w:rPr>
          <w:rFonts w:ascii="Times New Roman" w:hAnsi="Times New Roman" w:cs="Times New Roman"/>
          <w:sz w:val="24"/>
          <w:szCs w:val="24"/>
        </w:rPr>
      </w:pPr>
      <w:r w:rsidRPr="00D95940">
        <w:rPr>
          <w:rFonts w:ascii="Times New Roman" w:hAnsi="Times New Roman" w:cs="Times New Roman"/>
          <w:sz w:val="24"/>
          <w:szCs w:val="24"/>
        </w:rPr>
        <w:t xml:space="preserve">· </w:t>
      </w:r>
      <w:r w:rsidR="005A5465" w:rsidRPr="00D95940">
        <w:rPr>
          <w:rFonts w:ascii="Times New Roman" w:hAnsi="Times New Roman" w:cs="Times New Roman"/>
          <w:sz w:val="24"/>
          <w:szCs w:val="24"/>
        </w:rPr>
        <w:tab/>
      </w:r>
      <w:r w:rsidRPr="00D95940">
        <w:rPr>
          <w:rFonts w:ascii="Times New Roman" w:hAnsi="Times New Roman" w:cs="Times New Roman"/>
          <w:sz w:val="24"/>
          <w:szCs w:val="24"/>
        </w:rPr>
        <w:t>Sample and analyze the product as specified; and</w:t>
      </w:r>
    </w:p>
    <w:p w14:paraId="03D29D32" w14:textId="77777777" w:rsidR="005A5465" w:rsidRPr="00D95940" w:rsidRDefault="005A5465" w:rsidP="005A5465">
      <w:pPr>
        <w:autoSpaceDE w:val="0"/>
        <w:autoSpaceDN w:val="0"/>
        <w:adjustRightInd w:val="0"/>
        <w:spacing w:after="0" w:line="240" w:lineRule="auto"/>
        <w:ind w:firstLine="720"/>
        <w:rPr>
          <w:rFonts w:ascii="Times New Roman" w:hAnsi="Times New Roman" w:cs="Times New Roman"/>
          <w:sz w:val="24"/>
          <w:szCs w:val="24"/>
        </w:rPr>
      </w:pPr>
    </w:p>
    <w:p w14:paraId="41E52B21" w14:textId="77777777" w:rsidR="001D6C50" w:rsidRPr="00D95940" w:rsidRDefault="001D6C50" w:rsidP="005A5465">
      <w:pPr>
        <w:autoSpaceDE w:val="0"/>
        <w:autoSpaceDN w:val="0"/>
        <w:adjustRightInd w:val="0"/>
        <w:spacing w:after="0" w:line="240" w:lineRule="auto"/>
        <w:ind w:firstLine="720"/>
        <w:rPr>
          <w:rFonts w:ascii="Times New Roman" w:hAnsi="Times New Roman" w:cs="Times New Roman"/>
          <w:sz w:val="24"/>
          <w:szCs w:val="24"/>
        </w:rPr>
      </w:pPr>
      <w:r w:rsidRPr="00D95940">
        <w:rPr>
          <w:rFonts w:ascii="Times New Roman" w:hAnsi="Times New Roman" w:cs="Times New Roman"/>
          <w:sz w:val="24"/>
          <w:szCs w:val="24"/>
        </w:rPr>
        <w:t xml:space="preserve">· </w:t>
      </w:r>
      <w:r w:rsidR="005A5465" w:rsidRPr="00D95940">
        <w:rPr>
          <w:rFonts w:ascii="Times New Roman" w:hAnsi="Times New Roman" w:cs="Times New Roman"/>
          <w:sz w:val="24"/>
          <w:szCs w:val="24"/>
        </w:rPr>
        <w:tab/>
      </w:r>
      <w:r w:rsidRPr="00D95940">
        <w:rPr>
          <w:rFonts w:ascii="Times New Roman" w:hAnsi="Times New Roman" w:cs="Times New Roman"/>
          <w:sz w:val="24"/>
          <w:szCs w:val="24"/>
        </w:rPr>
        <w:t>Keep records of all sampling and analyses for three years.</w:t>
      </w:r>
    </w:p>
    <w:p w14:paraId="0FB47206" w14:textId="77777777" w:rsidR="005A5465" w:rsidRPr="00D95940" w:rsidRDefault="005A5465" w:rsidP="001D6C50">
      <w:pPr>
        <w:autoSpaceDE w:val="0"/>
        <w:autoSpaceDN w:val="0"/>
        <w:adjustRightInd w:val="0"/>
        <w:spacing w:after="0" w:line="240" w:lineRule="auto"/>
        <w:rPr>
          <w:rFonts w:ascii="Times New Roman" w:hAnsi="Times New Roman" w:cs="Times New Roman"/>
          <w:sz w:val="24"/>
          <w:szCs w:val="24"/>
        </w:rPr>
      </w:pPr>
    </w:p>
    <w:p w14:paraId="18870C46" w14:textId="77777777" w:rsidR="001D6C50" w:rsidRPr="00D95940" w:rsidRDefault="005A5465" w:rsidP="001D6C50">
      <w:pPr>
        <w:autoSpaceDE w:val="0"/>
        <w:autoSpaceDN w:val="0"/>
        <w:adjustRightInd w:val="0"/>
        <w:spacing w:after="0" w:line="240" w:lineRule="auto"/>
        <w:rPr>
          <w:rFonts w:ascii="Times New Roman" w:hAnsi="Times New Roman" w:cs="Times New Roman"/>
          <w:b/>
          <w:bCs/>
          <w:sz w:val="24"/>
          <w:szCs w:val="24"/>
        </w:rPr>
      </w:pPr>
      <w:r w:rsidRPr="00D95940">
        <w:rPr>
          <w:rFonts w:ascii="Times New Roman" w:hAnsi="Times New Roman" w:cs="Times New Roman"/>
          <w:b/>
          <w:bCs/>
          <w:sz w:val="24"/>
          <w:szCs w:val="24"/>
        </w:rPr>
        <w:tab/>
      </w:r>
      <w:r w:rsidR="001D6C50" w:rsidRPr="00D95940">
        <w:rPr>
          <w:rFonts w:ascii="Times New Roman" w:hAnsi="Times New Roman" w:cs="Times New Roman"/>
          <w:b/>
          <w:bCs/>
          <w:sz w:val="24"/>
          <w:szCs w:val="24"/>
        </w:rPr>
        <w:t>Exemption for Chromium-Containing Waste</w:t>
      </w:r>
    </w:p>
    <w:p w14:paraId="0FEEA6D5" w14:textId="77777777" w:rsidR="005A5465" w:rsidRPr="00D95940" w:rsidRDefault="005A5465" w:rsidP="001D6C50">
      <w:pPr>
        <w:autoSpaceDE w:val="0"/>
        <w:autoSpaceDN w:val="0"/>
        <w:adjustRightInd w:val="0"/>
        <w:spacing w:after="0" w:line="240" w:lineRule="auto"/>
        <w:rPr>
          <w:rFonts w:ascii="Times New Roman" w:hAnsi="Times New Roman" w:cs="Times New Roman"/>
          <w:b/>
          <w:bCs/>
          <w:sz w:val="24"/>
          <w:szCs w:val="24"/>
        </w:rPr>
      </w:pPr>
    </w:p>
    <w:p w14:paraId="51830535" w14:textId="77777777" w:rsidR="001D6C50" w:rsidRPr="00D95940" w:rsidRDefault="005A5465" w:rsidP="001D6C50">
      <w:pPr>
        <w:autoSpaceDE w:val="0"/>
        <w:autoSpaceDN w:val="0"/>
        <w:adjustRightInd w:val="0"/>
        <w:spacing w:after="0" w:line="240" w:lineRule="auto"/>
        <w:rPr>
          <w:rFonts w:ascii="Times New Roman" w:hAnsi="Times New Roman" w:cs="Times New Roman"/>
          <w:sz w:val="24"/>
          <w:szCs w:val="24"/>
        </w:rPr>
      </w:pPr>
      <w:r w:rsidRPr="00D95940">
        <w:rPr>
          <w:rFonts w:ascii="Times New Roman" w:hAnsi="Times New Roman" w:cs="Times New Roman"/>
          <w:sz w:val="24"/>
          <w:szCs w:val="24"/>
        </w:rPr>
        <w:tab/>
      </w:r>
      <w:r w:rsidR="001D6C50" w:rsidRPr="00D95940">
        <w:rPr>
          <w:rFonts w:ascii="Times New Roman" w:hAnsi="Times New Roman" w:cs="Times New Roman"/>
          <w:sz w:val="24"/>
          <w:szCs w:val="24"/>
        </w:rPr>
        <w:t xml:space="preserve">(i) </w:t>
      </w:r>
      <w:r w:rsidRPr="00D95940">
        <w:rPr>
          <w:rFonts w:ascii="Times New Roman" w:hAnsi="Times New Roman" w:cs="Times New Roman"/>
          <w:sz w:val="24"/>
          <w:szCs w:val="24"/>
        </w:rPr>
        <w:tab/>
      </w:r>
      <w:r w:rsidR="001D6C50" w:rsidRPr="00D95940">
        <w:rPr>
          <w:rFonts w:ascii="Times New Roman" w:hAnsi="Times New Roman" w:cs="Times New Roman"/>
          <w:sz w:val="24"/>
          <w:szCs w:val="24"/>
          <w:u w:val="single"/>
        </w:rPr>
        <w:t>Data items</w:t>
      </w:r>
      <w:r w:rsidR="001D6C50" w:rsidRPr="00D95940">
        <w:rPr>
          <w:rFonts w:ascii="Times New Roman" w:hAnsi="Times New Roman" w:cs="Times New Roman"/>
          <w:sz w:val="24"/>
          <w:szCs w:val="24"/>
        </w:rPr>
        <w:t>:</w:t>
      </w:r>
    </w:p>
    <w:p w14:paraId="2A6B9533" w14:textId="77777777" w:rsidR="005A5465" w:rsidRPr="00D95940" w:rsidRDefault="005A5465" w:rsidP="001D6C50">
      <w:pPr>
        <w:autoSpaceDE w:val="0"/>
        <w:autoSpaceDN w:val="0"/>
        <w:adjustRightInd w:val="0"/>
        <w:spacing w:after="0" w:line="240" w:lineRule="auto"/>
        <w:rPr>
          <w:rFonts w:ascii="Times New Roman" w:hAnsi="Times New Roman" w:cs="Times New Roman"/>
          <w:sz w:val="24"/>
          <w:szCs w:val="24"/>
        </w:rPr>
      </w:pPr>
    </w:p>
    <w:p w14:paraId="7C47A249" w14:textId="77777777" w:rsidR="001D6C50" w:rsidRPr="00D95940" w:rsidRDefault="005A5465" w:rsidP="001D6C50">
      <w:pPr>
        <w:autoSpaceDE w:val="0"/>
        <w:autoSpaceDN w:val="0"/>
        <w:adjustRightInd w:val="0"/>
        <w:spacing w:after="0" w:line="240" w:lineRule="auto"/>
        <w:rPr>
          <w:rFonts w:ascii="Times New Roman" w:hAnsi="Times New Roman" w:cs="Times New Roman"/>
          <w:sz w:val="24"/>
          <w:szCs w:val="24"/>
        </w:rPr>
      </w:pPr>
      <w:r w:rsidRPr="00D95940">
        <w:rPr>
          <w:rFonts w:ascii="Times New Roman" w:hAnsi="Times New Roman" w:cs="Times New Roman"/>
          <w:sz w:val="24"/>
          <w:szCs w:val="24"/>
        </w:rPr>
        <w:tab/>
      </w:r>
      <w:r w:rsidR="001D6C50" w:rsidRPr="00D95940">
        <w:rPr>
          <w:rFonts w:ascii="Times New Roman" w:hAnsi="Times New Roman" w:cs="Times New Roman"/>
          <w:sz w:val="24"/>
          <w:szCs w:val="24"/>
        </w:rPr>
        <w:t>Under section 261.4(b)(6), a generator of waste that fails the test for Toxicity</w:t>
      </w:r>
    </w:p>
    <w:p w14:paraId="6329C5C6" w14:textId="77777777" w:rsidR="001D6C50" w:rsidRPr="00D95940" w:rsidRDefault="001D6C50" w:rsidP="001D6C50">
      <w:pPr>
        <w:autoSpaceDE w:val="0"/>
        <w:autoSpaceDN w:val="0"/>
        <w:adjustRightInd w:val="0"/>
        <w:spacing w:after="0" w:line="240" w:lineRule="auto"/>
        <w:rPr>
          <w:rFonts w:ascii="Times New Roman" w:hAnsi="Times New Roman" w:cs="Times New Roman"/>
          <w:sz w:val="24"/>
          <w:szCs w:val="24"/>
        </w:rPr>
      </w:pPr>
      <w:r w:rsidRPr="00D95940">
        <w:rPr>
          <w:rFonts w:ascii="Times New Roman" w:hAnsi="Times New Roman" w:cs="Times New Roman"/>
          <w:sz w:val="24"/>
          <w:szCs w:val="24"/>
        </w:rPr>
        <w:t>Characteristic because of the presence of chromium may obtain a hazardous waste exclusion if</w:t>
      </w:r>
      <w:r w:rsidR="005A5465" w:rsidRPr="00D95940">
        <w:rPr>
          <w:rFonts w:ascii="Times New Roman" w:hAnsi="Times New Roman" w:cs="Times New Roman"/>
          <w:sz w:val="24"/>
          <w:szCs w:val="24"/>
        </w:rPr>
        <w:t xml:space="preserve"> </w:t>
      </w:r>
      <w:r w:rsidRPr="00D95940">
        <w:rPr>
          <w:rFonts w:ascii="Times New Roman" w:hAnsi="Times New Roman" w:cs="Times New Roman"/>
          <w:sz w:val="24"/>
          <w:szCs w:val="24"/>
        </w:rPr>
        <w:t>the generator can demonstrate that:</w:t>
      </w:r>
    </w:p>
    <w:p w14:paraId="5495357D" w14:textId="77777777" w:rsidR="005A5465" w:rsidRPr="00D95940" w:rsidRDefault="005A5465" w:rsidP="001D6C50">
      <w:pPr>
        <w:autoSpaceDE w:val="0"/>
        <w:autoSpaceDN w:val="0"/>
        <w:adjustRightInd w:val="0"/>
        <w:spacing w:after="0" w:line="240" w:lineRule="auto"/>
        <w:rPr>
          <w:rFonts w:ascii="Times New Roman" w:hAnsi="Times New Roman" w:cs="Times New Roman"/>
          <w:sz w:val="24"/>
          <w:szCs w:val="24"/>
        </w:rPr>
      </w:pPr>
    </w:p>
    <w:p w14:paraId="7B31E036" w14:textId="77777777" w:rsidR="001D6C50" w:rsidRPr="00D95940" w:rsidRDefault="001D6C50" w:rsidP="005A5465">
      <w:pPr>
        <w:autoSpaceDE w:val="0"/>
        <w:autoSpaceDN w:val="0"/>
        <w:adjustRightInd w:val="0"/>
        <w:spacing w:after="0" w:line="240" w:lineRule="auto"/>
        <w:ind w:left="1440" w:hanging="720"/>
        <w:rPr>
          <w:rFonts w:ascii="Times New Roman" w:hAnsi="Times New Roman" w:cs="Times New Roman"/>
          <w:sz w:val="24"/>
          <w:szCs w:val="24"/>
        </w:rPr>
      </w:pPr>
      <w:r w:rsidRPr="00D95940">
        <w:rPr>
          <w:rFonts w:ascii="Times New Roman" w:hAnsi="Times New Roman" w:cs="Times New Roman"/>
          <w:sz w:val="24"/>
          <w:szCs w:val="24"/>
        </w:rPr>
        <w:t xml:space="preserve">· </w:t>
      </w:r>
      <w:r w:rsidR="005A5465" w:rsidRPr="00D95940">
        <w:rPr>
          <w:rFonts w:ascii="Times New Roman" w:hAnsi="Times New Roman" w:cs="Times New Roman"/>
          <w:sz w:val="24"/>
          <w:szCs w:val="24"/>
        </w:rPr>
        <w:tab/>
      </w:r>
      <w:r w:rsidRPr="00D95940">
        <w:rPr>
          <w:rFonts w:ascii="Times New Roman" w:hAnsi="Times New Roman" w:cs="Times New Roman"/>
          <w:sz w:val="24"/>
          <w:szCs w:val="24"/>
        </w:rPr>
        <w:t>The chromium in the waste is exclusively (or nearly exclusively) trivalent</w:t>
      </w:r>
      <w:r w:rsidR="005A5465" w:rsidRPr="00D95940">
        <w:rPr>
          <w:rFonts w:ascii="Times New Roman" w:hAnsi="Times New Roman" w:cs="Times New Roman"/>
          <w:sz w:val="24"/>
          <w:szCs w:val="24"/>
        </w:rPr>
        <w:t xml:space="preserve"> </w:t>
      </w:r>
      <w:r w:rsidRPr="00D95940">
        <w:rPr>
          <w:rFonts w:ascii="Times New Roman" w:hAnsi="Times New Roman" w:cs="Times New Roman"/>
          <w:sz w:val="24"/>
          <w:szCs w:val="24"/>
        </w:rPr>
        <w:t>chromium;</w:t>
      </w:r>
    </w:p>
    <w:p w14:paraId="437375B9" w14:textId="77777777" w:rsidR="001D6C50" w:rsidRPr="00D95940" w:rsidRDefault="001D6C50" w:rsidP="005A5465">
      <w:pPr>
        <w:autoSpaceDE w:val="0"/>
        <w:autoSpaceDN w:val="0"/>
        <w:adjustRightInd w:val="0"/>
        <w:spacing w:after="0" w:line="240" w:lineRule="auto"/>
        <w:ind w:left="1440" w:hanging="720"/>
        <w:rPr>
          <w:rFonts w:ascii="Times New Roman" w:hAnsi="Times New Roman" w:cs="Times New Roman"/>
          <w:sz w:val="24"/>
          <w:szCs w:val="24"/>
        </w:rPr>
      </w:pPr>
    </w:p>
    <w:p w14:paraId="3F7808A8" w14:textId="77777777" w:rsidR="001D6C50" w:rsidRPr="00D95940" w:rsidRDefault="001D6C50" w:rsidP="005A5465">
      <w:pPr>
        <w:autoSpaceDE w:val="0"/>
        <w:autoSpaceDN w:val="0"/>
        <w:adjustRightInd w:val="0"/>
        <w:spacing w:after="0" w:line="240" w:lineRule="auto"/>
        <w:ind w:left="1440" w:hanging="720"/>
        <w:rPr>
          <w:rFonts w:ascii="Times New Roman" w:hAnsi="Times New Roman" w:cs="Times New Roman"/>
          <w:sz w:val="24"/>
          <w:szCs w:val="24"/>
        </w:rPr>
      </w:pPr>
      <w:r w:rsidRPr="00D95940">
        <w:rPr>
          <w:rFonts w:ascii="Times New Roman" w:hAnsi="Times New Roman" w:cs="Times New Roman"/>
          <w:sz w:val="24"/>
          <w:szCs w:val="24"/>
        </w:rPr>
        <w:t xml:space="preserve">· </w:t>
      </w:r>
      <w:r w:rsidR="005A5465" w:rsidRPr="00D95940">
        <w:rPr>
          <w:rFonts w:ascii="Times New Roman" w:hAnsi="Times New Roman" w:cs="Times New Roman"/>
          <w:sz w:val="24"/>
          <w:szCs w:val="24"/>
        </w:rPr>
        <w:tab/>
      </w:r>
      <w:r w:rsidRPr="00D95940">
        <w:rPr>
          <w:rFonts w:ascii="Times New Roman" w:hAnsi="Times New Roman" w:cs="Times New Roman"/>
          <w:sz w:val="24"/>
          <w:szCs w:val="24"/>
        </w:rPr>
        <w:t>The waste is generated from an industrial process that uses trivalent chromium</w:t>
      </w:r>
      <w:r w:rsidR="005A5465" w:rsidRPr="00D95940">
        <w:rPr>
          <w:rFonts w:ascii="Times New Roman" w:hAnsi="Times New Roman" w:cs="Times New Roman"/>
          <w:sz w:val="24"/>
          <w:szCs w:val="24"/>
        </w:rPr>
        <w:t xml:space="preserve"> </w:t>
      </w:r>
      <w:r w:rsidRPr="00D95940">
        <w:rPr>
          <w:rFonts w:ascii="Times New Roman" w:hAnsi="Times New Roman" w:cs="Times New Roman"/>
          <w:sz w:val="24"/>
          <w:szCs w:val="24"/>
        </w:rPr>
        <w:t>exclusively (or nearly exclusively), and the process does not generate hexavalent</w:t>
      </w:r>
      <w:r w:rsidR="005A5465" w:rsidRPr="00D95940">
        <w:rPr>
          <w:rFonts w:ascii="Times New Roman" w:hAnsi="Times New Roman" w:cs="Times New Roman"/>
          <w:sz w:val="24"/>
          <w:szCs w:val="24"/>
        </w:rPr>
        <w:t xml:space="preserve"> </w:t>
      </w:r>
      <w:r w:rsidRPr="00D95940">
        <w:rPr>
          <w:rFonts w:ascii="Times New Roman" w:hAnsi="Times New Roman" w:cs="Times New Roman"/>
          <w:sz w:val="24"/>
          <w:szCs w:val="24"/>
        </w:rPr>
        <w:t>chromium; and</w:t>
      </w:r>
    </w:p>
    <w:p w14:paraId="7AF0F5AF" w14:textId="77777777" w:rsidR="005A5465" w:rsidRPr="00D95940" w:rsidRDefault="005A5465" w:rsidP="005A5465">
      <w:pPr>
        <w:autoSpaceDE w:val="0"/>
        <w:autoSpaceDN w:val="0"/>
        <w:adjustRightInd w:val="0"/>
        <w:spacing w:after="0" w:line="240" w:lineRule="auto"/>
        <w:ind w:left="1440" w:hanging="720"/>
        <w:rPr>
          <w:rFonts w:ascii="Times New Roman" w:hAnsi="Times New Roman" w:cs="Times New Roman"/>
          <w:sz w:val="24"/>
          <w:szCs w:val="24"/>
        </w:rPr>
      </w:pPr>
    </w:p>
    <w:p w14:paraId="090E46EB" w14:textId="77777777" w:rsidR="001D6C50" w:rsidRPr="00D95940" w:rsidRDefault="001D6C50" w:rsidP="005A5465">
      <w:pPr>
        <w:autoSpaceDE w:val="0"/>
        <w:autoSpaceDN w:val="0"/>
        <w:adjustRightInd w:val="0"/>
        <w:spacing w:after="0" w:line="240" w:lineRule="auto"/>
        <w:ind w:left="1440" w:hanging="720"/>
        <w:rPr>
          <w:rFonts w:ascii="Times New Roman" w:hAnsi="Times New Roman" w:cs="Times New Roman"/>
          <w:sz w:val="24"/>
          <w:szCs w:val="24"/>
        </w:rPr>
      </w:pPr>
      <w:r w:rsidRPr="00D95940">
        <w:rPr>
          <w:rFonts w:ascii="Times New Roman" w:hAnsi="Times New Roman" w:cs="Times New Roman"/>
          <w:sz w:val="24"/>
          <w:szCs w:val="24"/>
        </w:rPr>
        <w:t xml:space="preserve">· </w:t>
      </w:r>
      <w:r w:rsidR="005A5465" w:rsidRPr="00D95940">
        <w:rPr>
          <w:rFonts w:ascii="Times New Roman" w:hAnsi="Times New Roman" w:cs="Times New Roman"/>
          <w:sz w:val="24"/>
          <w:szCs w:val="24"/>
        </w:rPr>
        <w:tab/>
      </w:r>
      <w:r w:rsidRPr="00D95940">
        <w:rPr>
          <w:rFonts w:ascii="Times New Roman" w:hAnsi="Times New Roman" w:cs="Times New Roman"/>
          <w:sz w:val="24"/>
          <w:szCs w:val="24"/>
        </w:rPr>
        <w:t>The waste is typically and frequently managed in non-oxidizing environments.</w:t>
      </w:r>
    </w:p>
    <w:p w14:paraId="03C36118" w14:textId="77777777" w:rsidR="005A5465" w:rsidRPr="00D95940" w:rsidRDefault="005A5465" w:rsidP="001D6C50">
      <w:pPr>
        <w:autoSpaceDE w:val="0"/>
        <w:autoSpaceDN w:val="0"/>
        <w:adjustRightInd w:val="0"/>
        <w:spacing w:after="0" w:line="240" w:lineRule="auto"/>
        <w:rPr>
          <w:rFonts w:ascii="Times New Roman" w:hAnsi="Times New Roman" w:cs="Times New Roman"/>
          <w:sz w:val="24"/>
          <w:szCs w:val="24"/>
        </w:rPr>
      </w:pPr>
    </w:p>
    <w:p w14:paraId="79708046" w14:textId="77777777" w:rsidR="001D6C50" w:rsidRPr="00D95940" w:rsidRDefault="005A5465" w:rsidP="001D6C50">
      <w:pPr>
        <w:autoSpaceDE w:val="0"/>
        <w:autoSpaceDN w:val="0"/>
        <w:adjustRightInd w:val="0"/>
        <w:spacing w:after="0" w:line="240" w:lineRule="auto"/>
        <w:rPr>
          <w:rFonts w:ascii="Times New Roman" w:hAnsi="Times New Roman" w:cs="Times New Roman"/>
          <w:sz w:val="24"/>
          <w:szCs w:val="24"/>
        </w:rPr>
      </w:pPr>
      <w:r w:rsidRPr="00D95940">
        <w:rPr>
          <w:rFonts w:ascii="Times New Roman" w:hAnsi="Times New Roman" w:cs="Times New Roman"/>
          <w:sz w:val="24"/>
          <w:szCs w:val="24"/>
        </w:rPr>
        <w:tab/>
      </w:r>
      <w:r w:rsidR="001D6C50" w:rsidRPr="00D95940">
        <w:rPr>
          <w:rFonts w:ascii="Times New Roman" w:hAnsi="Times New Roman" w:cs="Times New Roman"/>
          <w:sz w:val="24"/>
          <w:szCs w:val="24"/>
        </w:rPr>
        <w:t xml:space="preserve">(ii) </w:t>
      </w:r>
      <w:r w:rsidRPr="00D95940">
        <w:rPr>
          <w:rFonts w:ascii="Times New Roman" w:hAnsi="Times New Roman" w:cs="Times New Roman"/>
          <w:sz w:val="24"/>
          <w:szCs w:val="24"/>
        </w:rPr>
        <w:tab/>
      </w:r>
      <w:r w:rsidR="001D6C50" w:rsidRPr="00D95940">
        <w:rPr>
          <w:rFonts w:ascii="Times New Roman" w:hAnsi="Times New Roman" w:cs="Times New Roman"/>
          <w:sz w:val="24"/>
          <w:szCs w:val="24"/>
          <w:u w:val="single"/>
        </w:rPr>
        <w:t>Respondent activities</w:t>
      </w:r>
      <w:r w:rsidR="001D6C50" w:rsidRPr="00D95940">
        <w:rPr>
          <w:rFonts w:ascii="Times New Roman" w:hAnsi="Times New Roman" w:cs="Times New Roman"/>
          <w:sz w:val="24"/>
          <w:szCs w:val="24"/>
        </w:rPr>
        <w:t>:</w:t>
      </w:r>
    </w:p>
    <w:p w14:paraId="6BF60439" w14:textId="77777777" w:rsidR="005A5465" w:rsidRPr="00D95940" w:rsidRDefault="005A5465" w:rsidP="001D6C50">
      <w:pPr>
        <w:autoSpaceDE w:val="0"/>
        <w:autoSpaceDN w:val="0"/>
        <w:adjustRightInd w:val="0"/>
        <w:spacing w:after="0" w:line="240" w:lineRule="auto"/>
        <w:rPr>
          <w:rFonts w:ascii="Times New Roman" w:hAnsi="Times New Roman" w:cs="Times New Roman"/>
          <w:sz w:val="24"/>
          <w:szCs w:val="24"/>
        </w:rPr>
      </w:pPr>
    </w:p>
    <w:p w14:paraId="580CF637" w14:textId="77777777" w:rsidR="001D6C50" w:rsidRPr="00D95940" w:rsidRDefault="001D6C50" w:rsidP="005A5465">
      <w:pPr>
        <w:autoSpaceDE w:val="0"/>
        <w:autoSpaceDN w:val="0"/>
        <w:adjustRightInd w:val="0"/>
        <w:spacing w:after="0" w:line="240" w:lineRule="auto"/>
        <w:ind w:left="1440" w:hanging="720"/>
        <w:rPr>
          <w:rFonts w:ascii="Times New Roman" w:hAnsi="Times New Roman" w:cs="Times New Roman"/>
          <w:sz w:val="24"/>
          <w:szCs w:val="24"/>
        </w:rPr>
      </w:pPr>
      <w:r w:rsidRPr="00D95940">
        <w:rPr>
          <w:rFonts w:ascii="Times New Roman" w:hAnsi="Times New Roman" w:cs="Times New Roman"/>
          <w:sz w:val="24"/>
          <w:szCs w:val="24"/>
        </w:rPr>
        <w:t xml:space="preserve">· </w:t>
      </w:r>
      <w:r w:rsidR="005A5465" w:rsidRPr="00D95940">
        <w:rPr>
          <w:rFonts w:ascii="Times New Roman" w:hAnsi="Times New Roman" w:cs="Times New Roman"/>
          <w:sz w:val="24"/>
          <w:szCs w:val="24"/>
        </w:rPr>
        <w:tab/>
      </w:r>
      <w:r w:rsidRPr="00D95940">
        <w:rPr>
          <w:rFonts w:ascii="Times New Roman" w:hAnsi="Times New Roman" w:cs="Times New Roman"/>
          <w:sz w:val="24"/>
          <w:szCs w:val="24"/>
        </w:rPr>
        <w:t>The generator must demonstrate the chromium-containing waste meets the</w:t>
      </w:r>
      <w:r w:rsidR="005A5465" w:rsidRPr="00D95940">
        <w:rPr>
          <w:rFonts w:ascii="Times New Roman" w:hAnsi="Times New Roman" w:cs="Times New Roman"/>
          <w:sz w:val="24"/>
          <w:szCs w:val="24"/>
        </w:rPr>
        <w:t xml:space="preserve"> </w:t>
      </w:r>
      <w:r w:rsidRPr="00D95940">
        <w:rPr>
          <w:rFonts w:ascii="Times New Roman" w:hAnsi="Times New Roman" w:cs="Times New Roman"/>
          <w:sz w:val="24"/>
          <w:szCs w:val="24"/>
        </w:rPr>
        <w:t>hazardous waste exclusion.</w:t>
      </w:r>
    </w:p>
    <w:p w14:paraId="044E9166" w14:textId="77777777" w:rsidR="005A5465" w:rsidRPr="00D95940" w:rsidRDefault="005A5465" w:rsidP="001D6C50">
      <w:pPr>
        <w:autoSpaceDE w:val="0"/>
        <w:autoSpaceDN w:val="0"/>
        <w:adjustRightInd w:val="0"/>
        <w:spacing w:after="0" w:line="240" w:lineRule="auto"/>
        <w:rPr>
          <w:rFonts w:ascii="Times New Roman" w:hAnsi="Times New Roman" w:cs="Times New Roman"/>
          <w:sz w:val="24"/>
          <w:szCs w:val="24"/>
        </w:rPr>
      </w:pPr>
    </w:p>
    <w:p w14:paraId="552C9B5E" w14:textId="77777777" w:rsidR="001D6C50" w:rsidRPr="00D95940" w:rsidRDefault="005A5465" w:rsidP="001D6C50">
      <w:pPr>
        <w:autoSpaceDE w:val="0"/>
        <w:autoSpaceDN w:val="0"/>
        <w:adjustRightInd w:val="0"/>
        <w:spacing w:after="0" w:line="240" w:lineRule="auto"/>
        <w:rPr>
          <w:rFonts w:ascii="Times New Roman" w:hAnsi="Times New Roman" w:cs="Times New Roman"/>
          <w:b/>
          <w:bCs/>
          <w:sz w:val="24"/>
          <w:szCs w:val="24"/>
        </w:rPr>
      </w:pPr>
      <w:r w:rsidRPr="00D95940">
        <w:rPr>
          <w:rFonts w:ascii="Times New Roman" w:hAnsi="Times New Roman" w:cs="Times New Roman"/>
          <w:b/>
          <w:bCs/>
          <w:sz w:val="24"/>
          <w:szCs w:val="24"/>
        </w:rPr>
        <w:tab/>
      </w:r>
      <w:r w:rsidR="001D6C50" w:rsidRPr="00D95940">
        <w:rPr>
          <w:rFonts w:ascii="Times New Roman" w:hAnsi="Times New Roman" w:cs="Times New Roman"/>
          <w:b/>
          <w:bCs/>
          <w:sz w:val="24"/>
          <w:szCs w:val="24"/>
        </w:rPr>
        <w:t>Exemption for Samples</w:t>
      </w:r>
    </w:p>
    <w:p w14:paraId="2B515086" w14:textId="77777777" w:rsidR="005A5465" w:rsidRPr="00D95940" w:rsidRDefault="005A5465" w:rsidP="001D6C50">
      <w:pPr>
        <w:autoSpaceDE w:val="0"/>
        <w:autoSpaceDN w:val="0"/>
        <w:adjustRightInd w:val="0"/>
        <w:spacing w:after="0" w:line="240" w:lineRule="auto"/>
        <w:rPr>
          <w:rFonts w:ascii="Times New Roman" w:hAnsi="Times New Roman" w:cs="Times New Roman"/>
          <w:b/>
          <w:bCs/>
          <w:sz w:val="24"/>
          <w:szCs w:val="24"/>
        </w:rPr>
      </w:pPr>
    </w:p>
    <w:p w14:paraId="698AE351" w14:textId="77777777" w:rsidR="001D6C50" w:rsidRPr="00D95940" w:rsidRDefault="005A5465" w:rsidP="001D6C50">
      <w:pPr>
        <w:autoSpaceDE w:val="0"/>
        <w:autoSpaceDN w:val="0"/>
        <w:adjustRightInd w:val="0"/>
        <w:spacing w:after="0" w:line="240" w:lineRule="auto"/>
        <w:rPr>
          <w:rFonts w:ascii="Times New Roman" w:hAnsi="Times New Roman" w:cs="Times New Roman"/>
          <w:sz w:val="24"/>
          <w:szCs w:val="24"/>
        </w:rPr>
      </w:pPr>
      <w:r w:rsidRPr="00D95940">
        <w:rPr>
          <w:rFonts w:ascii="Times New Roman" w:hAnsi="Times New Roman" w:cs="Times New Roman"/>
          <w:sz w:val="24"/>
          <w:szCs w:val="24"/>
        </w:rPr>
        <w:tab/>
      </w:r>
      <w:r w:rsidR="001D6C50" w:rsidRPr="00D95940">
        <w:rPr>
          <w:rFonts w:ascii="Times New Roman" w:hAnsi="Times New Roman" w:cs="Times New Roman"/>
          <w:sz w:val="24"/>
          <w:szCs w:val="24"/>
        </w:rPr>
        <w:t xml:space="preserve">(i) </w:t>
      </w:r>
      <w:r w:rsidRPr="00D95940">
        <w:rPr>
          <w:rFonts w:ascii="Times New Roman" w:hAnsi="Times New Roman" w:cs="Times New Roman"/>
          <w:sz w:val="24"/>
          <w:szCs w:val="24"/>
        </w:rPr>
        <w:tab/>
      </w:r>
      <w:r w:rsidR="001D6C50" w:rsidRPr="00D95940">
        <w:rPr>
          <w:rFonts w:ascii="Times New Roman" w:hAnsi="Times New Roman" w:cs="Times New Roman"/>
          <w:sz w:val="24"/>
          <w:szCs w:val="24"/>
          <w:u w:val="single"/>
        </w:rPr>
        <w:t>Data items</w:t>
      </w:r>
      <w:r w:rsidR="001D6C50" w:rsidRPr="00D95940">
        <w:rPr>
          <w:rFonts w:ascii="Times New Roman" w:hAnsi="Times New Roman" w:cs="Times New Roman"/>
          <w:sz w:val="24"/>
          <w:szCs w:val="24"/>
        </w:rPr>
        <w:t>:</w:t>
      </w:r>
    </w:p>
    <w:p w14:paraId="103F94F0" w14:textId="77777777" w:rsidR="005A5465" w:rsidRPr="00D95940" w:rsidRDefault="005A5465" w:rsidP="001D6C50">
      <w:pPr>
        <w:autoSpaceDE w:val="0"/>
        <w:autoSpaceDN w:val="0"/>
        <w:adjustRightInd w:val="0"/>
        <w:spacing w:after="0" w:line="240" w:lineRule="auto"/>
        <w:rPr>
          <w:rFonts w:ascii="Times New Roman" w:hAnsi="Times New Roman" w:cs="Times New Roman"/>
          <w:sz w:val="24"/>
          <w:szCs w:val="24"/>
        </w:rPr>
      </w:pPr>
    </w:p>
    <w:p w14:paraId="72416DFC" w14:textId="77777777" w:rsidR="001D6C50" w:rsidRPr="00D95940" w:rsidRDefault="005A5465" w:rsidP="001D6C50">
      <w:pPr>
        <w:autoSpaceDE w:val="0"/>
        <w:autoSpaceDN w:val="0"/>
        <w:adjustRightInd w:val="0"/>
        <w:spacing w:after="0" w:line="240" w:lineRule="auto"/>
        <w:rPr>
          <w:rFonts w:ascii="Times New Roman" w:hAnsi="Times New Roman" w:cs="Times New Roman"/>
          <w:sz w:val="24"/>
          <w:szCs w:val="24"/>
        </w:rPr>
      </w:pPr>
      <w:r w:rsidRPr="00D95940">
        <w:rPr>
          <w:rFonts w:ascii="Times New Roman" w:hAnsi="Times New Roman" w:cs="Times New Roman"/>
          <w:sz w:val="24"/>
          <w:szCs w:val="24"/>
        </w:rPr>
        <w:tab/>
      </w:r>
      <w:r w:rsidR="001D6C50" w:rsidRPr="00D95940">
        <w:rPr>
          <w:rFonts w:ascii="Times New Roman" w:hAnsi="Times New Roman" w:cs="Times New Roman"/>
          <w:sz w:val="24"/>
          <w:szCs w:val="24"/>
        </w:rPr>
        <w:t>Handlers of samples used for the sole purpose of testing characteristics or composition</w:t>
      </w:r>
      <w:r w:rsidRPr="00D95940">
        <w:rPr>
          <w:rFonts w:ascii="Times New Roman" w:hAnsi="Times New Roman" w:cs="Times New Roman"/>
          <w:sz w:val="24"/>
          <w:szCs w:val="24"/>
        </w:rPr>
        <w:t xml:space="preserve"> </w:t>
      </w:r>
      <w:r w:rsidR="001D6C50" w:rsidRPr="00D95940">
        <w:rPr>
          <w:rFonts w:ascii="Times New Roman" w:hAnsi="Times New Roman" w:cs="Times New Roman"/>
          <w:sz w:val="24"/>
          <w:szCs w:val="24"/>
        </w:rPr>
        <w:t>under 40 CFR 261.4(d) are not subject to 40 CFR Parts 262 through 268 and Part 270 when</w:t>
      </w:r>
      <w:r w:rsidRPr="00D95940">
        <w:rPr>
          <w:rFonts w:ascii="Times New Roman" w:hAnsi="Times New Roman" w:cs="Times New Roman"/>
          <w:sz w:val="24"/>
          <w:szCs w:val="24"/>
        </w:rPr>
        <w:t xml:space="preserve"> </w:t>
      </w:r>
      <w:r w:rsidR="001D6C50" w:rsidRPr="00D95940">
        <w:rPr>
          <w:rFonts w:ascii="Times New Roman" w:hAnsi="Times New Roman" w:cs="Times New Roman"/>
          <w:sz w:val="24"/>
          <w:szCs w:val="24"/>
        </w:rPr>
        <w:t>specified activities occur. These include samples being transported to a laboratory for the</w:t>
      </w:r>
      <w:r w:rsidRPr="00D95940">
        <w:rPr>
          <w:rFonts w:ascii="Times New Roman" w:hAnsi="Times New Roman" w:cs="Times New Roman"/>
          <w:sz w:val="24"/>
          <w:szCs w:val="24"/>
        </w:rPr>
        <w:t xml:space="preserve"> </w:t>
      </w:r>
      <w:r w:rsidR="001D6C50" w:rsidRPr="00D95940">
        <w:rPr>
          <w:rFonts w:ascii="Times New Roman" w:hAnsi="Times New Roman" w:cs="Times New Roman"/>
          <w:sz w:val="24"/>
          <w:szCs w:val="24"/>
        </w:rPr>
        <w:t>purpose of testing, a sample being transported back to the sample collector after testing, a sample</w:t>
      </w:r>
      <w:r w:rsidRPr="00D95940">
        <w:rPr>
          <w:rFonts w:ascii="Times New Roman" w:hAnsi="Times New Roman" w:cs="Times New Roman"/>
          <w:sz w:val="24"/>
          <w:szCs w:val="24"/>
        </w:rPr>
        <w:t xml:space="preserve"> </w:t>
      </w:r>
      <w:r w:rsidR="001D6C50" w:rsidRPr="00D95940">
        <w:rPr>
          <w:rFonts w:ascii="Times New Roman" w:hAnsi="Times New Roman" w:cs="Times New Roman"/>
          <w:sz w:val="24"/>
          <w:szCs w:val="24"/>
        </w:rPr>
        <w:t>being stored by the sample collector before transport to a laboratory for testing, a sample being</w:t>
      </w:r>
      <w:r w:rsidRPr="00D95940">
        <w:rPr>
          <w:rFonts w:ascii="Times New Roman" w:hAnsi="Times New Roman" w:cs="Times New Roman"/>
          <w:sz w:val="24"/>
          <w:szCs w:val="24"/>
        </w:rPr>
        <w:t xml:space="preserve"> </w:t>
      </w:r>
      <w:r w:rsidR="001D6C50" w:rsidRPr="00D95940">
        <w:rPr>
          <w:rFonts w:ascii="Times New Roman" w:hAnsi="Times New Roman" w:cs="Times New Roman"/>
          <w:sz w:val="24"/>
          <w:szCs w:val="24"/>
        </w:rPr>
        <w:t>stored in the laboratory before testing, a sample being stored in the laboratory after testing but</w:t>
      </w:r>
      <w:r w:rsidRPr="00D95940">
        <w:rPr>
          <w:rFonts w:ascii="Times New Roman" w:hAnsi="Times New Roman" w:cs="Times New Roman"/>
          <w:sz w:val="24"/>
          <w:szCs w:val="24"/>
        </w:rPr>
        <w:t xml:space="preserve"> </w:t>
      </w:r>
      <w:r w:rsidR="001D6C50" w:rsidRPr="00D95940">
        <w:rPr>
          <w:rFonts w:ascii="Times New Roman" w:hAnsi="Times New Roman" w:cs="Times New Roman"/>
          <w:sz w:val="24"/>
          <w:szCs w:val="24"/>
        </w:rPr>
        <w:t>before it is returned to the sample collector, or a sample being stored temporarily in the</w:t>
      </w:r>
      <w:r w:rsidRPr="00D95940">
        <w:rPr>
          <w:rFonts w:ascii="Times New Roman" w:hAnsi="Times New Roman" w:cs="Times New Roman"/>
          <w:sz w:val="24"/>
          <w:szCs w:val="24"/>
        </w:rPr>
        <w:t xml:space="preserve"> </w:t>
      </w:r>
      <w:r w:rsidR="001D6C50" w:rsidRPr="00D95940">
        <w:rPr>
          <w:rFonts w:ascii="Times New Roman" w:hAnsi="Times New Roman" w:cs="Times New Roman"/>
          <w:sz w:val="24"/>
          <w:szCs w:val="24"/>
        </w:rPr>
        <w:t>laboratory after testing for a specific purpose. Samples that are not already covered by DOT or</w:t>
      </w:r>
      <w:r w:rsidRPr="00D95940">
        <w:rPr>
          <w:rFonts w:ascii="Times New Roman" w:hAnsi="Times New Roman" w:cs="Times New Roman"/>
          <w:sz w:val="24"/>
          <w:szCs w:val="24"/>
        </w:rPr>
        <w:t xml:space="preserve"> </w:t>
      </w:r>
      <w:r w:rsidR="001D6C50" w:rsidRPr="00D95940">
        <w:rPr>
          <w:rFonts w:ascii="Times New Roman" w:hAnsi="Times New Roman" w:cs="Times New Roman"/>
          <w:sz w:val="24"/>
          <w:szCs w:val="24"/>
        </w:rPr>
        <w:t>USPS shipping requirements must be accompanied by the following information, as specified in</w:t>
      </w:r>
      <w:r w:rsidRPr="00D95940">
        <w:rPr>
          <w:rFonts w:ascii="Times New Roman" w:hAnsi="Times New Roman" w:cs="Times New Roman"/>
          <w:sz w:val="24"/>
          <w:szCs w:val="24"/>
        </w:rPr>
        <w:t xml:space="preserve"> </w:t>
      </w:r>
      <w:r w:rsidR="001D6C50" w:rsidRPr="00D95940">
        <w:rPr>
          <w:rFonts w:ascii="Times New Roman" w:hAnsi="Times New Roman" w:cs="Times New Roman"/>
          <w:sz w:val="24"/>
          <w:szCs w:val="24"/>
        </w:rPr>
        <w:t>section 261.4(d)(2)(ii)(A):</w:t>
      </w:r>
    </w:p>
    <w:p w14:paraId="53256298" w14:textId="77777777" w:rsidR="005A5465" w:rsidRPr="00D95940" w:rsidRDefault="005A5465" w:rsidP="001D6C50">
      <w:pPr>
        <w:autoSpaceDE w:val="0"/>
        <w:autoSpaceDN w:val="0"/>
        <w:adjustRightInd w:val="0"/>
        <w:spacing w:after="0" w:line="240" w:lineRule="auto"/>
        <w:rPr>
          <w:rFonts w:ascii="Times New Roman" w:hAnsi="Times New Roman" w:cs="Times New Roman"/>
          <w:sz w:val="24"/>
          <w:szCs w:val="24"/>
        </w:rPr>
      </w:pPr>
    </w:p>
    <w:p w14:paraId="5C443968" w14:textId="77777777" w:rsidR="001D6C50" w:rsidRPr="00D95940" w:rsidRDefault="001D6C50" w:rsidP="005A5465">
      <w:pPr>
        <w:autoSpaceDE w:val="0"/>
        <w:autoSpaceDN w:val="0"/>
        <w:adjustRightInd w:val="0"/>
        <w:spacing w:after="0" w:line="240" w:lineRule="auto"/>
        <w:ind w:firstLine="720"/>
        <w:rPr>
          <w:rFonts w:ascii="Times New Roman" w:hAnsi="Times New Roman" w:cs="Times New Roman"/>
          <w:sz w:val="24"/>
          <w:szCs w:val="24"/>
        </w:rPr>
      </w:pPr>
      <w:r w:rsidRPr="00D95940">
        <w:rPr>
          <w:rFonts w:ascii="Times New Roman" w:hAnsi="Times New Roman" w:cs="Times New Roman"/>
          <w:sz w:val="24"/>
          <w:szCs w:val="24"/>
        </w:rPr>
        <w:t xml:space="preserve">· </w:t>
      </w:r>
      <w:r w:rsidR="005A5465" w:rsidRPr="00D95940">
        <w:rPr>
          <w:rFonts w:ascii="Times New Roman" w:hAnsi="Times New Roman" w:cs="Times New Roman"/>
          <w:sz w:val="24"/>
          <w:szCs w:val="24"/>
        </w:rPr>
        <w:tab/>
      </w:r>
      <w:r w:rsidRPr="00D95940">
        <w:rPr>
          <w:rFonts w:ascii="Times New Roman" w:hAnsi="Times New Roman" w:cs="Times New Roman"/>
          <w:sz w:val="24"/>
          <w:szCs w:val="24"/>
        </w:rPr>
        <w:t>The sample collector's name, mailing address, and telephone number;</w:t>
      </w:r>
    </w:p>
    <w:p w14:paraId="405B42F7" w14:textId="77777777" w:rsidR="005A5465" w:rsidRPr="00D95940" w:rsidRDefault="005A5465" w:rsidP="005A5465">
      <w:pPr>
        <w:autoSpaceDE w:val="0"/>
        <w:autoSpaceDN w:val="0"/>
        <w:adjustRightInd w:val="0"/>
        <w:spacing w:after="0" w:line="240" w:lineRule="auto"/>
        <w:ind w:firstLine="720"/>
        <w:rPr>
          <w:rFonts w:ascii="Times New Roman" w:hAnsi="Times New Roman" w:cs="Times New Roman"/>
          <w:sz w:val="24"/>
          <w:szCs w:val="24"/>
        </w:rPr>
      </w:pPr>
    </w:p>
    <w:p w14:paraId="0824E50F" w14:textId="77777777" w:rsidR="001D6C50" w:rsidRPr="00D95940" w:rsidRDefault="001D6C50" w:rsidP="005A5465">
      <w:pPr>
        <w:autoSpaceDE w:val="0"/>
        <w:autoSpaceDN w:val="0"/>
        <w:adjustRightInd w:val="0"/>
        <w:spacing w:after="0" w:line="240" w:lineRule="auto"/>
        <w:ind w:firstLine="720"/>
        <w:rPr>
          <w:rFonts w:ascii="Times New Roman" w:hAnsi="Times New Roman" w:cs="Times New Roman"/>
          <w:sz w:val="24"/>
          <w:szCs w:val="24"/>
        </w:rPr>
      </w:pPr>
      <w:r w:rsidRPr="00D95940">
        <w:rPr>
          <w:rFonts w:ascii="Times New Roman" w:hAnsi="Times New Roman" w:cs="Times New Roman"/>
          <w:sz w:val="24"/>
          <w:szCs w:val="24"/>
        </w:rPr>
        <w:t xml:space="preserve">· </w:t>
      </w:r>
      <w:r w:rsidR="005A5465" w:rsidRPr="00D95940">
        <w:rPr>
          <w:rFonts w:ascii="Times New Roman" w:hAnsi="Times New Roman" w:cs="Times New Roman"/>
          <w:sz w:val="24"/>
          <w:szCs w:val="24"/>
        </w:rPr>
        <w:tab/>
      </w:r>
      <w:r w:rsidRPr="00D95940">
        <w:rPr>
          <w:rFonts w:ascii="Times New Roman" w:hAnsi="Times New Roman" w:cs="Times New Roman"/>
          <w:sz w:val="24"/>
          <w:szCs w:val="24"/>
        </w:rPr>
        <w:t>The laboratory's name, mailing address, and telephone number;</w:t>
      </w:r>
    </w:p>
    <w:p w14:paraId="0A743670" w14:textId="77777777" w:rsidR="005A5465" w:rsidRPr="00D95940" w:rsidRDefault="005A5465" w:rsidP="005A5465">
      <w:pPr>
        <w:autoSpaceDE w:val="0"/>
        <w:autoSpaceDN w:val="0"/>
        <w:adjustRightInd w:val="0"/>
        <w:spacing w:after="0" w:line="240" w:lineRule="auto"/>
        <w:ind w:firstLine="720"/>
        <w:rPr>
          <w:rFonts w:ascii="Times New Roman" w:hAnsi="Times New Roman" w:cs="Times New Roman"/>
          <w:sz w:val="24"/>
          <w:szCs w:val="24"/>
        </w:rPr>
      </w:pPr>
    </w:p>
    <w:p w14:paraId="27590CD4" w14:textId="77777777" w:rsidR="001D6C50" w:rsidRPr="00D95940" w:rsidRDefault="001D6C50" w:rsidP="005A5465">
      <w:pPr>
        <w:autoSpaceDE w:val="0"/>
        <w:autoSpaceDN w:val="0"/>
        <w:adjustRightInd w:val="0"/>
        <w:spacing w:after="0" w:line="240" w:lineRule="auto"/>
        <w:ind w:firstLine="720"/>
        <w:rPr>
          <w:rFonts w:ascii="Times New Roman" w:hAnsi="Times New Roman" w:cs="Times New Roman"/>
          <w:sz w:val="24"/>
          <w:szCs w:val="24"/>
        </w:rPr>
      </w:pPr>
      <w:r w:rsidRPr="00D95940">
        <w:rPr>
          <w:rFonts w:ascii="Times New Roman" w:hAnsi="Times New Roman" w:cs="Times New Roman"/>
          <w:sz w:val="24"/>
          <w:szCs w:val="24"/>
        </w:rPr>
        <w:t xml:space="preserve">· </w:t>
      </w:r>
      <w:r w:rsidR="005A5465" w:rsidRPr="00D95940">
        <w:rPr>
          <w:rFonts w:ascii="Times New Roman" w:hAnsi="Times New Roman" w:cs="Times New Roman"/>
          <w:sz w:val="24"/>
          <w:szCs w:val="24"/>
        </w:rPr>
        <w:tab/>
      </w:r>
      <w:r w:rsidRPr="00D95940">
        <w:rPr>
          <w:rFonts w:ascii="Times New Roman" w:hAnsi="Times New Roman" w:cs="Times New Roman"/>
          <w:sz w:val="24"/>
          <w:szCs w:val="24"/>
        </w:rPr>
        <w:t>The quantity of the sample;</w:t>
      </w:r>
    </w:p>
    <w:p w14:paraId="1E4DE5F4" w14:textId="77777777" w:rsidR="005A5465" w:rsidRPr="00D95940" w:rsidRDefault="005A5465" w:rsidP="005A5465">
      <w:pPr>
        <w:autoSpaceDE w:val="0"/>
        <w:autoSpaceDN w:val="0"/>
        <w:adjustRightInd w:val="0"/>
        <w:spacing w:after="0" w:line="240" w:lineRule="auto"/>
        <w:ind w:firstLine="720"/>
        <w:rPr>
          <w:rFonts w:ascii="Times New Roman" w:hAnsi="Times New Roman" w:cs="Times New Roman"/>
          <w:sz w:val="24"/>
          <w:szCs w:val="24"/>
        </w:rPr>
      </w:pPr>
    </w:p>
    <w:p w14:paraId="2D7B7950" w14:textId="77777777" w:rsidR="001D6C50" w:rsidRPr="00D95940" w:rsidRDefault="001D6C50" w:rsidP="005A5465">
      <w:pPr>
        <w:autoSpaceDE w:val="0"/>
        <w:autoSpaceDN w:val="0"/>
        <w:adjustRightInd w:val="0"/>
        <w:spacing w:after="0" w:line="240" w:lineRule="auto"/>
        <w:ind w:firstLine="720"/>
        <w:rPr>
          <w:rFonts w:ascii="Times New Roman" w:hAnsi="Times New Roman" w:cs="Times New Roman"/>
          <w:sz w:val="24"/>
          <w:szCs w:val="24"/>
        </w:rPr>
      </w:pPr>
      <w:r w:rsidRPr="00D95940">
        <w:rPr>
          <w:rFonts w:ascii="Times New Roman" w:hAnsi="Times New Roman" w:cs="Times New Roman"/>
          <w:sz w:val="24"/>
          <w:szCs w:val="24"/>
        </w:rPr>
        <w:t xml:space="preserve">· </w:t>
      </w:r>
      <w:r w:rsidR="005A5465" w:rsidRPr="00D95940">
        <w:rPr>
          <w:rFonts w:ascii="Times New Roman" w:hAnsi="Times New Roman" w:cs="Times New Roman"/>
          <w:sz w:val="24"/>
          <w:szCs w:val="24"/>
        </w:rPr>
        <w:tab/>
      </w:r>
      <w:r w:rsidRPr="00D95940">
        <w:rPr>
          <w:rFonts w:ascii="Times New Roman" w:hAnsi="Times New Roman" w:cs="Times New Roman"/>
          <w:sz w:val="24"/>
          <w:szCs w:val="24"/>
        </w:rPr>
        <w:t>The date of shipment; and</w:t>
      </w:r>
    </w:p>
    <w:p w14:paraId="74E9CA53" w14:textId="77777777" w:rsidR="005A5465" w:rsidRPr="00D95940" w:rsidRDefault="005A5465" w:rsidP="005A5465">
      <w:pPr>
        <w:autoSpaceDE w:val="0"/>
        <w:autoSpaceDN w:val="0"/>
        <w:adjustRightInd w:val="0"/>
        <w:spacing w:after="0" w:line="240" w:lineRule="auto"/>
        <w:ind w:firstLine="720"/>
        <w:rPr>
          <w:rFonts w:ascii="Times New Roman" w:hAnsi="Times New Roman" w:cs="Times New Roman"/>
          <w:sz w:val="24"/>
          <w:szCs w:val="24"/>
        </w:rPr>
      </w:pPr>
    </w:p>
    <w:p w14:paraId="4803D14E" w14:textId="77777777" w:rsidR="001D6C50" w:rsidRPr="00D95940" w:rsidRDefault="001D6C50" w:rsidP="005A5465">
      <w:pPr>
        <w:autoSpaceDE w:val="0"/>
        <w:autoSpaceDN w:val="0"/>
        <w:adjustRightInd w:val="0"/>
        <w:spacing w:after="0" w:line="240" w:lineRule="auto"/>
        <w:ind w:firstLine="720"/>
        <w:rPr>
          <w:rFonts w:ascii="Times New Roman" w:hAnsi="Times New Roman" w:cs="Times New Roman"/>
          <w:sz w:val="24"/>
          <w:szCs w:val="24"/>
        </w:rPr>
      </w:pPr>
      <w:r w:rsidRPr="00D95940">
        <w:rPr>
          <w:rFonts w:ascii="Times New Roman" w:hAnsi="Times New Roman" w:cs="Times New Roman"/>
          <w:sz w:val="24"/>
          <w:szCs w:val="24"/>
        </w:rPr>
        <w:t xml:space="preserve">· </w:t>
      </w:r>
      <w:r w:rsidR="005A5465" w:rsidRPr="00D95940">
        <w:rPr>
          <w:rFonts w:ascii="Times New Roman" w:hAnsi="Times New Roman" w:cs="Times New Roman"/>
          <w:sz w:val="24"/>
          <w:szCs w:val="24"/>
        </w:rPr>
        <w:tab/>
      </w:r>
      <w:r w:rsidRPr="00D95940">
        <w:rPr>
          <w:rFonts w:ascii="Times New Roman" w:hAnsi="Times New Roman" w:cs="Times New Roman"/>
          <w:sz w:val="24"/>
          <w:szCs w:val="24"/>
        </w:rPr>
        <w:t>A description of the sample.</w:t>
      </w:r>
    </w:p>
    <w:p w14:paraId="5581809D" w14:textId="77777777" w:rsidR="005A5465" w:rsidRPr="00D95940" w:rsidRDefault="005A5465" w:rsidP="001D6C50">
      <w:pPr>
        <w:autoSpaceDE w:val="0"/>
        <w:autoSpaceDN w:val="0"/>
        <w:adjustRightInd w:val="0"/>
        <w:spacing w:after="0" w:line="240" w:lineRule="auto"/>
        <w:rPr>
          <w:rFonts w:ascii="Times New Roman" w:hAnsi="Times New Roman" w:cs="Times New Roman"/>
          <w:sz w:val="24"/>
          <w:szCs w:val="24"/>
        </w:rPr>
      </w:pPr>
    </w:p>
    <w:p w14:paraId="642FFAB9" w14:textId="77777777" w:rsidR="001D6C50" w:rsidRPr="00D95940" w:rsidRDefault="005A5465" w:rsidP="001D6C50">
      <w:pPr>
        <w:autoSpaceDE w:val="0"/>
        <w:autoSpaceDN w:val="0"/>
        <w:adjustRightInd w:val="0"/>
        <w:spacing w:after="0" w:line="240" w:lineRule="auto"/>
        <w:rPr>
          <w:rFonts w:ascii="Times New Roman" w:hAnsi="Times New Roman" w:cs="Times New Roman"/>
          <w:sz w:val="24"/>
          <w:szCs w:val="24"/>
        </w:rPr>
      </w:pPr>
      <w:r w:rsidRPr="00D95940">
        <w:rPr>
          <w:rFonts w:ascii="Times New Roman" w:hAnsi="Times New Roman" w:cs="Times New Roman"/>
          <w:sz w:val="24"/>
          <w:szCs w:val="24"/>
        </w:rPr>
        <w:tab/>
      </w:r>
      <w:r w:rsidR="001D6C50" w:rsidRPr="00D95940">
        <w:rPr>
          <w:rFonts w:ascii="Times New Roman" w:hAnsi="Times New Roman" w:cs="Times New Roman"/>
          <w:sz w:val="24"/>
          <w:szCs w:val="24"/>
        </w:rPr>
        <w:t xml:space="preserve">(ii) </w:t>
      </w:r>
      <w:r w:rsidRPr="00D95940">
        <w:rPr>
          <w:rFonts w:ascii="Times New Roman" w:hAnsi="Times New Roman" w:cs="Times New Roman"/>
          <w:sz w:val="24"/>
          <w:szCs w:val="24"/>
        </w:rPr>
        <w:tab/>
      </w:r>
      <w:r w:rsidR="001D6C50" w:rsidRPr="00D95940">
        <w:rPr>
          <w:rFonts w:ascii="Times New Roman" w:hAnsi="Times New Roman" w:cs="Times New Roman"/>
          <w:sz w:val="24"/>
          <w:szCs w:val="24"/>
          <w:u w:val="single"/>
        </w:rPr>
        <w:t>Respondent activities</w:t>
      </w:r>
      <w:r w:rsidR="001D6C50" w:rsidRPr="00D95940">
        <w:rPr>
          <w:rFonts w:ascii="Times New Roman" w:hAnsi="Times New Roman" w:cs="Times New Roman"/>
          <w:sz w:val="24"/>
          <w:szCs w:val="24"/>
        </w:rPr>
        <w:t>:</w:t>
      </w:r>
    </w:p>
    <w:p w14:paraId="1FB2766F" w14:textId="77777777" w:rsidR="005A5465" w:rsidRPr="00D95940" w:rsidRDefault="005A5465" w:rsidP="001D6C50">
      <w:pPr>
        <w:autoSpaceDE w:val="0"/>
        <w:autoSpaceDN w:val="0"/>
        <w:adjustRightInd w:val="0"/>
        <w:spacing w:after="0" w:line="240" w:lineRule="auto"/>
        <w:rPr>
          <w:rFonts w:ascii="Times New Roman" w:hAnsi="Times New Roman" w:cs="Times New Roman"/>
          <w:sz w:val="24"/>
          <w:szCs w:val="24"/>
        </w:rPr>
      </w:pPr>
    </w:p>
    <w:p w14:paraId="1C763108" w14:textId="77777777" w:rsidR="001D6C50" w:rsidRPr="00D95940" w:rsidRDefault="001D6C50" w:rsidP="005A5465">
      <w:pPr>
        <w:autoSpaceDE w:val="0"/>
        <w:autoSpaceDN w:val="0"/>
        <w:adjustRightInd w:val="0"/>
        <w:spacing w:after="0" w:line="240" w:lineRule="auto"/>
        <w:ind w:left="1440" w:hanging="720"/>
        <w:rPr>
          <w:rFonts w:ascii="Times New Roman" w:hAnsi="Times New Roman" w:cs="Times New Roman"/>
          <w:sz w:val="24"/>
          <w:szCs w:val="24"/>
        </w:rPr>
      </w:pPr>
      <w:r w:rsidRPr="00D95940">
        <w:rPr>
          <w:rFonts w:ascii="Times New Roman" w:hAnsi="Times New Roman" w:cs="Times New Roman"/>
          <w:sz w:val="24"/>
          <w:szCs w:val="24"/>
        </w:rPr>
        <w:t xml:space="preserve">· </w:t>
      </w:r>
      <w:r w:rsidR="005A5465" w:rsidRPr="00D95940">
        <w:rPr>
          <w:rFonts w:ascii="Times New Roman" w:hAnsi="Times New Roman" w:cs="Times New Roman"/>
          <w:sz w:val="24"/>
          <w:szCs w:val="24"/>
        </w:rPr>
        <w:tab/>
      </w:r>
      <w:r w:rsidRPr="00D95940">
        <w:rPr>
          <w:rFonts w:ascii="Times New Roman" w:hAnsi="Times New Roman" w:cs="Times New Roman"/>
          <w:sz w:val="24"/>
          <w:szCs w:val="24"/>
        </w:rPr>
        <w:t>Maintain information on the sample and collector that shows that the sample</w:t>
      </w:r>
      <w:r w:rsidR="005A5465" w:rsidRPr="00D95940">
        <w:rPr>
          <w:rFonts w:ascii="Times New Roman" w:hAnsi="Times New Roman" w:cs="Times New Roman"/>
          <w:sz w:val="24"/>
          <w:szCs w:val="24"/>
        </w:rPr>
        <w:t xml:space="preserve"> </w:t>
      </w:r>
      <w:r w:rsidRPr="00D95940">
        <w:rPr>
          <w:rFonts w:ascii="Times New Roman" w:hAnsi="Times New Roman" w:cs="Times New Roman"/>
          <w:sz w:val="24"/>
          <w:szCs w:val="24"/>
        </w:rPr>
        <w:t>collectors and laboratories are complying with applicable shipping requirements.</w:t>
      </w:r>
    </w:p>
    <w:p w14:paraId="7D43B5ED" w14:textId="77777777" w:rsidR="005A5465" w:rsidRPr="00D95940" w:rsidRDefault="005A5465" w:rsidP="001D6C50">
      <w:pPr>
        <w:autoSpaceDE w:val="0"/>
        <w:autoSpaceDN w:val="0"/>
        <w:adjustRightInd w:val="0"/>
        <w:spacing w:after="0" w:line="240" w:lineRule="auto"/>
        <w:rPr>
          <w:rFonts w:ascii="Times New Roman" w:hAnsi="Times New Roman" w:cs="Times New Roman"/>
          <w:sz w:val="24"/>
          <w:szCs w:val="24"/>
        </w:rPr>
      </w:pPr>
    </w:p>
    <w:p w14:paraId="29A743E1" w14:textId="77777777" w:rsidR="001D6C50" w:rsidRPr="00D95940" w:rsidRDefault="005A5465" w:rsidP="001D6C50">
      <w:pPr>
        <w:autoSpaceDE w:val="0"/>
        <w:autoSpaceDN w:val="0"/>
        <w:adjustRightInd w:val="0"/>
        <w:spacing w:after="0" w:line="240" w:lineRule="auto"/>
        <w:rPr>
          <w:rFonts w:ascii="Times New Roman" w:hAnsi="Times New Roman" w:cs="Times New Roman"/>
          <w:b/>
          <w:bCs/>
          <w:sz w:val="24"/>
          <w:szCs w:val="24"/>
        </w:rPr>
      </w:pPr>
      <w:r w:rsidRPr="00D95940">
        <w:rPr>
          <w:rFonts w:ascii="Times New Roman" w:hAnsi="Times New Roman" w:cs="Times New Roman"/>
          <w:b/>
          <w:bCs/>
          <w:sz w:val="24"/>
          <w:szCs w:val="24"/>
        </w:rPr>
        <w:tab/>
      </w:r>
      <w:r w:rsidR="001D6C50" w:rsidRPr="00D95940">
        <w:rPr>
          <w:rFonts w:ascii="Times New Roman" w:hAnsi="Times New Roman" w:cs="Times New Roman"/>
          <w:b/>
          <w:bCs/>
          <w:sz w:val="24"/>
          <w:szCs w:val="24"/>
        </w:rPr>
        <w:t>Exemptions for Treatability Study Samples</w:t>
      </w:r>
    </w:p>
    <w:p w14:paraId="10E3CF1B" w14:textId="77777777" w:rsidR="001D6C50" w:rsidRPr="00D95940" w:rsidRDefault="001D6C50" w:rsidP="001D6C50">
      <w:pPr>
        <w:autoSpaceDE w:val="0"/>
        <w:autoSpaceDN w:val="0"/>
        <w:adjustRightInd w:val="0"/>
        <w:spacing w:after="0" w:line="240" w:lineRule="auto"/>
        <w:rPr>
          <w:rFonts w:ascii="Times New Roman" w:hAnsi="Times New Roman" w:cs="Times New Roman"/>
          <w:sz w:val="24"/>
          <w:szCs w:val="24"/>
        </w:rPr>
      </w:pPr>
    </w:p>
    <w:p w14:paraId="0E8CF369" w14:textId="77777777" w:rsidR="001D6C50" w:rsidRPr="00D95940" w:rsidRDefault="005A5465" w:rsidP="001D6C50">
      <w:pPr>
        <w:autoSpaceDE w:val="0"/>
        <w:autoSpaceDN w:val="0"/>
        <w:adjustRightInd w:val="0"/>
        <w:spacing w:after="0" w:line="240" w:lineRule="auto"/>
        <w:rPr>
          <w:rFonts w:ascii="Times New Roman" w:hAnsi="Times New Roman" w:cs="Times New Roman"/>
          <w:sz w:val="24"/>
          <w:szCs w:val="24"/>
        </w:rPr>
      </w:pPr>
      <w:r w:rsidRPr="00D95940">
        <w:rPr>
          <w:rFonts w:ascii="Times New Roman" w:hAnsi="Times New Roman" w:cs="Times New Roman"/>
          <w:sz w:val="24"/>
          <w:szCs w:val="24"/>
        </w:rPr>
        <w:tab/>
      </w:r>
      <w:r w:rsidR="001D6C50" w:rsidRPr="00D95940">
        <w:rPr>
          <w:rFonts w:ascii="Times New Roman" w:hAnsi="Times New Roman" w:cs="Times New Roman"/>
          <w:sz w:val="24"/>
          <w:szCs w:val="24"/>
        </w:rPr>
        <w:t xml:space="preserve">(i) </w:t>
      </w:r>
      <w:r w:rsidRPr="00D95940">
        <w:rPr>
          <w:rFonts w:ascii="Times New Roman" w:hAnsi="Times New Roman" w:cs="Times New Roman"/>
          <w:sz w:val="24"/>
          <w:szCs w:val="24"/>
        </w:rPr>
        <w:tab/>
      </w:r>
      <w:r w:rsidR="001D6C50" w:rsidRPr="00D95940">
        <w:rPr>
          <w:rFonts w:ascii="Times New Roman" w:hAnsi="Times New Roman" w:cs="Times New Roman"/>
          <w:sz w:val="24"/>
          <w:szCs w:val="24"/>
          <w:u w:val="single"/>
        </w:rPr>
        <w:t>Data items</w:t>
      </w:r>
      <w:r w:rsidR="001D6C50" w:rsidRPr="00D95940">
        <w:rPr>
          <w:rFonts w:ascii="Times New Roman" w:hAnsi="Times New Roman" w:cs="Times New Roman"/>
          <w:sz w:val="24"/>
          <w:szCs w:val="24"/>
        </w:rPr>
        <w:t>:</w:t>
      </w:r>
    </w:p>
    <w:p w14:paraId="5062CA40" w14:textId="77777777" w:rsidR="005A5465" w:rsidRPr="00D95940" w:rsidRDefault="005A5465" w:rsidP="001D6C50">
      <w:pPr>
        <w:autoSpaceDE w:val="0"/>
        <w:autoSpaceDN w:val="0"/>
        <w:adjustRightInd w:val="0"/>
        <w:spacing w:after="0" w:line="240" w:lineRule="auto"/>
        <w:rPr>
          <w:rFonts w:ascii="Times New Roman" w:hAnsi="Times New Roman" w:cs="Times New Roman"/>
          <w:sz w:val="24"/>
          <w:szCs w:val="24"/>
        </w:rPr>
      </w:pPr>
    </w:p>
    <w:p w14:paraId="78F5E18C" w14:textId="77777777" w:rsidR="001D6C50" w:rsidRPr="00D95940" w:rsidRDefault="005A5465" w:rsidP="001D6C50">
      <w:pPr>
        <w:autoSpaceDE w:val="0"/>
        <w:autoSpaceDN w:val="0"/>
        <w:adjustRightInd w:val="0"/>
        <w:spacing w:after="0" w:line="240" w:lineRule="auto"/>
        <w:rPr>
          <w:rFonts w:ascii="Times New Roman" w:hAnsi="Times New Roman" w:cs="Times New Roman"/>
          <w:sz w:val="24"/>
          <w:szCs w:val="24"/>
        </w:rPr>
      </w:pPr>
      <w:r w:rsidRPr="00D95940">
        <w:rPr>
          <w:rFonts w:ascii="Times New Roman" w:hAnsi="Times New Roman" w:cs="Times New Roman"/>
          <w:sz w:val="24"/>
          <w:szCs w:val="24"/>
        </w:rPr>
        <w:tab/>
      </w:r>
      <w:r w:rsidR="001D6C50" w:rsidRPr="00D95940">
        <w:rPr>
          <w:rFonts w:ascii="Times New Roman" w:hAnsi="Times New Roman" w:cs="Times New Roman"/>
          <w:sz w:val="24"/>
          <w:szCs w:val="24"/>
        </w:rPr>
        <w:t>Persons who generate or collect samples for the purpose of conducting treatability</w:t>
      </w:r>
      <w:r w:rsidRPr="00D95940">
        <w:rPr>
          <w:rFonts w:ascii="Times New Roman" w:hAnsi="Times New Roman" w:cs="Times New Roman"/>
          <w:sz w:val="24"/>
          <w:szCs w:val="24"/>
        </w:rPr>
        <w:t xml:space="preserve"> </w:t>
      </w:r>
      <w:r w:rsidR="001D6C50" w:rsidRPr="00D95940">
        <w:rPr>
          <w:rFonts w:ascii="Times New Roman" w:hAnsi="Times New Roman" w:cs="Times New Roman"/>
          <w:sz w:val="24"/>
          <w:szCs w:val="24"/>
        </w:rPr>
        <w:t>studies, as defined in section 260.10, are exempt from 40 CFR Parts 261, 262, and 263 and the</w:t>
      </w:r>
      <w:r w:rsidRPr="00D95940">
        <w:rPr>
          <w:rFonts w:ascii="Times New Roman" w:hAnsi="Times New Roman" w:cs="Times New Roman"/>
          <w:sz w:val="24"/>
          <w:szCs w:val="24"/>
        </w:rPr>
        <w:t xml:space="preserve"> </w:t>
      </w:r>
      <w:r w:rsidR="001D6C50" w:rsidRPr="00D95940">
        <w:rPr>
          <w:rFonts w:ascii="Times New Roman" w:hAnsi="Times New Roman" w:cs="Times New Roman"/>
          <w:sz w:val="24"/>
          <w:szCs w:val="24"/>
        </w:rPr>
        <w:t>notification requirements of section 3010 of RCRA provided that the sample is being: (1)</w:t>
      </w:r>
      <w:r w:rsidRPr="00D95940">
        <w:rPr>
          <w:rFonts w:ascii="Times New Roman" w:hAnsi="Times New Roman" w:cs="Times New Roman"/>
          <w:sz w:val="24"/>
          <w:szCs w:val="24"/>
        </w:rPr>
        <w:t xml:space="preserve"> </w:t>
      </w:r>
      <w:r w:rsidR="001D6C50" w:rsidRPr="00D95940">
        <w:rPr>
          <w:rFonts w:ascii="Times New Roman" w:hAnsi="Times New Roman" w:cs="Times New Roman"/>
          <w:sz w:val="24"/>
          <w:szCs w:val="24"/>
        </w:rPr>
        <w:t>collected and prepared for transportation by the generator or sample collector; (2) accumulated</w:t>
      </w:r>
      <w:r w:rsidRPr="00D95940">
        <w:rPr>
          <w:rFonts w:ascii="Times New Roman" w:hAnsi="Times New Roman" w:cs="Times New Roman"/>
          <w:sz w:val="24"/>
          <w:szCs w:val="24"/>
        </w:rPr>
        <w:t xml:space="preserve"> </w:t>
      </w:r>
      <w:r w:rsidR="001D6C50" w:rsidRPr="00D95940">
        <w:rPr>
          <w:rFonts w:ascii="Times New Roman" w:hAnsi="Times New Roman" w:cs="Times New Roman"/>
          <w:sz w:val="24"/>
          <w:szCs w:val="24"/>
        </w:rPr>
        <w:t>or stored by the generator or collector prior to transportation to a laboratory or testing facility; or</w:t>
      </w:r>
      <w:r w:rsidRPr="00D95940">
        <w:rPr>
          <w:rFonts w:ascii="Times New Roman" w:hAnsi="Times New Roman" w:cs="Times New Roman"/>
          <w:sz w:val="24"/>
          <w:szCs w:val="24"/>
        </w:rPr>
        <w:t xml:space="preserve"> </w:t>
      </w:r>
      <w:r w:rsidR="001D6C50" w:rsidRPr="00D95940">
        <w:rPr>
          <w:rFonts w:ascii="Times New Roman" w:hAnsi="Times New Roman" w:cs="Times New Roman"/>
          <w:sz w:val="24"/>
          <w:szCs w:val="24"/>
        </w:rPr>
        <w:t>(3) transported to the laboratory or testing facility for the purpose of conducting a treatability</w:t>
      </w:r>
      <w:r w:rsidRPr="00D95940">
        <w:rPr>
          <w:rFonts w:ascii="Times New Roman" w:hAnsi="Times New Roman" w:cs="Times New Roman"/>
          <w:sz w:val="24"/>
          <w:szCs w:val="24"/>
        </w:rPr>
        <w:t xml:space="preserve"> </w:t>
      </w:r>
      <w:r w:rsidR="001D6C50" w:rsidRPr="00D95940">
        <w:rPr>
          <w:rFonts w:ascii="Times New Roman" w:hAnsi="Times New Roman" w:cs="Times New Roman"/>
          <w:sz w:val="24"/>
          <w:szCs w:val="24"/>
        </w:rPr>
        <w:t>study. To qualify for this exemption, the sample must meet the quantity limits specified in</w:t>
      </w:r>
      <w:r w:rsidRPr="00D95940">
        <w:rPr>
          <w:rFonts w:ascii="Times New Roman" w:hAnsi="Times New Roman" w:cs="Times New Roman"/>
          <w:sz w:val="24"/>
          <w:szCs w:val="24"/>
        </w:rPr>
        <w:t xml:space="preserve"> </w:t>
      </w:r>
      <w:r w:rsidR="001D6C50" w:rsidRPr="00D95940">
        <w:rPr>
          <w:rFonts w:ascii="Times New Roman" w:hAnsi="Times New Roman" w:cs="Times New Roman"/>
          <w:sz w:val="24"/>
          <w:szCs w:val="24"/>
        </w:rPr>
        <w:t>section 261.4(e)(2).</w:t>
      </w:r>
    </w:p>
    <w:p w14:paraId="0BDAB212" w14:textId="77777777" w:rsidR="005A5465" w:rsidRPr="00D95940" w:rsidRDefault="005A5465" w:rsidP="001D6C50">
      <w:pPr>
        <w:autoSpaceDE w:val="0"/>
        <w:autoSpaceDN w:val="0"/>
        <w:adjustRightInd w:val="0"/>
        <w:spacing w:after="0" w:line="240" w:lineRule="auto"/>
        <w:rPr>
          <w:rFonts w:ascii="Times New Roman" w:hAnsi="Times New Roman" w:cs="Times New Roman"/>
          <w:sz w:val="24"/>
          <w:szCs w:val="24"/>
        </w:rPr>
      </w:pPr>
    </w:p>
    <w:p w14:paraId="5FEE19E7" w14:textId="77777777" w:rsidR="001D6C50" w:rsidRPr="00D95940" w:rsidRDefault="005A5465" w:rsidP="001D6C50">
      <w:pPr>
        <w:autoSpaceDE w:val="0"/>
        <w:autoSpaceDN w:val="0"/>
        <w:adjustRightInd w:val="0"/>
        <w:spacing w:after="0" w:line="240" w:lineRule="auto"/>
        <w:rPr>
          <w:rFonts w:ascii="Times New Roman" w:hAnsi="Times New Roman" w:cs="Times New Roman"/>
          <w:sz w:val="24"/>
          <w:szCs w:val="24"/>
        </w:rPr>
      </w:pPr>
      <w:r w:rsidRPr="00D95940">
        <w:rPr>
          <w:rFonts w:ascii="Times New Roman" w:hAnsi="Times New Roman" w:cs="Times New Roman"/>
          <w:sz w:val="24"/>
          <w:szCs w:val="24"/>
        </w:rPr>
        <w:tab/>
      </w:r>
      <w:r w:rsidR="001D6C50" w:rsidRPr="00D95940">
        <w:rPr>
          <w:rFonts w:ascii="Times New Roman" w:hAnsi="Times New Roman" w:cs="Times New Roman"/>
          <w:sz w:val="24"/>
          <w:szCs w:val="24"/>
        </w:rPr>
        <w:t>To qualify for this exemption, the generator or sample collector must collect and</w:t>
      </w:r>
      <w:r w:rsidRPr="00D95940">
        <w:rPr>
          <w:rFonts w:ascii="Times New Roman" w:hAnsi="Times New Roman" w:cs="Times New Roman"/>
          <w:sz w:val="24"/>
          <w:szCs w:val="24"/>
        </w:rPr>
        <w:t xml:space="preserve"> </w:t>
      </w:r>
      <w:r w:rsidR="001D6C50" w:rsidRPr="00D95940">
        <w:rPr>
          <w:rFonts w:ascii="Times New Roman" w:hAnsi="Times New Roman" w:cs="Times New Roman"/>
          <w:sz w:val="24"/>
          <w:szCs w:val="24"/>
        </w:rPr>
        <w:t>maintain the following information for a period of three years after the completion of the</w:t>
      </w:r>
      <w:r w:rsidRPr="00D95940">
        <w:rPr>
          <w:rFonts w:ascii="Times New Roman" w:hAnsi="Times New Roman" w:cs="Times New Roman"/>
          <w:sz w:val="24"/>
          <w:szCs w:val="24"/>
        </w:rPr>
        <w:t xml:space="preserve"> </w:t>
      </w:r>
      <w:r w:rsidR="001D6C50" w:rsidRPr="00D95940">
        <w:rPr>
          <w:rFonts w:ascii="Times New Roman" w:hAnsi="Times New Roman" w:cs="Times New Roman"/>
          <w:sz w:val="24"/>
          <w:szCs w:val="24"/>
        </w:rPr>
        <w:t>treatability study:</w:t>
      </w:r>
    </w:p>
    <w:p w14:paraId="4C64AA0E" w14:textId="77777777" w:rsidR="005A5465" w:rsidRPr="00D95940" w:rsidRDefault="005A5465" w:rsidP="001D6C50">
      <w:pPr>
        <w:autoSpaceDE w:val="0"/>
        <w:autoSpaceDN w:val="0"/>
        <w:adjustRightInd w:val="0"/>
        <w:spacing w:after="0" w:line="240" w:lineRule="auto"/>
        <w:rPr>
          <w:rFonts w:ascii="Times New Roman" w:hAnsi="Times New Roman" w:cs="Times New Roman"/>
          <w:sz w:val="24"/>
          <w:szCs w:val="24"/>
        </w:rPr>
      </w:pPr>
    </w:p>
    <w:p w14:paraId="4CDCAD95" w14:textId="77777777" w:rsidR="001D6C50" w:rsidRPr="00D95940" w:rsidRDefault="001D6C50" w:rsidP="005A5465">
      <w:pPr>
        <w:autoSpaceDE w:val="0"/>
        <w:autoSpaceDN w:val="0"/>
        <w:adjustRightInd w:val="0"/>
        <w:spacing w:after="0" w:line="240" w:lineRule="auto"/>
        <w:ind w:firstLine="720"/>
        <w:rPr>
          <w:rFonts w:ascii="Times New Roman" w:hAnsi="Times New Roman" w:cs="Times New Roman"/>
          <w:sz w:val="24"/>
          <w:szCs w:val="24"/>
        </w:rPr>
      </w:pPr>
      <w:r w:rsidRPr="00D95940">
        <w:rPr>
          <w:rFonts w:ascii="Times New Roman" w:hAnsi="Times New Roman" w:cs="Times New Roman"/>
          <w:sz w:val="24"/>
          <w:szCs w:val="24"/>
        </w:rPr>
        <w:t xml:space="preserve">· </w:t>
      </w:r>
      <w:r w:rsidR="005A5465" w:rsidRPr="00D95940">
        <w:rPr>
          <w:rFonts w:ascii="Times New Roman" w:hAnsi="Times New Roman" w:cs="Times New Roman"/>
          <w:sz w:val="24"/>
          <w:szCs w:val="24"/>
        </w:rPr>
        <w:tab/>
      </w:r>
      <w:r w:rsidRPr="00D95940">
        <w:rPr>
          <w:rFonts w:ascii="Times New Roman" w:hAnsi="Times New Roman" w:cs="Times New Roman"/>
          <w:sz w:val="24"/>
          <w:szCs w:val="24"/>
        </w:rPr>
        <w:t>Copies of the shipping documents;</w:t>
      </w:r>
    </w:p>
    <w:p w14:paraId="48FC0671" w14:textId="77777777" w:rsidR="005A5465" w:rsidRPr="00D95940" w:rsidRDefault="005A5465" w:rsidP="005A5465">
      <w:pPr>
        <w:autoSpaceDE w:val="0"/>
        <w:autoSpaceDN w:val="0"/>
        <w:adjustRightInd w:val="0"/>
        <w:spacing w:after="0" w:line="240" w:lineRule="auto"/>
        <w:ind w:firstLine="720"/>
        <w:rPr>
          <w:rFonts w:ascii="Times New Roman" w:hAnsi="Times New Roman" w:cs="Times New Roman"/>
          <w:sz w:val="24"/>
          <w:szCs w:val="24"/>
        </w:rPr>
      </w:pPr>
    </w:p>
    <w:p w14:paraId="07900AAD" w14:textId="77777777" w:rsidR="001D6C50" w:rsidRPr="00D95940" w:rsidRDefault="001D6C50" w:rsidP="005A5465">
      <w:pPr>
        <w:autoSpaceDE w:val="0"/>
        <w:autoSpaceDN w:val="0"/>
        <w:adjustRightInd w:val="0"/>
        <w:spacing w:after="0" w:line="240" w:lineRule="auto"/>
        <w:ind w:firstLine="720"/>
        <w:rPr>
          <w:rFonts w:ascii="Times New Roman" w:hAnsi="Times New Roman" w:cs="Times New Roman"/>
          <w:sz w:val="24"/>
          <w:szCs w:val="24"/>
        </w:rPr>
      </w:pPr>
      <w:r w:rsidRPr="00D95940">
        <w:rPr>
          <w:rFonts w:ascii="Times New Roman" w:hAnsi="Times New Roman" w:cs="Times New Roman"/>
          <w:sz w:val="24"/>
          <w:szCs w:val="24"/>
        </w:rPr>
        <w:t xml:space="preserve">· </w:t>
      </w:r>
      <w:r w:rsidR="005A5465" w:rsidRPr="00D95940">
        <w:rPr>
          <w:rFonts w:ascii="Times New Roman" w:hAnsi="Times New Roman" w:cs="Times New Roman"/>
          <w:sz w:val="24"/>
          <w:szCs w:val="24"/>
        </w:rPr>
        <w:tab/>
      </w:r>
      <w:r w:rsidRPr="00D95940">
        <w:rPr>
          <w:rFonts w:ascii="Times New Roman" w:hAnsi="Times New Roman" w:cs="Times New Roman"/>
          <w:sz w:val="24"/>
          <w:szCs w:val="24"/>
        </w:rPr>
        <w:t>A copy of the contract with the facility conducting the treatability study; and</w:t>
      </w:r>
    </w:p>
    <w:p w14:paraId="3BF6385C" w14:textId="77777777" w:rsidR="005A5465" w:rsidRPr="00D95940" w:rsidRDefault="005A5465" w:rsidP="005A5465">
      <w:pPr>
        <w:autoSpaceDE w:val="0"/>
        <w:autoSpaceDN w:val="0"/>
        <w:adjustRightInd w:val="0"/>
        <w:spacing w:after="0" w:line="240" w:lineRule="auto"/>
        <w:ind w:firstLine="720"/>
        <w:rPr>
          <w:rFonts w:ascii="Times New Roman" w:hAnsi="Times New Roman" w:cs="Times New Roman"/>
          <w:sz w:val="24"/>
          <w:szCs w:val="24"/>
        </w:rPr>
      </w:pPr>
    </w:p>
    <w:p w14:paraId="6FDCED06" w14:textId="77777777" w:rsidR="001D6C50" w:rsidRPr="00D95940" w:rsidRDefault="001D6C50" w:rsidP="005A5465">
      <w:pPr>
        <w:autoSpaceDE w:val="0"/>
        <w:autoSpaceDN w:val="0"/>
        <w:adjustRightInd w:val="0"/>
        <w:spacing w:after="0" w:line="240" w:lineRule="auto"/>
        <w:ind w:firstLine="720"/>
        <w:rPr>
          <w:rFonts w:ascii="Times New Roman" w:hAnsi="Times New Roman" w:cs="Times New Roman"/>
          <w:sz w:val="24"/>
          <w:szCs w:val="24"/>
        </w:rPr>
      </w:pPr>
      <w:r w:rsidRPr="00D95940">
        <w:rPr>
          <w:rFonts w:ascii="Times New Roman" w:hAnsi="Times New Roman" w:cs="Times New Roman"/>
          <w:sz w:val="24"/>
          <w:szCs w:val="24"/>
        </w:rPr>
        <w:t xml:space="preserve">· </w:t>
      </w:r>
      <w:r w:rsidR="005A5465" w:rsidRPr="00D95940">
        <w:rPr>
          <w:rFonts w:ascii="Times New Roman" w:hAnsi="Times New Roman" w:cs="Times New Roman"/>
          <w:sz w:val="24"/>
          <w:szCs w:val="24"/>
        </w:rPr>
        <w:tab/>
      </w:r>
      <w:r w:rsidRPr="00D95940">
        <w:rPr>
          <w:rFonts w:ascii="Times New Roman" w:hAnsi="Times New Roman" w:cs="Times New Roman"/>
          <w:sz w:val="24"/>
          <w:szCs w:val="24"/>
        </w:rPr>
        <w:t>Documentation showing:</w:t>
      </w:r>
    </w:p>
    <w:p w14:paraId="097DE396" w14:textId="77777777" w:rsidR="005A5465" w:rsidRPr="00D95940" w:rsidRDefault="005A5465" w:rsidP="001D6C50">
      <w:pPr>
        <w:autoSpaceDE w:val="0"/>
        <w:autoSpaceDN w:val="0"/>
        <w:adjustRightInd w:val="0"/>
        <w:spacing w:after="0" w:line="240" w:lineRule="auto"/>
        <w:rPr>
          <w:rFonts w:ascii="Times New Roman" w:hAnsi="Times New Roman" w:cs="Times New Roman"/>
          <w:sz w:val="24"/>
          <w:szCs w:val="24"/>
        </w:rPr>
      </w:pPr>
    </w:p>
    <w:p w14:paraId="3D90B441" w14:textId="77777777" w:rsidR="001D6C50" w:rsidRPr="00D95940" w:rsidRDefault="001D6C50" w:rsidP="005A5465">
      <w:pPr>
        <w:tabs>
          <w:tab w:val="left" w:pos="2160"/>
        </w:tabs>
        <w:autoSpaceDE w:val="0"/>
        <w:autoSpaceDN w:val="0"/>
        <w:adjustRightInd w:val="0"/>
        <w:spacing w:after="0" w:line="240" w:lineRule="auto"/>
        <w:ind w:left="2160" w:hanging="720"/>
        <w:rPr>
          <w:rFonts w:ascii="Times New Roman" w:hAnsi="Times New Roman" w:cs="Times New Roman"/>
          <w:sz w:val="24"/>
          <w:szCs w:val="24"/>
        </w:rPr>
      </w:pPr>
      <w:r w:rsidRPr="00D95940">
        <w:rPr>
          <w:rFonts w:ascii="Times New Roman" w:hAnsi="Times New Roman" w:cs="Times New Roman"/>
          <w:sz w:val="24"/>
          <w:szCs w:val="24"/>
        </w:rPr>
        <w:t xml:space="preserve">- </w:t>
      </w:r>
      <w:r w:rsidR="005A5465" w:rsidRPr="00D95940">
        <w:rPr>
          <w:rFonts w:ascii="Times New Roman" w:hAnsi="Times New Roman" w:cs="Times New Roman"/>
          <w:sz w:val="24"/>
          <w:szCs w:val="24"/>
        </w:rPr>
        <w:tab/>
      </w:r>
      <w:r w:rsidRPr="00D95940">
        <w:rPr>
          <w:rFonts w:ascii="Times New Roman" w:hAnsi="Times New Roman" w:cs="Times New Roman"/>
          <w:sz w:val="24"/>
          <w:szCs w:val="24"/>
        </w:rPr>
        <w:t>The amount of waste shipped under the exemption;</w:t>
      </w:r>
    </w:p>
    <w:p w14:paraId="735FF561" w14:textId="77777777" w:rsidR="005A5465" w:rsidRPr="00D95940" w:rsidRDefault="005A5465" w:rsidP="005A5465">
      <w:pPr>
        <w:autoSpaceDE w:val="0"/>
        <w:autoSpaceDN w:val="0"/>
        <w:adjustRightInd w:val="0"/>
        <w:spacing w:after="0" w:line="240" w:lineRule="auto"/>
        <w:ind w:left="2160" w:hanging="720"/>
        <w:rPr>
          <w:rFonts w:ascii="Times New Roman" w:hAnsi="Times New Roman" w:cs="Times New Roman"/>
          <w:sz w:val="24"/>
          <w:szCs w:val="24"/>
        </w:rPr>
      </w:pPr>
    </w:p>
    <w:p w14:paraId="43558D4A" w14:textId="77777777" w:rsidR="001D6C50" w:rsidRPr="00D95940" w:rsidRDefault="001D6C50" w:rsidP="005A5465">
      <w:pPr>
        <w:autoSpaceDE w:val="0"/>
        <w:autoSpaceDN w:val="0"/>
        <w:adjustRightInd w:val="0"/>
        <w:spacing w:after="0" w:line="240" w:lineRule="auto"/>
        <w:ind w:left="2160" w:hanging="720"/>
        <w:rPr>
          <w:rFonts w:ascii="Times New Roman" w:hAnsi="Times New Roman" w:cs="Times New Roman"/>
          <w:sz w:val="24"/>
          <w:szCs w:val="24"/>
        </w:rPr>
      </w:pPr>
      <w:r w:rsidRPr="00D95940">
        <w:rPr>
          <w:rFonts w:ascii="Times New Roman" w:hAnsi="Times New Roman" w:cs="Times New Roman"/>
          <w:sz w:val="24"/>
          <w:szCs w:val="24"/>
        </w:rPr>
        <w:t xml:space="preserve">- </w:t>
      </w:r>
      <w:r w:rsidR="005A5465" w:rsidRPr="00D95940">
        <w:rPr>
          <w:rFonts w:ascii="Times New Roman" w:hAnsi="Times New Roman" w:cs="Times New Roman"/>
          <w:sz w:val="24"/>
          <w:szCs w:val="24"/>
        </w:rPr>
        <w:tab/>
      </w:r>
      <w:r w:rsidRPr="00D95940">
        <w:rPr>
          <w:rFonts w:ascii="Times New Roman" w:hAnsi="Times New Roman" w:cs="Times New Roman"/>
          <w:sz w:val="24"/>
          <w:szCs w:val="24"/>
        </w:rPr>
        <w:t>The name, address, and EPA identification number of the laboratory</w:t>
      </w:r>
      <w:r w:rsidR="005A5465" w:rsidRPr="00D95940">
        <w:rPr>
          <w:rFonts w:ascii="Times New Roman" w:hAnsi="Times New Roman" w:cs="Times New Roman"/>
          <w:sz w:val="24"/>
          <w:szCs w:val="24"/>
        </w:rPr>
        <w:t xml:space="preserve"> </w:t>
      </w:r>
      <w:r w:rsidRPr="00D95940">
        <w:rPr>
          <w:rFonts w:ascii="Times New Roman" w:hAnsi="Times New Roman" w:cs="Times New Roman"/>
          <w:sz w:val="24"/>
          <w:szCs w:val="24"/>
        </w:rPr>
        <w:t>facility that received the waste;</w:t>
      </w:r>
    </w:p>
    <w:p w14:paraId="441A1DE2" w14:textId="77777777" w:rsidR="005A5465" w:rsidRPr="00D95940" w:rsidRDefault="005A5465" w:rsidP="005A5465">
      <w:pPr>
        <w:autoSpaceDE w:val="0"/>
        <w:autoSpaceDN w:val="0"/>
        <w:adjustRightInd w:val="0"/>
        <w:spacing w:after="0" w:line="240" w:lineRule="auto"/>
        <w:ind w:left="2160" w:hanging="720"/>
        <w:rPr>
          <w:rFonts w:ascii="Times New Roman" w:hAnsi="Times New Roman" w:cs="Times New Roman"/>
          <w:sz w:val="24"/>
          <w:szCs w:val="24"/>
        </w:rPr>
      </w:pPr>
    </w:p>
    <w:p w14:paraId="38F94450" w14:textId="77777777" w:rsidR="001D6C50" w:rsidRPr="00D95940" w:rsidRDefault="001D6C50" w:rsidP="005A5465">
      <w:pPr>
        <w:autoSpaceDE w:val="0"/>
        <w:autoSpaceDN w:val="0"/>
        <w:adjustRightInd w:val="0"/>
        <w:spacing w:after="0" w:line="240" w:lineRule="auto"/>
        <w:ind w:left="2160" w:hanging="720"/>
        <w:rPr>
          <w:rFonts w:ascii="Times New Roman" w:hAnsi="Times New Roman" w:cs="Times New Roman"/>
          <w:sz w:val="24"/>
          <w:szCs w:val="24"/>
        </w:rPr>
      </w:pPr>
      <w:r w:rsidRPr="00D95940">
        <w:rPr>
          <w:rFonts w:ascii="Times New Roman" w:hAnsi="Times New Roman" w:cs="Times New Roman"/>
          <w:sz w:val="24"/>
          <w:szCs w:val="24"/>
        </w:rPr>
        <w:t xml:space="preserve">- </w:t>
      </w:r>
      <w:r w:rsidR="005A5465" w:rsidRPr="00D95940">
        <w:rPr>
          <w:rFonts w:ascii="Times New Roman" w:hAnsi="Times New Roman" w:cs="Times New Roman"/>
          <w:sz w:val="24"/>
          <w:szCs w:val="24"/>
        </w:rPr>
        <w:tab/>
      </w:r>
      <w:r w:rsidRPr="00D95940">
        <w:rPr>
          <w:rFonts w:ascii="Times New Roman" w:hAnsi="Times New Roman" w:cs="Times New Roman"/>
          <w:sz w:val="24"/>
          <w:szCs w:val="24"/>
        </w:rPr>
        <w:t>The date the shipment was made; and</w:t>
      </w:r>
    </w:p>
    <w:p w14:paraId="4DBE8967" w14:textId="77777777" w:rsidR="005A5465" w:rsidRPr="00D95940" w:rsidRDefault="005A5465" w:rsidP="005A5465">
      <w:pPr>
        <w:autoSpaceDE w:val="0"/>
        <w:autoSpaceDN w:val="0"/>
        <w:adjustRightInd w:val="0"/>
        <w:spacing w:after="0" w:line="240" w:lineRule="auto"/>
        <w:ind w:left="2160" w:hanging="720"/>
        <w:rPr>
          <w:rFonts w:ascii="Times New Roman" w:hAnsi="Times New Roman" w:cs="Times New Roman"/>
          <w:sz w:val="24"/>
          <w:szCs w:val="24"/>
        </w:rPr>
      </w:pPr>
    </w:p>
    <w:p w14:paraId="21AA142E" w14:textId="77777777" w:rsidR="001D6C50" w:rsidRPr="00D95940" w:rsidRDefault="001D6C50" w:rsidP="005A5465">
      <w:pPr>
        <w:autoSpaceDE w:val="0"/>
        <w:autoSpaceDN w:val="0"/>
        <w:adjustRightInd w:val="0"/>
        <w:spacing w:after="0" w:line="240" w:lineRule="auto"/>
        <w:ind w:left="2160" w:hanging="720"/>
        <w:rPr>
          <w:rFonts w:ascii="Times New Roman" w:hAnsi="Times New Roman" w:cs="Times New Roman"/>
          <w:sz w:val="24"/>
          <w:szCs w:val="24"/>
        </w:rPr>
      </w:pPr>
      <w:r w:rsidRPr="00D95940">
        <w:rPr>
          <w:rFonts w:ascii="Times New Roman" w:hAnsi="Times New Roman" w:cs="Times New Roman"/>
          <w:sz w:val="24"/>
          <w:szCs w:val="24"/>
        </w:rPr>
        <w:t xml:space="preserve">- </w:t>
      </w:r>
      <w:r w:rsidR="005A5465" w:rsidRPr="00D95940">
        <w:rPr>
          <w:rFonts w:ascii="Times New Roman" w:hAnsi="Times New Roman" w:cs="Times New Roman"/>
          <w:sz w:val="24"/>
          <w:szCs w:val="24"/>
        </w:rPr>
        <w:tab/>
      </w:r>
      <w:r w:rsidRPr="00D95940">
        <w:rPr>
          <w:rFonts w:ascii="Times New Roman" w:hAnsi="Times New Roman" w:cs="Times New Roman"/>
          <w:sz w:val="24"/>
          <w:szCs w:val="24"/>
        </w:rPr>
        <w:t>Whether unused samples or residues were returned to the generator.</w:t>
      </w:r>
    </w:p>
    <w:p w14:paraId="14D4E16F" w14:textId="77777777" w:rsidR="005A5465" w:rsidRPr="00D95940" w:rsidRDefault="005A5465" w:rsidP="001D6C50">
      <w:pPr>
        <w:autoSpaceDE w:val="0"/>
        <w:autoSpaceDN w:val="0"/>
        <w:adjustRightInd w:val="0"/>
        <w:spacing w:after="0" w:line="240" w:lineRule="auto"/>
        <w:rPr>
          <w:rFonts w:ascii="Times New Roman" w:hAnsi="Times New Roman" w:cs="Times New Roman"/>
          <w:sz w:val="24"/>
          <w:szCs w:val="24"/>
        </w:rPr>
      </w:pPr>
    </w:p>
    <w:p w14:paraId="45D9260E" w14:textId="77777777" w:rsidR="001D6C50" w:rsidRPr="00D95940" w:rsidRDefault="005A5465" w:rsidP="001D6C50">
      <w:pPr>
        <w:autoSpaceDE w:val="0"/>
        <w:autoSpaceDN w:val="0"/>
        <w:adjustRightInd w:val="0"/>
        <w:spacing w:after="0" w:line="240" w:lineRule="auto"/>
        <w:rPr>
          <w:rFonts w:ascii="Times New Roman" w:hAnsi="Times New Roman" w:cs="Times New Roman"/>
          <w:sz w:val="24"/>
          <w:szCs w:val="24"/>
        </w:rPr>
      </w:pPr>
      <w:r w:rsidRPr="00D95940">
        <w:rPr>
          <w:rFonts w:ascii="Times New Roman" w:hAnsi="Times New Roman" w:cs="Times New Roman"/>
          <w:sz w:val="24"/>
          <w:szCs w:val="24"/>
        </w:rPr>
        <w:tab/>
      </w:r>
      <w:r w:rsidR="001D6C50" w:rsidRPr="00D95940">
        <w:rPr>
          <w:rFonts w:ascii="Times New Roman" w:hAnsi="Times New Roman" w:cs="Times New Roman"/>
          <w:sz w:val="24"/>
          <w:szCs w:val="24"/>
        </w:rPr>
        <w:t>In addition, the generator reports information regarding volumes shipped, laboratory,</w:t>
      </w:r>
      <w:r w:rsidRPr="00D95940">
        <w:rPr>
          <w:rFonts w:ascii="Times New Roman" w:hAnsi="Times New Roman" w:cs="Times New Roman"/>
          <w:sz w:val="24"/>
          <w:szCs w:val="24"/>
        </w:rPr>
        <w:t xml:space="preserve"> </w:t>
      </w:r>
      <w:r w:rsidR="001D6C50" w:rsidRPr="00D95940">
        <w:rPr>
          <w:rFonts w:ascii="Times New Roman" w:hAnsi="Times New Roman" w:cs="Times New Roman"/>
          <w:sz w:val="24"/>
          <w:szCs w:val="24"/>
        </w:rPr>
        <w:t>dates of shipment, and return of samples in its Biennial Report.</w:t>
      </w:r>
    </w:p>
    <w:p w14:paraId="3695D2E9" w14:textId="77777777" w:rsidR="005A5465" w:rsidRPr="00D95940" w:rsidRDefault="005A5465" w:rsidP="001D6C50">
      <w:pPr>
        <w:autoSpaceDE w:val="0"/>
        <w:autoSpaceDN w:val="0"/>
        <w:adjustRightInd w:val="0"/>
        <w:spacing w:after="0" w:line="240" w:lineRule="auto"/>
        <w:rPr>
          <w:rFonts w:ascii="Times New Roman" w:hAnsi="Times New Roman" w:cs="Times New Roman"/>
          <w:sz w:val="24"/>
          <w:szCs w:val="24"/>
        </w:rPr>
      </w:pPr>
    </w:p>
    <w:p w14:paraId="2CC8F6BC" w14:textId="77777777" w:rsidR="001D6C50" w:rsidRPr="00D95940" w:rsidRDefault="005A5465" w:rsidP="001D6C50">
      <w:pPr>
        <w:autoSpaceDE w:val="0"/>
        <w:autoSpaceDN w:val="0"/>
        <w:adjustRightInd w:val="0"/>
        <w:spacing w:after="0" w:line="240" w:lineRule="auto"/>
        <w:rPr>
          <w:rFonts w:ascii="Times New Roman" w:hAnsi="Times New Roman" w:cs="Times New Roman"/>
          <w:sz w:val="24"/>
          <w:szCs w:val="24"/>
        </w:rPr>
      </w:pPr>
      <w:r w:rsidRPr="00D95940">
        <w:rPr>
          <w:rFonts w:ascii="Times New Roman" w:hAnsi="Times New Roman" w:cs="Times New Roman"/>
          <w:sz w:val="24"/>
          <w:szCs w:val="24"/>
        </w:rPr>
        <w:tab/>
      </w:r>
      <w:r w:rsidR="001D6C50" w:rsidRPr="00D95940">
        <w:rPr>
          <w:rFonts w:ascii="Times New Roman" w:hAnsi="Times New Roman" w:cs="Times New Roman"/>
          <w:sz w:val="24"/>
          <w:szCs w:val="24"/>
        </w:rPr>
        <w:t>Persons who generate or collect samples for the purpose of conducting treatability studies</w:t>
      </w:r>
      <w:r w:rsidRPr="00D95940">
        <w:rPr>
          <w:rFonts w:ascii="Times New Roman" w:hAnsi="Times New Roman" w:cs="Times New Roman"/>
          <w:sz w:val="24"/>
          <w:szCs w:val="24"/>
        </w:rPr>
        <w:t xml:space="preserve"> </w:t>
      </w:r>
      <w:r w:rsidR="001D6C50" w:rsidRPr="00D95940">
        <w:rPr>
          <w:rFonts w:ascii="Times New Roman" w:hAnsi="Times New Roman" w:cs="Times New Roman"/>
          <w:sz w:val="24"/>
          <w:szCs w:val="24"/>
        </w:rPr>
        <w:t>also may apply for up to an additional two years for treatability studies involving bioremediation</w:t>
      </w:r>
      <w:r w:rsidRPr="00D95940">
        <w:rPr>
          <w:rFonts w:ascii="Times New Roman" w:hAnsi="Times New Roman" w:cs="Times New Roman"/>
          <w:sz w:val="24"/>
          <w:szCs w:val="24"/>
        </w:rPr>
        <w:t xml:space="preserve"> </w:t>
      </w:r>
      <w:r w:rsidR="001D6C50" w:rsidRPr="00D95940">
        <w:rPr>
          <w:rFonts w:ascii="Times New Roman" w:hAnsi="Times New Roman" w:cs="Times New Roman"/>
          <w:sz w:val="24"/>
          <w:szCs w:val="24"/>
        </w:rPr>
        <w:t>or to increase the quantity limits on treatability study samples. The limits may be increased for</w:t>
      </w:r>
      <w:r w:rsidRPr="00D95940">
        <w:rPr>
          <w:rFonts w:ascii="Times New Roman" w:hAnsi="Times New Roman" w:cs="Times New Roman"/>
          <w:sz w:val="24"/>
          <w:szCs w:val="24"/>
        </w:rPr>
        <w:t xml:space="preserve"> </w:t>
      </w:r>
      <w:r w:rsidR="001D6C50" w:rsidRPr="00D95940">
        <w:rPr>
          <w:rFonts w:ascii="Times New Roman" w:hAnsi="Times New Roman" w:cs="Times New Roman"/>
          <w:sz w:val="24"/>
          <w:szCs w:val="24"/>
        </w:rPr>
        <w:t>up to an additional 5,000 kg of media contaminated with non-acute hazardous waste, 500 kg of</w:t>
      </w:r>
      <w:r w:rsidRPr="00D95940">
        <w:rPr>
          <w:rFonts w:ascii="Times New Roman" w:hAnsi="Times New Roman" w:cs="Times New Roman"/>
          <w:sz w:val="24"/>
          <w:szCs w:val="24"/>
        </w:rPr>
        <w:t xml:space="preserve"> </w:t>
      </w:r>
      <w:r w:rsidR="001D6C50" w:rsidRPr="00D95940">
        <w:rPr>
          <w:rFonts w:ascii="Times New Roman" w:hAnsi="Times New Roman" w:cs="Times New Roman"/>
          <w:sz w:val="24"/>
          <w:szCs w:val="24"/>
        </w:rPr>
        <w:t>non-acute hazardous waste, 2,500 kg of media contaminated with acute hazardous waste, and 1</w:t>
      </w:r>
      <w:r w:rsidRPr="00D95940">
        <w:rPr>
          <w:rFonts w:ascii="Times New Roman" w:hAnsi="Times New Roman" w:cs="Times New Roman"/>
          <w:sz w:val="24"/>
          <w:szCs w:val="24"/>
        </w:rPr>
        <w:t xml:space="preserve"> </w:t>
      </w:r>
      <w:r w:rsidR="001D6C50" w:rsidRPr="00D95940">
        <w:rPr>
          <w:rFonts w:ascii="Times New Roman" w:hAnsi="Times New Roman" w:cs="Times New Roman"/>
          <w:sz w:val="24"/>
          <w:szCs w:val="24"/>
        </w:rPr>
        <w:t>kg of acute hazardous waste under certain circumstances (e.g., an equipment or mechanical</w:t>
      </w:r>
      <w:r w:rsidRPr="00D95940">
        <w:rPr>
          <w:rFonts w:ascii="Times New Roman" w:hAnsi="Times New Roman" w:cs="Times New Roman"/>
          <w:sz w:val="24"/>
          <w:szCs w:val="24"/>
        </w:rPr>
        <w:t xml:space="preserve"> </w:t>
      </w:r>
      <w:r w:rsidR="001D6C50" w:rsidRPr="00D95940">
        <w:rPr>
          <w:rFonts w:ascii="Times New Roman" w:hAnsi="Times New Roman" w:cs="Times New Roman"/>
          <w:sz w:val="24"/>
          <w:szCs w:val="24"/>
        </w:rPr>
        <w:t>failure during the conduct of the treatability study or a need to verify the results of a previously</w:t>
      </w:r>
      <w:r w:rsidRPr="00D95940">
        <w:rPr>
          <w:rFonts w:ascii="Times New Roman" w:hAnsi="Times New Roman" w:cs="Times New Roman"/>
          <w:sz w:val="24"/>
          <w:szCs w:val="24"/>
        </w:rPr>
        <w:t xml:space="preserve"> </w:t>
      </w:r>
      <w:r w:rsidR="001D6C50" w:rsidRPr="00D95940">
        <w:rPr>
          <w:rFonts w:ascii="Times New Roman" w:hAnsi="Times New Roman" w:cs="Times New Roman"/>
          <w:sz w:val="24"/>
          <w:szCs w:val="24"/>
        </w:rPr>
        <w:t>conducted treatability study). Persons applying for time or quantity limit increases under section</w:t>
      </w:r>
      <w:r w:rsidRPr="00D95940">
        <w:rPr>
          <w:rFonts w:ascii="Times New Roman" w:hAnsi="Times New Roman" w:cs="Times New Roman"/>
          <w:sz w:val="24"/>
          <w:szCs w:val="24"/>
        </w:rPr>
        <w:t xml:space="preserve"> </w:t>
      </w:r>
      <w:r w:rsidR="001D6C50" w:rsidRPr="00D95940">
        <w:rPr>
          <w:rFonts w:ascii="Times New Roman" w:hAnsi="Times New Roman" w:cs="Times New Roman"/>
          <w:sz w:val="24"/>
          <w:szCs w:val="24"/>
        </w:rPr>
        <w:t>261.4(e)(3) must submit the following information to the Regional Administrator:</w:t>
      </w:r>
    </w:p>
    <w:p w14:paraId="34AE45B7" w14:textId="77777777" w:rsidR="005A5465" w:rsidRPr="00D95940" w:rsidRDefault="005A5465" w:rsidP="001D6C50">
      <w:pPr>
        <w:autoSpaceDE w:val="0"/>
        <w:autoSpaceDN w:val="0"/>
        <w:adjustRightInd w:val="0"/>
        <w:spacing w:after="0" w:line="240" w:lineRule="auto"/>
        <w:rPr>
          <w:rFonts w:ascii="Times New Roman" w:hAnsi="Times New Roman" w:cs="Times New Roman"/>
          <w:sz w:val="24"/>
          <w:szCs w:val="24"/>
        </w:rPr>
      </w:pPr>
    </w:p>
    <w:p w14:paraId="1CB558E5" w14:textId="77777777" w:rsidR="001D6C50" w:rsidRPr="00D95940" w:rsidRDefault="001D6C50" w:rsidP="005A5465">
      <w:pPr>
        <w:autoSpaceDE w:val="0"/>
        <w:autoSpaceDN w:val="0"/>
        <w:adjustRightInd w:val="0"/>
        <w:spacing w:after="0" w:line="240" w:lineRule="auto"/>
        <w:ind w:left="1440" w:hanging="720"/>
        <w:rPr>
          <w:rFonts w:ascii="Times New Roman" w:hAnsi="Times New Roman" w:cs="Times New Roman"/>
          <w:sz w:val="24"/>
          <w:szCs w:val="24"/>
        </w:rPr>
      </w:pPr>
      <w:r w:rsidRPr="00D95940">
        <w:rPr>
          <w:rFonts w:ascii="Times New Roman" w:hAnsi="Times New Roman" w:cs="Times New Roman"/>
          <w:sz w:val="24"/>
          <w:szCs w:val="24"/>
        </w:rPr>
        <w:t xml:space="preserve">· </w:t>
      </w:r>
      <w:r w:rsidR="005A5465" w:rsidRPr="00D95940">
        <w:rPr>
          <w:rFonts w:ascii="Times New Roman" w:hAnsi="Times New Roman" w:cs="Times New Roman"/>
          <w:sz w:val="24"/>
          <w:szCs w:val="24"/>
        </w:rPr>
        <w:tab/>
      </w:r>
      <w:r w:rsidRPr="00D95940">
        <w:rPr>
          <w:rFonts w:ascii="Times New Roman" w:hAnsi="Times New Roman" w:cs="Times New Roman"/>
          <w:sz w:val="24"/>
          <w:szCs w:val="24"/>
        </w:rPr>
        <w:t>The reason why the generator or sample collector requires additional time or the</w:t>
      </w:r>
      <w:r w:rsidR="005A5465" w:rsidRPr="00D95940">
        <w:rPr>
          <w:rFonts w:ascii="Times New Roman" w:hAnsi="Times New Roman" w:cs="Times New Roman"/>
          <w:sz w:val="24"/>
          <w:szCs w:val="24"/>
        </w:rPr>
        <w:t xml:space="preserve"> </w:t>
      </w:r>
      <w:r w:rsidRPr="00D95940">
        <w:rPr>
          <w:rFonts w:ascii="Times New Roman" w:hAnsi="Times New Roman" w:cs="Times New Roman"/>
          <w:sz w:val="24"/>
          <w:szCs w:val="24"/>
        </w:rPr>
        <w:t>quantity of sample for treatability study evaluation;</w:t>
      </w:r>
    </w:p>
    <w:p w14:paraId="742013BE" w14:textId="77777777" w:rsidR="005A5465" w:rsidRPr="00D95940" w:rsidRDefault="005A5465" w:rsidP="005A5465">
      <w:pPr>
        <w:autoSpaceDE w:val="0"/>
        <w:autoSpaceDN w:val="0"/>
        <w:adjustRightInd w:val="0"/>
        <w:spacing w:after="0" w:line="240" w:lineRule="auto"/>
        <w:ind w:left="1440" w:hanging="720"/>
        <w:rPr>
          <w:rFonts w:ascii="Times New Roman" w:hAnsi="Times New Roman" w:cs="Times New Roman"/>
          <w:sz w:val="24"/>
          <w:szCs w:val="24"/>
        </w:rPr>
      </w:pPr>
    </w:p>
    <w:p w14:paraId="0DA255F7" w14:textId="77777777" w:rsidR="001D6C50" w:rsidRPr="00D95940" w:rsidRDefault="001D6C50" w:rsidP="005A5465">
      <w:pPr>
        <w:autoSpaceDE w:val="0"/>
        <w:autoSpaceDN w:val="0"/>
        <w:adjustRightInd w:val="0"/>
        <w:spacing w:after="0" w:line="240" w:lineRule="auto"/>
        <w:ind w:left="1440" w:hanging="720"/>
        <w:rPr>
          <w:rFonts w:ascii="Times New Roman" w:hAnsi="Times New Roman" w:cs="Times New Roman"/>
          <w:sz w:val="24"/>
          <w:szCs w:val="24"/>
        </w:rPr>
      </w:pPr>
      <w:r w:rsidRPr="00D95940">
        <w:rPr>
          <w:rFonts w:ascii="Times New Roman" w:hAnsi="Times New Roman" w:cs="Times New Roman"/>
          <w:sz w:val="24"/>
          <w:szCs w:val="24"/>
        </w:rPr>
        <w:t xml:space="preserve">· </w:t>
      </w:r>
      <w:r w:rsidR="005A5465" w:rsidRPr="00D95940">
        <w:rPr>
          <w:rFonts w:ascii="Times New Roman" w:hAnsi="Times New Roman" w:cs="Times New Roman"/>
          <w:sz w:val="24"/>
          <w:szCs w:val="24"/>
        </w:rPr>
        <w:tab/>
      </w:r>
      <w:r w:rsidRPr="00D95940">
        <w:rPr>
          <w:rFonts w:ascii="Times New Roman" w:hAnsi="Times New Roman" w:cs="Times New Roman"/>
          <w:sz w:val="24"/>
          <w:szCs w:val="24"/>
        </w:rPr>
        <w:t>The amount of the additional time or sample quantity needed;</w:t>
      </w:r>
    </w:p>
    <w:p w14:paraId="27C8949D" w14:textId="77777777" w:rsidR="005A5465" w:rsidRPr="00D95940" w:rsidRDefault="005A5465" w:rsidP="005A5465">
      <w:pPr>
        <w:autoSpaceDE w:val="0"/>
        <w:autoSpaceDN w:val="0"/>
        <w:adjustRightInd w:val="0"/>
        <w:spacing w:after="0" w:line="240" w:lineRule="auto"/>
        <w:ind w:left="1440" w:hanging="720"/>
        <w:rPr>
          <w:rFonts w:ascii="Times New Roman" w:hAnsi="Times New Roman" w:cs="Times New Roman"/>
          <w:sz w:val="24"/>
          <w:szCs w:val="24"/>
        </w:rPr>
      </w:pPr>
    </w:p>
    <w:p w14:paraId="54FA0122" w14:textId="77777777" w:rsidR="001D6C50" w:rsidRPr="00D95940" w:rsidRDefault="001D6C50" w:rsidP="005A5465">
      <w:pPr>
        <w:autoSpaceDE w:val="0"/>
        <w:autoSpaceDN w:val="0"/>
        <w:adjustRightInd w:val="0"/>
        <w:spacing w:after="0" w:line="240" w:lineRule="auto"/>
        <w:ind w:left="1440" w:hanging="720"/>
        <w:rPr>
          <w:rFonts w:ascii="Times New Roman" w:hAnsi="Times New Roman" w:cs="Times New Roman"/>
          <w:sz w:val="24"/>
          <w:szCs w:val="24"/>
        </w:rPr>
      </w:pPr>
      <w:r w:rsidRPr="00D95940">
        <w:rPr>
          <w:rFonts w:ascii="Times New Roman" w:hAnsi="Times New Roman" w:cs="Times New Roman"/>
          <w:sz w:val="24"/>
          <w:szCs w:val="24"/>
        </w:rPr>
        <w:t xml:space="preserve">· </w:t>
      </w:r>
      <w:r w:rsidR="005A5465" w:rsidRPr="00D95940">
        <w:rPr>
          <w:rFonts w:ascii="Times New Roman" w:hAnsi="Times New Roman" w:cs="Times New Roman"/>
          <w:sz w:val="24"/>
          <w:szCs w:val="24"/>
        </w:rPr>
        <w:tab/>
      </w:r>
      <w:r w:rsidRPr="00D95940">
        <w:rPr>
          <w:rFonts w:ascii="Times New Roman" w:hAnsi="Times New Roman" w:cs="Times New Roman"/>
          <w:sz w:val="24"/>
          <w:szCs w:val="24"/>
        </w:rPr>
        <w:t>Documentation for all samples of hazardous waste from the waste stream which</w:t>
      </w:r>
      <w:r w:rsidR="005A5465" w:rsidRPr="00D95940">
        <w:rPr>
          <w:rFonts w:ascii="Times New Roman" w:hAnsi="Times New Roman" w:cs="Times New Roman"/>
          <w:sz w:val="24"/>
          <w:szCs w:val="24"/>
        </w:rPr>
        <w:t xml:space="preserve"> </w:t>
      </w:r>
      <w:r w:rsidRPr="00D95940">
        <w:rPr>
          <w:rFonts w:ascii="Times New Roman" w:hAnsi="Times New Roman" w:cs="Times New Roman"/>
          <w:sz w:val="24"/>
          <w:szCs w:val="24"/>
        </w:rPr>
        <w:t>have been sent for or undergone treatability studies including the date each</w:t>
      </w:r>
      <w:r w:rsidR="005A5465" w:rsidRPr="00D95940">
        <w:rPr>
          <w:rFonts w:ascii="Times New Roman" w:hAnsi="Times New Roman" w:cs="Times New Roman"/>
          <w:sz w:val="24"/>
          <w:szCs w:val="24"/>
        </w:rPr>
        <w:t xml:space="preserve"> </w:t>
      </w:r>
      <w:r w:rsidRPr="00D95940">
        <w:rPr>
          <w:rFonts w:ascii="Times New Roman" w:hAnsi="Times New Roman" w:cs="Times New Roman"/>
          <w:sz w:val="24"/>
          <w:szCs w:val="24"/>
        </w:rPr>
        <w:t>previous sample from the waste stream was shipped, the quantity of each previous</w:t>
      </w:r>
      <w:r w:rsidR="005A5465" w:rsidRPr="00D95940">
        <w:rPr>
          <w:rFonts w:ascii="Times New Roman" w:hAnsi="Times New Roman" w:cs="Times New Roman"/>
          <w:sz w:val="24"/>
          <w:szCs w:val="24"/>
        </w:rPr>
        <w:t xml:space="preserve"> </w:t>
      </w:r>
      <w:r w:rsidRPr="00D95940">
        <w:rPr>
          <w:rFonts w:ascii="Times New Roman" w:hAnsi="Times New Roman" w:cs="Times New Roman"/>
          <w:sz w:val="24"/>
          <w:szCs w:val="24"/>
        </w:rPr>
        <w:t>shipment, the laboratory or testing facility to which it was shipped, what</w:t>
      </w:r>
      <w:r w:rsidR="005A5465" w:rsidRPr="00D95940">
        <w:rPr>
          <w:rFonts w:ascii="Times New Roman" w:hAnsi="Times New Roman" w:cs="Times New Roman"/>
          <w:sz w:val="24"/>
          <w:szCs w:val="24"/>
        </w:rPr>
        <w:t xml:space="preserve"> </w:t>
      </w:r>
      <w:r w:rsidRPr="00D95940">
        <w:rPr>
          <w:rFonts w:ascii="Times New Roman" w:hAnsi="Times New Roman" w:cs="Times New Roman"/>
          <w:sz w:val="24"/>
          <w:szCs w:val="24"/>
        </w:rPr>
        <w:t>treatability study processes were conducted on each sample shipped, and the</w:t>
      </w:r>
      <w:r w:rsidR="005A5465" w:rsidRPr="00D95940">
        <w:rPr>
          <w:rFonts w:ascii="Times New Roman" w:hAnsi="Times New Roman" w:cs="Times New Roman"/>
          <w:sz w:val="24"/>
          <w:szCs w:val="24"/>
        </w:rPr>
        <w:t xml:space="preserve"> </w:t>
      </w:r>
      <w:r w:rsidRPr="00D95940">
        <w:rPr>
          <w:rFonts w:ascii="Times New Roman" w:hAnsi="Times New Roman" w:cs="Times New Roman"/>
          <w:sz w:val="24"/>
          <w:szCs w:val="24"/>
        </w:rPr>
        <w:t>available results on each treatability study;</w:t>
      </w:r>
    </w:p>
    <w:p w14:paraId="160A54BD" w14:textId="77777777" w:rsidR="005A5465" w:rsidRPr="00D95940" w:rsidRDefault="005A5465" w:rsidP="005A5465">
      <w:pPr>
        <w:autoSpaceDE w:val="0"/>
        <w:autoSpaceDN w:val="0"/>
        <w:adjustRightInd w:val="0"/>
        <w:spacing w:after="0" w:line="240" w:lineRule="auto"/>
        <w:ind w:left="1440" w:hanging="720"/>
        <w:rPr>
          <w:rFonts w:ascii="Times New Roman" w:hAnsi="Times New Roman" w:cs="Times New Roman"/>
          <w:sz w:val="24"/>
          <w:szCs w:val="24"/>
        </w:rPr>
      </w:pPr>
    </w:p>
    <w:p w14:paraId="256192E8" w14:textId="77777777" w:rsidR="001D6C50" w:rsidRPr="00D95940" w:rsidRDefault="001D6C50" w:rsidP="005A5465">
      <w:pPr>
        <w:autoSpaceDE w:val="0"/>
        <w:autoSpaceDN w:val="0"/>
        <w:adjustRightInd w:val="0"/>
        <w:spacing w:after="0" w:line="240" w:lineRule="auto"/>
        <w:ind w:left="1440" w:hanging="720"/>
        <w:rPr>
          <w:rFonts w:ascii="Times New Roman" w:hAnsi="Times New Roman" w:cs="Times New Roman"/>
          <w:sz w:val="24"/>
          <w:szCs w:val="24"/>
        </w:rPr>
      </w:pPr>
      <w:r w:rsidRPr="00D95940">
        <w:rPr>
          <w:rFonts w:ascii="Times New Roman" w:hAnsi="Times New Roman" w:cs="Times New Roman"/>
          <w:sz w:val="24"/>
          <w:szCs w:val="24"/>
        </w:rPr>
        <w:t xml:space="preserve">· </w:t>
      </w:r>
      <w:r w:rsidR="005A5465" w:rsidRPr="00D95940">
        <w:rPr>
          <w:rFonts w:ascii="Times New Roman" w:hAnsi="Times New Roman" w:cs="Times New Roman"/>
          <w:sz w:val="24"/>
          <w:szCs w:val="24"/>
        </w:rPr>
        <w:tab/>
      </w:r>
      <w:r w:rsidRPr="00D95940">
        <w:rPr>
          <w:rFonts w:ascii="Times New Roman" w:hAnsi="Times New Roman" w:cs="Times New Roman"/>
          <w:sz w:val="24"/>
          <w:szCs w:val="24"/>
        </w:rPr>
        <w:t>A description of the technical modifications or change of specifications to be</w:t>
      </w:r>
      <w:r w:rsidR="005A5465" w:rsidRPr="00D95940">
        <w:rPr>
          <w:rFonts w:ascii="Times New Roman" w:hAnsi="Times New Roman" w:cs="Times New Roman"/>
          <w:sz w:val="24"/>
          <w:szCs w:val="24"/>
        </w:rPr>
        <w:t xml:space="preserve"> </w:t>
      </w:r>
      <w:r w:rsidRPr="00D95940">
        <w:rPr>
          <w:rFonts w:ascii="Times New Roman" w:hAnsi="Times New Roman" w:cs="Times New Roman"/>
          <w:sz w:val="24"/>
          <w:szCs w:val="24"/>
        </w:rPr>
        <w:t>evaluated and the expected results;</w:t>
      </w:r>
    </w:p>
    <w:p w14:paraId="2B4D8342" w14:textId="77777777" w:rsidR="005A5465" w:rsidRPr="00D95940" w:rsidRDefault="005A5465" w:rsidP="005A5465">
      <w:pPr>
        <w:autoSpaceDE w:val="0"/>
        <w:autoSpaceDN w:val="0"/>
        <w:adjustRightInd w:val="0"/>
        <w:spacing w:after="0" w:line="240" w:lineRule="auto"/>
        <w:ind w:left="1440" w:hanging="720"/>
        <w:rPr>
          <w:rFonts w:ascii="Times New Roman" w:hAnsi="Times New Roman" w:cs="Times New Roman"/>
          <w:sz w:val="24"/>
          <w:szCs w:val="24"/>
        </w:rPr>
      </w:pPr>
    </w:p>
    <w:p w14:paraId="57B13E90" w14:textId="77777777" w:rsidR="001D6C50" w:rsidRPr="00D95940" w:rsidRDefault="001D6C50" w:rsidP="005A5465">
      <w:pPr>
        <w:autoSpaceDE w:val="0"/>
        <w:autoSpaceDN w:val="0"/>
        <w:adjustRightInd w:val="0"/>
        <w:spacing w:after="0" w:line="240" w:lineRule="auto"/>
        <w:ind w:left="1440" w:hanging="720"/>
        <w:rPr>
          <w:rFonts w:ascii="Times New Roman" w:hAnsi="Times New Roman" w:cs="Times New Roman"/>
          <w:sz w:val="24"/>
          <w:szCs w:val="24"/>
        </w:rPr>
      </w:pPr>
      <w:r w:rsidRPr="00D95940">
        <w:rPr>
          <w:rFonts w:ascii="Times New Roman" w:hAnsi="Times New Roman" w:cs="Times New Roman"/>
          <w:sz w:val="24"/>
          <w:szCs w:val="24"/>
        </w:rPr>
        <w:t xml:space="preserve">· </w:t>
      </w:r>
      <w:r w:rsidR="005A5465" w:rsidRPr="00D95940">
        <w:rPr>
          <w:rFonts w:ascii="Times New Roman" w:hAnsi="Times New Roman" w:cs="Times New Roman"/>
          <w:sz w:val="24"/>
          <w:szCs w:val="24"/>
        </w:rPr>
        <w:tab/>
      </w:r>
      <w:r w:rsidRPr="00D95940">
        <w:rPr>
          <w:rFonts w:ascii="Times New Roman" w:hAnsi="Times New Roman" w:cs="Times New Roman"/>
          <w:sz w:val="24"/>
          <w:szCs w:val="24"/>
        </w:rPr>
        <w:t>Information on the cause of the equipment failure and the remedies taken to</w:t>
      </w:r>
      <w:r w:rsidR="005A5465" w:rsidRPr="00D95940">
        <w:rPr>
          <w:rFonts w:ascii="Times New Roman" w:hAnsi="Times New Roman" w:cs="Times New Roman"/>
          <w:sz w:val="24"/>
          <w:szCs w:val="24"/>
        </w:rPr>
        <w:t xml:space="preserve"> </w:t>
      </w:r>
      <w:r w:rsidRPr="00D95940">
        <w:rPr>
          <w:rFonts w:ascii="Times New Roman" w:hAnsi="Times New Roman" w:cs="Times New Roman"/>
          <w:sz w:val="24"/>
          <w:szCs w:val="24"/>
        </w:rPr>
        <w:t>prevent its future occurrence (if the request for a limit increase was due to an</w:t>
      </w:r>
      <w:r w:rsidR="005A5465" w:rsidRPr="00D95940">
        <w:rPr>
          <w:rFonts w:ascii="Times New Roman" w:hAnsi="Times New Roman" w:cs="Times New Roman"/>
          <w:sz w:val="24"/>
          <w:szCs w:val="24"/>
        </w:rPr>
        <w:t xml:space="preserve"> </w:t>
      </w:r>
      <w:r w:rsidRPr="00D95940">
        <w:rPr>
          <w:rFonts w:ascii="Times New Roman" w:hAnsi="Times New Roman" w:cs="Times New Roman"/>
          <w:sz w:val="24"/>
          <w:szCs w:val="24"/>
        </w:rPr>
        <w:t>equipment failure); and</w:t>
      </w:r>
    </w:p>
    <w:p w14:paraId="45B9EE02" w14:textId="77777777" w:rsidR="005A5465" w:rsidRPr="00D95940" w:rsidRDefault="005A5465" w:rsidP="005A5465">
      <w:pPr>
        <w:autoSpaceDE w:val="0"/>
        <w:autoSpaceDN w:val="0"/>
        <w:adjustRightInd w:val="0"/>
        <w:spacing w:after="0" w:line="240" w:lineRule="auto"/>
        <w:ind w:left="1440" w:hanging="720"/>
        <w:rPr>
          <w:rFonts w:ascii="Times New Roman" w:hAnsi="Times New Roman" w:cs="Times New Roman"/>
          <w:sz w:val="24"/>
          <w:szCs w:val="24"/>
        </w:rPr>
      </w:pPr>
    </w:p>
    <w:p w14:paraId="08EC9873" w14:textId="77777777" w:rsidR="001D6C50" w:rsidRPr="00D95940" w:rsidRDefault="001D6C50" w:rsidP="005A5465">
      <w:pPr>
        <w:autoSpaceDE w:val="0"/>
        <w:autoSpaceDN w:val="0"/>
        <w:adjustRightInd w:val="0"/>
        <w:spacing w:after="0" w:line="240" w:lineRule="auto"/>
        <w:ind w:left="1440" w:hanging="720"/>
        <w:rPr>
          <w:rFonts w:ascii="Times New Roman" w:hAnsi="Times New Roman" w:cs="Times New Roman"/>
          <w:sz w:val="24"/>
          <w:szCs w:val="24"/>
        </w:rPr>
      </w:pPr>
      <w:r w:rsidRPr="00D95940">
        <w:rPr>
          <w:rFonts w:ascii="Times New Roman" w:hAnsi="Times New Roman" w:cs="Times New Roman"/>
          <w:sz w:val="24"/>
          <w:szCs w:val="24"/>
        </w:rPr>
        <w:t xml:space="preserve">· </w:t>
      </w:r>
      <w:r w:rsidR="005A5465" w:rsidRPr="00D95940">
        <w:rPr>
          <w:rFonts w:ascii="Times New Roman" w:hAnsi="Times New Roman" w:cs="Times New Roman"/>
          <w:sz w:val="24"/>
          <w:szCs w:val="24"/>
        </w:rPr>
        <w:tab/>
      </w:r>
      <w:r w:rsidRPr="00D95940">
        <w:rPr>
          <w:rFonts w:ascii="Times New Roman" w:hAnsi="Times New Roman" w:cs="Times New Roman"/>
          <w:sz w:val="24"/>
          <w:szCs w:val="24"/>
        </w:rPr>
        <w:t>Any additional information considered necessary by the Administrator.</w:t>
      </w:r>
    </w:p>
    <w:p w14:paraId="77A11F75" w14:textId="77777777" w:rsidR="005A5465" w:rsidRPr="00D95940" w:rsidRDefault="005A5465" w:rsidP="001D6C50">
      <w:pPr>
        <w:autoSpaceDE w:val="0"/>
        <w:autoSpaceDN w:val="0"/>
        <w:adjustRightInd w:val="0"/>
        <w:spacing w:after="0" w:line="240" w:lineRule="auto"/>
        <w:rPr>
          <w:rFonts w:ascii="Times New Roman" w:hAnsi="Times New Roman" w:cs="Times New Roman"/>
          <w:sz w:val="24"/>
          <w:szCs w:val="24"/>
        </w:rPr>
      </w:pPr>
    </w:p>
    <w:p w14:paraId="7B40C7BB" w14:textId="77777777" w:rsidR="001D6C50" w:rsidRPr="00D95940" w:rsidRDefault="005A5465" w:rsidP="00937079">
      <w:pPr>
        <w:keepNext/>
        <w:autoSpaceDE w:val="0"/>
        <w:autoSpaceDN w:val="0"/>
        <w:adjustRightInd w:val="0"/>
        <w:spacing w:after="0" w:line="240" w:lineRule="auto"/>
        <w:rPr>
          <w:rFonts w:ascii="Times New Roman" w:hAnsi="Times New Roman" w:cs="Times New Roman"/>
          <w:sz w:val="24"/>
          <w:szCs w:val="24"/>
        </w:rPr>
      </w:pPr>
      <w:r w:rsidRPr="00D95940">
        <w:rPr>
          <w:rFonts w:ascii="Times New Roman" w:hAnsi="Times New Roman" w:cs="Times New Roman"/>
          <w:sz w:val="24"/>
          <w:szCs w:val="24"/>
        </w:rPr>
        <w:tab/>
      </w:r>
      <w:r w:rsidR="001D6C50" w:rsidRPr="00D95940">
        <w:rPr>
          <w:rFonts w:ascii="Times New Roman" w:hAnsi="Times New Roman" w:cs="Times New Roman"/>
          <w:sz w:val="24"/>
          <w:szCs w:val="24"/>
        </w:rPr>
        <w:t xml:space="preserve">(ii) </w:t>
      </w:r>
      <w:r w:rsidRPr="00D95940">
        <w:rPr>
          <w:rFonts w:ascii="Times New Roman" w:hAnsi="Times New Roman" w:cs="Times New Roman"/>
          <w:sz w:val="24"/>
          <w:szCs w:val="24"/>
        </w:rPr>
        <w:tab/>
      </w:r>
      <w:r w:rsidR="001D6C50" w:rsidRPr="00D95940">
        <w:rPr>
          <w:rFonts w:ascii="Times New Roman" w:hAnsi="Times New Roman" w:cs="Times New Roman"/>
          <w:sz w:val="24"/>
          <w:szCs w:val="24"/>
          <w:u w:val="single"/>
        </w:rPr>
        <w:t>Respondent activities</w:t>
      </w:r>
      <w:r w:rsidR="001D6C50" w:rsidRPr="00D95940">
        <w:rPr>
          <w:rFonts w:ascii="Times New Roman" w:hAnsi="Times New Roman" w:cs="Times New Roman"/>
          <w:sz w:val="24"/>
          <w:szCs w:val="24"/>
        </w:rPr>
        <w:t>:</w:t>
      </w:r>
    </w:p>
    <w:p w14:paraId="7F3B576D" w14:textId="77777777" w:rsidR="005A5465" w:rsidRPr="00D95940" w:rsidRDefault="005A5465" w:rsidP="00937079">
      <w:pPr>
        <w:keepNext/>
        <w:autoSpaceDE w:val="0"/>
        <w:autoSpaceDN w:val="0"/>
        <w:adjustRightInd w:val="0"/>
        <w:spacing w:after="0" w:line="240" w:lineRule="auto"/>
        <w:rPr>
          <w:rFonts w:ascii="Times New Roman" w:hAnsi="Times New Roman" w:cs="Times New Roman"/>
          <w:sz w:val="24"/>
          <w:szCs w:val="24"/>
        </w:rPr>
      </w:pPr>
    </w:p>
    <w:p w14:paraId="2295F29A" w14:textId="77777777" w:rsidR="001D6C50" w:rsidRPr="00D95940" w:rsidRDefault="005A5465" w:rsidP="00937079">
      <w:pPr>
        <w:keepNext/>
        <w:autoSpaceDE w:val="0"/>
        <w:autoSpaceDN w:val="0"/>
        <w:adjustRightInd w:val="0"/>
        <w:spacing w:after="0" w:line="240" w:lineRule="auto"/>
        <w:rPr>
          <w:rFonts w:ascii="Times New Roman" w:hAnsi="Times New Roman" w:cs="Times New Roman"/>
          <w:sz w:val="24"/>
          <w:szCs w:val="24"/>
        </w:rPr>
      </w:pPr>
      <w:r w:rsidRPr="00D95940">
        <w:rPr>
          <w:rFonts w:ascii="Times New Roman" w:hAnsi="Times New Roman" w:cs="Times New Roman"/>
          <w:sz w:val="24"/>
          <w:szCs w:val="24"/>
        </w:rPr>
        <w:tab/>
      </w:r>
      <w:r w:rsidR="001D6C50" w:rsidRPr="00D95940">
        <w:rPr>
          <w:rFonts w:ascii="Times New Roman" w:hAnsi="Times New Roman" w:cs="Times New Roman"/>
          <w:sz w:val="24"/>
          <w:szCs w:val="24"/>
        </w:rPr>
        <w:t>In order to comply with the informational provisions in section 261.4(e), generators or</w:t>
      </w:r>
      <w:r w:rsidRPr="00D95940">
        <w:rPr>
          <w:rFonts w:ascii="Times New Roman" w:hAnsi="Times New Roman" w:cs="Times New Roman"/>
          <w:sz w:val="24"/>
          <w:szCs w:val="24"/>
        </w:rPr>
        <w:t xml:space="preserve"> </w:t>
      </w:r>
      <w:r w:rsidR="001D6C50" w:rsidRPr="00D95940">
        <w:rPr>
          <w:rFonts w:ascii="Times New Roman" w:hAnsi="Times New Roman" w:cs="Times New Roman"/>
          <w:sz w:val="24"/>
          <w:szCs w:val="24"/>
        </w:rPr>
        <w:t>collectors of treatability study samples must undertake the following activities:</w:t>
      </w:r>
    </w:p>
    <w:p w14:paraId="6D88B71D" w14:textId="77777777" w:rsidR="005A5465" w:rsidRPr="00D95940" w:rsidRDefault="005A5465" w:rsidP="001D6C50">
      <w:pPr>
        <w:autoSpaceDE w:val="0"/>
        <w:autoSpaceDN w:val="0"/>
        <w:adjustRightInd w:val="0"/>
        <w:spacing w:after="0" w:line="240" w:lineRule="auto"/>
        <w:rPr>
          <w:rFonts w:ascii="Times New Roman" w:hAnsi="Times New Roman" w:cs="Times New Roman"/>
          <w:sz w:val="24"/>
          <w:szCs w:val="24"/>
        </w:rPr>
      </w:pPr>
    </w:p>
    <w:p w14:paraId="30E5C414" w14:textId="77777777" w:rsidR="001D6C50" w:rsidRPr="00D95940" w:rsidRDefault="001D6C50" w:rsidP="005A5465">
      <w:pPr>
        <w:autoSpaceDE w:val="0"/>
        <w:autoSpaceDN w:val="0"/>
        <w:adjustRightInd w:val="0"/>
        <w:spacing w:after="0" w:line="240" w:lineRule="auto"/>
        <w:ind w:left="1440" w:hanging="720"/>
        <w:rPr>
          <w:rFonts w:ascii="Times New Roman" w:hAnsi="Times New Roman" w:cs="Times New Roman"/>
          <w:sz w:val="24"/>
          <w:szCs w:val="24"/>
        </w:rPr>
      </w:pPr>
      <w:r w:rsidRPr="00D95940">
        <w:rPr>
          <w:rFonts w:ascii="Times New Roman" w:hAnsi="Times New Roman" w:cs="Times New Roman"/>
          <w:sz w:val="24"/>
          <w:szCs w:val="24"/>
        </w:rPr>
        <w:t xml:space="preserve">· </w:t>
      </w:r>
      <w:r w:rsidR="005A5465" w:rsidRPr="00D95940">
        <w:rPr>
          <w:rFonts w:ascii="Times New Roman" w:hAnsi="Times New Roman" w:cs="Times New Roman"/>
          <w:sz w:val="24"/>
          <w:szCs w:val="24"/>
        </w:rPr>
        <w:tab/>
      </w:r>
      <w:r w:rsidRPr="00D95940">
        <w:rPr>
          <w:rFonts w:ascii="Times New Roman" w:hAnsi="Times New Roman" w:cs="Times New Roman"/>
          <w:sz w:val="24"/>
          <w:szCs w:val="24"/>
        </w:rPr>
        <w:t>Collect, copy, file, and maintain information for a period of three years after the</w:t>
      </w:r>
      <w:r w:rsidR="005A5465" w:rsidRPr="00D95940">
        <w:rPr>
          <w:rFonts w:ascii="Times New Roman" w:hAnsi="Times New Roman" w:cs="Times New Roman"/>
          <w:sz w:val="24"/>
          <w:szCs w:val="24"/>
        </w:rPr>
        <w:t xml:space="preserve"> </w:t>
      </w:r>
      <w:r w:rsidRPr="00D95940">
        <w:rPr>
          <w:rFonts w:ascii="Times New Roman" w:hAnsi="Times New Roman" w:cs="Times New Roman"/>
          <w:sz w:val="24"/>
          <w:szCs w:val="24"/>
        </w:rPr>
        <w:t>completion of the treatability study;</w:t>
      </w:r>
    </w:p>
    <w:p w14:paraId="79A00682" w14:textId="77777777" w:rsidR="005A5465" w:rsidRPr="00D95940" w:rsidRDefault="005A5465" w:rsidP="005A5465">
      <w:pPr>
        <w:autoSpaceDE w:val="0"/>
        <w:autoSpaceDN w:val="0"/>
        <w:adjustRightInd w:val="0"/>
        <w:spacing w:after="0" w:line="240" w:lineRule="auto"/>
        <w:ind w:left="1440" w:hanging="720"/>
        <w:rPr>
          <w:rFonts w:ascii="Times New Roman" w:hAnsi="Times New Roman" w:cs="Times New Roman"/>
          <w:sz w:val="24"/>
          <w:szCs w:val="24"/>
        </w:rPr>
      </w:pPr>
    </w:p>
    <w:p w14:paraId="0B26A1DD" w14:textId="77777777" w:rsidR="001D6C50" w:rsidRPr="00D95940" w:rsidRDefault="001D6C50" w:rsidP="005A5465">
      <w:pPr>
        <w:autoSpaceDE w:val="0"/>
        <w:autoSpaceDN w:val="0"/>
        <w:adjustRightInd w:val="0"/>
        <w:spacing w:after="0" w:line="240" w:lineRule="auto"/>
        <w:ind w:left="1440" w:hanging="720"/>
        <w:rPr>
          <w:rFonts w:ascii="Times New Roman" w:hAnsi="Times New Roman" w:cs="Times New Roman"/>
          <w:sz w:val="24"/>
          <w:szCs w:val="24"/>
        </w:rPr>
      </w:pPr>
      <w:r w:rsidRPr="00D95940">
        <w:rPr>
          <w:rFonts w:ascii="Times New Roman" w:hAnsi="Times New Roman" w:cs="Times New Roman"/>
          <w:sz w:val="24"/>
          <w:szCs w:val="24"/>
        </w:rPr>
        <w:t xml:space="preserve">· </w:t>
      </w:r>
      <w:r w:rsidR="005A5465" w:rsidRPr="00D95940">
        <w:rPr>
          <w:rFonts w:ascii="Times New Roman" w:hAnsi="Times New Roman" w:cs="Times New Roman"/>
          <w:sz w:val="24"/>
          <w:szCs w:val="24"/>
        </w:rPr>
        <w:tab/>
      </w:r>
      <w:r w:rsidRPr="00D95940">
        <w:rPr>
          <w:rFonts w:ascii="Times New Roman" w:hAnsi="Times New Roman" w:cs="Times New Roman"/>
          <w:sz w:val="24"/>
          <w:szCs w:val="24"/>
        </w:rPr>
        <w:t>Prepare and report to EPA information regarding volumes shipped, testing</w:t>
      </w:r>
      <w:r w:rsidR="005A5465" w:rsidRPr="00D95940">
        <w:rPr>
          <w:rFonts w:ascii="Times New Roman" w:hAnsi="Times New Roman" w:cs="Times New Roman"/>
          <w:sz w:val="24"/>
          <w:szCs w:val="24"/>
        </w:rPr>
        <w:t xml:space="preserve"> </w:t>
      </w:r>
      <w:r w:rsidRPr="00D95940">
        <w:rPr>
          <w:rFonts w:ascii="Times New Roman" w:hAnsi="Times New Roman" w:cs="Times New Roman"/>
          <w:sz w:val="24"/>
          <w:szCs w:val="24"/>
        </w:rPr>
        <w:t>facility, dates of shipment, and return of samples in the Biennial Report;</w:t>
      </w:r>
    </w:p>
    <w:p w14:paraId="641C5FD8" w14:textId="77777777" w:rsidR="005A5465" w:rsidRPr="00D95940" w:rsidRDefault="005A5465" w:rsidP="005A5465">
      <w:pPr>
        <w:autoSpaceDE w:val="0"/>
        <w:autoSpaceDN w:val="0"/>
        <w:adjustRightInd w:val="0"/>
        <w:spacing w:after="0" w:line="240" w:lineRule="auto"/>
        <w:ind w:left="1440" w:hanging="720"/>
        <w:rPr>
          <w:rFonts w:ascii="Times New Roman" w:hAnsi="Times New Roman" w:cs="Times New Roman"/>
          <w:sz w:val="24"/>
          <w:szCs w:val="24"/>
        </w:rPr>
      </w:pPr>
    </w:p>
    <w:p w14:paraId="2F95C307" w14:textId="77777777" w:rsidR="001D6C50" w:rsidRPr="00D95940" w:rsidRDefault="001D6C50" w:rsidP="005A5465">
      <w:pPr>
        <w:autoSpaceDE w:val="0"/>
        <w:autoSpaceDN w:val="0"/>
        <w:adjustRightInd w:val="0"/>
        <w:spacing w:after="0" w:line="240" w:lineRule="auto"/>
        <w:ind w:left="1440" w:hanging="720"/>
        <w:rPr>
          <w:rFonts w:ascii="Times New Roman" w:hAnsi="Times New Roman" w:cs="Times New Roman"/>
          <w:sz w:val="24"/>
          <w:szCs w:val="24"/>
        </w:rPr>
      </w:pPr>
      <w:r w:rsidRPr="00D95940">
        <w:rPr>
          <w:rFonts w:ascii="Times New Roman" w:hAnsi="Times New Roman" w:cs="Times New Roman"/>
          <w:sz w:val="24"/>
          <w:szCs w:val="24"/>
        </w:rPr>
        <w:t xml:space="preserve">· </w:t>
      </w:r>
      <w:r w:rsidR="005A5465" w:rsidRPr="00D95940">
        <w:rPr>
          <w:rFonts w:ascii="Times New Roman" w:hAnsi="Times New Roman" w:cs="Times New Roman"/>
          <w:sz w:val="24"/>
          <w:szCs w:val="24"/>
        </w:rPr>
        <w:tab/>
      </w:r>
      <w:r w:rsidRPr="00D95940">
        <w:rPr>
          <w:rFonts w:ascii="Times New Roman" w:hAnsi="Times New Roman" w:cs="Times New Roman"/>
          <w:sz w:val="24"/>
          <w:szCs w:val="24"/>
        </w:rPr>
        <w:t>If applying for a quantity limit increase under §261.4(e)(3), prepare and submit</w:t>
      </w:r>
      <w:r w:rsidR="005A5465" w:rsidRPr="00D95940">
        <w:rPr>
          <w:rFonts w:ascii="Times New Roman" w:hAnsi="Times New Roman" w:cs="Times New Roman"/>
          <w:sz w:val="24"/>
          <w:szCs w:val="24"/>
        </w:rPr>
        <w:t xml:space="preserve"> </w:t>
      </w:r>
      <w:r w:rsidRPr="00D95940">
        <w:rPr>
          <w:rFonts w:ascii="Times New Roman" w:hAnsi="Times New Roman" w:cs="Times New Roman"/>
          <w:sz w:val="24"/>
          <w:szCs w:val="24"/>
        </w:rPr>
        <w:t>request; and</w:t>
      </w:r>
    </w:p>
    <w:p w14:paraId="1F67AA0E" w14:textId="77777777" w:rsidR="005A5465" w:rsidRPr="00D95940" w:rsidRDefault="005A5465" w:rsidP="005A5465">
      <w:pPr>
        <w:autoSpaceDE w:val="0"/>
        <w:autoSpaceDN w:val="0"/>
        <w:adjustRightInd w:val="0"/>
        <w:spacing w:after="0" w:line="240" w:lineRule="auto"/>
        <w:ind w:left="1440" w:hanging="720"/>
        <w:rPr>
          <w:rFonts w:ascii="Times New Roman" w:hAnsi="Times New Roman" w:cs="Times New Roman"/>
          <w:sz w:val="24"/>
          <w:szCs w:val="24"/>
        </w:rPr>
      </w:pPr>
    </w:p>
    <w:p w14:paraId="66F38BA3" w14:textId="77777777" w:rsidR="001D6C50" w:rsidRPr="00D95940" w:rsidRDefault="001D6C50" w:rsidP="005A5465">
      <w:pPr>
        <w:autoSpaceDE w:val="0"/>
        <w:autoSpaceDN w:val="0"/>
        <w:adjustRightInd w:val="0"/>
        <w:spacing w:after="0" w:line="240" w:lineRule="auto"/>
        <w:ind w:left="1440" w:hanging="720"/>
        <w:rPr>
          <w:rFonts w:ascii="Times New Roman" w:hAnsi="Times New Roman" w:cs="Times New Roman"/>
          <w:sz w:val="24"/>
          <w:szCs w:val="24"/>
        </w:rPr>
      </w:pPr>
      <w:r w:rsidRPr="00D95940">
        <w:rPr>
          <w:rFonts w:ascii="Times New Roman" w:hAnsi="Times New Roman" w:cs="Times New Roman"/>
          <w:sz w:val="24"/>
          <w:szCs w:val="24"/>
        </w:rPr>
        <w:t xml:space="preserve">· </w:t>
      </w:r>
      <w:r w:rsidR="005A5465" w:rsidRPr="00D95940">
        <w:rPr>
          <w:rFonts w:ascii="Times New Roman" w:hAnsi="Times New Roman" w:cs="Times New Roman"/>
          <w:sz w:val="24"/>
          <w:szCs w:val="24"/>
        </w:rPr>
        <w:tab/>
      </w:r>
      <w:r w:rsidRPr="00D95940">
        <w:rPr>
          <w:rFonts w:ascii="Times New Roman" w:hAnsi="Times New Roman" w:cs="Times New Roman"/>
          <w:sz w:val="24"/>
          <w:szCs w:val="24"/>
        </w:rPr>
        <w:t>If applying for an extension of up to two years under §261.4(e)(3) for a</w:t>
      </w:r>
      <w:r w:rsidR="005A5465" w:rsidRPr="00D95940">
        <w:rPr>
          <w:rFonts w:ascii="Times New Roman" w:hAnsi="Times New Roman" w:cs="Times New Roman"/>
          <w:sz w:val="24"/>
          <w:szCs w:val="24"/>
        </w:rPr>
        <w:t xml:space="preserve"> </w:t>
      </w:r>
      <w:r w:rsidRPr="00D95940">
        <w:rPr>
          <w:rFonts w:ascii="Times New Roman" w:hAnsi="Times New Roman" w:cs="Times New Roman"/>
          <w:sz w:val="24"/>
          <w:szCs w:val="24"/>
        </w:rPr>
        <w:t>treatability study involving bioremediation, prepare and submit request.</w:t>
      </w:r>
    </w:p>
    <w:p w14:paraId="2840E108" w14:textId="77777777" w:rsidR="005A5465" w:rsidRPr="00D95940" w:rsidRDefault="005A5465" w:rsidP="001D6C50">
      <w:pPr>
        <w:autoSpaceDE w:val="0"/>
        <w:autoSpaceDN w:val="0"/>
        <w:adjustRightInd w:val="0"/>
        <w:spacing w:after="0" w:line="240" w:lineRule="auto"/>
        <w:rPr>
          <w:rFonts w:ascii="Times New Roman" w:hAnsi="Times New Roman" w:cs="Times New Roman"/>
          <w:sz w:val="24"/>
          <w:szCs w:val="24"/>
        </w:rPr>
      </w:pPr>
    </w:p>
    <w:p w14:paraId="5C05AA33" w14:textId="77777777" w:rsidR="001D6C50" w:rsidRPr="00D95940" w:rsidRDefault="005A5465" w:rsidP="001D6C50">
      <w:pPr>
        <w:autoSpaceDE w:val="0"/>
        <w:autoSpaceDN w:val="0"/>
        <w:adjustRightInd w:val="0"/>
        <w:spacing w:after="0" w:line="240" w:lineRule="auto"/>
        <w:rPr>
          <w:rFonts w:ascii="Times New Roman" w:hAnsi="Times New Roman" w:cs="Times New Roman"/>
          <w:b/>
          <w:bCs/>
          <w:sz w:val="24"/>
          <w:szCs w:val="24"/>
        </w:rPr>
      </w:pPr>
      <w:r w:rsidRPr="00D95940">
        <w:rPr>
          <w:rFonts w:ascii="Times New Roman" w:hAnsi="Times New Roman" w:cs="Times New Roman"/>
          <w:b/>
          <w:bCs/>
          <w:sz w:val="24"/>
          <w:szCs w:val="24"/>
        </w:rPr>
        <w:tab/>
      </w:r>
      <w:r w:rsidR="001D6C50" w:rsidRPr="00D95940">
        <w:rPr>
          <w:rFonts w:ascii="Times New Roman" w:hAnsi="Times New Roman" w:cs="Times New Roman"/>
          <w:b/>
          <w:bCs/>
          <w:sz w:val="24"/>
          <w:szCs w:val="24"/>
        </w:rPr>
        <w:t>Exemptions for Treatability Study Samples Undergoing Testing</w:t>
      </w:r>
    </w:p>
    <w:p w14:paraId="605F4C81" w14:textId="77777777" w:rsidR="005A5465" w:rsidRPr="00D95940" w:rsidRDefault="005A5465" w:rsidP="001D6C50">
      <w:pPr>
        <w:autoSpaceDE w:val="0"/>
        <w:autoSpaceDN w:val="0"/>
        <w:adjustRightInd w:val="0"/>
        <w:spacing w:after="0" w:line="240" w:lineRule="auto"/>
        <w:rPr>
          <w:rFonts w:ascii="Times New Roman" w:hAnsi="Times New Roman" w:cs="Times New Roman"/>
          <w:b/>
          <w:bCs/>
          <w:sz w:val="24"/>
          <w:szCs w:val="24"/>
        </w:rPr>
      </w:pPr>
    </w:p>
    <w:p w14:paraId="4306D2DF" w14:textId="77777777" w:rsidR="001D6C50" w:rsidRPr="00D95940" w:rsidRDefault="005A5465" w:rsidP="001D6C50">
      <w:pPr>
        <w:autoSpaceDE w:val="0"/>
        <w:autoSpaceDN w:val="0"/>
        <w:adjustRightInd w:val="0"/>
        <w:spacing w:after="0" w:line="240" w:lineRule="auto"/>
        <w:rPr>
          <w:rFonts w:ascii="Times New Roman" w:hAnsi="Times New Roman" w:cs="Times New Roman"/>
          <w:sz w:val="24"/>
          <w:szCs w:val="24"/>
        </w:rPr>
      </w:pPr>
      <w:r w:rsidRPr="00D95940">
        <w:rPr>
          <w:rFonts w:ascii="Times New Roman" w:hAnsi="Times New Roman" w:cs="Times New Roman"/>
          <w:sz w:val="24"/>
          <w:szCs w:val="24"/>
        </w:rPr>
        <w:tab/>
      </w:r>
      <w:r w:rsidR="001D6C50" w:rsidRPr="00D95940">
        <w:rPr>
          <w:rFonts w:ascii="Times New Roman" w:hAnsi="Times New Roman" w:cs="Times New Roman"/>
          <w:sz w:val="24"/>
          <w:szCs w:val="24"/>
        </w:rPr>
        <w:t xml:space="preserve">(i) </w:t>
      </w:r>
      <w:r w:rsidRPr="00D95940">
        <w:rPr>
          <w:rFonts w:ascii="Times New Roman" w:hAnsi="Times New Roman" w:cs="Times New Roman"/>
          <w:sz w:val="24"/>
          <w:szCs w:val="24"/>
        </w:rPr>
        <w:tab/>
      </w:r>
      <w:r w:rsidR="001D6C50" w:rsidRPr="00D95940">
        <w:rPr>
          <w:rFonts w:ascii="Times New Roman" w:hAnsi="Times New Roman" w:cs="Times New Roman"/>
          <w:sz w:val="24"/>
          <w:szCs w:val="24"/>
          <w:u w:val="single"/>
        </w:rPr>
        <w:t>Data items</w:t>
      </w:r>
      <w:r w:rsidR="001D6C50" w:rsidRPr="00D95940">
        <w:rPr>
          <w:rFonts w:ascii="Times New Roman" w:hAnsi="Times New Roman" w:cs="Times New Roman"/>
          <w:sz w:val="24"/>
          <w:szCs w:val="24"/>
        </w:rPr>
        <w:t>:</w:t>
      </w:r>
    </w:p>
    <w:p w14:paraId="77D47EF6" w14:textId="77777777" w:rsidR="001D6C50" w:rsidRPr="00D95940" w:rsidRDefault="001D6C50" w:rsidP="001D6C50">
      <w:pPr>
        <w:autoSpaceDE w:val="0"/>
        <w:autoSpaceDN w:val="0"/>
        <w:adjustRightInd w:val="0"/>
        <w:spacing w:after="0" w:line="240" w:lineRule="auto"/>
        <w:rPr>
          <w:rFonts w:ascii="Times New Roman" w:hAnsi="Times New Roman" w:cs="Times New Roman"/>
          <w:sz w:val="24"/>
          <w:szCs w:val="24"/>
        </w:rPr>
      </w:pPr>
    </w:p>
    <w:p w14:paraId="2E17AE49" w14:textId="77777777" w:rsidR="001D6C50" w:rsidRPr="00D95940" w:rsidRDefault="005A5465" w:rsidP="001D6C50">
      <w:pPr>
        <w:autoSpaceDE w:val="0"/>
        <w:autoSpaceDN w:val="0"/>
        <w:adjustRightInd w:val="0"/>
        <w:spacing w:after="0" w:line="240" w:lineRule="auto"/>
        <w:rPr>
          <w:rFonts w:ascii="Times New Roman" w:hAnsi="Times New Roman" w:cs="Times New Roman"/>
          <w:sz w:val="24"/>
          <w:szCs w:val="24"/>
        </w:rPr>
      </w:pPr>
      <w:r w:rsidRPr="00D95940">
        <w:rPr>
          <w:rFonts w:ascii="Times New Roman" w:hAnsi="Times New Roman" w:cs="Times New Roman"/>
          <w:sz w:val="24"/>
          <w:szCs w:val="24"/>
        </w:rPr>
        <w:tab/>
      </w:r>
      <w:r w:rsidR="001D6C50" w:rsidRPr="00D95940">
        <w:rPr>
          <w:rFonts w:ascii="Times New Roman" w:hAnsi="Times New Roman" w:cs="Times New Roman"/>
          <w:sz w:val="24"/>
          <w:szCs w:val="24"/>
        </w:rPr>
        <w:t>Samples undergoing treatability studies and laboratories and testing facilities conducting</w:t>
      </w:r>
      <w:r w:rsidRPr="00D95940">
        <w:rPr>
          <w:rFonts w:ascii="Times New Roman" w:hAnsi="Times New Roman" w:cs="Times New Roman"/>
          <w:sz w:val="24"/>
          <w:szCs w:val="24"/>
        </w:rPr>
        <w:t xml:space="preserve"> </w:t>
      </w:r>
      <w:r w:rsidR="001D6C50" w:rsidRPr="00D95940">
        <w:rPr>
          <w:rFonts w:ascii="Times New Roman" w:hAnsi="Times New Roman" w:cs="Times New Roman"/>
          <w:sz w:val="24"/>
          <w:szCs w:val="24"/>
        </w:rPr>
        <w:t>such treatability studies are not subject to requirements at 40 CFR Parts 124, 261-266, 268, and</w:t>
      </w:r>
      <w:r w:rsidRPr="00D95940">
        <w:rPr>
          <w:rFonts w:ascii="Times New Roman" w:hAnsi="Times New Roman" w:cs="Times New Roman"/>
          <w:sz w:val="24"/>
          <w:szCs w:val="24"/>
        </w:rPr>
        <w:t xml:space="preserve"> </w:t>
      </w:r>
      <w:r w:rsidR="001D6C50" w:rsidRPr="00D95940">
        <w:rPr>
          <w:rFonts w:ascii="Times New Roman" w:hAnsi="Times New Roman" w:cs="Times New Roman"/>
          <w:sz w:val="24"/>
          <w:szCs w:val="24"/>
        </w:rPr>
        <w:t>270, or to the notification requirements of section 3010 of RCRA, provided that conditions</w:t>
      </w:r>
      <w:r w:rsidRPr="00D95940">
        <w:rPr>
          <w:rFonts w:ascii="Times New Roman" w:hAnsi="Times New Roman" w:cs="Times New Roman"/>
          <w:sz w:val="24"/>
          <w:szCs w:val="24"/>
        </w:rPr>
        <w:t xml:space="preserve"> </w:t>
      </w:r>
      <w:r w:rsidR="001D6C50" w:rsidRPr="00D95940">
        <w:rPr>
          <w:rFonts w:ascii="Times New Roman" w:hAnsi="Times New Roman" w:cs="Times New Roman"/>
          <w:sz w:val="24"/>
          <w:szCs w:val="24"/>
        </w:rPr>
        <w:t>detailed in section 261.4(f) are met. These conditions include the following informational</w:t>
      </w:r>
      <w:r w:rsidRPr="00D95940">
        <w:rPr>
          <w:rFonts w:ascii="Times New Roman" w:hAnsi="Times New Roman" w:cs="Times New Roman"/>
          <w:sz w:val="24"/>
          <w:szCs w:val="24"/>
        </w:rPr>
        <w:t xml:space="preserve"> </w:t>
      </w:r>
      <w:r w:rsidR="001D6C50" w:rsidRPr="00D95940">
        <w:rPr>
          <w:rFonts w:ascii="Times New Roman" w:hAnsi="Times New Roman" w:cs="Times New Roman"/>
          <w:sz w:val="24"/>
          <w:szCs w:val="24"/>
        </w:rPr>
        <w:t>requirements:</w:t>
      </w:r>
    </w:p>
    <w:p w14:paraId="5D85F75E" w14:textId="77777777" w:rsidR="005A5465" w:rsidRPr="00D95940" w:rsidRDefault="005A5465" w:rsidP="001D6C50">
      <w:pPr>
        <w:autoSpaceDE w:val="0"/>
        <w:autoSpaceDN w:val="0"/>
        <w:adjustRightInd w:val="0"/>
        <w:spacing w:after="0" w:line="240" w:lineRule="auto"/>
        <w:rPr>
          <w:rFonts w:ascii="Times New Roman" w:hAnsi="Times New Roman" w:cs="Times New Roman"/>
          <w:sz w:val="24"/>
          <w:szCs w:val="24"/>
        </w:rPr>
      </w:pPr>
    </w:p>
    <w:p w14:paraId="776FAA9C" w14:textId="77777777" w:rsidR="001D6C50" w:rsidRPr="00D95940" w:rsidRDefault="001D6C50" w:rsidP="00E82B11">
      <w:pPr>
        <w:autoSpaceDE w:val="0"/>
        <w:autoSpaceDN w:val="0"/>
        <w:adjustRightInd w:val="0"/>
        <w:spacing w:after="0" w:line="240" w:lineRule="auto"/>
        <w:ind w:left="1440" w:hanging="720"/>
        <w:rPr>
          <w:rFonts w:ascii="Times New Roman" w:hAnsi="Times New Roman" w:cs="Times New Roman"/>
          <w:sz w:val="24"/>
          <w:szCs w:val="24"/>
        </w:rPr>
      </w:pPr>
      <w:r w:rsidRPr="00D95940">
        <w:rPr>
          <w:rFonts w:ascii="Times New Roman" w:hAnsi="Times New Roman" w:cs="Times New Roman"/>
          <w:sz w:val="24"/>
          <w:szCs w:val="24"/>
        </w:rPr>
        <w:t xml:space="preserve">· </w:t>
      </w:r>
      <w:r w:rsidR="005A5465" w:rsidRPr="00D95940">
        <w:rPr>
          <w:rFonts w:ascii="Times New Roman" w:hAnsi="Times New Roman" w:cs="Times New Roman"/>
          <w:sz w:val="24"/>
          <w:szCs w:val="24"/>
        </w:rPr>
        <w:tab/>
      </w:r>
      <w:r w:rsidRPr="00D95940">
        <w:rPr>
          <w:rFonts w:ascii="Times New Roman" w:hAnsi="Times New Roman" w:cs="Times New Roman"/>
          <w:sz w:val="24"/>
          <w:szCs w:val="24"/>
        </w:rPr>
        <w:t>Written notification to the Regional Administrator that the facility intends to</w:t>
      </w:r>
      <w:r w:rsidR="005A5465" w:rsidRPr="00D95940">
        <w:rPr>
          <w:rFonts w:ascii="Times New Roman" w:hAnsi="Times New Roman" w:cs="Times New Roman"/>
          <w:sz w:val="24"/>
          <w:szCs w:val="24"/>
        </w:rPr>
        <w:t xml:space="preserve"> </w:t>
      </w:r>
      <w:r w:rsidRPr="00D95940">
        <w:rPr>
          <w:rFonts w:ascii="Times New Roman" w:hAnsi="Times New Roman" w:cs="Times New Roman"/>
          <w:sz w:val="24"/>
          <w:szCs w:val="24"/>
        </w:rPr>
        <w:t>conduct treatability studies (45 days before testing is initiated);</w:t>
      </w:r>
    </w:p>
    <w:p w14:paraId="11F11E3B" w14:textId="77777777" w:rsidR="005A5465" w:rsidRPr="00D95940" w:rsidRDefault="005A5465" w:rsidP="00E82B11">
      <w:pPr>
        <w:autoSpaceDE w:val="0"/>
        <w:autoSpaceDN w:val="0"/>
        <w:adjustRightInd w:val="0"/>
        <w:spacing w:after="0" w:line="240" w:lineRule="auto"/>
        <w:ind w:left="1440" w:hanging="720"/>
        <w:rPr>
          <w:rFonts w:ascii="Times New Roman" w:hAnsi="Times New Roman" w:cs="Times New Roman"/>
          <w:sz w:val="24"/>
          <w:szCs w:val="24"/>
        </w:rPr>
      </w:pPr>
    </w:p>
    <w:p w14:paraId="6A218523" w14:textId="77777777" w:rsidR="001D6C50" w:rsidRPr="00D95940" w:rsidRDefault="001D6C50" w:rsidP="00E82B11">
      <w:pPr>
        <w:autoSpaceDE w:val="0"/>
        <w:autoSpaceDN w:val="0"/>
        <w:adjustRightInd w:val="0"/>
        <w:spacing w:after="0" w:line="240" w:lineRule="auto"/>
        <w:ind w:left="1440" w:hanging="720"/>
        <w:rPr>
          <w:rFonts w:ascii="Times New Roman" w:hAnsi="Times New Roman" w:cs="Times New Roman"/>
          <w:sz w:val="24"/>
          <w:szCs w:val="24"/>
        </w:rPr>
      </w:pPr>
      <w:r w:rsidRPr="00D95940">
        <w:rPr>
          <w:rFonts w:ascii="Times New Roman" w:hAnsi="Times New Roman" w:cs="Times New Roman"/>
          <w:sz w:val="24"/>
          <w:szCs w:val="24"/>
        </w:rPr>
        <w:t xml:space="preserve">· </w:t>
      </w:r>
      <w:r w:rsidR="005A5465" w:rsidRPr="00D95940">
        <w:rPr>
          <w:rFonts w:ascii="Times New Roman" w:hAnsi="Times New Roman" w:cs="Times New Roman"/>
          <w:sz w:val="24"/>
          <w:szCs w:val="24"/>
        </w:rPr>
        <w:tab/>
      </w:r>
      <w:r w:rsidRPr="00D95940">
        <w:rPr>
          <w:rFonts w:ascii="Times New Roman" w:hAnsi="Times New Roman" w:cs="Times New Roman"/>
          <w:sz w:val="24"/>
          <w:szCs w:val="24"/>
        </w:rPr>
        <w:t>Records showing compliance with the treatment rate limits and the storage time</w:t>
      </w:r>
      <w:r w:rsidR="005A5465" w:rsidRPr="00D95940">
        <w:rPr>
          <w:rFonts w:ascii="Times New Roman" w:hAnsi="Times New Roman" w:cs="Times New Roman"/>
          <w:sz w:val="24"/>
          <w:szCs w:val="24"/>
        </w:rPr>
        <w:t xml:space="preserve"> </w:t>
      </w:r>
      <w:r w:rsidRPr="00D95940">
        <w:rPr>
          <w:rFonts w:ascii="Times New Roman" w:hAnsi="Times New Roman" w:cs="Times New Roman"/>
          <w:sz w:val="24"/>
          <w:szCs w:val="24"/>
        </w:rPr>
        <w:t>and quantity limits, including:</w:t>
      </w:r>
    </w:p>
    <w:p w14:paraId="22FD8967" w14:textId="77777777" w:rsidR="005A5465" w:rsidRPr="00D95940" w:rsidRDefault="005A5465" w:rsidP="001D6C50">
      <w:pPr>
        <w:autoSpaceDE w:val="0"/>
        <w:autoSpaceDN w:val="0"/>
        <w:adjustRightInd w:val="0"/>
        <w:spacing w:after="0" w:line="240" w:lineRule="auto"/>
        <w:rPr>
          <w:rFonts w:ascii="Times New Roman" w:hAnsi="Times New Roman" w:cs="Times New Roman"/>
          <w:sz w:val="24"/>
          <w:szCs w:val="24"/>
        </w:rPr>
      </w:pPr>
    </w:p>
    <w:p w14:paraId="738CE74B" w14:textId="77777777" w:rsidR="001D6C50" w:rsidRPr="00D95940" w:rsidRDefault="001D6C50" w:rsidP="00E82B11">
      <w:pPr>
        <w:autoSpaceDE w:val="0"/>
        <w:autoSpaceDN w:val="0"/>
        <w:adjustRightInd w:val="0"/>
        <w:spacing w:after="0" w:line="240" w:lineRule="auto"/>
        <w:ind w:left="2160" w:hanging="720"/>
        <w:rPr>
          <w:rFonts w:ascii="Times New Roman" w:hAnsi="Times New Roman" w:cs="Times New Roman"/>
          <w:sz w:val="24"/>
          <w:szCs w:val="24"/>
        </w:rPr>
      </w:pPr>
      <w:r w:rsidRPr="00D95940">
        <w:rPr>
          <w:rFonts w:ascii="Times New Roman" w:hAnsi="Times New Roman" w:cs="Times New Roman"/>
          <w:sz w:val="24"/>
          <w:szCs w:val="24"/>
        </w:rPr>
        <w:t xml:space="preserve">- </w:t>
      </w:r>
      <w:r w:rsidR="00E82B11" w:rsidRPr="00D95940">
        <w:rPr>
          <w:rFonts w:ascii="Times New Roman" w:hAnsi="Times New Roman" w:cs="Times New Roman"/>
          <w:sz w:val="24"/>
          <w:szCs w:val="24"/>
        </w:rPr>
        <w:tab/>
      </w:r>
      <w:r w:rsidRPr="00D95940">
        <w:rPr>
          <w:rFonts w:ascii="Times New Roman" w:hAnsi="Times New Roman" w:cs="Times New Roman"/>
          <w:sz w:val="24"/>
          <w:szCs w:val="24"/>
        </w:rPr>
        <w:t>The name, address, and EPA identification number of the generator or</w:t>
      </w:r>
      <w:r w:rsidR="005A5465" w:rsidRPr="00D95940">
        <w:rPr>
          <w:rFonts w:ascii="Times New Roman" w:hAnsi="Times New Roman" w:cs="Times New Roman"/>
          <w:sz w:val="24"/>
          <w:szCs w:val="24"/>
        </w:rPr>
        <w:t xml:space="preserve"> </w:t>
      </w:r>
      <w:r w:rsidRPr="00D95940">
        <w:rPr>
          <w:rFonts w:ascii="Times New Roman" w:hAnsi="Times New Roman" w:cs="Times New Roman"/>
          <w:sz w:val="24"/>
          <w:szCs w:val="24"/>
        </w:rPr>
        <w:t>sample collector of each waste sample;</w:t>
      </w:r>
    </w:p>
    <w:p w14:paraId="7F920EE5" w14:textId="77777777" w:rsidR="005A5465" w:rsidRPr="00D95940" w:rsidRDefault="005A5465" w:rsidP="00E82B11">
      <w:pPr>
        <w:autoSpaceDE w:val="0"/>
        <w:autoSpaceDN w:val="0"/>
        <w:adjustRightInd w:val="0"/>
        <w:spacing w:after="0" w:line="240" w:lineRule="auto"/>
        <w:ind w:left="2160" w:hanging="720"/>
        <w:rPr>
          <w:rFonts w:ascii="Times New Roman" w:hAnsi="Times New Roman" w:cs="Times New Roman"/>
          <w:sz w:val="24"/>
          <w:szCs w:val="24"/>
        </w:rPr>
      </w:pPr>
    </w:p>
    <w:p w14:paraId="215261B4" w14:textId="77777777" w:rsidR="001D6C50" w:rsidRPr="00D95940" w:rsidRDefault="001D6C50" w:rsidP="00E82B11">
      <w:pPr>
        <w:autoSpaceDE w:val="0"/>
        <w:autoSpaceDN w:val="0"/>
        <w:adjustRightInd w:val="0"/>
        <w:spacing w:after="0" w:line="240" w:lineRule="auto"/>
        <w:ind w:left="2160" w:hanging="720"/>
        <w:rPr>
          <w:rFonts w:ascii="Times New Roman" w:hAnsi="Times New Roman" w:cs="Times New Roman"/>
          <w:sz w:val="24"/>
          <w:szCs w:val="24"/>
        </w:rPr>
      </w:pPr>
      <w:r w:rsidRPr="00D95940">
        <w:rPr>
          <w:rFonts w:ascii="Times New Roman" w:hAnsi="Times New Roman" w:cs="Times New Roman"/>
          <w:sz w:val="24"/>
          <w:szCs w:val="24"/>
        </w:rPr>
        <w:t xml:space="preserve">- </w:t>
      </w:r>
      <w:r w:rsidR="00E82B11" w:rsidRPr="00D95940">
        <w:rPr>
          <w:rFonts w:ascii="Times New Roman" w:hAnsi="Times New Roman" w:cs="Times New Roman"/>
          <w:sz w:val="24"/>
          <w:szCs w:val="24"/>
        </w:rPr>
        <w:tab/>
      </w:r>
      <w:r w:rsidRPr="00D95940">
        <w:rPr>
          <w:rFonts w:ascii="Times New Roman" w:hAnsi="Times New Roman" w:cs="Times New Roman"/>
          <w:sz w:val="24"/>
          <w:szCs w:val="24"/>
        </w:rPr>
        <w:t>The date the shipment was received;</w:t>
      </w:r>
    </w:p>
    <w:p w14:paraId="707AE944" w14:textId="77777777" w:rsidR="005A5465" w:rsidRPr="00D95940" w:rsidRDefault="005A5465" w:rsidP="00E82B11">
      <w:pPr>
        <w:autoSpaceDE w:val="0"/>
        <w:autoSpaceDN w:val="0"/>
        <w:adjustRightInd w:val="0"/>
        <w:spacing w:after="0" w:line="240" w:lineRule="auto"/>
        <w:ind w:left="2160" w:hanging="720"/>
        <w:rPr>
          <w:rFonts w:ascii="Times New Roman" w:hAnsi="Times New Roman" w:cs="Times New Roman"/>
          <w:sz w:val="24"/>
          <w:szCs w:val="24"/>
        </w:rPr>
      </w:pPr>
    </w:p>
    <w:p w14:paraId="3653BC5B" w14:textId="77777777" w:rsidR="001D6C50" w:rsidRPr="00D95940" w:rsidRDefault="001D6C50" w:rsidP="00E82B11">
      <w:pPr>
        <w:autoSpaceDE w:val="0"/>
        <w:autoSpaceDN w:val="0"/>
        <w:adjustRightInd w:val="0"/>
        <w:spacing w:after="0" w:line="240" w:lineRule="auto"/>
        <w:ind w:left="2160" w:hanging="720"/>
        <w:rPr>
          <w:rFonts w:ascii="Times New Roman" w:hAnsi="Times New Roman" w:cs="Times New Roman"/>
          <w:sz w:val="24"/>
          <w:szCs w:val="24"/>
        </w:rPr>
      </w:pPr>
      <w:r w:rsidRPr="00D95940">
        <w:rPr>
          <w:rFonts w:ascii="Times New Roman" w:hAnsi="Times New Roman" w:cs="Times New Roman"/>
          <w:sz w:val="24"/>
          <w:szCs w:val="24"/>
        </w:rPr>
        <w:t xml:space="preserve">- </w:t>
      </w:r>
      <w:r w:rsidR="00E82B11" w:rsidRPr="00D95940">
        <w:rPr>
          <w:rFonts w:ascii="Times New Roman" w:hAnsi="Times New Roman" w:cs="Times New Roman"/>
          <w:sz w:val="24"/>
          <w:szCs w:val="24"/>
        </w:rPr>
        <w:tab/>
      </w:r>
      <w:r w:rsidRPr="00D95940">
        <w:rPr>
          <w:rFonts w:ascii="Times New Roman" w:hAnsi="Times New Roman" w:cs="Times New Roman"/>
          <w:sz w:val="24"/>
          <w:szCs w:val="24"/>
        </w:rPr>
        <w:t>The quantity of the waste accepted;</w:t>
      </w:r>
    </w:p>
    <w:p w14:paraId="456DC334" w14:textId="77777777" w:rsidR="005A5465" w:rsidRPr="00D95940" w:rsidRDefault="005A5465" w:rsidP="00E82B11">
      <w:pPr>
        <w:autoSpaceDE w:val="0"/>
        <w:autoSpaceDN w:val="0"/>
        <w:adjustRightInd w:val="0"/>
        <w:spacing w:after="0" w:line="240" w:lineRule="auto"/>
        <w:ind w:left="2160" w:hanging="720"/>
        <w:rPr>
          <w:rFonts w:ascii="Times New Roman" w:hAnsi="Times New Roman" w:cs="Times New Roman"/>
          <w:sz w:val="24"/>
          <w:szCs w:val="24"/>
        </w:rPr>
      </w:pPr>
    </w:p>
    <w:p w14:paraId="1EE67B0F" w14:textId="77777777" w:rsidR="001D6C50" w:rsidRPr="00D95940" w:rsidRDefault="001D6C50" w:rsidP="00E82B11">
      <w:pPr>
        <w:autoSpaceDE w:val="0"/>
        <w:autoSpaceDN w:val="0"/>
        <w:adjustRightInd w:val="0"/>
        <w:spacing w:after="0" w:line="240" w:lineRule="auto"/>
        <w:ind w:left="2160" w:hanging="720"/>
        <w:rPr>
          <w:rFonts w:ascii="Times New Roman" w:hAnsi="Times New Roman" w:cs="Times New Roman"/>
          <w:sz w:val="24"/>
          <w:szCs w:val="24"/>
        </w:rPr>
      </w:pPr>
      <w:r w:rsidRPr="00D95940">
        <w:rPr>
          <w:rFonts w:ascii="Times New Roman" w:hAnsi="Times New Roman" w:cs="Times New Roman"/>
          <w:sz w:val="24"/>
          <w:szCs w:val="24"/>
        </w:rPr>
        <w:t xml:space="preserve">- </w:t>
      </w:r>
      <w:r w:rsidR="00E82B11" w:rsidRPr="00D95940">
        <w:rPr>
          <w:rFonts w:ascii="Times New Roman" w:hAnsi="Times New Roman" w:cs="Times New Roman"/>
          <w:sz w:val="24"/>
          <w:szCs w:val="24"/>
        </w:rPr>
        <w:tab/>
      </w:r>
      <w:r w:rsidR="00D77684" w:rsidRPr="00D95940">
        <w:rPr>
          <w:rFonts w:ascii="Times New Roman" w:hAnsi="Times New Roman" w:cs="Times New Roman"/>
          <w:sz w:val="24"/>
          <w:szCs w:val="24"/>
        </w:rPr>
        <w:t>The quantity of ‘</w:t>
      </w:r>
      <w:r w:rsidRPr="00D95940">
        <w:rPr>
          <w:rFonts w:ascii="Times New Roman" w:hAnsi="Times New Roman" w:cs="Times New Roman"/>
          <w:sz w:val="24"/>
          <w:szCs w:val="24"/>
        </w:rPr>
        <w:t>as received</w:t>
      </w:r>
      <w:r w:rsidR="00D77684" w:rsidRPr="00D95940">
        <w:rPr>
          <w:rFonts w:ascii="Times New Roman" w:hAnsi="Times New Roman" w:cs="Times New Roman"/>
          <w:sz w:val="24"/>
          <w:szCs w:val="24"/>
        </w:rPr>
        <w:t>’</w:t>
      </w:r>
      <w:r w:rsidRPr="00D95940">
        <w:rPr>
          <w:rFonts w:ascii="Times New Roman" w:hAnsi="Times New Roman" w:cs="Times New Roman"/>
          <w:sz w:val="24"/>
          <w:szCs w:val="24"/>
        </w:rPr>
        <w:t xml:space="preserve"> waste in storage each day;</w:t>
      </w:r>
    </w:p>
    <w:p w14:paraId="0B0BA7C6" w14:textId="77777777" w:rsidR="005A5465" w:rsidRPr="00D95940" w:rsidRDefault="005A5465" w:rsidP="00E82B11">
      <w:pPr>
        <w:autoSpaceDE w:val="0"/>
        <w:autoSpaceDN w:val="0"/>
        <w:adjustRightInd w:val="0"/>
        <w:spacing w:after="0" w:line="240" w:lineRule="auto"/>
        <w:ind w:left="2160" w:hanging="720"/>
        <w:rPr>
          <w:rFonts w:ascii="Times New Roman" w:hAnsi="Times New Roman" w:cs="Times New Roman"/>
          <w:sz w:val="24"/>
          <w:szCs w:val="24"/>
        </w:rPr>
      </w:pPr>
    </w:p>
    <w:p w14:paraId="593008AE" w14:textId="77777777" w:rsidR="001D6C50" w:rsidRPr="00D95940" w:rsidRDefault="001D6C50" w:rsidP="00E82B11">
      <w:pPr>
        <w:autoSpaceDE w:val="0"/>
        <w:autoSpaceDN w:val="0"/>
        <w:adjustRightInd w:val="0"/>
        <w:spacing w:after="0" w:line="240" w:lineRule="auto"/>
        <w:ind w:left="2160" w:hanging="720"/>
        <w:rPr>
          <w:rFonts w:ascii="Times New Roman" w:hAnsi="Times New Roman" w:cs="Times New Roman"/>
          <w:sz w:val="24"/>
          <w:szCs w:val="24"/>
        </w:rPr>
      </w:pPr>
      <w:r w:rsidRPr="00D95940">
        <w:rPr>
          <w:rFonts w:ascii="Times New Roman" w:hAnsi="Times New Roman" w:cs="Times New Roman"/>
          <w:sz w:val="24"/>
          <w:szCs w:val="24"/>
        </w:rPr>
        <w:t xml:space="preserve">- </w:t>
      </w:r>
      <w:r w:rsidR="00E82B11" w:rsidRPr="00D95940">
        <w:rPr>
          <w:rFonts w:ascii="Times New Roman" w:hAnsi="Times New Roman" w:cs="Times New Roman"/>
          <w:sz w:val="24"/>
          <w:szCs w:val="24"/>
        </w:rPr>
        <w:tab/>
      </w:r>
      <w:r w:rsidRPr="00D95940">
        <w:rPr>
          <w:rFonts w:ascii="Times New Roman" w:hAnsi="Times New Roman" w:cs="Times New Roman"/>
          <w:sz w:val="24"/>
          <w:szCs w:val="24"/>
        </w:rPr>
        <w:t>The date the treatment study was initia</w:t>
      </w:r>
      <w:r w:rsidR="00D77684" w:rsidRPr="00D95940">
        <w:rPr>
          <w:rFonts w:ascii="Times New Roman" w:hAnsi="Times New Roman" w:cs="Times New Roman"/>
          <w:sz w:val="24"/>
          <w:szCs w:val="24"/>
        </w:rPr>
        <w:t>ted and the amount of ‘as received’</w:t>
      </w:r>
      <w:r w:rsidR="005A5465" w:rsidRPr="00D95940">
        <w:rPr>
          <w:rFonts w:ascii="Times New Roman" w:hAnsi="Times New Roman" w:cs="Times New Roman"/>
          <w:sz w:val="24"/>
          <w:szCs w:val="24"/>
        </w:rPr>
        <w:t xml:space="preserve"> </w:t>
      </w:r>
      <w:r w:rsidRPr="00D95940">
        <w:rPr>
          <w:rFonts w:ascii="Times New Roman" w:hAnsi="Times New Roman" w:cs="Times New Roman"/>
          <w:sz w:val="24"/>
          <w:szCs w:val="24"/>
        </w:rPr>
        <w:t>waste introduced to treatment each day;</w:t>
      </w:r>
    </w:p>
    <w:p w14:paraId="22C9EC6E" w14:textId="77777777" w:rsidR="00E82B11" w:rsidRPr="00D95940" w:rsidRDefault="00E82B11" w:rsidP="00E82B11">
      <w:pPr>
        <w:autoSpaceDE w:val="0"/>
        <w:autoSpaceDN w:val="0"/>
        <w:adjustRightInd w:val="0"/>
        <w:spacing w:after="0" w:line="240" w:lineRule="auto"/>
        <w:ind w:left="2160" w:hanging="720"/>
        <w:rPr>
          <w:rFonts w:ascii="Times New Roman" w:hAnsi="Times New Roman" w:cs="Times New Roman"/>
          <w:sz w:val="24"/>
          <w:szCs w:val="24"/>
        </w:rPr>
      </w:pPr>
    </w:p>
    <w:p w14:paraId="377FFD0C" w14:textId="77777777" w:rsidR="001D6C50" w:rsidRPr="00D95940" w:rsidRDefault="001D6C50" w:rsidP="00E82B11">
      <w:pPr>
        <w:autoSpaceDE w:val="0"/>
        <w:autoSpaceDN w:val="0"/>
        <w:adjustRightInd w:val="0"/>
        <w:spacing w:after="0" w:line="240" w:lineRule="auto"/>
        <w:ind w:left="2160" w:hanging="720"/>
        <w:rPr>
          <w:rFonts w:ascii="Times New Roman" w:hAnsi="Times New Roman" w:cs="Times New Roman"/>
          <w:sz w:val="24"/>
          <w:szCs w:val="24"/>
        </w:rPr>
      </w:pPr>
      <w:r w:rsidRPr="00D95940">
        <w:rPr>
          <w:rFonts w:ascii="Times New Roman" w:hAnsi="Times New Roman" w:cs="Times New Roman"/>
          <w:sz w:val="24"/>
          <w:szCs w:val="24"/>
        </w:rPr>
        <w:t xml:space="preserve">- </w:t>
      </w:r>
      <w:r w:rsidR="00E82B11" w:rsidRPr="00D95940">
        <w:rPr>
          <w:rFonts w:ascii="Times New Roman" w:hAnsi="Times New Roman" w:cs="Times New Roman"/>
          <w:sz w:val="24"/>
          <w:szCs w:val="24"/>
        </w:rPr>
        <w:tab/>
      </w:r>
      <w:r w:rsidRPr="00D95940">
        <w:rPr>
          <w:rFonts w:ascii="Times New Roman" w:hAnsi="Times New Roman" w:cs="Times New Roman"/>
          <w:sz w:val="24"/>
          <w:szCs w:val="24"/>
        </w:rPr>
        <w:t>The date the treatability study was concluded; and</w:t>
      </w:r>
    </w:p>
    <w:p w14:paraId="441B7AF8" w14:textId="77777777" w:rsidR="00E82B11" w:rsidRPr="00D95940" w:rsidRDefault="00E82B11" w:rsidP="00E82B11">
      <w:pPr>
        <w:autoSpaceDE w:val="0"/>
        <w:autoSpaceDN w:val="0"/>
        <w:adjustRightInd w:val="0"/>
        <w:spacing w:after="0" w:line="240" w:lineRule="auto"/>
        <w:ind w:left="2160" w:hanging="720"/>
        <w:rPr>
          <w:rFonts w:ascii="Times New Roman" w:hAnsi="Times New Roman" w:cs="Times New Roman"/>
          <w:sz w:val="24"/>
          <w:szCs w:val="24"/>
        </w:rPr>
      </w:pPr>
    </w:p>
    <w:p w14:paraId="6D494C1D" w14:textId="77777777" w:rsidR="001D6C50" w:rsidRPr="00D95940" w:rsidRDefault="001D6C50" w:rsidP="00E82B11">
      <w:pPr>
        <w:autoSpaceDE w:val="0"/>
        <w:autoSpaceDN w:val="0"/>
        <w:adjustRightInd w:val="0"/>
        <w:spacing w:after="0" w:line="240" w:lineRule="auto"/>
        <w:ind w:left="2160" w:hanging="720"/>
        <w:rPr>
          <w:rFonts w:ascii="Times New Roman" w:hAnsi="Times New Roman" w:cs="Times New Roman"/>
          <w:sz w:val="24"/>
          <w:szCs w:val="24"/>
        </w:rPr>
      </w:pPr>
      <w:r w:rsidRPr="00D95940">
        <w:rPr>
          <w:rFonts w:ascii="Times New Roman" w:hAnsi="Times New Roman" w:cs="Times New Roman"/>
          <w:sz w:val="24"/>
          <w:szCs w:val="24"/>
        </w:rPr>
        <w:t xml:space="preserve">- </w:t>
      </w:r>
      <w:r w:rsidR="00E82B11" w:rsidRPr="00D95940">
        <w:rPr>
          <w:rFonts w:ascii="Times New Roman" w:hAnsi="Times New Roman" w:cs="Times New Roman"/>
          <w:sz w:val="24"/>
          <w:szCs w:val="24"/>
        </w:rPr>
        <w:tab/>
      </w:r>
      <w:r w:rsidRPr="00D95940">
        <w:rPr>
          <w:rFonts w:ascii="Times New Roman" w:hAnsi="Times New Roman" w:cs="Times New Roman"/>
          <w:sz w:val="24"/>
          <w:szCs w:val="24"/>
        </w:rPr>
        <w:t>The date any unused sample or residues generated from the treatability</w:t>
      </w:r>
      <w:r w:rsidR="00E82B11" w:rsidRPr="00D95940">
        <w:rPr>
          <w:rFonts w:ascii="Times New Roman" w:hAnsi="Times New Roman" w:cs="Times New Roman"/>
          <w:sz w:val="24"/>
          <w:szCs w:val="24"/>
        </w:rPr>
        <w:t xml:space="preserve"> </w:t>
      </w:r>
      <w:r w:rsidRPr="00D95940">
        <w:rPr>
          <w:rFonts w:ascii="Times New Roman" w:hAnsi="Times New Roman" w:cs="Times New Roman"/>
          <w:sz w:val="24"/>
          <w:szCs w:val="24"/>
        </w:rPr>
        <w:t>sample were returned to the generator or the sample collector or, if sent to</w:t>
      </w:r>
      <w:r w:rsidR="00E82B11" w:rsidRPr="00D95940">
        <w:rPr>
          <w:rFonts w:ascii="Times New Roman" w:hAnsi="Times New Roman" w:cs="Times New Roman"/>
          <w:sz w:val="24"/>
          <w:szCs w:val="24"/>
        </w:rPr>
        <w:t xml:space="preserve"> </w:t>
      </w:r>
      <w:r w:rsidRPr="00D95940">
        <w:rPr>
          <w:rFonts w:ascii="Times New Roman" w:hAnsi="Times New Roman" w:cs="Times New Roman"/>
          <w:sz w:val="24"/>
          <w:szCs w:val="24"/>
        </w:rPr>
        <w:t>a designated facility, the name of the designated facility and its EPA</w:t>
      </w:r>
      <w:r w:rsidR="00E82B11" w:rsidRPr="00D95940">
        <w:rPr>
          <w:rFonts w:ascii="Times New Roman" w:hAnsi="Times New Roman" w:cs="Times New Roman"/>
          <w:sz w:val="24"/>
          <w:szCs w:val="24"/>
        </w:rPr>
        <w:t xml:space="preserve"> </w:t>
      </w:r>
      <w:r w:rsidRPr="00D95940">
        <w:rPr>
          <w:rFonts w:ascii="Times New Roman" w:hAnsi="Times New Roman" w:cs="Times New Roman"/>
          <w:sz w:val="24"/>
          <w:szCs w:val="24"/>
        </w:rPr>
        <w:t>identification number.</w:t>
      </w:r>
    </w:p>
    <w:p w14:paraId="2FF9F470" w14:textId="77777777" w:rsidR="00E82B11" w:rsidRPr="00D95940" w:rsidRDefault="00E82B11" w:rsidP="001D6C50">
      <w:pPr>
        <w:autoSpaceDE w:val="0"/>
        <w:autoSpaceDN w:val="0"/>
        <w:adjustRightInd w:val="0"/>
        <w:spacing w:after="0" w:line="240" w:lineRule="auto"/>
        <w:rPr>
          <w:rFonts w:ascii="Times New Roman" w:hAnsi="Times New Roman" w:cs="Times New Roman"/>
          <w:sz w:val="24"/>
          <w:szCs w:val="24"/>
        </w:rPr>
      </w:pPr>
    </w:p>
    <w:p w14:paraId="232348ED" w14:textId="77777777" w:rsidR="001D6C50" w:rsidRPr="00D95940" w:rsidRDefault="001D6C50" w:rsidP="00E82B11">
      <w:pPr>
        <w:autoSpaceDE w:val="0"/>
        <w:autoSpaceDN w:val="0"/>
        <w:adjustRightInd w:val="0"/>
        <w:spacing w:after="0" w:line="240" w:lineRule="auto"/>
        <w:ind w:left="1440" w:hanging="720"/>
        <w:rPr>
          <w:rFonts w:ascii="Times New Roman" w:hAnsi="Times New Roman" w:cs="Times New Roman"/>
          <w:sz w:val="24"/>
          <w:szCs w:val="24"/>
        </w:rPr>
      </w:pPr>
      <w:r w:rsidRPr="00D95940">
        <w:rPr>
          <w:rFonts w:ascii="Times New Roman" w:hAnsi="Times New Roman" w:cs="Times New Roman"/>
          <w:sz w:val="24"/>
          <w:szCs w:val="24"/>
        </w:rPr>
        <w:t xml:space="preserve">· </w:t>
      </w:r>
      <w:r w:rsidR="00E82B11" w:rsidRPr="00D95940">
        <w:rPr>
          <w:rFonts w:ascii="Times New Roman" w:hAnsi="Times New Roman" w:cs="Times New Roman"/>
          <w:sz w:val="24"/>
          <w:szCs w:val="24"/>
        </w:rPr>
        <w:tab/>
      </w:r>
      <w:r w:rsidRPr="00D95940">
        <w:rPr>
          <w:rFonts w:ascii="Times New Roman" w:hAnsi="Times New Roman" w:cs="Times New Roman"/>
          <w:sz w:val="24"/>
          <w:szCs w:val="24"/>
        </w:rPr>
        <w:t>Copies of the treatability study contract and all associated sample shipping</w:t>
      </w:r>
      <w:r w:rsidR="00E82B11" w:rsidRPr="00D95940">
        <w:rPr>
          <w:rFonts w:ascii="Times New Roman" w:hAnsi="Times New Roman" w:cs="Times New Roman"/>
          <w:sz w:val="24"/>
          <w:szCs w:val="24"/>
        </w:rPr>
        <w:t xml:space="preserve"> </w:t>
      </w:r>
      <w:r w:rsidRPr="00D95940">
        <w:rPr>
          <w:rFonts w:ascii="Times New Roman" w:hAnsi="Times New Roman" w:cs="Times New Roman"/>
          <w:sz w:val="24"/>
          <w:szCs w:val="24"/>
        </w:rPr>
        <w:t>papers;</w:t>
      </w:r>
    </w:p>
    <w:p w14:paraId="1BB17694" w14:textId="77777777" w:rsidR="00E82B11" w:rsidRPr="00D95940" w:rsidRDefault="00E82B11" w:rsidP="00E82B11">
      <w:pPr>
        <w:autoSpaceDE w:val="0"/>
        <w:autoSpaceDN w:val="0"/>
        <w:adjustRightInd w:val="0"/>
        <w:spacing w:after="0" w:line="240" w:lineRule="auto"/>
        <w:ind w:left="1440" w:hanging="720"/>
        <w:rPr>
          <w:rFonts w:ascii="Times New Roman" w:hAnsi="Times New Roman" w:cs="Times New Roman"/>
          <w:sz w:val="24"/>
          <w:szCs w:val="24"/>
        </w:rPr>
      </w:pPr>
    </w:p>
    <w:p w14:paraId="021ED460" w14:textId="77777777" w:rsidR="001D6C50" w:rsidRPr="00D95940" w:rsidRDefault="001D6C50" w:rsidP="00E82B11">
      <w:pPr>
        <w:autoSpaceDE w:val="0"/>
        <w:autoSpaceDN w:val="0"/>
        <w:adjustRightInd w:val="0"/>
        <w:spacing w:after="0" w:line="240" w:lineRule="auto"/>
        <w:ind w:left="1440" w:hanging="720"/>
        <w:rPr>
          <w:rFonts w:ascii="Times New Roman" w:hAnsi="Times New Roman" w:cs="Times New Roman"/>
          <w:sz w:val="24"/>
          <w:szCs w:val="24"/>
        </w:rPr>
      </w:pPr>
      <w:r w:rsidRPr="00D95940">
        <w:rPr>
          <w:rFonts w:ascii="Times New Roman" w:hAnsi="Times New Roman" w:cs="Times New Roman"/>
          <w:sz w:val="24"/>
          <w:szCs w:val="24"/>
        </w:rPr>
        <w:t xml:space="preserve">· </w:t>
      </w:r>
      <w:r w:rsidR="00E82B11" w:rsidRPr="00D95940">
        <w:rPr>
          <w:rFonts w:ascii="Times New Roman" w:hAnsi="Times New Roman" w:cs="Times New Roman"/>
          <w:sz w:val="24"/>
          <w:szCs w:val="24"/>
        </w:rPr>
        <w:tab/>
      </w:r>
      <w:r w:rsidRPr="00D95940">
        <w:rPr>
          <w:rFonts w:ascii="Times New Roman" w:hAnsi="Times New Roman" w:cs="Times New Roman"/>
          <w:sz w:val="24"/>
          <w:szCs w:val="24"/>
        </w:rPr>
        <w:t>An annual report to the Regional Administrator estimating the number of</w:t>
      </w:r>
      <w:r w:rsidR="00E82B11" w:rsidRPr="00D95940">
        <w:rPr>
          <w:rFonts w:ascii="Times New Roman" w:hAnsi="Times New Roman" w:cs="Times New Roman"/>
          <w:sz w:val="24"/>
          <w:szCs w:val="24"/>
        </w:rPr>
        <w:t xml:space="preserve"> </w:t>
      </w:r>
      <w:r w:rsidRPr="00D95940">
        <w:rPr>
          <w:rFonts w:ascii="Times New Roman" w:hAnsi="Times New Roman" w:cs="Times New Roman"/>
          <w:sz w:val="24"/>
          <w:szCs w:val="24"/>
        </w:rPr>
        <w:t>treatability studies and the amount of waste expected to be used in treatability</w:t>
      </w:r>
      <w:r w:rsidR="00E82B11" w:rsidRPr="00D95940">
        <w:rPr>
          <w:rFonts w:ascii="Times New Roman" w:hAnsi="Times New Roman" w:cs="Times New Roman"/>
          <w:sz w:val="24"/>
          <w:szCs w:val="24"/>
        </w:rPr>
        <w:t xml:space="preserve"> </w:t>
      </w:r>
      <w:r w:rsidRPr="00D95940">
        <w:rPr>
          <w:rFonts w:ascii="Times New Roman" w:hAnsi="Times New Roman" w:cs="Times New Roman"/>
          <w:sz w:val="24"/>
          <w:szCs w:val="24"/>
        </w:rPr>
        <w:t>studies during the current year and information on the past year's activities,</w:t>
      </w:r>
      <w:r w:rsidR="00E82B11" w:rsidRPr="00D95940">
        <w:rPr>
          <w:rFonts w:ascii="Times New Roman" w:hAnsi="Times New Roman" w:cs="Times New Roman"/>
          <w:sz w:val="24"/>
          <w:szCs w:val="24"/>
        </w:rPr>
        <w:t xml:space="preserve"> </w:t>
      </w:r>
      <w:r w:rsidRPr="00D95940">
        <w:rPr>
          <w:rFonts w:ascii="Times New Roman" w:hAnsi="Times New Roman" w:cs="Times New Roman"/>
          <w:sz w:val="24"/>
          <w:szCs w:val="24"/>
        </w:rPr>
        <w:t>including:</w:t>
      </w:r>
    </w:p>
    <w:p w14:paraId="73C61AB9" w14:textId="77777777" w:rsidR="00E82B11" w:rsidRPr="00D95940" w:rsidRDefault="00E82B11" w:rsidP="001D6C50">
      <w:pPr>
        <w:autoSpaceDE w:val="0"/>
        <w:autoSpaceDN w:val="0"/>
        <w:adjustRightInd w:val="0"/>
        <w:spacing w:after="0" w:line="240" w:lineRule="auto"/>
        <w:rPr>
          <w:rFonts w:ascii="Times New Roman" w:hAnsi="Times New Roman" w:cs="Times New Roman"/>
          <w:sz w:val="24"/>
          <w:szCs w:val="24"/>
        </w:rPr>
      </w:pPr>
    </w:p>
    <w:p w14:paraId="11FC1FBA" w14:textId="77777777" w:rsidR="001D6C50" w:rsidRPr="00D95940" w:rsidRDefault="001D6C50" w:rsidP="00E82B11">
      <w:pPr>
        <w:autoSpaceDE w:val="0"/>
        <w:autoSpaceDN w:val="0"/>
        <w:adjustRightInd w:val="0"/>
        <w:spacing w:after="0" w:line="240" w:lineRule="auto"/>
        <w:ind w:left="2160" w:hanging="720"/>
        <w:rPr>
          <w:rFonts w:ascii="Times New Roman" w:hAnsi="Times New Roman" w:cs="Times New Roman"/>
          <w:sz w:val="24"/>
          <w:szCs w:val="24"/>
        </w:rPr>
      </w:pPr>
      <w:r w:rsidRPr="00D95940">
        <w:rPr>
          <w:rFonts w:ascii="Times New Roman" w:hAnsi="Times New Roman" w:cs="Times New Roman"/>
          <w:sz w:val="24"/>
          <w:szCs w:val="24"/>
        </w:rPr>
        <w:t xml:space="preserve">- </w:t>
      </w:r>
      <w:r w:rsidR="00E82B11" w:rsidRPr="00D95940">
        <w:rPr>
          <w:rFonts w:ascii="Times New Roman" w:hAnsi="Times New Roman" w:cs="Times New Roman"/>
          <w:sz w:val="24"/>
          <w:szCs w:val="24"/>
        </w:rPr>
        <w:tab/>
      </w:r>
      <w:r w:rsidRPr="00D95940">
        <w:rPr>
          <w:rFonts w:ascii="Times New Roman" w:hAnsi="Times New Roman" w:cs="Times New Roman"/>
          <w:sz w:val="24"/>
          <w:szCs w:val="24"/>
        </w:rPr>
        <w:t>The name, address, and EPA identification number of the facility</w:t>
      </w:r>
      <w:r w:rsidR="00E82B11" w:rsidRPr="00D95940">
        <w:rPr>
          <w:rFonts w:ascii="Times New Roman" w:hAnsi="Times New Roman" w:cs="Times New Roman"/>
          <w:sz w:val="24"/>
          <w:szCs w:val="24"/>
        </w:rPr>
        <w:t xml:space="preserve"> </w:t>
      </w:r>
      <w:r w:rsidRPr="00D95940">
        <w:rPr>
          <w:rFonts w:ascii="Times New Roman" w:hAnsi="Times New Roman" w:cs="Times New Roman"/>
          <w:sz w:val="24"/>
          <w:szCs w:val="24"/>
        </w:rPr>
        <w:t>conducting the treatability study;</w:t>
      </w:r>
    </w:p>
    <w:p w14:paraId="1059D7FF" w14:textId="77777777" w:rsidR="00E82B11" w:rsidRPr="00D95940" w:rsidRDefault="00E82B11" w:rsidP="00E82B11">
      <w:pPr>
        <w:autoSpaceDE w:val="0"/>
        <w:autoSpaceDN w:val="0"/>
        <w:adjustRightInd w:val="0"/>
        <w:spacing w:after="0" w:line="240" w:lineRule="auto"/>
        <w:ind w:left="2160" w:hanging="720"/>
        <w:rPr>
          <w:rFonts w:ascii="Times New Roman" w:hAnsi="Times New Roman" w:cs="Times New Roman"/>
          <w:sz w:val="24"/>
          <w:szCs w:val="24"/>
        </w:rPr>
      </w:pPr>
    </w:p>
    <w:p w14:paraId="61C018AB" w14:textId="77777777" w:rsidR="001D6C50" w:rsidRPr="00D95940" w:rsidRDefault="001D6C50" w:rsidP="00E82B11">
      <w:pPr>
        <w:autoSpaceDE w:val="0"/>
        <w:autoSpaceDN w:val="0"/>
        <w:adjustRightInd w:val="0"/>
        <w:spacing w:after="0" w:line="240" w:lineRule="auto"/>
        <w:ind w:left="2160" w:hanging="720"/>
        <w:rPr>
          <w:rFonts w:ascii="Times New Roman" w:hAnsi="Times New Roman" w:cs="Times New Roman"/>
          <w:sz w:val="24"/>
          <w:szCs w:val="24"/>
        </w:rPr>
      </w:pPr>
      <w:r w:rsidRPr="00D95940">
        <w:rPr>
          <w:rFonts w:ascii="Times New Roman" w:hAnsi="Times New Roman" w:cs="Times New Roman"/>
          <w:sz w:val="24"/>
          <w:szCs w:val="24"/>
        </w:rPr>
        <w:t xml:space="preserve">- </w:t>
      </w:r>
      <w:r w:rsidR="00E82B11" w:rsidRPr="00D95940">
        <w:rPr>
          <w:rFonts w:ascii="Times New Roman" w:hAnsi="Times New Roman" w:cs="Times New Roman"/>
          <w:sz w:val="24"/>
          <w:szCs w:val="24"/>
        </w:rPr>
        <w:tab/>
      </w:r>
      <w:r w:rsidRPr="00D95940">
        <w:rPr>
          <w:rFonts w:ascii="Times New Roman" w:hAnsi="Times New Roman" w:cs="Times New Roman"/>
          <w:sz w:val="24"/>
          <w:szCs w:val="24"/>
        </w:rPr>
        <w:t>The types of treatability studies conducted;</w:t>
      </w:r>
    </w:p>
    <w:p w14:paraId="217F3975" w14:textId="77777777" w:rsidR="001D6C50" w:rsidRPr="00D95940" w:rsidRDefault="001D6C50" w:rsidP="00E82B11">
      <w:pPr>
        <w:autoSpaceDE w:val="0"/>
        <w:autoSpaceDN w:val="0"/>
        <w:adjustRightInd w:val="0"/>
        <w:spacing w:after="0" w:line="240" w:lineRule="auto"/>
        <w:ind w:left="2160" w:hanging="720"/>
        <w:rPr>
          <w:rFonts w:ascii="Times New Roman" w:hAnsi="Times New Roman" w:cs="Times New Roman"/>
          <w:sz w:val="24"/>
          <w:szCs w:val="24"/>
        </w:rPr>
      </w:pPr>
    </w:p>
    <w:p w14:paraId="28CBEF1C" w14:textId="77777777" w:rsidR="001D6C50" w:rsidRPr="00D95940" w:rsidRDefault="001D6C50" w:rsidP="00E82B11">
      <w:pPr>
        <w:autoSpaceDE w:val="0"/>
        <w:autoSpaceDN w:val="0"/>
        <w:adjustRightInd w:val="0"/>
        <w:spacing w:after="0" w:line="240" w:lineRule="auto"/>
        <w:ind w:left="2160" w:hanging="720"/>
        <w:rPr>
          <w:rFonts w:ascii="Times New Roman" w:hAnsi="Times New Roman" w:cs="Times New Roman"/>
          <w:sz w:val="24"/>
          <w:szCs w:val="24"/>
        </w:rPr>
      </w:pPr>
      <w:r w:rsidRPr="00D95940">
        <w:rPr>
          <w:rFonts w:ascii="Times New Roman" w:hAnsi="Times New Roman" w:cs="Times New Roman"/>
          <w:sz w:val="24"/>
          <w:szCs w:val="24"/>
        </w:rPr>
        <w:t xml:space="preserve">- </w:t>
      </w:r>
      <w:r w:rsidR="00E82B11" w:rsidRPr="00D95940">
        <w:rPr>
          <w:rFonts w:ascii="Times New Roman" w:hAnsi="Times New Roman" w:cs="Times New Roman"/>
          <w:sz w:val="24"/>
          <w:szCs w:val="24"/>
        </w:rPr>
        <w:tab/>
      </w:r>
      <w:r w:rsidRPr="00D95940">
        <w:rPr>
          <w:rFonts w:ascii="Times New Roman" w:hAnsi="Times New Roman" w:cs="Times New Roman"/>
          <w:sz w:val="24"/>
          <w:szCs w:val="24"/>
        </w:rPr>
        <w:t>The names and addresses of individuals for whom the treatability studies</w:t>
      </w:r>
      <w:r w:rsidR="00E82B11" w:rsidRPr="00D95940">
        <w:rPr>
          <w:rFonts w:ascii="Times New Roman" w:hAnsi="Times New Roman" w:cs="Times New Roman"/>
          <w:sz w:val="24"/>
          <w:szCs w:val="24"/>
        </w:rPr>
        <w:t xml:space="preserve"> </w:t>
      </w:r>
      <w:r w:rsidRPr="00D95940">
        <w:rPr>
          <w:rFonts w:ascii="Times New Roman" w:hAnsi="Times New Roman" w:cs="Times New Roman"/>
          <w:sz w:val="24"/>
          <w:szCs w:val="24"/>
        </w:rPr>
        <w:t>were conducted;</w:t>
      </w:r>
    </w:p>
    <w:p w14:paraId="32A0C217" w14:textId="77777777" w:rsidR="00E82B11" w:rsidRPr="00D95940" w:rsidRDefault="00E82B11" w:rsidP="00E82B11">
      <w:pPr>
        <w:autoSpaceDE w:val="0"/>
        <w:autoSpaceDN w:val="0"/>
        <w:adjustRightInd w:val="0"/>
        <w:spacing w:after="0" w:line="240" w:lineRule="auto"/>
        <w:ind w:left="2160" w:hanging="720"/>
        <w:rPr>
          <w:rFonts w:ascii="Times New Roman" w:hAnsi="Times New Roman" w:cs="Times New Roman"/>
          <w:sz w:val="24"/>
          <w:szCs w:val="24"/>
        </w:rPr>
      </w:pPr>
    </w:p>
    <w:p w14:paraId="5C42B9AE" w14:textId="77777777" w:rsidR="001D6C50" w:rsidRPr="00D95940" w:rsidRDefault="001D6C50" w:rsidP="00E82B11">
      <w:pPr>
        <w:autoSpaceDE w:val="0"/>
        <w:autoSpaceDN w:val="0"/>
        <w:adjustRightInd w:val="0"/>
        <w:spacing w:after="0" w:line="240" w:lineRule="auto"/>
        <w:ind w:left="2160" w:hanging="720"/>
        <w:rPr>
          <w:rFonts w:ascii="Times New Roman" w:hAnsi="Times New Roman" w:cs="Times New Roman"/>
          <w:sz w:val="24"/>
          <w:szCs w:val="24"/>
        </w:rPr>
      </w:pPr>
      <w:r w:rsidRPr="00D95940">
        <w:rPr>
          <w:rFonts w:ascii="Times New Roman" w:hAnsi="Times New Roman" w:cs="Times New Roman"/>
          <w:sz w:val="24"/>
          <w:szCs w:val="24"/>
        </w:rPr>
        <w:t xml:space="preserve">- </w:t>
      </w:r>
      <w:r w:rsidR="00E82B11" w:rsidRPr="00D95940">
        <w:rPr>
          <w:rFonts w:ascii="Times New Roman" w:hAnsi="Times New Roman" w:cs="Times New Roman"/>
          <w:sz w:val="24"/>
          <w:szCs w:val="24"/>
        </w:rPr>
        <w:tab/>
      </w:r>
      <w:r w:rsidRPr="00D95940">
        <w:rPr>
          <w:rFonts w:ascii="Times New Roman" w:hAnsi="Times New Roman" w:cs="Times New Roman"/>
          <w:sz w:val="24"/>
          <w:szCs w:val="24"/>
        </w:rPr>
        <w:t>The total quantity of waste in storage each day;</w:t>
      </w:r>
    </w:p>
    <w:p w14:paraId="06DA3370" w14:textId="77777777" w:rsidR="00E82B11" w:rsidRPr="00D95940" w:rsidRDefault="00E82B11" w:rsidP="00E82B11">
      <w:pPr>
        <w:autoSpaceDE w:val="0"/>
        <w:autoSpaceDN w:val="0"/>
        <w:adjustRightInd w:val="0"/>
        <w:spacing w:after="0" w:line="240" w:lineRule="auto"/>
        <w:ind w:left="2160" w:hanging="720"/>
        <w:rPr>
          <w:rFonts w:ascii="Times New Roman" w:hAnsi="Times New Roman" w:cs="Times New Roman"/>
          <w:sz w:val="24"/>
          <w:szCs w:val="24"/>
        </w:rPr>
      </w:pPr>
    </w:p>
    <w:p w14:paraId="7BF40063" w14:textId="77777777" w:rsidR="001D6C50" w:rsidRPr="00D95940" w:rsidRDefault="001D6C50" w:rsidP="00E82B11">
      <w:pPr>
        <w:autoSpaceDE w:val="0"/>
        <w:autoSpaceDN w:val="0"/>
        <w:adjustRightInd w:val="0"/>
        <w:spacing w:after="0" w:line="240" w:lineRule="auto"/>
        <w:ind w:left="2160" w:hanging="720"/>
        <w:rPr>
          <w:rFonts w:ascii="Times New Roman" w:hAnsi="Times New Roman" w:cs="Times New Roman"/>
          <w:sz w:val="24"/>
          <w:szCs w:val="24"/>
        </w:rPr>
      </w:pPr>
      <w:r w:rsidRPr="00D95940">
        <w:rPr>
          <w:rFonts w:ascii="Times New Roman" w:hAnsi="Times New Roman" w:cs="Times New Roman"/>
          <w:sz w:val="24"/>
          <w:szCs w:val="24"/>
        </w:rPr>
        <w:t xml:space="preserve">- </w:t>
      </w:r>
      <w:r w:rsidR="00E82B11" w:rsidRPr="00D95940">
        <w:rPr>
          <w:rFonts w:ascii="Times New Roman" w:hAnsi="Times New Roman" w:cs="Times New Roman"/>
          <w:sz w:val="24"/>
          <w:szCs w:val="24"/>
        </w:rPr>
        <w:tab/>
      </w:r>
      <w:r w:rsidRPr="00D95940">
        <w:rPr>
          <w:rFonts w:ascii="Times New Roman" w:hAnsi="Times New Roman" w:cs="Times New Roman"/>
          <w:sz w:val="24"/>
          <w:szCs w:val="24"/>
        </w:rPr>
        <w:t>The quantity and types of waste subjected to treatability studies each day;</w:t>
      </w:r>
    </w:p>
    <w:p w14:paraId="5ABFD8B7" w14:textId="77777777" w:rsidR="00E82B11" w:rsidRPr="00D95940" w:rsidRDefault="00E82B11" w:rsidP="00E82B11">
      <w:pPr>
        <w:autoSpaceDE w:val="0"/>
        <w:autoSpaceDN w:val="0"/>
        <w:adjustRightInd w:val="0"/>
        <w:spacing w:after="0" w:line="240" w:lineRule="auto"/>
        <w:ind w:left="2160" w:hanging="720"/>
        <w:rPr>
          <w:rFonts w:ascii="Times New Roman" w:hAnsi="Times New Roman" w:cs="Times New Roman"/>
          <w:sz w:val="24"/>
          <w:szCs w:val="24"/>
        </w:rPr>
      </w:pPr>
    </w:p>
    <w:p w14:paraId="0CE9BCF9" w14:textId="77777777" w:rsidR="001D6C50" w:rsidRPr="00D95940" w:rsidRDefault="001D6C50" w:rsidP="00E82B11">
      <w:pPr>
        <w:autoSpaceDE w:val="0"/>
        <w:autoSpaceDN w:val="0"/>
        <w:adjustRightInd w:val="0"/>
        <w:spacing w:after="0" w:line="240" w:lineRule="auto"/>
        <w:ind w:left="2160" w:hanging="720"/>
        <w:rPr>
          <w:rFonts w:ascii="Times New Roman" w:hAnsi="Times New Roman" w:cs="Times New Roman"/>
          <w:sz w:val="24"/>
          <w:szCs w:val="24"/>
        </w:rPr>
      </w:pPr>
      <w:r w:rsidRPr="00D95940">
        <w:rPr>
          <w:rFonts w:ascii="Times New Roman" w:hAnsi="Times New Roman" w:cs="Times New Roman"/>
          <w:sz w:val="24"/>
          <w:szCs w:val="24"/>
        </w:rPr>
        <w:t xml:space="preserve">- </w:t>
      </w:r>
      <w:r w:rsidR="00E82B11" w:rsidRPr="00D95940">
        <w:rPr>
          <w:rFonts w:ascii="Times New Roman" w:hAnsi="Times New Roman" w:cs="Times New Roman"/>
          <w:sz w:val="24"/>
          <w:szCs w:val="24"/>
        </w:rPr>
        <w:tab/>
      </w:r>
      <w:r w:rsidRPr="00D95940">
        <w:rPr>
          <w:rFonts w:ascii="Times New Roman" w:hAnsi="Times New Roman" w:cs="Times New Roman"/>
          <w:sz w:val="24"/>
          <w:szCs w:val="24"/>
        </w:rPr>
        <w:t>The date each treatability study was conducted; and</w:t>
      </w:r>
      <w:r w:rsidR="00E82B11" w:rsidRPr="00D95940">
        <w:rPr>
          <w:rFonts w:ascii="Times New Roman" w:hAnsi="Times New Roman" w:cs="Times New Roman"/>
          <w:sz w:val="24"/>
          <w:szCs w:val="24"/>
        </w:rPr>
        <w:t xml:space="preserve"> </w:t>
      </w:r>
    </w:p>
    <w:p w14:paraId="7E0363C9" w14:textId="77777777" w:rsidR="00E82B11" w:rsidRPr="00D95940" w:rsidRDefault="00E82B11" w:rsidP="00E82B11">
      <w:pPr>
        <w:autoSpaceDE w:val="0"/>
        <w:autoSpaceDN w:val="0"/>
        <w:adjustRightInd w:val="0"/>
        <w:spacing w:after="0" w:line="240" w:lineRule="auto"/>
        <w:ind w:left="2160" w:hanging="720"/>
        <w:rPr>
          <w:rFonts w:ascii="Times New Roman" w:hAnsi="Times New Roman" w:cs="Times New Roman"/>
          <w:sz w:val="24"/>
          <w:szCs w:val="24"/>
        </w:rPr>
      </w:pPr>
    </w:p>
    <w:p w14:paraId="63181339" w14:textId="77777777" w:rsidR="001D6C50" w:rsidRPr="00D95940" w:rsidRDefault="001D6C50" w:rsidP="00E82B11">
      <w:pPr>
        <w:autoSpaceDE w:val="0"/>
        <w:autoSpaceDN w:val="0"/>
        <w:adjustRightInd w:val="0"/>
        <w:spacing w:after="0" w:line="240" w:lineRule="auto"/>
        <w:ind w:left="2160" w:hanging="720"/>
        <w:rPr>
          <w:rFonts w:ascii="Times New Roman" w:hAnsi="Times New Roman" w:cs="Times New Roman"/>
          <w:sz w:val="24"/>
          <w:szCs w:val="24"/>
        </w:rPr>
      </w:pPr>
      <w:r w:rsidRPr="00D95940">
        <w:rPr>
          <w:rFonts w:ascii="Times New Roman" w:hAnsi="Times New Roman" w:cs="Times New Roman"/>
          <w:sz w:val="24"/>
          <w:szCs w:val="24"/>
        </w:rPr>
        <w:t xml:space="preserve">- </w:t>
      </w:r>
      <w:r w:rsidR="00E82B11" w:rsidRPr="00D95940">
        <w:rPr>
          <w:rFonts w:ascii="Times New Roman" w:hAnsi="Times New Roman" w:cs="Times New Roman"/>
          <w:sz w:val="24"/>
          <w:szCs w:val="24"/>
        </w:rPr>
        <w:tab/>
      </w:r>
      <w:r w:rsidRPr="00D95940">
        <w:rPr>
          <w:rFonts w:ascii="Times New Roman" w:hAnsi="Times New Roman" w:cs="Times New Roman"/>
          <w:sz w:val="24"/>
          <w:szCs w:val="24"/>
        </w:rPr>
        <w:t>The final disposition of residues and unused samples from each</w:t>
      </w:r>
      <w:r w:rsidR="00E82B11" w:rsidRPr="00D95940">
        <w:rPr>
          <w:rFonts w:ascii="Times New Roman" w:hAnsi="Times New Roman" w:cs="Times New Roman"/>
          <w:sz w:val="24"/>
          <w:szCs w:val="24"/>
        </w:rPr>
        <w:t xml:space="preserve"> </w:t>
      </w:r>
      <w:r w:rsidRPr="00D95940">
        <w:rPr>
          <w:rFonts w:ascii="Times New Roman" w:hAnsi="Times New Roman" w:cs="Times New Roman"/>
          <w:sz w:val="24"/>
          <w:szCs w:val="24"/>
        </w:rPr>
        <w:t>treatability study.</w:t>
      </w:r>
    </w:p>
    <w:p w14:paraId="2DA65FA1" w14:textId="77777777" w:rsidR="00E82B11" w:rsidRPr="00D95940" w:rsidRDefault="00E82B11" w:rsidP="001D6C50">
      <w:pPr>
        <w:autoSpaceDE w:val="0"/>
        <w:autoSpaceDN w:val="0"/>
        <w:adjustRightInd w:val="0"/>
        <w:spacing w:after="0" w:line="240" w:lineRule="auto"/>
        <w:rPr>
          <w:rFonts w:ascii="Times New Roman" w:hAnsi="Times New Roman" w:cs="Times New Roman"/>
          <w:sz w:val="24"/>
          <w:szCs w:val="24"/>
        </w:rPr>
      </w:pPr>
    </w:p>
    <w:p w14:paraId="62AF68DF" w14:textId="77777777" w:rsidR="001D6C50" w:rsidRPr="00D95940" w:rsidRDefault="001D6C50" w:rsidP="00E82B11">
      <w:pPr>
        <w:autoSpaceDE w:val="0"/>
        <w:autoSpaceDN w:val="0"/>
        <w:adjustRightInd w:val="0"/>
        <w:spacing w:after="0" w:line="240" w:lineRule="auto"/>
        <w:ind w:left="1440" w:hanging="720"/>
        <w:rPr>
          <w:rFonts w:ascii="Times New Roman" w:hAnsi="Times New Roman" w:cs="Times New Roman"/>
          <w:sz w:val="24"/>
          <w:szCs w:val="24"/>
        </w:rPr>
      </w:pPr>
      <w:r w:rsidRPr="00D95940">
        <w:rPr>
          <w:rFonts w:ascii="Times New Roman" w:hAnsi="Times New Roman" w:cs="Times New Roman"/>
          <w:sz w:val="24"/>
          <w:szCs w:val="24"/>
        </w:rPr>
        <w:t xml:space="preserve">· </w:t>
      </w:r>
      <w:r w:rsidR="00E82B11" w:rsidRPr="00D95940">
        <w:rPr>
          <w:rFonts w:ascii="Times New Roman" w:hAnsi="Times New Roman" w:cs="Times New Roman"/>
          <w:sz w:val="24"/>
          <w:szCs w:val="24"/>
        </w:rPr>
        <w:tab/>
      </w:r>
      <w:r w:rsidRPr="00D95940">
        <w:rPr>
          <w:rFonts w:ascii="Times New Roman" w:hAnsi="Times New Roman" w:cs="Times New Roman"/>
          <w:sz w:val="24"/>
          <w:szCs w:val="24"/>
        </w:rPr>
        <w:t>A letter informing the Regional Administrator that the facility is no longer</w:t>
      </w:r>
      <w:r w:rsidR="00E82B11" w:rsidRPr="00D95940">
        <w:rPr>
          <w:rFonts w:ascii="Times New Roman" w:hAnsi="Times New Roman" w:cs="Times New Roman"/>
          <w:sz w:val="24"/>
          <w:szCs w:val="24"/>
        </w:rPr>
        <w:t xml:space="preserve"> </w:t>
      </w:r>
      <w:r w:rsidRPr="00D95940">
        <w:rPr>
          <w:rFonts w:ascii="Times New Roman" w:hAnsi="Times New Roman" w:cs="Times New Roman"/>
          <w:sz w:val="24"/>
          <w:szCs w:val="24"/>
        </w:rPr>
        <w:t>planning to conduct any treatability studies at the site.</w:t>
      </w:r>
    </w:p>
    <w:p w14:paraId="7E57147D" w14:textId="77777777" w:rsidR="00E82B11" w:rsidRPr="00D95940" w:rsidRDefault="00E82B11" w:rsidP="001D6C50">
      <w:pPr>
        <w:autoSpaceDE w:val="0"/>
        <w:autoSpaceDN w:val="0"/>
        <w:adjustRightInd w:val="0"/>
        <w:spacing w:after="0" w:line="240" w:lineRule="auto"/>
        <w:rPr>
          <w:rFonts w:ascii="Times New Roman" w:hAnsi="Times New Roman" w:cs="Times New Roman"/>
          <w:sz w:val="24"/>
          <w:szCs w:val="24"/>
        </w:rPr>
      </w:pPr>
    </w:p>
    <w:p w14:paraId="6DBA0BAC" w14:textId="77777777" w:rsidR="001D6C50" w:rsidRPr="00D95940" w:rsidRDefault="00E82B11" w:rsidP="001D6C50">
      <w:pPr>
        <w:autoSpaceDE w:val="0"/>
        <w:autoSpaceDN w:val="0"/>
        <w:adjustRightInd w:val="0"/>
        <w:spacing w:after="0" w:line="240" w:lineRule="auto"/>
        <w:rPr>
          <w:rFonts w:ascii="Times New Roman" w:hAnsi="Times New Roman" w:cs="Times New Roman"/>
          <w:sz w:val="24"/>
          <w:szCs w:val="24"/>
        </w:rPr>
      </w:pPr>
      <w:r w:rsidRPr="00D95940">
        <w:rPr>
          <w:rFonts w:ascii="Times New Roman" w:hAnsi="Times New Roman" w:cs="Times New Roman"/>
          <w:sz w:val="24"/>
          <w:szCs w:val="24"/>
        </w:rPr>
        <w:tab/>
      </w:r>
      <w:r w:rsidR="001D6C50" w:rsidRPr="00D95940">
        <w:rPr>
          <w:rFonts w:ascii="Times New Roman" w:hAnsi="Times New Roman" w:cs="Times New Roman"/>
          <w:sz w:val="24"/>
          <w:szCs w:val="24"/>
        </w:rPr>
        <w:t xml:space="preserve">(ii) </w:t>
      </w:r>
      <w:r w:rsidRPr="00D95940">
        <w:rPr>
          <w:rFonts w:ascii="Times New Roman" w:hAnsi="Times New Roman" w:cs="Times New Roman"/>
          <w:sz w:val="24"/>
          <w:szCs w:val="24"/>
        </w:rPr>
        <w:tab/>
      </w:r>
      <w:r w:rsidR="001D6C50" w:rsidRPr="00D95940">
        <w:rPr>
          <w:rFonts w:ascii="Times New Roman" w:hAnsi="Times New Roman" w:cs="Times New Roman"/>
          <w:sz w:val="24"/>
          <w:szCs w:val="24"/>
          <w:u w:val="single"/>
        </w:rPr>
        <w:t>Respondent activities</w:t>
      </w:r>
      <w:r w:rsidR="001D6C50" w:rsidRPr="00D95940">
        <w:rPr>
          <w:rFonts w:ascii="Times New Roman" w:hAnsi="Times New Roman" w:cs="Times New Roman"/>
          <w:sz w:val="24"/>
          <w:szCs w:val="24"/>
        </w:rPr>
        <w:t>:</w:t>
      </w:r>
    </w:p>
    <w:p w14:paraId="155EC6E3" w14:textId="77777777" w:rsidR="00E82B11" w:rsidRPr="00D95940" w:rsidRDefault="00E82B11" w:rsidP="001D6C50">
      <w:pPr>
        <w:autoSpaceDE w:val="0"/>
        <w:autoSpaceDN w:val="0"/>
        <w:adjustRightInd w:val="0"/>
        <w:spacing w:after="0" w:line="240" w:lineRule="auto"/>
        <w:rPr>
          <w:rFonts w:ascii="Times New Roman" w:hAnsi="Times New Roman" w:cs="Times New Roman"/>
          <w:sz w:val="24"/>
          <w:szCs w:val="24"/>
        </w:rPr>
      </w:pPr>
    </w:p>
    <w:p w14:paraId="7000C09D" w14:textId="77777777" w:rsidR="001D6C50" w:rsidRPr="00D95940" w:rsidRDefault="00E82B11" w:rsidP="001D6C50">
      <w:pPr>
        <w:autoSpaceDE w:val="0"/>
        <w:autoSpaceDN w:val="0"/>
        <w:adjustRightInd w:val="0"/>
        <w:spacing w:after="0" w:line="240" w:lineRule="auto"/>
        <w:rPr>
          <w:rFonts w:ascii="Times New Roman" w:hAnsi="Times New Roman" w:cs="Times New Roman"/>
          <w:sz w:val="24"/>
          <w:szCs w:val="24"/>
        </w:rPr>
      </w:pPr>
      <w:r w:rsidRPr="00D95940">
        <w:rPr>
          <w:rFonts w:ascii="Times New Roman" w:hAnsi="Times New Roman" w:cs="Times New Roman"/>
          <w:sz w:val="24"/>
          <w:szCs w:val="24"/>
        </w:rPr>
        <w:tab/>
      </w:r>
      <w:r w:rsidR="001D6C50" w:rsidRPr="00D95940">
        <w:rPr>
          <w:rFonts w:ascii="Times New Roman" w:hAnsi="Times New Roman" w:cs="Times New Roman"/>
          <w:sz w:val="24"/>
          <w:szCs w:val="24"/>
        </w:rPr>
        <w:t>In order to comply with requirements for samples undergoing treatability studies at</w:t>
      </w:r>
      <w:r w:rsidRPr="00D95940">
        <w:rPr>
          <w:rFonts w:ascii="Times New Roman" w:hAnsi="Times New Roman" w:cs="Times New Roman"/>
          <w:sz w:val="24"/>
          <w:szCs w:val="24"/>
        </w:rPr>
        <w:t xml:space="preserve"> </w:t>
      </w:r>
      <w:r w:rsidR="001D6C50" w:rsidRPr="00D95940">
        <w:rPr>
          <w:rFonts w:ascii="Times New Roman" w:hAnsi="Times New Roman" w:cs="Times New Roman"/>
          <w:sz w:val="24"/>
          <w:szCs w:val="24"/>
        </w:rPr>
        <w:t>testing facilities detailed in section 261.4(f), testing facility representatives must undertake the</w:t>
      </w:r>
      <w:r w:rsidRPr="00D95940">
        <w:rPr>
          <w:rFonts w:ascii="Times New Roman" w:hAnsi="Times New Roman" w:cs="Times New Roman"/>
          <w:sz w:val="24"/>
          <w:szCs w:val="24"/>
        </w:rPr>
        <w:t xml:space="preserve"> </w:t>
      </w:r>
      <w:r w:rsidR="001D6C50" w:rsidRPr="00D95940">
        <w:rPr>
          <w:rFonts w:ascii="Times New Roman" w:hAnsi="Times New Roman" w:cs="Times New Roman"/>
          <w:sz w:val="24"/>
          <w:szCs w:val="24"/>
        </w:rPr>
        <w:t>following activities:</w:t>
      </w:r>
    </w:p>
    <w:p w14:paraId="67EA322E" w14:textId="77777777" w:rsidR="00E82B11" w:rsidRPr="00D95940" w:rsidRDefault="00E82B11" w:rsidP="001D6C50">
      <w:pPr>
        <w:autoSpaceDE w:val="0"/>
        <w:autoSpaceDN w:val="0"/>
        <w:adjustRightInd w:val="0"/>
        <w:spacing w:after="0" w:line="240" w:lineRule="auto"/>
        <w:rPr>
          <w:rFonts w:ascii="Times New Roman" w:hAnsi="Times New Roman" w:cs="Times New Roman"/>
          <w:sz w:val="24"/>
          <w:szCs w:val="24"/>
        </w:rPr>
      </w:pPr>
    </w:p>
    <w:p w14:paraId="1E940553" w14:textId="77777777" w:rsidR="001D6C50" w:rsidRPr="00D95940" w:rsidRDefault="001D6C50" w:rsidP="00E82B11">
      <w:pPr>
        <w:autoSpaceDE w:val="0"/>
        <w:autoSpaceDN w:val="0"/>
        <w:adjustRightInd w:val="0"/>
        <w:spacing w:after="0" w:line="240" w:lineRule="auto"/>
        <w:ind w:left="1440" w:hanging="720"/>
        <w:rPr>
          <w:rFonts w:ascii="Times New Roman" w:hAnsi="Times New Roman" w:cs="Times New Roman"/>
          <w:sz w:val="24"/>
          <w:szCs w:val="24"/>
        </w:rPr>
      </w:pPr>
      <w:r w:rsidRPr="00D95940">
        <w:rPr>
          <w:rFonts w:ascii="Times New Roman" w:hAnsi="Times New Roman" w:cs="Times New Roman"/>
          <w:sz w:val="24"/>
          <w:szCs w:val="24"/>
        </w:rPr>
        <w:t xml:space="preserve">· </w:t>
      </w:r>
      <w:r w:rsidR="00E82B11" w:rsidRPr="00D95940">
        <w:rPr>
          <w:rFonts w:ascii="Times New Roman" w:hAnsi="Times New Roman" w:cs="Times New Roman"/>
          <w:sz w:val="24"/>
          <w:szCs w:val="24"/>
        </w:rPr>
        <w:tab/>
      </w:r>
      <w:r w:rsidRPr="00D95940">
        <w:rPr>
          <w:rFonts w:ascii="Times New Roman" w:hAnsi="Times New Roman" w:cs="Times New Roman"/>
          <w:sz w:val="24"/>
          <w:szCs w:val="24"/>
        </w:rPr>
        <w:t>Notify the Regional Administrator that the facility intends to conduct treatability</w:t>
      </w:r>
      <w:r w:rsidR="00E82B11" w:rsidRPr="00D95940">
        <w:rPr>
          <w:rFonts w:ascii="Times New Roman" w:hAnsi="Times New Roman" w:cs="Times New Roman"/>
          <w:sz w:val="24"/>
          <w:szCs w:val="24"/>
        </w:rPr>
        <w:t xml:space="preserve"> </w:t>
      </w:r>
      <w:r w:rsidRPr="00D95940">
        <w:rPr>
          <w:rFonts w:ascii="Times New Roman" w:hAnsi="Times New Roman" w:cs="Times New Roman"/>
          <w:sz w:val="24"/>
          <w:szCs w:val="24"/>
        </w:rPr>
        <w:t>tests (45 days before testing is initiated);</w:t>
      </w:r>
    </w:p>
    <w:p w14:paraId="2F9D093C" w14:textId="77777777" w:rsidR="00E82B11" w:rsidRPr="00D95940" w:rsidRDefault="00E82B11" w:rsidP="00E82B11">
      <w:pPr>
        <w:autoSpaceDE w:val="0"/>
        <w:autoSpaceDN w:val="0"/>
        <w:adjustRightInd w:val="0"/>
        <w:spacing w:after="0" w:line="240" w:lineRule="auto"/>
        <w:ind w:left="1440" w:hanging="720"/>
        <w:rPr>
          <w:rFonts w:ascii="Times New Roman" w:hAnsi="Times New Roman" w:cs="Times New Roman"/>
          <w:sz w:val="24"/>
          <w:szCs w:val="24"/>
        </w:rPr>
      </w:pPr>
    </w:p>
    <w:p w14:paraId="36781299" w14:textId="77777777" w:rsidR="001D6C50" w:rsidRPr="00D95940" w:rsidRDefault="001D6C50" w:rsidP="00E82B11">
      <w:pPr>
        <w:autoSpaceDE w:val="0"/>
        <w:autoSpaceDN w:val="0"/>
        <w:adjustRightInd w:val="0"/>
        <w:spacing w:after="0" w:line="240" w:lineRule="auto"/>
        <w:ind w:left="1440" w:hanging="720"/>
        <w:rPr>
          <w:rFonts w:ascii="Times New Roman" w:hAnsi="Times New Roman" w:cs="Times New Roman"/>
          <w:sz w:val="24"/>
          <w:szCs w:val="24"/>
        </w:rPr>
      </w:pPr>
      <w:r w:rsidRPr="00D95940">
        <w:rPr>
          <w:rFonts w:ascii="Times New Roman" w:hAnsi="Times New Roman" w:cs="Times New Roman"/>
          <w:sz w:val="24"/>
          <w:szCs w:val="24"/>
        </w:rPr>
        <w:t xml:space="preserve">· </w:t>
      </w:r>
      <w:r w:rsidR="00E82B11" w:rsidRPr="00D95940">
        <w:rPr>
          <w:rFonts w:ascii="Times New Roman" w:hAnsi="Times New Roman" w:cs="Times New Roman"/>
          <w:sz w:val="24"/>
          <w:szCs w:val="24"/>
        </w:rPr>
        <w:tab/>
      </w:r>
      <w:r w:rsidRPr="00D95940">
        <w:rPr>
          <w:rFonts w:ascii="Times New Roman" w:hAnsi="Times New Roman" w:cs="Times New Roman"/>
          <w:sz w:val="24"/>
          <w:szCs w:val="24"/>
        </w:rPr>
        <w:t>Maintain records for a period of three years after the completion of the treatability</w:t>
      </w:r>
      <w:r w:rsidR="00E82B11" w:rsidRPr="00D95940">
        <w:rPr>
          <w:rFonts w:ascii="Times New Roman" w:hAnsi="Times New Roman" w:cs="Times New Roman"/>
          <w:sz w:val="24"/>
          <w:szCs w:val="24"/>
        </w:rPr>
        <w:t xml:space="preserve"> </w:t>
      </w:r>
      <w:r w:rsidRPr="00D95940">
        <w:rPr>
          <w:rFonts w:ascii="Times New Roman" w:hAnsi="Times New Roman" w:cs="Times New Roman"/>
          <w:sz w:val="24"/>
          <w:szCs w:val="24"/>
        </w:rPr>
        <w:t>study that show compliance with the treatment rate limits, storage time and</w:t>
      </w:r>
      <w:r w:rsidR="00E82B11" w:rsidRPr="00D95940">
        <w:rPr>
          <w:rFonts w:ascii="Times New Roman" w:hAnsi="Times New Roman" w:cs="Times New Roman"/>
          <w:sz w:val="24"/>
          <w:szCs w:val="24"/>
        </w:rPr>
        <w:t xml:space="preserve"> </w:t>
      </w:r>
      <w:r w:rsidRPr="00D95940">
        <w:rPr>
          <w:rFonts w:ascii="Times New Roman" w:hAnsi="Times New Roman" w:cs="Times New Roman"/>
          <w:sz w:val="24"/>
          <w:szCs w:val="24"/>
        </w:rPr>
        <w:t>quantity limits, and contract and shipping paper requirements;</w:t>
      </w:r>
    </w:p>
    <w:p w14:paraId="376E3C38" w14:textId="77777777" w:rsidR="00E82B11" w:rsidRPr="00D95940" w:rsidRDefault="00E82B11" w:rsidP="00E82B11">
      <w:pPr>
        <w:autoSpaceDE w:val="0"/>
        <w:autoSpaceDN w:val="0"/>
        <w:adjustRightInd w:val="0"/>
        <w:spacing w:after="0" w:line="240" w:lineRule="auto"/>
        <w:ind w:left="1440" w:hanging="720"/>
        <w:rPr>
          <w:rFonts w:ascii="Times New Roman" w:hAnsi="Times New Roman" w:cs="Times New Roman"/>
          <w:sz w:val="24"/>
          <w:szCs w:val="24"/>
        </w:rPr>
      </w:pPr>
    </w:p>
    <w:p w14:paraId="1B08F282" w14:textId="77777777" w:rsidR="001D6C50" w:rsidRPr="00D95940" w:rsidRDefault="001D6C50" w:rsidP="00E82B11">
      <w:pPr>
        <w:autoSpaceDE w:val="0"/>
        <w:autoSpaceDN w:val="0"/>
        <w:adjustRightInd w:val="0"/>
        <w:spacing w:after="0" w:line="240" w:lineRule="auto"/>
        <w:ind w:left="1440" w:hanging="720"/>
        <w:rPr>
          <w:rFonts w:ascii="Times New Roman" w:hAnsi="Times New Roman" w:cs="Times New Roman"/>
          <w:sz w:val="24"/>
          <w:szCs w:val="24"/>
        </w:rPr>
      </w:pPr>
      <w:r w:rsidRPr="00D95940">
        <w:rPr>
          <w:rFonts w:ascii="Times New Roman" w:hAnsi="Times New Roman" w:cs="Times New Roman"/>
          <w:sz w:val="24"/>
          <w:szCs w:val="24"/>
        </w:rPr>
        <w:t xml:space="preserve">· </w:t>
      </w:r>
      <w:r w:rsidR="00E82B11" w:rsidRPr="00D95940">
        <w:rPr>
          <w:rFonts w:ascii="Times New Roman" w:hAnsi="Times New Roman" w:cs="Times New Roman"/>
          <w:sz w:val="24"/>
          <w:szCs w:val="24"/>
        </w:rPr>
        <w:tab/>
      </w:r>
      <w:r w:rsidRPr="00D95940">
        <w:rPr>
          <w:rFonts w:ascii="Times New Roman" w:hAnsi="Times New Roman" w:cs="Times New Roman"/>
          <w:sz w:val="24"/>
          <w:szCs w:val="24"/>
        </w:rPr>
        <w:t>By March 15 of each year, prepare and submit an annual report to the Regional</w:t>
      </w:r>
      <w:r w:rsidR="00E82B11" w:rsidRPr="00D95940">
        <w:rPr>
          <w:rFonts w:ascii="Times New Roman" w:hAnsi="Times New Roman" w:cs="Times New Roman"/>
          <w:sz w:val="24"/>
          <w:szCs w:val="24"/>
        </w:rPr>
        <w:t xml:space="preserve"> </w:t>
      </w:r>
      <w:r w:rsidRPr="00D95940">
        <w:rPr>
          <w:rFonts w:ascii="Times New Roman" w:hAnsi="Times New Roman" w:cs="Times New Roman"/>
          <w:sz w:val="24"/>
          <w:szCs w:val="24"/>
        </w:rPr>
        <w:t>Administrator estimating the number of treatability studies and the amount of</w:t>
      </w:r>
      <w:r w:rsidR="00E82B11" w:rsidRPr="00D95940">
        <w:rPr>
          <w:rFonts w:ascii="Times New Roman" w:hAnsi="Times New Roman" w:cs="Times New Roman"/>
          <w:sz w:val="24"/>
          <w:szCs w:val="24"/>
        </w:rPr>
        <w:t xml:space="preserve"> </w:t>
      </w:r>
      <w:r w:rsidRPr="00D95940">
        <w:rPr>
          <w:rFonts w:ascii="Times New Roman" w:hAnsi="Times New Roman" w:cs="Times New Roman"/>
          <w:sz w:val="24"/>
          <w:szCs w:val="24"/>
        </w:rPr>
        <w:t>waste expected to be used in treatability studies during the current year and</w:t>
      </w:r>
      <w:r w:rsidR="00E82B11" w:rsidRPr="00D95940">
        <w:rPr>
          <w:rFonts w:ascii="Times New Roman" w:hAnsi="Times New Roman" w:cs="Times New Roman"/>
          <w:sz w:val="24"/>
          <w:szCs w:val="24"/>
        </w:rPr>
        <w:t xml:space="preserve"> </w:t>
      </w:r>
      <w:r w:rsidRPr="00D95940">
        <w:rPr>
          <w:rFonts w:ascii="Times New Roman" w:hAnsi="Times New Roman" w:cs="Times New Roman"/>
          <w:sz w:val="24"/>
          <w:szCs w:val="24"/>
        </w:rPr>
        <w:t>information on the past year's activities; and</w:t>
      </w:r>
    </w:p>
    <w:p w14:paraId="414C279D" w14:textId="77777777" w:rsidR="00E82B11" w:rsidRPr="00D95940" w:rsidRDefault="00E82B11" w:rsidP="00E82B11">
      <w:pPr>
        <w:autoSpaceDE w:val="0"/>
        <w:autoSpaceDN w:val="0"/>
        <w:adjustRightInd w:val="0"/>
        <w:spacing w:after="0" w:line="240" w:lineRule="auto"/>
        <w:ind w:left="1440" w:hanging="720"/>
        <w:rPr>
          <w:rFonts w:ascii="Times New Roman" w:hAnsi="Times New Roman" w:cs="Times New Roman"/>
          <w:sz w:val="24"/>
          <w:szCs w:val="24"/>
        </w:rPr>
      </w:pPr>
    </w:p>
    <w:p w14:paraId="21988954" w14:textId="77777777" w:rsidR="001D6C50" w:rsidRPr="00D95940" w:rsidRDefault="001D6C50" w:rsidP="00E82B11">
      <w:pPr>
        <w:autoSpaceDE w:val="0"/>
        <w:autoSpaceDN w:val="0"/>
        <w:adjustRightInd w:val="0"/>
        <w:spacing w:after="0" w:line="240" w:lineRule="auto"/>
        <w:ind w:left="1440" w:hanging="720"/>
        <w:rPr>
          <w:rFonts w:ascii="Times New Roman" w:hAnsi="Times New Roman" w:cs="Times New Roman"/>
          <w:sz w:val="24"/>
          <w:szCs w:val="24"/>
        </w:rPr>
      </w:pPr>
      <w:r w:rsidRPr="00D95940">
        <w:rPr>
          <w:rFonts w:ascii="Times New Roman" w:hAnsi="Times New Roman" w:cs="Times New Roman"/>
          <w:sz w:val="24"/>
          <w:szCs w:val="24"/>
        </w:rPr>
        <w:t xml:space="preserve">· </w:t>
      </w:r>
      <w:r w:rsidR="00E82B11" w:rsidRPr="00D95940">
        <w:rPr>
          <w:rFonts w:ascii="Times New Roman" w:hAnsi="Times New Roman" w:cs="Times New Roman"/>
          <w:sz w:val="24"/>
          <w:szCs w:val="24"/>
        </w:rPr>
        <w:tab/>
      </w:r>
      <w:r w:rsidRPr="00D95940">
        <w:rPr>
          <w:rFonts w:ascii="Times New Roman" w:hAnsi="Times New Roman" w:cs="Times New Roman"/>
          <w:sz w:val="24"/>
          <w:szCs w:val="24"/>
        </w:rPr>
        <w:t>Prepare and submit a termination letter informing the Regional Administrator that</w:t>
      </w:r>
      <w:r w:rsidR="00E82B11" w:rsidRPr="00D95940">
        <w:rPr>
          <w:rFonts w:ascii="Times New Roman" w:hAnsi="Times New Roman" w:cs="Times New Roman"/>
          <w:sz w:val="24"/>
          <w:szCs w:val="24"/>
        </w:rPr>
        <w:t xml:space="preserve"> </w:t>
      </w:r>
      <w:r w:rsidRPr="00D95940">
        <w:rPr>
          <w:rFonts w:ascii="Times New Roman" w:hAnsi="Times New Roman" w:cs="Times New Roman"/>
          <w:sz w:val="24"/>
          <w:szCs w:val="24"/>
        </w:rPr>
        <w:t>the facility is no longer planning to conduct any treatability studies at the site.</w:t>
      </w:r>
    </w:p>
    <w:p w14:paraId="73D92671" w14:textId="77777777" w:rsidR="00E82B11" w:rsidRPr="00D95940" w:rsidRDefault="00E82B11" w:rsidP="001D6C50">
      <w:pPr>
        <w:autoSpaceDE w:val="0"/>
        <w:autoSpaceDN w:val="0"/>
        <w:adjustRightInd w:val="0"/>
        <w:spacing w:after="0" w:line="240" w:lineRule="auto"/>
        <w:rPr>
          <w:rFonts w:ascii="Times New Roman" w:hAnsi="Times New Roman" w:cs="Times New Roman"/>
          <w:sz w:val="24"/>
          <w:szCs w:val="24"/>
        </w:rPr>
      </w:pPr>
    </w:p>
    <w:p w14:paraId="6CA4AF77" w14:textId="77777777" w:rsidR="001D6C50" w:rsidRPr="00D95940" w:rsidRDefault="00E82B11" w:rsidP="001D6C50">
      <w:pPr>
        <w:autoSpaceDE w:val="0"/>
        <w:autoSpaceDN w:val="0"/>
        <w:adjustRightInd w:val="0"/>
        <w:spacing w:after="0" w:line="240" w:lineRule="auto"/>
        <w:rPr>
          <w:rFonts w:ascii="Times New Roman" w:hAnsi="Times New Roman" w:cs="Times New Roman"/>
          <w:b/>
          <w:bCs/>
          <w:sz w:val="24"/>
          <w:szCs w:val="24"/>
        </w:rPr>
      </w:pPr>
      <w:r w:rsidRPr="00D95940">
        <w:rPr>
          <w:rFonts w:ascii="Times New Roman" w:hAnsi="Times New Roman" w:cs="Times New Roman"/>
          <w:b/>
          <w:bCs/>
          <w:sz w:val="24"/>
          <w:szCs w:val="24"/>
        </w:rPr>
        <w:tab/>
      </w:r>
      <w:r w:rsidR="001D6C50" w:rsidRPr="00D95940">
        <w:rPr>
          <w:rFonts w:ascii="Times New Roman" w:hAnsi="Times New Roman" w:cs="Times New Roman"/>
          <w:b/>
          <w:bCs/>
          <w:sz w:val="24"/>
          <w:szCs w:val="24"/>
        </w:rPr>
        <w:t>Recycling of Cathode Ray Tubes (CRTs)</w:t>
      </w:r>
    </w:p>
    <w:p w14:paraId="04EC5029" w14:textId="77777777" w:rsidR="00E82B11" w:rsidRPr="00D95940" w:rsidRDefault="00E82B11" w:rsidP="001D6C50">
      <w:pPr>
        <w:autoSpaceDE w:val="0"/>
        <w:autoSpaceDN w:val="0"/>
        <w:adjustRightInd w:val="0"/>
        <w:spacing w:after="0" w:line="240" w:lineRule="auto"/>
        <w:rPr>
          <w:rFonts w:ascii="Times New Roman" w:hAnsi="Times New Roman" w:cs="Times New Roman"/>
          <w:b/>
          <w:bCs/>
          <w:sz w:val="24"/>
          <w:szCs w:val="24"/>
        </w:rPr>
      </w:pPr>
    </w:p>
    <w:p w14:paraId="78CBE5F8" w14:textId="77777777" w:rsidR="001D6C50" w:rsidRPr="00D95940" w:rsidRDefault="00E82B11" w:rsidP="001D6C50">
      <w:pPr>
        <w:autoSpaceDE w:val="0"/>
        <w:autoSpaceDN w:val="0"/>
        <w:adjustRightInd w:val="0"/>
        <w:spacing w:after="0" w:line="240" w:lineRule="auto"/>
        <w:rPr>
          <w:rFonts w:ascii="Times New Roman" w:hAnsi="Times New Roman" w:cs="Times New Roman"/>
          <w:b/>
          <w:bCs/>
          <w:sz w:val="24"/>
          <w:szCs w:val="24"/>
        </w:rPr>
      </w:pPr>
      <w:r w:rsidRPr="00D95940">
        <w:rPr>
          <w:rFonts w:ascii="Times New Roman" w:hAnsi="Times New Roman" w:cs="Times New Roman"/>
          <w:b/>
          <w:bCs/>
          <w:sz w:val="24"/>
          <w:szCs w:val="24"/>
        </w:rPr>
        <w:tab/>
      </w:r>
      <w:r w:rsidR="001D6C50" w:rsidRPr="00D95940">
        <w:rPr>
          <w:rFonts w:ascii="Times New Roman" w:hAnsi="Times New Roman" w:cs="Times New Roman"/>
          <w:b/>
          <w:bCs/>
          <w:sz w:val="24"/>
          <w:szCs w:val="24"/>
        </w:rPr>
        <w:t>A. Labels</w:t>
      </w:r>
    </w:p>
    <w:p w14:paraId="41425A52" w14:textId="77777777" w:rsidR="00E82B11" w:rsidRPr="00D95940" w:rsidRDefault="00E82B11" w:rsidP="001D6C50">
      <w:pPr>
        <w:autoSpaceDE w:val="0"/>
        <w:autoSpaceDN w:val="0"/>
        <w:adjustRightInd w:val="0"/>
        <w:spacing w:after="0" w:line="240" w:lineRule="auto"/>
        <w:rPr>
          <w:rFonts w:ascii="Times New Roman" w:hAnsi="Times New Roman" w:cs="Times New Roman"/>
          <w:b/>
          <w:bCs/>
          <w:sz w:val="24"/>
          <w:szCs w:val="24"/>
        </w:rPr>
      </w:pPr>
    </w:p>
    <w:p w14:paraId="298FE61D" w14:textId="77777777" w:rsidR="001D6C50" w:rsidRPr="00D95940" w:rsidRDefault="00E82B11" w:rsidP="001D6C50">
      <w:pPr>
        <w:autoSpaceDE w:val="0"/>
        <w:autoSpaceDN w:val="0"/>
        <w:adjustRightInd w:val="0"/>
        <w:spacing w:after="0" w:line="240" w:lineRule="auto"/>
        <w:rPr>
          <w:rFonts w:ascii="Times New Roman" w:hAnsi="Times New Roman" w:cs="Times New Roman"/>
          <w:sz w:val="24"/>
          <w:szCs w:val="24"/>
        </w:rPr>
      </w:pPr>
      <w:r w:rsidRPr="00D95940">
        <w:rPr>
          <w:rFonts w:ascii="Times New Roman" w:hAnsi="Times New Roman" w:cs="Times New Roman"/>
          <w:sz w:val="24"/>
          <w:szCs w:val="24"/>
        </w:rPr>
        <w:tab/>
      </w:r>
      <w:r w:rsidR="001D6C50" w:rsidRPr="00D95940">
        <w:rPr>
          <w:rFonts w:ascii="Times New Roman" w:hAnsi="Times New Roman" w:cs="Times New Roman"/>
          <w:sz w:val="24"/>
          <w:szCs w:val="24"/>
        </w:rPr>
        <w:t xml:space="preserve">Under 40 </w:t>
      </w:r>
      <w:r w:rsidR="001D6C50" w:rsidRPr="00D95940">
        <w:rPr>
          <w:rFonts w:ascii="Times New Roman" w:hAnsi="Times New Roman" w:cs="Times New Roman"/>
          <w:iCs/>
          <w:sz w:val="24"/>
          <w:szCs w:val="24"/>
        </w:rPr>
        <w:t xml:space="preserve">CFR </w:t>
      </w:r>
      <w:r w:rsidR="001D6C50" w:rsidRPr="00D95940">
        <w:rPr>
          <w:rFonts w:ascii="Times New Roman" w:hAnsi="Times New Roman" w:cs="Times New Roman"/>
          <w:sz w:val="24"/>
          <w:szCs w:val="24"/>
        </w:rPr>
        <w:t>261.39(a)(2), generators of used, broken CRTs destined for recycling</w:t>
      </w:r>
      <w:r w:rsidRPr="00D95940">
        <w:rPr>
          <w:rFonts w:ascii="Times New Roman" w:hAnsi="Times New Roman" w:cs="Times New Roman"/>
          <w:sz w:val="24"/>
          <w:szCs w:val="24"/>
        </w:rPr>
        <w:t xml:space="preserve"> </w:t>
      </w:r>
      <w:r w:rsidR="001D6C50" w:rsidRPr="00D95940">
        <w:rPr>
          <w:rFonts w:ascii="Times New Roman" w:hAnsi="Times New Roman" w:cs="Times New Roman"/>
          <w:sz w:val="24"/>
          <w:szCs w:val="24"/>
        </w:rPr>
        <w:t>must label or mark clearly each container in which the CRTs are contained.</w:t>
      </w:r>
    </w:p>
    <w:p w14:paraId="107BB6B6" w14:textId="77777777" w:rsidR="001D6C50" w:rsidRPr="00D95940" w:rsidRDefault="001D6C50" w:rsidP="001D6C50">
      <w:pPr>
        <w:autoSpaceDE w:val="0"/>
        <w:autoSpaceDN w:val="0"/>
        <w:adjustRightInd w:val="0"/>
        <w:spacing w:after="0" w:line="240" w:lineRule="auto"/>
        <w:rPr>
          <w:rFonts w:ascii="Times New Roman" w:hAnsi="Times New Roman" w:cs="Times New Roman"/>
          <w:sz w:val="24"/>
          <w:szCs w:val="24"/>
        </w:rPr>
      </w:pPr>
    </w:p>
    <w:p w14:paraId="751D253A" w14:textId="77777777" w:rsidR="001D6C50" w:rsidRPr="00D95940" w:rsidRDefault="00E82B11" w:rsidP="001D6C50">
      <w:pPr>
        <w:autoSpaceDE w:val="0"/>
        <w:autoSpaceDN w:val="0"/>
        <w:adjustRightInd w:val="0"/>
        <w:spacing w:after="0" w:line="240" w:lineRule="auto"/>
        <w:rPr>
          <w:rFonts w:ascii="Times New Roman" w:hAnsi="Times New Roman" w:cs="Times New Roman"/>
          <w:sz w:val="24"/>
          <w:szCs w:val="24"/>
        </w:rPr>
      </w:pPr>
      <w:r w:rsidRPr="00D95940">
        <w:rPr>
          <w:rFonts w:ascii="Times New Roman" w:hAnsi="Times New Roman" w:cs="Times New Roman"/>
          <w:sz w:val="24"/>
          <w:szCs w:val="24"/>
        </w:rPr>
        <w:tab/>
      </w:r>
      <w:r w:rsidR="001D6C50" w:rsidRPr="00D95940">
        <w:rPr>
          <w:rFonts w:ascii="Times New Roman" w:hAnsi="Times New Roman" w:cs="Times New Roman"/>
          <w:sz w:val="24"/>
          <w:szCs w:val="24"/>
        </w:rPr>
        <w:t xml:space="preserve">(i) </w:t>
      </w:r>
      <w:r w:rsidRPr="00D95940">
        <w:rPr>
          <w:rFonts w:ascii="Times New Roman" w:hAnsi="Times New Roman" w:cs="Times New Roman"/>
          <w:sz w:val="24"/>
          <w:szCs w:val="24"/>
        </w:rPr>
        <w:tab/>
      </w:r>
      <w:r w:rsidR="00D02A2F" w:rsidRPr="00D95940">
        <w:rPr>
          <w:rFonts w:ascii="Times New Roman" w:hAnsi="Times New Roman" w:cs="Times New Roman"/>
          <w:sz w:val="24"/>
          <w:szCs w:val="24"/>
          <w:u w:val="single"/>
        </w:rPr>
        <w:t>Data i</w:t>
      </w:r>
      <w:r w:rsidR="001D6C50" w:rsidRPr="00D95940">
        <w:rPr>
          <w:rFonts w:ascii="Times New Roman" w:hAnsi="Times New Roman" w:cs="Times New Roman"/>
          <w:sz w:val="24"/>
          <w:szCs w:val="24"/>
          <w:u w:val="single"/>
        </w:rPr>
        <w:t>tems</w:t>
      </w:r>
      <w:r w:rsidR="001D6C50" w:rsidRPr="00D95940">
        <w:rPr>
          <w:rFonts w:ascii="Times New Roman" w:hAnsi="Times New Roman" w:cs="Times New Roman"/>
          <w:sz w:val="24"/>
          <w:szCs w:val="24"/>
        </w:rPr>
        <w:t>:</w:t>
      </w:r>
    </w:p>
    <w:p w14:paraId="7A2A1C5A" w14:textId="77777777" w:rsidR="00E82B11" w:rsidRPr="00D95940" w:rsidRDefault="00E82B11" w:rsidP="001D6C50">
      <w:pPr>
        <w:autoSpaceDE w:val="0"/>
        <w:autoSpaceDN w:val="0"/>
        <w:adjustRightInd w:val="0"/>
        <w:spacing w:after="0" w:line="240" w:lineRule="auto"/>
        <w:rPr>
          <w:rFonts w:ascii="Times New Roman" w:hAnsi="Times New Roman" w:cs="Times New Roman"/>
          <w:sz w:val="24"/>
          <w:szCs w:val="24"/>
        </w:rPr>
      </w:pPr>
    </w:p>
    <w:p w14:paraId="3C8E9352" w14:textId="77777777" w:rsidR="001D6C50" w:rsidRPr="00D95940" w:rsidRDefault="001D6C50" w:rsidP="00E82B11">
      <w:pPr>
        <w:autoSpaceDE w:val="0"/>
        <w:autoSpaceDN w:val="0"/>
        <w:adjustRightInd w:val="0"/>
        <w:spacing w:after="0" w:line="240" w:lineRule="auto"/>
        <w:ind w:left="1440" w:hanging="720"/>
        <w:rPr>
          <w:rFonts w:ascii="Times New Roman" w:hAnsi="Times New Roman" w:cs="Times New Roman"/>
          <w:sz w:val="24"/>
          <w:szCs w:val="24"/>
        </w:rPr>
      </w:pPr>
      <w:r w:rsidRPr="00D95940">
        <w:rPr>
          <w:rFonts w:ascii="Times New Roman" w:hAnsi="Times New Roman" w:cs="Times New Roman"/>
          <w:sz w:val="24"/>
          <w:szCs w:val="24"/>
        </w:rPr>
        <w:t xml:space="preserve">· </w:t>
      </w:r>
      <w:r w:rsidR="00E82B11" w:rsidRPr="00D95940">
        <w:rPr>
          <w:rFonts w:ascii="Times New Roman" w:hAnsi="Times New Roman" w:cs="Times New Roman"/>
          <w:sz w:val="24"/>
          <w:szCs w:val="24"/>
        </w:rPr>
        <w:tab/>
      </w:r>
      <w:r w:rsidRPr="00D95940">
        <w:rPr>
          <w:rFonts w:ascii="Times New Roman" w:hAnsi="Times New Roman" w:cs="Times New Roman"/>
          <w:sz w:val="24"/>
          <w:szCs w:val="24"/>
        </w:rPr>
        <w:t xml:space="preserve">Label or mark with the phrase: “Used cathode ray tube(s) </w:t>
      </w:r>
      <w:r w:rsidR="00E82B11" w:rsidRPr="00D95940">
        <w:rPr>
          <w:rFonts w:ascii="Times New Roman" w:hAnsi="Times New Roman" w:cs="Times New Roman"/>
          <w:sz w:val="24"/>
          <w:szCs w:val="24"/>
        </w:rPr>
        <w:t>–</w:t>
      </w:r>
      <w:r w:rsidRPr="00D95940">
        <w:rPr>
          <w:rFonts w:ascii="Times New Roman" w:hAnsi="Times New Roman" w:cs="Times New Roman"/>
          <w:sz w:val="24"/>
          <w:szCs w:val="24"/>
        </w:rPr>
        <w:t xml:space="preserve"> contains</w:t>
      </w:r>
      <w:r w:rsidR="00E82B11" w:rsidRPr="00D95940">
        <w:rPr>
          <w:rFonts w:ascii="Times New Roman" w:hAnsi="Times New Roman" w:cs="Times New Roman"/>
          <w:sz w:val="24"/>
          <w:szCs w:val="24"/>
        </w:rPr>
        <w:t xml:space="preserve"> </w:t>
      </w:r>
      <w:r w:rsidRPr="00D95940">
        <w:rPr>
          <w:rFonts w:ascii="Times New Roman" w:hAnsi="Times New Roman" w:cs="Times New Roman"/>
          <w:sz w:val="24"/>
          <w:szCs w:val="24"/>
        </w:rPr>
        <w:t>leaded glass” or “Used cathode ray tube(s) - contains leaded glass from</w:t>
      </w:r>
      <w:r w:rsidR="00E82B11" w:rsidRPr="00D95940">
        <w:rPr>
          <w:rFonts w:ascii="Times New Roman" w:hAnsi="Times New Roman" w:cs="Times New Roman"/>
          <w:sz w:val="24"/>
          <w:szCs w:val="24"/>
        </w:rPr>
        <w:t xml:space="preserve"> </w:t>
      </w:r>
      <w:r w:rsidRPr="00D95940">
        <w:rPr>
          <w:rFonts w:ascii="Times New Roman" w:hAnsi="Times New Roman" w:cs="Times New Roman"/>
          <w:sz w:val="24"/>
          <w:szCs w:val="24"/>
        </w:rPr>
        <w:t>televisions or computers.”</w:t>
      </w:r>
    </w:p>
    <w:p w14:paraId="44B6768C" w14:textId="77777777" w:rsidR="00E82B11" w:rsidRPr="00D95940" w:rsidRDefault="00E82B11" w:rsidP="00E82B11">
      <w:pPr>
        <w:autoSpaceDE w:val="0"/>
        <w:autoSpaceDN w:val="0"/>
        <w:adjustRightInd w:val="0"/>
        <w:spacing w:after="0" w:line="240" w:lineRule="auto"/>
        <w:ind w:left="1440" w:hanging="720"/>
        <w:rPr>
          <w:rFonts w:ascii="Times New Roman" w:hAnsi="Times New Roman" w:cs="Times New Roman"/>
          <w:sz w:val="24"/>
          <w:szCs w:val="24"/>
        </w:rPr>
      </w:pPr>
    </w:p>
    <w:p w14:paraId="26EEB6D2" w14:textId="77777777" w:rsidR="001D6C50" w:rsidRPr="00D95940" w:rsidRDefault="001D6C50" w:rsidP="00E82B11">
      <w:pPr>
        <w:autoSpaceDE w:val="0"/>
        <w:autoSpaceDN w:val="0"/>
        <w:adjustRightInd w:val="0"/>
        <w:spacing w:after="0" w:line="240" w:lineRule="auto"/>
        <w:ind w:left="1440" w:hanging="720"/>
        <w:rPr>
          <w:rFonts w:ascii="Times New Roman" w:hAnsi="Times New Roman" w:cs="Times New Roman"/>
          <w:sz w:val="24"/>
          <w:szCs w:val="24"/>
        </w:rPr>
      </w:pPr>
      <w:r w:rsidRPr="00D95940">
        <w:rPr>
          <w:rFonts w:ascii="Times New Roman" w:hAnsi="Times New Roman" w:cs="Times New Roman"/>
          <w:sz w:val="24"/>
          <w:szCs w:val="24"/>
        </w:rPr>
        <w:t xml:space="preserve">· </w:t>
      </w:r>
      <w:r w:rsidR="00E82B11" w:rsidRPr="00D95940">
        <w:rPr>
          <w:rFonts w:ascii="Times New Roman" w:hAnsi="Times New Roman" w:cs="Times New Roman"/>
          <w:sz w:val="24"/>
          <w:szCs w:val="24"/>
        </w:rPr>
        <w:tab/>
      </w:r>
      <w:r w:rsidRPr="00D95940">
        <w:rPr>
          <w:rFonts w:ascii="Times New Roman" w:hAnsi="Times New Roman" w:cs="Times New Roman"/>
          <w:sz w:val="24"/>
          <w:szCs w:val="24"/>
        </w:rPr>
        <w:t>Label or mark with the words: “Do not mix with other glass materials.”</w:t>
      </w:r>
    </w:p>
    <w:p w14:paraId="2EE86796" w14:textId="77777777" w:rsidR="00E82B11" w:rsidRPr="00D95940" w:rsidRDefault="00E82B11" w:rsidP="001D6C50">
      <w:pPr>
        <w:autoSpaceDE w:val="0"/>
        <w:autoSpaceDN w:val="0"/>
        <w:adjustRightInd w:val="0"/>
        <w:spacing w:after="0" w:line="240" w:lineRule="auto"/>
        <w:rPr>
          <w:rFonts w:ascii="Times New Roman" w:hAnsi="Times New Roman" w:cs="Times New Roman"/>
          <w:sz w:val="24"/>
          <w:szCs w:val="24"/>
        </w:rPr>
      </w:pPr>
    </w:p>
    <w:p w14:paraId="24DAC268" w14:textId="77777777" w:rsidR="001D6C50" w:rsidRPr="00D95940" w:rsidRDefault="00E82B11" w:rsidP="001D6C50">
      <w:pPr>
        <w:autoSpaceDE w:val="0"/>
        <w:autoSpaceDN w:val="0"/>
        <w:adjustRightInd w:val="0"/>
        <w:spacing w:after="0" w:line="240" w:lineRule="auto"/>
        <w:rPr>
          <w:rFonts w:ascii="Times New Roman" w:hAnsi="Times New Roman" w:cs="Times New Roman"/>
          <w:sz w:val="24"/>
          <w:szCs w:val="24"/>
        </w:rPr>
      </w:pPr>
      <w:r w:rsidRPr="00D95940">
        <w:rPr>
          <w:rFonts w:ascii="Times New Roman" w:hAnsi="Times New Roman" w:cs="Times New Roman"/>
          <w:sz w:val="24"/>
          <w:szCs w:val="24"/>
        </w:rPr>
        <w:tab/>
      </w:r>
      <w:r w:rsidR="001D6C50" w:rsidRPr="00D95940">
        <w:rPr>
          <w:rFonts w:ascii="Times New Roman" w:hAnsi="Times New Roman" w:cs="Times New Roman"/>
          <w:sz w:val="24"/>
          <w:szCs w:val="24"/>
        </w:rPr>
        <w:t xml:space="preserve">(ii) </w:t>
      </w:r>
      <w:r w:rsidRPr="00D95940">
        <w:rPr>
          <w:rFonts w:ascii="Times New Roman" w:hAnsi="Times New Roman" w:cs="Times New Roman"/>
          <w:sz w:val="24"/>
          <w:szCs w:val="24"/>
        </w:rPr>
        <w:tab/>
      </w:r>
      <w:r w:rsidR="001D6C50" w:rsidRPr="00D95940">
        <w:rPr>
          <w:rFonts w:ascii="Times New Roman" w:hAnsi="Times New Roman" w:cs="Times New Roman"/>
          <w:sz w:val="24"/>
          <w:szCs w:val="24"/>
          <w:u w:val="single"/>
        </w:rPr>
        <w:t xml:space="preserve">Respondent </w:t>
      </w:r>
      <w:r w:rsidR="00D02A2F" w:rsidRPr="00D95940">
        <w:rPr>
          <w:rFonts w:ascii="Times New Roman" w:hAnsi="Times New Roman" w:cs="Times New Roman"/>
          <w:sz w:val="24"/>
          <w:szCs w:val="24"/>
          <w:u w:val="single"/>
        </w:rPr>
        <w:t>a</w:t>
      </w:r>
      <w:r w:rsidR="001D6C50" w:rsidRPr="00D95940">
        <w:rPr>
          <w:rFonts w:ascii="Times New Roman" w:hAnsi="Times New Roman" w:cs="Times New Roman"/>
          <w:sz w:val="24"/>
          <w:szCs w:val="24"/>
          <w:u w:val="single"/>
        </w:rPr>
        <w:t>ctivity</w:t>
      </w:r>
      <w:r w:rsidR="001D6C50" w:rsidRPr="00D95940">
        <w:rPr>
          <w:rFonts w:ascii="Times New Roman" w:hAnsi="Times New Roman" w:cs="Times New Roman"/>
          <w:sz w:val="24"/>
          <w:szCs w:val="24"/>
        </w:rPr>
        <w:t>:</w:t>
      </w:r>
    </w:p>
    <w:p w14:paraId="7760CC3F" w14:textId="77777777" w:rsidR="00E82B11" w:rsidRPr="00D95940" w:rsidRDefault="00E82B11" w:rsidP="001D6C50">
      <w:pPr>
        <w:autoSpaceDE w:val="0"/>
        <w:autoSpaceDN w:val="0"/>
        <w:adjustRightInd w:val="0"/>
        <w:spacing w:after="0" w:line="240" w:lineRule="auto"/>
        <w:rPr>
          <w:rFonts w:ascii="Times New Roman" w:hAnsi="Times New Roman" w:cs="Times New Roman"/>
          <w:sz w:val="24"/>
          <w:szCs w:val="24"/>
        </w:rPr>
      </w:pPr>
    </w:p>
    <w:p w14:paraId="57887D21" w14:textId="77777777" w:rsidR="001D6C50" w:rsidRPr="00D95940" w:rsidRDefault="00E82B11" w:rsidP="001D6C50">
      <w:pPr>
        <w:autoSpaceDE w:val="0"/>
        <w:autoSpaceDN w:val="0"/>
        <w:adjustRightInd w:val="0"/>
        <w:spacing w:after="0" w:line="240" w:lineRule="auto"/>
        <w:rPr>
          <w:rFonts w:ascii="Times New Roman" w:hAnsi="Times New Roman" w:cs="Times New Roman"/>
          <w:sz w:val="24"/>
          <w:szCs w:val="24"/>
        </w:rPr>
      </w:pPr>
      <w:r w:rsidRPr="00D95940">
        <w:rPr>
          <w:rFonts w:ascii="Times New Roman" w:hAnsi="Times New Roman" w:cs="Times New Roman"/>
          <w:sz w:val="24"/>
          <w:szCs w:val="24"/>
        </w:rPr>
        <w:tab/>
      </w:r>
      <w:r w:rsidR="001D6C50" w:rsidRPr="00D95940">
        <w:rPr>
          <w:rFonts w:ascii="Times New Roman" w:hAnsi="Times New Roman" w:cs="Times New Roman"/>
          <w:sz w:val="24"/>
          <w:szCs w:val="24"/>
        </w:rPr>
        <w:t xml:space="preserve">· </w:t>
      </w:r>
      <w:r w:rsidRPr="00D95940">
        <w:rPr>
          <w:rFonts w:ascii="Times New Roman" w:hAnsi="Times New Roman" w:cs="Times New Roman"/>
          <w:sz w:val="24"/>
          <w:szCs w:val="24"/>
        </w:rPr>
        <w:tab/>
      </w:r>
      <w:r w:rsidR="001D6C50" w:rsidRPr="00D95940">
        <w:rPr>
          <w:rFonts w:ascii="Times New Roman" w:hAnsi="Times New Roman" w:cs="Times New Roman"/>
          <w:sz w:val="24"/>
          <w:szCs w:val="24"/>
        </w:rPr>
        <w:t>Label or mark clearly each container, as specified.</w:t>
      </w:r>
    </w:p>
    <w:p w14:paraId="2A3538BA" w14:textId="77777777" w:rsidR="00E82B11" w:rsidRPr="00D95940" w:rsidRDefault="00E82B11" w:rsidP="001D6C50">
      <w:pPr>
        <w:autoSpaceDE w:val="0"/>
        <w:autoSpaceDN w:val="0"/>
        <w:adjustRightInd w:val="0"/>
        <w:spacing w:after="0" w:line="240" w:lineRule="auto"/>
        <w:rPr>
          <w:rFonts w:ascii="Times New Roman" w:hAnsi="Times New Roman" w:cs="Times New Roman"/>
          <w:sz w:val="24"/>
          <w:szCs w:val="24"/>
        </w:rPr>
      </w:pPr>
    </w:p>
    <w:p w14:paraId="56CDF3F6" w14:textId="77777777" w:rsidR="001D6C50" w:rsidRPr="00D95940" w:rsidRDefault="00E82B11" w:rsidP="001D6C50">
      <w:pPr>
        <w:autoSpaceDE w:val="0"/>
        <w:autoSpaceDN w:val="0"/>
        <w:adjustRightInd w:val="0"/>
        <w:spacing w:after="0" w:line="240" w:lineRule="auto"/>
        <w:rPr>
          <w:rFonts w:ascii="Times New Roman" w:hAnsi="Times New Roman" w:cs="Times New Roman"/>
          <w:b/>
          <w:bCs/>
          <w:sz w:val="24"/>
          <w:szCs w:val="24"/>
        </w:rPr>
      </w:pPr>
      <w:r w:rsidRPr="00D95940">
        <w:rPr>
          <w:rFonts w:ascii="Times New Roman" w:hAnsi="Times New Roman" w:cs="Times New Roman"/>
          <w:b/>
          <w:bCs/>
          <w:sz w:val="24"/>
          <w:szCs w:val="24"/>
        </w:rPr>
        <w:tab/>
      </w:r>
      <w:r w:rsidR="001D6C50" w:rsidRPr="00D95940">
        <w:rPr>
          <w:rFonts w:ascii="Times New Roman" w:hAnsi="Times New Roman" w:cs="Times New Roman"/>
          <w:b/>
          <w:bCs/>
          <w:sz w:val="24"/>
          <w:szCs w:val="24"/>
        </w:rPr>
        <w:t>B. Export Notification for Used CRTs Destined for Recycling</w:t>
      </w:r>
    </w:p>
    <w:p w14:paraId="36150DA4" w14:textId="77777777" w:rsidR="00E82B11" w:rsidRPr="00D95940" w:rsidRDefault="00E82B11" w:rsidP="001D6C50">
      <w:pPr>
        <w:autoSpaceDE w:val="0"/>
        <w:autoSpaceDN w:val="0"/>
        <w:adjustRightInd w:val="0"/>
        <w:spacing w:after="0" w:line="240" w:lineRule="auto"/>
        <w:rPr>
          <w:rFonts w:ascii="Times New Roman" w:hAnsi="Times New Roman" w:cs="Times New Roman"/>
          <w:b/>
          <w:bCs/>
          <w:sz w:val="24"/>
          <w:szCs w:val="24"/>
        </w:rPr>
      </w:pPr>
    </w:p>
    <w:p w14:paraId="60B92E48" w14:textId="77777777" w:rsidR="00E82B11" w:rsidRPr="00D95940" w:rsidRDefault="00E82B11" w:rsidP="001D6C50">
      <w:pPr>
        <w:autoSpaceDE w:val="0"/>
        <w:autoSpaceDN w:val="0"/>
        <w:adjustRightInd w:val="0"/>
        <w:spacing w:after="0" w:line="240" w:lineRule="auto"/>
        <w:rPr>
          <w:rFonts w:ascii="Times New Roman" w:hAnsi="Times New Roman" w:cs="Times New Roman"/>
          <w:sz w:val="24"/>
          <w:szCs w:val="24"/>
        </w:rPr>
      </w:pPr>
      <w:r w:rsidRPr="00D95940">
        <w:rPr>
          <w:rFonts w:ascii="Times New Roman" w:hAnsi="Times New Roman" w:cs="Times New Roman"/>
          <w:sz w:val="24"/>
          <w:szCs w:val="24"/>
        </w:rPr>
        <w:tab/>
      </w:r>
      <w:r w:rsidR="001D6C50" w:rsidRPr="00D95940">
        <w:rPr>
          <w:rFonts w:ascii="Times New Roman" w:hAnsi="Times New Roman" w:cs="Times New Roman"/>
          <w:sz w:val="24"/>
          <w:szCs w:val="24"/>
        </w:rPr>
        <w:t xml:space="preserve">Under 40 </w:t>
      </w:r>
      <w:r w:rsidR="001D6C50" w:rsidRPr="00D95940">
        <w:rPr>
          <w:rFonts w:ascii="Times New Roman" w:hAnsi="Times New Roman" w:cs="Times New Roman"/>
          <w:iCs/>
          <w:sz w:val="24"/>
          <w:szCs w:val="24"/>
        </w:rPr>
        <w:t xml:space="preserve">CFR </w:t>
      </w:r>
      <w:r w:rsidR="001D6C50" w:rsidRPr="00D95940">
        <w:rPr>
          <w:rFonts w:ascii="Times New Roman" w:hAnsi="Times New Roman" w:cs="Times New Roman"/>
          <w:sz w:val="24"/>
          <w:szCs w:val="24"/>
        </w:rPr>
        <w:t>261.39(a)(5), exporters of used, broken CRTs must provide written</w:t>
      </w:r>
      <w:r w:rsidRPr="00D95940">
        <w:rPr>
          <w:rFonts w:ascii="Times New Roman" w:hAnsi="Times New Roman" w:cs="Times New Roman"/>
          <w:sz w:val="24"/>
          <w:szCs w:val="24"/>
        </w:rPr>
        <w:t xml:space="preserve"> </w:t>
      </w:r>
      <w:r w:rsidR="001D6C50" w:rsidRPr="00D95940">
        <w:rPr>
          <w:rFonts w:ascii="Times New Roman" w:hAnsi="Times New Roman" w:cs="Times New Roman"/>
          <w:sz w:val="24"/>
          <w:szCs w:val="24"/>
        </w:rPr>
        <w:t>notification to EPA of an intended export before the CRTs are scheduled to leave the U.S. Upon</w:t>
      </w:r>
      <w:r w:rsidRPr="00D95940">
        <w:rPr>
          <w:rFonts w:ascii="Times New Roman" w:hAnsi="Times New Roman" w:cs="Times New Roman"/>
          <w:sz w:val="24"/>
          <w:szCs w:val="24"/>
        </w:rPr>
        <w:t xml:space="preserve"> </w:t>
      </w:r>
      <w:r w:rsidR="001D6C50" w:rsidRPr="00D95940">
        <w:rPr>
          <w:rFonts w:ascii="Times New Roman" w:hAnsi="Times New Roman" w:cs="Times New Roman"/>
          <w:sz w:val="24"/>
          <w:szCs w:val="24"/>
        </w:rPr>
        <w:t>request by EPA, the exporter must furnish to EPA any additional information that a receiving</w:t>
      </w:r>
      <w:r w:rsidRPr="00D95940">
        <w:rPr>
          <w:rFonts w:ascii="Times New Roman" w:hAnsi="Times New Roman" w:cs="Times New Roman"/>
          <w:sz w:val="24"/>
          <w:szCs w:val="24"/>
        </w:rPr>
        <w:t xml:space="preserve"> </w:t>
      </w:r>
      <w:r w:rsidR="001D6C50" w:rsidRPr="00D95940">
        <w:rPr>
          <w:rFonts w:ascii="Times New Roman" w:hAnsi="Times New Roman" w:cs="Times New Roman"/>
          <w:sz w:val="24"/>
          <w:szCs w:val="24"/>
        </w:rPr>
        <w:t>country requests in order to respond to a notification. Exporters must keep copies of</w:t>
      </w:r>
      <w:r w:rsidRPr="00D95940">
        <w:rPr>
          <w:rFonts w:ascii="Times New Roman" w:hAnsi="Times New Roman" w:cs="Times New Roman"/>
          <w:sz w:val="24"/>
          <w:szCs w:val="24"/>
        </w:rPr>
        <w:t xml:space="preserve"> </w:t>
      </w:r>
      <w:r w:rsidR="001D6C50" w:rsidRPr="00D95940">
        <w:rPr>
          <w:rFonts w:ascii="Times New Roman" w:hAnsi="Times New Roman" w:cs="Times New Roman"/>
          <w:sz w:val="24"/>
          <w:szCs w:val="24"/>
        </w:rPr>
        <w:t>notifications and consents for a period of three years following receipt of the consent.</w:t>
      </w:r>
      <w:r w:rsidRPr="00D95940">
        <w:rPr>
          <w:rFonts w:ascii="Times New Roman" w:hAnsi="Times New Roman" w:cs="Times New Roman"/>
          <w:sz w:val="24"/>
          <w:szCs w:val="24"/>
        </w:rPr>
        <w:t xml:space="preserve"> </w:t>
      </w:r>
    </w:p>
    <w:p w14:paraId="3B317AF7" w14:textId="77777777" w:rsidR="00E82B11" w:rsidRPr="00D95940" w:rsidRDefault="00E82B11" w:rsidP="001D6C50">
      <w:pPr>
        <w:autoSpaceDE w:val="0"/>
        <w:autoSpaceDN w:val="0"/>
        <w:adjustRightInd w:val="0"/>
        <w:spacing w:after="0" w:line="240" w:lineRule="auto"/>
        <w:rPr>
          <w:rFonts w:ascii="Times New Roman" w:hAnsi="Times New Roman" w:cs="Times New Roman"/>
          <w:sz w:val="24"/>
          <w:szCs w:val="24"/>
        </w:rPr>
      </w:pPr>
    </w:p>
    <w:p w14:paraId="74472467" w14:textId="77777777" w:rsidR="001D6C50" w:rsidRPr="00D95940" w:rsidRDefault="00E82B11" w:rsidP="001D6C50">
      <w:pPr>
        <w:autoSpaceDE w:val="0"/>
        <w:autoSpaceDN w:val="0"/>
        <w:adjustRightInd w:val="0"/>
        <w:spacing w:after="0" w:line="240" w:lineRule="auto"/>
        <w:rPr>
          <w:rFonts w:ascii="Times New Roman" w:hAnsi="Times New Roman" w:cs="Times New Roman"/>
          <w:sz w:val="24"/>
          <w:szCs w:val="24"/>
        </w:rPr>
      </w:pPr>
      <w:r w:rsidRPr="00D95940">
        <w:rPr>
          <w:rFonts w:ascii="Times New Roman" w:hAnsi="Times New Roman" w:cs="Times New Roman"/>
          <w:sz w:val="24"/>
          <w:szCs w:val="24"/>
        </w:rPr>
        <w:tab/>
      </w:r>
      <w:r w:rsidR="001D6C50" w:rsidRPr="00D95940">
        <w:rPr>
          <w:rFonts w:ascii="Times New Roman" w:hAnsi="Times New Roman" w:cs="Times New Roman"/>
          <w:sz w:val="24"/>
          <w:szCs w:val="24"/>
        </w:rPr>
        <w:t xml:space="preserve">Under 40 </w:t>
      </w:r>
      <w:r w:rsidR="001D6C50" w:rsidRPr="00D95940">
        <w:rPr>
          <w:rFonts w:ascii="Times New Roman" w:hAnsi="Times New Roman" w:cs="Times New Roman"/>
          <w:iCs/>
          <w:sz w:val="24"/>
          <w:szCs w:val="24"/>
        </w:rPr>
        <w:t xml:space="preserve">CFR </w:t>
      </w:r>
      <w:r w:rsidR="001D6C50" w:rsidRPr="00D95940">
        <w:rPr>
          <w:rFonts w:ascii="Times New Roman" w:hAnsi="Times New Roman" w:cs="Times New Roman"/>
          <w:sz w:val="24"/>
          <w:szCs w:val="24"/>
        </w:rPr>
        <w:t>261.40, exporters of used, intact CRTs destined for recycling must meet</w:t>
      </w:r>
      <w:r w:rsidRPr="00D95940">
        <w:rPr>
          <w:rFonts w:ascii="Times New Roman" w:hAnsi="Times New Roman" w:cs="Times New Roman"/>
          <w:sz w:val="24"/>
          <w:szCs w:val="24"/>
        </w:rPr>
        <w:t xml:space="preserve"> </w:t>
      </w:r>
      <w:r w:rsidR="001D6C50" w:rsidRPr="00D95940">
        <w:rPr>
          <w:rFonts w:ascii="Times New Roman" w:hAnsi="Times New Roman" w:cs="Times New Roman"/>
          <w:sz w:val="24"/>
          <w:szCs w:val="24"/>
        </w:rPr>
        <w:t>the conditions of section 261.39(a)(5).</w:t>
      </w:r>
    </w:p>
    <w:p w14:paraId="684C78FA" w14:textId="77777777" w:rsidR="00E82B11" w:rsidRPr="00D95940" w:rsidRDefault="00E82B11" w:rsidP="001D6C50">
      <w:pPr>
        <w:autoSpaceDE w:val="0"/>
        <w:autoSpaceDN w:val="0"/>
        <w:adjustRightInd w:val="0"/>
        <w:spacing w:after="0" w:line="240" w:lineRule="auto"/>
        <w:rPr>
          <w:rFonts w:ascii="Times New Roman" w:hAnsi="Times New Roman" w:cs="Times New Roman"/>
          <w:sz w:val="24"/>
          <w:szCs w:val="24"/>
        </w:rPr>
      </w:pPr>
    </w:p>
    <w:p w14:paraId="58CA0EDF" w14:textId="77777777" w:rsidR="001D6C50" w:rsidRPr="00D95940" w:rsidRDefault="00E82B11" w:rsidP="001D6C50">
      <w:pPr>
        <w:autoSpaceDE w:val="0"/>
        <w:autoSpaceDN w:val="0"/>
        <w:adjustRightInd w:val="0"/>
        <w:spacing w:after="0" w:line="240" w:lineRule="auto"/>
        <w:rPr>
          <w:rFonts w:ascii="Times New Roman" w:hAnsi="Times New Roman" w:cs="Times New Roman"/>
          <w:sz w:val="24"/>
          <w:szCs w:val="24"/>
        </w:rPr>
      </w:pPr>
      <w:r w:rsidRPr="00D95940">
        <w:rPr>
          <w:rFonts w:ascii="Times New Roman" w:hAnsi="Times New Roman" w:cs="Times New Roman"/>
          <w:sz w:val="24"/>
          <w:szCs w:val="24"/>
        </w:rPr>
        <w:tab/>
      </w:r>
      <w:r w:rsidR="001D6C50" w:rsidRPr="00D95940">
        <w:rPr>
          <w:rFonts w:ascii="Times New Roman" w:hAnsi="Times New Roman" w:cs="Times New Roman"/>
          <w:sz w:val="24"/>
          <w:szCs w:val="24"/>
        </w:rPr>
        <w:t xml:space="preserve">(i) </w:t>
      </w:r>
      <w:r w:rsidRPr="00D95940">
        <w:rPr>
          <w:rFonts w:ascii="Times New Roman" w:hAnsi="Times New Roman" w:cs="Times New Roman"/>
          <w:sz w:val="24"/>
          <w:szCs w:val="24"/>
        </w:rPr>
        <w:tab/>
      </w:r>
      <w:r w:rsidR="00856161" w:rsidRPr="00D95940">
        <w:rPr>
          <w:rFonts w:ascii="Times New Roman" w:hAnsi="Times New Roman" w:cs="Times New Roman"/>
          <w:sz w:val="24"/>
          <w:szCs w:val="24"/>
          <w:u w:val="single"/>
        </w:rPr>
        <w:t>Data i</w:t>
      </w:r>
      <w:r w:rsidR="001D6C50" w:rsidRPr="00D95940">
        <w:rPr>
          <w:rFonts w:ascii="Times New Roman" w:hAnsi="Times New Roman" w:cs="Times New Roman"/>
          <w:sz w:val="24"/>
          <w:szCs w:val="24"/>
          <w:u w:val="single"/>
        </w:rPr>
        <w:t>tems</w:t>
      </w:r>
      <w:r w:rsidR="001D6C50" w:rsidRPr="00D95940">
        <w:rPr>
          <w:rFonts w:ascii="Times New Roman" w:hAnsi="Times New Roman" w:cs="Times New Roman"/>
          <w:sz w:val="24"/>
          <w:szCs w:val="24"/>
        </w:rPr>
        <w:t>:</w:t>
      </w:r>
    </w:p>
    <w:p w14:paraId="5AA96B1C" w14:textId="77777777" w:rsidR="00E82B11" w:rsidRPr="00D95940" w:rsidRDefault="00E82B11" w:rsidP="001D6C50">
      <w:pPr>
        <w:autoSpaceDE w:val="0"/>
        <w:autoSpaceDN w:val="0"/>
        <w:adjustRightInd w:val="0"/>
        <w:spacing w:after="0" w:line="240" w:lineRule="auto"/>
        <w:rPr>
          <w:rFonts w:ascii="Times New Roman" w:hAnsi="Times New Roman" w:cs="Times New Roman"/>
          <w:sz w:val="24"/>
          <w:szCs w:val="24"/>
        </w:rPr>
      </w:pPr>
    </w:p>
    <w:p w14:paraId="307EF2CE" w14:textId="77777777" w:rsidR="001D6C50" w:rsidRPr="00D95940" w:rsidRDefault="00E82B11" w:rsidP="001D6C50">
      <w:pPr>
        <w:autoSpaceDE w:val="0"/>
        <w:autoSpaceDN w:val="0"/>
        <w:adjustRightInd w:val="0"/>
        <w:spacing w:after="0" w:line="240" w:lineRule="auto"/>
        <w:rPr>
          <w:rFonts w:ascii="Times New Roman" w:hAnsi="Times New Roman" w:cs="Times New Roman"/>
          <w:sz w:val="24"/>
          <w:szCs w:val="24"/>
        </w:rPr>
      </w:pPr>
      <w:r w:rsidRPr="00D95940">
        <w:rPr>
          <w:rFonts w:ascii="Times New Roman" w:hAnsi="Times New Roman" w:cs="Times New Roman"/>
          <w:sz w:val="24"/>
          <w:szCs w:val="24"/>
        </w:rPr>
        <w:tab/>
      </w:r>
      <w:r w:rsidR="001D6C50" w:rsidRPr="00D95940">
        <w:rPr>
          <w:rFonts w:ascii="Times New Roman" w:hAnsi="Times New Roman" w:cs="Times New Roman"/>
          <w:sz w:val="24"/>
          <w:szCs w:val="24"/>
        </w:rPr>
        <w:t xml:space="preserve">· </w:t>
      </w:r>
      <w:r w:rsidRPr="00D95940">
        <w:rPr>
          <w:rFonts w:ascii="Times New Roman" w:hAnsi="Times New Roman" w:cs="Times New Roman"/>
          <w:sz w:val="24"/>
          <w:szCs w:val="24"/>
        </w:rPr>
        <w:tab/>
      </w:r>
      <w:r w:rsidR="001D6C50" w:rsidRPr="00D95940">
        <w:rPr>
          <w:rFonts w:ascii="Times New Roman" w:hAnsi="Times New Roman" w:cs="Times New Roman"/>
          <w:sz w:val="24"/>
          <w:szCs w:val="24"/>
        </w:rPr>
        <w:t>Notification of intent to export that includes the following information:</w:t>
      </w:r>
    </w:p>
    <w:p w14:paraId="11359651" w14:textId="77777777" w:rsidR="00E82B11" w:rsidRPr="00D95940" w:rsidRDefault="00E82B11" w:rsidP="001D6C50">
      <w:pPr>
        <w:autoSpaceDE w:val="0"/>
        <w:autoSpaceDN w:val="0"/>
        <w:adjustRightInd w:val="0"/>
        <w:spacing w:after="0" w:line="240" w:lineRule="auto"/>
        <w:rPr>
          <w:rFonts w:ascii="Times New Roman" w:hAnsi="Times New Roman" w:cs="Times New Roman"/>
          <w:sz w:val="24"/>
          <w:szCs w:val="24"/>
        </w:rPr>
      </w:pPr>
    </w:p>
    <w:p w14:paraId="4FD44DDC" w14:textId="77777777" w:rsidR="001D6C50" w:rsidRPr="00D95940" w:rsidRDefault="001D6C50" w:rsidP="00E82B11">
      <w:pPr>
        <w:autoSpaceDE w:val="0"/>
        <w:autoSpaceDN w:val="0"/>
        <w:adjustRightInd w:val="0"/>
        <w:spacing w:after="0" w:line="240" w:lineRule="auto"/>
        <w:ind w:left="2160" w:hanging="720"/>
        <w:rPr>
          <w:rFonts w:ascii="Times New Roman" w:hAnsi="Times New Roman" w:cs="Times New Roman"/>
          <w:sz w:val="24"/>
          <w:szCs w:val="24"/>
        </w:rPr>
      </w:pPr>
      <w:r w:rsidRPr="00D95940">
        <w:rPr>
          <w:rFonts w:ascii="Times New Roman" w:hAnsi="Times New Roman" w:cs="Times New Roman"/>
          <w:sz w:val="24"/>
          <w:szCs w:val="24"/>
        </w:rPr>
        <w:t xml:space="preserve">- </w:t>
      </w:r>
      <w:r w:rsidR="00E82B11" w:rsidRPr="00D95940">
        <w:rPr>
          <w:rFonts w:ascii="Times New Roman" w:hAnsi="Times New Roman" w:cs="Times New Roman"/>
          <w:sz w:val="24"/>
          <w:szCs w:val="24"/>
        </w:rPr>
        <w:tab/>
      </w:r>
      <w:r w:rsidRPr="00D95940">
        <w:rPr>
          <w:rFonts w:ascii="Times New Roman" w:hAnsi="Times New Roman" w:cs="Times New Roman"/>
          <w:sz w:val="24"/>
          <w:szCs w:val="24"/>
        </w:rPr>
        <w:t>Name, mailing address, telephone number, and EPA ID number (if</w:t>
      </w:r>
      <w:r w:rsidR="00E82B11" w:rsidRPr="00D95940">
        <w:rPr>
          <w:rFonts w:ascii="Times New Roman" w:hAnsi="Times New Roman" w:cs="Times New Roman"/>
          <w:sz w:val="24"/>
          <w:szCs w:val="24"/>
        </w:rPr>
        <w:t xml:space="preserve"> </w:t>
      </w:r>
      <w:r w:rsidRPr="00D95940">
        <w:rPr>
          <w:rFonts w:ascii="Times New Roman" w:hAnsi="Times New Roman" w:cs="Times New Roman"/>
          <w:sz w:val="24"/>
          <w:szCs w:val="24"/>
        </w:rPr>
        <w:t>any) of the exporter;</w:t>
      </w:r>
    </w:p>
    <w:p w14:paraId="1EBBBFC0" w14:textId="77777777" w:rsidR="00E82B11" w:rsidRPr="00D95940" w:rsidRDefault="00E82B11" w:rsidP="00E82B11">
      <w:pPr>
        <w:autoSpaceDE w:val="0"/>
        <w:autoSpaceDN w:val="0"/>
        <w:adjustRightInd w:val="0"/>
        <w:spacing w:after="0" w:line="240" w:lineRule="auto"/>
        <w:ind w:left="2160" w:hanging="720"/>
        <w:rPr>
          <w:rFonts w:ascii="Times New Roman" w:hAnsi="Times New Roman" w:cs="Times New Roman"/>
          <w:sz w:val="24"/>
          <w:szCs w:val="24"/>
        </w:rPr>
      </w:pPr>
    </w:p>
    <w:p w14:paraId="23B7DF86" w14:textId="77777777" w:rsidR="001D6C50" w:rsidRPr="00D95940" w:rsidRDefault="001D6C50" w:rsidP="00E82B11">
      <w:pPr>
        <w:autoSpaceDE w:val="0"/>
        <w:autoSpaceDN w:val="0"/>
        <w:adjustRightInd w:val="0"/>
        <w:spacing w:after="0" w:line="240" w:lineRule="auto"/>
        <w:ind w:left="2160" w:hanging="720"/>
        <w:rPr>
          <w:rFonts w:ascii="Times New Roman" w:hAnsi="Times New Roman" w:cs="Times New Roman"/>
          <w:sz w:val="24"/>
          <w:szCs w:val="24"/>
        </w:rPr>
      </w:pPr>
      <w:r w:rsidRPr="00D95940">
        <w:rPr>
          <w:rFonts w:ascii="Times New Roman" w:hAnsi="Times New Roman" w:cs="Times New Roman"/>
          <w:sz w:val="24"/>
          <w:szCs w:val="24"/>
        </w:rPr>
        <w:t xml:space="preserve">- </w:t>
      </w:r>
      <w:r w:rsidR="00E82B11" w:rsidRPr="00D95940">
        <w:rPr>
          <w:rFonts w:ascii="Times New Roman" w:hAnsi="Times New Roman" w:cs="Times New Roman"/>
          <w:sz w:val="24"/>
          <w:szCs w:val="24"/>
        </w:rPr>
        <w:tab/>
      </w:r>
      <w:r w:rsidRPr="00D95940">
        <w:rPr>
          <w:rFonts w:ascii="Times New Roman" w:hAnsi="Times New Roman" w:cs="Times New Roman"/>
          <w:sz w:val="24"/>
          <w:szCs w:val="24"/>
        </w:rPr>
        <w:t>The estimated frequency or rate at which CRTs are to be exported</w:t>
      </w:r>
      <w:r w:rsidR="00E82B11" w:rsidRPr="00D95940">
        <w:rPr>
          <w:rFonts w:ascii="Times New Roman" w:hAnsi="Times New Roman" w:cs="Times New Roman"/>
          <w:sz w:val="24"/>
          <w:szCs w:val="24"/>
        </w:rPr>
        <w:t xml:space="preserve"> </w:t>
      </w:r>
      <w:r w:rsidRPr="00D95940">
        <w:rPr>
          <w:rFonts w:ascii="Times New Roman" w:hAnsi="Times New Roman" w:cs="Times New Roman"/>
          <w:sz w:val="24"/>
          <w:szCs w:val="24"/>
        </w:rPr>
        <w:t>and the period of time over which they are to be exported;</w:t>
      </w:r>
    </w:p>
    <w:p w14:paraId="6006E90D" w14:textId="77777777" w:rsidR="00E82B11" w:rsidRPr="00D95940" w:rsidRDefault="00E82B11" w:rsidP="00E82B11">
      <w:pPr>
        <w:autoSpaceDE w:val="0"/>
        <w:autoSpaceDN w:val="0"/>
        <w:adjustRightInd w:val="0"/>
        <w:spacing w:after="0" w:line="240" w:lineRule="auto"/>
        <w:ind w:left="2160" w:hanging="720"/>
        <w:rPr>
          <w:rFonts w:ascii="Times New Roman" w:hAnsi="Times New Roman" w:cs="Times New Roman"/>
          <w:sz w:val="24"/>
          <w:szCs w:val="24"/>
        </w:rPr>
      </w:pPr>
    </w:p>
    <w:p w14:paraId="04277B9B" w14:textId="77777777" w:rsidR="001D6C50" w:rsidRPr="00D95940" w:rsidRDefault="001D6C50" w:rsidP="00E82B11">
      <w:pPr>
        <w:autoSpaceDE w:val="0"/>
        <w:autoSpaceDN w:val="0"/>
        <w:adjustRightInd w:val="0"/>
        <w:spacing w:after="0" w:line="240" w:lineRule="auto"/>
        <w:ind w:left="2160" w:hanging="720"/>
        <w:rPr>
          <w:rFonts w:ascii="Times New Roman" w:hAnsi="Times New Roman" w:cs="Times New Roman"/>
          <w:sz w:val="24"/>
          <w:szCs w:val="24"/>
        </w:rPr>
      </w:pPr>
      <w:r w:rsidRPr="00D95940">
        <w:rPr>
          <w:rFonts w:ascii="Times New Roman" w:hAnsi="Times New Roman" w:cs="Times New Roman"/>
          <w:sz w:val="24"/>
          <w:szCs w:val="24"/>
        </w:rPr>
        <w:t xml:space="preserve">- </w:t>
      </w:r>
      <w:r w:rsidR="00E82B11" w:rsidRPr="00D95940">
        <w:rPr>
          <w:rFonts w:ascii="Times New Roman" w:hAnsi="Times New Roman" w:cs="Times New Roman"/>
          <w:sz w:val="24"/>
          <w:szCs w:val="24"/>
        </w:rPr>
        <w:tab/>
      </w:r>
      <w:r w:rsidRPr="00D95940">
        <w:rPr>
          <w:rFonts w:ascii="Times New Roman" w:hAnsi="Times New Roman" w:cs="Times New Roman"/>
          <w:sz w:val="24"/>
          <w:szCs w:val="24"/>
        </w:rPr>
        <w:t xml:space="preserve">The estimated total quantity of CRTs </w:t>
      </w:r>
      <w:r w:rsidR="00661F57" w:rsidRPr="00D95940">
        <w:rPr>
          <w:rFonts w:ascii="Times New Roman" w:hAnsi="Times New Roman" w:cs="Times New Roman"/>
          <w:sz w:val="24"/>
          <w:szCs w:val="24"/>
        </w:rPr>
        <w:t xml:space="preserve">sent to each facility </w:t>
      </w:r>
      <w:r w:rsidRPr="00D95940">
        <w:rPr>
          <w:rFonts w:ascii="Times New Roman" w:hAnsi="Times New Roman" w:cs="Times New Roman"/>
          <w:sz w:val="24"/>
          <w:szCs w:val="24"/>
        </w:rPr>
        <w:t>specified in kilograms;</w:t>
      </w:r>
    </w:p>
    <w:p w14:paraId="79BDA1A7" w14:textId="77777777" w:rsidR="00E82B11" w:rsidRPr="00D95940" w:rsidRDefault="00E82B11" w:rsidP="00E82B11">
      <w:pPr>
        <w:autoSpaceDE w:val="0"/>
        <w:autoSpaceDN w:val="0"/>
        <w:adjustRightInd w:val="0"/>
        <w:spacing w:after="0" w:line="240" w:lineRule="auto"/>
        <w:ind w:left="2160" w:hanging="720"/>
        <w:rPr>
          <w:rFonts w:ascii="Times New Roman" w:hAnsi="Times New Roman" w:cs="Times New Roman"/>
          <w:sz w:val="24"/>
          <w:szCs w:val="24"/>
        </w:rPr>
      </w:pPr>
    </w:p>
    <w:p w14:paraId="7AEF7448" w14:textId="77777777" w:rsidR="001D6C50" w:rsidRPr="00D95940" w:rsidRDefault="001D6C50" w:rsidP="00E82B11">
      <w:pPr>
        <w:autoSpaceDE w:val="0"/>
        <w:autoSpaceDN w:val="0"/>
        <w:adjustRightInd w:val="0"/>
        <w:spacing w:after="0" w:line="240" w:lineRule="auto"/>
        <w:ind w:left="2160" w:hanging="720"/>
        <w:rPr>
          <w:rFonts w:ascii="Times New Roman" w:hAnsi="Times New Roman" w:cs="Times New Roman"/>
          <w:sz w:val="24"/>
          <w:szCs w:val="24"/>
        </w:rPr>
      </w:pPr>
      <w:r w:rsidRPr="00D95940">
        <w:rPr>
          <w:rFonts w:ascii="Times New Roman" w:hAnsi="Times New Roman" w:cs="Times New Roman"/>
          <w:sz w:val="24"/>
          <w:szCs w:val="24"/>
        </w:rPr>
        <w:t xml:space="preserve">- </w:t>
      </w:r>
      <w:r w:rsidR="00E82B11" w:rsidRPr="00D95940">
        <w:rPr>
          <w:rFonts w:ascii="Times New Roman" w:hAnsi="Times New Roman" w:cs="Times New Roman"/>
          <w:sz w:val="24"/>
          <w:szCs w:val="24"/>
        </w:rPr>
        <w:tab/>
      </w:r>
      <w:r w:rsidRPr="00D95940">
        <w:rPr>
          <w:rFonts w:ascii="Times New Roman" w:hAnsi="Times New Roman" w:cs="Times New Roman"/>
          <w:sz w:val="24"/>
          <w:szCs w:val="24"/>
        </w:rPr>
        <w:t>All points of entry to and departure from each foreign country</w:t>
      </w:r>
      <w:r w:rsidR="00E82B11" w:rsidRPr="00D95940">
        <w:rPr>
          <w:rFonts w:ascii="Times New Roman" w:hAnsi="Times New Roman" w:cs="Times New Roman"/>
          <w:sz w:val="24"/>
          <w:szCs w:val="24"/>
        </w:rPr>
        <w:t xml:space="preserve"> </w:t>
      </w:r>
      <w:r w:rsidRPr="00D95940">
        <w:rPr>
          <w:rFonts w:ascii="Times New Roman" w:hAnsi="Times New Roman" w:cs="Times New Roman"/>
          <w:sz w:val="24"/>
          <w:szCs w:val="24"/>
        </w:rPr>
        <w:t>through which the CRTs will pass;</w:t>
      </w:r>
    </w:p>
    <w:p w14:paraId="4F4CEEA8" w14:textId="77777777" w:rsidR="00E82B11" w:rsidRPr="00D95940" w:rsidRDefault="00E82B11" w:rsidP="00E82B11">
      <w:pPr>
        <w:autoSpaceDE w:val="0"/>
        <w:autoSpaceDN w:val="0"/>
        <w:adjustRightInd w:val="0"/>
        <w:spacing w:after="0" w:line="240" w:lineRule="auto"/>
        <w:ind w:left="2160" w:hanging="720"/>
        <w:rPr>
          <w:rFonts w:ascii="Times New Roman" w:hAnsi="Times New Roman" w:cs="Times New Roman"/>
          <w:sz w:val="24"/>
          <w:szCs w:val="24"/>
        </w:rPr>
      </w:pPr>
    </w:p>
    <w:p w14:paraId="556C90A6" w14:textId="77777777" w:rsidR="001D6C50" w:rsidRPr="00D95940" w:rsidRDefault="001D6C50" w:rsidP="00E82B11">
      <w:pPr>
        <w:autoSpaceDE w:val="0"/>
        <w:autoSpaceDN w:val="0"/>
        <w:adjustRightInd w:val="0"/>
        <w:spacing w:after="0" w:line="240" w:lineRule="auto"/>
        <w:ind w:left="2160" w:hanging="720"/>
        <w:rPr>
          <w:rFonts w:ascii="Times New Roman" w:hAnsi="Times New Roman" w:cs="Times New Roman"/>
          <w:sz w:val="24"/>
          <w:szCs w:val="24"/>
        </w:rPr>
      </w:pPr>
      <w:r w:rsidRPr="00D95940">
        <w:rPr>
          <w:rFonts w:ascii="Times New Roman" w:hAnsi="Times New Roman" w:cs="Times New Roman"/>
          <w:sz w:val="24"/>
          <w:szCs w:val="24"/>
        </w:rPr>
        <w:t xml:space="preserve">- </w:t>
      </w:r>
      <w:r w:rsidR="00E82B11" w:rsidRPr="00D95940">
        <w:rPr>
          <w:rFonts w:ascii="Times New Roman" w:hAnsi="Times New Roman" w:cs="Times New Roman"/>
          <w:sz w:val="24"/>
          <w:szCs w:val="24"/>
        </w:rPr>
        <w:tab/>
      </w:r>
      <w:r w:rsidRPr="00D95940">
        <w:rPr>
          <w:rFonts w:ascii="Times New Roman" w:hAnsi="Times New Roman" w:cs="Times New Roman"/>
          <w:sz w:val="24"/>
          <w:szCs w:val="24"/>
        </w:rPr>
        <w:t>A description of the means by which each shipment of the CRTs</w:t>
      </w:r>
      <w:r w:rsidR="00E82B11" w:rsidRPr="00D95940">
        <w:rPr>
          <w:rFonts w:ascii="Times New Roman" w:hAnsi="Times New Roman" w:cs="Times New Roman"/>
          <w:sz w:val="24"/>
          <w:szCs w:val="24"/>
        </w:rPr>
        <w:t xml:space="preserve"> </w:t>
      </w:r>
      <w:r w:rsidRPr="00D95940">
        <w:rPr>
          <w:rFonts w:ascii="Times New Roman" w:hAnsi="Times New Roman" w:cs="Times New Roman"/>
          <w:sz w:val="24"/>
          <w:szCs w:val="24"/>
        </w:rPr>
        <w:t>will be transported (e.g., air, highway, rail, water);</w:t>
      </w:r>
    </w:p>
    <w:p w14:paraId="40F6268B" w14:textId="77777777" w:rsidR="00E82B11" w:rsidRPr="00D95940" w:rsidRDefault="00E82B11" w:rsidP="00E82B11">
      <w:pPr>
        <w:autoSpaceDE w:val="0"/>
        <w:autoSpaceDN w:val="0"/>
        <w:adjustRightInd w:val="0"/>
        <w:spacing w:after="0" w:line="240" w:lineRule="auto"/>
        <w:ind w:left="2160" w:hanging="720"/>
        <w:rPr>
          <w:rFonts w:ascii="Times New Roman" w:hAnsi="Times New Roman" w:cs="Times New Roman"/>
          <w:sz w:val="24"/>
          <w:szCs w:val="24"/>
        </w:rPr>
      </w:pPr>
    </w:p>
    <w:p w14:paraId="3E316E19" w14:textId="77777777" w:rsidR="001D6C50" w:rsidRPr="00D95940" w:rsidRDefault="001D6C50" w:rsidP="00E82B11">
      <w:pPr>
        <w:autoSpaceDE w:val="0"/>
        <w:autoSpaceDN w:val="0"/>
        <w:adjustRightInd w:val="0"/>
        <w:spacing w:after="0" w:line="240" w:lineRule="auto"/>
        <w:ind w:left="2160" w:hanging="720"/>
        <w:rPr>
          <w:rFonts w:ascii="Times New Roman" w:hAnsi="Times New Roman" w:cs="Times New Roman"/>
          <w:sz w:val="24"/>
          <w:szCs w:val="24"/>
        </w:rPr>
      </w:pPr>
      <w:r w:rsidRPr="00D95940">
        <w:rPr>
          <w:rFonts w:ascii="Times New Roman" w:hAnsi="Times New Roman" w:cs="Times New Roman"/>
          <w:sz w:val="24"/>
          <w:szCs w:val="24"/>
        </w:rPr>
        <w:t xml:space="preserve">- </w:t>
      </w:r>
      <w:r w:rsidR="00E82B11" w:rsidRPr="00D95940">
        <w:rPr>
          <w:rFonts w:ascii="Times New Roman" w:hAnsi="Times New Roman" w:cs="Times New Roman"/>
          <w:sz w:val="24"/>
          <w:szCs w:val="24"/>
        </w:rPr>
        <w:tab/>
      </w:r>
      <w:r w:rsidRPr="00D95940">
        <w:rPr>
          <w:rFonts w:ascii="Times New Roman" w:hAnsi="Times New Roman" w:cs="Times New Roman"/>
          <w:sz w:val="24"/>
          <w:szCs w:val="24"/>
        </w:rPr>
        <w:t>Name and address of the recycler</w:t>
      </w:r>
      <w:r w:rsidR="00661F57" w:rsidRPr="00D95940">
        <w:rPr>
          <w:rFonts w:ascii="Times New Roman" w:hAnsi="Times New Roman" w:cs="Times New Roman"/>
          <w:sz w:val="24"/>
          <w:szCs w:val="24"/>
        </w:rPr>
        <w:t xml:space="preserve"> or recyclers as well as the names of any alternate recyclers</w:t>
      </w:r>
      <w:r w:rsidRPr="00D95940">
        <w:rPr>
          <w:rFonts w:ascii="Times New Roman" w:hAnsi="Times New Roman" w:cs="Times New Roman"/>
          <w:sz w:val="24"/>
          <w:szCs w:val="24"/>
        </w:rPr>
        <w:t>;</w:t>
      </w:r>
    </w:p>
    <w:p w14:paraId="0959997D" w14:textId="77777777" w:rsidR="001D6C50" w:rsidRPr="00D95940" w:rsidRDefault="001D6C50" w:rsidP="00E82B11">
      <w:pPr>
        <w:autoSpaceDE w:val="0"/>
        <w:autoSpaceDN w:val="0"/>
        <w:adjustRightInd w:val="0"/>
        <w:spacing w:after="0" w:line="240" w:lineRule="auto"/>
        <w:ind w:left="2160" w:hanging="720"/>
        <w:rPr>
          <w:rFonts w:ascii="Times New Roman" w:hAnsi="Times New Roman" w:cs="Times New Roman"/>
          <w:sz w:val="24"/>
          <w:szCs w:val="24"/>
        </w:rPr>
      </w:pPr>
    </w:p>
    <w:p w14:paraId="4D62132C" w14:textId="77777777" w:rsidR="001D6C50" w:rsidRPr="00D95940" w:rsidRDefault="001D6C50" w:rsidP="00E82B11">
      <w:pPr>
        <w:autoSpaceDE w:val="0"/>
        <w:autoSpaceDN w:val="0"/>
        <w:adjustRightInd w:val="0"/>
        <w:spacing w:after="0" w:line="240" w:lineRule="auto"/>
        <w:ind w:left="2160" w:hanging="720"/>
        <w:rPr>
          <w:rFonts w:ascii="Times New Roman" w:hAnsi="Times New Roman" w:cs="Times New Roman"/>
          <w:sz w:val="24"/>
          <w:szCs w:val="24"/>
        </w:rPr>
      </w:pPr>
      <w:r w:rsidRPr="00D95940">
        <w:rPr>
          <w:rFonts w:ascii="Times New Roman" w:hAnsi="Times New Roman" w:cs="Times New Roman"/>
          <w:sz w:val="24"/>
          <w:szCs w:val="24"/>
        </w:rPr>
        <w:t xml:space="preserve">- </w:t>
      </w:r>
      <w:r w:rsidR="00E82B11" w:rsidRPr="00D95940">
        <w:rPr>
          <w:rFonts w:ascii="Times New Roman" w:hAnsi="Times New Roman" w:cs="Times New Roman"/>
          <w:sz w:val="24"/>
          <w:szCs w:val="24"/>
        </w:rPr>
        <w:tab/>
      </w:r>
      <w:r w:rsidRPr="00D95940">
        <w:rPr>
          <w:rFonts w:ascii="Times New Roman" w:hAnsi="Times New Roman" w:cs="Times New Roman"/>
          <w:sz w:val="24"/>
          <w:szCs w:val="24"/>
        </w:rPr>
        <w:t>A description of the manner in which the CRTs will be recycled in</w:t>
      </w:r>
      <w:r w:rsidR="00E82B11" w:rsidRPr="00D95940">
        <w:rPr>
          <w:rFonts w:ascii="Times New Roman" w:hAnsi="Times New Roman" w:cs="Times New Roman"/>
          <w:sz w:val="24"/>
          <w:szCs w:val="24"/>
        </w:rPr>
        <w:t xml:space="preserve"> </w:t>
      </w:r>
      <w:r w:rsidRPr="00D95940">
        <w:rPr>
          <w:rFonts w:ascii="Times New Roman" w:hAnsi="Times New Roman" w:cs="Times New Roman"/>
          <w:sz w:val="24"/>
          <w:szCs w:val="24"/>
        </w:rPr>
        <w:t>the receiving country;</w:t>
      </w:r>
    </w:p>
    <w:p w14:paraId="468652C1" w14:textId="77777777" w:rsidR="00E82B11" w:rsidRPr="00D95940" w:rsidRDefault="00E82B11" w:rsidP="00E82B11">
      <w:pPr>
        <w:autoSpaceDE w:val="0"/>
        <w:autoSpaceDN w:val="0"/>
        <w:adjustRightInd w:val="0"/>
        <w:spacing w:after="0" w:line="240" w:lineRule="auto"/>
        <w:ind w:left="2160" w:hanging="720"/>
        <w:rPr>
          <w:rFonts w:ascii="Times New Roman" w:hAnsi="Times New Roman" w:cs="Times New Roman"/>
          <w:sz w:val="24"/>
          <w:szCs w:val="24"/>
        </w:rPr>
      </w:pPr>
    </w:p>
    <w:p w14:paraId="2A2192CD" w14:textId="77777777" w:rsidR="001D6C50" w:rsidRPr="00D95940" w:rsidRDefault="001D6C50" w:rsidP="00E82B11">
      <w:pPr>
        <w:autoSpaceDE w:val="0"/>
        <w:autoSpaceDN w:val="0"/>
        <w:adjustRightInd w:val="0"/>
        <w:spacing w:after="0" w:line="240" w:lineRule="auto"/>
        <w:ind w:left="2160" w:hanging="720"/>
        <w:rPr>
          <w:rFonts w:ascii="Times New Roman" w:hAnsi="Times New Roman" w:cs="Times New Roman"/>
          <w:sz w:val="24"/>
          <w:szCs w:val="24"/>
        </w:rPr>
      </w:pPr>
      <w:r w:rsidRPr="00D95940">
        <w:rPr>
          <w:rFonts w:ascii="Times New Roman" w:hAnsi="Times New Roman" w:cs="Times New Roman"/>
          <w:sz w:val="24"/>
          <w:szCs w:val="24"/>
        </w:rPr>
        <w:t xml:space="preserve">- </w:t>
      </w:r>
      <w:r w:rsidR="00E82B11" w:rsidRPr="00D95940">
        <w:rPr>
          <w:rFonts w:ascii="Times New Roman" w:hAnsi="Times New Roman" w:cs="Times New Roman"/>
          <w:sz w:val="24"/>
          <w:szCs w:val="24"/>
        </w:rPr>
        <w:tab/>
      </w:r>
      <w:r w:rsidRPr="00D95940">
        <w:rPr>
          <w:rFonts w:ascii="Times New Roman" w:hAnsi="Times New Roman" w:cs="Times New Roman"/>
          <w:sz w:val="24"/>
          <w:szCs w:val="24"/>
        </w:rPr>
        <w:t>The name of any transit country through which the CRTs will be</w:t>
      </w:r>
      <w:r w:rsidR="00E82B11" w:rsidRPr="00D95940">
        <w:rPr>
          <w:rFonts w:ascii="Times New Roman" w:hAnsi="Times New Roman" w:cs="Times New Roman"/>
          <w:sz w:val="24"/>
          <w:szCs w:val="24"/>
        </w:rPr>
        <w:t xml:space="preserve"> </w:t>
      </w:r>
      <w:r w:rsidRPr="00D95940">
        <w:rPr>
          <w:rFonts w:ascii="Times New Roman" w:hAnsi="Times New Roman" w:cs="Times New Roman"/>
          <w:sz w:val="24"/>
          <w:szCs w:val="24"/>
        </w:rPr>
        <w:t>sent and a description of the approximate length of time the CRTs</w:t>
      </w:r>
      <w:r w:rsidR="00E82B11" w:rsidRPr="00D95940">
        <w:rPr>
          <w:rFonts w:ascii="Times New Roman" w:hAnsi="Times New Roman" w:cs="Times New Roman"/>
          <w:sz w:val="24"/>
          <w:szCs w:val="24"/>
        </w:rPr>
        <w:t xml:space="preserve"> </w:t>
      </w:r>
      <w:r w:rsidRPr="00D95940">
        <w:rPr>
          <w:rFonts w:ascii="Times New Roman" w:hAnsi="Times New Roman" w:cs="Times New Roman"/>
          <w:sz w:val="24"/>
          <w:szCs w:val="24"/>
        </w:rPr>
        <w:t>will remain in such country; and</w:t>
      </w:r>
    </w:p>
    <w:p w14:paraId="65099065" w14:textId="77777777" w:rsidR="00E82B11" w:rsidRPr="00D95940" w:rsidRDefault="00E82B11" w:rsidP="00E82B11">
      <w:pPr>
        <w:autoSpaceDE w:val="0"/>
        <w:autoSpaceDN w:val="0"/>
        <w:adjustRightInd w:val="0"/>
        <w:spacing w:after="0" w:line="240" w:lineRule="auto"/>
        <w:ind w:left="2160" w:hanging="720"/>
        <w:rPr>
          <w:rFonts w:ascii="Times New Roman" w:hAnsi="Times New Roman" w:cs="Times New Roman"/>
          <w:sz w:val="24"/>
          <w:szCs w:val="24"/>
        </w:rPr>
      </w:pPr>
    </w:p>
    <w:p w14:paraId="3AF56F4C" w14:textId="77777777" w:rsidR="001D6C50" w:rsidRPr="00D95940" w:rsidRDefault="001D6C50" w:rsidP="00E82B11">
      <w:pPr>
        <w:autoSpaceDE w:val="0"/>
        <w:autoSpaceDN w:val="0"/>
        <w:adjustRightInd w:val="0"/>
        <w:spacing w:after="0" w:line="240" w:lineRule="auto"/>
        <w:ind w:left="2160" w:hanging="720"/>
        <w:rPr>
          <w:rFonts w:ascii="Times New Roman" w:hAnsi="Times New Roman" w:cs="Times New Roman"/>
          <w:sz w:val="24"/>
          <w:szCs w:val="24"/>
        </w:rPr>
      </w:pPr>
      <w:r w:rsidRPr="00D95940">
        <w:rPr>
          <w:rFonts w:ascii="Times New Roman" w:hAnsi="Times New Roman" w:cs="Times New Roman"/>
          <w:sz w:val="24"/>
          <w:szCs w:val="24"/>
        </w:rPr>
        <w:t xml:space="preserve">- </w:t>
      </w:r>
      <w:r w:rsidR="00E82B11" w:rsidRPr="00D95940">
        <w:rPr>
          <w:rFonts w:ascii="Times New Roman" w:hAnsi="Times New Roman" w:cs="Times New Roman"/>
          <w:sz w:val="24"/>
          <w:szCs w:val="24"/>
        </w:rPr>
        <w:tab/>
      </w:r>
      <w:r w:rsidRPr="00D95940">
        <w:rPr>
          <w:rFonts w:ascii="Times New Roman" w:hAnsi="Times New Roman" w:cs="Times New Roman"/>
          <w:sz w:val="24"/>
          <w:szCs w:val="24"/>
        </w:rPr>
        <w:t>Signature of the exporter.</w:t>
      </w:r>
    </w:p>
    <w:p w14:paraId="74BB9311" w14:textId="77777777" w:rsidR="00E82B11" w:rsidRPr="00D95940" w:rsidRDefault="00E82B11" w:rsidP="001D6C50">
      <w:pPr>
        <w:autoSpaceDE w:val="0"/>
        <w:autoSpaceDN w:val="0"/>
        <w:adjustRightInd w:val="0"/>
        <w:spacing w:after="0" w:line="240" w:lineRule="auto"/>
        <w:rPr>
          <w:rFonts w:ascii="Times New Roman" w:hAnsi="Times New Roman" w:cs="Times New Roman"/>
          <w:sz w:val="24"/>
          <w:szCs w:val="24"/>
        </w:rPr>
      </w:pPr>
    </w:p>
    <w:p w14:paraId="5B05F8EC" w14:textId="77777777" w:rsidR="001D6C50" w:rsidRPr="00D95940" w:rsidRDefault="001D6C50" w:rsidP="00E82B11">
      <w:pPr>
        <w:autoSpaceDE w:val="0"/>
        <w:autoSpaceDN w:val="0"/>
        <w:adjustRightInd w:val="0"/>
        <w:spacing w:after="0" w:line="240" w:lineRule="auto"/>
        <w:ind w:left="1440" w:hanging="720"/>
        <w:rPr>
          <w:rFonts w:ascii="Times New Roman" w:hAnsi="Times New Roman" w:cs="Times New Roman"/>
          <w:sz w:val="24"/>
          <w:szCs w:val="24"/>
        </w:rPr>
      </w:pPr>
      <w:r w:rsidRPr="00D95940">
        <w:rPr>
          <w:rFonts w:ascii="Times New Roman" w:hAnsi="Times New Roman" w:cs="Times New Roman"/>
          <w:sz w:val="24"/>
          <w:szCs w:val="24"/>
        </w:rPr>
        <w:t xml:space="preserve">· </w:t>
      </w:r>
      <w:r w:rsidR="00E82B11" w:rsidRPr="00D95940">
        <w:rPr>
          <w:rFonts w:ascii="Times New Roman" w:hAnsi="Times New Roman" w:cs="Times New Roman"/>
          <w:sz w:val="24"/>
          <w:szCs w:val="24"/>
        </w:rPr>
        <w:tab/>
      </w:r>
      <w:r w:rsidRPr="00D95940">
        <w:rPr>
          <w:rFonts w:ascii="Times New Roman" w:hAnsi="Times New Roman" w:cs="Times New Roman"/>
          <w:sz w:val="24"/>
          <w:szCs w:val="24"/>
        </w:rPr>
        <w:t>On the front of the envelope used to submit the written notification, the</w:t>
      </w:r>
      <w:r w:rsidR="00E82B11" w:rsidRPr="00D95940">
        <w:rPr>
          <w:rFonts w:ascii="Times New Roman" w:hAnsi="Times New Roman" w:cs="Times New Roman"/>
          <w:sz w:val="24"/>
          <w:szCs w:val="24"/>
        </w:rPr>
        <w:t xml:space="preserve"> </w:t>
      </w:r>
      <w:r w:rsidRPr="00D95940">
        <w:rPr>
          <w:rFonts w:ascii="Times New Roman" w:hAnsi="Times New Roman" w:cs="Times New Roman"/>
          <w:sz w:val="24"/>
          <w:szCs w:val="24"/>
        </w:rPr>
        <w:t>words: “Attention: Notification of Intent to Export.”</w:t>
      </w:r>
    </w:p>
    <w:p w14:paraId="0F2B586B" w14:textId="77777777" w:rsidR="00E82B11" w:rsidRPr="00D95940" w:rsidRDefault="00E82B11" w:rsidP="00E82B11">
      <w:pPr>
        <w:autoSpaceDE w:val="0"/>
        <w:autoSpaceDN w:val="0"/>
        <w:adjustRightInd w:val="0"/>
        <w:spacing w:after="0" w:line="240" w:lineRule="auto"/>
        <w:ind w:left="1440" w:hanging="720"/>
        <w:rPr>
          <w:rFonts w:ascii="Times New Roman" w:hAnsi="Times New Roman" w:cs="Times New Roman"/>
          <w:sz w:val="24"/>
          <w:szCs w:val="24"/>
        </w:rPr>
      </w:pPr>
    </w:p>
    <w:p w14:paraId="0CEBBCD1" w14:textId="77777777" w:rsidR="001D6C50" w:rsidRPr="00D95940" w:rsidRDefault="001D6C50" w:rsidP="00E82B11">
      <w:pPr>
        <w:autoSpaceDE w:val="0"/>
        <w:autoSpaceDN w:val="0"/>
        <w:adjustRightInd w:val="0"/>
        <w:spacing w:after="0" w:line="240" w:lineRule="auto"/>
        <w:ind w:left="1440" w:hanging="720"/>
        <w:rPr>
          <w:rFonts w:ascii="Times New Roman" w:hAnsi="Times New Roman" w:cs="Times New Roman"/>
          <w:sz w:val="24"/>
          <w:szCs w:val="24"/>
        </w:rPr>
      </w:pPr>
      <w:r w:rsidRPr="00D95940">
        <w:rPr>
          <w:rFonts w:ascii="Times New Roman" w:hAnsi="Times New Roman" w:cs="Times New Roman"/>
          <w:sz w:val="24"/>
          <w:szCs w:val="24"/>
        </w:rPr>
        <w:t xml:space="preserve">· </w:t>
      </w:r>
      <w:r w:rsidR="00E82B11" w:rsidRPr="00D95940">
        <w:rPr>
          <w:rFonts w:ascii="Times New Roman" w:hAnsi="Times New Roman" w:cs="Times New Roman"/>
          <w:sz w:val="24"/>
          <w:szCs w:val="24"/>
        </w:rPr>
        <w:tab/>
      </w:r>
      <w:r w:rsidRPr="00D95940">
        <w:rPr>
          <w:rFonts w:ascii="Times New Roman" w:hAnsi="Times New Roman" w:cs="Times New Roman"/>
          <w:sz w:val="24"/>
          <w:szCs w:val="24"/>
        </w:rPr>
        <w:t>Additional information that a receiving country requests in order to</w:t>
      </w:r>
      <w:r w:rsidR="00E82B11" w:rsidRPr="00D95940">
        <w:rPr>
          <w:rFonts w:ascii="Times New Roman" w:hAnsi="Times New Roman" w:cs="Times New Roman"/>
          <w:sz w:val="24"/>
          <w:szCs w:val="24"/>
        </w:rPr>
        <w:t xml:space="preserve"> </w:t>
      </w:r>
      <w:r w:rsidRPr="00D95940">
        <w:rPr>
          <w:rFonts w:ascii="Times New Roman" w:hAnsi="Times New Roman" w:cs="Times New Roman"/>
          <w:sz w:val="24"/>
          <w:szCs w:val="24"/>
        </w:rPr>
        <w:t>respond to a notification.</w:t>
      </w:r>
    </w:p>
    <w:p w14:paraId="4AB75D64" w14:textId="77777777" w:rsidR="00E82B11" w:rsidRPr="00D95940" w:rsidRDefault="00E82B11" w:rsidP="00E82B11">
      <w:pPr>
        <w:autoSpaceDE w:val="0"/>
        <w:autoSpaceDN w:val="0"/>
        <w:adjustRightInd w:val="0"/>
        <w:spacing w:after="0" w:line="240" w:lineRule="auto"/>
        <w:ind w:left="1440" w:hanging="720"/>
        <w:rPr>
          <w:rFonts w:ascii="Times New Roman" w:hAnsi="Times New Roman" w:cs="Times New Roman"/>
          <w:sz w:val="24"/>
          <w:szCs w:val="24"/>
        </w:rPr>
      </w:pPr>
    </w:p>
    <w:p w14:paraId="77869965" w14:textId="77777777" w:rsidR="001D6C50" w:rsidRPr="00D95940" w:rsidRDefault="001D6C50" w:rsidP="00E82B11">
      <w:pPr>
        <w:autoSpaceDE w:val="0"/>
        <w:autoSpaceDN w:val="0"/>
        <w:adjustRightInd w:val="0"/>
        <w:spacing w:after="0" w:line="240" w:lineRule="auto"/>
        <w:ind w:left="1440" w:hanging="720"/>
        <w:rPr>
          <w:rFonts w:ascii="Times New Roman" w:hAnsi="Times New Roman" w:cs="Times New Roman"/>
          <w:sz w:val="24"/>
          <w:szCs w:val="24"/>
        </w:rPr>
      </w:pPr>
      <w:r w:rsidRPr="00D95940">
        <w:rPr>
          <w:rFonts w:ascii="Times New Roman" w:hAnsi="Times New Roman" w:cs="Times New Roman"/>
          <w:sz w:val="24"/>
          <w:szCs w:val="24"/>
        </w:rPr>
        <w:t xml:space="preserve">· </w:t>
      </w:r>
      <w:r w:rsidR="00E82B11" w:rsidRPr="00D95940">
        <w:rPr>
          <w:rFonts w:ascii="Times New Roman" w:hAnsi="Times New Roman" w:cs="Times New Roman"/>
          <w:sz w:val="24"/>
          <w:szCs w:val="24"/>
        </w:rPr>
        <w:tab/>
      </w:r>
      <w:r w:rsidRPr="00D95940">
        <w:rPr>
          <w:rFonts w:ascii="Times New Roman" w:hAnsi="Times New Roman" w:cs="Times New Roman"/>
          <w:sz w:val="24"/>
          <w:szCs w:val="24"/>
        </w:rPr>
        <w:t>Receiving/transit country’s written consent to the receipt of the CRTs.</w:t>
      </w:r>
    </w:p>
    <w:p w14:paraId="01B7B041" w14:textId="77777777" w:rsidR="00E82B11" w:rsidRPr="00D95940" w:rsidRDefault="00E82B11" w:rsidP="00E82B11">
      <w:pPr>
        <w:autoSpaceDE w:val="0"/>
        <w:autoSpaceDN w:val="0"/>
        <w:adjustRightInd w:val="0"/>
        <w:spacing w:after="0" w:line="240" w:lineRule="auto"/>
        <w:ind w:left="1440" w:hanging="720"/>
        <w:rPr>
          <w:rFonts w:ascii="Times New Roman" w:hAnsi="Times New Roman" w:cs="Times New Roman"/>
          <w:sz w:val="24"/>
          <w:szCs w:val="24"/>
        </w:rPr>
      </w:pPr>
    </w:p>
    <w:p w14:paraId="7EF16B20" w14:textId="77777777" w:rsidR="001D6C50" w:rsidRPr="00D95940" w:rsidRDefault="001D6C50" w:rsidP="00E82B11">
      <w:pPr>
        <w:autoSpaceDE w:val="0"/>
        <w:autoSpaceDN w:val="0"/>
        <w:adjustRightInd w:val="0"/>
        <w:spacing w:after="0" w:line="240" w:lineRule="auto"/>
        <w:ind w:left="1440" w:hanging="720"/>
        <w:rPr>
          <w:rFonts w:ascii="Times New Roman" w:hAnsi="Times New Roman" w:cs="Times New Roman"/>
          <w:sz w:val="24"/>
          <w:szCs w:val="24"/>
        </w:rPr>
      </w:pPr>
      <w:r w:rsidRPr="00D95940">
        <w:rPr>
          <w:rFonts w:ascii="Times New Roman" w:hAnsi="Times New Roman" w:cs="Times New Roman"/>
          <w:sz w:val="24"/>
          <w:szCs w:val="24"/>
        </w:rPr>
        <w:t xml:space="preserve">· </w:t>
      </w:r>
      <w:r w:rsidR="00E82B11" w:rsidRPr="00D95940">
        <w:rPr>
          <w:rFonts w:ascii="Times New Roman" w:hAnsi="Times New Roman" w:cs="Times New Roman"/>
          <w:sz w:val="24"/>
          <w:szCs w:val="24"/>
        </w:rPr>
        <w:tab/>
      </w:r>
      <w:r w:rsidRPr="00D95940">
        <w:rPr>
          <w:rFonts w:ascii="Times New Roman" w:hAnsi="Times New Roman" w:cs="Times New Roman"/>
          <w:sz w:val="24"/>
          <w:szCs w:val="24"/>
        </w:rPr>
        <w:t>Notification of receiving/transit country’s objection to the receipt of the</w:t>
      </w:r>
      <w:r w:rsidR="00E82B11" w:rsidRPr="00D95940">
        <w:rPr>
          <w:rFonts w:ascii="Times New Roman" w:hAnsi="Times New Roman" w:cs="Times New Roman"/>
          <w:sz w:val="24"/>
          <w:szCs w:val="24"/>
        </w:rPr>
        <w:t xml:space="preserve"> </w:t>
      </w:r>
      <w:r w:rsidRPr="00D95940">
        <w:rPr>
          <w:rFonts w:ascii="Times New Roman" w:hAnsi="Times New Roman" w:cs="Times New Roman"/>
          <w:sz w:val="24"/>
          <w:szCs w:val="24"/>
        </w:rPr>
        <w:t>CRTs, if applicable.</w:t>
      </w:r>
    </w:p>
    <w:p w14:paraId="0EA7AFB4" w14:textId="77777777" w:rsidR="00E82B11" w:rsidRPr="00D95940" w:rsidRDefault="00E82B11" w:rsidP="00E82B11">
      <w:pPr>
        <w:autoSpaceDE w:val="0"/>
        <w:autoSpaceDN w:val="0"/>
        <w:adjustRightInd w:val="0"/>
        <w:spacing w:after="0" w:line="240" w:lineRule="auto"/>
        <w:ind w:left="1440" w:hanging="720"/>
        <w:rPr>
          <w:rFonts w:ascii="Times New Roman" w:hAnsi="Times New Roman" w:cs="Times New Roman"/>
          <w:sz w:val="24"/>
          <w:szCs w:val="24"/>
        </w:rPr>
      </w:pPr>
    </w:p>
    <w:p w14:paraId="520C475C" w14:textId="77777777" w:rsidR="001D6C50" w:rsidRPr="00D95940" w:rsidRDefault="001D6C50" w:rsidP="00E82B11">
      <w:pPr>
        <w:autoSpaceDE w:val="0"/>
        <w:autoSpaceDN w:val="0"/>
        <w:adjustRightInd w:val="0"/>
        <w:spacing w:after="0" w:line="240" w:lineRule="auto"/>
        <w:ind w:left="1440" w:hanging="720"/>
        <w:rPr>
          <w:rFonts w:ascii="Times New Roman" w:hAnsi="Times New Roman" w:cs="Times New Roman"/>
          <w:sz w:val="24"/>
          <w:szCs w:val="24"/>
        </w:rPr>
      </w:pPr>
      <w:r w:rsidRPr="00D95940">
        <w:rPr>
          <w:rFonts w:ascii="Times New Roman" w:hAnsi="Times New Roman" w:cs="Times New Roman"/>
          <w:sz w:val="24"/>
          <w:szCs w:val="24"/>
        </w:rPr>
        <w:t xml:space="preserve">· </w:t>
      </w:r>
      <w:r w:rsidR="00E82B11" w:rsidRPr="00D95940">
        <w:rPr>
          <w:rFonts w:ascii="Times New Roman" w:hAnsi="Times New Roman" w:cs="Times New Roman"/>
          <w:sz w:val="24"/>
          <w:szCs w:val="24"/>
        </w:rPr>
        <w:tab/>
      </w:r>
      <w:r w:rsidRPr="00D95940">
        <w:rPr>
          <w:rFonts w:ascii="Times New Roman" w:hAnsi="Times New Roman" w:cs="Times New Roman"/>
          <w:sz w:val="24"/>
          <w:szCs w:val="24"/>
        </w:rPr>
        <w:t>Notification of receiving/transit country’s withdrawal of a prior consent to</w:t>
      </w:r>
      <w:r w:rsidR="00E82B11" w:rsidRPr="00D95940">
        <w:rPr>
          <w:rFonts w:ascii="Times New Roman" w:hAnsi="Times New Roman" w:cs="Times New Roman"/>
          <w:sz w:val="24"/>
          <w:szCs w:val="24"/>
        </w:rPr>
        <w:t xml:space="preserve"> </w:t>
      </w:r>
      <w:r w:rsidRPr="00D95940">
        <w:rPr>
          <w:rFonts w:ascii="Times New Roman" w:hAnsi="Times New Roman" w:cs="Times New Roman"/>
          <w:sz w:val="24"/>
          <w:szCs w:val="24"/>
        </w:rPr>
        <w:t>the receipt of CRTs, if applicable.</w:t>
      </w:r>
    </w:p>
    <w:p w14:paraId="3C1A6C63" w14:textId="77777777" w:rsidR="00E82B11" w:rsidRPr="00D95940" w:rsidRDefault="00E82B11" w:rsidP="001D6C50">
      <w:pPr>
        <w:autoSpaceDE w:val="0"/>
        <w:autoSpaceDN w:val="0"/>
        <w:adjustRightInd w:val="0"/>
        <w:spacing w:after="0" w:line="240" w:lineRule="auto"/>
        <w:rPr>
          <w:rFonts w:ascii="Times New Roman" w:hAnsi="Times New Roman" w:cs="Times New Roman"/>
          <w:sz w:val="24"/>
          <w:szCs w:val="24"/>
        </w:rPr>
      </w:pPr>
    </w:p>
    <w:p w14:paraId="5CBCF53E" w14:textId="77777777" w:rsidR="001D6C50" w:rsidRPr="00D95940" w:rsidRDefault="00E82B11" w:rsidP="001D6C50">
      <w:pPr>
        <w:autoSpaceDE w:val="0"/>
        <w:autoSpaceDN w:val="0"/>
        <w:adjustRightInd w:val="0"/>
        <w:spacing w:after="0" w:line="240" w:lineRule="auto"/>
        <w:rPr>
          <w:rFonts w:ascii="Times New Roman" w:hAnsi="Times New Roman" w:cs="Times New Roman"/>
          <w:sz w:val="24"/>
          <w:szCs w:val="24"/>
        </w:rPr>
      </w:pPr>
      <w:r w:rsidRPr="00D95940">
        <w:rPr>
          <w:rFonts w:ascii="Times New Roman" w:hAnsi="Times New Roman" w:cs="Times New Roman"/>
          <w:sz w:val="24"/>
          <w:szCs w:val="24"/>
        </w:rPr>
        <w:tab/>
      </w:r>
      <w:r w:rsidR="001D6C50" w:rsidRPr="00D95940">
        <w:rPr>
          <w:rFonts w:ascii="Times New Roman" w:hAnsi="Times New Roman" w:cs="Times New Roman"/>
          <w:sz w:val="24"/>
          <w:szCs w:val="24"/>
        </w:rPr>
        <w:t xml:space="preserve">(ii) </w:t>
      </w:r>
      <w:r w:rsidRPr="00D95940">
        <w:rPr>
          <w:rFonts w:ascii="Times New Roman" w:hAnsi="Times New Roman" w:cs="Times New Roman"/>
          <w:sz w:val="24"/>
          <w:szCs w:val="24"/>
        </w:rPr>
        <w:tab/>
      </w:r>
      <w:r w:rsidR="00856161" w:rsidRPr="00D95940">
        <w:rPr>
          <w:rFonts w:ascii="Times New Roman" w:hAnsi="Times New Roman" w:cs="Times New Roman"/>
          <w:sz w:val="24"/>
          <w:szCs w:val="24"/>
          <w:u w:val="single"/>
        </w:rPr>
        <w:t>Respondent a</w:t>
      </w:r>
      <w:r w:rsidR="001D6C50" w:rsidRPr="00D95940">
        <w:rPr>
          <w:rFonts w:ascii="Times New Roman" w:hAnsi="Times New Roman" w:cs="Times New Roman"/>
          <w:sz w:val="24"/>
          <w:szCs w:val="24"/>
          <w:u w:val="single"/>
        </w:rPr>
        <w:t>ctivities</w:t>
      </w:r>
      <w:r w:rsidR="001D6C50" w:rsidRPr="00D95940">
        <w:rPr>
          <w:rFonts w:ascii="Times New Roman" w:hAnsi="Times New Roman" w:cs="Times New Roman"/>
          <w:sz w:val="24"/>
          <w:szCs w:val="24"/>
        </w:rPr>
        <w:t>:</w:t>
      </w:r>
    </w:p>
    <w:p w14:paraId="58193F36" w14:textId="77777777" w:rsidR="00E82B11" w:rsidRPr="00D95940" w:rsidRDefault="00E82B11" w:rsidP="001D6C50">
      <w:pPr>
        <w:autoSpaceDE w:val="0"/>
        <w:autoSpaceDN w:val="0"/>
        <w:adjustRightInd w:val="0"/>
        <w:spacing w:after="0" w:line="240" w:lineRule="auto"/>
        <w:rPr>
          <w:rFonts w:ascii="Times New Roman" w:hAnsi="Times New Roman" w:cs="Times New Roman"/>
          <w:sz w:val="24"/>
          <w:szCs w:val="24"/>
        </w:rPr>
      </w:pPr>
    </w:p>
    <w:p w14:paraId="5B9AE5D7" w14:textId="77777777" w:rsidR="001D6C50" w:rsidRPr="00D95940" w:rsidRDefault="001D6C50" w:rsidP="009D74AE">
      <w:pPr>
        <w:autoSpaceDE w:val="0"/>
        <w:autoSpaceDN w:val="0"/>
        <w:adjustRightInd w:val="0"/>
        <w:spacing w:after="0" w:line="240" w:lineRule="auto"/>
        <w:ind w:left="1440" w:hanging="720"/>
        <w:rPr>
          <w:rFonts w:ascii="Times New Roman" w:hAnsi="Times New Roman" w:cs="Times New Roman"/>
          <w:sz w:val="24"/>
          <w:szCs w:val="24"/>
        </w:rPr>
      </w:pPr>
      <w:r w:rsidRPr="00D95940">
        <w:rPr>
          <w:rFonts w:ascii="Times New Roman" w:hAnsi="Times New Roman" w:cs="Times New Roman"/>
          <w:sz w:val="24"/>
          <w:szCs w:val="24"/>
        </w:rPr>
        <w:t xml:space="preserve">· </w:t>
      </w:r>
      <w:r w:rsidR="009D74AE" w:rsidRPr="00D95940">
        <w:rPr>
          <w:rFonts w:ascii="Times New Roman" w:hAnsi="Times New Roman" w:cs="Times New Roman"/>
          <w:sz w:val="24"/>
          <w:szCs w:val="24"/>
        </w:rPr>
        <w:tab/>
      </w:r>
      <w:r w:rsidRPr="00D95940">
        <w:rPr>
          <w:rFonts w:ascii="Times New Roman" w:hAnsi="Times New Roman" w:cs="Times New Roman"/>
          <w:sz w:val="24"/>
          <w:szCs w:val="24"/>
        </w:rPr>
        <w:t>Prepare and submit written notification.</w:t>
      </w:r>
    </w:p>
    <w:p w14:paraId="6070402C" w14:textId="77777777" w:rsidR="009D74AE" w:rsidRPr="00D95940" w:rsidRDefault="009D74AE" w:rsidP="009D74AE">
      <w:pPr>
        <w:autoSpaceDE w:val="0"/>
        <w:autoSpaceDN w:val="0"/>
        <w:adjustRightInd w:val="0"/>
        <w:spacing w:after="0" w:line="240" w:lineRule="auto"/>
        <w:ind w:left="1440" w:hanging="720"/>
        <w:rPr>
          <w:rFonts w:ascii="Times New Roman" w:hAnsi="Times New Roman" w:cs="Times New Roman"/>
          <w:sz w:val="24"/>
          <w:szCs w:val="24"/>
        </w:rPr>
      </w:pPr>
    </w:p>
    <w:p w14:paraId="4D5AB45F" w14:textId="77777777" w:rsidR="001D6C50" w:rsidRPr="00D95940" w:rsidRDefault="001D6C50" w:rsidP="009D74AE">
      <w:pPr>
        <w:autoSpaceDE w:val="0"/>
        <w:autoSpaceDN w:val="0"/>
        <w:adjustRightInd w:val="0"/>
        <w:spacing w:after="0" w:line="240" w:lineRule="auto"/>
        <w:ind w:left="1440" w:hanging="720"/>
        <w:rPr>
          <w:rFonts w:ascii="Times New Roman" w:hAnsi="Times New Roman" w:cs="Times New Roman"/>
          <w:sz w:val="24"/>
          <w:szCs w:val="24"/>
        </w:rPr>
      </w:pPr>
      <w:r w:rsidRPr="00D95940">
        <w:rPr>
          <w:rFonts w:ascii="Times New Roman" w:hAnsi="Times New Roman" w:cs="Times New Roman"/>
          <w:sz w:val="24"/>
          <w:szCs w:val="24"/>
        </w:rPr>
        <w:t xml:space="preserve">· </w:t>
      </w:r>
      <w:r w:rsidR="009D74AE" w:rsidRPr="00D95940">
        <w:rPr>
          <w:rFonts w:ascii="Times New Roman" w:hAnsi="Times New Roman" w:cs="Times New Roman"/>
          <w:sz w:val="24"/>
          <w:szCs w:val="24"/>
        </w:rPr>
        <w:tab/>
      </w:r>
      <w:r w:rsidRPr="00D95940">
        <w:rPr>
          <w:rFonts w:ascii="Times New Roman" w:hAnsi="Times New Roman" w:cs="Times New Roman"/>
          <w:sz w:val="24"/>
          <w:szCs w:val="24"/>
        </w:rPr>
        <w:t>Prepare and submit additional information that a receiving country</w:t>
      </w:r>
      <w:r w:rsidR="009D74AE" w:rsidRPr="00D95940">
        <w:rPr>
          <w:rFonts w:ascii="Times New Roman" w:hAnsi="Times New Roman" w:cs="Times New Roman"/>
          <w:sz w:val="24"/>
          <w:szCs w:val="24"/>
        </w:rPr>
        <w:t xml:space="preserve"> </w:t>
      </w:r>
      <w:r w:rsidRPr="00D95940">
        <w:rPr>
          <w:rFonts w:ascii="Times New Roman" w:hAnsi="Times New Roman" w:cs="Times New Roman"/>
          <w:sz w:val="24"/>
          <w:szCs w:val="24"/>
        </w:rPr>
        <w:t>requests in order to respond to a notification.</w:t>
      </w:r>
    </w:p>
    <w:p w14:paraId="2BC678EE" w14:textId="77777777" w:rsidR="009D74AE" w:rsidRPr="00D95940" w:rsidRDefault="009D74AE" w:rsidP="009D74AE">
      <w:pPr>
        <w:autoSpaceDE w:val="0"/>
        <w:autoSpaceDN w:val="0"/>
        <w:adjustRightInd w:val="0"/>
        <w:spacing w:after="0" w:line="240" w:lineRule="auto"/>
        <w:ind w:left="1440" w:hanging="720"/>
        <w:rPr>
          <w:rFonts w:ascii="Times New Roman" w:hAnsi="Times New Roman" w:cs="Times New Roman"/>
          <w:sz w:val="24"/>
          <w:szCs w:val="24"/>
        </w:rPr>
      </w:pPr>
    </w:p>
    <w:p w14:paraId="781A02D2" w14:textId="77777777" w:rsidR="001D6C50" w:rsidRPr="00D95940" w:rsidRDefault="001D6C50" w:rsidP="009D74AE">
      <w:pPr>
        <w:autoSpaceDE w:val="0"/>
        <w:autoSpaceDN w:val="0"/>
        <w:adjustRightInd w:val="0"/>
        <w:spacing w:after="0" w:line="240" w:lineRule="auto"/>
        <w:ind w:left="1440" w:hanging="720"/>
        <w:rPr>
          <w:rFonts w:ascii="Times New Roman" w:hAnsi="Times New Roman" w:cs="Times New Roman"/>
          <w:sz w:val="24"/>
          <w:szCs w:val="24"/>
        </w:rPr>
      </w:pPr>
      <w:r w:rsidRPr="00D95940">
        <w:rPr>
          <w:rFonts w:ascii="Times New Roman" w:hAnsi="Times New Roman" w:cs="Times New Roman"/>
          <w:sz w:val="24"/>
          <w:szCs w:val="24"/>
        </w:rPr>
        <w:t xml:space="preserve">· </w:t>
      </w:r>
      <w:r w:rsidR="009D74AE" w:rsidRPr="00D95940">
        <w:rPr>
          <w:rFonts w:ascii="Times New Roman" w:hAnsi="Times New Roman" w:cs="Times New Roman"/>
          <w:sz w:val="24"/>
          <w:szCs w:val="24"/>
        </w:rPr>
        <w:tab/>
      </w:r>
      <w:r w:rsidRPr="00D95940">
        <w:rPr>
          <w:rFonts w:ascii="Times New Roman" w:hAnsi="Times New Roman" w:cs="Times New Roman"/>
          <w:sz w:val="24"/>
          <w:szCs w:val="24"/>
        </w:rPr>
        <w:t>Keep copies of notifications and consents.</w:t>
      </w:r>
    </w:p>
    <w:p w14:paraId="18EB339E" w14:textId="77777777" w:rsidR="00661F57" w:rsidRPr="00D95940" w:rsidRDefault="00661F57" w:rsidP="009D74AE">
      <w:pPr>
        <w:autoSpaceDE w:val="0"/>
        <w:autoSpaceDN w:val="0"/>
        <w:adjustRightInd w:val="0"/>
        <w:spacing w:after="0" w:line="240" w:lineRule="auto"/>
        <w:ind w:left="1440" w:hanging="720"/>
        <w:rPr>
          <w:rFonts w:ascii="Times New Roman" w:hAnsi="Times New Roman" w:cs="Times New Roman"/>
          <w:sz w:val="24"/>
          <w:szCs w:val="24"/>
        </w:rPr>
      </w:pPr>
    </w:p>
    <w:p w14:paraId="1227FBA9" w14:textId="77777777" w:rsidR="00661F57" w:rsidRPr="00D95940" w:rsidRDefault="00661F57" w:rsidP="00661F57">
      <w:pPr>
        <w:ind w:firstLine="720"/>
        <w:rPr>
          <w:rFonts w:ascii="Times New Roman" w:hAnsi="Times New Roman" w:cs="Times New Roman"/>
          <w:sz w:val="24"/>
          <w:szCs w:val="24"/>
        </w:rPr>
      </w:pPr>
      <w:r w:rsidRPr="00D95940">
        <w:rPr>
          <w:rFonts w:ascii="Times New Roman" w:hAnsi="Times New Roman" w:cs="Times New Roman"/>
          <w:sz w:val="24"/>
          <w:szCs w:val="24"/>
        </w:rPr>
        <w:t>Under new 40 CFR 261.39(a)(5)(x), exporters must file with EPA no later than March 1 of each year, a report summarizing the quantities (in kilograms), frequency of shipment, and ultimate destination(s) of all CRTs exported during the previous calendar year. Such reports must also include the following:</w:t>
      </w:r>
    </w:p>
    <w:p w14:paraId="22EE2BE8" w14:textId="77777777" w:rsidR="00661F57" w:rsidRPr="00D95940" w:rsidRDefault="00661F57" w:rsidP="00661F57">
      <w:pPr>
        <w:pStyle w:val="ListParagraph"/>
        <w:numPr>
          <w:ilvl w:val="0"/>
          <w:numId w:val="6"/>
        </w:numPr>
        <w:spacing w:line="480" w:lineRule="auto"/>
        <w:rPr>
          <w:rFonts w:ascii="Times New Roman" w:hAnsi="Times New Roman" w:cs="Times New Roman"/>
          <w:sz w:val="24"/>
          <w:szCs w:val="24"/>
        </w:rPr>
      </w:pPr>
      <w:r w:rsidRPr="00D95940">
        <w:rPr>
          <w:rFonts w:ascii="Times New Roman" w:hAnsi="Times New Roman" w:cs="Times New Roman"/>
          <w:sz w:val="24"/>
          <w:szCs w:val="24"/>
        </w:rPr>
        <w:t>The name, EPA ID number (if applicable), and mailing and site address of the exporter;</w:t>
      </w:r>
    </w:p>
    <w:p w14:paraId="26172EE3" w14:textId="77777777" w:rsidR="00661F57" w:rsidRPr="00D95940" w:rsidRDefault="00661F57" w:rsidP="00661F57">
      <w:pPr>
        <w:pStyle w:val="ListParagraph"/>
        <w:numPr>
          <w:ilvl w:val="0"/>
          <w:numId w:val="6"/>
        </w:numPr>
        <w:spacing w:line="480" w:lineRule="auto"/>
        <w:rPr>
          <w:rFonts w:ascii="Times New Roman" w:hAnsi="Times New Roman" w:cs="Times New Roman"/>
          <w:sz w:val="24"/>
          <w:szCs w:val="24"/>
        </w:rPr>
      </w:pPr>
      <w:r w:rsidRPr="00D95940">
        <w:rPr>
          <w:rFonts w:ascii="Times New Roman" w:hAnsi="Times New Roman" w:cs="Times New Roman"/>
          <w:sz w:val="24"/>
          <w:szCs w:val="24"/>
        </w:rPr>
        <w:t>The calendar year covered by the report;</w:t>
      </w:r>
    </w:p>
    <w:p w14:paraId="626E7881" w14:textId="77777777" w:rsidR="00661F57" w:rsidRPr="00D95940" w:rsidRDefault="00661F57" w:rsidP="00661F57">
      <w:pPr>
        <w:pStyle w:val="ListParagraph"/>
        <w:numPr>
          <w:ilvl w:val="0"/>
          <w:numId w:val="6"/>
        </w:numPr>
        <w:spacing w:line="480" w:lineRule="auto"/>
        <w:rPr>
          <w:rFonts w:ascii="Times New Roman" w:hAnsi="Times New Roman" w:cs="Times New Roman"/>
          <w:sz w:val="24"/>
          <w:szCs w:val="24"/>
        </w:rPr>
      </w:pPr>
      <w:r w:rsidRPr="00D95940">
        <w:rPr>
          <w:rFonts w:ascii="Times New Roman" w:hAnsi="Times New Roman" w:cs="Times New Roman"/>
          <w:sz w:val="24"/>
          <w:szCs w:val="24"/>
        </w:rPr>
        <w:t>A certification signed by the exporter.</w:t>
      </w:r>
    </w:p>
    <w:p w14:paraId="4311D5FD" w14:textId="77777777" w:rsidR="001D6C50" w:rsidRPr="00D95940" w:rsidRDefault="009D74AE" w:rsidP="001D6C50">
      <w:pPr>
        <w:autoSpaceDE w:val="0"/>
        <w:autoSpaceDN w:val="0"/>
        <w:adjustRightInd w:val="0"/>
        <w:spacing w:after="0" w:line="240" w:lineRule="auto"/>
        <w:rPr>
          <w:rFonts w:ascii="Times New Roman" w:hAnsi="Times New Roman" w:cs="Times New Roman"/>
          <w:b/>
          <w:bCs/>
          <w:sz w:val="24"/>
          <w:szCs w:val="24"/>
        </w:rPr>
      </w:pPr>
      <w:r w:rsidRPr="00D95940">
        <w:rPr>
          <w:rFonts w:ascii="Times New Roman" w:hAnsi="Times New Roman" w:cs="Times New Roman"/>
          <w:b/>
          <w:bCs/>
          <w:sz w:val="24"/>
          <w:szCs w:val="24"/>
        </w:rPr>
        <w:tab/>
      </w:r>
      <w:r w:rsidR="001D6C50" w:rsidRPr="00D95940">
        <w:rPr>
          <w:rFonts w:ascii="Times New Roman" w:hAnsi="Times New Roman" w:cs="Times New Roman"/>
          <w:b/>
          <w:bCs/>
          <w:sz w:val="24"/>
          <w:szCs w:val="24"/>
        </w:rPr>
        <w:t>C. Export Notification for Used CRTs Destined for Reuse</w:t>
      </w:r>
    </w:p>
    <w:p w14:paraId="1E4B1EAF" w14:textId="77777777" w:rsidR="009D74AE" w:rsidRPr="00D95940" w:rsidRDefault="009D74AE" w:rsidP="001D6C50">
      <w:pPr>
        <w:autoSpaceDE w:val="0"/>
        <w:autoSpaceDN w:val="0"/>
        <w:adjustRightInd w:val="0"/>
        <w:spacing w:after="0" w:line="240" w:lineRule="auto"/>
        <w:rPr>
          <w:rFonts w:ascii="Times New Roman" w:hAnsi="Times New Roman" w:cs="Times New Roman"/>
          <w:b/>
          <w:bCs/>
          <w:sz w:val="24"/>
          <w:szCs w:val="24"/>
        </w:rPr>
      </w:pPr>
    </w:p>
    <w:p w14:paraId="42E4D5E6" w14:textId="77777777" w:rsidR="001D6C50" w:rsidRPr="00D95940" w:rsidRDefault="00234419" w:rsidP="001D6C50">
      <w:pPr>
        <w:autoSpaceDE w:val="0"/>
        <w:autoSpaceDN w:val="0"/>
        <w:adjustRightInd w:val="0"/>
        <w:spacing w:after="0" w:line="240" w:lineRule="auto"/>
        <w:rPr>
          <w:rFonts w:ascii="Times New Roman" w:hAnsi="Times New Roman" w:cs="Times New Roman"/>
          <w:sz w:val="24"/>
          <w:szCs w:val="24"/>
        </w:rPr>
      </w:pPr>
      <w:r w:rsidRPr="00D95940">
        <w:rPr>
          <w:rFonts w:ascii="Times New Roman" w:hAnsi="Times New Roman" w:cs="Times New Roman"/>
          <w:sz w:val="24"/>
          <w:szCs w:val="24"/>
        </w:rPr>
        <w:tab/>
      </w:r>
      <w:r w:rsidR="001D6C50" w:rsidRPr="00D95940">
        <w:rPr>
          <w:rFonts w:ascii="Times New Roman" w:hAnsi="Times New Roman" w:cs="Times New Roman"/>
          <w:sz w:val="24"/>
          <w:szCs w:val="24"/>
        </w:rPr>
        <w:t xml:space="preserve">Under 40 </w:t>
      </w:r>
      <w:r w:rsidR="001D6C50" w:rsidRPr="00D95940">
        <w:rPr>
          <w:rFonts w:ascii="Times New Roman" w:hAnsi="Times New Roman" w:cs="Times New Roman"/>
          <w:iCs/>
          <w:sz w:val="24"/>
          <w:szCs w:val="24"/>
        </w:rPr>
        <w:t xml:space="preserve">CFR </w:t>
      </w:r>
      <w:r w:rsidR="001D6C50" w:rsidRPr="00D95940">
        <w:rPr>
          <w:rFonts w:ascii="Times New Roman" w:hAnsi="Times New Roman" w:cs="Times New Roman"/>
          <w:sz w:val="24"/>
          <w:szCs w:val="24"/>
        </w:rPr>
        <w:t>261.41, exporters of used, intact CRTs for reuse must send a one-time</w:t>
      </w:r>
      <w:r w:rsidRPr="00D95940">
        <w:rPr>
          <w:rFonts w:ascii="Times New Roman" w:hAnsi="Times New Roman" w:cs="Times New Roman"/>
          <w:sz w:val="24"/>
          <w:szCs w:val="24"/>
        </w:rPr>
        <w:t xml:space="preserve"> </w:t>
      </w:r>
      <w:r w:rsidR="001D6C50" w:rsidRPr="00D95940">
        <w:rPr>
          <w:rFonts w:ascii="Times New Roman" w:hAnsi="Times New Roman" w:cs="Times New Roman"/>
          <w:sz w:val="24"/>
          <w:szCs w:val="24"/>
        </w:rPr>
        <w:t>notification to EPA. In addition, they must keep copies of normal business records (e.g.,</w:t>
      </w:r>
      <w:r w:rsidRPr="00D95940">
        <w:rPr>
          <w:rFonts w:ascii="Times New Roman" w:hAnsi="Times New Roman" w:cs="Times New Roman"/>
          <w:sz w:val="24"/>
          <w:szCs w:val="24"/>
        </w:rPr>
        <w:t xml:space="preserve"> </w:t>
      </w:r>
      <w:r w:rsidR="001D6C50" w:rsidRPr="00D95940">
        <w:rPr>
          <w:rFonts w:ascii="Times New Roman" w:hAnsi="Times New Roman" w:cs="Times New Roman"/>
          <w:sz w:val="24"/>
          <w:szCs w:val="24"/>
        </w:rPr>
        <w:t>contracts) demonstrating that each shipment of exported CRTs will be reused. This</w:t>
      </w:r>
      <w:r w:rsidRPr="00D95940">
        <w:rPr>
          <w:rFonts w:ascii="Times New Roman" w:hAnsi="Times New Roman" w:cs="Times New Roman"/>
          <w:sz w:val="24"/>
          <w:szCs w:val="24"/>
        </w:rPr>
        <w:t xml:space="preserve"> </w:t>
      </w:r>
      <w:r w:rsidR="001D6C50" w:rsidRPr="00D95940">
        <w:rPr>
          <w:rFonts w:ascii="Times New Roman" w:hAnsi="Times New Roman" w:cs="Times New Roman"/>
          <w:sz w:val="24"/>
          <w:szCs w:val="24"/>
        </w:rPr>
        <w:t>documentation must be retained for a period of at least three years from the date the CRTs were</w:t>
      </w:r>
      <w:r w:rsidRPr="00D95940">
        <w:rPr>
          <w:rFonts w:ascii="Times New Roman" w:hAnsi="Times New Roman" w:cs="Times New Roman"/>
          <w:sz w:val="24"/>
          <w:szCs w:val="24"/>
        </w:rPr>
        <w:t xml:space="preserve"> </w:t>
      </w:r>
      <w:r w:rsidR="001D6C50" w:rsidRPr="00D95940">
        <w:rPr>
          <w:rFonts w:ascii="Times New Roman" w:hAnsi="Times New Roman" w:cs="Times New Roman"/>
          <w:sz w:val="24"/>
          <w:szCs w:val="24"/>
        </w:rPr>
        <w:t>exported.</w:t>
      </w:r>
    </w:p>
    <w:p w14:paraId="5FEEA67A" w14:textId="77777777" w:rsidR="00234419" w:rsidRPr="00D95940" w:rsidRDefault="00234419" w:rsidP="001D6C50">
      <w:pPr>
        <w:autoSpaceDE w:val="0"/>
        <w:autoSpaceDN w:val="0"/>
        <w:adjustRightInd w:val="0"/>
        <w:spacing w:after="0" w:line="240" w:lineRule="auto"/>
        <w:rPr>
          <w:rFonts w:ascii="Times New Roman" w:hAnsi="Times New Roman" w:cs="Times New Roman"/>
          <w:sz w:val="24"/>
          <w:szCs w:val="24"/>
        </w:rPr>
      </w:pPr>
    </w:p>
    <w:p w14:paraId="617592ED" w14:textId="77777777" w:rsidR="001D6C50" w:rsidRPr="00D95940" w:rsidRDefault="00234419" w:rsidP="001D6C50">
      <w:pPr>
        <w:autoSpaceDE w:val="0"/>
        <w:autoSpaceDN w:val="0"/>
        <w:adjustRightInd w:val="0"/>
        <w:spacing w:after="0" w:line="240" w:lineRule="auto"/>
        <w:rPr>
          <w:rFonts w:ascii="Times New Roman" w:hAnsi="Times New Roman" w:cs="Times New Roman"/>
          <w:sz w:val="24"/>
          <w:szCs w:val="24"/>
        </w:rPr>
      </w:pPr>
      <w:r w:rsidRPr="00D95940">
        <w:rPr>
          <w:rFonts w:ascii="Times New Roman" w:hAnsi="Times New Roman" w:cs="Times New Roman"/>
          <w:sz w:val="24"/>
          <w:szCs w:val="24"/>
        </w:rPr>
        <w:tab/>
      </w:r>
      <w:r w:rsidR="001D6C50" w:rsidRPr="00D95940">
        <w:rPr>
          <w:rFonts w:ascii="Times New Roman" w:hAnsi="Times New Roman" w:cs="Times New Roman"/>
          <w:sz w:val="24"/>
          <w:szCs w:val="24"/>
        </w:rPr>
        <w:t xml:space="preserve">(i) </w:t>
      </w:r>
      <w:r w:rsidRPr="00D95940">
        <w:rPr>
          <w:rFonts w:ascii="Times New Roman" w:hAnsi="Times New Roman" w:cs="Times New Roman"/>
          <w:sz w:val="24"/>
          <w:szCs w:val="24"/>
        </w:rPr>
        <w:tab/>
      </w:r>
      <w:r w:rsidR="00856161" w:rsidRPr="00D95940">
        <w:rPr>
          <w:rFonts w:ascii="Times New Roman" w:hAnsi="Times New Roman" w:cs="Times New Roman"/>
          <w:sz w:val="24"/>
          <w:szCs w:val="24"/>
          <w:u w:val="single"/>
        </w:rPr>
        <w:t>Data i</w:t>
      </w:r>
      <w:r w:rsidR="001D6C50" w:rsidRPr="00D95940">
        <w:rPr>
          <w:rFonts w:ascii="Times New Roman" w:hAnsi="Times New Roman" w:cs="Times New Roman"/>
          <w:sz w:val="24"/>
          <w:szCs w:val="24"/>
          <w:u w:val="single"/>
        </w:rPr>
        <w:t>tems</w:t>
      </w:r>
      <w:r w:rsidR="001D6C50" w:rsidRPr="00D95940">
        <w:rPr>
          <w:rFonts w:ascii="Times New Roman" w:hAnsi="Times New Roman" w:cs="Times New Roman"/>
          <w:sz w:val="24"/>
          <w:szCs w:val="24"/>
        </w:rPr>
        <w:t>:</w:t>
      </w:r>
    </w:p>
    <w:p w14:paraId="76926A8E" w14:textId="77777777" w:rsidR="001D6C50" w:rsidRPr="00D95940" w:rsidRDefault="001D6C50" w:rsidP="001D6C50">
      <w:pPr>
        <w:autoSpaceDE w:val="0"/>
        <w:autoSpaceDN w:val="0"/>
        <w:adjustRightInd w:val="0"/>
        <w:spacing w:after="0" w:line="240" w:lineRule="auto"/>
        <w:rPr>
          <w:rFonts w:ascii="Times New Roman" w:hAnsi="Times New Roman" w:cs="Times New Roman"/>
          <w:sz w:val="24"/>
          <w:szCs w:val="24"/>
        </w:rPr>
      </w:pPr>
    </w:p>
    <w:p w14:paraId="6A0ECF55" w14:textId="77777777" w:rsidR="001D6C50" w:rsidRPr="00D95940" w:rsidRDefault="00234419" w:rsidP="001D6C50">
      <w:pPr>
        <w:autoSpaceDE w:val="0"/>
        <w:autoSpaceDN w:val="0"/>
        <w:adjustRightInd w:val="0"/>
        <w:spacing w:after="0" w:line="240" w:lineRule="auto"/>
        <w:rPr>
          <w:rFonts w:ascii="Times New Roman" w:hAnsi="Times New Roman" w:cs="Times New Roman"/>
          <w:sz w:val="24"/>
          <w:szCs w:val="24"/>
        </w:rPr>
      </w:pPr>
      <w:r w:rsidRPr="00D95940">
        <w:rPr>
          <w:rFonts w:ascii="Times New Roman" w:hAnsi="Times New Roman" w:cs="Times New Roman"/>
          <w:sz w:val="24"/>
          <w:szCs w:val="24"/>
        </w:rPr>
        <w:tab/>
      </w:r>
      <w:r w:rsidR="001D6C50" w:rsidRPr="00D95940">
        <w:rPr>
          <w:rFonts w:ascii="Times New Roman" w:hAnsi="Times New Roman" w:cs="Times New Roman"/>
          <w:sz w:val="24"/>
          <w:szCs w:val="24"/>
        </w:rPr>
        <w:t xml:space="preserve">· </w:t>
      </w:r>
      <w:r w:rsidRPr="00D95940">
        <w:rPr>
          <w:rFonts w:ascii="Times New Roman" w:hAnsi="Times New Roman" w:cs="Times New Roman"/>
          <w:sz w:val="24"/>
          <w:szCs w:val="24"/>
        </w:rPr>
        <w:tab/>
      </w:r>
      <w:r w:rsidR="001D6C50" w:rsidRPr="00D95940">
        <w:rPr>
          <w:rFonts w:ascii="Times New Roman" w:hAnsi="Times New Roman" w:cs="Times New Roman"/>
          <w:sz w:val="24"/>
          <w:szCs w:val="24"/>
        </w:rPr>
        <w:t>Notification that includes the following information:</w:t>
      </w:r>
    </w:p>
    <w:p w14:paraId="5534D28F" w14:textId="77777777" w:rsidR="00234419" w:rsidRPr="00D95940" w:rsidRDefault="00234419" w:rsidP="001D6C50">
      <w:pPr>
        <w:autoSpaceDE w:val="0"/>
        <w:autoSpaceDN w:val="0"/>
        <w:adjustRightInd w:val="0"/>
        <w:spacing w:after="0" w:line="240" w:lineRule="auto"/>
        <w:rPr>
          <w:rFonts w:ascii="Times New Roman" w:hAnsi="Times New Roman" w:cs="Times New Roman"/>
          <w:sz w:val="24"/>
          <w:szCs w:val="24"/>
        </w:rPr>
      </w:pPr>
    </w:p>
    <w:p w14:paraId="667E9A41" w14:textId="77777777" w:rsidR="00D07B97" w:rsidRPr="00D95940" w:rsidRDefault="00D07B97" w:rsidP="00D07B97">
      <w:pPr>
        <w:pStyle w:val="ListParagraph"/>
        <w:numPr>
          <w:ilvl w:val="0"/>
          <w:numId w:val="7"/>
        </w:numPr>
        <w:spacing w:line="240" w:lineRule="auto"/>
        <w:rPr>
          <w:rFonts w:ascii="Times New Roman" w:hAnsi="Times New Roman" w:cs="Times New Roman"/>
          <w:sz w:val="24"/>
          <w:szCs w:val="24"/>
        </w:rPr>
      </w:pPr>
      <w:r w:rsidRPr="00D95940">
        <w:rPr>
          <w:rFonts w:ascii="Times New Roman" w:hAnsi="Times New Roman" w:cs="Times New Roman"/>
          <w:sz w:val="24"/>
          <w:szCs w:val="24"/>
        </w:rPr>
        <w:t>Name, mailing address, telephone number and EPA ID number (if applicable) of the exporter of the CRTs.</w:t>
      </w:r>
    </w:p>
    <w:p w14:paraId="21F09571" w14:textId="77777777" w:rsidR="00D07B97" w:rsidRPr="00D95940" w:rsidRDefault="00D07B97" w:rsidP="00D07B97">
      <w:pPr>
        <w:pStyle w:val="ListParagraph"/>
        <w:spacing w:line="240" w:lineRule="auto"/>
        <w:ind w:left="810"/>
        <w:rPr>
          <w:rFonts w:ascii="Times New Roman" w:hAnsi="Times New Roman" w:cs="Times New Roman"/>
          <w:sz w:val="24"/>
          <w:szCs w:val="24"/>
        </w:rPr>
      </w:pPr>
    </w:p>
    <w:p w14:paraId="25A1E41F" w14:textId="77777777" w:rsidR="00D07B97" w:rsidRPr="00D95940" w:rsidRDefault="00D07B97" w:rsidP="00D07B97">
      <w:pPr>
        <w:pStyle w:val="ListParagraph"/>
        <w:numPr>
          <w:ilvl w:val="0"/>
          <w:numId w:val="7"/>
        </w:numPr>
        <w:spacing w:line="240" w:lineRule="auto"/>
        <w:rPr>
          <w:rFonts w:ascii="Times New Roman" w:hAnsi="Times New Roman" w:cs="Times New Roman"/>
          <w:sz w:val="24"/>
          <w:szCs w:val="24"/>
        </w:rPr>
      </w:pPr>
      <w:r w:rsidRPr="00D95940">
        <w:rPr>
          <w:rFonts w:ascii="Times New Roman" w:hAnsi="Times New Roman" w:cs="Times New Roman"/>
          <w:sz w:val="24"/>
          <w:szCs w:val="24"/>
        </w:rPr>
        <w:t>The estimated frequency or rate at which the CRTs are to be exported and the period of time over which they are to be exported.</w:t>
      </w:r>
    </w:p>
    <w:p w14:paraId="4EB94B75" w14:textId="77777777" w:rsidR="00D07B97" w:rsidRPr="00D95940" w:rsidRDefault="00D07B97" w:rsidP="00D07B97">
      <w:pPr>
        <w:pStyle w:val="ListParagraph"/>
        <w:spacing w:line="240" w:lineRule="auto"/>
        <w:ind w:left="90"/>
        <w:rPr>
          <w:rFonts w:ascii="Times New Roman" w:hAnsi="Times New Roman" w:cs="Times New Roman"/>
          <w:sz w:val="24"/>
          <w:szCs w:val="24"/>
        </w:rPr>
      </w:pPr>
    </w:p>
    <w:p w14:paraId="3590AB4F" w14:textId="77777777" w:rsidR="00D07B97" w:rsidRPr="00D95940" w:rsidRDefault="00D07B97" w:rsidP="00D07B97">
      <w:pPr>
        <w:pStyle w:val="ListParagraph"/>
        <w:numPr>
          <w:ilvl w:val="0"/>
          <w:numId w:val="7"/>
        </w:numPr>
        <w:spacing w:line="240" w:lineRule="auto"/>
        <w:rPr>
          <w:rFonts w:ascii="Times New Roman" w:hAnsi="Times New Roman" w:cs="Times New Roman"/>
          <w:sz w:val="24"/>
          <w:szCs w:val="24"/>
        </w:rPr>
      </w:pPr>
      <w:r w:rsidRPr="00D95940">
        <w:rPr>
          <w:rFonts w:ascii="Times New Roman" w:hAnsi="Times New Roman" w:cs="Times New Roman"/>
          <w:sz w:val="24"/>
          <w:szCs w:val="24"/>
        </w:rPr>
        <w:t xml:space="preserve">The estimated total quantity of CRTs specified in kilograms. </w:t>
      </w:r>
    </w:p>
    <w:p w14:paraId="0A08CD72" w14:textId="77777777" w:rsidR="00D07B97" w:rsidRPr="00D95940" w:rsidRDefault="00D07B97" w:rsidP="00D07B97">
      <w:pPr>
        <w:pStyle w:val="ListParagraph"/>
        <w:spacing w:line="240" w:lineRule="auto"/>
        <w:ind w:left="90"/>
        <w:rPr>
          <w:rFonts w:ascii="Times New Roman" w:hAnsi="Times New Roman" w:cs="Times New Roman"/>
          <w:sz w:val="24"/>
          <w:szCs w:val="24"/>
        </w:rPr>
      </w:pPr>
    </w:p>
    <w:p w14:paraId="0EBE366E" w14:textId="77777777" w:rsidR="00D07B97" w:rsidRPr="00D95940" w:rsidRDefault="00D07B97" w:rsidP="00D07B97">
      <w:pPr>
        <w:pStyle w:val="ListParagraph"/>
        <w:numPr>
          <w:ilvl w:val="0"/>
          <w:numId w:val="7"/>
        </w:numPr>
        <w:spacing w:line="240" w:lineRule="auto"/>
        <w:rPr>
          <w:rFonts w:ascii="Times New Roman" w:hAnsi="Times New Roman" w:cs="Times New Roman"/>
          <w:sz w:val="24"/>
          <w:szCs w:val="24"/>
        </w:rPr>
      </w:pPr>
      <w:r w:rsidRPr="00D95940">
        <w:rPr>
          <w:rFonts w:ascii="Times New Roman" w:hAnsi="Times New Roman" w:cs="Times New Roman"/>
          <w:sz w:val="24"/>
          <w:szCs w:val="24"/>
        </w:rPr>
        <w:t xml:space="preserve">All points of entry to and departure from each transit country through which the CRTs will pass, a description of the approximate length of time the CRTs will remain in such country and the nature of their handling while there. </w:t>
      </w:r>
    </w:p>
    <w:p w14:paraId="323ACD4A" w14:textId="77777777" w:rsidR="00D07B97" w:rsidRPr="00D95940" w:rsidRDefault="00D07B97" w:rsidP="00D07B97">
      <w:pPr>
        <w:pStyle w:val="ListParagraph"/>
        <w:spacing w:line="240" w:lineRule="auto"/>
        <w:ind w:left="90"/>
        <w:rPr>
          <w:rFonts w:ascii="Times New Roman" w:hAnsi="Times New Roman" w:cs="Times New Roman"/>
          <w:sz w:val="24"/>
          <w:szCs w:val="24"/>
        </w:rPr>
      </w:pPr>
    </w:p>
    <w:p w14:paraId="14E2539F" w14:textId="77777777" w:rsidR="00D07B97" w:rsidRPr="00D95940" w:rsidRDefault="00D07B97" w:rsidP="00D07B97">
      <w:pPr>
        <w:pStyle w:val="ListParagraph"/>
        <w:numPr>
          <w:ilvl w:val="0"/>
          <w:numId w:val="7"/>
        </w:numPr>
        <w:spacing w:line="240" w:lineRule="auto"/>
        <w:rPr>
          <w:rFonts w:ascii="Times New Roman" w:hAnsi="Times New Roman" w:cs="Times New Roman"/>
          <w:sz w:val="24"/>
          <w:szCs w:val="24"/>
        </w:rPr>
      </w:pPr>
      <w:r w:rsidRPr="00D95940">
        <w:rPr>
          <w:rFonts w:ascii="Times New Roman" w:hAnsi="Times New Roman" w:cs="Times New Roman"/>
          <w:sz w:val="24"/>
          <w:szCs w:val="24"/>
        </w:rPr>
        <w:t>A description of the means by which each shipment of the CRTs will be transported (e.g., mode of transportation vehicle (air, highway, rail, water, etc.), type(s) of container (drums, boxes, tanks, etc.)).</w:t>
      </w:r>
    </w:p>
    <w:p w14:paraId="49AEB608" w14:textId="77777777" w:rsidR="00D07B97" w:rsidRPr="00D95940" w:rsidRDefault="00D07B97" w:rsidP="00D07B97">
      <w:pPr>
        <w:pStyle w:val="ListParagraph"/>
        <w:spacing w:line="240" w:lineRule="auto"/>
        <w:ind w:left="90"/>
        <w:rPr>
          <w:rFonts w:ascii="Times New Roman" w:hAnsi="Times New Roman" w:cs="Times New Roman"/>
          <w:sz w:val="24"/>
          <w:szCs w:val="24"/>
        </w:rPr>
      </w:pPr>
    </w:p>
    <w:p w14:paraId="4E8A1E62" w14:textId="77777777" w:rsidR="00D07B97" w:rsidRPr="00D95940" w:rsidRDefault="00D07B97" w:rsidP="00D07B97">
      <w:pPr>
        <w:pStyle w:val="ListParagraph"/>
        <w:numPr>
          <w:ilvl w:val="0"/>
          <w:numId w:val="7"/>
        </w:numPr>
        <w:spacing w:line="240" w:lineRule="auto"/>
        <w:rPr>
          <w:rFonts w:ascii="Times New Roman" w:hAnsi="Times New Roman" w:cs="Times New Roman"/>
          <w:sz w:val="24"/>
          <w:szCs w:val="24"/>
        </w:rPr>
      </w:pPr>
      <w:r w:rsidRPr="00D95940">
        <w:rPr>
          <w:rFonts w:ascii="Times New Roman" w:hAnsi="Times New Roman" w:cs="Times New Roman"/>
          <w:sz w:val="24"/>
          <w:szCs w:val="24"/>
        </w:rPr>
        <w:t>The name and address of the ultimate destination facility or facilities and the estimated quantity of CRTs to be sent to each facility, as well as the name of any alternate destination facility or facilities.</w:t>
      </w:r>
    </w:p>
    <w:p w14:paraId="23BC6866" w14:textId="77777777" w:rsidR="00D07B97" w:rsidRPr="00D95940" w:rsidRDefault="00D07B97" w:rsidP="00D07B97">
      <w:pPr>
        <w:pStyle w:val="ListParagraph"/>
        <w:spacing w:line="240" w:lineRule="auto"/>
        <w:ind w:left="90"/>
        <w:rPr>
          <w:rFonts w:ascii="Times New Roman" w:hAnsi="Times New Roman" w:cs="Times New Roman"/>
          <w:sz w:val="24"/>
          <w:szCs w:val="24"/>
        </w:rPr>
      </w:pPr>
      <w:r w:rsidRPr="00D95940">
        <w:rPr>
          <w:rFonts w:ascii="Times New Roman" w:hAnsi="Times New Roman" w:cs="Times New Roman"/>
          <w:sz w:val="24"/>
          <w:szCs w:val="24"/>
        </w:rPr>
        <w:t xml:space="preserve"> </w:t>
      </w:r>
    </w:p>
    <w:p w14:paraId="0DFDDFE2" w14:textId="77777777" w:rsidR="00D07B97" w:rsidRPr="00D95940" w:rsidRDefault="00D07B97" w:rsidP="00D07B97">
      <w:pPr>
        <w:pStyle w:val="ListParagraph"/>
        <w:numPr>
          <w:ilvl w:val="0"/>
          <w:numId w:val="7"/>
        </w:numPr>
        <w:spacing w:line="240" w:lineRule="auto"/>
        <w:rPr>
          <w:rFonts w:ascii="Times New Roman" w:hAnsi="Times New Roman" w:cs="Times New Roman"/>
          <w:sz w:val="24"/>
          <w:szCs w:val="24"/>
        </w:rPr>
      </w:pPr>
      <w:r w:rsidRPr="00D95940">
        <w:rPr>
          <w:rFonts w:ascii="Times New Roman" w:hAnsi="Times New Roman" w:cs="Times New Roman"/>
          <w:sz w:val="24"/>
          <w:szCs w:val="24"/>
        </w:rPr>
        <w:t>A description of the manner in which the CRTs will be reused (including reuse after refurbishment) in the foreign country that will be receiving the CRTs.</w:t>
      </w:r>
    </w:p>
    <w:p w14:paraId="5F8297DF" w14:textId="77777777" w:rsidR="00D07B97" w:rsidRPr="00D95940" w:rsidRDefault="00D07B97" w:rsidP="00D07B97">
      <w:pPr>
        <w:pStyle w:val="ListParagraph"/>
        <w:spacing w:line="240" w:lineRule="auto"/>
        <w:ind w:left="90"/>
        <w:rPr>
          <w:rFonts w:ascii="Times New Roman" w:hAnsi="Times New Roman" w:cs="Times New Roman"/>
          <w:sz w:val="24"/>
          <w:szCs w:val="24"/>
        </w:rPr>
      </w:pPr>
    </w:p>
    <w:p w14:paraId="30093DC0" w14:textId="77777777" w:rsidR="00234419" w:rsidRPr="00D95940" w:rsidRDefault="00D07B97" w:rsidP="00D07B97">
      <w:pPr>
        <w:pStyle w:val="ListParagraph"/>
        <w:numPr>
          <w:ilvl w:val="0"/>
          <w:numId w:val="7"/>
        </w:numPr>
        <w:spacing w:line="240" w:lineRule="auto"/>
        <w:rPr>
          <w:rFonts w:ascii="Times New Roman" w:hAnsi="Times New Roman" w:cs="Times New Roman"/>
          <w:sz w:val="24"/>
          <w:szCs w:val="24"/>
        </w:rPr>
      </w:pPr>
      <w:r w:rsidRPr="00D95940">
        <w:rPr>
          <w:rFonts w:ascii="Times New Roman" w:hAnsi="Times New Roman" w:cs="Times New Roman"/>
          <w:sz w:val="24"/>
          <w:szCs w:val="24"/>
        </w:rPr>
        <w:t>A certification signed by the exporter.</w:t>
      </w:r>
    </w:p>
    <w:p w14:paraId="6D92AC44" w14:textId="77777777" w:rsidR="001D6C50" w:rsidRPr="00D95940" w:rsidRDefault="00234419" w:rsidP="001D6C50">
      <w:pPr>
        <w:autoSpaceDE w:val="0"/>
        <w:autoSpaceDN w:val="0"/>
        <w:adjustRightInd w:val="0"/>
        <w:spacing w:after="0" w:line="240" w:lineRule="auto"/>
        <w:rPr>
          <w:rFonts w:ascii="Times New Roman" w:hAnsi="Times New Roman" w:cs="Times New Roman"/>
          <w:sz w:val="24"/>
          <w:szCs w:val="24"/>
        </w:rPr>
      </w:pPr>
      <w:r w:rsidRPr="00D95940">
        <w:rPr>
          <w:rFonts w:ascii="Times New Roman" w:hAnsi="Times New Roman" w:cs="Times New Roman"/>
          <w:sz w:val="24"/>
          <w:szCs w:val="24"/>
        </w:rPr>
        <w:tab/>
      </w:r>
      <w:r w:rsidR="001D6C50" w:rsidRPr="00D95940">
        <w:rPr>
          <w:rFonts w:ascii="Times New Roman" w:hAnsi="Times New Roman" w:cs="Times New Roman"/>
          <w:sz w:val="24"/>
          <w:szCs w:val="24"/>
        </w:rPr>
        <w:t xml:space="preserve">(ii) </w:t>
      </w:r>
      <w:r w:rsidRPr="00D95940">
        <w:rPr>
          <w:rFonts w:ascii="Times New Roman" w:hAnsi="Times New Roman" w:cs="Times New Roman"/>
          <w:sz w:val="24"/>
          <w:szCs w:val="24"/>
        </w:rPr>
        <w:tab/>
      </w:r>
      <w:r w:rsidR="001D6C50" w:rsidRPr="00D95940">
        <w:rPr>
          <w:rFonts w:ascii="Times New Roman" w:hAnsi="Times New Roman" w:cs="Times New Roman"/>
          <w:sz w:val="24"/>
          <w:szCs w:val="24"/>
          <w:u w:val="single"/>
        </w:rPr>
        <w:t>Respond</w:t>
      </w:r>
      <w:r w:rsidR="00856161" w:rsidRPr="00D95940">
        <w:rPr>
          <w:rFonts w:ascii="Times New Roman" w:hAnsi="Times New Roman" w:cs="Times New Roman"/>
          <w:sz w:val="24"/>
          <w:szCs w:val="24"/>
          <w:u w:val="single"/>
        </w:rPr>
        <w:t>ent a</w:t>
      </w:r>
      <w:r w:rsidR="001D6C50" w:rsidRPr="00D95940">
        <w:rPr>
          <w:rFonts w:ascii="Times New Roman" w:hAnsi="Times New Roman" w:cs="Times New Roman"/>
          <w:sz w:val="24"/>
          <w:szCs w:val="24"/>
          <w:u w:val="single"/>
        </w:rPr>
        <w:t>ctivities</w:t>
      </w:r>
      <w:r w:rsidR="001D6C50" w:rsidRPr="00D95940">
        <w:rPr>
          <w:rFonts w:ascii="Times New Roman" w:hAnsi="Times New Roman" w:cs="Times New Roman"/>
          <w:sz w:val="24"/>
          <w:szCs w:val="24"/>
        </w:rPr>
        <w:t>:</w:t>
      </w:r>
    </w:p>
    <w:p w14:paraId="2EE78B6A" w14:textId="77777777" w:rsidR="00234419" w:rsidRPr="00D95940" w:rsidRDefault="00234419" w:rsidP="001D6C50">
      <w:pPr>
        <w:autoSpaceDE w:val="0"/>
        <w:autoSpaceDN w:val="0"/>
        <w:adjustRightInd w:val="0"/>
        <w:spacing w:after="0" w:line="240" w:lineRule="auto"/>
        <w:rPr>
          <w:rFonts w:ascii="Times New Roman" w:hAnsi="Times New Roman" w:cs="Times New Roman"/>
          <w:sz w:val="24"/>
          <w:szCs w:val="24"/>
        </w:rPr>
      </w:pPr>
    </w:p>
    <w:p w14:paraId="03DC2BC4" w14:textId="77777777" w:rsidR="001D6C50" w:rsidRPr="00D95940" w:rsidRDefault="001D6C50" w:rsidP="00234419">
      <w:pPr>
        <w:autoSpaceDE w:val="0"/>
        <w:autoSpaceDN w:val="0"/>
        <w:adjustRightInd w:val="0"/>
        <w:spacing w:after="0" w:line="240" w:lineRule="auto"/>
        <w:ind w:left="1440" w:hanging="720"/>
        <w:rPr>
          <w:rFonts w:ascii="Times New Roman" w:hAnsi="Times New Roman" w:cs="Times New Roman"/>
          <w:sz w:val="24"/>
          <w:szCs w:val="24"/>
        </w:rPr>
      </w:pPr>
      <w:r w:rsidRPr="00D95940">
        <w:rPr>
          <w:rFonts w:ascii="Times New Roman" w:hAnsi="Times New Roman" w:cs="Times New Roman"/>
          <w:sz w:val="24"/>
          <w:szCs w:val="24"/>
        </w:rPr>
        <w:t xml:space="preserve">· </w:t>
      </w:r>
      <w:r w:rsidR="00234419" w:rsidRPr="00D95940">
        <w:rPr>
          <w:rFonts w:ascii="Times New Roman" w:hAnsi="Times New Roman" w:cs="Times New Roman"/>
          <w:sz w:val="24"/>
          <w:szCs w:val="24"/>
        </w:rPr>
        <w:tab/>
      </w:r>
      <w:r w:rsidRPr="00D95940">
        <w:rPr>
          <w:rFonts w:ascii="Times New Roman" w:hAnsi="Times New Roman" w:cs="Times New Roman"/>
          <w:sz w:val="24"/>
          <w:szCs w:val="24"/>
        </w:rPr>
        <w:t>Prepare and submit a one-time notification.</w:t>
      </w:r>
    </w:p>
    <w:p w14:paraId="3087B1E8" w14:textId="77777777" w:rsidR="00234419" w:rsidRPr="00D95940" w:rsidRDefault="00234419" w:rsidP="00234419">
      <w:pPr>
        <w:autoSpaceDE w:val="0"/>
        <w:autoSpaceDN w:val="0"/>
        <w:adjustRightInd w:val="0"/>
        <w:spacing w:after="0" w:line="240" w:lineRule="auto"/>
        <w:ind w:left="1440" w:hanging="720"/>
        <w:rPr>
          <w:rFonts w:ascii="Times New Roman" w:hAnsi="Times New Roman" w:cs="Times New Roman"/>
          <w:sz w:val="24"/>
          <w:szCs w:val="24"/>
        </w:rPr>
      </w:pPr>
    </w:p>
    <w:p w14:paraId="60C0D17E" w14:textId="77777777" w:rsidR="001D6C50" w:rsidRPr="00D95940" w:rsidRDefault="001D6C50" w:rsidP="00234419">
      <w:pPr>
        <w:autoSpaceDE w:val="0"/>
        <w:autoSpaceDN w:val="0"/>
        <w:adjustRightInd w:val="0"/>
        <w:spacing w:after="0" w:line="240" w:lineRule="auto"/>
        <w:ind w:left="1440" w:hanging="720"/>
        <w:rPr>
          <w:rFonts w:ascii="Times New Roman" w:hAnsi="Times New Roman" w:cs="Times New Roman"/>
          <w:sz w:val="24"/>
          <w:szCs w:val="24"/>
        </w:rPr>
      </w:pPr>
      <w:r w:rsidRPr="00D95940">
        <w:rPr>
          <w:rFonts w:ascii="Times New Roman" w:hAnsi="Times New Roman" w:cs="Times New Roman"/>
          <w:sz w:val="24"/>
          <w:szCs w:val="24"/>
        </w:rPr>
        <w:t xml:space="preserve">· </w:t>
      </w:r>
      <w:r w:rsidR="00234419" w:rsidRPr="00D95940">
        <w:rPr>
          <w:rFonts w:ascii="Times New Roman" w:hAnsi="Times New Roman" w:cs="Times New Roman"/>
          <w:sz w:val="24"/>
          <w:szCs w:val="24"/>
        </w:rPr>
        <w:tab/>
      </w:r>
      <w:r w:rsidRPr="00D95940">
        <w:rPr>
          <w:rFonts w:ascii="Times New Roman" w:hAnsi="Times New Roman" w:cs="Times New Roman"/>
          <w:sz w:val="24"/>
          <w:szCs w:val="24"/>
        </w:rPr>
        <w:t>Keep copies of normal business records (e.g., contracts) demonstrating</w:t>
      </w:r>
      <w:r w:rsidR="00234419" w:rsidRPr="00D95940">
        <w:rPr>
          <w:rFonts w:ascii="Times New Roman" w:hAnsi="Times New Roman" w:cs="Times New Roman"/>
          <w:sz w:val="24"/>
          <w:szCs w:val="24"/>
        </w:rPr>
        <w:t xml:space="preserve"> </w:t>
      </w:r>
      <w:r w:rsidRPr="00D95940">
        <w:rPr>
          <w:rFonts w:ascii="Times New Roman" w:hAnsi="Times New Roman" w:cs="Times New Roman"/>
          <w:sz w:val="24"/>
          <w:szCs w:val="24"/>
        </w:rPr>
        <w:t>that each shipment of exported CRTs will be reused.</w:t>
      </w:r>
      <w:r w:rsidR="009B41DD" w:rsidRPr="00D95940">
        <w:rPr>
          <w:rFonts w:ascii="Times New Roman" w:hAnsi="Times New Roman" w:cs="Times New Roman"/>
          <w:sz w:val="24"/>
          <w:szCs w:val="24"/>
        </w:rPr>
        <w:t xml:space="preserve">  If the documents are written in a language other than English, CRT exporters of used CRTs for reuse must also provide a third-party translation of the normal business records into English upon request by EPA.</w:t>
      </w:r>
    </w:p>
    <w:p w14:paraId="6031C229" w14:textId="77777777" w:rsidR="00843F36" w:rsidRPr="00D95940" w:rsidRDefault="00843F36" w:rsidP="00234419">
      <w:pPr>
        <w:autoSpaceDE w:val="0"/>
        <w:autoSpaceDN w:val="0"/>
        <w:adjustRightInd w:val="0"/>
        <w:spacing w:after="0" w:line="240" w:lineRule="auto"/>
        <w:ind w:left="1440" w:hanging="720"/>
        <w:rPr>
          <w:rFonts w:ascii="Times New Roman" w:hAnsi="Times New Roman" w:cs="Times New Roman"/>
          <w:sz w:val="24"/>
          <w:szCs w:val="24"/>
        </w:rPr>
      </w:pPr>
    </w:p>
    <w:p w14:paraId="6FF2949B" w14:textId="77777777" w:rsidR="00843F36" w:rsidRPr="00D95940" w:rsidRDefault="00392D64" w:rsidP="00234419">
      <w:pPr>
        <w:autoSpaceDE w:val="0"/>
        <w:autoSpaceDN w:val="0"/>
        <w:adjustRightInd w:val="0"/>
        <w:spacing w:after="0" w:line="240" w:lineRule="auto"/>
        <w:ind w:left="1440" w:hanging="720"/>
        <w:rPr>
          <w:rFonts w:ascii="Times New Roman" w:hAnsi="Times New Roman" w:cs="Times New Roman"/>
          <w:b/>
          <w:sz w:val="24"/>
          <w:szCs w:val="24"/>
        </w:rPr>
      </w:pPr>
      <w:r w:rsidRPr="00D95940">
        <w:rPr>
          <w:rFonts w:ascii="Times New Roman" w:hAnsi="Times New Roman" w:cs="Times New Roman"/>
          <w:b/>
          <w:sz w:val="24"/>
          <w:szCs w:val="24"/>
        </w:rPr>
        <w:t>Solvent-Contaminated Reusable Wipes</w:t>
      </w:r>
    </w:p>
    <w:p w14:paraId="483BE5DC" w14:textId="77777777" w:rsidR="00392D64" w:rsidRPr="00D95940" w:rsidRDefault="00392D64" w:rsidP="00234419">
      <w:pPr>
        <w:autoSpaceDE w:val="0"/>
        <w:autoSpaceDN w:val="0"/>
        <w:adjustRightInd w:val="0"/>
        <w:spacing w:after="0" w:line="240" w:lineRule="auto"/>
        <w:ind w:left="1440" w:hanging="720"/>
        <w:rPr>
          <w:rFonts w:ascii="Times New Roman" w:hAnsi="Times New Roman" w:cs="Times New Roman"/>
          <w:b/>
          <w:sz w:val="24"/>
          <w:szCs w:val="24"/>
        </w:rPr>
      </w:pPr>
    </w:p>
    <w:p w14:paraId="3CEE03F6" w14:textId="77777777" w:rsidR="00392D64" w:rsidRPr="00D95940" w:rsidRDefault="00392D64" w:rsidP="00234419">
      <w:pPr>
        <w:autoSpaceDE w:val="0"/>
        <w:autoSpaceDN w:val="0"/>
        <w:adjustRightInd w:val="0"/>
        <w:spacing w:after="0" w:line="240" w:lineRule="auto"/>
        <w:ind w:left="1440" w:hanging="720"/>
        <w:rPr>
          <w:rFonts w:ascii="Times New Roman" w:hAnsi="Times New Roman" w:cs="Times New Roman"/>
          <w:sz w:val="24"/>
          <w:szCs w:val="24"/>
        </w:rPr>
      </w:pPr>
      <w:r w:rsidRPr="00D95940">
        <w:rPr>
          <w:rFonts w:ascii="Times New Roman" w:hAnsi="Times New Roman" w:cs="Times New Roman"/>
          <w:b/>
          <w:sz w:val="24"/>
          <w:szCs w:val="24"/>
        </w:rPr>
        <w:t>A. Labeling Containers</w:t>
      </w:r>
    </w:p>
    <w:p w14:paraId="121AC272" w14:textId="77777777" w:rsidR="00392D64" w:rsidRPr="00D95940" w:rsidRDefault="00392D64" w:rsidP="00234419">
      <w:pPr>
        <w:autoSpaceDE w:val="0"/>
        <w:autoSpaceDN w:val="0"/>
        <w:adjustRightInd w:val="0"/>
        <w:spacing w:after="0" w:line="240" w:lineRule="auto"/>
        <w:ind w:left="1440" w:hanging="720"/>
        <w:rPr>
          <w:rFonts w:ascii="Times New Roman" w:hAnsi="Times New Roman" w:cs="Times New Roman"/>
          <w:sz w:val="24"/>
          <w:szCs w:val="24"/>
        </w:rPr>
      </w:pPr>
    </w:p>
    <w:p w14:paraId="27A24D3B" w14:textId="77777777" w:rsidR="00392D64" w:rsidRPr="00D95940" w:rsidRDefault="00392D64" w:rsidP="00392D64">
      <w:pPr>
        <w:autoSpaceDE w:val="0"/>
        <w:autoSpaceDN w:val="0"/>
        <w:adjustRightInd w:val="0"/>
        <w:spacing w:after="0" w:line="240" w:lineRule="auto"/>
        <w:ind w:firstLine="720"/>
        <w:rPr>
          <w:rFonts w:ascii="Times New Roman" w:hAnsi="Times New Roman" w:cs="Times New Roman"/>
          <w:sz w:val="24"/>
          <w:szCs w:val="24"/>
        </w:rPr>
      </w:pPr>
      <w:r w:rsidRPr="00D95940">
        <w:rPr>
          <w:rFonts w:ascii="Times New Roman" w:hAnsi="Times New Roman" w:cs="Times New Roman"/>
          <w:sz w:val="24"/>
          <w:szCs w:val="24"/>
        </w:rPr>
        <w:t>Under 40 CFR 261.4(a)(26)(i), reusable wipes, when accumulated, stored, managed, and transported, must be contained in non-leaking, closed containers that are labeled “Excluded Solvent-Contaminated Wipes.”</w:t>
      </w:r>
    </w:p>
    <w:p w14:paraId="1879A4A8" w14:textId="77777777" w:rsidR="00392D64" w:rsidRPr="00D95940" w:rsidRDefault="00392D64" w:rsidP="00392D64">
      <w:pPr>
        <w:autoSpaceDE w:val="0"/>
        <w:autoSpaceDN w:val="0"/>
        <w:adjustRightInd w:val="0"/>
        <w:spacing w:after="0" w:line="240" w:lineRule="auto"/>
        <w:ind w:firstLine="720"/>
        <w:rPr>
          <w:rFonts w:ascii="Times New Roman" w:hAnsi="Times New Roman" w:cs="Times New Roman"/>
          <w:sz w:val="24"/>
          <w:szCs w:val="24"/>
        </w:rPr>
      </w:pPr>
    </w:p>
    <w:p w14:paraId="0DAE7ACE" w14:textId="77777777" w:rsidR="00392D64" w:rsidRPr="00D95940" w:rsidRDefault="00392D64" w:rsidP="00392D64">
      <w:pPr>
        <w:autoSpaceDE w:val="0"/>
        <w:autoSpaceDN w:val="0"/>
        <w:adjustRightInd w:val="0"/>
        <w:spacing w:after="0" w:line="240" w:lineRule="auto"/>
        <w:ind w:firstLine="720"/>
        <w:rPr>
          <w:rFonts w:ascii="Times New Roman" w:hAnsi="Times New Roman" w:cs="Times New Roman"/>
          <w:sz w:val="24"/>
          <w:szCs w:val="24"/>
        </w:rPr>
      </w:pPr>
      <w:r w:rsidRPr="00D95940">
        <w:rPr>
          <w:rFonts w:ascii="Times New Roman" w:hAnsi="Times New Roman" w:cs="Times New Roman"/>
          <w:sz w:val="24"/>
          <w:szCs w:val="24"/>
        </w:rPr>
        <w:t>(i)</w:t>
      </w:r>
      <w:r w:rsidRPr="00D95940">
        <w:rPr>
          <w:rFonts w:ascii="Times New Roman" w:hAnsi="Times New Roman" w:cs="Times New Roman"/>
          <w:sz w:val="24"/>
          <w:szCs w:val="24"/>
        </w:rPr>
        <w:tab/>
      </w:r>
      <w:r w:rsidRPr="00D95940">
        <w:rPr>
          <w:rFonts w:ascii="Times New Roman" w:hAnsi="Times New Roman" w:cs="Times New Roman"/>
          <w:sz w:val="24"/>
          <w:szCs w:val="24"/>
          <w:u w:val="single"/>
        </w:rPr>
        <w:t>Data Item</w:t>
      </w:r>
      <w:r w:rsidRPr="00D95940">
        <w:rPr>
          <w:rFonts w:ascii="Times New Roman" w:hAnsi="Times New Roman" w:cs="Times New Roman"/>
          <w:sz w:val="24"/>
          <w:szCs w:val="24"/>
        </w:rPr>
        <w:t>:</w:t>
      </w:r>
    </w:p>
    <w:p w14:paraId="79A9E608" w14:textId="77777777" w:rsidR="00392D64" w:rsidRPr="00D95940" w:rsidRDefault="00392D64" w:rsidP="00392D64">
      <w:pPr>
        <w:autoSpaceDE w:val="0"/>
        <w:autoSpaceDN w:val="0"/>
        <w:adjustRightInd w:val="0"/>
        <w:spacing w:after="0" w:line="240" w:lineRule="auto"/>
        <w:ind w:firstLine="720"/>
        <w:rPr>
          <w:rFonts w:ascii="Times New Roman" w:hAnsi="Times New Roman" w:cs="Times New Roman"/>
          <w:sz w:val="24"/>
          <w:szCs w:val="24"/>
        </w:rPr>
      </w:pPr>
    </w:p>
    <w:p w14:paraId="05EABFC4" w14:textId="77777777" w:rsidR="00392D64" w:rsidRPr="00D95940" w:rsidRDefault="003B0371" w:rsidP="00392D64">
      <w:pPr>
        <w:autoSpaceDE w:val="0"/>
        <w:autoSpaceDN w:val="0"/>
        <w:adjustRightInd w:val="0"/>
        <w:spacing w:after="0" w:line="240" w:lineRule="auto"/>
        <w:ind w:firstLine="720"/>
        <w:rPr>
          <w:rFonts w:ascii="Times New Roman" w:hAnsi="Times New Roman" w:cs="Times New Roman"/>
          <w:sz w:val="24"/>
          <w:szCs w:val="24"/>
        </w:rPr>
      </w:pPr>
      <w:r w:rsidRPr="00D95940">
        <w:rPr>
          <w:rFonts w:ascii="Times New Roman" w:hAnsi="Times New Roman" w:cs="Times New Roman"/>
          <w:sz w:val="24"/>
          <w:szCs w:val="24"/>
        </w:rPr>
        <w:t>Label with the words “Excluded Solvent-Contaminated Wipes.”</w:t>
      </w:r>
    </w:p>
    <w:p w14:paraId="19CB6340" w14:textId="77777777" w:rsidR="003B0371" w:rsidRPr="00D95940" w:rsidRDefault="003B0371" w:rsidP="00392D64">
      <w:pPr>
        <w:autoSpaceDE w:val="0"/>
        <w:autoSpaceDN w:val="0"/>
        <w:adjustRightInd w:val="0"/>
        <w:spacing w:after="0" w:line="240" w:lineRule="auto"/>
        <w:ind w:firstLine="720"/>
        <w:rPr>
          <w:rFonts w:ascii="Times New Roman" w:hAnsi="Times New Roman" w:cs="Times New Roman"/>
          <w:sz w:val="24"/>
          <w:szCs w:val="24"/>
        </w:rPr>
      </w:pPr>
    </w:p>
    <w:p w14:paraId="2AAB45B3" w14:textId="77777777" w:rsidR="003B0371" w:rsidRPr="00D95940" w:rsidRDefault="003B0371" w:rsidP="00392D64">
      <w:pPr>
        <w:autoSpaceDE w:val="0"/>
        <w:autoSpaceDN w:val="0"/>
        <w:adjustRightInd w:val="0"/>
        <w:spacing w:after="0" w:line="240" w:lineRule="auto"/>
        <w:ind w:firstLine="720"/>
        <w:rPr>
          <w:rFonts w:ascii="Times New Roman" w:hAnsi="Times New Roman" w:cs="Times New Roman"/>
          <w:sz w:val="24"/>
          <w:szCs w:val="24"/>
        </w:rPr>
      </w:pPr>
      <w:r w:rsidRPr="00D95940">
        <w:rPr>
          <w:rFonts w:ascii="Times New Roman" w:hAnsi="Times New Roman" w:cs="Times New Roman"/>
          <w:sz w:val="24"/>
          <w:szCs w:val="24"/>
        </w:rPr>
        <w:t>(ii)</w:t>
      </w:r>
      <w:r w:rsidRPr="00D95940">
        <w:rPr>
          <w:rFonts w:ascii="Times New Roman" w:hAnsi="Times New Roman" w:cs="Times New Roman"/>
          <w:sz w:val="24"/>
          <w:szCs w:val="24"/>
        </w:rPr>
        <w:tab/>
      </w:r>
      <w:r w:rsidRPr="00D95940">
        <w:rPr>
          <w:rFonts w:ascii="Times New Roman" w:hAnsi="Times New Roman" w:cs="Times New Roman"/>
          <w:sz w:val="24"/>
          <w:szCs w:val="24"/>
          <w:u w:val="single"/>
        </w:rPr>
        <w:t>Respondent Activity</w:t>
      </w:r>
      <w:r w:rsidRPr="00D95940">
        <w:rPr>
          <w:rFonts w:ascii="Times New Roman" w:hAnsi="Times New Roman" w:cs="Times New Roman"/>
          <w:sz w:val="24"/>
          <w:szCs w:val="24"/>
        </w:rPr>
        <w:t>:</w:t>
      </w:r>
    </w:p>
    <w:p w14:paraId="079DA764" w14:textId="77777777" w:rsidR="003B0371" w:rsidRPr="00D95940" w:rsidRDefault="003B0371" w:rsidP="00392D64">
      <w:pPr>
        <w:autoSpaceDE w:val="0"/>
        <w:autoSpaceDN w:val="0"/>
        <w:adjustRightInd w:val="0"/>
        <w:spacing w:after="0" w:line="240" w:lineRule="auto"/>
        <w:ind w:firstLine="720"/>
        <w:rPr>
          <w:rFonts w:ascii="Times New Roman" w:hAnsi="Times New Roman" w:cs="Times New Roman"/>
          <w:sz w:val="24"/>
          <w:szCs w:val="24"/>
        </w:rPr>
      </w:pPr>
    </w:p>
    <w:p w14:paraId="462B661E" w14:textId="77777777" w:rsidR="003B0371" w:rsidRPr="00D95940" w:rsidRDefault="003B0371" w:rsidP="00392D64">
      <w:pPr>
        <w:autoSpaceDE w:val="0"/>
        <w:autoSpaceDN w:val="0"/>
        <w:adjustRightInd w:val="0"/>
        <w:spacing w:after="0" w:line="240" w:lineRule="auto"/>
        <w:ind w:firstLine="720"/>
        <w:rPr>
          <w:rFonts w:ascii="Times New Roman" w:hAnsi="Times New Roman" w:cs="Times New Roman"/>
          <w:sz w:val="24"/>
          <w:szCs w:val="24"/>
        </w:rPr>
      </w:pPr>
      <w:r w:rsidRPr="00D95940">
        <w:rPr>
          <w:rFonts w:ascii="Times New Roman" w:hAnsi="Times New Roman" w:cs="Times New Roman"/>
          <w:sz w:val="24"/>
          <w:szCs w:val="24"/>
        </w:rPr>
        <w:t>Affix label with the words “Excluded Solvent-Contaminated Wipes” to each container of reusable wipes.</w:t>
      </w:r>
    </w:p>
    <w:p w14:paraId="09F96EFC" w14:textId="77777777" w:rsidR="003B0371" w:rsidRPr="00D95940" w:rsidRDefault="003B0371" w:rsidP="00392D64">
      <w:pPr>
        <w:autoSpaceDE w:val="0"/>
        <w:autoSpaceDN w:val="0"/>
        <w:adjustRightInd w:val="0"/>
        <w:spacing w:after="0" w:line="240" w:lineRule="auto"/>
        <w:ind w:firstLine="720"/>
        <w:rPr>
          <w:rFonts w:ascii="Times New Roman" w:hAnsi="Times New Roman" w:cs="Times New Roman"/>
          <w:sz w:val="24"/>
          <w:szCs w:val="24"/>
        </w:rPr>
      </w:pPr>
    </w:p>
    <w:p w14:paraId="4123641B" w14:textId="77777777" w:rsidR="003B0371" w:rsidRPr="00D95940" w:rsidRDefault="003B0371" w:rsidP="00392D64">
      <w:pPr>
        <w:autoSpaceDE w:val="0"/>
        <w:autoSpaceDN w:val="0"/>
        <w:adjustRightInd w:val="0"/>
        <w:spacing w:after="0" w:line="240" w:lineRule="auto"/>
        <w:ind w:firstLine="720"/>
        <w:rPr>
          <w:rFonts w:ascii="Times New Roman" w:hAnsi="Times New Roman" w:cs="Times New Roman"/>
          <w:sz w:val="24"/>
          <w:szCs w:val="24"/>
        </w:rPr>
      </w:pPr>
      <w:r w:rsidRPr="00D95940">
        <w:rPr>
          <w:rFonts w:ascii="Times New Roman" w:hAnsi="Times New Roman" w:cs="Times New Roman"/>
          <w:b/>
          <w:sz w:val="24"/>
          <w:szCs w:val="24"/>
        </w:rPr>
        <w:t>B. Recordkeeping Requirements</w:t>
      </w:r>
    </w:p>
    <w:p w14:paraId="05C4403F" w14:textId="77777777" w:rsidR="003B0371" w:rsidRPr="00D95940" w:rsidRDefault="003B0371" w:rsidP="00392D64">
      <w:pPr>
        <w:autoSpaceDE w:val="0"/>
        <w:autoSpaceDN w:val="0"/>
        <w:adjustRightInd w:val="0"/>
        <w:spacing w:after="0" w:line="240" w:lineRule="auto"/>
        <w:ind w:firstLine="720"/>
        <w:rPr>
          <w:rFonts w:ascii="Times New Roman" w:hAnsi="Times New Roman" w:cs="Times New Roman"/>
          <w:sz w:val="24"/>
          <w:szCs w:val="24"/>
        </w:rPr>
      </w:pPr>
    </w:p>
    <w:p w14:paraId="54E15B98" w14:textId="77777777" w:rsidR="003B0371" w:rsidRPr="00D95940" w:rsidRDefault="003B0371" w:rsidP="003B0371">
      <w:pPr>
        <w:autoSpaceDE w:val="0"/>
        <w:autoSpaceDN w:val="0"/>
        <w:adjustRightInd w:val="0"/>
        <w:spacing w:after="0" w:line="240" w:lineRule="auto"/>
        <w:rPr>
          <w:rFonts w:ascii="Times New Roman" w:hAnsi="Times New Roman" w:cs="Times New Roman"/>
          <w:sz w:val="24"/>
          <w:szCs w:val="24"/>
        </w:rPr>
      </w:pPr>
      <w:r w:rsidRPr="00D95940">
        <w:rPr>
          <w:rFonts w:ascii="Times New Roman" w:hAnsi="Times New Roman" w:cs="Times New Roman"/>
          <w:sz w:val="24"/>
          <w:szCs w:val="24"/>
        </w:rPr>
        <w:tab/>
        <w:t>Under 40 CFR 261.4(a)(26)(iv), generators of reusable wipes must maintain at their site specified documentation that they are managing excluded solvent-contaminated wipes according to 40 CFR 261.4(a)(26).</w:t>
      </w:r>
    </w:p>
    <w:p w14:paraId="6483C496" w14:textId="77777777" w:rsidR="003B0371" w:rsidRPr="00D95940" w:rsidRDefault="003B0371" w:rsidP="003B0371">
      <w:pPr>
        <w:autoSpaceDE w:val="0"/>
        <w:autoSpaceDN w:val="0"/>
        <w:adjustRightInd w:val="0"/>
        <w:spacing w:after="0" w:line="240" w:lineRule="auto"/>
        <w:rPr>
          <w:rFonts w:ascii="Times New Roman" w:hAnsi="Times New Roman" w:cs="Times New Roman"/>
          <w:sz w:val="24"/>
          <w:szCs w:val="24"/>
        </w:rPr>
      </w:pPr>
    </w:p>
    <w:p w14:paraId="2E199DB0" w14:textId="77777777" w:rsidR="003B0371" w:rsidRPr="00D95940" w:rsidRDefault="003B0371" w:rsidP="003B0371">
      <w:pPr>
        <w:autoSpaceDE w:val="0"/>
        <w:autoSpaceDN w:val="0"/>
        <w:adjustRightInd w:val="0"/>
        <w:spacing w:after="0" w:line="240" w:lineRule="auto"/>
        <w:rPr>
          <w:rFonts w:ascii="Times New Roman" w:hAnsi="Times New Roman" w:cs="Times New Roman"/>
          <w:sz w:val="24"/>
          <w:szCs w:val="24"/>
        </w:rPr>
      </w:pPr>
      <w:r w:rsidRPr="00D95940">
        <w:rPr>
          <w:rFonts w:ascii="Times New Roman" w:hAnsi="Times New Roman" w:cs="Times New Roman"/>
          <w:sz w:val="24"/>
          <w:szCs w:val="24"/>
        </w:rPr>
        <w:tab/>
        <w:t>(i)</w:t>
      </w:r>
      <w:r w:rsidRPr="00D95940">
        <w:rPr>
          <w:rFonts w:ascii="Times New Roman" w:hAnsi="Times New Roman" w:cs="Times New Roman"/>
          <w:sz w:val="24"/>
          <w:szCs w:val="24"/>
        </w:rPr>
        <w:tab/>
      </w:r>
      <w:r w:rsidRPr="00D95940">
        <w:rPr>
          <w:rFonts w:ascii="Times New Roman" w:hAnsi="Times New Roman" w:cs="Times New Roman"/>
          <w:sz w:val="24"/>
          <w:szCs w:val="24"/>
          <w:u w:val="single"/>
        </w:rPr>
        <w:t>Data Items</w:t>
      </w:r>
      <w:r w:rsidRPr="00D95940">
        <w:rPr>
          <w:rFonts w:ascii="Times New Roman" w:hAnsi="Times New Roman" w:cs="Times New Roman"/>
          <w:sz w:val="24"/>
          <w:szCs w:val="24"/>
        </w:rPr>
        <w:t>:</w:t>
      </w:r>
    </w:p>
    <w:p w14:paraId="27C331B2" w14:textId="77777777" w:rsidR="003B0371" w:rsidRPr="00D95940" w:rsidRDefault="003B0371" w:rsidP="003B0371">
      <w:pPr>
        <w:autoSpaceDE w:val="0"/>
        <w:autoSpaceDN w:val="0"/>
        <w:adjustRightInd w:val="0"/>
        <w:spacing w:after="0" w:line="240" w:lineRule="auto"/>
        <w:rPr>
          <w:rFonts w:ascii="Times New Roman" w:hAnsi="Times New Roman" w:cs="Times New Roman"/>
          <w:sz w:val="24"/>
          <w:szCs w:val="24"/>
        </w:rPr>
      </w:pPr>
    </w:p>
    <w:p w14:paraId="06563B74" w14:textId="77777777" w:rsidR="003B0371" w:rsidRPr="00D95940" w:rsidRDefault="000F26F9" w:rsidP="003B0371">
      <w:pPr>
        <w:pStyle w:val="ListParagraph"/>
        <w:numPr>
          <w:ilvl w:val="0"/>
          <w:numId w:val="12"/>
        </w:numPr>
        <w:autoSpaceDE w:val="0"/>
        <w:autoSpaceDN w:val="0"/>
        <w:adjustRightInd w:val="0"/>
        <w:spacing w:after="0" w:line="240" w:lineRule="auto"/>
        <w:rPr>
          <w:rFonts w:ascii="Times New Roman" w:hAnsi="Times New Roman" w:cs="Times New Roman"/>
          <w:sz w:val="24"/>
          <w:szCs w:val="24"/>
        </w:rPr>
      </w:pPr>
      <w:r w:rsidRPr="00D95940">
        <w:rPr>
          <w:rFonts w:ascii="Times New Roman" w:hAnsi="Times New Roman" w:cs="Times New Roman"/>
          <w:sz w:val="24"/>
          <w:szCs w:val="24"/>
        </w:rPr>
        <w:t>Name and address of the laundry or dry cleaner that is receiving the solvent-      contaminated wipes;</w:t>
      </w:r>
    </w:p>
    <w:p w14:paraId="3533970D" w14:textId="77777777" w:rsidR="000F26F9" w:rsidRPr="00D95940" w:rsidRDefault="000F26F9" w:rsidP="000F26F9">
      <w:pPr>
        <w:pStyle w:val="ListParagraph"/>
        <w:autoSpaceDE w:val="0"/>
        <w:autoSpaceDN w:val="0"/>
        <w:adjustRightInd w:val="0"/>
        <w:spacing w:after="0" w:line="240" w:lineRule="auto"/>
        <w:ind w:left="1080"/>
        <w:rPr>
          <w:rFonts w:ascii="Times New Roman" w:hAnsi="Times New Roman" w:cs="Times New Roman"/>
          <w:sz w:val="24"/>
          <w:szCs w:val="24"/>
        </w:rPr>
      </w:pPr>
    </w:p>
    <w:p w14:paraId="17369342" w14:textId="77777777" w:rsidR="000F26F9" w:rsidRPr="00D95940" w:rsidRDefault="000F26F9" w:rsidP="003B0371">
      <w:pPr>
        <w:pStyle w:val="ListParagraph"/>
        <w:numPr>
          <w:ilvl w:val="0"/>
          <w:numId w:val="12"/>
        </w:numPr>
        <w:autoSpaceDE w:val="0"/>
        <w:autoSpaceDN w:val="0"/>
        <w:adjustRightInd w:val="0"/>
        <w:spacing w:after="0" w:line="240" w:lineRule="auto"/>
        <w:rPr>
          <w:rFonts w:ascii="Times New Roman" w:hAnsi="Times New Roman" w:cs="Times New Roman"/>
          <w:sz w:val="24"/>
          <w:szCs w:val="24"/>
        </w:rPr>
      </w:pPr>
      <w:r w:rsidRPr="00D95940">
        <w:rPr>
          <w:rFonts w:ascii="Times New Roman" w:hAnsi="Times New Roman" w:cs="Times New Roman"/>
          <w:sz w:val="24"/>
          <w:szCs w:val="24"/>
        </w:rPr>
        <w:t>Documentation that the 180-day accumulation time limit in 40 CFR 261.4(a)(26)(ii) is being met; and</w:t>
      </w:r>
    </w:p>
    <w:p w14:paraId="23BC1409" w14:textId="77777777" w:rsidR="000F26F9" w:rsidRPr="00D95940" w:rsidRDefault="000F26F9" w:rsidP="000F26F9">
      <w:pPr>
        <w:pStyle w:val="ListParagraph"/>
        <w:rPr>
          <w:rFonts w:ascii="Times New Roman" w:hAnsi="Times New Roman" w:cs="Times New Roman"/>
          <w:sz w:val="24"/>
          <w:szCs w:val="24"/>
        </w:rPr>
      </w:pPr>
    </w:p>
    <w:p w14:paraId="01595492" w14:textId="77777777" w:rsidR="000F26F9" w:rsidRPr="00D95940" w:rsidRDefault="000F26F9" w:rsidP="003B0371">
      <w:pPr>
        <w:pStyle w:val="ListParagraph"/>
        <w:numPr>
          <w:ilvl w:val="0"/>
          <w:numId w:val="12"/>
        </w:numPr>
        <w:autoSpaceDE w:val="0"/>
        <w:autoSpaceDN w:val="0"/>
        <w:adjustRightInd w:val="0"/>
        <w:spacing w:after="0" w:line="240" w:lineRule="auto"/>
        <w:rPr>
          <w:rFonts w:ascii="Times New Roman" w:hAnsi="Times New Roman" w:cs="Times New Roman"/>
          <w:sz w:val="24"/>
          <w:szCs w:val="24"/>
        </w:rPr>
      </w:pPr>
      <w:r w:rsidRPr="00D95940">
        <w:rPr>
          <w:rFonts w:ascii="Times New Roman" w:hAnsi="Times New Roman" w:cs="Times New Roman"/>
          <w:sz w:val="24"/>
          <w:szCs w:val="24"/>
        </w:rPr>
        <w:t>Description of the process the generator is using to ensure the solvent-contaminated wipes contain no free liquids at the point of being laundered or dry-cleaned on-site or at the point of being transported off-site for laundering or dry-cleaning.</w:t>
      </w:r>
    </w:p>
    <w:p w14:paraId="5B0E1A76" w14:textId="77777777" w:rsidR="000F26F9" w:rsidRPr="00D95940" w:rsidRDefault="000F26F9" w:rsidP="000F26F9">
      <w:pPr>
        <w:pStyle w:val="ListParagraph"/>
        <w:rPr>
          <w:rFonts w:ascii="Times New Roman" w:hAnsi="Times New Roman" w:cs="Times New Roman"/>
          <w:sz w:val="24"/>
          <w:szCs w:val="24"/>
        </w:rPr>
      </w:pPr>
    </w:p>
    <w:p w14:paraId="471A0E43" w14:textId="77777777" w:rsidR="000F26F9" w:rsidRPr="00D95940" w:rsidRDefault="000F26F9" w:rsidP="000F26F9">
      <w:pPr>
        <w:autoSpaceDE w:val="0"/>
        <w:autoSpaceDN w:val="0"/>
        <w:adjustRightInd w:val="0"/>
        <w:spacing w:after="0" w:line="240" w:lineRule="auto"/>
        <w:ind w:left="720"/>
        <w:rPr>
          <w:rFonts w:ascii="Times New Roman" w:hAnsi="Times New Roman" w:cs="Times New Roman"/>
          <w:sz w:val="24"/>
          <w:szCs w:val="24"/>
        </w:rPr>
      </w:pPr>
      <w:r w:rsidRPr="00D95940">
        <w:rPr>
          <w:rFonts w:ascii="Times New Roman" w:hAnsi="Times New Roman" w:cs="Times New Roman"/>
          <w:sz w:val="24"/>
          <w:szCs w:val="24"/>
        </w:rPr>
        <w:t>(ii)</w:t>
      </w:r>
      <w:r w:rsidRPr="00D95940">
        <w:rPr>
          <w:rFonts w:ascii="Times New Roman" w:hAnsi="Times New Roman" w:cs="Times New Roman"/>
          <w:sz w:val="24"/>
          <w:szCs w:val="24"/>
        </w:rPr>
        <w:tab/>
      </w:r>
      <w:r w:rsidRPr="00D95940">
        <w:rPr>
          <w:rFonts w:ascii="Times New Roman" w:hAnsi="Times New Roman" w:cs="Times New Roman"/>
          <w:sz w:val="24"/>
          <w:szCs w:val="24"/>
          <w:u w:val="single"/>
        </w:rPr>
        <w:t>Respondent Activities</w:t>
      </w:r>
      <w:r w:rsidRPr="00D95940">
        <w:rPr>
          <w:rFonts w:ascii="Times New Roman" w:hAnsi="Times New Roman" w:cs="Times New Roman"/>
          <w:sz w:val="24"/>
          <w:szCs w:val="24"/>
        </w:rPr>
        <w:t>:</w:t>
      </w:r>
    </w:p>
    <w:p w14:paraId="4DA20D23" w14:textId="77777777" w:rsidR="000F26F9" w:rsidRPr="00D95940" w:rsidRDefault="000F26F9" w:rsidP="000F26F9">
      <w:pPr>
        <w:autoSpaceDE w:val="0"/>
        <w:autoSpaceDN w:val="0"/>
        <w:adjustRightInd w:val="0"/>
        <w:spacing w:after="0" w:line="240" w:lineRule="auto"/>
        <w:ind w:left="720"/>
        <w:rPr>
          <w:rFonts w:ascii="Times New Roman" w:hAnsi="Times New Roman" w:cs="Times New Roman"/>
          <w:sz w:val="24"/>
          <w:szCs w:val="24"/>
        </w:rPr>
      </w:pPr>
    </w:p>
    <w:p w14:paraId="5CDEC7A9" w14:textId="77777777" w:rsidR="000F26F9" w:rsidRPr="00D95940" w:rsidRDefault="000F26F9" w:rsidP="000F26F9">
      <w:pPr>
        <w:pStyle w:val="ListParagraph"/>
        <w:numPr>
          <w:ilvl w:val="0"/>
          <w:numId w:val="13"/>
        </w:numPr>
        <w:autoSpaceDE w:val="0"/>
        <w:autoSpaceDN w:val="0"/>
        <w:adjustRightInd w:val="0"/>
        <w:spacing w:after="0" w:line="240" w:lineRule="auto"/>
        <w:rPr>
          <w:rFonts w:ascii="Times New Roman" w:hAnsi="Times New Roman" w:cs="Times New Roman"/>
          <w:sz w:val="24"/>
          <w:szCs w:val="24"/>
        </w:rPr>
      </w:pPr>
      <w:r w:rsidRPr="00D95940">
        <w:rPr>
          <w:rFonts w:ascii="Times New Roman" w:hAnsi="Times New Roman" w:cs="Times New Roman"/>
          <w:sz w:val="24"/>
          <w:szCs w:val="24"/>
        </w:rPr>
        <w:t>Maintain at the site specified documentation that excluded solvent-contaminated wipes are being managed according to 40 CFR 261.4(a)(26).</w:t>
      </w:r>
    </w:p>
    <w:p w14:paraId="699E9754" w14:textId="77777777" w:rsidR="000F26F9" w:rsidRPr="00D95940" w:rsidRDefault="000F26F9" w:rsidP="000F26F9">
      <w:pPr>
        <w:pStyle w:val="ListParagraph"/>
        <w:autoSpaceDE w:val="0"/>
        <w:autoSpaceDN w:val="0"/>
        <w:adjustRightInd w:val="0"/>
        <w:spacing w:after="0" w:line="240" w:lineRule="auto"/>
        <w:ind w:left="1440"/>
        <w:rPr>
          <w:rFonts w:ascii="Times New Roman" w:hAnsi="Times New Roman" w:cs="Times New Roman"/>
          <w:sz w:val="24"/>
          <w:szCs w:val="24"/>
        </w:rPr>
      </w:pPr>
    </w:p>
    <w:p w14:paraId="042051CD" w14:textId="77777777" w:rsidR="00033BA0" w:rsidRPr="00D95940" w:rsidRDefault="00033BA0" w:rsidP="00033BA0">
      <w:pPr>
        <w:autoSpaceDE w:val="0"/>
        <w:autoSpaceDN w:val="0"/>
        <w:adjustRightInd w:val="0"/>
        <w:spacing w:after="0" w:line="240" w:lineRule="auto"/>
        <w:ind w:left="1440" w:hanging="720"/>
        <w:rPr>
          <w:rFonts w:ascii="Times New Roman" w:hAnsi="Times New Roman" w:cs="Times New Roman"/>
          <w:b/>
          <w:sz w:val="24"/>
          <w:szCs w:val="24"/>
        </w:rPr>
      </w:pPr>
      <w:r w:rsidRPr="00D95940">
        <w:rPr>
          <w:rFonts w:ascii="Times New Roman" w:hAnsi="Times New Roman" w:cs="Times New Roman"/>
          <w:b/>
          <w:sz w:val="24"/>
          <w:szCs w:val="24"/>
        </w:rPr>
        <w:t>Solvent-Contaminated Disposable Wipes</w:t>
      </w:r>
    </w:p>
    <w:p w14:paraId="66EEE89B" w14:textId="77777777" w:rsidR="00033BA0" w:rsidRPr="00D95940" w:rsidRDefault="00033BA0" w:rsidP="00033BA0">
      <w:pPr>
        <w:autoSpaceDE w:val="0"/>
        <w:autoSpaceDN w:val="0"/>
        <w:adjustRightInd w:val="0"/>
        <w:spacing w:after="0" w:line="240" w:lineRule="auto"/>
        <w:ind w:left="1440" w:hanging="720"/>
        <w:rPr>
          <w:rFonts w:ascii="Times New Roman" w:hAnsi="Times New Roman" w:cs="Times New Roman"/>
          <w:b/>
          <w:sz w:val="24"/>
          <w:szCs w:val="24"/>
        </w:rPr>
      </w:pPr>
    </w:p>
    <w:p w14:paraId="765E78EB" w14:textId="77777777" w:rsidR="00033BA0" w:rsidRPr="00D95940" w:rsidRDefault="00033BA0" w:rsidP="00033BA0">
      <w:pPr>
        <w:autoSpaceDE w:val="0"/>
        <w:autoSpaceDN w:val="0"/>
        <w:adjustRightInd w:val="0"/>
        <w:spacing w:after="0" w:line="240" w:lineRule="auto"/>
        <w:ind w:left="1440" w:hanging="720"/>
        <w:rPr>
          <w:rFonts w:ascii="Times New Roman" w:hAnsi="Times New Roman" w:cs="Times New Roman"/>
          <w:sz w:val="24"/>
          <w:szCs w:val="24"/>
        </w:rPr>
      </w:pPr>
      <w:r w:rsidRPr="00D95940">
        <w:rPr>
          <w:rFonts w:ascii="Times New Roman" w:hAnsi="Times New Roman" w:cs="Times New Roman"/>
          <w:b/>
          <w:sz w:val="24"/>
          <w:szCs w:val="24"/>
        </w:rPr>
        <w:t>A. Labeling Containers</w:t>
      </w:r>
    </w:p>
    <w:p w14:paraId="2151BDD1" w14:textId="77777777" w:rsidR="00033BA0" w:rsidRPr="00D95940" w:rsidRDefault="00033BA0" w:rsidP="00033BA0">
      <w:pPr>
        <w:autoSpaceDE w:val="0"/>
        <w:autoSpaceDN w:val="0"/>
        <w:adjustRightInd w:val="0"/>
        <w:spacing w:after="0" w:line="240" w:lineRule="auto"/>
        <w:ind w:left="1440" w:hanging="720"/>
        <w:rPr>
          <w:rFonts w:ascii="Times New Roman" w:hAnsi="Times New Roman" w:cs="Times New Roman"/>
          <w:sz w:val="24"/>
          <w:szCs w:val="24"/>
        </w:rPr>
      </w:pPr>
    </w:p>
    <w:p w14:paraId="57EBCAE0" w14:textId="77777777" w:rsidR="00033BA0" w:rsidRPr="00D95940" w:rsidRDefault="00033BA0" w:rsidP="00033BA0">
      <w:pPr>
        <w:autoSpaceDE w:val="0"/>
        <w:autoSpaceDN w:val="0"/>
        <w:adjustRightInd w:val="0"/>
        <w:spacing w:after="0" w:line="240" w:lineRule="auto"/>
        <w:ind w:firstLine="720"/>
        <w:rPr>
          <w:rFonts w:ascii="Times New Roman" w:hAnsi="Times New Roman" w:cs="Times New Roman"/>
          <w:sz w:val="24"/>
          <w:szCs w:val="24"/>
        </w:rPr>
      </w:pPr>
      <w:r w:rsidRPr="00D95940">
        <w:rPr>
          <w:rFonts w:ascii="Times New Roman" w:hAnsi="Times New Roman" w:cs="Times New Roman"/>
          <w:sz w:val="24"/>
          <w:szCs w:val="24"/>
        </w:rPr>
        <w:t>Under 40 CFR 261.4(b)(18)(i), disposable wipes, when accumulated, stored, managed, and transported, must be contained in non-leaking, closed containers that are labeled “Excluded Solvent-Contaminated Wipes.”</w:t>
      </w:r>
    </w:p>
    <w:p w14:paraId="0BD2C5F3" w14:textId="77777777" w:rsidR="00033BA0" w:rsidRPr="00D95940" w:rsidRDefault="00033BA0" w:rsidP="00033BA0">
      <w:pPr>
        <w:autoSpaceDE w:val="0"/>
        <w:autoSpaceDN w:val="0"/>
        <w:adjustRightInd w:val="0"/>
        <w:spacing w:after="0" w:line="240" w:lineRule="auto"/>
        <w:ind w:firstLine="720"/>
        <w:rPr>
          <w:rFonts w:ascii="Times New Roman" w:hAnsi="Times New Roman" w:cs="Times New Roman"/>
          <w:sz w:val="24"/>
          <w:szCs w:val="24"/>
        </w:rPr>
      </w:pPr>
    </w:p>
    <w:p w14:paraId="3000B533" w14:textId="77777777" w:rsidR="00033BA0" w:rsidRPr="00D95940" w:rsidRDefault="00033BA0" w:rsidP="00033BA0">
      <w:pPr>
        <w:autoSpaceDE w:val="0"/>
        <w:autoSpaceDN w:val="0"/>
        <w:adjustRightInd w:val="0"/>
        <w:spacing w:after="0" w:line="240" w:lineRule="auto"/>
        <w:ind w:firstLine="720"/>
        <w:rPr>
          <w:rFonts w:ascii="Times New Roman" w:hAnsi="Times New Roman" w:cs="Times New Roman"/>
          <w:sz w:val="24"/>
          <w:szCs w:val="24"/>
        </w:rPr>
      </w:pPr>
      <w:r w:rsidRPr="00D95940">
        <w:rPr>
          <w:rFonts w:ascii="Times New Roman" w:hAnsi="Times New Roman" w:cs="Times New Roman"/>
          <w:sz w:val="24"/>
          <w:szCs w:val="24"/>
        </w:rPr>
        <w:t>(i)</w:t>
      </w:r>
      <w:r w:rsidRPr="00D95940">
        <w:rPr>
          <w:rFonts w:ascii="Times New Roman" w:hAnsi="Times New Roman" w:cs="Times New Roman"/>
          <w:sz w:val="24"/>
          <w:szCs w:val="24"/>
        </w:rPr>
        <w:tab/>
      </w:r>
      <w:r w:rsidRPr="00D95940">
        <w:rPr>
          <w:rFonts w:ascii="Times New Roman" w:hAnsi="Times New Roman" w:cs="Times New Roman"/>
          <w:sz w:val="24"/>
          <w:szCs w:val="24"/>
          <w:u w:val="single"/>
        </w:rPr>
        <w:t>Data Item</w:t>
      </w:r>
      <w:r w:rsidRPr="00D95940">
        <w:rPr>
          <w:rFonts w:ascii="Times New Roman" w:hAnsi="Times New Roman" w:cs="Times New Roman"/>
          <w:sz w:val="24"/>
          <w:szCs w:val="24"/>
        </w:rPr>
        <w:t>:</w:t>
      </w:r>
    </w:p>
    <w:p w14:paraId="263428AA" w14:textId="77777777" w:rsidR="00033BA0" w:rsidRPr="00D95940" w:rsidRDefault="00033BA0" w:rsidP="00033BA0">
      <w:pPr>
        <w:autoSpaceDE w:val="0"/>
        <w:autoSpaceDN w:val="0"/>
        <w:adjustRightInd w:val="0"/>
        <w:spacing w:after="0" w:line="240" w:lineRule="auto"/>
        <w:ind w:firstLine="720"/>
        <w:rPr>
          <w:rFonts w:ascii="Times New Roman" w:hAnsi="Times New Roman" w:cs="Times New Roman"/>
          <w:sz w:val="24"/>
          <w:szCs w:val="24"/>
        </w:rPr>
      </w:pPr>
    </w:p>
    <w:p w14:paraId="3A08D202" w14:textId="77777777" w:rsidR="00033BA0" w:rsidRPr="00D95940" w:rsidRDefault="00033BA0" w:rsidP="00033BA0">
      <w:pPr>
        <w:autoSpaceDE w:val="0"/>
        <w:autoSpaceDN w:val="0"/>
        <w:adjustRightInd w:val="0"/>
        <w:spacing w:after="0" w:line="240" w:lineRule="auto"/>
        <w:ind w:firstLine="720"/>
        <w:rPr>
          <w:rFonts w:ascii="Times New Roman" w:hAnsi="Times New Roman" w:cs="Times New Roman"/>
          <w:sz w:val="24"/>
          <w:szCs w:val="24"/>
        </w:rPr>
      </w:pPr>
      <w:r w:rsidRPr="00D95940">
        <w:rPr>
          <w:rFonts w:ascii="Times New Roman" w:hAnsi="Times New Roman" w:cs="Times New Roman"/>
          <w:sz w:val="24"/>
          <w:szCs w:val="24"/>
        </w:rPr>
        <w:t>Label with the words “Excluded Solvent-Contaminated Wipes.”</w:t>
      </w:r>
    </w:p>
    <w:p w14:paraId="7F6D5ECE" w14:textId="77777777" w:rsidR="00033BA0" w:rsidRPr="00D95940" w:rsidRDefault="00033BA0" w:rsidP="00033BA0">
      <w:pPr>
        <w:autoSpaceDE w:val="0"/>
        <w:autoSpaceDN w:val="0"/>
        <w:adjustRightInd w:val="0"/>
        <w:spacing w:after="0" w:line="240" w:lineRule="auto"/>
        <w:ind w:firstLine="720"/>
        <w:rPr>
          <w:rFonts w:ascii="Times New Roman" w:hAnsi="Times New Roman" w:cs="Times New Roman"/>
          <w:sz w:val="24"/>
          <w:szCs w:val="24"/>
        </w:rPr>
      </w:pPr>
    </w:p>
    <w:p w14:paraId="21DAFB00" w14:textId="77777777" w:rsidR="00033BA0" w:rsidRPr="00D95940" w:rsidRDefault="00033BA0" w:rsidP="00033BA0">
      <w:pPr>
        <w:autoSpaceDE w:val="0"/>
        <w:autoSpaceDN w:val="0"/>
        <w:adjustRightInd w:val="0"/>
        <w:spacing w:after="0" w:line="240" w:lineRule="auto"/>
        <w:ind w:firstLine="720"/>
        <w:rPr>
          <w:rFonts w:ascii="Times New Roman" w:hAnsi="Times New Roman" w:cs="Times New Roman"/>
          <w:sz w:val="24"/>
          <w:szCs w:val="24"/>
        </w:rPr>
      </w:pPr>
      <w:r w:rsidRPr="00D95940">
        <w:rPr>
          <w:rFonts w:ascii="Times New Roman" w:hAnsi="Times New Roman" w:cs="Times New Roman"/>
          <w:sz w:val="24"/>
          <w:szCs w:val="24"/>
        </w:rPr>
        <w:t>(ii)</w:t>
      </w:r>
      <w:r w:rsidRPr="00D95940">
        <w:rPr>
          <w:rFonts w:ascii="Times New Roman" w:hAnsi="Times New Roman" w:cs="Times New Roman"/>
          <w:sz w:val="24"/>
          <w:szCs w:val="24"/>
        </w:rPr>
        <w:tab/>
      </w:r>
      <w:r w:rsidRPr="00D95940">
        <w:rPr>
          <w:rFonts w:ascii="Times New Roman" w:hAnsi="Times New Roman" w:cs="Times New Roman"/>
          <w:sz w:val="24"/>
          <w:szCs w:val="24"/>
          <w:u w:val="single"/>
        </w:rPr>
        <w:t>Respondent Activity</w:t>
      </w:r>
      <w:r w:rsidRPr="00D95940">
        <w:rPr>
          <w:rFonts w:ascii="Times New Roman" w:hAnsi="Times New Roman" w:cs="Times New Roman"/>
          <w:sz w:val="24"/>
          <w:szCs w:val="24"/>
        </w:rPr>
        <w:t>:</w:t>
      </w:r>
    </w:p>
    <w:p w14:paraId="68DBF3B5" w14:textId="77777777" w:rsidR="00033BA0" w:rsidRPr="00D95940" w:rsidRDefault="00033BA0" w:rsidP="00033BA0">
      <w:pPr>
        <w:autoSpaceDE w:val="0"/>
        <w:autoSpaceDN w:val="0"/>
        <w:adjustRightInd w:val="0"/>
        <w:spacing w:after="0" w:line="240" w:lineRule="auto"/>
        <w:ind w:firstLine="720"/>
        <w:rPr>
          <w:rFonts w:ascii="Times New Roman" w:hAnsi="Times New Roman" w:cs="Times New Roman"/>
          <w:sz w:val="24"/>
          <w:szCs w:val="24"/>
        </w:rPr>
      </w:pPr>
    </w:p>
    <w:p w14:paraId="5921563F" w14:textId="77777777" w:rsidR="00033BA0" w:rsidRPr="00D95940" w:rsidRDefault="00033BA0" w:rsidP="00033BA0">
      <w:pPr>
        <w:autoSpaceDE w:val="0"/>
        <w:autoSpaceDN w:val="0"/>
        <w:adjustRightInd w:val="0"/>
        <w:spacing w:after="0" w:line="240" w:lineRule="auto"/>
        <w:ind w:firstLine="720"/>
        <w:rPr>
          <w:rFonts w:ascii="Times New Roman" w:hAnsi="Times New Roman" w:cs="Times New Roman"/>
          <w:sz w:val="24"/>
          <w:szCs w:val="24"/>
        </w:rPr>
      </w:pPr>
      <w:r w:rsidRPr="00D95940">
        <w:rPr>
          <w:rFonts w:ascii="Times New Roman" w:hAnsi="Times New Roman" w:cs="Times New Roman"/>
          <w:sz w:val="24"/>
          <w:szCs w:val="24"/>
        </w:rPr>
        <w:t>Affix label with the words “Excluded Solvent-Contaminated Wipes” to each container of disposable wipes.</w:t>
      </w:r>
    </w:p>
    <w:p w14:paraId="6EF69383" w14:textId="77777777" w:rsidR="00033BA0" w:rsidRPr="00D95940" w:rsidRDefault="00033BA0" w:rsidP="00033BA0">
      <w:pPr>
        <w:autoSpaceDE w:val="0"/>
        <w:autoSpaceDN w:val="0"/>
        <w:adjustRightInd w:val="0"/>
        <w:spacing w:after="0" w:line="240" w:lineRule="auto"/>
        <w:ind w:firstLine="720"/>
        <w:rPr>
          <w:rFonts w:ascii="Times New Roman" w:hAnsi="Times New Roman" w:cs="Times New Roman"/>
          <w:sz w:val="24"/>
          <w:szCs w:val="24"/>
        </w:rPr>
      </w:pPr>
    </w:p>
    <w:p w14:paraId="048606A0" w14:textId="77777777" w:rsidR="00033BA0" w:rsidRPr="00D95940" w:rsidRDefault="00033BA0" w:rsidP="00033BA0">
      <w:pPr>
        <w:autoSpaceDE w:val="0"/>
        <w:autoSpaceDN w:val="0"/>
        <w:adjustRightInd w:val="0"/>
        <w:spacing w:after="0" w:line="240" w:lineRule="auto"/>
        <w:ind w:firstLine="720"/>
        <w:rPr>
          <w:rFonts w:ascii="Times New Roman" w:hAnsi="Times New Roman" w:cs="Times New Roman"/>
          <w:sz w:val="24"/>
          <w:szCs w:val="24"/>
        </w:rPr>
      </w:pPr>
      <w:r w:rsidRPr="00D95940">
        <w:rPr>
          <w:rFonts w:ascii="Times New Roman" w:hAnsi="Times New Roman" w:cs="Times New Roman"/>
          <w:b/>
          <w:sz w:val="24"/>
          <w:szCs w:val="24"/>
        </w:rPr>
        <w:t>B. Recordkeeping Requirements</w:t>
      </w:r>
    </w:p>
    <w:p w14:paraId="24B8C952" w14:textId="77777777" w:rsidR="00033BA0" w:rsidRPr="00D95940" w:rsidRDefault="00033BA0" w:rsidP="00033BA0">
      <w:pPr>
        <w:autoSpaceDE w:val="0"/>
        <w:autoSpaceDN w:val="0"/>
        <w:adjustRightInd w:val="0"/>
        <w:spacing w:after="0" w:line="240" w:lineRule="auto"/>
        <w:ind w:firstLine="720"/>
        <w:rPr>
          <w:rFonts w:ascii="Times New Roman" w:hAnsi="Times New Roman" w:cs="Times New Roman"/>
          <w:sz w:val="24"/>
          <w:szCs w:val="24"/>
        </w:rPr>
      </w:pPr>
    </w:p>
    <w:p w14:paraId="6010142C" w14:textId="77777777" w:rsidR="00B07D6A" w:rsidRPr="00D95940" w:rsidRDefault="00033BA0" w:rsidP="00033BA0">
      <w:pPr>
        <w:autoSpaceDE w:val="0"/>
        <w:autoSpaceDN w:val="0"/>
        <w:adjustRightInd w:val="0"/>
        <w:spacing w:after="0" w:line="240" w:lineRule="auto"/>
        <w:rPr>
          <w:rFonts w:ascii="Times New Roman" w:hAnsi="Times New Roman" w:cs="Times New Roman"/>
          <w:sz w:val="24"/>
          <w:szCs w:val="24"/>
        </w:rPr>
      </w:pPr>
      <w:r w:rsidRPr="00D95940">
        <w:rPr>
          <w:rFonts w:ascii="Times New Roman" w:hAnsi="Times New Roman" w:cs="Times New Roman"/>
          <w:sz w:val="24"/>
          <w:szCs w:val="24"/>
        </w:rPr>
        <w:tab/>
        <w:t>Under 40 CFR 261.4(b)(18)(iv), generators of disposable wipes must maintain at their site specified documentation that they are managing excluded solvent-contaminated wipes according to 40 CFR 261.4(b)(18).</w:t>
      </w:r>
    </w:p>
    <w:p w14:paraId="63E2BD77" w14:textId="77777777" w:rsidR="00B07D6A" w:rsidRPr="00D95940" w:rsidRDefault="00B07D6A">
      <w:pPr>
        <w:rPr>
          <w:rFonts w:ascii="Times New Roman" w:hAnsi="Times New Roman" w:cs="Times New Roman"/>
          <w:sz w:val="24"/>
          <w:szCs w:val="24"/>
        </w:rPr>
      </w:pPr>
      <w:r w:rsidRPr="00D95940">
        <w:rPr>
          <w:rFonts w:ascii="Times New Roman" w:hAnsi="Times New Roman" w:cs="Times New Roman"/>
          <w:sz w:val="24"/>
          <w:szCs w:val="24"/>
        </w:rPr>
        <w:br w:type="page"/>
      </w:r>
    </w:p>
    <w:p w14:paraId="0C8B6423" w14:textId="77777777" w:rsidR="00033BA0" w:rsidRPr="00D95940" w:rsidRDefault="00033BA0" w:rsidP="00033BA0">
      <w:pPr>
        <w:autoSpaceDE w:val="0"/>
        <w:autoSpaceDN w:val="0"/>
        <w:adjustRightInd w:val="0"/>
        <w:spacing w:after="0" w:line="240" w:lineRule="auto"/>
        <w:rPr>
          <w:rFonts w:ascii="Times New Roman" w:hAnsi="Times New Roman" w:cs="Times New Roman"/>
          <w:sz w:val="24"/>
          <w:szCs w:val="24"/>
        </w:rPr>
      </w:pPr>
      <w:r w:rsidRPr="00D95940">
        <w:rPr>
          <w:rFonts w:ascii="Times New Roman" w:hAnsi="Times New Roman" w:cs="Times New Roman"/>
          <w:sz w:val="24"/>
          <w:szCs w:val="24"/>
        </w:rPr>
        <w:tab/>
        <w:t>(i)</w:t>
      </w:r>
      <w:r w:rsidRPr="00D95940">
        <w:rPr>
          <w:rFonts w:ascii="Times New Roman" w:hAnsi="Times New Roman" w:cs="Times New Roman"/>
          <w:sz w:val="24"/>
          <w:szCs w:val="24"/>
        </w:rPr>
        <w:tab/>
      </w:r>
      <w:r w:rsidRPr="00D95940">
        <w:rPr>
          <w:rFonts w:ascii="Times New Roman" w:hAnsi="Times New Roman" w:cs="Times New Roman"/>
          <w:sz w:val="24"/>
          <w:szCs w:val="24"/>
          <w:u w:val="single"/>
        </w:rPr>
        <w:t>Data Items</w:t>
      </w:r>
      <w:r w:rsidRPr="00D95940">
        <w:rPr>
          <w:rFonts w:ascii="Times New Roman" w:hAnsi="Times New Roman" w:cs="Times New Roman"/>
          <w:sz w:val="24"/>
          <w:szCs w:val="24"/>
        </w:rPr>
        <w:t>:</w:t>
      </w:r>
    </w:p>
    <w:p w14:paraId="5A8D4763" w14:textId="77777777" w:rsidR="00033BA0" w:rsidRPr="00D95940" w:rsidRDefault="00033BA0" w:rsidP="00033BA0">
      <w:pPr>
        <w:autoSpaceDE w:val="0"/>
        <w:autoSpaceDN w:val="0"/>
        <w:adjustRightInd w:val="0"/>
        <w:spacing w:after="0" w:line="240" w:lineRule="auto"/>
        <w:rPr>
          <w:rFonts w:ascii="Times New Roman" w:hAnsi="Times New Roman" w:cs="Times New Roman"/>
          <w:sz w:val="24"/>
          <w:szCs w:val="24"/>
        </w:rPr>
      </w:pPr>
    </w:p>
    <w:p w14:paraId="78F89566" w14:textId="77777777" w:rsidR="00033BA0" w:rsidRPr="00D95940" w:rsidRDefault="00033BA0" w:rsidP="00033BA0">
      <w:pPr>
        <w:pStyle w:val="ListParagraph"/>
        <w:numPr>
          <w:ilvl w:val="0"/>
          <w:numId w:val="12"/>
        </w:numPr>
        <w:autoSpaceDE w:val="0"/>
        <w:autoSpaceDN w:val="0"/>
        <w:adjustRightInd w:val="0"/>
        <w:spacing w:after="0" w:line="240" w:lineRule="auto"/>
        <w:rPr>
          <w:rFonts w:ascii="Times New Roman" w:hAnsi="Times New Roman" w:cs="Times New Roman"/>
          <w:sz w:val="24"/>
          <w:szCs w:val="24"/>
        </w:rPr>
      </w:pPr>
      <w:r w:rsidRPr="00D95940">
        <w:rPr>
          <w:rFonts w:ascii="Times New Roman" w:hAnsi="Times New Roman" w:cs="Times New Roman"/>
          <w:sz w:val="24"/>
          <w:szCs w:val="24"/>
        </w:rPr>
        <w:t>Name and address of the landfill or combustor that is receiving the solvent-      contaminated wipes;</w:t>
      </w:r>
    </w:p>
    <w:p w14:paraId="73887498" w14:textId="77777777" w:rsidR="00033BA0" w:rsidRPr="00D95940" w:rsidRDefault="00033BA0" w:rsidP="00033BA0">
      <w:pPr>
        <w:pStyle w:val="ListParagraph"/>
        <w:autoSpaceDE w:val="0"/>
        <w:autoSpaceDN w:val="0"/>
        <w:adjustRightInd w:val="0"/>
        <w:spacing w:after="0" w:line="240" w:lineRule="auto"/>
        <w:ind w:left="1080"/>
        <w:rPr>
          <w:rFonts w:ascii="Times New Roman" w:hAnsi="Times New Roman" w:cs="Times New Roman"/>
          <w:sz w:val="24"/>
          <w:szCs w:val="24"/>
        </w:rPr>
      </w:pPr>
    </w:p>
    <w:p w14:paraId="54EDE5E0" w14:textId="77777777" w:rsidR="00033BA0" w:rsidRPr="00D95940" w:rsidRDefault="00033BA0" w:rsidP="00033BA0">
      <w:pPr>
        <w:pStyle w:val="ListParagraph"/>
        <w:numPr>
          <w:ilvl w:val="0"/>
          <w:numId w:val="12"/>
        </w:numPr>
        <w:autoSpaceDE w:val="0"/>
        <w:autoSpaceDN w:val="0"/>
        <w:adjustRightInd w:val="0"/>
        <w:spacing w:after="0" w:line="240" w:lineRule="auto"/>
        <w:rPr>
          <w:rFonts w:ascii="Times New Roman" w:hAnsi="Times New Roman" w:cs="Times New Roman"/>
          <w:sz w:val="24"/>
          <w:szCs w:val="24"/>
        </w:rPr>
      </w:pPr>
      <w:r w:rsidRPr="00D95940">
        <w:rPr>
          <w:rFonts w:ascii="Times New Roman" w:hAnsi="Times New Roman" w:cs="Times New Roman"/>
          <w:sz w:val="24"/>
          <w:szCs w:val="24"/>
        </w:rPr>
        <w:t>Documentation that the 180-day accumulation time limit in 40 CFR 261.4(b)(18)(ii) is being met; and</w:t>
      </w:r>
    </w:p>
    <w:p w14:paraId="4598A98D" w14:textId="77777777" w:rsidR="00033BA0" w:rsidRPr="00D95940" w:rsidRDefault="00033BA0" w:rsidP="00033BA0">
      <w:pPr>
        <w:pStyle w:val="ListParagraph"/>
        <w:rPr>
          <w:rFonts w:ascii="Times New Roman" w:hAnsi="Times New Roman" w:cs="Times New Roman"/>
          <w:sz w:val="24"/>
          <w:szCs w:val="24"/>
        </w:rPr>
      </w:pPr>
    </w:p>
    <w:p w14:paraId="0CAD64A3" w14:textId="77777777" w:rsidR="00033BA0" w:rsidRPr="00D95940" w:rsidRDefault="00033BA0" w:rsidP="00033BA0">
      <w:pPr>
        <w:pStyle w:val="ListParagraph"/>
        <w:numPr>
          <w:ilvl w:val="0"/>
          <w:numId w:val="12"/>
        </w:numPr>
        <w:autoSpaceDE w:val="0"/>
        <w:autoSpaceDN w:val="0"/>
        <w:adjustRightInd w:val="0"/>
        <w:spacing w:after="0" w:line="240" w:lineRule="auto"/>
        <w:rPr>
          <w:rFonts w:ascii="Times New Roman" w:hAnsi="Times New Roman" w:cs="Times New Roman"/>
          <w:sz w:val="24"/>
          <w:szCs w:val="24"/>
        </w:rPr>
      </w:pPr>
      <w:r w:rsidRPr="00D95940">
        <w:rPr>
          <w:rFonts w:ascii="Times New Roman" w:hAnsi="Times New Roman" w:cs="Times New Roman"/>
          <w:sz w:val="24"/>
          <w:szCs w:val="24"/>
        </w:rPr>
        <w:t>Description of the process the generator is using to ensure the solvent-contaminated wipes contain no free liquids at the point of being transported for disposal.</w:t>
      </w:r>
    </w:p>
    <w:p w14:paraId="72FA6F98" w14:textId="77777777" w:rsidR="00B07D6A" w:rsidRPr="00D95940" w:rsidRDefault="00B07D6A" w:rsidP="00B07D6A">
      <w:pPr>
        <w:pStyle w:val="ListParagraph"/>
        <w:rPr>
          <w:rFonts w:ascii="Times New Roman" w:hAnsi="Times New Roman" w:cs="Times New Roman"/>
          <w:sz w:val="24"/>
          <w:szCs w:val="24"/>
        </w:rPr>
      </w:pPr>
    </w:p>
    <w:p w14:paraId="0C9804C5" w14:textId="77777777" w:rsidR="00B07D6A" w:rsidRPr="00D95940" w:rsidRDefault="00B07D6A" w:rsidP="00B07D6A">
      <w:pPr>
        <w:pStyle w:val="ListParagraph"/>
        <w:autoSpaceDE w:val="0"/>
        <w:autoSpaceDN w:val="0"/>
        <w:adjustRightInd w:val="0"/>
        <w:spacing w:after="0" w:line="240" w:lineRule="auto"/>
        <w:ind w:left="1440"/>
        <w:rPr>
          <w:rFonts w:ascii="Times New Roman" w:hAnsi="Times New Roman" w:cs="Times New Roman"/>
          <w:sz w:val="24"/>
          <w:szCs w:val="24"/>
        </w:rPr>
      </w:pPr>
    </w:p>
    <w:p w14:paraId="3EFBB86E" w14:textId="77777777" w:rsidR="00033BA0" w:rsidRPr="00D95940" w:rsidRDefault="00033BA0" w:rsidP="00033BA0">
      <w:pPr>
        <w:autoSpaceDE w:val="0"/>
        <w:autoSpaceDN w:val="0"/>
        <w:adjustRightInd w:val="0"/>
        <w:spacing w:after="0" w:line="240" w:lineRule="auto"/>
        <w:ind w:left="720"/>
        <w:rPr>
          <w:rFonts w:ascii="Times New Roman" w:hAnsi="Times New Roman" w:cs="Times New Roman"/>
          <w:sz w:val="24"/>
          <w:szCs w:val="24"/>
        </w:rPr>
      </w:pPr>
      <w:r w:rsidRPr="00D95940">
        <w:rPr>
          <w:rFonts w:ascii="Times New Roman" w:hAnsi="Times New Roman" w:cs="Times New Roman"/>
          <w:sz w:val="24"/>
          <w:szCs w:val="24"/>
        </w:rPr>
        <w:t>(ii)</w:t>
      </w:r>
      <w:r w:rsidRPr="00D95940">
        <w:rPr>
          <w:rFonts w:ascii="Times New Roman" w:hAnsi="Times New Roman" w:cs="Times New Roman"/>
          <w:sz w:val="24"/>
          <w:szCs w:val="24"/>
        </w:rPr>
        <w:tab/>
      </w:r>
      <w:r w:rsidRPr="00D95940">
        <w:rPr>
          <w:rFonts w:ascii="Times New Roman" w:hAnsi="Times New Roman" w:cs="Times New Roman"/>
          <w:sz w:val="24"/>
          <w:szCs w:val="24"/>
          <w:u w:val="single"/>
        </w:rPr>
        <w:t>Respondent Activities</w:t>
      </w:r>
      <w:r w:rsidRPr="00D95940">
        <w:rPr>
          <w:rFonts w:ascii="Times New Roman" w:hAnsi="Times New Roman" w:cs="Times New Roman"/>
          <w:sz w:val="24"/>
          <w:szCs w:val="24"/>
        </w:rPr>
        <w:t>:</w:t>
      </w:r>
    </w:p>
    <w:p w14:paraId="59DF3D02" w14:textId="77777777" w:rsidR="00033BA0" w:rsidRPr="00D95940" w:rsidRDefault="00033BA0" w:rsidP="00033BA0">
      <w:pPr>
        <w:autoSpaceDE w:val="0"/>
        <w:autoSpaceDN w:val="0"/>
        <w:adjustRightInd w:val="0"/>
        <w:spacing w:after="0" w:line="240" w:lineRule="auto"/>
        <w:ind w:left="720"/>
        <w:rPr>
          <w:rFonts w:ascii="Times New Roman" w:hAnsi="Times New Roman" w:cs="Times New Roman"/>
          <w:sz w:val="24"/>
          <w:szCs w:val="24"/>
        </w:rPr>
      </w:pPr>
    </w:p>
    <w:p w14:paraId="643468E4" w14:textId="77777777" w:rsidR="00033BA0" w:rsidRPr="00D95940" w:rsidRDefault="00033BA0" w:rsidP="00033BA0">
      <w:pPr>
        <w:pStyle w:val="ListParagraph"/>
        <w:numPr>
          <w:ilvl w:val="0"/>
          <w:numId w:val="13"/>
        </w:numPr>
        <w:autoSpaceDE w:val="0"/>
        <w:autoSpaceDN w:val="0"/>
        <w:adjustRightInd w:val="0"/>
        <w:spacing w:after="0" w:line="240" w:lineRule="auto"/>
        <w:rPr>
          <w:rFonts w:ascii="Times New Roman" w:hAnsi="Times New Roman" w:cs="Times New Roman"/>
          <w:sz w:val="24"/>
          <w:szCs w:val="24"/>
        </w:rPr>
      </w:pPr>
      <w:r w:rsidRPr="00D95940">
        <w:rPr>
          <w:rFonts w:ascii="Times New Roman" w:hAnsi="Times New Roman" w:cs="Times New Roman"/>
          <w:sz w:val="24"/>
          <w:szCs w:val="24"/>
        </w:rPr>
        <w:t>Maintain at the site specified documentation that excluded solvent-contaminated wipes are being managed according to 40 CFR 261.4(b)(18).</w:t>
      </w:r>
    </w:p>
    <w:p w14:paraId="49A8D3A3" w14:textId="77777777" w:rsidR="00E53A96" w:rsidRPr="00D95940" w:rsidRDefault="00E53A96" w:rsidP="00E53A96">
      <w:pPr>
        <w:autoSpaceDE w:val="0"/>
        <w:autoSpaceDN w:val="0"/>
        <w:adjustRightInd w:val="0"/>
        <w:spacing w:after="0" w:line="240" w:lineRule="auto"/>
        <w:rPr>
          <w:rFonts w:ascii="Times New Roman" w:hAnsi="Times New Roman" w:cs="Times New Roman"/>
          <w:sz w:val="24"/>
          <w:szCs w:val="24"/>
        </w:rPr>
      </w:pPr>
    </w:p>
    <w:p w14:paraId="6CCBE1C3" w14:textId="77777777" w:rsidR="00E53A96" w:rsidRPr="00D95940" w:rsidRDefault="00E53A96" w:rsidP="00E53A96">
      <w:pPr>
        <w:autoSpaceDE w:val="0"/>
        <w:autoSpaceDN w:val="0"/>
        <w:adjustRightInd w:val="0"/>
        <w:spacing w:after="0" w:line="240" w:lineRule="auto"/>
        <w:ind w:left="1440" w:hanging="720"/>
        <w:rPr>
          <w:rFonts w:ascii="Times New Roman" w:hAnsi="Times New Roman" w:cs="Times New Roman"/>
          <w:b/>
          <w:sz w:val="24"/>
          <w:szCs w:val="24"/>
        </w:rPr>
      </w:pPr>
      <w:r w:rsidRPr="00D95940">
        <w:rPr>
          <w:rFonts w:ascii="Times New Roman" w:hAnsi="Times New Roman" w:cs="Times New Roman"/>
          <w:b/>
          <w:sz w:val="24"/>
          <w:szCs w:val="24"/>
        </w:rPr>
        <w:t>Carbon Dioxide (CO</w:t>
      </w:r>
      <w:r w:rsidRPr="00D95940">
        <w:rPr>
          <w:rFonts w:ascii="Times New Roman" w:hAnsi="Times New Roman" w:cs="Times New Roman"/>
          <w:b/>
          <w:sz w:val="24"/>
          <w:szCs w:val="24"/>
          <w:vertAlign w:val="subscript"/>
        </w:rPr>
        <w:t>2</w:t>
      </w:r>
      <w:r w:rsidRPr="00D95940">
        <w:rPr>
          <w:rFonts w:ascii="Times New Roman" w:hAnsi="Times New Roman" w:cs="Times New Roman"/>
          <w:b/>
          <w:sz w:val="24"/>
          <w:szCs w:val="24"/>
        </w:rPr>
        <w:t>) Streams in Geological Sequestration Activities</w:t>
      </w:r>
    </w:p>
    <w:p w14:paraId="64A0F5F7" w14:textId="77777777" w:rsidR="00DD1073" w:rsidRPr="00D95940" w:rsidRDefault="00DD1073" w:rsidP="00E53A96">
      <w:pPr>
        <w:autoSpaceDE w:val="0"/>
        <w:autoSpaceDN w:val="0"/>
        <w:adjustRightInd w:val="0"/>
        <w:spacing w:after="0" w:line="240" w:lineRule="auto"/>
        <w:ind w:left="1440" w:hanging="720"/>
        <w:rPr>
          <w:rFonts w:ascii="Times New Roman" w:hAnsi="Times New Roman" w:cs="Times New Roman"/>
          <w:b/>
          <w:sz w:val="24"/>
          <w:szCs w:val="24"/>
        </w:rPr>
      </w:pPr>
    </w:p>
    <w:p w14:paraId="0E08F5F3" w14:textId="77777777" w:rsidR="00E53A96" w:rsidRPr="00D95940" w:rsidRDefault="00E53A96" w:rsidP="00E53A96">
      <w:pPr>
        <w:autoSpaceDE w:val="0"/>
        <w:autoSpaceDN w:val="0"/>
        <w:adjustRightInd w:val="0"/>
        <w:spacing w:after="0" w:line="240" w:lineRule="auto"/>
        <w:rPr>
          <w:rFonts w:ascii="Times New Roman" w:hAnsi="Times New Roman" w:cs="Times New Roman"/>
          <w:sz w:val="24"/>
          <w:szCs w:val="24"/>
        </w:rPr>
      </w:pPr>
      <w:r w:rsidRPr="00D95940">
        <w:rPr>
          <w:rFonts w:ascii="Times New Roman" w:hAnsi="Times New Roman" w:cs="Times New Roman"/>
          <w:b/>
          <w:sz w:val="24"/>
          <w:szCs w:val="24"/>
        </w:rPr>
        <w:tab/>
      </w:r>
      <w:r w:rsidRPr="00D95940">
        <w:rPr>
          <w:rFonts w:ascii="Times New Roman" w:hAnsi="Times New Roman" w:cs="Times New Roman"/>
          <w:sz w:val="24"/>
          <w:szCs w:val="24"/>
        </w:rPr>
        <w:t>The conditional exclusion requires that any generator (person or persons, by site, who capture the carbon dioxide for eventual injection into a Class VI Underground Injection Control well) and any owner/operator of a Class VI UIC well who claim that a CO</w:t>
      </w:r>
      <w:r w:rsidRPr="00D95940">
        <w:rPr>
          <w:rFonts w:ascii="Times New Roman" w:hAnsi="Times New Roman" w:cs="Times New Roman"/>
          <w:sz w:val="24"/>
          <w:szCs w:val="24"/>
          <w:vertAlign w:val="subscript"/>
        </w:rPr>
        <w:t>2</w:t>
      </w:r>
      <w:r w:rsidRPr="00D95940">
        <w:rPr>
          <w:rFonts w:ascii="Times New Roman" w:hAnsi="Times New Roman" w:cs="Times New Roman"/>
          <w:sz w:val="24"/>
          <w:szCs w:val="24"/>
        </w:rPr>
        <w:t xml:space="preserve"> stream is exempt under section 261.4(h) to have an authorized representative sign a certification statement worded as spec</w:t>
      </w:r>
      <w:r w:rsidR="00DD1073" w:rsidRPr="00D95940">
        <w:rPr>
          <w:rFonts w:ascii="Times New Roman" w:hAnsi="Times New Roman" w:cs="Times New Roman"/>
          <w:sz w:val="24"/>
          <w:szCs w:val="24"/>
        </w:rPr>
        <w:t>ified.  The signed certification statement must be posted to the company website (if such is available) and kept on site for no less than three years.  The signed certification, which must be made available within 72 hours of a written request from EPA, must be renewed every year by anyone claiming the exclusion.</w:t>
      </w:r>
    </w:p>
    <w:p w14:paraId="08D0305D" w14:textId="77777777" w:rsidR="00DD1073" w:rsidRPr="00D95940" w:rsidRDefault="00DD1073" w:rsidP="00E53A96">
      <w:pPr>
        <w:autoSpaceDE w:val="0"/>
        <w:autoSpaceDN w:val="0"/>
        <w:adjustRightInd w:val="0"/>
        <w:spacing w:after="0" w:line="240" w:lineRule="auto"/>
        <w:rPr>
          <w:rFonts w:ascii="Times New Roman" w:hAnsi="Times New Roman" w:cs="Times New Roman"/>
          <w:sz w:val="24"/>
          <w:szCs w:val="24"/>
        </w:rPr>
      </w:pPr>
    </w:p>
    <w:p w14:paraId="35DC2565" w14:textId="77777777" w:rsidR="00DD1073" w:rsidRPr="00D95940" w:rsidRDefault="00DD1073" w:rsidP="00E53A96">
      <w:pPr>
        <w:autoSpaceDE w:val="0"/>
        <w:autoSpaceDN w:val="0"/>
        <w:adjustRightInd w:val="0"/>
        <w:spacing w:after="0" w:line="240" w:lineRule="auto"/>
        <w:rPr>
          <w:rFonts w:ascii="Times New Roman" w:hAnsi="Times New Roman" w:cs="Times New Roman"/>
          <w:sz w:val="24"/>
          <w:szCs w:val="24"/>
        </w:rPr>
      </w:pPr>
      <w:r w:rsidRPr="00D95940">
        <w:rPr>
          <w:rFonts w:ascii="Times New Roman" w:hAnsi="Times New Roman" w:cs="Times New Roman"/>
          <w:sz w:val="24"/>
          <w:szCs w:val="24"/>
        </w:rPr>
        <w:tab/>
        <w:t>(i)</w:t>
      </w:r>
      <w:r w:rsidRPr="00D95940">
        <w:rPr>
          <w:rFonts w:ascii="Times New Roman" w:hAnsi="Times New Roman" w:cs="Times New Roman"/>
          <w:sz w:val="24"/>
          <w:szCs w:val="24"/>
        </w:rPr>
        <w:tab/>
      </w:r>
      <w:r w:rsidRPr="00D95940">
        <w:rPr>
          <w:rFonts w:ascii="Times New Roman" w:hAnsi="Times New Roman" w:cs="Times New Roman"/>
          <w:sz w:val="24"/>
          <w:szCs w:val="24"/>
          <w:u w:val="single"/>
        </w:rPr>
        <w:t>Data Item</w:t>
      </w:r>
      <w:r w:rsidRPr="00D95940">
        <w:rPr>
          <w:rFonts w:ascii="Times New Roman" w:hAnsi="Times New Roman" w:cs="Times New Roman"/>
          <w:sz w:val="24"/>
          <w:szCs w:val="24"/>
        </w:rPr>
        <w:t>:</w:t>
      </w:r>
    </w:p>
    <w:p w14:paraId="599363B7" w14:textId="77777777" w:rsidR="00DD1073" w:rsidRPr="00D95940" w:rsidRDefault="00DD1073" w:rsidP="00E53A96">
      <w:pPr>
        <w:autoSpaceDE w:val="0"/>
        <w:autoSpaceDN w:val="0"/>
        <w:adjustRightInd w:val="0"/>
        <w:spacing w:after="0" w:line="240" w:lineRule="auto"/>
        <w:rPr>
          <w:rFonts w:ascii="Times New Roman" w:hAnsi="Times New Roman" w:cs="Times New Roman"/>
          <w:sz w:val="24"/>
          <w:szCs w:val="24"/>
        </w:rPr>
      </w:pPr>
    </w:p>
    <w:p w14:paraId="06653D06" w14:textId="77777777" w:rsidR="00DD1073" w:rsidRPr="00D95940" w:rsidRDefault="00DD1073" w:rsidP="00E53A96">
      <w:pPr>
        <w:autoSpaceDE w:val="0"/>
        <w:autoSpaceDN w:val="0"/>
        <w:adjustRightInd w:val="0"/>
        <w:spacing w:after="0" w:line="240" w:lineRule="auto"/>
        <w:rPr>
          <w:rFonts w:ascii="Times New Roman" w:hAnsi="Times New Roman" w:cs="Times New Roman"/>
          <w:sz w:val="24"/>
          <w:szCs w:val="24"/>
        </w:rPr>
      </w:pPr>
      <w:r w:rsidRPr="00D95940">
        <w:rPr>
          <w:rFonts w:ascii="Times New Roman" w:hAnsi="Times New Roman" w:cs="Times New Roman"/>
          <w:sz w:val="24"/>
          <w:szCs w:val="24"/>
        </w:rPr>
        <w:tab/>
        <w:t>A signed certification statement from the generator and Class VI UIC well owner</w:t>
      </w:r>
      <w:r w:rsidR="00E20827" w:rsidRPr="00D95940">
        <w:rPr>
          <w:rFonts w:ascii="Times New Roman" w:hAnsi="Times New Roman" w:cs="Times New Roman"/>
          <w:sz w:val="24"/>
          <w:szCs w:val="24"/>
        </w:rPr>
        <w:t>/operator.</w:t>
      </w:r>
    </w:p>
    <w:p w14:paraId="74E2C4FA" w14:textId="77777777" w:rsidR="00E20827" w:rsidRPr="00D95940" w:rsidRDefault="00E20827" w:rsidP="00E53A96">
      <w:pPr>
        <w:autoSpaceDE w:val="0"/>
        <w:autoSpaceDN w:val="0"/>
        <w:adjustRightInd w:val="0"/>
        <w:spacing w:after="0" w:line="240" w:lineRule="auto"/>
        <w:rPr>
          <w:rFonts w:ascii="Times New Roman" w:hAnsi="Times New Roman" w:cs="Times New Roman"/>
          <w:sz w:val="24"/>
          <w:szCs w:val="24"/>
        </w:rPr>
      </w:pPr>
    </w:p>
    <w:p w14:paraId="3AAB94B2" w14:textId="77777777" w:rsidR="00E20827" w:rsidRPr="00D95940" w:rsidRDefault="00E20827" w:rsidP="00E53A96">
      <w:pPr>
        <w:autoSpaceDE w:val="0"/>
        <w:autoSpaceDN w:val="0"/>
        <w:adjustRightInd w:val="0"/>
        <w:spacing w:after="0" w:line="240" w:lineRule="auto"/>
        <w:rPr>
          <w:rFonts w:ascii="Times New Roman" w:hAnsi="Times New Roman" w:cs="Times New Roman"/>
          <w:sz w:val="24"/>
          <w:szCs w:val="24"/>
        </w:rPr>
      </w:pPr>
      <w:r w:rsidRPr="00D95940">
        <w:rPr>
          <w:rFonts w:ascii="Times New Roman" w:hAnsi="Times New Roman" w:cs="Times New Roman"/>
          <w:sz w:val="24"/>
          <w:szCs w:val="24"/>
        </w:rPr>
        <w:tab/>
        <w:t>(ii)</w:t>
      </w:r>
      <w:r w:rsidRPr="00D95940">
        <w:rPr>
          <w:rFonts w:ascii="Times New Roman" w:hAnsi="Times New Roman" w:cs="Times New Roman"/>
          <w:sz w:val="24"/>
          <w:szCs w:val="24"/>
        </w:rPr>
        <w:tab/>
      </w:r>
      <w:r w:rsidRPr="00D95940">
        <w:rPr>
          <w:rFonts w:ascii="Times New Roman" w:hAnsi="Times New Roman" w:cs="Times New Roman"/>
          <w:sz w:val="24"/>
          <w:szCs w:val="24"/>
          <w:u w:val="single"/>
        </w:rPr>
        <w:t>Respondent Activities</w:t>
      </w:r>
      <w:r w:rsidRPr="00D95940">
        <w:rPr>
          <w:rFonts w:ascii="Times New Roman" w:hAnsi="Times New Roman" w:cs="Times New Roman"/>
          <w:sz w:val="24"/>
          <w:szCs w:val="24"/>
        </w:rPr>
        <w:t>:</w:t>
      </w:r>
    </w:p>
    <w:p w14:paraId="63743D77" w14:textId="77777777" w:rsidR="00E20827" w:rsidRPr="00D95940" w:rsidRDefault="00E20827" w:rsidP="00E53A96">
      <w:pPr>
        <w:autoSpaceDE w:val="0"/>
        <w:autoSpaceDN w:val="0"/>
        <w:adjustRightInd w:val="0"/>
        <w:spacing w:after="0" w:line="240" w:lineRule="auto"/>
        <w:rPr>
          <w:rFonts w:ascii="Times New Roman" w:hAnsi="Times New Roman" w:cs="Times New Roman"/>
          <w:sz w:val="24"/>
          <w:szCs w:val="24"/>
        </w:rPr>
      </w:pPr>
    </w:p>
    <w:p w14:paraId="7D66DF09" w14:textId="77777777" w:rsidR="00E20827" w:rsidRPr="00D95940" w:rsidRDefault="00E20827" w:rsidP="00E53A96">
      <w:pPr>
        <w:autoSpaceDE w:val="0"/>
        <w:autoSpaceDN w:val="0"/>
        <w:adjustRightInd w:val="0"/>
        <w:spacing w:after="0" w:line="240" w:lineRule="auto"/>
        <w:rPr>
          <w:rFonts w:ascii="Times New Roman" w:hAnsi="Times New Roman" w:cs="Times New Roman"/>
          <w:sz w:val="24"/>
          <w:szCs w:val="24"/>
        </w:rPr>
      </w:pPr>
      <w:r w:rsidRPr="00D95940">
        <w:rPr>
          <w:rFonts w:ascii="Times New Roman" w:hAnsi="Times New Roman" w:cs="Times New Roman"/>
          <w:sz w:val="24"/>
          <w:szCs w:val="24"/>
        </w:rPr>
        <w:tab/>
        <w:t>Generators and Class VI UIC well owner/operators claiming the exclusion must perform the following:</w:t>
      </w:r>
    </w:p>
    <w:p w14:paraId="6E87502E" w14:textId="77777777" w:rsidR="00E20827" w:rsidRPr="00D95940" w:rsidRDefault="00E20827" w:rsidP="00E53A96">
      <w:pPr>
        <w:autoSpaceDE w:val="0"/>
        <w:autoSpaceDN w:val="0"/>
        <w:adjustRightInd w:val="0"/>
        <w:spacing w:after="0" w:line="240" w:lineRule="auto"/>
        <w:rPr>
          <w:rFonts w:ascii="Times New Roman" w:hAnsi="Times New Roman" w:cs="Times New Roman"/>
          <w:sz w:val="24"/>
          <w:szCs w:val="24"/>
        </w:rPr>
      </w:pPr>
    </w:p>
    <w:p w14:paraId="581BF4E9" w14:textId="77777777" w:rsidR="00E20827" w:rsidRPr="00D95940" w:rsidRDefault="00E20827" w:rsidP="00E20827">
      <w:pPr>
        <w:pStyle w:val="ListParagraph"/>
        <w:numPr>
          <w:ilvl w:val="0"/>
          <w:numId w:val="13"/>
        </w:numPr>
        <w:autoSpaceDE w:val="0"/>
        <w:autoSpaceDN w:val="0"/>
        <w:adjustRightInd w:val="0"/>
        <w:spacing w:after="0" w:line="240" w:lineRule="auto"/>
        <w:rPr>
          <w:rFonts w:ascii="Times New Roman" w:hAnsi="Times New Roman" w:cs="Times New Roman"/>
          <w:sz w:val="24"/>
          <w:szCs w:val="24"/>
        </w:rPr>
      </w:pPr>
      <w:r w:rsidRPr="00D95940">
        <w:rPr>
          <w:rFonts w:ascii="Times New Roman" w:hAnsi="Times New Roman" w:cs="Times New Roman"/>
          <w:sz w:val="24"/>
          <w:szCs w:val="24"/>
        </w:rPr>
        <w:t>Prepare the certification statement and have it signed by the authorized representative;</w:t>
      </w:r>
    </w:p>
    <w:p w14:paraId="438F86C1" w14:textId="77777777" w:rsidR="00E20827" w:rsidRPr="00D95940" w:rsidRDefault="00E20827" w:rsidP="00E20827">
      <w:pPr>
        <w:pStyle w:val="ListParagraph"/>
        <w:autoSpaceDE w:val="0"/>
        <w:autoSpaceDN w:val="0"/>
        <w:adjustRightInd w:val="0"/>
        <w:spacing w:after="0" w:line="240" w:lineRule="auto"/>
        <w:ind w:left="1440"/>
        <w:rPr>
          <w:rFonts w:ascii="Times New Roman" w:hAnsi="Times New Roman" w:cs="Times New Roman"/>
          <w:sz w:val="24"/>
          <w:szCs w:val="24"/>
        </w:rPr>
      </w:pPr>
    </w:p>
    <w:p w14:paraId="74317A78" w14:textId="77777777" w:rsidR="00E20827" w:rsidRPr="00D95940" w:rsidRDefault="00E20827" w:rsidP="00E20827">
      <w:pPr>
        <w:pStyle w:val="ListParagraph"/>
        <w:numPr>
          <w:ilvl w:val="0"/>
          <w:numId w:val="13"/>
        </w:numPr>
        <w:autoSpaceDE w:val="0"/>
        <w:autoSpaceDN w:val="0"/>
        <w:adjustRightInd w:val="0"/>
        <w:spacing w:after="0" w:line="240" w:lineRule="auto"/>
        <w:rPr>
          <w:rFonts w:ascii="Times New Roman" w:hAnsi="Times New Roman" w:cs="Times New Roman"/>
          <w:sz w:val="24"/>
          <w:szCs w:val="24"/>
        </w:rPr>
      </w:pPr>
      <w:r w:rsidRPr="00D95940">
        <w:rPr>
          <w:rFonts w:ascii="Times New Roman" w:hAnsi="Times New Roman" w:cs="Times New Roman"/>
          <w:sz w:val="24"/>
          <w:szCs w:val="24"/>
        </w:rPr>
        <w:t xml:space="preserve">Keep the signed certification statement onsite for no less than three years; </w:t>
      </w:r>
    </w:p>
    <w:p w14:paraId="29343E10" w14:textId="77777777" w:rsidR="00E20827" w:rsidRPr="00D95940" w:rsidRDefault="00E20827" w:rsidP="00E20827">
      <w:pPr>
        <w:pStyle w:val="ListParagraph"/>
        <w:rPr>
          <w:rFonts w:ascii="Times New Roman" w:hAnsi="Times New Roman" w:cs="Times New Roman"/>
          <w:sz w:val="24"/>
          <w:szCs w:val="24"/>
        </w:rPr>
      </w:pPr>
    </w:p>
    <w:p w14:paraId="543DB803" w14:textId="77777777" w:rsidR="00E20827" w:rsidRPr="00D95940" w:rsidRDefault="00E20827" w:rsidP="00E20827">
      <w:pPr>
        <w:pStyle w:val="ListParagraph"/>
        <w:numPr>
          <w:ilvl w:val="0"/>
          <w:numId w:val="13"/>
        </w:numPr>
        <w:autoSpaceDE w:val="0"/>
        <w:autoSpaceDN w:val="0"/>
        <w:adjustRightInd w:val="0"/>
        <w:spacing w:after="0" w:line="240" w:lineRule="auto"/>
        <w:rPr>
          <w:rFonts w:ascii="Times New Roman" w:hAnsi="Times New Roman" w:cs="Times New Roman"/>
          <w:sz w:val="24"/>
          <w:szCs w:val="24"/>
        </w:rPr>
      </w:pPr>
      <w:r w:rsidRPr="00D95940">
        <w:rPr>
          <w:rFonts w:ascii="Times New Roman" w:hAnsi="Times New Roman" w:cs="Times New Roman"/>
          <w:sz w:val="24"/>
          <w:szCs w:val="24"/>
        </w:rPr>
        <w:t>Post the certification statement to the company website (if such is available);</w:t>
      </w:r>
    </w:p>
    <w:p w14:paraId="5EC940E0" w14:textId="77777777" w:rsidR="00E20827" w:rsidRPr="00D95940" w:rsidRDefault="00E20827" w:rsidP="00E20827">
      <w:pPr>
        <w:pStyle w:val="ListParagraph"/>
        <w:rPr>
          <w:rFonts w:ascii="Times New Roman" w:hAnsi="Times New Roman" w:cs="Times New Roman"/>
          <w:sz w:val="24"/>
          <w:szCs w:val="24"/>
        </w:rPr>
      </w:pPr>
    </w:p>
    <w:p w14:paraId="69CABFE4" w14:textId="77777777" w:rsidR="00E20827" w:rsidRPr="00D95940" w:rsidRDefault="00E20827" w:rsidP="00E20827">
      <w:pPr>
        <w:pStyle w:val="ListParagraph"/>
        <w:numPr>
          <w:ilvl w:val="0"/>
          <w:numId w:val="13"/>
        </w:numPr>
        <w:autoSpaceDE w:val="0"/>
        <w:autoSpaceDN w:val="0"/>
        <w:adjustRightInd w:val="0"/>
        <w:spacing w:after="0" w:line="240" w:lineRule="auto"/>
        <w:rPr>
          <w:rFonts w:ascii="Times New Roman" w:hAnsi="Times New Roman" w:cs="Times New Roman"/>
          <w:sz w:val="24"/>
          <w:szCs w:val="24"/>
        </w:rPr>
      </w:pPr>
      <w:r w:rsidRPr="00D95940">
        <w:rPr>
          <w:rFonts w:ascii="Times New Roman" w:hAnsi="Times New Roman" w:cs="Times New Roman"/>
          <w:sz w:val="24"/>
          <w:szCs w:val="24"/>
        </w:rPr>
        <w:t>Renew and report the certification every year the exclusion is claimed</w:t>
      </w:r>
      <w:r w:rsidR="00E22D5C" w:rsidRPr="00D95940">
        <w:rPr>
          <w:rFonts w:ascii="Times New Roman" w:hAnsi="Times New Roman" w:cs="Times New Roman"/>
          <w:sz w:val="24"/>
          <w:szCs w:val="24"/>
        </w:rPr>
        <w:t>; and</w:t>
      </w:r>
    </w:p>
    <w:p w14:paraId="22308AF6" w14:textId="77777777" w:rsidR="00E22D5C" w:rsidRPr="00D95940" w:rsidRDefault="00E22D5C" w:rsidP="00E22D5C">
      <w:pPr>
        <w:pStyle w:val="ListParagraph"/>
        <w:rPr>
          <w:rFonts w:ascii="Times New Roman" w:hAnsi="Times New Roman" w:cs="Times New Roman"/>
          <w:sz w:val="24"/>
          <w:szCs w:val="24"/>
        </w:rPr>
      </w:pPr>
    </w:p>
    <w:p w14:paraId="3B4FBFE2" w14:textId="77777777" w:rsidR="00E22D5C" w:rsidRPr="00D95940" w:rsidRDefault="00E22D5C" w:rsidP="00E20827">
      <w:pPr>
        <w:pStyle w:val="ListParagraph"/>
        <w:numPr>
          <w:ilvl w:val="0"/>
          <w:numId w:val="13"/>
        </w:numPr>
        <w:autoSpaceDE w:val="0"/>
        <w:autoSpaceDN w:val="0"/>
        <w:adjustRightInd w:val="0"/>
        <w:spacing w:after="0" w:line="240" w:lineRule="auto"/>
        <w:rPr>
          <w:rFonts w:ascii="Times New Roman" w:hAnsi="Times New Roman" w:cs="Times New Roman"/>
          <w:sz w:val="24"/>
          <w:szCs w:val="24"/>
        </w:rPr>
      </w:pPr>
      <w:r w:rsidRPr="00D95940">
        <w:rPr>
          <w:rFonts w:ascii="Times New Roman" w:hAnsi="Times New Roman" w:cs="Times New Roman"/>
          <w:sz w:val="24"/>
          <w:szCs w:val="24"/>
        </w:rPr>
        <w:t>Make the certification available to EPA or state, if requested.</w:t>
      </w:r>
    </w:p>
    <w:p w14:paraId="7D8103A2" w14:textId="77777777" w:rsidR="00E20827" w:rsidRPr="00D95940" w:rsidRDefault="00E20827" w:rsidP="00E20827">
      <w:pPr>
        <w:pStyle w:val="ListParagraph"/>
        <w:rPr>
          <w:rFonts w:ascii="Times New Roman" w:hAnsi="Times New Roman" w:cs="Times New Roman"/>
          <w:sz w:val="24"/>
          <w:szCs w:val="24"/>
        </w:rPr>
      </w:pPr>
    </w:p>
    <w:p w14:paraId="59756971" w14:textId="77777777" w:rsidR="001D6C50" w:rsidRPr="00D95940" w:rsidRDefault="001D6C50" w:rsidP="001D6C50">
      <w:pPr>
        <w:autoSpaceDE w:val="0"/>
        <w:autoSpaceDN w:val="0"/>
        <w:adjustRightInd w:val="0"/>
        <w:spacing w:after="0" w:line="240" w:lineRule="auto"/>
        <w:rPr>
          <w:rFonts w:ascii="Times New Roman" w:hAnsi="Times New Roman" w:cs="Times New Roman"/>
          <w:b/>
          <w:bCs/>
          <w:i/>
          <w:iCs/>
          <w:sz w:val="24"/>
          <w:szCs w:val="24"/>
        </w:rPr>
      </w:pPr>
      <w:r w:rsidRPr="00D95940">
        <w:rPr>
          <w:rFonts w:ascii="Times New Roman" w:hAnsi="Times New Roman" w:cs="Times New Roman"/>
          <w:b/>
          <w:bCs/>
          <w:i/>
          <w:iCs/>
          <w:sz w:val="24"/>
          <w:szCs w:val="24"/>
        </w:rPr>
        <w:t>HAZARDOUS WASTE LISTING EXEMPTIONS</w:t>
      </w:r>
    </w:p>
    <w:p w14:paraId="085AFD2E" w14:textId="77777777" w:rsidR="00234419" w:rsidRPr="00D95940" w:rsidRDefault="00234419" w:rsidP="001D6C50">
      <w:pPr>
        <w:autoSpaceDE w:val="0"/>
        <w:autoSpaceDN w:val="0"/>
        <w:adjustRightInd w:val="0"/>
        <w:spacing w:after="0" w:line="240" w:lineRule="auto"/>
        <w:rPr>
          <w:rFonts w:ascii="Times New Roman" w:hAnsi="Times New Roman" w:cs="Times New Roman"/>
          <w:b/>
          <w:bCs/>
          <w:sz w:val="24"/>
          <w:szCs w:val="24"/>
        </w:rPr>
      </w:pPr>
    </w:p>
    <w:p w14:paraId="25AF7B1F" w14:textId="77777777" w:rsidR="001D6C50" w:rsidRPr="00D95940" w:rsidRDefault="00234419" w:rsidP="001D6C50">
      <w:pPr>
        <w:autoSpaceDE w:val="0"/>
        <w:autoSpaceDN w:val="0"/>
        <w:adjustRightInd w:val="0"/>
        <w:spacing w:after="0" w:line="240" w:lineRule="auto"/>
        <w:rPr>
          <w:rFonts w:ascii="Times New Roman" w:hAnsi="Times New Roman" w:cs="Times New Roman"/>
          <w:b/>
          <w:bCs/>
          <w:sz w:val="24"/>
          <w:szCs w:val="24"/>
        </w:rPr>
      </w:pPr>
      <w:r w:rsidRPr="00D95940">
        <w:rPr>
          <w:rFonts w:ascii="Times New Roman" w:hAnsi="Times New Roman" w:cs="Times New Roman"/>
          <w:b/>
          <w:bCs/>
          <w:sz w:val="24"/>
          <w:szCs w:val="24"/>
        </w:rPr>
        <w:tab/>
      </w:r>
      <w:r w:rsidR="001D6C50" w:rsidRPr="00D95940">
        <w:rPr>
          <w:rFonts w:ascii="Times New Roman" w:hAnsi="Times New Roman" w:cs="Times New Roman"/>
          <w:b/>
          <w:bCs/>
          <w:sz w:val="24"/>
          <w:szCs w:val="24"/>
        </w:rPr>
        <w:t>Hazardous Wastes from Non-Specific Sources</w:t>
      </w:r>
    </w:p>
    <w:p w14:paraId="58130A95" w14:textId="77777777" w:rsidR="00234419" w:rsidRPr="00D95940" w:rsidRDefault="00234419" w:rsidP="001D6C50">
      <w:pPr>
        <w:autoSpaceDE w:val="0"/>
        <w:autoSpaceDN w:val="0"/>
        <w:adjustRightInd w:val="0"/>
        <w:spacing w:after="0" w:line="240" w:lineRule="auto"/>
        <w:rPr>
          <w:rFonts w:ascii="Times New Roman" w:hAnsi="Times New Roman" w:cs="Times New Roman"/>
          <w:b/>
          <w:bCs/>
          <w:sz w:val="24"/>
          <w:szCs w:val="24"/>
        </w:rPr>
      </w:pPr>
    </w:p>
    <w:p w14:paraId="6D89EA6A" w14:textId="77777777" w:rsidR="001D6C50" w:rsidRPr="00D95940" w:rsidRDefault="00234419" w:rsidP="001D6C50">
      <w:pPr>
        <w:autoSpaceDE w:val="0"/>
        <w:autoSpaceDN w:val="0"/>
        <w:adjustRightInd w:val="0"/>
        <w:spacing w:after="0" w:line="240" w:lineRule="auto"/>
        <w:rPr>
          <w:rFonts w:ascii="Times New Roman" w:hAnsi="Times New Roman" w:cs="Times New Roman"/>
          <w:sz w:val="24"/>
          <w:szCs w:val="24"/>
        </w:rPr>
      </w:pPr>
      <w:r w:rsidRPr="00D95940">
        <w:rPr>
          <w:rFonts w:ascii="Times New Roman" w:hAnsi="Times New Roman" w:cs="Times New Roman"/>
          <w:sz w:val="24"/>
          <w:szCs w:val="24"/>
        </w:rPr>
        <w:tab/>
      </w:r>
      <w:r w:rsidR="001D6C50" w:rsidRPr="00D95940">
        <w:rPr>
          <w:rFonts w:ascii="Times New Roman" w:hAnsi="Times New Roman" w:cs="Times New Roman"/>
          <w:sz w:val="24"/>
          <w:szCs w:val="24"/>
        </w:rPr>
        <w:t xml:space="preserve">(i) </w:t>
      </w:r>
      <w:r w:rsidRPr="00D95940">
        <w:rPr>
          <w:rFonts w:ascii="Times New Roman" w:hAnsi="Times New Roman" w:cs="Times New Roman"/>
          <w:sz w:val="24"/>
          <w:szCs w:val="24"/>
        </w:rPr>
        <w:tab/>
      </w:r>
      <w:r w:rsidR="001D6C50" w:rsidRPr="00D95940">
        <w:rPr>
          <w:rFonts w:ascii="Times New Roman" w:hAnsi="Times New Roman" w:cs="Times New Roman"/>
          <w:sz w:val="24"/>
          <w:szCs w:val="24"/>
          <w:u w:val="single"/>
        </w:rPr>
        <w:t>Data items</w:t>
      </w:r>
      <w:r w:rsidR="001D6C50" w:rsidRPr="00D95940">
        <w:rPr>
          <w:rFonts w:ascii="Times New Roman" w:hAnsi="Times New Roman" w:cs="Times New Roman"/>
          <w:sz w:val="24"/>
          <w:szCs w:val="24"/>
        </w:rPr>
        <w:t>:</w:t>
      </w:r>
    </w:p>
    <w:p w14:paraId="5EF2E11D" w14:textId="77777777" w:rsidR="00234419" w:rsidRPr="00D95940" w:rsidRDefault="00234419" w:rsidP="001D6C50">
      <w:pPr>
        <w:autoSpaceDE w:val="0"/>
        <w:autoSpaceDN w:val="0"/>
        <w:adjustRightInd w:val="0"/>
        <w:spacing w:after="0" w:line="240" w:lineRule="auto"/>
        <w:rPr>
          <w:rFonts w:ascii="Times New Roman" w:hAnsi="Times New Roman" w:cs="Times New Roman"/>
          <w:sz w:val="24"/>
          <w:szCs w:val="24"/>
        </w:rPr>
      </w:pPr>
    </w:p>
    <w:p w14:paraId="26B2F213" w14:textId="77777777" w:rsidR="001D6C50" w:rsidRPr="00D95940" w:rsidRDefault="00234419" w:rsidP="001D6C50">
      <w:pPr>
        <w:autoSpaceDE w:val="0"/>
        <w:autoSpaceDN w:val="0"/>
        <w:adjustRightInd w:val="0"/>
        <w:spacing w:after="0" w:line="240" w:lineRule="auto"/>
        <w:rPr>
          <w:rFonts w:ascii="Times New Roman" w:hAnsi="Times New Roman" w:cs="Times New Roman"/>
          <w:sz w:val="24"/>
          <w:szCs w:val="24"/>
        </w:rPr>
      </w:pPr>
      <w:r w:rsidRPr="00D95940">
        <w:rPr>
          <w:rFonts w:ascii="Times New Roman" w:hAnsi="Times New Roman" w:cs="Times New Roman"/>
          <w:sz w:val="24"/>
          <w:szCs w:val="24"/>
        </w:rPr>
        <w:tab/>
      </w:r>
      <w:r w:rsidR="001D6C50" w:rsidRPr="00D95940">
        <w:rPr>
          <w:rFonts w:ascii="Times New Roman" w:hAnsi="Times New Roman" w:cs="Times New Roman"/>
          <w:sz w:val="24"/>
          <w:szCs w:val="24"/>
        </w:rPr>
        <w:t>Section 261.31(b)(2)(ii) requires generators and treatment, storage</w:t>
      </w:r>
      <w:r w:rsidR="00C11B97" w:rsidRPr="00D95940">
        <w:rPr>
          <w:rFonts w:ascii="Times New Roman" w:hAnsi="Times New Roman" w:cs="Times New Roman"/>
          <w:sz w:val="24"/>
          <w:szCs w:val="24"/>
        </w:rPr>
        <w:t>,</w:t>
      </w:r>
      <w:r w:rsidR="001D6C50" w:rsidRPr="00D95940">
        <w:rPr>
          <w:rFonts w:ascii="Times New Roman" w:hAnsi="Times New Roman" w:cs="Times New Roman"/>
          <w:sz w:val="24"/>
          <w:szCs w:val="24"/>
        </w:rPr>
        <w:t xml:space="preserve"> and disposal facilities</w:t>
      </w:r>
      <w:r w:rsidRPr="00D95940">
        <w:rPr>
          <w:rFonts w:ascii="Times New Roman" w:hAnsi="Times New Roman" w:cs="Times New Roman"/>
          <w:sz w:val="24"/>
          <w:szCs w:val="24"/>
        </w:rPr>
        <w:t xml:space="preserve"> </w:t>
      </w:r>
      <w:r w:rsidR="001D6C50" w:rsidRPr="00D95940">
        <w:rPr>
          <w:rFonts w:ascii="Times New Roman" w:hAnsi="Times New Roman" w:cs="Times New Roman"/>
          <w:sz w:val="24"/>
          <w:szCs w:val="24"/>
        </w:rPr>
        <w:t>to prove that their sludges are exempt from listing as F037 and F038 wastes by maintaining, in</w:t>
      </w:r>
      <w:r w:rsidRPr="00D95940">
        <w:rPr>
          <w:rFonts w:ascii="Times New Roman" w:hAnsi="Times New Roman" w:cs="Times New Roman"/>
          <w:sz w:val="24"/>
          <w:szCs w:val="24"/>
        </w:rPr>
        <w:t xml:space="preserve"> </w:t>
      </w:r>
      <w:r w:rsidR="001D6C50" w:rsidRPr="00D95940">
        <w:rPr>
          <w:rFonts w:ascii="Times New Roman" w:hAnsi="Times New Roman" w:cs="Times New Roman"/>
          <w:sz w:val="24"/>
          <w:szCs w:val="24"/>
        </w:rPr>
        <w:t>their operating or other on-site records, the following data items:</w:t>
      </w:r>
      <w:r w:rsidRPr="00D95940">
        <w:rPr>
          <w:rFonts w:ascii="Times New Roman" w:hAnsi="Times New Roman" w:cs="Times New Roman"/>
          <w:sz w:val="24"/>
          <w:szCs w:val="24"/>
        </w:rPr>
        <w:t xml:space="preserve"> </w:t>
      </w:r>
    </w:p>
    <w:p w14:paraId="39FD82E4" w14:textId="77777777" w:rsidR="00234419" w:rsidRPr="00D95940" w:rsidRDefault="00234419" w:rsidP="001D6C50">
      <w:pPr>
        <w:autoSpaceDE w:val="0"/>
        <w:autoSpaceDN w:val="0"/>
        <w:adjustRightInd w:val="0"/>
        <w:spacing w:after="0" w:line="240" w:lineRule="auto"/>
        <w:rPr>
          <w:rFonts w:ascii="Times New Roman" w:hAnsi="Times New Roman" w:cs="Times New Roman"/>
          <w:sz w:val="24"/>
          <w:szCs w:val="24"/>
        </w:rPr>
      </w:pPr>
    </w:p>
    <w:p w14:paraId="4D934350" w14:textId="77777777" w:rsidR="001D6C50" w:rsidRPr="00D95940" w:rsidRDefault="00234419" w:rsidP="001D6C50">
      <w:pPr>
        <w:autoSpaceDE w:val="0"/>
        <w:autoSpaceDN w:val="0"/>
        <w:adjustRightInd w:val="0"/>
        <w:spacing w:after="0" w:line="240" w:lineRule="auto"/>
        <w:rPr>
          <w:rFonts w:ascii="Times New Roman" w:hAnsi="Times New Roman" w:cs="Times New Roman"/>
          <w:sz w:val="24"/>
          <w:szCs w:val="24"/>
        </w:rPr>
      </w:pPr>
      <w:r w:rsidRPr="00D95940">
        <w:rPr>
          <w:rFonts w:ascii="Times New Roman" w:hAnsi="Times New Roman" w:cs="Times New Roman"/>
          <w:sz w:val="24"/>
          <w:szCs w:val="24"/>
        </w:rPr>
        <w:tab/>
      </w:r>
      <w:r w:rsidR="001D6C50" w:rsidRPr="00D95940">
        <w:rPr>
          <w:rFonts w:ascii="Times New Roman" w:hAnsi="Times New Roman" w:cs="Times New Roman"/>
          <w:sz w:val="24"/>
          <w:szCs w:val="24"/>
        </w:rPr>
        <w:t xml:space="preserve">· </w:t>
      </w:r>
      <w:r w:rsidRPr="00D95940">
        <w:rPr>
          <w:rFonts w:ascii="Times New Roman" w:hAnsi="Times New Roman" w:cs="Times New Roman"/>
          <w:sz w:val="24"/>
          <w:szCs w:val="24"/>
        </w:rPr>
        <w:tab/>
      </w:r>
      <w:r w:rsidR="001D6C50" w:rsidRPr="00D95940">
        <w:rPr>
          <w:rFonts w:ascii="Times New Roman" w:hAnsi="Times New Roman" w:cs="Times New Roman"/>
          <w:sz w:val="24"/>
          <w:szCs w:val="24"/>
        </w:rPr>
        <w:t>Documents and data sufficient to prove that:</w:t>
      </w:r>
    </w:p>
    <w:p w14:paraId="258A2FC7" w14:textId="77777777" w:rsidR="00234419" w:rsidRPr="00D95940" w:rsidRDefault="00234419" w:rsidP="001D6C50">
      <w:pPr>
        <w:autoSpaceDE w:val="0"/>
        <w:autoSpaceDN w:val="0"/>
        <w:adjustRightInd w:val="0"/>
        <w:spacing w:after="0" w:line="240" w:lineRule="auto"/>
        <w:rPr>
          <w:rFonts w:ascii="Times New Roman" w:hAnsi="Times New Roman" w:cs="Times New Roman"/>
          <w:sz w:val="24"/>
          <w:szCs w:val="24"/>
        </w:rPr>
      </w:pPr>
    </w:p>
    <w:p w14:paraId="4157A55B" w14:textId="77777777" w:rsidR="001D6C50" w:rsidRPr="00D95940" w:rsidRDefault="001D6C50" w:rsidP="00234419">
      <w:pPr>
        <w:autoSpaceDE w:val="0"/>
        <w:autoSpaceDN w:val="0"/>
        <w:adjustRightInd w:val="0"/>
        <w:spacing w:after="0" w:line="240" w:lineRule="auto"/>
        <w:ind w:left="2160" w:hanging="720"/>
        <w:rPr>
          <w:rFonts w:ascii="Times New Roman" w:hAnsi="Times New Roman" w:cs="Times New Roman"/>
          <w:sz w:val="24"/>
          <w:szCs w:val="24"/>
        </w:rPr>
      </w:pPr>
      <w:r w:rsidRPr="00D95940">
        <w:rPr>
          <w:rFonts w:ascii="Times New Roman" w:hAnsi="Times New Roman" w:cs="Times New Roman"/>
          <w:sz w:val="24"/>
          <w:szCs w:val="24"/>
        </w:rPr>
        <w:t xml:space="preserve">- </w:t>
      </w:r>
      <w:r w:rsidR="00234419" w:rsidRPr="00D95940">
        <w:rPr>
          <w:rFonts w:ascii="Times New Roman" w:hAnsi="Times New Roman" w:cs="Times New Roman"/>
          <w:sz w:val="24"/>
          <w:szCs w:val="24"/>
        </w:rPr>
        <w:tab/>
      </w:r>
      <w:r w:rsidRPr="00D95940">
        <w:rPr>
          <w:rFonts w:ascii="Times New Roman" w:hAnsi="Times New Roman" w:cs="Times New Roman"/>
          <w:sz w:val="24"/>
          <w:szCs w:val="24"/>
        </w:rPr>
        <w:t>The unit is an aggressive biological treatment unit; and</w:t>
      </w:r>
    </w:p>
    <w:p w14:paraId="5A6F7983" w14:textId="77777777" w:rsidR="00234419" w:rsidRPr="00D95940" w:rsidRDefault="00234419" w:rsidP="00234419">
      <w:pPr>
        <w:autoSpaceDE w:val="0"/>
        <w:autoSpaceDN w:val="0"/>
        <w:adjustRightInd w:val="0"/>
        <w:spacing w:after="0" w:line="240" w:lineRule="auto"/>
        <w:ind w:left="2160" w:hanging="720"/>
        <w:rPr>
          <w:rFonts w:ascii="Times New Roman" w:hAnsi="Times New Roman" w:cs="Times New Roman"/>
          <w:sz w:val="24"/>
          <w:szCs w:val="24"/>
        </w:rPr>
      </w:pPr>
    </w:p>
    <w:p w14:paraId="01956E2F" w14:textId="77777777" w:rsidR="001D6C50" w:rsidRPr="00D95940" w:rsidRDefault="001D6C50" w:rsidP="00234419">
      <w:pPr>
        <w:autoSpaceDE w:val="0"/>
        <w:autoSpaceDN w:val="0"/>
        <w:adjustRightInd w:val="0"/>
        <w:spacing w:after="0" w:line="240" w:lineRule="auto"/>
        <w:ind w:left="2160" w:hanging="720"/>
        <w:rPr>
          <w:rFonts w:ascii="Times New Roman" w:hAnsi="Times New Roman" w:cs="Times New Roman"/>
          <w:sz w:val="24"/>
          <w:szCs w:val="24"/>
        </w:rPr>
      </w:pPr>
      <w:r w:rsidRPr="00D95940">
        <w:rPr>
          <w:rFonts w:ascii="Times New Roman" w:hAnsi="Times New Roman" w:cs="Times New Roman"/>
          <w:sz w:val="24"/>
          <w:szCs w:val="24"/>
        </w:rPr>
        <w:t xml:space="preserve">- </w:t>
      </w:r>
      <w:r w:rsidR="00234419" w:rsidRPr="00D95940">
        <w:rPr>
          <w:rFonts w:ascii="Times New Roman" w:hAnsi="Times New Roman" w:cs="Times New Roman"/>
          <w:sz w:val="24"/>
          <w:szCs w:val="24"/>
        </w:rPr>
        <w:tab/>
      </w:r>
      <w:r w:rsidRPr="00D95940">
        <w:rPr>
          <w:rFonts w:ascii="Times New Roman" w:hAnsi="Times New Roman" w:cs="Times New Roman"/>
          <w:sz w:val="24"/>
          <w:szCs w:val="24"/>
        </w:rPr>
        <w:t>The sludges sought to be exempted from the definitions of F037 and/or</w:t>
      </w:r>
      <w:r w:rsidR="00234419" w:rsidRPr="00D95940">
        <w:rPr>
          <w:rFonts w:ascii="Times New Roman" w:hAnsi="Times New Roman" w:cs="Times New Roman"/>
          <w:sz w:val="24"/>
          <w:szCs w:val="24"/>
        </w:rPr>
        <w:t xml:space="preserve"> </w:t>
      </w:r>
      <w:r w:rsidRPr="00D95940">
        <w:rPr>
          <w:rFonts w:ascii="Times New Roman" w:hAnsi="Times New Roman" w:cs="Times New Roman"/>
          <w:sz w:val="24"/>
          <w:szCs w:val="24"/>
        </w:rPr>
        <w:t>F038 were actually generated in the aggressive biological treatment unit.</w:t>
      </w:r>
    </w:p>
    <w:p w14:paraId="5CB0C183" w14:textId="77777777" w:rsidR="00234419" w:rsidRPr="00D95940" w:rsidRDefault="00234419" w:rsidP="001D6C50">
      <w:pPr>
        <w:autoSpaceDE w:val="0"/>
        <w:autoSpaceDN w:val="0"/>
        <w:adjustRightInd w:val="0"/>
        <w:spacing w:after="0" w:line="240" w:lineRule="auto"/>
        <w:rPr>
          <w:rFonts w:ascii="Times New Roman" w:hAnsi="Times New Roman" w:cs="Times New Roman"/>
          <w:sz w:val="24"/>
          <w:szCs w:val="24"/>
        </w:rPr>
      </w:pPr>
    </w:p>
    <w:p w14:paraId="03FCA087" w14:textId="77777777" w:rsidR="001D6C50" w:rsidRPr="00D95940" w:rsidRDefault="00234419" w:rsidP="001D6C50">
      <w:pPr>
        <w:autoSpaceDE w:val="0"/>
        <w:autoSpaceDN w:val="0"/>
        <w:adjustRightInd w:val="0"/>
        <w:spacing w:after="0" w:line="240" w:lineRule="auto"/>
        <w:rPr>
          <w:rFonts w:ascii="Times New Roman" w:hAnsi="Times New Roman" w:cs="Times New Roman"/>
          <w:sz w:val="24"/>
          <w:szCs w:val="24"/>
        </w:rPr>
      </w:pPr>
      <w:r w:rsidRPr="00D95940">
        <w:rPr>
          <w:rFonts w:ascii="Times New Roman" w:hAnsi="Times New Roman" w:cs="Times New Roman"/>
          <w:sz w:val="24"/>
          <w:szCs w:val="24"/>
        </w:rPr>
        <w:tab/>
      </w:r>
      <w:r w:rsidR="001D6C50" w:rsidRPr="00D95940">
        <w:rPr>
          <w:rFonts w:ascii="Times New Roman" w:hAnsi="Times New Roman" w:cs="Times New Roman"/>
          <w:sz w:val="24"/>
          <w:szCs w:val="24"/>
        </w:rPr>
        <w:t xml:space="preserve">(ii) </w:t>
      </w:r>
      <w:r w:rsidRPr="00D95940">
        <w:rPr>
          <w:rFonts w:ascii="Times New Roman" w:hAnsi="Times New Roman" w:cs="Times New Roman"/>
          <w:sz w:val="24"/>
          <w:szCs w:val="24"/>
        </w:rPr>
        <w:tab/>
      </w:r>
      <w:r w:rsidR="001D6C50" w:rsidRPr="00D95940">
        <w:rPr>
          <w:rFonts w:ascii="Times New Roman" w:hAnsi="Times New Roman" w:cs="Times New Roman"/>
          <w:sz w:val="24"/>
          <w:szCs w:val="24"/>
          <w:u w:val="single"/>
        </w:rPr>
        <w:t>Respondent activities</w:t>
      </w:r>
      <w:r w:rsidR="001D6C50" w:rsidRPr="00D95940">
        <w:rPr>
          <w:rFonts w:ascii="Times New Roman" w:hAnsi="Times New Roman" w:cs="Times New Roman"/>
          <w:sz w:val="24"/>
          <w:szCs w:val="24"/>
        </w:rPr>
        <w:t>:</w:t>
      </w:r>
    </w:p>
    <w:p w14:paraId="0DA70322" w14:textId="77777777" w:rsidR="00234419" w:rsidRPr="00D95940" w:rsidRDefault="00234419" w:rsidP="001D6C50">
      <w:pPr>
        <w:autoSpaceDE w:val="0"/>
        <w:autoSpaceDN w:val="0"/>
        <w:adjustRightInd w:val="0"/>
        <w:spacing w:after="0" w:line="240" w:lineRule="auto"/>
        <w:rPr>
          <w:rFonts w:ascii="Times New Roman" w:hAnsi="Times New Roman" w:cs="Times New Roman"/>
          <w:sz w:val="24"/>
          <w:szCs w:val="24"/>
        </w:rPr>
      </w:pPr>
    </w:p>
    <w:p w14:paraId="5B2FE9A5" w14:textId="77777777" w:rsidR="001D6C50" w:rsidRPr="00D95940" w:rsidRDefault="00234419" w:rsidP="001D6C50">
      <w:pPr>
        <w:autoSpaceDE w:val="0"/>
        <w:autoSpaceDN w:val="0"/>
        <w:adjustRightInd w:val="0"/>
        <w:spacing w:after="0" w:line="240" w:lineRule="auto"/>
        <w:rPr>
          <w:rFonts w:ascii="Times New Roman" w:hAnsi="Times New Roman" w:cs="Times New Roman"/>
          <w:sz w:val="24"/>
          <w:szCs w:val="24"/>
        </w:rPr>
      </w:pPr>
      <w:r w:rsidRPr="00D95940">
        <w:rPr>
          <w:rFonts w:ascii="Times New Roman" w:hAnsi="Times New Roman" w:cs="Times New Roman"/>
          <w:sz w:val="24"/>
          <w:szCs w:val="24"/>
        </w:rPr>
        <w:tab/>
      </w:r>
      <w:r w:rsidR="001D6C50" w:rsidRPr="00D95940">
        <w:rPr>
          <w:rFonts w:ascii="Times New Roman" w:hAnsi="Times New Roman" w:cs="Times New Roman"/>
          <w:sz w:val="24"/>
          <w:szCs w:val="24"/>
        </w:rPr>
        <w:t>To qualify for an exemption, a facility must perform the following respondent activities:</w:t>
      </w:r>
    </w:p>
    <w:p w14:paraId="582344EB" w14:textId="77777777" w:rsidR="00234419" w:rsidRPr="00D95940" w:rsidRDefault="00234419" w:rsidP="001D6C50">
      <w:pPr>
        <w:autoSpaceDE w:val="0"/>
        <w:autoSpaceDN w:val="0"/>
        <w:adjustRightInd w:val="0"/>
        <w:spacing w:after="0" w:line="240" w:lineRule="auto"/>
        <w:rPr>
          <w:rFonts w:ascii="Times New Roman" w:hAnsi="Times New Roman" w:cs="Times New Roman"/>
          <w:sz w:val="24"/>
          <w:szCs w:val="24"/>
        </w:rPr>
      </w:pPr>
    </w:p>
    <w:p w14:paraId="5C17CD60" w14:textId="77777777" w:rsidR="001D6C50" w:rsidRPr="00D95940" w:rsidRDefault="00234419" w:rsidP="001D6C50">
      <w:pPr>
        <w:autoSpaceDE w:val="0"/>
        <w:autoSpaceDN w:val="0"/>
        <w:adjustRightInd w:val="0"/>
        <w:spacing w:after="0" w:line="240" w:lineRule="auto"/>
        <w:rPr>
          <w:rFonts w:ascii="Times New Roman" w:hAnsi="Times New Roman" w:cs="Times New Roman"/>
          <w:sz w:val="24"/>
          <w:szCs w:val="24"/>
        </w:rPr>
      </w:pPr>
      <w:r w:rsidRPr="00D95940">
        <w:rPr>
          <w:rFonts w:ascii="Times New Roman" w:hAnsi="Times New Roman" w:cs="Times New Roman"/>
          <w:sz w:val="24"/>
          <w:szCs w:val="24"/>
        </w:rPr>
        <w:tab/>
      </w:r>
      <w:r w:rsidR="001D6C50" w:rsidRPr="00D95940">
        <w:rPr>
          <w:rFonts w:ascii="Times New Roman" w:hAnsi="Times New Roman" w:cs="Times New Roman"/>
          <w:sz w:val="24"/>
          <w:szCs w:val="24"/>
        </w:rPr>
        <w:t xml:space="preserve">· </w:t>
      </w:r>
      <w:r w:rsidRPr="00D95940">
        <w:rPr>
          <w:rFonts w:ascii="Times New Roman" w:hAnsi="Times New Roman" w:cs="Times New Roman"/>
          <w:sz w:val="24"/>
          <w:szCs w:val="24"/>
        </w:rPr>
        <w:tab/>
      </w:r>
      <w:r w:rsidR="001D6C50" w:rsidRPr="00D95940">
        <w:rPr>
          <w:rFonts w:ascii="Times New Roman" w:hAnsi="Times New Roman" w:cs="Times New Roman"/>
          <w:sz w:val="24"/>
          <w:szCs w:val="24"/>
        </w:rPr>
        <w:t>Develop data and documents to support the criteria for the exemption; and</w:t>
      </w:r>
    </w:p>
    <w:p w14:paraId="182ECC32" w14:textId="77777777" w:rsidR="00234419" w:rsidRPr="00D95940" w:rsidRDefault="00234419" w:rsidP="001D6C50">
      <w:pPr>
        <w:autoSpaceDE w:val="0"/>
        <w:autoSpaceDN w:val="0"/>
        <w:adjustRightInd w:val="0"/>
        <w:spacing w:after="0" w:line="240" w:lineRule="auto"/>
        <w:rPr>
          <w:rFonts w:ascii="Times New Roman" w:hAnsi="Times New Roman" w:cs="Times New Roman"/>
          <w:sz w:val="24"/>
          <w:szCs w:val="24"/>
        </w:rPr>
      </w:pPr>
    </w:p>
    <w:p w14:paraId="565C585A" w14:textId="77777777" w:rsidR="001D6C50" w:rsidRPr="00D95940" w:rsidRDefault="00234419" w:rsidP="001D6C50">
      <w:pPr>
        <w:autoSpaceDE w:val="0"/>
        <w:autoSpaceDN w:val="0"/>
        <w:adjustRightInd w:val="0"/>
        <w:spacing w:after="0" w:line="240" w:lineRule="auto"/>
        <w:rPr>
          <w:rFonts w:ascii="Times New Roman" w:hAnsi="Times New Roman" w:cs="Times New Roman"/>
          <w:sz w:val="24"/>
          <w:szCs w:val="24"/>
        </w:rPr>
      </w:pPr>
      <w:r w:rsidRPr="00D95940">
        <w:rPr>
          <w:rFonts w:ascii="Times New Roman" w:hAnsi="Times New Roman" w:cs="Times New Roman"/>
          <w:sz w:val="24"/>
          <w:szCs w:val="24"/>
        </w:rPr>
        <w:tab/>
      </w:r>
      <w:r w:rsidR="001D6C50" w:rsidRPr="00D95940">
        <w:rPr>
          <w:rFonts w:ascii="Times New Roman" w:hAnsi="Times New Roman" w:cs="Times New Roman"/>
          <w:sz w:val="24"/>
          <w:szCs w:val="24"/>
        </w:rPr>
        <w:t xml:space="preserve">· </w:t>
      </w:r>
      <w:r w:rsidRPr="00D95940">
        <w:rPr>
          <w:rFonts w:ascii="Times New Roman" w:hAnsi="Times New Roman" w:cs="Times New Roman"/>
          <w:sz w:val="24"/>
          <w:szCs w:val="24"/>
        </w:rPr>
        <w:tab/>
      </w:r>
      <w:r w:rsidR="001D6C50" w:rsidRPr="00D95940">
        <w:rPr>
          <w:rFonts w:ascii="Times New Roman" w:hAnsi="Times New Roman" w:cs="Times New Roman"/>
          <w:sz w:val="24"/>
          <w:szCs w:val="24"/>
        </w:rPr>
        <w:t>Maintain records on site.</w:t>
      </w:r>
    </w:p>
    <w:p w14:paraId="2FB66BC2" w14:textId="77777777" w:rsidR="001D6C50" w:rsidRPr="00D95940" w:rsidRDefault="001D6C50" w:rsidP="001D6C50">
      <w:pPr>
        <w:autoSpaceDE w:val="0"/>
        <w:autoSpaceDN w:val="0"/>
        <w:adjustRightInd w:val="0"/>
        <w:spacing w:after="0" w:line="240" w:lineRule="auto"/>
        <w:rPr>
          <w:rFonts w:ascii="Times New Roman" w:hAnsi="Times New Roman" w:cs="Times New Roman"/>
          <w:sz w:val="24"/>
          <w:szCs w:val="24"/>
        </w:rPr>
      </w:pPr>
    </w:p>
    <w:p w14:paraId="0450BD02" w14:textId="77777777" w:rsidR="001D6C50" w:rsidRPr="00D95940" w:rsidRDefault="001D6C50" w:rsidP="00234419">
      <w:pPr>
        <w:autoSpaceDE w:val="0"/>
        <w:autoSpaceDN w:val="0"/>
        <w:adjustRightInd w:val="0"/>
        <w:spacing w:after="0" w:line="240" w:lineRule="auto"/>
        <w:ind w:left="720"/>
        <w:rPr>
          <w:rFonts w:ascii="Times New Roman" w:hAnsi="Times New Roman" w:cs="Times New Roman"/>
          <w:b/>
          <w:bCs/>
          <w:sz w:val="24"/>
          <w:szCs w:val="24"/>
        </w:rPr>
      </w:pPr>
      <w:r w:rsidRPr="00D95940">
        <w:rPr>
          <w:rFonts w:ascii="Times New Roman" w:hAnsi="Times New Roman" w:cs="Times New Roman"/>
          <w:b/>
          <w:bCs/>
          <w:sz w:val="24"/>
          <w:szCs w:val="24"/>
        </w:rPr>
        <w:t>Deletion of Certain Hazardous Waste Codes Following Equipment Cleaning and</w:t>
      </w:r>
      <w:r w:rsidR="00234419" w:rsidRPr="00D95940">
        <w:rPr>
          <w:rFonts w:ascii="Times New Roman" w:hAnsi="Times New Roman" w:cs="Times New Roman"/>
          <w:b/>
          <w:bCs/>
          <w:sz w:val="24"/>
          <w:szCs w:val="24"/>
        </w:rPr>
        <w:t xml:space="preserve"> </w:t>
      </w:r>
      <w:r w:rsidRPr="00D95940">
        <w:rPr>
          <w:rFonts w:ascii="Times New Roman" w:hAnsi="Times New Roman" w:cs="Times New Roman"/>
          <w:b/>
          <w:bCs/>
          <w:sz w:val="24"/>
          <w:szCs w:val="24"/>
        </w:rPr>
        <w:t>Replacement</w:t>
      </w:r>
    </w:p>
    <w:p w14:paraId="286FACCD" w14:textId="77777777" w:rsidR="00234419" w:rsidRPr="00D95940" w:rsidRDefault="00234419" w:rsidP="00234419">
      <w:pPr>
        <w:autoSpaceDE w:val="0"/>
        <w:autoSpaceDN w:val="0"/>
        <w:adjustRightInd w:val="0"/>
        <w:spacing w:after="0" w:line="240" w:lineRule="auto"/>
        <w:ind w:left="720"/>
        <w:rPr>
          <w:rFonts w:ascii="Times New Roman" w:hAnsi="Times New Roman" w:cs="Times New Roman"/>
          <w:b/>
          <w:bCs/>
          <w:sz w:val="24"/>
          <w:szCs w:val="24"/>
        </w:rPr>
      </w:pPr>
    </w:p>
    <w:p w14:paraId="5F44FB5A" w14:textId="77777777" w:rsidR="001D6C50" w:rsidRPr="00D95940" w:rsidRDefault="00234419" w:rsidP="001D6C50">
      <w:pPr>
        <w:autoSpaceDE w:val="0"/>
        <w:autoSpaceDN w:val="0"/>
        <w:adjustRightInd w:val="0"/>
        <w:spacing w:after="0" w:line="240" w:lineRule="auto"/>
        <w:rPr>
          <w:rFonts w:ascii="Times New Roman" w:hAnsi="Times New Roman" w:cs="Times New Roman"/>
          <w:sz w:val="24"/>
          <w:szCs w:val="24"/>
        </w:rPr>
      </w:pPr>
      <w:r w:rsidRPr="00D95940">
        <w:rPr>
          <w:rFonts w:ascii="Times New Roman" w:hAnsi="Times New Roman" w:cs="Times New Roman"/>
          <w:sz w:val="24"/>
          <w:szCs w:val="24"/>
        </w:rPr>
        <w:tab/>
      </w:r>
      <w:r w:rsidR="001D6C50" w:rsidRPr="00D95940">
        <w:rPr>
          <w:rFonts w:ascii="Times New Roman" w:hAnsi="Times New Roman" w:cs="Times New Roman"/>
          <w:sz w:val="24"/>
          <w:szCs w:val="24"/>
        </w:rPr>
        <w:t xml:space="preserve">(i) </w:t>
      </w:r>
      <w:r w:rsidRPr="00D95940">
        <w:rPr>
          <w:rFonts w:ascii="Times New Roman" w:hAnsi="Times New Roman" w:cs="Times New Roman"/>
          <w:sz w:val="24"/>
          <w:szCs w:val="24"/>
        </w:rPr>
        <w:tab/>
      </w:r>
      <w:r w:rsidR="001D6C50" w:rsidRPr="00D95940">
        <w:rPr>
          <w:rFonts w:ascii="Times New Roman" w:hAnsi="Times New Roman" w:cs="Times New Roman"/>
          <w:sz w:val="24"/>
          <w:szCs w:val="24"/>
          <w:u w:val="single"/>
        </w:rPr>
        <w:t>Data items</w:t>
      </w:r>
      <w:r w:rsidR="001D6C50" w:rsidRPr="00D95940">
        <w:rPr>
          <w:rFonts w:ascii="Times New Roman" w:hAnsi="Times New Roman" w:cs="Times New Roman"/>
          <w:sz w:val="24"/>
          <w:szCs w:val="24"/>
        </w:rPr>
        <w:t>:</w:t>
      </w:r>
    </w:p>
    <w:p w14:paraId="746BA573" w14:textId="77777777" w:rsidR="00234419" w:rsidRPr="00D95940" w:rsidRDefault="00234419" w:rsidP="001D6C50">
      <w:pPr>
        <w:autoSpaceDE w:val="0"/>
        <w:autoSpaceDN w:val="0"/>
        <w:adjustRightInd w:val="0"/>
        <w:spacing w:after="0" w:line="240" w:lineRule="auto"/>
        <w:rPr>
          <w:rFonts w:ascii="Times New Roman" w:hAnsi="Times New Roman" w:cs="Times New Roman"/>
          <w:sz w:val="24"/>
          <w:szCs w:val="24"/>
        </w:rPr>
      </w:pPr>
    </w:p>
    <w:p w14:paraId="60B73359" w14:textId="77777777" w:rsidR="001D6C50" w:rsidRPr="00D95940" w:rsidRDefault="00234419" w:rsidP="001D6C50">
      <w:pPr>
        <w:autoSpaceDE w:val="0"/>
        <w:autoSpaceDN w:val="0"/>
        <w:adjustRightInd w:val="0"/>
        <w:spacing w:after="0" w:line="240" w:lineRule="auto"/>
        <w:rPr>
          <w:rFonts w:ascii="Times New Roman" w:hAnsi="Times New Roman" w:cs="Times New Roman"/>
          <w:sz w:val="24"/>
          <w:szCs w:val="24"/>
        </w:rPr>
      </w:pPr>
      <w:r w:rsidRPr="00D95940">
        <w:rPr>
          <w:rFonts w:ascii="Times New Roman" w:hAnsi="Times New Roman" w:cs="Times New Roman"/>
          <w:sz w:val="24"/>
          <w:szCs w:val="24"/>
        </w:rPr>
        <w:tab/>
      </w:r>
      <w:r w:rsidR="001D6C50" w:rsidRPr="00D95940">
        <w:rPr>
          <w:rFonts w:ascii="Times New Roman" w:hAnsi="Times New Roman" w:cs="Times New Roman"/>
          <w:sz w:val="24"/>
          <w:szCs w:val="24"/>
        </w:rPr>
        <w:t>Section 261.35 specifies procedures that wood preserving plants that used chlorophenolic</w:t>
      </w:r>
      <w:r w:rsidRPr="00D95940">
        <w:rPr>
          <w:rFonts w:ascii="Times New Roman" w:hAnsi="Times New Roman" w:cs="Times New Roman"/>
          <w:sz w:val="24"/>
          <w:szCs w:val="24"/>
        </w:rPr>
        <w:t xml:space="preserve"> </w:t>
      </w:r>
      <w:r w:rsidR="001D6C50" w:rsidRPr="00D95940">
        <w:rPr>
          <w:rFonts w:ascii="Times New Roman" w:hAnsi="Times New Roman" w:cs="Times New Roman"/>
          <w:sz w:val="24"/>
          <w:szCs w:val="24"/>
        </w:rPr>
        <w:t>formulations or constituents must follow to minimize or eliminate the escape of hazardous waste</w:t>
      </w:r>
      <w:r w:rsidRPr="00D95940">
        <w:rPr>
          <w:rFonts w:ascii="Times New Roman" w:hAnsi="Times New Roman" w:cs="Times New Roman"/>
          <w:sz w:val="24"/>
          <w:szCs w:val="24"/>
        </w:rPr>
        <w:t xml:space="preserve"> </w:t>
      </w:r>
      <w:r w:rsidR="001D6C50" w:rsidRPr="00D95940">
        <w:rPr>
          <w:rFonts w:ascii="Times New Roman" w:hAnsi="Times New Roman" w:cs="Times New Roman"/>
          <w:sz w:val="24"/>
          <w:szCs w:val="24"/>
        </w:rPr>
        <w:t>or constituents, leachate, contaminated drippage, or hazardous waste decomposition products to</w:t>
      </w:r>
      <w:r w:rsidRPr="00D95940">
        <w:rPr>
          <w:rFonts w:ascii="Times New Roman" w:hAnsi="Times New Roman" w:cs="Times New Roman"/>
          <w:sz w:val="24"/>
          <w:szCs w:val="24"/>
        </w:rPr>
        <w:t xml:space="preserve"> </w:t>
      </w:r>
      <w:r w:rsidR="001D6C50" w:rsidRPr="00D95940">
        <w:rPr>
          <w:rFonts w:ascii="Times New Roman" w:hAnsi="Times New Roman" w:cs="Times New Roman"/>
          <w:sz w:val="24"/>
          <w:szCs w:val="24"/>
        </w:rPr>
        <w:t>ground water, surface water, or the atmosphere. These generators must either develop and</w:t>
      </w:r>
      <w:r w:rsidRPr="00D95940">
        <w:rPr>
          <w:rFonts w:ascii="Times New Roman" w:hAnsi="Times New Roman" w:cs="Times New Roman"/>
          <w:sz w:val="24"/>
          <w:szCs w:val="24"/>
        </w:rPr>
        <w:t xml:space="preserve"> </w:t>
      </w:r>
      <w:r w:rsidR="001D6C50" w:rsidRPr="00D95940">
        <w:rPr>
          <w:rFonts w:ascii="Times New Roman" w:hAnsi="Times New Roman" w:cs="Times New Roman"/>
          <w:sz w:val="24"/>
          <w:szCs w:val="24"/>
        </w:rPr>
        <w:t>follow an equipment cleaning plan or an equipment replacement plan containing the following</w:t>
      </w:r>
      <w:r w:rsidRPr="00D95940">
        <w:rPr>
          <w:rFonts w:ascii="Times New Roman" w:hAnsi="Times New Roman" w:cs="Times New Roman"/>
          <w:sz w:val="24"/>
          <w:szCs w:val="24"/>
        </w:rPr>
        <w:t xml:space="preserve"> </w:t>
      </w:r>
      <w:r w:rsidR="001D6C50" w:rsidRPr="00D95940">
        <w:rPr>
          <w:rFonts w:ascii="Times New Roman" w:hAnsi="Times New Roman" w:cs="Times New Roman"/>
          <w:sz w:val="24"/>
          <w:szCs w:val="24"/>
        </w:rPr>
        <w:t>information:</w:t>
      </w:r>
    </w:p>
    <w:p w14:paraId="6F39BFDC" w14:textId="77777777" w:rsidR="00234419" w:rsidRPr="00D95940" w:rsidRDefault="00234419" w:rsidP="001D6C50">
      <w:pPr>
        <w:autoSpaceDE w:val="0"/>
        <w:autoSpaceDN w:val="0"/>
        <w:adjustRightInd w:val="0"/>
        <w:spacing w:after="0" w:line="240" w:lineRule="auto"/>
        <w:rPr>
          <w:rFonts w:ascii="Times New Roman" w:hAnsi="Times New Roman" w:cs="Times New Roman"/>
          <w:sz w:val="24"/>
          <w:szCs w:val="24"/>
        </w:rPr>
      </w:pPr>
    </w:p>
    <w:p w14:paraId="158255A8" w14:textId="77777777" w:rsidR="001D6C50" w:rsidRPr="00D95940" w:rsidRDefault="00234419" w:rsidP="001D6C50">
      <w:pPr>
        <w:autoSpaceDE w:val="0"/>
        <w:autoSpaceDN w:val="0"/>
        <w:adjustRightInd w:val="0"/>
        <w:spacing w:after="0" w:line="240" w:lineRule="auto"/>
        <w:rPr>
          <w:rFonts w:ascii="Times New Roman" w:hAnsi="Times New Roman" w:cs="Times New Roman"/>
          <w:sz w:val="24"/>
          <w:szCs w:val="24"/>
        </w:rPr>
      </w:pPr>
      <w:r w:rsidRPr="00D95940">
        <w:rPr>
          <w:rFonts w:ascii="Times New Roman" w:hAnsi="Times New Roman" w:cs="Times New Roman"/>
          <w:sz w:val="24"/>
          <w:szCs w:val="24"/>
        </w:rPr>
        <w:tab/>
      </w:r>
      <w:r w:rsidR="001D6C50" w:rsidRPr="00D95940">
        <w:rPr>
          <w:rFonts w:ascii="Times New Roman" w:hAnsi="Times New Roman" w:cs="Times New Roman"/>
          <w:sz w:val="24"/>
          <w:szCs w:val="24"/>
        </w:rPr>
        <w:t xml:space="preserve">· </w:t>
      </w:r>
      <w:r w:rsidRPr="00D95940">
        <w:rPr>
          <w:rFonts w:ascii="Times New Roman" w:hAnsi="Times New Roman" w:cs="Times New Roman"/>
          <w:sz w:val="24"/>
          <w:szCs w:val="24"/>
        </w:rPr>
        <w:tab/>
      </w:r>
      <w:r w:rsidR="001D6C50" w:rsidRPr="00D95940">
        <w:rPr>
          <w:rFonts w:ascii="Times New Roman" w:hAnsi="Times New Roman" w:cs="Times New Roman"/>
          <w:sz w:val="24"/>
          <w:szCs w:val="24"/>
        </w:rPr>
        <w:t>A written equipment cleaning plan that describes the following:</w:t>
      </w:r>
    </w:p>
    <w:p w14:paraId="441CD5E3" w14:textId="77777777" w:rsidR="00234419" w:rsidRPr="00D95940" w:rsidRDefault="00234419" w:rsidP="001D6C50">
      <w:pPr>
        <w:autoSpaceDE w:val="0"/>
        <w:autoSpaceDN w:val="0"/>
        <w:adjustRightInd w:val="0"/>
        <w:spacing w:after="0" w:line="240" w:lineRule="auto"/>
        <w:rPr>
          <w:rFonts w:ascii="Times New Roman" w:hAnsi="Times New Roman" w:cs="Times New Roman"/>
          <w:sz w:val="24"/>
          <w:szCs w:val="24"/>
        </w:rPr>
      </w:pPr>
    </w:p>
    <w:p w14:paraId="214646B9" w14:textId="77777777" w:rsidR="001D6C50" w:rsidRPr="00D95940" w:rsidRDefault="001D6C50" w:rsidP="00234419">
      <w:pPr>
        <w:autoSpaceDE w:val="0"/>
        <w:autoSpaceDN w:val="0"/>
        <w:adjustRightInd w:val="0"/>
        <w:spacing w:after="0" w:line="240" w:lineRule="auto"/>
        <w:ind w:firstLine="1440"/>
        <w:rPr>
          <w:rFonts w:ascii="Times New Roman" w:hAnsi="Times New Roman" w:cs="Times New Roman"/>
          <w:sz w:val="24"/>
          <w:szCs w:val="24"/>
        </w:rPr>
      </w:pPr>
      <w:r w:rsidRPr="00D95940">
        <w:rPr>
          <w:rFonts w:ascii="Times New Roman" w:hAnsi="Times New Roman" w:cs="Times New Roman"/>
          <w:sz w:val="24"/>
          <w:szCs w:val="24"/>
        </w:rPr>
        <w:t xml:space="preserve">- </w:t>
      </w:r>
      <w:r w:rsidR="00234419" w:rsidRPr="00D95940">
        <w:rPr>
          <w:rFonts w:ascii="Times New Roman" w:hAnsi="Times New Roman" w:cs="Times New Roman"/>
          <w:sz w:val="24"/>
          <w:szCs w:val="24"/>
        </w:rPr>
        <w:tab/>
      </w:r>
      <w:r w:rsidRPr="00D95940">
        <w:rPr>
          <w:rFonts w:ascii="Times New Roman" w:hAnsi="Times New Roman" w:cs="Times New Roman"/>
          <w:sz w:val="24"/>
          <w:szCs w:val="24"/>
        </w:rPr>
        <w:t>The equipment to be cleaned;</w:t>
      </w:r>
    </w:p>
    <w:p w14:paraId="2013F835" w14:textId="77777777" w:rsidR="00234419" w:rsidRPr="00D95940" w:rsidRDefault="00234419" w:rsidP="00234419">
      <w:pPr>
        <w:autoSpaceDE w:val="0"/>
        <w:autoSpaceDN w:val="0"/>
        <w:adjustRightInd w:val="0"/>
        <w:spacing w:after="0" w:line="240" w:lineRule="auto"/>
        <w:ind w:firstLine="1440"/>
        <w:rPr>
          <w:rFonts w:ascii="Times New Roman" w:hAnsi="Times New Roman" w:cs="Times New Roman"/>
          <w:sz w:val="24"/>
          <w:szCs w:val="24"/>
        </w:rPr>
      </w:pPr>
    </w:p>
    <w:p w14:paraId="3925CA4B" w14:textId="77777777" w:rsidR="001D6C50" w:rsidRPr="00D95940" w:rsidRDefault="001D6C50" w:rsidP="00234419">
      <w:pPr>
        <w:autoSpaceDE w:val="0"/>
        <w:autoSpaceDN w:val="0"/>
        <w:adjustRightInd w:val="0"/>
        <w:spacing w:after="0" w:line="240" w:lineRule="auto"/>
        <w:ind w:firstLine="1440"/>
        <w:rPr>
          <w:rFonts w:ascii="Times New Roman" w:hAnsi="Times New Roman" w:cs="Times New Roman"/>
          <w:sz w:val="24"/>
          <w:szCs w:val="24"/>
        </w:rPr>
      </w:pPr>
      <w:r w:rsidRPr="00D95940">
        <w:rPr>
          <w:rFonts w:ascii="Times New Roman" w:hAnsi="Times New Roman" w:cs="Times New Roman"/>
          <w:sz w:val="24"/>
          <w:szCs w:val="24"/>
        </w:rPr>
        <w:t xml:space="preserve">- </w:t>
      </w:r>
      <w:r w:rsidR="00234419" w:rsidRPr="00D95940">
        <w:rPr>
          <w:rFonts w:ascii="Times New Roman" w:hAnsi="Times New Roman" w:cs="Times New Roman"/>
          <w:sz w:val="24"/>
          <w:szCs w:val="24"/>
        </w:rPr>
        <w:tab/>
      </w:r>
      <w:r w:rsidRPr="00D95940">
        <w:rPr>
          <w:rFonts w:ascii="Times New Roman" w:hAnsi="Times New Roman" w:cs="Times New Roman"/>
          <w:sz w:val="24"/>
          <w:szCs w:val="24"/>
        </w:rPr>
        <w:t>How the equipment will be cleaned;</w:t>
      </w:r>
    </w:p>
    <w:p w14:paraId="79CE6C32" w14:textId="77777777" w:rsidR="00234419" w:rsidRPr="00D95940" w:rsidRDefault="00234419" w:rsidP="00234419">
      <w:pPr>
        <w:autoSpaceDE w:val="0"/>
        <w:autoSpaceDN w:val="0"/>
        <w:adjustRightInd w:val="0"/>
        <w:spacing w:after="0" w:line="240" w:lineRule="auto"/>
        <w:ind w:firstLine="1440"/>
        <w:rPr>
          <w:rFonts w:ascii="Times New Roman" w:hAnsi="Times New Roman" w:cs="Times New Roman"/>
          <w:sz w:val="24"/>
          <w:szCs w:val="24"/>
        </w:rPr>
      </w:pPr>
    </w:p>
    <w:p w14:paraId="7F19A8E8" w14:textId="77777777" w:rsidR="001D6C50" w:rsidRPr="00D95940" w:rsidRDefault="001D6C50" w:rsidP="00234419">
      <w:pPr>
        <w:autoSpaceDE w:val="0"/>
        <w:autoSpaceDN w:val="0"/>
        <w:adjustRightInd w:val="0"/>
        <w:spacing w:after="0" w:line="240" w:lineRule="auto"/>
        <w:ind w:firstLine="1440"/>
        <w:rPr>
          <w:rFonts w:ascii="Times New Roman" w:hAnsi="Times New Roman" w:cs="Times New Roman"/>
          <w:sz w:val="24"/>
          <w:szCs w:val="24"/>
        </w:rPr>
      </w:pPr>
      <w:r w:rsidRPr="00D95940">
        <w:rPr>
          <w:rFonts w:ascii="Times New Roman" w:hAnsi="Times New Roman" w:cs="Times New Roman"/>
          <w:sz w:val="24"/>
          <w:szCs w:val="24"/>
        </w:rPr>
        <w:t xml:space="preserve">- </w:t>
      </w:r>
      <w:r w:rsidR="00234419" w:rsidRPr="00D95940">
        <w:rPr>
          <w:rFonts w:ascii="Times New Roman" w:hAnsi="Times New Roman" w:cs="Times New Roman"/>
          <w:sz w:val="24"/>
          <w:szCs w:val="24"/>
        </w:rPr>
        <w:tab/>
      </w:r>
      <w:r w:rsidRPr="00D95940">
        <w:rPr>
          <w:rFonts w:ascii="Times New Roman" w:hAnsi="Times New Roman" w:cs="Times New Roman"/>
          <w:sz w:val="24"/>
          <w:szCs w:val="24"/>
        </w:rPr>
        <w:t>The solvent to be used in cleaning;</w:t>
      </w:r>
    </w:p>
    <w:p w14:paraId="1671B81B" w14:textId="77777777" w:rsidR="00234419" w:rsidRPr="00D95940" w:rsidRDefault="00234419" w:rsidP="00234419">
      <w:pPr>
        <w:autoSpaceDE w:val="0"/>
        <w:autoSpaceDN w:val="0"/>
        <w:adjustRightInd w:val="0"/>
        <w:spacing w:after="0" w:line="240" w:lineRule="auto"/>
        <w:ind w:firstLine="1440"/>
        <w:rPr>
          <w:rFonts w:ascii="Times New Roman" w:hAnsi="Times New Roman" w:cs="Times New Roman"/>
          <w:sz w:val="24"/>
          <w:szCs w:val="24"/>
        </w:rPr>
      </w:pPr>
    </w:p>
    <w:p w14:paraId="23B0A5F9" w14:textId="77777777" w:rsidR="001D6C50" w:rsidRPr="00D95940" w:rsidRDefault="001D6C50" w:rsidP="00234419">
      <w:pPr>
        <w:autoSpaceDE w:val="0"/>
        <w:autoSpaceDN w:val="0"/>
        <w:adjustRightInd w:val="0"/>
        <w:spacing w:after="0" w:line="240" w:lineRule="auto"/>
        <w:ind w:firstLine="1440"/>
        <w:rPr>
          <w:rFonts w:ascii="Times New Roman" w:hAnsi="Times New Roman" w:cs="Times New Roman"/>
          <w:sz w:val="24"/>
          <w:szCs w:val="24"/>
        </w:rPr>
      </w:pPr>
      <w:r w:rsidRPr="00D95940">
        <w:rPr>
          <w:rFonts w:ascii="Times New Roman" w:hAnsi="Times New Roman" w:cs="Times New Roman"/>
          <w:sz w:val="24"/>
          <w:szCs w:val="24"/>
        </w:rPr>
        <w:t xml:space="preserve">- </w:t>
      </w:r>
      <w:r w:rsidR="00234419" w:rsidRPr="00D95940">
        <w:rPr>
          <w:rFonts w:ascii="Times New Roman" w:hAnsi="Times New Roman" w:cs="Times New Roman"/>
          <w:sz w:val="24"/>
          <w:szCs w:val="24"/>
        </w:rPr>
        <w:tab/>
      </w:r>
      <w:r w:rsidRPr="00D95940">
        <w:rPr>
          <w:rFonts w:ascii="Times New Roman" w:hAnsi="Times New Roman" w:cs="Times New Roman"/>
          <w:sz w:val="24"/>
          <w:szCs w:val="24"/>
        </w:rPr>
        <w:t>How the solvent rinses will be tested; and</w:t>
      </w:r>
    </w:p>
    <w:p w14:paraId="4ADC03D8" w14:textId="77777777" w:rsidR="00234419" w:rsidRPr="00D95940" w:rsidRDefault="00234419" w:rsidP="00234419">
      <w:pPr>
        <w:autoSpaceDE w:val="0"/>
        <w:autoSpaceDN w:val="0"/>
        <w:adjustRightInd w:val="0"/>
        <w:spacing w:after="0" w:line="240" w:lineRule="auto"/>
        <w:ind w:firstLine="1440"/>
        <w:rPr>
          <w:rFonts w:ascii="Times New Roman" w:hAnsi="Times New Roman" w:cs="Times New Roman"/>
          <w:sz w:val="24"/>
          <w:szCs w:val="24"/>
        </w:rPr>
      </w:pPr>
    </w:p>
    <w:p w14:paraId="758C4CC2" w14:textId="77777777" w:rsidR="001D6C50" w:rsidRPr="00D95940" w:rsidRDefault="001D6C50" w:rsidP="00234419">
      <w:pPr>
        <w:autoSpaceDE w:val="0"/>
        <w:autoSpaceDN w:val="0"/>
        <w:adjustRightInd w:val="0"/>
        <w:spacing w:after="0" w:line="240" w:lineRule="auto"/>
        <w:ind w:firstLine="1440"/>
        <w:rPr>
          <w:rFonts w:ascii="Times New Roman" w:hAnsi="Times New Roman" w:cs="Times New Roman"/>
          <w:sz w:val="24"/>
          <w:szCs w:val="24"/>
        </w:rPr>
      </w:pPr>
      <w:r w:rsidRPr="00D95940">
        <w:rPr>
          <w:rFonts w:ascii="Times New Roman" w:hAnsi="Times New Roman" w:cs="Times New Roman"/>
          <w:sz w:val="24"/>
          <w:szCs w:val="24"/>
        </w:rPr>
        <w:t xml:space="preserve">- </w:t>
      </w:r>
      <w:r w:rsidR="00234419" w:rsidRPr="00D95940">
        <w:rPr>
          <w:rFonts w:ascii="Times New Roman" w:hAnsi="Times New Roman" w:cs="Times New Roman"/>
          <w:sz w:val="24"/>
          <w:szCs w:val="24"/>
        </w:rPr>
        <w:tab/>
      </w:r>
      <w:r w:rsidRPr="00D95940">
        <w:rPr>
          <w:rFonts w:ascii="Times New Roman" w:hAnsi="Times New Roman" w:cs="Times New Roman"/>
          <w:sz w:val="24"/>
          <w:szCs w:val="24"/>
        </w:rPr>
        <w:t>How cleaning residues will be disposed.</w:t>
      </w:r>
    </w:p>
    <w:p w14:paraId="22699FC5" w14:textId="77777777" w:rsidR="00234419" w:rsidRPr="00D95940" w:rsidRDefault="00234419" w:rsidP="001D6C50">
      <w:pPr>
        <w:autoSpaceDE w:val="0"/>
        <w:autoSpaceDN w:val="0"/>
        <w:adjustRightInd w:val="0"/>
        <w:spacing w:after="0" w:line="240" w:lineRule="auto"/>
        <w:rPr>
          <w:rFonts w:ascii="Times New Roman" w:hAnsi="Times New Roman" w:cs="Times New Roman"/>
          <w:sz w:val="24"/>
          <w:szCs w:val="24"/>
        </w:rPr>
      </w:pPr>
    </w:p>
    <w:p w14:paraId="4923149E" w14:textId="77777777" w:rsidR="001D6C50" w:rsidRPr="00D95940" w:rsidRDefault="00234419" w:rsidP="001D6C50">
      <w:pPr>
        <w:autoSpaceDE w:val="0"/>
        <w:autoSpaceDN w:val="0"/>
        <w:adjustRightInd w:val="0"/>
        <w:spacing w:after="0" w:line="240" w:lineRule="auto"/>
        <w:rPr>
          <w:rFonts w:ascii="Times New Roman" w:hAnsi="Times New Roman" w:cs="Times New Roman"/>
          <w:sz w:val="24"/>
          <w:szCs w:val="24"/>
        </w:rPr>
      </w:pPr>
      <w:r w:rsidRPr="00D95940">
        <w:rPr>
          <w:rFonts w:ascii="Times New Roman" w:hAnsi="Times New Roman" w:cs="Times New Roman"/>
          <w:sz w:val="24"/>
          <w:szCs w:val="24"/>
        </w:rPr>
        <w:tab/>
      </w:r>
      <w:r w:rsidR="001D6C50" w:rsidRPr="00D95940">
        <w:rPr>
          <w:rFonts w:ascii="Times New Roman" w:hAnsi="Times New Roman" w:cs="Times New Roman"/>
          <w:sz w:val="24"/>
          <w:szCs w:val="24"/>
        </w:rPr>
        <w:t xml:space="preserve">· </w:t>
      </w:r>
      <w:r w:rsidRPr="00D95940">
        <w:rPr>
          <w:rFonts w:ascii="Times New Roman" w:hAnsi="Times New Roman" w:cs="Times New Roman"/>
          <w:sz w:val="24"/>
          <w:szCs w:val="24"/>
        </w:rPr>
        <w:tab/>
      </w:r>
      <w:r w:rsidR="001D6C50" w:rsidRPr="00D95940">
        <w:rPr>
          <w:rFonts w:ascii="Times New Roman" w:hAnsi="Times New Roman" w:cs="Times New Roman"/>
          <w:sz w:val="24"/>
          <w:szCs w:val="24"/>
        </w:rPr>
        <w:t>A written equipment replacement plan that describes the following:</w:t>
      </w:r>
    </w:p>
    <w:p w14:paraId="61DAD93F" w14:textId="77777777" w:rsidR="00234419" w:rsidRPr="00D95940" w:rsidRDefault="00234419" w:rsidP="001D6C50">
      <w:pPr>
        <w:autoSpaceDE w:val="0"/>
        <w:autoSpaceDN w:val="0"/>
        <w:adjustRightInd w:val="0"/>
        <w:spacing w:after="0" w:line="240" w:lineRule="auto"/>
        <w:rPr>
          <w:rFonts w:ascii="Times New Roman" w:hAnsi="Times New Roman" w:cs="Times New Roman"/>
          <w:sz w:val="24"/>
          <w:szCs w:val="24"/>
        </w:rPr>
      </w:pPr>
    </w:p>
    <w:p w14:paraId="23CD3CA6" w14:textId="77777777" w:rsidR="001D6C50" w:rsidRPr="00D95940" w:rsidRDefault="00234419" w:rsidP="00413998">
      <w:pPr>
        <w:autoSpaceDE w:val="0"/>
        <w:autoSpaceDN w:val="0"/>
        <w:adjustRightInd w:val="0"/>
        <w:spacing w:after="0" w:line="240" w:lineRule="auto"/>
        <w:ind w:firstLine="1440"/>
        <w:rPr>
          <w:rFonts w:ascii="Times New Roman" w:hAnsi="Times New Roman" w:cs="Times New Roman"/>
          <w:sz w:val="24"/>
          <w:szCs w:val="24"/>
        </w:rPr>
      </w:pPr>
      <w:r w:rsidRPr="00D95940">
        <w:rPr>
          <w:rFonts w:ascii="Times New Roman" w:hAnsi="Times New Roman" w:cs="Times New Roman"/>
          <w:sz w:val="24"/>
          <w:szCs w:val="24"/>
        </w:rPr>
        <w:tab/>
      </w:r>
      <w:r w:rsidR="001D6C50" w:rsidRPr="00D95940">
        <w:rPr>
          <w:rFonts w:ascii="Times New Roman" w:hAnsi="Times New Roman" w:cs="Times New Roman"/>
          <w:sz w:val="24"/>
          <w:szCs w:val="24"/>
        </w:rPr>
        <w:t xml:space="preserve">- </w:t>
      </w:r>
      <w:r w:rsidRPr="00D95940">
        <w:rPr>
          <w:rFonts w:ascii="Times New Roman" w:hAnsi="Times New Roman" w:cs="Times New Roman"/>
          <w:sz w:val="24"/>
          <w:szCs w:val="24"/>
        </w:rPr>
        <w:tab/>
      </w:r>
      <w:r w:rsidR="001D6C50" w:rsidRPr="00D95940">
        <w:rPr>
          <w:rFonts w:ascii="Times New Roman" w:hAnsi="Times New Roman" w:cs="Times New Roman"/>
          <w:sz w:val="24"/>
          <w:szCs w:val="24"/>
        </w:rPr>
        <w:t>The equipment to be replaced;</w:t>
      </w:r>
    </w:p>
    <w:p w14:paraId="139C8253" w14:textId="77777777" w:rsidR="00234419" w:rsidRPr="00D95940" w:rsidRDefault="00234419" w:rsidP="00413998">
      <w:pPr>
        <w:autoSpaceDE w:val="0"/>
        <w:autoSpaceDN w:val="0"/>
        <w:adjustRightInd w:val="0"/>
        <w:spacing w:after="0" w:line="240" w:lineRule="auto"/>
        <w:ind w:firstLine="1440"/>
        <w:rPr>
          <w:rFonts w:ascii="Times New Roman" w:hAnsi="Times New Roman" w:cs="Times New Roman"/>
          <w:sz w:val="24"/>
          <w:szCs w:val="24"/>
        </w:rPr>
      </w:pPr>
    </w:p>
    <w:p w14:paraId="764071B5" w14:textId="77777777" w:rsidR="001D6C50" w:rsidRPr="00D95940" w:rsidRDefault="00234419" w:rsidP="00413998">
      <w:pPr>
        <w:autoSpaceDE w:val="0"/>
        <w:autoSpaceDN w:val="0"/>
        <w:adjustRightInd w:val="0"/>
        <w:spacing w:after="0" w:line="240" w:lineRule="auto"/>
        <w:ind w:firstLine="1440"/>
        <w:rPr>
          <w:rFonts w:ascii="Times New Roman" w:hAnsi="Times New Roman" w:cs="Times New Roman"/>
          <w:sz w:val="24"/>
          <w:szCs w:val="24"/>
        </w:rPr>
      </w:pPr>
      <w:r w:rsidRPr="00D95940">
        <w:rPr>
          <w:rFonts w:ascii="Times New Roman" w:hAnsi="Times New Roman" w:cs="Times New Roman"/>
          <w:sz w:val="24"/>
          <w:szCs w:val="24"/>
        </w:rPr>
        <w:tab/>
      </w:r>
      <w:r w:rsidR="001D6C50" w:rsidRPr="00D95940">
        <w:rPr>
          <w:rFonts w:ascii="Times New Roman" w:hAnsi="Times New Roman" w:cs="Times New Roman"/>
          <w:sz w:val="24"/>
          <w:szCs w:val="24"/>
        </w:rPr>
        <w:t xml:space="preserve">- </w:t>
      </w:r>
      <w:r w:rsidRPr="00D95940">
        <w:rPr>
          <w:rFonts w:ascii="Times New Roman" w:hAnsi="Times New Roman" w:cs="Times New Roman"/>
          <w:sz w:val="24"/>
          <w:szCs w:val="24"/>
        </w:rPr>
        <w:tab/>
      </w:r>
      <w:r w:rsidR="001D6C50" w:rsidRPr="00D95940">
        <w:rPr>
          <w:rFonts w:ascii="Times New Roman" w:hAnsi="Times New Roman" w:cs="Times New Roman"/>
          <w:sz w:val="24"/>
          <w:szCs w:val="24"/>
        </w:rPr>
        <w:t>How the equipment will be replaced; and</w:t>
      </w:r>
    </w:p>
    <w:p w14:paraId="21571881" w14:textId="77777777" w:rsidR="00234419" w:rsidRPr="00D95940" w:rsidRDefault="00234419" w:rsidP="00413998">
      <w:pPr>
        <w:autoSpaceDE w:val="0"/>
        <w:autoSpaceDN w:val="0"/>
        <w:adjustRightInd w:val="0"/>
        <w:spacing w:after="0" w:line="240" w:lineRule="auto"/>
        <w:ind w:firstLine="1440"/>
        <w:rPr>
          <w:rFonts w:ascii="Times New Roman" w:hAnsi="Times New Roman" w:cs="Times New Roman"/>
          <w:sz w:val="24"/>
          <w:szCs w:val="24"/>
        </w:rPr>
      </w:pPr>
    </w:p>
    <w:p w14:paraId="2553C822" w14:textId="77777777" w:rsidR="001D6C50" w:rsidRPr="00D95940" w:rsidRDefault="00234419" w:rsidP="00413998">
      <w:pPr>
        <w:autoSpaceDE w:val="0"/>
        <w:autoSpaceDN w:val="0"/>
        <w:adjustRightInd w:val="0"/>
        <w:spacing w:after="0" w:line="240" w:lineRule="auto"/>
        <w:ind w:firstLine="1440"/>
        <w:rPr>
          <w:rFonts w:ascii="Times New Roman" w:hAnsi="Times New Roman" w:cs="Times New Roman"/>
          <w:sz w:val="24"/>
          <w:szCs w:val="24"/>
        </w:rPr>
      </w:pPr>
      <w:r w:rsidRPr="00D95940">
        <w:rPr>
          <w:rFonts w:ascii="Times New Roman" w:hAnsi="Times New Roman" w:cs="Times New Roman"/>
          <w:sz w:val="24"/>
          <w:szCs w:val="24"/>
        </w:rPr>
        <w:tab/>
      </w:r>
      <w:r w:rsidR="001D6C50" w:rsidRPr="00D95940">
        <w:rPr>
          <w:rFonts w:ascii="Times New Roman" w:hAnsi="Times New Roman" w:cs="Times New Roman"/>
          <w:sz w:val="24"/>
          <w:szCs w:val="24"/>
        </w:rPr>
        <w:t xml:space="preserve">- </w:t>
      </w:r>
      <w:r w:rsidRPr="00D95940">
        <w:rPr>
          <w:rFonts w:ascii="Times New Roman" w:hAnsi="Times New Roman" w:cs="Times New Roman"/>
          <w:sz w:val="24"/>
          <w:szCs w:val="24"/>
        </w:rPr>
        <w:tab/>
      </w:r>
      <w:r w:rsidR="001D6C50" w:rsidRPr="00D95940">
        <w:rPr>
          <w:rFonts w:ascii="Times New Roman" w:hAnsi="Times New Roman" w:cs="Times New Roman"/>
          <w:sz w:val="24"/>
          <w:szCs w:val="24"/>
        </w:rPr>
        <w:t>How the equipment will be disposed.</w:t>
      </w:r>
    </w:p>
    <w:p w14:paraId="1A318DD4" w14:textId="77777777" w:rsidR="00234419" w:rsidRPr="00D95940" w:rsidRDefault="00234419" w:rsidP="001D6C50">
      <w:pPr>
        <w:autoSpaceDE w:val="0"/>
        <w:autoSpaceDN w:val="0"/>
        <w:adjustRightInd w:val="0"/>
        <w:spacing w:after="0" w:line="240" w:lineRule="auto"/>
        <w:rPr>
          <w:rFonts w:ascii="Times New Roman" w:hAnsi="Times New Roman" w:cs="Times New Roman"/>
          <w:sz w:val="24"/>
          <w:szCs w:val="24"/>
        </w:rPr>
      </w:pPr>
    </w:p>
    <w:p w14:paraId="7A1AD0CF" w14:textId="77777777" w:rsidR="001D6C50" w:rsidRPr="00D95940" w:rsidRDefault="00234419" w:rsidP="001D6C50">
      <w:pPr>
        <w:autoSpaceDE w:val="0"/>
        <w:autoSpaceDN w:val="0"/>
        <w:adjustRightInd w:val="0"/>
        <w:spacing w:after="0" w:line="240" w:lineRule="auto"/>
        <w:rPr>
          <w:rFonts w:ascii="Times New Roman" w:hAnsi="Times New Roman" w:cs="Times New Roman"/>
          <w:sz w:val="24"/>
          <w:szCs w:val="24"/>
        </w:rPr>
      </w:pPr>
      <w:r w:rsidRPr="00D95940">
        <w:rPr>
          <w:rFonts w:ascii="Times New Roman" w:hAnsi="Times New Roman" w:cs="Times New Roman"/>
          <w:sz w:val="24"/>
          <w:szCs w:val="24"/>
        </w:rPr>
        <w:tab/>
      </w:r>
      <w:r w:rsidR="001D6C50" w:rsidRPr="00D95940">
        <w:rPr>
          <w:rFonts w:ascii="Times New Roman" w:hAnsi="Times New Roman" w:cs="Times New Roman"/>
          <w:sz w:val="24"/>
          <w:szCs w:val="24"/>
        </w:rPr>
        <w:t>Generators also must keep records documenting the cleaning and replacement as part of</w:t>
      </w:r>
      <w:r w:rsidRPr="00D95940">
        <w:rPr>
          <w:rFonts w:ascii="Times New Roman" w:hAnsi="Times New Roman" w:cs="Times New Roman"/>
          <w:sz w:val="24"/>
          <w:szCs w:val="24"/>
        </w:rPr>
        <w:t xml:space="preserve"> </w:t>
      </w:r>
      <w:r w:rsidR="001D6C50" w:rsidRPr="00D95940">
        <w:rPr>
          <w:rFonts w:ascii="Times New Roman" w:hAnsi="Times New Roman" w:cs="Times New Roman"/>
          <w:sz w:val="24"/>
          <w:szCs w:val="24"/>
        </w:rPr>
        <w:t>the facility's operating record. These records must contain the following information:</w:t>
      </w:r>
    </w:p>
    <w:p w14:paraId="71C98A62" w14:textId="77777777" w:rsidR="00234419" w:rsidRPr="00D95940" w:rsidRDefault="00234419" w:rsidP="001D6C50">
      <w:pPr>
        <w:autoSpaceDE w:val="0"/>
        <w:autoSpaceDN w:val="0"/>
        <w:adjustRightInd w:val="0"/>
        <w:spacing w:after="0" w:line="240" w:lineRule="auto"/>
        <w:rPr>
          <w:rFonts w:ascii="Times New Roman" w:hAnsi="Times New Roman" w:cs="Times New Roman"/>
          <w:sz w:val="24"/>
          <w:szCs w:val="24"/>
        </w:rPr>
      </w:pPr>
    </w:p>
    <w:p w14:paraId="5BCED519" w14:textId="77777777" w:rsidR="001D6C50" w:rsidRPr="00D95940" w:rsidRDefault="001D6C50" w:rsidP="00413998">
      <w:pPr>
        <w:autoSpaceDE w:val="0"/>
        <w:autoSpaceDN w:val="0"/>
        <w:adjustRightInd w:val="0"/>
        <w:spacing w:after="0" w:line="240" w:lineRule="auto"/>
        <w:ind w:left="1440" w:hanging="720"/>
        <w:rPr>
          <w:rFonts w:ascii="Times New Roman" w:hAnsi="Times New Roman" w:cs="Times New Roman"/>
          <w:sz w:val="24"/>
          <w:szCs w:val="24"/>
        </w:rPr>
      </w:pPr>
      <w:r w:rsidRPr="00D95940">
        <w:rPr>
          <w:rFonts w:ascii="Times New Roman" w:hAnsi="Times New Roman" w:cs="Times New Roman"/>
          <w:sz w:val="24"/>
          <w:szCs w:val="24"/>
        </w:rPr>
        <w:t xml:space="preserve">· </w:t>
      </w:r>
      <w:r w:rsidR="00234419" w:rsidRPr="00D95940">
        <w:rPr>
          <w:rFonts w:ascii="Times New Roman" w:hAnsi="Times New Roman" w:cs="Times New Roman"/>
          <w:sz w:val="24"/>
          <w:szCs w:val="24"/>
        </w:rPr>
        <w:tab/>
      </w:r>
      <w:r w:rsidRPr="00D95940">
        <w:rPr>
          <w:rFonts w:ascii="Times New Roman" w:hAnsi="Times New Roman" w:cs="Times New Roman"/>
          <w:sz w:val="24"/>
          <w:szCs w:val="24"/>
        </w:rPr>
        <w:t>The name and address of the facility;</w:t>
      </w:r>
    </w:p>
    <w:p w14:paraId="28D217E5" w14:textId="77777777" w:rsidR="00234419" w:rsidRPr="00D95940" w:rsidRDefault="00234419" w:rsidP="00413998">
      <w:pPr>
        <w:autoSpaceDE w:val="0"/>
        <w:autoSpaceDN w:val="0"/>
        <w:adjustRightInd w:val="0"/>
        <w:spacing w:after="0" w:line="240" w:lineRule="auto"/>
        <w:ind w:left="1440" w:hanging="720"/>
        <w:rPr>
          <w:rFonts w:ascii="Times New Roman" w:hAnsi="Times New Roman" w:cs="Times New Roman"/>
          <w:sz w:val="24"/>
          <w:szCs w:val="24"/>
        </w:rPr>
      </w:pPr>
    </w:p>
    <w:p w14:paraId="1EEB70AE" w14:textId="77777777" w:rsidR="001D6C50" w:rsidRPr="00D95940" w:rsidRDefault="001D6C50" w:rsidP="00413998">
      <w:pPr>
        <w:autoSpaceDE w:val="0"/>
        <w:autoSpaceDN w:val="0"/>
        <w:adjustRightInd w:val="0"/>
        <w:spacing w:after="0" w:line="240" w:lineRule="auto"/>
        <w:ind w:left="1440" w:hanging="720"/>
        <w:rPr>
          <w:rFonts w:ascii="Times New Roman" w:hAnsi="Times New Roman" w:cs="Times New Roman"/>
          <w:sz w:val="24"/>
          <w:szCs w:val="24"/>
        </w:rPr>
      </w:pPr>
      <w:r w:rsidRPr="00D95940">
        <w:rPr>
          <w:rFonts w:ascii="Times New Roman" w:hAnsi="Times New Roman" w:cs="Times New Roman"/>
          <w:sz w:val="24"/>
          <w:szCs w:val="24"/>
        </w:rPr>
        <w:t xml:space="preserve">· </w:t>
      </w:r>
      <w:r w:rsidR="00413998" w:rsidRPr="00D95940">
        <w:rPr>
          <w:rFonts w:ascii="Times New Roman" w:hAnsi="Times New Roman" w:cs="Times New Roman"/>
          <w:sz w:val="24"/>
          <w:szCs w:val="24"/>
        </w:rPr>
        <w:tab/>
      </w:r>
      <w:r w:rsidRPr="00D95940">
        <w:rPr>
          <w:rFonts w:ascii="Times New Roman" w:hAnsi="Times New Roman" w:cs="Times New Roman"/>
          <w:sz w:val="24"/>
          <w:szCs w:val="24"/>
        </w:rPr>
        <w:t>Formulations previously used and the date on which their use ceased in each</w:t>
      </w:r>
      <w:r w:rsidR="00413998" w:rsidRPr="00D95940">
        <w:rPr>
          <w:rFonts w:ascii="Times New Roman" w:hAnsi="Times New Roman" w:cs="Times New Roman"/>
          <w:sz w:val="24"/>
          <w:szCs w:val="24"/>
        </w:rPr>
        <w:t xml:space="preserve"> </w:t>
      </w:r>
      <w:r w:rsidRPr="00D95940">
        <w:rPr>
          <w:rFonts w:ascii="Times New Roman" w:hAnsi="Times New Roman" w:cs="Times New Roman"/>
          <w:sz w:val="24"/>
          <w:szCs w:val="24"/>
        </w:rPr>
        <w:t>process at the plant;</w:t>
      </w:r>
    </w:p>
    <w:p w14:paraId="494E7770" w14:textId="77777777" w:rsidR="00413998" w:rsidRPr="00D95940" w:rsidRDefault="00413998" w:rsidP="00413998">
      <w:pPr>
        <w:autoSpaceDE w:val="0"/>
        <w:autoSpaceDN w:val="0"/>
        <w:adjustRightInd w:val="0"/>
        <w:spacing w:after="0" w:line="240" w:lineRule="auto"/>
        <w:ind w:left="1440" w:hanging="720"/>
        <w:rPr>
          <w:rFonts w:ascii="Times New Roman" w:hAnsi="Times New Roman" w:cs="Times New Roman"/>
          <w:sz w:val="24"/>
          <w:szCs w:val="24"/>
        </w:rPr>
      </w:pPr>
    </w:p>
    <w:p w14:paraId="6248CE50" w14:textId="77777777" w:rsidR="001D6C50" w:rsidRPr="00D95940" w:rsidRDefault="001D6C50" w:rsidP="00413998">
      <w:pPr>
        <w:autoSpaceDE w:val="0"/>
        <w:autoSpaceDN w:val="0"/>
        <w:adjustRightInd w:val="0"/>
        <w:spacing w:after="0" w:line="240" w:lineRule="auto"/>
        <w:ind w:left="1440" w:hanging="720"/>
        <w:rPr>
          <w:rFonts w:ascii="Times New Roman" w:hAnsi="Times New Roman" w:cs="Times New Roman"/>
          <w:sz w:val="24"/>
          <w:szCs w:val="24"/>
        </w:rPr>
      </w:pPr>
      <w:r w:rsidRPr="00D95940">
        <w:rPr>
          <w:rFonts w:ascii="Times New Roman" w:hAnsi="Times New Roman" w:cs="Times New Roman"/>
          <w:sz w:val="24"/>
          <w:szCs w:val="24"/>
        </w:rPr>
        <w:t xml:space="preserve">· </w:t>
      </w:r>
      <w:r w:rsidR="00413998" w:rsidRPr="00D95940">
        <w:rPr>
          <w:rFonts w:ascii="Times New Roman" w:hAnsi="Times New Roman" w:cs="Times New Roman"/>
          <w:sz w:val="24"/>
          <w:szCs w:val="24"/>
        </w:rPr>
        <w:tab/>
      </w:r>
      <w:r w:rsidRPr="00D95940">
        <w:rPr>
          <w:rFonts w:ascii="Times New Roman" w:hAnsi="Times New Roman" w:cs="Times New Roman"/>
          <w:sz w:val="24"/>
          <w:szCs w:val="24"/>
        </w:rPr>
        <w:t>Formulations currently used in each process at the plant;</w:t>
      </w:r>
    </w:p>
    <w:p w14:paraId="1E1FCFF8" w14:textId="77777777" w:rsidR="00413998" w:rsidRPr="00D95940" w:rsidRDefault="00413998" w:rsidP="00413998">
      <w:pPr>
        <w:autoSpaceDE w:val="0"/>
        <w:autoSpaceDN w:val="0"/>
        <w:adjustRightInd w:val="0"/>
        <w:spacing w:after="0" w:line="240" w:lineRule="auto"/>
        <w:ind w:left="1440" w:hanging="720"/>
        <w:rPr>
          <w:rFonts w:ascii="Times New Roman" w:hAnsi="Times New Roman" w:cs="Times New Roman"/>
          <w:sz w:val="24"/>
          <w:szCs w:val="24"/>
        </w:rPr>
      </w:pPr>
    </w:p>
    <w:p w14:paraId="457A2F11" w14:textId="77777777" w:rsidR="001D6C50" w:rsidRPr="00D95940" w:rsidRDefault="001D6C50" w:rsidP="00413998">
      <w:pPr>
        <w:autoSpaceDE w:val="0"/>
        <w:autoSpaceDN w:val="0"/>
        <w:adjustRightInd w:val="0"/>
        <w:spacing w:after="0" w:line="240" w:lineRule="auto"/>
        <w:ind w:left="1440" w:hanging="720"/>
        <w:rPr>
          <w:rFonts w:ascii="Times New Roman" w:hAnsi="Times New Roman" w:cs="Times New Roman"/>
          <w:sz w:val="24"/>
          <w:szCs w:val="24"/>
        </w:rPr>
      </w:pPr>
      <w:r w:rsidRPr="00D95940">
        <w:rPr>
          <w:rFonts w:ascii="Times New Roman" w:hAnsi="Times New Roman" w:cs="Times New Roman"/>
          <w:sz w:val="24"/>
          <w:szCs w:val="24"/>
        </w:rPr>
        <w:t xml:space="preserve">· </w:t>
      </w:r>
      <w:r w:rsidR="00413998" w:rsidRPr="00D95940">
        <w:rPr>
          <w:rFonts w:ascii="Times New Roman" w:hAnsi="Times New Roman" w:cs="Times New Roman"/>
          <w:sz w:val="24"/>
          <w:szCs w:val="24"/>
        </w:rPr>
        <w:tab/>
      </w:r>
      <w:r w:rsidRPr="00D95940">
        <w:rPr>
          <w:rFonts w:ascii="Times New Roman" w:hAnsi="Times New Roman" w:cs="Times New Roman"/>
          <w:sz w:val="24"/>
          <w:szCs w:val="24"/>
        </w:rPr>
        <w:t>The equipment cleaning or replacement plan;</w:t>
      </w:r>
    </w:p>
    <w:p w14:paraId="7B6C6E12" w14:textId="77777777" w:rsidR="00413998" w:rsidRPr="00D95940" w:rsidRDefault="00413998" w:rsidP="00413998">
      <w:pPr>
        <w:autoSpaceDE w:val="0"/>
        <w:autoSpaceDN w:val="0"/>
        <w:adjustRightInd w:val="0"/>
        <w:spacing w:after="0" w:line="240" w:lineRule="auto"/>
        <w:ind w:left="1440" w:hanging="720"/>
        <w:rPr>
          <w:rFonts w:ascii="Times New Roman" w:hAnsi="Times New Roman" w:cs="Times New Roman"/>
          <w:sz w:val="24"/>
          <w:szCs w:val="24"/>
        </w:rPr>
      </w:pPr>
    </w:p>
    <w:p w14:paraId="09C7B303" w14:textId="77777777" w:rsidR="001D6C50" w:rsidRPr="00D95940" w:rsidRDefault="001D6C50" w:rsidP="00413998">
      <w:pPr>
        <w:autoSpaceDE w:val="0"/>
        <w:autoSpaceDN w:val="0"/>
        <w:adjustRightInd w:val="0"/>
        <w:spacing w:after="0" w:line="240" w:lineRule="auto"/>
        <w:ind w:left="1440" w:hanging="720"/>
        <w:rPr>
          <w:rFonts w:ascii="Times New Roman" w:hAnsi="Times New Roman" w:cs="Times New Roman"/>
          <w:sz w:val="24"/>
          <w:szCs w:val="24"/>
        </w:rPr>
      </w:pPr>
      <w:r w:rsidRPr="00D95940">
        <w:rPr>
          <w:rFonts w:ascii="Times New Roman" w:hAnsi="Times New Roman" w:cs="Times New Roman"/>
          <w:sz w:val="24"/>
          <w:szCs w:val="24"/>
        </w:rPr>
        <w:t xml:space="preserve">· </w:t>
      </w:r>
      <w:r w:rsidR="00413998" w:rsidRPr="00D95940">
        <w:rPr>
          <w:rFonts w:ascii="Times New Roman" w:hAnsi="Times New Roman" w:cs="Times New Roman"/>
          <w:sz w:val="24"/>
          <w:szCs w:val="24"/>
        </w:rPr>
        <w:tab/>
      </w:r>
      <w:r w:rsidRPr="00D95940">
        <w:rPr>
          <w:rFonts w:ascii="Times New Roman" w:hAnsi="Times New Roman" w:cs="Times New Roman"/>
          <w:sz w:val="24"/>
          <w:szCs w:val="24"/>
        </w:rPr>
        <w:t>The name and address of any persons who conducted the cleaning or replacement;</w:t>
      </w:r>
    </w:p>
    <w:p w14:paraId="4D2B20FA" w14:textId="77777777" w:rsidR="00413998" w:rsidRPr="00D95940" w:rsidRDefault="00413998" w:rsidP="00413998">
      <w:pPr>
        <w:autoSpaceDE w:val="0"/>
        <w:autoSpaceDN w:val="0"/>
        <w:adjustRightInd w:val="0"/>
        <w:spacing w:after="0" w:line="240" w:lineRule="auto"/>
        <w:ind w:left="1440" w:hanging="720"/>
        <w:rPr>
          <w:rFonts w:ascii="Times New Roman" w:hAnsi="Times New Roman" w:cs="Times New Roman"/>
          <w:sz w:val="24"/>
          <w:szCs w:val="24"/>
        </w:rPr>
      </w:pPr>
    </w:p>
    <w:p w14:paraId="0A9CFB14" w14:textId="77777777" w:rsidR="001D6C50" w:rsidRPr="00D95940" w:rsidRDefault="001D6C50" w:rsidP="00413998">
      <w:pPr>
        <w:autoSpaceDE w:val="0"/>
        <w:autoSpaceDN w:val="0"/>
        <w:adjustRightInd w:val="0"/>
        <w:spacing w:after="0" w:line="240" w:lineRule="auto"/>
        <w:ind w:left="1440" w:hanging="720"/>
        <w:rPr>
          <w:rFonts w:ascii="Times New Roman" w:hAnsi="Times New Roman" w:cs="Times New Roman"/>
          <w:sz w:val="24"/>
          <w:szCs w:val="24"/>
        </w:rPr>
      </w:pPr>
      <w:r w:rsidRPr="00D95940">
        <w:rPr>
          <w:rFonts w:ascii="Times New Roman" w:hAnsi="Times New Roman" w:cs="Times New Roman"/>
          <w:sz w:val="24"/>
          <w:szCs w:val="24"/>
        </w:rPr>
        <w:t xml:space="preserve">· </w:t>
      </w:r>
      <w:r w:rsidR="00413998" w:rsidRPr="00D95940">
        <w:rPr>
          <w:rFonts w:ascii="Times New Roman" w:hAnsi="Times New Roman" w:cs="Times New Roman"/>
          <w:sz w:val="24"/>
          <w:szCs w:val="24"/>
        </w:rPr>
        <w:tab/>
      </w:r>
      <w:r w:rsidRPr="00D95940">
        <w:rPr>
          <w:rFonts w:ascii="Times New Roman" w:hAnsi="Times New Roman" w:cs="Times New Roman"/>
          <w:sz w:val="24"/>
          <w:szCs w:val="24"/>
        </w:rPr>
        <w:t>The dates on which cleaning or replacement was accomplished;</w:t>
      </w:r>
    </w:p>
    <w:p w14:paraId="4358E317" w14:textId="77777777" w:rsidR="001D6C50" w:rsidRPr="00D95940" w:rsidRDefault="001D6C50" w:rsidP="00413998">
      <w:pPr>
        <w:autoSpaceDE w:val="0"/>
        <w:autoSpaceDN w:val="0"/>
        <w:adjustRightInd w:val="0"/>
        <w:spacing w:after="0" w:line="240" w:lineRule="auto"/>
        <w:ind w:left="1440" w:hanging="720"/>
        <w:rPr>
          <w:rFonts w:ascii="Times New Roman" w:hAnsi="Times New Roman" w:cs="Times New Roman"/>
          <w:sz w:val="24"/>
          <w:szCs w:val="24"/>
        </w:rPr>
      </w:pPr>
    </w:p>
    <w:p w14:paraId="440CC55E" w14:textId="77777777" w:rsidR="001D6C50" w:rsidRPr="00D95940" w:rsidRDefault="001D6C50" w:rsidP="00413998">
      <w:pPr>
        <w:autoSpaceDE w:val="0"/>
        <w:autoSpaceDN w:val="0"/>
        <w:adjustRightInd w:val="0"/>
        <w:spacing w:after="0" w:line="240" w:lineRule="auto"/>
        <w:ind w:left="1440" w:hanging="720"/>
        <w:rPr>
          <w:rFonts w:ascii="Times New Roman" w:hAnsi="Times New Roman" w:cs="Times New Roman"/>
          <w:sz w:val="24"/>
          <w:szCs w:val="24"/>
        </w:rPr>
      </w:pPr>
      <w:r w:rsidRPr="00D95940">
        <w:rPr>
          <w:rFonts w:ascii="Times New Roman" w:hAnsi="Times New Roman" w:cs="Times New Roman"/>
          <w:sz w:val="24"/>
          <w:szCs w:val="24"/>
        </w:rPr>
        <w:t xml:space="preserve">· </w:t>
      </w:r>
      <w:r w:rsidR="00413998" w:rsidRPr="00D95940">
        <w:rPr>
          <w:rFonts w:ascii="Times New Roman" w:hAnsi="Times New Roman" w:cs="Times New Roman"/>
          <w:sz w:val="24"/>
          <w:szCs w:val="24"/>
        </w:rPr>
        <w:tab/>
      </w:r>
      <w:r w:rsidRPr="00D95940">
        <w:rPr>
          <w:rFonts w:ascii="Times New Roman" w:hAnsi="Times New Roman" w:cs="Times New Roman"/>
          <w:sz w:val="24"/>
          <w:szCs w:val="24"/>
        </w:rPr>
        <w:t>The dates of sampling and testing;</w:t>
      </w:r>
    </w:p>
    <w:p w14:paraId="38FC8316" w14:textId="77777777" w:rsidR="00413998" w:rsidRPr="00D95940" w:rsidRDefault="00413998" w:rsidP="00413998">
      <w:pPr>
        <w:autoSpaceDE w:val="0"/>
        <w:autoSpaceDN w:val="0"/>
        <w:adjustRightInd w:val="0"/>
        <w:spacing w:after="0" w:line="240" w:lineRule="auto"/>
        <w:ind w:left="1440" w:hanging="720"/>
        <w:rPr>
          <w:rFonts w:ascii="Times New Roman" w:hAnsi="Times New Roman" w:cs="Times New Roman"/>
          <w:sz w:val="24"/>
          <w:szCs w:val="24"/>
        </w:rPr>
      </w:pPr>
    </w:p>
    <w:p w14:paraId="4A3DB7F6" w14:textId="77777777" w:rsidR="001D6C50" w:rsidRPr="00D95940" w:rsidRDefault="001D6C50" w:rsidP="00413998">
      <w:pPr>
        <w:autoSpaceDE w:val="0"/>
        <w:autoSpaceDN w:val="0"/>
        <w:adjustRightInd w:val="0"/>
        <w:spacing w:after="0" w:line="240" w:lineRule="auto"/>
        <w:ind w:left="1440" w:hanging="720"/>
        <w:rPr>
          <w:rFonts w:ascii="Times New Roman" w:hAnsi="Times New Roman" w:cs="Times New Roman"/>
          <w:sz w:val="24"/>
          <w:szCs w:val="24"/>
        </w:rPr>
      </w:pPr>
      <w:r w:rsidRPr="00D95940">
        <w:rPr>
          <w:rFonts w:ascii="Times New Roman" w:hAnsi="Times New Roman" w:cs="Times New Roman"/>
          <w:sz w:val="24"/>
          <w:szCs w:val="24"/>
        </w:rPr>
        <w:t xml:space="preserve">· </w:t>
      </w:r>
      <w:r w:rsidR="00413998" w:rsidRPr="00D95940">
        <w:rPr>
          <w:rFonts w:ascii="Times New Roman" w:hAnsi="Times New Roman" w:cs="Times New Roman"/>
          <w:sz w:val="24"/>
          <w:szCs w:val="24"/>
        </w:rPr>
        <w:tab/>
      </w:r>
      <w:r w:rsidRPr="00D95940">
        <w:rPr>
          <w:rFonts w:ascii="Times New Roman" w:hAnsi="Times New Roman" w:cs="Times New Roman"/>
          <w:sz w:val="24"/>
          <w:szCs w:val="24"/>
        </w:rPr>
        <w:t>A description of the sample handling and preparation techniques used for</w:t>
      </w:r>
      <w:r w:rsidR="00413998" w:rsidRPr="00D95940">
        <w:rPr>
          <w:rFonts w:ascii="Times New Roman" w:hAnsi="Times New Roman" w:cs="Times New Roman"/>
          <w:sz w:val="24"/>
          <w:szCs w:val="24"/>
        </w:rPr>
        <w:t xml:space="preserve"> </w:t>
      </w:r>
      <w:r w:rsidRPr="00D95940">
        <w:rPr>
          <w:rFonts w:ascii="Times New Roman" w:hAnsi="Times New Roman" w:cs="Times New Roman"/>
          <w:sz w:val="24"/>
          <w:szCs w:val="24"/>
        </w:rPr>
        <w:t>extraction, containerization, preservation, and chain-of-custody of the samples;</w:t>
      </w:r>
    </w:p>
    <w:p w14:paraId="3CC73175" w14:textId="77777777" w:rsidR="00413998" w:rsidRPr="00D95940" w:rsidRDefault="00413998" w:rsidP="00413998">
      <w:pPr>
        <w:autoSpaceDE w:val="0"/>
        <w:autoSpaceDN w:val="0"/>
        <w:adjustRightInd w:val="0"/>
        <w:spacing w:after="0" w:line="240" w:lineRule="auto"/>
        <w:ind w:left="1440" w:hanging="720"/>
        <w:rPr>
          <w:rFonts w:ascii="Times New Roman" w:hAnsi="Times New Roman" w:cs="Times New Roman"/>
          <w:sz w:val="24"/>
          <w:szCs w:val="24"/>
        </w:rPr>
      </w:pPr>
    </w:p>
    <w:p w14:paraId="40C12E38" w14:textId="77777777" w:rsidR="001D6C50" w:rsidRPr="00D95940" w:rsidRDefault="001D6C50" w:rsidP="00413998">
      <w:pPr>
        <w:autoSpaceDE w:val="0"/>
        <w:autoSpaceDN w:val="0"/>
        <w:adjustRightInd w:val="0"/>
        <w:spacing w:after="0" w:line="240" w:lineRule="auto"/>
        <w:ind w:left="1440" w:hanging="720"/>
        <w:rPr>
          <w:rFonts w:ascii="Times New Roman" w:hAnsi="Times New Roman" w:cs="Times New Roman"/>
          <w:sz w:val="24"/>
          <w:szCs w:val="24"/>
        </w:rPr>
      </w:pPr>
      <w:r w:rsidRPr="00D95940">
        <w:rPr>
          <w:rFonts w:ascii="Times New Roman" w:hAnsi="Times New Roman" w:cs="Times New Roman"/>
          <w:sz w:val="24"/>
          <w:szCs w:val="24"/>
        </w:rPr>
        <w:t xml:space="preserve">· </w:t>
      </w:r>
      <w:r w:rsidR="00413998" w:rsidRPr="00D95940">
        <w:rPr>
          <w:rFonts w:ascii="Times New Roman" w:hAnsi="Times New Roman" w:cs="Times New Roman"/>
          <w:sz w:val="24"/>
          <w:szCs w:val="24"/>
        </w:rPr>
        <w:tab/>
      </w:r>
      <w:r w:rsidRPr="00D95940">
        <w:rPr>
          <w:rFonts w:ascii="Times New Roman" w:hAnsi="Times New Roman" w:cs="Times New Roman"/>
          <w:sz w:val="24"/>
          <w:szCs w:val="24"/>
        </w:rPr>
        <w:t>A description of the tests performed, the date the tests were performed, and the</w:t>
      </w:r>
      <w:r w:rsidR="00413998" w:rsidRPr="00D95940">
        <w:rPr>
          <w:rFonts w:ascii="Times New Roman" w:hAnsi="Times New Roman" w:cs="Times New Roman"/>
          <w:sz w:val="24"/>
          <w:szCs w:val="24"/>
        </w:rPr>
        <w:t xml:space="preserve"> </w:t>
      </w:r>
      <w:r w:rsidRPr="00D95940">
        <w:rPr>
          <w:rFonts w:ascii="Times New Roman" w:hAnsi="Times New Roman" w:cs="Times New Roman"/>
          <w:sz w:val="24"/>
          <w:szCs w:val="24"/>
        </w:rPr>
        <w:t>results of the tests;</w:t>
      </w:r>
    </w:p>
    <w:p w14:paraId="4E16F694" w14:textId="77777777" w:rsidR="00413998" w:rsidRPr="00D95940" w:rsidRDefault="00413998" w:rsidP="00413998">
      <w:pPr>
        <w:autoSpaceDE w:val="0"/>
        <w:autoSpaceDN w:val="0"/>
        <w:adjustRightInd w:val="0"/>
        <w:spacing w:after="0" w:line="240" w:lineRule="auto"/>
        <w:ind w:left="1440" w:hanging="720"/>
        <w:rPr>
          <w:rFonts w:ascii="Times New Roman" w:hAnsi="Times New Roman" w:cs="Times New Roman"/>
          <w:sz w:val="24"/>
          <w:szCs w:val="24"/>
        </w:rPr>
      </w:pPr>
    </w:p>
    <w:p w14:paraId="61FE7C9B" w14:textId="77777777" w:rsidR="001D6C50" w:rsidRPr="00D95940" w:rsidRDefault="001D6C50" w:rsidP="00413998">
      <w:pPr>
        <w:autoSpaceDE w:val="0"/>
        <w:autoSpaceDN w:val="0"/>
        <w:adjustRightInd w:val="0"/>
        <w:spacing w:after="0" w:line="240" w:lineRule="auto"/>
        <w:ind w:left="1440" w:hanging="720"/>
        <w:rPr>
          <w:rFonts w:ascii="Times New Roman" w:hAnsi="Times New Roman" w:cs="Times New Roman"/>
          <w:sz w:val="24"/>
          <w:szCs w:val="24"/>
        </w:rPr>
      </w:pPr>
      <w:r w:rsidRPr="00D95940">
        <w:rPr>
          <w:rFonts w:ascii="Times New Roman" w:hAnsi="Times New Roman" w:cs="Times New Roman"/>
          <w:sz w:val="24"/>
          <w:szCs w:val="24"/>
        </w:rPr>
        <w:t xml:space="preserve">· </w:t>
      </w:r>
      <w:r w:rsidR="00413998" w:rsidRPr="00D95940">
        <w:rPr>
          <w:rFonts w:ascii="Times New Roman" w:hAnsi="Times New Roman" w:cs="Times New Roman"/>
          <w:sz w:val="24"/>
          <w:szCs w:val="24"/>
        </w:rPr>
        <w:tab/>
      </w:r>
      <w:r w:rsidRPr="00D95940">
        <w:rPr>
          <w:rFonts w:ascii="Times New Roman" w:hAnsi="Times New Roman" w:cs="Times New Roman"/>
          <w:sz w:val="24"/>
          <w:szCs w:val="24"/>
        </w:rPr>
        <w:t>The name and model numbers of the instrument(s) used in performing the tests;</w:t>
      </w:r>
    </w:p>
    <w:p w14:paraId="7AFF3546" w14:textId="77777777" w:rsidR="00413998" w:rsidRPr="00D95940" w:rsidRDefault="00413998" w:rsidP="00413998">
      <w:pPr>
        <w:autoSpaceDE w:val="0"/>
        <w:autoSpaceDN w:val="0"/>
        <w:adjustRightInd w:val="0"/>
        <w:spacing w:after="0" w:line="240" w:lineRule="auto"/>
        <w:ind w:left="1440" w:hanging="720"/>
        <w:rPr>
          <w:rFonts w:ascii="Times New Roman" w:hAnsi="Times New Roman" w:cs="Times New Roman"/>
          <w:sz w:val="24"/>
          <w:szCs w:val="24"/>
        </w:rPr>
      </w:pPr>
    </w:p>
    <w:p w14:paraId="2BABBF02" w14:textId="77777777" w:rsidR="001D6C50" w:rsidRPr="00D95940" w:rsidRDefault="001D6C50" w:rsidP="00413998">
      <w:pPr>
        <w:autoSpaceDE w:val="0"/>
        <w:autoSpaceDN w:val="0"/>
        <w:adjustRightInd w:val="0"/>
        <w:spacing w:after="0" w:line="240" w:lineRule="auto"/>
        <w:ind w:left="1440" w:hanging="720"/>
        <w:rPr>
          <w:rFonts w:ascii="Times New Roman" w:hAnsi="Times New Roman" w:cs="Times New Roman"/>
          <w:sz w:val="24"/>
          <w:szCs w:val="24"/>
        </w:rPr>
      </w:pPr>
      <w:r w:rsidRPr="00D95940">
        <w:rPr>
          <w:rFonts w:ascii="Times New Roman" w:hAnsi="Times New Roman" w:cs="Times New Roman"/>
          <w:sz w:val="24"/>
          <w:szCs w:val="24"/>
        </w:rPr>
        <w:t xml:space="preserve">· </w:t>
      </w:r>
      <w:r w:rsidR="00413998" w:rsidRPr="00D95940">
        <w:rPr>
          <w:rFonts w:ascii="Times New Roman" w:hAnsi="Times New Roman" w:cs="Times New Roman"/>
          <w:sz w:val="24"/>
          <w:szCs w:val="24"/>
        </w:rPr>
        <w:tab/>
      </w:r>
      <w:r w:rsidRPr="00D95940">
        <w:rPr>
          <w:rFonts w:ascii="Times New Roman" w:hAnsi="Times New Roman" w:cs="Times New Roman"/>
          <w:sz w:val="24"/>
          <w:szCs w:val="24"/>
        </w:rPr>
        <w:t>Documentation of QA/QC procedures; and</w:t>
      </w:r>
    </w:p>
    <w:p w14:paraId="76CB7DE0" w14:textId="77777777" w:rsidR="00413998" w:rsidRPr="00D95940" w:rsidRDefault="00413998" w:rsidP="00413998">
      <w:pPr>
        <w:autoSpaceDE w:val="0"/>
        <w:autoSpaceDN w:val="0"/>
        <w:adjustRightInd w:val="0"/>
        <w:spacing w:after="0" w:line="240" w:lineRule="auto"/>
        <w:ind w:left="1440" w:hanging="720"/>
        <w:rPr>
          <w:rFonts w:ascii="Times New Roman" w:hAnsi="Times New Roman" w:cs="Times New Roman"/>
          <w:sz w:val="24"/>
          <w:szCs w:val="24"/>
        </w:rPr>
      </w:pPr>
    </w:p>
    <w:p w14:paraId="77A8E585" w14:textId="77777777" w:rsidR="001D6C50" w:rsidRPr="00D95940" w:rsidRDefault="001D6C50" w:rsidP="00413998">
      <w:pPr>
        <w:autoSpaceDE w:val="0"/>
        <w:autoSpaceDN w:val="0"/>
        <w:adjustRightInd w:val="0"/>
        <w:spacing w:after="0" w:line="240" w:lineRule="auto"/>
        <w:ind w:left="1440" w:hanging="720"/>
        <w:rPr>
          <w:rFonts w:ascii="Times New Roman" w:hAnsi="Times New Roman" w:cs="Times New Roman"/>
          <w:sz w:val="24"/>
          <w:szCs w:val="24"/>
        </w:rPr>
      </w:pPr>
      <w:r w:rsidRPr="00D95940">
        <w:rPr>
          <w:rFonts w:ascii="Times New Roman" w:hAnsi="Times New Roman" w:cs="Times New Roman"/>
          <w:sz w:val="24"/>
          <w:szCs w:val="24"/>
        </w:rPr>
        <w:t xml:space="preserve">· </w:t>
      </w:r>
      <w:r w:rsidR="00413998" w:rsidRPr="00D95940">
        <w:rPr>
          <w:rFonts w:ascii="Times New Roman" w:hAnsi="Times New Roman" w:cs="Times New Roman"/>
          <w:sz w:val="24"/>
          <w:szCs w:val="24"/>
        </w:rPr>
        <w:tab/>
      </w:r>
      <w:r w:rsidRPr="00D95940">
        <w:rPr>
          <w:rFonts w:ascii="Times New Roman" w:hAnsi="Times New Roman" w:cs="Times New Roman"/>
          <w:sz w:val="24"/>
          <w:szCs w:val="24"/>
        </w:rPr>
        <w:t>A certification statement by an authorized representative stating that all process</w:t>
      </w:r>
      <w:r w:rsidR="00413998" w:rsidRPr="00D95940">
        <w:rPr>
          <w:rFonts w:ascii="Times New Roman" w:hAnsi="Times New Roman" w:cs="Times New Roman"/>
          <w:sz w:val="24"/>
          <w:szCs w:val="24"/>
        </w:rPr>
        <w:t xml:space="preserve"> </w:t>
      </w:r>
      <w:r w:rsidRPr="00D95940">
        <w:rPr>
          <w:rFonts w:ascii="Times New Roman" w:hAnsi="Times New Roman" w:cs="Times New Roman"/>
          <w:sz w:val="24"/>
          <w:szCs w:val="24"/>
        </w:rPr>
        <w:t>equipment was cleaned or replaced according to the cleaning or replacement plan.</w:t>
      </w:r>
    </w:p>
    <w:p w14:paraId="257A15EE" w14:textId="77777777" w:rsidR="00413998" w:rsidRPr="00D95940" w:rsidRDefault="00413998" w:rsidP="001D6C50">
      <w:pPr>
        <w:autoSpaceDE w:val="0"/>
        <w:autoSpaceDN w:val="0"/>
        <w:adjustRightInd w:val="0"/>
        <w:spacing w:after="0" w:line="240" w:lineRule="auto"/>
        <w:rPr>
          <w:rFonts w:ascii="Times New Roman" w:hAnsi="Times New Roman" w:cs="Times New Roman"/>
          <w:sz w:val="24"/>
          <w:szCs w:val="24"/>
        </w:rPr>
      </w:pPr>
    </w:p>
    <w:p w14:paraId="57A8139E" w14:textId="77777777" w:rsidR="001D6C50" w:rsidRPr="00D95940" w:rsidRDefault="00413998" w:rsidP="001D6C50">
      <w:pPr>
        <w:autoSpaceDE w:val="0"/>
        <w:autoSpaceDN w:val="0"/>
        <w:adjustRightInd w:val="0"/>
        <w:spacing w:after="0" w:line="240" w:lineRule="auto"/>
        <w:rPr>
          <w:rFonts w:ascii="Times New Roman" w:hAnsi="Times New Roman" w:cs="Times New Roman"/>
          <w:sz w:val="24"/>
          <w:szCs w:val="24"/>
        </w:rPr>
      </w:pPr>
      <w:r w:rsidRPr="00D95940">
        <w:rPr>
          <w:rFonts w:ascii="Times New Roman" w:hAnsi="Times New Roman" w:cs="Times New Roman"/>
          <w:sz w:val="24"/>
          <w:szCs w:val="24"/>
        </w:rPr>
        <w:tab/>
      </w:r>
      <w:r w:rsidR="001D6C50" w:rsidRPr="00D95940">
        <w:rPr>
          <w:rFonts w:ascii="Times New Roman" w:hAnsi="Times New Roman" w:cs="Times New Roman"/>
          <w:sz w:val="24"/>
          <w:szCs w:val="24"/>
        </w:rPr>
        <w:t xml:space="preserve">(ii) </w:t>
      </w:r>
      <w:r w:rsidRPr="00D95940">
        <w:rPr>
          <w:rFonts w:ascii="Times New Roman" w:hAnsi="Times New Roman" w:cs="Times New Roman"/>
          <w:sz w:val="24"/>
          <w:szCs w:val="24"/>
        </w:rPr>
        <w:tab/>
      </w:r>
      <w:r w:rsidR="001D6C50" w:rsidRPr="00D95940">
        <w:rPr>
          <w:rFonts w:ascii="Times New Roman" w:hAnsi="Times New Roman" w:cs="Times New Roman"/>
          <w:sz w:val="24"/>
          <w:szCs w:val="24"/>
          <w:u w:val="single"/>
        </w:rPr>
        <w:t>Respondent activities</w:t>
      </w:r>
      <w:r w:rsidR="001D6C50" w:rsidRPr="00D95940">
        <w:rPr>
          <w:rFonts w:ascii="Times New Roman" w:hAnsi="Times New Roman" w:cs="Times New Roman"/>
          <w:sz w:val="24"/>
          <w:szCs w:val="24"/>
        </w:rPr>
        <w:t>:</w:t>
      </w:r>
    </w:p>
    <w:p w14:paraId="66056B2A" w14:textId="77777777" w:rsidR="00413998" w:rsidRPr="00D95940" w:rsidRDefault="00413998" w:rsidP="001D6C50">
      <w:pPr>
        <w:autoSpaceDE w:val="0"/>
        <w:autoSpaceDN w:val="0"/>
        <w:adjustRightInd w:val="0"/>
        <w:spacing w:after="0" w:line="240" w:lineRule="auto"/>
        <w:rPr>
          <w:rFonts w:ascii="Times New Roman" w:hAnsi="Times New Roman" w:cs="Times New Roman"/>
          <w:sz w:val="24"/>
          <w:szCs w:val="24"/>
        </w:rPr>
      </w:pPr>
    </w:p>
    <w:p w14:paraId="78ED1122" w14:textId="77777777" w:rsidR="001D6C50" w:rsidRPr="00D95940" w:rsidRDefault="00413998" w:rsidP="001D6C50">
      <w:pPr>
        <w:autoSpaceDE w:val="0"/>
        <w:autoSpaceDN w:val="0"/>
        <w:adjustRightInd w:val="0"/>
        <w:spacing w:after="0" w:line="240" w:lineRule="auto"/>
        <w:rPr>
          <w:rFonts w:ascii="Times New Roman" w:hAnsi="Times New Roman" w:cs="Times New Roman"/>
          <w:sz w:val="24"/>
          <w:szCs w:val="24"/>
        </w:rPr>
      </w:pPr>
      <w:r w:rsidRPr="00D95940">
        <w:rPr>
          <w:rFonts w:ascii="Times New Roman" w:hAnsi="Times New Roman" w:cs="Times New Roman"/>
          <w:sz w:val="24"/>
          <w:szCs w:val="24"/>
        </w:rPr>
        <w:tab/>
      </w:r>
      <w:r w:rsidR="001D6C50" w:rsidRPr="00D95940">
        <w:rPr>
          <w:rFonts w:ascii="Times New Roman" w:hAnsi="Times New Roman" w:cs="Times New Roman"/>
          <w:sz w:val="24"/>
          <w:szCs w:val="24"/>
        </w:rPr>
        <w:t xml:space="preserve">· </w:t>
      </w:r>
      <w:r w:rsidRPr="00D95940">
        <w:rPr>
          <w:rFonts w:ascii="Times New Roman" w:hAnsi="Times New Roman" w:cs="Times New Roman"/>
          <w:sz w:val="24"/>
          <w:szCs w:val="24"/>
        </w:rPr>
        <w:tab/>
      </w:r>
      <w:r w:rsidR="001D6C50" w:rsidRPr="00D95940">
        <w:rPr>
          <w:rFonts w:ascii="Times New Roman" w:hAnsi="Times New Roman" w:cs="Times New Roman"/>
          <w:sz w:val="24"/>
          <w:szCs w:val="24"/>
        </w:rPr>
        <w:t>Prepare an equipment cleaning or replacement plan;</w:t>
      </w:r>
    </w:p>
    <w:p w14:paraId="39B72E40" w14:textId="77777777" w:rsidR="00413998" w:rsidRPr="00D95940" w:rsidRDefault="00413998" w:rsidP="001D6C50">
      <w:pPr>
        <w:autoSpaceDE w:val="0"/>
        <w:autoSpaceDN w:val="0"/>
        <w:adjustRightInd w:val="0"/>
        <w:spacing w:after="0" w:line="240" w:lineRule="auto"/>
        <w:rPr>
          <w:rFonts w:ascii="Times New Roman" w:hAnsi="Times New Roman" w:cs="Times New Roman"/>
          <w:sz w:val="24"/>
          <w:szCs w:val="24"/>
        </w:rPr>
      </w:pPr>
    </w:p>
    <w:p w14:paraId="4376327A" w14:textId="77777777" w:rsidR="001D6C50" w:rsidRPr="00D95940" w:rsidRDefault="001D6C50" w:rsidP="00413998">
      <w:pPr>
        <w:autoSpaceDE w:val="0"/>
        <w:autoSpaceDN w:val="0"/>
        <w:adjustRightInd w:val="0"/>
        <w:spacing w:after="0" w:line="240" w:lineRule="auto"/>
        <w:ind w:left="1440" w:hanging="720"/>
        <w:rPr>
          <w:rFonts w:ascii="Times New Roman" w:hAnsi="Times New Roman" w:cs="Times New Roman"/>
          <w:sz w:val="24"/>
          <w:szCs w:val="24"/>
        </w:rPr>
      </w:pPr>
      <w:r w:rsidRPr="00D95940">
        <w:rPr>
          <w:rFonts w:ascii="Times New Roman" w:hAnsi="Times New Roman" w:cs="Times New Roman"/>
          <w:sz w:val="24"/>
          <w:szCs w:val="24"/>
        </w:rPr>
        <w:t xml:space="preserve">· </w:t>
      </w:r>
      <w:r w:rsidR="00413998" w:rsidRPr="00D95940">
        <w:rPr>
          <w:rFonts w:ascii="Times New Roman" w:hAnsi="Times New Roman" w:cs="Times New Roman"/>
          <w:sz w:val="24"/>
          <w:szCs w:val="24"/>
        </w:rPr>
        <w:tab/>
      </w:r>
      <w:r w:rsidRPr="00D95940">
        <w:rPr>
          <w:rFonts w:ascii="Times New Roman" w:hAnsi="Times New Roman" w:cs="Times New Roman"/>
          <w:sz w:val="24"/>
          <w:szCs w:val="24"/>
        </w:rPr>
        <w:t>Prepare and maintain documentation showing that equipment was cleaned or</w:t>
      </w:r>
      <w:r w:rsidR="00413998" w:rsidRPr="00D95940">
        <w:rPr>
          <w:rFonts w:ascii="Times New Roman" w:hAnsi="Times New Roman" w:cs="Times New Roman"/>
          <w:sz w:val="24"/>
          <w:szCs w:val="24"/>
        </w:rPr>
        <w:t xml:space="preserve"> </w:t>
      </w:r>
      <w:r w:rsidRPr="00D95940">
        <w:rPr>
          <w:rFonts w:ascii="Times New Roman" w:hAnsi="Times New Roman" w:cs="Times New Roman"/>
          <w:sz w:val="24"/>
          <w:szCs w:val="24"/>
        </w:rPr>
        <w:t>replaced in accordance with the plan; and</w:t>
      </w:r>
    </w:p>
    <w:p w14:paraId="287B5B5F" w14:textId="77777777" w:rsidR="00413998" w:rsidRPr="00D95940" w:rsidRDefault="00413998" w:rsidP="00413998">
      <w:pPr>
        <w:autoSpaceDE w:val="0"/>
        <w:autoSpaceDN w:val="0"/>
        <w:adjustRightInd w:val="0"/>
        <w:spacing w:after="0" w:line="240" w:lineRule="auto"/>
        <w:ind w:left="1440" w:hanging="720"/>
        <w:rPr>
          <w:rFonts w:ascii="Times New Roman" w:hAnsi="Times New Roman" w:cs="Times New Roman"/>
          <w:sz w:val="24"/>
          <w:szCs w:val="24"/>
        </w:rPr>
      </w:pPr>
    </w:p>
    <w:p w14:paraId="1F6D1851" w14:textId="77777777" w:rsidR="001D6C50" w:rsidRPr="00D95940" w:rsidRDefault="001D6C50" w:rsidP="00413998">
      <w:pPr>
        <w:autoSpaceDE w:val="0"/>
        <w:autoSpaceDN w:val="0"/>
        <w:adjustRightInd w:val="0"/>
        <w:spacing w:after="0" w:line="240" w:lineRule="auto"/>
        <w:ind w:left="1440" w:hanging="720"/>
        <w:rPr>
          <w:rFonts w:ascii="Times New Roman" w:hAnsi="Times New Roman" w:cs="Times New Roman"/>
          <w:sz w:val="24"/>
          <w:szCs w:val="24"/>
        </w:rPr>
      </w:pPr>
      <w:r w:rsidRPr="00D95940">
        <w:rPr>
          <w:rFonts w:ascii="Times New Roman" w:hAnsi="Times New Roman" w:cs="Times New Roman"/>
          <w:sz w:val="24"/>
          <w:szCs w:val="24"/>
        </w:rPr>
        <w:t xml:space="preserve">· </w:t>
      </w:r>
      <w:r w:rsidR="00413998" w:rsidRPr="00D95940">
        <w:rPr>
          <w:rFonts w:ascii="Times New Roman" w:hAnsi="Times New Roman" w:cs="Times New Roman"/>
          <w:sz w:val="24"/>
          <w:szCs w:val="24"/>
        </w:rPr>
        <w:tab/>
      </w:r>
      <w:r w:rsidRPr="00D95940">
        <w:rPr>
          <w:rFonts w:ascii="Times New Roman" w:hAnsi="Times New Roman" w:cs="Times New Roman"/>
          <w:sz w:val="24"/>
          <w:szCs w:val="24"/>
        </w:rPr>
        <w:t>Prepare and maintain a certification by an authorized representative that the</w:t>
      </w:r>
      <w:r w:rsidR="00413998" w:rsidRPr="00D95940">
        <w:rPr>
          <w:rFonts w:ascii="Times New Roman" w:hAnsi="Times New Roman" w:cs="Times New Roman"/>
          <w:sz w:val="24"/>
          <w:szCs w:val="24"/>
        </w:rPr>
        <w:t xml:space="preserve"> </w:t>
      </w:r>
      <w:r w:rsidRPr="00D95940">
        <w:rPr>
          <w:rFonts w:ascii="Times New Roman" w:hAnsi="Times New Roman" w:cs="Times New Roman"/>
          <w:sz w:val="24"/>
          <w:szCs w:val="24"/>
        </w:rPr>
        <w:t>cleaning or replacement occurred in accordance with the facility's plan.</w:t>
      </w:r>
    </w:p>
    <w:p w14:paraId="374A95DF" w14:textId="77777777" w:rsidR="00413998" w:rsidRPr="00D95940" w:rsidRDefault="00413998" w:rsidP="001D6C50">
      <w:pPr>
        <w:autoSpaceDE w:val="0"/>
        <w:autoSpaceDN w:val="0"/>
        <w:adjustRightInd w:val="0"/>
        <w:spacing w:after="0" w:line="240" w:lineRule="auto"/>
        <w:rPr>
          <w:rFonts w:ascii="Times New Roman" w:hAnsi="Times New Roman" w:cs="Times New Roman"/>
          <w:sz w:val="24"/>
          <w:szCs w:val="24"/>
        </w:rPr>
      </w:pPr>
    </w:p>
    <w:p w14:paraId="43645990" w14:textId="77777777" w:rsidR="001D6C50" w:rsidRPr="00D95940" w:rsidRDefault="00413998" w:rsidP="00937079">
      <w:pPr>
        <w:keepNext/>
        <w:autoSpaceDE w:val="0"/>
        <w:autoSpaceDN w:val="0"/>
        <w:adjustRightInd w:val="0"/>
        <w:spacing w:after="0" w:line="240" w:lineRule="auto"/>
        <w:ind w:left="720" w:hanging="720"/>
        <w:rPr>
          <w:rFonts w:ascii="Times New Roman" w:hAnsi="Times New Roman" w:cs="Times New Roman"/>
          <w:b/>
          <w:bCs/>
          <w:sz w:val="24"/>
          <w:szCs w:val="24"/>
        </w:rPr>
      </w:pPr>
      <w:r w:rsidRPr="00D95940">
        <w:rPr>
          <w:rFonts w:ascii="Times New Roman" w:hAnsi="Times New Roman" w:cs="Times New Roman"/>
          <w:b/>
          <w:bCs/>
          <w:sz w:val="24"/>
          <w:szCs w:val="24"/>
        </w:rPr>
        <w:tab/>
      </w:r>
      <w:r w:rsidR="001D6C50" w:rsidRPr="00D95940">
        <w:rPr>
          <w:rFonts w:ascii="Times New Roman" w:hAnsi="Times New Roman" w:cs="Times New Roman"/>
          <w:b/>
          <w:bCs/>
          <w:sz w:val="24"/>
          <w:szCs w:val="24"/>
        </w:rPr>
        <w:t>Procedures for Demonstrating that Organic Dyes and/or Pigments Production</w:t>
      </w:r>
      <w:r w:rsidRPr="00D95940">
        <w:rPr>
          <w:rFonts w:ascii="Times New Roman" w:hAnsi="Times New Roman" w:cs="Times New Roman"/>
          <w:b/>
          <w:bCs/>
          <w:sz w:val="24"/>
          <w:szCs w:val="24"/>
        </w:rPr>
        <w:t xml:space="preserve"> </w:t>
      </w:r>
      <w:r w:rsidR="001D6C50" w:rsidRPr="00D95940">
        <w:rPr>
          <w:rFonts w:ascii="Times New Roman" w:hAnsi="Times New Roman" w:cs="Times New Roman"/>
          <w:b/>
          <w:bCs/>
          <w:sz w:val="24"/>
          <w:szCs w:val="24"/>
        </w:rPr>
        <w:t>Nonwastewaters Are Not K181</w:t>
      </w:r>
    </w:p>
    <w:p w14:paraId="7BCCC313" w14:textId="77777777" w:rsidR="00413998" w:rsidRPr="00D95940" w:rsidRDefault="00413998" w:rsidP="00937079">
      <w:pPr>
        <w:keepNext/>
        <w:autoSpaceDE w:val="0"/>
        <w:autoSpaceDN w:val="0"/>
        <w:adjustRightInd w:val="0"/>
        <w:spacing w:after="0" w:line="240" w:lineRule="auto"/>
        <w:rPr>
          <w:rFonts w:ascii="Times New Roman" w:hAnsi="Times New Roman" w:cs="Times New Roman"/>
          <w:b/>
          <w:bCs/>
          <w:sz w:val="24"/>
          <w:szCs w:val="24"/>
        </w:rPr>
      </w:pPr>
    </w:p>
    <w:p w14:paraId="7964A0F7" w14:textId="77777777" w:rsidR="001D6C50" w:rsidRPr="00D95940" w:rsidRDefault="00413998" w:rsidP="00937079">
      <w:pPr>
        <w:keepNext/>
        <w:autoSpaceDE w:val="0"/>
        <w:autoSpaceDN w:val="0"/>
        <w:adjustRightInd w:val="0"/>
        <w:spacing w:after="0" w:line="240" w:lineRule="auto"/>
        <w:rPr>
          <w:rFonts w:ascii="Times New Roman" w:hAnsi="Times New Roman" w:cs="Times New Roman"/>
          <w:b/>
          <w:bCs/>
          <w:sz w:val="24"/>
          <w:szCs w:val="24"/>
        </w:rPr>
      </w:pPr>
      <w:r w:rsidRPr="00D95940">
        <w:rPr>
          <w:rFonts w:ascii="Times New Roman" w:hAnsi="Times New Roman" w:cs="Times New Roman"/>
          <w:b/>
          <w:bCs/>
          <w:sz w:val="24"/>
          <w:szCs w:val="24"/>
        </w:rPr>
        <w:tab/>
      </w:r>
      <w:r w:rsidR="001D6C50" w:rsidRPr="00D95940">
        <w:rPr>
          <w:rFonts w:ascii="Times New Roman" w:hAnsi="Times New Roman" w:cs="Times New Roman"/>
          <w:b/>
          <w:bCs/>
          <w:sz w:val="24"/>
          <w:szCs w:val="24"/>
        </w:rPr>
        <w:t>A. Determination Based on No K181 Constituents</w:t>
      </w:r>
    </w:p>
    <w:p w14:paraId="248027AE" w14:textId="77777777" w:rsidR="00413998" w:rsidRPr="00D95940" w:rsidRDefault="00413998" w:rsidP="00937079">
      <w:pPr>
        <w:keepNext/>
        <w:autoSpaceDE w:val="0"/>
        <w:autoSpaceDN w:val="0"/>
        <w:adjustRightInd w:val="0"/>
        <w:spacing w:after="0" w:line="240" w:lineRule="auto"/>
        <w:rPr>
          <w:rFonts w:ascii="Times New Roman" w:hAnsi="Times New Roman" w:cs="Times New Roman"/>
          <w:b/>
          <w:bCs/>
          <w:sz w:val="24"/>
          <w:szCs w:val="24"/>
        </w:rPr>
      </w:pPr>
    </w:p>
    <w:p w14:paraId="637F131A" w14:textId="77777777" w:rsidR="001D6C50" w:rsidRPr="00D95940" w:rsidRDefault="00413998" w:rsidP="00937079">
      <w:pPr>
        <w:keepNext/>
        <w:autoSpaceDE w:val="0"/>
        <w:autoSpaceDN w:val="0"/>
        <w:adjustRightInd w:val="0"/>
        <w:spacing w:after="0" w:line="240" w:lineRule="auto"/>
        <w:rPr>
          <w:rFonts w:ascii="Times New Roman" w:hAnsi="Times New Roman" w:cs="Times New Roman"/>
          <w:sz w:val="24"/>
          <w:szCs w:val="24"/>
        </w:rPr>
      </w:pPr>
      <w:r w:rsidRPr="00D95940">
        <w:rPr>
          <w:rFonts w:ascii="Times New Roman" w:hAnsi="Times New Roman" w:cs="Times New Roman"/>
          <w:sz w:val="24"/>
          <w:szCs w:val="24"/>
        </w:rPr>
        <w:tab/>
      </w:r>
      <w:r w:rsidR="001D6C50" w:rsidRPr="00D95940">
        <w:rPr>
          <w:rFonts w:ascii="Times New Roman" w:hAnsi="Times New Roman" w:cs="Times New Roman"/>
          <w:sz w:val="24"/>
          <w:szCs w:val="24"/>
        </w:rPr>
        <w:t>Under §261.32(d)(1), generators that have knowledge that their waste contains none of</w:t>
      </w:r>
      <w:r w:rsidRPr="00D95940">
        <w:rPr>
          <w:rFonts w:ascii="Times New Roman" w:hAnsi="Times New Roman" w:cs="Times New Roman"/>
          <w:sz w:val="24"/>
          <w:szCs w:val="24"/>
        </w:rPr>
        <w:t xml:space="preserve"> </w:t>
      </w:r>
      <w:r w:rsidR="001D6C50" w:rsidRPr="00D95940">
        <w:rPr>
          <w:rFonts w:ascii="Times New Roman" w:hAnsi="Times New Roman" w:cs="Times New Roman"/>
          <w:sz w:val="24"/>
          <w:szCs w:val="24"/>
        </w:rPr>
        <w:t>the K181 constituents identified in §261.32(c) can use their knowledge to determine that their</w:t>
      </w:r>
      <w:r w:rsidRPr="00D95940">
        <w:rPr>
          <w:rFonts w:ascii="Times New Roman" w:hAnsi="Times New Roman" w:cs="Times New Roman"/>
          <w:sz w:val="24"/>
          <w:szCs w:val="24"/>
        </w:rPr>
        <w:t xml:space="preserve"> </w:t>
      </w:r>
      <w:r w:rsidR="001D6C50" w:rsidRPr="00D95940">
        <w:rPr>
          <w:rFonts w:ascii="Times New Roman" w:hAnsi="Times New Roman" w:cs="Times New Roman"/>
          <w:sz w:val="24"/>
          <w:szCs w:val="24"/>
        </w:rPr>
        <w:t>waste is not K181. Generators must keep documentation supporting this annual determination</w:t>
      </w:r>
      <w:r w:rsidRPr="00D95940">
        <w:rPr>
          <w:rFonts w:ascii="Times New Roman" w:hAnsi="Times New Roman" w:cs="Times New Roman"/>
          <w:sz w:val="24"/>
          <w:szCs w:val="24"/>
        </w:rPr>
        <w:t xml:space="preserve"> </w:t>
      </w:r>
      <w:r w:rsidR="001D6C50" w:rsidRPr="00D95940">
        <w:rPr>
          <w:rFonts w:ascii="Times New Roman" w:hAnsi="Times New Roman" w:cs="Times New Roman"/>
          <w:sz w:val="24"/>
          <w:szCs w:val="24"/>
        </w:rPr>
        <w:t>on site for three years.</w:t>
      </w:r>
    </w:p>
    <w:p w14:paraId="1D0CC4EF" w14:textId="77777777" w:rsidR="00413998" w:rsidRPr="00D95940" w:rsidRDefault="00413998" w:rsidP="001D6C50">
      <w:pPr>
        <w:autoSpaceDE w:val="0"/>
        <w:autoSpaceDN w:val="0"/>
        <w:adjustRightInd w:val="0"/>
        <w:spacing w:after="0" w:line="240" w:lineRule="auto"/>
        <w:rPr>
          <w:rFonts w:ascii="Times New Roman" w:hAnsi="Times New Roman" w:cs="Times New Roman"/>
          <w:sz w:val="24"/>
          <w:szCs w:val="24"/>
        </w:rPr>
      </w:pPr>
    </w:p>
    <w:p w14:paraId="0DEBBB4D" w14:textId="77777777" w:rsidR="001D6C50" w:rsidRPr="00D95940" w:rsidRDefault="00413998" w:rsidP="001D6C50">
      <w:pPr>
        <w:autoSpaceDE w:val="0"/>
        <w:autoSpaceDN w:val="0"/>
        <w:adjustRightInd w:val="0"/>
        <w:spacing w:after="0" w:line="240" w:lineRule="auto"/>
        <w:rPr>
          <w:rFonts w:ascii="Times New Roman" w:hAnsi="Times New Roman" w:cs="Times New Roman"/>
          <w:sz w:val="24"/>
          <w:szCs w:val="24"/>
        </w:rPr>
      </w:pPr>
      <w:r w:rsidRPr="00D95940">
        <w:rPr>
          <w:rFonts w:ascii="Times New Roman" w:hAnsi="Times New Roman" w:cs="Times New Roman"/>
          <w:sz w:val="24"/>
          <w:szCs w:val="24"/>
        </w:rPr>
        <w:tab/>
      </w:r>
      <w:r w:rsidR="001D6C50" w:rsidRPr="00D95940">
        <w:rPr>
          <w:rFonts w:ascii="Times New Roman" w:hAnsi="Times New Roman" w:cs="Times New Roman"/>
          <w:sz w:val="24"/>
          <w:szCs w:val="24"/>
        </w:rPr>
        <w:t xml:space="preserve">(i) </w:t>
      </w:r>
      <w:r w:rsidRPr="00D95940">
        <w:rPr>
          <w:rFonts w:ascii="Times New Roman" w:hAnsi="Times New Roman" w:cs="Times New Roman"/>
          <w:sz w:val="24"/>
          <w:szCs w:val="24"/>
        </w:rPr>
        <w:tab/>
      </w:r>
      <w:r w:rsidR="00856161" w:rsidRPr="00D95940">
        <w:rPr>
          <w:rFonts w:ascii="Times New Roman" w:hAnsi="Times New Roman" w:cs="Times New Roman"/>
          <w:sz w:val="24"/>
          <w:szCs w:val="24"/>
          <w:u w:val="single"/>
        </w:rPr>
        <w:t>Data i</w:t>
      </w:r>
      <w:r w:rsidR="001D6C50" w:rsidRPr="00D95940">
        <w:rPr>
          <w:rFonts w:ascii="Times New Roman" w:hAnsi="Times New Roman" w:cs="Times New Roman"/>
          <w:sz w:val="24"/>
          <w:szCs w:val="24"/>
          <w:u w:val="single"/>
        </w:rPr>
        <w:t>tem</w:t>
      </w:r>
      <w:r w:rsidR="001D6C50" w:rsidRPr="00D95940">
        <w:rPr>
          <w:rFonts w:ascii="Times New Roman" w:hAnsi="Times New Roman" w:cs="Times New Roman"/>
          <w:sz w:val="24"/>
          <w:szCs w:val="24"/>
        </w:rPr>
        <w:t>:</w:t>
      </w:r>
    </w:p>
    <w:p w14:paraId="277D2E79" w14:textId="77777777" w:rsidR="00413998" w:rsidRPr="00D95940" w:rsidRDefault="00413998" w:rsidP="001D6C50">
      <w:pPr>
        <w:autoSpaceDE w:val="0"/>
        <w:autoSpaceDN w:val="0"/>
        <w:adjustRightInd w:val="0"/>
        <w:spacing w:after="0" w:line="240" w:lineRule="auto"/>
        <w:rPr>
          <w:rFonts w:ascii="Times New Roman" w:hAnsi="Times New Roman" w:cs="Times New Roman"/>
          <w:sz w:val="24"/>
          <w:szCs w:val="24"/>
        </w:rPr>
      </w:pPr>
    </w:p>
    <w:p w14:paraId="086CA5F6" w14:textId="77777777" w:rsidR="001D6C50" w:rsidRPr="00D95940" w:rsidRDefault="001D6C50" w:rsidP="00413998">
      <w:pPr>
        <w:autoSpaceDE w:val="0"/>
        <w:autoSpaceDN w:val="0"/>
        <w:adjustRightInd w:val="0"/>
        <w:spacing w:after="0" w:line="240" w:lineRule="auto"/>
        <w:ind w:left="1440" w:hanging="720"/>
        <w:rPr>
          <w:rFonts w:ascii="Times New Roman" w:hAnsi="Times New Roman" w:cs="Times New Roman"/>
          <w:sz w:val="24"/>
          <w:szCs w:val="24"/>
        </w:rPr>
      </w:pPr>
      <w:r w:rsidRPr="00D95940">
        <w:rPr>
          <w:rFonts w:ascii="Times New Roman" w:hAnsi="Times New Roman" w:cs="Times New Roman"/>
          <w:sz w:val="24"/>
          <w:szCs w:val="24"/>
        </w:rPr>
        <w:t xml:space="preserve">· </w:t>
      </w:r>
      <w:r w:rsidR="00413998" w:rsidRPr="00D95940">
        <w:rPr>
          <w:rFonts w:ascii="Times New Roman" w:hAnsi="Times New Roman" w:cs="Times New Roman"/>
          <w:sz w:val="24"/>
          <w:szCs w:val="24"/>
        </w:rPr>
        <w:tab/>
      </w:r>
      <w:r w:rsidRPr="00D95940">
        <w:rPr>
          <w:rFonts w:ascii="Times New Roman" w:hAnsi="Times New Roman" w:cs="Times New Roman"/>
          <w:sz w:val="24"/>
          <w:szCs w:val="24"/>
        </w:rPr>
        <w:t>Documentation supporting the determination that organic dyes and/or pigments</w:t>
      </w:r>
      <w:r w:rsidR="00413998" w:rsidRPr="00D95940">
        <w:rPr>
          <w:rFonts w:ascii="Times New Roman" w:hAnsi="Times New Roman" w:cs="Times New Roman"/>
          <w:sz w:val="24"/>
          <w:szCs w:val="24"/>
        </w:rPr>
        <w:t xml:space="preserve"> </w:t>
      </w:r>
      <w:r w:rsidRPr="00D95940">
        <w:rPr>
          <w:rFonts w:ascii="Times New Roman" w:hAnsi="Times New Roman" w:cs="Times New Roman"/>
          <w:sz w:val="24"/>
          <w:szCs w:val="24"/>
        </w:rPr>
        <w:t>production nonwastewater is not K181.</w:t>
      </w:r>
    </w:p>
    <w:p w14:paraId="4B278537" w14:textId="77777777" w:rsidR="00413998" w:rsidRPr="00D95940" w:rsidRDefault="00413998" w:rsidP="001D6C50">
      <w:pPr>
        <w:autoSpaceDE w:val="0"/>
        <w:autoSpaceDN w:val="0"/>
        <w:adjustRightInd w:val="0"/>
        <w:spacing w:after="0" w:line="240" w:lineRule="auto"/>
        <w:rPr>
          <w:rFonts w:ascii="Times New Roman" w:hAnsi="Times New Roman" w:cs="Times New Roman"/>
          <w:sz w:val="24"/>
          <w:szCs w:val="24"/>
        </w:rPr>
      </w:pPr>
    </w:p>
    <w:p w14:paraId="462E6752" w14:textId="77777777" w:rsidR="001D6C50" w:rsidRPr="00D95940" w:rsidRDefault="00413998" w:rsidP="001D6C50">
      <w:pPr>
        <w:autoSpaceDE w:val="0"/>
        <w:autoSpaceDN w:val="0"/>
        <w:adjustRightInd w:val="0"/>
        <w:spacing w:after="0" w:line="240" w:lineRule="auto"/>
        <w:rPr>
          <w:rFonts w:ascii="Times New Roman" w:hAnsi="Times New Roman" w:cs="Times New Roman"/>
          <w:sz w:val="24"/>
          <w:szCs w:val="24"/>
        </w:rPr>
      </w:pPr>
      <w:r w:rsidRPr="00D95940">
        <w:rPr>
          <w:rFonts w:ascii="Times New Roman" w:hAnsi="Times New Roman" w:cs="Times New Roman"/>
          <w:sz w:val="24"/>
          <w:szCs w:val="24"/>
        </w:rPr>
        <w:tab/>
      </w:r>
      <w:r w:rsidR="001D6C50" w:rsidRPr="00D95940">
        <w:rPr>
          <w:rFonts w:ascii="Times New Roman" w:hAnsi="Times New Roman" w:cs="Times New Roman"/>
          <w:sz w:val="24"/>
          <w:szCs w:val="24"/>
        </w:rPr>
        <w:t xml:space="preserve">(ii) </w:t>
      </w:r>
      <w:r w:rsidRPr="00D95940">
        <w:rPr>
          <w:rFonts w:ascii="Times New Roman" w:hAnsi="Times New Roman" w:cs="Times New Roman"/>
          <w:sz w:val="24"/>
          <w:szCs w:val="24"/>
        </w:rPr>
        <w:tab/>
      </w:r>
      <w:r w:rsidR="00856161" w:rsidRPr="00D95940">
        <w:rPr>
          <w:rFonts w:ascii="Times New Roman" w:hAnsi="Times New Roman" w:cs="Times New Roman"/>
          <w:sz w:val="24"/>
          <w:szCs w:val="24"/>
          <w:u w:val="single"/>
        </w:rPr>
        <w:t>Respondent a</w:t>
      </w:r>
      <w:r w:rsidR="001D6C50" w:rsidRPr="00D95940">
        <w:rPr>
          <w:rFonts w:ascii="Times New Roman" w:hAnsi="Times New Roman" w:cs="Times New Roman"/>
          <w:sz w:val="24"/>
          <w:szCs w:val="24"/>
          <w:u w:val="single"/>
        </w:rPr>
        <w:t>ctivities</w:t>
      </w:r>
      <w:r w:rsidR="001D6C50" w:rsidRPr="00D95940">
        <w:rPr>
          <w:rFonts w:ascii="Times New Roman" w:hAnsi="Times New Roman" w:cs="Times New Roman"/>
          <w:sz w:val="24"/>
          <w:szCs w:val="24"/>
        </w:rPr>
        <w:t>:</w:t>
      </w:r>
    </w:p>
    <w:p w14:paraId="7D3E948B" w14:textId="77777777" w:rsidR="00413998" w:rsidRPr="00D95940" w:rsidRDefault="00413998" w:rsidP="001D6C50">
      <w:pPr>
        <w:autoSpaceDE w:val="0"/>
        <w:autoSpaceDN w:val="0"/>
        <w:adjustRightInd w:val="0"/>
        <w:spacing w:after="0" w:line="240" w:lineRule="auto"/>
        <w:rPr>
          <w:rFonts w:ascii="Times New Roman" w:hAnsi="Times New Roman" w:cs="Times New Roman"/>
          <w:sz w:val="24"/>
          <w:szCs w:val="24"/>
        </w:rPr>
      </w:pPr>
    </w:p>
    <w:p w14:paraId="64D59DF1" w14:textId="77777777" w:rsidR="001D6C50" w:rsidRPr="00D95940" w:rsidRDefault="001D6C50" w:rsidP="00413998">
      <w:pPr>
        <w:autoSpaceDE w:val="0"/>
        <w:autoSpaceDN w:val="0"/>
        <w:adjustRightInd w:val="0"/>
        <w:spacing w:after="0" w:line="240" w:lineRule="auto"/>
        <w:ind w:left="1440" w:hanging="720"/>
        <w:rPr>
          <w:rFonts w:ascii="Times New Roman" w:hAnsi="Times New Roman" w:cs="Times New Roman"/>
          <w:sz w:val="24"/>
          <w:szCs w:val="24"/>
        </w:rPr>
      </w:pPr>
      <w:r w:rsidRPr="00D95940">
        <w:rPr>
          <w:rFonts w:ascii="Times New Roman" w:hAnsi="Times New Roman" w:cs="Times New Roman"/>
          <w:sz w:val="24"/>
          <w:szCs w:val="24"/>
        </w:rPr>
        <w:t xml:space="preserve">· </w:t>
      </w:r>
      <w:r w:rsidR="00413998" w:rsidRPr="00D95940">
        <w:rPr>
          <w:rFonts w:ascii="Times New Roman" w:hAnsi="Times New Roman" w:cs="Times New Roman"/>
          <w:sz w:val="24"/>
          <w:szCs w:val="24"/>
        </w:rPr>
        <w:tab/>
      </w:r>
      <w:r w:rsidRPr="00D95940">
        <w:rPr>
          <w:rFonts w:ascii="Times New Roman" w:hAnsi="Times New Roman" w:cs="Times New Roman"/>
          <w:sz w:val="24"/>
          <w:szCs w:val="24"/>
        </w:rPr>
        <w:t>Determine that the organic dyes and/or pigments production nonwastewater is not</w:t>
      </w:r>
      <w:r w:rsidR="00413998" w:rsidRPr="00D95940">
        <w:rPr>
          <w:rFonts w:ascii="Times New Roman" w:hAnsi="Times New Roman" w:cs="Times New Roman"/>
          <w:sz w:val="24"/>
          <w:szCs w:val="24"/>
        </w:rPr>
        <w:t xml:space="preserve"> </w:t>
      </w:r>
      <w:r w:rsidRPr="00D95940">
        <w:rPr>
          <w:rFonts w:ascii="Times New Roman" w:hAnsi="Times New Roman" w:cs="Times New Roman"/>
          <w:sz w:val="24"/>
          <w:szCs w:val="24"/>
        </w:rPr>
        <w:t>K181;</w:t>
      </w:r>
    </w:p>
    <w:p w14:paraId="721913B8" w14:textId="77777777" w:rsidR="00413998" w:rsidRPr="00D95940" w:rsidRDefault="00413998" w:rsidP="00413998">
      <w:pPr>
        <w:autoSpaceDE w:val="0"/>
        <w:autoSpaceDN w:val="0"/>
        <w:adjustRightInd w:val="0"/>
        <w:spacing w:after="0" w:line="240" w:lineRule="auto"/>
        <w:ind w:left="1440" w:hanging="720"/>
        <w:rPr>
          <w:rFonts w:ascii="Times New Roman" w:hAnsi="Times New Roman" w:cs="Times New Roman"/>
          <w:sz w:val="24"/>
          <w:szCs w:val="24"/>
        </w:rPr>
      </w:pPr>
    </w:p>
    <w:p w14:paraId="47166CA2" w14:textId="77777777" w:rsidR="001D6C50" w:rsidRPr="00D95940" w:rsidRDefault="001D6C50" w:rsidP="00413998">
      <w:pPr>
        <w:autoSpaceDE w:val="0"/>
        <w:autoSpaceDN w:val="0"/>
        <w:adjustRightInd w:val="0"/>
        <w:spacing w:after="0" w:line="240" w:lineRule="auto"/>
        <w:ind w:left="1440" w:hanging="720"/>
        <w:rPr>
          <w:rFonts w:ascii="Times New Roman" w:hAnsi="Times New Roman" w:cs="Times New Roman"/>
          <w:sz w:val="24"/>
          <w:szCs w:val="24"/>
        </w:rPr>
      </w:pPr>
      <w:r w:rsidRPr="00D95940">
        <w:rPr>
          <w:rFonts w:ascii="Times New Roman" w:hAnsi="Times New Roman" w:cs="Times New Roman"/>
          <w:sz w:val="24"/>
          <w:szCs w:val="24"/>
        </w:rPr>
        <w:t xml:space="preserve">· </w:t>
      </w:r>
      <w:r w:rsidR="00413998" w:rsidRPr="00D95940">
        <w:rPr>
          <w:rFonts w:ascii="Times New Roman" w:hAnsi="Times New Roman" w:cs="Times New Roman"/>
          <w:sz w:val="24"/>
          <w:szCs w:val="24"/>
        </w:rPr>
        <w:tab/>
      </w:r>
      <w:r w:rsidRPr="00D95940">
        <w:rPr>
          <w:rFonts w:ascii="Times New Roman" w:hAnsi="Times New Roman" w:cs="Times New Roman"/>
          <w:sz w:val="24"/>
          <w:szCs w:val="24"/>
        </w:rPr>
        <w:t>Document the basis for determining that the organic dyes and/or pigments</w:t>
      </w:r>
      <w:r w:rsidR="00413998" w:rsidRPr="00D95940">
        <w:rPr>
          <w:rFonts w:ascii="Times New Roman" w:hAnsi="Times New Roman" w:cs="Times New Roman"/>
          <w:sz w:val="24"/>
          <w:szCs w:val="24"/>
        </w:rPr>
        <w:t xml:space="preserve"> </w:t>
      </w:r>
      <w:r w:rsidRPr="00D95940">
        <w:rPr>
          <w:rFonts w:ascii="Times New Roman" w:hAnsi="Times New Roman" w:cs="Times New Roman"/>
          <w:sz w:val="24"/>
          <w:szCs w:val="24"/>
        </w:rPr>
        <w:t>production nonwastewater is not K181; and</w:t>
      </w:r>
    </w:p>
    <w:p w14:paraId="4252672E" w14:textId="77777777" w:rsidR="00413998" w:rsidRPr="00D95940" w:rsidRDefault="00413998" w:rsidP="00413998">
      <w:pPr>
        <w:autoSpaceDE w:val="0"/>
        <w:autoSpaceDN w:val="0"/>
        <w:adjustRightInd w:val="0"/>
        <w:spacing w:after="0" w:line="240" w:lineRule="auto"/>
        <w:ind w:left="1440" w:hanging="720"/>
        <w:rPr>
          <w:rFonts w:ascii="Times New Roman" w:hAnsi="Times New Roman" w:cs="Times New Roman"/>
          <w:sz w:val="24"/>
          <w:szCs w:val="24"/>
        </w:rPr>
      </w:pPr>
    </w:p>
    <w:p w14:paraId="6E4D31DD" w14:textId="77777777" w:rsidR="00B07D6A" w:rsidRPr="00D95940" w:rsidRDefault="001D6C50" w:rsidP="00413998">
      <w:pPr>
        <w:autoSpaceDE w:val="0"/>
        <w:autoSpaceDN w:val="0"/>
        <w:adjustRightInd w:val="0"/>
        <w:spacing w:after="0" w:line="240" w:lineRule="auto"/>
        <w:ind w:left="1440" w:hanging="720"/>
        <w:rPr>
          <w:rFonts w:ascii="Times New Roman" w:hAnsi="Times New Roman" w:cs="Times New Roman"/>
          <w:sz w:val="24"/>
          <w:szCs w:val="24"/>
        </w:rPr>
      </w:pPr>
      <w:r w:rsidRPr="00D95940">
        <w:rPr>
          <w:rFonts w:ascii="Times New Roman" w:hAnsi="Times New Roman" w:cs="Times New Roman"/>
          <w:sz w:val="24"/>
          <w:szCs w:val="24"/>
        </w:rPr>
        <w:t xml:space="preserve">· </w:t>
      </w:r>
      <w:r w:rsidR="00413998" w:rsidRPr="00D95940">
        <w:rPr>
          <w:rFonts w:ascii="Times New Roman" w:hAnsi="Times New Roman" w:cs="Times New Roman"/>
          <w:sz w:val="24"/>
          <w:szCs w:val="24"/>
        </w:rPr>
        <w:tab/>
      </w:r>
      <w:r w:rsidRPr="00D95940">
        <w:rPr>
          <w:rFonts w:ascii="Times New Roman" w:hAnsi="Times New Roman" w:cs="Times New Roman"/>
          <w:sz w:val="24"/>
          <w:szCs w:val="24"/>
        </w:rPr>
        <w:t>Keep each annual supporting documentation on site.</w:t>
      </w:r>
    </w:p>
    <w:p w14:paraId="227EE98B" w14:textId="77777777" w:rsidR="00B07D6A" w:rsidRPr="00D95940" w:rsidRDefault="00B07D6A">
      <w:pPr>
        <w:rPr>
          <w:rFonts w:ascii="Times New Roman" w:hAnsi="Times New Roman" w:cs="Times New Roman"/>
          <w:sz w:val="24"/>
          <w:szCs w:val="24"/>
        </w:rPr>
      </w:pPr>
      <w:r w:rsidRPr="00D95940">
        <w:rPr>
          <w:rFonts w:ascii="Times New Roman" w:hAnsi="Times New Roman" w:cs="Times New Roman"/>
          <w:sz w:val="24"/>
          <w:szCs w:val="24"/>
        </w:rPr>
        <w:br w:type="page"/>
      </w:r>
    </w:p>
    <w:p w14:paraId="79D22F84" w14:textId="77777777" w:rsidR="001D6C50" w:rsidRPr="00D95940" w:rsidRDefault="001D6C50" w:rsidP="00413998">
      <w:pPr>
        <w:autoSpaceDE w:val="0"/>
        <w:autoSpaceDN w:val="0"/>
        <w:adjustRightInd w:val="0"/>
        <w:spacing w:after="0" w:line="240" w:lineRule="auto"/>
        <w:ind w:left="990" w:hanging="270"/>
        <w:rPr>
          <w:rFonts w:ascii="Times New Roman" w:hAnsi="Times New Roman" w:cs="Times New Roman"/>
          <w:b/>
          <w:bCs/>
          <w:sz w:val="24"/>
          <w:szCs w:val="24"/>
        </w:rPr>
      </w:pPr>
      <w:r w:rsidRPr="00D95940">
        <w:rPr>
          <w:rFonts w:ascii="Times New Roman" w:hAnsi="Times New Roman" w:cs="Times New Roman"/>
          <w:b/>
          <w:bCs/>
          <w:sz w:val="24"/>
          <w:szCs w:val="24"/>
        </w:rPr>
        <w:t>B. Determination For Generated Quantities of 1,000 MT/Yr or Less for Wastes</w:t>
      </w:r>
      <w:r w:rsidR="00413998" w:rsidRPr="00D95940">
        <w:rPr>
          <w:rFonts w:ascii="Times New Roman" w:hAnsi="Times New Roman" w:cs="Times New Roman"/>
          <w:b/>
          <w:bCs/>
          <w:sz w:val="24"/>
          <w:szCs w:val="24"/>
        </w:rPr>
        <w:t xml:space="preserve"> </w:t>
      </w:r>
      <w:r w:rsidRPr="00D95940">
        <w:rPr>
          <w:rFonts w:ascii="Times New Roman" w:hAnsi="Times New Roman" w:cs="Times New Roman"/>
          <w:b/>
          <w:bCs/>
          <w:sz w:val="24"/>
          <w:szCs w:val="24"/>
        </w:rPr>
        <w:t>That Contain K181 Constituents</w:t>
      </w:r>
    </w:p>
    <w:p w14:paraId="0F75D9BC" w14:textId="77777777" w:rsidR="00413998" w:rsidRPr="00D95940" w:rsidRDefault="00413998" w:rsidP="001D6C50">
      <w:pPr>
        <w:autoSpaceDE w:val="0"/>
        <w:autoSpaceDN w:val="0"/>
        <w:adjustRightInd w:val="0"/>
        <w:spacing w:after="0" w:line="240" w:lineRule="auto"/>
        <w:rPr>
          <w:rFonts w:ascii="Times New Roman" w:hAnsi="Times New Roman" w:cs="Times New Roman"/>
          <w:b/>
          <w:bCs/>
          <w:sz w:val="24"/>
          <w:szCs w:val="24"/>
        </w:rPr>
      </w:pPr>
    </w:p>
    <w:p w14:paraId="372EC1A9" w14:textId="77777777" w:rsidR="001D6C50" w:rsidRPr="00D95940" w:rsidRDefault="00413998" w:rsidP="001D6C50">
      <w:pPr>
        <w:autoSpaceDE w:val="0"/>
        <w:autoSpaceDN w:val="0"/>
        <w:adjustRightInd w:val="0"/>
        <w:spacing w:after="0" w:line="240" w:lineRule="auto"/>
        <w:rPr>
          <w:rFonts w:ascii="Times New Roman" w:hAnsi="Times New Roman" w:cs="Times New Roman"/>
          <w:sz w:val="24"/>
          <w:szCs w:val="24"/>
        </w:rPr>
      </w:pPr>
      <w:r w:rsidRPr="00D95940">
        <w:rPr>
          <w:rFonts w:ascii="Times New Roman" w:hAnsi="Times New Roman" w:cs="Times New Roman"/>
          <w:sz w:val="24"/>
          <w:szCs w:val="24"/>
        </w:rPr>
        <w:tab/>
      </w:r>
      <w:r w:rsidR="001D6C50" w:rsidRPr="00D95940">
        <w:rPr>
          <w:rFonts w:ascii="Times New Roman" w:hAnsi="Times New Roman" w:cs="Times New Roman"/>
          <w:sz w:val="24"/>
          <w:szCs w:val="24"/>
        </w:rPr>
        <w:t>Under §261.32(d)(2), generators can use knowledge of their waste to conclude that mass</w:t>
      </w:r>
      <w:r w:rsidRPr="00D95940">
        <w:rPr>
          <w:rFonts w:ascii="Times New Roman" w:hAnsi="Times New Roman" w:cs="Times New Roman"/>
          <w:sz w:val="24"/>
          <w:szCs w:val="24"/>
        </w:rPr>
        <w:t xml:space="preserve"> </w:t>
      </w:r>
      <w:r w:rsidR="001D6C50" w:rsidRPr="00D95940">
        <w:rPr>
          <w:rFonts w:ascii="Times New Roman" w:hAnsi="Times New Roman" w:cs="Times New Roman"/>
          <w:sz w:val="24"/>
          <w:szCs w:val="24"/>
        </w:rPr>
        <w:t>loadings for the K181 constituents are below the listing levels, if the total annual generation</w:t>
      </w:r>
      <w:r w:rsidRPr="00D95940">
        <w:rPr>
          <w:rFonts w:ascii="Times New Roman" w:hAnsi="Times New Roman" w:cs="Times New Roman"/>
          <w:sz w:val="24"/>
          <w:szCs w:val="24"/>
        </w:rPr>
        <w:t xml:space="preserve"> </w:t>
      </w:r>
      <w:r w:rsidR="001D6C50" w:rsidRPr="00D95940">
        <w:rPr>
          <w:rFonts w:ascii="Times New Roman" w:hAnsi="Times New Roman" w:cs="Times New Roman"/>
          <w:sz w:val="24"/>
          <w:szCs w:val="24"/>
        </w:rPr>
        <w:t>quantity of organic dyes and/or pigments production nonwastewaters is 1,000 metric tons or less.</w:t>
      </w:r>
      <w:r w:rsidRPr="00D95940">
        <w:rPr>
          <w:rFonts w:ascii="Times New Roman" w:hAnsi="Times New Roman" w:cs="Times New Roman"/>
          <w:sz w:val="24"/>
          <w:szCs w:val="24"/>
        </w:rPr>
        <w:t xml:space="preserve"> </w:t>
      </w:r>
      <w:r w:rsidR="001D6C50" w:rsidRPr="00D95940">
        <w:rPr>
          <w:rFonts w:ascii="Times New Roman" w:hAnsi="Times New Roman" w:cs="Times New Roman"/>
          <w:sz w:val="24"/>
          <w:szCs w:val="24"/>
        </w:rPr>
        <w:t>To make this determination, generators must document that the annual quantity of</w:t>
      </w:r>
      <w:r w:rsidRPr="00D95940">
        <w:rPr>
          <w:rFonts w:ascii="Times New Roman" w:hAnsi="Times New Roman" w:cs="Times New Roman"/>
          <w:sz w:val="24"/>
          <w:szCs w:val="24"/>
        </w:rPr>
        <w:t xml:space="preserve"> </w:t>
      </w:r>
      <w:r w:rsidR="001D6C50" w:rsidRPr="00D95940">
        <w:rPr>
          <w:rFonts w:ascii="Times New Roman" w:hAnsi="Times New Roman" w:cs="Times New Roman"/>
          <w:sz w:val="24"/>
          <w:szCs w:val="24"/>
        </w:rPr>
        <w:t>nonwastewaters expected to be generated is 1,000 metric tons or less, track the actual quantity of</w:t>
      </w:r>
      <w:r w:rsidRPr="00D95940">
        <w:rPr>
          <w:rFonts w:ascii="Times New Roman" w:hAnsi="Times New Roman" w:cs="Times New Roman"/>
          <w:sz w:val="24"/>
          <w:szCs w:val="24"/>
        </w:rPr>
        <w:t xml:space="preserve"> </w:t>
      </w:r>
      <w:r w:rsidR="001D6C50" w:rsidRPr="00D95940">
        <w:rPr>
          <w:rFonts w:ascii="Times New Roman" w:hAnsi="Times New Roman" w:cs="Times New Roman"/>
          <w:sz w:val="24"/>
          <w:szCs w:val="24"/>
        </w:rPr>
        <w:t>nonwastewaters generated over the course of the calendar year (i.e., from January 1 through</w:t>
      </w:r>
      <w:r w:rsidRPr="00D95940">
        <w:rPr>
          <w:rFonts w:ascii="Times New Roman" w:hAnsi="Times New Roman" w:cs="Times New Roman"/>
          <w:sz w:val="24"/>
          <w:szCs w:val="24"/>
        </w:rPr>
        <w:t xml:space="preserve"> </w:t>
      </w:r>
      <w:r w:rsidR="001D6C50" w:rsidRPr="00D95940">
        <w:rPr>
          <w:rFonts w:ascii="Times New Roman" w:hAnsi="Times New Roman" w:cs="Times New Roman"/>
          <w:sz w:val="24"/>
          <w:szCs w:val="24"/>
        </w:rPr>
        <w:t>December 31 of each year), keep a running total of the K181 constituent mass loadings over the</w:t>
      </w:r>
      <w:r w:rsidRPr="00D95940">
        <w:rPr>
          <w:rFonts w:ascii="Times New Roman" w:hAnsi="Times New Roman" w:cs="Times New Roman"/>
          <w:sz w:val="24"/>
          <w:szCs w:val="24"/>
        </w:rPr>
        <w:t xml:space="preserve"> </w:t>
      </w:r>
      <w:r w:rsidR="001D6C50" w:rsidRPr="00D95940">
        <w:rPr>
          <w:rFonts w:ascii="Times New Roman" w:hAnsi="Times New Roman" w:cs="Times New Roman"/>
          <w:sz w:val="24"/>
          <w:szCs w:val="24"/>
        </w:rPr>
        <w:t>course of the calendar year, and keep specified records on site for three years, as specified in</w:t>
      </w:r>
      <w:r w:rsidRPr="00D95940">
        <w:rPr>
          <w:rFonts w:ascii="Times New Roman" w:hAnsi="Times New Roman" w:cs="Times New Roman"/>
          <w:sz w:val="24"/>
          <w:szCs w:val="24"/>
        </w:rPr>
        <w:t xml:space="preserve"> </w:t>
      </w:r>
      <w:r w:rsidR="001D6C50" w:rsidRPr="00D95940">
        <w:rPr>
          <w:rFonts w:ascii="Times New Roman" w:hAnsi="Times New Roman" w:cs="Times New Roman"/>
          <w:sz w:val="24"/>
          <w:szCs w:val="24"/>
        </w:rPr>
        <w:t>§§261.32(d)(2)(i) through (iv).</w:t>
      </w:r>
    </w:p>
    <w:p w14:paraId="17C84B5C" w14:textId="77777777" w:rsidR="00413998" w:rsidRPr="00D95940" w:rsidRDefault="00413998" w:rsidP="001D6C50">
      <w:pPr>
        <w:autoSpaceDE w:val="0"/>
        <w:autoSpaceDN w:val="0"/>
        <w:adjustRightInd w:val="0"/>
        <w:spacing w:after="0" w:line="240" w:lineRule="auto"/>
        <w:rPr>
          <w:rFonts w:ascii="Times New Roman" w:hAnsi="Times New Roman" w:cs="Times New Roman"/>
          <w:sz w:val="24"/>
          <w:szCs w:val="24"/>
        </w:rPr>
      </w:pPr>
    </w:p>
    <w:p w14:paraId="79FFCF87" w14:textId="77777777" w:rsidR="001D6C50" w:rsidRPr="00D95940" w:rsidRDefault="00413998" w:rsidP="001D6C50">
      <w:pPr>
        <w:autoSpaceDE w:val="0"/>
        <w:autoSpaceDN w:val="0"/>
        <w:adjustRightInd w:val="0"/>
        <w:spacing w:after="0" w:line="240" w:lineRule="auto"/>
        <w:rPr>
          <w:rFonts w:ascii="Times New Roman" w:hAnsi="Times New Roman" w:cs="Times New Roman"/>
          <w:sz w:val="24"/>
          <w:szCs w:val="24"/>
        </w:rPr>
      </w:pPr>
      <w:r w:rsidRPr="00D95940">
        <w:rPr>
          <w:rFonts w:ascii="Times New Roman" w:hAnsi="Times New Roman" w:cs="Times New Roman"/>
          <w:sz w:val="24"/>
          <w:szCs w:val="24"/>
        </w:rPr>
        <w:tab/>
      </w:r>
      <w:r w:rsidR="001D6C50" w:rsidRPr="00D95940">
        <w:rPr>
          <w:rFonts w:ascii="Times New Roman" w:hAnsi="Times New Roman" w:cs="Times New Roman"/>
          <w:sz w:val="24"/>
          <w:szCs w:val="24"/>
        </w:rPr>
        <w:t xml:space="preserve">(i) </w:t>
      </w:r>
      <w:r w:rsidRPr="00D95940">
        <w:rPr>
          <w:rFonts w:ascii="Times New Roman" w:hAnsi="Times New Roman" w:cs="Times New Roman"/>
          <w:sz w:val="24"/>
          <w:szCs w:val="24"/>
        </w:rPr>
        <w:tab/>
      </w:r>
      <w:r w:rsidR="00856161" w:rsidRPr="00D95940">
        <w:rPr>
          <w:rFonts w:ascii="Times New Roman" w:hAnsi="Times New Roman" w:cs="Times New Roman"/>
          <w:sz w:val="24"/>
          <w:szCs w:val="24"/>
          <w:u w:val="single"/>
        </w:rPr>
        <w:t>Data i</w:t>
      </w:r>
      <w:r w:rsidR="001D6C50" w:rsidRPr="00D95940">
        <w:rPr>
          <w:rFonts w:ascii="Times New Roman" w:hAnsi="Times New Roman" w:cs="Times New Roman"/>
          <w:sz w:val="24"/>
          <w:szCs w:val="24"/>
          <w:u w:val="single"/>
        </w:rPr>
        <w:t>tems</w:t>
      </w:r>
      <w:r w:rsidR="001D6C50" w:rsidRPr="00D95940">
        <w:rPr>
          <w:rFonts w:ascii="Times New Roman" w:hAnsi="Times New Roman" w:cs="Times New Roman"/>
          <w:sz w:val="24"/>
          <w:szCs w:val="24"/>
        </w:rPr>
        <w:t>:</w:t>
      </w:r>
    </w:p>
    <w:p w14:paraId="65C95657" w14:textId="77777777" w:rsidR="00413998" w:rsidRPr="00D95940" w:rsidRDefault="00413998" w:rsidP="001D6C50">
      <w:pPr>
        <w:autoSpaceDE w:val="0"/>
        <w:autoSpaceDN w:val="0"/>
        <w:adjustRightInd w:val="0"/>
        <w:spacing w:after="0" w:line="240" w:lineRule="auto"/>
        <w:rPr>
          <w:rFonts w:ascii="Times New Roman" w:hAnsi="Times New Roman" w:cs="Times New Roman"/>
          <w:sz w:val="24"/>
          <w:szCs w:val="24"/>
        </w:rPr>
      </w:pPr>
    </w:p>
    <w:p w14:paraId="780241CF" w14:textId="77777777" w:rsidR="001D6C50" w:rsidRPr="00D95940" w:rsidRDefault="001D6C50" w:rsidP="00413998">
      <w:pPr>
        <w:autoSpaceDE w:val="0"/>
        <w:autoSpaceDN w:val="0"/>
        <w:adjustRightInd w:val="0"/>
        <w:spacing w:after="0" w:line="240" w:lineRule="auto"/>
        <w:ind w:left="1440" w:hanging="720"/>
        <w:rPr>
          <w:rFonts w:ascii="Times New Roman" w:hAnsi="Times New Roman" w:cs="Times New Roman"/>
          <w:sz w:val="24"/>
          <w:szCs w:val="24"/>
        </w:rPr>
      </w:pPr>
      <w:r w:rsidRPr="00D95940">
        <w:rPr>
          <w:rFonts w:ascii="Times New Roman" w:hAnsi="Times New Roman" w:cs="Times New Roman"/>
          <w:sz w:val="24"/>
          <w:szCs w:val="24"/>
        </w:rPr>
        <w:t xml:space="preserve">· </w:t>
      </w:r>
      <w:r w:rsidR="00413998" w:rsidRPr="00D95940">
        <w:rPr>
          <w:rFonts w:ascii="Times New Roman" w:hAnsi="Times New Roman" w:cs="Times New Roman"/>
          <w:sz w:val="24"/>
          <w:szCs w:val="24"/>
        </w:rPr>
        <w:t xml:space="preserve"> </w:t>
      </w:r>
      <w:r w:rsidR="00413998" w:rsidRPr="00D95940">
        <w:rPr>
          <w:rFonts w:ascii="Times New Roman" w:hAnsi="Times New Roman" w:cs="Times New Roman"/>
          <w:sz w:val="24"/>
          <w:szCs w:val="24"/>
        </w:rPr>
        <w:tab/>
      </w:r>
      <w:r w:rsidRPr="00D95940">
        <w:rPr>
          <w:rFonts w:ascii="Times New Roman" w:hAnsi="Times New Roman" w:cs="Times New Roman"/>
          <w:sz w:val="24"/>
          <w:szCs w:val="24"/>
        </w:rPr>
        <w:t>Documentation demonstrating that the annual quantity of organic dyes and/or</w:t>
      </w:r>
      <w:r w:rsidR="00413998" w:rsidRPr="00D95940">
        <w:rPr>
          <w:rFonts w:ascii="Times New Roman" w:hAnsi="Times New Roman" w:cs="Times New Roman"/>
          <w:sz w:val="24"/>
          <w:szCs w:val="24"/>
        </w:rPr>
        <w:t xml:space="preserve"> </w:t>
      </w:r>
      <w:r w:rsidRPr="00D95940">
        <w:rPr>
          <w:rFonts w:ascii="Times New Roman" w:hAnsi="Times New Roman" w:cs="Times New Roman"/>
          <w:sz w:val="24"/>
          <w:szCs w:val="24"/>
        </w:rPr>
        <w:t>pigments production nonwastewaters expected to be generated is 1,000 metric</w:t>
      </w:r>
      <w:r w:rsidR="00413998" w:rsidRPr="00D95940">
        <w:rPr>
          <w:rFonts w:ascii="Times New Roman" w:hAnsi="Times New Roman" w:cs="Times New Roman"/>
          <w:sz w:val="24"/>
          <w:szCs w:val="24"/>
        </w:rPr>
        <w:t xml:space="preserve"> </w:t>
      </w:r>
      <w:r w:rsidRPr="00D95940">
        <w:rPr>
          <w:rFonts w:ascii="Times New Roman" w:hAnsi="Times New Roman" w:cs="Times New Roman"/>
          <w:sz w:val="24"/>
          <w:szCs w:val="24"/>
        </w:rPr>
        <w:t>tons or less;</w:t>
      </w:r>
    </w:p>
    <w:p w14:paraId="09A3AC39" w14:textId="77777777" w:rsidR="00413998" w:rsidRPr="00D95940" w:rsidRDefault="00413998" w:rsidP="00413998">
      <w:pPr>
        <w:autoSpaceDE w:val="0"/>
        <w:autoSpaceDN w:val="0"/>
        <w:adjustRightInd w:val="0"/>
        <w:spacing w:after="0" w:line="240" w:lineRule="auto"/>
        <w:ind w:left="1440" w:hanging="720"/>
        <w:rPr>
          <w:rFonts w:ascii="Times New Roman" w:hAnsi="Times New Roman" w:cs="Times New Roman"/>
          <w:sz w:val="24"/>
          <w:szCs w:val="24"/>
        </w:rPr>
      </w:pPr>
    </w:p>
    <w:p w14:paraId="6712AA4C" w14:textId="77777777" w:rsidR="001D6C50" w:rsidRPr="00D95940" w:rsidRDefault="001D6C50" w:rsidP="00413998">
      <w:pPr>
        <w:autoSpaceDE w:val="0"/>
        <w:autoSpaceDN w:val="0"/>
        <w:adjustRightInd w:val="0"/>
        <w:spacing w:after="0" w:line="240" w:lineRule="auto"/>
        <w:ind w:left="1440" w:hanging="720"/>
        <w:rPr>
          <w:rFonts w:ascii="Times New Roman" w:hAnsi="Times New Roman" w:cs="Times New Roman"/>
          <w:sz w:val="24"/>
          <w:szCs w:val="24"/>
        </w:rPr>
      </w:pPr>
      <w:r w:rsidRPr="00D95940">
        <w:rPr>
          <w:rFonts w:ascii="Times New Roman" w:hAnsi="Times New Roman" w:cs="Times New Roman"/>
          <w:sz w:val="24"/>
          <w:szCs w:val="24"/>
        </w:rPr>
        <w:t xml:space="preserve">· </w:t>
      </w:r>
      <w:r w:rsidR="00413998" w:rsidRPr="00D95940">
        <w:rPr>
          <w:rFonts w:ascii="Times New Roman" w:hAnsi="Times New Roman" w:cs="Times New Roman"/>
          <w:sz w:val="24"/>
          <w:szCs w:val="24"/>
        </w:rPr>
        <w:tab/>
      </w:r>
      <w:r w:rsidRPr="00D95940">
        <w:rPr>
          <w:rFonts w:ascii="Times New Roman" w:hAnsi="Times New Roman" w:cs="Times New Roman"/>
          <w:sz w:val="24"/>
          <w:szCs w:val="24"/>
        </w:rPr>
        <w:t>Quantity of organic dyes and/or pigments production nonwastewaters generated;</w:t>
      </w:r>
    </w:p>
    <w:p w14:paraId="521C0A2A" w14:textId="77777777" w:rsidR="00413998" w:rsidRPr="00D95940" w:rsidRDefault="00413998" w:rsidP="00413998">
      <w:pPr>
        <w:autoSpaceDE w:val="0"/>
        <w:autoSpaceDN w:val="0"/>
        <w:adjustRightInd w:val="0"/>
        <w:spacing w:after="0" w:line="240" w:lineRule="auto"/>
        <w:ind w:left="1440" w:hanging="720"/>
        <w:rPr>
          <w:rFonts w:ascii="Times New Roman" w:hAnsi="Times New Roman" w:cs="Times New Roman"/>
          <w:sz w:val="24"/>
          <w:szCs w:val="24"/>
        </w:rPr>
      </w:pPr>
    </w:p>
    <w:p w14:paraId="18BEBDF5" w14:textId="77777777" w:rsidR="001D6C50" w:rsidRPr="00D95940" w:rsidRDefault="001D6C50" w:rsidP="00413998">
      <w:pPr>
        <w:autoSpaceDE w:val="0"/>
        <w:autoSpaceDN w:val="0"/>
        <w:adjustRightInd w:val="0"/>
        <w:spacing w:after="0" w:line="240" w:lineRule="auto"/>
        <w:ind w:left="1440" w:hanging="720"/>
        <w:rPr>
          <w:rFonts w:ascii="Times New Roman" w:hAnsi="Times New Roman" w:cs="Times New Roman"/>
          <w:sz w:val="24"/>
          <w:szCs w:val="24"/>
        </w:rPr>
      </w:pPr>
      <w:r w:rsidRPr="00D95940">
        <w:rPr>
          <w:rFonts w:ascii="Times New Roman" w:hAnsi="Times New Roman" w:cs="Times New Roman"/>
          <w:sz w:val="24"/>
          <w:szCs w:val="24"/>
        </w:rPr>
        <w:t xml:space="preserve">· </w:t>
      </w:r>
      <w:r w:rsidR="00413998" w:rsidRPr="00D95940">
        <w:rPr>
          <w:rFonts w:ascii="Times New Roman" w:hAnsi="Times New Roman" w:cs="Times New Roman"/>
          <w:sz w:val="24"/>
          <w:szCs w:val="24"/>
        </w:rPr>
        <w:tab/>
      </w:r>
      <w:r w:rsidRPr="00D95940">
        <w:rPr>
          <w:rFonts w:ascii="Times New Roman" w:hAnsi="Times New Roman" w:cs="Times New Roman"/>
          <w:sz w:val="24"/>
          <w:szCs w:val="24"/>
        </w:rPr>
        <w:t>Relevant process information used; and</w:t>
      </w:r>
    </w:p>
    <w:p w14:paraId="688A2B88" w14:textId="77777777" w:rsidR="00413998" w:rsidRPr="00D95940" w:rsidRDefault="00413998" w:rsidP="00413998">
      <w:pPr>
        <w:autoSpaceDE w:val="0"/>
        <w:autoSpaceDN w:val="0"/>
        <w:adjustRightInd w:val="0"/>
        <w:spacing w:after="0" w:line="240" w:lineRule="auto"/>
        <w:ind w:left="1440" w:hanging="720"/>
        <w:rPr>
          <w:rFonts w:ascii="Times New Roman" w:hAnsi="Times New Roman" w:cs="Times New Roman"/>
          <w:sz w:val="24"/>
          <w:szCs w:val="24"/>
        </w:rPr>
      </w:pPr>
    </w:p>
    <w:p w14:paraId="17B4DDD8" w14:textId="77777777" w:rsidR="001D6C50" w:rsidRPr="00D95940" w:rsidRDefault="001D6C50" w:rsidP="00413998">
      <w:pPr>
        <w:autoSpaceDE w:val="0"/>
        <w:autoSpaceDN w:val="0"/>
        <w:adjustRightInd w:val="0"/>
        <w:spacing w:after="0" w:line="240" w:lineRule="auto"/>
        <w:ind w:left="1440" w:hanging="720"/>
        <w:rPr>
          <w:rFonts w:ascii="Times New Roman" w:hAnsi="Times New Roman" w:cs="Times New Roman"/>
          <w:sz w:val="24"/>
          <w:szCs w:val="24"/>
        </w:rPr>
      </w:pPr>
      <w:r w:rsidRPr="00D95940">
        <w:rPr>
          <w:rFonts w:ascii="Times New Roman" w:hAnsi="Times New Roman" w:cs="Times New Roman"/>
          <w:sz w:val="24"/>
          <w:szCs w:val="24"/>
        </w:rPr>
        <w:t xml:space="preserve">· </w:t>
      </w:r>
      <w:r w:rsidR="00413998" w:rsidRPr="00D95940">
        <w:rPr>
          <w:rFonts w:ascii="Times New Roman" w:hAnsi="Times New Roman" w:cs="Times New Roman"/>
          <w:sz w:val="24"/>
          <w:szCs w:val="24"/>
        </w:rPr>
        <w:tab/>
      </w:r>
      <w:r w:rsidRPr="00D95940">
        <w:rPr>
          <w:rFonts w:ascii="Times New Roman" w:hAnsi="Times New Roman" w:cs="Times New Roman"/>
          <w:sz w:val="24"/>
          <w:szCs w:val="24"/>
        </w:rPr>
        <w:t>Calculations performed to determine annual total mass loadings for each K181</w:t>
      </w:r>
      <w:r w:rsidR="00413998" w:rsidRPr="00D95940">
        <w:rPr>
          <w:rFonts w:ascii="Times New Roman" w:hAnsi="Times New Roman" w:cs="Times New Roman"/>
          <w:sz w:val="24"/>
          <w:szCs w:val="24"/>
        </w:rPr>
        <w:t xml:space="preserve"> </w:t>
      </w:r>
      <w:r w:rsidRPr="00D95940">
        <w:rPr>
          <w:rFonts w:ascii="Times New Roman" w:hAnsi="Times New Roman" w:cs="Times New Roman"/>
          <w:sz w:val="24"/>
          <w:szCs w:val="24"/>
        </w:rPr>
        <w:t>constituent in the nonwastewaters during the year.</w:t>
      </w:r>
    </w:p>
    <w:p w14:paraId="10AF6E5B" w14:textId="77777777" w:rsidR="00413998" w:rsidRPr="00D95940" w:rsidRDefault="00413998" w:rsidP="001D6C50">
      <w:pPr>
        <w:autoSpaceDE w:val="0"/>
        <w:autoSpaceDN w:val="0"/>
        <w:adjustRightInd w:val="0"/>
        <w:spacing w:after="0" w:line="240" w:lineRule="auto"/>
        <w:rPr>
          <w:rFonts w:ascii="Times New Roman" w:hAnsi="Times New Roman" w:cs="Times New Roman"/>
          <w:sz w:val="24"/>
          <w:szCs w:val="24"/>
        </w:rPr>
      </w:pPr>
    </w:p>
    <w:p w14:paraId="35294617" w14:textId="77777777" w:rsidR="001D6C50" w:rsidRPr="00D95940" w:rsidRDefault="00413998" w:rsidP="001D6C50">
      <w:pPr>
        <w:autoSpaceDE w:val="0"/>
        <w:autoSpaceDN w:val="0"/>
        <w:adjustRightInd w:val="0"/>
        <w:spacing w:after="0" w:line="240" w:lineRule="auto"/>
        <w:rPr>
          <w:rFonts w:ascii="Times New Roman" w:hAnsi="Times New Roman" w:cs="Times New Roman"/>
          <w:sz w:val="24"/>
          <w:szCs w:val="24"/>
        </w:rPr>
      </w:pPr>
      <w:r w:rsidRPr="00D95940">
        <w:rPr>
          <w:rFonts w:ascii="Times New Roman" w:hAnsi="Times New Roman" w:cs="Times New Roman"/>
          <w:sz w:val="24"/>
          <w:szCs w:val="24"/>
        </w:rPr>
        <w:tab/>
      </w:r>
      <w:r w:rsidR="001D6C50" w:rsidRPr="00D95940">
        <w:rPr>
          <w:rFonts w:ascii="Times New Roman" w:hAnsi="Times New Roman" w:cs="Times New Roman"/>
          <w:sz w:val="24"/>
          <w:szCs w:val="24"/>
        </w:rPr>
        <w:t xml:space="preserve">(ii) </w:t>
      </w:r>
      <w:r w:rsidRPr="00D95940">
        <w:rPr>
          <w:rFonts w:ascii="Times New Roman" w:hAnsi="Times New Roman" w:cs="Times New Roman"/>
          <w:sz w:val="24"/>
          <w:szCs w:val="24"/>
        </w:rPr>
        <w:tab/>
      </w:r>
      <w:r w:rsidR="00856161" w:rsidRPr="00D95940">
        <w:rPr>
          <w:rFonts w:ascii="Times New Roman" w:hAnsi="Times New Roman" w:cs="Times New Roman"/>
          <w:sz w:val="24"/>
          <w:szCs w:val="24"/>
          <w:u w:val="single"/>
        </w:rPr>
        <w:t>Respondent a</w:t>
      </w:r>
      <w:r w:rsidR="001D6C50" w:rsidRPr="00D95940">
        <w:rPr>
          <w:rFonts w:ascii="Times New Roman" w:hAnsi="Times New Roman" w:cs="Times New Roman"/>
          <w:sz w:val="24"/>
          <w:szCs w:val="24"/>
          <w:u w:val="single"/>
        </w:rPr>
        <w:t>ctivities</w:t>
      </w:r>
      <w:r w:rsidR="001D6C50" w:rsidRPr="00D95940">
        <w:rPr>
          <w:rFonts w:ascii="Times New Roman" w:hAnsi="Times New Roman" w:cs="Times New Roman"/>
          <w:sz w:val="24"/>
          <w:szCs w:val="24"/>
        </w:rPr>
        <w:t>:</w:t>
      </w:r>
    </w:p>
    <w:p w14:paraId="0B72C091" w14:textId="77777777" w:rsidR="00413998" w:rsidRPr="00D95940" w:rsidRDefault="00413998" w:rsidP="001D6C50">
      <w:pPr>
        <w:autoSpaceDE w:val="0"/>
        <w:autoSpaceDN w:val="0"/>
        <w:adjustRightInd w:val="0"/>
        <w:spacing w:after="0" w:line="240" w:lineRule="auto"/>
        <w:rPr>
          <w:rFonts w:ascii="Times New Roman" w:hAnsi="Times New Roman" w:cs="Times New Roman"/>
          <w:sz w:val="24"/>
          <w:szCs w:val="24"/>
        </w:rPr>
      </w:pPr>
    </w:p>
    <w:p w14:paraId="4C5236D8" w14:textId="77777777" w:rsidR="001D6C50" w:rsidRPr="00D95940" w:rsidRDefault="001D6C50" w:rsidP="00413998">
      <w:pPr>
        <w:autoSpaceDE w:val="0"/>
        <w:autoSpaceDN w:val="0"/>
        <w:adjustRightInd w:val="0"/>
        <w:spacing w:after="0" w:line="240" w:lineRule="auto"/>
        <w:ind w:left="1440" w:hanging="720"/>
        <w:rPr>
          <w:rFonts w:ascii="Times New Roman" w:hAnsi="Times New Roman" w:cs="Times New Roman"/>
          <w:sz w:val="24"/>
          <w:szCs w:val="24"/>
        </w:rPr>
      </w:pPr>
      <w:r w:rsidRPr="00D95940">
        <w:rPr>
          <w:rFonts w:ascii="Times New Roman" w:hAnsi="Times New Roman" w:cs="Times New Roman"/>
          <w:sz w:val="24"/>
          <w:szCs w:val="24"/>
        </w:rPr>
        <w:t xml:space="preserve">· </w:t>
      </w:r>
      <w:r w:rsidR="00413998" w:rsidRPr="00D95940">
        <w:rPr>
          <w:rFonts w:ascii="Times New Roman" w:hAnsi="Times New Roman" w:cs="Times New Roman"/>
          <w:sz w:val="24"/>
          <w:szCs w:val="24"/>
        </w:rPr>
        <w:tab/>
      </w:r>
      <w:r w:rsidRPr="00D95940">
        <w:rPr>
          <w:rFonts w:ascii="Times New Roman" w:hAnsi="Times New Roman" w:cs="Times New Roman"/>
          <w:sz w:val="24"/>
          <w:szCs w:val="24"/>
        </w:rPr>
        <w:t>Document the basis for determining that the annual quantity of nonwastewaters</w:t>
      </w:r>
      <w:r w:rsidR="00413998" w:rsidRPr="00D95940">
        <w:rPr>
          <w:rFonts w:ascii="Times New Roman" w:hAnsi="Times New Roman" w:cs="Times New Roman"/>
          <w:sz w:val="24"/>
          <w:szCs w:val="24"/>
        </w:rPr>
        <w:t xml:space="preserve"> </w:t>
      </w:r>
      <w:r w:rsidRPr="00D95940">
        <w:rPr>
          <w:rFonts w:ascii="Times New Roman" w:hAnsi="Times New Roman" w:cs="Times New Roman"/>
          <w:sz w:val="24"/>
          <w:szCs w:val="24"/>
        </w:rPr>
        <w:t>expected to be generated will be 1,000 metric tons or less;</w:t>
      </w:r>
    </w:p>
    <w:p w14:paraId="090ED0D7" w14:textId="77777777" w:rsidR="00413998" w:rsidRPr="00D95940" w:rsidRDefault="00413998" w:rsidP="00413998">
      <w:pPr>
        <w:autoSpaceDE w:val="0"/>
        <w:autoSpaceDN w:val="0"/>
        <w:adjustRightInd w:val="0"/>
        <w:spacing w:after="0" w:line="240" w:lineRule="auto"/>
        <w:ind w:left="1440" w:hanging="720"/>
        <w:rPr>
          <w:rFonts w:ascii="Times New Roman" w:hAnsi="Times New Roman" w:cs="Times New Roman"/>
          <w:sz w:val="24"/>
          <w:szCs w:val="24"/>
        </w:rPr>
      </w:pPr>
    </w:p>
    <w:p w14:paraId="186E8FD1" w14:textId="77777777" w:rsidR="001D6C50" w:rsidRPr="00D95940" w:rsidRDefault="001D6C50" w:rsidP="00413998">
      <w:pPr>
        <w:autoSpaceDE w:val="0"/>
        <w:autoSpaceDN w:val="0"/>
        <w:adjustRightInd w:val="0"/>
        <w:spacing w:after="0" w:line="240" w:lineRule="auto"/>
        <w:ind w:left="1440" w:hanging="720"/>
        <w:rPr>
          <w:rFonts w:ascii="Times New Roman" w:hAnsi="Times New Roman" w:cs="Times New Roman"/>
          <w:sz w:val="24"/>
          <w:szCs w:val="24"/>
        </w:rPr>
      </w:pPr>
      <w:r w:rsidRPr="00D95940">
        <w:rPr>
          <w:rFonts w:ascii="Times New Roman" w:hAnsi="Times New Roman" w:cs="Times New Roman"/>
          <w:sz w:val="24"/>
          <w:szCs w:val="24"/>
        </w:rPr>
        <w:t xml:space="preserve">· </w:t>
      </w:r>
      <w:r w:rsidR="00413998" w:rsidRPr="00D95940">
        <w:rPr>
          <w:rFonts w:ascii="Times New Roman" w:hAnsi="Times New Roman" w:cs="Times New Roman"/>
          <w:sz w:val="24"/>
          <w:szCs w:val="24"/>
        </w:rPr>
        <w:tab/>
      </w:r>
      <w:r w:rsidRPr="00D95940">
        <w:rPr>
          <w:rFonts w:ascii="Times New Roman" w:hAnsi="Times New Roman" w:cs="Times New Roman"/>
          <w:sz w:val="24"/>
          <w:szCs w:val="24"/>
        </w:rPr>
        <w:t>Track the actual quantity of nonwastewaters generated over the course of the</w:t>
      </w:r>
      <w:r w:rsidR="00413998" w:rsidRPr="00D95940">
        <w:rPr>
          <w:rFonts w:ascii="Times New Roman" w:hAnsi="Times New Roman" w:cs="Times New Roman"/>
          <w:sz w:val="24"/>
          <w:szCs w:val="24"/>
        </w:rPr>
        <w:t xml:space="preserve"> </w:t>
      </w:r>
      <w:r w:rsidRPr="00D95940">
        <w:rPr>
          <w:rFonts w:ascii="Times New Roman" w:hAnsi="Times New Roman" w:cs="Times New Roman"/>
          <w:sz w:val="24"/>
          <w:szCs w:val="24"/>
        </w:rPr>
        <w:t>calendar year;</w:t>
      </w:r>
    </w:p>
    <w:p w14:paraId="648FF1E1" w14:textId="77777777" w:rsidR="00413998" w:rsidRPr="00D95940" w:rsidRDefault="00413998" w:rsidP="00413998">
      <w:pPr>
        <w:autoSpaceDE w:val="0"/>
        <w:autoSpaceDN w:val="0"/>
        <w:adjustRightInd w:val="0"/>
        <w:spacing w:after="0" w:line="240" w:lineRule="auto"/>
        <w:ind w:left="1440" w:hanging="720"/>
        <w:rPr>
          <w:rFonts w:ascii="Times New Roman" w:hAnsi="Times New Roman" w:cs="Times New Roman"/>
          <w:sz w:val="24"/>
          <w:szCs w:val="24"/>
        </w:rPr>
      </w:pPr>
    </w:p>
    <w:p w14:paraId="013F4458" w14:textId="77777777" w:rsidR="001D6C50" w:rsidRPr="00D95940" w:rsidRDefault="001D6C50" w:rsidP="00413998">
      <w:pPr>
        <w:autoSpaceDE w:val="0"/>
        <w:autoSpaceDN w:val="0"/>
        <w:adjustRightInd w:val="0"/>
        <w:spacing w:after="0" w:line="240" w:lineRule="auto"/>
        <w:ind w:left="1440" w:hanging="720"/>
        <w:rPr>
          <w:rFonts w:ascii="Times New Roman" w:hAnsi="Times New Roman" w:cs="Times New Roman"/>
          <w:sz w:val="24"/>
          <w:szCs w:val="24"/>
        </w:rPr>
      </w:pPr>
      <w:r w:rsidRPr="00D95940">
        <w:rPr>
          <w:rFonts w:ascii="Times New Roman" w:hAnsi="Times New Roman" w:cs="Times New Roman"/>
          <w:sz w:val="24"/>
          <w:szCs w:val="24"/>
        </w:rPr>
        <w:t xml:space="preserve">· </w:t>
      </w:r>
      <w:r w:rsidR="00413998" w:rsidRPr="00D95940">
        <w:rPr>
          <w:rFonts w:ascii="Times New Roman" w:hAnsi="Times New Roman" w:cs="Times New Roman"/>
          <w:sz w:val="24"/>
          <w:szCs w:val="24"/>
        </w:rPr>
        <w:tab/>
      </w:r>
      <w:r w:rsidRPr="00D95940">
        <w:rPr>
          <w:rFonts w:ascii="Times New Roman" w:hAnsi="Times New Roman" w:cs="Times New Roman"/>
          <w:sz w:val="24"/>
          <w:szCs w:val="24"/>
        </w:rPr>
        <w:t>Keep a running total of the K181 constituent mass loadings over the course of the</w:t>
      </w:r>
      <w:r w:rsidR="00413998" w:rsidRPr="00D95940">
        <w:rPr>
          <w:rFonts w:ascii="Times New Roman" w:hAnsi="Times New Roman" w:cs="Times New Roman"/>
          <w:sz w:val="24"/>
          <w:szCs w:val="24"/>
        </w:rPr>
        <w:t xml:space="preserve"> </w:t>
      </w:r>
      <w:r w:rsidRPr="00D95940">
        <w:rPr>
          <w:rFonts w:ascii="Times New Roman" w:hAnsi="Times New Roman" w:cs="Times New Roman"/>
          <w:sz w:val="24"/>
          <w:szCs w:val="24"/>
        </w:rPr>
        <w:t>calendar year; and</w:t>
      </w:r>
    </w:p>
    <w:p w14:paraId="732DA441" w14:textId="77777777" w:rsidR="001D6C50" w:rsidRPr="00D95940" w:rsidRDefault="001D6C50" w:rsidP="00413998">
      <w:pPr>
        <w:autoSpaceDE w:val="0"/>
        <w:autoSpaceDN w:val="0"/>
        <w:adjustRightInd w:val="0"/>
        <w:spacing w:after="0" w:line="240" w:lineRule="auto"/>
        <w:ind w:left="1440" w:hanging="720"/>
        <w:rPr>
          <w:rFonts w:ascii="Times New Roman" w:hAnsi="Times New Roman" w:cs="Times New Roman"/>
          <w:sz w:val="24"/>
          <w:szCs w:val="24"/>
        </w:rPr>
      </w:pPr>
    </w:p>
    <w:p w14:paraId="39034BF9" w14:textId="77777777" w:rsidR="001D6C50" w:rsidRPr="00D95940" w:rsidRDefault="001D6C50" w:rsidP="00413998">
      <w:pPr>
        <w:autoSpaceDE w:val="0"/>
        <w:autoSpaceDN w:val="0"/>
        <w:adjustRightInd w:val="0"/>
        <w:spacing w:after="0" w:line="240" w:lineRule="auto"/>
        <w:ind w:left="1440" w:hanging="720"/>
        <w:rPr>
          <w:rFonts w:ascii="Times New Roman" w:hAnsi="Times New Roman" w:cs="Times New Roman"/>
          <w:sz w:val="24"/>
          <w:szCs w:val="24"/>
        </w:rPr>
      </w:pPr>
      <w:r w:rsidRPr="00D95940">
        <w:rPr>
          <w:rFonts w:ascii="Times New Roman" w:hAnsi="Times New Roman" w:cs="Times New Roman"/>
          <w:sz w:val="24"/>
          <w:szCs w:val="24"/>
        </w:rPr>
        <w:t xml:space="preserve">· </w:t>
      </w:r>
      <w:r w:rsidR="00413998" w:rsidRPr="00D95940">
        <w:rPr>
          <w:rFonts w:ascii="Times New Roman" w:hAnsi="Times New Roman" w:cs="Times New Roman"/>
          <w:sz w:val="24"/>
          <w:szCs w:val="24"/>
        </w:rPr>
        <w:tab/>
      </w:r>
      <w:r w:rsidRPr="00D95940">
        <w:rPr>
          <w:rFonts w:ascii="Times New Roman" w:hAnsi="Times New Roman" w:cs="Times New Roman"/>
          <w:sz w:val="24"/>
          <w:szCs w:val="24"/>
        </w:rPr>
        <w:t>Keep supporting documentation on site.</w:t>
      </w:r>
    </w:p>
    <w:p w14:paraId="4E86664C" w14:textId="77777777" w:rsidR="00413998" w:rsidRPr="00D95940" w:rsidRDefault="00413998" w:rsidP="001D6C50">
      <w:pPr>
        <w:autoSpaceDE w:val="0"/>
        <w:autoSpaceDN w:val="0"/>
        <w:adjustRightInd w:val="0"/>
        <w:spacing w:after="0" w:line="240" w:lineRule="auto"/>
        <w:rPr>
          <w:rFonts w:ascii="Times New Roman" w:hAnsi="Times New Roman" w:cs="Times New Roman"/>
          <w:sz w:val="24"/>
          <w:szCs w:val="24"/>
        </w:rPr>
      </w:pPr>
    </w:p>
    <w:p w14:paraId="150F5F75" w14:textId="77777777" w:rsidR="001D6C50" w:rsidRPr="00D95940" w:rsidRDefault="001D6C50" w:rsidP="00413998">
      <w:pPr>
        <w:autoSpaceDE w:val="0"/>
        <w:autoSpaceDN w:val="0"/>
        <w:adjustRightInd w:val="0"/>
        <w:spacing w:after="0" w:line="240" w:lineRule="auto"/>
        <w:ind w:left="990" w:hanging="270"/>
        <w:rPr>
          <w:rFonts w:ascii="Times New Roman" w:hAnsi="Times New Roman" w:cs="Times New Roman"/>
          <w:b/>
          <w:bCs/>
          <w:sz w:val="24"/>
          <w:szCs w:val="24"/>
        </w:rPr>
      </w:pPr>
      <w:r w:rsidRPr="00D95940">
        <w:rPr>
          <w:rFonts w:ascii="Times New Roman" w:hAnsi="Times New Roman" w:cs="Times New Roman"/>
          <w:b/>
          <w:bCs/>
          <w:sz w:val="24"/>
          <w:szCs w:val="24"/>
        </w:rPr>
        <w:t>C. Determination for Generated Quantities Greater Than 1,000 MT/Yr for Wastes</w:t>
      </w:r>
      <w:r w:rsidR="00413998" w:rsidRPr="00D95940">
        <w:rPr>
          <w:rFonts w:ascii="Times New Roman" w:hAnsi="Times New Roman" w:cs="Times New Roman"/>
          <w:b/>
          <w:bCs/>
          <w:sz w:val="24"/>
          <w:szCs w:val="24"/>
        </w:rPr>
        <w:t xml:space="preserve"> </w:t>
      </w:r>
      <w:r w:rsidRPr="00D95940">
        <w:rPr>
          <w:rFonts w:ascii="Times New Roman" w:hAnsi="Times New Roman" w:cs="Times New Roman"/>
          <w:b/>
          <w:bCs/>
          <w:sz w:val="24"/>
          <w:szCs w:val="24"/>
        </w:rPr>
        <w:t>That Contain K181 Constituents</w:t>
      </w:r>
    </w:p>
    <w:p w14:paraId="09CDC9EC" w14:textId="77777777" w:rsidR="00413998" w:rsidRPr="00D95940" w:rsidRDefault="00413998" w:rsidP="00413998">
      <w:pPr>
        <w:autoSpaceDE w:val="0"/>
        <w:autoSpaceDN w:val="0"/>
        <w:adjustRightInd w:val="0"/>
        <w:spacing w:after="0" w:line="240" w:lineRule="auto"/>
        <w:ind w:left="990" w:hanging="270"/>
        <w:rPr>
          <w:rFonts w:ascii="Times New Roman" w:hAnsi="Times New Roman" w:cs="Times New Roman"/>
          <w:b/>
          <w:bCs/>
          <w:sz w:val="24"/>
          <w:szCs w:val="24"/>
        </w:rPr>
      </w:pPr>
    </w:p>
    <w:p w14:paraId="36C821FA" w14:textId="77777777" w:rsidR="001D6C50" w:rsidRPr="00D95940" w:rsidRDefault="00413998" w:rsidP="001D6C50">
      <w:pPr>
        <w:autoSpaceDE w:val="0"/>
        <w:autoSpaceDN w:val="0"/>
        <w:adjustRightInd w:val="0"/>
        <w:spacing w:after="0" w:line="240" w:lineRule="auto"/>
        <w:rPr>
          <w:rFonts w:ascii="Times New Roman" w:hAnsi="Times New Roman" w:cs="Times New Roman"/>
          <w:sz w:val="24"/>
          <w:szCs w:val="24"/>
        </w:rPr>
      </w:pPr>
      <w:r w:rsidRPr="00D95940">
        <w:rPr>
          <w:rFonts w:ascii="Times New Roman" w:hAnsi="Times New Roman" w:cs="Times New Roman"/>
          <w:sz w:val="24"/>
          <w:szCs w:val="24"/>
        </w:rPr>
        <w:tab/>
      </w:r>
      <w:r w:rsidR="001D6C50" w:rsidRPr="00D95940">
        <w:rPr>
          <w:rFonts w:ascii="Times New Roman" w:hAnsi="Times New Roman" w:cs="Times New Roman"/>
          <w:sz w:val="24"/>
          <w:szCs w:val="24"/>
        </w:rPr>
        <w:t>Under §261.32(d)(3), generators with a total annual generation quantity of organic dyes</w:t>
      </w:r>
      <w:r w:rsidRPr="00D95940">
        <w:rPr>
          <w:rFonts w:ascii="Times New Roman" w:hAnsi="Times New Roman" w:cs="Times New Roman"/>
          <w:sz w:val="24"/>
          <w:szCs w:val="24"/>
        </w:rPr>
        <w:t xml:space="preserve"> </w:t>
      </w:r>
      <w:r w:rsidR="001D6C50" w:rsidRPr="00D95940">
        <w:rPr>
          <w:rFonts w:ascii="Times New Roman" w:hAnsi="Times New Roman" w:cs="Times New Roman"/>
          <w:sz w:val="24"/>
          <w:szCs w:val="24"/>
        </w:rPr>
        <w:t>and/or pigments production nonwastewaters greater than 1,000 metric tons are required to</w:t>
      </w:r>
      <w:r w:rsidRPr="00D95940">
        <w:rPr>
          <w:rFonts w:ascii="Times New Roman" w:hAnsi="Times New Roman" w:cs="Times New Roman"/>
          <w:sz w:val="24"/>
          <w:szCs w:val="24"/>
        </w:rPr>
        <w:t xml:space="preserve"> </w:t>
      </w:r>
      <w:r w:rsidR="001D6C50" w:rsidRPr="00D95940">
        <w:rPr>
          <w:rFonts w:ascii="Times New Roman" w:hAnsi="Times New Roman" w:cs="Times New Roman"/>
          <w:sz w:val="24"/>
          <w:szCs w:val="24"/>
        </w:rPr>
        <w:t>comply with the testing requirements to make a determination that their wastes are not K181.</w:t>
      </w:r>
      <w:r w:rsidRPr="00D95940">
        <w:rPr>
          <w:rFonts w:ascii="Times New Roman" w:hAnsi="Times New Roman" w:cs="Times New Roman"/>
          <w:sz w:val="24"/>
          <w:szCs w:val="24"/>
        </w:rPr>
        <w:t xml:space="preserve"> </w:t>
      </w:r>
      <w:r w:rsidR="001D6C50" w:rsidRPr="00D95940">
        <w:rPr>
          <w:rFonts w:ascii="Times New Roman" w:hAnsi="Times New Roman" w:cs="Times New Roman"/>
          <w:sz w:val="24"/>
          <w:szCs w:val="24"/>
        </w:rPr>
        <w:t>These generators must develop a waste sampling and analysis plan (or modify an existing plan)</w:t>
      </w:r>
      <w:r w:rsidRPr="00D95940">
        <w:rPr>
          <w:rFonts w:ascii="Times New Roman" w:hAnsi="Times New Roman" w:cs="Times New Roman"/>
          <w:sz w:val="24"/>
          <w:szCs w:val="24"/>
        </w:rPr>
        <w:t xml:space="preserve"> </w:t>
      </w:r>
      <w:r w:rsidR="001D6C50" w:rsidRPr="00D95940">
        <w:rPr>
          <w:rFonts w:ascii="Times New Roman" w:hAnsi="Times New Roman" w:cs="Times New Roman"/>
          <w:sz w:val="24"/>
          <w:szCs w:val="24"/>
        </w:rPr>
        <w:t>to collect and analyze representative waste samples for the K181 constituents reasonably</w:t>
      </w:r>
      <w:r w:rsidRPr="00D95940">
        <w:rPr>
          <w:rFonts w:ascii="Times New Roman" w:hAnsi="Times New Roman" w:cs="Times New Roman"/>
          <w:sz w:val="24"/>
          <w:szCs w:val="24"/>
        </w:rPr>
        <w:t xml:space="preserve"> </w:t>
      </w:r>
      <w:r w:rsidR="001D6C50" w:rsidRPr="00D95940">
        <w:rPr>
          <w:rFonts w:ascii="Times New Roman" w:hAnsi="Times New Roman" w:cs="Times New Roman"/>
          <w:sz w:val="24"/>
          <w:szCs w:val="24"/>
        </w:rPr>
        <w:t>expected to be present in the wastes based on knowledge of the wastes, as specified in</w:t>
      </w:r>
      <w:r w:rsidRPr="00D95940">
        <w:rPr>
          <w:rFonts w:ascii="Times New Roman" w:hAnsi="Times New Roman" w:cs="Times New Roman"/>
          <w:sz w:val="24"/>
          <w:szCs w:val="24"/>
        </w:rPr>
        <w:t xml:space="preserve"> </w:t>
      </w:r>
      <w:r w:rsidR="00E7520F" w:rsidRPr="00D95940">
        <w:rPr>
          <w:rFonts w:ascii="Times New Roman" w:hAnsi="Times New Roman" w:cs="Times New Roman"/>
          <w:sz w:val="24"/>
          <w:szCs w:val="24"/>
        </w:rPr>
        <w:t>§</w:t>
      </w:r>
      <w:r w:rsidR="001D6C50" w:rsidRPr="00D95940">
        <w:rPr>
          <w:rFonts w:ascii="Times New Roman" w:hAnsi="Times New Roman" w:cs="Times New Roman"/>
          <w:sz w:val="24"/>
          <w:szCs w:val="24"/>
        </w:rPr>
        <w:t>§261.32(d)(3)(i) through (iii). In collecting and analyzing the waste samples, generators must</w:t>
      </w:r>
      <w:r w:rsidRPr="00D95940">
        <w:rPr>
          <w:rFonts w:ascii="Times New Roman" w:hAnsi="Times New Roman" w:cs="Times New Roman"/>
          <w:sz w:val="24"/>
          <w:szCs w:val="24"/>
        </w:rPr>
        <w:t xml:space="preserve"> </w:t>
      </w:r>
      <w:r w:rsidR="001D6C50" w:rsidRPr="00D95940">
        <w:rPr>
          <w:rFonts w:ascii="Times New Roman" w:hAnsi="Times New Roman" w:cs="Times New Roman"/>
          <w:sz w:val="24"/>
          <w:szCs w:val="24"/>
        </w:rPr>
        <w:t>follow the waste sampling and analysis plan (§261.32(d)(3)(iv)).</w:t>
      </w:r>
      <w:r w:rsidRPr="00D95940">
        <w:rPr>
          <w:rFonts w:ascii="Times New Roman" w:hAnsi="Times New Roman" w:cs="Times New Roman"/>
          <w:sz w:val="24"/>
          <w:szCs w:val="24"/>
        </w:rPr>
        <w:t xml:space="preserve"> </w:t>
      </w:r>
    </w:p>
    <w:p w14:paraId="36CC32FC" w14:textId="77777777" w:rsidR="00413998" w:rsidRPr="00D95940" w:rsidRDefault="00413998" w:rsidP="001D6C50">
      <w:pPr>
        <w:autoSpaceDE w:val="0"/>
        <w:autoSpaceDN w:val="0"/>
        <w:adjustRightInd w:val="0"/>
        <w:spacing w:after="0" w:line="240" w:lineRule="auto"/>
        <w:rPr>
          <w:rFonts w:ascii="Times New Roman" w:hAnsi="Times New Roman" w:cs="Times New Roman"/>
          <w:sz w:val="24"/>
          <w:szCs w:val="24"/>
        </w:rPr>
      </w:pPr>
    </w:p>
    <w:p w14:paraId="52CCCC1B" w14:textId="77777777" w:rsidR="001D6C50" w:rsidRPr="00D95940" w:rsidRDefault="00413998" w:rsidP="001D6C50">
      <w:pPr>
        <w:autoSpaceDE w:val="0"/>
        <w:autoSpaceDN w:val="0"/>
        <w:adjustRightInd w:val="0"/>
        <w:spacing w:after="0" w:line="240" w:lineRule="auto"/>
        <w:rPr>
          <w:rFonts w:ascii="Times New Roman" w:hAnsi="Times New Roman" w:cs="Times New Roman"/>
          <w:sz w:val="24"/>
          <w:szCs w:val="24"/>
        </w:rPr>
      </w:pPr>
      <w:r w:rsidRPr="00D95940">
        <w:rPr>
          <w:rFonts w:ascii="Times New Roman" w:hAnsi="Times New Roman" w:cs="Times New Roman"/>
          <w:sz w:val="24"/>
          <w:szCs w:val="24"/>
        </w:rPr>
        <w:tab/>
      </w:r>
      <w:r w:rsidR="001D6C50" w:rsidRPr="00D95940">
        <w:rPr>
          <w:rFonts w:ascii="Times New Roman" w:hAnsi="Times New Roman" w:cs="Times New Roman"/>
          <w:sz w:val="24"/>
          <w:szCs w:val="24"/>
        </w:rPr>
        <w:t>Under §§261.32(d)(3)(v) through (ix), generators must record the analytical results,</w:t>
      </w:r>
      <w:r w:rsidRPr="00D95940">
        <w:rPr>
          <w:rFonts w:ascii="Times New Roman" w:hAnsi="Times New Roman" w:cs="Times New Roman"/>
          <w:sz w:val="24"/>
          <w:szCs w:val="24"/>
        </w:rPr>
        <w:t xml:space="preserve"> </w:t>
      </w:r>
      <w:r w:rsidR="001D6C50" w:rsidRPr="00D95940">
        <w:rPr>
          <w:rFonts w:ascii="Times New Roman" w:hAnsi="Times New Roman" w:cs="Times New Roman"/>
          <w:sz w:val="24"/>
          <w:szCs w:val="24"/>
        </w:rPr>
        <w:t>record the waste quantity represented by the sampling and analysis results, calculate</w:t>
      </w:r>
      <w:r w:rsidRPr="00D95940">
        <w:rPr>
          <w:rFonts w:ascii="Times New Roman" w:hAnsi="Times New Roman" w:cs="Times New Roman"/>
          <w:sz w:val="24"/>
          <w:szCs w:val="24"/>
        </w:rPr>
        <w:t xml:space="preserve"> </w:t>
      </w:r>
      <w:r w:rsidR="001D6C50" w:rsidRPr="00D95940">
        <w:rPr>
          <w:rFonts w:ascii="Times New Roman" w:hAnsi="Times New Roman" w:cs="Times New Roman"/>
          <w:sz w:val="24"/>
          <w:szCs w:val="24"/>
        </w:rPr>
        <w:t>constituent-specific mass loadings (i.e., the product of concentrations and waste quantity), keep a</w:t>
      </w:r>
      <w:r w:rsidRPr="00D95940">
        <w:rPr>
          <w:rFonts w:ascii="Times New Roman" w:hAnsi="Times New Roman" w:cs="Times New Roman"/>
          <w:sz w:val="24"/>
          <w:szCs w:val="24"/>
        </w:rPr>
        <w:t xml:space="preserve"> </w:t>
      </w:r>
      <w:r w:rsidR="001D6C50" w:rsidRPr="00D95940">
        <w:rPr>
          <w:rFonts w:ascii="Times New Roman" w:hAnsi="Times New Roman" w:cs="Times New Roman"/>
          <w:sz w:val="24"/>
          <w:szCs w:val="24"/>
        </w:rPr>
        <w:t>running total of the K181 constituent mass loadings over the course of the calendar year, and</w:t>
      </w:r>
      <w:r w:rsidRPr="00D95940">
        <w:rPr>
          <w:rFonts w:ascii="Times New Roman" w:hAnsi="Times New Roman" w:cs="Times New Roman"/>
          <w:sz w:val="24"/>
          <w:szCs w:val="24"/>
        </w:rPr>
        <w:t xml:space="preserve"> </w:t>
      </w:r>
      <w:r w:rsidR="001D6C50" w:rsidRPr="00D95940">
        <w:rPr>
          <w:rFonts w:ascii="Times New Roman" w:hAnsi="Times New Roman" w:cs="Times New Roman"/>
          <w:sz w:val="24"/>
          <w:szCs w:val="24"/>
        </w:rPr>
        <w:t>determine whether the mass of any of the K181 constituents is below the K181 listing levels.</w:t>
      </w:r>
    </w:p>
    <w:p w14:paraId="15BF0A7E" w14:textId="77777777" w:rsidR="00413998" w:rsidRPr="00D95940" w:rsidRDefault="00413998" w:rsidP="001D6C50">
      <w:pPr>
        <w:autoSpaceDE w:val="0"/>
        <w:autoSpaceDN w:val="0"/>
        <w:adjustRightInd w:val="0"/>
        <w:spacing w:after="0" w:line="240" w:lineRule="auto"/>
        <w:rPr>
          <w:rFonts w:ascii="Times New Roman" w:hAnsi="Times New Roman" w:cs="Times New Roman"/>
          <w:sz w:val="24"/>
          <w:szCs w:val="24"/>
        </w:rPr>
      </w:pPr>
    </w:p>
    <w:p w14:paraId="5D023FB7" w14:textId="77777777" w:rsidR="001D6C50" w:rsidRPr="00D95940" w:rsidRDefault="00413998" w:rsidP="001D6C50">
      <w:pPr>
        <w:autoSpaceDE w:val="0"/>
        <w:autoSpaceDN w:val="0"/>
        <w:adjustRightInd w:val="0"/>
        <w:spacing w:after="0" w:line="240" w:lineRule="auto"/>
        <w:rPr>
          <w:rFonts w:ascii="Times New Roman" w:hAnsi="Times New Roman" w:cs="Times New Roman"/>
          <w:sz w:val="24"/>
          <w:szCs w:val="24"/>
        </w:rPr>
      </w:pPr>
      <w:r w:rsidRPr="00D95940">
        <w:rPr>
          <w:rFonts w:ascii="Times New Roman" w:hAnsi="Times New Roman" w:cs="Times New Roman"/>
          <w:sz w:val="24"/>
          <w:szCs w:val="24"/>
        </w:rPr>
        <w:tab/>
      </w:r>
      <w:r w:rsidR="001D6C50" w:rsidRPr="00D95940">
        <w:rPr>
          <w:rFonts w:ascii="Times New Roman" w:hAnsi="Times New Roman" w:cs="Times New Roman"/>
          <w:sz w:val="24"/>
          <w:szCs w:val="24"/>
        </w:rPr>
        <w:t>In addition, generators must keep specified documentation on site for three years, as</w:t>
      </w:r>
      <w:r w:rsidRPr="00D95940">
        <w:rPr>
          <w:rFonts w:ascii="Times New Roman" w:hAnsi="Times New Roman" w:cs="Times New Roman"/>
          <w:sz w:val="24"/>
          <w:szCs w:val="24"/>
        </w:rPr>
        <w:t xml:space="preserve"> </w:t>
      </w:r>
      <w:r w:rsidR="001D6C50" w:rsidRPr="00D95940">
        <w:rPr>
          <w:rFonts w:ascii="Times New Roman" w:hAnsi="Times New Roman" w:cs="Times New Roman"/>
          <w:sz w:val="24"/>
          <w:szCs w:val="24"/>
        </w:rPr>
        <w:t>specified in §261.32(d)(3)(x).</w:t>
      </w:r>
    </w:p>
    <w:p w14:paraId="3A53354F" w14:textId="77777777" w:rsidR="00413998" w:rsidRPr="00D95940" w:rsidRDefault="00413998" w:rsidP="001D6C50">
      <w:pPr>
        <w:autoSpaceDE w:val="0"/>
        <w:autoSpaceDN w:val="0"/>
        <w:adjustRightInd w:val="0"/>
        <w:spacing w:after="0" w:line="240" w:lineRule="auto"/>
        <w:rPr>
          <w:rFonts w:ascii="Times New Roman" w:hAnsi="Times New Roman" w:cs="Times New Roman"/>
          <w:sz w:val="24"/>
          <w:szCs w:val="24"/>
        </w:rPr>
      </w:pPr>
    </w:p>
    <w:p w14:paraId="2530EBC5" w14:textId="77777777" w:rsidR="001D6C50" w:rsidRPr="00D95940" w:rsidRDefault="00413998" w:rsidP="001D6C50">
      <w:pPr>
        <w:autoSpaceDE w:val="0"/>
        <w:autoSpaceDN w:val="0"/>
        <w:adjustRightInd w:val="0"/>
        <w:spacing w:after="0" w:line="240" w:lineRule="auto"/>
        <w:rPr>
          <w:rFonts w:ascii="Times New Roman" w:hAnsi="Times New Roman" w:cs="Times New Roman"/>
          <w:sz w:val="24"/>
          <w:szCs w:val="24"/>
        </w:rPr>
      </w:pPr>
      <w:r w:rsidRPr="00D95940">
        <w:rPr>
          <w:rFonts w:ascii="Times New Roman" w:hAnsi="Times New Roman" w:cs="Times New Roman"/>
          <w:sz w:val="24"/>
          <w:szCs w:val="24"/>
        </w:rPr>
        <w:tab/>
      </w:r>
      <w:r w:rsidR="001D6C50" w:rsidRPr="00D95940">
        <w:rPr>
          <w:rFonts w:ascii="Times New Roman" w:hAnsi="Times New Roman" w:cs="Times New Roman"/>
          <w:sz w:val="24"/>
          <w:szCs w:val="24"/>
        </w:rPr>
        <w:t>Pursuant to §261.32(d)(3)(xi), nonhazardous waste determinations must be conducted</w:t>
      </w:r>
      <w:r w:rsidRPr="00D95940">
        <w:rPr>
          <w:rFonts w:ascii="Times New Roman" w:hAnsi="Times New Roman" w:cs="Times New Roman"/>
          <w:sz w:val="24"/>
          <w:szCs w:val="24"/>
        </w:rPr>
        <w:t xml:space="preserve"> </w:t>
      </w:r>
      <w:r w:rsidR="001D6C50" w:rsidRPr="00D95940">
        <w:rPr>
          <w:rFonts w:ascii="Times New Roman" w:hAnsi="Times New Roman" w:cs="Times New Roman"/>
          <w:sz w:val="24"/>
          <w:szCs w:val="24"/>
        </w:rPr>
        <w:t>annually to verify that the wastes remain nonhazardous. The annual testing requirements are</w:t>
      </w:r>
      <w:r w:rsidRPr="00D95940">
        <w:rPr>
          <w:rFonts w:ascii="Times New Roman" w:hAnsi="Times New Roman" w:cs="Times New Roman"/>
          <w:sz w:val="24"/>
          <w:szCs w:val="24"/>
        </w:rPr>
        <w:t xml:space="preserve"> </w:t>
      </w:r>
      <w:r w:rsidR="001D6C50" w:rsidRPr="00D95940">
        <w:rPr>
          <w:rFonts w:ascii="Times New Roman" w:hAnsi="Times New Roman" w:cs="Times New Roman"/>
          <w:sz w:val="24"/>
          <w:szCs w:val="24"/>
        </w:rPr>
        <w:t>suspended after three consecutive successful annual demonstrations that the wastes are</w:t>
      </w:r>
      <w:r w:rsidRPr="00D95940">
        <w:rPr>
          <w:rFonts w:ascii="Times New Roman" w:hAnsi="Times New Roman" w:cs="Times New Roman"/>
          <w:sz w:val="24"/>
          <w:szCs w:val="24"/>
        </w:rPr>
        <w:t xml:space="preserve"> </w:t>
      </w:r>
      <w:r w:rsidR="001D6C50" w:rsidRPr="00D95940">
        <w:rPr>
          <w:rFonts w:ascii="Times New Roman" w:hAnsi="Times New Roman" w:cs="Times New Roman"/>
          <w:sz w:val="24"/>
          <w:szCs w:val="24"/>
        </w:rPr>
        <w:t>nonhazardous. Generators then can use knowledge of the wastes to support subsequent annual</w:t>
      </w:r>
      <w:r w:rsidRPr="00D95940">
        <w:rPr>
          <w:rFonts w:ascii="Times New Roman" w:hAnsi="Times New Roman" w:cs="Times New Roman"/>
          <w:sz w:val="24"/>
          <w:szCs w:val="24"/>
        </w:rPr>
        <w:t xml:space="preserve"> </w:t>
      </w:r>
      <w:r w:rsidR="001D6C50" w:rsidRPr="00D95940">
        <w:rPr>
          <w:rFonts w:ascii="Times New Roman" w:hAnsi="Times New Roman" w:cs="Times New Roman"/>
          <w:sz w:val="24"/>
          <w:szCs w:val="24"/>
        </w:rPr>
        <w:t>determinations. If the annual testing requirements are suspended, the generator must keep</w:t>
      </w:r>
      <w:r w:rsidRPr="00D95940">
        <w:rPr>
          <w:rFonts w:ascii="Times New Roman" w:hAnsi="Times New Roman" w:cs="Times New Roman"/>
          <w:sz w:val="24"/>
          <w:szCs w:val="24"/>
        </w:rPr>
        <w:t xml:space="preserve"> </w:t>
      </w:r>
      <w:r w:rsidR="001D6C50" w:rsidRPr="00D95940">
        <w:rPr>
          <w:rFonts w:ascii="Times New Roman" w:hAnsi="Times New Roman" w:cs="Times New Roman"/>
          <w:sz w:val="24"/>
          <w:szCs w:val="24"/>
        </w:rPr>
        <w:t>records of the process knowledge information used to support a nonhazardous determination.</w:t>
      </w:r>
    </w:p>
    <w:p w14:paraId="60D1B6C3" w14:textId="77777777" w:rsidR="00413998" w:rsidRPr="00D95940" w:rsidRDefault="00413998" w:rsidP="001D6C50">
      <w:pPr>
        <w:autoSpaceDE w:val="0"/>
        <w:autoSpaceDN w:val="0"/>
        <w:adjustRightInd w:val="0"/>
        <w:spacing w:after="0" w:line="240" w:lineRule="auto"/>
        <w:rPr>
          <w:rFonts w:ascii="Times New Roman" w:hAnsi="Times New Roman" w:cs="Times New Roman"/>
          <w:sz w:val="24"/>
          <w:szCs w:val="24"/>
        </w:rPr>
      </w:pPr>
    </w:p>
    <w:p w14:paraId="685D3AA4" w14:textId="77777777" w:rsidR="001D6C50" w:rsidRPr="00D95940" w:rsidRDefault="00413998" w:rsidP="001D6C50">
      <w:pPr>
        <w:autoSpaceDE w:val="0"/>
        <w:autoSpaceDN w:val="0"/>
        <w:adjustRightInd w:val="0"/>
        <w:spacing w:after="0" w:line="240" w:lineRule="auto"/>
        <w:rPr>
          <w:rFonts w:ascii="Times New Roman" w:hAnsi="Times New Roman" w:cs="Times New Roman"/>
          <w:sz w:val="24"/>
          <w:szCs w:val="24"/>
        </w:rPr>
      </w:pPr>
      <w:r w:rsidRPr="00D95940">
        <w:rPr>
          <w:rFonts w:ascii="Times New Roman" w:hAnsi="Times New Roman" w:cs="Times New Roman"/>
          <w:sz w:val="24"/>
          <w:szCs w:val="24"/>
        </w:rPr>
        <w:tab/>
      </w:r>
      <w:r w:rsidR="001D6C50" w:rsidRPr="00D95940">
        <w:rPr>
          <w:rFonts w:ascii="Times New Roman" w:hAnsi="Times New Roman" w:cs="Times New Roman"/>
          <w:sz w:val="24"/>
          <w:szCs w:val="24"/>
        </w:rPr>
        <w:t>The annual testing requirements are reinstated if the manufacturing or waste treatment</w:t>
      </w:r>
      <w:r w:rsidRPr="00D95940">
        <w:rPr>
          <w:rFonts w:ascii="Times New Roman" w:hAnsi="Times New Roman" w:cs="Times New Roman"/>
          <w:sz w:val="24"/>
          <w:szCs w:val="24"/>
        </w:rPr>
        <w:t xml:space="preserve"> </w:t>
      </w:r>
      <w:r w:rsidR="001D6C50" w:rsidRPr="00D95940">
        <w:rPr>
          <w:rFonts w:ascii="Times New Roman" w:hAnsi="Times New Roman" w:cs="Times New Roman"/>
          <w:sz w:val="24"/>
          <w:szCs w:val="24"/>
        </w:rPr>
        <w:t>processes generating the wastes are significantly altered, resulting in an increase of the potential</w:t>
      </w:r>
      <w:r w:rsidRPr="00D95940">
        <w:rPr>
          <w:rFonts w:ascii="Times New Roman" w:hAnsi="Times New Roman" w:cs="Times New Roman"/>
          <w:sz w:val="24"/>
          <w:szCs w:val="24"/>
        </w:rPr>
        <w:t xml:space="preserve"> </w:t>
      </w:r>
      <w:r w:rsidR="001D6C50" w:rsidRPr="00D95940">
        <w:rPr>
          <w:rFonts w:ascii="Times New Roman" w:hAnsi="Times New Roman" w:cs="Times New Roman"/>
          <w:sz w:val="24"/>
          <w:szCs w:val="24"/>
        </w:rPr>
        <w:t>for the wastes to exceed the listing levels. If testing is reinstated, a description of the process</w:t>
      </w:r>
      <w:r w:rsidRPr="00D95940">
        <w:rPr>
          <w:rFonts w:ascii="Times New Roman" w:hAnsi="Times New Roman" w:cs="Times New Roman"/>
          <w:sz w:val="24"/>
          <w:szCs w:val="24"/>
        </w:rPr>
        <w:t xml:space="preserve"> </w:t>
      </w:r>
      <w:r w:rsidR="001D6C50" w:rsidRPr="00D95940">
        <w:rPr>
          <w:rFonts w:ascii="Times New Roman" w:hAnsi="Times New Roman" w:cs="Times New Roman"/>
          <w:sz w:val="24"/>
          <w:szCs w:val="24"/>
        </w:rPr>
        <w:t>change must be retained.</w:t>
      </w:r>
    </w:p>
    <w:p w14:paraId="5B9FA3AE" w14:textId="77777777" w:rsidR="00413998" w:rsidRPr="00D95940" w:rsidRDefault="00413998" w:rsidP="001D6C50">
      <w:pPr>
        <w:autoSpaceDE w:val="0"/>
        <w:autoSpaceDN w:val="0"/>
        <w:adjustRightInd w:val="0"/>
        <w:spacing w:after="0" w:line="240" w:lineRule="auto"/>
        <w:rPr>
          <w:rFonts w:ascii="Times New Roman" w:hAnsi="Times New Roman" w:cs="Times New Roman"/>
          <w:sz w:val="24"/>
          <w:szCs w:val="24"/>
        </w:rPr>
      </w:pPr>
    </w:p>
    <w:p w14:paraId="16573EF4" w14:textId="77777777" w:rsidR="001D6C50" w:rsidRPr="00D95940" w:rsidRDefault="00413998" w:rsidP="001D6C50">
      <w:pPr>
        <w:autoSpaceDE w:val="0"/>
        <w:autoSpaceDN w:val="0"/>
        <w:adjustRightInd w:val="0"/>
        <w:spacing w:after="0" w:line="240" w:lineRule="auto"/>
        <w:rPr>
          <w:rFonts w:ascii="Times New Roman" w:hAnsi="Times New Roman" w:cs="Times New Roman"/>
          <w:sz w:val="24"/>
          <w:szCs w:val="24"/>
        </w:rPr>
      </w:pPr>
      <w:r w:rsidRPr="00D95940">
        <w:rPr>
          <w:rFonts w:ascii="Times New Roman" w:hAnsi="Times New Roman" w:cs="Times New Roman"/>
          <w:sz w:val="24"/>
          <w:szCs w:val="24"/>
        </w:rPr>
        <w:tab/>
      </w:r>
      <w:r w:rsidR="001D6C50" w:rsidRPr="00D95940">
        <w:rPr>
          <w:rFonts w:ascii="Times New Roman" w:hAnsi="Times New Roman" w:cs="Times New Roman"/>
          <w:sz w:val="24"/>
          <w:szCs w:val="24"/>
        </w:rPr>
        <w:t xml:space="preserve">(i) </w:t>
      </w:r>
      <w:r w:rsidRPr="00D95940">
        <w:rPr>
          <w:rFonts w:ascii="Times New Roman" w:hAnsi="Times New Roman" w:cs="Times New Roman"/>
          <w:sz w:val="24"/>
          <w:szCs w:val="24"/>
        </w:rPr>
        <w:tab/>
      </w:r>
      <w:r w:rsidR="00856161" w:rsidRPr="00D95940">
        <w:rPr>
          <w:rFonts w:ascii="Times New Roman" w:hAnsi="Times New Roman" w:cs="Times New Roman"/>
          <w:sz w:val="24"/>
          <w:szCs w:val="24"/>
          <w:u w:val="single"/>
        </w:rPr>
        <w:t>Data i</w:t>
      </w:r>
      <w:r w:rsidR="001D6C50" w:rsidRPr="00D95940">
        <w:rPr>
          <w:rFonts w:ascii="Times New Roman" w:hAnsi="Times New Roman" w:cs="Times New Roman"/>
          <w:sz w:val="24"/>
          <w:szCs w:val="24"/>
          <w:u w:val="single"/>
        </w:rPr>
        <w:t>tems</w:t>
      </w:r>
      <w:r w:rsidR="001D6C50" w:rsidRPr="00D95940">
        <w:rPr>
          <w:rFonts w:ascii="Times New Roman" w:hAnsi="Times New Roman" w:cs="Times New Roman"/>
          <w:sz w:val="24"/>
          <w:szCs w:val="24"/>
        </w:rPr>
        <w:t>:</w:t>
      </w:r>
    </w:p>
    <w:p w14:paraId="2C16C9F8" w14:textId="77777777" w:rsidR="00413998" w:rsidRPr="00D95940" w:rsidRDefault="00413998" w:rsidP="001D6C50">
      <w:pPr>
        <w:autoSpaceDE w:val="0"/>
        <w:autoSpaceDN w:val="0"/>
        <w:adjustRightInd w:val="0"/>
        <w:spacing w:after="0" w:line="240" w:lineRule="auto"/>
        <w:rPr>
          <w:rFonts w:ascii="Times New Roman" w:hAnsi="Times New Roman" w:cs="Times New Roman"/>
          <w:sz w:val="24"/>
          <w:szCs w:val="24"/>
        </w:rPr>
      </w:pPr>
    </w:p>
    <w:p w14:paraId="014EF2D5" w14:textId="77777777" w:rsidR="001D6C50" w:rsidRPr="00D95940" w:rsidRDefault="001D6C50" w:rsidP="00413998">
      <w:pPr>
        <w:autoSpaceDE w:val="0"/>
        <w:autoSpaceDN w:val="0"/>
        <w:adjustRightInd w:val="0"/>
        <w:spacing w:after="0" w:line="240" w:lineRule="auto"/>
        <w:ind w:left="1440" w:hanging="720"/>
        <w:rPr>
          <w:rFonts w:ascii="Times New Roman" w:hAnsi="Times New Roman" w:cs="Times New Roman"/>
          <w:sz w:val="24"/>
          <w:szCs w:val="24"/>
        </w:rPr>
      </w:pPr>
      <w:r w:rsidRPr="00D95940">
        <w:rPr>
          <w:rFonts w:ascii="Times New Roman" w:hAnsi="Times New Roman" w:cs="Times New Roman"/>
          <w:sz w:val="24"/>
          <w:szCs w:val="24"/>
        </w:rPr>
        <w:t xml:space="preserve">· </w:t>
      </w:r>
      <w:r w:rsidR="00413998" w:rsidRPr="00D95940">
        <w:rPr>
          <w:rFonts w:ascii="Times New Roman" w:hAnsi="Times New Roman" w:cs="Times New Roman"/>
          <w:sz w:val="24"/>
          <w:szCs w:val="24"/>
        </w:rPr>
        <w:tab/>
      </w:r>
      <w:r w:rsidRPr="00D95940">
        <w:rPr>
          <w:rFonts w:ascii="Times New Roman" w:hAnsi="Times New Roman" w:cs="Times New Roman"/>
          <w:sz w:val="24"/>
          <w:szCs w:val="24"/>
        </w:rPr>
        <w:t>Documentation on which K181 constituents are reasonably expected to be present</w:t>
      </w:r>
      <w:r w:rsidR="00413998" w:rsidRPr="00D95940">
        <w:rPr>
          <w:rFonts w:ascii="Times New Roman" w:hAnsi="Times New Roman" w:cs="Times New Roman"/>
          <w:sz w:val="24"/>
          <w:szCs w:val="24"/>
        </w:rPr>
        <w:t xml:space="preserve"> </w:t>
      </w:r>
      <w:r w:rsidRPr="00D95940">
        <w:rPr>
          <w:rFonts w:ascii="Times New Roman" w:hAnsi="Times New Roman" w:cs="Times New Roman"/>
          <w:sz w:val="24"/>
          <w:szCs w:val="24"/>
        </w:rPr>
        <w:t>in the wastes;</w:t>
      </w:r>
    </w:p>
    <w:p w14:paraId="4CC690A6" w14:textId="77777777" w:rsidR="00413998" w:rsidRPr="00D95940" w:rsidRDefault="00413998" w:rsidP="00413998">
      <w:pPr>
        <w:autoSpaceDE w:val="0"/>
        <w:autoSpaceDN w:val="0"/>
        <w:adjustRightInd w:val="0"/>
        <w:spacing w:after="0" w:line="240" w:lineRule="auto"/>
        <w:ind w:left="1440" w:hanging="720"/>
        <w:rPr>
          <w:rFonts w:ascii="Times New Roman" w:hAnsi="Times New Roman" w:cs="Times New Roman"/>
          <w:sz w:val="24"/>
          <w:szCs w:val="24"/>
        </w:rPr>
      </w:pPr>
    </w:p>
    <w:p w14:paraId="78A7FDC7" w14:textId="77777777" w:rsidR="001D6C50" w:rsidRPr="00D95940" w:rsidRDefault="001D6C50" w:rsidP="00413998">
      <w:pPr>
        <w:autoSpaceDE w:val="0"/>
        <w:autoSpaceDN w:val="0"/>
        <w:adjustRightInd w:val="0"/>
        <w:spacing w:after="0" w:line="240" w:lineRule="auto"/>
        <w:ind w:left="1440" w:hanging="720"/>
        <w:rPr>
          <w:rFonts w:ascii="Times New Roman" w:hAnsi="Times New Roman" w:cs="Times New Roman"/>
          <w:sz w:val="24"/>
          <w:szCs w:val="24"/>
        </w:rPr>
      </w:pPr>
      <w:r w:rsidRPr="00D95940">
        <w:rPr>
          <w:rFonts w:ascii="Times New Roman" w:hAnsi="Times New Roman" w:cs="Times New Roman"/>
          <w:sz w:val="24"/>
          <w:szCs w:val="24"/>
        </w:rPr>
        <w:t xml:space="preserve">· </w:t>
      </w:r>
      <w:r w:rsidR="00413998" w:rsidRPr="00D95940">
        <w:rPr>
          <w:rFonts w:ascii="Times New Roman" w:hAnsi="Times New Roman" w:cs="Times New Roman"/>
          <w:sz w:val="24"/>
          <w:szCs w:val="24"/>
        </w:rPr>
        <w:tab/>
      </w:r>
      <w:r w:rsidRPr="00D95940">
        <w:rPr>
          <w:rFonts w:ascii="Times New Roman" w:hAnsi="Times New Roman" w:cs="Times New Roman"/>
          <w:sz w:val="24"/>
          <w:szCs w:val="24"/>
        </w:rPr>
        <w:t>Waste sampling and analysis plan to collect and analyze representative waste</w:t>
      </w:r>
      <w:r w:rsidR="00413998" w:rsidRPr="00D95940">
        <w:rPr>
          <w:rFonts w:ascii="Times New Roman" w:hAnsi="Times New Roman" w:cs="Times New Roman"/>
          <w:sz w:val="24"/>
          <w:szCs w:val="24"/>
        </w:rPr>
        <w:t xml:space="preserve"> </w:t>
      </w:r>
      <w:r w:rsidRPr="00D95940">
        <w:rPr>
          <w:rFonts w:ascii="Times New Roman" w:hAnsi="Times New Roman" w:cs="Times New Roman"/>
          <w:sz w:val="24"/>
          <w:szCs w:val="24"/>
        </w:rPr>
        <w:t>samples for the K181 constituents reasonably expected to be present in the</w:t>
      </w:r>
      <w:r w:rsidR="00413998" w:rsidRPr="00D95940">
        <w:rPr>
          <w:rFonts w:ascii="Times New Roman" w:hAnsi="Times New Roman" w:cs="Times New Roman"/>
          <w:sz w:val="24"/>
          <w:szCs w:val="24"/>
        </w:rPr>
        <w:t xml:space="preserve"> </w:t>
      </w:r>
      <w:r w:rsidRPr="00D95940">
        <w:rPr>
          <w:rFonts w:ascii="Times New Roman" w:hAnsi="Times New Roman" w:cs="Times New Roman"/>
          <w:sz w:val="24"/>
          <w:szCs w:val="24"/>
        </w:rPr>
        <w:t>wastes. At a minimum, the plan must include:</w:t>
      </w:r>
    </w:p>
    <w:p w14:paraId="5FBFBFEA" w14:textId="77777777" w:rsidR="00413998" w:rsidRPr="00D95940" w:rsidRDefault="00413998" w:rsidP="001D6C50">
      <w:pPr>
        <w:autoSpaceDE w:val="0"/>
        <w:autoSpaceDN w:val="0"/>
        <w:adjustRightInd w:val="0"/>
        <w:spacing w:after="0" w:line="240" w:lineRule="auto"/>
        <w:rPr>
          <w:rFonts w:ascii="Times New Roman" w:hAnsi="Times New Roman" w:cs="Times New Roman"/>
          <w:sz w:val="24"/>
          <w:szCs w:val="24"/>
        </w:rPr>
      </w:pPr>
    </w:p>
    <w:p w14:paraId="5A326154" w14:textId="77777777" w:rsidR="001D6C50" w:rsidRPr="00D95940" w:rsidRDefault="001D6C50" w:rsidP="00413998">
      <w:pPr>
        <w:autoSpaceDE w:val="0"/>
        <w:autoSpaceDN w:val="0"/>
        <w:adjustRightInd w:val="0"/>
        <w:spacing w:after="0" w:line="240" w:lineRule="auto"/>
        <w:ind w:left="2160" w:hanging="720"/>
        <w:rPr>
          <w:rFonts w:ascii="Times New Roman" w:hAnsi="Times New Roman" w:cs="Times New Roman"/>
          <w:sz w:val="24"/>
          <w:szCs w:val="24"/>
        </w:rPr>
      </w:pPr>
      <w:r w:rsidRPr="00D95940">
        <w:rPr>
          <w:rFonts w:ascii="Times New Roman" w:hAnsi="Times New Roman" w:cs="Times New Roman"/>
          <w:sz w:val="24"/>
          <w:szCs w:val="24"/>
        </w:rPr>
        <w:t xml:space="preserve">- </w:t>
      </w:r>
      <w:r w:rsidR="00413998" w:rsidRPr="00D95940">
        <w:rPr>
          <w:rFonts w:ascii="Times New Roman" w:hAnsi="Times New Roman" w:cs="Times New Roman"/>
          <w:sz w:val="24"/>
          <w:szCs w:val="24"/>
        </w:rPr>
        <w:tab/>
      </w:r>
      <w:r w:rsidRPr="00D95940">
        <w:rPr>
          <w:rFonts w:ascii="Times New Roman" w:hAnsi="Times New Roman" w:cs="Times New Roman"/>
          <w:sz w:val="24"/>
          <w:szCs w:val="24"/>
        </w:rPr>
        <w:t>A discussion of the number of samples needed to characterize the wastes</w:t>
      </w:r>
      <w:r w:rsidR="00413998" w:rsidRPr="00D95940">
        <w:rPr>
          <w:rFonts w:ascii="Times New Roman" w:hAnsi="Times New Roman" w:cs="Times New Roman"/>
          <w:sz w:val="24"/>
          <w:szCs w:val="24"/>
        </w:rPr>
        <w:t xml:space="preserve"> </w:t>
      </w:r>
      <w:r w:rsidRPr="00D95940">
        <w:rPr>
          <w:rFonts w:ascii="Times New Roman" w:hAnsi="Times New Roman" w:cs="Times New Roman"/>
          <w:sz w:val="24"/>
          <w:szCs w:val="24"/>
        </w:rPr>
        <w:t>fully;</w:t>
      </w:r>
    </w:p>
    <w:p w14:paraId="59CCADE1" w14:textId="77777777" w:rsidR="00413998" w:rsidRPr="00D95940" w:rsidRDefault="00413998" w:rsidP="00413998">
      <w:pPr>
        <w:autoSpaceDE w:val="0"/>
        <w:autoSpaceDN w:val="0"/>
        <w:adjustRightInd w:val="0"/>
        <w:spacing w:after="0" w:line="240" w:lineRule="auto"/>
        <w:ind w:left="2160" w:hanging="720"/>
        <w:rPr>
          <w:rFonts w:ascii="Times New Roman" w:hAnsi="Times New Roman" w:cs="Times New Roman"/>
          <w:sz w:val="24"/>
          <w:szCs w:val="24"/>
        </w:rPr>
      </w:pPr>
    </w:p>
    <w:p w14:paraId="1C376CD4" w14:textId="77777777" w:rsidR="001D6C50" w:rsidRPr="00D95940" w:rsidRDefault="001D6C50" w:rsidP="00413998">
      <w:pPr>
        <w:autoSpaceDE w:val="0"/>
        <w:autoSpaceDN w:val="0"/>
        <w:adjustRightInd w:val="0"/>
        <w:spacing w:after="0" w:line="240" w:lineRule="auto"/>
        <w:ind w:left="2160" w:hanging="720"/>
        <w:rPr>
          <w:rFonts w:ascii="Times New Roman" w:hAnsi="Times New Roman" w:cs="Times New Roman"/>
          <w:sz w:val="24"/>
          <w:szCs w:val="24"/>
        </w:rPr>
      </w:pPr>
      <w:r w:rsidRPr="00D95940">
        <w:rPr>
          <w:rFonts w:ascii="Times New Roman" w:hAnsi="Times New Roman" w:cs="Times New Roman"/>
          <w:sz w:val="24"/>
          <w:szCs w:val="24"/>
        </w:rPr>
        <w:t xml:space="preserve">- </w:t>
      </w:r>
      <w:r w:rsidR="00413998" w:rsidRPr="00D95940">
        <w:rPr>
          <w:rFonts w:ascii="Times New Roman" w:hAnsi="Times New Roman" w:cs="Times New Roman"/>
          <w:sz w:val="24"/>
          <w:szCs w:val="24"/>
        </w:rPr>
        <w:tab/>
      </w:r>
      <w:r w:rsidRPr="00D95940">
        <w:rPr>
          <w:rFonts w:ascii="Times New Roman" w:hAnsi="Times New Roman" w:cs="Times New Roman"/>
          <w:sz w:val="24"/>
          <w:szCs w:val="24"/>
        </w:rPr>
        <w:t>The planned sample collection method to obtain representative waste</w:t>
      </w:r>
      <w:r w:rsidR="00413998" w:rsidRPr="00D95940">
        <w:rPr>
          <w:rFonts w:ascii="Times New Roman" w:hAnsi="Times New Roman" w:cs="Times New Roman"/>
          <w:sz w:val="24"/>
          <w:szCs w:val="24"/>
        </w:rPr>
        <w:t xml:space="preserve"> </w:t>
      </w:r>
      <w:r w:rsidRPr="00D95940">
        <w:rPr>
          <w:rFonts w:ascii="Times New Roman" w:hAnsi="Times New Roman" w:cs="Times New Roman"/>
          <w:sz w:val="24"/>
          <w:szCs w:val="24"/>
        </w:rPr>
        <w:t>samples;</w:t>
      </w:r>
    </w:p>
    <w:p w14:paraId="1556BD90" w14:textId="77777777" w:rsidR="00413998" w:rsidRPr="00D95940" w:rsidRDefault="00413998" w:rsidP="00413998">
      <w:pPr>
        <w:autoSpaceDE w:val="0"/>
        <w:autoSpaceDN w:val="0"/>
        <w:adjustRightInd w:val="0"/>
        <w:spacing w:after="0" w:line="240" w:lineRule="auto"/>
        <w:ind w:left="2160" w:hanging="720"/>
        <w:rPr>
          <w:rFonts w:ascii="Times New Roman" w:hAnsi="Times New Roman" w:cs="Times New Roman"/>
          <w:sz w:val="24"/>
          <w:szCs w:val="24"/>
        </w:rPr>
      </w:pPr>
    </w:p>
    <w:p w14:paraId="3BB2E7CC" w14:textId="77777777" w:rsidR="001D6C50" w:rsidRPr="00D95940" w:rsidRDefault="001D6C50" w:rsidP="00413998">
      <w:pPr>
        <w:autoSpaceDE w:val="0"/>
        <w:autoSpaceDN w:val="0"/>
        <w:adjustRightInd w:val="0"/>
        <w:spacing w:after="0" w:line="240" w:lineRule="auto"/>
        <w:ind w:left="2160" w:hanging="720"/>
        <w:rPr>
          <w:rFonts w:ascii="Times New Roman" w:hAnsi="Times New Roman" w:cs="Times New Roman"/>
          <w:sz w:val="24"/>
          <w:szCs w:val="24"/>
        </w:rPr>
      </w:pPr>
      <w:r w:rsidRPr="00D95940">
        <w:rPr>
          <w:rFonts w:ascii="Times New Roman" w:hAnsi="Times New Roman" w:cs="Times New Roman"/>
          <w:sz w:val="24"/>
          <w:szCs w:val="24"/>
        </w:rPr>
        <w:t xml:space="preserve">- </w:t>
      </w:r>
      <w:r w:rsidR="00413998" w:rsidRPr="00D95940">
        <w:rPr>
          <w:rFonts w:ascii="Times New Roman" w:hAnsi="Times New Roman" w:cs="Times New Roman"/>
          <w:sz w:val="24"/>
          <w:szCs w:val="24"/>
        </w:rPr>
        <w:tab/>
      </w:r>
      <w:r w:rsidRPr="00D95940">
        <w:rPr>
          <w:rFonts w:ascii="Times New Roman" w:hAnsi="Times New Roman" w:cs="Times New Roman"/>
          <w:sz w:val="24"/>
          <w:szCs w:val="24"/>
        </w:rPr>
        <w:t>A discussion of how the sampling plan accounts for potential temporal and</w:t>
      </w:r>
      <w:r w:rsidR="00413998" w:rsidRPr="00D95940">
        <w:rPr>
          <w:rFonts w:ascii="Times New Roman" w:hAnsi="Times New Roman" w:cs="Times New Roman"/>
          <w:sz w:val="24"/>
          <w:szCs w:val="24"/>
        </w:rPr>
        <w:t xml:space="preserve"> </w:t>
      </w:r>
      <w:r w:rsidRPr="00D95940">
        <w:rPr>
          <w:rFonts w:ascii="Times New Roman" w:hAnsi="Times New Roman" w:cs="Times New Roman"/>
          <w:sz w:val="24"/>
          <w:szCs w:val="24"/>
        </w:rPr>
        <w:t>spatial variability of the wastes; and</w:t>
      </w:r>
    </w:p>
    <w:p w14:paraId="59735693" w14:textId="77777777" w:rsidR="00413998" w:rsidRPr="00D95940" w:rsidRDefault="00413998" w:rsidP="00413998">
      <w:pPr>
        <w:autoSpaceDE w:val="0"/>
        <w:autoSpaceDN w:val="0"/>
        <w:adjustRightInd w:val="0"/>
        <w:spacing w:after="0" w:line="240" w:lineRule="auto"/>
        <w:ind w:left="2160" w:hanging="720"/>
        <w:rPr>
          <w:rFonts w:ascii="Times New Roman" w:hAnsi="Times New Roman" w:cs="Times New Roman"/>
          <w:sz w:val="24"/>
          <w:szCs w:val="24"/>
        </w:rPr>
      </w:pPr>
    </w:p>
    <w:p w14:paraId="38CD1A99" w14:textId="77777777" w:rsidR="001D6C50" w:rsidRPr="00D95940" w:rsidRDefault="001D6C50" w:rsidP="00413998">
      <w:pPr>
        <w:autoSpaceDE w:val="0"/>
        <w:autoSpaceDN w:val="0"/>
        <w:adjustRightInd w:val="0"/>
        <w:spacing w:after="0" w:line="240" w:lineRule="auto"/>
        <w:ind w:left="2160" w:hanging="720"/>
        <w:rPr>
          <w:rFonts w:ascii="Times New Roman" w:hAnsi="Times New Roman" w:cs="Times New Roman"/>
          <w:sz w:val="24"/>
          <w:szCs w:val="24"/>
        </w:rPr>
      </w:pPr>
      <w:r w:rsidRPr="00D95940">
        <w:rPr>
          <w:rFonts w:ascii="Times New Roman" w:hAnsi="Times New Roman" w:cs="Times New Roman"/>
          <w:sz w:val="24"/>
          <w:szCs w:val="24"/>
        </w:rPr>
        <w:t xml:space="preserve">- </w:t>
      </w:r>
      <w:r w:rsidR="00413998" w:rsidRPr="00D95940">
        <w:rPr>
          <w:rFonts w:ascii="Times New Roman" w:hAnsi="Times New Roman" w:cs="Times New Roman"/>
          <w:sz w:val="24"/>
          <w:szCs w:val="24"/>
        </w:rPr>
        <w:tab/>
      </w:r>
      <w:r w:rsidRPr="00D95940">
        <w:rPr>
          <w:rFonts w:ascii="Times New Roman" w:hAnsi="Times New Roman" w:cs="Times New Roman"/>
          <w:sz w:val="24"/>
          <w:szCs w:val="24"/>
        </w:rPr>
        <w:t>A detailed description of the test methods to be used, including sample</w:t>
      </w:r>
      <w:r w:rsidR="00413998" w:rsidRPr="00D95940">
        <w:rPr>
          <w:rFonts w:ascii="Times New Roman" w:hAnsi="Times New Roman" w:cs="Times New Roman"/>
          <w:sz w:val="24"/>
          <w:szCs w:val="24"/>
        </w:rPr>
        <w:t xml:space="preserve"> </w:t>
      </w:r>
      <w:r w:rsidRPr="00D95940">
        <w:rPr>
          <w:rFonts w:ascii="Times New Roman" w:hAnsi="Times New Roman" w:cs="Times New Roman"/>
          <w:sz w:val="24"/>
          <w:szCs w:val="24"/>
        </w:rPr>
        <w:t>preparation, clean-up (if necessary), and determinative methods;</w:t>
      </w:r>
    </w:p>
    <w:p w14:paraId="2F822737" w14:textId="77777777" w:rsidR="00413998" w:rsidRPr="00D95940" w:rsidRDefault="00413998" w:rsidP="001D6C50">
      <w:pPr>
        <w:autoSpaceDE w:val="0"/>
        <w:autoSpaceDN w:val="0"/>
        <w:adjustRightInd w:val="0"/>
        <w:spacing w:after="0" w:line="240" w:lineRule="auto"/>
        <w:rPr>
          <w:rFonts w:ascii="Times New Roman" w:hAnsi="Times New Roman" w:cs="Times New Roman"/>
          <w:sz w:val="24"/>
          <w:szCs w:val="24"/>
        </w:rPr>
      </w:pPr>
    </w:p>
    <w:p w14:paraId="2F273555" w14:textId="77777777" w:rsidR="001D6C50" w:rsidRPr="00D95940" w:rsidRDefault="001D6C50" w:rsidP="001851C6">
      <w:pPr>
        <w:autoSpaceDE w:val="0"/>
        <w:autoSpaceDN w:val="0"/>
        <w:adjustRightInd w:val="0"/>
        <w:spacing w:after="0" w:line="240" w:lineRule="auto"/>
        <w:ind w:left="1440" w:hanging="720"/>
        <w:rPr>
          <w:rFonts w:ascii="Times New Roman" w:hAnsi="Times New Roman" w:cs="Times New Roman"/>
          <w:sz w:val="24"/>
          <w:szCs w:val="24"/>
        </w:rPr>
      </w:pPr>
      <w:r w:rsidRPr="00D95940">
        <w:rPr>
          <w:rFonts w:ascii="Times New Roman" w:hAnsi="Times New Roman" w:cs="Times New Roman"/>
          <w:sz w:val="24"/>
          <w:szCs w:val="24"/>
        </w:rPr>
        <w:t xml:space="preserve">· </w:t>
      </w:r>
      <w:r w:rsidR="00413998" w:rsidRPr="00D95940">
        <w:rPr>
          <w:rFonts w:ascii="Times New Roman" w:hAnsi="Times New Roman" w:cs="Times New Roman"/>
          <w:sz w:val="24"/>
          <w:szCs w:val="24"/>
        </w:rPr>
        <w:tab/>
      </w:r>
      <w:r w:rsidRPr="00D95940">
        <w:rPr>
          <w:rFonts w:ascii="Times New Roman" w:hAnsi="Times New Roman" w:cs="Times New Roman"/>
          <w:sz w:val="24"/>
          <w:szCs w:val="24"/>
        </w:rPr>
        <w:t>Waste sampling and analysis results (including QA/QC data);</w:t>
      </w:r>
    </w:p>
    <w:p w14:paraId="0E35DB3E" w14:textId="77777777" w:rsidR="00413998" w:rsidRPr="00D95940" w:rsidRDefault="00413998" w:rsidP="001851C6">
      <w:pPr>
        <w:autoSpaceDE w:val="0"/>
        <w:autoSpaceDN w:val="0"/>
        <w:adjustRightInd w:val="0"/>
        <w:spacing w:after="0" w:line="240" w:lineRule="auto"/>
        <w:ind w:left="1440" w:hanging="720"/>
        <w:rPr>
          <w:rFonts w:ascii="Times New Roman" w:hAnsi="Times New Roman" w:cs="Times New Roman"/>
          <w:sz w:val="24"/>
          <w:szCs w:val="24"/>
        </w:rPr>
      </w:pPr>
    </w:p>
    <w:p w14:paraId="43289970" w14:textId="77777777" w:rsidR="001D6C50" w:rsidRPr="00D95940" w:rsidRDefault="001D6C50" w:rsidP="001851C6">
      <w:pPr>
        <w:autoSpaceDE w:val="0"/>
        <w:autoSpaceDN w:val="0"/>
        <w:adjustRightInd w:val="0"/>
        <w:spacing w:after="0" w:line="240" w:lineRule="auto"/>
        <w:ind w:left="1440" w:hanging="720"/>
        <w:rPr>
          <w:rFonts w:ascii="Times New Roman" w:hAnsi="Times New Roman" w:cs="Times New Roman"/>
          <w:sz w:val="24"/>
          <w:szCs w:val="24"/>
        </w:rPr>
      </w:pPr>
      <w:r w:rsidRPr="00D95940">
        <w:rPr>
          <w:rFonts w:ascii="Times New Roman" w:hAnsi="Times New Roman" w:cs="Times New Roman"/>
          <w:sz w:val="24"/>
          <w:szCs w:val="24"/>
        </w:rPr>
        <w:t xml:space="preserve">· </w:t>
      </w:r>
      <w:r w:rsidR="00413998" w:rsidRPr="00D95940">
        <w:rPr>
          <w:rFonts w:ascii="Times New Roman" w:hAnsi="Times New Roman" w:cs="Times New Roman"/>
          <w:sz w:val="24"/>
          <w:szCs w:val="24"/>
        </w:rPr>
        <w:tab/>
      </w:r>
      <w:r w:rsidRPr="00D95940">
        <w:rPr>
          <w:rFonts w:ascii="Times New Roman" w:hAnsi="Times New Roman" w:cs="Times New Roman"/>
          <w:sz w:val="24"/>
          <w:szCs w:val="24"/>
        </w:rPr>
        <w:t>Quantity of organic dyes and/or pigments production nonwastewaters generated;</w:t>
      </w:r>
      <w:r w:rsidR="00413998" w:rsidRPr="00D95940">
        <w:rPr>
          <w:rFonts w:ascii="Times New Roman" w:hAnsi="Times New Roman" w:cs="Times New Roman"/>
          <w:sz w:val="24"/>
          <w:szCs w:val="24"/>
        </w:rPr>
        <w:t xml:space="preserve"> </w:t>
      </w:r>
      <w:r w:rsidRPr="00D95940">
        <w:rPr>
          <w:rFonts w:ascii="Times New Roman" w:hAnsi="Times New Roman" w:cs="Times New Roman"/>
          <w:sz w:val="24"/>
          <w:szCs w:val="24"/>
        </w:rPr>
        <w:t>and</w:t>
      </w:r>
    </w:p>
    <w:p w14:paraId="07933535" w14:textId="77777777" w:rsidR="00413998" w:rsidRPr="00D95940" w:rsidRDefault="00413998" w:rsidP="001851C6">
      <w:pPr>
        <w:autoSpaceDE w:val="0"/>
        <w:autoSpaceDN w:val="0"/>
        <w:adjustRightInd w:val="0"/>
        <w:spacing w:after="0" w:line="240" w:lineRule="auto"/>
        <w:ind w:left="1440" w:hanging="720"/>
        <w:rPr>
          <w:rFonts w:ascii="Times New Roman" w:hAnsi="Times New Roman" w:cs="Times New Roman"/>
          <w:sz w:val="24"/>
          <w:szCs w:val="24"/>
        </w:rPr>
      </w:pPr>
    </w:p>
    <w:p w14:paraId="356CEBBA" w14:textId="77777777" w:rsidR="001D6C50" w:rsidRPr="00D95940" w:rsidRDefault="001D6C50" w:rsidP="001851C6">
      <w:pPr>
        <w:autoSpaceDE w:val="0"/>
        <w:autoSpaceDN w:val="0"/>
        <w:adjustRightInd w:val="0"/>
        <w:spacing w:after="0" w:line="240" w:lineRule="auto"/>
        <w:ind w:left="1440" w:hanging="720"/>
        <w:rPr>
          <w:rFonts w:ascii="Times New Roman" w:hAnsi="Times New Roman" w:cs="Times New Roman"/>
          <w:sz w:val="24"/>
          <w:szCs w:val="24"/>
        </w:rPr>
      </w:pPr>
      <w:r w:rsidRPr="00D95940">
        <w:rPr>
          <w:rFonts w:ascii="Times New Roman" w:hAnsi="Times New Roman" w:cs="Times New Roman"/>
          <w:sz w:val="24"/>
          <w:szCs w:val="24"/>
        </w:rPr>
        <w:t xml:space="preserve">· </w:t>
      </w:r>
      <w:r w:rsidR="00413998" w:rsidRPr="00D95940">
        <w:rPr>
          <w:rFonts w:ascii="Times New Roman" w:hAnsi="Times New Roman" w:cs="Times New Roman"/>
          <w:sz w:val="24"/>
          <w:szCs w:val="24"/>
        </w:rPr>
        <w:tab/>
      </w:r>
      <w:r w:rsidRPr="00D95940">
        <w:rPr>
          <w:rFonts w:ascii="Times New Roman" w:hAnsi="Times New Roman" w:cs="Times New Roman"/>
          <w:sz w:val="24"/>
          <w:szCs w:val="24"/>
        </w:rPr>
        <w:t>Calculations performed to determine annual mass loadings for each K181</w:t>
      </w:r>
      <w:r w:rsidR="00413998" w:rsidRPr="00D95940">
        <w:rPr>
          <w:rFonts w:ascii="Times New Roman" w:hAnsi="Times New Roman" w:cs="Times New Roman"/>
          <w:sz w:val="24"/>
          <w:szCs w:val="24"/>
        </w:rPr>
        <w:t xml:space="preserve"> </w:t>
      </w:r>
      <w:r w:rsidRPr="00D95940">
        <w:rPr>
          <w:rFonts w:ascii="Times New Roman" w:hAnsi="Times New Roman" w:cs="Times New Roman"/>
          <w:sz w:val="24"/>
          <w:szCs w:val="24"/>
        </w:rPr>
        <w:t>constituent in the nonwastewaters.</w:t>
      </w:r>
    </w:p>
    <w:p w14:paraId="2E9BFE43" w14:textId="77777777" w:rsidR="00413998" w:rsidRPr="00D95940" w:rsidRDefault="00413998" w:rsidP="001851C6">
      <w:pPr>
        <w:autoSpaceDE w:val="0"/>
        <w:autoSpaceDN w:val="0"/>
        <w:adjustRightInd w:val="0"/>
        <w:spacing w:after="0" w:line="240" w:lineRule="auto"/>
        <w:ind w:left="1440" w:hanging="720"/>
        <w:rPr>
          <w:rFonts w:ascii="Times New Roman" w:hAnsi="Times New Roman" w:cs="Times New Roman"/>
          <w:sz w:val="24"/>
          <w:szCs w:val="24"/>
        </w:rPr>
      </w:pPr>
    </w:p>
    <w:p w14:paraId="317612F4" w14:textId="77777777" w:rsidR="001D6C50" w:rsidRPr="00D95940" w:rsidRDefault="001D6C50" w:rsidP="001851C6">
      <w:pPr>
        <w:autoSpaceDE w:val="0"/>
        <w:autoSpaceDN w:val="0"/>
        <w:adjustRightInd w:val="0"/>
        <w:spacing w:after="0" w:line="240" w:lineRule="auto"/>
        <w:ind w:left="1440" w:hanging="720"/>
        <w:rPr>
          <w:rFonts w:ascii="Times New Roman" w:hAnsi="Times New Roman" w:cs="Times New Roman"/>
          <w:sz w:val="24"/>
          <w:szCs w:val="24"/>
        </w:rPr>
      </w:pPr>
      <w:r w:rsidRPr="00D95940">
        <w:rPr>
          <w:rFonts w:ascii="Times New Roman" w:hAnsi="Times New Roman" w:cs="Times New Roman"/>
          <w:sz w:val="24"/>
          <w:szCs w:val="24"/>
        </w:rPr>
        <w:t xml:space="preserve">· </w:t>
      </w:r>
      <w:r w:rsidR="00413998" w:rsidRPr="00D95940">
        <w:rPr>
          <w:rFonts w:ascii="Times New Roman" w:hAnsi="Times New Roman" w:cs="Times New Roman"/>
          <w:sz w:val="24"/>
          <w:szCs w:val="24"/>
        </w:rPr>
        <w:tab/>
      </w:r>
      <w:r w:rsidRPr="00D95940">
        <w:rPr>
          <w:rFonts w:ascii="Times New Roman" w:hAnsi="Times New Roman" w:cs="Times New Roman"/>
          <w:sz w:val="24"/>
          <w:szCs w:val="24"/>
        </w:rPr>
        <w:t>If the annual testing requirements are suspended after three successful</w:t>
      </w:r>
      <w:r w:rsidR="00413998" w:rsidRPr="00D95940">
        <w:rPr>
          <w:rFonts w:ascii="Times New Roman" w:hAnsi="Times New Roman" w:cs="Times New Roman"/>
          <w:sz w:val="24"/>
          <w:szCs w:val="24"/>
        </w:rPr>
        <w:t xml:space="preserve"> </w:t>
      </w:r>
      <w:r w:rsidRPr="00D95940">
        <w:rPr>
          <w:rFonts w:ascii="Times New Roman" w:hAnsi="Times New Roman" w:cs="Times New Roman"/>
          <w:sz w:val="24"/>
          <w:szCs w:val="24"/>
        </w:rPr>
        <w:t>demonstrations that the waste are nonhazardous, records of the process</w:t>
      </w:r>
      <w:r w:rsidR="00413998" w:rsidRPr="00D95940">
        <w:rPr>
          <w:rFonts w:ascii="Times New Roman" w:hAnsi="Times New Roman" w:cs="Times New Roman"/>
          <w:sz w:val="24"/>
          <w:szCs w:val="24"/>
        </w:rPr>
        <w:t xml:space="preserve"> </w:t>
      </w:r>
      <w:r w:rsidRPr="00D95940">
        <w:rPr>
          <w:rFonts w:ascii="Times New Roman" w:hAnsi="Times New Roman" w:cs="Times New Roman"/>
          <w:sz w:val="24"/>
          <w:szCs w:val="24"/>
        </w:rPr>
        <w:t>knowledge information used to support a</w:t>
      </w:r>
      <w:r w:rsidR="001851C6" w:rsidRPr="00D95940">
        <w:rPr>
          <w:rFonts w:ascii="Times New Roman" w:hAnsi="Times New Roman" w:cs="Times New Roman"/>
          <w:sz w:val="24"/>
          <w:szCs w:val="24"/>
        </w:rPr>
        <w:t xml:space="preserve"> </w:t>
      </w:r>
      <w:r w:rsidRPr="00D95940">
        <w:rPr>
          <w:rFonts w:ascii="Times New Roman" w:hAnsi="Times New Roman" w:cs="Times New Roman"/>
          <w:sz w:val="24"/>
          <w:szCs w:val="24"/>
        </w:rPr>
        <w:t>nonhazardous determination.</w:t>
      </w:r>
    </w:p>
    <w:p w14:paraId="19C1E07A" w14:textId="77777777" w:rsidR="001851C6" w:rsidRPr="00D95940" w:rsidRDefault="001851C6" w:rsidP="001851C6">
      <w:pPr>
        <w:autoSpaceDE w:val="0"/>
        <w:autoSpaceDN w:val="0"/>
        <w:adjustRightInd w:val="0"/>
        <w:spacing w:after="0" w:line="240" w:lineRule="auto"/>
        <w:ind w:left="1440" w:hanging="720"/>
        <w:rPr>
          <w:rFonts w:ascii="Times New Roman" w:hAnsi="Times New Roman" w:cs="Times New Roman"/>
          <w:sz w:val="24"/>
          <w:szCs w:val="24"/>
        </w:rPr>
      </w:pPr>
    </w:p>
    <w:p w14:paraId="3DCD66E3" w14:textId="77777777" w:rsidR="001D6C50" w:rsidRPr="00D95940" w:rsidRDefault="001D6C50" w:rsidP="001851C6">
      <w:pPr>
        <w:autoSpaceDE w:val="0"/>
        <w:autoSpaceDN w:val="0"/>
        <w:adjustRightInd w:val="0"/>
        <w:spacing w:after="0" w:line="240" w:lineRule="auto"/>
        <w:ind w:left="1440" w:hanging="720"/>
        <w:rPr>
          <w:rFonts w:ascii="Times New Roman" w:hAnsi="Times New Roman" w:cs="Times New Roman"/>
          <w:sz w:val="24"/>
          <w:szCs w:val="24"/>
        </w:rPr>
      </w:pPr>
      <w:r w:rsidRPr="00D95940">
        <w:rPr>
          <w:rFonts w:ascii="Times New Roman" w:hAnsi="Times New Roman" w:cs="Times New Roman"/>
          <w:sz w:val="24"/>
          <w:szCs w:val="24"/>
        </w:rPr>
        <w:t xml:space="preserve">· </w:t>
      </w:r>
      <w:r w:rsidR="001851C6" w:rsidRPr="00D95940">
        <w:rPr>
          <w:rFonts w:ascii="Times New Roman" w:hAnsi="Times New Roman" w:cs="Times New Roman"/>
          <w:sz w:val="24"/>
          <w:szCs w:val="24"/>
        </w:rPr>
        <w:tab/>
      </w:r>
      <w:r w:rsidRPr="00D95940">
        <w:rPr>
          <w:rFonts w:ascii="Times New Roman" w:hAnsi="Times New Roman" w:cs="Times New Roman"/>
          <w:sz w:val="24"/>
          <w:szCs w:val="24"/>
        </w:rPr>
        <w:t>If the manufacturing or waste treatment processes generating the wastes are</w:t>
      </w:r>
      <w:r w:rsidR="001851C6" w:rsidRPr="00D95940">
        <w:rPr>
          <w:rFonts w:ascii="Times New Roman" w:hAnsi="Times New Roman" w:cs="Times New Roman"/>
          <w:sz w:val="24"/>
          <w:szCs w:val="24"/>
        </w:rPr>
        <w:t xml:space="preserve"> </w:t>
      </w:r>
      <w:r w:rsidRPr="00D95940">
        <w:rPr>
          <w:rFonts w:ascii="Times New Roman" w:hAnsi="Times New Roman" w:cs="Times New Roman"/>
          <w:sz w:val="24"/>
          <w:szCs w:val="24"/>
        </w:rPr>
        <w:t>significantly altered as specified, a description of the process change.</w:t>
      </w:r>
    </w:p>
    <w:p w14:paraId="0BF0DFA5" w14:textId="77777777" w:rsidR="001851C6" w:rsidRPr="00D95940" w:rsidRDefault="001851C6" w:rsidP="001D6C50">
      <w:pPr>
        <w:autoSpaceDE w:val="0"/>
        <w:autoSpaceDN w:val="0"/>
        <w:adjustRightInd w:val="0"/>
        <w:spacing w:after="0" w:line="240" w:lineRule="auto"/>
        <w:rPr>
          <w:rFonts w:ascii="Times New Roman" w:hAnsi="Times New Roman" w:cs="Times New Roman"/>
          <w:sz w:val="24"/>
          <w:szCs w:val="24"/>
        </w:rPr>
      </w:pPr>
    </w:p>
    <w:p w14:paraId="32C073DD" w14:textId="77777777" w:rsidR="001D6C50" w:rsidRPr="00D95940" w:rsidRDefault="001851C6" w:rsidP="00937079">
      <w:pPr>
        <w:keepNext/>
        <w:autoSpaceDE w:val="0"/>
        <w:autoSpaceDN w:val="0"/>
        <w:adjustRightInd w:val="0"/>
        <w:spacing w:after="0" w:line="240" w:lineRule="auto"/>
        <w:rPr>
          <w:rFonts w:ascii="Times New Roman" w:hAnsi="Times New Roman" w:cs="Times New Roman"/>
          <w:sz w:val="24"/>
          <w:szCs w:val="24"/>
        </w:rPr>
      </w:pPr>
      <w:r w:rsidRPr="00D95940">
        <w:rPr>
          <w:rFonts w:ascii="Times New Roman" w:hAnsi="Times New Roman" w:cs="Times New Roman"/>
          <w:sz w:val="24"/>
          <w:szCs w:val="24"/>
        </w:rPr>
        <w:tab/>
      </w:r>
      <w:r w:rsidR="001D6C50" w:rsidRPr="00D95940">
        <w:rPr>
          <w:rFonts w:ascii="Times New Roman" w:hAnsi="Times New Roman" w:cs="Times New Roman"/>
          <w:sz w:val="24"/>
          <w:szCs w:val="24"/>
        </w:rPr>
        <w:t xml:space="preserve">(ii) </w:t>
      </w:r>
      <w:r w:rsidRPr="00D95940">
        <w:rPr>
          <w:rFonts w:ascii="Times New Roman" w:hAnsi="Times New Roman" w:cs="Times New Roman"/>
          <w:sz w:val="24"/>
          <w:szCs w:val="24"/>
        </w:rPr>
        <w:tab/>
      </w:r>
      <w:r w:rsidR="00856161" w:rsidRPr="00D95940">
        <w:rPr>
          <w:rFonts w:ascii="Times New Roman" w:hAnsi="Times New Roman" w:cs="Times New Roman"/>
          <w:sz w:val="24"/>
          <w:szCs w:val="24"/>
          <w:u w:val="single"/>
        </w:rPr>
        <w:t>Respondent a</w:t>
      </w:r>
      <w:r w:rsidR="001D6C50" w:rsidRPr="00D95940">
        <w:rPr>
          <w:rFonts w:ascii="Times New Roman" w:hAnsi="Times New Roman" w:cs="Times New Roman"/>
          <w:sz w:val="24"/>
          <w:szCs w:val="24"/>
          <w:u w:val="single"/>
        </w:rPr>
        <w:t>ctivities</w:t>
      </w:r>
      <w:r w:rsidR="001D6C50" w:rsidRPr="00D95940">
        <w:rPr>
          <w:rFonts w:ascii="Times New Roman" w:hAnsi="Times New Roman" w:cs="Times New Roman"/>
          <w:sz w:val="24"/>
          <w:szCs w:val="24"/>
        </w:rPr>
        <w:t>:</w:t>
      </w:r>
    </w:p>
    <w:p w14:paraId="1C29C499" w14:textId="77777777" w:rsidR="001851C6" w:rsidRPr="00D95940" w:rsidRDefault="001851C6" w:rsidP="00937079">
      <w:pPr>
        <w:keepNext/>
        <w:autoSpaceDE w:val="0"/>
        <w:autoSpaceDN w:val="0"/>
        <w:adjustRightInd w:val="0"/>
        <w:spacing w:after="0" w:line="240" w:lineRule="auto"/>
        <w:rPr>
          <w:rFonts w:ascii="Times New Roman" w:hAnsi="Times New Roman" w:cs="Times New Roman"/>
          <w:sz w:val="24"/>
          <w:szCs w:val="24"/>
        </w:rPr>
      </w:pPr>
    </w:p>
    <w:p w14:paraId="0967D6DC" w14:textId="77777777" w:rsidR="001D6C50" w:rsidRPr="00D95940" w:rsidRDefault="001D6C50" w:rsidP="00937079">
      <w:pPr>
        <w:keepNext/>
        <w:autoSpaceDE w:val="0"/>
        <w:autoSpaceDN w:val="0"/>
        <w:adjustRightInd w:val="0"/>
        <w:spacing w:after="0" w:line="240" w:lineRule="auto"/>
        <w:ind w:left="1440" w:hanging="720"/>
        <w:rPr>
          <w:rFonts w:ascii="Times New Roman" w:hAnsi="Times New Roman" w:cs="Times New Roman"/>
          <w:sz w:val="24"/>
          <w:szCs w:val="24"/>
        </w:rPr>
      </w:pPr>
      <w:r w:rsidRPr="00D95940">
        <w:rPr>
          <w:rFonts w:ascii="Times New Roman" w:hAnsi="Times New Roman" w:cs="Times New Roman"/>
          <w:sz w:val="24"/>
          <w:szCs w:val="24"/>
        </w:rPr>
        <w:t xml:space="preserve">· </w:t>
      </w:r>
      <w:r w:rsidR="001851C6" w:rsidRPr="00D95940">
        <w:rPr>
          <w:rFonts w:ascii="Times New Roman" w:hAnsi="Times New Roman" w:cs="Times New Roman"/>
          <w:sz w:val="24"/>
          <w:szCs w:val="24"/>
        </w:rPr>
        <w:tab/>
      </w:r>
      <w:r w:rsidRPr="00D95940">
        <w:rPr>
          <w:rFonts w:ascii="Times New Roman" w:hAnsi="Times New Roman" w:cs="Times New Roman"/>
          <w:sz w:val="24"/>
          <w:szCs w:val="24"/>
        </w:rPr>
        <w:t>Determine which K181 constituents are reasonably expected to be present in the</w:t>
      </w:r>
      <w:r w:rsidR="001851C6" w:rsidRPr="00D95940">
        <w:rPr>
          <w:rFonts w:ascii="Times New Roman" w:hAnsi="Times New Roman" w:cs="Times New Roman"/>
          <w:sz w:val="24"/>
          <w:szCs w:val="24"/>
        </w:rPr>
        <w:t xml:space="preserve"> </w:t>
      </w:r>
      <w:r w:rsidRPr="00D95940">
        <w:rPr>
          <w:rFonts w:ascii="Times New Roman" w:hAnsi="Times New Roman" w:cs="Times New Roman"/>
          <w:sz w:val="24"/>
          <w:szCs w:val="24"/>
        </w:rPr>
        <w:t>wastes;</w:t>
      </w:r>
    </w:p>
    <w:p w14:paraId="6FAA6F04" w14:textId="77777777" w:rsidR="001851C6" w:rsidRPr="00D95940" w:rsidRDefault="001851C6" w:rsidP="001851C6">
      <w:pPr>
        <w:autoSpaceDE w:val="0"/>
        <w:autoSpaceDN w:val="0"/>
        <w:adjustRightInd w:val="0"/>
        <w:spacing w:after="0" w:line="240" w:lineRule="auto"/>
        <w:ind w:left="1440" w:hanging="720"/>
        <w:rPr>
          <w:rFonts w:ascii="Times New Roman" w:hAnsi="Times New Roman" w:cs="Times New Roman"/>
          <w:sz w:val="24"/>
          <w:szCs w:val="24"/>
        </w:rPr>
      </w:pPr>
    </w:p>
    <w:p w14:paraId="7871D606" w14:textId="77777777" w:rsidR="001D6C50" w:rsidRPr="00D95940" w:rsidRDefault="001D6C50" w:rsidP="001851C6">
      <w:pPr>
        <w:autoSpaceDE w:val="0"/>
        <w:autoSpaceDN w:val="0"/>
        <w:adjustRightInd w:val="0"/>
        <w:spacing w:after="0" w:line="240" w:lineRule="auto"/>
        <w:ind w:left="1440" w:hanging="720"/>
        <w:rPr>
          <w:rFonts w:ascii="Times New Roman" w:hAnsi="Times New Roman" w:cs="Times New Roman"/>
          <w:sz w:val="24"/>
          <w:szCs w:val="24"/>
        </w:rPr>
      </w:pPr>
      <w:r w:rsidRPr="00D95940">
        <w:rPr>
          <w:rFonts w:ascii="Times New Roman" w:hAnsi="Times New Roman" w:cs="Times New Roman"/>
          <w:sz w:val="24"/>
          <w:szCs w:val="24"/>
        </w:rPr>
        <w:t xml:space="preserve">· </w:t>
      </w:r>
      <w:r w:rsidR="001851C6" w:rsidRPr="00D95940">
        <w:rPr>
          <w:rFonts w:ascii="Times New Roman" w:hAnsi="Times New Roman" w:cs="Times New Roman"/>
          <w:sz w:val="24"/>
          <w:szCs w:val="24"/>
        </w:rPr>
        <w:tab/>
      </w:r>
      <w:r w:rsidRPr="00D95940">
        <w:rPr>
          <w:rFonts w:ascii="Times New Roman" w:hAnsi="Times New Roman" w:cs="Times New Roman"/>
          <w:sz w:val="24"/>
          <w:szCs w:val="24"/>
        </w:rPr>
        <w:t>Develop waste sampling and analysis plan;</w:t>
      </w:r>
    </w:p>
    <w:p w14:paraId="422CA1D6" w14:textId="77777777" w:rsidR="001851C6" w:rsidRPr="00D95940" w:rsidRDefault="001851C6" w:rsidP="001851C6">
      <w:pPr>
        <w:autoSpaceDE w:val="0"/>
        <w:autoSpaceDN w:val="0"/>
        <w:adjustRightInd w:val="0"/>
        <w:spacing w:after="0" w:line="240" w:lineRule="auto"/>
        <w:ind w:left="1440" w:hanging="720"/>
        <w:rPr>
          <w:rFonts w:ascii="Times New Roman" w:hAnsi="Times New Roman" w:cs="Times New Roman"/>
          <w:sz w:val="24"/>
          <w:szCs w:val="24"/>
        </w:rPr>
      </w:pPr>
    </w:p>
    <w:p w14:paraId="454959BF" w14:textId="77777777" w:rsidR="001D6C50" w:rsidRPr="00D95940" w:rsidRDefault="001D6C50" w:rsidP="001851C6">
      <w:pPr>
        <w:autoSpaceDE w:val="0"/>
        <w:autoSpaceDN w:val="0"/>
        <w:adjustRightInd w:val="0"/>
        <w:spacing w:after="0" w:line="240" w:lineRule="auto"/>
        <w:ind w:left="1440" w:hanging="720"/>
        <w:rPr>
          <w:rFonts w:ascii="Times New Roman" w:hAnsi="Times New Roman" w:cs="Times New Roman"/>
          <w:sz w:val="24"/>
          <w:szCs w:val="24"/>
        </w:rPr>
      </w:pPr>
      <w:r w:rsidRPr="00D95940">
        <w:rPr>
          <w:rFonts w:ascii="Times New Roman" w:hAnsi="Times New Roman" w:cs="Times New Roman"/>
          <w:sz w:val="24"/>
          <w:szCs w:val="24"/>
        </w:rPr>
        <w:t xml:space="preserve">· </w:t>
      </w:r>
      <w:r w:rsidR="001851C6" w:rsidRPr="00D95940">
        <w:rPr>
          <w:rFonts w:ascii="Times New Roman" w:hAnsi="Times New Roman" w:cs="Times New Roman"/>
          <w:sz w:val="24"/>
          <w:szCs w:val="24"/>
        </w:rPr>
        <w:tab/>
      </w:r>
      <w:r w:rsidRPr="00D95940">
        <w:rPr>
          <w:rFonts w:ascii="Times New Roman" w:hAnsi="Times New Roman" w:cs="Times New Roman"/>
          <w:sz w:val="24"/>
          <w:szCs w:val="24"/>
        </w:rPr>
        <w:t>Collect and analyze samples in accordance with the waste sampling and analysis</w:t>
      </w:r>
      <w:r w:rsidR="001851C6" w:rsidRPr="00D95940">
        <w:rPr>
          <w:rFonts w:ascii="Times New Roman" w:hAnsi="Times New Roman" w:cs="Times New Roman"/>
          <w:sz w:val="24"/>
          <w:szCs w:val="24"/>
        </w:rPr>
        <w:t xml:space="preserve"> </w:t>
      </w:r>
      <w:r w:rsidRPr="00D95940">
        <w:rPr>
          <w:rFonts w:ascii="Times New Roman" w:hAnsi="Times New Roman" w:cs="Times New Roman"/>
          <w:sz w:val="24"/>
          <w:szCs w:val="24"/>
        </w:rPr>
        <w:t>plan;</w:t>
      </w:r>
    </w:p>
    <w:p w14:paraId="2A04C769" w14:textId="77777777" w:rsidR="001851C6" w:rsidRPr="00D95940" w:rsidRDefault="001851C6" w:rsidP="001851C6">
      <w:pPr>
        <w:autoSpaceDE w:val="0"/>
        <w:autoSpaceDN w:val="0"/>
        <w:adjustRightInd w:val="0"/>
        <w:spacing w:after="0" w:line="240" w:lineRule="auto"/>
        <w:ind w:left="1440" w:hanging="720"/>
        <w:rPr>
          <w:rFonts w:ascii="Times New Roman" w:hAnsi="Times New Roman" w:cs="Times New Roman"/>
          <w:sz w:val="24"/>
          <w:szCs w:val="24"/>
        </w:rPr>
      </w:pPr>
    </w:p>
    <w:p w14:paraId="1462C484" w14:textId="77777777" w:rsidR="001D6C50" w:rsidRPr="00D95940" w:rsidRDefault="001D6C50" w:rsidP="001851C6">
      <w:pPr>
        <w:autoSpaceDE w:val="0"/>
        <w:autoSpaceDN w:val="0"/>
        <w:adjustRightInd w:val="0"/>
        <w:spacing w:after="0" w:line="240" w:lineRule="auto"/>
        <w:ind w:left="1440" w:hanging="720"/>
        <w:rPr>
          <w:rFonts w:ascii="Times New Roman" w:hAnsi="Times New Roman" w:cs="Times New Roman"/>
          <w:sz w:val="24"/>
          <w:szCs w:val="24"/>
        </w:rPr>
      </w:pPr>
      <w:r w:rsidRPr="00D95940">
        <w:rPr>
          <w:rFonts w:ascii="Times New Roman" w:hAnsi="Times New Roman" w:cs="Times New Roman"/>
          <w:sz w:val="24"/>
          <w:szCs w:val="24"/>
        </w:rPr>
        <w:t xml:space="preserve">· </w:t>
      </w:r>
      <w:r w:rsidR="001851C6" w:rsidRPr="00D95940">
        <w:rPr>
          <w:rFonts w:ascii="Times New Roman" w:hAnsi="Times New Roman" w:cs="Times New Roman"/>
          <w:sz w:val="24"/>
          <w:szCs w:val="24"/>
        </w:rPr>
        <w:tab/>
      </w:r>
      <w:r w:rsidRPr="00D95940">
        <w:rPr>
          <w:rFonts w:ascii="Times New Roman" w:hAnsi="Times New Roman" w:cs="Times New Roman"/>
          <w:sz w:val="24"/>
          <w:szCs w:val="24"/>
        </w:rPr>
        <w:t>Record analytical results;</w:t>
      </w:r>
    </w:p>
    <w:p w14:paraId="2C19A65D" w14:textId="77777777" w:rsidR="001851C6" w:rsidRPr="00D95940" w:rsidRDefault="001851C6" w:rsidP="001851C6">
      <w:pPr>
        <w:autoSpaceDE w:val="0"/>
        <w:autoSpaceDN w:val="0"/>
        <w:adjustRightInd w:val="0"/>
        <w:spacing w:after="0" w:line="240" w:lineRule="auto"/>
        <w:ind w:left="1440" w:hanging="720"/>
        <w:rPr>
          <w:rFonts w:ascii="Times New Roman" w:hAnsi="Times New Roman" w:cs="Times New Roman"/>
          <w:sz w:val="24"/>
          <w:szCs w:val="24"/>
        </w:rPr>
      </w:pPr>
    </w:p>
    <w:p w14:paraId="6F101047" w14:textId="77777777" w:rsidR="001D6C50" w:rsidRPr="00D95940" w:rsidRDefault="001D6C50" w:rsidP="001851C6">
      <w:pPr>
        <w:autoSpaceDE w:val="0"/>
        <w:autoSpaceDN w:val="0"/>
        <w:adjustRightInd w:val="0"/>
        <w:spacing w:after="0" w:line="240" w:lineRule="auto"/>
        <w:ind w:left="1440" w:hanging="720"/>
        <w:rPr>
          <w:rFonts w:ascii="Times New Roman" w:hAnsi="Times New Roman" w:cs="Times New Roman"/>
          <w:sz w:val="24"/>
          <w:szCs w:val="24"/>
        </w:rPr>
      </w:pPr>
      <w:r w:rsidRPr="00D95940">
        <w:rPr>
          <w:rFonts w:ascii="Times New Roman" w:hAnsi="Times New Roman" w:cs="Times New Roman"/>
          <w:sz w:val="24"/>
          <w:szCs w:val="24"/>
        </w:rPr>
        <w:t xml:space="preserve">· </w:t>
      </w:r>
      <w:r w:rsidR="001851C6" w:rsidRPr="00D95940">
        <w:rPr>
          <w:rFonts w:ascii="Times New Roman" w:hAnsi="Times New Roman" w:cs="Times New Roman"/>
          <w:sz w:val="24"/>
          <w:szCs w:val="24"/>
        </w:rPr>
        <w:tab/>
      </w:r>
      <w:r w:rsidRPr="00D95940">
        <w:rPr>
          <w:rFonts w:ascii="Times New Roman" w:hAnsi="Times New Roman" w:cs="Times New Roman"/>
          <w:sz w:val="24"/>
          <w:szCs w:val="24"/>
        </w:rPr>
        <w:t>Record the waste quantity represented by the sampling and analysis results;</w:t>
      </w:r>
    </w:p>
    <w:p w14:paraId="564D7378" w14:textId="77777777" w:rsidR="001851C6" w:rsidRPr="00D95940" w:rsidRDefault="001851C6" w:rsidP="001851C6">
      <w:pPr>
        <w:autoSpaceDE w:val="0"/>
        <w:autoSpaceDN w:val="0"/>
        <w:adjustRightInd w:val="0"/>
        <w:spacing w:after="0" w:line="240" w:lineRule="auto"/>
        <w:ind w:left="1440" w:hanging="720"/>
        <w:rPr>
          <w:rFonts w:ascii="Times New Roman" w:hAnsi="Times New Roman" w:cs="Times New Roman"/>
          <w:sz w:val="24"/>
          <w:szCs w:val="24"/>
        </w:rPr>
      </w:pPr>
    </w:p>
    <w:p w14:paraId="7453B036" w14:textId="77777777" w:rsidR="001D6C50" w:rsidRPr="00D95940" w:rsidRDefault="001D6C50" w:rsidP="001851C6">
      <w:pPr>
        <w:autoSpaceDE w:val="0"/>
        <w:autoSpaceDN w:val="0"/>
        <w:adjustRightInd w:val="0"/>
        <w:spacing w:after="0" w:line="240" w:lineRule="auto"/>
        <w:ind w:left="1440" w:hanging="720"/>
        <w:rPr>
          <w:rFonts w:ascii="Times New Roman" w:hAnsi="Times New Roman" w:cs="Times New Roman"/>
          <w:sz w:val="24"/>
          <w:szCs w:val="24"/>
        </w:rPr>
      </w:pPr>
      <w:r w:rsidRPr="00D95940">
        <w:rPr>
          <w:rFonts w:ascii="Times New Roman" w:hAnsi="Times New Roman" w:cs="Times New Roman"/>
          <w:sz w:val="24"/>
          <w:szCs w:val="24"/>
        </w:rPr>
        <w:t xml:space="preserve">· </w:t>
      </w:r>
      <w:r w:rsidR="001851C6" w:rsidRPr="00D95940">
        <w:rPr>
          <w:rFonts w:ascii="Times New Roman" w:hAnsi="Times New Roman" w:cs="Times New Roman"/>
          <w:sz w:val="24"/>
          <w:szCs w:val="24"/>
        </w:rPr>
        <w:tab/>
      </w:r>
      <w:r w:rsidRPr="00D95940">
        <w:rPr>
          <w:rFonts w:ascii="Times New Roman" w:hAnsi="Times New Roman" w:cs="Times New Roman"/>
          <w:sz w:val="24"/>
          <w:szCs w:val="24"/>
        </w:rPr>
        <w:t>Calculate constituent-specific mass loadings;</w:t>
      </w:r>
    </w:p>
    <w:p w14:paraId="499BFDDB" w14:textId="77777777" w:rsidR="001D6C50" w:rsidRPr="00D95940" w:rsidRDefault="001D6C50" w:rsidP="001851C6">
      <w:pPr>
        <w:autoSpaceDE w:val="0"/>
        <w:autoSpaceDN w:val="0"/>
        <w:adjustRightInd w:val="0"/>
        <w:spacing w:after="0" w:line="240" w:lineRule="auto"/>
        <w:ind w:left="1440" w:hanging="720"/>
        <w:rPr>
          <w:rFonts w:ascii="Times New Roman" w:hAnsi="Times New Roman" w:cs="Times New Roman"/>
          <w:sz w:val="24"/>
          <w:szCs w:val="24"/>
        </w:rPr>
      </w:pPr>
    </w:p>
    <w:p w14:paraId="00668651" w14:textId="77777777" w:rsidR="001D6C50" w:rsidRPr="00D95940" w:rsidRDefault="001D6C50" w:rsidP="001851C6">
      <w:pPr>
        <w:autoSpaceDE w:val="0"/>
        <w:autoSpaceDN w:val="0"/>
        <w:adjustRightInd w:val="0"/>
        <w:spacing w:after="0" w:line="240" w:lineRule="auto"/>
        <w:ind w:left="1440" w:hanging="720"/>
        <w:rPr>
          <w:rFonts w:ascii="Times New Roman" w:hAnsi="Times New Roman" w:cs="Times New Roman"/>
          <w:sz w:val="24"/>
          <w:szCs w:val="24"/>
        </w:rPr>
      </w:pPr>
      <w:r w:rsidRPr="00D95940">
        <w:rPr>
          <w:rFonts w:ascii="Times New Roman" w:hAnsi="Times New Roman" w:cs="Times New Roman"/>
          <w:sz w:val="24"/>
          <w:szCs w:val="24"/>
        </w:rPr>
        <w:t xml:space="preserve">· </w:t>
      </w:r>
      <w:r w:rsidR="001851C6" w:rsidRPr="00D95940">
        <w:rPr>
          <w:rFonts w:ascii="Times New Roman" w:hAnsi="Times New Roman" w:cs="Times New Roman"/>
          <w:sz w:val="24"/>
          <w:szCs w:val="24"/>
        </w:rPr>
        <w:tab/>
      </w:r>
      <w:r w:rsidRPr="00D95940">
        <w:rPr>
          <w:rFonts w:ascii="Times New Roman" w:hAnsi="Times New Roman" w:cs="Times New Roman"/>
          <w:sz w:val="24"/>
          <w:szCs w:val="24"/>
        </w:rPr>
        <w:t>Keep a running total of the K181 constituent mass loadings over the course of the</w:t>
      </w:r>
      <w:r w:rsidR="001851C6" w:rsidRPr="00D95940">
        <w:rPr>
          <w:rFonts w:ascii="Times New Roman" w:hAnsi="Times New Roman" w:cs="Times New Roman"/>
          <w:sz w:val="24"/>
          <w:szCs w:val="24"/>
        </w:rPr>
        <w:t xml:space="preserve"> </w:t>
      </w:r>
      <w:r w:rsidRPr="00D95940">
        <w:rPr>
          <w:rFonts w:ascii="Times New Roman" w:hAnsi="Times New Roman" w:cs="Times New Roman"/>
          <w:sz w:val="24"/>
          <w:szCs w:val="24"/>
        </w:rPr>
        <w:t>calendar year;</w:t>
      </w:r>
    </w:p>
    <w:p w14:paraId="783B7709" w14:textId="77777777" w:rsidR="001851C6" w:rsidRPr="00D95940" w:rsidRDefault="001851C6" w:rsidP="001851C6">
      <w:pPr>
        <w:autoSpaceDE w:val="0"/>
        <w:autoSpaceDN w:val="0"/>
        <w:adjustRightInd w:val="0"/>
        <w:spacing w:after="0" w:line="240" w:lineRule="auto"/>
        <w:ind w:left="1440" w:hanging="720"/>
        <w:rPr>
          <w:rFonts w:ascii="Times New Roman" w:hAnsi="Times New Roman" w:cs="Times New Roman"/>
          <w:sz w:val="24"/>
          <w:szCs w:val="24"/>
        </w:rPr>
      </w:pPr>
    </w:p>
    <w:p w14:paraId="1C529B85" w14:textId="77777777" w:rsidR="001D6C50" w:rsidRPr="00D95940" w:rsidRDefault="001D6C50" w:rsidP="001851C6">
      <w:pPr>
        <w:autoSpaceDE w:val="0"/>
        <w:autoSpaceDN w:val="0"/>
        <w:adjustRightInd w:val="0"/>
        <w:spacing w:after="0" w:line="240" w:lineRule="auto"/>
        <w:ind w:left="1440" w:hanging="720"/>
        <w:rPr>
          <w:rFonts w:ascii="Times New Roman" w:hAnsi="Times New Roman" w:cs="Times New Roman"/>
          <w:sz w:val="24"/>
          <w:szCs w:val="24"/>
        </w:rPr>
      </w:pPr>
      <w:r w:rsidRPr="00D95940">
        <w:rPr>
          <w:rFonts w:ascii="Times New Roman" w:hAnsi="Times New Roman" w:cs="Times New Roman"/>
          <w:sz w:val="24"/>
          <w:szCs w:val="24"/>
        </w:rPr>
        <w:t xml:space="preserve">· </w:t>
      </w:r>
      <w:r w:rsidR="001851C6" w:rsidRPr="00D95940">
        <w:rPr>
          <w:rFonts w:ascii="Times New Roman" w:hAnsi="Times New Roman" w:cs="Times New Roman"/>
          <w:sz w:val="24"/>
          <w:szCs w:val="24"/>
        </w:rPr>
        <w:tab/>
      </w:r>
      <w:r w:rsidRPr="00D95940">
        <w:rPr>
          <w:rFonts w:ascii="Times New Roman" w:hAnsi="Times New Roman" w:cs="Times New Roman"/>
          <w:sz w:val="24"/>
          <w:szCs w:val="24"/>
        </w:rPr>
        <w:t>Determine whether the mass of any of the K181 constituents is below the K181</w:t>
      </w:r>
      <w:r w:rsidR="001851C6" w:rsidRPr="00D95940">
        <w:rPr>
          <w:rFonts w:ascii="Times New Roman" w:hAnsi="Times New Roman" w:cs="Times New Roman"/>
          <w:sz w:val="24"/>
          <w:szCs w:val="24"/>
        </w:rPr>
        <w:t xml:space="preserve"> </w:t>
      </w:r>
      <w:r w:rsidRPr="00D95940">
        <w:rPr>
          <w:rFonts w:ascii="Times New Roman" w:hAnsi="Times New Roman" w:cs="Times New Roman"/>
          <w:sz w:val="24"/>
          <w:szCs w:val="24"/>
        </w:rPr>
        <w:t>listing levels; and</w:t>
      </w:r>
    </w:p>
    <w:p w14:paraId="2824F9EF" w14:textId="77777777" w:rsidR="001851C6" w:rsidRPr="00D95940" w:rsidRDefault="001851C6" w:rsidP="001851C6">
      <w:pPr>
        <w:autoSpaceDE w:val="0"/>
        <w:autoSpaceDN w:val="0"/>
        <w:adjustRightInd w:val="0"/>
        <w:spacing w:after="0" w:line="240" w:lineRule="auto"/>
        <w:ind w:left="1440" w:hanging="720"/>
        <w:rPr>
          <w:rFonts w:ascii="Times New Roman" w:hAnsi="Times New Roman" w:cs="Times New Roman"/>
          <w:sz w:val="24"/>
          <w:szCs w:val="24"/>
        </w:rPr>
      </w:pPr>
    </w:p>
    <w:p w14:paraId="2D951DA4" w14:textId="77777777" w:rsidR="001D6C50" w:rsidRPr="00D95940" w:rsidRDefault="001D6C50" w:rsidP="001851C6">
      <w:pPr>
        <w:autoSpaceDE w:val="0"/>
        <w:autoSpaceDN w:val="0"/>
        <w:adjustRightInd w:val="0"/>
        <w:spacing w:after="0" w:line="240" w:lineRule="auto"/>
        <w:ind w:left="1440" w:hanging="720"/>
        <w:rPr>
          <w:rFonts w:ascii="Times New Roman" w:hAnsi="Times New Roman" w:cs="Times New Roman"/>
          <w:sz w:val="24"/>
          <w:szCs w:val="24"/>
        </w:rPr>
      </w:pPr>
      <w:r w:rsidRPr="00D95940">
        <w:rPr>
          <w:rFonts w:ascii="Times New Roman" w:hAnsi="Times New Roman" w:cs="Times New Roman"/>
          <w:sz w:val="24"/>
          <w:szCs w:val="24"/>
        </w:rPr>
        <w:t xml:space="preserve">· </w:t>
      </w:r>
      <w:r w:rsidR="001851C6" w:rsidRPr="00D95940">
        <w:rPr>
          <w:rFonts w:ascii="Times New Roman" w:hAnsi="Times New Roman" w:cs="Times New Roman"/>
          <w:sz w:val="24"/>
          <w:szCs w:val="24"/>
        </w:rPr>
        <w:tab/>
      </w:r>
      <w:r w:rsidRPr="00D95940">
        <w:rPr>
          <w:rFonts w:ascii="Times New Roman" w:hAnsi="Times New Roman" w:cs="Times New Roman"/>
          <w:sz w:val="24"/>
          <w:szCs w:val="24"/>
        </w:rPr>
        <w:t>Keep supporting documentation on site.</w:t>
      </w:r>
    </w:p>
    <w:p w14:paraId="4C9EF1EC" w14:textId="77777777" w:rsidR="001851C6" w:rsidRPr="00D95940" w:rsidRDefault="001851C6" w:rsidP="001851C6">
      <w:pPr>
        <w:autoSpaceDE w:val="0"/>
        <w:autoSpaceDN w:val="0"/>
        <w:adjustRightInd w:val="0"/>
        <w:spacing w:after="0" w:line="240" w:lineRule="auto"/>
        <w:ind w:left="1440" w:hanging="720"/>
        <w:rPr>
          <w:rFonts w:ascii="Times New Roman" w:hAnsi="Times New Roman" w:cs="Times New Roman"/>
          <w:sz w:val="24"/>
          <w:szCs w:val="24"/>
        </w:rPr>
      </w:pPr>
    </w:p>
    <w:p w14:paraId="08B3C04E" w14:textId="77777777" w:rsidR="001D6C50" w:rsidRPr="00D95940" w:rsidRDefault="001D6C50" w:rsidP="001851C6">
      <w:pPr>
        <w:autoSpaceDE w:val="0"/>
        <w:autoSpaceDN w:val="0"/>
        <w:adjustRightInd w:val="0"/>
        <w:spacing w:after="0" w:line="240" w:lineRule="auto"/>
        <w:ind w:left="1440" w:hanging="720"/>
        <w:rPr>
          <w:rFonts w:ascii="Times New Roman" w:hAnsi="Times New Roman" w:cs="Times New Roman"/>
          <w:sz w:val="24"/>
          <w:szCs w:val="24"/>
        </w:rPr>
      </w:pPr>
      <w:r w:rsidRPr="00D95940">
        <w:rPr>
          <w:rFonts w:ascii="Times New Roman" w:hAnsi="Times New Roman" w:cs="Times New Roman"/>
          <w:sz w:val="24"/>
          <w:szCs w:val="24"/>
        </w:rPr>
        <w:t xml:space="preserve">· </w:t>
      </w:r>
      <w:r w:rsidR="001851C6" w:rsidRPr="00D95940">
        <w:rPr>
          <w:rFonts w:ascii="Times New Roman" w:hAnsi="Times New Roman" w:cs="Times New Roman"/>
          <w:sz w:val="24"/>
          <w:szCs w:val="24"/>
        </w:rPr>
        <w:tab/>
      </w:r>
      <w:r w:rsidRPr="00D95940">
        <w:rPr>
          <w:rFonts w:ascii="Times New Roman" w:hAnsi="Times New Roman" w:cs="Times New Roman"/>
          <w:sz w:val="24"/>
          <w:szCs w:val="24"/>
        </w:rPr>
        <w:t>If the annual testing requirements are suspended after three successful</w:t>
      </w:r>
      <w:r w:rsidR="001851C6" w:rsidRPr="00D95940">
        <w:rPr>
          <w:rFonts w:ascii="Times New Roman" w:hAnsi="Times New Roman" w:cs="Times New Roman"/>
          <w:sz w:val="24"/>
          <w:szCs w:val="24"/>
        </w:rPr>
        <w:t xml:space="preserve"> </w:t>
      </w:r>
      <w:r w:rsidRPr="00D95940">
        <w:rPr>
          <w:rFonts w:ascii="Times New Roman" w:hAnsi="Times New Roman" w:cs="Times New Roman"/>
          <w:sz w:val="24"/>
          <w:szCs w:val="24"/>
        </w:rPr>
        <w:t>demonstrations that the waste</w:t>
      </w:r>
      <w:r w:rsidR="00446CD3" w:rsidRPr="00D95940">
        <w:rPr>
          <w:rFonts w:ascii="Times New Roman" w:hAnsi="Times New Roman" w:cs="Times New Roman"/>
          <w:sz w:val="24"/>
          <w:szCs w:val="24"/>
        </w:rPr>
        <w:t>s</w:t>
      </w:r>
      <w:r w:rsidRPr="00D95940">
        <w:rPr>
          <w:rFonts w:ascii="Times New Roman" w:hAnsi="Times New Roman" w:cs="Times New Roman"/>
          <w:sz w:val="24"/>
          <w:szCs w:val="24"/>
        </w:rPr>
        <w:t xml:space="preserve"> are nonhazardous, the generator can:</w:t>
      </w:r>
    </w:p>
    <w:p w14:paraId="72E53471" w14:textId="77777777" w:rsidR="001851C6" w:rsidRPr="00D95940" w:rsidRDefault="001851C6" w:rsidP="001D6C50">
      <w:pPr>
        <w:autoSpaceDE w:val="0"/>
        <w:autoSpaceDN w:val="0"/>
        <w:adjustRightInd w:val="0"/>
        <w:spacing w:after="0" w:line="240" w:lineRule="auto"/>
        <w:rPr>
          <w:rFonts w:ascii="Times New Roman" w:hAnsi="Times New Roman" w:cs="Times New Roman"/>
          <w:sz w:val="24"/>
          <w:szCs w:val="24"/>
        </w:rPr>
      </w:pPr>
    </w:p>
    <w:p w14:paraId="5E19D786" w14:textId="77777777" w:rsidR="001D6C50" w:rsidRPr="00D95940" w:rsidRDefault="001D6C50" w:rsidP="001851C6">
      <w:pPr>
        <w:autoSpaceDE w:val="0"/>
        <w:autoSpaceDN w:val="0"/>
        <w:adjustRightInd w:val="0"/>
        <w:spacing w:after="0" w:line="240" w:lineRule="auto"/>
        <w:ind w:left="2160" w:hanging="720"/>
        <w:rPr>
          <w:rFonts w:ascii="Times New Roman" w:hAnsi="Times New Roman" w:cs="Times New Roman"/>
          <w:sz w:val="24"/>
          <w:szCs w:val="24"/>
        </w:rPr>
      </w:pPr>
      <w:r w:rsidRPr="00D95940">
        <w:rPr>
          <w:rFonts w:ascii="Times New Roman" w:hAnsi="Times New Roman" w:cs="Times New Roman"/>
          <w:sz w:val="24"/>
          <w:szCs w:val="24"/>
        </w:rPr>
        <w:t xml:space="preserve">- </w:t>
      </w:r>
      <w:r w:rsidR="001851C6" w:rsidRPr="00D95940">
        <w:rPr>
          <w:rFonts w:ascii="Times New Roman" w:hAnsi="Times New Roman" w:cs="Times New Roman"/>
          <w:sz w:val="24"/>
          <w:szCs w:val="24"/>
        </w:rPr>
        <w:tab/>
      </w:r>
      <w:r w:rsidRPr="00D95940">
        <w:rPr>
          <w:rFonts w:ascii="Times New Roman" w:hAnsi="Times New Roman" w:cs="Times New Roman"/>
          <w:sz w:val="24"/>
          <w:szCs w:val="24"/>
        </w:rPr>
        <w:t>Use knowledge of the waste to support subsequent annual determination;</w:t>
      </w:r>
      <w:r w:rsidR="001851C6" w:rsidRPr="00D95940">
        <w:rPr>
          <w:rFonts w:ascii="Times New Roman" w:hAnsi="Times New Roman" w:cs="Times New Roman"/>
          <w:sz w:val="24"/>
          <w:szCs w:val="24"/>
        </w:rPr>
        <w:t xml:space="preserve"> </w:t>
      </w:r>
      <w:r w:rsidRPr="00D95940">
        <w:rPr>
          <w:rFonts w:ascii="Times New Roman" w:hAnsi="Times New Roman" w:cs="Times New Roman"/>
          <w:sz w:val="24"/>
          <w:szCs w:val="24"/>
        </w:rPr>
        <w:t>and</w:t>
      </w:r>
    </w:p>
    <w:p w14:paraId="206E0EEA" w14:textId="77777777" w:rsidR="001851C6" w:rsidRPr="00D95940" w:rsidRDefault="001851C6" w:rsidP="001851C6">
      <w:pPr>
        <w:autoSpaceDE w:val="0"/>
        <w:autoSpaceDN w:val="0"/>
        <w:adjustRightInd w:val="0"/>
        <w:spacing w:after="0" w:line="240" w:lineRule="auto"/>
        <w:ind w:left="2160" w:hanging="720"/>
        <w:rPr>
          <w:rFonts w:ascii="Times New Roman" w:hAnsi="Times New Roman" w:cs="Times New Roman"/>
          <w:sz w:val="24"/>
          <w:szCs w:val="24"/>
        </w:rPr>
      </w:pPr>
    </w:p>
    <w:p w14:paraId="393EFBAD" w14:textId="77777777" w:rsidR="001D6C50" w:rsidRPr="00D95940" w:rsidRDefault="001D6C50" w:rsidP="001851C6">
      <w:pPr>
        <w:autoSpaceDE w:val="0"/>
        <w:autoSpaceDN w:val="0"/>
        <w:adjustRightInd w:val="0"/>
        <w:spacing w:after="0" w:line="240" w:lineRule="auto"/>
        <w:ind w:left="2160" w:hanging="720"/>
        <w:rPr>
          <w:rFonts w:ascii="Times New Roman" w:hAnsi="Times New Roman" w:cs="Times New Roman"/>
          <w:sz w:val="24"/>
          <w:szCs w:val="24"/>
        </w:rPr>
      </w:pPr>
      <w:r w:rsidRPr="00D95940">
        <w:rPr>
          <w:rFonts w:ascii="Times New Roman" w:hAnsi="Times New Roman" w:cs="Times New Roman"/>
          <w:sz w:val="24"/>
          <w:szCs w:val="24"/>
        </w:rPr>
        <w:t xml:space="preserve">- </w:t>
      </w:r>
      <w:r w:rsidR="001851C6" w:rsidRPr="00D95940">
        <w:rPr>
          <w:rFonts w:ascii="Times New Roman" w:hAnsi="Times New Roman" w:cs="Times New Roman"/>
          <w:sz w:val="24"/>
          <w:szCs w:val="24"/>
        </w:rPr>
        <w:tab/>
      </w:r>
      <w:r w:rsidRPr="00D95940">
        <w:rPr>
          <w:rFonts w:ascii="Times New Roman" w:hAnsi="Times New Roman" w:cs="Times New Roman"/>
          <w:sz w:val="24"/>
          <w:szCs w:val="24"/>
        </w:rPr>
        <w:t>Keep records of the process knowledge information used to support a</w:t>
      </w:r>
      <w:r w:rsidR="001851C6" w:rsidRPr="00D95940">
        <w:rPr>
          <w:rFonts w:ascii="Times New Roman" w:hAnsi="Times New Roman" w:cs="Times New Roman"/>
          <w:sz w:val="24"/>
          <w:szCs w:val="24"/>
        </w:rPr>
        <w:t xml:space="preserve"> </w:t>
      </w:r>
      <w:r w:rsidRPr="00D95940">
        <w:rPr>
          <w:rFonts w:ascii="Times New Roman" w:hAnsi="Times New Roman" w:cs="Times New Roman"/>
          <w:sz w:val="24"/>
          <w:szCs w:val="24"/>
        </w:rPr>
        <w:t>nonhazardous determination.</w:t>
      </w:r>
    </w:p>
    <w:p w14:paraId="4049FF6D" w14:textId="77777777" w:rsidR="001851C6" w:rsidRPr="00D95940" w:rsidRDefault="001851C6" w:rsidP="001D6C50">
      <w:pPr>
        <w:autoSpaceDE w:val="0"/>
        <w:autoSpaceDN w:val="0"/>
        <w:adjustRightInd w:val="0"/>
        <w:spacing w:after="0" w:line="240" w:lineRule="auto"/>
        <w:rPr>
          <w:rFonts w:ascii="Times New Roman" w:hAnsi="Times New Roman" w:cs="Times New Roman"/>
          <w:sz w:val="24"/>
          <w:szCs w:val="24"/>
        </w:rPr>
      </w:pPr>
    </w:p>
    <w:p w14:paraId="71D8E1CB" w14:textId="77777777" w:rsidR="001D6C50" w:rsidRPr="00D95940" w:rsidRDefault="001D6C50" w:rsidP="001851C6">
      <w:pPr>
        <w:autoSpaceDE w:val="0"/>
        <w:autoSpaceDN w:val="0"/>
        <w:adjustRightInd w:val="0"/>
        <w:spacing w:after="0" w:line="240" w:lineRule="auto"/>
        <w:ind w:left="1440" w:hanging="720"/>
        <w:rPr>
          <w:rFonts w:ascii="Times New Roman" w:hAnsi="Times New Roman" w:cs="Times New Roman"/>
          <w:sz w:val="24"/>
          <w:szCs w:val="24"/>
        </w:rPr>
      </w:pPr>
      <w:r w:rsidRPr="00D95940">
        <w:rPr>
          <w:rFonts w:ascii="Times New Roman" w:hAnsi="Times New Roman" w:cs="Times New Roman"/>
          <w:sz w:val="24"/>
          <w:szCs w:val="24"/>
        </w:rPr>
        <w:t xml:space="preserve">· </w:t>
      </w:r>
      <w:r w:rsidR="001851C6" w:rsidRPr="00D95940">
        <w:rPr>
          <w:rFonts w:ascii="Times New Roman" w:hAnsi="Times New Roman" w:cs="Times New Roman"/>
          <w:sz w:val="24"/>
          <w:szCs w:val="24"/>
        </w:rPr>
        <w:tab/>
      </w:r>
      <w:r w:rsidRPr="00D95940">
        <w:rPr>
          <w:rFonts w:ascii="Times New Roman" w:hAnsi="Times New Roman" w:cs="Times New Roman"/>
          <w:sz w:val="24"/>
          <w:szCs w:val="24"/>
        </w:rPr>
        <w:t>If the manufacturing or waste treatment processes generating the wastes are</w:t>
      </w:r>
      <w:r w:rsidR="001851C6" w:rsidRPr="00D95940">
        <w:rPr>
          <w:rFonts w:ascii="Times New Roman" w:hAnsi="Times New Roman" w:cs="Times New Roman"/>
          <w:sz w:val="24"/>
          <w:szCs w:val="24"/>
        </w:rPr>
        <w:t xml:space="preserve"> </w:t>
      </w:r>
      <w:r w:rsidRPr="00D95940">
        <w:rPr>
          <w:rFonts w:ascii="Times New Roman" w:hAnsi="Times New Roman" w:cs="Times New Roman"/>
          <w:sz w:val="24"/>
          <w:szCs w:val="24"/>
        </w:rPr>
        <w:t>significantly altered as specified, reinstate annual testing requirements and retain</w:t>
      </w:r>
      <w:r w:rsidR="001851C6" w:rsidRPr="00D95940">
        <w:rPr>
          <w:rFonts w:ascii="Times New Roman" w:hAnsi="Times New Roman" w:cs="Times New Roman"/>
          <w:sz w:val="24"/>
          <w:szCs w:val="24"/>
        </w:rPr>
        <w:t xml:space="preserve"> </w:t>
      </w:r>
      <w:r w:rsidRPr="00D95940">
        <w:rPr>
          <w:rFonts w:ascii="Times New Roman" w:hAnsi="Times New Roman" w:cs="Times New Roman"/>
          <w:sz w:val="24"/>
          <w:szCs w:val="24"/>
        </w:rPr>
        <w:t>a description of the process change.</w:t>
      </w:r>
    </w:p>
    <w:p w14:paraId="285B29D9" w14:textId="77777777" w:rsidR="001851C6" w:rsidRPr="00D95940" w:rsidRDefault="001851C6" w:rsidP="001D6C50">
      <w:pPr>
        <w:autoSpaceDE w:val="0"/>
        <w:autoSpaceDN w:val="0"/>
        <w:adjustRightInd w:val="0"/>
        <w:spacing w:after="0" w:line="240" w:lineRule="auto"/>
        <w:rPr>
          <w:rFonts w:ascii="Times New Roman" w:hAnsi="Times New Roman" w:cs="Times New Roman"/>
          <w:sz w:val="24"/>
          <w:szCs w:val="24"/>
        </w:rPr>
      </w:pPr>
    </w:p>
    <w:p w14:paraId="4C614279" w14:textId="77777777" w:rsidR="001D6C50" w:rsidRPr="00D95940" w:rsidRDefault="001D6C50" w:rsidP="001851C6">
      <w:pPr>
        <w:autoSpaceDE w:val="0"/>
        <w:autoSpaceDN w:val="0"/>
        <w:adjustRightInd w:val="0"/>
        <w:spacing w:after="0" w:line="240" w:lineRule="auto"/>
        <w:ind w:left="990" w:hanging="270"/>
        <w:rPr>
          <w:rFonts w:ascii="Times New Roman" w:hAnsi="Times New Roman" w:cs="Times New Roman"/>
          <w:b/>
          <w:bCs/>
          <w:sz w:val="24"/>
          <w:szCs w:val="24"/>
        </w:rPr>
      </w:pPr>
      <w:r w:rsidRPr="00D95940">
        <w:rPr>
          <w:rFonts w:ascii="Times New Roman" w:hAnsi="Times New Roman" w:cs="Times New Roman"/>
          <w:b/>
          <w:bCs/>
          <w:sz w:val="24"/>
          <w:szCs w:val="24"/>
        </w:rPr>
        <w:t>D. Recordkeeping Demonstrations for Use of Appropriate Landfills and</w:t>
      </w:r>
      <w:r w:rsidR="001851C6" w:rsidRPr="00D95940">
        <w:rPr>
          <w:rFonts w:ascii="Times New Roman" w:hAnsi="Times New Roman" w:cs="Times New Roman"/>
          <w:b/>
          <w:bCs/>
          <w:sz w:val="24"/>
          <w:szCs w:val="24"/>
        </w:rPr>
        <w:t xml:space="preserve"> </w:t>
      </w:r>
      <w:r w:rsidRPr="00D95940">
        <w:rPr>
          <w:rFonts w:ascii="Times New Roman" w:hAnsi="Times New Roman" w:cs="Times New Roman"/>
          <w:b/>
          <w:bCs/>
          <w:sz w:val="24"/>
          <w:szCs w:val="24"/>
        </w:rPr>
        <w:t>Combustion Units</w:t>
      </w:r>
    </w:p>
    <w:p w14:paraId="4A3FF13A" w14:textId="77777777" w:rsidR="001851C6" w:rsidRPr="00D95940" w:rsidRDefault="001851C6" w:rsidP="001851C6">
      <w:pPr>
        <w:autoSpaceDE w:val="0"/>
        <w:autoSpaceDN w:val="0"/>
        <w:adjustRightInd w:val="0"/>
        <w:spacing w:after="0" w:line="240" w:lineRule="auto"/>
        <w:ind w:left="990" w:hanging="270"/>
        <w:rPr>
          <w:rFonts w:ascii="Times New Roman" w:hAnsi="Times New Roman" w:cs="Times New Roman"/>
          <w:b/>
          <w:bCs/>
          <w:sz w:val="24"/>
          <w:szCs w:val="24"/>
        </w:rPr>
      </w:pPr>
    </w:p>
    <w:p w14:paraId="12160CAC" w14:textId="77777777" w:rsidR="001D6C50" w:rsidRPr="00D95940" w:rsidRDefault="001851C6" w:rsidP="001D6C50">
      <w:pPr>
        <w:autoSpaceDE w:val="0"/>
        <w:autoSpaceDN w:val="0"/>
        <w:adjustRightInd w:val="0"/>
        <w:spacing w:after="0" w:line="240" w:lineRule="auto"/>
        <w:rPr>
          <w:rFonts w:ascii="Times New Roman" w:hAnsi="Times New Roman" w:cs="Times New Roman"/>
          <w:sz w:val="24"/>
          <w:szCs w:val="24"/>
        </w:rPr>
      </w:pPr>
      <w:r w:rsidRPr="00D95940">
        <w:rPr>
          <w:rFonts w:ascii="Times New Roman" w:hAnsi="Times New Roman" w:cs="Times New Roman"/>
          <w:sz w:val="24"/>
          <w:szCs w:val="24"/>
        </w:rPr>
        <w:tab/>
      </w:r>
      <w:r w:rsidR="001D6C50" w:rsidRPr="00D95940">
        <w:rPr>
          <w:rFonts w:ascii="Times New Roman" w:hAnsi="Times New Roman" w:cs="Times New Roman"/>
          <w:sz w:val="24"/>
          <w:szCs w:val="24"/>
        </w:rPr>
        <w:t>Under the §261.32(d)(4) landfill disposal and combustion exemptions, generators must</w:t>
      </w:r>
      <w:r w:rsidRPr="00D95940">
        <w:rPr>
          <w:rFonts w:ascii="Times New Roman" w:hAnsi="Times New Roman" w:cs="Times New Roman"/>
          <w:sz w:val="24"/>
          <w:szCs w:val="24"/>
        </w:rPr>
        <w:t xml:space="preserve"> </w:t>
      </w:r>
      <w:r w:rsidR="001D6C50" w:rsidRPr="00D95940">
        <w:rPr>
          <w:rFonts w:ascii="Times New Roman" w:hAnsi="Times New Roman" w:cs="Times New Roman"/>
          <w:sz w:val="24"/>
          <w:szCs w:val="24"/>
        </w:rPr>
        <w:t>maintain documentation demonstrating that each shipment of waste was received by a landfill</w:t>
      </w:r>
      <w:r w:rsidRPr="00D95940">
        <w:rPr>
          <w:rFonts w:ascii="Times New Roman" w:hAnsi="Times New Roman" w:cs="Times New Roman"/>
          <w:sz w:val="24"/>
          <w:szCs w:val="24"/>
        </w:rPr>
        <w:t xml:space="preserve"> </w:t>
      </w:r>
      <w:r w:rsidR="001D6C50" w:rsidRPr="00D95940">
        <w:rPr>
          <w:rFonts w:ascii="Times New Roman" w:hAnsi="Times New Roman" w:cs="Times New Roman"/>
          <w:sz w:val="24"/>
          <w:szCs w:val="24"/>
        </w:rPr>
        <w:t>unit subject to or meets the landfill design standards set out in the listing description, or was</w:t>
      </w:r>
      <w:r w:rsidRPr="00D95940">
        <w:rPr>
          <w:rFonts w:ascii="Times New Roman" w:hAnsi="Times New Roman" w:cs="Times New Roman"/>
          <w:sz w:val="24"/>
          <w:szCs w:val="24"/>
        </w:rPr>
        <w:t xml:space="preserve"> </w:t>
      </w:r>
      <w:r w:rsidR="001D6C50" w:rsidRPr="00D95940">
        <w:rPr>
          <w:rFonts w:ascii="Times New Roman" w:hAnsi="Times New Roman" w:cs="Times New Roman"/>
          <w:sz w:val="24"/>
          <w:szCs w:val="24"/>
        </w:rPr>
        <w:t>treated in a combustion unit as specified in the listing description. This documentation must be</w:t>
      </w:r>
      <w:r w:rsidRPr="00D95940">
        <w:rPr>
          <w:rFonts w:ascii="Times New Roman" w:hAnsi="Times New Roman" w:cs="Times New Roman"/>
          <w:sz w:val="24"/>
          <w:szCs w:val="24"/>
        </w:rPr>
        <w:t xml:space="preserve"> </w:t>
      </w:r>
      <w:r w:rsidR="001D6C50" w:rsidRPr="00D95940">
        <w:rPr>
          <w:rFonts w:ascii="Times New Roman" w:hAnsi="Times New Roman" w:cs="Times New Roman"/>
          <w:sz w:val="24"/>
          <w:szCs w:val="24"/>
        </w:rPr>
        <w:t>maintained on site for a period of three years.</w:t>
      </w:r>
    </w:p>
    <w:p w14:paraId="72F0EAB6" w14:textId="77777777" w:rsidR="001851C6" w:rsidRPr="00D95940" w:rsidRDefault="001851C6" w:rsidP="001D6C50">
      <w:pPr>
        <w:autoSpaceDE w:val="0"/>
        <w:autoSpaceDN w:val="0"/>
        <w:adjustRightInd w:val="0"/>
        <w:spacing w:after="0" w:line="240" w:lineRule="auto"/>
        <w:rPr>
          <w:rFonts w:ascii="Times New Roman" w:hAnsi="Times New Roman" w:cs="Times New Roman"/>
          <w:sz w:val="24"/>
          <w:szCs w:val="24"/>
        </w:rPr>
      </w:pPr>
    </w:p>
    <w:p w14:paraId="1F694C38" w14:textId="77777777" w:rsidR="001D6C50" w:rsidRPr="00D95940" w:rsidRDefault="001851C6" w:rsidP="001D6C50">
      <w:pPr>
        <w:autoSpaceDE w:val="0"/>
        <w:autoSpaceDN w:val="0"/>
        <w:adjustRightInd w:val="0"/>
        <w:spacing w:after="0" w:line="240" w:lineRule="auto"/>
        <w:rPr>
          <w:rFonts w:ascii="Times New Roman" w:hAnsi="Times New Roman" w:cs="Times New Roman"/>
          <w:sz w:val="24"/>
          <w:szCs w:val="24"/>
        </w:rPr>
      </w:pPr>
      <w:r w:rsidRPr="00D95940">
        <w:rPr>
          <w:rFonts w:ascii="Times New Roman" w:hAnsi="Times New Roman" w:cs="Times New Roman"/>
          <w:sz w:val="24"/>
          <w:szCs w:val="24"/>
        </w:rPr>
        <w:tab/>
      </w:r>
      <w:r w:rsidR="001D6C50" w:rsidRPr="00D95940">
        <w:rPr>
          <w:rFonts w:ascii="Times New Roman" w:hAnsi="Times New Roman" w:cs="Times New Roman"/>
          <w:sz w:val="24"/>
          <w:szCs w:val="24"/>
        </w:rPr>
        <w:t xml:space="preserve">(i) </w:t>
      </w:r>
      <w:r w:rsidRPr="00D95940">
        <w:rPr>
          <w:rFonts w:ascii="Times New Roman" w:hAnsi="Times New Roman" w:cs="Times New Roman"/>
          <w:sz w:val="24"/>
          <w:szCs w:val="24"/>
        </w:rPr>
        <w:tab/>
      </w:r>
      <w:r w:rsidR="00856161" w:rsidRPr="00D95940">
        <w:rPr>
          <w:rFonts w:ascii="Times New Roman" w:hAnsi="Times New Roman" w:cs="Times New Roman"/>
          <w:sz w:val="24"/>
          <w:szCs w:val="24"/>
          <w:u w:val="single"/>
        </w:rPr>
        <w:t>Data i</w:t>
      </w:r>
      <w:r w:rsidR="001D6C50" w:rsidRPr="00D95940">
        <w:rPr>
          <w:rFonts w:ascii="Times New Roman" w:hAnsi="Times New Roman" w:cs="Times New Roman"/>
          <w:sz w:val="24"/>
          <w:szCs w:val="24"/>
          <w:u w:val="single"/>
        </w:rPr>
        <w:t>tem</w:t>
      </w:r>
      <w:r w:rsidR="001D6C50" w:rsidRPr="00D95940">
        <w:rPr>
          <w:rFonts w:ascii="Times New Roman" w:hAnsi="Times New Roman" w:cs="Times New Roman"/>
          <w:sz w:val="24"/>
          <w:szCs w:val="24"/>
        </w:rPr>
        <w:t>:</w:t>
      </w:r>
    </w:p>
    <w:p w14:paraId="259DBCD0" w14:textId="77777777" w:rsidR="001851C6" w:rsidRPr="00D95940" w:rsidRDefault="001851C6" w:rsidP="001D6C50">
      <w:pPr>
        <w:autoSpaceDE w:val="0"/>
        <w:autoSpaceDN w:val="0"/>
        <w:adjustRightInd w:val="0"/>
        <w:spacing w:after="0" w:line="240" w:lineRule="auto"/>
        <w:rPr>
          <w:rFonts w:ascii="Times New Roman" w:hAnsi="Times New Roman" w:cs="Times New Roman"/>
          <w:sz w:val="24"/>
          <w:szCs w:val="24"/>
        </w:rPr>
      </w:pPr>
    </w:p>
    <w:p w14:paraId="2F614171" w14:textId="77777777" w:rsidR="001D6C50" w:rsidRPr="00D95940" w:rsidRDefault="001D6C50" w:rsidP="001851C6">
      <w:pPr>
        <w:autoSpaceDE w:val="0"/>
        <w:autoSpaceDN w:val="0"/>
        <w:adjustRightInd w:val="0"/>
        <w:spacing w:after="0" w:line="240" w:lineRule="auto"/>
        <w:ind w:left="1440" w:hanging="720"/>
        <w:rPr>
          <w:rFonts w:ascii="Times New Roman" w:hAnsi="Times New Roman" w:cs="Times New Roman"/>
          <w:sz w:val="24"/>
          <w:szCs w:val="24"/>
        </w:rPr>
      </w:pPr>
      <w:r w:rsidRPr="00D95940">
        <w:rPr>
          <w:rFonts w:ascii="Times New Roman" w:hAnsi="Times New Roman" w:cs="Times New Roman"/>
          <w:sz w:val="24"/>
          <w:szCs w:val="24"/>
        </w:rPr>
        <w:t xml:space="preserve">· </w:t>
      </w:r>
      <w:r w:rsidR="001851C6" w:rsidRPr="00D95940">
        <w:rPr>
          <w:rFonts w:ascii="Times New Roman" w:hAnsi="Times New Roman" w:cs="Times New Roman"/>
          <w:sz w:val="24"/>
          <w:szCs w:val="24"/>
        </w:rPr>
        <w:tab/>
      </w:r>
      <w:r w:rsidRPr="00D95940">
        <w:rPr>
          <w:rFonts w:ascii="Times New Roman" w:hAnsi="Times New Roman" w:cs="Times New Roman"/>
          <w:sz w:val="24"/>
          <w:szCs w:val="24"/>
        </w:rPr>
        <w:t>Documentation demonstrating that each shipment of waste was received by a</w:t>
      </w:r>
      <w:r w:rsidR="001851C6" w:rsidRPr="00D95940">
        <w:rPr>
          <w:rFonts w:ascii="Times New Roman" w:hAnsi="Times New Roman" w:cs="Times New Roman"/>
          <w:sz w:val="24"/>
          <w:szCs w:val="24"/>
        </w:rPr>
        <w:t xml:space="preserve"> </w:t>
      </w:r>
      <w:r w:rsidRPr="00D95940">
        <w:rPr>
          <w:rFonts w:ascii="Times New Roman" w:hAnsi="Times New Roman" w:cs="Times New Roman"/>
          <w:sz w:val="24"/>
          <w:szCs w:val="24"/>
        </w:rPr>
        <w:t>landfill unit subject to the landfill design standards set out in the listing</w:t>
      </w:r>
      <w:r w:rsidR="001851C6" w:rsidRPr="00D95940">
        <w:rPr>
          <w:rFonts w:ascii="Times New Roman" w:hAnsi="Times New Roman" w:cs="Times New Roman"/>
          <w:sz w:val="24"/>
          <w:szCs w:val="24"/>
        </w:rPr>
        <w:t xml:space="preserve"> </w:t>
      </w:r>
      <w:r w:rsidRPr="00D95940">
        <w:rPr>
          <w:rFonts w:ascii="Times New Roman" w:hAnsi="Times New Roman" w:cs="Times New Roman"/>
          <w:sz w:val="24"/>
          <w:szCs w:val="24"/>
        </w:rPr>
        <w:t>description, or was treated in a combustion unit as specified in the listing</w:t>
      </w:r>
      <w:r w:rsidR="001851C6" w:rsidRPr="00D95940">
        <w:rPr>
          <w:rFonts w:ascii="Times New Roman" w:hAnsi="Times New Roman" w:cs="Times New Roman"/>
          <w:sz w:val="24"/>
          <w:szCs w:val="24"/>
        </w:rPr>
        <w:t xml:space="preserve"> </w:t>
      </w:r>
      <w:r w:rsidRPr="00D95940">
        <w:rPr>
          <w:rFonts w:ascii="Times New Roman" w:hAnsi="Times New Roman" w:cs="Times New Roman"/>
          <w:sz w:val="24"/>
          <w:szCs w:val="24"/>
        </w:rPr>
        <w:t>description.</w:t>
      </w:r>
    </w:p>
    <w:p w14:paraId="411869A3" w14:textId="77777777" w:rsidR="001851C6" w:rsidRPr="00D95940" w:rsidRDefault="001851C6" w:rsidP="001D6C50">
      <w:pPr>
        <w:autoSpaceDE w:val="0"/>
        <w:autoSpaceDN w:val="0"/>
        <w:adjustRightInd w:val="0"/>
        <w:spacing w:after="0" w:line="240" w:lineRule="auto"/>
        <w:rPr>
          <w:rFonts w:ascii="Times New Roman" w:hAnsi="Times New Roman" w:cs="Times New Roman"/>
          <w:sz w:val="24"/>
          <w:szCs w:val="24"/>
        </w:rPr>
      </w:pPr>
    </w:p>
    <w:p w14:paraId="60996708" w14:textId="77777777" w:rsidR="001D6C50" w:rsidRPr="00D95940" w:rsidRDefault="001851C6" w:rsidP="001D6C50">
      <w:pPr>
        <w:autoSpaceDE w:val="0"/>
        <w:autoSpaceDN w:val="0"/>
        <w:adjustRightInd w:val="0"/>
        <w:spacing w:after="0" w:line="240" w:lineRule="auto"/>
        <w:rPr>
          <w:rFonts w:ascii="Times New Roman" w:hAnsi="Times New Roman" w:cs="Times New Roman"/>
          <w:sz w:val="24"/>
          <w:szCs w:val="24"/>
        </w:rPr>
      </w:pPr>
      <w:r w:rsidRPr="00D95940">
        <w:rPr>
          <w:rFonts w:ascii="Times New Roman" w:hAnsi="Times New Roman" w:cs="Times New Roman"/>
          <w:sz w:val="24"/>
          <w:szCs w:val="24"/>
        </w:rPr>
        <w:tab/>
      </w:r>
      <w:r w:rsidR="001D6C50" w:rsidRPr="00D95940">
        <w:rPr>
          <w:rFonts w:ascii="Times New Roman" w:hAnsi="Times New Roman" w:cs="Times New Roman"/>
          <w:sz w:val="24"/>
          <w:szCs w:val="24"/>
        </w:rPr>
        <w:t xml:space="preserve">(ii) </w:t>
      </w:r>
      <w:r w:rsidRPr="00D95940">
        <w:rPr>
          <w:rFonts w:ascii="Times New Roman" w:hAnsi="Times New Roman" w:cs="Times New Roman"/>
          <w:sz w:val="24"/>
          <w:szCs w:val="24"/>
        </w:rPr>
        <w:tab/>
      </w:r>
      <w:r w:rsidR="00856161" w:rsidRPr="00D95940">
        <w:rPr>
          <w:rFonts w:ascii="Times New Roman" w:hAnsi="Times New Roman" w:cs="Times New Roman"/>
          <w:sz w:val="24"/>
          <w:szCs w:val="24"/>
          <w:u w:val="single"/>
        </w:rPr>
        <w:t>Respondent a</w:t>
      </w:r>
      <w:r w:rsidR="001D6C50" w:rsidRPr="00D95940">
        <w:rPr>
          <w:rFonts w:ascii="Times New Roman" w:hAnsi="Times New Roman" w:cs="Times New Roman"/>
          <w:sz w:val="24"/>
          <w:szCs w:val="24"/>
          <w:u w:val="single"/>
        </w:rPr>
        <w:t>ctivity</w:t>
      </w:r>
      <w:r w:rsidR="001D6C50" w:rsidRPr="00D95940">
        <w:rPr>
          <w:rFonts w:ascii="Times New Roman" w:hAnsi="Times New Roman" w:cs="Times New Roman"/>
          <w:sz w:val="24"/>
          <w:szCs w:val="24"/>
        </w:rPr>
        <w:t>:</w:t>
      </w:r>
    </w:p>
    <w:p w14:paraId="78128F6B" w14:textId="77777777" w:rsidR="001851C6" w:rsidRPr="00D95940" w:rsidRDefault="001851C6" w:rsidP="001D6C50">
      <w:pPr>
        <w:autoSpaceDE w:val="0"/>
        <w:autoSpaceDN w:val="0"/>
        <w:adjustRightInd w:val="0"/>
        <w:spacing w:after="0" w:line="240" w:lineRule="auto"/>
        <w:rPr>
          <w:rFonts w:ascii="Times New Roman" w:hAnsi="Times New Roman" w:cs="Times New Roman"/>
          <w:sz w:val="24"/>
          <w:szCs w:val="24"/>
        </w:rPr>
      </w:pPr>
    </w:p>
    <w:p w14:paraId="7B150330" w14:textId="77777777" w:rsidR="00EC3E6F" w:rsidRPr="00D95940" w:rsidRDefault="001D6C50" w:rsidP="001851C6">
      <w:pPr>
        <w:autoSpaceDE w:val="0"/>
        <w:autoSpaceDN w:val="0"/>
        <w:adjustRightInd w:val="0"/>
        <w:spacing w:after="0" w:line="240" w:lineRule="auto"/>
        <w:ind w:left="1440" w:hanging="720"/>
        <w:rPr>
          <w:rFonts w:ascii="Times New Roman" w:hAnsi="Times New Roman" w:cs="Times New Roman"/>
          <w:sz w:val="24"/>
          <w:szCs w:val="24"/>
        </w:rPr>
      </w:pPr>
      <w:r w:rsidRPr="00D95940">
        <w:rPr>
          <w:rFonts w:ascii="Times New Roman" w:hAnsi="Times New Roman" w:cs="Times New Roman"/>
          <w:sz w:val="24"/>
          <w:szCs w:val="24"/>
        </w:rPr>
        <w:t xml:space="preserve">· </w:t>
      </w:r>
      <w:r w:rsidR="001851C6" w:rsidRPr="00D95940">
        <w:rPr>
          <w:rFonts w:ascii="Times New Roman" w:hAnsi="Times New Roman" w:cs="Times New Roman"/>
          <w:sz w:val="24"/>
          <w:szCs w:val="24"/>
        </w:rPr>
        <w:tab/>
      </w:r>
      <w:r w:rsidRPr="00D95940">
        <w:rPr>
          <w:rFonts w:ascii="Times New Roman" w:hAnsi="Times New Roman" w:cs="Times New Roman"/>
          <w:sz w:val="24"/>
          <w:szCs w:val="24"/>
        </w:rPr>
        <w:t>Maintain documentation demonstrating that each shipment of waste was received</w:t>
      </w:r>
      <w:r w:rsidR="001851C6" w:rsidRPr="00D95940">
        <w:rPr>
          <w:rFonts w:ascii="Times New Roman" w:hAnsi="Times New Roman" w:cs="Times New Roman"/>
          <w:sz w:val="24"/>
          <w:szCs w:val="24"/>
        </w:rPr>
        <w:t xml:space="preserve"> </w:t>
      </w:r>
      <w:r w:rsidRPr="00D95940">
        <w:rPr>
          <w:rFonts w:ascii="Times New Roman" w:hAnsi="Times New Roman" w:cs="Times New Roman"/>
          <w:sz w:val="24"/>
          <w:szCs w:val="24"/>
        </w:rPr>
        <w:t>by a landfill unit subject to the landfill design standards set out in the listing</w:t>
      </w:r>
      <w:r w:rsidR="001851C6" w:rsidRPr="00D95940">
        <w:rPr>
          <w:rFonts w:ascii="Times New Roman" w:hAnsi="Times New Roman" w:cs="Times New Roman"/>
          <w:sz w:val="24"/>
          <w:szCs w:val="24"/>
        </w:rPr>
        <w:t xml:space="preserve"> </w:t>
      </w:r>
      <w:r w:rsidRPr="00D95940">
        <w:rPr>
          <w:rFonts w:ascii="Times New Roman" w:hAnsi="Times New Roman" w:cs="Times New Roman"/>
          <w:sz w:val="24"/>
          <w:szCs w:val="24"/>
        </w:rPr>
        <w:t>description, or was treated in a combustion unit as specified in the listing</w:t>
      </w:r>
      <w:r w:rsidR="001851C6" w:rsidRPr="00D95940">
        <w:rPr>
          <w:rFonts w:ascii="Times New Roman" w:hAnsi="Times New Roman" w:cs="Times New Roman"/>
          <w:sz w:val="24"/>
          <w:szCs w:val="24"/>
        </w:rPr>
        <w:t xml:space="preserve"> </w:t>
      </w:r>
      <w:r w:rsidRPr="00D95940">
        <w:rPr>
          <w:rFonts w:ascii="Times New Roman" w:hAnsi="Times New Roman" w:cs="Times New Roman"/>
          <w:sz w:val="24"/>
          <w:szCs w:val="24"/>
        </w:rPr>
        <w:t>description.</w:t>
      </w:r>
    </w:p>
    <w:p w14:paraId="70284A6F" w14:textId="77777777" w:rsidR="00980532" w:rsidRPr="00D95940" w:rsidRDefault="00980532" w:rsidP="001851C6">
      <w:pPr>
        <w:autoSpaceDE w:val="0"/>
        <w:autoSpaceDN w:val="0"/>
        <w:adjustRightInd w:val="0"/>
        <w:spacing w:after="0" w:line="240" w:lineRule="auto"/>
        <w:ind w:left="1440" w:hanging="720"/>
        <w:rPr>
          <w:rFonts w:ascii="Times New Roman" w:hAnsi="Times New Roman" w:cs="Times New Roman"/>
          <w:sz w:val="24"/>
          <w:szCs w:val="24"/>
        </w:rPr>
      </w:pPr>
    </w:p>
    <w:p w14:paraId="54BC8A38" w14:textId="77777777" w:rsidR="00980532" w:rsidRPr="00D95940" w:rsidRDefault="006466DD" w:rsidP="00DB55C7">
      <w:pPr>
        <w:autoSpaceDE w:val="0"/>
        <w:autoSpaceDN w:val="0"/>
        <w:adjustRightInd w:val="0"/>
        <w:spacing w:after="0" w:line="240" w:lineRule="auto"/>
        <w:ind w:left="720"/>
        <w:rPr>
          <w:rFonts w:ascii="Times New Roman" w:hAnsi="Times New Roman" w:cs="Times New Roman"/>
          <w:b/>
          <w:sz w:val="24"/>
          <w:szCs w:val="24"/>
        </w:rPr>
      </w:pPr>
      <w:r w:rsidRPr="00D95940">
        <w:rPr>
          <w:rFonts w:ascii="Times New Roman" w:hAnsi="Times New Roman" w:cs="Times New Roman"/>
          <w:b/>
          <w:sz w:val="24"/>
          <w:szCs w:val="24"/>
        </w:rPr>
        <w:t>Ex</w:t>
      </w:r>
      <w:r w:rsidR="00F0053A" w:rsidRPr="00D95940">
        <w:rPr>
          <w:rFonts w:ascii="Times New Roman" w:hAnsi="Times New Roman" w:cs="Times New Roman"/>
          <w:b/>
          <w:sz w:val="24"/>
          <w:szCs w:val="24"/>
        </w:rPr>
        <w:t>clusion of Certain</w:t>
      </w:r>
      <w:r w:rsidRPr="00D95940">
        <w:rPr>
          <w:rFonts w:ascii="Times New Roman" w:hAnsi="Times New Roman" w:cs="Times New Roman"/>
          <w:b/>
          <w:sz w:val="24"/>
          <w:szCs w:val="24"/>
        </w:rPr>
        <w:t xml:space="preserve"> W</w:t>
      </w:r>
      <w:r w:rsidR="00980532" w:rsidRPr="00D95940">
        <w:rPr>
          <w:rFonts w:ascii="Times New Roman" w:hAnsi="Times New Roman" w:cs="Times New Roman"/>
          <w:b/>
          <w:sz w:val="24"/>
          <w:szCs w:val="24"/>
        </w:rPr>
        <w:t xml:space="preserve">astewater </w:t>
      </w:r>
      <w:r w:rsidRPr="00D95940">
        <w:rPr>
          <w:rFonts w:ascii="Times New Roman" w:hAnsi="Times New Roman" w:cs="Times New Roman"/>
          <w:b/>
          <w:sz w:val="24"/>
          <w:szCs w:val="24"/>
        </w:rPr>
        <w:t>T</w:t>
      </w:r>
      <w:r w:rsidR="00980532" w:rsidRPr="00D95940">
        <w:rPr>
          <w:rFonts w:ascii="Times New Roman" w:hAnsi="Times New Roman" w:cs="Times New Roman"/>
          <w:b/>
          <w:sz w:val="24"/>
          <w:szCs w:val="24"/>
        </w:rPr>
        <w:t xml:space="preserve">reatment </w:t>
      </w:r>
      <w:r w:rsidRPr="00D95940">
        <w:rPr>
          <w:rFonts w:ascii="Times New Roman" w:hAnsi="Times New Roman" w:cs="Times New Roman"/>
          <w:b/>
          <w:sz w:val="24"/>
          <w:szCs w:val="24"/>
        </w:rPr>
        <w:t>S</w:t>
      </w:r>
      <w:r w:rsidR="00980532" w:rsidRPr="00D95940">
        <w:rPr>
          <w:rFonts w:ascii="Times New Roman" w:hAnsi="Times New Roman" w:cs="Times New Roman"/>
          <w:b/>
          <w:sz w:val="24"/>
          <w:szCs w:val="24"/>
        </w:rPr>
        <w:t xml:space="preserve">ludges </w:t>
      </w:r>
      <w:r w:rsidR="00DB55C7" w:rsidRPr="00D95940">
        <w:rPr>
          <w:rFonts w:ascii="Times New Roman" w:hAnsi="Times New Roman" w:cs="Times New Roman"/>
          <w:b/>
          <w:sz w:val="24"/>
          <w:szCs w:val="24"/>
        </w:rPr>
        <w:t xml:space="preserve">Generated from Zinc Phosphating </w:t>
      </w:r>
      <w:r w:rsidRPr="00D95940">
        <w:rPr>
          <w:rFonts w:ascii="Times New Roman" w:hAnsi="Times New Roman" w:cs="Times New Roman"/>
          <w:b/>
          <w:sz w:val="24"/>
          <w:szCs w:val="24"/>
        </w:rPr>
        <w:t>f</w:t>
      </w:r>
      <w:r w:rsidR="00980532" w:rsidRPr="00D95940">
        <w:rPr>
          <w:rFonts w:ascii="Times New Roman" w:hAnsi="Times New Roman" w:cs="Times New Roman"/>
          <w:b/>
          <w:sz w:val="24"/>
          <w:szCs w:val="24"/>
        </w:rPr>
        <w:t xml:space="preserve">rom the F019 </w:t>
      </w:r>
      <w:r w:rsidRPr="00D95940">
        <w:rPr>
          <w:rFonts w:ascii="Times New Roman" w:hAnsi="Times New Roman" w:cs="Times New Roman"/>
          <w:b/>
          <w:sz w:val="24"/>
          <w:szCs w:val="24"/>
        </w:rPr>
        <w:t>L</w:t>
      </w:r>
      <w:r w:rsidR="00980532" w:rsidRPr="00D95940">
        <w:rPr>
          <w:rFonts w:ascii="Times New Roman" w:hAnsi="Times New Roman" w:cs="Times New Roman"/>
          <w:b/>
          <w:sz w:val="24"/>
          <w:szCs w:val="24"/>
        </w:rPr>
        <w:t>isting</w:t>
      </w:r>
    </w:p>
    <w:p w14:paraId="600F76F6" w14:textId="77777777" w:rsidR="006466DD" w:rsidRPr="00D95940" w:rsidRDefault="006466DD" w:rsidP="001851C6">
      <w:pPr>
        <w:autoSpaceDE w:val="0"/>
        <w:autoSpaceDN w:val="0"/>
        <w:adjustRightInd w:val="0"/>
        <w:spacing w:after="0" w:line="240" w:lineRule="auto"/>
        <w:ind w:left="1440" w:hanging="720"/>
        <w:rPr>
          <w:rFonts w:ascii="Times New Roman" w:hAnsi="Times New Roman" w:cs="Times New Roman"/>
          <w:sz w:val="24"/>
          <w:szCs w:val="24"/>
        </w:rPr>
      </w:pPr>
    </w:p>
    <w:p w14:paraId="4C53956E" w14:textId="77777777" w:rsidR="006466DD" w:rsidRPr="00D95940" w:rsidRDefault="006466DD" w:rsidP="00E50986">
      <w:pPr>
        <w:autoSpaceDE w:val="0"/>
        <w:autoSpaceDN w:val="0"/>
        <w:adjustRightInd w:val="0"/>
        <w:spacing w:after="0" w:line="240" w:lineRule="auto"/>
        <w:rPr>
          <w:rFonts w:ascii="Times New Roman" w:hAnsi="Times New Roman" w:cs="Times New Roman"/>
          <w:sz w:val="24"/>
          <w:szCs w:val="24"/>
        </w:rPr>
      </w:pPr>
      <w:r w:rsidRPr="00D95940">
        <w:rPr>
          <w:rFonts w:ascii="Times New Roman" w:hAnsi="Times New Roman" w:cs="Times New Roman"/>
          <w:sz w:val="24"/>
          <w:szCs w:val="24"/>
        </w:rPr>
        <w:tab/>
        <w:t>Under final 40 CFR 261.31(b)(4)(ii), generators must maintain on site for a minimum of three years documentation and information sufficient to prove that the wastewater treatment sludges to be exempted from the F019 listing meet the condition of the listing. The shipping records would at a minimum contain the following information:</w:t>
      </w:r>
    </w:p>
    <w:p w14:paraId="3D98838A" w14:textId="77777777" w:rsidR="006466DD" w:rsidRPr="00D95940" w:rsidRDefault="006466DD" w:rsidP="006466DD">
      <w:pPr>
        <w:autoSpaceDE w:val="0"/>
        <w:autoSpaceDN w:val="0"/>
        <w:adjustRightInd w:val="0"/>
        <w:spacing w:after="0" w:line="240" w:lineRule="auto"/>
        <w:ind w:left="1440" w:hanging="720"/>
        <w:rPr>
          <w:rFonts w:ascii="Times New Roman" w:hAnsi="Times New Roman" w:cs="Times New Roman"/>
          <w:sz w:val="24"/>
          <w:szCs w:val="24"/>
        </w:rPr>
      </w:pPr>
    </w:p>
    <w:p w14:paraId="1EFB1229" w14:textId="77777777" w:rsidR="006466DD" w:rsidRPr="00D95940" w:rsidRDefault="006466DD" w:rsidP="00E50986">
      <w:pPr>
        <w:autoSpaceDE w:val="0"/>
        <w:autoSpaceDN w:val="0"/>
        <w:adjustRightInd w:val="0"/>
        <w:spacing w:after="0" w:line="240" w:lineRule="auto"/>
        <w:ind w:left="1440" w:hanging="720"/>
        <w:rPr>
          <w:rFonts w:ascii="Times New Roman" w:hAnsi="Times New Roman" w:cs="Times New Roman"/>
          <w:sz w:val="24"/>
          <w:szCs w:val="24"/>
        </w:rPr>
      </w:pPr>
      <w:r w:rsidRPr="00D95940">
        <w:rPr>
          <w:rFonts w:ascii="Times New Roman" w:hAnsi="Times New Roman" w:cs="Times New Roman"/>
          <w:sz w:val="24"/>
          <w:szCs w:val="24"/>
        </w:rPr>
        <w:t>·           Name and address of the generating facility;</w:t>
      </w:r>
    </w:p>
    <w:p w14:paraId="20F47E3F" w14:textId="77777777" w:rsidR="006466DD" w:rsidRPr="00D95940" w:rsidRDefault="006466DD" w:rsidP="00E50986">
      <w:pPr>
        <w:autoSpaceDE w:val="0"/>
        <w:autoSpaceDN w:val="0"/>
        <w:adjustRightInd w:val="0"/>
        <w:spacing w:after="0" w:line="240" w:lineRule="auto"/>
        <w:ind w:left="1440" w:hanging="720"/>
        <w:rPr>
          <w:rFonts w:ascii="Times New Roman" w:hAnsi="Times New Roman" w:cs="Times New Roman"/>
          <w:sz w:val="24"/>
          <w:szCs w:val="24"/>
        </w:rPr>
      </w:pPr>
    </w:p>
    <w:p w14:paraId="5E9BF813" w14:textId="77777777" w:rsidR="006466DD" w:rsidRPr="00D95940" w:rsidRDefault="006466DD" w:rsidP="00E50986">
      <w:pPr>
        <w:autoSpaceDE w:val="0"/>
        <w:autoSpaceDN w:val="0"/>
        <w:adjustRightInd w:val="0"/>
        <w:spacing w:after="0" w:line="240" w:lineRule="auto"/>
        <w:ind w:left="1440" w:hanging="720"/>
        <w:rPr>
          <w:rFonts w:ascii="Times New Roman" w:hAnsi="Times New Roman" w:cs="Times New Roman"/>
          <w:sz w:val="24"/>
          <w:szCs w:val="24"/>
        </w:rPr>
      </w:pPr>
      <w:r w:rsidRPr="00D95940">
        <w:rPr>
          <w:rFonts w:ascii="Times New Roman" w:hAnsi="Times New Roman" w:cs="Times New Roman"/>
          <w:sz w:val="24"/>
          <w:szCs w:val="24"/>
        </w:rPr>
        <w:t>·           Brief description of the industrial process that generated the wastes;</w:t>
      </w:r>
    </w:p>
    <w:p w14:paraId="2088CBCB" w14:textId="77777777" w:rsidR="006466DD" w:rsidRPr="00D95940" w:rsidRDefault="006466DD" w:rsidP="00E50986">
      <w:pPr>
        <w:autoSpaceDE w:val="0"/>
        <w:autoSpaceDN w:val="0"/>
        <w:adjustRightInd w:val="0"/>
        <w:spacing w:after="0" w:line="240" w:lineRule="auto"/>
        <w:ind w:left="1440" w:hanging="720"/>
        <w:rPr>
          <w:rFonts w:ascii="Times New Roman" w:hAnsi="Times New Roman" w:cs="Times New Roman"/>
          <w:sz w:val="24"/>
          <w:szCs w:val="24"/>
        </w:rPr>
      </w:pPr>
    </w:p>
    <w:p w14:paraId="3AFEEAE3" w14:textId="77777777" w:rsidR="006466DD" w:rsidRPr="00D95940" w:rsidRDefault="006466DD" w:rsidP="00E50986">
      <w:pPr>
        <w:autoSpaceDE w:val="0"/>
        <w:autoSpaceDN w:val="0"/>
        <w:adjustRightInd w:val="0"/>
        <w:spacing w:after="0" w:line="240" w:lineRule="auto"/>
        <w:ind w:left="1440" w:hanging="720"/>
        <w:rPr>
          <w:rFonts w:ascii="Times New Roman" w:hAnsi="Times New Roman" w:cs="Times New Roman"/>
          <w:sz w:val="24"/>
          <w:szCs w:val="24"/>
        </w:rPr>
      </w:pPr>
      <w:r w:rsidRPr="00D95940">
        <w:rPr>
          <w:rFonts w:ascii="Times New Roman" w:hAnsi="Times New Roman" w:cs="Times New Roman"/>
          <w:sz w:val="24"/>
          <w:szCs w:val="24"/>
        </w:rPr>
        <w:t xml:space="preserve">·           Volume of waste generated and disposed of off site; </w:t>
      </w:r>
    </w:p>
    <w:p w14:paraId="6085CC85" w14:textId="77777777" w:rsidR="006466DD" w:rsidRPr="00D95940" w:rsidRDefault="006466DD" w:rsidP="00E50986">
      <w:pPr>
        <w:autoSpaceDE w:val="0"/>
        <w:autoSpaceDN w:val="0"/>
        <w:adjustRightInd w:val="0"/>
        <w:spacing w:after="0" w:line="240" w:lineRule="auto"/>
        <w:ind w:left="1440" w:hanging="720"/>
        <w:rPr>
          <w:rFonts w:ascii="Times New Roman" w:hAnsi="Times New Roman" w:cs="Times New Roman"/>
          <w:sz w:val="24"/>
          <w:szCs w:val="24"/>
        </w:rPr>
      </w:pPr>
    </w:p>
    <w:p w14:paraId="08040427" w14:textId="77777777" w:rsidR="006466DD" w:rsidRPr="00D95940" w:rsidRDefault="006466DD" w:rsidP="00E50986">
      <w:pPr>
        <w:autoSpaceDE w:val="0"/>
        <w:autoSpaceDN w:val="0"/>
        <w:adjustRightInd w:val="0"/>
        <w:spacing w:after="0" w:line="240" w:lineRule="auto"/>
        <w:ind w:left="1440" w:hanging="720"/>
        <w:rPr>
          <w:rFonts w:ascii="Times New Roman" w:hAnsi="Times New Roman" w:cs="Times New Roman"/>
          <w:sz w:val="24"/>
          <w:szCs w:val="24"/>
        </w:rPr>
      </w:pPr>
      <w:r w:rsidRPr="00D95940">
        <w:rPr>
          <w:rFonts w:ascii="Times New Roman" w:hAnsi="Times New Roman" w:cs="Times New Roman"/>
          <w:sz w:val="24"/>
          <w:szCs w:val="24"/>
        </w:rPr>
        <w:t>·           Date when waste volumes were generated and sent off site;</w:t>
      </w:r>
    </w:p>
    <w:p w14:paraId="1D200CFC" w14:textId="77777777" w:rsidR="006466DD" w:rsidRPr="00D95940" w:rsidRDefault="006466DD" w:rsidP="00E50986">
      <w:pPr>
        <w:autoSpaceDE w:val="0"/>
        <w:autoSpaceDN w:val="0"/>
        <w:adjustRightInd w:val="0"/>
        <w:spacing w:after="0" w:line="240" w:lineRule="auto"/>
        <w:ind w:left="1440" w:hanging="720"/>
        <w:rPr>
          <w:rFonts w:ascii="Times New Roman" w:hAnsi="Times New Roman" w:cs="Times New Roman"/>
          <w:sz w:val="24"/>
          <w:szCs w:val="24"/>
        </w:rPr>
      </w:pPr>
    </w:p>
    <w:p w14:paraId="719ED797" w14:textId="77777777" w:rsidR="006466DD" w:rsidRPr="00D95940" w:rsidRDefault="006466DD" w:rsidP="00E50986">
      <w:pPr>
        <w:autoSpaceDE w:val="0"/>
        <w:autoSpaceDN w:val="0"/>
        <w:adjustRightInd w:val="0"/>
        <w:spacing w:after="0" w:line="240" w:lineRule="auto"/>
        <w:ind w:left="1440" w:hanging="720"/>
        <w:rPr>
          <w:rFonts w:ascii="Times New Roman" w:hAnsi="Times New Roman" w:cs="Times New Roman"/>
          <w:sz w:val="24"/>
          <w:szCs w:val="24"/>
        </w:rPr>
      </w:pPr>
      <w:r w:rsidRPr="00D95940">
        <w:rPr>
          <w:rFonts w:ascii="Times New Roman" w:hAnsi="Times New Roman" w:cs="Times New Roman"/>
          <w:sz w:val="24"/>
          <w:szCs w:val="24"/>
        </w:rPr>
        <w:t xml:space="preserve">·         </w:t>
      </w:r>
      <w:r w:rsidRPr="00D95940">
        <w:rPr>
          <w:rFonts w:ascii="Times New Roman" w:hAnsi="Times New Roman" w:cs="Times New Roman"/>
          <w:sz w:val="24"/>
          <w:szCs w:val="24"/>
        </w:rPr>
        <w:tab/>
        <w:t>Name and address of the receiving facility; and</w:t>
      </w:r>
    </w:p>
    <w:p w14:paraId="75C1B6F6" w14:textId="77777777" w:rsidR="006466DD" w:rsidRPr="00D95940" w:rsidRDefault="006466DD" w:rsidP="00E50986">
      <w:pPr>
        <w:autoSpaceDE w:val="0"/>
        <w:autoSpaceDN w:val="0"/>
        <w:adjustRightInd w:val="0"/>
        <w:spacing w:after="0" w:line="240" w:lineRule="auto"/>
        <w:ind w:left="1440" w:hanging="720"/>
        <w:rPr>
          <w:rFonts w:ascii="Times New Roman" w:hAnsi="Times New Roman" w:cs="Times New Roman"/>
          <w:sz w:val="24"/>
          <w:szCs w:val="24"/>
        </w:rPr>
      </w:pPr>
    </w:p>
    <w:p w14:paraId="2394E5FE" w14:textId="77777777" w:rsidR="006466DD" w:rsidRPr="00D95940" w:rsidRDefault="006466DD" w:rsidP="00E50986">
      <w:pPr>
        <w:autoSpaceDE w:val="0"/>
        <w:autoSpaceDN w:val="0"/>
        <w:adjustRightInd w:val="0"/>
        <w:spacing w:after="0" w:line="240" w:lineRule="auto"/>
        <w:ind w:left="1440" w:hanging="720"/>
        <w:rPr>
          <w:rFonts w:ascii="Times New Roman" w:hAnsi="Times New Roman" w:cs="Times New Roman"/>
          <w:sz w:val="24"/>
          <w:szCs w:val="24"/>
        </w:rPr>
      </w:pPr>
      <w:r w:rsidRPr="00D95940">
        <w:rPr>
          <w:rFonts w:ascii="Times New Roman" w:hAnsi="Times New Roman" w:cs="Times New Roman"/>
          <w:sz w:val="24"/>
          <w:szCs w:val="24"/>
        </w:rPr>
        <w:t>·</w:t>
      </w:r>
      <w:r w:rsidRPr="00D95940">
        <w:rPr>
          <w:rFonts w:ascii="Times New Roman" w:hAnsi="Times New Roman" w:cs="Times New Roman"/>
          <w:sz w:val="24"/>
          <w:szCs w:val="24"/>
        </w:rPr>
        <w:tab/>
        <w:t>Documentation confirming receipt of the waste by the receiving facility.</w:t>
      </w:r>
    </w:p>
    <w:p w14:paraId="4E0E4918" w14:textId="77777777" w:rsidR="00107D06" w:rsidRPr="00D95940" w:rsidRDefault="00107D06" w:rsidP="00E50986">
      <w:pPr>
        <w:autoSpaceDE w:val="0"/>
        <w:autoSpaceDN w:val="0"/>
        <w:adjustRightInd w:val="0"/>
        <w:spacing w:after="0" w:line="240" w:lineRule="auto"/>
        <w:ind w:left="1440" w:hanging="720"/>
        <w:rPr>
          <w:rFonts w:ascii="Times New Roman" w:hAnsi="Times New Roman" w:cs="Times New Roman"/>
          <w:sz w:val="24"/>
          <w:szCs w:val="24"/>
        </w:rPr>
      </w:pPr>
    </w:p>
    <w:p w14:paraId="73311998" w14:textId="77777777" w:rsidR="00107D06" w:rsidRPr="00300A27" w:rsidRDefault="00107D06" w:rsidP="00107D06">
      <w:pPr>
        <w:widowControl w:val="0"/>
        <w:numPr>
          <w:ilvl w:val="0"/>
          <w:numId w:val="17"/>
        </w:numPr>
        <w:spacing w:after="0" w:line="240" w:lineRule="auto"/>
        <w:ind w:left="720" w:hanging="720"/>
        <w:rPr>
          <w:rFonts w:ascii="Times New Roman" w:hAnsi="Times New Roman" w:cs="Times New Roman"/>
          <w:b/>
          <w:sz w:val="24"/>
          <w:szCs w:val="24"/>
        </w:rPr>
      </w:pPr>
      <w:r w:rsidRPr="00300A27">
        <w:rPr>
          <w:rFonts w:ascii="Times New Roman" w:hAnsi="Times New Roman" w:cs="Times New Roman"/>
          <w:b/>
          <w:sz w:val="24"/>
          <w:szCs w:val="24"/>
        </w:rPr>
        <w:t>Beneficial Use of CCR</w:t>
      </w:r>
    </w:p>
    <w:p w14:paraId="3DAFCAD0" w14:textId="77777777" w:rsidR="00107D06" w:rsidRPr="00300A27" w:rsidRDefault="00107D06" w:rsidP="00107D06">
      <w:pPr>
        <w:rPr>
          <w:rFonts w:ascii="Times New Roman" w:hAnsi="Times New Roman" w:cs="Times New Roman"/>
          <w:b/>
          <w:sz w:val="24"/>
          <w:szCs w:val="24"/>
        </w:rPr>
      </w:pPr>
    </w:p>
    <w:p w14:paraId="7095255D" w14:textId="4150F842" w:rsidR="00107D06" w:rsidRPr="00300A27" w:rsidRDefault="00107D06" w:rsidP="00107D06">
      <w:pPr>
        <w:ind w:firstLine="720"/>
        <w:rPr>
          <w:rFonts w:ascii="Times New Roman" w:hAnsi="Times New Roman" w:cs="Times New Roman"/>
          <w:sz w:val="24"/>
          <w:szCs w:val="24"/>
        </w:rPr>
      </w:pPr>
      <w:r w:rsidRPr="00300A27">
        <w:rPr>
          <w:rFonts w:ascii="Times New Roman" w:hAnsi="Times New Roman" w:cs="Times New Roman"/>
          <w:sz w:val="24"/>
          <w:szCs w:val="24"/>
        </w:rPr>
        <w:t>Under 40 CFR 257.53, beneficial use of CCR means the CCR meet all of the following conditions:  (1) the CCR must provide a functional benefit; (2) the CCR must substitute for the use of a virgin material, conserving natural resources that would otherwise need to be obtained through practices, such as extraction; (3) the use of the CCR must meet relevant product specifications, regulatory standards or design standards when available, and when such standards are not available, CCR are not used in excess quantities; and (4) when unencapsulated use of CCR involving placement on the land of 12,400 tons or more in non-roadway applications, the user must demonstrate and keep records, and provide such documentation upon request, that environmental releases to ground water, surface water, soil and air are comparable to or lower than those from analogous products made without CCR, or that environmental releases to ground water, surface water, soil and air will be at or below relevant regulatory and health-based benchmarks for human and ecological receptors during use.</w:t>
      </w:r>
    </w:p>
    <w:p w14:paraId="24C74A10" w14:textId="77777777" w:rsidR="00107D06" w:rsidRPr="00300A27" w:rsidRDefault="00107D06" w:rsidP="00107D06">
      <w:pPr>
        <w:widowControl w:val="0"/>
        <w:numPr>
          <w:ilvl w:val="0"/>
          <w:numId w:val="19"/>
        </w:numPr>
        <w:autoSpaceDE w:val="0"/>
        <w:autoSpaceDN w:val="0"/>
        <w:adjustRightInd w:val="0"/>
        <w:spacing w:after="0" w:line="240" w:lineRule="auto"/>
        <w:rPr>
          <w:rFonts w:ascii="Times New Roman" w:hAnsi="Times New Roman" w:cs="Times New Roman"/>
          <w:sz w:val="24"/>
          <w:szCs w:val="24"/>
        </w:rPr>
      </w:pPr>
      <w:r w:rsidRPr="00300A27">
        <w:rPr>
          <w:rFonts w:ascii="Times New Roman" w:hAnsi="Times New Roman" w:cs="Times New Roman"/>
          <w:sz w:val="24"/>
          <w:szCs w:val="24"/>
          <w:u w:val="single"/>
        </w:rPr>
        <w:t>Respondent Activities</w:t>
      </w:r>
      <w:r w:rsidRPr="00300A27">
        <w:rPr>
          <w:rFonts w:ascii="Times New Roman" w:hAnsi="Times New Roman" w:cs="Times New Roman"/>
          <w:sz w:val="24"/>
          <w:szCs w:val="24"/>
        </w:rPr>
        <w:t>:</w:t>
      </w:r>
    </w:p>
    <w:p w14:paraId="6695C9D8" w14:textId="77777777" w:rsidR="00107D06" w:rsidRPr="00300A27" w:rsidRDefault="00107D06" w:rsidP="00107D06">
      <w:pPr>
        <w:ind w:left="720"/>
        <w:rPr>
          <w:rFonts w:ascii="Times New Roman" w:hAnsi="Times New Roman" w:cs="Times New Roman"/>
          <w:sz w:val="24"/>
          <w:szCs w:val="24"/>
        </w:rPr>
      </w:pPr>
      <w:r w:rsidRPr="00300A27">
        <w:rPr>
          <w:rFonts w:ascii="Times New Roman" w:hAnsi="Times New Roman" w:cs="Times New Roman"/>
          <w:sz w:val="24"/>
          <w:szCs w:val="24"/>
        </w:rPr>
        <w:t>Beneficial users of CCR must perform the following activities:</w:t>
      </w:r>
    </w:p>
    <w:p w14:paraId="4C4B298A" w14:textId="77777777" w:rsidR="00107D06" w:rsidRPr="00300A27" w:rsidRDefault="00107D06" w:rsidP="00107D06">
      <w:pPr>
        <w:numPr>
          <w:ilvl w:val="0"/>
          <w:numId w:val="70"/>
        </w:numPr>
        <w:autoSpaceDE w:val="0"/>
        <w:autoSpaceDN w:val="0"/>
        <w:adjustRightInd w:val="0"/>
        <w:spacing w:after="0" w:line="240" w:lineRule="auto"/>
        <w:rPr>
          <w:rFonts w:ascii="Times New Roman" w:hAnsi="Times New Roman" w:cs="Times New Roman"/>
          <w:sz w:val="24"/>
          <w:szCs w:val="24"/>
        </w:rPr>
      </w:pPr>
      <w:r w:rsidRPr="00300A27">
        <w:rPr>
          <w:rFonts w:ascii="Times New Roman" w:hAnsi="Times New Roman" w:cs="Times New Roman"/>
          <w:sz w:val="24"/>
          <w:szCs w:val="24"/>
        </w:rPr>
        <w:t>Prepare and keep demonstration required under 40 CFR 257.53.</w:t>
      </w:r>
    </w:p>
    <w:p w14:paraId="7A856939" w14:textId="77777777" w:rsidR="00107D06" w:rsidRPr="00300A27" w:rsidRDefault="00107D06" w:rsidP="00107D06">
      <w:pPr>
        <w:outlineLvl w:val="1"/>
        <w:rPr>
          <w:rFonts w:ascii="Times New Roman" w:hAnsi="Times New Roman" w:cs="Times New Roman"/>
          <w:sz w:val="24"/>
          <w:szCs w:val="24"/>
        </w:rPr>
      </w:pPr>
    </w:p>
    <w:p w14:paraId="2B1142D9" w14:textId="38EE8A15" w:rsidR="00107D06" w:rsidRPr="00300A27" w:rsidRDefault="00107D06" w:rsidP="00300A27">
      <w:pPr>
        <w:widowControl w:val="0"/>
        <w:numPr>
          <w:ilvl w:val="0"/>
          <w:numId w:val="17"/>
        </w:numPr>
        <w:spacing w:after="0" w:line="240" w:lineRule="auto"/>
        <w:ind w:left="720" w:hanging="720"/>
        <w:rPr>
          <w:rFonts w:ascii="Times New Roman" w:hAnsi="Times New Roman" w:cs="Times New Roman"/>
          <w:b/>
          <w:sz w:val="24"/>
          <w:szCs w:val="24"/>
        </w:rPr>
      </w:pPr>
      <w:r w:rsidRPr="00300A27">
        <w:rPr>
          <w:rFonts w:ascii="Times New Roman" w:hAnsi="Times New Roman" w:cs="Times New Roman"/>
          <w:b/>
          <w:sz w:val="24"/>
          <w:szCs w:val="24"/>
        </w:rPr>
        <w:t>Location Restrictions</w:t>
      </w:r>
      <w:r w:rsidRPr="00300A27">
        <w:rPr>
          <w:rFonts w:ascii="Times New Roman" w:hAnsi="Times New Roman" w:cs="Times New Roman"/>
          <w:b/>
          <w:sz w:val="24"/>
          <w:szCs w:val="24"/>
        </w:rPr>
        <w:tab/>
      </w:r>
    </w:p>
    <w:p w14:paraId="503E3A66" w14:textId="77777777" w:rsidR="00107D06" w:rsidRPr="00300A27" w:rsidRDefault="00107D06" w:rsidP="00107D06">
      <w:pPr>
        <w:widowControl w:val="0"/>
        <w:numPr>
          <w:ilvl w:val="0"/>
          <w:numId w:val="18"/>
        </w:numPr>
        <w:spacing w:after="0" w:line="240" w:lineRule="auto"/>
        <w:ind w:left="1440" w:hanging="720"/>
        <w:rPr>
          <w:rFonts w:ascii="Times New Roman" w:hAnsi="Times New Roman" w:cs="Times New Roman"/>
          <w:sz w:val="24"/>
          <w:szCs w:val="24"/>
        </w:rPr>
      </w:pPr>
      <w:r w:rsidRPr="00300A27">
        <w:rPr>
          <w:rFonts w:ascii="Times New Roman" w:hAnsi="Times New Roman" w:cs="Times New Roman"/>
          <w:b/>
          <w:sz w:val="24"/>
          <w:szCs w:val="24"/>
        </w:rPr>
        <w:t>Placement above the Uppermost Aquifer</w:t>
      </w:r>
    </w:p>
    <w:p w14:paraId="0E00C51F" w14:textId="32341448" w:rsidR="00107D06" w:rsidRPr="00300A27" w:rsidRDefault="00107D06" w:rsidP="00300A27">
      <w:pPr>
        <w:ind w:firstLine="720"/>
        <w:rPr>
          <w:rFonts w:ascii="Times New Roman" w:hAnsi="Times New Roman" w:cs="Times New Roman"/>
          <w:sz w:val="24"/>
          <w:szCs w:val="24"/>
        </w:rPr>
      </w:pPr>
      <w:r w:rsidRPr="00300A27">
        <w:rPr>
          <w:rFonts w:ascii="Times New Roman" w:hAnsi="Times New Roman" w:cs="Times New Roman"/>
          <w:sz w:val="24"/>
          <w:szCs w:val="24"/>
        </w:rPr>
        <w:t>Under 40 CFR 257.60, new CCR landfills, existing and new CCR surface impoundments, and all lateral expansions of CCR landfills and CCR surface impoundments must be constructed with a base that is located no less than 1.52 meters (five feet) above the upper limit of the uppermost aquifer, or to demonstrate that there will not be an intermittent, recurring, or sustained hydraulic connection between any portion of the base of the CCR unit and the uppermost aquifer due to normal fluctuations in groundwater elevations (including the seasonal high water table).  The owner or operator must demonstrate by the dates specified in 40 CFR 257.60(c) that the CCR unit meets the minimum requirements for placement above the uppermost aquifer.</w:t>
      </w:r>
    </w:p>
    <w:p w14:paraId="0DFF2FEE" w14:textId="12FAE108" w:rsidR="00107D06" w:rsidRPr="00300A27" w:rsidRDefault="00107D06" w:rsidP="00300A27">
      <w:pPr>
        <w:keepNext/>
        <w:ind w:firstLine="720"/>
        <w:rPr>
          <w:rFonts w:ascii="Times New Roman" w:hAnsi="Times New Roman" w:cs="Times New Roman"/>
          <w:sz w:val="24"/>
          <w:szCs w:val="24"/>
        </w:rPr>
      </w:pPr>
      <w:r w:rsidRPr="00300A27">
        <w:rPr>
          <w:rFonts w:ascii="Times New Roman" w:hAnsi="Times New Roman" w:cs="Times New Roman"/>
          <w:sz w:val="24"/>
          <w:szCs w:val="24"/>
        </w:rPr>
        <w:t>In addition, the owner or operator of the CCR unit must comply with the recordkeeping requirements specified in 40 CFR 257.105(e), the notification requirements specified in 40 CFR 257.106(e), and the internet requirements specified in 40 CFR 257.107(e).  These requirements are covered under “Recordkeeping, Notification, and Posting of Information to the Internet.”</w:t>
      </w:r>
    </w:p>
    <w:p w14:paraId="11DE82D9" w14:textId="77777777" w:rsidR="00107D06" w:rsidRPr="00300A27" w:rsidRDefault="00107D06" w:rsidP="00107D06">
      <w:pPr>
        <w:widowControl w:val="0"/>
        <w:numPr>
          <w:ilvl w:val="0"/>
          <w:numId w:val="74"/>
        </w:numPr>
        <w:autoSpaceDE w:val="0"/>
        <w:autoSpaceDN w:val="0"/>
        <w:adjustRightInd w:val="0"/>
        <w:spacing w:after="0" w:line="240" w:lineRule="auto"/>
        <w:rPr>
          <w:rFonts w:ascii="Times New Roman" w:hAnsi="Times New Roman" w:cs="Times New Roman"/>
          <w:sz w:val="24"/>
          <w:szCs w:val="24"/>
        </w:rPr>
      </w:pPr>
      <w:r w:rsidRPr="00300A27">
        <w:rPr>
          <w:rFonts w:ascii="Times New Roman" w:hAnsi="Times New Roman" w:cs="Times New Roman"/>
          <w:sz w:val="24"/>
          <w:szCs w:val="24"/>
          <w:u w:val="single"/>
        </w:rPr>
        <w:t>Respondent Activities</w:t>
      </w:r>
      <w:r w:rsidRPr="00300A27">
        <w:rPr>
          <w:rFonts w:ascii="Times New Roman" w:hAnsi="Times New Roman" w:cs="Times New Roman"/>
          <w:sz w:val="24"/>
          <w:szCs w:val="24"/>
        </w:rPr>
        <w:t>:</w:t>
      </w:r>
    </w:p>
    <w:p w14:paraId="7DA9452D" w14:textId="77777777" w:rsidR="00107D06" w:rsidRPr="00300A27" w:rsidRDefault="00107D06" w:rsidP="00107D06">
      <w:pPr>
        <w:ind w:left="720"/>
        <w:rPr>
          <w:rFonts w:ascii="Times New Roman" w:hAnsi="Times New Roman" w:cs="Times New Roman"/>
          <w:sz w:val="24"/>
          <w:szCs w:val="24"/>
        </w:rPr>
      </w:pPr>
      <w:r w:rsidRPr="00300A27">
        <w:rPr>
          <w:rFonts w:ascii="Times New Roman" w:hAnsi="Times New Roman" w:cs="Times New Roman"/>
          <w:sz w:val="24"/>
          <w:szCs w:val="24"/>
        </w:rPr>
        <w:t>Owners and operators must perform the following activities:</w:t>
      </w:r>
    </w:p>
    <w:p w14:paraId="0DD619B5" w14:textId="560A7BAC" w:rsidR="00107D06" w:rsidRPr="00300A27" w:rsidRDefault="00107D06" w:rsidP="00300A27">
      <w:pPr>
        <w:numPr>
          <w:ilvl w:val="0"/>
          <w:numId w:val="70"/>
        </w:numPr>
        <w:autoSpaceDE w:val="0"/>
        <w:autoSpaceDN w:val="0"/>
        <w:adjustRightInd w:val="0"/>
        <w:spacing w:after="0" w:line="240" w:lineRule="auto"/>
        <w:rPr>
          <w:rFonts w:ascii="Times New Roman" w:hAnsi="Times New Roman" w:cs="Times New Roman"/>
          <w:sz w:val="24"/>
          <w:szCs w:val="24"/>
        </w:rPr>
      </w:pPr>
      <w:r w:rsidRPr="00300A27">
        <w:rPr>
          <w:rFonts w:ascii="Times New Roman" w:hAnsi="Times New Roman" w:cs="Times New Roman"/>
          <w:sz w:val="24"/>
          <w:szCs w:val="24"/>
        </w:rPr>
        <w:t>Prepare demonstration required under 40 CFR 257.60(a).</w:t>
      </w:r>
    </w:p>
    <w:p w14:paraId="74FE01A8" w14:textId="5865E51F" w:rsidR="00107D06" w:rsidRPr="00300A27" w:rsidRDefault="00107D06" w:rsidP="00300A27">
      <w:pPr>
        <w:numPr>
          <w:ilvl w:val="0"/>
          <w:numId w:val="70"/>
        </w:numPr>
        <w:autoSpaceDE w:val="0"/>
        <w:autoSpaceDN w:val="0"/>
        <w:adjustRightInd w:val="0"/>
        <w:spacing w:after="0" w:line="240" w:lineRule="auto"/>
        <w:rPr>
          <w:rFonts w:ascii="Times New Roman" w:hAnsi="Times New Roman" w:cs="Times New Roman"/>
          <w:sz w:val="24"/>
          <w:szCs w:val="24"/>
        </w:rPr>
      </w:pPr>
      <w:r w:rsidRPr="00300A27">
        <w:rPr>
          <w:rFonts w:ascii="Times New Roman" w:hAnsi="Times New Roman" w:cs="Times New Roman"/>
          <w:sz w:val="24"/>
          <w:szCs w:val="24"/>
        </w:rPr>
        <w:t>Obtain certification required under 40 CFR 257.60(b).</w:t>
      </w:r>
    </w:p>
    <w:p w14:paraId="4F928031" w14:textId="77777777" w:rsidR="00107D06" w:rsidRPr="00300A27" w:rsidRDefault="00107D06" w:rsidP="00107D06">
      <w:pPr>
        <w:keepNext/>
        <w:numPr>
          <w:ilvl w:val="0"/>
          <w:numId w:val="18"/>
        </w:numPr>
        <w:spacing w:after="0" w:line="240" w:lineRule="auto"/>
        <w:ind w:left="1440" w:hanging="720"/>
        <w:rPr>
          <w:rFonts w:ascii="Times New Roman" w:hAnsi="Times New Roman" w:cs="Times New Roman"/>
          <w:sz w:val="24"/>
          <w:szCs w:val="24"/>
        </w:rPr>
      </w:pPr>
      <w:r w:rsidRPr="00300A27">
        <w:rPr>
          <w:rFonts w:ascii="Times New Roman" w:hAnsi="Times New Roman" w:cs="Times New Roman"/>
          <w:b/>
          <w:sz w:val="24"/>
          <w:szCs w:val="24"/>
        </w:rPr>
        <w:t>Wetlands</w:t>
      </w:r>
    </w:p>
    <w:p w14:paraId="424CC2E0" w14:textId="77777777" w:rsidR="00107D06" w:rsidRPr="00300A27" w:rsidRDefault="00107D06" w:rsidP="00107D06">
      <w:pPr>
        <w:keepNext/>
        <w:rPr>
          <w:rFonts w:ascii="Times New Roman" w:hAnsi="Times New Roman" w:cs="Times New Roman"/>
          <w:b/>
          <w:sz w:val="24"/>
          <w:szCs w:val="24"/>
          <w:highlight w:val="yellow"/>
        </w:rPr>
      </w:pPr>
    </w:p>
    <w:p w14:paraId="53D13D7E" w14:textId="5813CE85" w:rsidR="00107D06" w:rsidRPr="00300A27" w:rsidRDefault="00107D06" w:rsidP="00300A27">
      <w:pPr>
        <w:keepNext/>
        <w:keepLines/>
        <w:ind w:firstLine="720"/>
        <w:rPr>
          <w:rFonts w:ascii="Times New Roman" w:hAnsi="Times New Roman" w:cs="Times New Roman"/>
          <w:sz w:val="24"/>
          <w:szCs w:val="24"/>
        </w:rPr>
      </w:pPr>
      <w:r w:rsidRPr="00300A27">
        <w:rPr>
          <w:rFonts w:ascii="Times New Roman" w:hAnsi="Times New Roman" w:cs="Times New Roman"/>
          <w:sz w:val="24"/>
          <w:szCs w:val="24"/>
        </w:rPr>
        <w:t>Under 40 CFR 257.61, new CCR landfills, existing and new CCR surface impoundments, and all lateral expansions of CCR landfills and CCR surface impoundments must not be located in wetlands, as defined in 40 CFR 232.2, unless the owner or operator demonstrates by the dates specified in 40 CFR 257.61(c) that the CCR unit meets the requirements of 40 CFR 257.61(a)(1) through (a)(5).</w:t>
      </w:r>
    </w:p>
    <w:p w14:paraId="776BD074" w14:textId="0AE6B29D" w:rsidR="00107D06" w:rsidRPr="00300A27" w:rsidRDefault="00107D06" w:rsidP="00300A27">
      <w:pPr>
        <w:ind w:firstLine="720"/>
        <w:rPr>
          <w:rFonts w:ascii="Times New Roman" w:hAnsi="Times New Roman" w:cs="Times New Roman"/>
          <w:sz w:val="24"/>
          <w:szCs w:val="24"/>
        </w:rPr>
      </w:pPr>
      <w:r w:rsidRPr="00300A27">
        <w:rPr>
          <w:rFonts w:ascii="Times New Roman" w:hAnsi="Times New Roman" w:cs="Times New Roman"/>
          <w:sz w:val="24"/>
          <w:szCs w:val="24"/>
        </w:rPr>
        <w:t>In addition, the owner or operator must comply with the recordkeeping requirements specified in 40 CFR 257.105(e), the notification requirements specified in 40 CFR 257.106(e), and the internet requirements specified in 40 CFR 257.107(e).  These requirements are covered under “Recordkeeping, Notification, and Posting of Information to the Internet.”</w:t>
      </w:r>
    </w:p>
    <w:p w14:paraId="7E28F650" w14:textId="77777777" w:rsidR="00107D06" w:rsidRPr="00300A27" w:rsidRDefault="00107D06" w:rsidP="00107D06">
      <w:pPr>
        <w:keepNext/>
        <w:numPr>
          <w:ilvl w:val="0"/>
          <w:numId w:val="21"/>
        </w:numPr>
        <w:autoSpaceDE w:val="0"/>
        <w:autoSpaceDN w:val="0"/>
        <w:adjustRightInd w:val="0"/>
        <w:spacing w:after="0" w:line="240" w:lineRule="auto"/>
        <w:rPr>
          <w:rFonts w:ascii="Times New Roman" w:hAnsi="Times New Roman" w:cs="Times New Roman"/>
          <w:sz w:val="24"/>
          <w:szCs w:val="24"/>
        </w:rPr>
      </w:pPr>
      <w:r w:rsidRPr="00300A27">
        <w:rPr>
          <w:rFonts w:ascii="Times New Roman" w:hAnsi="Times New Roman" w:cs="Times New Roman"/>
          <w:sz w:val="24"/>
          <w:szCs w:val="24"/>
          <w:u w:val="single"/>
        </w:rPr>
        <w:t>Respondent Activities</w:t>
      </w:r>
      <w:r w:rsidRPr="00300A27">
        <w:rPr>
          <w:rFonts w:ascii="Times New Roman" w:hAnsi="Times New Roman" w:cs="Times New Roman"/>
          <w:sz w:val="24"/>
          <w:szCs w:val="24"/>
        </w:rPr>
        <w:t>:</w:t>
      </w:r>
    </w:p>
    <w:p w14:paraId="57A631EF" w14:textId="4F5EF2E6" w:rsidR="00107D06" w:rsidRPr="00300A27" w:rsidRDefault="00107D06" w:rsidP="00300A27">
      <w:pPr>
        <w:ind w:firstLine="720"/>
        <w:rPr>
          <w:rFonts w:ascii="Times New Roman" w:hAnsi="Times New Roman" w:cs="Times New Roman"/>
          <w:sz w:val="24"/>
          <w:szCs w:val="24"/>
        </w:rPr>
      </w:pPr>
      <w:r w:rsidRPr="00300A27">
        <w:rPr>
          <w:rFonts w:ascii="Times New Roman" w:hAnsi="Times New Roman" w:cs="Times New Roman"/>
          <w:sz w:val="24"/>
          <w:szCs w:val="24"/>
        </w:rPr>
        <w:t>Owners and operators must perform the following activities:</w:t>
      </w:r>
    </w:p>
    <w:p w14:paraId="4B8ADA75" w14:textId="7163C690" w:rsidR="00107D06" w:rsidRPr="00300A27" w:rsidRDefault="00107D06" w:rsidP="00300A27">
      <w:pPr>
        <w:numPr>
          <w:ilvl w:val="0"/>
          <w:numId w:val="70"/>
        </w:numPr>
        <w:autoSpaceDE w:val="0"/>
        <w:autoSpaceDN w:val="0"/>
        <w:adjustRightInd w:val="0"/>
        <w:spacing w:after="0" w:line="240" w:lineRule="auto"/>
        <w:rPr>
          <w:rFonts w:ascii="Times New Roman" w:hAnsi="Times New Roman" w:cs="Times New Roman"/>
          <w:sz w:val="24"/>
          <w:szCs w:val="24"/>
        </w:rPr>
      </w:pPr>
      <w:r w:rsidRPr="00300A27">
        <w:rPr>
          <w:rFonts w:ascii="Times New Roman" w:hAnsi="Times New Roman" w:cs="Times New Roman"/>
          <w:sz w:val="24"/>
          <w:szCs w:val="24"/>
        </w:rPr>
        <w:t>Prepare demonstration required under 40 CFR 257.61(a).</w:t>
      </w:r>
    </w:p>
    <w:p w14:paraId="28EBA62D" w14:textId="77777777" w:rsidR="00107D06" w:rsidRPr="00300A27" w:rsidRDefault="00107D06" w:rsidP="00107D06">
      <w:pPr>
        <w:numPr>
          <w:ilvl w:val="0"/>
          <w:numId w:val="70"/>
        </w:numPr>
        <w:autoSpaceDE w:val="0"/>
        <w:autoSpaceDN w:val="0"/>
        <w:adjustRightInd w:val="0"/>
        <w:spacing w:after="0" w:line="240" w:lineRule="auto"/>
        <w:rPr>
          <w:rFonts w:ascii="Times New Roman" w:hAnsi="Times New Roman" w:cs="Times New Roman"/>
          <w:sz w:val="24"/>
          <w:szCs w:val="24"/>
        </w:rPr>
      </w:pPr>
      <w:r w:rsidRPr="00300A27">
        <w:rPr>
          <w:rFonts w:ascii="Times New Roman" w:hAnsi="Times New Roman" w:cs="Times New Roman"/>
          <w:sz w:val="24"/>
          <w:szCs w:val="24"/>
        </w:rPr>
        <w:t>Obtain certification required under 40 CFR 257.61(b).</w:t>
      </w:r>
    </w:p>
    <w:p w14:paraId="7352E6DC" w14:textId="77777777" w:rsidR="00107D06" w:rsidRPr="00300A27" w:rsidRDefault="00107D06" w:rsidP="00107D06">
      <w:pPr>
        <w:rPr>
          <w:rFonts w:ascii="Times New Roman" w:hAnsi="Times New Roman" w:cs="Times New Roman"/>
          <w:sz w:val="24"/>
          <w:szCs w:val="24"/>
        </w:rPr>
      </w:pPr>
    </w:p>
    <w:p w14:paraId="4E6F6FF2" w14:textId="77777777" w:rsidR="00107D06" w:rsidRPr="00300A27" w:rsidRDefault="00107D06" w:rsidP="00107D06">
      <w:pPr>
        <w:widowControl w:val="0"/>
        <w:numPr>
          <w:ilvl w:val="0"/>
          <w:numId w:val="18"/>
        </w:numPr>
        <w:spacing w:after="0" w:line="240" w:lineRule="auto"/>
        <w:ind w:left="1440" w:hanging="720"/>
        <w:rPr>
          <w:rFonts w:ascii="Times New Roman" w:hAnsi="Times New Roman" w:cs="Times New Roman"/>
          <w:sz w:val="24"/>
          <w:szCs w:val="24"/>
        </w:rPr>
      </w:pPr>
      <w:r w:rsidRPr="00300A27">
        <w:rPr>
          <w:rFonts w:ascii="Times New Roman" w:hAnsi="Times New Roman" w:cs="Times New Roman"/>
          <w:b/>
          <w:sz w:val="24"/>
          <w:szCs w:val="24"/>
        </w:rPr>
        <w:t>Fault Areas</w:t>
      </w:r>
    </w:p>
    <w:p w14:paraId="242671A7" w14:textId="77777777" w:rsidR="00107D06" w:rsidRPr="00300A27" w:rsidRDefault="00107D06" w:rsidP="00107D06">
      <w:pPr>
        <w:rPr>
          <w:rFonts w:ascii="Times New Roman" w:hAnsi="Times New Roman" w:cs="Times New Roman"/>
          <w:b/>
          <w:sz w:val="24"/>
          <w:szCs w:val="24"/>
          <w:highlight w:val="yellow"/>
        </w:rPr>
      </w:pPr>
    </w:p>
    <w:p w14:paraId="298D8819" w14:textId="4D961C6C" w:rsidR="00107D06" w:rsidRPr="00300A27" w:rsidRDefault="00107D06" w:rsidP="00300A27">
      <w:pPr>
        <w:ind w:firstLine="720"/>
        <w:rPr>
          <w:rFonts w:ascii="Times New Roman" w:hAnsi="Times New Roman" w:cs="Times New Roman"/>
          <w:sz w:val="24"/>
          <w:szCs w:val="24"/>
        </w:rPr>
      </w:pPr>
      <w:r w:rsidRPr="00300A27">
        <w:rPr>
          <w:rFonts w:ascii="Times New Roman" w:hAnsi="Times New Roman" w:cs="Times New Roman"/>
          <w:sz w:val="24"/>
          <w:szCs w:val="24"/>
        </w:rPr>
        <w:t>Under 40 CFR 257.62, new CCR landfills, existing and new CCR surface impoundments, and all lateral expansions of CCR landfills and CCR surface impoundments must not be located within 60 meters (200 feet) of the outermost damage zone of a fault that has had displacement in Holocene time unless the owner or operator demonstrates by the dates specified in 40 CFR 257.62(c) that an alternative setback distance of less than 60 meters (200 feet) will prevent damage to the structural integrity of the CCR unit.</w:t>
      </w:r>
    </w:p>
    <w:p w14:paraId="7B40FB8F" w14:textId="12CD3573" w:rsidR="00107D06" w:rsidRPr="00300A27" w:rsidRDefault="00107D06" w:rsidP="00300A27">
      <w:pPr>
        <w:ind w:firstLine="720"/>
        <w:rPr>
          <w:rFonts w:ascii="Times New Roman" w:hAnsi="Times New Roman" w:cs="Times New Roman"/>
          <w:sz w:val="24"/>
          <w:szCs w:val="24"/>
        </w:rPr>
      </w:pPr>
      <w:r w:rsidRPr="00300A27">
        <w:rPr>
          <w:rFonts w:ascii="Times New Roman" w:hAnsi="Times New Roman" w:cs="Times New Roman"/>
          <w:sz w:val="24"/>
          <w:szCs w:val="24"/>
        </w:rPr>
        <w:t>In addition, the owner or operator of the CCR unit must comply with the recordkeeping requirements specified in 40 CFR 257.105(e), the notification requirements specified in 40 CFR 257.106(e), and the internet requirements specified in 40 CFR 257.107(e).  These requirements are covered under “Recordkeeping, Notification, and Posting of Information to the Internet.”</w:t>
      </w:r>
    </w:p>
    <w:p w14:paraId="17BB2D3A" w14:textId="5B4367DF" w:rsidR="00107D06" w:rsidRPr="00300A27" w:rsidRDefault="00107D06" w:rsidP="00300A27">
      <w:pPr>
        <w:widowControl w:val="0"/>
        <w:numPr>
          <w:ilvl w:val="0"/>
          <w:numId w:val="22"/>
        </w:numPr>
        <w:autoSpaceDE w:val="0"/>
        <w:autoSpaceDN w:val="0"/>
        <w:adjustRightInd w:val="0"/>
        <w:spacing w:after="0" w:line="240" w:lineRule="auto"/>
        <w:rPr>
          <w:rFonts w:ascii="Times New Roman" w:hAnsi="Times New Roman" w:cs="Times New Roman"/>
          <w:sz w:val="24"/>
          <w:szCs w:val="24"/>
        </w:rPr>
      </w:pPr>
      <w:r w:rsidRPr="00300A27">
        <w:rPr>
          <w:rFonts w:ascii="Times New Roman" w:hAnsi="Times New Roman" w:cs="Times New Roman"/>
          <w:sz w:val="24"/>
          <w:szCs w:val="24"/>
          <w:u w:val="single"/>
        </w:rPr>
        <w:t>Respondent Activities</w:t>
      </w:r>
      <w:r w:rsidRPr="00300A27">
        <w:rPr>
          <w:rFonts w:ascii="Times New Roman" w:hAnsi="Times New Roman" w:cs="Times New Roman"/>
          <w:sz w:val="24"/>
          <w:szCs w:val="24"/>
        </w:rPr>
        <w:t>:</w:t>
      </w:r>
    </w:p>
    <w:p w14:paraId="067AF82E" w14:textId="43F4C594" w:rsidR="00107D06" w:rsidRPr="00300A27" w:rsidRDefault="00107D06" w:rsidP="00107D06">
      <w:pPr>
        <w:ind w:left="720"/>
        <w:rPr>
          <w:rFonts w:ascii="Times New Roman" w:hAnsi="Times New Roman" w:cs="Times New Roman"/>
          <w:sz w:val="24"/>
          <w:szCs w:val="24"/>
        </w:rPr>
      </w:pPr>
      <w:r w:rsidRPr="00300A27">
        <w:rPr>
          <w:rFonts w:ascii="Times New Roman" w:hAnsi="Times New Roman" w:cs="Times New Roman"/>
          <w:sz w:val="24"/>
          <w:szCs w:val="24"/>
        </w:rPr>
        <w:t>Owners and operators must perform the following activities:</w:t>
      </w:r>
    </w:p>
    <w:p w14:paraId="3F1F845B" w14:textId="1F5D0154" w:rsidR="00107D06" w:rsidRPr="00300A27" w:rsidRDefault="00107D06" w:rsidP="00300A27">
      <w:pPr>
        <w:numPr>
          <w:ilvl w:val="0"/>
          <w:numId w:val="70"/>
        </w:numPr>
        <w:autoSpaceDE w:val="0"/>
        <w:autoSpaceDN w:val="0"/>
        <w:adjustRightInd w:val="0"/>
        <w:spacing w:after="0" w:line="240" w:lineRule="auto"/>
        <w:rPr>
          <w:rFonts w:ascii="Times New Roman" w:hAnsi="Times New Roman" w:cs="Times New Roman"/>
          <w:sz w:val="24"/>
          <w:szCs w:val="24"/>
        </w:rPr>
      </w:pPr>
      <w:r w:rsidRPr="00300A27">
        <w:rPr>
          <w:rFonts w:ascii="Times New Roman" w:hAnsi="Times New Roman" w:cs="Times New Roman"/>
          <w:sz w:val="24"/>
          <w:szCs w:val="24"/>
        </w:rPr>
        <w:t>Prepare demonstration required under 40 CFR 257.62(a).</w:t>
      </w:r>
    </w:p>
    <w:p w14:paraId="3725770B" w14:textId="77777777" w:rsidR="00107D06" w:rsidRPr="00300A27" w:rsidRDefault="00107D06" w:rsidP="00107D06">
      <w:pPr>
        <w:numPr>
          <w:ilvl w:val="0"/>
          <w:numId w:val="70"/>
        </w:numPr>
        <w:autoSpaceDE w:val="0"/>
        <w:autoSpaceDN w:val="0"/>
        <w:adjustRightInd w:val="0"/>
        <w:spacing w:after="0" w:line="240" w:lineRule="auto"/>
        <w:rPr>
          <w:rFonts w:ascii="Times New Roman" w:hAnsi="Times New Roman" w:cs="Times New Roman"/>
          <w:sz w:val="24"/>
          <w:szCs w:val="24"/>
        </w:rPr>
      </w:pPr>
      <w:r w:rsidRPr="00300A27">
        <w:rPr>
          <w:rFonts w:ascii="Times New Roman" w:hAnsi="Times New Roman" w:cs="Times New Roman"/>
          <w:sz w:val="24"/>
          <w:szCs w:val="24"/>
        </w:rPr>
        <w:t>Obtain certification required under 40 CFR 257.62(b).</w:t>
      </w:r>
    </w:p>
    <w:p w14:paraId="3354AE9F" w14:textId="77777777" w:rsidR="00107D06" w:rsidRPr="00300A27" w:rsidRDefault="00107D06" w:rsidP="00107D06">
      <w:pPr>
        <w:ind w:firstLine="720"/>
        <w:rPr>
          <w:rFonts w:ascii="Times New Roman" w:hAnsi="Times New Roman" w:cs="Times New Roman"/>
          <w:sz w:val="24"/>
          <w:szCs w:val="24"/>
        </w:rPr>
      </w:pPr>
    </w:p>
    <w:p w14:paraId="0E1FD0B9" w14:textId="673C3AF2" w:rsidR="00107D06" w:rsidRPr="00300A27" w:rsidRDefault="00107D06" w:rsidP="00300A27">
      <w:pPr>
        <w:keepNext/>
        <w:keepLines/>
        <w:numPr>
          <w:ilvl w:val="0"/>
          <w:numId w:val="18"/>
        </w:numPr>
        <w:spacing w:after="0" w:line="240" w:lineRule="auto"/>
        <w:ind w:left="1440" w:hanging="720"/>
        <w:rPr>
          <w:rFonts w:ascii="Times New Roman" w:hAnsi="Times New Roman" w:cs="Times New Roman"/>
          <w:sz w:val="24"/>
          <w:szCs w:val="24"/>
        </w:rPr>
      </w:pPr>
      <w:r w:rsidRPr="00300A27">
        <w:rPr>
          <w:rFonts w:ascii="Times New Roman" w:hAnsi="Times New Roman" w:cs="Times New Roman"/>
          <w:b/>
          <w:sz w:val="24"/>
          <w:szCs w:val="24"/>
        </w:rPr>
        <w:t>Seismic Impact Zones</w:t>
      </w:r>
    </w:p>
    <w:p w14:paraId="3D03D043" w14:textId="0CAE32D4" w:rsidR="00107D06" w:rsidRPr="00300A27" w:rsidRDefault="00107D06" w:rsidP="00300A27">
      <w:pPr>
        <w:keepNext/>
        <w:keepLines/>
        <w:ind w:firstLine="720"/>
        <w:rPr>
          <w:rFonts w:ascii="Times New Roman" w:hAnsi="Times New Roman" w:cs="Times New Roman"/>
          <w:sz w:val="24"/>
          <w:szCs w:val="24"/>
        </w:rPr>
      </w:pPr>
      <w:r w:rsidRPr="00300A27">
        <w:rPr>
          <w:rFonts w:ascii="Times New Roman" w:hAnsi="Times New Roman" w:cs="Times New Roman"/>
          <w:sz w:val="24"/>
          <w:szCs w:val="24"/>
        </w:rPr>
        <w:t>Under 40 CFR 257.63, new CCR landfills, existing and new CCR surface impoundments, and all lateral expansions of CCR landfills and CCR surface impoundments must not be located in seismic impact zones unless the owner or operator demonstrates by the dates specified in 40 CFR 257.63(c) that all structural components including liners, leachate collection and removal systems, and surface water control systems, are designed to resist the maximum horizontal acceleration in lithified earth material for the site.</w:t>
      </w:r>
    </w:p>
    <w:p w14:paraId="41DECDF8" w14:textId="11E0AB7C" w:rsidR="00107D06" w:rsidRPr="00300A27" w:rsidRDefault="00107D06" w:rsidP="00300A27">
      <w:pPr>
        <w:ind w:firstLine="720"/>
        <w:rPr>
          <w:rFonts w:ascii="Times New Roman" w:hAnsi="Times New Roman" w:cs="Times New Roman"/>
          <w:sz w:val="24"/>
          <w:szCs w:val="24"/>
        </w:rPr>
      </w:pPr>
      <w:r w:rsidRPr="00300A27">
        <w:rPr>
          <w:rFonts w:ascii="Times New Roman" w:hAnsi="Times New Roman" w:cs="Times New Roman"/>
          <w:sz w:val="24"/>
          <w:szCs w:val="24"/>
        </w:rPr>
        <w:t>In addition, the owner or operator of the CCR unit must comply with the recordkeeping requirements specified in 40 CFR 257.105(e), the notification requirements specified in 40 CFR 257.106(e), and the internet requirements specified in 40 CFR 257.107(e).  These requirements are covered under “Recordkeeping, Notification, and Posting of Information to the Internet.”</w:t>
      </w:r>
    </w:p>
    <w:p w14:paraId="0F3883F8" w14:textId="7745A949" w:rsidR="00107D06" w:rsidRPr="00300A27" w:rsidRDefault="00107D06" w:rsidP="00300A27">
      <w:pPr>
        <w:keepNext/>
        <w:numPr>
          <w:ilvl w:val="0"/>
          <w:numId w:val="23"/>
        </w:numPr>
        <w:autoSpaceDE w:val="0"/>
        <w:autoSpaceDN w:val="0"/>
        <w:adjustRightInd w:val="0"/>
        <w:spacing w:after="0" w:line="240" w:lineRule="auto"/>
        <w:rPr>
          <w:rFonts w:ascii="Times New Roman" w:hAnsi="Times New Roman" w:cs="Times New Roman"/>
          <w:sz w:val="24"/>
          <w:szCs w:val="24"/>
        </w:rPr>
      </w:pPr>
      <w:r w:rsidRPr="00300A27">
        <w:rPr>
          <w:rFonts w:ascii="Times New Roman" w:hAnsi="Times New Roman" w:cs="Times New Roman"/>
          <w:sz w:val="24"/>
          <w:szCs w:val="24"/>
          <w:u w:val="single"/>
        </w:rPr>
        <w:t>Respondent Activities</w:t>
      </w:r>
      <w:r w:rsidRPr="00300A27">
        <w:rPr>
          <w:rFonts w:ascii="Times New Roman" w:hAnsi="Times New Roman" w:cs="Times New Roman"/>
          <w:sz w:val="24"/>
          <w:szCs w:val="24"/>
        </w:rPr>
        <w:t>:</w:t>
      </w:r>
    </w:p>
    <w:p w14:paraId="4B1B629C" w14:textId="467C49E2" w:rsidR="00107D06" w:rsidRPr="00300A27" w:rsidRDefault="00107D06" w:rsidP="00107D06">
      <w:pPr>
        <w:keepNext/>
        <w:ind w:left="720"/>
        <w:rPr>
          <w:rFonts w:ascii="Times New Roman" w:hAnsi="Times New Roman" w:cs="Times New Roman"/>
          <w:sz w:val="24"/>
          <w:szCs w:val="24"/>
        </w:rPr>
      </w:pPr>
      <w:r w:rsidRPr="00300A27">
        <w:rPr>
          <w:rFonts w:ascii="Times New Roman" w:hAnsi="Times New Roman" w:cs="Times New Roman"/>
          <w:sz w:val="24"/>
          <w:szCs w:val="24"/>
        </w:rPr>
        <w:t>Owners and operators must perform the following activities:</w:t>
      </w:r>
    </w:p>
    <w:p w14:paraId="2501BFCD" w14:textId="4898CBB4" w:rsidR="00107D06" w:rsidRPr="00300A27" w:rsidRDefault="00107D06" w:rsidP="00300A27">
      <w:pPr>
        <w:keepNext/>
        <w:numPr>
          <w:ilvl w:val="0"/>
          <w:numId w:val="70"/>
        </w:numPr>
        <w:autoSpaceDE w:val="0"/>
        <w:autoSpaceDN w:val="0"/>
        <w:adjustRightInd w:val="0"/>
        <w:spacing w:after="0" w:line="240" w:lineRule="auto"/>
        <w:rPr>
          <w:rFonts w:ascii="Times New Roman" w:hAnsi="Times New Roman" w:cs="Times New Roman"/>
          <w:sz w:val="24"/>
          <w:szCs w:val="24"/>
        </w:rPr>
      </w:pPr>
      <w:r w:rsidRPr="00300A27">
        <w:rPr>
          <w:rFonts w:ascii="Times New Roman" w:hAnsi="Times New Roman" w:cs="Times New Roman"/>
          <w:sz w:val="24"/>
          <w:szCs w:val="24"/>
        </w:rPr>
        <w:t>Prepare demonstration required under 40 CFR 257.63(a).</w:t>
      </w:r>
    </w:p>
    <w:p w14:paraId="4F27D1F2" w14:textId="77777777" w:rsidR="00107D06" w:rsidRPr="00300A27" w:rsidRDefault="00107D06" w:rsidP="00107D06">
      <w:pPr>
        <w:numPr>
          <w:ilvl w:val="0"/>
          <w:numId w:val="70"/>
        </w:numPr>
        <w:autoSpaceDE w:val="0"/>
        <w:autoSpaceDN w:val="0"/>
        <w:adjustRightInd w:val="0"/>
        <w:spacing w:after="0" w:line="240" w:lineRule="auto"/>
        <w:rPr>
          <w:rFonts w:ascii="Times New Roman" w:hAnsi="Times New Roman" w:cs="Times New Roman"/>
          <w:sz w:val="24"/>
          <w:szCs w:val="24"/>
        </w:rPr>
      </w:pPr>
      <w:r w:rsidRPr="00300A27">
        <w:rPr>
          <w:rFonts w:ascii="Times New Roman" w:hAnsi="Times New Roman" w:cs="Times New Roman"/>
          <w:sz w:val="24"/>
          <w:szCs w:val="24"/>
        </w:rPr>
        <w:t>Obtain certification required under 40 CFR 257.63(b).</w:t>
      </w:r>
    </w:p>
    <w:p w14:paraId="45AE0CC7" w14:textId="77777777" w:rsidR="00107D06" w:rsidRPr="00300A27" w:rsidRDefault="00107D06" w:rsidP="00107D06">
      <w:pPr>
        <w:ind w:firstLine="720"/>
        <w:rPr>
          <w:rFonts w:ascii="Times New Roman" w:hAnsi="Times New Roman" w:cs="Times New Roman"/>
          <w:sz w:val="24"/>
          <w:szCs w:val="24"/>
        </w:rPr>
      </w:pPr>
    </w:p>
    <w:p w14:paraId="412CFC4B" w14:textId="77777777" w:rsidR="00107D06" w:rsidRPr="00300A27" w:rsidRDefault="00107D06" w:rsidP="00107D06">
      <w:pPr>
        <w:keepNext/>
        <w:numPr>
          <w:ilvl w:val="0"/>
          <w:numId w:val="18"/>
        </w:numPr>
        <w:spacing w:after="0" w:line="240" w:lineRule="auto"/>
        <w:ind w:left="1440" w:hanging="720"/>
        <w:rPr>
          <w:rFonts w:ascii="Times New Roman" w:hAnsi="Times New Roman" w:cs="Times New Roman"/>
          <w:sz w:val="24"/>
          <w:szCs w:val="24"/>
        </w:rPr>
      </w:pPr>
      <w:r w:rsidRPr="00300A27">
        <w:rPr>
          <w:rFonts w:ascii="Times New Roman" w:hAnsi="Times New Roman" w:cs="Times New Roman"/>
          <w:b/>
          <w:sz w:val="24"/>
          <w:szCs w:val="24"/>
        </w:rPr>
        <w:t>Unstable Areas</w:t>
      </w:r>
    </w:p>
    <w:p w14:paraId="75D7A674" w14:textId="77777777" w:rsidR="00107D06" w:rsidRPr="00300A27" w:rsidRDefault="00107D06" w:rsidP="00107D06">
      <w:pPr>
        <w:keepNext/>
        <w:rPr>
          <w:rFonts w:ascii="Times New Roman" w:hAnsi="Times New Roman" w:cs="Times New Roman"/>
          <w:b/>
          <w:sz w:val="24"/>
          <w:szCs w:val="24"/>
          <w:highlight w:val="yellow"/>
        </w:rPr>
      </w:pPr>
    </w:p>
    <w:p w14:paraId="0D55744E" w14:textId="28CBA318" w:rsidR="00107D06" w:rsidRPr="00300A27" w:rsidRDefault="00107D06" w:rsidP="00300A27">
      <w:pPr>
        <w:keepNext/>
        <w:ind w:firstLine="720"/>
        <w:rPr>
          <w:rFonts w:ascii="Times New Roman" w:hAnsi="Times New Roman" w:cs="Times New Roman"/>
          <w:sz w:val="24"/>
          <w:szCs w:val="24"/>
        </w:rPr>
      </w:pPr>
      <w:r w:rsidRPr="00300A27">
        <w:rPr>
          <w:rFonts w:ascii="Times New Roman" w:hAnsi="Times New Roman" w:cs="Times New Roman"/>
          <w:sz w:val="24"/>
          <w:szCs w:val="24"/>
        </w:rPr>
        <w:t>Under 40 CFR 257.64, an existing or new CCR landfill, existing or new CCR surface impoundment, or any lateral expansion of a CCR landfill or CCR surface impoundment must not be located in an unstable area unless the owner or operator demonstrates by the dates specified in 40 CFR 257.64(d) that recognized and generally accepted good engineering practices have been incorporated into the design of the CCR unit to ensure that the integrity of the structural components of the CCR unit will not be disrupted.  The owner or operator must consider all of the factors at 40 CFR 257.64(b), at a minimum, when determining whether an area is unstable.</w:t>
      </w:r>
    </w:p>
    <w:p w14:paraId="2E4D7307" w14:textId="273C8D03" w:rsidR="00107D06" w:rsidRPr="00300A27" w:rsidRDefault="00107D06" w:rsidP="00300A27">
      <w:pPr>
        <w:keepLines/>
        <w:ind w:firstLine="720"/>
        <w:rPr>
          <w:rFonts w:ascii="Times New Roman" w:hAnsi="Times New Roman" w:cs="Times New Roman"/>
          <w:sz w:val="24"/>
          <w:szCs w:val="24"/>
        </w:rPr>
      </w:pPr>
      <w:r w:rsidRPr="00300A27">
        <w:rPr>
          <w:rFonts w:ascii="Times New Roman" w:hAnsi="Times New Roman" w:cs="Times New Roman"/>
          <w:sz w:val="24"/>
          <w:szCs w:val="24"/>
        </w:rPr>
        <w:t>In addition, the owner or operator of the CCR unit must comply with the recordkeeping requirements specified in 40 CFR 257.105(e), the notification requirements specified in 40 CFR 257.106(e), and the internet requirements specified in 40 CFR 257.107(e).  These requirements are covered under “Recordkeeping, Notification, and Posting of Information to the Internet.”</w:t>
      </w:r>
    </w:p>
    <w:p w14:paraId="5164C3EA" w14:textId="27ECCC5D" w:rsidR="00107D06" w:rsidRPr="00300A27" w:rsidRDefault="00107D06" w:rsidP="00300A27">
      <w:pPr>
        <w:widowControl w:val="0"/>
        <w:numPr>
          <w:ilvl w:val="0"/>
          <w:numId w:val="24"/>
        </w:numPr>
        <w:autoSpaceDE w:val="0"/>
        <w:autoSpaceDN w:val="0"/>
        <w:adjustRightInd w:val="0"/>
        <w:spacing w:after="0" w:line="240" w:lineRule="auto"/>
        <w:rPr>
          <w:rFonts w:ascii="Times New Roman" w:hAnsi="Times New Roman" w:cs="Times New Roman"/>
          <w:sz w:val="24"/>
          <w:szCs w:val="24"/>
        </w:rPr>
      </w:pPr>
      <w:r w:rsidRPr="00300A27">
        <w:rPr>
          <w:rFonts w:ascii="Times New Roman" w:hAnsi="Times New Roman" w:cs="Times New Roman"/>
          <w:sz w:val="24"/>
          <w:szCs w:val="24"/>
          <w:u w:val="single"/>
        </w:rPr>
        <w:t>Respondent Activities</w:t>
      </w:r>
      <w:r w:rsidRPr="00300A27">
        <w:rPr>
          <w:rFonts w:ascii="Times New Roman" w:hAnsi="Times New Roman" w:cs="Times New Roman"/>
          <w:sz w:val="24"/>
          <w:szCs w:val="24"/>
        </w:rPr>
        <w:t>:</w:t>
      </w:r>
    </w:p>
    <w:p w14:paraId="64B84D39" w14:textId="4268DB6F" w:rsidR="00107D06" w:rsidRPr="00300A27" w:rsidRDefault="00107D06" w:rsidP="00107D06">
      <w:pPr>
        <w:ind w:left="720"/>
        <w:rPr>
          <w:rFonts w:ascii="Times New Roman" w:hAnsi="Times New Roman" w:cs="Times New Roman"/>
          <w:sz w:val="24"/>
          <w:szCs w:val="24"/>
        </w:rPr>
      </w:pPr>
      <w:r w:rsidRPr="00300A27">
        <w:rPr>
          <w:rFonts w:ascii="Times New Roman" w:hAnsi="Times New Roman" w:cs="Times New Roman"/>
          <w:sz w:val="24"/>
          <w:szCs w:val="24"/>
        </w:rPr>
        <w:t>Owners and operators must perform the following activities:</w:t>
      </w:r>
    </w:p>
    <w:p w14:paraId="386648DC" w14:textId="4BBD5FDD" w:rsidR="00107D06" w:rsidRPr="00300A27" w:rsidRDefault="00107D06" w:rsidP="00300A27">
      <w:pPr>
        <w:numPr>
          <w:ilvl w:val="0"/>
          <w:numId w:val="70"/>
        </w:numPr>
        <w:autoSpaceDE w:val="0"/>
        <w:autoSpaceDN w:val="0"/>
        <w:adjustRightInd w:val="0"/>
        <w:spacing w:after="0" w:line="240" w:lineRule="auto"/>
        <w:rPr>
          <w:rFonts w:ascii="Times New Roman" w:hAnsi="Times New Roman" w:cs="Times New Roman"/>
          <w:sz w:val="24"/>
          <w:szCs w:val="24"/>
        </w:rPr>
      </w:pPr>
      <w:r w:rsidRPr="00300A27">
        <w:rPr>
          <w:rFonts w:ascii="Times New Roman" w:hAnsi="Times New Roman" w:cs="Times New Roman"/>
          <w:sz w:val="24"/>
          <w:szCs w:val="24"/>
        </w:rPr>
        <w:t>Prepare demonstration required under 40 CFR 257.64(a).</w:t>
      </w:r>
    </w:p>
    <w:p w14:paraId="4705E515" w14:textId="77777777" w:rsidR="00107D06" w:rsidRPr="00300A27" w:rsidRDefault="00107D06" w:rsidP="00107D06">
      <w:pPr>
        <w:numPr>
          <w:ilvl w:val="0"/>
          <w:numId w:val="70"/>
        </w:numPr>
        <w:autoSpaceDE w:val="0"/>
        <w:autoSpaceDN w:val="0"/>
        <w:adjustRightInd w:val="0"/>
        <w:spacing w:after="0" w:line="240" w:lineRule="auto"/>
        <w:rPr>
          <w:rFonts w:ascii="Times New Roman" w:hAnsi="Times New Roman" w:cs="Times New Roman"/>
          <w:sz w:val="24"/>
          <w:szCs w:val="24"/>
        </w:rPr>
      </w:pPr>
      <w:r w:rsidRPr="00300A27">
        <w:rPr>
          <w:rFonts w:ascii="Times New Roman" w:hAnsi="Times New Roman" w:cs="Times New Roman"/>
          <w:sz w:val="24"/>
          <w:szCs w:val="24"/>
        </w:rPr>
        <w:t>Obtain certification required under 40 CFR 257.64(c).</w:t>
      </w:r>
    </w:p>
    <w:p w14:paraId="48322335" w14:textId="77777777" w:rsidR="00107D06" w:rsidRPr="00300A27" w:rsidRDefault="00107D06" w:rsidP="00107D06">
      <w:pPr>
        <w:outlineLvl w:val="1"/>
        <w:rPr>
          <w:rFonts w:ascii="Times New Roman" w:hAnsi="Times New Roman" w:cs="Times New Roman"/>
          <w:sz w:val="24"/>
          <w:szCs w:val="24"/>
        </w:rPr>
      </w:pPr>
    </w:p>
    <w:p w14:paraId="55DDFC72" w14:textId="76AAC79E" w:rsidR="00107D06" w:rsidRPr="00300A27" w:rsidRDefault="00107D06" w:rsidP="00300A27">
      <w:pPr>
        <w:keepNext/>
        <w:numPr>
          <w:ilvl w:val="0"/>
          <w:numId w:val="17"/>
        </w:numPr>
        <w:spacing w:after="0" w:line="240" w:lineRule="auto"/>
        <w:ind w:left="720" w:hanging="720"/>
        <w:rPr>
          <w:rFonts w:ascii="Times New Roman" w:hAnsi="Times New Roman" w:cs="Times New Roman"/>
          <w:b/>
          <w:sz w:val="24"/>
          <w:szCs w:val="24"/>
        </w:rPr>
      </w:pPr>
      <w:r w:rsidRPr="00300A27">
        <w:rPr>
          <w:rFonts w:ascii="Times New Roman" w:hAnsi="Times New Roman" w:cs="Times New Roman"/>
          <w:b/>
          <w:sz w:val="24"/>
          <w:szCs w:val="24"/>
        </w:rPr>
        <w:t>Design Criteria</w:t>
      </w:r>
    </w:p>
    <w:p w14:paraId="402A7A0E" w14:textId="77777777" w:rsidR="00107D06" w:rsidRPr="00300A27" w:rsidRDefault="00107D06" w:rsidP="00107D06">
      <w:pPr>
        <w:keepNext/>
        <w:numPr>
          <w:ilvl w:val="0"/>
          <w:numId w:val="25"/>
        </w:numPr>
        <w:spacing w:after="0" w:line="240" w:lineRule="auto"/>
        <w:ind w:left="1440" w:hanging="720"/>
        <w:rPr>
          <w:rFonts w:ascii="Times New Roman" w:hAnsi="Times New Roman" w:cs="Times New Roman"/>
          <w:sz w:val="24"/>
          <w:szCs w:val="24"/>
        </w:rPr>
      </w:pPr>
      <w:r w:rsidRPr="00300A27">
        <w:rPr>
          <w:rFonts w:ascii="Times New Roman" w:hAnsi="Times New Roman" w:cs="Times New Roman"/>
          <w:b/>
          <w:sz w:val="24"/>
          <w:szCs w:val="24"/>
        </w:rPr>
        <w:t>Liner Design Criteria for New CCR Landfills and Any Lateral Expansion of a CCR Landfill</w:t>
      </w:r>
    </w:p>
    <w:p w14:paraId="3899405B" w14:textId="77777777" w:rsidR="00107D06" w:rsidRPr="00300A27" w:rsidRDefault="00107D06" w:rsidP="00107D06">
      <w:pPr>
        <w:keepNext/>
        <w:rPr>
          <w:rFonts w:ascii="Times New Roman" w:hAnsi="Times New Roman" w:cs="Times New Roman"/>
          <w:b/>
          <w:sz w:val="24"/>
          <w:szCs w:val="24"/>
          <w:highlight w:val="yellow"/>
        </w:rPr>
      </w:pPr>
    </w:p>
    <w:p w14:paraId="351A68A0" w14:textId="10B8E220" w:rsidR="00107D06" w:rsidRPr="00300A27" w:rsidRDefault="00107D06" w:rsidP="00300A27">
      <w:pPr>
        <w:ind w:firstLine="720"/>
        <w:rPr>
          <w:rFonts w:ascii="Times New Roman" w:eastAsia="Calibri" w:hAnsi="Times New Roman" w:cs="Times New Roman"/>
          <w:sz w:val="24"/>
          <w:szCs w:val="24"/>
        </w:rPr>
      </w:pPr>
      <w:r w:rsidRPr="00300A27">
        <w:rPr>
          <w:rFonts w:ascii="Times New Roman" w:hAnsi="Times New Roman" w:cs="Times New Roman"/>
          <w:sz w:val="24"/>
          <w:szCs w:val="24"/>
        </w:rPr>
        <w:t xml:space="preserve">Under 40 CFR 257.70, </w:t>
      </w:r>
      <w:r w:rsidRPr="00300A27">
        <w:rPr>
          <w:rFonts w:ascii="Times New Roman" w:eastAsia="Calibri" w:hAnsi="Times New Roman" w:cs="Times New Roman"/>
          <w:sz w:val="24"/>
          <w:szCs w:val="24"/>
        </w:rPr>
        <w:t>new CCR landfills and any lateral expansion of a CCR landfill must be designed, constructed, operated, and maintained with either a composite liner that meets the requirements of 40 CFR 257.70(b) or an alternative composite liner that meets the requirements in 40 CFR 257.70(c), and a leachate collection and removal system that meets the requirements of 40 CFR 257.70(d).</w:t>
      </w:r>
    </w:p>
    <w:p w14:paraId="37FD9DAE" w14:textId="1FC7A47E" w:rsidR="00107D06" w:rsidRPr="00300A27" w:rsidRDefault="00107D06" w:rsidP="00300A27">
      <w:pPr>
        <w:ind w:firstLine="720"/>
        <w:rPr>
          <w:rFonts w:ascii="Times New Roman" w:hAnsi="Times New Roman" w:cs="Times New Roman"/>
          <w:sz w:val="24"/>
          <w:szCs w:val="24"/>
        </w:rPr>
      </w:pPr>
      <w:r w:rsidRPr="00300A27">
        <w:rPr>
          <w:rFonts w:ascii="Times New Roman" w:eastAsia="Calibri" w:hAnsi="Times New Roman" w:cs="Times New Roman"/>
          <w:sz w:val="24"/>
          <w:szCs w:val="24"/>
        </w:rPr>
        <w:t>In addition, t</w:t>
      </w:r>
      <w:r w:rsidRPr="00300A27">
        <w:rPr>
          <w:rFonts w:ascii="Times New Roman" w:hAnsi="Times New Roman" w:cs="Times New Roman"/>
          <w:sz w:val="24"/>
          <w:szCs w:val="24"/>
        </w:rPr>
        <w:t>he owner or operator of the CCR unit must comply with the recordkeeping requirements specified in 40 CFR 257.105(f), the notification requirements specified in 40 CFR 257.106(f), and the internet requirements specified in 40 CFR 257.107(f).  These requirements are covered under “Recordkeeping, Notification, and Posting of Information to the Internet.”</w:t>
      </w:r>
    </w:p>
    <w:p w14:paraId="11FA89F9" w14:textId="55E32E97" w:rsidR="00107D06" w:rsidRPr="00300A27" w:rsidRDefault="00107D06" w:rsidP="00300A27">
      <w:pPr>
        <w:widowControl w:val="0"/>
        <w:numPr>
          <w:ilvl w:val="0"/>
          <w:numId w:val="30"/>
        </w:numPr>
        <w:autoSpaceDE w:val="0"/>
        <w:autoSpaceDN w:val="0"/>
        <w:adjustRightInd w:val="0"/>
        <w:spacing w:after="0" w:line="240" w:lineRule="auto"/>
        <w:rPr>
          <w:rFonts w:ascii="Times New Roman" w:hAnsi="Times New Roman" w:cs="Times New Roman"/>
          <w:sz w:val="24"/>
          <w:szCs w:val="24"/>
        </w:rPr>
      </w:pPr>
      <w:r w:rsidRPr="00300A27">
        <w:rPr>
          <w:rFonts w:ascii="Times New Roman" w:hAnsi="Times New Roman" w:cs="Times New Roman"/>
          <w:sz w:val="24"/>
          <w:szCs w:val="24"/>
          <w:u w:val="single"/>
        </w:rPr>
        <w:t>Respondent Activities</w:t>
      </w:r>
      <w:r w:rsidRPr="00300A27">
        <w:rPr>
          <w:rFonts w:ascii="Times New Roman" w:hAnsi="Times New Roman" w:cs="Times New Roman"/>
          <w:sz w:val="24"/>
          <w:szCs w:val="24"/>
        </w:rPr>
        <w:t>:</w:t>
      </w:r>
    </w:p>
    <w:p w14:paraId="33D953CF" w14:textId="48FE3876" w:rsidR="00107D06" w:rsidRPr="00300A27" w:rsidRDefault="00107D06" w:rsidP="00107D06">
      <w:pPr>
        <w:ind w:left="720"/>
        <w:rPr>
          <w:rFonts w:ascii="Times New Roman" w:hAnsi="Times New Roman" w:cs="Times New Roman"/>
          <w:sz w:val="24"/>
          <w:szCs w:val="24"/>
        </w:rPr>
      </w:pPr>
      <w:r w:rsidRPr="00300A27">
        <w:rPr>
          <w:rFonts w:ascii="Times New Roman" w:hAnsi="Times New Roman" w:cs="Times New Roman"/>
          <w:sz w:val="24"/>
          <w:szCs w:val="24"/>
        </w:rPr>
        <w:t>Owners and operators must perform the following activities:</w:t>
      </w:r>
    </w:p>
    <w:p w14:paraId="106951AC" w14:textId="71860139" w:rsidR="00107D06" w:rsidRPr="00300A27" w:rsidRDefault="00107D06" w:rsidP="00300A27">
      <w:pPr>
        <w:numPr>
          <w:ilvl w:val="0"/>
          <w:numId w:val="70"/>
        </w:numPr>
        <w:autoSpaceDE w:val="0"/>
        <w:autoSpaceDN w:val="0"/>
        <w:adjustRightInd w:val="0"/>
        <w:spacing w:after="0" w:line="240" w:lineRule="auto"/>
        <w:rPr>
          <w:rFonts w:ascii="Times New Roman" w:hAnsi="Times New Roman" w:cs="Times New Roman"/>
          <w:sz w:val="24"/>
          <w:szCs w:val="24"/>
        </w:rPr>
      </w:pPr>
      <w:r w:rsidRPr="00300A27">
        <w:rPr>
          <w:rFonts w:ascii="Times New Roman" w:hAnsi="Times New Roman" w:cs="Times New Roman"/>
          <w:sz w:val="24"/>
          <w:szCs w:val="24"/>
        </w:rPr>
        <w:t>Obtain certification required under 40 CFR 257.70(c)(2).</w:t>
      </w:r>
    </w:p>
    <w:p w14:paraId="4203AD01" w14:textId="7B4AC5A9" w:rsidR="00107D06" w:rsidRPr="00300A27" w:rsidRDefault="00107D06" w:rsidP="00300A27">
      <w:pPr>
        <w:numPr>
          <w:ilvl w:val="0"/>
          <w:numId w:val="70"/>
        </w:numPr>
        <w:autoSpaceDE w:val="0"/>
        <w:autoSpaceDN w:val="0"/>
        <w:adjustRightInd w:val="0"/>
        <w:spacing w:after="0" w:line="240" w:lineRule="auto"/>
        <w:rPr>
          <w:rFonts w:ascii="Times New Roman" w:hAnsi="Times New Roman" w:cs="Times New Roman"/>
          <w:sz w:val="24"/>
          <w:szCs w:val="24"/>
        </w:rPr>
      </w:pPr>
      <w:r w:rsidRPr="00300A27">
        <w:rPr>
          <w:rFonts w:ascii="Times New Roman" w:hAnsi="Times New Roman" w:cs="Times New Roman"/>
          <w:sz w:val="24"/>
          <w:szCs w:val="24"/>
        </w:rPr>
        <w:t>Obtain certification required under 40 CFR 257.70(e).</w:t>
      </w:r>
    </w:p>
    <w:p w14:paraId="7980C78B" w14:textId="62DB28BB" w:rsidR="00107D06" w:rsidRPr="00300A27" w:rsidRDefault="00107D06" w:rsidP="00300A27">
      <w:pPr>
        <w:numPr>
          <w:ilvl w:val="0"/>
          <w:numId w:val="70"/>
        </w:numPr>
        <w:autoSpaceDE w:val="0"/>
        <w:autoSpaceDN w:val="0"/>
        <w:adjustRightInd w:val="0"/>
        <w:spacing w:after="0" w:line="240" w:lineRule="auto"/>
        <w:rPr>
          <w:rFonts w:ascii="Times New Roman" w:hAnsi="Times New Roman" w:cs="Times New Roman"/>
          <w:sz w:val="24"/>
          <w:szCs w:val="24"/>
        </w:rPr>
      </w:pPr>
      <w:r w:rsidRPr="00300A27">
        <w:rPr>
          <w:rFonts w:ascii="Times New Roman" w:hAnsi="Times New Roman" w:cs="Times New Roman"/>
          <w:sz w:val="24"/>
          <w:szCs w:val="24"/>
        </w:rPr>
        <w:t>Obtain certification required under 40 CFR 257.70(f).</w:t>
      </w:r>
    </w:p>
    <w:p w14:paraId="5C74294A" w14:textId="77777777" w:rsidR="00107D06" w:rsidRPr="00300A27" w:rsidRDefault="00107D06" w:rsidP="00107D06">
      <w:pPr>
        <w:keepNext/>
        <w:numPr>
          <w:ilvl w:val="0"/>
          <w:numId w:val="25"/>
        </w:numPr>
        <w:spacing w:after="0" w:line="240" w:lineRule="auto"/>
        <w:ind w:left="1440" w:hanging="720"/>
        <w:rPr>
          <w:rFonts w:ascii="Times New Roman" w:hAnsi="Times New Roman" w:cs="Times New Roman"/>
          <w:sz w:val="24"/>
          <w:szCs w:val="24"/>
        </w:rPr>
      </w:pPr>
      <w:r w:rsidRPr="00300A27">
        <w:rPr>
          <w:rFonts w:ascii="Times New Roman" w:hAnsi="Times New Roman" w:cs="Times New Roman"/>
          <w:b/>
          <w:sz w:val="24"/>
          <w:szCs w:val="24"/>
        </w:rPr>
        <w:t>Liner Design Criteria for Existing CCR Surface Impoundments</w:t>
      </w:r>
    </w:p>
    <w:p w14:paraId="6F60D738" w14:textId="77777777" w:rsidR="00107D06" w:rsidRPr="00300A27" w:rsidRDefault="00107D06" w:rsidP="00107D06">
      <w:pPr>
        <w:keepNext/>
        <w:ind w:firstLine="720"/>
        <w:rPr>
          <w:rFonts w:ascii="Times New Roman" w:eastAsia="Calibri" w:hAnsi="Times New Roman" w:cs="Times New Roman"/>
          <w:sz w:val="24"/>
          <w:szCs w:val="24"/>
        </w:rPr>
      </w:pPr>
    </w:p>
    <w:p w14:paraId="762D3616" w14:textId="652ECDAD" w:rsidR="00107D06" w:rsidRPr="00300A27" w:rsidRDefault="00107D06" w:rsidP="00300A27">
      <w:pPr>
        <w:keepNext/>
        <w:keepLines/>
        <w:ind w:firstLine="720"/>
        <w:rPr>
          <w:rFonts w:ascii="Times New Roman" w:hAnsi="Times New Roman" w:cs="Times New Roman"/>
          <w:sz w:val="24"/>
          <w:szCs w:val="24"/>
        </w:rPr>
      </w:pPr>
      <w:r w:rsidRPr="00300A27">
        <w:rPr>
          <w:rFonts w:ascii="Times New Roman" w:hAnsi="Times New Roman" w:cs="Times New Roman"/>
          <w:sz w:val="24"/>
          <w:szCs w:val="24"/>
        </w:rPr>
        <w:t>Under 40 CFR 257.71, the owner or operator of an existing CCR surface impoundment must document whether or not such unit was constructed with any one of the following:  (i) a liner consisting of a minimum of two feet of compacted soil with a hydraulic conductivity of no more than 1x10-7 cm/sec; (ii) a composite liner that meets the requirements of 40 CFR 257.70(b); or (iii) an alternative liner that meets the r</w:t>
      </w:r>
      <w:r w:rsidRPr="00D95940">
        <w:rPr>
          <w:rFonts w:ascii="Times New Roman" w:hAnsi="Times New Roman" w:cs="Times New Roman"/>
          <w:sz w:val="24"/>
          <w:szCs w:val="24"/>
        </w:rPr>
        <w:t>equirements of 40 CFR 257.70(c)</w:t>
      </w:r>
    </w:p>
    <w:p w14:paraId="5120C0D7" w14:textId="4F954FB9" w:rsidR="00107D06" w:rsidRPr="00300A27" w:rsidRDefault="00107D06" w:rsidP="00300A27">
      <w:pPr>
        <w:ind w:firstLine="720"/>
        <w:rPr>
          <w:rFonts w:ascii="Times New Roman" w:hAnsi="Times New Roman" w:cs="Times New Roman"/>
          <w:sz w:val="24"/>
          <w:szCs w:val="24"/>
        </w:rPr>
      </w:pPr>
      <w:r w:rsidRPr="00300A27">
        <w:rPr>
          <w:rFonts w:ascii="Times New Roman" w:hAnsi="Times New Roman" w:cs="Times New Roman"/>
          <w:sz w:val="24"/>
          <w:szCs w:val="24"/>
        </w:rPr>
        <w:t xml:space="preserve">In addition, </w:t>
      </w:r>
      <w:r w:rsidRPr="00300A27">
        <w:rPr>
          <w:rFonts w:ascii="Times New Roman" w:eastAsia="Calibri" w:hAnsi="Times New Roman" w:cs="Times New Roman"/>
          <w:sz w:val="24"/>
          <w:szCs w:val="24"/>
        </w:rPr>
        <w:t>the owner or operator of the CCR unit must comply with the recordkeeping requirements specified in 40 CFR 257.105(f), the notification requirements specified in 40 CFR 257.106(f), and the internet requirements specified in 40 CFR 257.107(f)</w:t>
      </w:r>
      <w:r w:rsidRPr="00300A27">
        <w:rPr>
          <w:rFonts w:ascii="Times New Roman" w:hAnsi="Times New Roman" w:cs="Times New Roman"/>
          <w:sz w:val="24"/>
          <w:szCs w:val="24"/>
        </w:rPr>
        <w:t>.  These requirements are covered under “Recordkeeping, Notification, and Posting of Information to the Internet.”</w:t>
      </w:r>
    </w:p>
    <w:p w14:paraId="4B7EA33B" w14:textId="6EF0C16E" w:rsidR="00107D06" w:rsidRPr="00300A27" w:rsidRDefault="00107D06" w:rsidP="00300A27">
      <w:pPr>
        <w:keepNext/>
        <w:numPr>
          <w:ilvl w:val="0"/>
          <w:numId w:val="28"/>
        </w:numPr>
        <w:autoSpaceDE w:val="0"/>
        <w:autoSpaceDN w:val="0"/>
        <w:adjustRightInd w:val="0"/>
        <w:spacing w:after="0" w:line="240" w:lineRule="auto"/>
        <w:rPr>
          <w:rFonts w:ascii="Times New Roman" w:hAnsi="Times New Roman" w:cs="Times New Roman"/>
          <w:sz w:val="24"/>
          <w:szCs w:val="24"/>
        </w:rPr>
      </w:pPr>
      <w:r w:rsidRPr="00300A27">
        <w:rPr>
          <w:rFonts w:ascii="Times New Roman" w:hAnsi="Times New Roman" w:cs="Times New Roman"/>
          <w:sz w:val="24"/>
          <w:szCs w:val="24"/>
          <w:u w:val="single"/>
        </w:rPr>
        <w:t>Respondent Activities</w:t>
      </w:r>
      <w:r w:rsidRPr="00300A27">
        <w:rPr>
          <w:rFonts w:ascii="Times New Roman" w:hAnsi="Times New Roman" w:cs="Times New Roman"/>
          <w:sz w:val="24"/>
          <w:szCs w:val="24"/>
        </w:rPr>
        <w:t>:</w:t>
      </w:r>
    </w:p>
    <w:p w14:paraId="0F0BB430" w14:textId="25398E27" w:rsidR="00107D06" w:rsidRPr="00300A27" w:rsidRDefault="00107D06" w:rsidP="00300A27">
      <w:pPr>
        <w:keepNext/>
        <w:ind w:left="720"/>
        <w:rPr>
          <w:rFonts w:ascii="Times New Roman" w:hAnsi="Times New Roman" w:cs="Times New Roman"/>
          <w:sz w:val="24"/>
          <w:szCs w:val="24"/>
        </w:rPr>
      </w:pPr>
      <w:r w:rsidRPr="00300A27">
        <w:rPr>
          <w:rFonts w:ascii="Times New Roman" w:hAnsi="Times New Roman" w:cs="Times New Roman"/>
          <w:sz w:val="24"/>
          <w:szCs w:val="24"/>
        </w:rPr>
        <w:t>Owners and operators must perform the following activities:</w:t>
      </w:r>
    </w:p>
    <w:p w14:paraId="253F0BB7" w14:textId="78CCC6A4" w:rsidR="00107D06" w:rsidRPr="00300A27" w:rsidRDefault="00107D06" w:rsidP="00300A27">
      <w:pPr>
        <w:numPr>
          <w:ilvl w:val="0"/>
          <w:numId w:val="70"/>
        </w:numPr>
        <w:autoSpaceDE w:val="0"/>
        <w:autoSpaceDN w:val="0"/>
        <w:adjustRightInd w:val="0"/>
        <w:spacing w:after="0" w:line="240" w:lineRule="auto"/>
        <w:rPr>
          <w:rFonts w:ascii="Times New Roman" w:hAnsi="Times New Roman" w:cs="Times New Roman"/>
          <w:sz w:val="24"/>
          <w:szCs w:val="24"/>
        </w:rPr>
      </w:pPr>
      <w:r w:rsidRPr="00300A27">
        <w:rPr>
          <w:rFonts w:ascii="Times New Roman" w:hAnsi="Times New Roman" w:cs="Times New Roman"/>
          <w:sz w:val="24"/>
          <w:szCs w:val="24"/>
        </w:rPr>
        <w:t>Document liner type under 40 CFR 257.71(a).</w:t>
      </w:r>
    </w:p>
    <w:p w14:paraId="7EB13F79" w14:textId="77777777" w:rsidR="00107D06" w:rsidRPr="00300A27" w:rsidRDefault="00107D06" w:rsidP="00107D06">
      <w:pPr>
        <w:numPr>
          <w:ilvl w:val="0"/>
          <w:numId w:val="70"/>
        </w:numPr>
        <w:autoSpaceDE w:val="0"/>
        <w:autoSpaceDN w:val="0"/>
        <w:adjustRightInd w:val="0"/>
        <w:spacing w:after="0" w:line="240" w:lineRule="auto"/>
        <w:rPr>
          <w:rFonts w:ascii="Times New Roman" w:hAnsi="Times New Roman" w:cs="Times New Roman"/>
          <w:sz w:val="24"/>
          <w:szCs w:val="24"/>
        </w:rPr>
      </w:pPr>
      <w:r w:rsidRPr="00300A27">
        <w:rPr>
          <w:rFonts w:ascii="Times New Roman" w:hAnsi="Times New Roman" w:cs="Times New Roman"/>
          <w:sz w:val="24"/>
          <w:szCs w:val="24"/>
        </w:rPr>
        <w:t>Obtain certification required under 40 CFR 257.71(b).</w:t>
      </w:r>
    </w:p>
    <w:p w14:paraId="70DCF68C" w14:textId="77777777" w:rsidR="00107D06" w:rsidRPr="00300A27" w:rsidRDefault="00107D06" w:rsidP="00107D06">
      <w:pPr>
        <w:rPr>
          <w:rFonts w:ascii="Times New Roman" w:hAnsi="Times New Roman" w:cs="Times New Roman"/>
          <w:sz w:val="24"/>
          <w:szCs w:val="24"/>
        </w:rPr>
      </w:pPr>
    </w:p>
    <w:p w14:paraId="67EB40C8" w14:textId="77777777" w:rsidR="00107D06" w:rsidRPr="00300A27" w:rsidRDefault="00107D06" w:rsidP="00107D06">
      <w:pPr>
        <w:keepNext/>
        <w:numPr>
          <w:ilvl w:val="0"/>
          <w:numId w:val="25"/>
        </w:numPr>
        <w:spacing w:after="0" w:line="240" w:lineRule="auto"/>
        <w:ind w:left="1440" w:hanging="720"/>
        <w:rPr>
          <w:rFonts w:ascii="Times New Roman" w:hAnsi="Times New Roman" w:cs="Times New Roman"/>
          <w:sz w:val="24"/>
          <w:szCs w:val="24"/>
        </w:rPr>
      </w:pPr>
      <w:r w:rsidRPr="00300A27">
        <w:rPr>
          <w:rFonts w:ascii="Times New Roman" w:hAnsi="Times New Roman" w:cs="Times New Roman"/>
          <w:b/>
          <w:sz w:val="24"/>
          <w:szCs w:val="24"/>
        </w:rPr>
        <w:t>Liner Design Criteria for New CCR Surface Impoundments and Any Lateral Expansion of a CCR Surface Impoundment</w:t>
      </w:r>
    </w:p>
    <w:p w14:paraId="47213676" w14:textId="77777777" w:rsidR="00107D06" w:rsidRPr="00300A27" w:rsidRDefault="00107D06" w:rsidP="00107D06">
      <w:pPr>
        <w:keepNext/>
        <w:ind w:firstLine="720"/>
        <w:rPr>
          <w:rFonts w:ascii="Times New Roman" w:eastAsia="Calibri" w:hAnsi="Times New Roman" w:cs="Times New Roman"/>
          <w:sz w:val="24"/>
          <w:szCs w:val="24"/>
        </w:rPr>
      </w:pPr>
    </w:p>
    <w:p w14:paraId="253B611C" w14:textId="48C193A2" w:rsidR="00107D06" w:rsidRPr="00300A27" w:rsidRDefault="00107D06" w:rsidP="00300A27">
      <w:pPr>
        <w:ind w:firstLine="720"/>
        <w:rPr>
          <w:rFonts w:ascii="Times New Roman" w:eastAsia="Calibri" w:hAnsi="Times New Roman" w:cs="Times New Roman"/>
          <w:sz w:val="24"/>
          <w:szCs w:val="24"/>
        </w:rPr>
      </w:pPr>
      <w:r w:rsidRPr="00300A27">
        <w:rPr>
          <w:rFonts w:ascii="Times New Roman" w:hAnsi="Times New Roman" w:cs="Times New Roman"/>
          <w:sz w:val="24"/>
          <w:szCs w:val="24"/>
        </w:rPr>
        <w:t xml:space="preserve">Under 40 CFR 257.72, </w:t>
      </w:r>
      <w:r w:rsidRPr="00300A27">
        <w:rPr>
          <w:rFonts w:ascii="Times New Roman" w:eastAsia="Calibri" w:hAnsi="Times New Roman" w:cs="Times New Roman"/>
          <w:sz w:val="24"/>
          <w:szCs w:val="24"/>
        </w:rPr>
        <w:t>new CCR surface impoundments and lateral expansions of existing and new CCR surface impoundments must be designed, constructed, operated, and maintained with either a composite liner or an alternative composite liner that meets the requirements of 40 CFR 257.70(b) or (c).</w:t>
      </w:r>
      <w:r w:rsidRPr="00300A27" w:rsidDel="003B425D">
        <w:rPr>
          <w:rFonts w:ascii="Times New Roman" w:eastAsia="Calibri" w:hAnsi="Times New Roman" w:cs="Times New Roman"/>
          <w:sz w:val="24"/>
          <w:szCs w:val="24"/>
        </w:rPr>
        <w:t xml:space="preserve"> </w:t>
      </w:r>
    </w:p>
    <w:p w14:paraId="65B9527F" w14:textId="78DF52FB" w:rsidR="00107D06" w:rsidRPr="00300A27" w:rsidRDefault="00107D06" w:rsidP="00300A27">
      <w:pPr>
        <w:ind w:firstLine="720"/>
        <w:rPr>
          <w:rFonts w:ascii="Times New Roman" w:hAnsi="Times New Roman" w:cs="Times New Roman"/>
          <w:sz w:val="24"/>
          <w:szCs w:val="24"/>
        </w:rPr>
      </w:pPr>
      <w:r w:rsidRPr="00300A27">
        <w:rPr>
          <w:rFonts w:ascii="Times New Roman" w:hAnsi="Times New Roman" w:cs="Times New Roman"/>
          <w:sz w:val="24"/>
          <w:szCs w:val="24"/>
        </w:rPr>
        <w:t>In addition, t</w:t>
      </w:r>
      <w:r w:rsidRPr="00300A27">
        <w:rPr>
          <w:rFonts w:ascii="Times New Roman" w:eastAsia="Calibri" w:hAnsi="Times New Roman" w:cs="Times New Roman"/>
          <w:sz w:val="24"/>
          <w:szCs w:val="24"/>
        </w:rPr>
        <w:t xml:space="preserve">he owner or operator of the CCR unit must comply with the recordkeeping requirements specified in 40 CFR 257.105(f), the notification requirements specified in 40 CFR 257.106(f), and the internet requirements specified in 40 CFR 257.107(f).  </w:t>
      </w:r>
      <w:r w:rsidRPr="00300A27">
        <w:rPr>
          <w:rFonts w:ascii="Times New Roman" w:hAnsi="Times New Roman" w:cs="Times New Roman"/>
          <w:sz w:val="24"/>
          <w:szCs w:val="24"/>
        </w:rPr>
        <w:t xml:space="preserve">These requirements are covered under “Recordkeeping, Notification, and Posting </w:t>
      </w:r>
      <w:r w:rsidRPr="00D95940">
        <w:rPr>
          <w:rFonts w:ascii="Times New Roman" w:hAnsi="Times New Roman" w:cs="Times New Roman"/>
          <w:sz w:val="24"/>
          <w:szCs w:val="24"/>
        </w:rPr>
        <w:t>of Information to the Internet.</w:t>
      </w:r>
    </w:p>
    <w:p w14:paraId="13FB30A9" w14:textId="34E2199D" w:rsidR="00107D06" w:rsidRPr="00300A27" w:rsidRDefault="00107D06" w:rsidP="00300A27">
      <w:pPr>
        <w:keepNext/>
        <w:numPr>
          <w:ilvl w:val="0"/>
          <w:numId w:val="29"/>
        </w:numPr>
        <w:autoSpaceDE w:val="0"/>
        <w:autoSpaceDN w:val="0"/>
        <w:adjustRightInd w:val="0"/>
        <w:spacing w:after="0" w:line="240" w:lineRule="auto"/>
        <w:rPr>
          <w:rFonts w:ascii="Times New Roman" w:hAnsi="Times New Roman" w:cs="Times New Roman"/>
          <w:sz w:val="24"/>
          <w:szCs w:val="24"/>
        </w:rPr>
      </w:pPr>
      <w:r w:rsidRPr="00300A27">
        <w:rPr>
          <w:rFonts w:ascii="Times New Roman" w:hAnsi="Times New Roman" w:cs="Times New Roman"/>
          <w:sz w:val="24"/>
          <w:szCs w:val="24"/>
          <w:u w:val="single"/>
        </w:rPr>
        <w:t>Respondent Activities</w:t>
      </w:r>
      <w:r w:rsidRPr="00300A27">
        <w:rPr>
          <w:rFonts w:ascii="Times New Roman" w:hAnsi="Times New Roman" w:cs="Times New Roman"/>
          <w:sz w:val="24"/>
          <w:szCs w:val="24"/>
        </w:rPr>
        <w:t>:</w:t>
      </w:r>
    </w:p>
    <w:p w14:paraId="1214BD76" w14:textId="60FD66A9" w:rsidR="00107D06" w:rsidRPr="00300A27" w:rsidRDefault="00107D06" w:rsidP="00107D06">
      <w:pPr>
        <w:ind w:left="720"/>
        <w:rPr>
          <w:rFonts w:ascii="Times New Roman" w:hAnsi="Times New Roman" w:cs="Times New Roman"/>
          <w:sz w:val="24"/>
          <w:szCs w:val="24"/>
        </w:rPr>
      </w:pPr>
      <w:r w:rsidRPr="00300A27">
        <w:rPr>
          <w:rFonts w:ascii="Times New Roman" w:hAnsi="Times New Roman" w:cs="Times New Roman"/>
          <w:sz w:val="24"/>
          <w:szCs w:val="24"/>
        </w:rPr>
        <w:t>Owners and operators must perform the following activities:</w:t>
      </w:r>
    </w:p>
    <w:p w14:paraId="7AD793C7" w14:textId="2D243610" w:rsidR="00107D06" w:rsidRPr="00300A27" w:rsidRDefault="00107D06" w:rsidP="00300A27">
      <w:pPr>
        <w:numPr>
          <w:ilvl w:val="0"/>
          <w:numId w:val="70"/>
        </w:numPr>
        <w:autoSpaceDE w:val="0"/>
        <w:autoSpaceDN w:val="0"/>
        <w:adjustRightInd w:val="0"/>
        <w:spacing w:after="0" w:line="240" w:lineRule="auto"/>
        <w:rPr>
          <w:rFonts w:ascii="Times New Roman" w:hAnsi="Times New Roman" w:cs="Times New Roman"/>
          <w:sz w:val="24"/>
          <w:szCs w:val="24"/>
        </w:rPr>
      </w:pPr>
      <w:r w:rsidRPr="00300A27">
        <w:rPr>
          <w:rFonts w:ascii="Times New Roman" w:hAnsi="Times New Roman" w:cs="Times New Roman"/>
          <w:sz w:val="24"/>
          <w:szCs w:val="24"/>
        </w:rPr>
        <w:t>Obtain certification required under 40 CFR 257.72(c).</w:t>
      </w:r>
    </w:p>
    <w:p w14:paraId="3B4D3526" w14:textId="77777777" w:rsidR="00107D06" w:rsidRPr="00300A27" w:rsidRDefault="00107D06" w:rsidP="00107D06">
      <w:pPr>
        <w:numPr>
          <w:ilvl w:val="0"/>
          <w:numId w:val="70"/>
        </w:numPr>
        <w:autoSpaceDE w:val="0"/>
        <w:autoSpaceDN w:val="0"/>
        <w:adjustRightInd w:val="0"/>
        <w:spacing w:after="0" w:line="240" w:lineRule="auto"/>
        <w:rPr>
          <w:rFonts w:ascii="Times New Roman" w:hAnsi="Times New Roman" w:cs="Times New Roman"/>
          <w:sz w:val="24"/>
          <w:szCs w:val="24"/>
        </w:rPr>
      </w:pPr>
      <w:r w:rsidRPr="00300A27">
        <w:rPr>
          <w:rFonts w:ascii="Times New Roman" w:hAnsi="Times New Roman" w:cs="Times New Roman"/>
          <w:sz w:val="24"/>
          <w:szCs w:val="24"/>
        </w:rPr>
        <w:t>Obtain certification required under 40 CFR 257.72(d).</w:t>
      </w:r>
    </w:p>
    <w:p w14:paraId="1BFCD663" w14:textId="77777777" w:rsidR="00107D06" w:rsidRPr="00300A27" w:rsidRDefault="00107D06" w:rsidP="00107D06">
      <w:pPr>
        <w:rPr>
          <w:rFonts w:ascii="Times New Roman" w:hAnsi="Times New Roman" w:cs="Times New Roman"/>
          <w:sz w:val="24"/>
          <w:szCs w:val="24"/>
        </w:rPr>
      </w:pPr>
    </w:p>
    <w:p w14:paraId="4DB956CD" w14:textId="77777777" w:rsidR="00107D06" w:rsidRPr="00300A27" w:rsidRDefault="00107D06" w:rsidP="00107D06">
      <w:pPr>
        <w:keepNext/>
        <w:keepLines/>
        <w:numPr>
          <w:ilvl w:val="0"/>
          <w:numId w:val="25"/>
        </w:numPr>
        <w:spacing w:after="0" w:line="240" w:lineRule="auto"/>
        <w:ind w:left="1440" w:hanging="720"/>
        <w:rPr>
          <w:rFonts w:ascii="Times New Roman" w:hAnsi="Times New Roman" w:cs="Times New Roman"/>
          <w:sz w:val="24"/>
          <w:szCs w:val="24"/>
        </w:rPr>
      </w:pPr>
      <w:r w:rsidRPr="00300A27">
        <w:rPr>
          <w:rFonts w:ascii="Times New Roman" w:hAnsi="Times New Roman" w:cs="Times New Roman"/>
          <w:b/>
          <w:sz w:val="24"/>
          <w:szCs w:val="24"/>
        </w:rPr>
        <w:t>Structural Integrity Criteria for Existing CCR Surface Impoundments</w:t>
      </w:r>
    </w:p>
    <w:p w14:paraId="5A43D136" w14:textId="77777777" w:rsidR="00107D06" w:rsidRPr="00300A27" w:rsidRDefault="00107D06" w:rsidP="00107D06">
      <w:pPr>
        <w:keepNext/>
        <w:keepLines/>
        <w:ind w:firstLine="720"/>
        <w:rPr>
          <w:rFonts w:ascii="Times New Roman" w:eastAsia="Calibri" w:hAnsi="Times New Roman" w:cs="Times New Roman"/>
          <w:sz w:val="24"/>
          <w:szCs w:val="24"/>
        </w:rPr>
      </w:pPr>
    </w:p>
    <w:p w14:paraId="6CDB225F" w14:textId="2FC281C2" w:rsidR="00107D06" w:rsidRPr="00300A27" w:rsidRDefault="00107D06" w:rsidP="00300A27">
      <w:pPr>
        <w:keepNext/>
        <w:keepLines/>
        <w:ind w:firstLine="720"/>
        <w:rPr>
          <w:rFonts w:ascii="Times New Roman" w:eastAsia="Calibri" w:hAnsi="Times New Roman" w:cs="Times New Roman"/>
          <w:sz w:val="24"/>
          <w:szCs w:val="24"/>
        </w:rPr>
      </w:pPr>
      <w:r w:rsidRPr="00300A27">
        <w:rPr>
          <w:rFonts w:ascii="Times New Roman" w:eastAsia="Calibri" w:hAnsi="Times New Roman" w:cs="Times New Roman"/>
          <w:sz w:val="24"/>
          <w:szCs w:val="24"/>
        </w:rPr>
        <w:t>40 CFR 257.73 provides structural integrity criteria requirements for existing CCR surface impoundments. These requirements include:  periodic hazard potential classification assessments, a written Emergency Action Plan (EAP), changes to the history of construction, periodic structural stability assessments, and periodic safety facto</w:t>
      </w:r>
      <w:r w:rsidRPr="00D95940">
        <w:rPr>
          <w:rFonts w:ascii="Times New Roman" w:eastAsia="Calibri" w:hAnsi="Times New Roman" w:cs="Times New Roman"/>
          <w:sz w:val="24"/>
          <w:szCs w:val="24"/>
        </w:rPr>
        <w:t>r assessments</w:t>
      </w:r>
    </w:p>
    <w:p w14:paraId="1C0E8863" w14:textId="15C73E41" w:rsidR="00107D06" w:rsidRPr="00300A27" w:rsidRDefault="00107D06" w:rsidP="00300A27">
      <w:pPr>
        <w:ind w:firstLine="720"/>
        <w:rPr>
          <w:rFonts w:ascii="Times New Roman" w:eastAsia="Calibri" w:hAnsi="Times New Roman" w:cs="Times New Roman"/>
          <w:sz w:val="24"/>
          <w:szCs w:val="24"/>
        </w:rPr>
      </w:pPr>
      <w:r w:rsidRPr="00300A27">
        <w:rPr>
          <w:rFonts w:ascii="Times New Roman" w:eastAsia="Calibri" w:hAnsi="Times New Roman" w:cs="Times New Roman"/>
          <w:sz w:val="24"/>
          <w:szCs w:val="24"/>
        </w:rPr>
        <w:t>The requirements of 40 CFR 257.73(a) apply to all existing CCR surface impoundments, except for those existing CCR surface impoundments that are incised CCR units.  If an incised CCR surface impoundment is subsequently modified (e.g., a dike is constructed) such that the CCR unit no longer meets the definition of an incised CCR unit, the CCR unit is subject to the requirements of 40 CFR 257.73</w:t>
      </w:r>
      <w:r w:rsidRPr="00D95940">
        <w:rPr>
          <w:rFonts w:ascii="Times New Roman" w:eastAsia="Calibri" w:hAnsi="Times New Roman" w:cs="Times New Roman"/>
          <w:sz w:val="24"/>
          <w:szCs w:val="24"/>
        </w:rPr>
        <w:t>(a)</w:t>
      </w:r>
    </w:p>
    <w:p w14:paraId="45CF1C01" w14:textId="17AC1297" w:rsidR="00107D06" w:rsidRPr="00300A27" w:rsidRDefault="00107D06" w:rsidP="00300A27">
      <w:pPr>
        <w:ind w:firstLine="720"/>
        <w:rPr>
          <w:rFonts w:ascii="Times New Roman" w:eastAsia="Calibri" w:hAnsi="Times New Roman" w:cs="Times New Roman"/>
          <w:sz w:val="24"/>
          <w:szCs w:val="24"/>
        </w:rPr>
      </w:pPr>
      <w:r w:rsidRPr="00300A27">
        <w:rPr>
          <w:rFonts w:ascii="Times New Roman" w:hAnsi="Times New Roman" w:cs="Times New Roman"/>
          <w:sz w:val="24"/>
          <w:szCs w:val="24"/>
        </w:rPr>
        <w:t>Owners and operators of CCR units must comply with the recordkeeping requirements specified in 40 CFR 257.105(f), the notification requirements specified in 40 CFR 257.106(f), and the internet requirements specified in 40 CFR 257.107(f).  These requirements are covered under “Recordkeeping, Notification, and Posting of Information to the Internet.”</w:t>
      </w:r>
    </w:p>
    <w:p w14:paraId="357236B1" w14:textId="77777777" w:rsidR="00107D06" w:rsidRPr="00300A27" w:rsidRDefault="00107D06" w:rsidP="00107D06">
      <w:pPr>
        <w:keepNext/>
        <w:numPr>
          <w:ilvl w:val="0"/>
          <w:numId w:val="31"/>
        </w:numPr>
        <w:autoSpaceDE w:val="0"/>
        <w:autoSpaceDN w:val="0"/>
        <w:adjustRightInd w:val="0"/>
        <w:spacing w:after="0" w:line="240" w:lineRule="auto"/>
        <w:rPr>
          <w:rFonts w:ascii="Times New Roman" w:hAnsi="Times New Roman" w:cs="Times New Roman"/>
          <w:sz w:val="24"/>
          <w:szCs w:val="24"/>
        </w:rPr>
      </w:pPr>
      <w:r w:rsidRPr="00300A27">
        <w:rPr>
          <w:rFonts w:ascii="Times New Roman" w:hAnsi="Times New Roman" w:cs="Times New Roman"/>
          <w:sz w:val="24"/>
          <w:szCs w:val="24"/>
          <w:u w:val="single"/>
        </w:rPr>
        <w:t>Respondent Activities</w:t>
      </w:r>
      <w:r w:rsidRPr="00300A27">
        <w:rPr>
          <w:rFonts w:ascii="Times New Roman" w:hAnsi="Times New Roman" w:cs="Times New Roman"/>
          <w:sz w:val="24"/>
          <w:szCs w:val="24"/>
        </w:rPr>
        <w:t>:</w:t>
      </w:r>
    </w:p>
    <w:p w14:paraId="79A90674" w14:textId="77777777" w:rsidR="00107D06" w:rsidRPr="00300A27" w:rsidRDefault="00107D06" w:rsidP="00107D06">
      <w:pPr>
        <w:keepNext/>
        <w:ind w:left="720"/>
        <w:rPr>
          <w:rFonts w:ascii="Times New Roman" w:hAnsi="Times New Roman" w:cs="Times New Roman"/>
          <w:sz w:val="24"/>
          <w:szCs w:val="24"/>
        </w:rPr>
      </w:pPr>
    </w:p>
    <w:p w14:paraId="40889514" w14:textId="3F51EF91" w:rsidR="00107D06" w:rsidRPr="00300A27" w:rsidRDefault="00107D06" w:rsidP="00300A27">
      <w:pPr>
        <w:keepNext/>
        <w:ind w:left="720"/>
        <w:rPr>
          <w:rFonts w:ascii="Times New Roman" w:hAnsi="Times New Roman" w:cs="Times New Roman"/>
          <w:sz w:val="24"/>
          <w:szCs w:val="24"/>
        </w:rPr>
      </w:pPr>
      <w:r w:rsidRPr="00300A27">
        <w:rPr>
          <w:rFonts w:ascii="Times New Roman" w:hAnsi="Times New Roman" w:cs="Times New Roman"/>
          <w:sz w:val="24"/>
          <w:szCs w:val="24"/>
        </w:rPr>
        <w:t>Owners and operators must perform the following activities:</w:t>
      </w:r>
    </w:p>
    <w:p w14:paraId="761011EF" w14:textId="32447213" w:rsidR="00107D06" w:rsidRPr="00300A27" w:rsidRDefault="00107D06" w:rsidP="00300A27">
      <w:pPr>
        <w:numPr>
          <w:ilvl w:val="0"/>
          <w:numId w:val="70"/>
        </w:numPr>
        <w:autoSpaceDE w:val="0"/>
        <w:autoSpaceDN w:val="0"/>
        <w:adjustRightInd w:val="0"/>
        <w:spacing w:after="0" w:line="240" w:lineRule="auto"/>
        <w:rPr>
          <w:rFonts w:ascii="Times New Roman" w:hAnsi="Times New Roman" w:cs="Times New Roman"/>
          <w:sz w:val="24"/>
          <w:szCs w:val="24"/>
        </w:rPr>
      </w:pPr>
      <w:r w:rsidRPr="00300A27">
        <w:rPr>
          <w:rFonts w:ascii="Times New Roman" w:hAnsi="Times New Roman" w:cs="Times New Roman"/>
          <w:sz w:val="24"/>
          <w:szCs w:val="24"/>
        </w:rPr>
        <w:t>Place on or immediately adjacent to the CCR unit a permanent identification marker showing the identification number of the CCR unit, as required under 40 CFR 257.73(a)(1).</w:t>
      </w:r>
    </w:p>
    <w:p w14:paraId="7925426C" w14:textId="35A0F074" w:rsidR="00107D06" w:rsidRPr="00300A27" w:rsidRDefault="00107D06" w:rsidP="00300A27">
      <w:pPr>
        <w:numPr>
          <w:ilvl w:val="0"/>
          <w:numId w:val="70"/>
        </w:numPr>
        <w:autoSpaceDE w:val="0"/>
        <w:autoSpaceDN w:val="0"/>
        <w:adjustRightInd w:val="0"/>
        <w:spacing w:after="0" w:line="240" w:lineRule="auto"/>
        <w:rPr>
          <w:rFonts w:ascii="Times New Roman" w:hAnsi="Times New Roman" w:cs="Times New Roman"/>
          <w:sz w:val="24"/>
          <w:szCs w:val="24"/>
        </w:rPr>
      </w:pPr>
      <w:r w:rsidRPr="00300A27">
        <w:rPr>
          <w:rFonts w:ascii="Times New Roman" w:hAnsi="Times New Roman" w:cs="Times New Roman"/>
          <w:sz w:val="24"/>
          <w:szCs w:val="24"/>
        </w:rPr>
        <w:t xml:space="preserve">Document the initial and periodic hazard potential classification assessments of the CCR unit, as required under 40 CFR 257.73(a)(2).  </w:t>
      </w:r>
    </w:p>
    <w:p w14:paraId="262E30B6" w14:textId="38EC9FC6" w:rsidR="00107D06" w:rsidRPr="00300A27" w:rsidRDefault="00107D06" w:rsidP="00300A27">
      <w:pPr>
        <w:numPr>
          <w:ilvl w:val="0"/>
          <w:numId w:val="70"/>
        </w:numPr>
        <w:autoSpaceDE w:val="0"/>
        <w:autoSpaceDN w:val="0"/>
        <w:adjustRightInd w:val="0"/>
        <w:spacing w:after="0" w:line="240" w:lineRule="auto"/>
        <w:rPr>
          <w:rFonts w:ascii="Times New Roman" w:hAnsi="Times New Roman" w:cs="Times New Roman"/>
          <w:sz w:val="24"/>
          <w:szCs w:val="24"/>
        </w:rPr>
      </w:pPr>
      <w:r w:rsidRPr="00300A27">
        <w:rPr>
          <w:rFonts w:ascii="Times New Roman" w:hAnsi="Times New Roman" w:cs="Times New Roman"/>
          <w:sz w:val="24"/>
          <w:szCs w:val="24"/>
        </w:rPr>
        <w:t>Obtain certification required under 40 CFR 257.73(a)(2)(ii).</w:t>
      </w:r>
    </w:p>
    <w:p w14:paraId="4EFEB39A" w14:textId="3B450D76" w:rsidR="00107D06" w:rsidRPr="00300A27" w:rsidRDefault="00107D06" w:rsidP="00300A27">
      <w:pPr>
        <w:numPr>
          <w:ilvl w:val="0"/>
          <w:numId w:val="70"/>
        </w:numPr>
        <w:autoSpaceDE w:val="0"/>
        <w:autoSpaceDN w:val="0"/>
        <w:adjustRightInd w:val="0"/>
        <w:spacing w:after="0" w:line="240" w:lineRule="auto"/>
        <w:rPr>
          <w:rFonts w:ascii="Times New Roman" w:hAnsi="Times New Roman" w:cs="Times New Roman"/>
          <w:sz w:val="24"/>
          <w:szCs w:val="24"/>
        </w:rPr>
      </w:pPr>
      <w:r w:rsidRPr="00300A27">
        <w:rPr>
          <w:rFonts w:ascii="Times New Roman" w:hAnsi="Times New Roman" w:cs="Times New Roman"/>
          <w:sz w:val="24"/>
          <w:szCs w:val="24"/>
        </w:rPr>
        <w:t>Prepare a written EAP, as required under 40 CFR 257.73(a)(3).</w:t>
      </w:r>
    </w:p>
    <w:p w14:paraId="68BB7DDF" w14:textId="05A03083" w:rsidR="00107D06" w:rsidRPr="00300A27" w:rsidRDefault="00107D06" w:rsidP="00300A27">
      <w:pPr>
        <w:pStyle w:val="a"/>
        <w:widowControl/>
        <w:numPr>
          <w:ilvl w:val="0"/>
          <w:numId w:val="20"/>
        </w:numPr>
        <w:autoSpaceDE/>
        <w:autoSpaceDN/>
        <w:adjustRightInd/>
        <w:contextualSpacing/>
      </w:pPr>
      <w:r w:rsidRPr="00D95940">
        <w:t>P</w:t>
      </w:r>
      <w:r w:rsidRPr="00300A27">
        <w:t>repare documentation on an annual face-to-face meeting or exercise between representatives of the owner/operator of the CCR unit and the local emergency responders, as required under 40 CFR 257.73(a)(3)(i)(E).</w:t>
      </w:r>
    </w:p>
    <w:p w14:paraId="461BCD21" w14:textId="09D31AE0" w:rsidR="00107D06" w:rsidRPr="00300A27" w:rsidRDefault="00107D06" w:rsidP="00300A27">
      <w:pPr>
        <w:numPr>
          <w:ilvl w:val="0"/>
          <w:numId w:val="70"/>
        </w:numPr>
        <w:autoSpaceDE w:val="0"/>
        <w:autoSpaceDN w:val="0"/>
        <w:adjustRightInd w:val="0"/>
        <w:spacing w:after="0" w:line="240" w:lineRule="auto"/>
        <w:rPr>
          <w:rFonts w:ascii="Times New Roman" w:hAnsi="Times New Roman" w:cs="Times New Roman"/>
          <w:sz w:val="24"/>
          <w:szCs w:val="24"/>
        </w:rPr>
      </w:pPr>
      <w:r w:rsidRPr="00300A27">
        <w:rPr>
          <w:rFonts w:ascii="Times New Roman" w:hAnsi="Times New Roman" w:cs="Times New Roman"/>
          <w:sz w:val="24"/>
          <w:szCs w:val="24"/>
        </w:rPr>
        <w:t>Amend the EAP, as required under 40 CFR 257.73(a)(3)(ii).</w:t>
      </w:r>
    </w:p>
    <w:p w14:paraId="1AD2809A" w14:textId="76115800" w:rsidR="00107D06" w:rsidRPr="00300A27" w:rsidRDefault="00107D06" w:rsidP="00300A27">
      <w:pPr>
        <w:numPr>
          <w:ilvl w:val="0"/>
          <w:numId w:val="70"/>
        </w:numPr>
        <w:autoSpaceDE w:val="0"/>
        <w:autoSpaceDN w:val="0"/>
        <w:adjustRightInd w:val="0"/>
        <w:spacing w:after="0" w:line="240" w:lineRule="auto"/>
        <w:rPr>
          <w:rFonts w:ascii="Times New Roman" w:hAnsi="Times New Roman" w:cs="Times New Roman"/>
          <w:sz w:val="24"/>
          <w:szCs w:val="24"/>
        </w:rPr>
      </w:pPr>
      <w:r w:rsidRPr="00300A27">
        <w:rPr>
          <w:rFonts w:ascii="Times New Roman" w:hAnsi="Times New Roman" w:cs="Times New Roman"/>
          <w:sz w:val="24"/>
          <w:szCs w:val="24"/>
        </w:rPr>
        <w:t>Obtain certification required under 40 CFR 257.73(a)(3)(iv)).</w:t>
      </w:r>
    </w:p>
    <w:p w14:paraId="41EDA38F" w14:textId="33EB2599" w:rsidR="00107D06" w:rsidRPr="00300A27" w:rsidRDefault="00107D06" w:rsidP="00300A27">
      <w:pPr>
        <w:pStyle w:val="a"/>
        <w:widowControl/>
        <w:numPr>
          <w:ilvl w:val="0"/>
          <w:numId w:val="20"/>
        </w:numPr>
        <w:autoSpaceDE/>
        <w:autoSpaceDN/>
        <w:adjustRightInd/>
        <w:contextualSpacing/>
      </w:pPr>
      <w:r w:rsidRPr="00D95940">
        <w:t>Prepare documentation required under 40 CFR 257.73(a)(3)(v).</w:t>
      </w:r>
    </w:p>
    <w:p w14:paraId="5C0CBFF9" w14:textId="4EAD7F00" w:rsidR="00107D06" w:rsidRPr="00300A27" w:rsidRDefault="00107D06" w:rsidP="00300A27">
      <w:pPr>
        <w:numPr>
          <w:ilvl w:val="0"/>
          <w:numId w:val="70"/>
        </w:numPr>
        <w:autoSpaceDE w:val="0"/>
        <w:autoSpaceDN w:val="0"/>
        <w:adjustRightInd w:val="0"/>
        <w:spacing w:after="0" w:line="240" w:lineRule="auto"/>
        <w:rPr>
          <w:rFonts w:ascii="Times New Roman" w:hAnsi="Times New Roman" w:cs="Times New Roman"/>
          <w:sz w:val="24"/>
          <w:szCs w:val="24"/>
        </w:rPr>
      </w:pPr>
      <w:r w:rsidRPr="00300A27">
        <w:rPr>
          <w:rFonts w:ascii="Times New Roman" w:hAnsi="Times New Roman" w:cs="Times New Roman"/>
          <w:sz w:val="24"/>
          <w:szCs w:val="24"/>
        </w:rPr>
        <w:t>Compile history of construction required under 40 CFR 257.73(c).</w:t>
      </w:r>
    </w:p>
    <w:p w14:paraId="1E86EECD" w14:textId="75E42841" w:rsidR="00107D06" w:rsidRPr="00300A27" w:rsidRDefault="00107D06" w:rsidP="00300A27">
      <w:pPr>
        <w:numPr>
          <w:ilvl w:val="0"/>
          <w:numId w:val="70"/>
        </w:numPr>
        <w:autoSpaceDE w:val="0"/>
        <w:autoSpaceDN w:val="0"/>
        <w:adjustRightInd w:val="0"/>
        <w:spacing w:after="0" w:line="240" w:lineRule="auto"/>
        <w:rPr>
          <w:rFonts w:ascii="Times New Roman" w:hAnsi="Times New Roman" w:cs="Times New Roman"/>
          <w:sz w:val="24"/>
          <w:szCs w:val="24"/>
        </w:rPr>
      </w:pPr>
      <w:r w:rsidRPr="00300A27">
        <w:rPr>
          <w:rFonts w:ascii="Times New Roman" w:hAnsi="Times New Roman" w:cs="Times New Roman"/>
          <w:sz w:val="24"/>
          <w:szCs w:val="24"/>
        </w:rPr>
        <w:t>Conduct and document initial and periodic structural stability assessments, s required under 40 CFR 257.73(d).</w:t>
      </w:r>
    </w:p>
    <w:p w14:paraId="15ECDD05" w14:textId="3DE4823B" w:rsidR="00107D06" w:rsidRPr="00300A27" w:rsidRDefault="00107D06" w:rsidP="00300A27">
      <w:pPr>
        <w:widowControl w:val="0"/>
        <w:numPr>
          <w:ilvl w:val="0"/>
          <w:numId w:val="20"/>
        </w:numPr>
        <w:autoSpaceDE w:val="0"/>
        <w:autoSpaceDN w:val="0"/>
        <w:adjustRightInd w:val="0"/>
        <w:spacing w:after="0" w:line="240" w:lineRule="auto"/>
        <w:rPr>
          <w:rFonts w:ascii="Times New Roman" w:hAnsi="Times New Roman" w:cs="Times New Roman"/>
          <w:sz w:val="24"/>
          <w:szCs w:val="24"/>
        </w:rPr>
      </w:pPr>
      <w:r w:rsidRPr="00300A27">
        <w:rPr>
          <w:rFonts w:ascii="Times New Roman" w:hAnsi="Times New Roman" w:cs="Times New Roman"/>
          <w:sz w:val="24"/>
          <w:szCs w:val="24"/>
        </w:rPr>
        <w:t>Prepare action plan required under 40 CFR 257.73(d)(2).</w:t>
      </w:r>
    </w:p>
    <w:p w14:paraId="3AE7B40D" w14:textId="77777777" w:rsidR="00107D06" w:rsidRPr="00300A27" w:rsidRDefault="00107D06" w:rsidP="00107D06">
      <w:pPr>
        <w:numPr>
          <w:ilvl w:val="0"/>
          <w:numId w:val="70"/>
        </w:numPr>
        <w:autoSpaceDE w:val="0"/>
        <w:autoSpaceDN w:val="0"/>
        <w:adjustRightInd w:val="0"/>
        <w:spacing w:after="0" w:line="240" w:lineRule="auto"/>
        <w:rPr>
          <w:rFonts w:ascii="Times New Roman" w:hAnsi="Times New Roman" w:cs="Times New Roman"/>
          <w:sz w:val="24"/>
          <w:szCs w:val="24"/>
        </w:rPr>
      </w:pPr>
      <w:r w:rsidRPr="00300A27">
        <w:rPr>
          <w:rFonts w:ascii="Times New Roman" w:hAnsi="Times New Roman" w:cs="Times New Roman"/>
          <w:sz w:val="24"/>
          <w:szCs w:val="24"/>
        </w:rPr>
        <w:t>Obtain certification required under 40 CFR 257.73(d)(3).</w:t>
      </w:r>
    </w:p>
    <w:p w14:paraId="65F32924" w14:textId="77777777" w:rsidR="00107D06" w:rsidRPr="00300A27" w:rsidRDefault="00107D06" w:rsidP="00107D06">
      <w:pPr>
        <w:pStyle w:val="ListParagraph"/>
        <w:rPr>
          <w:rFonts w:ascii="Times New Roman" w:hAnsi="Times New Roman" w:cs="Times New Roman"/>
          <w:sz w:val="24"/>
          <w:szCs w:val="24"/>
        </w:rPr>
      </w:pPr>
    </w:p>
    <w:p w14:paraId="52D50AC3" w14:textId="619EE167" w:rsidR="00107D06" w:rsidRPr="00300A27" w:rsidRDefault="00107D06" w:rsidP="00300A27">
      <w:pPr>
        <w:pStyle w:val="a"/>
        <w:widowControl/>
        <w:numPr>
          <w:ilvl w:val="0"/>
          <w:numId w:val="20"/>
        </w:numPr>
        <w:autoSpaceDE/>
        <w:autoSpaceDN/>
        <w:adjustRightInd/>
        <w:contextualSpacing/>
      </w:pPr>
      <w:r w:rsidRPr="00D95940">
        <w:t xml:space="preserve">Conduct and document initial and periodic safety factor assessments for each CCR unit, as required under 40 CFR 257.73(e). </w:t>
      </w:r>
    </w:p>
    <w:p w14:paraId="520AAA57" w14:textId="77777777" w:rsidR="00107D06" w:rsidRPr="00300A27" w:rsidRDefault="00107D06" w:rsidP="00107D06">
      <w:pPr>
        <w:numPr>
          <w:ilvl w:val="0"/>
          <w:numId w:val="70"/>
        </w:numPr>
        <w:autoSpaceDE w:val="0"/>
        <w:autoSpaceDN w:val="0"/>
        <w:adjustRightInd w:val="0"/>
        <w:spacing w:after="0" w:line="240" w:lineRule="auto"/>
        <w:rPr>
          <w:rFonts w:ascii="Times New Roman" w:hAnsi="Times New Roman" w:cs="Times New Roman"/>
          <w:sz w:val="24"/>
          <w:szCs w:val="24"/>
        </w:rPr>
      </w:pPr>
      <w:r w:rsidRPr="00300A27">
        <w:rPr>
          <w:rFonts w:ascii="Times New Roman" w:hAnsi="Times New Roman" w:cs="Times New Roman"/>
          <w:sz w:val="24"/>
          <w:szCs w:val="24"/>
        </w:rPr>
        <w:t>Obtain certification required under 40 CFR 257.73(e)(2).</w:t>
      </w:r>
    </w:p>
    <w:p w14:paraId="7E359ABA" w14:textId="77777777" w:rsidR="00107D06" w:rsidRPr="00300A27" w:rsidRDefault="00107D06" w:rsidP="00107D06">
      <w:pPr>
        <w:ind w:firstLine="720"/>
        <w:rPr>
          <w:rFonts w:ascii="Times New Roman" w:eastAsia="Calibri" w:hAnsi="Times New Roman" w:cs="Times New Roman"/>
          <w:sz w:val="24"/>
          <w:szCs w:val="24"/>
        </w:rPr>
      </w:pPr>
    </w:p>
    <w:p w14:paraId="697DCA94" w14:textId="77777777" w:rsidR="00107D06" w:rsidRPr="00300A27" w:rsidRDefault="00107D06" w:rsidP="00107D06">
      <w:pPr>
        <w:keepNext/>
        <w:numPr>
          <w:ilvl w:val="0"/>
          <w:numId w:val="25"/>
        </w:numPr>
        <w:spacing w:after="0" w:line="240" w:lineRule="auto"/>
        <w:ind w:left="1440" w:hanging="720"/>
        <w:rPr>
          <w:rFonts w:ascii="Times New Roman" w:hAnsi="Times New Roman" w:cs="Times New Roman"/>
          <w:sz w:val="24"/>
          <w:szCs w:val="24"/>
        </w:rPr>
      </w:pPr>
      <w:r w:rsidRPr="00300A27">
        <w:rPr>
          <w:rFonts w:ascii="Times New Roman" w:hAnsi="Times New Roman" w:cs="Times New Roman"/>
          <w:b/>
          <w:sz w:val="24"/>
          <w:szCs w:val="24"/>
        </w:rPr>
        <w:t>Structural Integrity Criteria for New CCR Surface Impoundments and Any Lateral Expansion of a CCR Surface Impoundment</w:t>
      </w:r>
    </w:p>
    <w:p w14:paraId="19D17718" w14:textId="77777777" w:rsidR="00107D06" w:rsidRPr="00300A27" w:rsidRDefault="00107D06" w:rsidP="00107D06">
      <w:pPr>
        <w:keepNext/>
        <w:ind w:firstLine="720"/>
        <w:rPr>
          <w:rFonts w:ascii="Times New Roman" w:eastAsia="Calibri" w:hAnsi="Times New Roman" w:cs="Times New Roman"/>
          <w:sz w:val="24"/>
          <w:szCs w:val="24"/>
        </w:rPr>
      </w:pPr>
    </w:p>
    <w:p w14:paraId="115F5AE5" w14:textId="038954B9" w:rsidR="00107D06" w:rsidRPr="00300A27" w:rsidRDefault="00107D06" w:rsidP="00300A27">
      <w:pPr>
        <w:keepNext/>
        <w:keepLines/>
        <w:ind w:firstLine="720"/>
        <w:rPr>
          <w:rFonts w:ascii="Times New Roman" w:eastAsia="Calibri" w:hAnsi="Times New Roman" w:cs="Times New Roman"/>
          <w:sz w:val="24"/>
          <w:szCs w:val="24"/>
        </w:rPr>
      </w:pPr>
      <w:r w:rsidRPr="00300A27">
        <w:rPr>
          <w:rFonts w:ascii="Times New Roman" w:eastAsia="Calibri" w:hAnsi="Times New Roman" w:cs="Times New Roman"/>
          <w:sz w:val="24"/>
          <w:szCs w:val="24"/>
        </w:rPr>
        <w:t>40 CFR 257.74 provides structural integrity criteria requirements for new CCR surface impoundments and any lateral expansion of a CCR surface impoundment. These requirements include:  periodic hazard potential classification assessments, a written Emergency Action Plan (EAP), design and construction plans, periodic structural stability assessments, and per</w:t>
      </w:r>
      <w:r w:rsidRPr="00D95940">
        <w:rPr>
          <w:rFonts w:ascii="Times New Roman" w:eastAsia="Calibri" w:hAnsi="Times New Roman" w:cs="Times New Roman"/>
          <w:sz w:val="24"/>
          <w:szCs w:val="24"/>
        </w:rPr>
        <w:t>iodic safety factor assessments</w:t>
      </w:r>
    </w:p>
    <w:p w14:paraId="27C051A9" w14:textId="025F9416" w:rsidR="00107D06" w:rsidRPr="00300A27" w:rsidRDefault="00107D06" w:rsidP="00300A27">
      <w:pPr>
        <w:ind w:firstLine="720"/>
        <w:rPr>
          <w:rFonts w:ascii="Times New Roman" w:hAnsi="Times New Roman" w:cs="Times New Roman"/>
          <w:sz w:val="24"/>
          <w:szCs w:val="24"/>
        </w:rPr>
      </w:pPr>
      <w:r w:rsidRPr="00300A27">
        <w:rPr>
          <w:rFonts w:ascii="Times New Roman" w:hAnsi="Times New Roman" w:cs="Times New Roman"/>
          <w:sz w:val="24"/>
          <w:szCs w:val="24"/>
        </w:rPr>
        <w:t xml:space="preserve">Owners and operators of the CCR unit must comply with the recordkeeping requirements specified in 40 CFR 257.105(f), the notification requirements specified in 40 CFR 257.106(f), and the internet requirements specified in 40 CFR 257.107(f).  These requirements are covered under “Recordkeeping, Notification, and Posting </w:t>
      </w:r>
      <w:r w:rsidRPr="00D95940">
        <w:rPr>
          <w:rFonts w:ascii="Times New Roman" w:hAnsi="Times New Roman" w:cs="Times New Roman"/>
          <w:sz w:val="24"/>
          <w:szCs w:val="24"/>
        </w:rPr>
        <w:t>of Information to the Internet.</w:t>
      </w:r>
    </w:p>
    <w:p w14:paraId="4332642F" w14:textId="0E099382" w:rsidR="00107D06" w:rsidRPr="00300A27" w:rsidRDefault="00107D06" w:rsidP="00300A27">
      <w:pPr>
        <w:widowControl w:val="0"/>
        <w:numPr>
          <w:ilvl w:val="0"/>
          <w:numId w:val="32"/>
        </w:numPr>
        <w:autoSpaceDE w:val="0"/>
        <w:autoSpaceDN w:val="0"/>
        <w:adjustRightInd w:val="0"/>
        <w:spacing w:after="0" w:line="240" w:lineRule="auto"/>
        <w:rPr>
          <w:rFonts w:ascii="Times New Roman" w:hAnsi="Times New Roman" w:cs="Times New Roman"/>
          <w:sz w:val="24"/>
          <w:szCs w:val="24"/>
        </w:rPr>
      </w:pPr>
      <w:r w:rsidRPr="00300A27">
        <w:rPr>
          <w:rFonts w:ascii="Times New Roman" w:hAnsi="Times New Roman" w:cs="Times New Roman"/>
          <w:sz w:val="24"/>
          <w:szCs w:val="24"/>
          <w:u w:val="single"/>
        </w:rPr>
        <w:t>Respondent Activities</w:t>
      </w:r>
      <w:r w:rsidRPr="00300A27">
        <w:rPr>
          <w:rFonts w:ascii="Times New Roman" w:hAnsi="Times New Roman" w:cs="Times New Roman"/>
          <w:sz w:val="24"/>
          <w:szCs w:val="24"/>
        </w:rPr>
        <w:t>:</w:t>
      </w:r>
    </w:p>
    <w:p w14:paraId="790D8A83" w14:textId="206CA6A3" w:rsidR="00107D06" w:rsidRPr="00300A27" w:rsidRDefault="00107D06" w:rsidP="00107D06">
      <w:pPr>
        <w:ind w:left="720"/>
        <w:rPr>
          <w:rFonts w:ascii="Times New Roman" w:hAnsi="Times New Roman" w:cs="Times New Roman"/>
          <w:sz w:val="24"/>
          <w:szCs w:val="24"/>
        </w:rPr>
      </w:pPr>
      <w:r w:rsidRPr="00300A27">
        <w:rPr>
          <w:rFonts w:ascii="Times New Roman" w:hAnsi="Times New Roman" w:cs="Times New Roman"/>
          <w:sz w:val="24"/>
          <w:szCs w:val="24"/>
        </w:rPr>
        <w:t>Owners and operators must perform the following activities:</w:t>
      </w:r>
    </w:p>
    <w:p w14:paraId="4BEB3176" w14:textId="1F8DB8F1" w:rsidR="00107D06" w:rsidRPr="00300A27" w:rsidRDefault="00107D06" w:rsidP="00300A27">
      <w:pPr>
        <w:numPr>
          <w:ilvl w:val="0"/>
          <w:numId w:val="70"/>
        </w:numPr>
        <w:autoSpaceDE w:val="0"/>
        <w:autoSpaceDN w:val="0"/>
        <w:adjustRightInd w:val="0"/>
        <w:spacing w:after="0" w:line="240" w:lineRule="auto"/>
        <w:rPr>
          <w:rFonts w:ascii="Times New Roman" w:hAnsi="Times New Roman" w:cs="Times New Roman"/>
          <w:sz w:val="24"/>
          <w:szCs w:val="24"/>
        </w:rPr>
      </w:pPr>
      <w:r w:rsidRPr="00300A27">
        <w:rPr>
          <w:rFonts w:ascii="Times New Roman" w:hAnsi="Times New Roman" w:cs="Times New Roman"/>
          <w:sz w:val="24"/>
          <w:szCs w:val="24"/>
        </w:rPr>
        <w:t>Place on or immediately adjacent to the CCR unit a permanent identification marker showing the identification number of the CCR unit, as required under 40 CFR 257.74(a)(1).</w:t>
      </w:r>
    </w:p>
    <w:p w14:paraId="4C9BE309" w14:textId="1E0FFEE4" w:rsidR="00107D06" w:rsidRPr="00300A27" w:rsidRDefault="00107D06" w:rsidP="00300A27">
      <w:pPr>
        <w:numPr>
          <w:ilvl w:val="0"/>
          <w:numId w:val="70"/>
        </w:numPr>
        <w:autoSpaceDE w:val="0"/>
        <w:autoSpaceDN w:val="0"/>
        <w:adjustRightInd w:val="0"/>
        <w:spacing w:after="0" w:line="240" w:lineRule="auto"/>
        <w:rPr>
          <w:rFonts w:ascii="Times New Roman" w:hAnsi="Times New Roman" w:cs="Times New Roman"/>
          <w:sz w:val="24"/>
          <w:szCs w:val="24"/>
        </w:rPr>
      </w:pPr>
      <w:r w:rsidRPr="00300A27">
        <w:rPr>
          <w:rFonts w:ascii="Times New Roman" w:hAnsi="Times New Roman" w:cs="Times New Roman"/>
          <w:sz w:val="24"/>
          <w:szCs w:val="24"/>
        </w:rPr>
        <w:t xml:space="preserve">Document the initial and periodic hazard potential classification assessments of the CCR unit, as required under 40 CFR 257.74(a)(2).  .  </w:t>
      </w:r>
    </w:p>
    <w:p w14:paraId="25F59844" w14:textId="43C12610" w:rsidR="00107D06" w:rsidRPr="00300A27" w:rsidRDefault="00107D06" w:rsidP="00300A27">
      <w:pPr>
        <w:numPr>
          <w:ilvl w:val="0"/>
          <w:numId w:val="70"/>
        </w:numPr>
        <w:autoSpaceDE w:val="0"/>
        <w:autoSpaceDN w:val="0"/>
        <w:adjustRightInd w:val="0"/>
        <w:spacing w:after="0" w:line="240" w:lineRule="auto"/>
        <w:rPr>
          <w:rFonts w:ascii="Times New Roman" w:hAnsi="Times New Roman" w:cs="Times New Roman"/>
          <w:sz w:val="24"/>
          <w:szCs w:val="24"/>
        </w:rPr>
      </w:pPr>
      <w:r w:rsidRPr="00300A27">
        <w:rPr>
          <w:rFonts w:ascii="Times New Roman" w:hAnsi="Times New Roman" w:cs="Times New Roman"/>
          <w:sz w:val="24"/>
          <w:szCs w:val="24"/>
        </w:rPr>
        <w:t>Obtain certification required under 40 CFR 257.74(a)(2)(ii).</w:t>
      </w:r>
    </w:p>
    <w:p w14:paraId="635C5370" w14:textId="569CA224" w:rsidR="00107D06" w:rsidRPr="00300A27" w:rsidRDefault="00107D06" w:rsidP="00300A27">
      <w:pPr>
        <w:numPr>
          <w:ilvl w:val="0"/>
          <w:numId w:val="70"/>
        </w:numPr>
        <w:autoSpaceDE w:val="0"/>
        <w:autoSpaceDN w:val="0"/>
        <w:adjustRightInd w:val="0"/>
        <w:spacing w:after="0" w:line="240" w:lineRule="auto"/>
        <w:rPr>
          <w:rFonts w:ascii="Times New Roman" w:hAnsi="Times New Roman" w:cs="Times New Roman"/>
          <w:sz w:val="24"/>
          <w:szCs w:val="24"/>
        </w:rPr>
      </w:pPr>
      <w:r w:rsidRPr="00300A27">
        <w:rPr>
          <w:rFonts w:ascii="Times New Roman" w:hAnsi="Times New Roman" w:cs="Times New Roman"/>
          <w:sz w:val="24"/>
          <w:szCs w:val="24"/>
        </w:rPr>
        <w:t>Prepare a written EAP, as required under 40 CFR 257.74(a)(3).</w:t>
      </w:r>
    </w:p>
    <w:p w14:paraId="74AC721A" w14:textId="75D787F0" w:rsidR="00107D06" w:rsidRPr="00300A27" w:rsidRDefault="00107D06" w:rsidP="00300A27">
      <w:pPr>
        <w:numPr>
          <w:ilvl w:val="0"/>
          <w:numId w:val="70"/>
        </w:numPr>
        <w:autoSpaceDE w:val="0"/>
        <w:autoSpaceDN w:val="0"/>
        <w:adjustRightInd w:val="0"/>
        <w:spacing w:after="0" w:line="240" w:lineRule="auto"/>
        <w:rPr>
          <w:rFonts w:ascii="Times New Roman" w:hAnsi="Times New Roman" w:cs="Times New Roman"/>
          <w:sz w:val="24"/>
          <w:szCs w:val="24"/>
        </w:rPr>
      </w:pPr>
      <w:r w:rsidRPr="00300A27">
        <w:rPr>
          <w:rFonts w:ascii="Times New Roman" w:hAnsi="Times New Roman" w:cs="Times New Roman"/>
          <w:sz w:val="24"/>
          <w:szCs w:val="24"/>
        </w:rPr>
        <w:t>Prepare documentation on an annual face-to-face meeting or exercise between representatives of the owner/operator of the CCR unit and the local emergency responders, as required under 40 CFR 257.74(a)(3)(i)(E)</w:t>
      </w:r>
    </w:p>
    <w:p w14:paraId="67DFB2C7" w14:textId="5D8120F3" w:rsidR="00107D06" w:rsidRPr="00300A27" w:rsidRDefault="00107D06" w:rsidP="00300A27">
      <w:pPr>
        <w:numPr>
          <w:ilvl w:val="0"/>
          <w:numId w:val="70"/>
        </w:numPr>
        <w:autoSpaceDE w:val="0"/>
        <w:autoSpaceDN w:val="0"/>
        <w:adjustRightInd w:val="0"/>
        <w:spacing w:after="0" w:line="240" w:lineRule="auto"/>
        <w:rPr>
          <w:rFonts w:ascii="Times New Roman" w:hAnsi="Times New Roman" w:cs="Times New Roman"/>
          <w:sz w:val="24"/>
          <w:szCs w:val="24"/>
        </w:rPr>
      </w:pPr>
      <w:r w:rsidRPr="00300A27">
        <w:rPr>
          <w:rFonts w:ascii="Times New Roman" w:hAnsi="Times New Roman" w:cs="Times New Roman"/>
          <w:sz w:val="24"/>
          <w:szCs w:val="24"/>
        </w:rPr>
        <w:t>Amend the EAP, as required under 40 CFR 257.74(a)(3)(ii)</w:t>
      </w:r>
    </w:p>
    <w:p w14:paraId="53B6B60C" w14:textId="38A10C3A" w:rsidR="00107D06" w:rsidRPr="00300A27" w:rsidRDefault="00107D06" w:rsidP="00300A27">
      <w:pPr>
        <w:numPr>
          <w:ilvl w:val="0"/>
          <w:numId w:val="70"/>
        </w:numPr>
        <w:autoSpaceDE w:val="0"/>
        <w:autoSpaceDN w:val="0"/>
        <w:adjustRightInd w:val="0"/>
        <w:spacing w:after="0" w:line="240" w:lineRule="auto"/>
        <w:rPr>
          <w:rFonts w:ascii="Times New Roman" w:hAnsi="Times New Roman" w:cs="Times New Roman"/>
          <w:sz w:val="24"/>
          <w:szCs w:val="24"/>
        </w:rPr>
      </w:pPr>
      <w:r w:rsidRPr="00300A27">
        <w:rPr>
          <w:rFonts w:ascii="Times New Roman" w:hAnsi="Times New Roman" w:cs="Times New Roman"/>
          <w:sz w:val="24"/>
          <w:szCs w:val="24"/>
        </w:rPr>
        <w:t>Obtain certification required under 40 CFR 257.74(a)(3)(iv).</w:t>
      </w:r>
    </w:p>
    <w:p w14:paraId="05310674" w14:textId="25087028" w:rsidR="00107D06" w:rsidRPr="00300A27" w:rsidRDefault="00107D06" w:rsidP="00300A27">
      <w:pPr>
        <w:pStyle w:val="a"/>
        <w:widowControl/>
        <w:numPr>
          <w:ilvl w:val="0"/>
          <w:numId w:val="20"/>
        </w:numPr>
        <w:autoSpaceDE/>
        <w:autoSpaceDN/>
        <w:adjustRightInd/>
        <w:contextualSpacing/>
      </w:pPr>
      <w:r w:rsidRPr="00D95940">
        <w:t>Prepare documentation required under 40 CFR 257.74(a)(3)(v).</w:t>
      </w:r>
    </w:p>
    <w:p w14:paraId="2A60FE7A" w14:textId="51D9CF44" w:rsidR="00107D06" w:rsidRPr="00300A27" w:rsidRDefault="00107D06" w:rsidP="00300A27">
      <w:pPr>
        <w:numPr>
          <w:ilvl w:val="0"/>
          <w:numId w:val="70"/>
        </w:numPr>
        <w:autoSpaceDE w:val="0"/>
        <w:autoSpaceDN w:val="0"/>
        <w:adjustRightInd w:val="0"/>
        <w:spacing w:after="0" w:line="240" w:lineRule="auto"/>
        <w:rPr>
          <w:rFonts w:ascii="Times New Roman" w:hAnsi="Times New Roman" w:cs="Times New Roman"/>
          <w:sz w:val="24"/>
          <w:szCs w:val="24"/>
        </w:rPr>
      </w:pPr>
      <w:r w:rsidRPr="00300A27">
        <w:rPr>
          <w:rFonts w:ascii="Times New Roman" w:hAnsi="Times New Roman" w:cs="Times New Roman"/>
          <w:sz w:val="24"/>
          <w:szCs w:val="24"/>
        </w:rPr>
        <w:t>Compile the design and construction plans for the CCR unit, as required under 40 CFR 257.74(c).</w:t>
      </w:r>
    </w:p>
    <w:p w14:paraId="77F0A081" w14:textId="04BB63FA" w:rsidR="00107D06" w:rsidRPr="00300A27" w:rsidRDefault="00107D06" w:rsidP="00300A27">
      <w:pPr>
        <w:numPr>
          <w:ilvl w:val="0"/>
          <w:numId w:val="70"/>
        </w:numPr>
        <w:autoSpaceDE w:val="0"/>
        <w:autoSpaceDN w:val="0"/>
        <w:adjustRightInd w:val="0"/>
        <w:spacing w:after="0" w:line="240" w:lineRule="auto"/>
        <w:rPr>
          <w:rFonts w:ascii="Times New Roman" w:hAnsi="Times New Roman" w:cs="Times New Roman"/>
          <w:sz w:val="24"/>
          <w:szCs w:val="24"/>
        </w:rPr>
      </w:pPr>
      <w:r w:rsidRPr="00300A27">
        <w:rPr>
          <w:rFonts w:ascii="Times New Roman" w:hAnsi="Times New Roman" w:cs="Times New Roman"/>
          <w:sz w:val="24"/>
          <w:szCs w:val="24"/>
        </w:rPr>
        <w:t>Conduct and document initial and periodic structural stability assessments, as required under 40 CFR 257.74(d).</w:t>
      </w:r>
    </w:p>
    <w:p w14:paraId="722C9982" w14:textId="0049518A" w:rsidR="00107D06" w:rsidRPr="00300A27" w:rsidRDefault="00107D06" w:rsidP="00300A27">
      <w:pPr>
        <w:widowControl w:val="0"/>
        <w:numPr>
          <w:ilvl w:val="0"/>
          <w:numId w:val="20"/>
        </w:numPr>
        <w:autoSpaceDE w:val="0"/>
        <w:autoSpaceDN w:val="0"/>
        <w:adjustRightInd w:val="0"/>
        <w:spacing w:after="0" w:line="240" w:lineRule="auto"/>
        <w:rPr>
          <w:rFonts w:ascii="Times New Roman" w:hAnsi="Times New Roman" w:cs="Times New Roman"/>
          <w:sz w:val="24"/>
          <w:szCs w:val="24"/>
        </w:rPr>
      </w:pPr>
      <w:r w:rsidRPr="00300A27">
        <w:rPr>
          <w:rFonts w:ascii="Times New Roman" w:hAnsi="Times New Roman" w:cs="Times New Roman"/>
          <w:sz w:val="24"/>
          <w:szCs w:val="24"/>
        </w:rPr>
        <w:t>Prepare action plan required under 40 CFR 257.74(d)(2).</w:t>
      </w:r>
    </w:p>
    <w:p w14:paraId="7D8A674B" w14:textId="0D537F8F" w:rsidR="00107D06" w:rsidRPr="00300A27" w:rsidRDefault="00107D06" w:rsidP="00300A27">
      <w:pPr>
        <w:numPr>
          <w:ilvl w:val="0"/>
          <w:numId w:val="70"/>
        </w:numPr>
        <w:autoSpaceDE w:val="0"/>
        <w:autoSpaceDN w:val="0"/>
        <w:adjustRightInd w:val="0"/>
        <w:spacing w:after="0" w:line="240" w:lineRule="auto"/>
        <w:rPr>
          <w:rFonts w:ascii="Times New Roman" w:hAnsi="Times New Roman" w:cs="Times New Roman"/>
          <w:sz w:val="24"/>
          <w:szCs w:val="24"/>
        </w:rPr>
      </w:pPr>
      <w:r w:rsidRPr="00300A27">
        <w:rPr>
          <w:rFonts w:ascii="Times New Roman" w:hAnsi="Times New Roman" w:cs="Times New Roman"/>
          <w:sz w:val="24"/>
          <w:szCs w:val="24"/>
        </w:rPr>
        <w:t>Obtain certification required under 40 CFR 257.74(d)(3).</w:t>
      </w:r>
    </w:p>
    <w:p w14:paraId="23BBC098" w14:textId="3436E1D9" w:rsidR="00107D06" w:rsidRPr="00300A27" w:rsidRDefault="00107D06" w:rsidP="00300A27">
      <w:pPr>
        <w:pStyle w:val="a"/>
        <w:widowControl/>
        <w:numPr>
          <w:ilvl w:val="0"/>
          <w:numId w:val="20"/>
        </w:numPr>
        <w:autoSpaceDE/>
        <w:autoSpaceDN/>
        <w:adjustRightInd/>
        <w:contextualSpacing/>
      </w:pPr>
      <w:r w:rsidRPr="00D95940">
        <w:t>Conduct and document initial an</w:t>
      </w:r>
      <w:r w:rsidRPr="00300A27">
        <w:t xml:space="preserve">d periodic safety factor assessments for each CCR unit, as required under 40 CFR 257.74(e). </w:t>
      </w:r>
    </w:p>
    <w:p w14:paraId="74D84D33" w14:textId="77777777" w:rsidR="00107D06" w:rsidRPr="00300A27" w:rsidRDefault="00107D06" w:rsidP="00107D06">
      <w:pPr>
        <w:numPr>
          <w:ilvl w:val="0"/>
          <w:numId w:val="70"/>
        </w:numPr>
        <w:autoSpaceDE w:val="0"/>
        <w:autoSpaceDN w:val="0"/>
        <w:adjustRightInd w:val="0"/>
        <w:spacing w:after="0" w:line="240" w:lineRule="auto"/>
        <w:rPr>
          <w:rFonts w:ascii="Times New Roman" w:hAnsi="Times New Roman" w:cs="Times New Roman"/>
          <w:sz w:val="24"/>
          <w:szCs w:val="24"/>
        </w:rPr>
      </w:pPr>
      <w:r w:rsidRPr="00300A27">
        <w:rPr>
          <w:rFonts w:ascii="Times New Roman" w:hAnsi="Times New Roman" w:cs="Times New Roman"/>
          <w:sz w:val="24"/>
          <w:szCs w:val="24"/>
        </w:rPr>
        <w:t>Obtain certification required under 40 CFR 257.74(e)(2).</w:t>
      </w:r>
    </w:p>
    <w:p w14:paraId="29169065" w14:textId="77777777" w:rsidR="00107D06" w:rsidRPr="00300A27" w:rsidRDefault="00107D06" w:rsidP="00107D06">
      <w:pPr>
        <w:rPr>
          <w:rFonts w:ascii="Times New Roman" w:hAnsi="Times New Roman" w:cs="Times New Roman"/>
          <w:sz w:val="24"/>
          <w:szCs w:val="24"/>
        </w:rPr>
      </w:pPr>
    </w:p>
    <w:p w14:paraId="739BB307" w14:textId="270A6BFB" w:rsidR="00107D06" w:rsidRPr="00300A27" w:rsidRDefault="00107D06" w:rsidP="00300A27">
      <w:pPr>
        <w:keepNext/>
        <w:numPr>
          <w:ilvl w:val="0"/>
          <w:numId w:val="17"/>
        </w:numPr>
        <w:spacing w:after="0" w:line="240" w:lineRule="auto"/>
        <w:ind w:left="720" w:hanging="720"/>
        <w:rPr>
          <w:rFonts w:ascii="Times New Roman" w:hAnsi="Times New Roman" w:cs="Times New Roman"/>
          <w:b/>
          <w:sz w:val="24"/>
          <w:szCs w:val="24"/>
        </w:rPr>
      </w:pPr>
      <w:r w:rsidRPr="00300A27">
        <w:rPr>
          <w:rFonts w:ascii="Times New Roman" w:hAnsi="Times New Roman" w:cs="Times New Roman"/>
          <w:b/>
          <w:sz w:val="24"/>
          <w:szCs w:val="24"/>
        </w:rPr>
        <w:t>Operating Criteria</w:t>
      </w:r>
      <w:r w:rsidRPr="00300A27">
        <w:rPr>
          <w:rFonts w:ascii="Times New Roman" w:hAnsi="Times New Roman" w:cs="Times New Roman"/>
          <w:b/>
          <w:sz w:val="24"/>
          <w:szCs w:val="24"/>
        </w:rPr>
        <w:tab/>
      </w:r>
    </w:p>
    <w:p w14:paraId="37300E0D" w14:textId="77777777" w:rsidR="00107D06" w:rsidRPr="00300A27" w:rsidRDefault="00107D06" w:rsidP="00107D06">
      <w:pPr>
        <w:keepNext/>
        <w:numPr>
          <w:ilvl w:val="0"/>
          <w:numId w:val="26"/>
        </w:numPr>
        <w:spacing w:after="0" w:line="240" w:lineRule="auto"/>
        <w:ind w:left="1440" w:hanging="720"/>
        <w:rPr>
          <w:rFonts w:ascii="Times New Roman" w:hAnsi="Times New Roman" w:cs="Times New Roman"/>
          <w:sz w:val="24"/>
          <w:szCs w:val="24"/>
        </w:rPr>
      </w:pPr>
      <w:r w:rsidRPr="00300A27">
        <w:rPr>
          <w:rFonts w:ascii="Times New Roman" w:hAnsi="Times New Roman" w:cs="Times New Roman"/>
          <w:b/>
          <w:sz w:val="24"/>
          <w:szCs w:val="24"/>
        </w:rPr>
        <w:t>Air Criteria</w:t>
      </w:r>
    </w:p>
    <w:p w14:paraId="4997E1F6" w14:textId="77777777" w:rsidR="00107D06" w:rsidRPr="00300A27" w:rsidRDefault="00107D06" w:rsidP="00107D06">
      <w:pPr>
        <w:keepNext/>
        <w:rPr>
          <w:rFonts w:ascii="Times New Roman" w:hAnsi="Times New Roman" w:cs="Times New Roman"/>
          <w:b/>
          <w:sz w:val="24"/>
          <w:szCs w:val="24"/>
          <w:highlight w:val="yellow"/>
        </w:rPr>
      </w:pPr>
    </w:p>
    <w:p w14:paraId="279670D0" w14:textId="4AA9E638" w:rsidR="00107D06" w:rsidRPr="00300A27" w:rsidRDefault="00107D06" w:rsidP="00300A27">
      <w:pPr>
        <w:ind w:firstLine="720"/>
        <w:rPr>
          <w:rFonts w:ascii="Times New Roman" w:hAnsi="Times New Roman" w:cs="Times New Roman"/>
          <w:sz w:val="24"/>
          <w:szCs w:val="24"/>
        </w:rPr>
      </w:pPr>
      <w:r w:rsidRPr="00300A27">
        <w:rPr>
          <w:rFonts w:ascii="Times New Roman" w:hAnsi="Times New Roman" w:cs="Times New Roman"/>
          <w:sz w:val="24"/>
          <w:szCs w:val="24"/>
        </w:rPr>
        <w:t>Under 40 CFR 257.80, the owner or operator of a CCR landfill, CCR surface impoundment, or any lateral expansion of a CCR unit must adopt measures that will effectively minimize CCR from becoming airborne at the facility, including CCR fugitive dust originating from CCR units, roads, and other CCR management a</w:t>
      </w:r>
      <w:r w:rsidRPr="00D95940">
        <w:rPr>
          <w:rFonts w:ascii="Times New Roman" w:hAnsi="Times New Roman" w:cs="Times New Roman"/>
          <w:sz w:val="24"/>
          <w:szCs w:val="24"/>
        </w:rPr>
        <w:t>nd material handling activities</w:t>
      </w:r>
    </w:p>
    <w:p w14:paraId="36757B4F" w14:textId="72F1BFBE" w:rsidR="00107D06" w:rsidRPr="00300A27" w:rsidRDefault="00107D06" w:rsidP="00300A27">
      <w:pPr>
        <w:ind w:firstLine="720"/>
        <w:rPr>
          <w:rFonts w:ascii="Times New Roman" w:hAnsi="Times New Roman" w:cs="Times New Roman"/>
          <w:sz w:val="24"/>
          <w:szCs w:val="24"/>
        </w:rPr>
      </w:pPr>
      <w:r w:rsidRPr="00300A27">
        <w:rPr>
          <w:rFonts w:ascii="Times New Roman" w:hAnsi="Times New Roman" w:cs="Times New Roman"/>
          <w:sz w:val="24"/>
          <w:szCs w:val="24"/>
        </w:rPr>
        <w:t>The owner or operator of the CCR unit must comply with the recordkeeping requirements specified in 40 CFR 257.105(g), the notification requirements specified in 40 CFR 257.106(g), and the internet requirements specified in 40 CFR 257.107(g).  These requirements are covered under “Recordkeeping, Notification, and Posting of Information to the Internet.”</w:t>
      </w:r>
    </w:p>
    <w:p w14:paraId="5FE72712" w14:textId="144C8F33" w:rsidR="00107D06" w:rsidRPr="00300A27" w:rsidRDefault="00107D06" w:rsidP="00300A27">
      <w:pPr>
        <w:keepNext/>
        <w:numPr>
          <w:ilvl w:val="0"/>
          <w:numId w:val="53"/>
        </w:numPr>
        <w:autoSpaceDE w:val="0"/>
        <w:autoSpaceDN w:val="0"/>
        <w:adjustRightInd w:val="0"/>
        <w:spacing w:after="0" w:line="240" w:lineRule="auto"/>
        <w:rPr>
          <w:rFonts w:ascii="Times New Roman" w:hAnsi="Times New Roman" w:cs="Times New Roman"/>
          <w:sz w:val="24"/>
          <w:szCs w:val="24"/>
        </w:rPr>
      </w:pPr>
      <w:r w:rsidRPr="00300A27">
        <w:rPr>
          <w:rFonts w:ascii="Times New Roman" w:hAnsi="Times New Roman" w:cs="Times New Roman"/>
          <w:sz w:val="24"/>
          <w:szCs w:val="24"/>
          <w:u w:val="single"/>
        </w:rPr>
        <w:t>Respondent Activities</w:t>
      </w:r>
      <w:r w:rsidRPr="00300A27">
        <w:rPr>
          <w:rFonts w:ascii="Times New Roman" w:hAnsi="Times New Roman" w:cs="Times New Roman"/>
          <w:sz w:val="24"/>
          <w:szCs w:val="24"/>
        </w:rPr>
        <w:t>:</w:t>
      </w:r>
    </w:p>
    <w:p w14:paraId="4EE2929B" w14:textId="581E4D06" w:rsidR="00107D06" w:rsidRPr="00300A27" w:rsidRDefault="00107D06" w:rsidP="00107D06">
      <w:pPr>
        <w:keepNext/>
        <w:ind w:left="720"/>
        <w:rPr>
          <w:rFonts w:ascii="Times New Roman" w:hAnsi="Times New Roman" w:cs="Times New Roman"/>
          <w:sz w:val="24"/>
          <w:szCs w:val="24"/>
        </w:rPr>
      </w:pPr>
      <w:r w:rsidRPr="00300A27">
        <w:rPr>
          <w:rFonts w:ascii="Times New Roman" w:hAnsi="Times New Roman" w:cs="Times New Roman"/>
          <w:sz w:val="24"/>
          <w:szCs w:val="24"/>
        </w:rPr>
        <w:t>Owners and operators must perform the following activities:</w:t>
      </w:r>
    </w:p>
    <w:p w14:paraId="73E31FD9" w14:textId="10B7B95A" w:rsidR="00107D06" w:rsidRPr="00300A27" w:rsidRDefault="00107D06" w:rsidP="00300A27">
      <w:pPr>
        <w:numPr>
          <w:ilvl w:val="0"/>
          <w:numId w:val="70"/>
        </w:numPr>
        <w:autoSpaceDE w:val="0"/>
        <w:autoSpaceDN w:val="0"/>
        <w:adjustRightInd w:val="0"/>
        <w:spacing w:after="0" w:line="240" w:lineRule="auto"/>
        <w:rPr>
          <w:rFonts w:ascii="Times New Roman" w:hAnsi="Times New Roman" w:cs="Times New Roman"/>
          <w:sz w:val="24"/>
          <w:szCs w:val="24"/>
        </w:rPr>
      </w:pPr>
      <w:r w:rsidRPr="00300A27">
        <w:rPr>
          <w:rFonts w:ascii="Times New Roman" w:hAnsi="Times New Roman" w:cs="Times New Roman"/>
          <w:sz w:val="24"/>
          <w:szCs w:val="24"/>
        </w:rPr>
        <w:t>Prepare CCR fugitive dust control plan required under 40 CFR 257.80(b).</w:t>
      </w:r>
    </w:p>
    <w:p w14:paraId="06164F45" w14:textId="2B7C358B" w:rsidR="00107D06" w:rsidRPr="00300A27" w:rsidRDefault="00107D06" w:rsidP="00300A27">
      <w:pPr>
        <w:numPr>
          <w:ilvl w:val="0"/>
          <w:numId w:val="70"/>
        </w:numPr>
        <w:autoSpaceDE w:val="0"/>
        <w:autoSpaceDN w:val="0"/>
        <w:adjustRightInd w:val="0"/>
        <w:spacing w:after="0" w:line="240" w:lineRule="auto"/>
        <w:rPr>
          <w:rFonts w:ascii="Times New Roman" w:hAnsi="Times New Roman" w:cs="Times New Roman"/>
          <w:sz w:val="24"/>
          <w:szCs w:val="24"/>
        </w:rPr>
      </w:pPr>
      <w:r w:rsidRPr="00300A27">
        <w:rPr>
          <w:rFonts w:ascii="Times New Roman" w:hAnsi="Times New Roman" w:cs="Times New Roman"/>
          <w:sz w:val="24"/>
          <w:szCs w:val="24"/>
        </w:rPr>
        <w:t>Amend CCR fugitive dust control plan, as required under 40 CFR 257.80(b)(6).</w:t>
      </w:r>
    </w:p>
    <w:p w14:paraId="0C0A6F3F" w14:textId="3E3C7375" w:rsidR="00107D06" w:rsidRPr="00300A27" w:rsidRDefault="00107D06" w:rsidP="00300A27">
      <w:pPr>
        <w:numPr>
          <w:ilvl w:val="0"/>
          <w:numId w:val="70"/>
        </w:numPr>
        <w:autoSpaceDE w:val="0"/>
        <w:autoSpaceDN w:val="0"/>
        <w:adjustRightInd w:val="0"/>
        <w:spacing w:after="0" w:line="240" w:lineRule="auto"/>
        <w:rPr>
          <w:rFonts w:ascii="Times New Roman" w:hAnsi="Times New Roman" w:cs="Times New Roman"/>
          <w:sz w:val="24"/>
          <w:szCs w:val="24"/>
        </w:rPr>
      </w:pPr>
      <w:r w:rsidRPr="00300A27">
        <w:rPr>
          <w:rFonts w:ascii="Times New Roman" w:hAnsi="Times New Roman" w:cs="Times New Roman"/>
          <w:sz w:val="24"/>
          <w:szCs w:val="24"/>
        </w:rPr>
        <w:t>Obtain certification required under 40 CFR 257.80(b)(7)</w:t>
      </w:r>
    </w:p>
    <w:p w14:paraId="075A6921" w14:textId="77777777" w:rsidR="00107D06" w:rsidRPr="00300A27" w:rsidRDefault="00107D06" w:rsidP="00107D06">
      <w:pPr>
        <w:numPr>
          <w:ilvl w:val="0"/>
          <w:numId w:val="70"/>
        </w:numPr>
        <w:autoSpaceDE w:val="0"/>
        <w:autoSpaceDN w:val="0"/>
        <w:adjustRightInd w:val="0"/>
        <w:spacing w:after="0" w:line="240" w:lineRule="auto"/>
        <w:rPr>
          <w:rFonts w:ascii="Times New Roman" w:hAnsi="Times New Roman" w:cs="Times New Roman"/>
          <w:sz w:val="24"/>
          <w:szCs w:val="24"/>
        </w:rPr>
      </w:pPr>
      <w:r w:rsidRPr="00300A27">
        <w:rPr>
          <w:rFonts w:ascii="Times New Roman" w:hAnsi="Times New Roman" w:cs="Times New Roman"/>
          <w:sz w:val="24"/>
          <w:szCs w:val="24"/>
        </w:rPr>
        <w:t>Prepare annual CCR fugitive dust control report required under 40 CFR 257.80(c).</w:t>
      </w:r>
    </w:p>
    <w:p w14:paraId="327FD508" w14:textId="77777777" w:rsidR="00107D06" w:rsidRPr="00300A27" w:rsidRDefault="00107D06" w:rsidP="00107D06">
      <w:pPr>
        <w:rPr>
          <w:rFonts w:ascii="Times New Roman" w:hAnsi="Times New Roman" w:cs="Times New Roman"/>
          <w:sz w:val="24"/>
          <w:szCs w:val="24"/>
        </w:rPr>
      </w:pPr>
      <w:r w:rsidRPr="00300A27">
        <w:rPr>
          <w:rFonts w:ascii="Times New Roman" w:hAnsi="Times New Roman" w:cs="Times New Roman"/>
          <w:sz w:val="24"/>
          <w:szCs w:val="24"/>
        </w:rPr>
        <w:tab/>
      </w:r>
    </w:p>
    <w:p w14:paraId="6D1C56AA" w14:textId="77777777" w:rsidR="00107D06" w:rsidRPr="00300A27" w:rsidRDefault="00107D06" w:rsidP="00107D06">
      <w:pPr>
        <w:numPr>
          <w:ilvl w:val="0"/>
          <w:numId w:val="26"/>
        </w:numPr>
        <w:spacing w:after="0" w:line="240" w:lineRule="auto"/>
        <w:ind w:left="1440" w:hanging="720"/>
        <w:rPr>
          <w:rFonts w:ascii="Times New Roman" w:hAnsi="Times New Roman" w:cs="Times New Roman"/>
          <w:sz w:val="24"/>
          <w:szCs w:val="24"/>
        </w:rPr>
      </w:pPr>
      <w:r w:rsidRPr="00300A27">
        <w:rPr>
          <w:rFonts w:ascii="Times New Roman" w:hAnsi="Times New Roman" w:cs="Times New Roman"/>
          <w:b/>
          <w:sz w:val="24"/>
          <w:szCs w:val="24"/>
        </w:rPr>
        <w:t>Run-On and Run-Off Controls for CCR Landfills</w:t>
      </w:r>
    </w:p>
    <w:p w14:paraId="7335B1E3" w14:textId="77777777" w:rsidR="00107D06" w:rsidRPr="00300A27" w:rsidRDefault="00107D06" w:rsidP="00107D06">
      <w:pPr>
        <w:ind w:firstLine="720"/>
        <w:rPr>
          <w:rFonts w:ascii="Times New Roman" w:eastAsia="Calibri" w:hAnsi="Times New Roman" w:cs="Times New Roman"/>
          <w:sz w:val="24"/>
          <w:szCs w:val="24"/>
        </w:rPr>
      </w:pPr>
    </w:p>
    <w:p w14:paraId="1E1AD9B2" w14:textId="725539C1" w:rsidR="00107D06" w:rsidRPr="00300A27" w:rsidRDefault="00107D06" w:rsidP="00300A27">
      <w:pPr>
        <w:ind w:firstLine="720"/>
        <w:rPr>
          <w:rFonts w:ascii="Times New Roman" w:hAnsi="Times New Roman" w:cs="Times New Roman"/>
          <w:sz w:val="24"/>
          <w:szCs w:val="24"/>
        </w:rPr>
      </w:pPr>
      <w:r w:rsidRPr="00300A27">
        <w:rPr>
          <w:rFonts w:ascii="Times New Roman" w:hAnsi="Times New Roman" w:cs="Times New Roman"/>
          <w:sz w:val="24"/>
          <w:szCs w:val="24"/>
        </w:rPr>
        <w:t>Under 40 CFR 257.81, the owner or operator of an existing or new CCR landfill or any lateral expansion of a CCR landfill must design, construct, operate, and maintain:  (1) a run-on control system to prevent flow onto the active portion of the CCR unit during the peak discharge from a 24-hour, 25-year storm; and (2) a run-off control system from the active portion of the CCR unit to collect and control at least the water volume resulting from a 24-hour, 25-year storm.  Run-off from the active portion of the CCR unit must be handled in accordance with the surface water re</w:t>
      </w:r>
      <w:r w:rsidRPr="00D95940">
        <w:rPr>
          <w:rFonts w:ascii="Times New Roman" w:hAnsi="Times New Roman" w:cs="Times New Roman"/>
          <w:sz w:val="24"/>
          <w:szCs w:val="24"/>
        </w:rPr>
        <w:t>quirements under 40 CFR 257.3-3</w:t>
      </w:r>
    </w:p>
    <w:p w14:paraId="31F13DD0" w14:textId="46614F10" w:rsidR="00107D06" w:rsidRPr="00300A27" w:rsidRDefault="00107D06" w:rsidP="00300A27">
      <w:pPr>
        <w:ind w:firstLine="720"/>
        <w:rPr>
          <w:rFonts w:ascii="Times New Roman" w:hAnsi="Times New Roman" w:cs="Times New Roman"/>
          <w:sz w:val="24"/>
          <w:szCs w:val="24"/>
        </w:rPr>
      </w:pPr>
      <w:r w:rsidRPr="00300A27">
        <w:rPr>
          <w:rFonts w:ascii="Times New Roman" w:hAnsi="Times New Roman" w:cs="Times New Roman"/>
          <w:sz w:val="24"/>
          <w:szCs w:val="24"/>
        </w:rPr>
        <w:t xml:space="preserve">The owner or operator of the CCR unit must comply with the recordkeeping requirements specified in 40 CFR 257.105(g), the notification requirements specified in 40 CFR 257.106(g), and the internet requirements specified in 40 CFR 257.107(g).  These requirements are covered under “Recordkeeping, Notification, and Posting </w:t>
      </w:r>
      <w:r w:rsidRPr="00D95940">
        <w:rPr>
          <w:rFonts w:ascii="Times New Roman" w:hAnsi="Times New Roman" w:cs="Times New Roman"/>
          <w:sz w:val="24"/>
          <w:szCs w:val="24"/>
        </w:rPr>
        <w:t>of Information to the Internet.</w:t>
      </w:r>
    </w:p>
    <w:p w14:paraId="5580C024" w14:textId="2C08C131" w:rsidR="00107D06" w:rsidRPr="00300A27" w:rsidRDefault="00107D06" w:rsidP="00300A27">
      <w:pPr>
        <w:widowControl w:val="0"/>
        <w:numPr>
          <w:ilvl w:val="0"/>
          <w:numId w:val="54"/>
        </w:numPr>
        <w:autoSpaceDE w:val="0"/>
        <w:autoSpaceDN w:val="0"/>
        <w:adjustRightInd w:val="0"/>
        <w:spacing w:after="0" w:line="240" w:lineRule="auto"/>
        <w:rPr>
          <w:rFonts w:ascii="Times New Roman" w:hAnsi="Times New Roman" w:cs="Times New Roman"/>
          <w:sz w:val="24"/>
          <w:szCs w:val="24"/>
        </w:rPr>
      </w:pPr>
      <w:r w:rsidRPr="00300A27">
        <w:rPr>
          <w:rFonts w:ascii="Times New Roman" w:hAnsi="Times New Roman" w:cs="Times New Roman"/>
          <w:sz w:val="24"/>
          <w:szCs w:val="24"/>
          <w:u w:val="single"/>
        </w:rPr>
        <w:t>Respondent Activities</w:t>
      </w:r>
      <w:r w:rsidRPr="00300A27">
        <w:rPr>
          <w:rFonts w:ascii="Times New Roman" w:hAnsi="Times New Roman" w:cs="Times New Roman"/>
          <w:sz w:val="24"/>
          <w:szCs w:val="24"/>
        </w:rPr>
        <w:t>:</w:t>
      </w:r>
    </w:p>
    <w:p w14:paraId="18C6AD6C" w14:textId="1E230396" w:rsidR="00107D06" w:rsidRPr="00300A27" w:rsidRDefault="00107D06" w:rsidP="00107D06">
      <w:pPr>
        <w:ind w:left="720"/>
        <w:rPr>
          <w:rFonts w:ascii="Times New Roman" w:hAnsi="Times New Roman" w:cs="Times New Roman"/>
          <w:sz w:val="24"/>
          <w:szCs w:val="24"/>
        </w:rPr>
      </w:pPr>
      <w:r w:rsidRPr="00300A27">
        <w:rPr>
          <w:rFonts w:ascii="Times New Roman" w:hAnsi="Times New Roman" w:cs="Times New Roman"/>
          <w:sz w:val="24"/>
          <w:szCs w:val="24"/>
        </w:rPr>
        <w:t>Owners and operators must perform the following activities:</w:t>
      </w:r>
    </w:p>
    <w:p w14:paraId="733F42E8" w14:textId="0D0F7C71" w:rsidR="00107D06" w:rsidRPr="00300A27" w:rsidRDefault="00107D06" w:rsidP="00300A27">
      <w:pPr>
        <w:numPr>
          <w:ilvl w:val="0"/>
          <w:numId w:val="70"/>
        </w:numPr>
        <w:autoSpaceDE w:val="0"/>
        <w:autoSpaceDN w:val="0"/>
        <w:adjustRightInd w:val="0"/>
        <w:spacing w:after="0" w:line="240" w:lineRule="auto"/>
        <w:rPr>
          <w:rFonts w:ascii="Times New Roman" w:hAnsi="Times New Roman" w:cs="Times New Roman"/>
          <w:sz w:val="24"/>
          <w:szCs w:val="24"/>
        </w:rPr>
      </w:pPr>
      <w:r w:rsidRPr="00300A27">
        <w:rPr>
          <w:rFonts w:ascii="Times New Roman" w:hAnsi="Times New Roman" w:cs="Times New Roman"/>
          <w:sz w:val="24"/>
          <w:szCs w:val="24"/>
        </w:rPr>
        <w:t>Prepare initial and periodic run-on and run-off control system plans required under 40 CFR 257.81(c).</w:t>
      </w:r>
    </w:p>
    <w:p w14:paraId="7F9D7C4F" w14:textId="29CE99BB" w:rsidR="00107D06" w:rsidRPr="00300A27" w:rsidRDefault="00107D06" w:rsidP="00300A27">
      <w:pPr>
        <w:numPr>
          <w:ilvl w:val="0"/>
          <w:numId w:val="70"/>
        </w:numPr>
        <w:autoSpaceDE w:val="0"/>
        <w:autoSpaceDN w:val="0"/>
        <w:adjustRightInd w:val="0"/>
        <w:spacing w:after="0" w:line="240" w:lineRule="auto"/>
        <w:rPr>
          <w:rFonts w:ascii="Times New Roman" w:hAnsi="Times New Roman" w:cs="Times New Roman"/>
          <w:sz w:val="24"/>
          <w:szCs w:val="24"/>
        </w:rPr>
      </w:pPr>
      <w:r w:rsidRPr="00300A27">
        <w:rPr>
          <w:rFonts w:ascii="Times New Roman" w:hAnsi="Times New Roman" w:cs="Times New Roman"/>
          <w:sz w:val="24"/>
          <w:szCs w:val="24"/>
        </w:rPr>
        <w:t>Amend run-on and run-off control system plans, as required under 40 CFR 257.81(c)(2).</w:t>
      </w:r>
    </w:p>
    <w:p w14:paraId="57B6E539" w14:textId="77777777" w:rsidR="00107D06" w:rsidRPr="00300A27" w:rsidRDefault="00107D06" w:rsidP="00107D06">
      <w:pPr>
        <w:numPr>
          <w:ilvl w:val="0"/>
          <w:numId w:val="70"/>
        </w:numPr>
        <w:autoSpaceDE w:val="0"/>
        <w:autoSpaceDN w:val="0"/>
        <w:adjustRightInd w:val="0"/>
        <w:spacing w:after="0" w:line="240" w:lineRule="auto"/>
        <w:rPr>
          <w:rFonts w:ascii="Times New Roman" w:hAnsi="Times New Roman" w:cs="Times New Roman"/>
          <w:sz w:val="24"/>
          <w:szCs w:val="24"/>
        </w:rPr>
      </w:pPr>
      <w:r w:rsidRPr="00300A27">
        <w:rPr>
          <w:rFonts w:ascii="Times New Roman" w:hAnsi="Times New Roman" w:cs="Times New Roman"/>
          <w:sz w:val="24"/>
          <w:szCs w:val="24"/>
        </w:rPr>
        <w:t>Obtain certification required under 40 CFR 257.81(c)(5).</w:t>
      </w:r>
    </w:p>
    <w:p w14:paraId="1E84A5BC" w14:textId="77777777" w:rsidR="00107D06" w:rsidRPr="00300A27" w:rsidRDefault="00107D06" w:rsidP="00107D06">
      <w:pPr>
        <w:rPr>
          <w:rFonts w:ascii="Times New Roman" w:hAnsi="Times New Roman" w:cs="Times New Roman"/>
          <w:b/>
          <w:sz w:val="24"/>
          <w:szCs w:val="24"/>
        </w:rPr>
      </w:pPr>
    </w:p>
    <w:p w14:paraId="0933AC2F" w14:textId="2BD66FE7" w:rsidR="00107D06" w:rsidRPr="00300A27" w:rsidRDefault="00107D06" w:rsidP="00300A27">
      <w:pPr>
        <w:keepNext/>
        <w:keepLines/>
        <w:numPr>
          <w:ilvl w:val="0"/>
          <w:numId w:val="26"/>
        </w:numPr>
        <w:tabs>
          <w:tab w:val="left" w:pos="1440"/>
        </w:tabs>
        <w:spacing w:after="0" w:line="240" w:lineRule="auto"/>
        <w:ind w:left="1440" w:hanging="720"/>
        <w:rPr>
          <w:rFonts w:ascii="Times New Roman" w:hAnsi="Times New Roman" w:cs="Times New Roman"/>
          <w:b/>
          <w:sz w:val="24"/>
          <w:szCs w:val="24"/>
        </w:rPr>
      </w:pPr>
      <w:r w:rsidRPr="00300A27">
        <w:rPr>
          <w:rFonts w:ascii="Times New Roman" w:hAnsi="Times New Roman" w:cs="Times New Roman"/>
          <w:b/>
          <w:sz w:val="24"/>
          <w:szCs w:val="24"/>
        </w:rPr>
        <w:t>Hydrologic and Hydraulic Capacity Requirements for CCR Surface Impoundments</w:t>
      </w:r>
    </w:p>
    <w:p w14:paraId="11F371B3" w14:textId="5C8FAC69" w:rsidR="00107D06" w:rsidRPr="00300A27" w:rsidRDefault="00107D06" w:rsidP="00300A27">
      <w:pPr>
        <w:keepNext/>
        <w:keepLines/>
        <w:ind w:firstLine="720"/>
        <w:rPr>
          <w:rFonts w:ascii="Times New Roman" w:hAnsi="Times New Roman" w:cs="Times New Roman"/>
          <w:sz w:val="24"/>
          <w:szCs w:val="24"/>
        </w:rPr>
      </w:pPr>
      <w:r w:rsidRPr="00300A27">
        <w:rPr>
          <w:rFonts w:ascii="Times New Roman" w:hAnsi="Times New Roman" w:cs="Times New Roman"/>
          <w:sz w:val="24"/>
          <w:szCs w:val="24"/>
        </w:rPr>
        <w:t>Under 40 CFR 257.82, the owner or operator of an existing or new CCR surface impoundment or any  expansion of a CCR surface impoundment must design, construct, operate, and maintain an inflow design flood control system as specified in 40 CFR 257.82(a)(1) and (a)(2).</w:t>
      </w:r>
    </w:p>
    <w:p w14:paraId="7B858447" w14:textId="6BD3CBB4" w:rsidR="00107D06" w:rsidRPr="00300A27" w:rsidRDefault="00107D06" w:rsidP="00300A27">
      <w:pPr>
        <w:ind w:firstLine="720"/>
        <w:rPr>
          <w:rFonts w:ascii="Times New Roman" w:hAnsi="Times New Roman" w:cs="Times New Roman"/>
          <w:sz w:val="24"/>
          <w:szCs w:val="24"/>
        </w:rPr>
      </w:pPr>
      <w:r w:rsidRPr="00300A27">
        <w:rPr>
          <w:rFonts w:ascii="Times New Roman" w:hAnsi="Times New Roman" w:cs="Times New Roman"/>
          <w:sz w:val="24"/>
          <w:szCs w:val="24"/>
        </w:rPr>
        <w:t>The owner or operator of the CCR unit must comply with the recordkeeping requirements specified in 40 CFR 257.105(g), the notification requirements specified in 40 CFR 257.106(g), and the internet requirements specified in CFR 257.107(g).  These requirements are covered under “Recordkeeping, Notification, and Posting of Information to the Internet.”</w:t>
      </w:r>
    </w:p>
    <w:p w14:paraId="7DA8D5CC" w14:textId="4168634E" w:rsidR="00107D06" w:rsidRPr="00300A27" w:rsidRDefault="00107D06" w:rsidP="00300A27">
      <w:pPr>
        <w:keepNext/>
        <w:numPr>
          <w:ilvl w:val="0"/>
          <w:numId w:val="55"/>
        </w:numPr>
        <w:autoSpaceDE w:val="0"/>
        <w:autoSpaceDN w:val="0"/>
        <w:adjustRightInd w:val="0"/>
        <w:spacing w:after="0" w:line="240" w:lineRule="auto"/>
        <w:rPr>
          <w:rFonts w:ascii="Times New Roman" w:hAnsi="Times New Roman" w:cs="Times New Roman"/>
          <w:sz w:val="24"/>
          <w:szCs w:val="24"/>
        </w:rPr>
      </w:pPr>
      <w:r w:rsidRPr="00300A27">
        <w:rPr>
          <w:rFonts w:ascii="Times New Roman" w:hAnsi="Times New Roman" w:cs="Times New Roman"/>
          <w:sz w:val="24"/>
          <w:szCs w:val="24"/>
          <w:u w:val="single"/>
        </w:rPr>
        <w:t>Respondent Activities</w:t>
      </w:r>
      <w:r w:rsidRPr="00300A27">
        <w:rPr>
          <w:rFonts w:ascii="Times New Roman" w:hAnsi="Times New Roman" w:cs="Times New Roman"/>
          <w:sz w:val="24"/>
          <w:szCs w:val="24"/>
        </w:rPr>
        <w:t>:</w:t>
      </w:r>
    </w:p>
    <w:p w14:paraId="2D6B9EBC" w14:textId="5CB67FAD" w:rsidR="00107D06" w:rsidRPr="00300A27" w:rsidRDefault="00107D06" w:rsidP="00300A27">
      <w:pPr>
        <w:keepNext/>
        <w:ind w:left="720"/>
        <w:rPr>
          <w:rFonts w:ascii="Times New Roman" w:hAnsi="Times New Roman" w:cs="Times New Roman"/>
          <w:sz w:val="24"/>
          <w:szCs w:val="24"/>
        </w:rPr>
      </w:pPr>
      <w:r w:rsidRPr="00300A27">
        <w:rPr>
          <w:rFonts w:ascii="Times New Roman" w:hAnsi="Times New Roman" w:cs="Times New Roman"/>
          <w:sz w:val="24"/>
          <w:szCs w:val="24"/>
        </w:rPr>
        <w:t>Owners and operators must perform the following activities:</w:t>
      </w:r>
    </w:p>
    <w:p w14:paraId="14B570DC" w14:textId="77777777" w:rsidR="00107D06" w:rsidRPr="00300A27" w:rsidRDefault="00107D06" w:rsidP="00107D06">
      <w:pPr>
        <w:numPr>
          <w:ilvl w:val="0"/>
          <w:numId w:val="70"/>
        </w:numPr>
        <w:autoSpaceDE w:val="0"/>
        <w:autoSpaceDN w:val="0"/>
        <w:adjustRightInd w:val="0"/>
        <w:spacing w:after="0" w:line="240" w:lineRule="auto"/>
        <w:rPr>
          <w:rFonts w:ascii="Times New Roman" w:hAnsi="Times New Roman" w:cs="Times New Roman"/>
          <w:sz w:val="24"/>
          <w:szCs w:val="24"/>
        </w:rPr>
      </w:pPr>
      <w:r w:rsidRPr="00300A27">
        <w:rPr>
          <w:rFonts w:ascii="Times New Roman" w:hAnsi="Times New Roman" w:cs="Times New Roman"/>
          <w:sz w:val="24"/>
          <w:szCs w:val="24"/>
        </w:rPr>
        <w:t>Prepare initial and periodic inflow design flood control system plans required under 40 CFR 257.82(c).</w:t>
      </w:r>
    </w:p>
    <w:p w14:paraId="0FB7643E" w14:textId="77777777" w:rsidR="00107D06" w:rsidRPr="00300A27" w:rsidRDefault="00107D06" w:rsidP="00107D06">
      <w:pPr>
        <w:rPr>
          <w:rFonts w:ascii="Times New Roman" w:hAnsi="Times New Roman" w:cs="Times New Roman"/>
          <w:sz w:val="24"/>
          <w:szCs w:val="24"/>
        </w:rPr>
      </w:pPr>
    </w:p>
    <w:p w14:paraId="098D5A78" w14:textId="77777777" w:rsidR="00107D06" w:rsidRPr="00300A27" w:rsidRDefault="00107D06" w:rsidP="00107D06">
      <w:pPr>
        <w:numPr>
          <w:ilvl w:val="0"/>
          <w:numId w:val="70"/>
        </w:numPr>
        <w:autoSpaceDE w:val="0"/>
        <w:autoSpaceDN w:val="0"/>
        <w:adjustRightInd w:val="0"/>
        <w:spacing w:after="0" w:line="240" w:lineRule="auto"/>
        <w:rPr>
          <w:rFonts w:ascii="Times New Roman" w:hAnsi="Times New Roman" w:cs="Times New Roman"/>
          <w:sz w:val="24"/>
          <w:szCs w:val="24"/>
        </w:rPr>
      </w:pPr>
      <w:r w:rsidRPr="00300A27">
        <w:rPr>
          <w:rFonts w:ascii="Times New Roman" w:hAnsi="Times New Roman" w:cs="Times New Roman"/>
          <w:sz w:val="24"/>
          <w:szCs w:val="24"/>
        </w:rPr>
        <w:t>Amend the inflow design flood control system plan, as required under 40 CFR 257.82(c)(2).</w:t>
      </w:r>
    </w:p>
    <w:p w14:paraId="0ED46D10" w14:textId="77777777" w:rsidR="00107D06" w:rsidRPr="00300A27" w:rsidRDefault="00107D06" w:rsidP="00107D06">
      <w:pPr>
        <w:ind w:left="1080"/>
        <w:rPr>
          <w:rFonts w:ascii="Times New Roman" w:hAnsi="Times New Roman" w:cs="Times New Roman"/>
          <w:sz w:val="24"/>
          <w:szCs w:val="24"/>
        </w:rPr>
      </w:pPr>
    </w:p>
    <w:p w14:paraId="0668AC86" w14:textId="77777777" w:rsidR="00107D06" w:rsidRPr="00300A27" w:rsidRDefault="00107D06" w:rsidP="00107D06">
      <w:pPr>
        <w:numPr>
          <w:ilvl w:val="0"/>
          <w:numId w:val="70"/>
        </w:numPr>
        <w:autoSpaceDE w:val="0"/>
        <w:autoSpaceDN w:val="0"/>
        <w:adjustRightInd w:val="0"/>
        <w:spacing w:after="0" w:line="240" w:lineRule="auto"/>
        <w:rPr>
          <w:rFonts w:ascii="Times New Roman" w:hAnsi="Times New Roman" w:cs="Times New Roman"/>
          <w:sz w:val="24"/>
          <w:szCs w:val="24"/>
        </w:rPr>
      </w:pPr>
      <w:r w:rsidRPr="00300A27">
        <w:rPr>
          <w:rFonts w:ascii="Times New Roman" w:hAnsi="Times New Roman" w:cs="Times New Roman"/>
          <w:sz w:val="24"/>
          <w:szCs w:val="24"/>
        </w:rPr>
        <w:t>Obtain certification required under 40 CFR 257.82(c)(5).</w:t>
      </w:r>
    </w:p>
    <w:p w14:paraId="78AF3C82" w14:textId="77777777" w:rsidR="00107D06" w:rsidRPr="00300A27" w:rsidRDefault="00107D06" w:rsidP="00107D06">
      <w:pPr>
        <w:ind w:firstLine="720"/>
        <w:rPr>
          <w:rFonts w:ascii="Times New Roman" w:hAnsi="Times New Roman" w:cs="Times New Roman"/>
          <w:b/>
          <w:sz w:val="24"/>
          <w:szCs w:val="24"/>
          <w:highlight w:val="yellow"/>
        </w:rPr>
      </w:pPr>
    </w:p>
    <w:p w14:paraId="75B15164" w14:textId="77777777" w:rsidR="00107D06" w:rsidRPr="00300A27" w:rsidRDefault="00107D06" w:rsidP="00107D06">
      <w:pPr>
        <w:widowControl w:val="0"/>
        <w:numPr>
          <w:ilvl w:val="0"/>
          <w:numId w:val="26"/>
        </w:numPr>
        <w:tabs>
          <w:tab w:val="left" w:pos="1440"/>
        </w:tabs>
        <w:spacing w:after="0" w:line="240" w:lineRule="auto"/>
        <w:ind w:left="1440" w:hanging="720"/>
        <w:rPr>
          <w:rFonts w:ascii="Times New Roman" w:hAnsi="Times New Roman" w:cs="Times New Roman"/>
          <w:b/>
          <w:sz w:val="24"/>
          <w:szCs w:val="24"/>
        </w:rPr>
      </w:pPr>
      <w:r w:rsidRPr="00300A27">
        <w:rPr>
          <w:rFonts w:ascii="Times New Roman" w:hAnsi="Times New Roman" w:cs="Times New Roman"/>
          <w:b/>
          <w:sz w:val="24"/>
          <w:szCs w:val="24"/>
        </w:rPr>
        <w:t>Inspection Requirements for CCR Surface Impoundments</w:t>
      </w:r>
    </w:p>
    <w:p w14:paraId="2E8C676F" w14:textId="77777777" w:rsidR="00107D06" w:rsidRPr="00300A27" w:rsidRDefault="00107D06" w:rsidP="00107D06">
      <w:pPr>
        <w:ind w:firstLine="720"/>
        <w:rPr>
          <w:rFonts w:ascii="Times New Roman" w:eastAsia="Calibri" w:hAnsi="Times New Roman" w:cs="Times New Roman"/>
          <w:b/>
          <w:sz w:val="24"/>
          <w:szCs w:val="24"/>
        </w:rPr>
      </w:pPr>
    </w:p>
    <w:p w14:paraId="5B68DBC6" w14:textId="77777777" w:rsidR="00107D06" w:rsidRPr="00300A27" w:rsidRDefault="00107D06" w:rsidP="00107D06">
      <w:pPr>
        <w:ind w:firstLine="720"/>
        <w:rPr>
          <w:rFonts w:ascii="Times New Roman" w:hAnsi="Times New Roman" w:cs="Times New Roman"/>
          <w:sz w:val="24"/>
          <w:szCs w:val="24"/>
        </w:rPr>
      </w:pPr>
      <w:r w:rsidRPr="00300A27">
        <w:rPr>
          <w:rFonts w:ascii="Times New Roman" w:hAnsi="Times New Roman" w:cs="Times New Roman"/>
          <w:sz w:val="24"/>
          <w:szCs w:val="24"/>
        </w:rPr>
        <w:t>Under 40 CFR 257.83, all CCR surface impoundments and any lateral expansion of a CCR surface impoundment must be inspected.</w:t>
      </w:r>
    </w:p>
    <w:p w14:paraId="60C41B96" w14:textId="77777777" w:rsidR="00107D06" w:rsidRPr="00300A27" w:rsidRDefault="00107D06" w:rsidP="00107D06">
      <w:pPr>
        <w:rPr>
          <w:rFonts w:ascii="Times New Roman" w:hAnsi="Times New Roman" w:cs="Times New Roman"/>
          <w:sz w:val="24"/>
          <w:szCs w:val="24"/>
        </w:rPr>
      </w:pPr>
    </w:p>
    <w:p w14:paraId="5E632F78" w14:textId="77777777" w:rsidR="00107D06" w:rsidRPr="00300A27" w:rsidRDefault="00107D06" w:rsidP="00107D06">
      <w:pPr>
        <w:ind w:firstLine="720"/>
        <w:rPr>
          <w:rFonts w:ascii="Times New Roman" w:hAnsi="Times New Roman" w:cs="Times New Roman"/>
          <w:sz w:val="24"/>
          <w:szCs w:val="24"/>
        </w:rPr>
      </w:pPr>
      <w:r w:rsidRPr="00300A27">
        <w:rPr>
          <w:rFonts w:ascii="Times New Roman" w:hAnsi="Times New Roman" w:cs="Times New Roman"/>
          <w:sz w:val="24"/>
          <w:szCs w:val="24"/>
        </w:rPr>
        <w:t>The owner or operator of the CCR unit must comply with the recordkeeping requirements specified in 40 CFR 257.105(g), the notification requirements specified in 40 CFR 257.106(g), and the internet requirements specified in 40 CFR 257.107(g).  These requirements are covered under “Recordkeeping, Notification, and Posting of Information to the Internet.”</w:t>
      </w:r>
    </w:p>
    <w:p w14:paraId="1E20F09A" w14:textId="77777777" w:rsidR="00107D06" w:rsidRPr="00300A27" w:rsidRDefault="00107D06" w:rsidP="00107D06">
      <w:pPr>
        <w:rPr>
          <w:rFonts w:ascii="Times New Roman" w:hAnsi="Times New Roman" w:cs="Times New Roman"/>
          <w:b/>
          <w:sz w:val="24"/>
          <w:szCs w:val="24"/>
          <w:highlight w:val="yellow"/>
        </w:rPr>
      </w:pPr>
    </w:p>
    <w:p w14:paraId="70BB0DE6" w14:textId="77777777" w:rsidR="00107D06" w:rsidRPr="00300A27" w:rsidRDefault="00107D06" w:rsidP="00107D06">
      <w:pPr>
        <w:keepNext/>
        <w:numPr>
          <w:ilvl w:val="0"/>
          <w:numId w:val="56"/>
        </w:numPr>
        <w:autoSpaceDE w:val="0"/>
        <w:autoSpaceDN w:val="0"/>
        <w:adjustRightInd w:val="0"/>
        <w:spacing w:after="0" w:line="240" w:lineRule="auto"/>
        <w:rPr>
          <w:rFonts w:ascii="Times New Roman" w:hAnsi="Times New Roman" w:cs="Times New Roman"/>
          <w:sz w:val="24"/>
          <w:szCs w:val="24"/>
        </w:rPr>
      </w:pPr>
      <w:r w:rsidRPr="00300A27">
        <w:rPr>
          <w:rFonts w:ascii="Times New Roman" w:hAnsi="Times New Roman" w:cs="Times New Roman"/>
          <w:sz w:val="24"/>
          <w:szCs w:val="24"/>
          <w:u w:val="single"/>
        </w:rPr>
        <w:t>Respondent Activities</w:t>
      </w:r>
      <w:r w:rsidRPr="00300A27">
        <w:rPr>
          <w:rFonts w:ascii="Times New Roman" w:hAnsi="Times New Roman" w:cs="Times New Roman"/>
          <w:sz w:val="24"/>
          <w:szCs w:val="24"/>
        </w:rPr>
        <w:t>:</w:t>
      </w:r>
    </w:p>
    <w:p w14:paraId="5311151C" w14:textId="77777777" w:rsidR="00107D06" w:rsidRPr="00300A27" w:rsidRDefault="00107D06" w:rsidP="00107D06">
      <w:pPr>
        <w:keepNext/>
        <w:ind w:left="720"/>
        <w:rPr>
          <w:rFonts w:ascii="Times New Roman" w:hAnsi="Times New Roman" w:cs="Times New Roman"/>
          <w:sz w:val="24"/>
          <w:szCs w:val="24"/>
        </w:rPr>
      </w:pPr>
    </w:p>
    <w:p w14:paraId="5163A405" w14:textId="77777777" w:rsidR="00107D06" w:rsidRPr="00300A27" w:rsidRDefault="00107D06" w:rsidP="00107D06">
      <w:pPr>
        <w:keepNext/>
        <w:ind w:left="720"/>
        <w:rPr>
          <w:rFonts w:ascii="Times New Roman" w:hAnsi="Times New Roman" w:cs="Times New Roman"/>
          <w:sz w:val="24"/>
          <w:szCs w:val="24"/>
        </w:rPr>
      </w:pPr>
      <w:r w:rsidRPr="00300A27">
        <w:rPr>
          <w:rFonts w:ascii="Times New Roman" w:hAnsi="Times New Roman" w:cs="Times New Roman"/>
          <w:sz w:val="24"/>
          <w:szCs w:val="24"/>
        </w:rPr>
        <w:t>Owners and operators must perform the following activities:</w:t>
      </w:r>
    </w:p>
    <w:p w14:paraId="76982D47" w14:textId="77777777" w:rsidR="00107D06" w:rsidRPr="00300A27" w:rsidRDefault="00107D06" w:rsidP="00107D06">
      <w:pPr>
        <w:ind w:left="720"/>
        <w:rPr>
          <w:rFonts w:ascii="Times New Roman" w:hAnsi="Times New Roman" w:cs="Times New Roman"/>
          <w:sz w:val="24"/>
          <w:szCs w:val="24"/>
        </w:rPr>
      </w:pPr>
    </w:p>
    <w:p w14:paraId="470DF85A" w14:textId="77777777" w:rsidR="00107D06" w:rsidRPr="00300A27" w:rsidRDefault="00107D06" w:rsidP="00107D06">
      <w:pPr>
        <w:numPr>
          <w:ilvl w:val="0"/>
          <w:numId w:val="70"/>
        </w:numPr>
        <w:autoSpaceDE w:val="0"/>
        <w:autoSpaceDN w:val="0"/>
        <w:adjustRightInd w:val="0"/>
        <w:spacing w:after="0" w:line="240" w:lineRule="auto"/>
        <w:rPr>
          <w:rFonts w:ascii="Times New Roman" w:hAnsi="Times New Roman" w:cs="Times New Roman"/>
          <w:sz w:val="24"/>
          <w:szCs w:val="24"/>
        </w:rPr>
      </w:pPr>
      <w:r w:rsidRPr="00300A27">
        <w:rPr>
          <w:rFonts w:ascii="Times New Roman" w:hAnsi="Times New Roman" w:cs="Times New Roman"/>
          <w:sz w:val="24"/>
          <w:szCs w:val="24"/>
        </w:rPr>
        <w:t>Conduct inspections required under 40 CFR 257.83(a).</w:t>
      </w:r>
    </w:p>
    <w:p w14:paraId="7DFD5C66" w14:textId="77777777" w:rsidR="00107D06" w:rsidRPr="00300A27" w:rsidRDefault="00107D06" w:rsidP="00107D06">
      <w:pPr>
        <w:ind w:left="1080"/>
        <w:rPr>
          <w:rFonts w:ascii="Times New Roman" w:hAnsi="Times New Roman" w:cs="Times New Roman"/>
          <w:sz w:val="24"/>
          <w:szCs w:val="24"/>
        </w:rPr>
      </w:pPr>
    </w:p>
    <w:p w14:paraId="7BCEAEBC" w14:textId="77777777" w:rsidR="00107D06" w:rsidRPr="00300A27" w:rsidRDefault="00107D06" w:rsidP="00107D06">
      <w:pPr>
        <w:numPr>
          <w:ilvl w:val="0"/>
          <w:numId w:val="70"/>
        </w:numPr>
        <w:autoSpaceDE w:val="0"/>
        <w:autoSpaceDN w:val="0"/>
        <w:adjustRightInd w:val="0"/>
        <w:spacing w:after="0" w:line="240" w:lineRule="auto"/>
        <w:rPr>
          <w:rFonts w:ascii="Times New Roman" w:hAnsi="Times New Roman" w:cs="Times New Roman"/>
          <w:sz w:val="24"/>
          <w:szCs w:val="24"/>
        </w:rPr>
      </w:pPr>
      <w:r w:rsidRPr="00300A27">
        <w:rPr>
          <w:rFonts w:ascii="Times New Roman" w:hAnsi="Times New Roman" w:cs="Times New Roman"/>
          <w:sz w:val="24"/>
          <w:szCs w:val="24"/>
        </w:rPr>
        <w:t>Conduct inspections required under 40 CFR 257.83(b)(1)).</w:t>
      </w:r>
    </w:p>
    <w:p w14:paraId="431261E6" w14:textId="77777777" w:rsidR="00107D06" w:rsidRPr="00300A27" w:rsidRDefault="00107D06" w:rsidP="00107D06">
      <w:pPr>
        <w:ind w:left="1080"/>
        <w:rPr>
          <w:rFonts w:ascii="Times New Roman" w:hAnsi="Times New Roman" w:cs="Times New Roman"/>
          <w:sz w:val="24"/>
          <w:szCs w:val="24"/>
        </w:rPr>
      </w:pPr>
    </w:p>
    <w:p w14:paraId="33429B48" w14:textId="77777777" w:rsidR="00107D06" w:rsidRPr="00300A27" w:rsidRDefault="00107D06" w:rsidP="00107D06">
      <w:pPr>
        <w:numPr>
          <w:ilvl w:val="0"/>
          <w:numId w:val="70"/>
        </w:numPr>
        <w:autoSpaceDE w:val="0"/>
        <w:autoSpaceDN w:val="0"/>
        <w:adjustRightInd w:val="0"/>
        <w:spacing w:after="0" w:line="240" w:lineRule="auto"/>
        <w:rPr>
          <w:rFonts w:ascii="Times New Roman" w:hAnsi="Times New Roman" w:cs="Times New Roman"/>
          <w:sz w:val="24"/>
          <w:szCs w:val="24"/>
        </w:rPr>
      </w:pPr>
      <w:r w:rsidRPr="00300A27">
        <w:rPr>
          <w:rFonts w:ascii="Times New Roman" w:hAnsi="Times New Roman" w:cs="Times New Roman"/>
          <w:sz w:val="24"/>
          <w:szCs w:val="24"/>
        </w:rPr>
        <w:t>Develop inspection report required under 40 CFR 257.83(b)(2).</w:t>
      </w:r>
    </w:p>
    <w:p w14:paraId="1D4BF41F" w14:textId="77777777" w:rsidR="00107D06" w:rsidRPr="00300A27" w:rsidRDefault="00107D06" w:rsidP="00107D06">
      <w:pPr>
        <w:pStyle w:val="ListParagraph"/>
        <w:rPr>
          <w:rFonts w:ascii="Times New Roman" w:hAnsi="Times New Roman" w:cs="Times New Roman"/>
          <w:sz w:val="24"/>
          <w:szCs w:val="24"/>
        </w:rPr>
      </w:pPr>
    </w:p>
    <w:p w14:paraId="05E1105F" w14:textId="77777777" w:rsidR="00107D06" w:rsidRPr="00300A27" w:rsidRDefault="00107D06" w:rsidP="00107D06">
      <w:pPr>
        <w:numPr>
          <w:ilvl w:val="0"/>
          <w:numId w:val="70"/>
        </w:numPr>
        <w:autoSpaceDE w:val="0"/>
        <w:autoSpaceDN w:val="0"/>
        <w:adjustRightInd w:val="0"/>
        <w:spacing w:after="0" w:line="240" w:lineRule="auto"/>
        <w:rPr>
          <w:rFonts w:ascii="Times New Roman" w:hAnsi="Times New Roman" w:cs="Times New Roman"/>
          <w:sz w:val="24"/>
          <w:szCs w:val="24"/>
        </w:rPr>
      </w:pPr>
      <w:r w:rsidRPr="00300A27">
        <w:rPr>
          <w:rFonts w:ascii="Times New Roman" w:hAnsi="Times New Roman" w:cs="Times New Roman"/>
          <w:sz w:val="24"/>
          <w:szCs w:val="24"/>
        </w:rPr>
        <w:t>Develop and implement action plan to remedy structural weakness or disrupting condition, as required under 40 CFR 257.83(b)(5).</w:t>
      </w:r>
    </w:p>
    <w:p w14:paraId="263DCE73" w14:textId="77777777" w:rsidR="00107D06" w:rsidRPr="00300A27" w:rsidRDefault="00107D06" w:rsidP="00107D06">
      <w:pPr>
        <w:rPr>
          <w:rFonts w:ascii="Times New Roman" w:hAnsi="Times New Roman" w:cs="Times New Roman"/>
          <w:b/>
          <w:sz w:val="24"/>
          <w:szCs w:val="24"/>
        </w:rPr>
      </w:pPr>
    </w:p>
    <w:p w14:paraId="2C25E5A0" w14:textId="77777777" w:rsidR="00107D06" w:rsidRPr="00300A27" w:rsidRDefault="00107D06" w:rsidP="00107D06">
      <w:pPr>
        <w:keepNext/>
        <w:numPr>
          <w:ilvl w:val="0"/>
          <w:numId w:val="26"/>
        </w:numPr>
        <w:spacing w:after="0" w:line="240" w:lineRule="auto"/>
        <w:ind w:left="1440" w:hanging="720"/>
        <w:rPr>
          <w:rFonts w:ascii="Times New Roman" w:hAnsi="Times New Roman" w:cs="Times New Roman"/>
          <w:b/>
          <w:sz w:val="24"/>
          <w:szCs w:val="24"/>
        </w:rPr>
      </w:pPr>
      <w:r w:rsidRPr="00300A27">
        <w:rPr>
          <w:rFonts w:ascii="Times New Roman" w:hAnsi="Times New Roman" w:cs="Times New Roman"/>
          <w:b/>
          <w:sz w:val="24"/>
          <w:szCs w:val="24"/>
        </w:rPr>
        <w:t>Inspection Requirements for CCR Landfills</w:t>
      </w:r>
    </w:p>
    <w:p w14:paraId="44E6E86B" w14:textId="77777777" w:rsidR="00107D06" w:rsidRPr="00300A27" w:rsidRDefault="00107D06" w:rsidP="00107D06">
      <w:pPr>
        <w:keepNext/>
        <w:ind w:firstLine="720"/>
        <w:rPr>
          <w:rFonts w:ascii="Times New Roman" w:eastAsia="Calibri" w:hAnsi="Times New Roman" w:cs="Times New Roman"/>
          <w:b/>
          <w:sz w:val="24"/>
          <w:szCs w:val="24"/>
        </w:rPr>
      </w:pPr>
    </w:p>
    <w:p w14:paraId="696F1AAC" w14:textId="77777777" w:rsidR="00107D06" w:rsidRPr="00300A27" w:rsidRDefault="00107D06" w:rsidP="00107D06">
      <w:pPr>
        <w:keepNext/>
        <w:ind w:firstLine="720"/>
        <w:rPr>
          <w:rFonts w:ascii="Times New Roman" w:hAnsi="Times New Roman" w:cs="Times New Roman"/>
          <w:sz w:val="24"/>
          <w:szCs w:val="24"/>
        </w:rPr>
      </w:pPr>
      <w:r w:rsidRPr="00300A27">
        <w:rPr>
          <w:rFonts w:ascii="Times New Roman" w:hAnsi="Times New Roman" w:cs="Times New Roman"/>
          <w:sz w:val="24"/>
          <w:szCs w:val="24"/>
        </w:rPr>
        <w:t>Under 40 CFR 257.84, all CCR landfills must be inspected.</w:t>
      </w:r>
    </w:p>
    <w:p w14:paraId="665F3576" w14:textId="77777777" w:rsidR="00107D06" w:rsidRPr="00300A27" w:rsidRDefault="00107D06" w:rsidP="00107D06">
      <w:pPr>
        <w:keepNext/>
        <w:rPr>
          <w:rFonts w:ascii="Times New Roman" w:hAnsi="Times New Roman" w:cs="Times New Roman"/>
          <w:sz w:val="24"/>
          <w:szCs w:val="24"/>
        </w:rPr>
      </w:pPr>
    </w:p>
    <w:p w14:paraId="6D92EF2B" w14:textId="77777777" w:rsidR="00107D06" w:rsidRPr="00300A27" w:rsidRDefault="00107D06" w:rsidP="00107D06">
      <w:pPr>
        <w:ind w:firstLine="720"/>
        <w:rPr>
          <w:rFonts w:ascii="Times New Roman" w:hAnsi="Times New Roman" w:cs="Times New Roman"/>
          <w:sz w:val="24"/>
          <w:szCs w:val="24"/>
        </w:rPr>
      </w:pPr>
      <w:r w:rsidRPr="00300A27">
        <w:rPr>
          <w:rFonts w:ascii="Times New Roman" w:hAnsi="Times New Roman" w:cs="Times New Roman"/>
          <w:sz w:val="24"/>
          <w:szCs w:val="24"/>
        </w:rPr>
        <w:t>The owner or operator of the CCR unit must comply with the recordkeeping requirements specified in 40 CFR 257.105(g), the notification requirements specified in 40 CFR 257.106(g), and the internet requirements specified in 40 CFR 257.107(g).  These requirements are covered under “Recordkeeping, Notification, and Posting of Information to the Internet.”</w:t>
      </w:r>
    </w:p>
    <w:p w14:paraId="38EE35C3" w14:textId="77777777" w:rsidR="00107D06" w:rsidRPr="00300A27" w:rsidRDefault="00107D06" w:rsidP="00107D06">
      <w:pPr>
        <w:rPr>
          <w:rFonts w:ascii="Times New Roman" w:hAnsi="Times New Roman" w:cs="Times New Roman"/>
          <w:b/>
          <w:sz w:val="24"/>
          <w:szCs w:val="24"/>
          <w:highlight w:val="yellow"/>
        </w:rPr>
      </w:pPr>
    </w:p>
    <w:p w14:paraId="25915E78" w14:textId="77777777" w:rsidR="00107D06" w:rsidRPr="00300A27" w:rsidRDefault="00107D06" w:rsidP="00107D06">
      <w:pPr>
        <w:widowControl w:val="0"/>
        <w:numPr>
          <w:ilvl w:val="0"/>
          <w:numId w:val="57"/>
        </w:numPr>
        <w:autoSpaceDE w:val="0"/>
        <w:autoSpaceDN w:val="0"/>
        <w:adjustRightInd w:val="0"/>
        <w:spacing w:after="0" w:line="240" w:lineRule="auto"/>
        <w:rPr>
          <w:rFonts w:ascii="Times New Roman" w:hAnsi="Times New Roman" w:cs="Times New Roman"/>
          <w:sz w:val="24"/>
          <w:szCs w:val="24"/>
        </w:rPr>
      </w:pPr>
      <w:r w:rsidRPr="00300A27">
        <w:rPr>
          <w:rFonts w:ascii="Times New Roman" w:hAnsi="Times New Roman" w:cs="Times New Roman"/>
          <w:sz w:val="24"/>
          <w:szCs w:val="24"/>
          <w:u w:val="single"/>
        </w:rPr>
        <w:t>Respondent Activities</w:t>
      </w:r>
      <w:r w:rsidRPr="00300A27">
        <w:rPr>
          <w:rFonts w:ascii="Times New Roman" w:hAnsi="Times New Roman" w:cs="Times New Roman"/>
          <w:sz w:val="24"/>
          <w:szCs w:val="24"/>
        </w:rPr>
        <w:t>:</w:t>
      </w:r>
    </w:p>
    <w:p w14:paraId="54E1F942" w14:textId="77777777" w:rsidR="00107D06" w:rsidRPr="00300A27" w:rsidRDefault="00107D06" w:rsidP="00107D06">
      <w:pPr>
        <w:ind w:left="720"/>
        <w:rPr>
          <w:rFonts w:ascii="Times New Roman" w:hAnsi="Times New Roman" w:cs="Times New Roman"/>
          <w:sz w:val="24"/>
          <w:szCs w:val="24"/>
        </w:rPr>
      </w:pPr>
    </w:p>
    <w:p w14:paraId="7C2446BE" w14:textId="77777777" w:rsidR="00107D06" w:rsidRPr="00300A27" w:rsidRDefault="00107D06" w:rsidP="00107D06">
      <w:pPr>
        <w:ind w:left="720"/>
        <w:rPr>
          <w:rFonts w:ascii="Times New Roman" w:hAnsi="Times New Roman" w:cs="Times New Roman"/>
          <w:sz w:val="24"/>
          <w:szCs w:val="24"/>
        </w:rPr>
      </w:pPr>
      <w:r w:rsidRPr="00300A27">
        <w:rPr>
          <w:rFonts w:ascii="Times New Roman" w:hAnsi="Times New Roman" w:cs="Times New Roman"/>
          <w:sz w:val="24"/>
          <w:szCs w:val="24"/>
        </w:rPr>
        <w:t>Owners and operators must perform the following activities:</w:t>
      </w:r>
    </w:p>
    <w:p w14:paraId="16BAEB33" w14:textId="77777777" w:rsidR="00107D06" w:rsidRPr="00300A27" w:rsidRDefault="00107D06" w:rsidP="00107D06">
      <w:pPr>
        <w:ind w:left="720"/>
        <w:rPr>
          <w:rFonts w:ascii="Times New Roman" w:hAnsi="Times New Roman" w:cs="Times New Roman"/>
          <w:sz w:val="24"/>
          <w:szCs w:val="24"/>
        </w:rPr>
      </w:pPr>
    </w:p>
    <w:p w14:paraId="1BDDC6E4" w14:textId="77777777" w:rsidR="00107D06" w:rsidRPr="00300A27" w:rsidRDefault="00107D06" w:rsidP="00107D06">
      <w:pPr>
        <w:numPr>
          <w:ilvl w:val="0"/>
          <w:numId w:val="70"/>
        </w:numPr>
        <w:autoSpaceDE w:val="0"/>
        <w:autoSpaceDN w:val="0"/>
        <w:adjustRightInd w:val="0"/>
        <w:spacing w:after="0" w:line="240" w:lineRule="auto"/>
        <w:rPr>
          <w:rFonts w:ascii="Times New Roman" w:hAnsi="Times New Roman" w:cs="Times New Roman"/>
          <w:sz w:val="24"/>
          <w:szCs w:val="24"/>
        </w:rPr>
      </w:pPr>
      <w:r w:rsidRPr="00300A27">
        <w:rPr>
          <w:rFonts w:ascii="Times New Roman" w:hAnsi="Times New Roman" w:cs="Times New Roman"/>
          <w:sz w:val="24"/>
          <w:szCs w:val="24"/>
        </w:rPr>
        <w:t>Conduct inspections required under 40 CFR 257.84(a).</w:t>
      </w:r>
    </w:p>
    <w:p w14:paraId="2623D79F" w14:textId="77777777" w:rsidR="00107D06" w:rsidRPr="00300A27" w:rsidRDefault="00107D06" w:rsidP="00107D06">
      <w:pPr>
        <w:ind w:left="1080"/>
        <w:rPr>
          <w:rFonts w:ascii="Times New Roman" w:hAnsi="Times New Roman" w:cs="Times New Roman"/>
          <w:sz w:val="24"/>
          <w:szCs w:val="24"/>
        </w:rPr>
      </w:pPr>
    </w:p>
    <w:p w14:paraId="4813AA7B" w14:textId="77777777" w:rsidR="00107D06" w:rsidRPr="00300A27" w:rsidRDefault="00107D06" w:rsidP="00107D06">
      <w:pPr>
        <w:numPr>
          <w:ilvl w:val="0"/>
          <w:numId w:val="70"/>
        </w:numPr>
        <w:autoSpaceDE w:val="0"/>
        <w:autoSpaceDN w:val="0"/>
        <w:adjustRightInd w:val="0"/>
        <w:spacing w:after="0" w:line="240" w:lineRule="auto"/>
        <w:rPr>
          <w:rFonts w:ascii="Times New Roman" w:hAnsi="Times New Roman" w:cs="Times New Roman"/>
          <w:sz w:val="24"/>
          <w:szCs w:val="24"/>
        </w:rPr>
      </w:pPr>
      <w:r w:rsidRPr="00300A27">
        <w:rPr>
          <w:rFonts w:ascii="Times New Roman" w:hAnsi="Times New Roman" w:cs="Times New Roman"/>
          <w:sz w:val="24"/>
          <w:szCs w:val="24"/>
        </w:rPr>
        <w:t>Conduct inspections required under 40 CFR 257.84(b)(1).</w:t>
      </w:r>
    </w:p>
    <w:p w14:paraId="3580019B" w14:textId="77777777" w:rsidR="00107D06" w:rsidRPr="00300A27" w:rsidRDefault="00107D06" w:rsidP="00107D06">
      <w:pPr>
        <w:ind w:left="1080"/>
        <w:rPr>
          <w:rFonts w:ascii="Times New Roman" w:hAnsi="Times New Roman" w:cs="Times New Roman"/>
          <w:sz w:val="24"/>
          <w:szCs w:val="24"/>
        </w:rPr>
      </w:pPr>
    </w:p>
    <w:p w14:paraId="0ACA77BF" w14:textId="77777777" w:rsidR="00107D06" w:rsidRPr="00300A27" w:rsidRDefault="00107D06" w:rsidP="00107D06">
      <w:pPr>
        <w:numPr>
          <w:ilvl w:val="0"/>
          <w:numId w:val="70"/>
        </w:numPr>
        <w:autoSpaceDE w:val="0"/>
        <w:autoSpaceDN w:val="0"/>
        <w:adjustRightInd w:val="0"/>
        <w:spacing w:after="0" w:line="240" w:lineRule="auto"/>
        <w:rPr>
          <w:rFonts w:ascii="Times New Roman" w:hAnsi="Times New Roman" w:cs="Times New Roman"/>
          <w:sz w:val="24"/>
          <w:szCs w:val="24"/>
        </w:rPr>
      </w:pPr>
      <w:r w:rsidRPr="00300A27">
        <w:rPr>
          <w:rFonts w:ascii="Times New Roman" w:hAnsi="Times New Roman" w:cs="Times New Roman"/>
          <w:sz w:val="24"/>
          <w:szCs w:val="24"/>
        </w:rPr>
        <w:t>Develop inspection report required under 40 CFR 257.84(b)(2).</w:t>
      </w:r>
    </w:p>
    <w:p w14:paraId="14608519" w14:textId="77777777" w:rsidR="00107D06" w:rsidRPr="00300A27" w:rsidRDefault="00107D06" w:rsidP="00107D06">
      <w:pPr>
        <w:pStyle w:val="ListParagraph"/>
        <w:rPr>
          <w:rFonts w:ascii="Times New Roman" w:hAnsi="Times New Roman" w:cs="Times New Roman"/>
          <w:sz w:val="24"/>
          <w:szCs w:val="24"/>
        </w:rPr>
      </w:pPr>
    </w:p>
    <w:p w14:paraId="55DED816" w14:textId="77777777" w:rsidR="00107D06" w:rsidRPr="00300A27" w:rsidRDefault="00107D06" w:rsidP="00107D06">
      <w:pPr>
        <w:numPr>
          <w:ilvl w:val="0"/>
          <w:numId w:val="70"/>
        </w:numPr>
        <w:autoSpaceDE w:val="0"/>
        <w:autoSpaceDN w:val="0"/>
        <w:adjustRightInd w:val="0"/>
        <w:spacing w:after="0" w:line="240" w:lineRule="auto"/>
        <w:rPr>
          <w:rFonts w:ascii="Times New Roman" w:hAnsi="Times New Roman" w:cs="Times New Roman"/>
          <w:sz w:val="24"/>
          <w:szCs w:val="24"/>
        </w:rPr>
      </w:pPr>
      <w:r w:rsidRPr="00300A27">
        <w:rPr>
          <w:rFonts w:ascii="Times New Roman" w:hAnsi="Times New Roman" w:cs="Times New Roman"/>
          <w:sz w:val="24"/>
          <w:szCs w:val="24"/>
        </w:rPr>
        <w:t>Develop and implement action plan to remedy structural weakness or disrupting condition, as required under 40 CFR 257.84(b)(5).</w:t>
      </w:r>
    </w:p>
    <w:p w14:paraId="6114B32F" w14:textId="77777777" w:rsidR="00107D06" w:rsidRPr="00300A27" w:rsidRDefault="00107D06" w:rsidP="00107D06">
      <w:pPr>
        <w:outlineLvl w:val="1"/>
        <w:rPr>
          <w:rFonts w:ascii="Times New Roman" w:hAnsi="Times New Roman" w:cs="Times New Roman"/>
          <w:sz w:val="24"/>
          <w:szCs w:val="24"/>
        </w:rPr>
      </w:pPr>
    </w:p>
    <w:p w14:paraId="722B0131" w14:textId="77777777" w:rsidR="00107D06" w:rsidRPr="00300A27" w:rsidRDefault="00107D06" w:rsidP="00107D06">
      <w:pPr>
        <w:keepNext/>
        <w:numPr>
          <w:ilvl w:val="0"/>
          <w:numId w:val="17"/>
        </w:numPr>
        <w:spacing w:after="0" w:line="240" w:lineRule="auto"/>
        <w:rPr>
          <w:rFonts w:ascii="Times New Roman" w:hAnsi="Times New Roman" w:cs="Times New Roman"/>
          <w:b/>
          <w:sz w:val="24"/>
          <w:szCs w:val="24"/>
        </w:rPr>
      </w:pPr>
      <w:r w:rsidRPr="00300A27">
        <w:rPr>
          <w:rFonts w:ascii="Times New Roman" w:hAnsi="Times New Roman" w:cs="Times New Roman"/>
          <w:b/>
          <w:sz w:val="24"/>
          <w:szCs w:val="24"/>
        </w:rPr>
        <w:t>Groundwater Monitoring and Corrective Action</w:t>
      </w:r>
      <w:r w:rsidRPr="00300A27">
        <w:rPr>
          <w:rFonts w:ascii="Times New Roman" w:hAnsi="Times New Roman" w:cs="Times New Roman"/>
          <w:b/>
          <w:sz w:val="24"/>
          <w:szCs w:val="24"/>
        </w:rPr>
        <w:tab/>
      </w:r>
    </w:p>
    <w:p w14:paraId="76D99CF3" w14:textId="77777777" w:rsidR="00107D06" w:rsidRPr="00300A27" w:rsidRDefault="00107D06" w:rsidP="00107D06">
      <w:pPr>
        <w:keepNext/>
        <w:rPr>
          <w:rFonts w:ascii="Times New Roman" w:hAnsi="Times New Roman" w:cs="Times New Roman"/>
          <w:b/>
          <w:sz w:val="24"/>
          <w:szCs w:val="24"/>
        </w:rPr>
      </w:pPr>
      <w:r w:rsidRPr="00300A27">
        <w:rPr>
          <w:rFonts w:ascii="Times New Roman" w:hAnsi="Times New Roman" w:cs="Times New Roman"/>
          <w:sz w:val="24"/>
          <w:szCs w:val="24"/>
        </w:rPr>
        <w:tab/>
      </w:r>
    </w:p>
    <w:p w14:paraId="156702B4" w14:textId="77777777" w:rsidR="00107D06" w:rsidRPr="00300A27" w:rsidRDefault="00107D06" w:rsidP="00107D06">
      <w:pPr>
        <w:keepNext/>
        <w:numPr>
          <w:ilvl w:val="0"/>
          <w:numId w:val="27"/>
        </w:numPr>
        <w:spacing w:after="0" w:line="240" w:lineRule="auto"/>
        <w:ind w:left="1440" w:hanging="720"/>
        <w:rPr>
          <w:rFonts w:ascii="Times New Roman" w:hAnsi="Times New Roman" w:cs="Times New Roman"/>
          <w:b/>
          <w:sz w:val="24"/>
          <w:szCs w:val="24"/>
        </w:rPr>
      </w:pPr>
      <w:r w:rsidRPr="00300A27">
        <w:rPr>
          <w:rFonts w:ascii="Times New Roman" w:hAnsi="Times New Roman" w:cs="Times New Roman"/>
          <w:b/>
          <w:sz w:val="24"/>
          <w:szCs w:val="24"/>
        </w:rPr>
        <w:t>Applicability</w:t>
      </w:r>
    </w:p>
    <w:p w14:paraId="2BDF6093" w14:textId="77777777" w:rsidR="00107D06" w:rsidRPr="00300A27" w:rsidRDefault="00107D06" w:rsidP="00107D06">
      <w:pPr>
        <w:keepNext/>
        <w:ind w:firstLine="720"/>
        <w:rPr>
          <w:rFonts w:ascii="Times New Roman" w:eastAsia="Calibri" w:hAnsi="Times New Roman" w:cs="Times New Roman"/>
          <w:b/>
          <w:sz w:val="24"/>
          <w:szCs w:val="24"/>
        </w:rPr>
      </w:pPr>
    </w:p>
    <w:p w14:paraId="3388AF2F" w14:textId="77777777" w:rsidR="00107D06" w:rsidRPr="00300A27" w:rsidRDefault="00107D06" w:rsidP="00107D06">
      <w:pPr>
        <w:ind w:firstLine="720"/>
        <w:rPr>
          <w:rFonts w:ascii="Times New Roman" w:hAnsi="Times New Roman" w:cs="Times New Roman"/>
          <w:sz w:val="24"/>
          <w:szCs w:val="24"/>
        </w:rPr>
      </w:pPr>
      <w:r w:rsidRPr="00300A27">
        <w:rPr>
          <w:rFonts w:ascii="Times New Roman" w:hAnsi="Times New Roman" w:cs="Times New Roman"/>
          <w:sz w:val="24"/>
          <w:szCs w:val="24"/>
        </w:rPr>
        <w:t>Except as provided for in 40 CFR 257.100 for inactive CCR surface impoundments, all CCR landfills, CCR surface impoundments, and lateral expansions of CCR units are subject to the groundwater monitoring and corrective action requirements under 40 CFR 257.90 through 257.98.</w:t>
      </w:r>
    </w:p>
    <w:p w14:paraId="1DB5785D" w14:textId="77777777" w:rsidR="00107D06" w:rsidRPr="00300A27" w:rsidRDefault="00107D06" w:rsidP="00107D06">
      <w:pPr>
        <w:ind w:firstLine="720"/>
        <w:rPr>
          <w:rFonts w:ascii="Times New Roman" w:eastAsia="Calibri" w:hAnsi="Times New Roman" w:cs="Times New Roman"/>
          <w:b/>
          <w:sz w:val="24"/>
          <w:szCs w:val="24"/>
        </w:rPr>
      </w:pPr>
    </w:p>
    <w:p w14:paraId="55D75CE7" w14:textId="77777777" w:rsidR="00107D06" w:rsidRPr="00300A27" w:rsidRDefault="00107D06" w:rsidP="00107D06">
      <w:pPr>
        <w:ind w:firstLine="720"/>
        <w:rPr>
          <w:rFonts w:ascii="Times New Roman" w:hAnsi="Times New Roman" w:cs="Times New Roman"/>
          <w:sz w:val="24"/>
          <w:szCs w:val="24"/>
        </w:rPr>
      </w:pPr>
      <w:r w:rsidRPr="00300A27">
        <w:rPr>
          <w:rFonts w:ascii="Times New Roman" w:hAnsi="Times New Roman" w:cs="Times New Roman"/>
          <w:sz w:val="24"/>
          <w:szCs w:val="24"/>
        </w:rPr>
        <w:t>The owner or operator of the CCR unit must comply with the recordkeeping requirements specified in 40 CFR 257.105(h), the notification requirements specified in 40 CFR 257.106(h), and the internet requirements specified in 40 CFR 257.107(h).  These requirements are covered under “Recordkeeping, Notification, and Posting of Information to the Internet.”</w:t>
      </w:r>
    </w:p>
    <w:p w14:paraId="4213F0F2" w14:textId="77777777" w:rsidR="00107D06" w:rsidRPr="00300A27" w:rsidRDefault="00107D06" w:rsidP="00107D06">
      <w:pPr>
        <w:rPr>
          <w:rFonts w:ascii="Times New Roman" w:hAnsi="Times New Roman" w:cs="Times New Roman"/>
          <w:b/>
          <w:sz w:val="24"/>
          <w:szCs w:val="24"/>
          <w:highlight w:val="yellow"/>
        </w:rPr>
      </w:pPr>
    </w:p>
    <w:p w14:paraId="6EBF66F3" w14:textId="7E36B6F4" w:rsidR="00107D06" w:rsidRPr="00300A27" w:rsidRDefault="00107D06" w:rsidP="00300A27">
      <w:pPr>
        <w:keepNext/>
        <w:numPr>
          <w:ilvl w:val="0"/>
          <w:numId w:val="58"/>
        </w:numPr>
        <w:autoSpaceDE w:val="0"/>
        <w:autoSpaceDN w:val="0"/>
        <w:adjustRightInd w:val="0"/>
        <w:spacing w:after="0" w:line="240" w:lineRule="auto"/>
        <w:rPr>
          <w:rFonts w:ascii="Times New Roman" w:hAnsi="Times New Roman" w:cs="Times New Roman"/>
          <w:sz w:val="24"/>
          <w:szCs w:val="24"/>
        </w:rPr>
      </w:pPr>
      <w:r w:rsidRPr="00300A27">
        <w:rPr>
          <w:rFonts w:ascii="Times New Roman" w:hAnsi="Times New Roman" w:cs="Times New Roman"/>
          <w:sz w:val="24"/>
          <w:szCs w:val="24"/>
          <w:u w:val="single"/>
        </w:rPr>
        <w:t>Respondent Activities</w:t>
      </w:r>
      <w:r w:rsidRPr="00300A27">
        <w:rPr>
          <w:rFonts w:ascii="Times New Roman" w:hAnsi="Times New Roman" w:cs="Times New Roman"/>
          <w:sz w:val="24"/>
          <w:szCs w:val="24"/>
        </w:rPr>
        <w:t>:</w:t>
      </w:r>
    </w:p>
    <w:p w14:paraId="2B085F07" w14:textId="1415A51B" w:rsidR="00107D06" w:rsidRPr="00300A27" w:rsidRDefault="00107D06" w:rsidP="00300A27">
      <w:pPr>
        <w:keepNext/>
        <w:ind w:left="720"/>
        <w:rPr>
          <w:rFonts w:ascii="Times New Roman" w:hAnsi="Times New Roman" w:cs="Times New Roman"/>
          <w:sz w:val="24"/>
          <w:szCs w:val="24"/>
        </w:rPr>
      </w:pPr>
      <w:r w:rsidRPr="00300A27">
        <w:rPr>
          <w:rFonts w:ascii="Times New Roman" w:hAnsi="Times New Roman" w:cs="Times New Roman"/>
          <w:sz w:val="24"/>
          <w:szCs w:val="24"/>
        </w:rPr>
        <w:t>Owners and operators must perform the following activities:</w:t>
      </w:r>
    </w:p>
    <w:p w14:paraId="52E00160" w14:textId="7E154A3D" w:rsidR="00107D06" w:rsidRPr="00300A27" w:rsidRDefault="00107D06" w:rsidP="00300A27">
      <w:pPr>
        <w:numPr>
          <w:ilvl w:val="0"/>
          <w:numId w:val="70"/>
        </w:numPr>
        <w:autoSpaceDE w:val="0"/>
        <w:autoSpaceDN w:val="0"/>
        <w:adjustRightInd w:val="0"/>
        <w:spacing w:after="0" w:line="240" w:lineRule="auto"/>
        <w:rPr>
          <w:rFonts w:ascii="Times New Roman" w:hAnsi="Times New Roman" w:cs="Times New Roman"/>
          <w:sz w:val="24"/>
          <w:szCs w:val="24"/>
        </w:rPr>
      </w:pPr>
      <w:r w:rsidRPr="00300A27">
        <w:rPr>
          <w:rFonts w:ascii="Times New Roman" w:hAnsi="Times New Roman" w:cs="Times New Roman"/>
          <w:sz w:val="24"/>
          <w:szCs w:val="24"/>
        </w:rPr>
        <w:t>Develop annual groundwater monitoring and corrective action report required under 40 CFR 257.90(e).</w:t>
      </w:r>
    </w:p>
    <w:p w14:paraId="76A19CDC" w14:textId="77777777" w:rsidR="00107D06" w:rsidRPr="00300A27" w:rsidRDefault="00107D06" w:rsidP="00107D06">
      <w:pPr>
        <w:keepNext/>
        <w:keepLines/>
        <w:numPr>
          <w:ilvl w:val="0"/>
          <w:numId w:val="27"/>
        </w:numPr>
        <w:spacing w:after="0" w:line="240" w:lineRule="auto"/>
        <w:ind w:left="1440" w:hanging="720"/>
        <w:rPr>
          <w:rFonts w:ascii="Times New Roman" w:hAnsi="Times New Roman" w:cs="Times New Roman"/>
          <w:sz w:val="24"/>
          <w:szCs w:val="24"/>
        </w:rPr>
      </w:pPr>
      <w:r w:rsidRPr="00300A27">
        <w:rPr>
          <w:rFonts w:ascii="Times New Roman" w:hAnsi="Times New Roman" w:cs="Times New Roman"/>
          <w:b/>
          <w:sz w:val="24"/>
          <w:szCs w:val="24"/>
        </w:rPr>
        <w:t>Groundwater Monitoring Systems</w:t>
      </w:r>
    </w:p>
    <w:p w14:paraId="310B8DB9" w14:textId="77777777" w:rsidR="00107D06" w:rsidRPr="00300A27" w:rsidRDefault="00107D06" w:rsidP="00107D06">
      <w:pPr>
        <w:keepNext/>
        <w:keepLines/>
        <w:rPr>
          <w:rFonts w:ascii="Times New Roman" w:hAnsi="Times New Roman" w:cs="Times New Roman"/>
          <w:b/>
          <w:sz w:val="24"/>
          <w:szCs w:val="24"/>
          <w:highlight w:val="yellow"/>
        </w:rPr>
      </w:pPr>
    </w:p>
    <w:p w14:paraId="37C65CB1" w14:textId="11CDFD26" w:rsidR="00107D06" w:rsidRPr="00300A27" w:rsidRDefault="00107D06" w:rsidP="00300A27">
      <w:pPr>
        <w:keepNext/>
        <w:keepLines/>
        <w:ind w:firstLine="720"/>
        <w:rPr>
          <w:rFonts w:ascii="Times New Roman" w:hAnsi="Times New Roman" w:cs="Times New Roman"/>
          <w:b/>
          <w:sz w:val="24"/>
          <w:szCs w:val="24"/>
          <w:highlight w:val="yellow"/>
        </w:rPr>
      </w:pPr>
      <w:r w:rsidRPr="00300A27">
        <w:rPr>
          <w:rFonts w:ascii="Times New Roman" w:hAnsi="Times New Roman" w:cs="Times New Roman"/>
          <w:sz w:val="24"/>
          <w:szCs w:val="24"/>
        </w:rPr>
        <w:t>Owners and operators of CCR units must install a groundwater monitoring system.</w:t>
      </w:r>
    </w:p>
    <w:p w14:paraId="3002A17F" w14:textId="26755F5E" w:rsidR="00107D06" w:rsidRPr="00300A27" w:rsidRDefault="00107D06" w:rsidP="00300A27">
      <w:pPr>
        <w:keepNext/>
        <w:keepLines/>
        <w:ind w:firstLine="720"/>
        <w:rPr>
          <w:rFonts w:ascii="Times New Roman" w:hAnsi="Times New Roman" w:cs="Times New Roman"/>
          <w:sz w:val="24"/>
          <w:szCs w:val="24"/>
        </w:rPr>
      </w:pPr>
      <w:r w:rsidRPr="00300A27">
        <w:rPr>
          <w:rFonts w:ascii="Times New Roman" w:hAnsi="Times New Roman" w:cs="Times New Roman"/>
          <w:sz w:val="24"/>
          <w:szCs w:val="24"/>
        </w:rPr>
        <w:t>The owner or operator of the CCR unit must comply with the recordkeeping requirements specified in 40 CFR 257.105(h), the notification requirements specified in 40 CFR 257.106(h), and the internet requirements specified in 40 CFR 257.107(h).  These requirements are covered under “Recordkeeping, Notification, and Posting of Information to the Internet.”</w:t>
      </w:r>
    </w:p>
    <w:p w14:paraId="6EB3A12F" w14:textId="6A11A0B2" w:rsidR="00107D06" w:rsidRPr="00300A27" w:rsidRDefault="00107D06" w:rsidP="00300A27">
      <w:pPr>
        <w:keepNext/>
        <w:numPr>
          <w:ilvl w:val="0"/>
          <w:numId w:val="59"/>
        </w:numPr>
        <w:autoSpaceDE w:val="0"/>
        <w:autoSpaceDN w:val="0"/>
        <w:adjustRightInd w:val="0"/>
        <w:spacing w:after="0" w:line="240" w:lineRule="auto"/>
        <w:rPr>
          <w:rFonts w:ascii="Times New Roman" w:hAnsi="Times New Roman" w:cs="Times New Roman"/>
          <w:sz w:val="24"/>
          <w:szCs w:val="24"/>
        </w:rPr>
      </w:pPr>
      <w:r w:rsidRPr="00300A27">
        <w:rPr>
          <w:rFonts w:ascii="Times New Roman" w:hAnsi="Times New Roman" w:cs="Times New Roman"/>
          <w:sz w:val="24"/>
          <w:szCs w:val="24"/>
          <w:u w:val="single"/>
        </w:rPr>
        <w:t>Respondent Activities</w:t>
      </w:r>
      <w:r w:rsidRPr="00300A27">
        <w:rPr>
          <w:rFonts w:ascii="Times New Roman" w:hAnsi="Times New Roman" w:cs="Times New Roman"/>
          <w:sz w:val="24"/>
          <w:szCs w:val="24"/>
        </w:rPr>
        <w:t>:</w:t>
      </w:r>
    </w:p>
    <w:p w14:paraId="137D56D1" w14:textId="414EAB26" w:rsidR="00107D06" w:rsidRPr="00300A27" w:rsidRDefault="00107D06" w:rsidP="00C92EDB">
      <w:pPr>
        <w:ind w:left="720"/>
        <w:rPr>
          <w:rFonts w:ascii="Times New Roman" w:hAnsi="Times New Roman" w:cs="Times New Roman"/>
          <w:sz w:val="24"/>
          <w:szCs w:val="24"/>
        </w:rPr>
      </w:pPr>
      <w:r w:rsidRPr="00300A27">
        <w:rPr>
          <w:rFonts w:ascii="Times New Roman" w:hAnsi="Times New Roman" w:cs="Times New Roman"/>
          <w:sz w:val="24"/>
          <w:szCs w:val="24"/>
        </w:rPr>
        <w:t>Owners and operators must perform the following activities:</w:t>
      </w:r>
    </w:p>
    <w:p w14:paraId="061CF14C" w14:textId="4E46A0DA" w:rsidR="00107D06" w:rsidRPr="00300A27" w:rsidRDefault="00107D06" w:rsidP="00300A27">
      <w:pPr>
        <w:numPr>
          <w:ilvl w:val="0"/>
          <w:numId w:val="70"/>
        </w:numPr>
        <w:autoSpaceDE w:val="0"/>
        <w:autoSpaceDN w:val="0"/>
        <w:adjustRightInd w:val="0"/>
        <w:spacing w:after="0" w:line="240" w:lineRule="auto"/>
        <w:rPr>
          <w:rFonts w:ascii="Times New Roman" w:hAnsi="Times New Roman" w:cs="Times New Roman"/>
          <w:sz w:val="24"/>
          <w:szCs w:val="24"/>
        </w:rPr>
      </w:pPr>
      <w:r w:rsidRPr="00300A27">
        <w:rPr>
          <w:rFonts w:ascii="Times New Roman" w:hAnsi="Times New Roman" w:cs="Times New Roman"/>
          <w:sz w:val="24"/>
          <w:szCs w:val="24"/>
        </w:rPr>
        <w:t>Document and include in the operating record the design, installation, development, and decommissioning of any monitoring wells, piezometers and other measurement, sampling, and analytical devices, as required under 40 CFR 257.91(e)(1).</w:t>
      </w:r>
    </w:p>
    <w:p w14:paraId="1F619AF2" w14:textId="77777777" w:rsidR="00107D06" w:rsidRPr="00300A27" w:rsidRDefault="00107D06" w:rsidP="00107D06">
      <w:pPr>
        <w:numPr>
          <w:ilvl w:val="0"/>
          <w:numId w:val="70"/>
        </w:numPr>
        <w:autoSpaceDE w:val="0"/>
        <w:autoSpaceDN w:val="0"/>
        <w:adjustRightInd w:val="0"/>
        <w:spacing w:after="0" w:line="240" w:lineRule="auto"/>
        <w:rPr>
          <w:rFonts w:ascii="Times New Roman" w:hAnsi="Times New Roman" w:cs="Times New Roman"/>
          <w:sz w:val="24"/>
          <w:szCs w:val="24"/>
        </w:rPr>
      </w:pPr>
      <w:r w:rsidRPr="00300A27">
        <w:rPr>
          <w:rFonts w:ascii="Times New Roman" w:hAnsi="Times New Roman" w:cs="Times New Roman"/>
          <w:sz w:val="24"/>
          <w:szCs w:val="24"/>
        </w:rPr>
        <w:t>Obtain certification required under 40 CFR 257.91(f).</w:t>
      </w:r>
    </w:p>
    <w:p w14:paraId="7E820170" w14:textId="77777777" w:rsidR="00107D06" w:rsidRPr="00300A27" w:rsidRDefault="00107D06" w:rsidP="00107D06">
      <w:pPr>
        <w:rPr>
          <w:rFonts w:ascii="Times New Roman" w:hAnsi="Times New Roman" w:cs="Times New Roman"/>
          <w:sz w:val="24"/>
          <w:szCs w:val="24"/>
        </w:rPr>
      </w:pPr>
      <w:r w:rsidRPr="00300A27">
        <w:rPr>
          <w:rFonts w:ascii="Times New Roman" w:hAnsi="Times New Roman" w:cs="Times New Roman"/>
          <w:sz w:val="24"/>
          <w:szCs w:val="24"/>
        </w:rPr>
        <w:tab/>
      </w:r>
    </w:p>
    <w:p w14:paraId="5C7E297C" w14:textId="77777777" w:rsidR="00107D06" w:rsidRPr="00300A27" w:rsidRDefault="00107D06" w:rsidP="00107D06">
      <w:pPr>
        <w:keepNext/>
        <w:numPr>
          <w:ilvl w:val="0"/>
          <w:numId w:val="27"/>
        </w:numPr>
        <w:spacing w:after="0" w:line="240" w:lineRule="auto"/>
        <w:ind w:left="1440" w:hanging="720"/>
        <w:rPr>
          <w:rFonts w:ascii="Times New Roman" w:hAnsi="Times New Roman" w:cs="Times New Roman"/>
          <w:sz w:val="24"/>
          <w:szCs w:val="24"/>
        </w:rPr>
      </w:pPr>
      <w:r w:rsidRPr="00300A27">
        <w:rPr>
          <w:rFonts w:ascii="Times New Roman" w:hAnsi="Times New Roman" w:cs="Times New Roman"/>
          <w:b/>
          <w:sz w:val="24"/>
          <w:szCs w:val="24"/>
        </w:rPr>
        <w:t>Groundwater Sampling and Analysis Requirements</w:t>
      </w:r>
    </w:p>
    <w:p w14:paraId="6F0A675D" w14:textId="77777777" w:rsidR="00107D06" w:rsidRPr="00300A27" w:rsidRDefault="00107D06" w:rsidP="00107D06">
      <w:pPr>
        <w:keepNext/>
        <w:rPr>
          <w:rFonts w:ascii="Times New Roman" w:hAnsi="Times New Roman" w:cs="Times New Roman"/>
          <w:b/>
          <w:sz w:val="24"/>
          <w:szCs w:val="24"/>
          <w:highlight w:val="yellow"/>
        </w:rPr>
      </w:pPr>
    </w:p>
    <w:p w14:paraId="29BF8CD4" w14:textId="0695B479" w:rsidR="00107D06" w:rsidRPr="00300A27" w:rsidRDefault="00107D06" w:rsidP="00300A27">
      <w:pPr>
        <w:keepNext/>
        <w:ind w:firstLine="720"/>
        <w:rPr>
          <w:rFonts w:ascii="Times New Roman" w:hAnsi="Times New Roman" w:cs="Times New Roman"/>
          <w:sz w:val="24"/>
          <w:szCs w:val="24"/>
        </w:rPr>
      </w:pPr>
      <w:r w:rsidRPr="00300A27">
        <w:rPr>
          <w:rFonts w:ascii="Times New Roman" w:hAnsi="Times New Roman" w:cs="Times New Roman"/>
          <w:sz w:val="24"/>
          <w:szCs w:val="24"/>
        </w:rPr>
        <w:t xml:space="preserve">Under 40 CFR 257.93, the groundwater monitoring program must include consistent sampling and analysis procedures that are designed to ensure monitoring results that provide an accurate representation of groundwater quality at the background and downgradient wells required by 40 CFR 257.91.  </w:t>
      </w:r>
    </w:p>
    <w:p w14:paraId="3D4D8F9D" w14:textId="3839414D" w:rsidR="00107D06" w:rsidRPr="00300A27" w:rsidRDefault="00107D06" w:rsidP="00C92EDB">
      <w:pPr>
        <w:ind w:firstLine="720"/>
        <w:rPr>
          <w:rFonts w:ascii="Times New Roman" w:hAnsi="Times New Roman" w:cs="Times New Roman"/>
          <w:sz w:val="24"/>
          <w:szCs w:val="24"/>
        </w:rPr>
      </w:pPr>
      <w:r w:rsidRPr="00300A27">
        <w:rPr>
          <w:rFonts w:ascii="Times New Roman" w:hAnsi="Times New Roman" w:cs="Times New Roman"/>
          <w:sz w:val="24"/>
          <w:szCs w:val="24"/>
        </w:rPr>
        <w:t>The owner or operator of the CCR unit must comply with the recordkeeping requirements specified in 40 CFR 257.105(h), the notification requirements specified in 40 CFR 257.106(h), and the internet requirements specified in 40 CFR 257.107(h).  These requirements are covered under “Recordkeeping, Notification, and Posting of Information to the Internet.”</w:t>
      </w:r>
    </w:p>
    <w:p w14:paraId="728DD083" w14:textId="5C880E31" w:rsidR="00107D06" w:rsidRPr="00300A27" w:rsidRDefault="00107D06" w:rsidP="00300A27">
      <w:pPr>
        <w:keepNext/>
        <w:numPr>
          <w:ilvl w:val="0"/>
          <w:numId w:val="60"/>
        </w:numPr>
        <w:autoSpaceDE w:val="0"/>
        <w:autoSpaceDN w:val="0"/>
        <w:adjustRightInd w:val="0"/>
        <w:spacing w:after="0" w:line="240" w:lineRule="auto"/>
        <w:rPr>
          <w:rFonts w:ascii="Times New Roman" w:hAnsi="Times New Roman" w:cs="Times New Roman"/>
          <w:sz w:val="24"/>
          <w:szCs w:val="24"/>
        </w:rPr>
      </w:pPr>
      <w:r w:rsidRPr="00300A27">
        <w:rPr>
          <w:rFonts w:ascii="Times New Roman" w:hAnsi="Times New Roman" w:cs="Times New Roman"/>
          <w:sz w:val="24"/>
          <w:szCs w:val="24"/>
          <w:u w:val="single"/>
        </w:rPr>
        <w:t>Respondent Activities</w:t>
      </w:r>
      <w:r w:rsidRPr="00300A27">
        <w:rPr>
          <w:rFonts w:ascii="Times New Roman" w:hAnsi="Times New Roman" w:cs="Times New Roman"/>
          <w:sz w:val="24"/>
          <w:szCs w:val="24"/>
        </w:rPr>
        <w:t>:</w:t>
      </w:r>
    </w:p>
    <w:p w14:paraId="1E2534EA" w14:textId="6A9561A3" w:rsidR="00107D06" w:rsidRPr="00300A27" w:rsidRDefault="00107D06" w:rsidP="00300A27">
      <w:pPr>
        <w:keepNext/>
        <w:ind w:left="720"/>
        <w:rPr>
          <w:rFonts w:ascii="Times New Roman" w:hAnsi="Times New Roman" w:cs="Times New Roman"/>
          <w:sz w:val="24"/>
          <w:szCs w:val="24"/>
        </w:rPr>
      </w:pPr>
      <w:r w:rsidRPr="00300A27">
        <w:rPr>
          <w:rFonts w:ascii="Times New Roman" w:hAnsi="Times New Roman" w:cs="Times New Roman"/>
          <w:sz w:val="24"/>
          <w:szCs w:val="24"/>
        </w:rPr>
        <w:t>Owners and operators must perform the following activities:</w:t>
      </w:r>
    </w:p>
    <w:p w14:paraId="037E73F4" w14:textId="1BF0BCDC" w:rsidR="00107D06" w:rsidRPr="00300A27" w:rsidRDefault="00107D06" w:rsidP="00300A27">
      <w:pPr>
        <w:numPr>
          <w:ilvl w:val="0"/>
          <w:numId w:val="70"/>
        </w:numPr>
        <w:autoSpaceDE w:val="0"/>
        <w:autoSpaceDN w:val="0"/>
        <w:adjustRightInd w:val="0"/>
        <w:spacing w:after="0" w:line="240" w:lineRule="auto"/>
        <w:rPr>
          <w:rFonts w:ascii="Times New Roman" w:hAnsi="Times New Roman" w:cs="Times New Roman"/>
          <w:sz w:val="24"/>
          <w:szCs w:val="24"/>
        </w:rPr>
      </w:pPr>
      <w:r w:rsidRPr="00300A27">
        <w:rPr>
          <w:rFonts w:ascii="Times New Roman" w:hAnsi="Times New Roman" w:cs="Times New Roman"/>
          <w:sz w:val="24"/>
          <w:szCs w:val="24"/>
        </w:rPr>
        <w:t>Develop sampling and analysis program.</w:t>
      </w:r>
    </w:p>
    <w:p w14:paraId="2533019A" w14:textId="77777777" w:rsidR="00107D06" w:rsidRPr="00300A27" w:rsidRDefault="00107D06" w:rsidP="00107D06">
      <w:pPr>
        <w:numPr>
          <w:ilvl w:val="0"/>
          <w:numId w:val="70"/>
        </w:numPr>
        <w:autoSpaceDE w:val="0"/>
        <w:autoSpaceDN w:val="0"/>
        <w:adjustRightInd w:val="0"/>
        <w:spacing w:after="0" w:line="240" w:lineRule="auto"/>
        <w:rPr>
          <w:rFonts w:ascii="Times New Roman" w:hAnsi="Times New Roman" w:cs="Times New Roman"/>
          <w:sz w:val="24"/>
          <w:szCs w:val="24"/>
        </w:rPr>
      </w:pPr>
      <w:r w:rsidRPr="00300A27">
        <w:rPr>
          <w:rFonts w:ascii="Times New Roman" w:hAnsi="Times New Roman" w:cs="Times New Roman"/>
          <w:sz w:val="24"/>
          <w:szCs w:val="24"/>
        </w:rPr>
        <w:t>Obtain certification required under 40 CFR 257.93(f)(6).</w:t>
      </w:r>
    </w:p>
    <w:p w14:paraId="30D13FFF" w14:textId="77777777" w:rsidR="00107D06" w:rsidRPr="00300A27" w:rsidRDefault="00107D06" w:rsidP="00107D06">
      <w:pPr>
        <w:rPr>
          <w:rFonts w:ascii="Times New Roman" w:hAnsi="Times New Roman" w:cs="Times New Roman"/>
          <w:sz w:val="24"/>
          <w:szCs w:val="24"/>
        </w:rPr>
      </w:pPr>
    </w:p>
    <w:p w14:paraId="6690E550" w14:textId="77777777" w:rsidR="00107D06" w:rsidRPr="00300A27" w:rsidRDefault="00107D06" w:rsidP="00107D06">
      <w:pPr>
        <w:keepNext/>
        <w:numPr>
          <w:ilvl w:val="0"/>
          <w:numId w:val="27"/>
        </w:numPr>
        <w:spacing w:after="0" w:line="240" w:lineRule="auto"/>
        <w:ind w:left="1440" w:hanging="720"/>
        <w:rPr>
          <w:rFonts w:ascii="Times New Roman" w:hAnsi="Times New Roman" w:cs="Times New Roman"/>
          <w:sz w:val="24"/>
          <w:szCs w:val="24"/>
        </w:rPr>
      </w:pPr>
      <w:r w:rsidRPr="00300A27">
        <w:rPr>
          <w:rFonts w:ascii="Times New Roman" w:hAnsi="Times New Roman" w:cs="Times New Roman"/>
          <w:b/>
          <w:sz w:val="24"/>
          <w:szCs w:val="24"/>
        </w:rPr>
        <w:t>Detection Monitoring Program</w:t>
      </w:r>
    </w:p>
    <w:p w14:paraId="5FBA196F" w14:textId="77777777" w:rsidR="00107D06" w:rsidRPr="00300A27" w:rsidRDefault="00107D06" w:rsidP="00107D06">
      <w:pPr>
        <w:keepNext/>
        <w:rPr>
          <w:rFonts w:ascii="Times New Roman" w:hAnsi="Times New Roman" w:cs="Times New Roman"/>
          <w:b/>
          <w:sz w:val="24"/>
          <w:szCs w:val="24"/>
          <w:highlight w:val="yellow"/>
        </w:rPr>
      </w:pPr>
    </w:p>
    <w:p w14:paraId="0B7016AA" w14:textId="62AB45E4" w:rsidR="00107D06" w:rsidRPr="00300A27" w:rsidRDefault="00107D06" w:rsidP="00300A27">
      <w:pPr>
        <w:keepNext/>
        <w:ind w:firstLine="720"/>
        <w:rPr>
          <w:rFonts w:ascii="Times New Roman" w:hAnsi="Times New Roman" w:cs="Times New Roman"/>
          <w:sz w:val="24"/>
          <w:szCs w:val="24"/>
        </w:rPr>
      </w:pPr>
      <w:r w:rsidRPr="00300A27">
        <w:rPr>
          <w:rFonts w:ascii="Times New Roman" w:hAnsi="Times New Roman" w:cs="Times New Roman"/>
          <w:sz w:val="24"/>
          <w:szCs w:val="24"/>
        </w:rPr>
        <w:t xml:space="preserve">Owners and operators of a CCR unit must conduct detection monitoring at all groundwater monitoring wells consistent with 40 CFR 257.94.  </w:t>
      </w:r>
    </w:p>
    <w:p w14:paraId="47C79B22" w14:textId="5FA52314" w:rsidR="00107D06" w:rsidRPr="00300A27" w:rsidRDefault="00107D06" w:rsidP="00C92EDB">
      <w:pPr>
        <w:ind w:firstLine="720"/>
        <w:rPr>
          <w:rFonts w:ascii="Times New Roman" w:hAnsi="Times New Roman" w:cs="Times New Roman"/>
          <w:sz w:val="24"/>
          <w:szCs w:val="24"/>
        </w:rPr>
      </w:pPr>
      <w:r w:rsidRPr="00300A27">
        <w:rPr>
          <w:rFonts w:ascii="Times New Roman" w:hAnsi="Times New Roman" w:cs="Times New Roman"/>
          <w:sz w:val="24"/>
          <w:szCs w:val="24"/>
        </w:rPr>
        <w:t>The owner or operator of the CCR unit must comply with the recordkeeping requirements specified in 40 CFR 257.105(h), the notification requirements specified in 40 CFR 257.106(h), and the internet requirements specified in 40 CFR 257.107(h). These requirements are covered under “Recordkeeping, Notification, and Posting of Information to the Internet.”</w:t>
      </w:r>
    </w:p>
    <w:p w14:paraId="4F974E27" w14:textId="77777777" w:rsidR="00107D06" w:rsidRPr="00300A27" w:rsidRDefault="00107D06" w:rsidP="00107D06">
      <w:pPr>
        <w:keepNext/>
        <w:numPr>
          <w:ilvl w:val="0"/>
          <w:numId w:val="61"/>
        </w:numPr>
        <w:autoSpaceDE w:val="0"/>
        <w:autoSpaceDN w:val="0"/>
        <w:adjustRightInd w:val="0"/>
        <w:spacing w:after="0" w:line="240" w:lineRule="auto"/>
        <w:rPr>
          <w:rFonts w:ascii="Times New Roman" w:hAnsi="Times New Roman" w:cs="Times New Roman"/>
          <w:sz w:val="24"/>
          <w:szCs w:val="24"/>
        </w:rPr>
      </w:pPr>
      <w:r w:rsidRPr="00300A27">
        <w:rPr>
          <w:rFonts w:ascii="Times New Roman" w:hAnsi="Times New Roman" w:cs="Times New Roman"/>
          <w:sz w:val="24"/>
          <w:szCs w:val="24"/>
          <w:u w:val="single"/>
        </w:rPr>
        <w:t>Respondent Activities</w:t>
      </w:r>
      <w:r w:rsidRPr="00300A27">
        <w:rPr>
          <w:rFonts w:ascii="Times New Roman" w:hAnsi="Times New Roman" w:cs="Times New Roman"/>
          <w:sz w:val="24"/>
          <w:szCs w:val="24"/>
        </w:rPr>
        <w:t>:</w:t>
      </w:r>
    </w:p>
    <w:p w14:paraId="7A9E1019" w14:textId="77777777" w:rsidR="00107D06" w:rsidRPr="00300A27" w:rsidRDefault="00107D06" w:rsidP="00107D06">
      <w:pPr>
        <w:ind w:left="720"/>
        <w:rPr>
          <w:rFonts w:ascii="Times New Roman" w:hAnsi="Times New Roman" w:cs="Times New Roman"/>
          <w:sz w:val="24"/>
          <w:szCs w:val="24"/>
        </w:rPr>
      </w:pPr>
    </w:p>
    <w:p w14:paraId="5104FCC9" w14:textId="5D3F9BA4" w:rsidR="00107D06" w:rsidRPr="00300A27" w:rsidRDefault="00107D06" w:rsidP="00C92EDB">
      <w:pPr>
        <w:ind w:left="720"/>
        <w:rPr>
          <w:rFonts w:ascii="Times New Roman" w:hAnsi="Times New Roman" w:cs="Times New Roman"/>
          <w:sz w:val="24"/>
          <w:szCs w:val="24"/>
        </w:rPr>
      </w:pPr>
      <w:r w:rsidRPr="00300A27">
        <w:rPr>
          <w:rFonts w:ascii="Times New Roman" w:hAnsi="Times New Roman" w:cs="Times New Roman"/>
          <w:sz w:val="24"/>
          <w:szCs w:val="24"/>
        </w:rPr>
        <w:t>Owners and operators must perform the following activities:</w:t>
      </w:r>
    </w:p>
    <w:p w14:paraId="2A3955F7" w14:textId="5BECF2DF" w:rsidR="00107D06" w:rsidRPr="00300A27" w:rsidRDefault="00107D06" w:rsidP="00300A27">
      <w:pPr>
        <w:numPr>
          <w:ilvl w:val="0"/>
          <w:numId w:val="70"/>
        </w:numPr>
        <w:autoSpaceDE w:val="0"/>
        <w:autoSpaceDN w:val="0"/>
        <w:adjustRightInd w:val="0"/>
        <w:spacing w:after="0" w:line="240" w:lineRule="auto"/>
        <w:rPr>
          <w:rFonts w:ascii="Times New Roman" w:hAnsi="Times New Roman" w:cs="Times New Roman"/>
          <w:sz w:val="24"/>
          <w:szCs w:val="24"/>
        </w:rPr>
      </w:pPr>
      <w:r w:rsidRPr="00300A27">
        <w:rPr>
          <w:rFonts w:ascii="Times New Roman" w:hAnsi="Times New Roman" w:cs="Times New Roman"/>
          <w:sz w:val="24"/>
          <w:szCs w:val="24"/>
        </w:rPr>
        <w:t>Prepare demonstration required under 40 CFR 257.94(d)(1)-(2).</w:t>
      </w:r>
    </w:p>
    <w:p w14:paraId="46D02FDC" w14:textId="3E7C75B4" w:rsidR="00107D06" w:rsidRPr="00300A27" w:rsidRDefault="00107D06" w:rsidP="00300A27">
      <w:pPr>
        <w:numPr>
          <w:ilvl w:val="0"/>
          <w:numId w:val="70"/>
        </w:numPr>
        <w:autoSpaceDE w:val="0"/>
        <w:autoSpaceDN w:val="0"/>
        <w:adjustRightInd w:val="0"/>
        <w:spacing w:after="0" w:line="240" w:lineRule="auto"/>
        <w:rPr>
          <w:rFonts w:ascii="Times New Roman" w:hAnsi="Times New Roman" w:cs="Times New Roman"/>
          <w:sz w:val="24"/>
          <w:szCs w:val="24"/>
        </w:rPr>
      </w:pPr>
      <w:r w:rsidRPr="00300A27">
        <w:rPr>
          <w:rFonts w:ascii="Times New Roman" w:hAnsi="Times New Roman" w:cs="Times New Roman"/>
          <w:sz w:val="24"/>
          <w:szCs w:val="24"/>
        </w:rPr>
        <w:t>Obtain certification required under 40 CFR 257.94(d)(3).</w:t>
      </w:r>
    </w:p>
    <w:p w14:paraId="263ED007" w14:textId="2F27BDDB" w:rsidR="00107D06" w:rsidRPr="00300A27" w:rsidRDefault="00107D06" w:rsidP="00300A27">
      <w:pPr>
        <w:keepNext/>
        <w:numPr>
          <w:ilvl w:val="0"/>
          <w:numId w:val="70"/>
        </w:numPr>
        <w:autoSpaceDE w:val="0"/>
        <w:autoSpaceDN w:val="0"/>
        <w:adjustRightInd w:val="0"/>
        <w:spacing w:after="0" w:line="240" w:lineRule="auto"/>
        <w:rPr>
          <w:rFonts w:ascii="Times New Roman" w:hAnsi="Times New Roman" w:cs="Times New Roman"/>
          <w:sz w:val="24"/>
          <w:szCs w:val="24"/>
        </w:rPr>
      </w:pPr>
      <w:r w:rsidRPr="00300A27">
        <w:rPr>
          <w:rFonts w:ascii="Times New Roman" w:hAnsi="Times New Roman" w:cs="Times New Roman"/>
          <w:sz w:val="24"/>
          <w:szCs w:val="24"/>
        </w:rPr>
        <w:t>Prepare demonstration required under 40 CFR 257.94(e)(2).</w:t>
      </w:r>
    </w:p>
    <w:p w14:paraId="52BF74BC" w14:textId="77777777" w:rsidR="00107D06" w:rsidRPr="00300A27" w:rsidRDefault="00107D06" w:rsidP="00107D06">
      <w:pPr>
        <w:numPr>
          <w:ilvl w:val="0"/>
          <w:numId w:val="70"/>
        </w:numPr>
        <w:autoSpaceDE w:val="0"/>
        <w:autoSpaceDN w:val="0"/>
        <w:adjustRightInd w:val="0"/>
        <w:spacing w:after="0" w:line="240" w:lineRule="auto"/>
        <w:rPr>
          <w:rFonts w:ascii="Times New Roman" w:hAnsi="Times New Roman" w:cs="Times New Roman"/>
          <w:sz w:val="24"/>
          <w:szCs w:val="24"/>
        </w:rPr>
      </w:pPr>
      <w:r w:rsidRPr="00300A27">
        <w:rPr>
          <w:rFonts w:ascii="Times New Roman" w:hAnsi="Times New Roman" w:cs="Times New Roman"/>
          <w:sz w:val="24"/>
          <w:szCs w:val="24"/>
        </w:rPr>
        <w:t xml:space="preserve">Prepare notification required under 40 CFR 257.94(e)(3). </w:t>
      </w:r>
    </w:p>
    <w:p w14:paraId="15EE221F" w14:textId="77777777" w:rsidR="00107D06" w:rsidRPr="00300A27" w:rsidRDefault="00107D06" w:rsidP="00107D06">
      <w:pPr>
        <w:rPr>
          <w:rFonts w:ascii="Times New Roman" w:hAnsi="Times New Roman" w:cs="Times New Roman"/>
          <w:sz w:val="24"/>
          <w:szCs w:val="24"/>
        </w:rPr>
      </w:pPr>
    </w:p>
    <w:p w14:paraId="6B9FC039" w14:textId="77777777" w:rsidR="00107D06" w:rsidRPr="00300A27" w:rsidRDefault="00107D06" w:rsidP="00107D06">
      <w:pPr>
        <w:widowControl w:val="0"/>
        <w:numPr>
          <w:ilvl w:val="0"/>
          <w:numId w:val="27"/>
        </w:numPr>
        <w:spacing w:after="0" w:line="240" w:lineRule="auto"/>
        <w:ind w:left="1440" w:hanging="720"/>
        <w:rPr>
          <w:rFonts w:ascii="Times New Roman" w:hAnsi="Times New Roman" w:cs="Times New Roman"/>
          <w:sz w:val="24"/>
          <w:szCs w:val="24"/>
        </w:rPr>
      </w:pPr>
      <w:r w:rsidRPr="00300A27">
        <w:rPr>
          <w:rFonts w:ascii="Times New Roman" w:hAnsi="Times New Roman" w:cs="Times New Roman"/>
          <w:b/>
          <w:sz w:val="24"/>
          <w:szCs w:val="24"/>
        </w:rPr>
        <w:t>Assessment Monitoring Program</w:t>
      </w:r>
    </w:p>
    <w:p w14:paraId="6A9E370D" w14:textId="77777777" w:rsidR="00107D06" w:rsidRPr="00300A27" w:rsidRDefault="00107D06" w:rsidP="00107D06">
      <w:pPr>
        <w:rPr>
          <w:rFonts w:ascii="Times New Roman" w:hAnsi="Times New Roman" w:cs="Times New Roman"/>
          <w:b/>
          <w:sz w:val="24"/>
          <w:szCs w:val="24"/>
          <w:highlight w:val="yellow"/>
        </w:rPr>
      </w:pPr>
    </w:p>
    <w:p w14:paraId="33648588" w14:textId="22AB39BA" w:rsidR="00107D06" w:rsidRPr="00300A27" w:rsidRDefault="00107D06" w:rsidP="00300A27">
      <w:pPr>
        <w:ind w:firstLine="720"/>
        <w:rPr>
          <w:rFonts w:ascii="Times New Roman" w:hAnsi="Times New Roman" w:cs="Times New Roman"/>
          <w:sz w:val="24"/>
          <w:szCs w:val="24"/>
        </w:rPr>
      </w:pPr>
      <w:r w:rsidRPr="00300A27">
        <w:rPr>
          <w:rFonts w:ascii="Times New Roman" w:hAnsi="Times New Roman" w:cs="Times New Roman"/>
          <w:sz w:val="24"/>
          <w:szCs w:val="24"/>
        </w:rPr>
        <w:t>Pursuant to 40 CFR 257.95, assessment monitoring is required whenever a statistically significant increase over background levels has been detected for one or more of the constituents listed in Appendix III to 40 CFR Part 257.</w:t>
      </w:r>
    </w:p>
    <w:p w14:paraId="2F6CE58B" w14:textId="77D42C53" w:rsidR="00107D06" w:rsidRPr="00300A27" w:rsidRDefault="00107D06" w:rsidP="00C92EDB">
      <w:pPr>
        <w:ind w:firstLine="720"/>
        <w:rPr>
          <w:rFonts w:ascii="Times New Roman" w:hAnsi="Times New Roman" w:cs="Times New Roman"/>
          <w:sz w:val="24"/>
          <w:szCs w:val="24"/>
        </w:rPr>
      </w:pPr>
      <w:r w:rsidRPr="00300A27">
        <w:rPr>
          <w:rFonts w:ascii="Times New Roman" w:hAnsi="Times New Roman" w:cs="Times New Roman"/>
          <w:sz w:val="24"/>
          <w:szCs w:val="24"/>
        </w:rPr>
        <w:t>The owner or operator of the CCR unit must comply with the recordkeeping requirements specified in 40 CFR 257.105(h), the notification requirements specified in 40 CFR 257.106(h), and the internet requirements specified in 40 CFR 257.107(h).  These requirements are covered under “Recordkeeping, Notification, and Posting of Information to the Internet.”</w:t>
      </w:r>
    </w:p>
    <w:p w14:paraId="7FAED73D" w14:textId="77777777" w:rsidR="00107D06" w:rsidRPr="00300A27" w:rsidRDefault="00107D06" w:rsidP="00107D06">
      <w:pPr>
        <w:keepNext/>
        <w:numPr>
          <w:ilvl w:val="0"/>
          <w:numId w:val="62"/>
        </w:numPr>
        <w:autoSpaceDE w:val="0"/>
        <w:autoSpaceDN w:val="0"/>
        <w:adjustRightInd w:val="0"/>
        <w:spacing w:after="0" w:line="240" w:lineRule="auto"/>
        <w:rPr>
          <w:rFonts w:ascii="Times New Roman" w:hAnsi="Times New Roman" w:cs="Times New Roman"/>
          <w:sz w:val="24"/>
          <w:szCs w:val="24"/>
        </w:rPr>
      </w:pPr>
      <w:r w:rsidRPr="00300A27">
        <w:rPr>
          <w:rFonts w:ascii="Times New Roman" w:hAnsi="Times New Roman" w:cs="Times New Roman"/>
          <w:sz w:val="24"/>
          <w:szCs w:val="24"/>
          <w:u w:val="single"/>
        </w:rPr>
        <w:t>Respondent Activities</w:t>
      </w:r>
      <w:r w:rsidRPr="00300A27">
        <w:rPr>
          <w:rFonts w:ascii="Times New Roman" w:hAnsi="Times New Roman" w:cs="Times New Roman"/>
          <w:sz w:val="24"/>
          <w:szCs w:val="24"/>
        </w:rPr>
        <w:t>:</w:t>
      </w:r>
    </w:p>
    <w:p w14:paraId="718445E1" w14:textId="77777777" w:rsidR="00107D06" w:rsidRPr="00300A27" w:rsidRDefault="00107D06" w:rsidP="00107D06">
      <w:pPr>
        <w:keepNext/>
        <w:ind w:left="720"/>
        <w:rPr>
          <w:rFonts w:ascii="Times New Roman" w:hAnsi="Times New Roman" w:cs="Times New Roman"/>
          <w:sz w:val="24"/>
          <w:szCs w:val="24"/>
        </w:rPr>
      </w:pPr>
    </w:p>
    <w:p w14:paraId="2AC8B233" w14:textId="21B561A4" w:rsidR="00107D06" w:rsidRPr="00300A27" w:rsidRDefault="00107D06" w:rsidP="00C92EDB">
      <w:pPr>
        <w:ind w:left="720"/>
        <w:rPr>
          <w:rFonts w:ascii="Times New Roman" w:hAnsi="Times New Roman" w:cs="Times New Roman"/>
          <w:sz w:val="24"/>
          <w:szCs w:val="24"/>
        </w:rPr>
      </w:pPr>
      <w:r w:rsidRPr="00300A27">
        <w:rPr>
          <w:rFonts w:ascii="Times New Roman" w:hAnsi="Times New Roman" w:cs="Times New Roman"/>
          <w:sz w:val="24"/>
          <w:szCs w:val="24"/>
        </w:rPr>
        <w:t>Owners and operators must perform the following activities:</w:t>
      </w:r>
    </w:p>
    <w:p w14:paraId="0A758FE6" w14:textId="6D44370B" w:rsidR="00107D06" w:rsidRPr="00300A27" w:rsidRDefault="00107D06" w:rsidP="00300A27">
      <w:pPr>
        <w:numPr>
          <w:ilvl w:val="0"/>
          <w:numId w:val="70"/>
        </w:numPr>
        <w:autoSpaceDE w:val="0"/>
        <w:autoSpaceDN w:val="0"/>
        <w:adjustRightInd w:val="0"/>
        <w:spacing w:after="0" w:line="240" w:lineRule="auto"/>
        <w:rPr>
          <w:rFonts w:ascii="Times New Roman" w:hAnsi="Times New Roman" w:cs="Times New Roman"/>
          <w:sz w:val="24"/>
          <w:szCs w:val="24"/>
        </w:rPr>
      </w:pPr>
      <w:r w:rsidRPr="00300A27">
        <w:rPr>
          <w:rFonts w:ascii="Times New Roman" w:hAnsi="Times New Roman" w:cs="Times New Roman"/>
          <w:sz w:val="24"/>
          <w:szCs w:val="24"/>
        </w:rPr>
        <w:t>Prepare demonstration required under 40 CFR 257.95(c)(1)-(2).</w:t>
      </w:r>
    </w:p>
    <w:p w14:paraId="2B5682E5" w14:textId="10A9D099" w:rsidR="00107D06" w:rsidRPr="00300A27" w:rsidRDefault="00107D06" w:rsidP="00300A27">
      <w:pPr>
        <w:numPr>
          <w:ilvl w:val="0"/>
          <w:numId w:val="70"/>
        </w:numPr>
        <w:autoSpaceDE w:val="0"/>
        <w:autoSpaceDN w:val="0"/>
        <w:adjustRightInd w:val="0"/>
        <w:spacing w:after="0" w:line="240" w:lineRule="auto"/>
        <w:rPr>
          <w:rFonts w:ascii="Times New Roman" w:hAnsi="Times New Roman" w:cs="Times New Roman"/>
          <w:sz w:val="24"/>
          <w:szCs w:val="24"/>
        </w:rPr>
      </w:pPr>
      <w:r w:rsidRPr="00300A27">
        <w:rPr>
          <w:rFonts w:ascii="Times New Roman" w:hAnsi="Times New Roman" w:cs="Times New Roman"/>
          <w:sz w:val="24"/>
          <w:szCs w:val="24"/>
        </w:rPr>
        <w:t>Obtain certification required under 40 CFR 257.95(c)(3).</w:t>
      </w:r>
    </w:p>
    <w:p w14:paraId="59C72BA3" w14:textId="60A3BB75" w:rsidR="00107D06" w:rsidRPr="00300A27" w:rsidRDefault="00107D06" w:rsidP="00300A27">
      <w:pPr>
        <w:pStyle w:val="a"/>
        <w:widowControl/>
        <w:numPr>
          <w:ilvl w:val="0"/>
          <w:numId w:val="20"/>
        </w:numPr>
        <w:autoSpaceDE/>
        <w:autoSpaceDN/>
        <w:adjustRightInd/>
        <w:contextualSpacing/>
      </w:pPr>
      <w:r w:rsidRPr="00D95940">
        <w:t>Compile results of the Appendix III and Appendix IV con</w:t>
      </w:r>
      <w:r w:rsidRPr="00300A27">
        <w:t>stituent concentrations required under 40 CFR 257.95(d)(1).</w:t>
      </w:r>
    </w:p>
    <w:p w14:paraId="1CA28001" w14:textId="5C0FF9EA" w:rsidR="00107D06" w:rsidRPr="00300A27" w:rsidRDefault="00107D06" w:rsidP="00300A27">
      <w:pPr>
        <w:numPr>
          <w:ilvl w:val="0"/>
          <w:numId w:val="70"/>
        </w:numPr>
        <w:autoSpaceDE w:val="0"/>
        <w:autoSpaceDN w:val="0"/>
        <w:adjustRightInd w:val="0"/>
        <w:spacing w:after="0" w:line="240" w:lineRule="auto"/>
        <w:rPr>
          <w:rFonts w:ascii="Times New Roman" w:hAnsi="Times New Roman" w:cs="Times New Roman"/>
          <w:sz w:val="24"/>
          <w:szCs w:val="24"/>
        </w:rPr>
      </w:pPr>
      <w:r w:rsidRPr="00300A27">
        <w:rPr>
          <w:rFonts w:ascii="Times New Roman" w:hAnsi="Times New Roman" w:cs="Times New Roman"/>
          <w:sz w:val="24"/>
          <w:szCs w:val="24"/>
        </w:rPr>
        <w:t>Prepare notification required under 40 CFR 257.95(e).</w:t>
      </w:r>
    </w:p>
    <w:p w14:paraId="4B2A1E85" w14:textId="00A45615" w:rsidR="00107D06" w:rsidRPr="00300A27" w:rsidRDefault="00107D06" w:rsidP="00300A27">
      <w:pPr>
        <w:numPr>
          <w:ilvl w:val="0"/>
          <w:numId w:val="70"/>
        </w:numPr>
        <w:autoSpaceDE w:val="0"/>
        <w:autoSpaceDN w:val="0"/>
        <w:adjustRightInd w:val="0"/>
        <w:spacing w:after="0" w:line="240" w:lineRule="auto"/>
        <w:rPr>
          <w:rFonts w:ascii="Times New Roman" w:hAnsi="Times New Roman" w:cs="Times New Roman"/>
          <w:sz w:val="24"/>
          <w:szCs w:val="24"/>
        </w:rPr>
      </w:pPr>
      <w:r w:rsidRPr="00300A27">
        <w:rPr>
          <w:rFonts w:ascii="Times New Roman" w:hAnsi="Times New Roman" w:cs="Times New Roman"/>
          <w:sz w:val="24"/>
          <w:szCs w:val="24"/>
        </w:rPr>
        <w:t>Prepare notification required under 40 CFR 257.95(g).</w:t>
      </w:r>
    </w:p>
    <w:p w14:paraId="50959534" w14:textId="227E3A93" w:rsidR="00107D06" w:rsidRPr="00300A27" w:rsidRDefault="00107D06" w:rsidP="00300A27">
      <w:pPr>
        <w:pStyle w:val="a"/>
        <w:widowControl/>
        <w:numPr>
          <w:ilvl w:val="0"/>
          <w:numId w:val="20"/>
        </w:numPr>
        <w:autoSpaceDE/>
        <w:autoSpaceDN/>
        <w:adjustRightInd/>
        <w:contextualSpacing/>
      </w:pPr>
      <w:r w:rsidRPr="00D95940">
        <w:t>Prepare notification required under 40 CFR 257.95(g)(2).</w:t>
      </w:r>
    </w:p>
    <w:p w14:paraId="64088ADC" w14:textId="1CF83B40" w:rsidR="00107D06" w:rsidRPr="00300A27" w:rsidRDefault="00107D06" w:rsidP="00300A27">
      <w:pPr>
        <w:pStyle w:val="a"/>
        <w:widowControl/>
        <w:numPr>
          <w:ilvl w:val="0"/>
          <w:numId w:val="20"/>
        </w:numPr>
        <w:autoSpaceDE/>
        <w:autoSpaceDN/>
        <w:adjustRightInd/>
        <w:contextualSpacing/>
      </w:pPr>
      <w:r w:rsidRPr="00300A27">
        <w:t>Prepare demonstration required under 40 CFR 257.95(g)(3)(ii).</w:t>
      </w:r>
    </w:p>
    <w:p w14:paraId="18093EE4" w14:textId="7CFE00E8" w:rsidR="00107D06" w:rsidRPr="00300A27" w:rsidRDefault="00107D06" w:rsidP="00300A27">
      <w:pPr>
        <w:pStyle w:val="a"/>
        <w:widowControl/>
        <w:numPr>
          <w:ilvl w:val="0"/>
          <w:numId w:val="20"/>
        </w:numPr>
        <w:autoSpaceDE/>
        <w:autoSpaceDN/>
        <w:adjustRightInd/>
        <w:contextualSpacing/>
      </w:pPr>
      <w:r w:rsidRPr="00300A27">
        <w:t>Develop report that includes the factual or evidentiary basis for any conclusions in the demonstration required under 40 CFR 257.95(g)(3)(ii).</w:t>
      </w:r>
    </w:p>
    <w:p w14:paraId="6717739B" w14:textId="40B10EE6" w:rsidR="00107D06" w:rsidRPr="00300A27" w:rsidRDefault="00107D06" w:rsidP="00300A27">
      <w:pPr>
        <w:pStyle w:val="a"/>
        <w:keepNext/>
        <w:widowControl/>
        <w:numPr>
          <w:ilvl w:val="0"/>
          <w:numId w:val="20"/>
        </w:numPr>
        <w:autoSpaceDE/>
        <w:autoSpaceDN/>
        <w:adjustRightInd/>
        <w:contextualSpacing/>
      </w:pPr>
      <w:r w:rsidRPr="00300A27">
        <w:t>Obtain certification required under 40 CFR 257.95(g)(3)(ii).</w:t>
      </w:r>
    </w:p>
    <w:p w14:paraId="09BAEB09" w14:textId="77777777" w:rsidR="00107D06" w:rsidRPr="00300A27" w:rsidRDefault="00107D06" w:rsidP="00107D06">
      <w:pPr>
        <w:pStyle w:val="ListParagraph"/>
        <w:numPr>
          <w:ilvl w:val="0"/>
          <w:numId w:val="20"/>
        </w:numPr>
        <w:spacing w:after="0" w:line="240" w:lineRule="auto"/>
        <w:rPr>
          <w:rFonts w:ascii="Times New Roman" w:hAnsi="Times New Roman" w:cs="Times New Roman"/>
          <w:sz w:val="24"/>
          <w:szCs w:val="24"/>
        </w:rPr>
      </w:pPr>
      <w:r w:rsidRPr="00300A27">
        <w:rPr>
          <w:rFonts w:ascii="Times New Roman" w:hAnsi="Times New Roman" w:cs="Times New Roman"/>
          <w:sz w:val="24"/>
          <w:szCs w:val="24"/>
        </w:rPr>
        <w:t>Prepare notification required under 40 CFR 257.95(g)(5).</w:t>
      </w:r>
    </w:p>
    <w:p w14:paraId="62D7770F" w14:textId="77777777" w:rsidR="00107D06" w:rsidRPr="00300A27" w:rsidRDefault="00107D06" w:rsidP="00107D06">
      <w:pPr>
        <w:ind w:firstLine="720"/>
        <w:rPr>
          <w:rFonts w:ascii="Times New Roman" w:hAnsi="Times New Roman" w:cs="Times New Roman"/>
          <w:sz w:val="24"/>
          <w:szCs w:val="24"/>
        </w:rPr>
      </w:pPr>
    </w:p>
    <w:p w14:paraId="7EFF5C87" w14:textId="77777777" w:rsidR="00107D06" w:rsidRPr="00300A27" w:rsidRDefault="00107D06" w:rsidP="00107D06">
      <w:pPr>
        <w:widowControl w:val="0"/>
        <w:numPr>
          <w:ilvl w:val="0"/>
          <w:numId w:val="27"/>
        </w:numPr>
        <w:spacing w:after="0" w:line="240" w:lineRule="auto"/>
        <w:ind w:left="1440" w:hanging="720"/>
        <w:rPr>
          <w:rFonts w:ascii="Times New Roman" w:hAnsi="Times New Roman" w:cs="Times New Roman"/>
          <w:sz w:val="24"/>
          <w:szCs w:val="24"/>
        </w:rPr>
      </w:pPr>
      <w:r w:rsidRPr="00300A27">
        <w:rPr>
          <w:rFonts w:ascii="Times New Roman" w:hAnsi="Times New Roman" w:cs="Times New Roman"/>
          <w:b/>
          <w:sz w:val="24"/>
          <w:szCs w:val="24"/>
        </w:rPr>
        <w:t>Assessment of Corrective Measures</w:t>
      </w:r>
    </w:p>
    <w:p w14:paraId="258D9E55" w14:textId="77777777" w:rsidR="00107D06" w:rsidRPr="00300A27" w:rsidRDefault="00107D06" w:rsidP="00107D06">
      <w:pPr>
        <w:rPr>
          <w:rFonts w:ascii="Times New Roman" w:hAnsi="Times New Roman" w:cs="Times New Roman"/>
          <w:b/>
          <w:sz w:val="24"/>
          <w:szCs w:val="24"/>
          <w:highlight w:val="yellow"/>
        </w:rPr>
      </w:pPr>
    </w:p>
    <w:p w14:paraId="26CC275A" w14:textId="639568BE" w:rsidR="00107D06" w:rsidRPr="00300A27" w:rsidRDefault="00107D06" w:rsidP="00300A27">
      <w:pPr>
        <w:ind w:firstLine="720"/>
        <w:rPr>
          <w:rFonts w:ascii="Times New Roman" w:hAnsi="Times New Roman" w:cs="Times New Roman"/>
          <w:sz w:val="24"/>
          <w:szCs w:val="24"/>
        </w:rPr>
      </w:pPr>
      <w:r w:rsidRPr="00300A27">
        <w:rPr>
          <w:rFonts w:ascii="Times New Roman" w:hAnsi="Times New Roman" w:cs="Times New Roman"/>
          <w:sz w:val="24"/>
          <w:szCs w:val="24"/>
        </w:rPr>
        <w:t>40 CFR 257.96 identifies the requirements for the assessment of corrective measures.</w:t>
      </w:r>
    </w:p>
    <w:p w14:paraId="21E01539" w14:textId="75E01D08" w:rsidR="00107D06" w:rsidRPr="00300A27" w:rsidRDefault="00107D06" w:rsidP="00300A27">
      <w:pPr>
        <w:ind w:firstLine="720"/>
        <w:rPr>
          <w:rFonts w:ascii="Times New Roman" w:hAnsi="Times New Roman" w:cs="Times New Roman"/>
          <w:sz w:val="24"/>
          <w:szCs w:val="24"/>
        </w:rPr>
      </w:pPr>
      <w:r w:rsidRPr="00300A27">
        <w:rPr>
          <w:rFonts w:ascii="Times New Roman" w:hAnsi="Times New Roman" w:cs="Times New Roman"/>
          <w:sz w:val="24"/>
          <w:szCs w:val="24"/>
        </w:rPr>
        <w:t>The owner or operator of the CCR unit must comply with the recordkeeping requirements specified in 40 CFR 257.105(h), the notification requirements specified in 40 CFR 257.106(h), and the internet requirements specified in 40 CFR 257.107(h).  These requirements are covered under “Recordkeeping, Notification, and Posting of Information to the Internet.”</w:t>
      </w:r>
    </w:p>
    <w:p w14:paraId="4FA14685" w14:textId="4D54D3AD" w:rsidR="00107D06" w:rsidRPr="00300A27" w:rsidRDefault="00107D06" w:rsidP="00300A27">
      <w:pPr>
        <w:keepNext/>
        <w:numPr>
          <w:ilvl w:val="0"/>
          <w:numId w:val="35"/>
        </w:numPr>
        <w:autoSpaceDE w:val="0"/>
        <w:autoSpaceDN w:val="0"/>
        <w:adjustRightInd w:val="0"/>
        <w:spacing w:after="0" w:line="240" w:lineRule="auto"/>
        <w:rPr>
          <w:rFonts w:ascii="Times New Roman" w:hAnsi="Times New Roman" w:cs="Times New Roman"/>
          <w:sz w:val="24"/>
          <w:szCs w:val="24"/>
        </w:rPr>
      </w:pPr>
      <w:r w:rsidRPr="00300A27">
        <w:rPr>
          <w:rFonts w:ascii="Times New Roman" w:hAnsi="Times New Roman" w:cs="Times New Roman"/>
          <w:sz w:val="24"/>
          <w:szCs w:val="24"/>
          <w:u w:val="single"/>
        </w:rPr>
        <w:t>Respondent Activities</w:t>
      </w:r>
      <w:r w:rsidRPr="00300A27">
        <w:rPr>
          <w:rFonts w:ascii="Times New Roman" w:hAnsi="Times New Roman" w:cs="Times New Roman"/>
          <w:sz w:val="24"/>
          <w:szCs w:val="24"/>
        </w:rPr>
        <w:t>:</w:t>
      </w:r>
    </w:p>
    <w:p w14:paraId="232EC75C" w14:textId="4A496E36" w:rsidR="00107D06" w:rsidRPr="00300A27" w:rsidRDefault="00107D06" w:rsidP="00C92EDB">
      <w:pPr>
        <w:ind w:left="720"/>
        <w:rPr>
          <w:rFonts w:ascii="Times New Roman" w:hAnsi="Times New Roman" w:cs="Times New Roman"/>
          <w:sz w:val="24"/>
          <w:szCs w:val="24"/>
        </w:rPr>
      </w:pPr>
      <w:r w:rsidRPr="00300A27">
        <w:rPr>
          <w:rFonts w:ascii="Times New Roman" w:hAnsi="Times New Roman" w:cs="Times New Roman"/>
          <w:sz w:val="24"/>
          <w:szCs w:val="24"/>
        </w:rPr>
        <w:t>Owners and operators must perform the following activities:</w:t>
      </w:r>
    </w:p>
    <w:p w14:paraId="07A168C7" w14:textId="301EFF84" w:rsidR="00107D06" w:rsidRPr="00300A27" w:rsidRDefault="00107D06" w:rsidP="00300A27">
      <w:pPr>
        <w:numPr>
          <w:ilvl w:val="0"/>
          <w:numId w:val="70"/>
        </w:numPr>
        <w:autoSpaceDE w:val="0"/>
        <w:autoSpaceDN w:val="0"/>
        <w:adjustRightInd w:val="0"/>
        <w:spacing w:after="0" w:line="240" w:lineRule="auto"/>
        <w:rPr>
          <w:rFonts w:ascii="Times New Roman" w:hAnsi="Times New Roman" w:cs="Times New Roman"/>
          <w:sz w:val="24"/>
          <w:szCs w:val="24"/>
        </w:rPr>
      </w:pPr>
      <w:r w:rsidRPr="00300A27">
        <w:rPr>
          <w:rFonts w:ascii="Times New Roman" w:hAnsi="Times New Roman" w:cs="Times New Roman"/>
          <w:sz w:val="24"/>
          <w:szCs w:val="24"/>
        </w:rPr>
        <w:t>Prepare demonstration required under 40 CFR 257.96(a).</w:t>
      </w:r>
    </w:p>
    <w:p w14:paraId="0842173A" w14:textId="69ACADC7" w:rsidR="00107D06" w:rsidRPr="00300A27" w:rsidRDefault="00107D06" w:rsidP="00300A27">
      <w:pPr>
        <w:numPr>
          <w:ilvl w:val="0"/>
          <w:numId w:val="70"/>
        </w:numPr>
        <w:autoSpaceDE w:val="0"/>
        <w:autoSpaceDN w:val="0"/>
        <w:adjustRightInd w:val="0"/>
        <w:spacing w:after="0" w:line="240" w:lineRule="auto"/>
        <w:rPr>
          <w:rFonts w:ascii="Times New Roman" w:hAnsi="Times New Roman" w:cs="Times New Roman"/>
          <w:sz w:val="24"/>
          <w:szCs w:val="24"/>
        </w:rPr>
      </w:pPr>
      <w:r w:rsidRPr="00300A27">
        <w:rPr>
          <w:rFonts w:ascii="Times New Roman" w:hAnsi="Times New Roman" w:cs="Times New Roman"/>
          <w:sz w:val="24"/>
          <w:szCs w:val="24"/>
        </w:rPr>
        <w:t>Obtain certification required under 40 CFR 257.96(a).</w:t>
      </w:r>
    </w:p>
    <w:p w14:paraId="0D67BD80" w14:textId="7F21BEC9" w:rsidR="00107D06" w:rsidRPr="00300A27" w:rsidRDefault="00107D06" w:rsidP="00300A27">
      <w:pPr>
        <w:pStyle w:val="a"/>
        <w:widowControl/>
        <w:numPr>
          <w:ilvl w:val="0"/>
          <w:numId w:val="70"/>
        </w:numPr>
        <w:autoSpaceDE/>
        <w:autoSpaceDN/>
        <w:adjustRightInd/>
        <w:contextualSpacing/>
      </w:pPr>
      <w:r w:rsidRPr="00D95940">
        <w:t>Complete assessment of corrective measures required under 40 CFR</w:t>
      </w:r>
      <w:r w:rsidRPr="00300A27">
        <w:t xml:space="preserve"> 257.96(d).</w:t>
      </w:r>
    </w:p>
    <w:p w14:paraId="5FDDA19A" w14:textId="77777777" w:rsidR="00107D06" w:rsidRPr="00300A27" w:rsidRDefault="00107D06" w:rsidP="00107D06">
      <w:pPr>
        <w:numPr>
          <w:ilvl w:val="0"/>
          <w:numId w:val="70"/>
        </w:numPr>
        <w:autoSpaceDE w:val="0"/>
        <w:autoSpaceDN w:val="0"/>
        <w:adjustRightInd w:val="0"/>
        <w:spacing w:after="0" w:line="240" w:lineRule="auto"/>
        <w:rPr>
          <w:rFonts w:ascii="Times New Roman" w:hAnsi="Times New Roman" w:cs="Times New Roman"/>
          <w:sz w:val="24"/>
          <w:szCs w:val="24"/>
        </w:rPr>
      </w:pPr>
      <w:r w:rsidRPr="00300A27">
        <w:rPr>
          <w:rFonts w:ascii="Times New Roman" w:hAnsi="Times New Roman" w:cs="Times New Roman"/>
          <w:sz w:val="24"/>
          <w:szCs w:val="24"/>
        </w:rPr>
        <w:t xml:space="preserve">Discuss the results of the corrective measures assessment prior to the selection of remedy in a public meeting with interested and affected parties, as required under 40 CFR 257.96(e)..  </w:t>
      </w:r>
    </w:p>
    <w:p w14:paraId="548D836F" w14:textId="77777777" w:rsidR="00107D06" w:rsidRPr="00300A27" w:rsidRDefault="00107D06" w:rsidP="00107D06">
      <w:pPr>
        <w:rPr>
          <w:rFonts w:ascii="Times New Roman" w:hAnsi="Times New Roman" w:cs="Times New Roman"/>
          <w:sz w:val="24"/>
          <w:szCs w:val="24"/>
        </w:rPr>
      </w:pPr>
    </w:p>
    <w:p w14:paraId="53F82824" w14:textId="77777777" w:rsidR="00107D06" w:rsidRPr="00300A27" w:rsidRDefault="00107D06" w:rsidP="00107D06">
      <w:pPr>
        <w:keepNext/>
        <w:numPr>
          <w:ilvl w:val="0"/>
          <w:numId w:val="27"/>
        </w:numPr>
        <w:spacing w:after="0" w:line="240" w:lineRule="auto"/>
        <w:ind w:left="1440" w:hanging="720"/>
        <w:rPr>
          <w:rFonts w:ascii="Times New Roman" w:hAnsi="Times New Roman" w:cs="Times New Roman"/>
          <w:sz w:val="24"/>
          <w:szCs w:val="24"/>
        </w:rPr>
      </w:pPr>
      <w:r w:rsidRPr="00300A27">
        <w:rPr>
          <w:rFonts w:ascii="Times New Roman" w:hAnsi="Times New Roman" w:cs="Times New Roman"/>
          <w:b/>
          <w:sz w:val="24"/>
          <w:szCs w:val="24"/>
        </w:rPr>
        <w:t>Selection of Remedy</w:t>
      </w:r>
    </w:p>
    <w:p w14:paraId="7228DFB7" w14:textId="77777777" w:rsidR="00107D06" w:rsidRPr="00300A27" w:rsidRDefault="00107D06" w:rsidP="00107D06">
      <w:pPr>
        <w:keepNext/>
        <w:rPr>
          <w:rFonts w:ascii="Times New Roman" w:hAnsi="Times New Roman" w:cs="Times New Roman"/>
          <w:b/>
          <w:sz w:val="24"/>
          <w:szCs w:val="24"/>
          <w:highlight w:val="yellow"/>
        </w:rPr>
      </w:pPr>
    </w:p>
    <w:p w14:paraId="28142446" w14:textId="4CA13076" w:rsidR="00107D06" w:rsidRPr="00300A27" w:rsidRDefault="00107D06" w:rsidP="00300A27">
      <w:pPr>
        <w:keepNext/>
        <w:ind w:firstLine="720"/>
        <w:rPr>
          <w:rFonts w:ascii="Times New Roman" w:hAnsi="Times New Roman" w:cs="Times New Roman"/>
          <w:b/>
          <w:sz w:val="24"/>
          <w:szCs w:val="24"/>
          <w:highlight w:val="yellow"/>
        </w:rPr>
      </w:pPr>
      <w:r w:rsidRPr="00300A27">
        <w:rPr>
          <w:rFonts w:ascii="Times New Roman" w:hAnsi="Times New Roman" w:cs="Times New Roman"/>
          <w:sz w:val="24"/>
          <w:szCs w:val="24"/>
        </w:rPr>
        <w:t xml:space="preserve">Based on the results of the corrective measures assessment conducted under 40 CFR 257.96, the owner or operator of the CCR unit must select a remedy that, at a minimum, meets the standards listed in 40 CFR 257.97(b).  </w:t>
      </w:r>
    </w:p>
    <w:p w14:paraId="27C0492E" w14:textId="77777777" w:rsidR="00107D06" w:rsidRPr="00300A27" w:rsidRDefault="00107D06" w:rsidP="00107D06">
      <w:pPr>
        <w:ind w:firstLine="720"/>
        <w:rPr>
          <w:rFonts w:ascii="Times New Roman" w:hAnsi="Times New Roman" w:cs="Times New Roman"/>
          <w:sz w:val="24"/>
          <w:szCs w:val="24"/>
        </w:rPr>
      </w:pPr>
      <w:r w:rsidRPr="00300A27">
        <w:rPr>
          <w:rFonts w:ascii="Times New Roman" w:hAnsi="Times New Roman" w:cs="Times New Roman"/>
          <w:sz w:val="24"/>
          <w:szCs w:val="24"/>
        </w:rPr>
        <w:t>The owner or operator of the CCR unit must comply with the recordkeeping requirements specified in 40 CFR 257.105(h), the notification requirements specified in 40 CFR 257.106(h), and the internet requirements specified in 40 CFR 257.107(h). These requirements are covered under “Recordkeeping, Notification, and Posting of Information to the Internet.”</w:t>
      </w:r>
    </w:p>
    <w:p w14:paraId="16C42296" w14:textId="77777777" w:rsidR="00107D06" w:rsidRPr="00300A27" w:rsidRDefault="00107D06" w:rsidP="00107D06">
      <w:pPr>
        <w:rPr>
          <w:rFonts w:ascii="Times New Roman" w:hAnsi="Times New Roman" w:cs="Times New Roman"/>
          <w:sz w:val="24"/>
          <w:szCs w:val="24"/>
        </w:rPr>
      </w:pPr>
    </w:p>
    <w:p w14:paraId="39F9AFB1" w14:textId="2D431EA6" w:rsidR="00107D06" w:rsidRPr="00300A27" w:rsidRDefault="00107D06" w:rsidP="00300A27">
      <w:pPr>
        <w:widowControl w:val="0"/>
        <w:numPr>
          <w:ilvl w:val="0"/>
          <w:numId w:val="68"/>
        </w:numPr>
        <w:autoSpaceDE w:val="0"/>
        <w:autoSpaceDN w:val="0"/>
        <w:adjustRightInd w:val="0"/>
        <w:spacing w:after="0" w:line="240" w:lineRule="auto"/>
        <w:rPr>
          <w:rFonts w:ascii="Times New Roman" w:hAnsi="Times New Roman" w:cs="Times New Roman"/>
          <w:sz w:val="24"/>
          <w:szCs w:val="24"/>
        </w:rPr>
      </w:pPr>
      <w:r w:rsidRPr="00300A27">
        <w:rPr>
          <w:rFonts w:ascii="Times New Roman" w:hAnsi="Times New Roman" w:cs="Times New Roman"/>
          <w:sz w:val="24"/>
          <w:szCs w:val="24"/>
          <w:u w:val="single"/>
        </w:rPr>
        <w:t>Respondent Activities</w:t>
      </w:r>
      <w:r w:rsidRPr="00300A27">
        <w:rPr>
          <w:rFonts w:ascii="Times New Roman" w:hAnsi="Times New Roman" w:cs="Times New Roman"/>
          <w:sz w:val="24"/>
          <w:szCs w:val="24"/>
        </w:rPr>
        <w:t>:</w:t>
      </w:r>
    </w:p>
    <w:p w14:paraId="396DE553" w14:textId="02FB9ECD" w:rsidR="00107D06" w:rsidRPr="00300A27" w:rsidRDefault="00107D06" w:rsidP="00C92EDB">
      <w:pPr>
        <w:ind w:left="720"/>
        <w:rPr>
          <w:rFonts w:ascii="Times New Roman" w:hAnsi="Times New Roman" w:cs="Times New Roman"/>
          <w:sz w:val="24"/>
          <w:szCs w:val="24"/>
        </w:rPr>
      </w:pPr>
      <w:r w:rsidRPr="00300A27">
        <w:rPr>
          <w:rFonts w:ascii="Times New Roman" w:hAnsi="Times New Roman" w:cs="Times New Roman"/>
          <w:sz w:val="24"/>
          <w:szCs w:val="24"/>
        </w:rPr>
        <w:t>Owners and operators must perform the following activities:</w:t>
      </w:r>
    </w:p>
    <w:p w14:paraId="47C33D42" w14:textId="6B077597" w:rsidR="00107D06" w:rsidRPr="00300A27" w:rsidRDefault="00107D06" w:rsidP="00300A27">
      <w:pPr>
        <w:numPr>
          <w:ilvl w:val="0"/>
          <w:numId w:val="70"/>
        </w:numPr>
        <w:autoSpaceDE w:val="0"/>
        <w:autoSpaceDN w:val="0"/>
        <w:adjustRightInd w:val="0"/>
        <w:spacing w:after="0" w:line="240" w:lineRule="auto"/>
        <w:rPr>
          <w:rFonts w:ascii="Times New Roman" w:hAnsi="Times New Roman" w:cs="Times New Roman"/>
          <w:sz w:val="24"/>
          <w:szCs w:val="24"/>
        </w:rPr>
      </w:pPr>
      <w:r w:rsidRPr="00300A27">
        <w:rPr>
          <w:rFonts w:ascii="Times New Roman" w:hAnsi="Times New Roman" w:cs="Times New Roman"/>
          <w:sz w:val="24"/>
          <w:szCs w:val="24"/>
        </w:rPr>
        <w:t>Prepare semi-annual report describing the progress in selecting and designing the remedy.</w:t>
      </w:r>
    </w:p>
    <w:p w14:paraId="503883F6" w14:textId="66D98CB1" w:rsidR="00107D06" w:rsidRPr="00300A27" w:rsidRDefault="00107D06" w:rsidP="00300A27">
      <w:pPr>
        <w:numPr>
          <w:ilvl w:val="0"/>
          <w:numId w:val="70"/>
        </w:numPr>
        <w:autoSpaceDE w:val="0"/>
        <w:autoSpaceDN w:val="0"/>
        <w:adjustRightInd w:val="0"/>
        <w:spacing w:after="0" w:line="240" w:lineRule="auto"/>
        <w:rPr>
          <w:rFonts w:ascii="Times New Roman" w:hAnsi="Times New Roman" w:cs="Times New Roman"/>
          <w:sz w:val="24"/>
          <w:szCs w:val="24"/>
        </w:rPr>
      </w:pPr>
      <w:r w:rsidRPr="00300A27">
        <w:rPr>
          <w:rFonts w:ascii="Times New Roman" w:hAnsi="Times New Roman" w:cs="Times New Roman"/>
          <w:sz w:val="24"/>
          <w:szCs w:val="24"/>
        </w:rPr>
        <w:t>Prepare report on selected remedy.</w:t>
      </w:r>
    </w:p>
    <w:p w14:paraId="232B5780" w14:textId="77777777" w:rsidR="00107D06" w:rsidRPr="00300A27" w:rsidRDefault="00107D06" w:rsidP="00107D06">
      <w:pPr>
        <w:numPr>
          <w:ilvl w:val="0"/>
          <w:numId w:val="70"/>
        </w:numPr>
        <w:autoSpaceDE w:val="0"/>
        <w:autoSpaceDN w:val="0"/>
        <w:adjustRightInd w:val="0"/>
        <w:spacing w:after="0" w:line="240" w:lineRule="auto"/>
        <w:rPr>
          <w:rFonts w:ascii="Times New Roman" w:hAnsi="Times New Roman" w:cs="Times New Roman"/>
          <w:sz w:val="24"/>
          <w:szCs w:val="24"/>
        </w:rPr>
      </w:pPr>
      <w:r w:rsidRPr="00300A27">
        <w:rPr>
          <w:rFonts w:ascii="Times New Roman" w:hAnsi="Times New Roman" w:cs="Times New Roman"/>
          <w:sz w:val="24"/>
          <w:szCs w:val="24"/>
        </w:rPr>
        <w:t>Obtain certification required under 40 CFR 257.97(a).</w:t>
      </w:r>
    </w:p>
    <w:p w14:paraId="50C888E3" w14:textId="77777777" w:rsidR="00107D06" w:rsidRPr="00300A27" w:rsidRDefault="00107D06" w:rsidP="00107D06">
      <w:pPr>
        <w:rPr>
          <w:rFonts w:ascii="Times New Roman" w:hAnsi="Times New Roman" w:cs="Times New Roman"/>
          <w:sz w:val="24"/>
          <w:szCs w:val="24"/>
        </w:rPr>
      </w:pPr>
    </w:p>
    <w:p w14:paraId="38385FEE" w14:textId="77777777" w:rsidR="00107D06" w:rsidRPr="00300A27" w:rsidRDefault="00107D06" w:rsidP="00107D06">
      <w:pPr>
        <w:keepNext/>
        <w:numPr>
          <w:ilvl w:val="0"/>
          <w:numId w:val="27"/>
        </w:numPr>
        <w:spacing w:after="0" w:line="240" w:lineRule="auto"/>
        <w:ind w:left="1440" w:hanging="720"/>
        <w:rPr>
          <w:rFonts w:ascii="Times New Roman" w:hAnsi="Times New Roman" w:cs="Times New Roman"/>
          <w:sz w:val="24"/>
          <w:szCs w:val="24"/>
        </w:rPr>
      </w:pPr>
      <w:r w:rsidRPr="00300A27">
        <w:rPr>
          <w:rFonts w:ascii="Times New Roman" w:hAnsi="Times New Roman" w:cs="Times New Roman"/>
          <w:b/>
          <w:sz w:val="24"/>
          <w:szCs w:val="24"/>
        </w:rPr>
        <w:t>Implementation of the Corrective Action Program</w:t>
      </w:r>
    </w:p>
    <w:p w14:paraId="65C503C7" w14:textId="77777777" w:rsidR="00107D06" w:rsidRPr="00300A27" w:rsidRDefault="00107D06" w:rsidP="00107D06">
      <w:pPr>
        <w:keepNext/>
        <w:rPr>
          <w:rFonts w:ascii="Times New Roman" w:hAnsi="Times New Roman" w:cs="Times New Roman"/>
          <w:b/>
          <w:sz w:val="24"/>
          <w:szCs w:val="24"/>
          <w:highlight w:val="yellow"/>
        </w:rPr>
      </w:pPr>
    </w:p>
    <w:p w14:paraId="6870B078" w14:textId="23F5C9CB" w:rsidR="00107D06" w:rsidRPr="00300A27" w:rsidRDefault="00107D06" w:rsidP="00300A27">
      <w:pPr>
        <w:ind w:firstLine="720"/>
        <w:rPr>
          <w:rFonts w:ascii="Times New Roman" w:hAnsi="Times New Roman" w:cs="Times New Roman"/>
          <w:sz w:val="24"/>
          <w:szCs w:val="24"/>
        </w:rPr>
      </w:pPr>
      <w:r w:rsidRPr="00300A27">
        <w:rPr>
          <w:rFonts w:ascii="Times New Roman" w:hAnsi="Times New Roman" w:cs="Times New Roman"/>
          <w:sz w:val="24"/>
          <w:szCs w:val="24"/>
        </w:rPr>
        <w:t>40 CFR 257.98 identifies the requirements for implementation of the Corrective Action Program.</w:t>
      </w:r>
    </w:p>
    <w:p w14:paraId="0CB7B539" w14:textId="274B2E0A" w:rsidR="00107D06" w:rsidRPr="00300A27" w:rsidRDefault="00107D06" w:rsidP="00300A27">
      <w:pPr>
        <w:ind w:firstLine="720"/>
        <w:rPr>
          <w:rFonts w:ascii="Times New Roman" w:hAnsi="Times New Roman" w:cs="Times New Roman"/>
          <w:sz w:val="24"/>
          <w:szCs w:val="24"/>
        </w:rPr>
      </w:pPr>
      <w:r w:rsidRPr="00300A27">
        <w:rPr>
          <w:rFonts w:ascii="Times New Roman" w:hAnsi="Times New Roman" w:cs="Times New Roman"/>
          <w:sz w:val="24"/>
          <w:szCs w:val="24"/>
        </w:rPr>
        <w:t>The owner or operator of the CCR unit must comply with the recordkeeping requirements specified in 40 CFR 257.105(h), the notification requirements specified in 40 CFR 257.106(h), and the internet requirements specified in 40 CFR 257.107(h).  These requirements are covered under “Recordkeeping, Notification, and Posting of Information to the Internet.”</w:t>
      </w:r>
    </w:p>
    <w:p w14:paraId="7EAFFAAF" w14:textId="77777777" w:rsidR="00107D06" w:rsidRPr="00300A27" w:rsidRDefault="00107D06" w:rsidP="00107D06">
      <w:pPr>
        <w:widowControl w:val="0"/>
        <w:numPr>
          <w:ilvl w:val="0"/>
          <w:numId w:val="63"/>
        </w:numPr>
        <w:autoSpaceDE w:val="0"/>
        <w:autoSpaceDN w:val="0"/>
        <w:adjustRightInd w:val="0"/>
        <w:spacing w:after="0" w:line="240" w:lineRule="auto"/>
        <w:rPr>
          <w:rFonts w:ascii="Times New Roman" w:hAnsi="Times New Roman" w:cs="Times New Roman"/>
          <w:sz w:val="24"/>
          <w:szCs w:val="24"/>
        </w:rPr>
      </w:pPr>
      <w:r w:rsidRPr="00300A27">
        <w:rPr>
          <w:rFonts w:ascii="Times New Roman" w:hAnsi="Times New Roman" w:cs="Times New Roman"/>
          <w:sz w:val="24"/>
          <w:szCs w:val="24"/>
          <w:u w:val="single"/>
        </w:rPr>
        <w:t>Respondent Activities</w:t>
      </w:r>
      <w:r w:rsidRPr="00300A27">
        <w:rPr>
          <w:rFonts w:ascii="Times New Roman" w:hAnsi="Times New Roman" w:cs="Times New Roman"/>
          <w:sz w:val="24"/>
          <w:szCs w:val="24"/>
        </w:rPr>
        <w:t>:</w:t>
      </w:r>
    </w:p>
    <w:p w14:paraId="40310782" w14:textId="77777777" w:rsidR="00107D06" w:rsidRPr="00300A27" w:rsidRDefault="00107D06" w:rsidP="00107D06">
      <w:pPr>
        <w:ind w:left="720"/>
        <w:rPr>
          <w:rFonts w:ascii="Times New Roman" w:hAnsi="Times New Roman" w:cs="Times New Roman"/>
          <w:sz w:val="24"/>
          <w:szCs w:val="24"/>
        </w:rPr>
      </w:pPr>
    </w:p>
    <w:p w14:paraId="10D9E319" w14:textId="0A31FF71" w:rsidR="00107D06" w:rsidRPr="00300A27" w:rsidRDefault="00107D06" w:rsidP="00C92EDB">
      <w:pPr>
        <w:ind w:left="720"/>
        <w:rPr>
          <w:rFonts w:ascii="Times New Roman" w:hAnsi="Times New Roman" w:cs="Times New Roman"/>
          <w:sz w:val="24"/>
          <w:szCs w:val="24"/>
        </w:rPr>
      </w:pPr>
      <w:r w:rsidRPr="00300A27">
        <w:rPr>
          <w:rFonts w:ascii="Times New Roman" w:hAnsi="Times New Roman" w:cs="Times New Roman"/>
          <w:sz w:val="24"/>
          <w:szCs w:val="24"/>
        </w:rPr>
        <w:t>Owners and operators must perform the following activities:</w:t>
      </w:r>
    </w:p>
    <w:p w14:paraId="5544A989" w14:textId="6787CD28" w:rsidR="00107D06" w:rsidRPr="00300A27" w:rsidRDefault="00107D06" w:rsidP="00300A27">
      <w:pPr>
        <w:numPr>
          <w:ilvl w:val="0"/>
          <w:numId w:val="70"/>
        </w:numPr>
        <w:autoSpaceDE w:val="0"/>
        <w:autoSpaceDN w:val="0"/>
        <w:adjustRightInd w:val="0"/>
        <w:spacing w:after="0" w:line="240" w:lineRule="auto"/>
        <w:rPr>
          <w:rFonts w:ascii="Times New Roman" w:hAnsi="Times New Roman" w:cs="Times New Roman"/>
          <w:sz w:val="24"/>
          <w:szCs w:val="24"/>
        </w:rPr>
      </w:pPr>
      <w:r w:rsidRPr="00300A27">
        <w:rPr>
          <w:rFonts w:ascii="Times New Roman" w:hAnsi="Times New Roman" w:cs="Times New Roman"/>
          <w:sz w:val="24"/>
          <w:szCs w:val="24"/>
        </w:rPr>
        <w:t>Prepare notification required under 40 CFR 257.98(e).</w:t>
      </w:r>
    </w:p>
    <w:p w14:paraId="4628C94E" w14:textId="77777777" w:rsidR="00107D06" w:rsidRPr="00300A27" w:rsidRDefault="00107D06" w:rsidP="00107D06">
      <w:pPr>
        <w:numPr>
          <w:ilvl w:val="0"/>
          <w:numId w:val="70"/>
        </w:numPr>
        <w:autoSpaceDE w:val="0"/>
        <w:autoSpaceDN w:val="0"/>
        <w:adjustRightInd w:val="0"/>
        <w:spacing w:after="0" w:line="240" w:lineRule="auto"/>
        <w:rPr>
          <w:rFonts w:ascii="Times New Roman" w:hAnsi="Times New Roman" w:cs="Times New Roman"/>
          <w:sz w:val="24"/>
          <w:szCs w:val="24"/>
        </w:rPr>
      </w:pPr>
      <w:r w:rsidRPr="00300A27">
        <w:rPr>
          <w:rFonts w:ascii="Times New Roman" w:hAnsi="Times New Roman" w:cs="Times New Roman"/>
          <w:sz w:val="24"/>
          <w:szCs w:val="24"/>
        </w:rPr>
        <w:t>Obtain certification required under 40 CFR 257.98(e).</w:t>
      </w:r>
    </w:p>
    <w:p w14:paraId="25BF9BB1" w14:textId="77777777" w:rsidR="00107D06" w:rsidRPr="00300A27" w:rsidRDefault="00107D06" w:rsidP="00107D06">
      <w:pPr>
        <w:outlineLvl w:val="1"/>
        <w:rPr>
          <w:rFonts w:ascii="Times New Roman" w:hAnsi="Times New Roman" w:cs="Times New Roman"/>
          <w:sz w:val="24"/>
          <w:szCs w:val="24"/>
        </w:rPr>
      </w:pPr>
    </w:p>
    <w:p w14:paraId="42C48D6C" w14:textId="77777777" w:rsidR="00107D06" w:rsidRPr="00300A27" w:rsidRDefault="00107D06" w:rsidP="00107D06">
      <w:pPr>
        <w:keepNext/>
        <w:numPr>
          <w:ilvl w:val="0"/>
          <w:numId w:val="17"/>
        </w:numPr>
        <w:spacing w:after="0" w:line="240" w:lineRule="auto"/>
        <w:ind w:left="720" w:hanging="720"/>
        <w:rPr>
          <w:rFonts w:ascii="Times New Roman" w:hAnsi="Times New Roman" w:cs="Times New Roman"/>
          <w:b/>
          <w:sz w:val="24"/>
          <w:szCs w:val="24"/>
        </w:rPr>
      </w:pPr>
      <w:r w:rsidRPr="00300A27">
        <w:rPr>
          <w:rFonts w:ascii="Times New Roman" w:hAnsi="Times New Roman" w:cs="Times New Roman"/>
          <w:b/>
          <w:sz w:val="24"/>
          <w:szCs w:val="24"/>
        </w:rPr>
        <w:t>Closure and Post-Closure Care</w:t>
      </w:r>
      <w:r w:rsidRPr="00300A27">
        <w:rPr>
          <w:rFonts w:ascii="Times New Roman" w:hAnsi="Times New Roman" w:cs="Times New Roman"/>
          <w:b/>
          <w:sz w:val="24"/>
          <w:szCs w:val="24"/>
        </w:rPr>
        <w:tab/>
      </w:r>
    </w:p>
    <w:p w14:paraId="097243F3" w14:textId="77777777" w:rsidR="00107D06" w:rsidRPr="00300A27" w:rsidRDefault="00107D06" w:rsidP="00107D06">
      <w:pPr>
        <w:keepNext/>
        <w:rPr>
          <w:rFonts w:ascii="Times New Roman" w:hAnsi="Times New Roman" w:cs="Times New Roman"/>
          <w:sz w:val="24"/>
          <w:szCs w:val="24"/>
        </w:rPr>
      </w:pPr>
      <w:r w:rsidRPr="00300A27">
        <w:rPr>
          <w:rFonts w:ascii="Times New Roman" w:hAnsi="Times New Roman" w:cs="Times New Roman"/>
          <w:sz w:val="24"/>
          <w:szCs w:val="24"/>
        </w:rPr>
        <w:tab/>
      </w:r>
    </w:p>
    <w:p w14:paraId="7FA58156" w14:textId="77777777" w:rsidR="00107D06" w:rsidRPr="00300A27" w:rsidRDefault="00107D06" w:rsidP="00107D06">
      <w:pPr>
        <w:keepNext/>
        <w:numPr>
          <w:ilvl w:val="0"/>
          <w:numId w:val="33"/>
        </w:numPr>
        <w:tabs>
          <w:tab w:val="left" w:pos="1440"/>
        </w:tabs>
        <w:spacing w:after="0" w:line="240" w:lineRule="auto"/>
        <w:ind w:left="1440" w:hanging="720"/>
        <w:rPr>
          <w:rFonts w:ascii="Times New Roman" w:hAnsi="Times New Roman" w:cs="Times New Roman"/>
          <w:sz w:val="24"/>
          <w:szCs w:val="24"/>
        </w:rPr>
      </w:pPr>
      <w:r w:rsidRPr="00300A27">
        <w:rPr>
          <w:rFonts w:ascii="Times New Roman" w:hAnsi="Times New Roman" w:cs="Times New Roman"/>
          <w:b/>
          <w:sz w:val="24"/>
          <w:szCs w:val="24"/>
        </w:rPr>
        <w:t>Inactive CCR Surface Impoundments</w:t>
      </w:r>
    </w:p>
    <w:p w14:paraId="0B5FCC10" w14:textId="77777777" w:rsidR="00107D06" w:rsidRPr="00300A27" w:rsidRDefault="00107D06" w:rsidP="00107D06">
      <w:pPr>
        <w:rPr>
          <w:rFonts w:ascii="Times New Roman" w:hAnsi="Times New Roman" w:cs="Times New Roman"/>
          <w:b/>
          <w:sz w:val="24"/>
          <w:szCs w:val="24"/>
          <w:highlight w:val="yellow"/>
        </w:rPr>
      </w:pPr>
    </w:p>
    <w:p w14:paraId="08CCAD2E" w14:textId="5FD65591" w:rsidR="00107D06" w:rsidRPr="00300A27" w:rsidRDefault="00107D06" w:rsidP="00300A27">
      <w:pPr>
        <w:ind w:firstLine="720"/>
        <w:rPr>
          <w:rFonts w:ascii="Times New Roman" w:hAnsi="Times New Roman" w:cs="Times New Roman"/>
          <w:b/>
          <w:sz w:val="24"/>
          <w:szCs w:val="24"/>
          <w:highlight w:val="yellow"/>
        </w:rPr>
      </w:pPr>
      <w:r w:rsidRPr="00300A27">
        <w:rPr>
          <w:rFonts w:ascii="Times New Roman" w:hAnsi="Times New Roman" w:cs="Times New Roman"/>
          <w:sz w:val="24"/>
          <w:szCs w:val="24"/>
        </w:rPr>
        <w:t xml:space="preserve">Except as provided by 40 CFR 257.100(b), inactive CCR surface impoundments are subject to all of the requirements of 40 CFR Part 257, Subpart D applicable to existing CCR surface impoundments.                                                                                                                                                                                                                                                                                                                                                                                                                                                                                                                                                                                                                                                                                                                                                                                                                                                                                                                                                                                                                                                                                                                                                                                                                                                                                                                             </w:t>
      </w:r>
    </w:p>
    <w:p w14:paraId="2F1C7130" w14:textId="77777777" w:rsidR="00107D06" w:rsidRPr="00300A27" w:rsidRDefault="00107D06" w:rsidP="00107D06">
      <w:pPr>
        <w:ind w:firstLine="720"/>
        <w:rPr>
          <w:rFonts w:ascii="Times New Roman" w:hAnsi="Times New Roman" w:cs="Times New Roman"/>
          <w:sz w:val="24"/>
          <w:szCs w:val="24"/>
        </w:rPr>
      </w:pPr>
      <w:r w:rsidRPr="00300A27">
        <w:rPr>
          <w:rFonts w:ascii="Times New Roman" w:hAnsi="Times New Roman" w:cs="Times New Roman"/>
          <w:sz w:val="24"/>
          <w:szCs w:val="24"/>
        </w:rPr>
        <w:t>The owner or operator of the CCR unit must comply with the recordkeeping requirements specified in 40 CFR 257.105(i), the notification requirements specified in 40 CFR 257.106(i), and the internet requirements specified in 40 CFR 257.107(i).  These requirements are covered under “Recordkeeping, Notification, and Posting of Information to the Internet.”</w:t>
      </w:r>
    </w:p>
    <w:p w14:paraId="712F101B" w14:textId="77777777" w:rsidR="00107D06" w:rsidRPr="00300A27" w:rsidRDefault="00107D06" w:rsidP="00107D06">
      <w:pPr>
        <w:rPr>
          <w:rFonts w:ascii="Times New Roman" w:hAnsi="Times New Roman" w:cs="Times New Roman"/>
          <w:sz w:val="24"/>
          <w:szCs w:val="24"/>
        </w:rPr>
      </w:pPr>
    </w:p>
    <w:p w14:paraId="3589DB90" w14:textId="77777777" w:rsidR="00107D06" w:rsidRPr="00300A27" w:rsidRDefault="00107D06" w:rsidP="00107D06">
      <w:pPr>
        <w:widowControl w:val="0"/>
        <w:numPr>
          <w:ilvl w:val="0"/>
          <w:numId w:val="69"/>
        </w:numPr>
        <w:autoSpaceDE w:val="0"/>
        <w:autoSpaceDN w:val="0"/>
        <w:adjustRightInd w:val="0"/>
        <w:spacing w:after="0" w:line="240" w:lineRule="auto"/>
        <w:rPr>
          <w:rFonts w:ascii="Times New Roman" w:hAnsi="Times New Roman" w:cs="Times New Roman"/>
          <w:sz w:val="24"/>
          <w:szCs w:val="24"/>
        </w:rPr>
      </w:pPr>
      <w:r w:rsidRPr="00300A27">
        <w:rPr>
          <w:rFonts w:ascii="Times New Roman" w:hAnsi="Times New Roman" w:cs="Times New Roman"/>
          <w:sz w:val="24"/>
          <w:szCs w:val="24"/>
          <w:u w:val="single"/>
        </w:rPr>
        <w:t>Respondent Activities</w:t>
      </w:r>
      <w:r w:rsidRPr="00300A27">
        <w:rPr>
          <w:rFonts w:ascii="Times New Roman" w:hAnsi="Times New Roman" w:cs="Times New Roman"/>
          <w:sz w:val="24"/>
          <w:szCs w:val="24"/>
        </w:rPr>
        <w:t>:</w:t>
      </w:r>
    </w:p>
    <w:p w14:paraId="04B8F19E" w14:textId="77777777" w:rsidR="00107D06" w:rsidRPr="00300A27" w:rsidRDefault="00107D06" w:rsidP="00107D06">
      <w:pPr>
        <w:ind w:left="720"/>
        <w:rPr>
          <w:rFonts w:ascii="Times New Roman" w:hAnsi="Times New Roman" w:cs="Times New Roman"/>
          <w:sz w:val="24"/>
          <w:szCs w:val="24"/>
        </w:rPr>
      </w:pPr>
    </w:p>
    <w:p w14:paraId="6AB66855" w14:textId="3C9D73F1" w:rsidR="00107D06" w:rsidRPr="00300A27" w:rsidRDefault="00107D06" w:rsidP="00C92EDB">
      <w:pPr>
        <w:ind w:left="720"/>
        <w:rPr>
          <w:rFonts w:ascii="Times New Roman" w:hAnsi="Times New Roman" w:cs="Times New Roman"/>
          <w:sz w:val="24"/>
          <w:szCs w:val="24"/>
        </w:rPr>
      </w:pPr>
      <w:r w:rsidRPr="00300A27">
        <w:rPr>
          <w:rFonts w:ascii="Times New Roman" w:hAnsi="Times New Roman" w:cs="Times New Roman"/>
          <w:sz w:val="24"/>
          <w:szCs w:val="24"/>
        </w:rPr>
        <w:t>Owners and operators must perform the following activities:</w:t>
      </w:r>
    </w:p>
    <w:p w14:paraId="4CD41DB6" w14:textId="4A386FC4" w:rsidR="00107D06" w:rsidRPr="00300A27" w:rsidRDefault="00107D06" w:rsidP="00300A27">
      <w:pPr>
        <w:pStyle w:val="a"/>
        <w:widowControl/>
        <w:numPr>
          <w:ilvl w:val="0"/>
          <w:numId w:val="20"/>
        </w:numPr>
        <w:autoSpaceDE/>
        <w:autoSpaceDN/>
        <w:adjustRightInd/>
        <w:contextualSpacing/>
      </w:pPr>
      <w:r w:rsidRPr="00D95940">
        <w:t>Obtain certification required under 40 CFR 257.100(b)(6).</w:t>
      </w:r>
    </w:p>
    <w:p w14:paraId="7E5DB923" w14:textId="43B21679" w:rsidR="00107D06" w:rsidRPr="00300A27" w:rsidRDefault="00107D06" w:rsidP="00300A27">
      <w:pPr>
        <w:pStyle w:val="a"/>
        <w:widowControl/>
        <w:numPr>
          <w:ilvl w:val="0"/>
          <w:numId w:val="20"/>
        </w:numPr>
        <w:autoSpaceDE/>
        <w:autoSpaceDN/>
        <w:adjustRightInd/>
        <w:contextualSpacing/>
      </w:pPr>
      <w:r w:rsidRPr="00300A27">
        <w:t>Prepare notification required under 40 CFR 257.100(c)(1).</w:t>
      </w:r>
    </w:p>
    <w:p w14:paraId="12F400E8" w14:textId="6C8483C5" w:rsidR="00107D06" w:rsidRPr="00300A27" w:rsidRDefault="00107D06" w:rsidP="00300A27">
      <w:pPr>
        <w:pStyle w:val="a"/>
        <w:widowControl/>
        <w:numPr>
          <w:ilvl w:val="0"/>
          <w:numId w:val="20"/>
        </w:numPr>
        <w:autoSpaceDE/>
        <w:autoSpaceDN/>
        <w:adjustRightInd/>
        <w:contextualSpacing/>
      </w:pPr>
      <w:r w:rsidRPr="00300A27">
        <w:t>Prepare periodic progress reports.</w:t>
      </w:r>
    </w:p>
    <w:p w14:paraId="35D37AE8" w14:textId="77777777" w:rsidR="00107D06" w:rsidRPr="00300A27" w:rsidRDefault="00107D06" w:rsidP="00107D06">
      <w:pPr>
        <w:pStyle w:val="ListParagraph"/>
        <w:numPr>
          <w:ilvl w:val="0"/>
          <w:numId w:val="20"/>
        </w:numPr>
        <w:spacing w:after="0" w:line="240" w:lineRule="auto"/>
        <w:rPr>
          <w:rFonts w:ascii="Times New Roman" w:hAnsi="Times New Roman" w:cs="Times New Roman"/>
          <w:sz w:val="24"/>
          <w:szCs w:val="24"/>
        </w:rPr>
      </w:pPr>
      <w:r w:rsidRPr="00300A27">
        <w:rPr>
          <w:rFonts w:ascii="Times New Roman" w:hAnsi="Times New Roman" w:cs="Times New Roman"/>
          <w:sz w:val="24"/>
          <w:szCs w:val="24"/>
        </w:rPr>
        <w:t>Prepare notification required under 40 CFR 257.100(c)(3).</w:t>
      </w:r>
    </w:p>
    <w:p w14:paraId="0D1ED9B8" w14:textId="77777777" w:rsidR="00107D06" w:rsidRPr="00300A27" w:rsidRDefault="00107D06" w:rsidP="00107D06">
      <w:pPr>
        <w:rPr>
          <w:rFonts w:ascii="Times New Roman" w:hAnsi="Times New Roman" w:cs="Times New Roman"/>
          <w:sz w:val="24"/>
          <w:szCs w:val="24"/>
        </w:rPr>
      </w:pPr>
    </w:p>
    <w:p w14:paraId="73932D99" w14:textId="77777777" w:rsidR="00107D06" w:rsidRPr="00300A27" w:rsidRDefault="00107D06" w:rsidP="00107D06">
      <w:pPr>
        <w:keepNext/>
        <w:numPr>
          <w:ilvl w:val="0"/>
          <w:numId w:val="33"/>
        </w:numPr>
        <w:spacing w:after="0" w:line="240" w:lineRule="auto"/>
        <w:ind w:left="1440" w:hanging="720"/>
        <w:rPr>
          <w:rFonts w:ascii="Times New Roman" w:hAnsi="Times New Roman" w:cs="Times New Roman"/>
          <w:sz w:val="24"/>
          <w:szCs w:val="24"/>
        </w:rPr>
      </w:pPr>
      <w:r w:rsidRPr="00300A27">
        <w:rPr>
          <w:rFonts w:ascii="Times New Roman" w:hAnsi="Times New Roman" w:cs="Times New Roman"/>
          <w:b/>
          <w:sz w:val="24"/>
          <w:szCs w:val="24"/>
        </w:rPr>
        <w:t>Closure or Retrofit of CCR Landfills and CCR Surface Impoundments</w:t>
      </w:r>
    </w:p>
    <w:p w14:paraId="70494AE7" w14:textId="77777777" w:rsidR="00107D06" w:rsidRPr="00300A27" w:rsidRDefault="00107D06" w:rsidP="00107D06">
      <w:pPr>
        <w:keepNext/>
        <w:rPr>
          <w:rFonts w:ascii="Times New Roman" w:hAnsi="Times New Roman" w:cs="Times New Roman"/>
          <w:b/>
          <w:sz w:val="24"/>
          <w:szCs w:val="24"/>
          <w:highlight w:val="yellow"/>
        </w:rPr>
      </w:pPr>
    </w:p>
    <w:p w14:paraId="06BD057F" w14:textId="32C01161" w:rsidR="00107D06" w:rsidRPr="00300A27" w:rsidRDefault="00107D06" w:rsidP="00300A27">
      <w:pPr>
        <w:keepNext/>
        <w:ind w:firstLine="720"/>
        <w:rPr>
          <w:rFonts w:ascii="Times New Roman" w:hAnsi="Times New Roman" w:cs="Times New Roman"/>
          <w:sz w:val="24"/>
          <w:szCs w:val="24"/>
        </w:rPr>
      </w:pPr>
      <w:r w:rsidRPr="00300A27">
        <w:rPr>
          <w:rFonts w:ascii="Times New Roman" w:hAnsi="Times New Roman" w:cs="Times New Roman"/>
          <w:sz w:val="24"/>
          <w:szCs w:val="24"/>
        </w:rPr>
        <w:t>40 CFR 257.101 identifies the requirements for the closure or retrofit of CCR landfills and CCR surface impoundments for cause.</w:t>
      </w:r>
    </w:p>
    <w:p w14:paraId="3EAF4763" w14:textId="5A6312E9" w:rsidR="00107D06" w:rsidRPr="00300A27" w:rsidRDefault="00107D06" w:rsidP="00300A27">
      <w:pPr>
        <w:keepNext/>
        <w:numPr>
          <w:ilvl w:val="0"/>
          <w:numId w:val="64"/>
        </w:numPr>
        <w:autoSpaceDE w:val="0"/>
        <w:autoSpaceDN w:val="0"/>
        <w:adjustRightInd w:val="0"/>
        <w:spacing w:after="0" w:line="240" w:lineRule="auto"/>
        <w:rPr>
          <w:rFonts w:ascii="Times New Roman" w:hAnsi="Times New Roman" w:cs="Times New Roman"/>
          <w:sz w:val="24"/>
          <w:szCs w:val="24"/>
        </w:rPr>
      </w:pPr>
      <w:r w:rsidRPr="00300A27">
        <w:rPr>
          <w:rFonts w:ascii="Times New Roman" w:hAnsi="Times New Roman" w:cs="Times New Roman"/>
          <w:sz w:val="24"/>
          <w:szCs w:val="24"/>
          <w:u w:val="single"/>
        </w:rPr>
        <w:t>Respondent Activities</w:t>
      </w:r>
      <w:r w:rsidRPr="00300A27">
        <w:rPr>
          <w:rFonts w:ascii="Times New Roman" w:hAnsi="Times New Roman" w:cs="Times New Roman"/>
          <w:sz w:val="24"/>
          <w:szCs w:val="24"/>
        </w:rPr>
        <w:t>:</w:t>
      </w:r>
    </w:p>
    <w:p w14:paraId="27CDE78E" w14:textId="25D96869" w:rsidR="00107D06" w:rsidRPr="00300A27" w:rsidRDefault="00107D06" w:rsidP="00C92EDB">
      <w:pPr>
        <w:keepNext/>
        <w:ind w:left="720"/>
        <w:rPr>
          <w:rFonts w:ascii="Times New Roman" w:hAnsi="Times New Roman" w:cs="Times New Roman"/>
          <w:sz w:val="24"/>
          <w:szCs w:val="24"/>
        </w:rPr>
      </w:pPr>
      <w:r w:rsidRPr="00300A27">
        <w:rPr>
          <w:rFonts w:ascii="Times New Roman" w:hAnsi="Times New Roman" w:cs="Times New Roman"/>
          <w:sz w:val="24"/>
          <w:szCs w:val="24"/>
        </w:rPr>
        <w:t>Owners and operators must perform the following activities:</w:t>
      </w:r>
    </w:p>
    <w:p w14:paraId="1FE459B8" w14:textId="61BAA018" w:rsidR="00107D06" w:rsidRPr="00300A27" w:rsidRDefault="00107D06" w:rsidP="00300A27">
      <w:pPr>
        <w:numPr>
          <w:ilvl w:val="0"/>
          <w:numId w:val="70"/>
        </w:numPr>
        <w:autoSpaceDE w:val="0"/>
        <w:autoSpaceDN w:val="0"/>
        <w:adjustRightInd w:val="0"/>
        <w:spacing w:after="0" w:line="240" w:lineRule="auto"/>
        <w:rPr>
          <w:rFonts w:ascii="Times New Roman" w:hAnsi="Times New Roman" w:cs="Times New Roman"/>
          <w:sz w:val="24"/>
          <w:szCs w:val="24"/>
        </w:rPr>
      </w:pPr>
      <w:r w:rsidRPr="00300A27">
        <w:rPr>
          <w:rFonts w:ascii="Times New Roman" w:hAnsi="Times New Roman" w:cs="Times New Roman"/>
          <w:sz w:val="24"/>
          <w:szCs w:val="24"/>
        </w:rPr>
        <w:t xml:space="preserve">Include statement in the notification required under 40 CFR 257.102(g) that the CCR surface impoundment is closing or retrofitting under the requirements of 40 CFR 257.101(a)(1), as required under 40 CFR 257.101(a)(2).  </w:t>
      </w:r>
    </w:p>
    <w:p w14:paraId="7B56BC5C" w14:textId="28A9DB08" w:rsidR="00107D06" w:rsidRPr="00300A27" w:rsidRDefault="00107D06" w:rsidP="00300A27">
      <w:pPr>
        <w:numPr>
          <w:ilvl w:val="0"/>
          <w:numId w:val="70"/>
        </w:numPr>
        <w:autoSpaceDE w:val="0"/>
        <w:autoSpaceDN w:val="0"/>
        <w:adjustRightInd w:val="0"/>
        <w:spacing w:after="0" w:line="240" w:lineRule="auto"/>
        <w:rPr>
          <w:rFonts w:ascii="Times New Roman" w:hAnsi="Times New Roman" w:cs="Times New Roman"/>
          <w:sz w:val="24"/>
          <w:szCs w:val="24"/>
        </w:rPr>
      </w:pPr>
      <w:r w:rsidRPr="00300A27">
        <w:rPr>
          <w:rFonts w:ascii="Times New Roman" w:hAnsi="Times New Roman" w:cs="Times New Roman"/>
          <w:sz w:val="24"/>
          <w:szCs w:val="24"/>
        </w:rPr>
        <w:t xml:space="preserve">Include statement in the notification required under 40 CFR 257.102(g) that the CCR surface impoundment is closing under the requirements of 40 CFR 257.101(b)(1) or (b)(2), as required under 40 CFR 257.101(b)(3).  </w:t>
      </w:r>
    </w:p>
    <w:p w14:paraId="13367A75" w14:textId="5E93B2C4" w:rsidR="00107D06" w:rsidRPr="00300A27" w:rsidRDefault="00107D06" w:rsidP="00300A27">
      <w:pPr>
        <w:numPr>
          <w:ilvl w:val="0"/>
          <w:numId w:val="70"/>
        </w:numPr>
        <w:autoSpaceDE w:val="0"/>
        <w:autoSpaceDN w:val="0"/>
        <w:adjustRightInd w:val="0"/>
        <w:spacing w:after="0" w:line="240" w:lineRule="auto"/>
        <w:rPr>
          <w:rFonts w:ascii="Times New Roman" w:hAnsi="Times New Roman" w:cs="Times New Roman"/>
          <w:sz w:val="24"/>
          <w:szCs w:val="24"/>
        </w:rPr>
      </w:pPr>
      <w:r w:rsidRPr="00300A27">
        <w:rPr>
          <w:rFonts w:ascii="Times New Roman" w:hAnsi="Times New Roman" w:cs="Times New Roman"/>
          <w:sz w:val="24"/>
          <w:szCs w:val="24"/>
        </w:rPr>
        <w:t>Include statement in the notification required under 40 CFR 257.102(g) that the CCR surface impoundment is closing under the requirements of 40 CFR 257.101(c)(1), as required under 40 CFR 257.101(c)(2).</w:t>
      </w:r>
    </w:p>
    <w:p w14:paraId="2C048D9B" w14:textId="77777777" w:rsidR="00107D06" w:rsidRPr="00300A27" w:rsidRDefault="00107D06" w:rsidP="00107D06">
      <w:pPr>
        <w:numPr>
          <w:ilvl w:val="0"/>
          <w:numId w:val="70"/>
        </w:numPr>
        <w:autoSpaceDE w:val="0"/>
        <w:autoSpaceDN w:val="0"/>
        <w:adjustRightInd w:val="0"/>
        <w:spacing w:after="0" w:line="240" w:lineRule="auto"/>
        <w:rPr>
          <w:rFonts w:ascii="Times New Roman" w:hAnsi="Times New Roman" w:cs="Times New Roman"/>
          <w:sz w:val="24"/>
          <w:szCs w:val="24"/>
        </w:rPr>
      </w:pPr>
      <w:r w:rsidRPr="00300A27">
        <w:rPr>
          <w:rFonts w:ascii="Times New Roman" w:hAnsi="Times New Roman" w:cs="Times New Roman"/>
          <w:sz w:val="24"/>
          <w:szCs w:val="24"/>
        </w:rPr>
        <w:t>Include statement in the notification required under 40 CFR 257.102(g) that the CCR landfill is closing under the requirements of 40 CFR 257.101(d)(1), as required under 40 CFR 257.101(d)(2).</w:t>
      </w:r>
    </w:p>
    <w:p w14:paraId="45B94881" w14:textId="77777777" w:rsidR="00107D06" w:rsidRPr="00300A27" w:rsidRDefault="00107D06" w:rsidP="00107D06">
      <w:pPr>
        <w:rPr>
          <w:rFonts w:ascii="Times New Roman" w:hAnsi="Times New Roman" w:cs="Times New Roman"/>
          <w:sz w:val="24"/>
          <w:szCs w:val="24"/>
        </w:rPr>
      </w:pPr>
    </w:p>
    <w:p w14:paraId="701F447E" w14:textId="77777777" w:rsidR="00107D06" w:rsidRPr="00300A27" w:rsidRDefault="00107D06" w:rsidP="00107D06">
      <w:pPr>
        <w:keepNext/>
        <w:numPr>
          <w:ilvl w:val="0"/>
          <w:numId w:val="33"/>
        </w:numPr>
        <w:spacing w:after="0" w:line="240" w:lineRule="auto"/>
        <w:ind w:left="1440" w:hanging="720"/>
        <w:rPr>
          <w:rFonts w:ascii="Times New Roman" w:hAnsi="Times New Roman" w:cs="Times New Roman"/>
          <w:b/>
          <w:sz w:val="24"/>
          <w:szCs w:val="24"/>
        </w:rPr>
      </w:pPr>
      <w:r w:rsidRPr="00300A27">
        <w:rPr>
          <w:rFonts w:ascii="Times New Roman" w:hAnsi="Times New Roman" w:cs="Times New Roman"/>
          <w:b/>
          <w:sz w:val="24"/>
          <w:szCs w:val="24"/>
        </w:rPr>
        <w:t>Criteria for Conducting Closure or Retrofit of CCR Landfills and CCR Surface Impoundments</w:t>
      </w:r>
    </w:p>
    <w:p w14:paraId="7A93887C" w14:textId="77777777" w:rsidR="00107D06" w:rsidRPr="00300A27" w:rsidRDefault="00107D06" w:rsidP="00107D06">
      <w:pPr>
        <w:rPr>
          <w:rFonts w:ascii="Times New Roman" w:hAnsi="Times New Roman" w:cs="Times New Roman"/>
          <w:b/>
          <w:sz w:val="24"/>
          <w:szCs w:val="24"/>
          <w:highlight w:val="yellow"/>
        </w:rPr>
      </w:pPr>
    </w:p>
    <w:p w14:paraId="08E800D9" w14:textId="77777777" w:rsidR="00107D06" w:rsidRPr="00300A27" w:rsidRDefault="00107D06" w:rsidP="00107D06">
      <w:pPr>
        <w:ind w:firstLine="720"/>
        <w:rPr>
          <w:rFonts w:ascii="Times New Roman" w:hAnsi="Times New Roman" w:cs="Times New Roman"/>
          <w:sz w:val="24"/>
          <w:szCs w:val="24"/>
        </w:rPr>
      </w:pPr>
      <w:r w:rsidRPr="00300A27">
        <w:rPr>
          <w:rFonts w:ascii="Times New Roman" w:hAnsi="Times New Roman" w:cs="Times New Roman"/>
          <w:sz w:val="24"/>
          <w:szCs w:val="24"/>
        </w:rPr>
        <w:t>40 CFR 257.102 identifies the requirements for conducting closure of CCR landfills and CCR surface impoundments.</w:t>
      </w:r>
    </w:p>
    <w:p w14:paraId="47754BCA" w14:textId="77777777" w:rsidR="00107D06" w:rsidRPr="00300A27" w:rsidRDefault="00107D06" w:rsidP="00107D06">
      <w:pPr>
        <w:rPr>
          <w:rFonts w:ascii="Times New Roman" w:hAnsi="Times New Roman" w:cs="Times New Roman"/>
          <w:sz w:val="24"/>
          <w:szCs w:val="24"/>
        </w:rPr>
      </w:pPr>
    </w:p>
    <w:p w14:paraId="08E4A17A" w14:textId="633DF014" w:rsidR="00107D06" w:rsidRPr="00300A27" w:rsidRDefault="00107D06" w:rsidP="00300A27">
      <w:pPr>
        <w:ind w:firstLine="720"/>
        <w:rPr>
          <w:rFonts w:ascii="Times New Roman" w:hAnsi="Times New Roman" w:cs="Times New Roman"/>
          <w:sz w:val="24"/>
          <w:szCs w:val="24"/>
        </w:rPr>
      </w:pPr>
      <w:r w:rsidRPr="00300A27">
        <w:rPr>
          <w:rFonts w:ascii="Times New Roman" w:hAnsi="Times New Roman" w:cs="Times New Roman"/>
          <w:sz w:val="24"/>
          <w:szCs w:val="24"/>
        </w:rPr>
        <w:t>The owner or operator of the CCR unit must comply with the recordkeeping requirements specified in 40 CFR 257.105(i), the notification requirements specified in 40 CFR 257.106(i), and the internet requirements specified in 40 CFR 257.107(i).  These requirements are covered under “Recordkeeping, Notification, and Posting of Information to the Internet.”</w:t>
      </w:r>
    </w:p>
    <w:p w14:paraId="461381F0" w14:textId="77777777" w:rsidR="00107D06" w:rsidRPr="00300A27" w:rsidRDefault="00107D06" w:rsidP="00107D06">
      <w:pPr>
        <w:keepNext/>
        <w:numPr>
          <w:ilvl w:val="0"/>
          <w:numId w:val="65"/>
        </w:numPr>
        <w:autoSpaceDE w:val="0"/>
        <w:autoSpaceDN w:val="0"/>
        <w:adjustRightInd w:val="0"/>
        <w:spacing w:after="0" w:line="240" w:lineRule="auto"/>
        <w:rPr>
          <w:rFonts w:ascii="Times New Roman" w:hAnsi="Times New Roman" w:cs="Times New Roman"/>
          <w:sz w:val="24"/>
          <w:szCs w:val="24"/>
        </w:rPr>
      </w:pPr>
      <w:r w:rsidRPr="00300A27">
        <w:rPr>
          <w:rFonts w:ascii="Times New Roman" w:hAnsi="Times New Roman" w:cs="Times New Roman"/>
          <w:sz w:val="24"/>
          <w:szCs w:val="24"/>
          <w:u w:val="single"/>
        </w:rPr>
        <w:t>Respondent Activities</w:t>
      </w:r>
      <w:r w:rsidRPr="00300A27">
        <w:rPr>
          <w:rFonts w:ascii="Times New Roman" w:hAnsi="Times New Roman" w:cs="Times New Roman"/>
          <w:sz w:val="24"/>
          <w:szCs w:val="24"/>
        </w:rPr>
        <w:t>:</w:t>
      </w:r>
    </w:p>
    <w:p w14:paraId="756CAC00" w14:textId="77777777" w:rsidR="00107D06" w:rsidRPr="00300A27" w:rsidRDefault="00107D06" w:rsidP="00107D06">
      <w:pPr>
        <w:keepNext/>
        <w:rPr>
          <w:rFonts w:ascii="Times New Roman" w:hAnsi="Times New Roman" w:cs="Times New Roman"/>
          <w:sz w:val="24"/>
          <w:szCs w:val="24"/>
        </w:rPr>
      </w:pPr>
    </w:p>
    <w:p w14:paraId="1D703066" w14:textId="5A30182A" w:rsidR="00107D06" w:rsidRPr="00300A27" w:rsidRDefault="00107D06" w:rsidP="00C92EDB">
      <w:pPr>
        <w:keepNext/>
        <w:ind w:left="720"/>
        <w:rPr>
          <w:rFonts w:ascii="Times New Roman" w:hAnsi="Times New Roman" w:cs="Times New Roman"/>
          <w:sz w:val="24"/>
          <w:szCs w:val="24"/>
        </w:rPr>
      </w:pPr>
      <w:r w:rsidRPr="00300A27">
        <w:rPr>
          <w:rFonts w:ascii="Times New Roman" w:hAnsi="Times New Roman" w:cs="Times New Roman"/>
          <w:sz w:val="24"/>
          <w:szCs w:val="24"/>
        </w:rPr>
        <w:t>Owners and operators must perform the following activities:</w:t>
      </w:r>
    </w:p>
    <w:p w14:paraId="5FC2E657" w14:textId="14E5B60D" w:rsidR="00107D06" w:rsidRPr="00300A27" w:rsidRDefault="00107D06" w:rsidP="00300A27">
      <w:pPr>
        <w:numPr>
          <w:ilvl w:val="0"/>
          <w:numId w:val="70"/>
        </w:numPr>
        <w:autoSpaceDE w:val="0"/>
        <w:autoSpaceDN w:val="0"/>
        <w:adjustRightInd w:val="0"/>
        <w:spacing w:after="0" w:line="240" w:lineRule="auto"/>
        <w:rPr>
          <w:rFonts w:ascii="Times New Roman" w:hAnsi="Times New Roman" w:cs="Times New Roman"/>
          <w:sz w:val="24"/>
          <w:szCs w:val="24"/>
        </w:rPr>
      </w:pPr>
      <w:r w:rsidRPr="00300A27">
        <w:rPr>
          <w:rFonts w:ascii="Times New Roman" w:hAnsi="Times New Roman" w:cs="Times New Roman"/>
          <w:sz w:val="24"/>
          <w:szCs w:val="24"/>
        </w:rPr>
        <w:t>Prepare written closure plan required under 40 CFR 257.102(b).</w:t>
      </w:r>
    </w:p>
    <w:p w14:paraId="79EC29FF" w14:textId="32128536" w:rsidR="00107D06" w:rsidRPr="00300A27" w:rsidRDefault="00107D06" w:rsidP="00300A27">
      <w:pPr>
        <w:numPr>
          <w:ilvl w:val="0"/>
          <w:numId w:val="70"/>
        </w:numPr>
        <w:autoSpaceDE w:val="0"/>
        <w:autoSpaceDN w:val="0"/>
        <w:adjustRightInd w:val="0"/>
        <w:spacing w:after="0" w:line="240" w:lineRule="auto"/>
        <w:rPr>
          <w:rFonts w:ascii="Times New Roman" w:hAnsi="Times New Roman" w:cs="Times New Roman"/>
          <w:sz w:val="24"/>
          <w:szCs w:val="24"/>
        </w:rPr>
      </w:pPr>
      <w:r w:rsidRPr="00300A27">
        <w:rPr>
          <w:rFonts w:ascii="Times New Roman" w:hAnsi="Times New Roman" w:cs="Times New Roman"/>
          <w:sz w:val="24"/>
          <w:szCs w:val="24"/>
        </w:rPr>
        <w:t>Amend written closure plan required under 40 CFR 257.102(b)(3).</w:t>
      </w:r>
    </w:p>
    <w:p w14:paraId="403DF2B8" w14:textId="66FD086F" w:rsidR="00107D06" w:rsidRPr="00300A27" w:rsidRDefault="00107D06" w:rsidP="00300A27">
      <w:pPr>
        <w:numPr>
          <w:ilvl w:val="0"/>
          <w:numId w:val="70"/>
        </w:numPr>
        <w:autoSpaceDE w:val="0"/>
        <w:autoSpaceDN w:val="0"/>
        <w:adjustRightInd w:val="0"/>
        <w:spacing w:after="0" w:line="240" w:lineRule="auto"/>
        <w:rPr>
          <w:rFonts w:ascii="Times New Roman" w:hAnsi="Times New Roman" w:cs="Times New Roman"/>
          <w:sz w:val="24"/>
          <w:szCs w:val="24"/>
        </w:rPr>
      </w:pPr>
      <w:r w:rsidRPr="00300A27">
        <w:rPr>
          <w:rFonts w:ascii="Times New Roman" w:hAnsi="Times New Roman" w:cs="Times New Roman"/>
          <w:sz w:val="24"/>
          <w:szCs w:val="24"/>
        </w:rPr>
        <w:t>Obtain certification required under 40 CFR 257.102(b)(4).</w:t>
      </w:r>
    </w:p>
    <w:p w14:paraId="31316002" w14:textId="2AC941D2" w:rsidR="00107D06" w:rsidRPr="00300A27" w:rsidRDefault="00107D06" w:rsidP="00300A27">
      <w:pPr>
        <w:numPr>
          <w:ilvl w:val="0"/>
          <w:numId w:val="70"/>
        </w:numPr>
        <w:autoSpaceDE w:val="0"/>
        <w:autoSpaceDN w:val="0"/>
        <w:adjustRightInd w:val="0"/>
        <w:spacing w:after="0" w:line="240" w:lineRule="auto"/>
        <w:rPr>
          <w:rFonts w:ascii="Times New Roman" w:hAnsi="Times New Roman" w:cs="Times New Roman"/>
          <w:sz w:val="24"/>
          <w:szCs w:val="24"/>
        </w:rPr>
      </w:pPr>
      <w:r w:rsidRPr="00300A27">
        <w:rPr>
          <w:rFonts w:ascii="Times New Roman" w:hAnsi="Times New Roman" w:cs="Times New Roman"/>
          <w:sz w:val="24"/>
          <w:szCs w:val="24"/>
        </w:rPr>
        <w:t>Obtain certification required under 40 CFR 257.102(d)(3)(iii).</w:t>
      </w:r>
    </w:p>
    <w:p w14:paraId="15968156" w14:textId="0A461FD9" w:rsidR="00107D06" w:rsidRPr="00300A27" w:rsidRDefault="00107D06" w:rsidP="00300A27">
      <w:pPr>
        <w:numPr>
          <w:ilvl w:val="0"/>
          <w:numId w:val="70"/>
        </w:numPr>
        <w:autoSpaceDE w:val="0"/>
        <w:autoSpaceDN w:val="0"/>
        <w:adjustRightInd w:val="0"/>
        <w:spacing w:after="0" w:line="240" w:lineRule="auto"/>
        <w:rPr>
          <w:rFonts w:ascii="Times New Roman" w:hAnsi="Times New Roman" w:cs="Times New Roman"/>
          <w:sz w:val="24"/>
          <w:szCs w:val="24"/>
        </w:rPr>
      </w:pPr>
      <w:r w:rsidRPr="00300A27">
        <w:rPr>
          <w:rFonts w:ascii="Times New Roman" w:hAnsi="Times New Roman" w:cs="Times New Roman"/>
          <w:sz w:val="24"/>
          <w:szCs w:val="24"/>
        </w:rPr>
        <w:t>Provide written documentation that the CCR unit will continue to accept wastes or will start removing CCR for the purpose of beneficial use, as required under 40 CFR 257.102(e)(2)(ii).</w:t>
      </w:r>
    </w:p>
    <w:p w14:paraId="0DE9B97C" w14:textId="3FBCAA29" w:rsidR="00107D06" w:rsidRPr="00300A27" w:rsidRDefault="00107D06" w:rsidP="00300A27">
      <w:pPr>
        <w:numPr>
          <w:ilvl w:val="0"/>
          <w:numId w:val="70"/>
        </w:numPr>
        <w:autoSpaceDE w:val="0"/>
        <w:autoSpaceDN w:val="0"/>
        <w:adjustRightInd w:val="0"/>
        <w:spacing w:after="0" w:line="240" w:lineRule="auto"/>
        <w:rPr>
          <w:rFonts w:ascii="Times New Roman" w:hAnsi="Times New Roman" w:cs="Times New Roman"/>
          <w:sz w:val="24"/>
          <w:szCs w:val="24"/>
        </w:rPr>
      </w:pPr>
      <w:r w:rsidRPr="00300A27">
        <w:rPr>
          <w:rFonts w:ascii="Times New Roman" w:hAnsi="Times New Roman" w:cs="Times New Roman"/>
          <w:sz w:val="24"/>
          <w:szCs w:val="24"/>
        </w:rPr>
        <w:t>Prepare demonstration required under 40 CFR 257.102(f)(2).</w:t>
      </w:r>
    </w:p>
    <w:p w14:paraId="1EA9684C" w14:textId="2207E8EC" w:rsidR="00107D06" w:rsidRPr="00300A27" w:rsidRDefault="00107D06" w:rsidP="00300A27">
      <w:pPr>
        <w:numPr>
          <w:ilvl w:val="0"/>
          <w:numId w:val="70"/>
        </w:numPr>
        <w:autoSpaceDE w:val="0"/>
        <w:autoSpaceDN w:val="0"/>
        <w:adjustRightInd w:val="0"/>
        <w:spacing w:after="0" w:line="240" w:lineRule="auto"/>
        <w:rPr>
          <w:rFonts w:ascii="Times New Roman" w:hAnsi="Times New Roman" w:cs="Times New Roman"/>
          <w:sz w:val="24"/>
          <w:szCs w:val="24"/>
        </w:rPr>
      </w:pPr>
      <w:r w:rsidRPr="00300A27">
        <w:rPr>
          <w:rFonts w:ascii="Times New Roman" w:hAnsi="Times New Roman" w:cs="Times New Roman"/>
          <w:sz w:val="24"/>
          <w:szCs w:val="24"/>
        </w:rPr>
        <w:t>Obtain certification required under 40 CFR 257.102(f)(3).</w:t>
      </w:r>
    </w:p>
    <w:p w14:paraId="4629FC74" w14:textId="3C2FB406" w:rsidR="00107D06" w:rsidRPr="00300A27" w:rsidRDefault="00107D06" w:rsidP="00300A27">
      <w:pPr>
        <w:numPr>
          <w:ilvl w:val="0"/>
          <w:numId w:val="70"/>
        </w:numPr>
        <w:autoSpaceDE w:val="0"/>
        <w:autoSpaceDN w:val="0"/>
        <w:adjustRightInd w:val="0"/>
        <w:spacing w:after="0" w:line="240" w:lineRule="auto"/>
        <w:rPr>
          <w:rFonts w:ascii="Times New Roman" w:hAnsi="Times New Roman" w:cs="Times New Roman"/>
          <w:sz w:val="24"/>
          <w:szCs w:val="24"/>
        </w:rPr>
      </w:pPr>
      <w:r w:rsidRPr="00300A27">
        <w:rPr>
          <w:rFonts w:ascii="Times New Roman" w:hAnsi="Times New Roman" w:cs="Times New Roman"/>
          <w:sz w:val="24"/>
          <w:szCs w:val="24"/>
        </w:rPr>
        <w:t>Prepare notification required under 40 CFR 257.102(g).</w:t>
      </w:r>
    </w:p>
    <w:p w14:paraId="0B6E7FCF" w14:textId="48BAC5DF" w:rsidR="00107D06" w:rsidRPr="00300A27" w:rsidRDefault="00107D06" w:rsidP="00300A27">
      <w:pPr>
        <w:numPr>
          <w:ilvl w:val="0"/>
          <w:numId w:val="70"/>
        </w:numPr>
        <w:autoSpaceDE w:val="0"/>
        <w:autoSpaceDN w:val="0"/>
        <w:adjustRightInd w:val="0"/>
        <w:spacing w:after="0" w:line="240" w:lineRule="auto"/>
        <w:rPr>
          <w:rFonts w:ascii="Times New Roman" w:hAnsi="Times New Roman" w:cs="Times New Roman"/>
          <w:sz w:val="24"/>
          <w:szCs w:val="24"/>
        </w:rPr>
      </w:pPr>
      <w:r w:rsidRPr="00300A27">
        <w:rPr>
          <w:rFonts w:ascii="Times New Roman" w:hAnsi="Times New Roman" w:cs="Times New Roman"/>
          <w:sz w:val="24"/>
          <w:szCs w:val="24"/>
        </w:rPr>
        <w:t>Prepare notification required under 40 CFR 257.102(h).</w:t>
      </w:r>
    </w:p>
    <w:p w14:paraId="4575D22D" w14:textId="1EB4E167" w:rsidR="00107D06" w:rsidRPr="00300A27" w:rsidRDefault="00107D06" w:rsidP="00300A27">
      <w:pPr>
        <w:keepNext/>
        <w:numPr>
          <w:ilvl w:val="0"/>
          <w:numId w:val="70"/>
        </w:numPr>
        <w:autoSpaceDE w:val="0"/>
        <w:autoSpaceDN w:val="0"/>
        <w:adjustRightInd w:val="0"/>
        <w:spacing w:after="0" w:line="240" w:lineRule="auto"/>
        <w:rPr>
          <w:rFonts w:ascii="Times New Roman" w:hAnsi="Times New Roman" w:cs="Times New Roman"/>
          <w:sz w:val="24"/>
          <w:szCs w:val="24"/>
        </w:rPr>
      </w:pPr>
      <w:r w:rsidRPr="00300A27">
        <w:rPr>
          <w:rFonts w:ascii="Times New Roman" w:hAnsi="Times New Roman" w:cs="Times New Roman"/>
          <w:sz w:val="24"/>
          <w:szCs w:val="24"/>
        </w:rPr>
        <w:t>Obtain certification required under 40 CFR 257.102(h).</w:t>
      </w:r>
    </w:p>
    <w:p w14:paraId="0C7966AF" w14:textId="3E8E82E9" w:rsidR="00107D06" w:rsidRPr="00300A27" w:rsidRDefault="00107D06" w:rsidP="00300A27">
      <w:pPr>
        <w:numPr>
          <w:ilvl w:val="0"/>
          <w:numId w:val="70"/>
        </w:numPr>
        <w:autoSpaceDE w:val="0"/>
        <w:autoSpaceDN w:val="0"/>
        <w:adjustRightInd w:val="0"/>
        <w:spacing w:after="0" w:line="240" w:lineRule="auto"/>
        <w:rPr>
          <w:rFonts w:ascii="Times New Roman" w:hAnsi="Times New Roman" w:cs="Times New Roman"/>
          <w:sz w:val="24"/>
          <w:szCs w:val="24"/>
        </w:rPr>
      </w:pPr>
      <w:r w:rsidRPr="00300A27">
        <w:rPr>
          <w:rFonts w:ascii="Times New Roman" w:hAnsi="Times New Roman" w:cs="Times New Roman"/>
          <w:sz w:val="24"/>
          <w:szCs w:val="24"/>
        </w:rPr>
        <w:t>Prepare notification required under 40 CFR 257.102(i).</w:t>
      </w:r>
    </w:p>
    <w:p w14:paraId="44A3F788" w14:textId="5CD93259" w:rsidR="00107D06" w:rsidRPr="00300A27" w:rsidRDefault="00107D06" w:rsidP="00300A27">
      <w:pPr>
        <w:numPr>
          <w:ilvl w:val="0"/>
          <w:numId w:val="70"/>
        </w:numPr>
        <w:autoSpaceDE w:val="0"/>
        <w:autoSpaceDN w:val="0"/>
        <w:adjustRightInd w:val="0"/>
        <w:spacing w:after="0" w:line="240" w:lineRule="auto"/>
        <w:rPr>
          <w:rFonts w:ascii="Times New Roman" w:hAnsi="Times New Roman" w:cs="Times New Roman"/>
          <w:sz w:val="24"/>
          <w:szCs w:val="24"/>
        </w:rPr>
      </w:pPr>
      <w:r w:rsidRPr="00300A27">
        <w:rPr>
          <w:rFonts w:ascii="Times New Roman" w:hAnsi="Times New Roman" w:cs="Times New Roman"/>
          <w:sz w:val="24"/>
          <w:szCs w:val="24"/>
        </w:rPr>
        <w:t>Prepare written retrofit plan required under 40 CFR 257.102(k)(2).</w:t>
      </w:r>
    </w:p>
    <w:p w14:paraId="2275445E" w14:textId="15A31F35" w:rsidR="00107D06" w:rsidRPr="00300A27" w:rsidRDefault="00107D06" w:rsidP="00300A27">
      <w:pPr>
        <w:numPr>
          <w:ilvl w:val="0"/>
          <w:numId w:val="70"/>
        </w:numPr>
        <w:autoSpaceDE w:val="0"/>
        <w:autoSpaceDN w:val="0"/>
        <w:adjustRightInd w:val="0"/>
        <w:spacing w:after="0" w:line="240" w:lineRule="auto"/>
        <w:rPr>
          <w:rFonts w:ascii="Times New Roman" w:hAnsi="Times New Roman" w:cs="Times New Roman"/>
          <w:sz w:val="24"/>
          <w:szCs w:val="24"/>
        </w:rPr>
      </w:pPr>
      <w:r w:rsidRPr="00300A27">
        <w:rPr>
          <w:rFonts w:ascii="Times New Roman" w:hAnsi="Times New Roman" w:cs="Times New Roman"/>
          <w:sz w:val="24"/>
          <w:szCs w:val="24"/>
        </w:rPr>
        <w:t>Prepare notification required under 40 CFR 257.102(k)(5).</w:t>
      </w:r>
    </w:p>
    <w:p w14:paraId="07CC9382" w14:textId="77777777" w:rsidR="00107D06" w:rsidRPr="00300A27" w:rsidRDefault="00107D06" w:rsidP="00107D06">
      <w:pPr>
        <w:numPr>
          <w:ilvl w:val="0"/>
          <w:numId w:val="70"/>
        </w:numPr>
        <w:autoSpaceDE w:val="0"/>
        <w:autoSpaceDN w:val="0"/>
        <w:adjustRightInd w:val="0"/>
        <w:spacing w:after="0" w:line="240" w:lineRule="auto"/>
        <w:rPr>
          <w:rFonts w:ascii="Times New Roman" w:hAnsi="Times New Roman" w:cs="Times New Roman"/>
          <w:sz w:val="24"/>
          <w:szCs w:val="24"/>
        </w:rPr>
      </w:pPr>
      <w:r w:rsidRPr="00300A27">
        <w:rPr>
          <w:rFonts w:ascii="Times New Roman" w:hAnsi="Times New Roman" w:cs="Times New Roman"/>
          <w:sz w:val="24"/>
          <w:szCs w:val="24"/>
        </w:rPr>
        <w:t>Prepare notification required under 40 CFR 257.102(k)(6).</w:t>
      </w:r>
    </w:p>
    <w:p w14:paraId="4E438F08" w14:textId="77777777" w:rsidR="00107D06" w:rsidRPr="00300A27" w:rsidRDefault="00107D06" w:rsidP="00107D06">
      <w:pPr>
        <w:rPr>
          <w:rFonts w:ascii="Times New Roman" w:hAnsi="Times New Roman" w:cs="Times New Roman"/>
          <w:sz w:val="24"/>
          <w:szCs w:val="24"/>
        </w:rPr>
      </w:pPr>
    </w:p>
    <w:p w14:paraId="10D31793" w14:textId="77777777" w:rsidR="00107D06" w:rsidRPr="00300A27" w:rsidRDefault="00107D06" w:rsidP="00107D06">
      <w:pPr>
        <w:widowControl w:val="0"/>
        <w:numPr>
          <w:ilvl w:val="0"/>
          <w:numId w:val="33"/>
        </w:numPr>
        <w:spacing w:after="0" w:line="240" w:lineRule="auto"/>
        <w:ind w:left="1350" w:hanging="630"/>
        <w:rPr>
          <w:rFonts w:ascii="Times New Roman" w:hAnsi="Times New Roman" w:cs="Times New Roman"/>
          <w:sz w:val="24"/>
          <w:szCs w:val="24"/>
        </w:rPr>
      </w:pPr>
      <w:r w:rsidRPr="00300A27">
        <w:rPr>
          <w:rFonts w:ascii="Times New Roman" w:hAnsi="Times New Roman" w:cs="Times New Roman"/>
          <w:b/>
          <w:sz w:val="24"/>
          <w:szCs w:val="24"/>
        </w:rPr>
        <w:t>Alternative Closure Requirements</w:t>
      </w:r>
    </w:p>
    <w:p w14:paraId="0D3C2AF0" w14:textId="77777777" w:rsidR="00107D06" w:rsidRPr="00300A27" w:rsidRDefault="00107D06" w:rsidP="00107D06">
      <w:pPr>
        <w:rPr>
          <w:rFonts w:ascii="Times New Roman" w:hAnsi="Times New Roman" w:cs="Times New Roman"/>
          <w:b/>
          <w:sz w:val="24"/>
          <w:szCs w:val="24"/>
          <w:highlight w:val="yellow"/>
        </w:rPr>
      </w:pPr>
    </w:p>
    <w:p w14:paraId="595212CF" w14:textId="2DF0E436" w:rsidR="00107D06" w:rsidRPr="00300A27" w:rsidRDefault="00107D06" w:rsidP="00300A27">
      <w:pPr>
        <w:ind w:firstLine="720"/>
        <w:rPr>
          <w:rFonts w:ascii="Times New Roman" w:hAnsi="Times New Roman" w:cs="Times New Roman"/>
          <w:sz w:val="24"/>
          <w:szCs w:val="24"/>
        </w:rPr>
      </w:pPr>
      <w:r w:rsidRPr="00300A27">
        <w:rPr>
          <w:rFonts w:ascii="Times New Roman" w:hAnsi="Times New Roman" w:cs="Times New Roman"/>
          <w:sz w:val="24"/>
          <w:szCs w:val="24"/>
        </w:rPr>
        <w:t>Per 40 CFR 257.103, the owner or operator of a CCR landfill, CCR surface impoundment, or any lateral expansion of a CCR landfill or CCR surface impoundment that is subject to closure or retrofit pursuant to 40 CFR 257.101(a), (b)(1), or (d) may continue to receive CCR in the unit provided the owner or operator meets the requirements of either 40 CFR 257.103(a) or (b).</w:t>
      </w:r>
    </w:p>
    <w:p w14:paraId="3CA879F9" w14:textId="77777777" w:rsidR="00107D06" w:rsidRPr="00300A27" w:rsidRDefault="00107D06" w:rsidP="00107D06">
      <w:pPr>
        <w:ind w:firstLine="720"/>
        <w:rPr>
          <w:rFonts w:ascii="Times New Roman" w:hAnsi="Times New Roman" w:cs="Times New Roman"/>
          <w:sz w:val="24"/>
          <w:szCs w:val="24"/>
        </w:rPr>
      </w:pPr>
      <w:r w:rsidRPr="00300A27">
        <w:rPr>
          <w:rFonts w:ascii="Times New Roman" w:hAnsi="Times New Roman" w:cs="Times New Roman"/>
          <w:sz w:val="24"/>
          <w:szCs w:val="24"/>
        </w:rPr>
        <w:t>The owner or operator of the CCR unit must comply with the recordkeeping requirements specified in 40 CFR 257.105(i), the notification requirements specified in 40 CFR 257.106(i), and the internet requirements specified in 40 CFR 257.107(i).  These requirements are covered under “Recordkeeping, Notification, and Posting of Information to the Internet.”</w:t>
      </w:r>
    </w:p>
    <w:p w14:paraId="265C1914" w14:textId="77777777" w:rsidR="00107D06" w:rsidRPr="00300A27" w:rsidRDefault="00107D06" w:rsidP="00107D06">
      <w:pPr>
        <w:rPr>
          <w:rFonts w:ascii="Times New Roman" w:hAnsi="Times New Roman" w:cs="Times New Roman"/>
          <w:sz w:val="24"/>
          <w:szCs w:val="24"/>
        </w:rPr>
      </w:pPr>
    </w:p>
    <w:p w14:paraId="363AE304" w14:textId="77777777" w:rsidR="00107D06" w:rsidRPr="00300A27" w:rsidRDefault="00107D06" w:rsidP="00107D06">
      <w:pPr>
        <w:widowControl w:val="0"/>
        <w:numPr>
          <w:ilvl w:val="0"/>
          <w:numId w:val="66"/>
        </w:numPr>
        <w:autoSpaceDE w:val="0"/>
        <w:autoSpaceDN w:val="0"/>
        <w:adjustRightInd w:val="0"/>
        <w:spacing w:after="0" w:line="240" w:lineRule="auto"/>
        <w:rPr>
          <w:rFonts w:ascii="Times New Roman" w:hAnsi="Times New Roman" w:cs="Times New Roman"/>
          <w:sz w:val="24"/>
          <w:szCs w:val="24"/>
        </w:rPr>
      </w:pPr>
      <w:r w:rsidRPr="00300A27">
        <w:rPr>
          <w:rFonts w:ascii="Times New Roman" w:hAnsi="Times New Roman" w:cs="Times New Roman"/>
          <w:sz w:val="24"/>
          <w:szCs w:val="24"/>
          <w:u w:val="single"/>
        </w:rPr>
        <w:t>Respondent Activities</w:t>
      </w:r>
      <w:r w:rsidRPr="00300A27">
        <w:rPr>
          <w:rFonts w:ascii="Times New Roman" w:hAnsi="Times New Roman" w:cs="Times New Roman"/>
          <w:sz w:val="24"/>
          <w:szCs w:val="24"/>
        </w:rPr>
        <w:t>:</w:t>
      </w:r>
    </w:p>
    <w:p w14:paraId="0C23E6A0" w14:textId="77777777" w:rsidR="00107D06" w:rsidRPr="00300A27" w:rsidRDefault="00107D06" w:rsidP="00107D06">
      <w:pPr>
        <w:ind w:left="720"/>
        <w:rPr>
          <w:rFonts w:ascii="Times New Roman" w:hAnsi="Times New Roman" w:cs="Times New Roman"/>
          <w:sz w:val="24"/>
          <w:szCs w:val="24"/>
        </w:rPr>
      </w:pPr>
    </w:p>
    <w:p w14:paraId="0B7B9C1F" w14:textId="0D6FA8B0" w:rsidR="00107D06" w:rsidRPr="00300A27" w:rsidRDefault="00107D06" w:rsidP="00C92EDB">
      <w:pPr>
        <w:ind w:left="720"/>
        <w:rPr>
          <w:rFonts w:ascii="Times New Roman" w:hAnsi="Times New Roman" w:cs="Times New Roman"/>
          <w:sz w:val="24"/>
          <w:szCs w:val="24"/>
        </w:rPr>
      </w:pPr>
      <w:r w:rsidRPr="00300A27">
        <w:rPr>
          <w:rFonts w:ascii="Times New Roman" w:hAnsi="Times New Roman" w:cs="Times New Roman"/>
          <w:sz w:val="24"/>
          <w:szCs w:val="24"/>
        </w:rPr>
        <w:t>Owners and operators must perform the following activities:</w:t>
      </w:r>
    </w:p>
    <w:p w14:paraId="2F0189D9" w14:textId="7ED5255C" w:rsidR="00107D06" w:rsidRPr="00300A27" w:rsidRDefault="00107D06" w:rsidP="00300A27">
      <w:pPr>
        <w:numPr>
          <w:ilvl w:val="0"/>
          <w:numId w:val="70"/>
        </w:numPr>
        <w:autoSpaceDE w:val="0"/>
        <w:autoSpaceDN w:val="0"/>
        <w:adjustRightInd w:val="0"/>
        <w:spacing w:after="0" w:line="240" w:lineRule="auto"/>
        <w:rPr>
          <w:rFonts w:ascii="Times New Roman" w:hAnsi="Times New Roman" w:cs="Times New Roman"/>
          <w:sz w:val="24"/>
          <w:szCs w:val="24"/>
        </w:rPr>
      </w:pPr>
      <w:r w:rsidRPr="00300A27">
        <w:rPr>
          <w:rFonts w:ascii="Times New Roman" w:hAnsi="Times New Roman" w:cs="Times New Roman"/>
          <w:sz w:val="24"/>
          <w:szCs w:val="24"/>
        </w:rPr>
        <w:t>Obtain certification required under 40 CFR 257.103(a)(1).</w:t>
      </w:r>
    </w:p>
    <w:p w14:paraId="77B01200" w14:textId="5B20A901" w:rsidR="00107D06" w:rsidRPr="00300A27" w:rsidRDefault="00107D06" w:rsidP="00300A27">
      <w:pPr>
        <w:numPr>
          <w:ilvl w:val="0"/>
          <w:numId w:val="70"/>
        </w:numPr>
        <w:autoSpaceDE w:val="0"/>
        <w:autoSpaceDN w:val="0"/>
        <w:adjustRightInd w:val="0"/>
        <w:spacing w:after="0" w:line="240" w:lineRule="auto"/>
        <w:rPr>
          <w:rFonts w:ascii="Times New Roman" w:hAnsi="Times New Roman" w:cs="Times New Roman"/>
          <w:sz w:val="24"/>
          <w:szCs w:val="24"/>
        </w:rPr>
      </w:pPr>
      <w:r w:rsidRPr="00300A27">
        <w:rPr>
          <w:rFonts w:ascii="Times New Roman" w:hAnsi="Times New Roman" w:cs="Times New Roman"/>
          <w:sz w:val="24"/>
          <w:szCs w:val="24"/>
        </w:rPr>
        <w:t>Document that there is no alternative CCR disposal capacity.</w:t>
      </w:r>
    </w:p>
    <w:p w14:paraId="3D9B6993" w14:textId="51EA9D98" w:rsidR="00107D06" w:rsidRPr="00300A27" w:rsidRDefault="00107D06" w:rsidP="00300A27">
      <w:pPr>
        <w:numPr>
          <w:ilvl w:val="0"/>
          <w:numId w:val="70"/>
        </w:numPr>
        <w:autoSpaceDE w:val="0"/>
        <w:autoSpaceDN w:val="0"/>
        <w:adjustRightInd w:val="0"/>
        <w:spacing w:after="0" w:line="240" w:lineRule="auto"/>
        <w:rPr>
          <w:rFonts w:ascii="Times New Roman" w:hAnsi="Times New Roman" w:cs="Times New Roman"/>
          <w:sz w:val="24"/>
          <w:szCs w:val="24"/>
        </w:rPr>
      </w:pPr>
      <w:r w:rsidRPr="00300A27">
        <w:rPr>
          <w:rFonts w:ascii="Times New Roman" w:hAnsi="Times New Roman" w:cs="Times New Roman"/>
          <w:sz w:val="24"/>
          <w:szCs w:val="24"/>
        </w:rPr>
        <w:t>Obtain certification required under 40 CFR 257.103(b)(1).</w:t>
      </w:r>
    </w:p>
    <w:p w14:paraId="15BDF531" w14:textId="4F9184EB" w:rsidR="00107D06" w:rsidRPr="00300A27" w:rsidRDefault="00107D06" w:rsidP="00300A27">
      <w:pPr>
        <w:numPr>
          <w:ilvl w:val="0"/>
          <w:numId w:val="70"/>
        </w:numPr>
        <w:autoSpaceDE w:val="0"/>
        <w:autoSpaceDN w:val="0"/>
        <w:adjustRightInd w:val="0"/>
        <w:spacing w:after="0" w:line="240" w:lineRule="auto"/>
        <w:rPr>
          <w:rFonts w:ascii="Times New Roman" w:hAnsi="Times New Roman" w:cs="Times New Roman"/>
          <w:sz w:val="24"/>
          <w:szCs w:val="24"/>
        </w:rPr>
      </w:pPr>
      <w:r w:rsidRPr="00300A27">
        <w:rPr>
          <w:rFonts w:ascii="Times New Roman" w:hAnsi="Times New Roman" w:cs="Times New Roman"/>
          <w:sz w:val="24"/>
          <w:szCs w:val="24"/>
        </w:rPr>
        <w:t>Document the permanent cessation of a coal-fired boiler(s) by a certain date.</w:t>
      </w:r>
    </w:p>
    <w:p w14:paraId="06B72994" w14:textId="52BB0201" w:rsidR="00107D06" w:rsidRPr="00300A27" w:rsidRDefault="00107D06" w:rsidP="00300A27">
      <w:pPr>
        <w:numPr>
          <w:ilvl w:val="0"/>
          <w:numId w:val="70"/>
        </w:numPr>
        <w:autoSpaceDE w:val="0"/>
        <w:autoSpaceDN w:val="0"/>
        <w:adjustRightInd w:val="0"/>
        <w:spacing w:after="0" w:line="240" w:lineRule="auto"/>
        <w:rPr>
          <w:rFonts w:ascii="Times New Roman" w:hAnsi="Times New Roman" w:cs="Times New Roman"/>
          <w:sz w:val="24"/>
          <w:szCs w:val="24"/>
        </w:rPr>
      </w:pPr>
      <w:r w:rsidRPr="00300A27">
        <w:rPr>
          <w:rFonts w:ascii="Times New Roman" w:hAnsi="Times New Roman" w:cs="Times New Roman"/>
          <w:sz w:val="24"/>
          <w:szCs w:val="24"/>
        </w:rPr>
        <w:t>Prepare notification required under 40 CFR 257.103(c)(1).</w:t>
      </w:r>
    </w:p>
    <w:p w14:paraId="3CBD0D5B" w14:textId="4432D95F" w:rsidR="00107D06" w:rsidRPr="00300A27" w:rsidRDefault="00107D06" w:rsidP="00300A27">
      <w:pPr>
        <w:numPr>
          <w:ilvl w:val="0"/>
          <w:numId w:val="70"/>
        </w:numPr>
        <w:autoSpaceDE w:val="0"/>
        <w:autoSpaceDN w:val="0"/>
        <w:adjustRightInd w:val="0"/>
        <w:spacing w:after="0" w:line="240" w:lineRule="auto"/>
        <w:rPr>
          <w:rFonts w:ascii="Times New Roman" w:hAnsi="Times New Roman" w:cs="Times New Roman"/>
          <w:sz w:val="24"/>
          <w:szCs w:val="24"/>
        </w:rPr>
      </w:pPr>
      <w:r w:rsidRPr="00300A27">
        <w:rPr>
          <w:rFonts w:ascii="Times New Roman" w:hAnsi="Times New Roman" w:cs="Times New Roman"/>
          <w:sz w:val="24"/>
          <w:szCs w:val="24"/>
        </w:rPr>
        <w:t>Prepare periodic progress reports required by 40 CFR 257.103(a)(1)(iii) or (b)(1)(iii),</w:t>
      </w:r>
    </w:p>
    <w:p w14:paraId="3BB6372C" w14:textId="77777777" w:rsidR="00107D06" w:rsidRPr="00300A27" w:rsidRDefault="00107D06" w:rsidP="00107D06">
      <w:pPr>
        <w:numPr>
          <w:ilvl w:val="0"/>
          <w:numId w:val="70"/>
        </w:numPr>
        <w:autoSpaceDE w:val="0"/>
        <w:autoSpaceDN w:val="0"/>
        <w:adjustRightInd w:val="0"/>
        <w:spacing w:after="0" w:line="240" w:lineRule="auto"/>
        <w:rPr>
          <w:rFonts w:ascii="Times New Roman" w:hAnsi="Times New Roman" w:cs="Times New Roman"/>
          <w:sz w:val="24"/>
          <w:szCs w:val="24"/>
        </w:rPr>
      </w:pPr>
      <w:r w:rsidRPr="00300A27">
        <w:rPr>
          <w:rFonts w:ascii="Times New Roman" w:hAnsi="Times New Roman" w:cs="Times New Roman"/>
          <w:sz w:val="24"/>
          <w:szCs w:val="24"/>
        </w:rPr>
        <w:t>Prepare notification required under 40 CFR 257.103(c)(3).</w:t>
      </w:r>
    </w:p>
    <w:p w14:paraId="586F6807" w14:textId="77777777" w:rsidR="00107D06" w:rsidRPr="00300A27" w:rsidRDefault="00107D06" w:rsidP="00107D06">
      <w:pPr>
        <w:ind w:firstLine="720"/>
        <w:rPr>
          <w:rFonts w:ascii="Times New Roman" w:hAnsi="Times New Roman" w:cs="Times New Roman"/>
          <w:sz w:val="24"/>
          <w:szCs w:val="24"/>
        </w:rPr>
      </w:pPr>
    </w:p>
    <w:p w14:paraId="44F6B49A" w14:textId="77777777" w:rsidR="00107D06" w:rsidRPr="00300A27" w:rsidRDefault="00107D06" w:rsidP="00107D06">
      <w:pPr>
        <w:widowControl w:val="0"/>
        <w:numPr>
          <w:ilvl w:val="0"/>
          <w:numId w:val="33"/>
        </w:numPr>
        <w:spacing w:after="0" w:line="240" w:lineRule="auto"/>
        <w:ind w:left="1440" w:hanging="720"/>
        <w:rPr>
          <w:rFonts w:ascii="Times New Roman" w:hAnsi="Times New Roman" w:cs="Times New Roman"/>
          <w:sz w:val="24"/>
          <w:szCs w:val="24"/>
        </w:rPr>
      </w:pPr>
      <w:r w:rsidRPr="00300A27">
        <w:rPr>
          <w:rFonts w:ascii="Times New Roman" w:hAnsi="Times New Roman" w:cs="Times New Roman"/>
          <w:b/>
          <w:sz w:val="24"/>
          <w:szCs w:val="24"/>
        </w:rPr>
        <w:t>Post-Closure Care Requirements</w:t>
      </w:r>
    </w:p>
    <w:p w14:paraId="477B4C8A" w14:textId="77777777" w:rsidR="00107D06" w:rsidRPr="00300A27" w:rsidRDefault="00107D06" w:rsidP="00107D06">
      <w:pPr>
        <w:rPr>
          <w:rFonts w:ascii="Times New Roman" w:hAnsi="Times New Roman" w:cs="Times New Roman"/>
          <w:b/>
          <w:sz w:val="24"/>
          <w:szCs w:val="24"/>
          <w:highlight w:val="yellow"/>
        </w:rPr>
      </w:pPr>
    </w:p>
    <w:p w14:paraId="4BBF3458" w14:textId="6DC9FADC" w:rsidR="00107D06" w:rsidRPr="00300A27" w:rsidRDefault="00107D06" w:rsidP="00300A27">
      <w:pPr>
        <w:ind w:firstLine="720"/>
        <w:rPr>
          <w:rFonts w:ascii="Times New Roman" w:hAnsi="Times New Roman" w:cs="Times New Roman"/>
          <w:sz w:val="24"/>
          <w:szCs w:val="24"/>
        </w:rPr>
      </w:pPr>
      <w:r w:rsidRPr="00300A27">
        <w:rPr>
          <w:rFonts w:ascii="Times New Roman" w:hAnsi="Times New Roman" w:cs="Times New Roman"/>
          <w:sz w:val="24"/>
          <w:szCs w:val="24"/>
        </w:rPr>
        <w:t>Except as provided by either 40 CFR 257.104(a)(2) or (a)(3), 40 CFR 257.104 applies to the owners or operators of CCR landfills, CCR surface impoundments, and all lateral expansions of CCR landfills and CCR surface impoundments that are subject to the closure criteria under 40 CFR 257.102.</w:t>
      </w:r>
    </w:p>
    <w:p w14:paraId="3F8F0EF7" w14:textId="78A9B298" w:rsidR="00107D06" w:rsidRPr="00300A27" w:rsidRDefault="00107D06" w:rsidP="00300A27">
      <w:pPr>
        <w:ind w:firstLine="720"/>
        <w:rPr>
          <w:rFonts w:ascii="Times New Roman" w:hAnsi="Times New Roman" w:cs="Times New Roman"/>
          <w:sz w:val="24"/>
          <w:szCs w:val="24"/>
        </w:rPr>
      </w:pPr>
      <w:r w:rsidRPr="00300A27">
        <w:rPr>
          <w:rFonts w:ascii="Times New Roman" w:hAnsi="Times New Roman" w:cs="Times New Roman"/>
          <w:sz w:val="24"/>
          <w:szCs w:val="24"/>
        </w:rPr>
        <w:t>An owner or operator of a CCR unit that elects to close a CCR unit by removing CCR as provided by 40 CFR 257.102(c) is not subject to the post-closure care criteria under this section. An owner or operator of an inactive CCR surface impoundment that elects to close a CCR unit pursuant to the requirements under 40 CFR 257.100(b) is not subject to the post-closure care criteria under this section.</w:t>
      </w:r>
    </w:p>
    <w:p w14:paraId="5B11D586" w14:textId="213567FB" w:rsidR="00107D06" w:rsidRPr="00300A27" w:rsidRDefault="00107D06" w:rsidP="00300A27">
      <w:pPr>
        <w:keepLines/>
        <w:ind w:firstLine="720"/>
        <w:rPr>
          <w:rFonts w:ascii="Times New Roman" w:hAnsi="Times New Roman" w:cs="Times New Roman"/>
          <w:sz w:val="24"/>
          <w:szCs w:val="24"/>
        </w:rPr>
      </w:pPr>
      <w:r w:rsidRPr="00300A27">
        <w:rPr>
          <w:rFonts w:ascii="Times New Roman" w:hAnsi="Times New Roman" w:cs="Times New Roman"/>
          <w:sz w:val="24"/>
          <w:szCs w:val="24"/>
        </w:rPr>
        <w:t>In addition, the owner or operator of the CCR unit must comply with the recordkeeping requirements specified in 40 CFR 257.105(i), the notification requirements specified in 40 CFR 257.106(i), and the internet requirements specified in 40 CFR 257.107(i).  These requirements are covered under “Recordkeeping, Notification, and Posting of Information to the Internet.”</w:t>
      </w:r>
    </w:p>
    <w:p w14:paraId="56396D7D" w14:textId="77777777" w:rsidR="00107D06" w:rsidRPr="00300A27" w:rsidRDefault="00107D06" w:rsidP="00107D06">
      <w:pPr>
        <w:keepNext/>
        <w:numPr>
          <w:ilvl w:val="0"/>
          <w:numId w:val="52"/>
        </w:numPr>
        <w:autoSpaceDE w:val="0"/>
        <w:autoSpaceDN w:val="0"/>
        <w:adjustRightInd w:val="0"/>
        <w:spacing w:after="0" w:line="240" w:lineRule="auto"/>
        <w:rPr>
          <w:rFonts w:ascii="Times New Roman" w:hAnsi="Times New Roman" w:cs="Times New Roman"/>
          <w:sz w:val="24"/>
          <w:szCs w:val="24"/>
        </w:rPr>
      </w:pPr>
      <w:r w:rsidRPr="00300A27">
        <w:rPr>
          <w:rFonts w:ascii="Times New Roman" w:hAnsi="Times New Roman" w:cs="Times New Roman"/>
          <w:sz w:val="24"/>
          <w:szCs w:val="24"/>
          <w:u w:val="single"/>
        </w:rPr>
        <w:t>Respondent Activities</w:t>
      </w:r>
      <w:r w:rsidRPr="00300A27">
        <w:rPr>
          <w:rFonts w:ascii="Times New Roman" w:hAnsi="Times New Roman" w:cs="Times New Roman"/>
          <w:sz w:val="24"/>
          <w:szCs w:val="24"/>
        </w:rPr>
        <w:t>:</w:t>
      </w:r>
    </w:p>
    <w:p w14:paraId="742A3F41" w14:textId="77777777" w:rsidR="00107D06" w:rsidRPr="00300A27" w:rsidRDefault="00107D06" w:rsidP="00107D06">
      <w:pPr>
        <w:keepNext/>
        <w:ind w:left="720"/>
        <w:rPr>
          <w:rFonts w:ascii="Times New Roman" w:hAnsi="Times New Roman" w:cs="Times New Roman"/>
          <w:sz w:val="24"/>
          <w:szCs w:val="24"/>
        </w:rPr>
      </w:pPr>
    </w:p>
    <w:p w14:paraId="39480261" w14:textId="18E2DE47" w:rsidR="00107D06" w:rsidRPr="00300A27" w:rsidRDefault="00107D06" w:rsidP="00C92EDB">
      <w:pPr>
        <w:ind w:left="720"/>
        <w:rPr>
          <w:rFonts w:ascii="Times New Roman" w:hAnsi="Times New Roman" w:cs="Times New Roman"/>
          <w:sz w:val="24"/>
          <w:szCs w:val="24"/>
        </w:rPr>
      </w:pPr>
      <w:r w:rsidRPr="00300A27">
        <w:rPr>
          <w:rFonts w:ascii="Times New Roman" w:hAnsi="Times New Roman" w:cs="Times New Roman"/>
          <w:sz w:val="24"/>
          <w:szCs w:val="24"/>
        </w:rPr>
        <w:t>Owners and operators must perform the following activities:</w:t>
      </w:r>
    </w:p>
    <w:p w14:paraId="2645339A" w14:textId="1CB07E93" w:rsidR="00107D06" w:rsidRPr="00300A27" w:rsidRDefault="00107D06" w:rsidP="00300A27">
      <w:pPr>
        <w:numPr>
          <w:ilvl w:val="0"/>
          <w:numId w:val="70"/>
        </w:numPr>
        <w:autoSpaceDE w:val="0"/>
        <w:autoSpaceDN w:val="0"/>
        <w:adjustRightInd w:val="0"/>
        <w:spacing w:after="0" w:line="240" w:lineRule="auto"/>
        <w:rPr>
          <w:rFonts w:ascii="Times New Roman" w:hAnsi="Times New Roman" w:cs="Times New Roman"/>
          <w:sz w:val="24"/>
          <w:szCs w:val="24"/>
        </w:rPr>
      </w:pPr>
      <w:r w:rsidRPr="00300A27">
        <w:rPr>
          <w:rFonts w:ascii="Times New Roman" w:hAnsi="Times New Roman" w:cs="Times New Roman"/>
          <w:sz w:val="24"/>
          <w:szCs w:val="24"/>
        </w:rPr>
        <w:t>Prepare written post-closure plan required under 40 CFR 257.104(d).</w:t>
      </w:r>
    </w:p>
    <w:p w14:paraId="7ACCC6EC" w14:textId="56996A61" w:rsidR="00107D06" w:rsidRPr="00300A27" w:rsidRDefault="00107D06" w:rsidP="00300A27">
      <w:pPr>
        <w:numPr>
          <w:ilvl w:val="0"/>
          <w:numId w:val="70"/>
        </w:numPr>
        <w:autoSpaceDE w:val="0"/>
        <w:autoSpaceDN w:val="0"/>
        <w:adjustRightInd w:val="0"/>
        <w:spacing w:after="0" w:line="240" w:lineRule="auto"/>
        <w:rPr>
          <w:rFonts w:ascii="Times New Roman" w:hAnsi="Times New Roman" w:cs="Times New Roman"/>
          <w:sz w:val="24"/>
          <w:szCs w:val="24"/>
        </w:rPr>
      </w:pPr>
      <w:r w:rsidRPr="00300A27">
        <w:rPr>
          <w:rFonts w:ascii="Times New Roman" w:hAnsi="Times New Roman" w:cs="Times New Roman"/>
          <w:sz w:val="24"/>
          <w:szCs w:val="24"/>
        </w:rPr>
        <w:t>Amend written post-closure plan, as required under 40 CFR 257.104(d)(3).</w:t>
      </w:r>
    </w:p>
    <w:p w14:paraId="7D4C5EEF" w14:textId="7E46F4C6" w:rsidR="00107D06" w:rsidRPr="00300A27" w:rsidRDefault="00107D06" w:rsidP="00300A27">
      <w:pPr>
        <w:numPr>
          <w:ilvl w:val="0"/>
          <w:numId w:val="70"/>
        </w:numPr>
        <w:autoSpaceDE w:val="0"/>
        <w:autoSpaceDN w:val="0"/>
        <w:adjustRightInd w:val="0"/>
        <w:spacing w:after="0" w:line="240" w:lineRule="auto"/>
        <w:rPr>
          <w:rFonts w:ascii="Times New Roman" w:hAnsi="Times New Roman" w:cs="Times New Roman"/>
          <w:sz w:val="24"/>
          <w:szCs w:val="24"/>
        </w:rPr>
      </w:pPr>
      <w:r w:rsidRPr="00300A27">
        <w:rPr>
          <w:rFonts w:ascii="Times New Roman" w:hAnsi="Times New Roman" w:cs="Times New Roman"/>
          <w:sz w:val="24"/>
          <w:szCs w:val="24"/>
        </w:rPr>
        <w:t>Obtain certification required under 40 CFR 257.104(d)(4).</w:t>
      </w:r>
    </w:p>
    <w:p w14:paraId="1CBBD56E" w14:textId="56612A9D" w:rsidR="00107D06" w:rsidRPr="00300A27" w:rsidRDefault="00107D06" w:rsidP="00300A27">
      <w:pPr>
        <w:numPr>
          <w:ilvl w:val="0"/>
          <w:numId w:val="70"/>
        </w:numPr>
        <w:autoSpaceDE w:val="0"/>
        <w:autoSpaceDN w:val="0"/>
        <w:adjustRightInd w:val="0"/>
        <w:spacing w:after="0" w:line="240" w:lineRule="auto"/>
        <w:rPr>
          <w:rFonts w:ascii="Times New Roman" w:hAnsi="Times New Roman" w:cs="Times New Roman"/>
          <w:sz w:val="24"/>
          <w:szCs w:val="24"/>
        </w:rPr>
      </w:pPr>
      <w:r w:rsidRPr="00300A27">
        <w:rPr>
          <w:rFonts w:ascii="Times New Roman" w:hAnsi="Times New Roman" w:cs="Times New Roman"/>
          <w:sz w:val="24"/>
          <w:szCs w:val="24"/>
        </w:rPr>
        <w:t>Prepare notification required under 40 CFR 257.104(e).</w:t>
      </w:r>
    </w:p>
    <w:p w14:paraId="6CF7A9E9" w14:textId="77777777" w:rsidR="00107D06" w:rsidRPr="00300A27" w:rsidRDefault="00107D06" w:rsidP="00107D06">
      <w:pPr>
        <w:numPr>
          <w:ilvl w:val="0"/>
          <w:numId w:val="70"/>
        </w:numPr>
        <w:autoSpaceDE w:val="0"/>
        <w:autoSpaceDN w:val="0"/>
        <w:adjustRightInd w:val="0"/>
        <w:spacing w:after="0" w:line="240" w:lineRule="auto"/>
        <w:rPr>
          <w:rFonts w:ascii="Times New Roman" w:hAnsi="Times New Roman" w:cs="Times New Roman"/>
          <w:sz w:val="24"/>
          <w:szCs w:val="24"/>
        </w:rPr>
      </w:pPr>
      <w:r w:rsidRPr="00300A27">
        <w:rPr>
          <w:rFonts w:ascii="Times New Roman" w:hAnsi="Times New Roman" w:cs="Times New Roman"/>
          <w:sz w:val="24"/>
          <w:szCs w:val="24"/>
        </w:rPr>
        <w:t>Obtain certification required under 40 CFR 257.104(e).</w:t>
      </w:r>
    </w:p>
    <w:p w14:paraId="743E3E63" w14:textId="77777777" w:rsidR="00107D06" w:rsidRPr="00300A27" w:rsidRDefault="00107D06" w:rsidP="00107D06">
      <w:pPr>
        <w:outlineLvl w:val="1"/>
        <w:rPr>
          <w:rFonts w:ascii="Times New Roman" w:hAnsi="Times New Roman" w:cs="Times New Roman"/>
          <w:sz w:val="24"/>
          <w:szCs w:val="24"/>
        </w:rPr>
      </w:pPr>
    </w:p>
    <w:p w14:paraId="12EC47CA" w14:textId="77777777" w:rsidR="00107D06" w:rsidRPr="00300A27" w:rsidRDefault="00107D06" w:rsidP="00107D06">
      <w:pPr>
        <w:keepNext/>
        <w:keepLines/>
        <w:numPr>
          <w:ilvl w:val="0"/>
          <w:numId w:val="17"/>
        </w:numPr>
        <w:spacing w:after="0" w:line="240" w:lineRule="auto"/>
        <w:ind w:left="720" w:hanging="720"/>
        <w:rPr>
          <w:rFonts w:ascii="Times New Roman" w:hAnsi="Times New Roman" w:cs="Times New Roman"/>
          <w:b/>
          <w:sz w:val="24"/>
          <w:szCs w:val="24"/>
        </w:rPr>
      </w:pPr>
      <w:r w:rsidRPr="00300A27">
        <w:rPr>
          <w:rFonts w:ascii="Times New Roman" w:hAnsi="Times New Roman" w:cs="Times New Roman"/>
          <w:b/>
          <w:sz w:val="24"/>
          <w:szCs w:val="24"/>
        </w:rPr>
        <w:t>Recordkeeping, Notification, and Posting of Information to the Internet</w:t>
      </w:r>
      <w:r w:rsidRPr="00300A27">
        <w:rPr>
          <w:rFonts w:ascii="Times New Roman" w:hAnsi="Times New Roman" w:cs="Times New Roman"/>
          <w:b/>
          <w:sz w:val="24"/>
          <w:szCs w:val="24"/>
        </w:rPr>
        <w:tab/>
      </w:r>
    </w:p>
    <w:p w14:paraId="0D8AD28C" w14:textId="77777777" w:rsidR="00107D06" w:rsidRPr="00300A27" w:rsidRDefault="00107D06" w:rsidP="00107D06">
      <w:pPr>
        <w:keepNext/>
        <w:keepLines/>
        <w:rPr>
          <w:rFonts w:ascii="Times New Roman" w:hAnsi="Times New Roman" w:cs="Times New Roman"/>
          <w:sz w:val="24"/>
          <w:szCs w:val="24"/>
        </w:rPr>
      </w:pPr>
      <w:r w:rsidRPr="00300A27">
        <w:rPr>
          <w:rFonts w:ascii="Times New Roman" w:hAnsi="Times New Roman" w:cs="Times New Roman"/>
          <w:sz w:val="24"/>
          <w:szCs w:val="24"/>
        </w:rPr>
        <w:tab/>
      </w:r>
    </w:p>
    <w:p w14:paraId="21BC073F" w14:textId="77777777" w:rsidR="00107D06" w:rsidRPr="00300A27" w:rsidRDefault="00107D06" w:rsidP="00107D06">
      <w:pPr>
        <w:keepNext/>
        <w:keepLines/>
        <w:numPr>
          <w:ilvl w:val="0"/>
          <w:numId w:val="34"/>
        </w:numPr>
        <w:spacing w:after="0" w:line="240" w:lineRule="auto"/>
        <w:ind w:left="1440" w:hanging="720"/>
        <w:rPr>
          <w:rFonts w:ascii="Times New Roman" w:hAnsi="Times New Roman" w:cs="Times New Roman"/>
          <w:b/>
          <w:sz w:val="24"/>
          <w:szCs w:val="24"/>
        </w:rPr>
      </w:pPr>
      <w:r w:rsidRPr="00300A27">
        <w:rPr>
          <w:rFonts w:ascii="Times New Roman" w:hAnsi="Times New Roman" w:cs="Times New Roman"/>
          <w:b/>
          <w:sz w:val="24"/>
          <w:szCs w:val="24"/>
        </w:rPr>
        <w:t>Recordkeeping Requirements</w:t>
      </w:r>
    </w:p>
    <w:p w14:paraId="456ED32E" w14:textId="77777777" w:rsidR="00107D06" w:rsidRPr="00300A27" w:rsidRDefault="00107D06" w:rsidP="00107D06">
      <w:pPr>
        <w:keepNext/>
        <w:keepLines/>
        <w:rPr>
          <w:rFonts w:ascii="Times New Roman" w:hAnsi="Times New Roman" w:cs="Times New Roman"/>
          <w:b/>
          <w:sz w:val="24"/>
          <w:szCs w:val="24"/>
          <w:highlight w:val="yellow"/>
        </w:rPr>
      </w:pPr>
    </w:p>
    <w:p w14:paraId="20109DA2" w14:textId="68ACBA53" w:rsidR="00107D06" w:rsidRPr="00300A27" w:rsidRDefault="00107D06" w:rsidP="00300A27">
      <w:pPr>
        <w:keepNext/>
        <w:keepLines/>
        <w:ind w:firstLine="720"/>
        <w:rPr>
          <w:rFonts w:ascii="Times New Roman" w:hAnsi="Times New Roman" w:cs="Times New Roman"/>
          <w:sz w:val="24"/>
          <w:szCs w:val="24"/>
        </w:rPr>
      </w:pPr>
      <w:r w:rsidRPr="00300A27">
        <w:rPr>
          <w:rFonts w:ascii="Times New Roman" w:hAnsi="Times New Roman" w:cs="Times New Roman"/>
          <w:sz w:val="24"/>
          <w:szCs w:val="24"/>
        </w:rPr>
        <w:t>40 CFR 257.105 identifies the recordkeeping requirements applicable to owners and operator of CCR units subject to 40 CFR Part 257, Subpart D.  Owners and operators must maintain files of all information required by this section in a written operating record at their facility.  Unless specified otherwise, each file must be retained for at least five years following the date of each occurrence, measurement, maintenance, corrective action, report, record, or study.</w:t>
      </w:r>
    </w:p>
    <w:p w14:paraId="0AB20702" w14:textId="4574F491" w:rsidR="00107D06" w:rsidRPr="00300A27" w:rsidRDefault="00107D06" w:rsidP="00300A27">
      <w:pPr>
        <w:ind w:firstLine="720"/>
        <w:rPr>
          <w:rFonts w:ascii="Times New Roman" w:hAnsi="Times New Roman" w:cs="Times New Roman"/>
          <w:sz w:val="24"/>
          <w:szCs w:val="24"/>
        </w:rPr>
      </w:pPr>
      <w:r w:rsidRPr="00300A27">
        <w:rPr>
          <w:rFonts w:ascii="Times New Roman" w:hAnsi="Times New Roman" w:cs="Times New Roman"/>
          <w:sz w:val="24"/>
          <w:szCs w:val="24"/>
        </w:rPr>
        <w:t xml:space="preserve">An owner or operator of more than one CCR unit subject to the provisions of 40 CFR Part 257, Subpart D may comply with the requirements of 40 CFR 257.105 in one recordkeeping system provided the system identifies each file by the name of each CCR unit.  The files may be maintained on microfilm, on a computer, on computer disks, on a storage system accessible by a computer, on magnetic tape disks, or on microfiche. </w:t>
      </w:r>
    </w:p>
    <w:p w14:paraId="6A2D8228" w14:textId="32D74687" w:rsidR="00107D06" w:rsidRPr="00300A27" w:rsidRDefault="00107D06" w:rsidP="00300A27">
      <w:pPr>
        <w:ind w:firstLine="720"/>
        <w:rPr>
          <w:rFonts w:ascii="Times New Roman" w:hAnsi="Times New Roman" w:cs="Times New Roman"/>
          <w:sz w:val="24"/>
          <w:szCs w:val="24"/>
        </w:rPr>
      </w:pPr>
      <w:r w:rsidRPr="00300A27">
        <w:rPr>
          <w:rFonts w:ascii="Times New Roman" w:hAnsi="Times New Roman" w:cs="Times New Roman"/>
          <w:sz w:val="24"/>
          <w:szCs w:val="24"/>
        </w:rPr>
        <w:t>The owner or operator of a CCR unit must submit to the State Director and/or appropriate Tribal authority any demonstration or documentation required by 40 CFR Part 257, Subpart D, if requested, when such information is not otherwise available on the owner or operator’s publicly accessible internet site.</w:t>
      </w:r>
    </w:p>
    <w:p w14:paraId="6EE72447" w14:textId="77777777" w:rsidR="00107D06" w:rsidRPr="00300A27" w:rsidRDefault="00107D06" w:rsidP="00107D06">
      <w:pPr>
        <w:keepNext/>
        <w:numPr>
          <w:ilvl w:val="0"/>
          <w:numId w:val="67"/>
        </w:numPr>
        <w:spacing w:after="0" w:line="240" w:lineRule="auto"/>
        <w:rPr>
          <w:rFonts w:ascii="Times New Roman" w:hAnsi="Times New Roman" w:cs="Times New Roman"/>
          <w:sz w:val="24"/>
          <w:szCs w:val="24"/>
        </w:rPr>
      </w:pPr>
      <w:r w:rsidRPr="00300A27">
        <w:rPr>
          <w:rFonts w:ascii="Times New Roman" w:hAnsi="Times New Roman" w:cs="Times New Roman"/>
          <w:sz w:val="24"/>
          <w:szCs w:val="24"/>
          <w:u w:val="single"/>
        </w:rPr>
        <w:t>Data Items</w:t>
      </w:r>
      <w:r w:rsidRPr="00300A27">
        <w:rPr>
          <w:rFonts w:ascii="Times New Roman" w:hAnsi="Times New Roman" w:cs="Times New Roman"/>
          <w:sz w:val="24"/>
          <w:szCs w:val="24"/>
        </w:rPr>
        <w:t>:</w:t>
      </w:r>
    </w:p>
    <w:p w14:paraId="34679947" w14:textId="77777777" w:rsidR="00107D06" w:rsidRPr="00300A27" w:rsidRDefault="00107D06" w:rsidP="00107D06">
      <w:pPr>
        <w:keepNext/>
        <w:tabs>
          <w:tab w:val="left" w:pos="990"/>
        </w:tabs>
        <w:rPr>
          <w:rFonts w:ascii="Times New Roman" w:hAnsi="Times New Roman" w:cs="Times New Roman"/>
          <w:b/>
          <w:sz w:val="24"/>
          <w:szCs w:val="24"/>
          <w:highlight w:val="yellow"/>
        </w:rPr>
      </w:pPr>
    </w:p>
    <w:p w14:paraId="056FF869" w14:textId="77777777" w:rsidR="00107D06" w:rsidRPr="00300A27" w:rsidRDefault="00107D06" w:rsidP="00107D06">
      <w:pPr>
        <w:pStyle w:val="ListParagraph"/>
        <w:keepNext/>
        <w:numPr>
          <w:ilvl w:val="0"/>
          <w:numId w:val="20"/>
        </w:numPr>
        <w:spacing w:after="0" w:line="240" w:lineRule="auto"/>
        <w:rPr>
          <w:rFonts w:ascii="Times New Roman" w:hAnsi="Times New Roman" w:cs="Times New Roman"/>
          <w:sz w:val="24"/>
          <w:szCs w:val="24"/>
        </w:rPr>
      </w:pPr>
      <w:r w:rsidRPr="00300A27">
        <w:rPr>
          <w:rFonts w:ascii="Times New Roman" w:hAnsi="Times New Roman" w:cs="Times New Roman"/>
          <w:sz w:val="24"/>
          <w:szCs w:val="24"/>
        </w:rPr>
        <w:t>Location restrictions</w:t>
      </w:r>
    </w:p>
    <w:p w14:paraId="252E0257" w14:textId="63C593E9" w:rsidR="00107D06" w:rsidRPr="00300A27" w:rsidRDefault="00107D06" w:rsidP="00300A27">
      <w:pPr>
        <w:pStyle w:val="ListParagraph"/>
        <w:numPr>
          <w:ilvl w:val="0"/>
          <w:numId w:val="36"/>
        </w:numPr>
        <w:spacing w:after="0" w:line="240" w:lineRule="auto"/>
        <w:rPr>
          <w:rFonts w:ascii="Times New Roman" w:hAnsi="Times New Roman" w:cs="Times New Roman"/>
          <w:sz w:val="24"/>
          <w:szCs w:val="24"/>
        </w:rPr>
      </w:pPr>
      <w:r w:rsidRPr="00300A27">
        <w:rPr>
          <w:rFonts w:ascii="Times New Roman" w:hAnsi="Times New Roman" w:cs="Times New Roman"/>
          <w:sz w:val="24"/>
          <w:szCs w:val="24"/>
        </w:rPr>
        <w:t>Demonstrations documenting whether or not the CCR unit is in compliance with the requirements under 40 CFR 257.60(a), 257.61(a), 257.62(a), 257.63(a), and 257.64(a). (40 CFR 257.105(e))</w:t>
      </w:r>
    </w:p>
    <w:p w14:paraId="711C81CB" w14:textId="77777777" w:rsidR="00107D06" w:rsidRPr="00300A27" w:rsidRDefault="00107D06" w:rsidP="00107D06">
      <w:pPr>
        <w:pStyle w:val="ListParagraph"/>
        <w:keepNext/>
        <w:numPr>
          <w:ilvl w:val="0"/>
          <w:numId w:val="20"/>
        </w:numPr>
        <w:spacing w:after="0" w:line="240" w:lineRule="auto"/>
        <w:rPr>
          <w:rFonts w:ascii="Times New Roman" w:hAnsi="Times New Roman" w:cs="Times New Roman"/>
          <w:sz w:val="24"/>
          <w:szCs w:val="24"/>
        </w:rPr>
      </w:pPr>
      <w:r w:rsidRPr="00300A27">
        <w:rPr>
          <w:rFonts w:ascii="Times New Roman" w:hAnsi="Times New Roman" w:cs="Times New Roman"/>
          <w:sz w:val="24"/>
          <w:szCs w:val="24"/>
        </w:rPr>
        <w:t>Design criteria</w:t>
      </w:r>
    </w:p>
    <w:p w14:paraId="6DAC3FCE" w14:textId="77777777" w:rsidR="00107D06" w:rsidRPr="00300A27" w:rsidRDefault="00107D06" w:rsidP="00107D06">
      <w:pPr>
        <w:pStyle w:val="ListParagraph"/>
        <w:numPr>
          <w:ilvl w:val="0"/>
          <w:numId w:val="36"/>
        </w:numPr>
        <w:spacing w:after="0" w:line="240" w:lineRule="auto"/>
        <w:rPr>
          <w:rFonts w:ascii="Times New Roman" w:hAnsi="Times New Roman" w:cs="Times New Roman"/>
          <w:sz w:val="24"/>
          <w:szCs w:val="24"/>
        </w:rPr>
      </w:pPr>
      <w:r w:rsidRPr="00300A27">
        <w:rPr>
          <w:rFonts w:ascii="Times New Roman" w:hAnsi="Times New Roman" w:cs="Times New Roman"/>
          <w:sz w:val="24"/>
          <w:szCs w:val="24"/>
        </w:rPr>
        <w:t>The design and construction certifications as required by 40 CFR 257.70(e) and (f).  (40 CFR 257.105(f)(1))</w:t>
      </w:r>
    </w:p>
    <w:p w14:paraId="0418B3CE" w14:textId="77777777" w:rsidR="00107D06" w:rsidRPr="00300A27" w:rsidRDefault="00107D06" w:rsidP="00107D06">
      <w:pPr>
        <w:pStyle w:val="ListParagraph"/>
        <w:numPr>
          <w:ilvl w:val="0"/>
          <w:numId w:val="36"/>
        </w:numPr>
        <w:spacing w:after="0" w:line="240" w:lineRule="auto"/>
        <w:rPr>
          <w:rFonts w:ascii="Times New Roman" w:hAnsi="Times New Roman" w:cs="Times New Roman"/>
          <w:sz w:val="24"/>
          <w:szCs w:val="24"/>
        </w:rPr>
      </w:pPr>
      <w:r w:rsidRPr="00300A27">
        <w:rPr>
          <w:rFonts w:ascii="Times New Roman" w:hAnsi="Times New Roman" w:cs="Times New Roman"/>
          <w:sz w:val="24"/>
          <w:szCs w:val="24"/>
        </w:rPr>
        <w:t>The documentation of liner type as required by 40 CFR 257.71(a).  (40 CFR 257.105(f)(2))</w:t>
      </w:r>
    </w:p>
    <w:p w14:paraId="42B6A3F4" w14:textId="77777777" w:rsidR="00107D06" w:rsidRPr="00300A27" w:rsidRDefault="00107D06" w:rsidP="00107D06">
      <w:pPr>
        <w:pStyle w:val="ListParagraph"/>
        <w:numPr>
          <w:ilvl w:val="0"/>
          <w:numId w:val="36"/>
        </w:numPr>
        <w:spacing w:after="0" w:line="240" w:lineRule="auto"/>
        <w:rPr>
          <w:rFonts w:ascii="Times New Roman" w:hAnsi="Times New Roman" w:cs="Times New Roman"/>
          <w:sz w:val="24"/>
          <w:szCs w:val="24"/>
        </w:rPr>
      </w:pPr>
      <w:r w:rsidRPr="00300A27">
        <w:rPr>
          <w:rFonts w:ascii="Times New Roman" w:hAnsi="Times New Roman" w:cs="Times New Roman"/>
          <w:sz w:val="24"/>
          <w:szCs w:val="24"/>
        </w:rPr>
        <w:t>The design and construction certifications as required by 40 CFR 257.72(c) and (d).  (40 CFR 257.105(f)(3))</w:t>
      </w:r>
    </w:p>
    <w:p w14:paraId="73BC915E" w14:textId="77777777" w:rsidR="00107D06" w:rsidRPr="00300A27" w:rsidRDefault="00107D06" w:rsidP="00107D06">
      <w:pPr>
        <w:pStyle w:val="ListParagraph"/>
        <w:numPr>
          <w:ilvl w:val="0"/>
          <w:numId w:val="36"/>
        </w:numPr>
        <w:spacing w:after="0" w:line="240" w:lineRule="auto"/>
        <w:rPr>
          <w:rFonts w:ascii="Times New Roman" w:hAnsi="Times New Roman" w:cs="Times New Roman"/>
          <w:sz w:val="24"/>
          <w:szCs w:val="24"/>
        </w:rPr>
      </w:pPr>
      <w:r w:rsidRPr="00300A27">
        <w:rPr>
          <w:rFonts w:ascii="Times New Roman" w:hAnsi="Times New Roman" w:cs="Times New Roman"/>
          <w:sz w:val="24"/>
          <w:szCs w:val="24"/>
        </w:rPr>
        <w:t>Documentation prepared by the owner or operator stating that the permanent identification marker was installed as required by 40 CFR 257.73(a)(1) and 257.74(a)(1).  (40 CFR 257.105(f)(4))</w:t>
      </w:r>
    </w:p>
    <w:p w14:paraId="2421B92A" w14:textId="77777777" w:rsidR="00107D06" w:rsidRPr="00300A27" w:rsidRDefault="00107D06" w:rsidP="00107D06">
      <w:pPr>
        <w:pStyle w:val="ListParagraph"/>
        <w:numPr>
          <w:ilvl w:val="0"/>
          <w:numId w:val="36"/>
        </w:numPr>
        <w:spacing w:after="0" w:line="240" w:lineRule="auto"/>
        <w:rPr>
          <w:rFonts w:ascii="Times New Roman" w:hAnsi="Times New Roman" w:cs="Times New Roman"/>
          <w:sz w:val="24"/>
          <w:szCs w:val="24"/>
        </w:rPr>
      </w:pPr>
      <w:r w:rsidRPr="00300A27">
        <w:rPr>
          <w:rFonts w:ascii="Times New Roman" w:hAnsi="Times New Roman" w:cs="Times New Roman"/>
          <w:sz w:val="24"/>
          <w:szCs w:val="24"/>
        </w:rPr>
        <w:t>The initial and periodic hazard potential classification assessments as required by 40 CFR 257.73(a)(2) and 257.74(a)(2).  (40 CFR 257.105(f)(5))</w:t>
      </w:r>
    </w:p>
    <w:p w14:paraId="3CC93708" w14:textId="77777777" w:rsidR="00107D06" w:rsidRPr="00300A27" w:rsidRDefault="00107D06" w:rsidP="00107D06">
      <w:pPr>
        <w:pStyle w:val="ListParagraph"/>
        <w:numPr>
          <w:ilvl w:val="0"/>
          <w:numId w:val="36"/>
        </w:numPr>
        <w:spacing w:after="0" w:line="240" w:lineRule="auto"/>
        <w:rPr>
          <w:rFonts w:ascii="Times New Roman" w:hAnsi="Times New Roman" w:cs="Times New Roman"/>
          <w:sz w:val="24"/>
          <w:szCs w:val="24"/>
        </w:rPr>
      </w:pPr>
      <w:r w:rsidRPr="00300A27">
        <w:rPr>
          <w:rFonts w:ascii="Times New Roman" w:hAnsi="Times New Roman" w:cs="Times New Roman"/>
          <w:sz w:val="24"/>
          <w:szCs w:val="24"/>
        </w:rPr>
        <w:t>The emergency action plan (EAP), and any amendment of the EAP, as required by 40 CFR 257.73(a)(3) and 257.74(a)(3), except that the most recent EAP must be maintained in the facility’s operating record irrespective of the time requirement specified in 40 CFR 257.105(b).  (40 CFR 257.105(f)(6))</w:t>
      </w:r>
    </w:p>
    <w:p w14:paraId="0E50FF48" w14:textId="77777777" w:rsidR="00107D06" w:rsidRPr="00300A27" w:rsidRDefault="00107D06" w:rsidP="00107D06">
      <w:pPr>
        <w:pStyle w:val="ListParagraph"/>
        <w:numPr>
          <w:ilvl w:val="0"/>
          <w:numId w:val="36"/>
        </w:numPr>
        <w:spacing w:after="0" w:line="240" w:lineRule="auto"/>
        <w:rPr>
          <w:rFonts w:ascii="Times New Roman" w:hAnsi="Times New Roman" w:cs="Times New Roman"/>
          <w:sz w:val="24"/>
          <w:szCs w:val="24"/>
        </w:rPr>
      </w:pPr>
      <w:r w:rsidRPr="00300A27">
        <w:rPr>
          <w:rFonts w:ascii="Times New Roman" w:hAnsi="Times New Roman" w:cs="Times New Roman"/>
          <w:sz w:val="24"/>
          <w:szCs w:val="24"/>
        </w:rPr>
        <w:t>Documentation prepared by the owner or operator recording the annual face-to-face meeting or exercise between representatives of the owner or operator of the CCR unit and the local emergency responders as required by 40 257.73(a)(3)(i)(E) and 257.74(a)(3)(i)(E).  (40 CFR 257.105(f)(7))</w:t>
      </w:r>
    </w:p>
    <w:p w14:paraId="545E2AAC" w14:textId="77777777" w:rsidR="00107D06" w:rsidRPr="00300A27" w:rsidRDefault="00107D06" w:rsidP="00107D06">
      <w:pPr>
        <w:pStyle w:val="ListParagraph"/>
        <w:numPr>
          <w:ilvl w:val="0"/>
          <w:numId w:val="36"/>
        </w:numPr>
        <w:spacing w:after="0" w:line="240" w:lineRule="auto"/>
        <w:rPr>
          <w:rFonts w:ascii="Times New Roman" w:hAnsi="Times New Roman" w:cs="Times New Roman"/>
          <w:sz w:val="24"/>
          <w:szCs w:val="24"/>
        </w:rPr>
      </w:pPr>
      <w:r w:rsidRPr="00300A27">
        <w:rPr>
          <w:rFonts w:ascii="Times New Roman" w:hAnsi="Times New Roman" w:cs="Times New Roman"/>
          <w:sz w:val="24"/>
          <w:szCs w:val="24"/>
        </w:rPr>
        <w:t>Documentation prepared by the owner or operator recording all activations of the emergency action plan as required by 40 CFR 257.73(a)(3)(v) and 257.74(a)(3)(v).  (40 CFR 257.105(f)(8))</w:t>
      </w:r>
    </w:p>
    <w:p w14:paraId="3B97E732" w14:textId="77777777" w:rsidR="00107D06" w:rsidRPr="00300A27" w:rsidRDefault="00107D06" w:rsidP="00107D06">
      <w:pPr>
        <w:pStyle w:val="ListParagraph"/>
        <w:numPr>
          <w:ilvl w:val="0"/>
          <w:numId w:val="36"/>
        </w:numPr>
        <w:spacing w:after="0" w:line="240" w:lineRule="auto"/>
        <w:rPr>
          <w:rFonts w:ascii="Times New Roman" w:hAnsi="Times New Roman" w:cs="Times New Roman"/>
          <w:sz w:val="24"/>
          <w:szCs w:val="24"/>
        </w:rPr>
      </w:pPr>
      <w:r w:rsidRPr="00300A27">
        <w:rPr>
          <w:rFonts w:ascii="Times New Roman" w:hAnsi="Times New Roman" w:cs="Times New Roman"/>
          <w:sz w:val="24"/>
          <w:szCs w:val="24"/>
        </w:rPr>
        <w:t>The history of construction, and any revisions of it, as required by 40 CFR 257.73(c), except that these files must be maintained until the CCR unit completes closure of the unit in accordance with 40 CFR 257.102.  (40 CFR 257.105(f)(9))</w:t>
      </w:r>
    </w:p>
    <w:p w14:paraId="4D8D336B" w14:textId="77777777" w:rsidR="00107D06" w:rsidRPr="00300A27" w:rsidRDefault="00107D06" w:rsidP="00107D06">
      <w:pPr>
        <w:pStyle w:val="ListParagraph"/>
        <w:numPr>
          <w:ilvl w:val="0"/>
          <w:numId w:val="36"/>
        </w:numPr>
        <w:spacing w:after="0" w:line="240" w:lineRule="auto"/>
        <w:rPr>
          <w:rFonts w:ascii="Times New Roman" w:hAnsi="Times New Roman" w:cs="Times New Roman"/>
          <w:sz w:val="24"/>
          <w:szCs w:val="24"/>
        </w:rPr>
      </w:pPr>
      <w:r w:rsidRPr="00300A27">
        <w:rPr>
          <w:rFonts w:ascii="Times New Roman" w:hAnsi="Times New Roman" w:cs="Times New Roman"/>
          <w:sz w:val="24"/>
          <w:szCs w:val="24"/>
        </w:rPr>
        <w:t>The initial and periodic structural stability assessments as required by 40 CFR 257.73(d) and 257.74(d).  (40 CFR 257.105(f)(10))</w:t>
      </w:r>
    </w:p>
    <w:p w14:paraId="3CFA69EF" w14:textId="77777777" w:rsidR="00107D06" w:rsidRPr="00300A27" w:rsidRDefault="00107D06" w:rsidP="00107D06">
      <w:pPr>
        <w:pStyle w:val="ListParagraph"/>
        <w:numPr>
          <w:ilvl w:val="0"/>
          <w:numId w:val="36"/>
        </w:numPr>
        <w:spacing w:after="0" w:line="240" w:lineRule="auto"/>
        <w:rPr>
          <w:rFonts w:ascii="Times New Roman" w:hAnsi="Times New Roman" w:cs="Times New Roman"/>
          <w:sz w:val="24"/>
          <w:szCs w:val="24"/>
        </w:rPr>
      </w:pPr>
      <w:r w:rsidRPr="00300A27">
        <w:rPr>
          <w:rFonts w:ascii="Times New Roman" w:hAnsi="Times New Roman" w:cs="Times New Roman"/>
          <w:sz w:val="24"/>
          <w:szCs w:val="24"/>
        </w:rPr>
        <w:t>The action plan to remedy structural stability deficiencies as required by 40 CFR 257.73(d)(2) and 257.74(d)(2).  (40 CFR 257.105(f)(11))</w:t>
      </w:r>
    </w:p>
    <w:p w14:paraId="6DBEDC66" w14:textId="77777777" w:rsidR="00107D06" w:rsidRPr="00300A27" w:rsidRDefault="00107D06" w:rsidP="00107D06">
      <w:pPr>
        <w:pStyle w:val="ListParagraph"/>
        <w:numPr>
          <w:ilvl w:val="0"/>
          <w:numId w:val="36"/>
        </w:numPr>
        <w:spacing w:after="0" w:line="240" w:lineRule="auto"/>
        <w:rPr>
          <w:rFonts w:ascii="Times New Roman" w:hAnsi="Times New Roman" w:cs="Times New Roman"/>
          <w:sz w:val="24"/>
          <w:szCs w:val="24"/>
        </w:rPr>
      </w:pPr>
      <w:r w:rsidRPr="00300A27">
        <w:rPr>
          <w:rFonts w:ascii="Times New Roman" w:hAnsi="Times New Roman" w:cs="Times New Roman"/>
          <w:sz w:val="24"/>
          <w:szCs w:val="24"/>
        </w:rPr>
        <w:t>The initial and periodic safety factor assessments as required by 40 CFR 257.73(e) and 257.74(e).  (40 CFR 257.105(f)(12))</w:t>
      </w:r>
    </w:p>
    <w:p w14:paraId="4E1A2872" w14:textId="77777777" w:rsidR="00107D06" w:rsidRPr="00300A27" w:rsidRDefault="00107D06" w:rsidP="00107D06">
      <w:pPr>
        <w:pStyle w:val="ListParagraph"/>
        <w:numPr>
          <w:ilvl w:val="0"/>
          <w:numId w:val="36"/>
        </w:numPr>
        <w:spacing w:after="0" w:line="240" w:lineRule="auto"/>
        <w:rPr>
          <w:rFonts w:ascii="Times New Roman" w:hAnsi="Times New Roman" w:cs="Times New Roman"/>
          <w:sz w:val="24"/>
          <w:szCs w:val="24"/>
        </w:rPr>
      </w:pPr>
      <w:r w:rsidRPr="00300A27">
        <w:rPr>
          <w:rFonts w:ascii="Times New Roman" w:hAnsi="Times New Roman" w:cs="Times New Roman"/>
          <w:sz w:val="24"/>
          <w:szCs w:val="24"/>
        </w:rPr>
        <w:t>The design and construction plans, and any revisions of it, as required by 40 CFR 257.74(c), except that these files must be maintained until the CCR unit completes closure of the unit in accordance with 40 CFR 257.102.  (40 CFR 257.105(f)(13))</w:t>
      </w:r>
    </w:p>
    <w:p w14:paraId="5C8E6CC3" w14:textId="77777777" w:rsidR="00107D06" w:rsidRPr="00300A27" w:rsidRDefault="00107D06" w:rsidP="00107D06">
      <w:pPr>
        <w:rPr>
          <w:rFonts w:ascii="Times New Roman" w:hAnsi="Times New Roman" w:cs="Times New Roman"/>
          <w:b/>
          <w:sz w:val="24"/>
          <w:szCs w:val="24"/>
          <w:highlight w:val="yellow"/>
        </w:rPr>
      </w:pPr>
    </w:p>
    <w:p w14:paraId="5EEF5C64" w14:textId="77777777" w:rsidR="00107D06" w:rsidRPr="00300A27" w:rsidRDefault="00107D06" w:rsidP="00107D06">
      <w:pPr>
        <w:pStyle w:val="ListParagraph"/>
        <w:keepNext/>
        <w:numPr>
          <w:ilvl w:val="0"/>
          <w:numId w:val="20"/>
        </w:numPr>
        <w:spacing w:after="0" w:line="240" w:lineRule="auto"/>
        <w:rPr>
          <w:rFonts w:ascii="Times New Roman" w:hAnsi="Times New Roman" w:cs="Times New Roman"/>
          <w:sz w:val="24"/>
          <w:szCs w:val="24"/>
        </w:rPr>
      </w:pPr>
      <w:r w:rsidRPr="00300A27">
        <w:rPr>
          <w:rFonts w:ascii="Times New Roman" w:hAnsi="Times New Roman" w:cs="Times New Roman"/>
          <w:sz w:val="24"/>
          <w:szCs w:val="24"/>
        </w:rPr>
        <w:t>Operating criteria</w:t>
      </w:r>
    </w:p>
    <w:p w14:paraId="1FB84338" w14:textId="77777777" w:rsidR="00107D06" w:rsidRPr="00300A27" w:rsidRDefault="00107D06" w:rsidP="00107D06">
      <w:pPr>
        <w:pStyle w:val="ListParagraph"/>
        <w:numPr>
          <w:ilvl w:val="0"/>
          <w:numId w:val="36"/>
        </w:numPr>
        <w:spacing w:after="0" w:line="240" w:lineRule="auto"/>
        <w:rPr>
          <w:rFonts w:ascii="Times New Roman" w:hAnsi="Times New Roman" w:cs="Times New Roman"/>
          <w:sz w:val="24"/>
          <w:szCs w:val="24"/>
        </w:rPr>
      </w:pPr>
      <w:r w:rsidRPr="00300A27">
        <w:rPr>
          <w:rFonts w:ascii="Times New Roman" w:hAnsi="Times New Roman" w:cs="Times New Roman"/>
          <w:sz w:val="24"/>
          <w:szCs w:val="24"/>
        </w:rPr>
        <w:t>The CCR fugitive dust control plan, and any subsequent amendment of the plan, required by 40 CFR 257.80(b), except that the most recent control plan must be maintained in the facility’s operating record irrespective of the time requirement specified in 40 CFR 257.105(b).  (40 CFR 257.105(g)(1))</w:t>
      </w:r>
    </w:p>
    <w:p w14:paraId="7AF77B7B" w14:textId="77777777" w:rsidR="00107D06" w:rsidRPr="00300A27" w:rsidRDefault="00107D06" w:rsidP="00107D06">
      <w:pPr>
        <w:pStyle w:val="ListParagraph"/>
        <w:numPr>
          <w:ilvl w:val="0"/>
          <w:numId w:val="36"/>
        </w:numPr>
        <w:spacing w:after="0" w:line="240" w:lineRule="auto"/>
        <w:rPr>
          <w:rFonts w:ascii="Times New Roman" w:hAnsi="Times New Roman" w:cs="Times New Roman"/>
          <w:sz w:val="24"/>
          <w:szCs w:val="24"/>
        </w:rPr>
      </w:pPr>
      <w:r w:rsidRPr="00300A27">
        <w:rPr>
          <w:rFonts w:ascii="Times New Roman" w:hAnsi="Times New Roman" w:cs="Times New Roman"/>
          <w:sz w:val="24"/>
          <w:szCs w:val="24"/>
        </w:rPr>
        <w:t>The annual CCR fugitive dust control report required by 40 CFR 257.80(c).  (40 CFR 257.105(g)(2))</w:t>
      </w:r>
    </w:p>
    <w:p w14:paraId="03490A1C" w14:textId="77777777" w:rsidR="00107D06" w:rsidRPr="00300A27" w:rsidRDefault="00107D06" w:rsidP="00107D06">
      <w:pPr>
        <w:pStyle w:val="ListParagraph"/>
        <w:numPr>
          <w:ilvl w:val="0"/>
          <w:numId w:val="36"/>
        </w:numPr>
        <w:spacing w:after="0" w:line="240" w:lineRule="auto"/>
        <w:rPr>
          <w:rFonts w:ascii="Times New Roman" w:hAnsi="Times New Roman" w:cs="Times New Roman"/>
          <w:sz w:val="24"/>
          <w:szCs w:val="24"/>
        </w:rPr>
      </w:pPr>
      <w:r w:rsidRPr="00300A27">
        <w:rPr>
          <w:rFonts w:ascii="Times New Roman" w:hAnsi="Times New Roman" w:cs="Times New Roman"/>
          <w:sz w:val="24"/>
          <w:szCs w:val="24"/>
        </w:rPr>
        <w:t>The initial and periodic run-on and run-off control system plans as required by 40 CFR 257.81(c).  (40 CFR 257.105(g)(3))</w:t>
      </w:r>
    </w:p>
    <w:p w14:paraId="2415815B" w14:textId="77777777" w:rsidR="00107D06" w:rsidRPr="00300A27" w:rsidRDefault="00107D06" w:rsidP="00107D06">
      <w:pPr>
        <w:pStyle w:val="ListParagraph"/>
        <w:numPr>
          <w:ilvl w:val="0"/>
          <w:numId w:val="36"/>
        </w:numPr>
        <w:spacing w:after="0" w:line="240" w:lineRule="auto"/>
        <w:rPr>
          <w:rFonts w:ascii="Times New Roman" w:hAnsi="Times New Roman" w:cs="Times New Roman"/>
          <w:sz w:val="24"/>
          <w:szCs w:val="24"/>
        </w:rPr>
      </w:pPr>
      <w:r w:rsidRPr="00300A27">
        <w:rPr>
          <w:rFonts w:ascii="Times New Roman" w:hAnsi="Times New Roman" w:cs="Times New Roman"/>
          <w:sz w:val="24"/>
          <w:szCs w:val="24"/>
        </w:rPr>
        <w:t>The initial and periodic inflow design flood control system plan as required by 40 CFR 257.82(c). (40 CFR 257.105(g)(4))</w:t>
      </w:r>
    </w:p>
    <w:p w14:paraId="681047D7" w14:textId="77777777" w:rsidR="00107D06" w:rsidRPr="00300A27" w:rsidRDefault="00107D06" w:rsidP="00107D06">
      <w:pPr>
        <w:pStyle w:val="ListParagraph"/>
        <w:numPr>
          <w:ilvl w:val="0"/>
          <w:numId w:val="36"/>
        </w:numPr>
        <w:spacing w:after="0" w:line="240" w:lineRule="auto"/>
        <w:rPr>
          <w:rFonts w:ascii="Times New Roman" w:hAnsi="Times New Roman" w:cs="Times New Roman"/>
          <w:sz w:val="24"/>
          <w:szCs w:val="24"/>
        </w:rPr>
      </w:pPr>
      <w:r w:rsidRPr="00300A27">
        <w:rPr>
          <w:rFonts w:ascii="Times New Roman" w:hAnsi="Times New Roman" w:cs="Times New Roman"/>
          <w:sz w:val="24"/>
          <w:szCs w:val="24"/>
        </w:rPr>
        <w:t>Documentation recording the results of each inspection and instrumentation monitoring by a qualified person as required by 40 CFR 257.83(a).  (40 CFR 257.105(g)(5))</w:t>
      </w:r>
    </w:p>
    <w:p w14:paraId="53A0F465" w14:textId="77777777" w:rsidR="00107D06" w:rsidRPr="00300A27" w:rsidRDefault="00107D06" w:rsidP="00107D06">
      <w:pPr>
        <w:pStyle w:val="ListParagraph"/>
        <w:numPr>
          <w:ilvl w:val="0"/>
          <w:numId w:val="36"/>
        </w:numPr>
        <w:spacing w:after="0" w:line="240" w:lineRule="auto"/>
        <w:rPr>
          <w:rFonts w:ascii="Times New Roman" w:hAnsi="Times New Roman" w:cs="Times New Roman"/>
          <w:sz w:val="24"/>
          <w:szCs w:val="24"/>
        </w:rPr>
      </w:pPr>
      <w:r w:rsidRPr="00300A27">
        <w:rPr>
          <w:rFonts w:ascii="Times New Roman" w:hAnsi="Times New Roman" w:cs="Times New Roman"/>
          <w:sz w:val="24"/>
          <w:szCs w:val="24"/>
        </w:rPr>
        <w:t>The periodic inspection report as required by 40 CFR 257.83(b)(2).  (40 CFR 257.105(g)(6))</w:t>
      </w:r>
    </w:p>
    <w:p w14:paraId="60CCB91B" w14:textId="77777777" w:rsidR="00107D06" w:rsidRPr="00300A27" w:rsidRDefault="00107D06" w:rsidP="00107D06">
      <w:pPr>
        <w:pStyle w:val="ListParagraph"/>
        <w:numPr>
          <w:ilvl w:val="0"/>
          <w:numId w:val="36"/>
        </w:numPr>
        <w:spacing w:after="0" w:line="240" w:lineRule="auto"/>
        <w:rPr>
          <w:rFonts w:ascii="Times New Roman" w:hAnsi="Times New Roman" w:cs="Times New Roman"/>
          <w:sz w:val="24"/>
          <w:szCs w:val="24"/>
        </w:rPr>
      </w:pPr>
      <w:r w:rsidRPr="00300A27">
        <w:rPr>
          <w:rFonts w:ascii="Times New Roman" w:hAnsi="Times New Roman" w:cs="Times New Roman"/>
          <w:sz w:val="24"/>
          <w:szCs w:val="24"/>
        </w:rPr>
        <w:t>The action plan as required by 40 CFR 257.83(b)(5).  (40 CFR 257.105(g)(7))</w:t>
      </w:r>
    </w:p>
    <w:p w14:paraId="28E628A9" w14:textId="77777777" w:rsidR="00107D06" w:rsidRPr="00300A27" w:rsidRDefault="00107D06" w:rsidP="00107D06">
      <w:pPr>
        <w:pStyle w:val="ListParagraph"/>
        <w:numPr>
          <w:ilvl w:val="0"/>
          <w:numId w:val="36"/>
        </w:numPr>
        <w:spacing w:after="0" w:line="240" w:lineRule="auto"/>
        <w:rPr>
          <w:rFonts w:ascii="Times New Roman" w:hAnsi="Times New Roman" w:cs="Times New Roman"/>
          <w:sz w:val="24"/>
          <w:szCs w:val="24"/>
        </w:rPr>
      </w:pPr>
      <w:r w:rsidRPr="00300A27">
        <w:rPr>
          <w:rFonts w:ascii="Times New Roman" w:hAnsi="Times New Roman" w:cs="Times New Roman"/>
          <w:sz w:val="24"/>
          <w:szCs w:val="24"/>
        </w:rPr>
        <w:t>Documentation recording the results of the weekly inspection by a qualified person as required by 40 CFR 257.84(a).  (40 CFR 257.105(g)(8))</w:t>
      </w:r>
    </w:p>
    <w:p w14:paraId="20B2ABCB" w14:textId="77777777" w:rsidR="00107D06" w:rsidRPr="00300A27" w:rsidRDefault="00107D06" w:rsidP="00107D06">
      <w:pPr>
        <w:pStyle w:val="ListParagraph"/>
        <w:numPr>
          <w:ilvl w:val="0"/>
          <w:numId w:val="36"/>
        </w:numPr>
        <w:spacing w:after="0" w:line="240" w:lineRule="auto"/>
        <w:rPr>
          <w:rFonts w:ascii="Times New Roman" w:hAnsi="Times New Roman" w:cs="Times New Roman"/>
          <w:sz w:val="24"/>
          <w:szCs w:val="24"/>
        </w:rPr>
      </w:pPr>
      <w:r w:rsidRPr="00300A27">
        <w:rPr>
          <w:rFonts w:ascii="Times New Roman" w:hAnsi="Times New Roman" w:cs="Times New Roman"/>
          <w:sz w:val="24"/>
          <w:szCs w:val="24"/>
        </w:rPr>
        <w:t>The periodic inspection report as required by 40 CFR 257.84(b)(2).  (40 CFR 257.105(g)(9))</w:t>
      </w:r>
    </w:p>
    <w:p w14:paraId="017560C5" w14:textId="77777777" w:rsidR="00107D06" w:rsidRPr="00300A27" w:rsidRDefault="00107D06" w:rsidP="00107D06">
      <w:pPr>
        <w:pStyle w:val="ListParagraph"/>
        <w:ind w:left="1440"/>
        <w:rPr>
          <w:rFonts w:ascii="Times New Roman" w:hAnsi="Times New Roman" w:cs="Times New Roman"/>
          <w:sz w:val="24"/>
          <w:szCs w:val="24"/>
        </w:rPr>
      </w:pPr>
    </w:p>
    <w:p w14:paraId="0F0E06C3" w14:textId="77777777" w:rsidR="00107D06" w:rsidRPr="00300A27" w:rsidRDefault="00107D06" w:rsidP="00107D06">
      <w:pPr>
        <w:pStyle w:val="ListParagraph"/>
        <w:keepNext/>
        <w:numPr>
          <w:ilvl w:val="0"/>
          <w:numId w:val="20"/>
        </w:numPr>
        <w:spacing w:after="0" w:line="240" w:lineRule="auto"/>
        <w:rPr>
          <w:rFonts w:ascii="Times New Roman" w:hAnsi="Times New Roman" w:cs="Times New Roman"/>
          <w:sz w:val="24"/>
          <w:szCs w:val="24"/>
        </w:rPr>
      </w:pPr>
      <w:r w:rsidRPr="00300A27">
        <w:rPr>
          <w:rFonts w:ascii="Times New Roman" w:hAnsi="Times New Roman" w:cs="Times New Roman"/>
          <w:sz w:val="24"/>
          <w:szCs w:val="24"/>
        </w:rPr>
        <w:t>Groundwater monitoring and corrective action</w:t>
      </w:r>
    </w:p>
    <w:p w14:paraId="28262C3A" w14:textId="77777777" w:rsidR="00107D06" w:rsidRPr="00300A27" w:rsidRDefault="00107D06" w:rsidP="00107D06">
      <w:pPr>
        <w:pStyle w:val="ListParagraph"/>
        <w:keepNext/>
        <w:numPr>
          <w:ilvl w:val="0"/>
          <w:numId w:val="37"/>
        </w:numPr>
        <w:spacing w:after="0" w:line="240" w:lineRule="auto"/>
        <w:rPr>
          <w:rFonts w:ascii="Times New Roman" w:hAnsi="Times New Roman" w:cs="Times New Roman"/>
          <w:sz w:val="24"/>
          <w:szCs w:val="24"/>
        </w:rPr>
      </w:pPr>
      <w:r w:rsidRPr="00300A27">
        <w:rPr>
          <w:rFonts w:ascii="Times New Roman" w:hAnsi="Times New Roman" w:cs="Times New Roman"/>
          <w:sz w:val="24"/>
          <w:szCs w:val="24"/>
        </w:rPr>
        <w:t>The annual groundwater monitoring and corrective action report as required by 40 CFR 257.90(e).   (40 CFR 257.105(h)(1))</w:t>
      </w:r>
    </w:p>
    <w:p w14:paraId="5B7B73B0" w14:textId="77777777" w:rsidR="00107D06" w:rsidRPr="00300A27" w:rsidRDefault="00107D06" w:rsidP="00107D06">
      <w:pPr>
        <w:pStyle w:val="ListParagraph"/>
        <w:numPr>
          <w:ilvl w:val="0"/>
          <w:numId w:val="37"/>
        </w:numPr>
        <w:spacing w:after="0" w:line="240" w:lineRule="auto"/>
        <w:rPr>
          <w:rFonts w:ascii="Times New Roman" w:hAnsi="Times New Roman" w:cs="Times New Roman"/>
          <w:sz w:val="24"/>
          <w:szCs w:val="24"/>
        </w:rPr>
      </w:pPr>
      <w:r w:rsidRPr="00300A27">
        <w:rPr>
          <w:rFonts w:ascii="Times New Roman" w:hAnsi="Times New Roman" w:cs="Times New Roman"/>
          <w:sz w:val="24"/>
          <w:szCs w:val="24"/>
        </w:rPr>
        <w:t>Documentation of the design, installation, development, and decommissioning of any monitoring wells, piezometers and other measurement, sampling, and analytical devices as required by 40 CFR 257.91(e)(1).  (40 CFR 257.105(h)(2))</w:t>
      </w:r>
    </w:p>
    <w:p w14:paraId="2A121B7D" w14:textId="77777777" w:rsidR="00107D06" w:rsidRPr="00300A27" w:rsidRDefault="00107D06" w:rsidP="00107D06">
      <w:pPr>
        <w:pStyle w:val="ListParagraph"/>
        <w:numPr>
          <w:ilvl w:val="0"/>
          <w:numId w:val="37"/>
        </w:numPr>
        <w:spacing w:after="0" w:line="240" w:lineRule="auto"/>
        <w:rPr>
          <w:rFonts w:ascii="Times New Roman" w:hAnsi="Times New Roman" w:cs="Times New Roman"/>
          <w:sz w:val="24"/>
          <w:szCs w:val="24"/>
        </w:rPr>
      </w:pPr>
      <w:r w:rsidRPr="00300A27">
        <w:rPr>
          <w:rFonts w:ascii="Times New Roman" w:hAnsi="Times New Roman" w:cs="Times New Roman"/>
          <w:sz w:val="24"/>
          <w:szCs w:val="24"/>
        </w:rPr>
        <w:t>The groundwater monitoring system certification as required by 40 CFR 257.91(f).  (40 CFR 257.105(h)(3))</w:t>
      </w:r>
    </w:p>
    <w:p w14:paraId="13B565D3" w14:textId="77777777" w:rsidR="00107D06" w:rsidRPr="00300A27" w:rsidRDefault="00107D06" w:rsidP="00107D06">
      <w:pPr>
        <w:pStyle w:val="ListParagraph"/>
        <w:numPr>
          <w:ilvl w:val="0"/>
          <w:numId w:val="37"/>
        </w:numPr>
        <w:spacing w:after="0" w:line="240" w:lineRule="auto"/>
        <w:rPr>
          <w:rFonts w:ascii="Times New Roman" w:hAnsi="Times New Roman" w:cs="Times New Roman"/>
          <w:sz w:val="24"/>
          <w:szCs w:val="24"/>
        </w:rPr>
      </w:pPr>
      <w:r w:rsidRPr="00300A27">
        <w:rPr>
          <w:rFonts w:ascii="Times New Roman" w:hAnsi="Times New Roman" w:cs="Times New Roman"/>
          <w:sz w:val="24"/>
          <w:szCs w:val="24"/>
        </w:rPr>
        <w:t>The selection of a statistical method certification as required by 40 CFR 257.93(f)(6).  (40 CFR 257.105(h)(4))</w:t>
      </w:r>
    </w:p>
    <w:p w14:paraId="31101A35" w14:textId="77777777" w:rsidR="00107D06" w:rsidRPr="00300A27" w:rsidRDefault="00107D06" w:rsidP="00107D06">
      <w:pPr>
        <w:pStyle w:val="ListParagraph"/>
        <w:numPr>
          <w:ilvl w:val="0"/>
          <w:numId w:val="37"/>
        </w:numPr>
        <w:spacing w:after="0" w:line="240" w:lineRule="auto"/>
        <w:rPr>
          <w:rFonts w:ascii="Times New Roman" w:hAnsi="Times New Roman" w:cs="Times New Roman"/>
          <w:sz w:val="24"/>
          <w:szCs w:val="24"/>
        </w:rPr>
      </w:pPr>
      <w:r w:rsidRPr="00300A27">
        <w:rPr>
          <w:rFonts w:ascii="Times New Roman" w:hAnsi="Times New Roman" w:cs="Times New Roman"/>
          <w:sz w:val="24"/>
          <w:szCs w:val="24"/>
        </w:rPr>
        <w:t>Within 30 days of establishing an assessment monitoring program, the notification as required by 40 CFR 257.94(e)(3).  (40 CFR 257.105(h)(5))</w:t>
      </w:r>
    </w:p>
    <w:p w14:paraId="51CA32D4" w14:textId="77777777" w:rsidR="00107D06" w:rsidRPr="00300A27" w:rsidRDefault="00107D06" w:rsidP="00107D06">
      <w:pPr>
        <w:pStyle w:val="ListParagraph"/>
        <w:numPr>
          <w:ilvl w:val="0"/>
          <w:numId w:val="37"/>
        </w:numPr>
        <w:spacing w:after="0" w:line="240" w:lineRule="auto"/>
        <w:rPr>
          <w:rFonts w:ascii="Times New Roman" w:hAnsi="Times New Roman" w:cs="Times New Roman"/>
          <w:sz w:val="24"/>
          <w:szCs w:val="24"/>
        </w:rPr>
      </w:pPr>
      <w:r w:rsidRPr="00300A27">
        <w:rPr>
          <w:rFonts w:ascii="Times New Roman" w:hAnsi="Times New Roman" w:cs="Times New Roman"/>
          <w:sz w:val="24"/>
          <w:szCs w:val="24"/>
        </w:rPr>
        <w:t>The results of the Appendix III to this part and Appendix IV to this part constituent concentrations as required by 40 CFR 257.95(d)(1).  (40 CFR 257.105(h)(6))</w:t>
      </w:r>
    </w:p>
    <w:p w14:paraId="550CC51B" w14:textId="77777777" w:rsidR="00107D06" w:rsidRPr="00300A27" w:rsidRDefault="00107D06" w:rsidP="00107D06">
      <w:pPr>
        <w:pStyle w:val="ListParagraph"/>
        <w:numPr>
          <w:ilvl w:val="0"/>
          <w:numId w:val="37"/>
        </w:numPr>
        <w:spacing w:after="0" w:line="240" w:lineRule="auto"/>
        <w:rPr>
          <w:rFonts w:ascii="Times New Roman" w:hAnsi="Times New Roman" w:cs="Times New Roman"/>
          <w:sz w:val="24"/>
          <w:szCs w:val="24"/>
        </w:rPr>
      </w:pPr>
      <w:r w:rsidRPr="00300A27">
        <w:rPr>
          <w:rFonts w:ascii="Times New Roman" w:hAnsi="Times New Roman" w:cs="Times New Roman"/>
          <w:sz w:val="24"/>
          <w:szCs w:val="24"/>
        </w:rPr>
        <w:t>Within 30 days of returning to a detection monitoring program, the notification as required by 40 CFR 257.94(e).  (40 CFR 257.105(h)(7))</w:t>
      </w:r>
    </w:p>
    <w:p w14:paraId="65F291B2" w14:textId="77777777" w:rsidR="00107D06" w:rsidRPr="00300A27" w:rsidRDefault="00107D06" w:rsidP="00107D06">
      <w:pPr>
        <w:pStyle w:val="ListParagraph"/>
        <w:keepLines/>
        <w:numPr>
          <w:ilvl w:val="0"/>
          <w:numId w:val="37"/>
        </w:numPr>
        <w:spacing w:after="0" w:line="240" w:lineRule="auto"/>
        <w:rPr>
          <w:rFonts w:ascii="Times New Roman" w:hAnsi="Times New Roman" w:cs="Times New Roman"/>
          <w:sz w:val="24"/>
          <w:szCs w:val="24"/>
        </w:rPr>
      </w:pPr>
      <w:r w:rsidRPr="00300A27">
        <w:rPr>
          <w:rFonts w:ascii="Times New Roman" w:hAnsi="Times New Roman" w:cs="Times New Roman"/>
          <w:sz w:val="24"/>
          <w:szCs w:val="24"/>
        </w:rPr>
        <w:t>Within 30 days of detecting one or more constituents in Appendix IV to this part at statistically significant levels above the groundwater protection standard, the notifications as required by 40 CFR 257.94(g) and (g)(2).  (40 CFR 257.105(h)(8))</w:t>
      </w:r>
    </w:p>
    <w:p w14:paraId="25CC414B" w14:textId="77777777" w:rsidR="00107D06" w:rsidRPr="00300A27" w:rsidRDefault="00107D06" w:rsidP="00107D06">
      <w:pPr>
        <w:pStyle w:val="ListParagraph"/>
        <w:numPr>
          <w:ilvl w:val="0"/>
          <w:numId w:val="37"/>
        </w:numPr>
        <w:spacing w:after="0" w:line="240" w:lineRule="auto"/>
        <w:rPr>
          <w:rFonts w:ascii="Times New Roman" w:hAnsi="Times New Roman" w:cs="Times New Roman"/>
          <w:sz w:val="24"/>
          <w:szCs w:val="24"/>
        </w:rPr>
      </w:pPr>
      <w:r w:rsidRPr="00300A27">
        <w:rPr>
          <w:rFonts w:ascii="Times New Roman" w:hAnsi="Times New Roman" w:cs="Times New Roman"/>
          <w:sz w:val="24"/>
          <w:szCs w:val="24"/>
        </w:rPr>
        <w:t>Within 30 days of initiating the assessment of corrective measures requirements, the notification as required by 40 CFR 257.95(g)(5).  (40 CFR 257.105(h)(9))</w:t>
      </w:r>
    </w:p>
    <w:p w14:paraId="27F195BE" w14:textId="77777777" w:rsidR="00107D06" w:rsidRPr="00300A27" w:rsidRDefault="00107D06" w:rsidP="00107D06">
      <w:pPr>
        <w:pStyle w:val="ListParagraph"/>
        <w:numPr>
          <w:ilvl w:val="0"/>
          <w:numId w:val="37"/>
        </w:numPr>
        <w:spacing w:after="0" w:line="240" w:lineRule="auto"/>
        <w:rPr>
          <w:rFonts w:ascii="Times New Roman" w:hAnsi="Times New Roman" w:cs="Times New Roman"/>
          <w:sz w:val="24"/>
          <w:szCs w:val="24"/>
        </w:rPr>
      </w:pPr>
      <w:r w:rsidRPr="00300A27">
        <w:rPr>
          <w:rFonts w:ascii="Times New Roman" w:hAnsi="Times New Roman" w:cs="Times New Roman"/>
          <w:sz w:val="24"/>
          <w:szCs w:val="24"/>
        </w:rPr>
        <w:t>The completed assessment of corrective measures as required by 40 CFR 257.96(d).  (40 CFR 257.105(h)(10))</w:t>
      </w:r>
    </w:p>
    <w:p w14:paraId="7A0A560A" w14:textId="77777777" w:rsidR="00107D06" w:rsidRPr="00300A27" w:rsidRDefault="00107D06" w:rsidP="00107D06">
      <w:pPr>
        <w:pStyle w:val="ListParagraph"/>
        <w:numPr>
          <w:ilvl w:val="0"/>
          <w:numId w:val="37"/>
        </w:numPr>
        <w:spacing w:after="0" w:line="240" w:lineRule="auto"/>
        <w:rPr>
          <w:rFonts w:ascii="Times New Roman" w:hAnsi="Times New Roman" w:cs="Times New Roman"/>
          <w:sz w:val="24"/>
          <w:szCs w:val="24"/>
        </w:rPr>
      </w:pPr>
      <w:r w:rsidRPr="00300A27">
        <w:rPr>
          <w:rFonts w:ascii="Times New Roman" w:hAnsi="Times New Roman" w:cs="Times New Roman"/>
          <w:sz w:val="24"/>
          <w:szCs w:val="24"/>
        </w:rPr>
        <w:t>Documentation prepared by the owner or operator recording the public meeting for the corrective measures assessment as required by 40 CFR 257.96(e).  (40 CFR 257.105(h)(11))</w:t>
      </w:r>
    </w:p>
    <w:p w14:paraId="7993AA6D" w14:textId="77777777" w:rsidR="00107D06" w:rsidRPr="00300A27" w:rsidRDefault="00107D06" w:rsidP="00107D06">
      <w:pPr>
        <w:pStyle w:val="ListParagraph"/>
        <w:numPr>
          <w:ilvl w:val="0"/>
          <w:numId w:val="37"/>
        </w:numPr>
        <w:spacing w:after="0" w:line="240" w:lineRule="auto"/>
        <w:rPr>
          <w:rFonts w:ascii="Times New Roman" w:hAnsi="Times New Roman" w:cs="Times New Roman"/>
          <w:sz w:val="24"/>
          <w:szCs w:val="24"/>
        </w:rPr>
      </w:pPr>
      <w:r w:rsidRPr="00300A27">
        <w:rPr>
          <w:rFonts w:ascii="Times New Roman" w:hAnsi="Times New Roman" w:cs="Times New Roman"/>
          <w:sz w:val="24"/>
          <w:szCs w:val="24"/>
        </w:rPr>
        <w:t>The semi-annual reports describing the progress in selecting and designing the remedy and the selection of remedy report as required by 40 CFR 257.97(a), except that the selection of remedy report must be maintained until the remedy has been completed.  (40 CFR 257.105(h)(12))</w:t>
      </w:r>
    </w:p>
    <w:p w14:paraId="30FE0DE9" w14:textId="77777777" w:rsidR="00107D06" w:rsidRPr="00300A27" w:rsidRDefault="00107D06" w:rsidP="00107D06">
      <w:pPr>
        <w:pStyle w:val="ListParagraph"/>
        <w:numPr>
          <w:ilvl w:val="0"/>
          <w:numId w:val="37"/>
        </w:numPr>
        <w:spacing w:after="0" w:line="240" w:lineRule="auto"/>
        <w:rPr>
          <w:rFonts w:ascii="Times New Roman" w:hAnsi="Times New Roman" w:cs="Times New Roman"/>
          <w:sz w:val="24"/>
          <w:szCs w:val="24"/>
        </w:rPr>
      </w:pPr>
      <w:r w:rsidRPr="00300A27">
        <w:rPr>
          <w:rFonts w:ascii="Times New Roman" w:hAnsi="Times New Roman" w:cs="Times New Roman"/>
          <w:sz w:val="24"/>
          <w:szCs w:val="24"/>
        </w:rPr>
        <w:t>Within 30 days of completing the remedy, the notification as required by 40 CFR 257.98(e).  (40 CFR 257.105(h)(13))</w:t>
      </w:r>
    </w:p>
    <w:p w14:paraId="1D68764B" w14:textId="77777777" w:rsidR="00107D06" w:rsidRPr="00300A27" w:rsidRDefault="00107D06" w:rsidP="00107D06">
      <w:pPr>
        <w:rPr>
          <w:rFonts w:ascii="Times New Roman" w:hAnsi="Times New Roman" w:cs="Times New Roman"/>
          <w:sz w:val="24"/>
          <w:szCs w:val="24"/>
        </w:rPr>
      </w:pPr>
    </w:p>
    <w:p w14:paraId="4B8EDC22" w14:textId="77777777" w:rsidR="00107D06" w:rsidRPr="00300A27" w:rsidRDefault="00107D06" w:rsidP="00107D06">
      <w:pPr>
        <w:pStyle w:val="ListParagraph"/>
        <w:keepNext/>
        <w:numPr>
          <w:ilvl w:val="0"/>
          <w:numId w:val="20"/>
        </w:numPr>
        <w:spacing w:after="0" w:line="240" w:lineRule="auto"/>
        <w:rPr>
          <w:rFonts w:ascii="Times New Roman" w:hAnsi="Times New Roman" w:cs="Times New Roman"/>
          <w:sz w:val="24"/>
          <w:szCs w:val="24"/>
        </w:rPr>
      </w:pPr>
      <w:r w:rsidRPr="00300A27">
        <w:rPr>
          <w:rFonts w:ascii="Times New Roman" w:hAnsi="Times New Roman" w:cs="Times New Roman"/>
          <w:sz w:val="24"/>
          <w:szCs w:val="24"/>
        </w:rPr>
        <w:t>Closure and post-closure care</w:t>
      </w:r>
    </w:p>
    <w:p w14:paraId="429FE9BB" w14:textId="77777777" w:rsidR="00107D06" w:rsidRPr="00300A27" w:rsidRDefault="00107D06" w:rsidP="00107D06">
      <w:pPr>
        <w:pStyle w:val="ListParagraph"/>
        <w:keepNext/>
        <w:numPr>
          <w:ilvl w:val="0"/>
          <w:numId w:val="38"/>
        </w:numPr>
        <w:spacing w:after="0" w:line="240" w:lineRule="auto"/>
        <w:rPr>
          <w:rFonts w:ascii="Times New Roman" w:hAnsi="Times New Roman" w:cs="Times New Roman"/>
          <w:sz w:val="24"/>
          <w:szCs w:val="24"/>
        </w:rPr>
      </w:pPr>
      <w:r w:rsidRPr="00300A27">
        <w:rPr>
          <w:rFonts w:ascii="Times New Roman" w:hAnsi="Times New Roman" w:cs="Times New Roman"/>
          <w:sz w:val="24"/>
          <w:szCs w:val="24"/>
        </w:rPr>
        <w:t>The notification of intent to initiate closure of the CCR unit as required by 40 CFR 257.100(c)(1).  (40 CFR 257.105(i)(1))</w:t>
      </w:r>
    </w:p>
    <w:p w14:paraId="0BD67B8F" w14:textId="77777777" w:rsidR="00107D06" w:rsidRPr="00300A27" w:rsidRDefault="00107D06" w:rsidP="00107D06">
      <w:pPr>
        <w:pStyle w:val="ListParagraph"/>
        <w:numPr>
          <w:ilvl w:val="0"/>
          <w:numId w:val="38"/>
        </w:numPr>
        <w:spacing w:after="0" w:line="240" w:lineRule="auto"/>
        <w:rPr>
          <w:rFonts w:ascii="Times New Roman" w:hAnsi="Times New Roman" w:cs="Times New Roman"/>
          <w:sz w:val="24"/>
          <w:szCs w:val="24"/>
        </w:rPr>
      </w:pPr>
      <w:r w:rsidRPr="00300A27">
        <w:rPr>
          <w:rFonts w:ascii="Times New Roman" w:hAnsi="Times New Roman" w:cs="Times New Roman"/>
          <w:sz w:val="24"/>
          <w:szCs w:val="24"/>
        </w:rPr>
        <w:t>The annual progress reports of closure implementation as required by 40 CFR 257.100(c)(2)(i) and (c)(2)(ii).  (40 CFR 257.105(i)(2))</w:t>
      </w:r>
    </w:p>
    <w:p w14:paraId="3E4EE182" w14:textId="77777777" w:rsidR="00107D06" w:rsidRPr="00300A27" w:rsidRDefault="00107D06" w:rsidP="00107D06">
      <w:pPr>
        <w:pStyle w:val="ListParagraph"/>
        <w:numPr>
          <w:ilvl w:val="0"/>
          <w:numId w:val="38"/>
        </w:numPr>
        <w:spacing w:after="0" w:line="240" w:lineRule="auto"/>
        <w:rPr>
          <w:rFonts w:ascii="Times New Roman" w:hAnsi="Times New Roman" w:cs="Times New Roman"/>
          <w:sz w:val="24"/>
          <w:szCs w:val="24"/>
        </w:rPr>
      </w:pPr>
      <w:r w:rsidRPr="00300A27">
        <w:rPr>
          <w:rFonts w:ascii="Times New Roman" w:hAnsi="Times New Roman" w:cs="Times New Roman"/>
          <w:sz w:val="24"/>
          <w:szCs w:val="24"/>
        </w:rPr>
        <w:t>The notification of closure completion as required by 40 CFR 257.100(c)(3).  (40 CFR 257.105(i)(3))</w:t>
      </w:r>
    </w:p>
    <w:p w14:paraId="732E19C8" w14:textId="77777777" w:rsidR="00107D06" w:rsidRPr="00300A27" w:rsidRDefault="00107D06" w:rsidP="00107D06">
      <w:pPr>
        <w:pStyle w:val="ListParagraph"/>
        <w:numPr>
          <w:ilvl w:val="0"/>
          <w:numId w:val="38"/>
        </w:numPr>
        <w:spacing w:after="0" w:line="240" w:lineRule="auto"/>
        <w:rPr>
          <w:rFonts w:ascii="Times New Roman" w:hAnsi="Times New Roman" w:cs="Times New Roman"/>
          <w:sz w:val="24"/>
          <w:szCs w:val="24"/>
        </w:rPr>
      </w:pPr>
      <w:r w:rsidRPr="00300A27">
        <w:rPr>
          <w:rFonts w:ascii="Times New Roman" w:hAnsi="Times New Roman" w:cs="Times New Roman"/>
          <w:sz w:val="24"/>
          <w:szCs w:val="24"/>
        </w:rPr>
        <w:t>The written closure plan, and any amendment of the plan, as required by 40 CFR 257.102(b).  (40 CFR 257.105(i)(4))</w:t>
      </w:r>
    </w:p>
    <w:p w14:paraId="4A9FFA87" w14:textId="77777777" w:rsidR="00107D06" w:rsidRPr="00300A27" w:rsidRDefault="00107D06" w:rsidP="00107D06">
      <w:pPr>
        <w:pStyle w:val="ListParagraph"/>
        <w:numPr>
          <w:ilvl w:val="0"/>
          <w:numId w:val="38"/>
        </w:numPr>
        <w:spacing w:after="0" w:line="240" w:lineRule="auto"/>
        <w:rPr>
          <w:rFonts w:ascii="Times New Roman" w:hAnsi="Times New Roman" w:cs="Times New Roman"/>
          <w:sz w:val="24"/>
          <w:szCs w:val="24"/>
        </w:rPr>
      </w:pPr>
      <w:r w:rsidRPr="00300A27">
        <w:rPr>
          <w:rFonts w:ascii="Times New Roman" w:hAnsi="Times New Roman" w:cs="Times New Roman"/>
          <w:sz w:val="24"/>
          <w:szCs w:val="24"/>
        </w:rPr>
        <w:t>The written demonstration(s), including the certification required by 40 CFR 257.102(e)(2)(iii), for a time extension for initiating closure as required by 40 CFR 257.102(e)(2)(ii).  (40 CFR 257.105(i)(5))</w:t>
      </w:r>
    </w:p>
    <w:p w14:paraId="765AE408" w14:textId="77777777" w:rsidR="00107D06" w:rsidRPr="00300A27" w:rsidRDefault="00107D06" w:rsidP="00107D06">
      <w:pPr>
        <w:pStyle w:val="ListParagraph"/>
        <w:numPr>
          <w:ilvl w:val="0"/>
          <w:numId w:val="38"/>
        </w:numPr>
        <w:spacing w:after="0" w:line="240" w:lineRule="auto"/>
        <w:rPr>
          <w:rFonts w:ascii="Times New Roman" w:hAnsi="Times New Roman" w:cs="Times New Roman"/>
          <w:sz w:val="24"/>
          <w:szCs w:val="24"/>
        </w:rPr>
      </w:pPr>
      <w:r w:rsidRPr="00300A27">
        <w:rPr>
          <w:rFonts w:ascii="Times New Roman" w:hAnsi="Times New Roman" w:cs="Times New Roman"/>
          <w:sz w:val="24"/>
          <w:szCs w:val="24"/>
        </w:rPr>
        <w:t>The written demonstration(s), including the certification required by 40 CFR 257.102(f)(2)(iii), for a time extension for completing closure or retrofit as required by 40 CFR 257.102(f)(2)(i).  (40 CFR 257.105(i)(6) and (j)(4))</w:t>
      </w:r>
    </w:p>
    <w:p w14:paraId="17EB02B1" w14:textId="77777777" w:rsidR="00107D06" w:rsidRPr="00300A27" w:rsidRDefault="00107D06" w:rsidP="00107D06">
      <w:pPr>
        <w:pStyle w:val="ListParagraph"/>
        <w:numPr>
          <w:ilvl w:val="0"/>
          <w:numId w:val="38"/>
        </w:numPr>
        <w:spacing w:after="0" w:line="240" w:lineRule="auto"/>
        <w:rPr>
          <w:rFonts w:ascii="Times New Roman" w:hAnsi="Times New Roman" w:cs="Times New Roman"/>
          <w:sz w:val="24"/>
          <w:szCs w:val="24"/>
        </w:rPr>
      </w:pPr>
      <w:r w:rsidRPr="00300A27">
        <w:rPr>
          <w:rFonts w:ascii="Times New Roman" w:hAnsi="Times New Roman" w:cs="Times New Roman"/>
          <w:sz w:val="24"/>
          <w:szCs w:val="24"/>
        </w:rPr>
        <w:t>The notification of intent to close a CCR unit as required by 40 CFR 257.102(g).  (40 CFR 257.105(i)(7))</w:t>
      </w:r>
    </w:p>
    <w:p w14:paraId="2DD2F67A" w14:textId="77777777" w:rsidR="00107D06" w:rsidRPr="00300A27" w:rsidRDefault="00107D06" w:rsidP="00107D06">
      <w:pPr>
        <w:pStyle w:val="ListParagraph"/>
        <w:numPr>
          <w:ilvl w:val="0"/>
          <w:numId w:val="38"/>
        </w:numPr>
        <w:spacing w:after="0" w:line="240" w:lineRule="auto"/>
        <w:rPr>
          <w:rFonts w:ascii="Times New Roman" w:hAnsi="Times New Roman" w:cs="Times New Roman"/>
          <w:sz w:val="24"/>
          <w:szCs w:val="24"/>
        </w:rPr>
      </w:pPr>
      <w:r w:rsidRPr="00300A27">
        <w:rPr>
          <w:rFonts w:ascii="Times New Roman" w:hAnsi="Times New Roman" w:cs="Times New Roman"/>
          <w:sz w:val="24"/>
          <w:szCs w:val="24"/>
        </w:rPr>
        <w:t>The notification of completion of closure of a CCR unit as required by 40 CFR 257.102(h).  (40 CFR 257.105(i)(8))</w:t>
      </w:r>
    </w:p>
    <w:p w14:paraId="11466650" w14:textId="77777777" w:rsidR="00107D06" w:rsidRPr="00300A27" w:rsidRDefault="00107D06" w:rsidP="00107D06">
      <w:pPr>
        <w:pStyle w:val="ListParagraph"/>
        <w:numPr>
          <w:ilvl w:val="0"/>
          <w:numId w:val="38"/>
        </w:numPr>
        <w:spacing w:after="0" w:line="240" w:lineRule="auto"/>
        <w:rPr>
          <w:rFonts w:ascii="Times New Roman" w:hAnsi="Times New Roman" w:cs="Times New Roman"/>
          <w:sz w:val="24"/>
          <w:szCs w:val="24"/>
        </w:rPr>
      </w:pPr>
      <w:r w:rsidRPr="00300A27">
        <w:rPr>
          <w:rFonts w:ascii="Times New Roman" w:hAnsi="Times New Roman" w:cs="Times New Roman"/>
          <w:sz w:val="24"/>
          <w:szCs w:val="24"/>
        </w:rPr>
        <w:t>The notification recording a notation on the deed as required by 40 CFR 257.102(i).  (40 CFR 257.105(i)(9))</w:t>
      </w:r>
    </w:p>
    <w:p w14:paraId="54CFC32F" w14:textId="77777777" w:rsidR="00107D06" w:rsidRPr="00300A27" w:rsidRDefault="00107D06" w:rsidP="00107D06">
      <w:pPr>
        <w:pStyle w:val="ListParagraph"/>
        <w:numPr>
          <w:ilvl w:val="0"/>
          <w:numId w:val="38"/>
        </w:numPr>
        <w:spacing w:after="0" w:line="240" w:lineRule="auto"/>
        <w:rPr>
          <w:rFonts w:ascii="Times New Roman" w:hAnsi="Times New Roman" w:cs="Times New Roman"/>
          <w:sz w:val="24"/>
          <w:szCs w:val="24"/>
        </w:rPr>
      </w:pPr>
      <w:r w:rsidRPr="00300A27">
        <w:rPr>
          <w:rFonts w:ascii="Times New Roman" w:hAnsi="Times New Roman" w:cs="Times New Roman"/>
          <w:sz w:val="24"/>
          <w:szCs w:val="24"/>
        </w:rPr>
        <w:t>The notification of intent to comply with the alternative closure requirements as required by 40 CFR 257.103(c)(1).  (40 CFR 257.105(i)(10))</w:t>
      </w:r>
    </w:p>
    <w:p w14:paraId="417FBDC9" w14:textId="77777777" w:rsidR="00107D06" w:rsidRPr="00300A27" w:rsidRDefault="00107D06" w:rsidP="00107D06">
      <w:pPr>
        <w:pStyle w:val="ListParagraph"/>
        <w:numPr>
          <w:ilvl w:val="0"/>
          <w:numId w:val="38"/>
        </w:numPr>
        <w:spacing w:after="0" w:line="240" w:lineRule="auto"/>
        <w:rPr>
          <w:rFonts w:ascii="Times New Roman" w:hAnsi="Times New Roman" w:cs="Times New Roman"/>
          <w:sz w:val="24"/>
          <w:szCs w:val="24"/>
        </w:rPr>
      </w:pPr>
      <w:r w:rsidRPr="00300A27">
        <w:rPr>
          <w:rFonts w:ascii="Times New Roman" w:hAnsi="Times New Roman" w:cs="Times New Roman"/>
          <w:sz w:val="24"/>
          <w:szCs w:val="24"/>
        </w:rPr>
        <w:t>The annual progress reports under the alternative closure requirements as required by 40 CFR 257.103(c)(2).  (40 CFR 257.105(i)(11))</w:t>
      </w:r>
    </w:p>
    <w:p w14:paraId="5CA0AE72" w14:textId="77777777" w:rsidR="00107D06" w:rsidRPr="00300A27" w:rsidRDefault="00107D06" w:rsidP="00107D06">
      <w:pPr>
        <w:pStyle w:val="ListParagraph"/>
        <w:numPr>
          <w:ilvl w:val="0"/>
          <w:numId w:val="38"/>
        </w:numPr>
        <w:spacing w:after="0" w:line="240" w:lineRule="auto"/>
        <w:rPr>
          <w:rFonts w:ascii="Times New Roman" w:hAnsi="Times New Roman" w:cs="Times New Roman"/>
          <w:sz w:val="24"/>
          <w:szCs w:val="24"/>
        </w:rPr>
      </w:pPr>
      <w:r w:rsidRPr="00300A27">
        <w:rPr>
          <w:rFonts w:ascii="Times New Roman" w:hAnsi="Times New Roman" w:cs="Times New Roman"/>
          <w:sz w:val="24"/>
          <w:szCs w:val="24"/>
        </w:rPr>
        <w:t>The written post-closure plan, and any amendment of the plan, as required by 40 CFR 257.104(d).  (40 CFR 257.105(i)(12))</w:t>
      </w:r>
    </w:p>
    <w:p w14:paraId="1B5130DF" w14:textId="77777777" w:rsidR="00107D06" w:rsidRPr="00300A27" w:rsidRDefault="00107D06" w:rsidP="00107D06">
      <w:pPr>
        <w:pStyle w:val="ListParagraph"/>
        <w:numPr>
          <w:ilvl w:val="0"/>
          <w:numId w:val="38"/>
        </w:numPr>
        <w:spacing w:after="0" w:line="240" w:lineRule="auto"/>
        <w:rPr>
          <w:rFonts w:ascii="Times New Roman" w:hAnsi="Times New Roman" w:cs="Times New Roman"/>
          <w:sz w:val="24"/>
          <w:szCs w:val="24"/>
        </w:rPr>
      </w:pPr>
      <w:r w:rsidRPr="00300A27">
        <w:rPr>
          <w:rFonts w:ascii="Times New Roman" w:hAnsi="Times New Roman" w:cs="Times New Roman"/>
          <w:sz w:val="24"/>
          <w:szCs w:val="24"/>
        </w:rPr>
        <w:t>The notification of completion of post-closure care period as required by 40 CFR 257.104(e).  (40 CFR 257.105(i)(13))</w:t>
      </w:r>
    </w:p>
    <w:p w14:paraId="14CC8C3E" w14:textId="77777777" w:rsidR="00107D06" w:rsidRPr="00300A27" w:rsidRDefault="00107D06" w:rsidP="00107D06">
      <w:pPr>
        <w:pStyle w:val="ListParagraph"/>
        <w:numPr>
          <w:ilvl w:val="0"/>
          <w:numId w:val="38"/>
        </w:numPr>
        <w:spacing w:after="0" w:line="240" w:lineRule="auto"/>
        <w:rPr>
          <w:rFonts w:ascii="Times New Roman" w:hAnsi="Times New Roman" w:cs="Times New Roman"/>
          <w:sz w:val="24"/>
          <w:szCs w:val="24"/>
        </w:rPr>
      </w:pPr>
      <w:r w:rsidRPr="00300A27">
        <w:rPr>
          <w:rFonts w:ascii="Times New Roman" w:hAnsi="Times New Roman" w:cs="Times New Roman"/>
          <w:sz w:val="24"/>
          <w:szCs w:val="24"/>
        </w:rPr>
        <w:t>The written retrofit plan, and any amendment of the plan, as required by 40 CFR 257.102(k)(2).  (40 CFR 257.105(j)(1))</w:t>
      </w:r>
    </w:p>
    <w:p w14:paraId="062CE6F7" w14:textId="77777777" w:rsidR="00107D06" w:rsidRPr="00300A27" w:rsidRDefault="00107D06" w:rsidP="00107D06">
      <w:pPr>
        <w:pStyle w:val="ListParagraph"/>
        <w:numPr>
          <w:ilvl w:val="0"/>
          <w:numId w:val="38"/>
        </w:numPr>
        <w:spacing w:after="0" w:line="240" w:lineRule="auto"/>
        <w:rPr>
          <w:rFonts w:ascii="Times New Roman" w:hAnsi="Times New Roman" w:cs="Times New Roman"/>
          <w:sz w:val="24"/>
          <w:szCs w:val="24"/>
        </w:rPr>
      </w:pPr>
      <w:r w:rsidRPr="00300A27">
        <w:rPr>
          <w:rFonts w:ascii="Times New Roman" w:hAnsi="Times New Roman" w:cs="Times New Roman"/>
          <w:sz w:val="24"/>
          <w:szCs w:val="24"/>
        </w:rPr>
        <w:t>The notification of intent to retrofit a CCR unit as required by 40 CFR 257.102(k)(5).  (40 CFR 257.105(j)(5))</w:t>
      </w:r>
    </w:p>
    <w:p w14:paraId="03A54D4D" w14:textId="77777777" w:rsidR="00107D06" w:rsidRPr="00300A27" w:rsidRDefault="00107D06" w:rsidP="00107D06">
      <w:pPr>
        <w:pStyle w:val="ListParagraph"/>
        <w:numPr>
          <w:ilvl w:val="0"/>
          <w:numId w:val="38"/>
        </w:numPr>
        <w:spacing w:after="0" w:line="240" w:lineRule="auto"/>
        <w:rPr>
          <w:rFonts w:ascii="Times New Roman" w:hAnsi="Times New Roman" w:cs="Times New Roman"/>
          <w:sz w:val="24"/>
          <w:szCs w:val="24"/>
        </w:rPr>
      </w:pPr>
      <w:r w:rsidRPr="00300A27">
        <w:rPr>
          <w:rFonts w:ascii="Times New Roman" w:hAnsi="Times New Roman" w:cs="Times New Roman"/>
          <w:sz w:val="24"/>
          <w:szCs w:val="24"/>
        </w:rPr>
        <w:t>The notification of completion of retrofit of a CCR unit as required by 40 CFR 257.102(k)(6).  (40 CFR 257.105(j)(6))</w:t>
      </w:r>
    </w:p>
    <w:p w14:paraId="779345F5" w14:textId="77777777" w:rsidR="00107D06" w:rsidRPr="00300A27" w:rsidRDefault="00107D06" w:rsidP="00107D06">
      <w:pPr>
        <w:rPr>
          <w:rFonts w:ascii="Times New Roman" w:hAnsi="Times New Roman" w:cs="Times New Roman"/>
          <w:sz w:val="24"/>
          <w:szCs w:val="24"/>
        </w:rPr>
      </w:pPr>
    </w:p>
    <w:p w14:paraId="67EFB0AD" w14:textId="77777777" w:rsidR="00107D06" w:rsidRPr="00300A27" w:rsidRDefault="00107D06" w:rsidP="00107D06">
      <w:pPr>
        <w:keepNext/>
        <w:numPr>
          <w:ilvl w:val="0"/>
          <w:numId w:val="67"/>
        </w:numPr>
        <w:autoSpaceDE w:val="0"/>
        <w:autoSpaceDN w:val="0"/>
        <w:adjustRightInd w:val="0"/>
        <w:spacing w:after="0" w:line="240" w:lineRule="auto"/>
        <w:rPr>
          <w:rFonts w:ascii="Times New Roman" w:hAnsi="Times New Roman" w:cs="Times New Roman"/>
          <w:sz w:val="24"/>
          <w:szCs w:val="24"/>
        </w:rPr>
      </w:pPr>
      <w:r w:rsidRPr="00300A27">
        <w:rPr>
          <w:rFonts w:ascii="Times New Roman" w:hAnsi="Times New Roman" w:cs="Times New Roman"/>
          <w:sz w:val="24"/>
          <w:szCs w:val="24"/>
          <w:u w:val="single"/>
        </w:rPr>
        <w:t>Respondent Activities</w:t>
      </w:r>
      <w:r w:rsidRPr="00300A27">
        <w:rPr>
          <w:rFonts w:ascii="Times New Roman" w:hAnsi="Times New Roman" w:cs="Times New Roman"/>
          <w:sz w:val="24"/>
          <w:szCs w:val="24"/>
        </w:rPr>
        <w:t>:</w:t>
      </w:r>
    </w:p>
    <w:p w14:paraId="7159D39B" w14:textId="77777777" w:rsidR="00107D06" w:rsidRPr="00300A27" w:rsidRDefault="00107D06" w:rsidP="00107D06">
      <w:pPr>
        <w:ind w:left="720"/>
        <w:rPr>
          <w:rFonts w:ascii="Times New Roman" w:hAnsi="Times New Roman" w:cs="Times New Roman"/>
          <w:sz w:val="24"/>
          <w:szCs w:val="24"/>
        </w:rPr>
      </w:pPr>
    </w:p>
    <w:p w14:paraId="1E17DDB1" w14:textId="77777777" w:rsidR="00107D06" w:rsidRPr="00300A27" w:rsidRDefault="00107D06" w:rsidP="00107D06">
      <w:pPr>
        <w:ind w:left="720"/>
        <w:rPr>
          <w:rFonts w:ascii="Times New Roman" w:hAnsi="Times New Roman" w:cs="Times New Roman"/>
          <w:sz w:val="24"/>
          <w:szCs w:val="24"/>
        </w:rPr>
      </w:pPr>
      <w:r w:rsidRPr="00300A27">
        <w:rPr>
          <w:rFonts w:ascii="Times New Roman" w:hAnsi="Times New Roman" w:cs="Times New Roman"/>
          <w:sz w:val="24"/>
          <w:szCs w:val="24"/>
        </w:rPr>
        <w:t>Owners and operators must perform the following activities:</w:t>
      </w:r>
    </w:p>
    <w:p w14:paraId="14A096DC" w14:textId="77777777" w:rsidR="00107D06" w:rsidRPr="00300A27" w:rsidRDefault="00107D06" w:rsidP="00107D06">
      <w:pPr>
        <w:ind w:left="720"/>
        <w:rPr>
          <w:rFonts w:ascii="Times New Roman" w:hAnsi="Times New Roman" w:cs="Times New Roman"/>
          <w:sz w:val="24"/>
          <w:szCs w:val="24"/>
        </w:rPr>
      </w:pPr>
    </w:p>
    <w:p w14:paraId="6FC83B4E" w14:textId="77777777" w:rsidR="00107D06" w:rsidRPr="00300A27" w:rsidRDefault="00107D06" w:rsidP="00107D06">
      <w:pPr>
        <w:numPr>
          <w:ilvl w:val="0"/>
          <w:numId w:val="70"/>
        </w:numPr>
        <w:autoSpaceDE w:val="0"/>
        <w:autoSpaceDN w:val="0"/>
        <w:adjustRightInd w:val="0"/>
        <w:spacing w:after="0" w:line="240" w:lineRule="auto"/>
        <w:rPr>
          <w:rFonts w:ascii="Times New Roman" w:hAnsi="Times New Roman" w:cs="Times New Roman"/>
          <w:sz w:val="24"/>
          <w:szCs w:val="24"/>
        </w:rPr>
      </w:pPr>
      <w:r w:rsidRPr="00300A27">
        <w:rPr>
          <w:rFonts w:ascii="Times New Roman" w:hAnsi="Times New Roman" w:cs="Times New Roman"/>
          <w:sz w:val="24"/>
          <w:szCs w:val="24"/>
        </w:rPr>
        <w:t>Location restrictions</w:t>
      </w:r>
    </w:p>
    <w:p w14:paraId="6F9800D1" w14:textId="77777777" w:rsidR="00107D06" w:rsidRPr="00300A27" w:rsidRDefault="00107D06" w:rsidP="00107D06">
      <w:pPr>
        <w:numPr>
          <w:ilvl w:val="0"/>
          <w:numId w:val="71"/>
        </w:numPr>
        <w:autoSpaceDE w:val="0"/>
        <w:autoSpaceDN w:val="0"/>
        <w:adjustRightInd w:val="0"/>
        <w:spacing w:after="0" w:line="240" w:lineRule="auto"/>
        <w:rPr>
          <w:rFonts w:ascii="Times New Roman" w:hAnsi="Times New Roman" w:cs="Times New Roman"/>
          <w:sz w:val="24"/>
          <w:szCs w:val="24"/>
        </w:rPr>
      </w:pPr>
      <w:r w:rsidRPr="00300A27">
        <w:rPr>
          <w:rFonts w:ascii="Times New Roman" w:hAnsi="Times New Roman" w:cs="Times New Roman"/>
          <w:sz w:val="24"/>
          <w:szCs w:val="24"/>
        </w:rPr>
        <w:t>Place the demonstrations required under 40 CFR 257.60(a) in the facility’s operating record.</w:t>
      </w:r>
    </w:p>
    <w:p w14:paraId="356437E7" w14:textId="77777777" w:rsidR="00107D06" w:rsidRPr="00300A27" w:rsidRDefault="00107D06" w:rsidP="00107D06">
      <w:pPr>
        <w:numPr>
          <w:ilvl w:val="0"/>
          <w:numId w:val="71"/>
        </w:numPr>
        <w:autoSpaceDE w:val="0"/>
        <w:autoSpaceDN w:val="0"/>
        <w:adjustRightInd w:val="0"/>
        <w:spacing w:after="0" w:line="240" w:lineRule="auto"/>
        <w:rPr>
          <w:rFonts w:ascii="Times New Roman" w:hAnsi="Times New Roman" w:cs="Times New Roman"/>
          <w:sz w:val="24"/>
          <w:szCs w:val="24"/>
        </w:rPr>
      </w:pPr>
      <w:r w:rsidRPr="00300A27">
        <w:rPr>
          <w:rFonts w:ascii="Times New Roman" w:hAnsi="Times New Roman" w:cs="Times New Roman"/>
          <w:sz w:val="24"/>
          <w:szCs w:val="24"/>
        </w:rPr>
        <w:t>Place the demonstrations required under 40 CFR 257.61(a) in the facility’s operating record.</w:t>
      </w:r>
    </w:p>
    <w:p w14:paraId="60C17AFF" w14:textId="77777777" w:rsidR="00107D06" w:rsidRPr="00300A27" w:rsidRDefault="00107D06" w:rsidP="00107D06">
      <w:pPr>
        <w:numPr>
          <w:ilvl w:val="0"/>
          <w:numId w:val="71"/>
        </w:numPr>
        <w:autoSpaceDE w:val="0"/>
        <w:autoSpaceDN w:val="0"/>
        <w:adjustRightInd w:val="0"/>
        <w:spacing w:after="0" w:line="240" w:lineRule="auto"/>
        <w:rPr>
          <w:rFonts w:ascii="Times New Roman" w:hAnsi="Times New Roman" w:cs="Times New Roman"/>
          <w:sz w:val="24"/>
          <w:szCs w:val="24"/>
        </w:rPr>
      </w:pPr>
      <w:r w:rsidRPr="00300A27">
        <w:rPr>
          <w:rFonts w:ascii="Times New Roman" w:hAnsi="Times New Roman" w:cs="Times New Roman"/>
          <w:sz w:val="24"/>
          <w:szCs w:val="24"/>
        </w:rPr>
        <w:t>Place the demonstrations required under 40 CFR 257.62(a) in the facility’s operating record.</w:t>
      </w:r>
    </w:p>
    <w:p w14:paraId="79987FEB" w14:textId="77777777" w:rsidR="00107D06" w:rsidRPr="00300A27" w:rsidRDefault="00107D06" w:rsidP="00107D06">
      <w:pPr>
        <w:numPr>
          <w:ilvl w:val="0"/>
          <w:numId w:val="71"/>
        </w:numPr>
        <w:autoSpaceDE w:val="0"/>
        <w:autoSpaceDN w:val="0"/>
        <w:adjustRightInd w:val="0"/>
        <w:spacing w:after="0" w:line="240" w:lineRule="auto"/>
        <w:rPr>
          <w:rFonts w:ascii="Times New Roman" w:hAnsi="Times New Roman" w:cs="Times New Roman"/>
          <w:sz w:val="24"/>
          <w:szCs w:val="24"/>
        </w:rPr>
      </w:pPr>
      <w:r w:rsidRPr="00300A27">
        <w:rPr>
          <w:rFonts w:ascii="Times New Roman" w:hAnsi="Times New Roman" w:cs="Times New Roman"/>
          <w:sz w:val="24"/>
          <w:szCs w:val="24"/>
        </w:rPr>
        <w:t>Place the demonstrations required under 40 CFR 257.63(a) in the facility’s operating record.</w:t>
      </w:r>
    </w:p>
    <w:p w14:paraId="6A70612A" w14:textId="77777777" w:rsidR="00107D06" w:rsidRPr="00300A27" w:rsidRDefault="00107D06" w:rsidP="00107D06">
      <w:pPr>
        <w:numPr>
          <w:ilvl w:val="0"/>
          <w:numId w:val="71"/>
        </w:numPr>
        <w:autoSpaceDE w:val="0"/>
        <w:autoSpaceDN w:val="0"/>
        <w:adjustRightInd w:val="0"/>
        <w:spacing w:after="0" w:line="240" w:lineRule="auto"/>
        <w:rPr>
          <w:rFonts w:ascii="Times New Roman" w:hAnsi="Times New Roman" w:cs="Times New Roman"/>
          <w:sz w:val="24"/>
          <w:szCs w:val="24"/>
        </w:rPr>
      </w:pPr>
      <w:r w:rsidRPr="00300A27">
        <w:rPr>
          <w:rFonts w:ascii="Times New Roman" w:hAnsi="Times New Roman" w:cs="Times New Roman"/>
          <w:sz w:val="24"/>
          <w:szCs w:val="24"/>
        </w:rPr>
        <w:t>Place the demonstrations required under 40 CFR 257.64(a) in the facility’s operating record.</w:t>
      </w:r>
    </w:p>
    <w:p w14:paraId="744C7FC4" w14:textId="77777777" w:rsidR="00107D06" w:rsidRPr="00300A27" w:rsidRDefault="00107D06" w:rsidP="00107D06">
      <w:pPr>
        <w:ind w:firstLine="720"/>
        <w:rPr>
          <w:rFonts w:ascii="Times New Roman" w:hAnsi="Times New Roman" w:cs="Times New Roman"/>
          <w:sz w:val="24"/>
          <w:szCs w:val="24"/>
        </w:rPr>
      </w:pPr>
    </w:p>
    <w:p w14:paraId="35CE778B" w14:textId="77777777" w:rsidR="00107D06" w:rsidRPr="00300A27" w:rsidRDefault="00107D06" w:rsidP="00107D06">
      <w:pPr>
        <w:pStyle w:val="ListParagraph"/>
        <w:keepNext/>
        <w:numPr>
          <w:ilvl w:val="0"/>
          <w:numId w:val="20"/>
        </w:numPr>
        <w:spacing w:after="0" w:line="240" w:lineRule="auto"/>
        <w:rPr>
          <w:rFonts w:ascii="Times New Roman" w:hAnsi="Times New Roman" w:cs="Times New Roman"/>
          <w:sz w:val="24"/>
          <w:szCs w:val="24"/>
        </w:rPr>
      </w:pPr>
      <w:r w:rsidRPr="00300A27">
        <w:rPr>
          <w:rFonts w:ascii="Times New Roman" w:hAnsi="Times New Roman" w:cs="Times New Roman"/>
          <w:sz w:val="24"/>
          <w:szCs w:val="24"/>
        </w:rPr>
        <w:t>Design criteria</w:t>
      </w:r>
    </w:p>
    <w:p w14:paraId="4CCCD45B" w14:textId="77777777" w:rsidR="00107D06" w:rsidRPr="00300A27" w:rsidRDefault="00107D06" w:rsidP="00107D06">
      <w:pPr>
        <w:pStyle w:val="ListParagraph"/>
        <w:numPr>
          <w:ilvl w:val="0"/>
          <w:numId w:val="36"/>
        </w:numPr>
        <w:spacing w:after="0" w:line="240" w:lineRule="auto"/>
        <w:rPr>
          <w:rFonts w:ascii="Times New Roman" w:hAnsi="Times New Roman" w:cs="Times New Roman"/>
          <w:sz w:val="24"/>
          <w:szCs w:val="24"/>
        </w:rPr>
      </w:pPr>
      <w:r w:rsidRPr="00300A27">
        <w:rPr>
          <w:rFonts w:ascii="Times New Roman" w:hAnsi="Times New Roman" w:cs="Times New Roman"/>
          <w:sz w:val="24"/>
          <w:szCs w:val="24"/>
        </w:rPr>
        <w:t>Place the certification required under 40 CFR 257.70(e) in the facility’s operating record.</w:t>
      </w:r>
    </w:p>
    <w:p w14:paraId="68FB7E20" w14:textId="77777777" w:rsidR="00107D06" w:rsidRPr="00300A27" w:rsidRDefault="00107D06" w:rsidP="00107D06">
      <w:pPr>
        <w:pStyle w:val="ListParagraph"/>
        <w:numPr>
          <w:ilvl w:val="0"/>
          <w:numId w:val="36"/>
        </w:numPr>
        <w:spacing w:after="0" w:line="240" w:lineRule="auto"/>
        <w:rPr>
          <w:rFonts w:ascii="Times New Roman" w:hAnsi="Times New Roman" w:cs="Times New Roman"/>
          <w:sz w:val="24"/>
          <w:szCs w:val="24"/>
        </w:rPr>
      </w:pPr>
      <w:r w:rsidRPr="00300A27">
        <w:rPr>
          <w:rFonts w:ascii="Times New Roman" w:hAnsi="Times New Roman" w:cs="Times New Roman"/>
          <w:sz w:val="24"/>
          <w:szCs w:val="24"/>
        </w:rPr>
        <w:t>Place the certification required under 40 CFR 257.70(f) in the facility’s operating record.</w:t>
      </w:r>
    </w:p>
    <w:p w14:paraId="13226E04" w14:textId="77777777" w:rsidR="00107D06" w:rsidRPr="00300A27" w:rsidRDefault="00107D06" w:rsidP="00107D06">
      <w:pPr>
        <w:pStyle w:val="ListParagraph"/>
        <w:numPr>
          <w:ilvl w:val="0"/>
          <w:numId w:val="36"/>
        </w:numPr>
        <w:spacing w:after="0" w:line="240" w:lineRule="auto"/>
        <w:rPr>
          <w:rFonts w:ascii="Times New Roman" w:hAnsi="Times New Roman" w:cs="Times New Roman"/>
          <w:sz w:val="24"/>
          <w:szCs w:val="24"/>
        </w:rPr>
      </w:pPr>
      <w:r w:rsidRPr="00300A27">
        <w:rPr>
          <w:rFonts w:ascii="Times New Roman" w:hAnsi="Times New Roman" w:cs="Times New Roman"/>
          <w:sz w:val="24"/>
          <w:szCs w:val="24"/>
        </w:rPr>
        <w:t>Place the documentation required under 40 CFR 257.71(a) in the facility’s operating record.</w:t>
      </w:r>
    </w:p>
    <w:p w14:paraId="2AE34182" w14:textId="77777777" w:rsidR="00107D06" w:rsidRPr="00300A27" w:rsidRDefault="00107D06" w:rsidP="00107D06">
      <w:pPr>
        <w:pStyle w:val="ListParagraph"/>
        <w:numPr>
          <w:ilvl w:val="0"/>
          <w:numId w:val="36"/>
        </w:numPr>
        <w:spacing w:after="0" w:line="240" w:lineRule="auto"/>
        <w:rPr>
          <w:rFonts w:ascii="Times New Roman" w:hAnsi="Times New Roman" w:cs="Times New Roman"/>
          <w:sz w:val="24"/>
          <w:szCs w:val="24"/>
        </w:rPr>
      </w:pPr>
      <w:r w:rsidRPr="00300A27">
        <w:rPr>
          <w:rFonts w:ascii="Times New Roman" w:hAnsi="Times New Roman" w:cs="Times New Roman"/>
          <w:sz w:val="24"/>
          <w:szCs w:val="24"/>
        </w:rPr>
        <w:t>Place the certifications required under 40 CFR 257.72(c) in the facility’s operating record.</w:t>
      </w:r>
    </w:p>
    <w:p w14:paraId="6B54D896" w14:textId="77777777" w:rsidR="00107D06" w:rsidRPr="00300A27" w:rsidRDefault="00107D06" w:rsidP="00107D06">
      <w:pPr>
        <w:pStyle w:val="ListParagraph"/>
        <w:numPr>
          <w:ilvl w:val="0"/>
          <w:numId w:val="36"/>
        </w:numPr>
        <w:spacing w:after="0" w:line="240" w:lineRule="auto"/>
        <w:rPr>
          <w:rFonts w:ascii="Times New Roman" w:hAnsi="Times New Roman" w:cs="Times New Roman"/>
          <w:sz w:val="24"/>
          <w:szCs w:val="24"/>
        </w:rPr>
      </w:pPr>
      <w:r w:rsidRPr="00300A27">
        <w:rPr>
          <w:rFonts w:ascii="Times New Roman" w:hAnsi="Times New Roman" w:cs="Times New Roman"/>
          <w:sz w:val="24"/>
          <w:szCs w:val="24"/>
        </w:rPr>
        <w:t>Place the certifications required under 40 CFR 257.72(d) in the facility’s operating record.</w:t>
      </w:r>
    </w:p>
    <w:p w14:paraId="3105F3D2" w14:textId="77777777" w:rsidR="00107D06" w:rsidRPr="00300A27" w:rsidRDefault="00107D06" w:rsidP="00107D06">
      <w:pPr>
        <w:pStyle w:val="ListParagraph"/>
        <w:numPr>
          <w:ilvl w:val="0"/>
          <w:numId w:val="36"/>
        </w:numPr>
        <w:spacing w:after="0" w:line="240" w:lineRule="auto"/>
        <w:rPr>
          <w:rFonts w:ascii="Times New Roman" w:hAnsi="Times New Roman" w:cs="Times New Roman"/>
          <w:sz w:val="24"/>
          <w:szCs w:val="24"/>
        </w:rPr>
      </w:pPr>
      <w:r w:rsidRPr="00300A27">
        <w:rPr>
          <w:rFonts w:ascii="Times New Roman" w:hAnsi="Times New Roman" w:cs="Times New Roman"/>
          <w:sz w:val="24"/>
          <w:szCs w:val="24"/>
        </w:rPr>
        <w:t>Place the documentation required under 40 CFR 257.73(a)(1) in the facility’s operating record.</w:t>
      </w:r>
    </w:p>
    <w:p w14:paraId="4C67868C" w14:textId="77777777" w:rsidR="00107D06" w:rsidRPr="00300A27" w:rsidRDefault="00107D06" w:rsidP="00107D06">
      <w:pPr>
        <w:pStyle w:val="ListParagraph"/>
        <w:numPr>
          <w:ilvl w:val="0"/>
          <w:numId w:val="36"/>
        </w:numPr>
        <w:spacing w:after="0" w:line="240" w:lineRule="auto"/>
        <w:rPr>
          <w:rFonts w:ascii="Times New Roman" w:hAnsi="Times New Roman" w:cs="Times New Roman"/>
          <w:sz w:val="24"/>
          <w:szCs w:val="24"/>
        </w:rPr>
      </w:pPr>
      <w:r w:rsidRPr="00300A27">
        <w:rPr>
          <w:rFonts w:ascii="Times New Roman" w:hAnsi="Times New Roman" w:cs="Times New Roman"/>
          <w:sz w:val="24"/>
          <w:szCs w:val="24"/>
        </w:rPr>
        <w:t>Place the documentation required under 40 CFR 257.74(a)(1) in the facility’s operating record.</w:t>
      </w:r>
    </w:p>
    <w:p w14:paraId="3AA178BC" w14:textId="77777777" w:rsidR="00107D06" w:rsidRPr="00300A27" w:rsidRDefault="00107D06" w:rsidP="00107D06">
      <w:pPr>
        <w:pStyle w:val="ListParagraph"/>
        <w:numPr>
          <w:ilvl w:val="0"/>
          <w:numId w:val="36"/>
        </w:numPr>
        <w:spacing w:after="0" w:line="240" w:lineRule="auto"/>
        <w:rPr>
          <w:rFonts w:ascii="Times New Roman" w:hAnsi="Times New Roman" w:cs="Times New Roman"/>
          <w:sz w:val="24"/>
          <w:szCs w:val="24"/>
        </w:rPr>
      </w:pPr>
      <w:r w:rsidRPr="00300A27">
        <w:rPr>
          <w:rFonts w:ascii="Times New Roman" w:hAnsi="Times New Roman" w:cs="Times New Roman"/>
          <w:sz w:val="24"/>
          <w:szCs w:val="24"/>
        </w:rPr>
        <w:t>Place the initial and periodic hazard potential classification assessments required under 40 CFR 257.73(a)(2) in the facility’s operating record.</w:t>
      </w:r>
    </w:p>
    <w:p w14:paraId="5FA18FE6" w14:textId="77777777" w:rsidR="00107D06" w:rsidRPr="00300A27" w:rsidRDefault="00107D06" w:rsidP="00107D06">
      <w:pPr>
        <w:pStyle w:val="ListParagraph"/>
        <w:numPr>
          <w:ilvl w:val="0"/>
          <w:numId w:val="36"/>
        </w:numPr>
        <w:spacing w:after="0" w:line="240" w:lineRule="auto"/>
        <w:rPr>
          <w:rFonts w:ascii="Times New Roman" w:hAnsi="Times New Roman" w:cs="Times New Roman"/>
          <w:sz w:val="24"/>
          <w:szCs w:val="24"/>
        </w:rPr>
      </w:pPr>
      <w:r w:rsidRPr="00300A27">
        <w:rPr>
          <w:rFonts w:ascii="Times New Roman" w:hAnsi="Times New Roman" w:cs="Times New Roman"/>
          <w:sz w:val="24"/>
          <w:szCs w:val="24"/>
        </w:rPr>
        <w:t>Place the initial and periodic hazard potential classification assessments required under 40 CFR 257.74(a)(2) in the facility’s operating record.</w:t>
      </w:r>
    </w:p>
    <w:p w14:paraId="541A4EF5" w14:textId="77777777" w:rsidR="00107D06" w:rsidRPr="00300A27" w:rsidRDefault="00107D06" w:rsidP="00107D06">
      <w:pPr>
        <w:pStyle w:val="ListParagraph"/>
        <w:numPr>
          <w:ilvl w:val="0"/>
          <w:numId w:val="36"/>
        </w:numPr>
        <w:spacing w:after="0" w:line="240" w:lineRule="auto"/>
        <w:rPr>
          <w:rFonts w:ascii="Times New Roman" w:hAnsi="Times New Roman" w:cs="Times New Roman"/>
          <w:sz w:val="24"/>
          <w:szCs w:val="24"/>
        </w:rPr>
      </w:pPr>
      <w:r w:rsidRPr="00300A27">
        <w:rPr>
          <w:rFonts w:ascii="Times New Roman" w:hAnsi="Times New Roman" w:cs="Times New Roman"/>
          <w:sz w:val="24"/>
          <w:szCs w:val="24"/>
        </w:rPr>
        <w:t>Place the EAP, and any amendment of the EAP, required under 40 CFR 257.73(a)(3) in the facility’s operating record.</w:t>
      </w:r>
    </w:p>
    <w:p w14:paraId="1053F622" w14:textId="77777777" w:rsidR="00107D06" w:rsidRPr="00300A27" w:rsidRDefault="00107D06" w:rsidP="00107D06">
      <w:pPr>
        <w:pStyle w:val="ListParagraph"/>
        <w:numPr>
          <w:ilvl w:val="0"/>
          <w:numId w:val="36"/>
        </w:numPr>
        <w:spacing w:after="0" w:line="240" w:lineRule="auto"/>
        <w:rPr>
          <w:rFonts w:ascii="Times New Roman" w:hAnsi="Times New Roman" w:cs="Times New Roman"/>
          <w:sz w:val="24"/>
          <w:szCs w:val="24"/>
        </w:rPr>
      </w:pPr>
      <w:r w:rsidRPr="00300A27">
        <w:rPr>
          <w:rFonts w:ascii="Times New Roman" w:hAnsi="Times New Roman" w:cs="Times New Roman"/>
          <w:sz w:val="24"/>
          <w:szCs w:val="24"/>
        </w:rPr>
        <w:t>Place the EAP, and any amendment of the EAP, required under 40 CFR 257.74(a)(3) in the facility’s operating record.</w:t>
      </w:r>
    </w:p>
    <w:p w14:paraId="001623C3" w14:textId="77777777" w:rsidR="00107D06" w:rsidRPr="00300A27" w:rsidRDefault="00107D06" w:rsidP="00107D06">
      <w:pPr>
        <w:pStyle w:val="ListParagraph"/>
        <w:numPr>
          <w:ilvl w:val="0"/>
          <w:numId w:val="36"/>
        </w:numPr>
        <w:spacing w:after="0" w:line="240" w:lineRule="auto"/>
        <w:rPr>
          <w:rFonts w:ascii="Times New Roman" w:hAnsi="Times New Roman" w:cs="Times New Roman"/>
          <w:sz w:val="24"/>
          <w:szCs w:val="24"/>
        </w:rPr>
      </w:pPr>
      <w:r w:rsidRPr="00300A27">
        <w:rPr>
          <w:rFonts w:ascii="Times New Roman" w:hAnsi="Times New Roman" w:cs="Times New Roman"/>
          <w:sz w:val="24"/>
          <w:szCs w:val="24"/>
        </w:rPr>
        <w:t>Place documentation required under 40 257.73(a)(3)(i)(E) in the facility’s operating record.</w:t>
      </w:r>
    </w:p>
    <w:p w14:paraId="6C66A629" w14:textId="77777777" w:rsidR="00107D06" w:rsidRPr="00300A27" w:rsidRDefault="00107D06" w:rsidP="00107D06">
      <w:pPr>
        <w:pStyle w:val="ListParagraph"/>
        <w:numPr>
          <w:ilvl w:val="0"/>
          <w:numId w:val="36"/>
        </w:numPr>
        <w:spacing w:after="0" w:line="240" w:lineRule="auto"/>
        <w:rPr>
          <w:rFonts w:ascii="Times New Roman" w:hAnsi="Times New Roman" w:cs="Times New Roman"/>
          <w:sz w:val="24"/>
          <w:szCs w:val="24"/>
        </w:rPr>
      </w:pPr>
      <w:r w:rsidRPr="00300A27">
        <w:rPr>
          <w:rFonts w:ascii="Times New Roman" w:hAnsi="Times New Roman" w:cs="Times New Roman"/>
          <w:sz w:val="24"/>
          <w:szCs w:val="24"/>
        </w:rPr>
        <w:t>Place documentation required under 40 257.74(a)(3)(i)(E) in the facility’s operating record.</w:t>
      </w:r>
    </w:p>
    <w:p w14:paraId="3901672F" w14:textId="77777777" w:rsidR="00107D06" w:rsidRPr="00300A27" w:rsidRDefault="00107D06" w:rsidP="00107D06">
      <w:pPr>
        <w:pStyle w:val="ListParagraph"/>
        <w:numPr>
          <w:ilvl w:val="0"/>
          <w:numId w:val="36"/>
        </w:numPr>
        <w:spacing w:after="0" w:line="240" w:lineRule="auto"/>
        <w:rPr>
          <w:rFonts w:ascii="Times New Roman" w:hAnsi="Times New Roman" w:cs="Times New Roman"/>
          <w:sz w:val="24"/>
          <w:szCs w:val="24"/>
        </w:rPr>
      </w:pPr>
      <w:r w:rsidRPr="00300A27">
        <w:rPr>
          <w:rFonts w:ascii="Times New Roman" w:hAnsi="Times New Roman" w:cs="Times New Roman"/>
          <w:sz w:val="24"/>
          <w:szCs w:val="24"/>
        </w:rPr>
        <w:t>Place documentation required under 40 CFR 257.73(a)(3)(v) in the facility’s operating record.</w:t>
      </w:r>
    </w:p>
    <w:p w14:paraId="05E05A1B" w14:textId="77777777" w:rsidR="00107D06" w:rsidRPr="00300A27" w:rsidRDefault="00107D06" w:rsidP="00107D06">
      <w:pPr>
        <w:pStyle w:val="ListParagraph"/>
        <w:numPr>
          <w:ilvl w:val="0"/>
          <w:numId w:val="36"/>
        </w:numPr>
        <w:spacing w:after="0" w:line="240" w:lineRule="auto"/>
        <w:rPr>
          <w:rFonts w:ascii="Times New Roman" w:hAnsi="Times New Roman" w:cs="Times New Roman"/>
          <w:sz w:val="24"/>
          <w:szCs w:val="24"/>
        </w:rPr>
      </w:pPr>
      <w:r w:rsidRPr="00300A27">
        <w:rPr>
          <w:rFonts w:ascii="Times New Roman" w:hAnsi="Times New Roman" w:cs="Times New Roman"/>
          <w:sz w:val="24"/>
          <w:szCs w:val="24"/>
        </w:rPr>
        <w:t>Place documentation required under 40 CFR 257.74(a)(3)(v) in the facility’s operating record.</w:t>
      </w:r>
    </w:p>
    <w:p w14:paraId="0AED8418" w14:textId="77777777" w:rsidR="00107D06" w:rsidRPr="00300A27" w:rsidRDefault="00107D06" w:rsidP="00107D06">
      <w:pPr>
        <w:pStyle w:val="ListParagraph"/>
        <w:numPr>
          <w:ilvl w:val="0"/>
          <w:numId w:val="36"/>
        </w:numPr>
        <w:spacing w:after="0" w:line="240" w:lineRule="auto"/>
        <w:rPr>
          <w:rFonts w:ascii="Times New Roman" w:hAnsi="Times New Roman" w:cs="Times New Roman"/>
          <w:sz w:val="24"/>
          <w:szCs w:val="24"/>
        </w:rPr>
      </w:pPr>
      <w:r w:rsidRPr="00300A27">
        <w:rPr>
          <w:rFonts w:ascii="Times New Roman" w:hAnsi="Times New Roman" w:cs="Times New Roman"/>
          <w:sz w:val="24"/>
          <w:szCs w:val="24"/>
        </w:rPr>
        <w:t>Place the history of construction, and any revisions of it, required under 40 CFR257.73(c) in the facility’s operating record.</w:t>
      </w:r>
    </w:p>
    <w:p w14:paraId="54F14EBB" w14:textId="77777777" w:rsidR="00107D06" w:rsidRPr="00300A27" w:rsidRDefault="00107D06" w:rsidP="00107D06">
      <w:pPr>
        <w:pStyle w:val="ListParagraph"/>
        <w:numPr>
          <w:ilvl w:val="0"/>
          <w:numId w:val="36"/>
        </w:numPr>
        <w:spacing w:after="0" w:line="240" w:lineRule="auto"/>
        <w:rPr>
          <w:rFonts w:ascii="Times New Roman" w:hAnsi="Times New Roman" w:cs="Times New Roman"/>
          <w:sz w:val="24"/>
          <w:szCs w:val="24"/>
        </w:rPr>
      </w:pPr>
      <w:r w:rsidRPr="00300A27">
        <w:rPr>
          <w:rFonts w:ascii="Times New Roman" w:hAnsi="Times New Roman" w:cs="Times New Roman"/>
          <w:sz w:val="24"/>
          <w:szCs w:val="24"/>
        </w:rPr>
        <w:t>Place the initial and periodic structural stability assessments required under 40 CFR 257.73(d) in the facility’s operating record.</w:t>
      </w:r>
    </w:p>
    <w:p w14:paraId="486636BF" w14:textId="77777777" w:rsidR="00107D06" w:rsidRPr="00300A27" w:rsidRDefault="00107D06" w:rsidP="00107D06">
      <w:pPr>
        <w:pStyle w:val="ListParagraph"/>
        <w:numPr>
          <w:ilvl w:val="0"/>
          <w:numId w:val="36"/>
        </w:numPr>
        <w:spacing w:after="0" w:line="240" w:lineRule="auto"/>
        <w:rPr>
          <w:rFonts w:ascii="Times New Roman" w:hAnsi="Times New Roman" w:cs="Times New Roman"/>
          <w:sz w:val="24"/>
          <w:szCs w:val="24"/>
        </w:rPr>
      </w:pPr>
      <w:r w:rsidRPr="00300A27">
        <w:rPr>
          <w:rFonts w:ascii="Times New Roman" w:hAnsi="Times New Roman" w:cs="Times New Roman"/>
          <w:sz w:val="24"/>
          <w:szCs w:val="24"/>
        </w:rPr>
        <w:t>Place the initial and periodic structural stability assessments required under 40 CFR 257.74(d) in the facility’s operating record.</w:t>
      </w:r>
    </w:p>
    <w:p w14:paraId="144F1CEC" w14:textId="77777777" w:rsidR="00107D06" w:rsidRPr="00300A27" w:rsidRDefault="00107D06" w:rsidP="00107D06">
      <w:pPr>
        <w:pStyle w:val="ListParagraph"/>
        <w:numPr>
          <w:ilvl w:val="0"/>
          <w:numId w:val="36"/>
        </w:numPr>
        <w:spacing w:after="0" w:line="240" w:lineRule="auto"/>
        <w:rPr>
          <w:rFonts w:ascii="Times New Roman" w:hAnsi="Times New Roman" w:cs="Times New Roman"/>
          <w:sz w:val="24"/>
          <w:szCs w:val="24"/>
        </w:rPr>
      </w:pPr>
      <w:r w:rsidRPr="00300A27">
        <w:rPr>
          <w:rFonts w:ascii="Times New Roman" w:hAnsi="Times New Roman" w:cs="Times New Roman"/>
          <w:sz w:val="24"/>
          <w:szCs w:val="24"/>
        </w:rPr>
        <w:t xml:space="preserve">Place the action plan to remedy structural stability deficiencies required under 40 CFR 257.73(d)(2) in the facility’s  operating record.  </w:t>
      </w:r>
    </w:p>
    <w:p w14:paraId="3A1553EA" w14:textId="77777777" w:rsidR="00107D06" w:rsidRPr="00300A27" w:rsidRDefault="00107D06" w:rsidP="00107D06">
      <w:pPr>
        <w:pStyle w:val="ListParagraph"/>
        <w:numPr>
          <w:ilvl w:val="0"/>
          <w:numId w:val="36"/>
        </w:numPr>
        <w:spacing w:after="0" w:line="240" w:lineRule="auto"/>
        <w:rPr>
          <w:rFonts w:ascii="Times New Roman" w:hAnsi="Times New Roman" w:cs="Times New Roman"/>
          <w:sz w:val="24"/>
          <w:szCs w:val="24"/>
        </w:rPr>
      </w:pPr>
      <w:r w:rsidRPr="00300A27">
        <w:rPr>
          <w:rFonts w:ascii="Times New Roman" w:hAnsi="Times New Roman" w:cs="Times New Roman"/>
          <w:sz w:val="24"/>
          <w:szCs w:val="24"/>
        </w:rPr>
        <w:t xml:space="preserve">Place the action plan to remedy structural stability deficiencies required under 40 CFR 257.74(d)(2) in the facility’s  operating record.  </w:t>
      </w:r>
    </w:p>
    <w:p w14:paraId="5F410B1A" w14:textId="77777777" w:rsidR="00107D06" w:rsidRPr="00300A27" w:rsidRDefault="00107D06" w:rsidP="00107D06">
      <w:pPr>
        <w:pStyle w:val="ListParagraph"/>
        <w:numPr>
          <w:ilvl w:val="0"/>
          <w:numId w:val="36"/>
        </w:numPr>
        <w:spacing w:after="0" w:line="240" w:lineRule="auto"/>
        <w:rPr>
          <w:rFonts w:ascii="Times New Roman" w:hAnsi="Times New Roman" w:cs="Times New Roman"/>
          <w:sz w:val="24"/>
          <w:szCs w:val="24"/>
        </w:rPr>
      </w:pPr>
      <w:r w:rsidRPr="00300A27">
        <w:rPr>
          <w:rFonts w:ascii="Times New Roman" w:hAnsi="Times New Roman" w:cs="Times New Roman"/>
          <w:sz w:val="24"/>
          <w:szCs w:val="24"/>
        </w:rPr>
        <w:t>Place the initial and periodic safety factor assessments required under 40 CFR 257.73(e) in the facility’s operating record.</w:t>
      </w:r>
    </w:p>
    <w:p w14:paraId="5D53CF24" w14:textId="77777777" w:rsidR="00107D06" w:rsidRPr="00300A27" w:rsidRDefault="00107D06" w:rsidP="00107D06">
      <w:pPr>
        <w:pStyle w:val="ListParagraph"/>
        <w:numPr>
          <w:ilvl w:val="0"/>
          <w:numId w:val="36"/>
        </w:numPr>
        <w:spacing w:after="0" w:line="240" w:lineRule="auto"/>
        <w:rPr>
          <w:rFonts w:ascii="Times New Roman" w:hAnsi="Times New Roman" w:cs="Times New Roman"/>
          <w:sz w:val="24"/>
          <w:szCs w:val="24"/>
        </w:rPr>
      </w:pPr>
      <w:r w:rsidRPr="00300A27">
        <w:rPr>
          <w:rFonts w:ascii="Times New Roman" w:hAnsi="Times New Roman" w:cs="Times New Roman"/>
          <w:sz w:val="24"/>
          <w:szCs w:val="24"/>
        </w:rPr>
        <w:t>Place the initial and periodic safety factor assessments required under 40 CFR 257.74(e) in the facility’s operating record.</w:t>
      </w:r>
    </w:p>
    <w:p w14:paraId="733E8B17" w14:textId="77777777" w:rsidR="00107D06" w:rsidRPr="00300A27" w:rsidRDefault="00107D06" w:rsidP="00107D06">
      <w:pPr>
        <w:pStyle w:val="ListParagraph"/>
        <w:numPr>
          <w:ilvl w:val="0"/>
          <w:numId w:val="36"/>
        </w:numPr>
        <w:spacing w:after="0" w:line="240" w:lineRule="auto"/>
        <w:rPr>
          <w:rFonts w:ascii="Times New Roman" w:hAnsi="Times New Roman" w:cs="Times New Roman"/>
          <w:sz w:val="24"/>
          <w:szCs w:val="24"/>
        </w:rPr>
      </w:pPr>
      <w:r w:rsidRPr="00300A27">
        <w:rPr>
          <w:rFonts w:ascii="Times New Roman" w:hAnsi="Times New Roman" w:cs="Times New Roman"/>
          <w:sz w:val="24"/>
          <w:szCs w:val="24"/>
        </w:rPr>
        <w:t>Place the design and construction plans, and any revisions of it, required under 40 CFR 257.74(c) in the facility’s operating record.</w:t>
      </w:r>
    </w:p>
    <w:p w14:paraId="416AEA97" w14:textId="77777777" w:rsidR="00107D06" w:rsidRPr="00300A27" w:rsidRDefault="00107D06" w:rsidP="00107D06">
      <w:pPr>
        <w:ind w:firstLine="720"/>
        <w:rPr>
          <w:rFonts w:ascii="Times New Roman" w:hAnsi="Times New Roman" w:cs="Times New Roman"/>
          <w:sz w:val="24"/>
          <w:szCs w:val="24"/>
        </w:rPr>
      </w:pPr>
    </w:p>
    <w:p w14:paraId="3DB678CC" w14:textId="77777777" w:rsidR="00107D06" w:rsidRPr="00300A27" w:rsidRDefault="00107D06" w:rsidP="00107D06">
      <w:pPr>
        <w:pStyle w:val="ListParagraph"/>
        <w:keepNext/>
        <w:numPr>
          <w:ilvl w:val="0"/>
          <w:numId w:val="20"/>
        </w:numPr>
        <w:spacing w:after="0" w:line="240" w:lineRule="auto"/>
        <w:rPr>
          <w:rFonts w:ascii="Times New Roman" w:hAnsi="Times New Roman" w:cs="Times New Roman"/>
          <w:sz w:val="24"/>
          <w:szCs w:val="24"/>
        </w:rPr>
      </w:pPr>
      <w:r w:rsidRPr="00300A27">
        <w:rPr>
          <w:rFonts w:ascii="Times New Roman" w:hAnsi="Times New Roman" w:cs="Times New Roman"/>
          <w:sz w:val="24"/>
          <w:szCs w:val="24"/>
        </w:rPr>
        <w:t>Operating criteria</w:t>
      </w:r>
    </w:p>
    <w:p w14:paraId="1C451110" w14:textId="77777777" w:rsidR="00107D06" w:rsidRPr="00300A27" w:rsidRDefault="00107D06" w:rsidP="00107D06">
      <w:pPr>
        <w:pStyle w:val="ListParagraph"/>
        <w:keepNext/>
        <w:numPr>
          <w:ilvl w:val="0"/>
          <w:numId w:val="36"/>
        </w:numPr>
        <w:spacing w:after="0" w:line="240" w:lineRule="auto"/>
        <w:rPr>
          <w:rFonts w:ascii="Times New Roman" w:hAnsi="Times New Roman" w:cs="Times New Roman"/>
          <w:sz w:val="24"/>
          <w:szCs w:val="24"/>
        </w:rPr>
      </w:pPr>
      <w:r w:rsidRPr="00300A27">
        <w:rPr>
          <w:rFonts w:ascii="Times New Roman" w:hAnsi="Times New Roman" w:cs="Times New Roman"/>
          <w:sz w:val="24"/>
          <w:szCs w:val="24"/>
        </w:rPr>
        <w:t>Place the CCR fugitive dust control plan, and any subsequent amendment of the plan, required under 40 CFR 257.80(b) in the facility’s operating record.</w:t>
      </w:r>
    </w:p>
    <w:p w14:paraId="20AC5C52" w14:textId="77777777" w:rsidR="00107D06" w:rsidRPr="00300A27" w:rsidRDefault="00107D06" w:rsidP="00107D06">
      <w:pPr>
        <w:pStyle w:val="ListParagraph"/>
        <w:numPr>
          <w:ilvl w:val="0"/>
          <w:numId w:val="36"/>
        </w:numPr>
        <w:spacing w:after="0" w:line="240" w:lineRule="auto"/>
        <w:rPr>
          <w:rFonts w:ascii="Times New Roman" w:hAnsi="Times New Roman" w:cs="Times New Roman"/>
          <w:sz w:val="24"/>
          <w:szCs w:val="24"/>
        </w:rPr>
      </w:pPr>
      <w:r w:rsidRPr="00300A27">
        <w:rPr>
          <w:rFonts w:ascii="Times New Roman" w:hAnsi="Times New Roman" w:cs="Times New Roman"/>
          <w:sz w:val="24"/>
          <w:szCs w:val="24"/>
        </w:rPr>
        <w:t>Place the annual CCR fugitive dust control report required under 40 CFR 257.80(c) in the facility’s operating record.</w:t>
      </w:r>
    </w:p>
    <w:p w14:paraId="0F5E7089" w14:textId="77777777" w:rsidR="00107D06" w:rsidRPr="00300A27" w:rsidRDefault="00107D06" w:rsidP="00107D06">
      <w:pPr>
        <w:pStyle w:val="ListParagraph"/>
        <w:numPr>
          <w:ilvl w:val="0"/>
          <w:numId w:val="36"/>
        </w:numPr>
        <w:spacing w:after="0" w:line="240" w:lineRule="auto"/>
        <w:rPr>
          <w:rFonts w:ascii="Times New Roman" w:hAnsi="Times New Roman" w:cs="Times New Roman"/>
          <w:sz w:val="24"/>
          <w:szCs w:val="24"/>
        </w:rPr>
      </w:pPr>
      <w:r w:rsidRPr="00300A27">
        <w:rPr>
          <w:rFonts w:ascii="Times New Roman" w:hAnsi="Times New Roman" w:cs="Times New Roman"/>
          <w:sz w:val="24"/>
          <w:szCs w:val="24"/>
        </w:rPr>
        <w:t>Place the initial and periodic run-on and run-off control system plans required under 40 CFR 257.81(c) in the facility’s operating record.</w:t>
      </w:r>
    </w:p>
    <w:p w14:paraId="350FFAD5" w14:textId="77777777" w:rsidR="00107D06" w:rsidRPr="00300A27" w:rsidRDefault="00107D06" w:rsidP="00107D06">
      <w:pPr>
        <w:pStyle w:val="ListParagraph"/>
        <w:numPr>
          <w:ilvl w:val="0"/>
          <w:numId w:val="36"/>
        </w:numPr>
        <w:spacing w:after="0" w:line="240" w:lineRule="auto"/>
        <w:rPr>
          <w:rFonts w:ascii="Times New Roman" w:hAnsi="Times New Roman" w:cs="Times New Roman"/>
          <w:sz w:val="24"/>
          <w:szCs w:val="24"/>
        </w:rPr>
      </w:pPr>
      <w:r w:rsidRPr="00300A27">
        <w:rPr>
          <w:rFonts w:ascii="Times New Roman" w:hAnsi="Times New Roman" w:cs="Times New Roman"/>
          <w:sz w:val="24"/>
          <w:szCs w:val="24"/>
        </w:rPr>
        <w:t>Place the initial and periodic inflow design flood control system plan required under 40 CFR 257.82(c) in the facility’s operating record.</w:t>
      </w:r>
    </w:p>
    <w:p w14:paraId="411686A9" w14:textId="77777777" w:rsidR="00107D06" w:rsidRPr="00300A27" w:rsidRDefault="00107D06" w:rsidP="00107D06">
      <w:pPr>
        <w:pStyle w:val="ListParagraph"/>
        <w:numPr>
          <w:ilvl w:val="0"/>
          <w:numId w:val="36"/>
        </w:numPr>
        <w:spacing w:after="0" w:line="240" w:lineRule="auto"/>
        <w:rPr>
          <w:rFonts w:ascii="Times New Roman" w:hAnsi="Times New Roman" w:cs="Times New Roman"/>
          <w:sz w:val="24"/>
          <w:szCs w:val="24"/>
        </w:rPr>
      </w:pPr>
      <w:r w:rsidRPr="00300A27">
        <w:rPr>
          <w:rFonts w:ascii="Times New Roman" w:hAnsi="Times New Roman" w:cs="Times New Roman"/>
          <w:sz w:val="24"/>
          <w:szCs w:val="24"/>
        </w:rPr>
        <w:t>Place documentation required under 40 CFR 257.83(a) in the facility’s operating record.</w:t>
      </w:r>
    </w:p>
    <w:p w14:paraId="1838CD99" w14:textId="77777777" w:rsidR="00107D06" w:rsidRPr="00300A27" w:rsidRDefault="00107D06" w:rsidP="00107D06">
      <w:pPr>
        <w:pStyle w:val="ListParagraph"/>
        <w:numPr>
          <w:ilvl w:val="0"/>
          <w:numId w:val="36"/>
        </w:numPr>
        <w:spacing w:after="0" w:line="240" w:lineRule="auto"/>
        <w:rPr>
          <w:rFonts w:ascii="Times New Roman" w:hAnsi="Times New Roman" w:cs="Times New Roman"/>
          <w:sz w:val="24"/>
          <w:szCs w:val="24"/>
        </w:rPr>
      </w:pPr>
      <w:r w:rsidRPr="00300A27">
        <w:rPr>
          <w:rFonts w:ascii="Times New Roman" w:hAnsi="Times New Roman" w:cs="Times New Roman"/>
          <w:sz w:val="24"/>
          <w:szCs w:val="24"/>
        </w:rPr>
        <w:t>Place the periodic inspection report required under 40 CFR 257.83(b)(2) in the facility’s operating record.</w:t>
      </w:r>
    </w:p>
    <w:p w14:paraId="56343601" w14:textId="77777777" w:rsidR="00107D06" w:rsidRPr="00300A27" w:rsidRDefault="00107D06" w:rsidP="00107D06">
      <w:pPr>
        <w:pStyle w:val="ListParagraph"/>
        <w:numPr>
          <w:ilvl w:val="0"/>
          <w:numId w:val="36"/>
        </w:numPr>
        <w:spacing w:after="0" w:line="240" w:lineRule="auto"/>
        <w:rPr>
          <w:rFonts w:ascii="Times New Roman" w:hAnsi="Times New Roman" w:cs="Times New Roman"/>
          <w:sz w:val="24"/>
          <w:szCs w:val="24"/>
        </w:rPr>
      </w:pPr>
      <w:r w:rsidRPr="00300A27">
        <w:rPr>
          <w:rFonts w:ascii="Times New Roman" w:hAnsi="Times New Roman" w:cs="Times New Roman"/>
          <w:sz w:val="24"/>
          <w:szCs w:val="24"/>
        </w:rPr>
        <w:t>Place the action plan required under 40 CFR 257.83(b)(5) in the facility’s operating record.</w:t>
      </w:r>
    </w:p>
    <w:p w14:paraId="2C08B2E2" w14:textId="77777777" w:rsidR="00107D06" w:rsidRPr="00300A27" w:rsidRDefault="00107D06" w:rsidP="00107D06">
      <w:pPr>
        <w:pStyle w:val="ListParagraph"/>
        <w:numPr>
          <w:ilvl w:val="0"/>
          <w:numId w:val="36"/>
        </w:numPr>
        <w:spacing w:after="0" w:line="240" w:lineRule="auto"/>
        <w:rPr>
          <w:rFonts w:ascii="Times New Roman" w:hAnsi="Times New Roman" w:cs="Times New Roman"/>
          <w:sz w:val="24"/>
          <w:szCs w:val="24"/>
        </w:rPr>
      </w:pPr>
      <w:r w:rsidRPr="00300A27">
        <w:rPr>
          <w:rFonts w:ascii="Times New Roman" w:hAnsi="Times New Roman" w:cs="Times New Roman"/>
          <w:sz w:val="24"/>
          <w:szCs w:val="24"/>
        </w:rPr>
        <w:t>Place documentation required under 40 CFR 257.84(a) in the facility’s operating record.</w:t>
      </w:r>
    </w:p>
    <w:p w14:paraId="64C35EDE" w14:textId="77777777" w:rsidR="00107D06" w:rsidRPr="00300A27" w:rsidRDefault="00107D06" w:rsidP="00107D06">
      <w:pPr>
        <w:pStyle w:val="ListParagraph"/>
        <w:numPr>
          <w:ilvl w:val="0"/>
          <w:numId w:val="36"/>
        </w:numPr>
        <w:spacing w:after="0" w:line="240" w:lineRule="auto"/>
        <w:rPr>
          <w:rFonts w:ascii="Times New Roman" w:hAnsi="Times New Roman" w:cs="Times New Roman"/>
          <w:sz w:val="24"/>
          <w:szCs w:val="24"/>
        </w:rPr>
      </w:pPr>
      <w:r w:rsidRPr="00300A27">
        <w:rPr>
          <w:rFonts w:ascii="Times New Roman" w:hAnsi="Times New Roman" w:cs="Times New Roman"/>
          <w:sz w:val="24"/>
          <w:szCs w:val="24"/>
        </w:rPr>
        <w:t>Place the periodic inspection report required under 40 CFR 257.84(b)(2) in the facility’s operating record.</w:t>
      </w:r>
    </w:p>
    <w:p w14:paraId="361B5187" w14:textId="77777777" w:rsidR="00107D06" w:rsidRPr="00300A27" w:rsidRDefault="00107D06" w:rsidP="00107D06">
      <w:pPr>
        <w:ind w:firstLine="720"/>
        <w:rPr>
          <w:rFonts w:ascii="Times New Roman" w:hAnsi="Times New Roman" w:cs="Times New Roman"/>
          <w:sz w:val="24"/>
          <w:szCs w:val="24"/>
        </w:rPr>
      </w:pPr>
    </w:p>
    <w:p w14:paraId="51136A94" w14:textId="77777777" w:rsidR="00107D06" w:rsidRPr="00300A27" w:rsidRDefault="00107D06" w:rsidP="00107D06">
      <w:pPr>
        <w:pStyle w:val="ListParagraph"/>
        <w:keepNext/>
        <w:keepLines/>
        <w:numPr>
          <w:ilvl w:val="0"/>
          <w:numId w:val="20"/>
        </w:numPr>
        <w:spacing w:after="0" w:line="240" w:lineRule="auto"/>
        <w:rPr>
          <w:rFonts w:ascii="Times New Roman" w:hAnsi="Times New Roman" w:cs="Times New Roman"/>
          <w:sz w:val="24"/>
          <w:szCs w:val="24"/>
        </w:rPr>
      </w:pPr>
      <w:r w:rsidRPr="00300A27">
        <w:rPr>
          <w:rFonts w:ascii="Times New Roman" w:hAnsi="Times New Roman" w:cs="Times New Roman"/>
          <w:sz w:val="24"/>
          <w:szCs w:val="24"/>
        </w:rPr>
        <w:t>Groundwater monitoring and corrective action</w:t>
      </w:r>
    </w:p>
    <w:p w14:paraId="70EC94FE" w14:textId="77777777" w:rsidR="00107D06" w:rsidRPr="00300A27" w:rsidRDefault="00107D06" w:rsidP="00107D06">
      <w:pPr>
        <w:pStyle w:val="ListParagraph"/>
        <w:keepNext/>
        <w:keepLines/>
        <w:numPr>
          <w:ilvl w:val="0"/>
          <w:numId w:val="37"/>
        </w:numPr>
        <w:spacing w:after="0" w:line="240" w:lineRule="auto"/>
        <w:rPr>
          <w:rFonts w:ascii="Times New Roman" w:hAnsi="Times New Roman" w:cs="Times New Roman"/>
          <w:sz w:val="24"/>
          <w:szCs w:val="24"/>
        </w:rPr>
      </w:pPr>
      <w:r w:rsidRPr="00300A27">
        <w:rPr>
          <w:rFonts w:ascii="Times New Roman" w:hAnsi="Times New Roman" w:cs="Times New Roman"/>
          <w:sz w:val="24"/>
          <w:szCs w:val="24"/>
        </w:rPr>
        <w:t>Place the annual groundwater monitoring and corrective action report required under 40 CFR 257.90(e) in the facility’s operating record.</w:t>
      </w:r>
    </w:p>
    <w:p w14:paraId="3F1CBD53" w14:textId="77777777" w:rsidR="00107D06" w:rsidRPr="00300A27" w:rsidRDefault="00107D06" w:rsidP="00107D06">
      <w:pPr>
        <w:pStyle w:val="ListParagraph"/>
        <w:numPr>
          <w:ilvl w:val="0"/>
          <w:numId w:val="37"/>
        </w:numPr>
        <w:spacing w:after="0" w:line="240" w:lineRule="auto"/>
        <w:rPr>
          <w:rFonts w:ascii="Times New Roman" w:hAnsi="Times New Roman" w:cs="Times New Roman"/>
          <w:sz w:val="24"/>
          <w:szCs w:val="24"/>
        </w:rPr>
      </w:pPr>
      <w:r w:rsidRPr="00300A27">
        <w:rPr>
          <w:rFonts w:ascii="Times New Roman" w:hAnsi="Times New Roman" w:cs="Times New Roman"/>
          <w:sz w:val="24"/>
          <w:szCs w:val="24"/>
        </w:rPr>
        <w:t>Place documentation required under 40 CFR 257.91(e)(1) in the facility’s  operating record.</w:t>
      </w:r>
    </w:p>
    <w:p w14:paraId="4C97E61A" w14:textId="77777777" w:rsidR="00107D06" w:rsidRPr="00300A27" w:rsidRDefault="00107D06" w:rsidP="00107D06">
      <w:pPr>
        <w:pStyle w:val="ListParagraph"/>
        <w:numPr>
          <w:ilvl w:val="0"/>
          <w:numId w:val="37"/>
        </w:numPr>
        <w:spacing w:after="0" w:line="240" w:lineRule="auto"/>
        <w:rPr>
          <w:rFonts w:ascii="Times New Roman" w:hAnsi="Times New Roman" w:cs="Times New Roman"/>
          <w:sz w:val="24"/>
          <w:szCs w:val="24"/>
        </w:rPr>
      </w:pPr>
      <w:r w:rsidRPr="00300A27">
        <w:rPr>
          <w:rFonts w:ascii="Times New Roman" w:hAnsi="Times New Roman" w:cs="Times New Roman"/>
          <w:sz w:val="24"/>
          <w:szCs w:val="24"/>
        </w:rPr>
        <w:t>Place the groundwater monitoring system certification required under 40 CFR 257.91(f) in the facility’s operating record.</w:t>
      </w:r>
    </w:p>
    <w:p w14:paraId="7A636230" w14:textId="77777777" w:rsidR="00107D06" w:rsidRPr="00300A27" w:rsidRDefault="00107D06" w:rsidP="00107D06">
      <w:pPr>
        <w:pStyle w:val="ListParagraph"/>
        <w:numPr>
          <w:ilvl w:val="0"/>
          <w:numId w:val="37"/>
        </w:numPr>
        <w:spacing w:after="0" w:line="240" w:lineRule="auto"/>
        <w:rPr>
          <w:rFonts w:ascii="Times New Roman" w:hAnsi="Times New Roman" w:cs="Times New Roman"/>
          <w:sz w:val="24"/>
          <w:szCs w:val="24"/>
        </w:rPr>
      </w:pPr>
      <w:r w:rsidRPr="00300A27">
        <w:rPr>
          <w:rFonts w:ascii="Times New Roman" w:hAnsi="Times New Roman" w:cs="Times New Roman"/>
          <w:sz w:val="24"/>
          <w:szCs w:val="24"/>
        </w:rPr>
        <w:t>Place the selection of a statistical method certification required under 40 CFR 257.93(f)(6) in the facility’s operating record.</w:t>
      </w:r>
    </w:p>
    <w:p w14:paraId="51BAB71C" w14:textId="77777777" w:rsidR="00107D06" w:rsidRPr="00300A27" w:rsidRDefault="00107D06" w:rsidP="00107D06">
      <w:pPr>
        <w:pStyle w:val="ListParagraph"/>
        <w:numPr>
          <w:ilvl w:val="0"/>
          <w:numId w:val="37"/>
        </w:numPr>
        <w:spacing w:after="0" w:line="240" w:lineRule="auto"/>
        <w:rPr>
          <w:rFonts w:ascii="Times New Roman" w:hAnsi="Times New Roman" w:cs="Times New Roman"/>
          <w:sz w:val="24"/>
          <w:szCs w:val="24"/>
        </w:rPr>
      </w:pPr>
      <w:r w:rsidRPr="00300A27">
        <w:rPr>
          <w:rFonts w:ascii="Times New Roman" w:hAnsi="Times New Roman" w:cs="Times New Roman"/>
          <w:sz w:val="24"/>
          <w:szCs w:val="24"/>
        </w:rPr>
        <w:t>Place the notification required under 40 CFR 257.94(e)(3) in the facility’s operating record.</w:t>
      </w:r>
    </w:p>
    <w:p w14:paraId="030F87C4" w14:textId="77777777" w:rsidR="00107D06" w:rsidRPr="00300A27" w:rsidRDefault="00107D06" w:rsidP="00107D06">
      <w:pPr>
        <w:pStyle w:val="ListParagraph"/>
        <w:numPr>
          <w:ilvl w:val="0"/>
          <w:numId w:val="37"/>
        </w:numPr>
        <w:spacing w:after="0" w:line="240" w:lineRule="auto"/>
        <w:rPr>
          <w:rFonts w:ascii="Times New Roman" w:hAnsi="Times New Roman" w:cs="Times New Roman"/>
          <w:sz w:val="24"/>
          <w:szCs w:val="24"/>
        </w:rPr>
      </w:pPr>
      <w:r w:rsidRPr="00300A27">
        <w:rPr>
          <w:rFonts w:ascii="Times New Roman" w:hAnsi="Times New Roman" w:cs="Times New Roman"/>
          <w:sz w:val="24"/>
          <w:szCs w:val="24"/>
        </w:rPr>
        <w:t>Place the documentation required under 40 CFR 257.95(d)(1) in the facility’s operating record.</w:t>
      </w:r>
    </w:p>
    <w:p w14:paraId="05D80E79" w14:textId="77777777" w:rsidR="00107D06" w:rsidRPr="00300A27" w:rsidRDefault="00107D06" w:rsidP="00107D06">
      <w:pPr>
        <w:pStyle w:val="ListParagraph"/>
        <w:numPr>
          <w:ilvl w:val="0"/>
          <w:numId w:val="37"/>
        </w:numPr>
        <w:spacing w:after="0" w:line="240" w:lineRule="auto"/>
        <w:rPr>
          <w:rFonts w:ascii="Times New Roman" w:hAnsi="Times New Roman" w:cs="Times New Roman"/>
          <w:sz w:val="24"/>
          <w:szCs w:val="24"/>
        </w:rPr>
      </w:pPr>
      <w:r w:rsidRPr="00300A27">
        <w:rPr>
          <w:rFonts w:ascii="Times New Roman" w:hAnsi="Times New Roman" w:cs="Times New Roman"/>
          <w:sz w:val="24"/>
          <w:szCs w:val="24"/>
        </w:rPr>
        <w:t>Place the notification required under 40 CFR 257.94(e) in the facility’s operating record.</w:t>
      </w:r>
    </w:p>
    <w:p w14:paraId="4CAFE823" w14:textId="77777777" w:rsidR="00107D06" w:rsidRPr="00300A27" w:rsidRDefault="00107D06" w:rsidP="00107D06">
      <w:pPr>
        <w:pStyle w:val="ListParagraph"/>
        <w:numPr>
          <w:ilvl w:val="0"/>
          <w:numId w:val="37"/>
        </w:numPr>
        <w:spacing w:after="0" w:line="240" w:lineRule="auto"/>
        <w:rPr>
          <w:rFonts w:ascii="Times New Roman" w:hAnsi="Times New Roman" w:cs="Times New Roman"/>
          <w:sz w:val="24"/>
          <w:szCs w:val="24"/>
        </w:rPr>
      </w:pPr>
      <w:r w:rsidRPr="00300A27">
        <w:rPr>
          <w:rFonts w:ascii="Times New Roman" w:hAnsi="Times New Roman" w:cs="Times New Roman"/>
          <w:sz w:val="24"/>
          <w:szCs w:val="24"/>
        </w:rPr>
        <w:t>Place the notifications required under 40 CFR 257.94(g) and (g)(2) in the facility’s operating record.</w:t>
      </w:r>
    </w:p>
    <w:p w14:paraId="13696FAF" w14:textId="77777777" w:rsidR="00107D06" w:rsidRPr="00300A27" w:rsidRDefault="00107D06" w:rsidP="00107D06">
      <w:pPr>
        <w:pStyle w:val="ListParagraph"/>
        <w:numPr>
          <w:ilvl w:val="0"/>
          <w:numId w:val="37"/>
        </w:numPr>
        <w:spacing w:after="0" w:line="240" w:lineRule="auto"/>
        <w:rPr>
          <w:rFonts w:ascii="Times New Roman" w:hAnsi="Times New Roman" w:cs="Times New Roman"/>
          <w:sz w:val="24"/>
          <w:szCs w:val="24"/>
        </w:rPr>
      </w:pPr>
      <w:r w:rsidRPr="00300A27">
        <w:rPr>
          <w:rFonts w:ascii="Times New Roman" w:hAnsi="Times New Roman" w:cs="Times New Roman"/>
          <w:sz w:val="24"/>
          <w:szCs w:val="24"/>
        </w:rPr>
        <w:t>Place the notification required under 40 CFR 257.95(g)(5) in the facility’s operating record.</w:t>
      </w:r>
    </w:p>
    <w:p w14:paraId="4EEE431F" w14:textId="77777777" w:rsidR="00107D06" w:rsidRPr="00300A27" w:rsidRDefault="00107D06" w:rsidP="00107D06">
      <w:pPr>
        <w:pStyle w:val="ListParagraph"/>
        <w:numPr>
          <w:ilvl w:val="0"/>
          <w:numId w:val="37"/>
        </w:numPr>
        <w:spacing w:after="0" w:line="240" w:lineRule="auto"/>
        <w:rPr>
          <w:rFonts w:ascii="Times New Roman" w:hAnsi="Times New Roman" w:cs="Times New Roman"/>
          <w:sz w:val="24"/>
          <w:szCs w:val="24"/>
        </w:rPr>
      </w:pPr>
      <w:r w:rsidRPr="00300A27">
        <w:rPr>
          <w:rFonts w:ascii="Times New Roman" w:hAnsi="Times New Roman" w:cs="Times New Roman"/>
          <w:sz w:val="24"/>
          <w:szCs w:val="24"/>
        </w:rPr>
        <w:t>Place the completed assessment of corrective measures required under 40 CFR 257.96(d) in the facility’s operating record.</w:t>
      </w:r>
    </w:p>
    <w:p w14:paraId="2591DF18" w14:textId="77777777" w:rsidR="00107D06" w:rsidRPr="00300A27" w:rsidRDefault="00107D06" w:rsidP="00107D06">
      <w:pPr>
        <w:pStyle w:val="ListParagraph"/>
        <w:numPr>
          <w:ilvl w:val="0"/>
          <w:numId w:val="37"/>
        </w:numPr>
        <w:spacing w:after="0" w:line="240" w:lineRule="auto"/>
        <w:rPr>
          <w:rFonts w:ascii="Times New Roman" w:hAnsi="Times New Roman" w:cs="Times New Roman"/>
          <w:sz w:val="24"/>
          <w:szCs w:val="24"/>
        </w:rPr>
      </w:pPr>
      <w:r w:rsidRPr="00300A27">
        <w:rPr>
          <w:rFonts w:ascii="Times New Roman" w:hAnsi="Times New Roman" w:cs="Times New Roman"/>
          <w:sz w:val="24"/>
          <w:szCs w:val="24"/>
        </w:rPr>
        <w:t>Place documentation required under 40 CFR 257.96(e) in the facility’s operating record.</w:t>
      </w:r>
    </w:p>
    <w:p w14:paraId="68286599" w14:textId="77777777" w:rsidR="00107D06" w:rsidRPr="00300A27" w:rsidRDefault="00107D06" w:rsidP="00107D06">
      <w:pPr>
        <w:pStyle w:val="ListParagraph"/>
        <w:numPr>
          <w:ilvl w:val="0"/>
          <w:numId w:val="37"/>
        </w:numPr>
        <w:spacing w:after="0" w:line="240" w:lineRule="auto"/>
        <w:rPr>
          <w:rFonts w:ascii="Times New Roman" w:hAnsi="Times New Roman" w:cs="Times New Roman"/>
          <w:sz w:val="24"/>
          <w:szCs w:val="24"/>
        </w:rPr>
      </w:pPr>
      <w:r w:rsidRPr="00300A27">
        <w:rPr>
          <w:rFonts w:ascii="Times New Roman" w:hAnsi="Times New Roman" w:cs="Times New Roman"/>
          <w:sz w:val="24"/>
          <w:szCs w:val="24"/>
        </w:rPr>
        <w:t>Place the semi-annual reports describing the progress in selecting and designing the remedy required under 40 CFR 257.97(a) in the facility’s operating record.</w:t>
      </w:r>
    </w:p>
    <w:p w14:paraId="70CE7C2A" w14:textId="77777777" w:rsidR="00107D06" w:rsidRPr="00300A27" w:rsidRDefault="00107D06" w:rsidP="00107D06">
      <w:pPr>
        <w:pStyle w:val="ListParagraph"/>
        <w:numPr>
          <w:ilvl w:val="0"/>
          <w:numId w:val="37"/>
        </w:numPr>
        <w:spacing w:after="0" w:line="240" w:lineRule="auto"/>
        <w:rPr>
          <w:rFonts w:ascii="Times New Roman" w:hAnsi="Times New Roman" w:cs="Times New Roman"/>
          <w:sz w:val="24"/>
          <w:szCs w:val="24"/>
        </w:rPr>
      </w:pPr>
      <w:r w:rsidRPr="00300A27">
        <w:rPr>
          <w:rFonts w:ascii="Times New Roman" w:hAnsi="Times New Roman" w:cs="Times New Roman"/>
          <w:sz w:val="24"/>
          <w:szCs w:val="24"/>
        </w:rPr>
        <w:t>Place the selection of remedy report required under 40 CFR 257.97(a) in the facility’s operating record.</w:t>
      </w:r>
    </w:p>
    <w:p w14:paraId="3C7E5271" w14:textId="77777777" w:rsidR="00107D06" w:rsidRPr="00300A27" w:rsidRDefault="00107D06" w:rsidP="00107D06">
      <w:pPr>
        <w:pStyle w:val="ListParagraph"/>
        <w:numPr>
          <w:ilvl w:val="0"/>
          <w:numId w:val="37"/>
        </w:numPr>
        <w:spacing w:after="0" w:line="240" w:lineRule="auto"/>
        <w:rPr>
          <w:rFonts w:ascii="Times New Roman" w:hAnsi="Times New Roman" w:cs="Times New Roman"/>
          <w:sz w:val="24"/>
          <w:szCs w:val="24"/>
        </w:rPr>
      </w:pPr>
      <w:r w:rsidRPr="00300A27">
        <w:rPr>
          <w:rFonts w:ascii="Times New Roman" w:hAnsi="Times New Roman" w:cs="Times New Roman"/>
          <w:sz w:val="24"/>
          <w:szCs w:val="24"/>
        </w:rPr>
        <w:t>Place the notification required under 40 CFR 257.98(e) in the facility’s operating record.</w:t>
      </w:r>
    </w:p>
    <w:p w14:paraId="552D8434" w14:textId="77777777" w:rsidR="00107D06" w:rsidRPr="00300A27" w:rsidRDefault="00107D06" w:rsidP="00107D06">
      <w:pPr>
        <w:rPr>
          <w:rFonts w:ascii="Times New Roman" w:hAnsi="Times New Roman" w:cs="Times New Roman"/>
          <w:sz w:val="24"/>
          <w:szCs w:val="24"/>
        </w:rPr>
      </w:pPr>
    </w:p>
    <w:p w14:paraId="4E359FD9" w14:textId="77777777" w:rsidR="00107D06" w:rsidRPr="00300A27" w:rsidRDefault="00107D06" w:rsidP="00107D06">
      <w:pPr>
        <w:pStyle w:val="ListParagraph"/>
        <w:numPr>
          <w:ilvl w:val="0"/>
          <w:numId w:val="20"/>
        </w:numPr>
        <w:spacing w:after="0" w:line="240" w:lineRule="auto"/>
        <w:rPr>
          <w:rFonts w:ascii="Times New Roman" w:hAnsi="Times New Roman" w:cs="Times New Roman"/>
          <w:sz w:val="24"/>
          <w:szCs w:val="24"/>
        </w:rPr>
      </w:pPr>
      <w:r w:rsidRPr="00300A27">
        <w:rPr>
          <w:rFonts w:ascii="Times New Roman" w:hAnsi="Times New Roman" w:cs="Times New Roman"/>
          <w:sz w:val="24"/>
          <w:szCs w:val="24"/>
        </w:rPr>
        <w:t>Closure and post-closure care</w:t>
      </w:r>
    </w:p>
    <w:p w14:paraId="7A422351" w14:textId="77777777" w:rsidR="00107D06" w:rsidRPr="00300A27" w:rsidRDefault="00107D06" w:rsidP="00107D06">
      <w:pPr>
        <w:pStyle w:val="ListParagraph"/>
        <w:numPr>
          <w:ilvl w:val="0"/>
          <w:numId w:val="38"/>
        </w:numPr>
        <w:spacing w:after="0" w:line="240" w:lineRule="auto"/>
        <w:rPr>
          <w:rFonts w:ascii="Times New Roman" w:hAnsi="Times New Roman" w:cs="Times New Roman"/>
          <w:sz w:val="24"/>
          <w:szCs w:val="24"/>
        </w:rPr>
      </w:pPr>
      <w:r w:rsidRPr="00300A27">
        <w:rPr>
          <w:rFonts w:ascii="Times New Roman" w:hAnsi="Times New Roman" w:cs="Times New Roman"/>
          <w:sz w:val="24"/>
          <w:szCs w:val="24"/>
        </w:rPr>
        <w:t>Place the notification required under 40 CFR 257.100(c)(1) in the facility’s operating record.</w:t>
      </w:r>
    </w:p>
    <w:p w14:paraId="5651D24F" w14:textId="77777777" w:rsidR="00107D06" w:rsidRPr="00300A27" w:rsidRDefault="00107D06" w:rsidP="00107D06">
      <w:pPr>
        <w:pStyle w:val="ListParagraph"/>
        <w:numPr>
          <w:ilvl w:val="0"/>
          <w:numId w:val="38"/>
        </w:numPr>
        <w:spacing w:after="0" w:line="240" w:lineRule="auto"/>
        <w:rPr>
          <w:rFonts w:ascii="Times New Roman" w:hAnsi="Times New Roman" w:cs="Times New Roman"/>
          <w:sz w:val="24"/>
          <w:szCs w:val="24"/>
        </w:rPr>
      </w:pPr>
      <w:r w:rsidRPr="00300A27">
        <w:rPr>
          <w:rFonts w:ascii="Times New Roman" w:hAnsi="Times New Roman" w:cs="Times New Roman"/>
          <w:sz w:val="24"/>
          <w:szCs w:val="24"/>
        </w:rPr>
        <w:t>Place the annual progress reports of closure implementation required under 40 CFR 257.100(c)(2)(i) and (c)(2)(ii) in the facility’s operating record.</w:t>
      </w:r>
    </w:p>
    <w:p w14:paraId="1BFE1285" w14:textId="77777777" w:rsidR="00107D06" w:rsidRPr="00300A27" w:rsidRDefault="00107D06" w:rsidP="00107D06">
      <w:pPr>
        <w:pStyle w:val="ListParagraph"/>
        <w:numPr>
          <w:ilvl w:val="0"/>
          <w:numId w:val="38"/>
        </w:numPr>
        <w:spacing w:after="0" w:line="240" w:lineRule="auto"/>
        <w:rPr>
          <w:rFonts w:ascii="Times New Roman" w:hAnsi="Times New Roman" w:cs="Times New Roman"/>
          <w:sz w:val="24"/>
          <w:szCs w:val="24"/>
        </w:rPr>
      </w:pPr>
      <w:r w:rsidRPr="00300A27">
        <w:rPr>
          <w:rFonts w:ascii="Times New Roman" w:hAnsi="Times New Roman" w:cs="Times New Roman"/>
          <w:sz w:val="24"/>
          <w:szCs w:val="24"/>
        </w:rPr>
        <w:t>Place the notification required under 40 CFR 257.100(c)(3) in the facility’s operating record.</w:t>
      </w:r>
    </w:p>
    <w:p w14:paraId="7D19286B" w14:textId="77777777" w:rsidR="00107D06" w:rsidRPr="00300A27" w:rsidRDefault="00107D06" w:rsidP="00107D06">
      <w:pPr>
        <w:pStyle w:val="ListParagraph"/>
        <w:numPr>
          <w:ilvl w:val="0"/>
          <w:numId w:val="38"/>
        </w:numPr>
        <w:spacing w:after="0" w:line="240" w:lineRule="auto"/>
        <w:rPr>
          <w:rFonts w:ascii="Times New Roman" w:hAnsi="Times New Roman" w:cs="Times New Roman"/>
          <w:sz w:val="24"/>
          <w:szCs w:val="24"/>
        </w:rPr>
      </w:pPr>
      <w:r w:rsidRPr="00300A27">
        <w:rPr>
          <w:rFonts w:ascii="Times New Roman" w:hAnsi="Times New Roman" w:cs="Times New Roman"/>
          <w:sz w:val="24"/>
          <w:szCs w:val="24"/>
        </w:rPr>
        <w:t>Place the written closure plan, and any amendment of the plan, required under 40 CFR 257.102(b) in the facility’s operating record.</w:t>
      </w:r>
    </w:p>
    <w:p w14:paraId="4930823D" w14:textId="77777777" w:rsidR="00107D06" w:rsidRPr="00300A27" w:rsidRDefault="00107D06" w:rsidP="00107D06">
      <w:pPr>
        <w:pStyle w:val="ListParagraph"/>
        <w:numPr>
          <w:ilvl w:val="0"/>
          <w:numId w:val="38"/>
        </w:numPr>
        <w:spacing w:after="0" w:line="240" w:lineRule="auto"/>
        <w:rPr>
          <w:rFonts w:ascii="Times New Roman" w:hAnsi="Times New Roman" w:cs="Times New Roman"/>
          <w:sz w:val="24"/>
          <w:szCs w:val="24"/>
        </w:rPr>
      </w:pPr>
      <w:r w:rsidRPr="00300A27">
        <w:rPr>
          <w:rFonts w:ascii="Times New Roman" w:hAnsi="Times New Roman" w:cs="Times New Roman"/>
          <w:sz w:val="24"/>
          <w:szCs w:val="24"/>
        </w:rPr>
        <w:t>Place the written demonstration(s) required under 40 CFR 257.102(e)(2)(ii) in the facility’s operating record.</w:t>
      </w:r>
    </w:p>
    <w:p w14:paraId="65013141" w14:textId="77777777" w:rsidR="00107D06" w:rsidRPr="00300A27" w:rsidRDefault="00107D06" w:rsidP="00107D06">
      <w:pPr>
        <w:pStyle w:val="ListParagraph"/>
        <w:numPr>
          <w:ilvl w:val="0"/>
          <w:numId w:val="38"/>
        </w:numPr>
        <w:spacing w:after="0" w:line="240" w:lineRule="auto"/>
        <w:rPr>
          <w:rFonts w:ascii="Times New Roman" w:hAnsi="Times New Roman" w:cs="Times New Roman"/>
          <w:sz w:val="24"/>
          <w:szCs w:val="24"/>
        </w:rPr>
      </w:pPr>
      <w:r w:rsidRPr="00300A27">
        <w:rPr>
          <w:rFonts w:ascii="Times New Roman" w:hAnsi="Times New Roman" w:cs="Times New Roman"/>
          <w:sz w:val="24"/>
          <w:szCs w:val="24"/>
        </w:rPr>
        <w:t>Place the certification required under 40 CFR 257.102(e)(2)(iii) in the facility’s operating record.</w:t>
      </w:r>
    </w:p>
    <w:p w14:paraId="79CB754F" w14:textId="77777777" w:rsidR="00107D06" w:rsidRPr="00300A27" w:rsidRDefault="00107D06" w:rsidP="00107D06">
      <w:pPr>
        <w:pStyle w:val="ListParagraph"/>
        <w:numPr>
          <w:ilvl w:val="0"/>
          <w:numId w:val="38"/>
        </w:numPr>
        <w:spacing w:after="0" w:line="240" w:lineRule="auto"/>
        <w:rPr>
          <w:rFonts w:ascii="Times New Roman" w:hAnsi="Times New Roman" w:cs="Times New Roman"/>
          <w:sz w:val="24"/>
          <w:szCs w:val="24"/>
        </w:rPr>
      </w:pPr>
      <w:r w:rsidRPr="00300A27">
        <w:rPr>
          <w:rFonts w:ascii="Times New Roman" w:hAnsi="Times New Roman" w:cs="Times New Roman"/>
          <w:sz w:val="24"/>
          <w:szCs w:val="24"/>
        </w:rPr>
        <w:t xml:space="preserve">Place the written demonstration(s) required under 40 CFR 257.102(f)(2)(i) in the facility’s operating record. </w:t>
      </w:r>
    </w:p>
    <w:p w14:paraId="0D604AB8" w14:textId="77777777" w:rsidR="00107D06" w:rsidRPr="00300A27" w:rsidRDefault="00107D06" w:rsidP="00107D06">
      <w:pPr>
        <w:pStyle w:val="ListParagraph"/>
        <w:numPr>
          <w:ilvl w:val="0"/>
          <w:numId w:val="38"/>
        </w:numPr>
        <w:spacing w:after="0" w:line="240" w:lineRule="auto"/>
        <w:rPr>
          <w:rFonts w:ascii="Times New Roman" w:hAnsi="Times New Roman" w:cs="Times New Roman"/>
          <w:sz w:val="24"/>
          <w:szCs w:val="24"/>
        </w:rPr>
      </w:pPr>
      <w:r w:rsidRPr="00300A27">
        <w:rPr>
          <w:rFonts w:ascii="Times New Roman" w:hAnsi="Times New Roman" w:cs="Times New Roman"/>
          <w:sz w:val="24"/>
          <w:szCs w:val="24"/>
        </w:rPr>
        <w:t>Place the certification required under 40 CFR 257.102(f)(2)(iii) in the facility’s operating record.</w:t>
      </w:r>
    </w:p>
    <w:p w14:paraId="421F216D" w14:textId="77777777" w:rsidR="00107D06" w:rsidRPr="00300A27" w:rsidRDefault="00107D06" w:rsidP="00107D06">
      <w:pPr>
        <w:pStyle w:val="ListParagraph"/>
        <w:numPr>
          <w:ilvl w:val="0"/>
          <w:numId w:val="38"/>
        </w:numPr>
        <w:spacing w:after="0" w:line="240" w:lineRule="auto"/>
        <w:rPr>
          <w:rFonts w:ascii="Times New Roman" w:hAnsi="Times New Roman" w:cs="Times New Roman"/>
          <w:sz w:val="24"/>
          <w:szCs w:val="24"/>
        </w:rPr>
      </w:pPr>
      <w:r w:rsidRPr="00300A27">
        <w:rPr>
          <w:rFonts w:ascii="Times New Roman" w:hAnsi="Times New Roman" w:cs="Times New Roman"/>
          <w:sz w:val="24"/>
          <w:szCs w:val="24"/>
        </w:rPr>
        <w:t>Place the notification required under 40 CFR 257.102(g) in the facility’s operating record.</w:t>
      </w:r>
    </w:p>
    <w:p w14:paraId="3F522F5C" w14:textId="77777777" w:rsidR="00107D06" w:rsidRPr="00300A27" w:rsidRDefault="00107D06" w:rsidP="00107D06">
      <w:pPr>
        <w:pStyle w:val="ListParagraph"/>
        <w:numPr>
          <w:ilvl w:val="0"/>
          <w:numId w:val="38"/>
        </w:numPr>
        <w:spacing w:after="0" w:line="240" w:lineRule="auto"/>
        <w:rPr>
          <w:rFonts w:ascii="Times New Roman" w:hAnsi="Times New Roman" w:cs="Times New Roman"/>
          <w:sz w:val="24"/>
          <w:szCs w:val="24"/>
        </w:rPr>
      </w:pPr>
      <w:r w:rsidRPr="00300A27">
        <w:rPr>
          <w:rFonts w:ascii="Times New Roman" w:hAnsi="Times New Roman" w:cs="Times New Roman"/>
          <w:sz w:val="24"/>
          <w:szCs w:val="24"/>
        </w:rPr>
        <w:t>Place the notification required under 40 CFR 257.102(h) in the facility’s operating record.</w:t>
      </w:r>
    </w:p>
    <w:p w14:paraId="4EEFB151" w14:textId="77777777" w:rsidR="00107D06" w:rsidRPr="00300A27" w:rsidRDefault="00107D06" w:rsidP="00107D06">
      <w:pPr>
        <w:pStyle w:val="ListParagraph"/>
        <w:numPr>
          <w:ilvl w:val="0"/>
          <w:numId w:val="38"/>
        </w:numPr>
        <w:spacing w:after="0" w:line="240" w:lineRule="auto"/>
        <w:rPr>
          <w:rFonts w:ascii="Times New Roman" w:hAnsi="Times New Roman" w:cs="Times New Roman"/>
          <w:sz w:val="24"/>
          <w:szCs w:val="24"/>
        </w:rPr>
      </w:pPr>
      <w:r w:rsidRPr="00300A27">
        <w:rPr>
          <w:rFonts w:ascii="Times New Roman" w:hAnsi="Times New Roman" w:cs="Times New Roman"/>
          <w:sz w:val="24"/>
          <w:szCs w:val="24"/>
        </w:rPr>
        <w:t xml:space="preserve">Place the notification required under 40 CFR 257.102(i) in the facility’s operating record. </w:t>
      </w:r>
    </w:p>
    <w:p w14:paraId="5C72428C" w14:textId="77777777" w:rsidR="00107D06" w:rsidRPr="00300A27" w:rsidRDefault="00107D06" w:rsidP="00107D06">
      <w:pPr>
        <w:pStyle w:val="ListParagraph"/>
        <w:numPr>
          <w:ilvl w:val="0"/>
          <w:numId w:val="38"/>
        </w:numPr>
        <w:spacing w:after="0" w:line="240" w:lineRule="auto"/>
        <w:rPr>
          <w:rFonts w:ascii="Times New Roman" w:hAnsi="Times New Roman" w:cs="Times New Roman"/>
          <w:sz w:val="24"/>
          <w:szCs w:val="24"/>
        </w:rPr>
      </w:pPr>
      <w:r w:rsidRPr="00300A27">
        <w:rPr>
          <w:rFonts w:ascii="Times New Roman" w:hAnsi="Times New Roman" w:cs="Times New Roman"/>
          <w:sz w:val="24"/>
          <w:szCs w:val="24"/>
        </w:rPr>
        <w:t>Place the notification required under 40 CFR 257.103(c)(1) in the facility’s operating record.</w:t>
      </w:r>
    </w:p>
    <w:p w14:paraId="266FD1B3" w14:textId="77777777" w:rsidR="00107D06" w:rsidRPr="00300A27" w:rsidRDefault="00107D06" w:rsidP="00107D06">
      <w:pPr>
        <w:pStyle w:val="ListParagraph"/>
        <w:numPr>
          <w:ilvl w:val="0"/>
          <w:numId w:val="38"/>
        </w:numPr>
        <w:spacing w:after="0" w:line="240" w:lineRule="auto"/>
        <w:rPr>
          <w:rFonts w:ascii="Times New Roman" w:hAnsi="Times New Roman" w:cs="Times New Roman"/>
          <w:sz w:val="24"/>
          <w:szCs w:val="24"/>
        </w:rPr>
      </w:pPr>
      <w:r w:rsidRPr="00300A27">
        <w:rPr>
          <w:rFonts w:ascii="Times New Roman" w:hAnsi="Times New Roman" w:cs="Times New Roman"/>
          <w:sz w:val="24"/>
          <w:szCs w:val="24"/>
        </w:rPr>
        <w:t>Place the annual progress reports required under 40 CFR 257.103(c)(2) in the facility’s operating record.</w:t>
      </w:r>
    </w:p>
    <w:p w14:paraId="2ACC7587" w14:textId="77777777" w:rsidR="00107D06" w:rsidRPr="00300A27" w:rsidRDefault="00107D06" w:rsidP="00107D06">
      <w:pPr>
        <w:pStyle w:val="ListParagraph"/>
        <w:numPr>
          <w:ilvl w:val="0"/>
          <w:numId w:val="38"/>
        </w:numPr>
        <w:spacing w:after="0" w:line="240" w:lineRule="auto"/>
        <w:rPr>
          <w:rFonts w:ascii="Times New Roman" w:hAnsi="Times New Roman" w:cs="Times New Roman"/>
          <w:sz w:val="24"/>
          <w:szCs w:val="24"/>
        </w:rPr>
      </w:pPr>
      <w:r w:rsidRPr="00300A27">
        <w:rPr>
          <w:rFonts w:ascii="Times New Roman" w:hAnsi="Times New Roman" w:cs="Times New Roman"/>
          <w:sz w:val="24"/>
          <w:szCs w:val="24"/>
        </w:rPr>
        <w:t>Place the written post-closure plan, and any amendment of the plan, required under 40 CFR 257.104(d) in the facility’s operating record.</w:t>
      </w:r>
    </w:p>
    <w:p w14:paraId="00C58A0C" w14:textId="77777777" w:rsidR="00107D06" w:rsidRPr="00300A27" w:rsidRDefault="00107D06" w:rsidP="00107D06">
      <w:pPr>
        <w:pStyle w:val="ListParagraph"/>
        <w:numPr>
          <w:ilvl w:val="0"/>
          <w:numId w:val="38"/>
        </w:numPr>
        <w:spacing w:after="0" w:line="240" w:lineRule="auto"/>
        <w:rPr>
          <w:rFonts w:ascii="Times New Roman" w:hAnsi="Times New Roman" w:cs="Times New Roman"/>
          <w:sz w:val="24"/>
          <w:szCs w:val="24"/>
        </w:rPr>
      </w:pPr>
      <w:r w:rsidRPr="00300A27">
        <w:rPr>
          <w:rFonts w:ascii="Times New Roman" w:hAnsi="Times New Roman" w:cs="Times New Roman"/>
          <w:sz w:val="24"/>
          <w:szCs w:val="24"/>
        </w:rPr>
        <w:t>Place the notification required under 40 CFR 257.104(e) in the facility’s operating record.</w:t>
      </w:r>
    </w:p>
    <w:p w14:paraId="354DA535" w14:textId="77777777" w:rsidR="00107D06" w:rsidRPr="00300A27" w:rsidRDefault="00107D06" w:rsidP="00107D06">
      <w:pPr>
        <w:pStyle w:val="ListParagraph"/>
        <w:numPr>
          <w:ilvl w:val="0"/>
          <w:numId w:val="38"/>
        </w:numPr>
        <w:spacing w:after="0" w:line="240" w:lineRule="auto"/>
        <w:rPr>
          <w:rFonts w:ascii="Times New Roman" w:hAnsi="Times New Roman" w:cs="Times New Roman"/>
          <w:sz w:val="24"/>
          <w:szCs w:val="24"/>
        </w:rPr>
      </w:pPr>
      <w:r w:rsidRPr="00300A27">
        <w:rPr>
          <w:rFonts w:ascii="Times New Roman" w:hAnsi="Times New Roman" w:cs="Times New Roman"/>
          <w:sz w:val="24"/>
          <w:szCs w:val="24"/>
        </w:rPr>
        <w:t>Place the written retrofit plan, and any amendment of the plan, required under 40 CFR 257.102(k)(2) in the facility’s operating record.</w:t>
      </w:r>
    </w:p>
    <w:p w14:paraId="7EC7BA98" w14:textId="77777777" w:rsidR="00107D06" w:rsidRPr="00300A27" w:rsidRDefault="00107D06" w:rsidP="00107D06">
      <w:pPr>
        <w:pStyle w:val="ListParagraph"/>
        <w:numPr>
          <w:ilvl w:val="0"/>
          <w:numId w:val="38"/>
        </w:numPr>
        <w:spacing w:after="0" w:line="240" w:lineRule="auto"/>
        <w:rPr>
          <w:rFonts w:ascii="Times New Roman" w:hAnsi="Times New Roman" w:cs="Times New Roman"/>
          <w:sz w:val="24"/>
          <w:szCs w:val="24"/>
        </w:rPr>
      </w:pPr>
      <w:r w:rsidRPr="00300A27">
        <w:rPr>
          <w:rFonts w:ascii="Times New Roman" w:hAnsi="Times New Roman" w:cs="Times New Roman"/>
          <w:sz w:val="24"/>
          <w:szCs w:val="24"/>
        </w:rPr>
        <w:t>Place the notification required under 40 CFR 257.102(k)(5) in the facility’s operating record.</w:t>
      </w:r>
    </w:p>
    <w:p w14:paraId="4F4E447A" w14:textId="77777777" w:rsidR="00107D06" w:rsidRPr="00300A27" w:rsidRDefault="00107D06" w:rsidP="00107D06">
      <w:pPr>
        <w:pStyle w:val="ListParagraph"/>
        <w:numPr>
          <w:ilvl w:val="0"/>
          <w:numId w:val="38"/>
        </w:numPr>
        <w:spacing w:after="0" w:line="240" w:lineRule="auto"/>
        <w:rPr>
          <w:rFonts w:ascii="Times New Roman" w:hAnsi="Times New Roman" w:cs="Times New Roman"/>
          <w:sz w:val="24"/>
          <w:szCs w:val="24"/>
        </w:rPr>
      </w:pPr>
      <w:r w:rsidRPr="00300A27">
        <w:rPr>
          <w:rFonts w:ascii="Times New Roman" w:hAnsi="Times New Roman" w:cs="Times New Roman"/>
          <w:sz w:val="24"/>
          <w:szCs w:val="24"/>
        </w:rPr>
        <w:t>Place the notification required under 40 CFR 257.102(k)(6) in the facility’s operating record.</w:t>
      </w:r>
    </w:p>
    <w:p w14:paraId="08A5EA18" w14:textId="77777777" w:rsidR="00107D06" w:rsidRPr="00300A27" w:rsidRDefault="00107D06" w:rsidP="00107D06">
      <w:pPr>
        <w:ind w:firstLine="720"/>
        <w:rPr>
          <w:rFonts w:ascii="Times New Roman" w:hAnsi="Times New Roman" w:cs="Times New Roman"/>
          <w:sz w:val="24"/>
          <w:szCs w:val="24"/>
        </w:rPr>
      </w:pPr>
    </w:p>
    <w:p w14:paraId="6012522A" w14:textId="77777777" w:rsidR="00107D06" w:rsidRPr="00300A27" w:rsidRDefault="00107D06" w:rsidP="00107D06">
      <w:pPr>
        <w:keepNext/>
        <w:numPr>
          <w:ilvl w:val="0"/>
          <w:numId w:val="34"/>
        </w:numPr>
        <w:spacing w:after="0" w:line="240" w:lineRule="auto"/>
        <w:ind w:left="1440" w:hanging="720"/>
        <w:rPr>
          <w:rFonts w:ascii="Times New Roman" w:hAnsi="Times New Roman" w:cs="Times New Roman"/>
          <w:b/>
          <w:sz w:val="24"/>
          <w:szCs w:val="24"/>
        </w:rPr>
      </w:pPr>
      <w:r w:rsidRPr="00300A27">
        <w:rPr>
          <w:rFonts w:ascii="Times New Roman" w:hAnsi="Times New Roman" w:cs="Times New Roman"/>
          <w:b/>
          <w:sz w:val="24"/>
          <w:szCs w:val="24"/>
        </w:rPr>
        <w:t>Notification Requirements</w:t>
      </w:r>
    </w:p>
    <w:p w14:paraId="39E6FEFB" w14:textId="77777777" w:rsidR="00107D06" w:rsidRPr="00300A27" w:rsidRDefault="00107D06" w:rsidP="00107D06">
      <w:pPr>
        <w:keepNext/>
        <w:rPr>
          <w:rFonts w:ascii="Times New Roman" w:hAnsi="Times New Roman" w:cs="Times New Roman"/>
          <w:b/>
          <w:sz w:val="24"/>
          <w:szCs w:val="24"/>
          <w:highlight w:val="yellow"/>
        </w:rPr>
      </w:pPr>
    </w:p>
    <w:p w14:paraId="6DD0C856" w14:textId="77777777" w:rsidR="00107D06" w:rsidRPr="00300A27" w:rsidRDefault="00107D06" w:rsidP="00107D06">
      <w:pPr>
        <w:ind w:firstLine="720"/>
        <w:rPr>
          <w:rFonts w:ascii="Times New Roman" w:hAnsi="Times New Roman" w:cs="Times New Roman"/>
          <w:sz w:val="24"/>
          <w:szCs w:val="24"/>
        </w:rPr>
      </w:pPr>
      <w:r w:rsidRPr="00300A27">
        <w:rPr>
          <w:rFonts w:ascii="Times New Roman" w:hAnsi="Times New Roman" w:cs="Times New Roman"/>
          <w:sz w:val="24"/>
          <w:szCs w:val="24"/>
        </w:rPr>
        <w:t xml:space="preserve">40 CFR 257.106 identifies the notification requirements applicable to owners and operator of CCR units subject to 40 CFR Part 257, Subpart D.  Owners and operators must notify the State Director and/or appropriate Tribal authority when information has been placed in the operating record and on the owner or operator’s publicly accessible internet site.  </w:t>
      </w:r>
    </w:p>
    <w:p w14:paraId="7DA26D52" w14:textId="77777777" w:rsidR="00107D06" w:rsidRPr="00300A27" w:rsidRDefault="00107D06" w:rsidP="00107D06">
      <w:pPr>
        <w:rPr>
          <w:rFonts w:ascii="Times New Roman" w:hAnsi="Times New Roman" w:cs="Times New Roman"/>
          <w:sz w:val="24"/>
          <w:szCs w:val="24"/>
        </w:rPr>
      </w:pPr>
    </w:p>
    <w:p w14:paraId="5B48DA26" w14:textId="77777777" w:rsidR="00107D06" w:rsidRPr="00300A27" w:rsidRDefault="00107D06" w:rsidP="00107D06">
      <w:pPr>
        <w:ind w:firstLine="720"/>
        <w:rPr>
          <w:rFonts w:ascii="Times New Roman" w:hAnsi="Times New Roman" w:cs="Times New Roman"/>
          <w:sz w:val="24"/>
          <w:szCs w:val="24"/>
        </w:rPr>
      </w:pPr>
      <w:r w:rsidRPr="00300A27">
        <w:rPr>
          <w:rFonts w:ascii="Times New Roman" w:hAnsi="Times New Roman" w:cs="Times New Roman"/>
          <w:sz w:val="24"/>
          <w:szCs w:val="24"/>
        </w:rPr>
        <w:t xml:space="preserve">The notifications required 40 CFR 257.106(e) through (i) must be sent to the relevant State Director and/or appropriate Tribal authority before the close of business on the day the notification is required to be completed.  For purposes of 40 CFR 257.106, </w:t>
      </w:r>
      <w:r w:rsidRPr="00300A27">
        <w:rPr>
          <w:rFonts w:ascii="Times New Roman" w:hAnsi="Times New Roman" w:cs="Times New Roman"/>
          <w:i/>
          <w:sz w:val="24"/>
          <w:szCs w:val="24"/>
          <w:u w:val="single"/>
        </w:rPr>
        <w:t>before the close of business</w:t>
      </w:r>
      <w:r w:rsidRPr="00300A27">
        <w:rPr>
          <w:rFonts w:ascii="Times New Roman" w:hAnsi="Times New Roman" w:cs="Times New Roman"/>
          <w:sz w:val="24"/>
          <w:szCs w:val="24"/>
        </w:rPr>
        <w:t xml:space="preserve"> means the notification must be postmarked or sent by electronic mail (e-mail).  If a notification deadline falls on a weekend or federal holiday, the notification deadline is automatically extended to the next business day.</w:t>
      </w:r>
    </w:p>
    <w:p w14:paraId="14E5CB49" w14:textId="77777777" w:rsidR="00107D06" w:rsidRPr="00300A27" w:rsidRDefault="00107D06" w:rsidP="00107D06">
      <w:pPr>
        <w:rPr>
          <w:rFonts w:ascii="Times New Roman" w:hAnsi="Times New Roman" w:cs="Times New Roman"/>
          <w:sz w:val="24"/>
          <w:szCs w:val="24"/>
        </w:rPr>
      </w:pPr>
    </w:p>
    <w:p w14:paraId="4EB45D13" w14:textId="77777777" w:rsidR="00107D06" w:rsidRPr="00300A27" w:rsidRDefault="00107D06" w:rsidP="00107D06">
      <w:pPr>
        <w:ind w:firstLine="720"/>
        <w:rPr>
          <w:rFonts w:ascii="Times New Roman" w:hAnsi="Times New Roman" w:cs="Times New Roman"/>
          <w:sz w:val="24"/>
          <w:szCs w:val="24"/>
        </w:rPr>
      </w:pPr>
      <w:r w:rsidRPr="00300A27">
        <w:rPr>
          <w:rFonts w:ascii="Times New Roman" w:hAnsi="Times New Roman" w:cs="Times New Roman"/>
          <w:sz w:val="24"/>
          <w:szCs w:val="24"/>
        </w:rPr>
        <w:t xml:space="preserve">If any CCR unit is located in its entirety within Indian Country, the notifications of this section must be sent to the appropriate Tribal authority.  If any CCR unit is located in part within Indian Country, the notifications of this section must be sent both to the appropriate State Director and Tribal authority.  </w:t>
      </w:r>
    </w:p>
    <w:p w14:paraId="78638C86" w14:textId="77777777" w:rsidR="00107D06" w:rsidRPr="00300A27" w:rsidRDefault="00107D06" w:rsidP="00107D06">
      <w:pPr>
        <w:rPr>
          <w:rFonts w:ascii="Times New Roman" w:hAnsi="Times New Roman" w:cs="Times New Roman"/>
          <w:sz w:val="24"/>
          <w:szCs w:val="24"/>
        </w:rPr>
      </w:pPr>
    </w:p>
    <w:p w14:paraId="1E12DCBB" w14:textId="77777777" w:rsidR="00107D06" w:rsidRPr="00300A27" w:rsidRDefault="00107D06" w:rsidP="00107D06">
      <w:pPr>
        <w:ind w:firstLine="720"/>
        <w:rPr>
          <w:rFonts w:ascii="Times New Roman" w:hAnsi="Times New Roman" w:cs="Times New Roman"/>
          <w:sz w:val="24"/>
          <w:szCs w:val="24"/>
        </w:rPr>
      </w:pPr>
      <w:r w:rsidRPr="00300A27">
        <w:rPr>
          <w:rFonts w:ascii="Times New Roman" w:hAnsi="Times New Roman" w:cs="Times New Roman"/>
          <w:sz w:val="24"/>
          <w:szCs w:val="24"/>
        </w:rPr>
        <w:t>Notifications may be combined as long as the deadline requirement for each notification is met.</w:t>
      </w:r>
    </w:p>
    <w:p w14:paraId="54AAA2B6" w14:textId="77777777" w:rsidR="00107D06" w:rsidRPr="00300A27" w:rsidRDefault="00107D06" w:rsidP="00107D06">
      <w:pPr>
        <w:rPr>
          <w:rFonts w:ascii="Times New Roman" w:hAnsi="Times New Roman" w:cs="Times New Roman"/>
          <w:sz w:val="24"/>
          <w:szCs w:val="24"/>
        </w:rPr>
      </w:pPr>
    </w:p>
    <w:p w14:paraId="31310379" w14:textId="77777777" w:rsidR="00107D06" w:rsidRPr="00300A27" w:rsidRDefault="00107D06" w:rsidP="00107D06">
      <w:pPr>
        <w:ind w:firstLine="720"/>
        <w:rPr>
          <w:rFonts w:ascii="Times New Roman" w:hAnsi="Times New Roman" w:cs="Times New Roman"/>
          <w:sz w:val="24"/>
          <w:szCs w:val="24"/>
        </w:rPr>
      </w:pPr>
      <w:r w:rsidRPr="00300A27">
        <w:rPr>
          <w:rFonts w:ascii="Times New Roman" w:hAnsi="Times New Roman" w:cs="Times New Roman"/>
          <w:sz w:val="24"/>
          <w:szCs w:val="24"/>
        </w:rPr>
        <w:t>Unless otherwise required in 40 CFR 257.106, the notifications specified in this section must be sent to the State Director and/or appropriate Tribal authority within 30 days of placing in the operating record the information required by 40 CFR 257.105.</w:t>
      </w:r>
    </w:p>
    <w:p w14:paraId="405F0D40" w14:textId="77777777" w:rsidR="00107D06" w:rsidRPr="00300A27" w:rsidRDefault="00107D06" w:rsidP="00107D06">
      <w:pPr>
        <w:rPr>
          <w:rFonts w:ascii="Times New Roman" w:hAnsi="Times New Roman" w:cs="Times New Roman"/>
          <w:sz w:val="24"/>
          <w:szCs w:val="24"/>
        </w:rPr>
      </w:pPr>
    </w:p>
    <w:p w14:paraId="198C375B" w14:textId="77777777" w:rsidR="00107D06" w:rsidRPr="00300A27" w:rsidRDefault="00107D06" w:rsidP="00107D06">
      <w:pPr>
        <w:keepNext/>
        <w:numPr>
          <w:ilvl w:val="0"/>
          <w:numId w:val="39"/>
        </w:numPr>
        <w:spacing w:after="0" w:line="240" w:lineRule="auto"/>
        <w:rPr>
          <w:rFonts w:ascii="Times New Roman" w:hAnsi="Times New Roman" w:cs="Times New Roman"/>
          <w:sz w:val="24"/>
          <w:szCs w:val="24"/>
        </w:rPr>
      </w:pPr>
      <w:r w:rsidRPr="00300A27">
        <w:rPr>
          <w:rFonts w:ascii="Times New Roman" w:hAnsi="Times New Roman" w:cs="Times New Roman"/>
          <w:sz w:val="24"/>
          <w:szCs w:val="24"/>
          <w:u w:val="single"/>
        </w:rPr>
        <w:t>Data Items</w:t>
      </w:r>
      <w:r w:rsidRPr="00300A27">
        <w:rPr>
          <w:rFonts w:ascii="Times New Roman" w:hAnsi="Times New Roman" w:cs="Times New Roman"/>
          <w:sz w:val="24"/>
          <w:szCs w:val="24"/>
        </w:rPr>
        <w:t>:</w:t>
      </w:r>
    </w:p>
    <w:p w14:paraId="33344F23" w14:textId="77777777" w:rsidR="00107D06" w:rsidRPr="00300A27" w:rsidRDefault="00107D06" w:rsidP="00107D06">
      <w:pPr>
        <w:keepNext/>
        <w:tabs>
          <w:tab w:val="left" w:pos="990"/>
        </w:tabs>
        <w:rPr>
          <w:rFonts w:ascii="Times New Roman" w:hAnsi="Times New Roman" w:cs="Times New Roman"/>
          <w:b/>
          <w:sz w:val="24"/>
          <w:szCs w:val="24"/>
          <w:highlight w:val="yellow"/>
        </w:rPr>
      </w:pPr>
    </w:p>
    <w:p w14:paraId="78CCCA94" w14:textId="77777777" w:rsidR="00107D06" w:rsidRPr="00300A27" w:rsidRDefault="00107D06" w:rsidP="00107D06">
      <w:pPr>
        <w:pStyle w:val="ListParagraph"/>
        <w:keepNext/>
        <w:numPr>
          <w:ilvl w:val="0"/>
          <w:numId w:val="20"/>
        </w:numPr>
        <w:spacing w:after="0" w:line="240" w:lineRule="auto"/>
        <w:rPr>
          <w:rFonts w:ascii="Times New Roman" w:hAnsi="Times New Roman" w:cs="Times New Roman"/>
          <w:sz w:val="24"/>
          <w:szCs w:val="24"/>
        </w:rPr>
      </w:pPr>
      <w:r w:rsidRPr="00300A27">
        <w:rPr>
          <w:rFonts w:ascii="Times New Roman" w:hAnsi="Times New Roman" w:cs="Times New Roman"/>
          <w:sz w:val="24"/>
          <w:szCs w:val="24"/>
        </w:rPr>
        <w:t>Location restrictions</w:t>
      </w:r>
    </w:p>
    <w:p w14:paraId="638479F0" w14:textId="77777777" w:rsidR="00107D06" w:rsidRPr="00300A27" w:rsidRDefault="00107D06" w:rsidP="00107D06">
      <w:pPr>
        <w:pStyle w:val="ListParagraph"/>
        <w:numPr>
          <w:ilvl w:val="0"/>
          <w:numId w:val="36"/>
        </w:numPr>
        <w:spacing w:after="0" w:line="240" w:lineRule="auto"/>
        <w:rPr>
          <w:rFonts w:ascii="Times New Roman" w:hAnsi="Times New Roman" w:cs="Times New Roman"/>
          <w:sz w:val="24"/>
          <w:szCs w:val="24"/>
        </w:rPr>
      </w:pPr>
      <w:r w:rsidRPr="00300A27">
        <w:rPr>
          <w:rFonts w:ascii="Times New Roman" w:hAnsi="Times New Roman" w:cs="Times New Roman"/>
          <w:sz w:val="24"/>
          <w:szCs w:val="24"/>
        </w:rPr>
        <w:t>Notification to the State Director and/or appropriate Tribal authority that each demonstration specified under 40 CFR 257.105(e) has been placed in the operating record and on the owner or operator’s publicly accessible internet site).  (40 CFR 257.106(e))</w:t>
      </w:r>
    </w:p>
    <w:p w14:paraId="6C46D4DC" w14:textId="77777777" w:rsidR="00107D06" w:rsidRPr="00300A27" w:rsidRDefault="00107D06" w:rsidP="00107D06">
      <w:pPr>
        <w:rPr>
          <w:rFonts w:ascii="Times New Roman" w:hAnsi="Times New Roman" w:cs="Times New Roman"/>
          <w:sz w:val="24"/>
          <w:szCs w:val="24"/>
        </w:rPr>
      </w:pPr>
    </w:p>
    <w:p w14:paraId="7460F29B" w14:textId="77777777" w:rsidR="00107D06" w:rsidRPr="00300A27" w:rsidRDefault="00107D06" w:rsidP="00107D06">
      <w:pPr>
        <w:pStyle w:val="ListParagraph"/>
        <w:numPr>
          <w:ilvl w:val="0"/>
          <w:numId w:val="20"/>
        </w:numPr>
        <w:spacing w:after="0" w:line="240" w:lineRule="auto"/>
        <w:rPr>
          <w:rFonts w:ascii="Times New Roman" w:hAnsi="Times New Roman" w:cs="Times New Roman"/>
          <w:sz w:val="24"/>
          <w:szCs w:val="24"/>
        </w:rPr>
      </w:pPr>
      <w:r w:rsidRPr="00300A27">
        <w:rPr>
          <w:rFonts w:ascii="Times New Roman" w:hAnsi="Times New Roman" w:cs="Times New Roman"/>
          <w:sz w:val="24"/>
          <w:szCs w:val="24"/>
        </w:rPr>
        <w:t>Design criteria</w:t>
      </w:r>
    </w:p>
    <w:p w14:paraId="464819B9" w14:textId="77777777" w:rsidR="00107D06" w:rsidRPr="00300A27" w:rsidRDefault="00107D06" w:rsidP="00107D06">
      <w:pPr>
        <w:pStyle w:val="ListParagraph"/>
        <w:numPr>
          <w:ilvl w:val="0"/>
          <w:numId w:val="36"/>
        </w:numPr>
        <w:spacing w:after="0" w:line="240" w:lineRule="auto"/>
        <w:rPr>
          <w:rFonts w:ascii="Times New Roman" w:hAnsi="Times New Roman" w:cs="Times New Roman"/>
          <w:sz w:val="24"/>
          <w:szCs w:val="24"/>
        </w:rPr>
      </w:pPr>
      <w:r w:rsidRPr="00300A27">
        <w:rPr>
          <w:rFonts w:ascii="Times New Roman" w:hAnsi="Times New Roman" w:cs="Times New Roman"/>
          <w:sz w:val="24"/>
          <w:szCs w:val="24"/>
        </w:rPr>
        <w:t>Notification of the availability of the design certification specified under 40 CFR 257.105(f)(1) or (f)(3) and copy of the alternative composite liner design, if applicable.  (40 CFR 257.106(f)(1))</w:t>
      </w:r>
    </w:p>
    <w:p w14:paraId="570F99F5" w14:textId="77777777" w:rsidR="00107D06" w:rsidRPr="00300A27" w:rsidRDefault="00107D06" w:rsidP="00107D06">
      <w:pPr>
        <w:pStyle w:val="ListParagraph"/>
        <w:numPr>
          <w:ilvl w:val="0"/>
          <w:numId w:val="36"/>
        </w:numPr>
        <w:spacing w:after="0" w:line="240" w:lineRule="auto"/>
        <w:rPr>
          <w:rFonts w:ascii="Times New Roman" w:hAnsi="Times New Roman" w:cs="Times New Roman"/>
          <w:sz w:val="24"/>
          <w:szCs w:val="24"/>
        </w:rPr>
      </w:pPr>
      <w:r w:rsidRPr="00300A27">
        <w:rPr>
          <w:rFonts w:ascii="Times New Roman" w:hAnsi="Times New Roman" w:cs="Times New Roman"/>
          <w:sz w:val="24"/>
          <w:szCs w:val="24"/>
        </w:rPr>
        <w:t>Notification of the availability of the construction certification specified under 40 CFR 257.105(f)(1) or (f)(3).  (40 CFR 257.106(f)(2))</w:t>
      </w:r>
    </w:p>
    <w:p w14:paraId="0C923E59" w14:textId="77777777" w:rsidR="00107D06" w:rsidRPr="00300A27" w:rsidRDefault="00107D06" w:rsidP="00107D06">
      <w:pPr>
        <w:pStyle w:val="ListParagraph"/>
        <w:numPr>
          <w:ilvl w:val="0"/>
          <w:numId w:val="36"/>
        </w:numPr>
        <w:spacing w:after="0" w:line="240" w:lineRule="auto"/>
        <w:rPr>
          <w:rFonts w:ascii="Times New Roman" w:hAnsi="Times New Roman" w:cs="Times New Roman"/>
          <w:sz w:val="24"/>
          <w:szCs w:val="24"/>
        </w:rPr>
      </w:pPr>
      <w:r w:rsidRPr="00300A27">
        <w:rPr>
          <w:rFonts w:ascii="Times New Roman" w:hAnsi="Times New Roman" w:cs="Times New Roman"/>
          <w:sz w:val="24"/>
          <w:szCs w:val="24"/>
        </w:rPr>
        <w:t>Notification of the availability of the documentation of liner type specified under 40 CFR 257.105(f)(2).  (40 CFR 257.106(f)(3))</w:t>
      </w:r>
    </w:p>
    <w:p w14:paraId="616E96D9" w14:textId="77777777" w:rsidR="00107D06" w:rsidRPr="00300A27" w:rsidRDefault="00107D06" w:rsidP="00107D06">
      <w:pPr>
        <w:pStyle w:val="ListParagraph"/>
        <w:numPr>
          <w:ilvl w:val="0"/>
          <w:numId w:val="36"/>
        </w:numPr>
        <w:spacing w:after="0" w:line="240" w:lineRule="auto"/>
        <w:rPr>
          <w:rFonts w:ascii="Times New Roman" w:hAnsi="Times New Roman" w:cs="Times New Roman"/>
          <w:sz w:val="24"/>
          <w:szCs w:val="24"/>
        </w:rPr>
      </w:pPr>
      <w:r w:rsidRPr="00300A27">
        <w:rPr>
          <w:rFonts w:ascii="Times New Roman" w:hAnsi="Times New Roman" w:cs="Times New Roman"/>
          <w:sz w:val="24"/>
          <w:szCs w:val="24"/>
        </w:rPr>
        <w:t>Notification of the availability of the initial and periodic hazard potential classification assessments specified under 40 CFR 257.105(f)(5).  (40 CFR 257.106(f)(4))</w:t>
      </w:r>
    </w:p>
    <w:p w14:paraId="6A9DFDB6" w14:textId="77777777" w:rsidR="00107D06" w:rsidRPr="00300A27" w:rsidRDefault="00107D06" w:rsidP="00107D06">
      <w:pPr>
        <w:pStyle w:val="ListParagraph"/>
        <w:numPr>
          <w:ilvl w:val="0"/>
          <w:numId w:val="36"/>
        </w:numPr>
        <w:spacing w:after="0" w:line="240" w:lineRule="auto"/>
        <w:rPr>
          <w:rFonts w:ascii="Times New Roman" w:hAnsi="Times New Roman" w:cs="Times New Roman"/>
          <w:sz w:val="24"/>
          <w:szCs w:val="24"/>
        </w:rPr>
      </w:pPr>
      <w:r w:rsidRPr="00300A27">
        <w:rPr>
          <w:rFonts w:ascii="Times New Roman" w:hAnsi="Times New Roman" w:cs="Times New Roman"/>
          <w:sz w:val="24"/>
          <w:szCs w:val="24"/>
        </w:rPr>
        <w:t>Notification of the availability of emergency action plan (EAP), and any revisions of the EAP, specified under 40 CFR 257.105(f)(6).  (40 CFR 257.106(f)(5))</w:t>
      </w:r>
    </w:p>
    <w:p w14:paraId="4A1B2B20" w14:textId="77777777" w:rsidR="00107D06" w:rsidRPr="00300A27" w:rsidRDefault="00107D06" w:rsidP="00107D06">
      <w:pPr>
        <w:pStyle w:val="ListParagraph"/>
        <w:keepLines/>
        <w:numPr>
          <w:ilvl w:val="0"/>
          <w:numId w:val="36"/>
        </w:numPr>
        <w:spacing w:after="0" w:line="240" w:lineRule="auto"/>
        <w:rPr>
          <w:rFonts w:ascii="Times New Roman" w:hAnsi="Times New Roman" w:cs="Times New Roman"/>
          <w:sz w:val="24"/>
          <w:szCs w:val="24"/>
        </w:rPr>
      </w:pPr>
      <w:r w:rsidRPr="00300A27">
        <w:rPr>
          <w:rFonts w:ascii="Times New Roman" w:hAnsi="Times New Roman" w:cs="Times New Roman"/>
          <w:sz w:val="24"/>
          <w:szCs w:val="24"/>
        </w:rPr>
        <w:t>Notification of the availability of documentation prepared by the owner or operator recording the annual face-to-face meeting or exercise between representatives of the owner or operator of the CCR unit and the local emergency responders specified under 40 CFR 257.105(f)(7).  (40 CFR 257.106(f)(6))</w:t>
      </w:r>
    </w:p>
    <w:p w14:paraId="0F5235B5" w14:textId="77777777" w:rsidR="00107D06" w:rsidRPr="00300A27" w:rsidRDefault="00107D06" w:rsidP="00107D06">
      <w:pPr>
        <w:pStyle w:val="ListParagraph"/>
        <w:numPr>
          <w:ilvl w:val="0"/>
          <w:numId w:val="36"/>
        </w:numPr>
        <w:spacing w:after="0" w:line="240" w:lineRule="auto"/>
        <w:rPr>
          <w:rFonts w:ascii="Times New Roman" w:hAnsi="Times New Roman" w:cs="Times New Roman"/>
          <w:sz w:val="24"/>
          <w:szCs w:val="24"/>
        </w:rPr>
      </w:pPr>
      <w:r w:rsidRPr="00300A27">
        <w:rPr>
          <w:rFonts w:ascii="Times New Roman" w:hAnsi="Times New Roman" w:cs="Times New Roman"/>
          <w:sz w:val="24"/>
          <w:szCs w:val="24"/>
        </w:rPr>
        <w:t>Notification of documentation prepared by the owner or operator recording all activations of the emergency action plan specified under 40 CFR 257.105(f)(8).  (40 CFR 257.106(f)(7))</w:t>
      </w:r>
    </w:p>
    <w:p w14:paraId="5FE31461" w14:textId="77777777" w:rsidR="00107D06" w:rsidRPr="00300A27" w:rsidRDefault="00107D06" w:rsidP="00107D06">
      <w:pPr>
        <w:pStyle w:val="ListParagraph"/>
        <w:numPr>
          <w:ilvl w:val="0"/>
          <w:numId w:val="36"/>
        </w:numPr>
        <w:spacing w:after="0" w:line="240" w:lineRule="auto"/>
        <w:rPr>
          <w:rFonts w:ascii="Times New Roman" w:hAnsi="Times New Roman" w:cs="Times New Roman"/>
          <w:sz w:val="24"/>
          <w:szCs w:val="24"/>
        </w:rPr>
      </w:pPr>
      <w:r w:rsidRPr="00300A27">
        <w:rPr>
          <w:rFonts w:ascii="Times New Roman" w:hAnsi="Times New Roman" w:cs="Times New Roman"/>
          <w:sz w:val="24"/>
          <w:szCs w:val="24"/>
        </w:rPr>
        <w:t>Notification of the availability of the history of construction, and any revision of it, specified under 40 CFR 257.105(f)(9).  (40 CFR 257.106(f)(8))</w:t>
      </w:r>
    </w:p>
    <w:p w14:paraId="2591ACD9" w14:textId="77777777" w:rsidR="00107D06" w:rsidRPr="00300A27" w:rsidRDefault="00107D06" w:rsidP="00107D06">
      <w:pPr>
        <w:pStyle w:val="ListParagraph"/>
        <w:numPr>
          <w:ilvl w:val="0"/>
          <w:numId w:val="36"/>
        </w:numPr>
        <w:spacing w:after="0" w:line="240" w:lineRule="auto"/>
        <w:rPr>
          <w:rFonts w:ascii="Times New Roman" w:hAnsi="Times New Roman" w:cs="Times New Roman"/>
          <w:sz w:val="24"/>
          <w:szCs w:val="24"/>
        </w:rPr>
      </w:pPr>
      <w:r w:rsidRPr="00300A27">
        <w:rPr>
          <w:rFonts w:ascii="Times New Roman" w:hAnsi="Times New Roman" w:cs="Times New Roman"/>
          <w:sz w:val="24"/>
          <w:szCs w:val="24"/>
        </w:rPr>
        <w:t>Notification of the availability of the initial and periodic structural stability assessments specified under 40 CFR 257.105(f)(10).  (40 CFR 257.106(f)(9))</w:t>
      </w:r>
    </w:p>
    <w:p w14:paraId="60A0D1FA" w14:textId="77777777" w:rsidR="00107D06" w:rsidRPr="00300A27" w:rsidRDefault="00107D06" w:rsidP="00107D06">
      <w:pPr>
        <w:pStyle w:val="ListParagraph"/>
        <w:numPr>
          <w:ilvl w:val="0"/>
          <w:numId w:val="36"/>
        </w:numPr>
        <w:spacing w:after="0" w:line="240" w:lineRule="auto"/>
        <w:rPr>
          <w:rFonts w:ascii="Times New Roman" w:hAnsi="Times New Roman" w:cs="Times New Roman"/>
          <w:sz w:val="24"/>
          <w:szCs w:val="24"/>
        </w:rPr>
      </w:pPr>
      <w:r w:rsidRPr="00300A27">
        <w:rPr>
          <w:rFonts w:ascii="Times New Roman" w:hAnsi="Times New Roman" w:cs="Times New Roman"/>
          <w:sz w:val="24"/>
          <w:szCs w:val="24"/>
        </w:rPr>
        <w:t>Notification of the availability of the action plan to remedy structural stability deficiencies specified under 40 CFR 257.105(f)(11).  (40 CFR 257.106(f)(10))</w:t>
      </w:r>
    </w:p>
    <w:p w14:paraId="14A45929" w14:textId="77777777" w:rsidR="00107D06" w:rsidRPr="00300A27" w:rsidRDefault="00107D06" w:rsidP="00107D06">
      <w:pPr>
        <w:pStyle w:val="ListParagraph"/>
        <w:numPr>
          <w:ilvl w:val="0"/>
          <w:numId w:val="36"/>
        </w:numPr>
        <w:spacing w:after="0" w:line="240" w:lineRule="auto"/>
        <w:rPr>
          <w:rFonts w:ascii="Times New Roman" w:hAnsi="Times New Roman" w:cs="Times New Roman"/>
          <w:sz w:val="24"/>
          <w:szCs w:val="24"/>
        </w:rPr>
      </w:pPr>
      <w:r w:rsidRPr="00300A27">
        <w:rPr>
          <w:rFonts w:ascii="Times New Roman" w:hAnsi="Times New Roman" w:cs="Times New Roman"/>
          <w:sz w:val="24"/>
          <w:szCs w:val="24"/>
        </w:rPr>
        <w:t>Notification of the availability of the initial and periodic safety factor assessments specified under 40 CFR 257.105(f)(12).  (40 CFR 257.106(f)(11))</w:t>
      </w:r>
    </w:p>
    <w:p w14:paraId="7FFD3E9A" w14:textId="77777777" w:rsidR="00107D06" w:rsidRPr="00300A27" w:rsidRDefault="00107D06" w:rsidP="00107D06">
      <w:pPr>
        <w:pStyle w:val="ListParagraph"/>
        <w:numPr>
          <w:ilvl w:val="0"/>
          <w:numId w:val="36"/>
        </w:numPr>
        <w:spacing w:after="0" w:line="240" w:lineRule="auto"/>
        <w:rPr>
          <w:rFonts w:ascii="Times New Roman" w:hAnsi="Times New Roman" w:cs="Times New Roman"/>
          <w:sz w:val="24"/>
          <w:szCs w:val="24"/>
        </w:rPr>
      </w:pPr>
      <w:r w:rsidRPr="00300A27">
        <w:rPr>
          <w:rFonts w:ascii="Times New Roman" w:hAnsi="Times New Roman" w:cs="Times New Roman"/>
          <w:sz w:val="24"/>
          <w:szCs w:val="24"/>
        </w:rPr>
        <w:t>Notification of the availability of the design and construction plans, and any revision of them, specified under 40 CFR 257.105(f)(13).  (40 CFR 257.106(f)(12))</w:t>
      </w:r>
    </w:p>
    <w:p w14:paraId="31578971" w14:textId="77777777" w:rsidR="00107D06" w:rsidRPr="00300A27" w:rsidRDefault="00107D06" w:rsidP="00107D06">
      <w:pPr>
        <w:pStyle w:val="ListParagraph"/>
        <w:ind w:left="1440"/>
        <w:rPr>
          <w:rFonts w:ascii="Times New Roman" w:hAnsi="Times New Roman" w:cs="Times New Roman"/>
          <w:sz w:val="24"/>
          <w:szCs w:val="24"/>
        </w:rPr>
      </w:pPr>
    </w:p>
    <w:p w14:paraId="06407252" w14:textId="77777777" w:rsidR="00107D06" w:rsidRPr="00300A27" w:rsidRDefault="00107D06" w:rsidP="00107D06">
      <w:pPr>
        <w:pStyle w:val="ListParagraph"/>
        <w:numPr>
          <w:ilvl w:val="0"/>
          <w:numId w:val="20"/>
        </w:numPr>
        <w:spacing w:after="0" w:line="240" w:lineRule="auto"/>
        <w:rPr>
          <w:rFonts w:ascii="Times New Roman" w:hAnsi="Times New Roman" w:cs="Times New Roman"/>
          <w:sz w:val="24"/>
          <w:szCs w:val="24"/>
        </w:rPr>
      </w:pPr>
      <w:r w:rsidRPr="00300A27">
        <w:rPr>
          <w:rFonts w:ascii="Times New Roman" w:hAnsi="Times New Roman" w:cs="Times New Roman"/>
          <w:sz w:val="24"/>
          <w:szCs w:val="24"/>
        </w:rPr>
        <w:t>Operating criteria</w:t>
      </w:r>
    </w:p>
    <w:p w14:paraId="716E6517" w14:textId="77777777" w:rsidR="00107D06" w:rsidRPr="00300A27" w:rsidRDefault="00107D06" w:rsidP="00107D06">
      <w:pPr>
        <w:pStyle w:val="ListParagraph"/>
        <w:numPr>
          <w:ilvl w:val="0"/>
          <w:numId w:val="40"/>
        </w:numPr>
        <w:spacing w:after="0" w:line="240" w:lineRule="auto"/>
        <w:rPr>
          <w:rFonts w:ascii="Times New Roman" w:hAnsi="Times New Roman" w:cs="Times New Roman"/>
          <w:sz w:val="24"/>
          <w:szCs w:val="24"/>
        </w:rPr>
      </w:pPr>
      <w:r w:rsidRPr="00300A27">
        <w:rPr>
          <w:rFonts w:ascii="Times New Roman" w:hAnsi="Times New Roman" w:cs="Times New Roman"/>
          <w:sz w:val="24"/>
          <w:szCs w:val="24"/>
        </w:rPr>
        <w:t>Notification of the availability of the CCR fugitive dust control plan, or any subsequent amendment of the plan, specified under 40 CFR 257.105(g)(1).  (40 CFR 257.106(g)(1))</w:t>
      </w:r>
    </w:p>
    <w:p w14:paraId="33291120" w14:textId="77777777" w:rsidR="00107D06" w:rsidRPr="00300A27" w:rsidRDefault="00107D06" w:rsidP="00107D06">
      <w:pPr>
        <w:pStyle w:val="ListParagraph"/>
        <w:numPr>
          <w:ilvl w:val="0"/>
          <w:numId w:val="40"/>
        </w:numPr>
        <w:spacing w:after="0" w:line="240" w:lineRule="auto"/>
        <w:rPr>
          <w:rFonts w:ascii="Times New Roman" w:hAnsi="Times New Roman" w:cs="Times New Roman"/>
          <w:sz w:val="24"/>
          <w:szCs w:val="24"/>
        </w:rPr>
      </w:pPr>
      <w:r w:rsidRPr="00300A27">
        <w:rPr>
          <w:rFonts w:ascii="Times New Roman" w:hAnsi="Times New Roman" w:cs="Times New Roman"/>
          <w:sz w:val="24"/>
          <w:szCs w:val="24"/>
        </w:rPr>
        <w:t>Notification of the availability of the annual CCR fugitive dust control report specified under 40 CFR 257.105(g)(2).  (40 CFR 257.106(g)(2))</w:t>
      </w:r>
    </w:p>
    <w:p w14:paraId="4982D683" w14:textId="77777777" w:rsidR="00107D06" w:rsidRPr="00300A27" w:rsidRDefault="00107D06" w:rsidP="00107D06">
      <w:pPr>
        <w:pStyle w:val="ListParagraph"/>
        <w:numPr>
          <w:ilvl w:val="0"/>
          <w:numId w:val="40"/>
        </w:numPr>
        <w:spacing w:after="0" w:line="240" w:lineRule="auto"/>
        <w:rPr>
          <w:rFonts w:ascii="Times New Roman" w:hAnsi="Times New Roman" w:cs="Times New Roman"/>
          <w:sz w:val="24"/>
          <w:szCs w:val="24"/>
        </w:rPr>
      </w:pPr>
      <w:r w:rsidRPr="00300A27">
        <w:rPr>
          <w:rFonts w:ascii="Times New Roman" w:hAnsi="Times New Roman" w:cs="Times New Roman"/>
          <w:sz w:val="24"/>
          <w:szCs w:val="24"/>
        </w:rPr>
        <w:t>Notification of the availability of the initial and periodic run-on and run-off control system plans specified under 40 CFR 257.105(g)(3).  (40 CFR 257.106(g)(3))</w:t>
      </w:r>
    </w:p>
    <w:p w14:paraId="3B6C29EB" w14:textId="77777777" w:rsidR="00107D06" w:rsidRPr="00300A27" w:rsidRDefault="00107D06" w:rsidP="00107D06">
      <w:pPr>
        <w:pStyle w:val="ListParagraph"/>
        <w:numPr>
          <w:ilvl w:val="0"/>
          <w:numId w:val="40"/>
        </w:numPr>
        <w:spacing w:after="0" w:line="240" w:lineRule="auto"/>
        <w:rPr>
          <w:rFonts w:ascii="Times New Roman" w:hAnsi="Times New Roman" w:cs="Times New Roman"/>
          <w:sz w:val="24"/>
          <w:szCs w:val="24"/>
        </w:rPr>
      </w:pPr>
      <w:r w:rsidRPr="00300A27">
        <w:rPr>
          <w:rFonts w:ascii="Times New Roman" w:hAnsi="Times New Roman" w:cs="Times New Roman"/>
          <w:sz w:val="24"/>
          <w:szCs w:val="24"/>
        </w:rPr>
        <w:t>Notification of the availability of the initial and periodic inflow design flood control system plans specified under 40 CFR 257.105(g)(4).  (40 CFR 257.106(g)(4))</w:t>
      </w:r>
    </w:p>
    <w:p w14:paraId="3F90FD67" w14:textId="77777777" w:rsidR="00107D06" w:rsidRPr="00300A27" w:rsidRDefault="00107D06" w:rsidP="00107D06">
      <w:pPr>
        <w:pStyle w:val="ListParagraph"/>
        <w:numPr>
          <w:ilvl w:val="0"/>
          <w:numId w:val="40"/>
        </w:numPr>
        <w:spacing w:after="0" w:line="240" w:lineRule="auto"/>
        <w:rPr>
          <w:rFonts w:ascii="Times New Roman" w:hAnsi="Times New Roman" w:cs="Times New Roman"/>
          <w:sz w:val="24"/>
          <w:szCs w:val="24"/>
        </w:rPr>
      </w:pPr>
      <w:r w:rsidRPr="00300A27">
        <w:rPr>
          <w:rFonts w:ascii="Times New Roman" w:hAnsi="Times New Roman" w:cs="Times New Roman"/>
          <w:sz w:val="24"/>
          <w:szCs w:val="24"/>
        </w:rPr>
        <w:t>Notification of the availability of the periodic inspection reports specified under 40 CFR 257.105(g)(6).  (40 CFR 257.106(g)(5))</w:t>
      </w:r>
    </w:p>
    <w:p w14:paraId="38563AE0" w14:textId="77777777" w:rsidR="00107D06" w:rsidRPr="00300A27" w:rsidRDefault="00107D06" w:rsidP="00107D06">
      <w:pPr>
        <w:pStyle w:val="ListParagraph"/>
        <w:numPr>
          <w:ilvl w:val="0"/>
          <w:numId w:val="40"/>
        </w:numPr>
        <w:spacing w:after="0" w:line="240" w:lineRule="auto"/>
        <w:rPr>
          <w:rFonts w:ascii="Times New Roman" w:hAnsi="Times New Roman" w:cs="Times New Roman"/>
          <w:sz w:val="24"/>
          <w:szCs w:val="24"/>
        </w:rPr>
      </w:pPr>
      <w:r w:rsidRPr="00300A27">
        <w:rPr>
          <w:rFonts w:ascii="Times New Roman" w:hAnsi="Times New Roman" w:cs="Times New Roman"/>
          <w:sz w:val="24"/>
          <w:szCs w:val="24"/>
        </w:rPr>
        <w:t>Notification of the availability of the action plan specified under 40 CFR 257.105(g)(7).  (40 CFR 257.106(g)(6))</w:t>
      </w:r>
    </w:p>
    <w:p w14:paraId="5F1D70C6" w14:textId="77777777" w:rsidR="00107D06" w:rsidRPr="00300A27" w:rsidRDefault="00107D06" w:rsidP="00107D06">
      <w:pPr>
        <w:pStyle w:val="ListParagraph"/>
        <w:numPr>
          <w:ilvl w:val="0"/>
          <w:numId w:val="40"/>
        </w:numPr>
        <w:spacing w:after="0" w:line="240" w:lineRule="auto"/>
        <w:rPr>
          <w:rFonts w:ascii="Times New Roman" w:hAnsi="Times New Roman" w:cs="Times New Roman"/>
          <w:sz w:val="24"/>
          <w:szCs w:val="24"/>
        </w:rPr>
      </w:pPr>
      <w:r w:rsidRPr="00300A27">
        <w:rPr>
          <w:rFonts w:ascii="Times New Roman" w:hAnsi="Times New Roman" w:cs="Times New Roman"/>
          <w:sz w:val="24"/>
          <w:szCs w:val="24"/>
        </w:rPr>
        <w:t>Notification of the availability of the periodic inspection reports specified under 40 CFR 257.105(g)(9).  (40 CFR 257.106(g)(7))</w:t>
      </w:r>
    </w:p>
    <w:p w14:paraId="077C4E20" w14:textId="77777777" w:rsidR="00107D06" w:rsidRPr="00300A27" w:rsidRDefault="00107D06" w:rsidP="00107D06">
      <w:pPr>
        <w:pStyle w:val="ListParagraph"/>
        <w:ind w:left="1440"/>
        <w:rPr>
          <w:rFonts w:ascii="Times New Roman" w:hAnsi="Times New Roman" w:cs="Times New Roman"/>
          <w:sz w:val="24"/>
          <w:szCs w:val="24"/>
        </w:rPr>
      </w:pPr>
    </w:p>
    <w:p w14:paraId="46CDCE35" w14:textId="77777777" w:rsidR="00107D06" w:rsidRPr="00300A27" w:rsidRDefault="00107D06" w:rsidP="00107D06">
      <w:pPr>
        <w:pStyle w:val="ListParagraph"/>
        <w:numPr>
          <w:ilvl w:val="0"/>
          <w:numId w:val="20"/>
        </w:numPr>
        <w:spacing w:after="0" w:line="240" w:lineRule="auto"/>
        <w:rPr>
          <w:rFonts w:ascii="Times New Roman" w:hAnsi="Times New Roman" w:cs="Times New Roman"/>
          <w:sz w:val="24"/>
          <w:szCs w:val="24"/>
        </w:rPr>
      </w:pPr>
      <w:r w:rsidRPr="00300A27">
        <w:rPr>
          <w:rFonts w:ascii="Times New Roman" w:hAnsi="Times New Roman" w:cs="Times New Roman"/>
          <w:sz w:val="24"/>
          <w:szCs w:val="24"/>
        </w:rPr>
        <w:t>Groundwater monitoring and corrective action</w:t>
      </w:r>
    </w:p>
    <w:p w14:paraId="606CA403" w14:textId="77777777" w:rsidR="00107D06" w:rsidRPr="00300A27" w:rsidRDefault="00107D06" w:rsidP="00107D06">
      <w:pPr>
        <w:pStyle w:val="ListParagraph"/>
        <w:numPr>
          <w:ilvl w:val="0"/>
          <w:numId w:val="41"/>
        </w:numPr>
        <w:spacing w:after="0" w:line="240" w:lineRule="auto"/>
        <w:rPr>
          <w:rFonts w:ascii="Times New Roman" w:hAnsi="Times New Roman" w:cs="Times New Roman"/>
          <w:sz w:val="24"/>
          <w:szCs w:val="24"/>
        </w:rPr>
      </w:pPr>
      <w:r w:rsidRPr="00300A27">
        <w:rPr>
          <w:rFonts w:ascii="Times New Roman" w:hAnsi="Times New Roman" w:cs="Times New Roman"/>
          <w:sz w:val="24"/>
          <w:szCs w:val="24"/>
        </w:rPr>
        <w:t>Notification of the availability of the annual groundwater monitoring and corrective action report specified under 40 CFR 257.105(h)(1).  (40 CFR 257.106(h)(1))</w:t>
      </w:r>
    </w:p>
    <w:p w14:paraId="42DD0259" w14:textId="77777777" w:rsidR="00107D06" w:rsidRPr="00300A27" w:rsidRDefault="00107D06" w:rsidP="00107D06">
      <w:pPr>
        <w:pStyle w:val="ListParagraph"/>
        <w:numPr>
          <w:ilvl w:val="0"/>
          <w:numId w:val="41"/>
        </w:numPr>
        <w:spacing w:after="0" w:line="240" w:lineRule="auto"/>
        <w:rPr>
          <w:rFonts w:ascii="Times New Roman" w:hAnsi="Times New Roman" w:cs="Times New Roman"/>
          <w:sz w:val="24"/>
          <w:szCs w:val="24"/>
        </w:rPr>
      </w:pPr>
      <w:r w:rsidRPr="00300A27">
        <w:rPr>
          <w:rFonts w:ascii="Times New Roman" w:hAnsi="Times New Roman" w:cs="Times New Roman"/>
          <w:sz w:val="24"/>
          <w:szCs w:val="24"/>
        </w:rPr>
        <w:t>Notification of the availability of the groundwater monitoring system certification specified under 40 CFR 257.105(h)(3).  (40 CFR 257.106(h)(2))</w:t>
      </w:r>
    </w:p>
    <w:p w14:paraId="33AFE274" w14:textId="77777777" w:rsidR="00107D06" w:rsidRPr="00300A27" w:rsidRDefault="00107D06" w:rsidP="00107D06">
      <w:pPr>
        <w:pStyle w:val="ListParagraph"/>
        <w:numPr>
          <w:ilvl w:val="0"/>
          <w:numId w:val="41"/>
        </w:numPr>
        <w:spacing w:after="0" w:line="240" w:lineRule="auto"/>
        <w:rPr>
          <w:rFonts w:ascii="Times New Roman" w:hAnsi="Times New Roman" w:cs="Times New Roman"/>
          <w:sz w:val="24"/>
          <w:szCs w:val="24"/>
        </w:rPr>
      </w:pPr>
      <w:r w:rsidRPr="00300A27">
        <w:rPr>
          <w:rFonts w:ascii="Times New Roman" w:hAnsi="Times New Roman" w:cs="Times New Roman"/>
          <w:sz w:val="24"/>
          <w:szCs w:val="24"/>
        </w:rPr>
        <w:t>Notification of the availability of the selection of a statistical method certification specified under 40 CFR 257.105(h)(4).  (40 CFR 257.106(h)(3))</w:t>
      </w:r>
    </w:p>
    <w:p w14:paraId="7D8F58F9" w14:textId="77777777" w:rsidR="00107D06" w:rsidRPr="00300A27" w:rsidRDefault="00107D06" w:rsidP="00107D06">
      <w:pPr>
        <w:pStyle w:val="ListParagraph"/>
        <w:numPr>
          <w:ilvl w:val="0"/>
          <w:numId w:val="41"/>
        </w:numPr>
        <w:spacing w:after="0" w:line="240" w:lineRule="auto"/>
        <w:rPr>
          <w:rFonts w:ascii="Times New Roman" w:hAnsi="Times New Roman" w:cs="Times New Roman"/>
          <w:sz w:val="24"/>
          <w:szCs w:val="24"/>
        </w:rPr>
      </w:pPr>
      <w:r w:rsidRPr="00300A27">
        <w:rPr>
          <w:rFonts w:ascii="Times New Roman" w:hAnsi="Times New Roman" w:cs="Times New Roman"/>
          <w:sz w:val="24"/>
          <w:szCs w:val="24"/>
        </w:rPr>
        <w:t>Notification that an assessment monitoring programs has been established specified under 40 CFR 257.105(h)(5).  (40 CFR 257.106(h)(4))</w:t>
      </w:r>
    </w:p>
    <w:p w14:paraId="7F554AAE" w14:textId="77777777" w:rsidR="00107D06" w:rsidRPr="00300A27" w:rsidRDefault="00107D06" w:rsidP="00107D06">
      <w:pPr>
        <w:pStyle w:val="ListParagraph"/>
        <w:numPr>
          <w:ilvl w:val="0"/>
          <w:numId w:val="41"/>
        </w:numPr>
        <w:spacing w:after="0" w:line="240" w:lineRule="auto"/>
        <w:rPr>
          <w:rFonts w:ascii="Times New Roman" w:hAnsi="Times New Roman" w:cs="Times New Roman"/>
          <w:sz w:val="24"/>
          <w:szCs w:val="24"/>
        </w:rPr>
      </w:pPr>
      <w:r w:rsidRPr="00300A27">
        <w:rPr>
          <w:rFonts w:ascii="Times New Roman" w:hAnsi="Times New Roman" w:cs="Times New Roman"/>
          <w:sz w:val="24"/>
          <w:szCs w:val="24"/>
        </w:rPr>
        <w:t>Notification that the CCR unit is returning to a detection monitoring program specified under 40 CFR 257.105(h)(7).  (40 CFR 257.106(h)(5))</w:t>
      </w:r>
    </w:p>
    <w:p w14:paraId="061EE9BA" w14:textId="77777777" w:rsidR="00107D06" w:rsidRPr="00300A27" w:rsidRDefault="00107D06" w:rsidP="00107D06">
      <w:pPr>
        <w:pStyle w:val="ListParagraph"/>
        <w:numPr>
          <w:ilvl w:val="0"/>
          <w:numId w:val="41"/>
        </w:numPr>
        <w:spacing w:after="0" w:line="240" w:lineRule="auto"/>
        <w:rPr>
          <w:rFonts w:ascii="Times New Roman" w:hAnsi="Times New Roman" w:cs="Times New Roman"/>
          <w:sz w:val="24"/>
          <w:szCs w:val="24"/>
        </w:rPr>
      </w:pPr>
      <w:r w:rsidRPr="00300A27">
        <w:rPr>
          <w:rFonts w:ascii="Times New Roman" w:hAnsi="Times New Roman" w:cs="Times New Roman"/>
          <w:sz w:val="24"/>
          <w:szCs w:val="24"/>
        </w:rPr>
        <w:t>Notification that one or more constituents in Appendix IV to this part have been detected at statistically significant levels above the groundwater protection standard and the notifications to land owners specified under 40 CFR 257.105(h)(8).  (40 CFR 257.106(h)(6))</w:t>
      </w:r>
    </w:p>
    <w:p w14:paraId="6AF9496D" w14:textId="77777777" w:rsidR="00107D06" w:rsidRPr="00300A27" w:rsidRDefault="00107D06" w:rsidP="00107D06">
      <w:pPr>
        <w:pStyle w:val="ListParagraph"/>
        <w:numPr>
          <w:ilvl w:val="0"/>
          <w:numId w:val="41"/>
        </w:numPr>
        <w:spacing w:after="0" w:line="240" w:lineRule="auto"/>
        <w:rPr>
          <w:rFonts w:ascii="Times New Roman" w:hAnsi="Times New Roman" w:cs="Times New Roman"/>
          <w:sz w:val="24"/>
          <w:szCs w:val="24"/>
        </w:rPr>
      </w:pPr>
      <w:r w:rsidRPr="00300A27">
        <w:rPr>
          <w:rFonts w:ascii="Times New Roman" w:hAnsi="Times New Roman" w:cs="Times New Roman"/>
          <w:sz w:val="24"/>
          <w:szCs w:val="24"/>
        </w:rPr>
        <w:t>Notification that an assessment of corrective measures has been initiated specified under 40 CFR 257.105(h)(9).  (40 CFR 257.106(h)(7))</w:t>
      </w:r>
    </w:p>
    <w:p w14:paraId="7882D806" w14:textId="77777777" w:rsidR="00107D06" w:rsidRPr="00300A27" w:rsidRDefault="00107D06" w:rsidP="00107D06">
      <w:pPr>
        <w:pStyle w:val="ListParagraph"/>
        <w:numPr>
          <w:ilvl w:val="0"/>
          <w:numId w:val="41"/>
        </w:numPr>
        <w:spacing w:after="0" w:line="240" w:lineRule="auto"/>
        <w:rPr>
          <w:rFonts w:ascii="Times New Roman" w:hAnsi="Times New Roman" w:cs="Times New Roman"/>
          <w:sz w:val="24"/>
          <w:szCs w:val="24"/>
        </w:rPr>
      </w:pPr>
      <w:r w:rsidRPr="00300A27">
        <w:rPr>
          <w:rFonts w:ascii="Times New Roman" w:hAnsi="Times New Roman" w:cs="Times New Roman"/>
          <w:sz w:val="24"/>
          <w:szCs w:val="24"/>
        </w:rPr>
        <w:t>Notification of the availability of assessment of corrective measures specified under 40 CFR 257.105(h)(10).  (40 CFR 257.106(h)(8))</w:t>
      </w:r>
    </w:p>
    <w:p w14:paraId="4EA66114" w14:textId="77777777" w:rsidR="00107D06" w:rsidRPr="00300A27" w:rsidRDefault="00107D06" w:rsidP="00107D06">
      <w:pPr>
        <w:pStyle w:val="ListParagraph"/>
        <w:numPr>
          <w:ilvl w:val="0"/>
          <w:numId w:val="41"/>
        </w:numPr>
        <w:spacing w:after="0" w:line="240" w:lineRule="auto"/>
        <w:rPr>
          <w:rFonts w:ascii="Times New Roman" w:hAnsi="Times New Roman" w:cs="Times New Roman"/>
          <w:sz w:val="24"/>
          <w:szCs w:val="24"/>
        </w:rPr>
      </w:pPr>
      <w:r w:rsidRPr="00300A27">
        <w:rPr>
          <w:rFonts w:ascii="Times New Roman" w:hAnsi="Times New Roman" w:cs="Times New Roman"/>
          <w:sz w:val="24"/>
          <w:szCs w:val="24"/>
        </w:rPr>
        <w:t>Notification of the availability of the semi-annual report describing the progress in selecting and designing the remedy under 40 CFR 257.105(h)(12).  (40 CFR 257.106(h)(9))</w:t>
      </w:r>
    </w:p>
    <w:p w14:paraId="5FE722B1" w14:textId="77777777" w:rsidR="00107D06" w:rsidRPr="00300A27" w:rsidRDefault="00107D06" w:rsidP="00107D06">
      <w:pPr>
        <w:pStyle w:val="ListParagraph"/>
        <w:numPr>
          <w:ilvl w:val="0"/>
          <w:numId w:val="41"/>
        </w:numPr>
        <w:spacing w:after="0" w:line="240" w:lineRule="auto"/>
        <w:rPr>
          <w:rFonts w:ascii="Times New Roman" w:hAnsi="Times New Roman" w:cs="Times New Roman"/>
          <w:sz w:val="24"/>
          <w:szCs w:val="24"/>
        </w:rPr>
      </w:pPr>
      <w:r w:rsidRPr="00300A27">
        <w:rPr>
          <w:rFonts w:ascii="Times New Roman" w:hAnsi="Times New Roman" w:cs="Times New Roman"/>
          <w:sz w:val="24"/>
          <w:szCs w:val="24"/>
        </w:rPr>
        <w:t>Notification of the availability of the selection of remedy report specified under 40 CFR 257.105(h)(12).  (40 CFR 257.106(h)(9))</w:t>
      </w:r>
    </w:p>
    <w:p w14:paraId="412AC5C1" w14:textId="77777777" w:rsidR="00107D06" w:rsidRPr="00300A27" w:rsidRDefault="00107D06" w:rsidP="00107D06">
      <w:pPr>
        <w:pStyle w:val="ListParagraph"/>
        <w:numPr>
          <w:ilvl w:val="0"/>
          <w:numId w:val="41"/>
        </w:numPr>
        <w:spacing w:after="0" w:line="240" w:lineRule="auto"/>
        <w:rPr>
          <w:rFonts w:ascii="Times New Roman" w:hAnsi="Times New Roman" w:cs="Times New Roman"/>
          <w:sz w:val="24"/>
          <w:szCs w:val="24"/>
        </w:rPr>
      </w:pPr>
      <w:r w:rsidRPr="00300A27">
        <w:rPr>
          <w:rFonts w:ascii="Times New Roman" w:hAnsi="Times New Roman" w:cs="Times New Roman"/>
          <w:sz w:val="24"/>
          <w:szCs w:val="24"/>
        </w:rPr>
        <w:t>Notification of the completion of the remedy specified under 40 CFR 257.105(h)(13).  (40 CFR 257.106(h)(10))</w:t>
      </w:r>
    </w:p>
    <w:p w14:paraId="20F154B5" w14:textId="77777777" w:rsidR="00107D06" w:rsidRPr="00300A27" w:rsidRDefault="00107D06" w:rsidP="00107D06">
      <w:pPr>
        <w:ind w:firstLine="720"/>
        <w:rPr>
          <w:rFonts w:ascii="Times New Roman" w:hAnsi="Times New Roman" w:cs="Times New Roman"/>
          <w:sz w:val="24"/>
          <w:szCs w:val="24"/>
        </w:rPr>
      </w:pPr>
    </w:p>
    <w:p w14:paraId="654B6431" w14:textId="77777777" w:rsidR="00107D06" w:rsidRPr="00300A27" w:rsidRDefault="00107D06" w:rsidP="00107D06">
      <w:pPr>
        <w:pStyle w:val="ListParagraph"/>
        <w:keepNext/>
        <w:numPr>
          <w:ilvl w:val="0"/>
          <w:numId w:val="20"/>
        </w:numPr>
        <w:spacing w:after="0" w:line="240" w:lineRule="auto"/>
        <w:rPr>
          <w:rFonts w:ascii="Times New Roman" w:hAnsi="Times New Roman" w:cs="Times New Roman"/>
          <w:sz w:val="24"/>
          <w:szCs w:val="24"/>
        </w:rPr>
      </w:pPr>
      <w:r w:rsidRPr="00300A27">
        <w:rPr>
          <w:rFonts w:ascii="Times New Roman" w:hAnsi="Times New Roman" w:cs="Times New Roman"/>
          <w:sz w:val="24"/>
          <w:szCs w:val="24"/>
        </w:rPr>
        <w:t xml:space="preserve">Closure and post-closure care </w:t>
      </w:r>
    </w:p>
    <w:p w14:paraId="184F8DBC" w14:textId="77777777" w:rsidR="00107D06" w:rsidRPr="00300A27" w:rsidRDefault="00107D06" w:rsidP="00107D06">
      <w:pPr>
        <w:pStyle w:val="ListParagraph"/>
        <w:numPr>
          <w:ilvl w:val="0"/>
          <w:numId w:val="42"/>
        </w:numPr>
        <w:spacing w:after="0" w:line="240" w:lineRule="auto"/>
        <w:rPr>
          <w:rFonts w:ascii="Times New Roman" w:hAnsi="Times New Roman" w:cs="Times New Roman"/>
          <w:sz w:val="24"/>
          <w:szCs w:val="24"/>
        </w:rPr>
      </w:pPr>
      <w:r w:rsidRPr="00300A27">
        <w:rPr>
          <w:rFonts w:ascii="Times New Roman" w:hAnsi="Times New Roman" w:cs="Times New Roman"/>
          <w:sz w:val="24"/>
          <w:szCs w:val="24"/>
        </w:rPr>
        <w:t>Notification of the intent to initiate closure of the CCR unit specified under 40 CFR 257.105(i)(1).  (40 CFR 257.106(i)(1))</w:t>
      </w:r>
    </w:p>
    <w:p w14:paraId="3EFD2848" w14:textId="77777777" w:rsidR="00107D06" w:rsidRPr="00300A27" w:rsidRDefault="00107D06" w:rsidP="00107D06">
      <w:pPr>
        <w:pStyle w:val="ListParagraph"/>
        <w:numPr>
          <w:ilvl w:val="0"/>
          <w:numId w:val="42"/>
        </w:numPr>
        <w:spacing w:after="0" w:line="240" w:lineRule="auto"/>
        <w:rPr>
          <w:rFonts w:ascii="Times New Roman" w:hAnsi="Times New Roman" w:cs="Times New Roman"/>
          <w:sz w:val="24"/>
          <w:szCs w:val="24"/>
        </w:rPr>
      </w:pPr>
      <w:r w:rsidRPr="00300A27">
        <w:rPr>
          <w:rFonts w:ascii="Times New Roman" w:hAnsi="Times New Roman" w:cs="Times New Roman"/>
          <w:sz w:val="24"/>
          <w:szCs w:val="24"/>
        </w:rPr>
        <w:t>Notification of the availability of the annual progress reports of closure implementation specified under 40 CFR 257.105(i)(2).  (40 CFR 257.106(i)(2))</w:t>
      </w:r>
    </w:p>
    <w:p w14:paraId="10FF3AD6" w14:textId="77777777" w:rsidR="00107D06" w:rsidRPr="00300A27" w:rsidRDefault="00107D06" w:rsidP="00107D06">
      <w:pPr>
        <w:pStyle w:val="ListParagraph"/>
        <w:numPr>
          <w:ilvl w:val="0"/>
          <w:numId w:val="42"/>
        </w:numPr>
        <w:spacing w:after="0" w:line="240" w:lineRule="auto"/>
        <w:rPr>
          <w:rFonts w:ascii="Times New Roman" w:hAnsi="Times New Roman" w:cs="Times New Roman"/>
          <w:sz w:val="24"/>
          <w:szCs w:val="24"/>
        </w:rPr>
      </w:pPr>
      <w:r w:rsidRPr="00300A27">
        <w:rPr>
          <w:rFonts w:ascii="Times New Roman" w:hAnsi="Times New Roman" w:cs="Times New Roman"/>
          <w:sz w:val="24"/>
          <w:szCs w:val="24"/>
        </w:rPr>
        <w:t>Notification of closure completion specified under 40 CFR 257.105(i)(3).  (40 CFR 257.106(i)(3))</w:t>
      </w:r>
    </w:p>
    <w:p w14:paraId="2A80CDB4" w14:textId="77777777" w:rsidR="00107D06" w:rsidRPr="00300A27" w:rsidRDefault="00107D06" w:rsidP="00107D06">
      <w:pPr>
        <w:pStyle w:val="ListParagraph"/>
        <w:numPr>
          <w:ilvl w:val="0"/>
          <w:numId w:val="42"/>
        </w:numPr>
        <w:spacing w:after="0" w:line="240" w:lineRule="auto"/>
        <w:rPr>
          <w:rFonts w:ascii="Times New Roman" w:hAnsi="Times New Roman" w:cs="Times New Roman"/>
          <w:sz w:val="24"/>
          <w:szCs w:val="24"/>
        </w:rPr>
      </w:pPr>
      <w:r w:rsidRPr="00300A27">
        <w:rPr>
          <w:rFonts w:ascii="Times New Roman" w:hAnsi="Times New Roman" w:cs="Times New Roman"/>
          <w:sz w:val="24"/>
          <w:szCs w:val="24"/>
        </w:rPr>
        <w:t>Notification of the availability of the written closure plan, and any amendment of the plan, specified under 40 CFR 257.105(i)(4).  (40 CFR 257.106(i)(4))</w:t>
      </w:r>
    </w:p>
    <w:p w14:paraId="2A604171" w14:textId="77777777" w:rsidR="00107D06" w:rsidRPr="00300A27" w:rsidRDefault="00107D06" w:rsidP="00107D06">
      <w:pPr>
        <w:pStyle w:val="ListParagraph"/>
        <w:numPr>
          <w:ilvl w:val="0"/>
          <w:numId w:val="42"/>
        </w:numPr>
        <w:spacing w:after="0" w:line="240" w:lineRule="auto"/>
        <w:rPr>
          <w:rFonts w:ascii="Times New Roman" w:hAnsi="Times New Roman" w:cs="Times New Roman"/>
          <w:sz w:val="24"/>
          <w:szCs w:val="24"/>
        </w:rPr>
      </w:pPr>
      <w:r w:rsidRPr="00300A27">
        <w:rPr>
          <w:rFonts w:ascii="Times New Roman" w:hAnsi="Times New Roman" w:cs="Times New Roman"/>
          <w:sz w:val="24"/>
          <w:szCs w:val="24"/>
        </w:rPr>
        <w:t>Notification of the availability of the demonstration(s) for a time extension for initiating closure specified under 40 CFR 257.105(i)(5).  (40 CFR 257.106(i)(5))</w:t>
      </w:r>
    </w:p>
    <w:p w14:paraId="49BB57BA" w14:textId="77777777" w:rsidR="00107D06" w:rsidRPr="00300A27" w:rsidRDefault="00107D06" w:rsidP="00107D06">
      <w:pPr>
        <w:pStyle w:val="ListParagraph"/>
        <w:numPr>
          <w:ilvl w:val="0"/>
          <w:numId w:val="42"/>
        </w:numPr>
        <w:spacing w:after="0" w:line="240" w:lineRule="auto"/>
        <w:rPr>
          <w:rFonts w:ascii="Times New Roman" w:hAnsi="Times New Roman" w:cs="Times New Roman"/>
          <w:sz w:val="24"/>
          <w:szCs w:val="24"/>
        </w:rPr>
      </w:pPr>
      <w:r w:rsidRPr="00300A27">
        <w:rPr>
          <w:rFonts w:ascii="Times New Roman" w:hAnsi="Times New Roman" w:cs="Times New Roman"/>
          <w:sz w:val="24"/>
          <w:szCs w:val="24"/>
        </w:rPr>
        <w:t>Notification of the availability of the demonstration(s) for a time extension for completing closure specified under 40 CFR 257.105(i)(6).  (40 CFR 257.106(i)(6)</w:t>
      </w:r>
    </w:p>
    <w:p w14:paraId="332165F2" w14:textId="77777777" w:rsidR="00107D06" w:rsidRPr="00300A27" w:rsidRDefault="00107D06" w:rsidP="00107D06">
      <w:pPr>
        <w:pStyle w:val="ListParagraph"/>
        <w:numPr>
          <w:ilvl w:val="0"/>
          <w:numId w:val="42"/>
        </w:numPr>
        <w:spacing w:after="0" w:line="240" w:lineRule="auto"/>
        <w:rPr>
          <w:rFonts w:ascii="Times New Roman" w:hAnsi="Times New Roman" w:cs="Times New Roman"/>
          <w:sz w:val="24"/>
          <w:szCs w:val="24"/>
        </w:rPr>
      </w:pPr>
      <w:r w:rsidRPr="00300A27">
        <w:rPr>
          <w:rFonts w:ascii="Times New Roman" w:hAnsi="Times New Roman" w:cs="Times New Roman"/>
          <w:sz w:val="24"/>
          <w:szCs w:val="24"/>
        </w:rPr>
        <w:t>Notification of intent to close a CCR unit specified under 40 CFR 257.105(i)(7).  (40 CFR 257.106(i)(7))</w:t>
      </w:r>
    </w:p>
    <w:p w14:paraId="2350B38E" w14:textId="77777777" w:rsidR="00107D06" w:rsidRPr="00300A27" w:rsidRDefault="00107D06" w:rsidP="00107D06">
      <w:pPr>
        <w:pStyle w:val="ListParagraph"/>
        <w:numPr>
          <w:ilvl w:val="0"/>
          <w:numId w:val="42"/>
        </w:numPr>
        <w:spacing w:after="0" w:line="240" w:lineRule="auto"/>
        <w:rPr>
          <w:rFonts w:ascii="Times New Roman" w:hAnsi="Times New Roman" w:cs="Times New Roman"/>
          <w:sz w:val="24"/>
          <w:szCs w:val="24"/>
        </w:rPr>
      </w:pPr>
      <w:r w:rsidRPr="00300A27">
        <w:rPr>
          <w:rFonts w:ascii="Times New Roman" w:hAnsi="Times New Roman" w:cs="Times New Roman"/>
          <w:sz w:val="24"/>
          <w:szCs w:val="24"/>
        </w:rPr>
        <w:t>Notification of completion of closure of a CCR unit specified under 40 CFR 257.105(i)(8).  (40 CFR 257.106(i)(8))</w:t>
      </w:r>
    </w:p>
    <w:p w14:paraId="6A0522BA" w14:textId="77777777" w:rsidR="00107D06" w:rsidRPr="00300A27" w:rsidRDefault="00107D06" w:rsidP="00107D06">
      <w:pPr>
        <w:pStyle w:val="ListParagraph"/>
        <w:numPr>
          <w:ilvl w:val="0"/>
          <w:numId w:val="42"/>
        </w:numPr>
        <w:spacing w:after="0" w:line="240" w:lineRule="auto"/>
        <w:rPr>
          <w:rFonts w:ascii="Times New Roman" w:hAnsi="Times New Roman" w:cs="Times New Roman"/>
          <w:sz w:val="24"/>
          <w:szCs w:val="24"/>
        </w:rPr>
      </w:pPr>
      <w:r w:rsidRPr="00300A27">
        <w:rPr>
          <w:rFonts w:ascii="Times New Roman" w:hAnsi="Times New Roman" w:cs="Times New Roman"/>
          <w:sz w:val="24"/>
          <w:szCs w:val="24"/>
        </w:rPr>
        <w:t>Notification of the deed notation as required by 40 CFR 257.105(i)(9).  (40 CFR 257.106(i)(9))</w:t>
      </w:r>
    </w:p>
    <w:p w14:paraId="62123919" w14:textId="77777777" w:rsidR="00107D06" w:rsidRPr="00300A27" w:rsidRDefault="00107D06" w:rsidP="00107D06">
      <w:pPr>
        <w:pStyle w:val="ListParagraph"/>
        <w:numPr>
          <w:ilvl w:val="0"/>
          <w:numId w:val="42"/>
        </w:numPr>
        <w:spacing w:after="0" w:line="240" w:lineRule="auto"/>
        <w:rPr>
          <w:rFonts w:ascii="Times New Roman" w:hAnsi="Times New Roman" w:cs="Times New Roman"/>
          <w:sz w:val="24"/>
          <w:szCs w:val="24"/>
        </w:rPr>
      </w:pPr>
      <w:r w:rsidRPr="00300A27">
        <w:rPr>
          <w:rFonts w:ascii="Times New Roman" w:hAnsi="Times New Roman" w:cs="Times New Roman"/>
          <w:sz w:val="24"/>
          <w:szCs w:val="24"/>
        </w:rPr>
        <w:t>Notification of intent to comply with the alternative closure requirements specified under 40 CFR 257.105(i)(10).  (40 CFR 257.106(i)(10))</w:t>
      </w:r>
    </w:p>
    <w:p w14:paraId="702553C3" w14:textId="77777777" w:rsidR="00107D06" w:rsidRPr="00300A27" w:rsidRDefault="00107D06" w:rsidP="00107D06">
      <w:pPr>
        <w:pStyle w:val="ListParagraph"/>
        <w:numPr>
          <w:ilvl w:val="0"/>
          <w:numId w:val="42"/>
        </w:numPr>
        <w:spacing w:after="0" w:line="240" w:lineRule="auto"/>
        <w:rPr>
          <w:rFonts w:ascii="Times New Roman" w:hAnsi="Times New Roman" w:cs="Times New Roman"/>
          <w:sz w:val="24"/>
          <w:szCs w:val="24"/>
        </w:rPr>
      </w:pPr>
      <w:r w:rsidRPr="00300A27">
        <w:rPr>
          <w:rFonts w:ascii="Times New Roman" w:hAnsi="Times New Roman" w:cs="Times New Roman"/>
          <w:sz w:val="24"/>
          <w:szCs w:val="24"/>
        </w:rPr>
        <w:t>The annual progress reports under the alternative closure requirements as required by 40 CFR 257.105(i)(11).  (40 CFR 257.106(i)(11))</w:t>
      </w:r>
    </w:p>
    <w:p w14:paraId="630B5E51" w14:textId="77777777" w:rsidR="00107D06" w:rsidRPr="00300A27" w:rsidRDefault="00107D06" w:rsidP="00107D06">
      <w:pPr>
        <w:pStyle w:val="ListParagraph"/>
        <w:numPr>
          <w:ilvl w:val="0"/>
          <w:numId w:val="42"/>
        </w:numPr>
        <w:spacing w:after="0" w:line="240" w:lineRule="auto"/>
        <w:rPr>
          <w:rFonts w:ascii="Times New Roman" w:hAnsi="Times New Roman" w:cs="Times New Roman"/>
          <w:sz w:val="24"/>
          <w:szCs w:val="24"/>
        </w:rPr>
      </w:pPr>
      <w:r w:rsidRPr="00300A27">
        <w:rPr>
          <w:rFonts w:ascii="Times New Roman" w:hAnsi="Times New Roman" w:cs="Times New Roman"/>
          <w:sz w:val="24"/>
          <w:szCs w:val="24"/>
        </w:rPr>
        <w:t>Notification of the availability of the written post-closure plan, and any amendment of the plan, specified under 40 CFR 257.105(i)(12).  (40 CFR 257.106(i)(12))</w:t>
      </w:r>
    </w:p>
    <w:p w14:paraId="462E3AA4" w14:textId="77777777" w:rsidR="00107D06" w:rsidRPr="00300A27" w:rsidRDefault="00107D06" w:rsidP="00107D06">
      <w:pPr>
        <w:pStyle w:val="ListParagraph"/>
        <w:numPr>
          <w:ilvl w:val="0"/>
          <w:numId w:val="42"/>
        </w:numPr>
        <w:spacing w:after="0" w:line="240" w:lineRule="auto"/>
        <w:rPr>
          <w:rFonts w:ascii="Times New Roman" w:hAnsi="Times New Roman" w:cs="Times New Roman"/>
          <w:sz w:val="24"/>
          <w:szCs w:val="24"/>
        </w:rPr>
      </w:pPr>
      <w:r w:rsidRPr="00300A27">
        <w:rPr>
          <w:rFonts w:ascii="Times New Roman" w:hAnsi="Times New Roman" w:cs="Times New Roman"/>
          <w:sz w:val="24"/>
          <w:szCs w:val="24"/>
        </w:rPr>
        <w:t>Notification of completion of post-closure care specified under 40 CFR 257.105(i)(13). (40 CFR 257.106(i)(13))</w:t>
      </w:r>
    </w:p>
    <w:p w14:paraId="768C9106" w14:textId="77777777" w:rsidR="00107D06" w:rsidRPr="00300A27" w:rsidRDefault="00107D06" w:rsidP="00107D06">
      <w:pPr>
        <w:pStyle w:val="ListParagraph"/>
        <w:numPr>
          <w:ilvl w:val="0"/>
          <w:numId w:val="42"/>
        </w:numPr>
        <w:spacing w:after="0" w:line="240" w:lineRule="auto"/>
        <w:rPr>
          <w:rFonts w:ascii="Times New Roman" w:hAnsi="Times New Roman" w:cs="Times New Roman"/>
          <w:sz w:val="24"/>
          <w:szCs w:val="24"/>
        </w:rPr>
      </w:pPr>
      <w:r w:rsidRPr="00300A27">
        <w:rPr>
          <w:rFonts w:ascii="Times New Roman" w:hAnsi="Times New Roman" w:cs="Times New Roman"/>
          <w:sz w:val="24"/>
          <w:szCs w:val="24"/>
        </w:rPr>
        <w:t>Notification of the availability of the written retrofit plan, and any amendment of the plan, specified under 40 CFR 257.105(j)(1).  (40 CFR 257.106(j)(1))</w:t>
      </w:r>
    </w:p>
    <w:p w14:paraId="09A47F28" w14:textId="77777777" w:rsidR="00107D06" w:rsidRPr="00300A27" w:rsidRDefault="00107D06" w:rsidP="00107D06">
      <w:pPr>
        <w:pStyle w:val="ListParagraph"/>
        <w:numPr>
          <w:ilvl w:val="0"/>
          <w:numId w:val="42"/>
        </w:numPr>
        <w:spacing w:after="0" w:line="240" w:lineRule="auto"/>
        <w:rPr>
          <w:rFonts w:ascii="Times New Roman" w:hAnsi="Times New Roman" w:cs="Times New Roman"/>
          <w:sz w:val="24"/>
          <w:szCs w:val="24"/>
        </w:rPr>
      </w:pPr>
      <w:r w:rsidRPr="00300A27">
        <w:rPr>
          <w:rFonts w:ascii="Times New Roman" w:hAnsi="Times New Roman" w:cs="Times New Roman"/>
          <w:sz w:val="24"/>
          <w:szCs w:val="24"/>
        </w:rPr>
        <w:t>Notification of intent to retrofit a CCR unit specified under 40 CFR 257.105(j)(5).  (40 CFR 257.106(j)(5))</w:t>
      </w:r>
    </w:p>
    <w:p w14:paraId="06AECB45" w14:textId="77777777" w:rsidR="00107D06" w:rsidRPr="00300A27" w:rsidRDefault="00107D06" w:rsidP="00107D06">
      <w:pPr>
        <w:pStyle w:val="ListParagraph"/>
        <w:numPr>
          <w:ilvl w:val="0"/>
          <w:numId w:val="42"/>
        </w:numPr>
        <w:spacing w:after="0" w:line="240" w:lineRule="auto"/>
        <w:rPr>
          <w:rFonts w:ascii="Times New Roman" w:hAnsi="Times New Roman" w:cs="Times New Roman"/>
          <w:sz w:val="24"/>
          <w:szCs w:val="24"/>
        </w:rPr>
      </w:pPr>
      <w:r w:rsidRPr="00300A27">
        <w:rPr>
          <w:rFonts w:ascii="Times New Roman" w:hAnsi="Times New Roman" w:cs="Times New Roman"/>
          <w:sz w:val="24"/>
          <w:szCs w:val="24"/>
        </w:rPr>
        <w:t>Notification of completion of retrofit of a CCR unit specified under 40 CFR 257.105(j)(6).  (40 CFR 257.106(j)(6))</w:t>
      </w:r>
    </w:p>
    <w:p w14:paraId="7AB8D035" w14:textId="77777777" w:rsidR="00107D06" w:rsidRPr="00300A27" w:rsidRDefault="00107D06" w:rsidP="00107D06">
      <w:pPr>
        <w:rPr>
          <w:rFonts w:ascii="Times New Roman" w:hAnsi="Times New Roman" w:cs="Times New Roman"/>
          <w:sz w:val="24"/>
          <w:szCs w:val="24"/>
        </w:rPr>
      </w:pPr>
    </w:p>
    <w:p w14:paraId="1F187FA9" w14:textId="77777777" w:rsidR="00107D06" w:rsidRPr="00300A27" w:rsidRDefault="00107D06" w:rsidP="00107D06">
      <w:pPr>
        <w:keepNext/>
        <w:numPr>
          <w:ilvl w:val="0"/>
          <w:numId w:val="39"/>
        </w:numPr>
        <w:autoSpaceDE w:val="0"/>
        <w:autoSpaceDN w:val="0"/>
        <w:adjustRightInd w:val="0"/>
        <w:spacing w:after="0" w:line="240" w:lineRule="auto"/>
        <w:rPr>
          <w:rFonts w:ascii="Times New Roman" w:hAnsi="Times New Roman" w:cs="Times New Roman"/>
          <w:sz w:val="24"/>
          <w:szCs w:val="24"/>
        </w:rPr>
      </w:pPr>
      <w:r w:rsidRPr="00300A27">
        <w:rPr>
          <w:rFonts w:ascii="Times New Roman" w:hAnsi="Times New Roman" w:cs="Times New Roman"/>
          <w:sz w:val="24"/>
          <w:szCs w:val="24"/>
          <w:u w:val="single"/>
        </w:rPr>
        <w:t>Respondent Activities</w:t>
      </w:r>
      <w:r w:rsidRPr="00300A27">
        <w:rPr>
          <w:rFonts w:ascii="Times New Roman" w:hAnsi="Times New Roman" w:cs="Times New Roman"/>
          <w:sz w:val="24"/>
          <w:szCs w:val="24"/>
        </w:rPr>
        <w:t>:</w:t>
      </w:r>
    </w:p>
    <w:p w14:paraId="09E63A5C" w14:textId="77777777" w:rsidR="00107D06" w:rsidRPr="00300A27" w:rsidRDefault="00107D06" w:rsidP="00107D06">
      <w:pPr>
        <w:ind w:left="720"/>
        <w:rPr>
          <w:rFonts w:ascii="Times New Roman" w:hAnsi="Times New Roman" w:cs="Times New Roman"/>
          <w:sz w:val="24"/>
          <w:szCs w:val="24"/>
        </w:rPr>
      </w:pPr>
    </w:p>
    <w:p w14:paraId="6059853B" w14:textId="77777777" w:rsidR="00107D06" w:rsidRPr="00300A27" w:rsidRDefault="00107D06" w:rsidP="00107D06">
      <w:pPr>
        <w:ind w:left="720"/>
        <w:rPr>
          <w:rFonts w:ascii="Times New Roman" w:hAnsi="Times New Roman" w:cs="Times New Roman"/>
          <w:sz w:val="24"/>
          <w:szCs w:val="24"/>
        </w:rPr>
      </w:pPr>
      <w:r w:rsidRPr="00300A27">
        <w:rPr>
          <w:rFonts w:ascii="Times New Roman" w:hAnsi="Times New Roman" w:cs="Times New Roman"/>
          <w:sz w:val="24"/>
          <w:szCs w:val="24"/>
        </w:rPr>
        <w:t>Owners and operators must perform the following activities:</w:t>
      </w:r>
    </w:p>
    <w:p w14:paraId="65590FE8" w14:textId="77777777" w:rsidR="00107D06" w:rsidRPr="00300A27" w:rsidRDefault="00107D06" w:rsidP="00107D06">
      <w:pPr>
        <w:ind w:left="720"/>
        <w:rPr>
          <w:rFonts w:ascii="Times New Roman" w:hAnsi="Times New Roman" w:cs="Times New Roman"/>
          <w:sz w:val="24"/>
          <w:szCs w:val="24"/>
        </w:rPr>
      </w:pPr>
    </w:p>
    <w:p w14:paraId="24C43191" w14:textId="77777777" w:rsidR="00107D06" w:rsidRPr="00300A27" w:rsidRDefault="00107D06" w:rsidP="00107D06">
      <w:pPr>
        <w:pStyle w:val="ListParagraph"/>
        <w:keepNext/>
        <w:numPr>
          <w:ilvl w:val="0"/>
          <w:numId w:val="20"/>
        </w:numPr>
        <w:spacing w:after="0" w:line="240" w:lineRule="auto"/>
        <w:rPr>
          <w:rFonts w:ascii="Times New Roman" w:hAnsi="Times New Roman" w:cs="Times New Roman"/>
          <w:sz w:val="24"/>
          <w:szCs w:val="24"/>
        </w:rPr>
      </w:pPr>
      <w:r w:rsidRPr="00300A27">
        <w:rPr>
          <w:rFonts w:ascii="Times New Roman" w:hAnsi="Times New Roman" w:cs="Times New Roman"/>
          <w:sz w:val="24"/>
          <w:szCs w:val="24"/>
        </w:rPr>
        <w:t>Location restrictions</w:t>
      </w:r>
    </w:p>
    <w:p w14:paraId="15AE4BF0" w14:textId="77777777" w:rsidR="00107D06" w:rsidRPr="00300A27" w:rsidRDefault="00107D06" w:rsidP="00107D06">
      <w:pPr>
        <w:pStyle w:val="ListParagraph"/>
        <w:numPr>
          <w:ilvl w:val="0"/>
          <w:numId w:val="36"/>
        </w:numPr>
        <w:spacing w:after="0" w:line="240" w:lineRule="auto"/>
        <w:rPr>
          <w:rFonts w:ascii="Times New Roman" w:hAnsi="Times New Roman" w:cs="Times New Roman"/>
          <w:sz w:val="24"/>
          <w:szCs w:val="24"/>
        </w:rPr>
      </w:pPr>
      <w:r w:rsidRPr="00300A27">
        <w:rPr>
          <w:rFonts w:ascii="Times New Roman" w:hAnsi="Times New Roman" w:cs="Times New Roman"/>
          <w:sz w:val="24"/>
          <w:szCs w:val="24"/>
        </w:rPr>
        <w:t xml:space="preserve">Provide notification that each demonstration specified under 40 CFR 257.105(e) has been placed in the operating record and on the owner or operator’s publicly accessible internet site. </w:t>
      </w:r>
    </w:p>
    <w:p w14:paraId="5AA3FBDF" w14:textId="77777777" w:rsidR="00107D06" w:rsidRPr="00300A27" w:rsidRDefault="00107D06" w:rsidP="00107D06">
      <w:pPr>
        <w:pStyle w:val="ListParagraph"/>
        <w:ind w:left="1440"/>
        <w:rPr>
          <w:rFonts w:ascii="Times New Roman" w:hAnsi="Times New Roman" w:cs="Times New Roman"/>
          <w:sz w:val="24"/>
          <w:szCs w:val="24"/>
        </w:rPr>
      </w:pPr>
    </w:p>
    <w:p w14:paraId="60027100" w14:textId="77777777" w:rsidR="00107D06" w:rsidRPr="00300A27" w:rsidRDefault="00107D06" w:rsidP="00107D06">
      <w:pPr>
        <w:pStyle w:val="ListParagraph"/>
        <w:numPr>
          <w:ilvl w:val="0"/>
          <w:numId w:val="20"/>
        </w:numPr>
        <w:spacing w:after="0" w:line="240" w:lineRule="auto"/>
        <w:rPr>
          <w:rFonts w:ascii="Times New Roman" w:hAnsi="Times New Roman" w:cs="Times New Roman"/>
          <w:sz w:val="24"/>
          <w:szCs w:val="24"/>
        </w:rPr>
      </w:pPr>
      <w:r w:rsidRPr="00300A27">
        <w:rPr>
          <w:rFonts w:ascii="Times New Roman" w:hAnsi="Times New Roman" w:cs="Times New Roman"/>
          <w:sz w:val="24"/>
          <w:szCs w:val="24"/>
        </w:rPr>
        <w:t>Design criteria</w:t>
      </w:r>
    </w:p>
    <w:p w14:paraId="58B608C8" w14:textId="77777777" w:rsidR="00107D06" w:rsidRPr="00300A27" w:rsidRDefault="00107D06" w:rsidP="00107D06">
      <w:pPr>
        <w:pStyle w:val="ListParagraph"/>
        <w:numPr>
          <w:ilvl w:val="0"/>
          <w:numId w:val="36"/>
        </w:numPr>
        <w:spacing w:after="0" w:line="240" w:lineRule="auto"/>
        <w:rPr>
          <w:rFonts w:ascii="Times New Roman" w:hAnsi="Times New Roman" w:cs="Times New Roman"/>
          <w:sz w:val="24"/>
          <w:szCs w:val="24"/>
        </w:rPr>
      </w:pPr>
      <w:r w:rsidRPr="00300A27">
        <w:rPr>
          <w:rFonts w:ascii="Times New Roman" w:hAnsi="Times New Roman" w:cs="Times New Roman"/>
          <w:sz w:val="24"/>
          <w:szCs w:val="24"/>
        </w:rPr>
        <w:t>Provide notification of the availability of the design certification specified under 40 CFR 257.105(f)(1) or (f)(3) and copy of the alternative composite liner design, if applicable.</w:t>
      </w:r>
    </w:p>
    <w:p w14:paraId="5A7BBD31" w14:textId="77777777" w:rsidR="00107D06" w:rsidRPr="00300A27" w:rsidRDefault="00107D06" w:rsidP="00107D06">
      <w:pPr>
        <w:pStyle w:val="ListParagraph"/>
        <w:numPr>
          <w:ilvl w:val="0"/>
          <w:numId w:val="36"/>
        </w:numPr>
        <w:spacing w:after="0" w:line="240" w:lineRule="auto"/>
        <w:rPr>
          <w:rFonts w:ascii="Times New Roman" w:hAnsi="Times New Roman" w:cs="Times New Roman"/>
          <w:sz w:val="24"/>
          <w:szCs w:val="24"/>
        </w:rPr>
      </w:pPr>
      <w:r w:rsidRPr="00300A27">
        <w:rPr>
          <w:rFonts w:ascii="Times New Roman" w:hAnsi="Times New Roman" w:cs="Times New Roman"/>
          <w:sz w:val="24"/>
          <w:szCs w:val="24"/>
        </w:rPr>
        <w:t xml:space="preserve">Provide notification of the availability of the construction certification specified under 40 CFR 257.105(f)(1) or (f)(3). </w:t>
      </w:r>
    </w:p>
    <w:p w14:paraId="5815E727" w14:textId="77777777" w:rsidR="00107D06" w:rsidRPr="00300A27" w:rsidRDefault="00107D06" w:rsidP="00107D06">
      <w:pPr>
        <w:pStyle w:val="ListParagraph"/>
        <w:numPr>
          <w:ilvl w:val="0"/>
          <w:numId w:val="36"/>
        </w:numPr>
        <w:spacing w:after="0" w:line="240" w:lineRule="auto"/>
        <w:rPr>
          <w:rFonts w:ascii="Times New Roman" w:hAnsi="Times New Roman" w:cs="Times New Roman"/>
          <w:sz w:val="24"/>
          <w:szCs w:val="24"/>
        </w:rPr>
      </w:pPr>
      <w:r w:rsidRPr="00300A27">
        <w:rPr>
          <w:rFonts w:ascii="Times New Roman" w:hAnsi="Times New Roman" w:cs="Times New Roman"/>
          <w:sz w:val="24"/>
          <w:szCs w:val="24"/>
        </w:rPr>
        <w:t xml:space="preserve">Provide notification of the availability of the documentation of liner type specified under 40 CFR 257.105(f)(2).  </w:t>
      </w:r>
    </w:p>
    <w:p w14:paraId="5B51A1A7" w14:textId="77777777" w:rsidR="00107D06" w:rsidRPr="00300A27" w:rsidRDefault="00107D06" w:rsidP="00107D06">
      <w:pPr>
        <w:pStyle w:val="ListParagraph"/>
        <w:numPr>
          <w:ilvl w:val="0"/>
          <w:numId w:val="36"/>
        </w:numPr>
        <w:spacing w:after="0" w:line="240" w:lineRule="auto"/>
        <w:rPr>
          <w:rFonts w:ascii="Times New Roman" w:hAnsi="Times New Roman" w:cs="Times New Roman"/>
          <w:sz w:val="24"/>
          <w:szCs w:val="24"/>
        </w:rPr>
      </w:pPr>
      <w:r w:rsidRPr="00300A27">
        <w:rPr>
          <w:rFonts w:ascii="Times New Roman" w:hAnsi="Times New Roman" w:cs="Times New Roman"/>
          <w:sz w:val="24"/>
          <w:szCs w:val="24"/>
        </w:rPr>
        <w:t xml:space="preserve">Provide notification of the availability of the initial and periodic hazard potential classification assessments specified under 40 CFR 257.105(f)(5).  </w:t>
      </w:r>
    </w:p>
    <w:p w14:paraId="65B35F61" w14:textId="77777777" w:rsidR="00107D06" w:rsidRPr="00300A27" w:rsidRDefault="00107D06" w:rsidP="00107D06">
      <w:pPr>
        <w:pStyle w:val="ListParagraph"/>
        <w:numPr>
          <w:ilvl w:val="0"/>
          <w:numId w:val="36"/>
        </w:numPr>
        <w:spacing w:after="0" w:line="240" w:lineRule="auto"/>
        <w:rPr>
          <w:rFonts w:ascii="Times New Roman" w:hAnsi="Times New Roman" w:cs="Times New Roman"/>
          <w:sz w:val="24"/>
          <w:szCs w:val="24"/>
        </w:rPr>
      </w:pPr>
      <w:r w:rsidRPr="00300A27">
        <w:rPr>
          <w:rFonts w:ascii="Times New Roman" w:hAnsi="Times New Roman" w:cs="Times New Roman"/>
          <w:sz w:val="24"/>
          <w:szCs w:val="24"/>
        </w:rPr>
        <w:t xml:space="preserve">Provide notification of the availability of  the EAP, and any revisions of the EAP, specified under 40 CFR 257.105(f)(6).  </w:t>
      </w:r>
    </w:p>
    <w:p w14:paraId="2D5EF2AB" w14:textId="77777777" w:rsidR="00107D06" w:rsidRPr="00300A27" w:rsidRDefault="00107D06" w:rsidP="00107D06">
      <w:pPr>
        <w:pStyle w:val="ListParagraph"/>
        <w:keepLines/>
        <w:numPr>
          <w:ilvl w:val="0"/>
          <w:numId w:val="36"/>
        </w:numPr>
        <w:spacing w:after="0" w:line="240" w:lineRule="auto"/>
        <w:rPr>
          <w:rFonts w:ascii="Times New Roman" w:hAnsi="Times New Roman" w:cs="Times New Roman"/>
          <w:sz w:val="24"/>
          <w:szCs w:val="24"/>
        </w:rPr>
      </w:pPr>
      <w:r w:rsidRPr="00300A27">
        <w:rPr>
          <w:rFonts w:ascii="Times New Roman" w:hAnsi="Times New Roman" w:cs="Times New Roman"/>
          <w:sz w:val="24"/>
          <w:szCs w:val="24"/>
        </w:rPr>
        <w:t xml:space="preserve">Provide notification of the availability of documentation specified under 40 CFR 257.105(f)(7).  </w:t>
      </w:r>
    </w:p>
    <w:p w14:paraId="2E904936" w14:textId="77777777" w:rsidR="00107D06" w:rsidRPr="00300A27" w:rsidRDefault="00107D06" w:rsidP="00107D06">
      <w:pPr>
        <w:pStyle w:val="ListParagraph"/>
        <w:numPr>
          <w:ilvl w:val="0"/>
          <w:numId w:val="36"/>
        </w:numPr>
        <w:spacing w:after="0" w:line="240" w:lineRule="auto"/>
        <w:rPr>
          <w:rFonts w:ascii="Times New Roman" w:hAnsi="Times New Roman" w:cs="Times New Roman"/>
          <w:sz w:val="24"/>
          <w:szCs w:val="24"/>
        </w:rPr>
      </w:pPr>
      <w:r w:rsidRPr="00300A27">
        <w:rPr>
          <w:rFonts w:ascii="Times New Roman" w:hAnsi="Times New Roman" w:cs="Times New Roman"/>
          <w:sz w:val="24"/>
          <w:szCs w:val="24"/>
        </w:rPr>
        <w:t>Provide notification of documentation specified under 40 CFR 257.105(f)(8).</w:t>
      </w:r>
    </w:p>
    <w:p w14:paraId="70557435" w14:textId="77777777" w:rsidR="00107D06" w:rsidRPr="00300A27" w:rsidRDefault="00107D06" w:rsidP="00107D06">
      <w:pPr>
        <w:pStyle w:val="ListParagraph"/>
        <w:numPr>
          <w:ilvl w:val="0"/>
          <w:numId w:val="36"/>
        </w:numPr>
        <w:spacing w:after="0" w:line="240" w:lineRule="auto"/>
        <w:rPr>
          <w:rFonts w:ascii="Times New Roman" w:hAnsi="Times New Roman" w:cs="Times New Roman"/>
          <w:sz w:val="24"/>
          <w:szCs w:val="24"/>
        </w:rPr>
      </w:pPr>
      <w:r w:rsidRPr="00300A27">
        <w:rPr>
          <w:rFonts w:ascii="Times New Roman" w:hAnsi="Times New Roman" w:cs="Times New Roman"/>
          <w:sz w:val="24"/>
          <w:szCs w:val="24"/>
        </w:rPr>
        <w:t xml:space="preserve">Provide notification of the availability of the history of construction, and any revision of it, specified under 40 CFR 257.105(f)(9).  </w:t>
      </w:r>
    </w:p>
    <w:p w14:paraId="1957FC0F" w14:textId="77777777" w:rsidR="00107D06" w:rsidRPr="00300A27" w:rsidRDefault="00107D06" w:rsidP="00107D06">
      <w:pPr>
        <w:pStyle w:val="ListParagraph"/>
        <w:numPr>
          <w:ilvl w:val="0"/>
          <w:numId w:val="36"/>
        </w:numPr>
        <w:spacing w:after="0" w:line="240" w:lineRule="auto"/>
        <w:rPr>
          <w:rFonts w:ascii="Times New Roman" w:hAnsi="Times New Roman" w:cs="Times New Roman"/>
          <w:sz w:val="24"/>
          <w:szCs w:val="24"/>
        </w:rPr>
      </w:pPr>
      <w:r w:rsidRPr="00300A27">
        <w:rPr>
          <w:rFonts w:ascii="Times New Roman" w:hAnsi="Times New Roman" w:cs="Times New Roman"/>
          <w:sz w:val="24"/>
          <w:szCs w:val="24"/>
        </w:rPr>
        <w:t>Provide notification of the availability of the initial and periodic structural stability assessments specified under 40 CFR 257.105(f)(10).</w:t>
      </w:r>
    </w:p>
    <w:p w14:paraId="5F6D8704" w14:textId="77777777" w:rsidR="00107D06" w:rsidRPr="00300A27" w:rsidRDefault="00107D06" w:rsidP="00107D06">
      <w:pPr>
        <w:pStyle w:val="ListParagraph"/>
        <w:numPr>
          <w:ilvl w:val="0"/>
          <w:numId w:val="36"/>
        </w:numPr>
        <w:spacing w:after="0" w:line="240" w:lineRule="auto"/>
        <w:rPr>
          <w:rFonts w:ascii="Times New Roman" w:hAnsi="Times New Roman" w:cs="Times New Roman"/>
          <w:sz w:val="24"/>
          <w:szCs w:val="24"/>
        </w:rPr>
      </w:pPr>
      <w:r w:rsidRPr="00300A27">
        <w:rPr>
          <w:rFonts w:ascii="Times New Roman" w:hAnsi="Times New Roman" w:cs="Times New Roman"/>
          <w:sz w:val="24"/>
          <w:szCs w:val="24"/>
        </w:rPr>
        <w:t xml:space="preserve">Provide notification of the availability of the action plan to remedy structural stability deficiencies specified under 40 CFR 257.105(f)(11).  </w:t>
      </w:r>
    </w:p>
    <w:p w14:paraId="07E18DCE" w14:textId="77777777" w:rsidR="00107D06" w:rsidRPr="00300A27" w:rsidRDefault="00107D06" w:rsidP="00107D06">
      <w:pPr>
        <w:pStyle w:val="ListParagraph"/>
        <w:numPr>
          <w:ilvl w:val="0"/>
          <w:numId w:val="36"/>
        </w:numPr>
        <w:spacing w:after="0" w:line="240" w:lineRule="auto"/>
        <w:rPr>
          <w:rFonts w:ascii="Times New Roman" w:hAnsi="Times New Roman" w:cs="Times New Roman"/>
          <w:sz w:val="24"/>
          <w:szCs w:val="24"/>
        </w:rPr>
      </w:pPr>
      <w:r w:rsidRPr="00300A27">
        <w:rPr>
          <w:rFonts w:ascii="Times New Roman" w:hAnsi="Times New Roman" w:cs="Times New Roman"/>
          <w:sz w:val="24"/>
          <w:szCs w:val="24"/>
        </w:rPr>
        <w:t xml:space="preserve">Provide notification of the availability of the initial and periodic safety factor assessments specified under 40 CFR 257.105(f)(12).  </w:t>
      </w:r>
    </w:p>
    <w:p w14:paraId="7309DA25" w14:textId="77777777" w:rsidR="00107D06" w:rsidRPr="00300A27" w:rsidRDefault="00107D06" w:rsidP="00107D06">
      <w:pPr>
        <w:pStyle w:val="ListParagraph"/>
        <w:numPr>
          <w:ilvl w:val="0"/>
          <w:numId w:val="36"/>
        </w:numPr>
        <w:spacing w:after="0" w:line="240" w:lineRule="auto"/>
        <w:rPr>
          <w:rFonts w:ascii="Times New Roman" w:hAnsi="Times New Roman" w:cs="Times New Roman"/>
          <w:sz w:val="24"/>
          <w:szCs w:val="24"/>
        </w:rPr>
      </w:pPr>
      <w:r w:rsidRPr="00300A27">
        <w:rPr>
          <w:rFonts w:ascii="Times New Roman" w:hAnsi="Times New Roman" w:cs="Times New Roman"/>
          <w:sz w:val="24"/>
          <w:szCs w:val="24"/>
        </w:rPr>
        <w:t xml:space="preserve">Provide notification of the availability of the design and construction plans, and any revision of them, specified under 40 CFR 257.105(f)(13).  </w:t>
      </w:r>
    </w:p>
    <w:p w14:paraId="5C02B420" w14:textId="77777777" w:rsidR="00107D06" w:rsidRPr="00300A27" w:rsidRDefault="00107D06" w:rsidP="00107D06">
      <w:pPr>
        <w:pStyle w:val="ListParagraph"/>
        <w:ind w:left="1440"/>
        <w:rPr>
          <w:rFonts w:ascii="Times New Roman" w:hAnsi="Times New Roman" w:cs="Times New Roman"/>
          <w:sz w:val="24"/>
          <w:szCs w:val="24"/>
        </w:rPr>
      </w:pPr>
    </w:p>
    <w:p w14:paraId="6EC52509" w14:textId="77777777" w:rsidR="00107D06" w:rsidRPr="00300A27" w:rsidRDefault="00107D06" w:rsidP="00107D06">
      <w:pPr>
        <w:pStyle w:val="ListParagraph"/>
        <w:keepNext/>
        <w:numPr>
          <w:ilvl w:val="0"/>
          <w:numId w:val="20"/>
        </w:numPr>
        <w:spacing w:after="0" w:line="240" w:lineRule="auto"/>
        <w:rPr>
          <w:rFonts w:ascii="Times New Roman" w:hAnsi="Times New Roman" w:cs="Times New Roman"/>
          <w:sz w:val="24"/>
          <w:szCs w:val="24"/>
        </w:rPr>
      </w:pPr>
      <w:r w:rsidRPr="00300A27">
        <w:rPr>
          <w:rFonts w:ascii="Times New Roman" w:hAnsi="Times New Roman" w:cs="Times New Roman"/>
          <w:sz w:val="24"/>
          <w:szCs w:val="24"/>
        </w:rPr>
        <w:t>Operating criteria</w:t>
      </w:r>
    </w:p>
    <w:p w14:paraId="1C2ABC50" w14:textId="77777777" w:rsidR="00107D06" w:rsidRPr="00300A27" w:rsidRDefault="00107D06" w:rsidP="00107D06">
      <w:pPr>
        <w:pStyle w:val="ListParagraph"/>
        <w:numPr>
          <w:ilvl w:val="0"/>
          <w:numId w:val="40"/>
        </w:numPr>
        <w:spacing w:after="0" w:line="240" w:lineRule="auto"/>
        <w:rPr>
          <w:rFonts w:ascii="Times New Roman" w:hAnsi="Times New Roman" w:cs="Times New Roman"/>
          <w:sz w:val="24"/>
          <w:szCs w:val="24"/>
        </w:rPr>
      </w:pPr>
      <w:r w:rsidRPr="00300A27">
        <w:rPr>
          <w:rFonts w:ascii="Times New Roman" w:hAnsi="Times New Roman" w:cs="Times New Roman"/>
          <w:sz w:val="24"/>
          <w:szCs w:val="24"/>
        </w:rPr>
        <w:t xml:space="preserve">Provide notification of the availability of the CCR fugitive dust control plan, or any subsequent amendment of the plan, specified under 40 CFR 257.105(g)(1).  </w:t>
      </w:r>
    </w:p>
    <w:p w14:paraId="2E870E39" w14:textId="77777777" w:rsidR="00107D06" w:rsidRPr="00300A27" w:rsidRDefault="00107D06" w:rsidP="00107D06">
      <w:pPr>
        <w:pStyle w:val="ListParagraph"/>
        <w:numPr>
          <w:ilvl w:val="0"/>
          <w:numId w:val="40"/>
        </w:numPr>
        <w:spacing w:after="0" w:line="240" w:lineRule="auto"/>
        <w:rPr>
          <w:rFonts w:ascii="Times New Roman" w:hAnsi="Times New Roman" w:cs="Times New Roman"/>
          <w:sz w:val="24"/>
          <w:szCs w:val="24"/>
        </w:rPr>
      </w:pPr>
      <w:r w:rsidRPr="00300A27">
        <w:rPr>
          <w:rFonts w:ascii="Times New Roman" w:hAnsi="Times New Roman" w:cs="Times New Roman"/>
          <w:sz w:val="24"/>
          <w:szCs w:val="24"/>
        </w:rPr>
        <w:t xml:space="preserve">Provide notification of the availability of the annual CCR fugitive dust control report specified under 40 CFR 257.105(g)(2).  </w:t>
      </w:r>
    </w:p>
    <w:p w14:paraId="0E396D4A" w14:textId="77777777" w:rsidR="00107D06" w:rsidRPr="00300A27" w:rsidRDefault="00107D06" w:rsidP="00107D06">
      <w:pPr>
        <w:pStyle w:val="ListParagraph"/>
        <w:numPr>
          <w:ilvl w:val="0"/>
          <w:numId w:val="40"/>
        </w:numPr>
        <w:spacing w:after="0" w:line="240" w:lineRule="auto"/>
        <w:rPr>
          <w:rFonts w:ascii="Times New Roman" w:hAnsi="Times New Roman" w:cs="Times New Roman"/>
          <w:sz w:val="24"/>
          <w:szCs w:val="24"/>
        </w:rPr>
      </w:pPr>
      <w:r w:rsidRPr="00300A27">
        <w:rPr>
          <w:rFonts w:ascii="Times New Roman" w:hAnsi="Times New Roman" w:cs="Times New Roman"/>
          <w:sz w:val="24"/>
          <w:szCs w:val="24"/>
        </w:rPr>
        <w:t xml:space="preserve">Provide notification of the availability of the initial and periodic run-on and run-off control system plans specified under 40 CFR 257.105(g)(3).  </w:t>
      </w:r>
    </w:p>
    <w:p w14:paraId="4C22556C" w14:textId="77777777" w:rsidR="00107D06" w:rsidRPr="00300A27" w:rsidRDefault="00107D06" w:rsidP="00107D06">
      <w:pPr>
        <w:pStyle w:val="ListParagraph"/>
        <w:numPr>
          <w:ilvl w:val="0"/>
          <w:numId w:val="40"/>
        </w:numPr>
        <w:spacing w:after="0" w:line="240" w:lineRule="auto"/>
        <w:rPr>
          <w:rFonts w:ascii="Times New Roman" w:hAnsi="Times New Roman" w:cs="Times New Roman"/>
          <w:sz w:val="24"/>
          <w:szCs w:val="24"/>
        </w:rPr>
      </w:pPr>
      <w:r w:rsidRPr="00300A27">
        <w:rPr>
          <w:rFonts w:ascii="Times New Roman" w:hAnsi="Times New Roman" w:cs="Times New Roman"/>
          <w:sz w:val="24"/>
          <w:szCs w:val="24"/>
        </w:rPr>
        <w:t xml:space="preserve">Provide notification of the availability of the initial and periodic inflow design flood control system plans specified under 40 CFR 257.105(g)(4).  </w:t>
      </w:r>
    </w:p>
    <w:p w14:paraId="5C33EA26" w14:textId="77777777" w:rsidR="00107D06" w:rsidRPr="00300A27" w:rsidRDefault="00107D06" w:rsidP="00107D06">
      <w:pPr>
        <w:pStyle w:val="ListParagraph"/>
        <w:numPr>
          <w:ilvl w:val="0"/>
          <w:numId w:val="40"/>
        </w:numPr>
        <w:spacing w:after="0" w:line="240" w:lineRule="auto"/>
        <w:rPr>
          <w:rFonts w:ascii="Times New Roman" w:hAnsi="Times New Roman" w:cs="Times New Roman"/>
          <w:sz w:val="24"/>
          <w:szCs w:val="24"/>
        </w:rPr>
      </w:pPr>
      <w:r w:rsidRPr="00300A27">
        <w:rPr>
          <w:rFonts w:ascii="Times New Roman" w:hAnsi="Times New Roman" w:cs="Times New Roman"/>
          <w:sz w:val="24"/>
          <w:szCs w:val="24"/>
        </w:rPr>
        <w:t xml:space="preserve">Provide notification of the availability of the periodic inspection reports specified under 40 CFR 257.105(g)(6).  </w:t>
      </w:r>
    </w:p>
    <w:p w14:paraId="4EAA8C72" w14:textId="77777777" w:rsidR="00107D06" w:rsidRPr="00300A27" w:rsidRDefault="00107D06" w:rsidP="00107D06">
      <w:pPr>
        <w:pStyle w:val="ListParagraph"/>
        <w:numPr>
          <w:ilvl w:val="0"/>
          <w:numId w:val="40"/>
        </w:numPr>
        <w:spacing w:after="0" w:line="240" w:lineRule="auto"/>
        <w:rPr>
          <w:rFonts w:ascii="Times New Roman" w:hAnsi="Times New Roman" w:cs="Times New Roman"/>
          <w:sz w:val="24"/>
          <w:szCs w:val="24"/>
        </w:rPr>
      </w:pPr>
      <w:r w:rsidRPr="00300A27">
        <w:rPr>
          <w:rFonts w:ascii="Times New Roman" w:hAnsi="Times New Roman" w:cs="Times New Roman"/>
          <w:sz w:val="24"/>
          <w:szCs w:val="24"/>
        </w:rPr>
        <w:t xml:space="preserve">Provide notification of the availability of the action plan specified under 40 CFR 257.105(g)(7).  </w:t>
      </w:r>
    </w:p>
    <w:p w14:paraId="7FDAC6AE" w14:textId="77777777" w:rsidR="00107D06" w:rsidRPr="00300A27" w:rsidRDefault="00107D06" w:rsidP="00107D06">
      <w:pPr>
        <w:pStyle w:val="ListParagraph"/>
        <w:numPr>
          <w:ilvl w:val="0"/>
          <w:numId w:val="40"/>
        </w:numPr>
        <w:spacing w:after="0" w:line="240" w:lineRule="auto"/>
        <w:rPr>
          <w:rFonts w:ascii="Times New Roman" w:hAnsi="Times New Roman" w:cs="Times New Roman"/>
          <w:sz w:val="24"/>
          <w:szCs w:val="24"/>
        </w:rPr>
      </w:pPr>
      <w:r w:rsidRPr="00300A27">
        <w:rPr>
          <w:rFonts w:ascii="Times New Roman" w:hAnsi="Times New Roman" w:cs="Times New Roman"/>
          <w:sz w:val="24"/>
          <w:szCs w:val="24"/>
        </w:rPr>
        <w:t xml:space="preserve">Provide notification of the availability of the periodic inspection reports specified under 40 CFR 257.105(g)(9).  </w:t>
      </w:r>
    </w:p>
    <w:p w14:paraId="0704F62E" w14:textId="77777777" w:rsidR="00107D06" w:rsidRPr="00300A27" w:rsidRDefault="00107D06" w:rsidP="00107D06">
      <w:pPr>
        <w:pStyle w:val="ListParagraph"/>
        <w:ind w:left="1440"/>
        <w:rPr>
          <w:rFonts w:ascii="Times New Roman" w:hAnsi="Times New Roman" w:cs="Times New Roman"/>
          <w:sz w:val="24"/>
          <w:szCs w:val="24"/>
        </w:rPr>
      </w:pPr>
    </w:p>
    <w:p w14:paraId="6464E4A7" w14:textId="77777777" w:rsidR="00107D06" w:rsidRPr="00300A27" w:rsidRDefault="00107D06" w:rsidP="00107D06">
      <w:pPr>
        <w:pStyle w:val="ListParagraph"/>
        <w:numPr>
          <w:ilvl w:val="0"/>
          <w:numId w:val="20"/>
        </w:numPr>
        <w:spacing w:after="0" w:line="240" w:lineRule="auto"/>
        <w:rPr>
          <w:rFonts w:ascii="Times New Roman" w:hAnsi="Times New Roman" w:cs="Times New Roman"/>
          <w:sz w:val="24"/>
          <w:szCs w:val="24"/>
        </w:rPr>
      </w:pPr>
      <w:r w:rsidRPr="00300A27">
        <w:rPr>
          <w:rFonts w:ascii="Times New Roman" w:hAnsi="Times New Roman" w:cs="Times New Roman"/>
          <w:sz w:val="24"/>
          <w:szCs w:val="24"/>
        </w:rPr>
        <w:t>Groundwater monitoring and corrective action</w:t>
      </w:r>
    </w:p>
    <w:p w14:paraId="0DA4BF60" w14:textId="77777777" w:rsidR="00107D06" w:rsidRPr="00300A27" w:rsidRDefault="00107D06" w:rsidP="00107D06">
      <w:pPr>
        <w:pStyle w:val="ListParagraph"/>
        <w:numPr>
          <w:ilvl w:val="0"/>
          <w:numId w:val="41"/>
        </w:numPr>
        <w:spacing w:after="0" w:line="240" w:lineRule="auto"/>
        <w:rPr>
          <w:rFonts w:ascii="Times New Roman" w:hAnsi="Times New Roman" w:cs="Times New Roman"/>
          <w:sz w:val="24"/>
          <w:szCs w:val="24"/>
        </w:rPr>
      </w:pPr>
      <w:r w:rsidRPr="00300A27">
        <w:rPr>
          <w:rFonts w:ascii="Times New Roman" w:hAnsi="Times New Roman" w:cs="Times New Roman"/>
          <w:sz w:val="24"/>
          <w:szCs w:val="24"/>
        </w:rPr>
        <w:t xml:space="preserve">Provide notification of the availability of the annual groundwater monitoring and corrective action report specified under 40 CFR 257.105(h)(1).  </w:t>
      </w:r>
    </w:p>
    <w:p w14:paraId="044E7E26" w14:textId="77777777" w:rsidR="00107D06" w:rsidRPr="00300A27" w:rsidRDefault="00107D06" w:rsidP="00107D06">
      <w:pPr>
        <w:pStyle w:val="ListParagraph"/>
        <w:numPr>
          <w:ilvl w:val="0"/>
          <w:numId w:val="41"/>
        </w:numPr>
        <w:spacing w:after="0" w:line="240" w:lineRule="auto"/>
        <w:rPr>
          <w:rFonts w:ascii="Times New Roman" w:hAnsi="Times New Roman" w:cs="Times New Roman"/>
          <w:sz w:val="24"/>
          <w:szCs w:val="24"/>
        </w:rPr>
      </w:pPr>
      <w:r w:rsidRPr="00300A27">
        <w:rPr>
          <w:rFonts w:ascii="Times New Roman" w:hAnsi="Times New Roman" w:cs="Times New Roman"/>
          <w:sz w:val="24"/>
          <w:szCs w:val="24"/>
        </w:rPr>
        <w:t xml:space="preserve">Provide notification of the availability of the certification specified under 40 CFR 257.105(h)(3).  </w:t>
      </w:r>
    </w:p>
    <w:p w14:paraId="524A3B17" w14:textId="77777777" w:rsidR="00107D06" w:rsidRPr="00300A27" w:rsidRDefault="00107D06" w:rsidP="00107D06">
      <w:pPr>
        <w:pStyle w:val="ListParagraph"/>
        <w:numPr>
          <w:ilvl w:val="0"/>
          <w:numId w:val="41"/>
        </w:numPr>
        <w:spacing w:after="0" w:line="240" w:lineRule="auto"/>
        <w:rPr>
          <w:rFonts w:ascii="Times New Roman" w:hAnsi="Times New Roman" w:cs="Times New Roman"/>
          <w:sz w:val="24"/>
          <w:szCs w:val="24"/>
        </w:rPr>
      </w:pPr>
      <w:r w:rsidRPr="00300A27">
        <w:rPr>
          <w:rFonts w:ascii="Times New Roman" w:hAnsi="Times New Roman" w:cs="Times New Roman"/>
          <w:sz w:val="24"/>
          <w:szCs w:val="24"/>
        </w:rPr>
        <w:t xml:space="preserve">Provide notification of the availability of the certification specified under 40 CFR 257.105(h)(4).  </w:t>
      </w:r>
    </w:p>
    <w:p w14:paraId="04C9BF8B" w14:textId="77777777" w:rsidR="00107D06" w:rsidRPr="00300A27" w:rsidRDefault="00107D06" w:rsidP="00107D06">
      <w:pPr>
        <w:pStyle w:val="ListParagraph"/>
        <w:numPr>
          <w:ilvl w:val="0"/>
          <w:numId w:val="41"/>
        </w:numPr>
        <w:spacing w:after="0" w:line="240" w:lineRule="auto"/>
        <w:rPr>
          <w:rFonts w:ascii="Times New Roman" w:hAnsi="Times New Roman" w:cs="Times New Roman"/>
          <w:sz w:val="24"/>
          <w:szCs w:val="24"/>
        </w:rPr>
      </w:pPr>
      <w:r w:rsidRPr="00300A27">
        <w:rPr>
          <w:rFonts w:ascii="Times New Roman" w:hAnsi="Times New Roman" w:cs="Times New Roman"/>
          <w:sz w:val="24"/>
          <w:szCs w:val="24"/>
        </w:rPr>
        <w:t xml:space="preserve">Provide notification that an assessment monitoring programs has been established specified under 40 CFR 257.105(h)(5).  </w:t>
      </w:r>
    </w:p>
    <w:p w14:paraId="4AC5F756" w14:textId="77777777" w:rsidR="00107D06" w:rsidRPr="00300A27" w:rsidRDefault="00107D06" w:rsidP="00107D06">
      <w:pPr>
        <w:pStyle w:val="ListParagraph"/>
        <w:numPr>
          <w:ilvl w:val="0"/>
          <w:numId w:val="41"/>
        </w:numPr>
        <w:spacing w:after="0" w:line="240" w:lineRule="auto"/>
        <w:rPr>
          <w:rFonts w:ascii="Times New Roman" w:hAnsi="Times New Roman" w:cs="Times New Roman"/>
          <w:sz w:val="24"/>
          <w:szCs w:val="24"/>
        </w:rPr>
      </w:pPr>
      <w:r w:rsidRPr="00300A27">
        <w:rPr>
          <w:rFonts w:ascii="Times New Roman" w:hAnsi="Times New Roman" w:cs="Times New Roman"/>
          <w:sz w:val="24"/>
          <w:szCs w:val="24"/>
        </w:rPr>
        <w:t>Provide  notification that the CCR unit is returning to a detection monitoring program specified under 40 CFR 257.105(h)(7)</w:t>
      </w:r>
    </w:p>
    <w:p w14:paraId="27AE6ECB" w14:textId="77777777" w:rsidR="00107D06" w:rsidRPr="00300A27" w:rsidRDefault="00107D06" w:rsidP="00107D06">
      <w:pPr>
        <w:pStyle w:val="ListParagraph"/>
        <w:numPr>
          <w:ilvl w:val="0"/>
          <w:numId w:val="41"/>
        </w:numPr>
        <w:spacing w:after="0" w:line="240" w:lineRule="auto"/>
        <w:rPr>
          <w:rFonts w:ascii="Times New Roman" w:hAnsi="Times New Roman" w:cs="Times New Roman"/>
          <w:sz w:val="24"/>
          <w:szCs w:val="24"/>
        </w:rPr>
      </w:pPr>
      <w:r w:rsidRPr="00300A27">
        <w:rPr>
          <w:rFonts w:ascii="Times New Roman" w:hAnsi="Times New Roman" w:cs="Times New Roman"/>
          <w:sz w:val="24"/>
          <w:szCs w:val="24"/>
        </w:rPr>
        <w:t xml:space="preserve">Provide notification that one or more constituents in Appendix IV to this part have been detected at statistically significant levels above the groundwater protection standard and the notifications to land owners specified under 40 CFR 257.105(h)(8).  </w:t>
      </w:r>
    </w:p>
    <w:p w14:paraId="69DD1F56" w14:textId="77777777" w:rsidR="00107D06" w:rsidRPr="00300A27" w:rsidRDefault="00107D06" w:rsidP="00107D06">
      <w:pPr>
        <w:pStyle w:val="ListParagraph"/>
        <w:numPr>
          <w:ilvl w:val="0"/>
          <w:numId w:val="41"/>
        </w:numPr>
        <w:spacing w:after="0" w:line="240" w:lineRule="auto"/>
        <w:rPr>
          <w:rFonts w:ascii="Times New Roman" w:hAnsi="Times New Roman" w:cs="Times New Roman"/>
          <w:sz w:val="24"/>
          <w:szCs w:val="24"/>
        </w:rPr>
      </w:pPr>
      <w:r w:rsidRPr="00300A27">
        <w:rPr>
          <w:rFonts w:ascii="Times New Roman" w:hAnsi="Times New Roman" w:cs="Times New Roman"/>
          <w:sz w:val="24"/>
          <w:szCs w:val="24"/>
        </w:rPr>
        <w:t>Provide notification that an assessment of corrective measures has been initiated specified under 40 CFR 257.105(h)(9)</w:t>
      </w:r>
    </w:p>
    <w:p w14:paraId="63080BEB" w14:textId="77777777" w:rsidR="00107D06" w:rsidRPr="00300A27" w:rsidRDefault="00107D06" w:rsidP="00107D06">
      <w:pPr>
        <w:pStyle w:val="ListParagraph"/>
        <w:numPr>
          <w:ilvl w:val="0"/>
          <w:numId w:val="41"/>
        </w:numPr>
        <w:spacing w:after="0" w:line="240" w:lineRule="auto"/>
        <w:rPr>
          <w:rFonts w:ascii="Times New Roman" w:hAnsi="Times New Roman" w:cs="Times New Roman"/>
          <w:sz w:val="24"/>
          <w:szCs w:val="24"/>
        </w:rPr>
      </w:pPr>
      <w:r w:rsidRPr="00300A27">
        <w:rPr>
          <w:rFonts w:ascii="Times New Roman" w:hAnsi="Times New Roman" w:cs="Times New Roman"/>
          <w:sz w:val="24"/>
          <w:szCs w:val="24"/>
        </w:rPr>
        <w:t>Provide notification of the availability of assessment of corrective measures specified under 40 CFR 257.105(h)(10).</w:t>
      </w:r>
    </w:p>
    <w:p w14:paraId="46BE22DE" w14:textId="77777777" w:rsidR="00107D06" w:rsidRPr="00300A27" w:rsidRDefault="00107D06" w:rsidP="00107D06">
      <w:pPr>
        <w:pStyle w:val="ListParagraph"/>
        <w:numPr>
          <w:ilvl w:val="0"/>
          <w:numId w:val="41"/>
        </w:numPr>
        <w:spacing w:after="0" w:line="240" w:lineRule="auto"/>
        <w:rPr>
          <w:rFonts w:ascii="Times New Roman" w:hAnsi="Times New Roman" w:cs="Times New Roman"/>
          <w:sz w:val="24"/>
          <w:szCs w:val="24"/>
        </w:rPr>
      </w:pPr>
      <w:r w:rsidRPr="00300A27">
        <w:rPr>
          <w:rFonts w:ascii="Times New Roman" w:hAnsi="Times New Roman" w:cs="Times New Roman"/>
          <w:sz w:val="24"/>
          <w:szCs w:val="24"/>
        </w:rPr>
        <w:t xml:space="preserve">Provide notification of the availability of the semi-annual report describing the progress in selecting and designing the remedy specified under 40 CFR 257.105(h)(12).  </w:t>
      </w:r>
    </w:p>
    <w:p w14:paraId="074C7917" w14:textId="77777777" w:rsidR="00107D06" w:rsidRPr="00300A27" w:rsidRDefault="00107D06" w:rsidP="00107D06">
      <w:pPr>
        <w:pStyle w:val="ListParagraph"/>
        <w:numPr>
          <w:ilvl w:val="0"/>
          <w:numId w:val="41"/>
        </w:numPr>
        <w:spacing w:after="0" w:line="240" w:lineRule="auto"/>
        <w:rPr>
          <w:rFonts w:ascii="Times New Roman" w:hAnsi="Times New Roman" w:cs="Times New Roman"/>
          <w:sz w:val="24"/>
          <w:szCs w:val="24"/>
        </w:rPr>
      </w:pPr>
      <w:r w:rsidRPr="00300A27">
        <w:rPr>
          <w:rFonts w:ascii="Times New Roman" w:hAnsi="Times New Roman" w:cs="Times New Roman"/>
          <w:sz w:val="24"/>
          <w:szCs w:val="24"/>
        </w:rPr>
        <w:t xml:space="preserve">Provide notification of the availability of the selection of remedy report specified under 40 CFR 257.105(h)(12).  </w:t>
      </w:r>
    </w:p>
    <w:p w14:paraId="1BCE240D" w14:textId="77777777" w:rsidR="00107D06" w:rsidRPr="00300A27" w:rsidRDefault="00107D06" w:rsidP="00107D06">
      <w:pPr>
        <w:pStyle w:val="ListParagraph"/>
        <w:numPr>
          <w:ilvl w:val="0"/>
          <w:numId w:val="41"/>
        </w:numPr>
        <w:spacing w:after="0" w:line="240" w:lineRule="auto"/>
        <w:rPr>
          <w:rFonts w:ascii="Times New Roman" w:hAnsi="Times New Roman" w:cs="Times New Roman"/>
          <w:sz w:val="24"/>
          <w:szCs w:val="24"/>
        </w:rPr>
      </w:pPr>
      <w:r w:rsidRPr="00300A27">
        <w:rPr>
          <w:rFonts w:ascii="Times New Roman" w:hAnsi="Times New Roman" w:cs="Times New Roman"/>
          <w:sz w:val="24"/>
          <w:szCs w:val="24"/>
        </w:rPr>
        <w:t xml:space="preserve">Provide notification of the completion of the remedy specified under 40 CFR 257.105(h)(13).  </w:t>
      </w:r>
    </w:p>
    <w:p w14:paraId="4E49BF25" w14:textId="77777777" w:rsidR="00107D06" w:rsidRPr="00300A27" w:rsidRDefault="00107D06" w:rsidP="00107D06">
      <w:pPr>
        <w:ind w:firstLine="720"/>
        <w:rPr>
          <w:rFonts w:ascii="Times New Roman" w:hAnsi="Times New Roman" w:cs="Times New Roman"/>
          <w:sz w:val="24"/>
          <w:szCs w:val="24"/>
        </w:rPr>
      </w:pPr>
    </w:p>
    <w:p w14:paraId="7E36BFA9" w14:textId="77777777" w:rsidR="00107D06" w:rsidRPr="00300A27" w:rsidRDefault="00107D06" w:rsidP="00107D06">
      <w:pPr>
        <w:pStyle w:val="ListParagraph"/>
        <w:keepNext/>
        <w:numPr>
          <w:ilvl w:val="0"/>
          <w:numId w:val="20"/>
        </w:numPr>
        <w:spacing w:after="0" w:line="240" w:lineRule="auto"/>
        <w:rPr>
          <w:rFonts w:ascii="Times New Roman" w:hAnsi="Times New Roman" w:cs="Times New Roman"/>
          <w:sz w:val="24"/>
          <w:szCs w:val="24"/>
        </w:rPr>
      </w:pPr>
      <w:r w:rsidRPr="00300A27">
        <w:rPr>
          <w:rFonts w:ascii="Times New Roman" w:hAnsi="Times New Roman" w:cs="Times New Roman"/>
          <w:sz w:val="24"/>
          <w:szCs w:val="24"/>
        </w:rPr>
        <w:t xml:space="preserve">Closure and post-closure care </w:t>
      </w:r>
    </w:p>
    <w:p w14:paraId="1563B2B4" w14:textId="77777777" w:rsidR="00107D06" w:rsidRPr="00300A27" w:rsidRDefault="00107D06" w:rsidP="00107D06">
      <w:pPr>
        <w:pStyle w:val="ListParagraph"/>
        <w:numPr>
          <w:ilvl w:val="0"/>
          <w:numId w:val="42"/>
        </w:numPr>
        <w:spacing w:after="0" w:line="240" w:lineRule="auto"/>
        <w:rPr>
          <w:rFonts w:ascii="Times New Roman" w:hAnsi="Times New Roman" w:cs="Times New Roman"/>
          <w:sz w:val="24"/>
          <w:szCs w:val="24"/>
        </w:rPr>
      </w:pPr>
      <w:r w:rsidRPr="00300A27">
        <w:rPr>
          <w:rFonts w:ascii="Times New Roman" w:hAnsi="Times New Roman" w:cs="Times New Roman"/>
          <w:sz w:val="24"/>
          <w:szCs w:val="24"/>
        </w:rPr>
        <w:t xml:space="preserve">Provide notification of the intent to initiate closure of the CCR unit specified under 40 CFR 257.105(i)(1).  </w:t>
      </w:r>
    </w:p>
    <w:p w14:paraId="2CCB640E" w14:textId="77777777" w:rsidR="00107D06" w:rsidRPr="00300A27" w:rsidRDefault="00107D06" w:rsidP="00107D06">
      <w:pPr>
        <w:pStyle w:val="ListParagraph"/>
        <w:numPr>
          <w:ilvl w:val="0"/>
          <w:numId w:val="42"/>
        </w:numPr>
        <w:spacing w:after="0" w:line="240" w:lineRule="auto"/>
        <w:rPr>
          <w:rFonts w:ascii="Times New Roman" w:hAnsi="Times New Roman" w:cs="Times New Roman"/>
          <w:sz w:val="24"/>
          <w:szCs w:val="24"/>
        </w:rPr>
      </w:pPr>
      <w:r w:rsidRPr="00300A27">
        <w:rPr>
          <w:rFonts w:ascii="Times New Roman" w:hAnsi="Times New Roman" w:cs="Times New Roman"/>
          <w:sz w:val="24"/>
          <w:szCs w:val="24"/>
        </w:rPr>
        <w:t xml:space="preserve">Provide notification of the availability of the annual progress reports of closure implementation specified under 40 CFR 257.105(i)(2).  </w:t>
      </w:r>
    </w:p>
    <w:p w14:paraId="11CA3D90" w14:textId="77777777" w:rsidR="00107D06" w:rsidRPr="00300A27" w:rsidRDefault="00107D06" w:rsidP="00107D06">
      <w:pPr>
        <w:pStyle w:val="ListParagraph"/>
        <w:numPr>
          <w:ilvl w:val="0"/>
          <w:numId w:val="42"/>
        </w:numPr>
        <w:spacing w:after="0" w:line="240" w:lineRule="auto"/>
        <w:rPr>
          <w:rFonts w:ascii="Times New Roman" w:hAnsi="Times New Roman" w:cs="Times New Roman"/>
          <w:sz w:val="24"/>
          <w:szCs w:val="24"/>
        </w:rPr>
      </w:pPr>
      <w:r w:rsidRPr="00300A27">
        <w:rPr>
          <w:rFonts w:ascii="Times New Roman" w:hAnsi="Times New Roman" w:cs="Times New Roman"/>
          <w:sz w:val="24"/>
          <w:szCs w:val="24"/>
        </w:rPr>
        <w:t xml:space="preserve">Provide notification of closure completion specified under 40 CFR 257.105(i)(3).  </w:t>
      </w:r>
    </w:p>
    <w:p w14:paraId="16A873F0" w14:textId="77777777" w:rsidR="00107D06" w:rsidRPr="00300A27" w:rsidRDefault="00107D06" w:rsidP="00107D06">
      <w:pPr>
        <w:pStyle w:val="ListParagraph"/>
        <w:numPr>
          <w:ilvl w:val="0"/>
          <w:numId w:val="42"/>
        </w:numPr>
        <w:spacing w:after="0" w:line="240" w:lineRule="auto"/>
        <w:rPr>
          <w:rFonts w:ascii="Times New Roman" w:hAnsi="Times New Roman" w:cs="Times New Roman"/>
          <w:sz w:val="24"/>
          <w:szCs w:val="24"/>
        </w:rPr>
      </w:pPr>
      <w:r w:rsidRPr="00300A27">
        <w:rPr>
          <w:rFonts w:ascii="Times New Roman" w:hAnsi="Times New Roman" w:cs="Times New Roman"/>
          <w:sz w:val="24"/>
          <w:szCs w:val="24"/>
        </w:rPr>
        <w:t xml:space="preserve">Provide notification of the availability of the written closure plan, and any amendment of the plan, specified under 40 CFR 257.105(i)(4).  </w:t>
      </w:r>
    </w:p>
    <w:p w14:paraId="5774819F" w14:textId="77777777" w:rsidR="00107D06" w:rsidRPr="00300A27" w:rsidRDefault="00107D06" w:rsidP="00107D06">
      <w:pPr>
        <w:pStyle w:val="ListParagraph"/>
        <w:numPr>
          <w:ilvl w:val="0"/>
          <w:numId w:val="42"/>
        </w:numPr>
        <w:spacing w:after="0" w:line="240" w:lineRule="auto"/>
        <w:rPr>
          <w:rFonts w:ascii="Times New Roman" w:hAnsi="Times New Roman" w:cs="Times New Roman"/>
          <w:sz w:val="24"/>
          <w:szCs w:val="24"/>
        </w:rPr>
      </w:pPr>
      <w:r w:rsidRPr="00300A27">
        <w:rPr>
          <w:rFonts w:ascii="Times New Roman" w:hAnsi="Times New Roman" w:cs="Times New Roman"/>
          <w:sz w:val="24"/>
          <w:szCs w:val="24"/>
        </w:rPr>
        <w:t xml:space="preserve">Provide notification of the availability of the demonstration(s) specified under 40 CFR 257.105(i)(5).  </w:t>
      </w:r>
    </w:p>
    <w:p w14:paraId="2B9D9CE3" w14:textId="77777777" w:rsidR="00107D06" w:rsidRPr="00300A27" w:rsidRDefault="00107D06" w:rsidP="00107D06">
      <w:pPr>
        <w:pStyle w:val="ListParagraph"/>
        <w:numPr>
          <w:ilvl w:val="0"/>
          <w:numId w:val="42"/>
        </w:numPr>
        <w:spacing w:after="0" w:line="240" w:lineRule="auto"/>
        <w:rPr>
          <w:rFonts w:ascii="Times New Roman" w:hAnsi="Times New Roman" w:cs="Times New Roman"/>
          <w:sz w:val="24"/>
          <w:szCs w:val="24"/>
        </w:rPr>
      </w:pPr>
      <w:r w:rsidRPr="00300A27">
        <w:rPr>
          <w:rFonts w:ascii="Times New Roman" w:hAnsi="Times New Roman" w:cs="Times New Roman"/>
          <w:sz w:val="24"/>
          <w:szCs w:val="24"/>
        </w:rPr>
        <w:t xml:space="preserve">Provide notification of the availability of the demonstration(s) specified under 40 CFR 257.105(i)(6).  </w:t>
      </w:r>
    </w:p>
    <w:p w14:paraId="5898680F" w14:textId="77777777" w:rsidR="00107D06" w:rsidRPr="00300A27" w:rsidRDefault="00107D06" w:rsidP="00107D06">
      <w:pPr>
        <w:pStyle w:val="ListParagraph"/>
        <w:numPr>
          <w:ilvl w:val="0"/>
          <w:numId w:val="42"/>
        </w:numPr>
        <w:spacing w:after="0" w:line="240" w:lineRule="auto"/>
        <w:rPr>
          <w:rFonts w:ascii="Times New Roman" w:hAnsi="Times New Roman" w:cs="Times New Roman"/>
          <w:sz w:val="24"/>
          <w:szCs w:val="24"/>
        </w:rPr>
      </w:pPr>
      <w:r w:rsidRPr="00300A27">
        <w:rPr>
          <w:rFonts w:ascii="Times New Roman" w:hAnsi="Times New Roman" w:cs="Times New Roman"/>
          <w:sz w:val="24"/>
          <w:szCs w:val="24"/>
        </w:rPr>
        <w:t xml:space="preserve">Provide notification of intent to close a CCR unit specified under 40 CFR 257.105(i)(7).  </w:t>
      </w:r>
    </w:p>
    <w:p w14:paraId="69DCFF1C" w14:textId="77777777" w:rsidR="00107D06" w:rsidRPr="00300A27" w:rsidRDefault="00107D06" w:rsidP="00107D06">
      <w:pPr>
        <w:pStyle w:val="ListParagraph"/>
        <w:numPr>
          <w:ilvl w:val="0"/>
          <w:numId w:val="42"/>
        </w:numPr>
        <w:spacing w:after="0" w:line="240" w:lineRule="auto"/>
        <w:rPr>
          <w:rFonts w:ascii="Times New Roman" w:hAnsi="Times New Roman" w:cs="Times New Roman"/>
          <w:sz w:val="24"/>
          <w:szCs w:val="24"/>
        </w:rPr>
      </w:pPr>
      <w:r w:rsidRPr="00300A27">
        <w:rPr>
          <w:rFonts w:ascii="Times New Roman" w:hAnsi="Times New Roman" w:cs="Times New Roman"/>
          <w:sz w:val="24"/>
          <w:szCs w:val="24"/>
        </w:rPr>
        <w:t>Provide notification of completion of closure of a CCR unit specified under 40 CFR 257.105(i)(8).</w:t>
      </w:r>
    </w:p>
    <w:p w14:paraId="5E33B215" w14:textId="77777777" w:rsidR="00107D06" w:rsidRPr="00300A27" w:rsidRDefault="00107D06" w:rsidP="00107D06">
      <w:pPr>
        <w:pStyle w:val="ListParagraph"/>
        <w:numPr>
          <w:ilvl w:val="0"/>
          <w:numId w:val="42"/>
        </w:numPr>
        <w:spacing w:after="0" w:line="240" w:lineRule="auto"/>
        <w:rPr>
          <w:rFonts w:ascii="Times New Roman" w:hAnsi="Times New Roman" w:cs="Times New Roman"/>
          <w:sz w:val="24"/>
          <w:szCs w:val="24"/>
        </w:rPr>
      </w:pPr>
      <w:r w:rsidRPr="00300A27">
        <w:rPr>
          <w:rFonts w:ascii="Times New Roman" w:hAnsi="Times New Roman" w:cs="Times New Roman"/>
          <w:sz w:val="24"/>
          <w:szCs w:val="24"/>
        </w:rPr>
        <w:t>Provide notification of the deed notation as required by 40 CFR 257.105(i)(9).</w:t>
      </w:r>
    </w:p>
    <w:p w14:paraId="0043B277" w14:textId="77777777" w:rsidR="00107D06" w:rsidRPr="00300A27" w:rsidRDefault="00107D06" w:rsidP="00107D06">
      <w:pPr>
        <w:pStyle w:val="ListParagraph"/>
        <w:numPr>
          <w:ilvl w:val="0"/>
          <w:numId w:val="42"/>
        </w:numPr>
        <w:spacing w:after="0" w:line="240" w:lineRule="auto"/>
        <w:rPr>
          <w:rFonts w:ascii="Times New Roman" w:hAnsi="Times New Roman" w:cs="Times New Roman"/>
          <w:sz w:val="24"/>
          <w:szCs w:val="24"/>
        </w:rPr>
      </w:pPr>
      <w:r w:rsidRPr="00300A27">
        <w:rPr>
          <w:rFonts w:ascii="Times New Roman" w:hAnsi="Times New Roman" w:cs="Times New Roman"/>
          <w:sz w:val="24"/>
          <w:szCs w:val="24"/>
        </w:rPr>
        <w:t>Provide notification of intent to comply with the alternative closure requirements specified under 40 CFR 257.105(i)(10</w:t>
      </w:r>
    </w:p>
    <w:p w14:paraId="402222BF" w14:textId="77777777" w:rsidR="00107D06" w:rsidRPr="00300A27" w:rsidRDefault="00107D06" w:rsidP="00107D06">
      <w:pPr>
        <w:pStyle w:val="ListParagraph"/>
        <w:numPr>
          <w:ilvl w:val="0"/>
          <w:numId w:val="42"/>
        </w:numPr>
        <w:spacing w:after="0" w:line="240" w:lineRule="auto"/>
        <w:rPr>
          <w:rFonts w:ascii="Times New Roman" w:hAnsi="Times New Roman" w:cs="Times New Roman"/>
          <w:sz w:val="24"/>
          <w:szCs w:val="24"/>
        </w:rPr>
      </w:pPr>
      <w:r w:rsidRPr="00300A27">
        <w:rPr>
          <w:rFonts w:ascii="Times New Roman" w:hAnsi="Times New Roman" w:cs="Times New Roman"/>
          <w:sz w:val="24"/>
          <w:szCs w:val="24"/>
        </w:rPr>
        <w:t xml:space="preserve">Provide notification of the annual progress reports under the alternative closure requirements required under 40 CFR 257.105(i)(11).  </w:t>
      </w:r>
    </w:p>
    <w:p w14:paraId="789BD6F8" w14:textId="77777777" w:rsidR="00107D06" w:rsidRPr="00300A27" w:rsidRDefault="00107D06" w:rsidP="00107D06">
      <w:pPr>
        <w:pStyle w:val="ListParagraph"/>
        <w:numPr>
          <w:ilvl w:val="0"/>
          <w:numId w:val="42"/>
        </w:numPr>
        <w:spacing w:after="0" w:line="240" w:lineRule="auto"/>
        <w:rPr>
          <w:rFonts w:ascii="Times New Roman" w:hAnsi="Times New Roman" w:cs="Times New Roman"/>
          <w:sz w:val="24"/>
          <w:szCs w:val="24"/>
        </w:rPr>
      </w:pPr>
      <w:r w:rsidRPr="00300A27">
        <w:rPr>
          <w:rFonts w:ascii="Times New Roman" w:hAnsi="Times New Roman" w:cs="Times New Roman"/>
          <w:sz w:val="24"/>
          <w:szCs w:val="24"/>
        </w:rPr>
        <w:t xml:space="preserve">Provide notification of the availability of the written post-closure plan, and any amendment of the plan, specified under 40 CFR 257.105(i)(12).  </w:t>
      </w:r>
    </w:p>
    <w:p w14:paraId="0D92F1AA" w14:textId="77777777" w:rsidR="00107D06" w:rsidRPr="00300A27" w:rsidRDefault="00107D06" w:rsidP="00107D06">
      <w:pPr>
        <w:pStyle w:val="ListParagraph"/>
        <w:numPr>
          <w:ilvl w:val="0"/>
          <w:numId w:val="42"/>
        </w:numPr>
        <w:spacing w:after="0" w:line="240" w:lineRule="auto"/>
        <w:rPr>
          <w:rFonts w:ascii="Times New Roman" w:hAnsi="Times New Roman" w:cs="Times New Roman"/>
          <w:sz w:val="24"/>
          <w:szCs w:val="24"/>
        </w:rPr>
      </w:pPr>
      <w:r w:rsidRPr="00300A27">
        <w:rPr>
          <w:rFonts w:ascii="Times New Roman" w:hAnsi="Times New Roman" w:cs="Times New Roman"/>
          <w:sz w:val="24"/>
          <w:szCs w:val="24"/>
        </w:rPr>
        <w:t xml:space="preserve">Provide notification of completion of post-closure care specified under 40 CFR 257.105(i)(13). </w:t>
      </w:r>
    </w:p>
    <w:p w14:paraId="594DCD1D" w14:textId="77777777" w:rsidR="00107D06" w:rsidRPr="00300A27" w:rsidRDefault="00107D06" w:rsidP="00107D06">
      <w:pPr>
        <w:pStyle w:val="ListParagraph"/>
        <w:numPr>
          <w:ilvl w:val="0"/>
          <w:numId w:val="42"/>
        </w:numPr>
        <w:spacing w:after="0" w:line="240" w:lineRule="auto"/>
        <w:rPr>
          <w:rFonts w:ascii="Times New Roman" w:hAnsi="Times New Roman" w:cs="Times New Roman"/>
          <w:sz w:val="24"/>
          <w:szCs w:val="24"/>
        </w:rPr>
      </w:pPr>
      <w:r w:rsidRPr="00300A27">
        <w:rPr>
          <w:rFonts w:ascii="Times New Roman" w:hAnsi="Times New Roman" w:cs="Times New Roman"/>
          <w:sz w:val="24"/>
          <w:szCs w:val="24"/>
        </w:rPr>
        <w:t xml:space="preserve">Provide notification of the availability of the written retrofit plan, and any amendment of the plan, specified under 40 CFR 257.105(j)(1).  </w:t>
      </w:r>
    </w:p>
    <w:p w14:paraId="18C2C0E2" w14:textId="77777777" w:rsidR="00107D06" w:rsidRPr="00300A27" w:rsidRDefault="00107D06" w:rsidP="00107D06">
      <w:pPr>
        <w:pStyle w:val="ListParagraph"/>
        <w:numPr>
          <w:ilvl w:val="0"/>
          <w:numId w:val="42"/>
        </w:numPr>
        <w:spacing w:after="0" w:line="240" w:lineRule="auto"/>
        <w:rPr>
          <w:rFonts w:ascii="Times New Roman" w:hAnsi="Times New Roman" w:cs="Times New Roman"/>
          <w:sz w:val="24"/>
          <w:szCs w:val="24"/>
        </w:rPr>
      </w:pPr>
      <w:r w:rsidRPr="00300A27">
        <w:rPr>
          <w:rFonts w:ascii="Times New Roman" w:hAnsi="Times New Roman" w:cs="Times New Roman"/>
          <w:sz w:val="24"/>
          <w:szCs w:val="24"/>
        </w:rPr>
        <w:t xml:space="preserve">Provide notification of intent to retrofit a CCR unit specified under 40 CFR 257.105(j)(5).  </w:t>
      </w:r>
    </w:p>
    <w:p w14:paraId="026E4E6F" w14:textId="77777777" w:rsidR="00107D06" w:rsidRPr="00300A27" w:rsidRDefault="00107D06" w:rsidP="00107D06">
      <w:pPr>
        <w:pStyle w:val="ListParagraph"/>
        <w:numPr>
          <w:ilvl w:val="0"/>
          <w:numId w:val="42"/>
        </w:numPr>
        <w:spacing w:after="0" w:line="240" w:lineRule="auto"/>
        <w:rPr>
          <w:rFonts w:ascii="Times New Roman" w:hAnsi="Times New Roman" w:cs="Times New Roman"/>
          <w:sz w:val="24"/>
          <w:szCs w:val="24"/>
        </w:rPr>
      </w:pPr>
      <w:r w:rsidRPr="00300A27">
        <w:rPr>
          <w:rFonts w:ascii="Times New Roman" w:hAnsi="Times New Roman" w:cs="Times New Roman"/>
          <w:sz w:val="24"/>
          <w:szCs w:val="24"/>
        </w:rPr>
        <w:t>Provide notification of completion of retrofit of a CCR unit specified under 40 CFR 257.105(j)(6).</w:t>
      </w:r>
    </w:p>
    <w:p w14:paraId="5CC3B1DE" w14:textId="77777777" w:rsidR="00107D06" w:rsidRPr="00300A27" w:rsidRDefault="00107D06" w:rsidP="00107D06">
      <w:pPr>
        <w:pStyle w:val="ListParagraph"/>
        <w:ind w:left="1440"/>
        <w:rPr>
          <w:rFonts w:ascii="Times New Roman" w:hAnsi="Times New Roman" w:cs="Times New Roman"/>
          <w:sz w:val="24"/>
          <w:szCs w:val="24"/>
        </w:rPr>
      </w:pPr>
    </w:p>
    <w:p w14:paraId="5A8B7EAC" w14:textId="77777777" w:rsidR="00107D06" w:rsidRPr="00300A27" w:rsidRDefault="00107D06" w:rsidP="00107D06">
      <w:pPr>
        <w:widowControl w:val="0"/>
        <w:numPr>
          <w:ilvl w:val="0"/>
          <w:numId w:val="34"/>
        </w:numPr>
        <w:spacing w:after="0" w:line="240" w:lineRule="auto"/>
        <w:ind w:left="1440" w:hanging="720"/>
        <w:rPr>
          <w:rFonts w:ascii="Times New Roman" w:hAnsi="Times New Roman" w:cs="Times New Roman"/>
          <w:b/>
          <w:sz w:val="24"/>
          <w:szCs w:val="24"/>
        </w:rPr>
      </w:pPr>
      <w:r w:rsidRPr="00300A27">
        <w:rPr>
          <w:rFonts w:ascii="Times New Roman" w:hAnsi="Times New Roman" w:cs="Times New Roman"/>
          <w:b/>
          <w:sz w:val="24"/>
          <w:szCs w:val="24"/>
        </w:rPr>
        <w:t>Publicly Accessible Internet Site Requirements</w:t>
      </w:r>
    </w:p>
    <w:p w14:paraId="348761FB" w14:textId="77777777" w:rsidR="00107D06" w:rsidRPr="00300A27" w:rsidRDefault="00107D06" w:rsidP="00107D06">
      <w:pPr>
        <w:rPr>
          <w:rFonts w:ascii="Times New Roman" w:hAnsi="Times New Roman" w:cs="Times New Roman"/>
          <w:b/>
          <w:sz w:val="24"/>
          <w:szCs w:val="24"/>
          <w:highlight w:val="yellow"/>
        </w:rPr>
      </w:pPr>
    </w:p>
    <w:p w14:paraId="48C69753" w14:textId="77777777" w:rsidR="00107D06" w:rsidRPr="00300A27" w:rsidRDefault="00107D06" w:rsidP="00107D06">
      <w:pPr>
        <w:ind w:firstLine="720"/>
        <w:rPr>
          <w:rFonts w:ascii="Times New Roman" w:hAnsi="Times New Roman" w:cs="Times New Roman"/>
          <w:sz w:val="24"/>
          <w:szCs w:val="24"/>
        </w:rPr>
      </w:pPr>
      <w:r w:rsidRPr="00300A27">
        <w:rPr>
          <w:rFonts w:ascii="Times New Roman" w:hAnsi="Times New Roman" w:cs="Times New Roman"/>
          <w:sz w:val="24"/>
          <w:szCs w:val="24"/>
        </w:rPr>
        <w:t>40 CFR 257.107 identifies the publicly accessible internet site requirements applicable to owners and operator of CCR units subject to 40 CFR Part 257, Subpart D.  Owners and operators must maintain a publicly accessible internet site (CCR website) containing the information specified in this section.  The owner or operator’s website must be titled “CCR Rule Compliance Data and Information.”</w:t>
      </w:r>
    </w:p>
    <w:p w14:paraId="05A82D63" w14:textId="77777777" w:rsidR="00107D06" w:rsidRPr="00300A27" w:rsidRDefault="00107D06" w:rsidP="00107D06">
      <w:pPr>
        <w:rPr>
          <w:rFonts w:ascii="Times New Roman" w:hAnsi="Times New Roman" w:cs="Times New Roman"/>
          <w:sz w:val="24"/>
          <w:szCs w:val="24"/>
        </w:rPr>
      </w:pPr>
    </w:p>
    <w:p w14:paraId="1FE1E777" w14:textId="77777777" w:rsidR="00107D06" w:rsidRPr="00300A27" w:rsidRDefault="00107D06" w:rsidP="00107D06">
      <w:pPr>
        <w:ind w:firstLine="720"/>
        <w:rPr>
          <w:rFonts w:ascii="Times New Roman" w:hAnsi="Times New Roman" w:cs="Times New Roman"/>
          <w:sz w:val="24"/>
          <w:szCs w:val="24"/>
        </w:rPr>
      </w:pPr>
      <w:r w:rsidRPr="00300A27">
        <w:rPr>
          <w:rFonts w:ascii="Times New Roman" w:hAnsi="Times New Roman" w:cs="Times New Roman"/>
          <w:sz w:val="24"/>
          <w:szCs w:val="24"/>
        </w:rPr>
        <w:t>An owner or operator of more than one CCR unit subject to the provisions of 40 CFR Part 257, Subpart D may comply with the requirements of 40 CFR 257.107 by using the same internet site for multiple CCR units provided the CCR website clearly delineates information by the name of each unit.</w:t>
      </w:r>
    </w:p>
    <w:p w14:paraId="3879720F" w14:textId="77777777" w:rsidR="00107D06" w:rsidRPr="00300A27" w:rsidRDefault="00107D06" w:rsidP="00107D06">
      <w:pPr>
        <w:rPr>
          <w:rFonts w:ascii="Times New Roman" w:hAnsi="Times New Roman" w:cs="Times New Roman"/>
          <w:sz w:val="24"/>
          <w:szCs w:val="24"/>
        </w:rPr>
      </w:pPr>
    </w:p>
    <w:p w14:paraId="26197B46" w14:textId="77777777" w:rsidR="00107D06" w:rsidRPr="00300A27" w:rsidRDefault="00107D06" w:rsidP="00107D06">
      <w:pPr>
        <w:ind w:firstLine="720"/>
        <w:rPr>
          <w:rFonts w:ascii="Times New Roman" w:hAnsi="Times New Roman" w:cs="Times New Roman"/>
          <w:sz w:val="24"/>
          <w:szCs w:val="24"/>
        </w:rPr>
      </w:pPr>
      <w:r w:rsidRPr="00300A27">
        <w:rPr>
          <w:rFonts w:ascii="Times New Roman" w:hAnsi="Times New Roman" w:cs="Times New Roman"/>
          <w:sz w:val="24"/>
          <w:szCs w:val="24"/>
        </w:rPr>
        <w:t>Unless otherwise required in 40 CFR 257.107, the information required to be posted to the CCR website must be made available to the public for at least five years following the date on which the information was first posted to the CCR website.</w:t>
      </w:r>
    </w:p>
    <w:p w14:paraId="3A9AED65" w14:textId="77777777" w:rsidR="00107D06" w:rsidRPr="00300A27" w:rsidRDefault="00107D06" w:rsidP="00107D06">
      <w:pPr>
        <w:rPr>
          <w:rFonts w:ascii="Times New Roman" w:hAnsi="Times New Roman" w:cs="Times New Roman"/>
          <w:sz w:val="24"/>
          <w:szCs w:val="24"/>
        </w:rPr>
      </w:pPr>
    </w:p>
    <w:p w14:paraId="50571659" w14:textId="2DC82D0F" w:rsidR="00107D06" w:rsidRPr="00300A27" w:rsidRDefault="00107D06" w:rsidP="00300A27">
      <w:pPr>
        <w:ind w:firstLine="720"/>
        <w:rPr>
          <w:rFonts w:ascii="Times New Roman" w:hAnsi="Times New Roman" w:cs="Times New Roman"/>
          <w:sz w:val="24"/>
          <w:szCs w:val="24"/>
        </w:rPr>
      </w:pPr>
      <w:r w:rsidRPr="00300A27">
        <w:rPr>
          <w:rFonts w:ascii="Times New Roman" w:hAnsi="Times New Roman" w:cs="Times New Roman"/>
          <w:sz w:val="24"/>
          <w:szCs w:val="24"/>
        </w:rPr>
        <w:t>Unless otherwise required in 40 CFR 257.107, the information must be posted to the CCR website within 30 days of placing the pertinent information required by 40 CFR 257.105 in the operating record.</w:t>
      </w:r>
    </w:p>
    <w:p w14:paraId="38013FA1" w14:textId="77777777" w:rsidR="00107D06" w:rsidRPr="00300A27" w:rsidRDefault="00107D06" w:rsidP="00107D06">
      <w:pPr>
        <w:keepNext/>
        <w:numPr>
          <w:ilvl w:val="0"/>
          <w:numId w:val="43"/>
        </w:numPr>
        <w:spacing w:after="0" w:line="240" w:lineRule="auto"/>
        <w:rPr>
          <w:rFonts w:ascii="Times New Roman" w:hAnsi="Times New Roman" w:cs="Times New Roman"/>
          <w:sz w:val="24"/>
          <w:szCs w:val="24"/>
        </w:rPr>
      </w:pPr>
      <w:r w:rsidRPr="00300A27">
        <w:rPr>
          <w:rFonts w:ascii="Times New Roman" w:hAnsi="Times New Roman" w:cs="Times New Roman"/>
          <w:sz w:val="24"/>
          <w:szCs w:val="24"/>
          <w:u w:val="single"/>
        </w:rPr>
        <w:t>Data Items</w:t>
      </w:r>
      <w:r w:rsidRPr="00300A27">
        <w:rPr>
          <w:rFonts w:ascii="Times New Roman" w:hAnsi="Times New Roman" w:cs="Times New Roman"/>
          <w:sz w:val="24"/>
          <w:szCs w:val="24"/>
        </w:rPr>
        <w:t>:</w:t>
      </w:r>
    </w:p>
    <w:p w14:paraId="22F2E186" w14:textId="77777777" w:rsidR="00107D06" w:rsidRPr="00300A27" w:rsidRDefault="00107D06" w:rsidP="00107D06">
      <w:pPr>
        <w:keepNext/>
        <w:tabs>
          <w:tab w:val="left" w:pos="990"/>
        </w:tabs>
        <w:rPr>
          <w:rFonts w:ascii="Times New Roman" w:hAnsi="Times New Roman" w:cs="Times New Roman"/>
          <w:b/>
          <w:sz w:val="24"/>
          <w:szCs w:val="24"/>
          <w:highlight w:val="yellow"/>
        </w:rPr>
      </w:pPr>
    </w:p>
    <w:p w14:paraId="5AC2A9F2" w14:textId="77777777" w:rsidR="00107D06" w:rsidRPr="00300A27" w:rsidRDefault="00107D06" w:rsidP="00107D06">
      <w:pPr>
        <w:pStyle w:val="ListParagraph"/>
        <w:numPr>
          <w:ilvl w:val="0"/>
          <w:numId w:val="20"/>
        </w:numPr>
        <w:spacing w:after="0" w:line="240" w:lineRule="auto"/>
        <w:rPr>
          <w:rFonts w:ascii="Times New Roman" w:hAnsi="Times New Roman" w:cs="Times New Roman"/>
          <w:sz w:val="24"/>
          <w:szCs w:val="24"/>
        </w:rPr>
      </w:pPr>
      <w:r w:rsidRPr="00300A27">
        <w:rPr>
          <w:rFonts w:ascii="Times New Roman" w:hAnsi="Times New Roman" w:cs="Times New Roman"/>
          <w:sz w:val="24"/>
          <w:szCs w:val="24"/>
        </w:rPr>
        <w:t>Location restrictions</w:t>
      </w:r>
    </w:p>
    <w:p w14:paraId="78FE81B3" w14:textId="77777777" w:rsidR="00107D06" w:rsidRPr="00300A27" w:rsidRDefault="00107D06" w:rsidP="00107D06">
      <w:pPr>
        <w:pStyle w:val="ListParagraph"/>
        <w:numPr>
          <w:ilvl w:val="0"/>
          <w:numId w:val="36"/>
        </w:numPr>
        <w:spacing w:after="0" w:line="240" w:lineRule="auto"/>
        <w:rPr>
          <w:rFonts w:ascii="Times New Roman" w:hAnsi="Times New Roman" w:cs="Times New Roman"/>
          <w:sz w:val="24"/>
          <w:szCs w:val="24"/>
        </w:rPr>
      </w:pPr>
      <w:r w:rsidRPr="00300A27">
        <w:rPr>
          <w:rFonts w:ascii="Times New Roman" w:hAnsi="Times New Roman" w:cs="Times New Roman"/>
          <w:sz w:val="24"/>
          <w:szCs w:val="24"/>
        </w:rPr>
        <w:t>Each demonstration specified under 40 CFR 257.105(e) on the owner or operator’s CCR website.  (40 CFR 257.107(e))</w:t>
      </w:r>
    </w:p>
    <w:p w14:paraId="56C2B998" w14:textId="77777777" w:rsidR="00107D06" w:rsidRPr="00300A27" w:rsidRDefault="00107D06" w:rsidP="00107D06">
      <w:pPr>
        <w:rPr>
          <w:rFonts w:ascii="Times New Roman" w:hAnsi="Times New Roman" w:cs="Times New Roman"/>
          <w:sz w:val="24"/>
          <w:szCs w:val="24"/>
        </w:rPr>
      </w:pPr>
    </w:p>
    <w:p w14:paraId="0756E8F2" w14:textId="77777777" w:rsidR="00107D06" w:rsidRPr="00300A27" w:rsidRDefault="00107D06" w:rsidP="00107D06">
      <w:pPr>
        <w:pStyle w:val="ListParagraph"/>
        <w:keepNext/>
        <w:numPr>
          <w:ilvl w:val="0"/>
          <w:numId w:val="20"/>
        </w:numPr>
        <w:spacing w:after="0" w:line="240" w:lineRule="auto"/>
        <w:rPr>
          <w:rFonts w:ascii="Times New Roman" w:hAnsi="Times New Roman" w:cs="Times New Roman"/>
          <w:sz w:val="24"/>
          <w:szCs w:val="24"/>
        </w:rPr>
      </w:pPr>
      <w:r w:rsidRPr="00300A27">
        <w:rPr>
          <w:rFonts w:ascii="Times New Roman" w:hAnsi="Times New Roman" w:cs="Times New Roman"/>
          <w:sz w:val="24"/>
          <w:szCs w:val="24"/>
        </w:rPr>
        <w:t xml:space="preserve"> Design criteria</w:t>
      </w:r>
    </w:p>
    <w:p w14:paraId="2C332E88" w14:textId="77777777" w:rsidR="00107D06" w:rsidRPr="00300A27" w:rsidRDefault="00107D06" w:rsidP="00107D06">
      <w:pPr>
        <w:pStyle w:val="ListParagraph"/>
        <w:numPr>
          <w:ilvl w:val="0"/>
          <w:numId w:val="36"/>
        </w:numPr>
        <w:spacing w:after="0" w:line="240" w:lineRule="auto"/>
        <w:rPr>
          <w:rFonts w:ascii="Times New Roman" w:hAnsi="Times New Roman" w:cs="Times New Roman"/>
          <w:sz w:val="24"/>
          <w:szCs w:val="24"/>
        </w:rPr>
      </w:pPr>
      <w:r w:rsidRPr="00300A27">
        <w:rPr>
          <w:rFonts w:ascii="Times New Roman" w:hAnsi="Times New Roman" w:cs="Times New Roman"/>
          <w:sz w:val="24"/>
          <w:szCs w:val="24"/>
        </w:rPr>
        <w:t>Design certification specified under 40 CFR 257.105(f)(1) or (f)(3).  (40 CFR 257.107(f)(1))</w:t>
      </w:r>
    </w:p>
    <w:p w14:paraId="428CEE19" w14:textId="77777777" w:rsidR="00107D06" w:rsidRPr="00300A27" w:rsidRDefault="00107D06" w:rsidP="00107D06">
      <w:pPr>
        <w:pStyle w:val="ListParagraph"/>
        <w:numPr>
          <w:ilvl w:val="0"/>
          <w:numId w:val="36"/>
        </w:numPr>
        <w:spacing w:after="0" w:line="240" w:lineRule="auto"/>
        <w:rPr>
          <w:rFonts w:ascii="Times New Roman" w:hAnsi="Times New Roman" w:cs="Times New Roman"/>
          <w:sz w:val="24"/>
          <w:szCs w:val="24"/>
        </w:rPr>
      </w:pPr>
      <w:r w:rsidRPr="00300A27">
        <w:rPr>
          <w:rFonts w:ascii="Times New Roman" w:hAnsi="Times New Roman" w:cs="Times New Roman"/>
          <w:sz w:val="24"/>
          <w:szCs w:val="24"/>
        </w:rPr>
        <w:t>The construction certification specified under 40 CFR 257.105(f)(1) or (f)(3).  (40 CFR 257.107(f)(2))</w:t>
      </w:r>
    </w:p>
    <w:p w14:paraId="339714FE" w14:textId="77777777" w:rsidR="00107D06" w:rsidRPr="00300A27" w:rsidRDefault="00107D06" w:rsidP="00107D06">
      <w:pPr>
        <w:pStyle w:val="ListParagraph"/>
        <w:numPr>
          <w:ilvl w:val="0"/>
          <w:numId w:val="36"/>
        </w:numPr>
        <w:spacing w:after="0" w:line="240" w:lineRule="auto"/>
        <w:rPr>
          <w:rFonts w:ascii="Times New Roman" w:hAnsi="Times New Roman" w:cs="Times New Roman"/>
          <w:sz w:val="24"/>
          <w:szCs w:val="24"/>
        </w:rPr>
      </w:pPr>
      <w:r w:rsidRPr="00300A27">
        <w:rPr>
          <w:rFonts w:ascii="Times New Roman" w:hAnsi="Times New Roman" w:cs="Times New Roman"/>
          <w:sz w:val="24"/>
          <w:szCs w:val="24"/>
        </w:rPr>
        <w:t>The documentation of liner type specified under 40 CFR 257.105(f)(2).  (40 CFR 257.107(f)(3))</w:t>
      </w:r>
    </w:p>
    <w:p w14:paraId="460D1AEE" w14:textId="77777777" w:rsidR="00107D06" w:rsidRPr="00300A27" w:rsidRDefault="00107D06" w:rsidP="00107D06">
      <w:pPr>
        <w:pStyle w:val="ListParagraph"/>
        <w:numPr>
          <w:ilvl w:val="0"/>
          <w:numId w:val="36"/>
        </w:numPr>
        <w:spacing w:after="0" w:line="240" w:lineRule="auto"/>
        <w:rPr>
          <w:rFonts w:ascii="Times New Roman" w:hAnsi="Times New Roman" w:cs="Times New Roman"/>
          <w:sz w:val="24"/>
          <w:szCs w:val="24"/>
        </w:rPr>
      </w:pPr>
      <w:r w:rsidRPr="00300A27">
        <w:rPr>
          <w:rFonts w:ascii="Times New Roman" w:hAnsi="Times New Roman" w:cs="Times New Roman"/>
          <w:sz w:val="24"/>
          <w:szCs w:val="24"/>
        </w:rPr>
        <w:t>The initial and periodic hazard potential classification assessments specified under 40 CFR 257.105(f)(5).  (40 CFR 257.107(f)(4))</w:t>
      </w:r>
    </w:p>
    <w:p w14:paraId="7FCF0150" w14:textId="77777777" w:rsidR="00107D06" w:rsidRPr="00300A27" w:rsidRDefault="00107D06" w:rsidP="00107D06">
      <w:pPr>
        <w:pStyle w:val="ListParagraph"/>
        <w:numPr>
          <w:ilvl w:val="0"/>
          <w:numId w:val="36"/>
        </w:numPr>
        <w:spacing w:after="0" w:line="240" w:lineRule="auto"/>
        <w:rPr>
          <w:rFonts w:ascii="Times New Roman" w:hAnsi="Times New Roman" w:cs="Times New Roman"/>
          <w:sz w:val="24"/>
          <w:szCs w:val="24"/>
        </w:rPr>
      </w:pPr>
      <w:r w:rsidRPr="00300A27">
        <w:rPr>
          <w:rFonts w:ascii="Times New Roman" w:hAnsi="Times New Roman" w:cs="Times New Roman"/>
          <w:sz w:val="24"/>
          <w:szCs w:val="24"/>
        </w:rPr>
        <w:t>The emergency action plan (EAP) specified under 40 CFR 257.105(f)(6), except that only the most recent EAP must be maintained on the CCR website.  (40 CFR 257.107(f)(5))</w:t>
      </w:r>
    </w:p>
    <w:p w14:paraId="437246A2" w14:textId="77777777" w:rsidR="00107D06" w:rsidRPr="00300A27" w:rsidRDefault="00107D06" w:rsidP="00107D06">
      <w:pPr>
        <w:pStyle w:val="ListParagraph"/>
        <w:numPr>
          <w:ilvl w:val="0"/>
          <w:numId w:val="36"/>
        </w:numPr>
        <w:spacing w:after="0" w:line="240" w:lineRule="auto"/>
        <w:rPr>
          <w:rFonts w:ascii="Times New Roman" w:hAnsi="Times New Roman" w:cs="Times New Roman"/>
          <w:sz w:val="24"/>
          <w:szCs w:val="24"/>
        </w:rPr>
      </w:pPr>
      <w:r w:rsidRPr="00300A27">
        <w:rPr>
          <w:rFonts w:ascii="Times New Roman" w:hAnsi="Times New Roman" w:cs="Times New Roman"/>
          <w:sz w:val="24"/>
          <w:szCs w:val="24"/>
        </w:rPr>
        <w:t>Documentation prepared by the owner or operator recording the annual face-to-face meeting or exercise between representatives of the owner or operator of the CCR unit and the local emergency responders specified under 40 CFR 257.105(f)(7).  (40 CFR 257.107(f)(6))</w:t>
      </w:r>
    </w:p>
    <w:p w14:paraId="120C9656" w14:textId="77777777" w:rsidR="00107D06" w:rsidRPr="00300A27" w:rsidRDefault="00107D06" w:rsidP="00107D06">
      <w:pPr>
        <w:pStyle w:val="ListParagraph"/>
        <w:numPr>
          <w:ilvl w:val="0"/>
          <w:numId w:val="36"/>
        </w:numPr>
        <w:spacing w:after="0" w:line="240" w:lineRule="auto"/>
        <w:rPr>
          <w:rFonts w:ascii="Times New Roman" w:hAnsi="Times New Roman" w:cs="Times New Roman"/>
          <w:sz w:val="24"/>
          <w:szCs w:val="24"/>
        </w:rPr>
      </w:pPr>
      <w:r w:rsidRPr="00300A27">
        <w:rPr>
          <w:rFonts w:ascii="Times New Roman" w:hAnsi="Times New Roman" w:cs="Times New Roman"/>
          <w:sz w:val="24"/>
          <w:szCs w:val="24"/>
        </w:rPr>
        <w:t>Documentation prepared by the owner or operator recording any activation of the emergency action plan specified under 40 CFR 257.105(f)(8).  (40 CFR 257.107(f)(7))</w:t>
      </w:r>
    </w:p>
    <w:p w14:paraId="07F020C9" w14:textId="77777777" w:rsidR="00107D06" w:rsidRPr="00300A27" w:rsidRDefault="00107D06" w:rsidP="00107D06">
      <w:pPr>
        <w:pStyle w:val="ListParagraph"/>
        <w:numPr>
          <w:ilvl w:val="0"/>
          <w:numId w:val="36"/>
        </w:numPr>
        <w:spacing w:after="0" w:line="240" w:lineRule="auto"/>
        <w:rPr>
          <w:rFonts w:ascii="Times New Roman" w:hAnsi="Times New Roman" w:cs="Times New Roman"/>
          <w:sz w:val="24"/>
          <w:szCs w:val="24"/>
        </w:rPr>
      </w:pPr>
      <w:r w:rsidRPr="00300A27">
        <w:rPr>
          <w:rFonts w:ascii="Times New Roman" w:hAnsi="Times New Roman" w:cs="Times New Roman"/>
          <w:sz w:val="24"/>
          <w:szCs w:val="24"/>
        </w:rPr>
        <w:t>The history of construction, and any revisions of it, specified under 40 CFR 257.105(f)(9).  (40 CFR 257.107(f)(8))</w:t>
      </w:r>
    </w:p>
    <w:p w14:paraId="222673B2" w14:textId="77777777" w:rsidR="00107D06" w:rsidRPr="00300A27" w:rsidRDefault="00107D06" w:rsidP="00107D06">
      <w:pPr>
        <w:pStyle w:val="ListParagraph"/>
        <w:numPr>
          <w:ilvl w:val="0"/>
          <w:numId w:val="36"/>
        </w:numPr>
        <w:spacing w:after="0" w:line="240" w:lineRule="auto"/>
        <w:rPr>
          <w:rFonts w:ascii="Times New Roman" w:hAnsi="Times New Roman" w:cs="Times New Roman"/>
          <w:sz w:val="24"/>
          <w:szCs w:val="24"/>
        </w:rPr>
      </w:pPr>
      <w:r w:rsidRPr="00300A27">
        <w:rPr>
          <w:rFonts w:ascii="Times New Roman" w:hAnsi="Times New Roman" w:cs="Times New Roman"/>
          <w:sz w:val="24"/>
          <w:szCs w:val="24"/>
        </w:rPr>
        <w:t>The initial and periodic structural stability assessments specified under 40 CFR 257.105(f)(10).  (40 CFR 257.107(f)(9))</w:t>
      </w:r>
    </w:p>
    <w:p w14:paraId="383141BD" w14:textId="77777777" w:rsidR="00107D06" w:rsidRPr="00300A27" w:rsidRDefault="00107D06" w:rsidP="00107D06">
      <w:pPr>
        <w:pStyle w:val="ListParagraph"/>
        <w:numPr>
          <w:ilvl w:val="0"/>
          <w:numId w:val="36"/>
        </w:numPr>
        <w:spacing w:after="0" w:line="240" w:lineRule="auto"/>
        <w:rPr>
          <w:rFonts w:ascii="Times New Roman" w:hAnsi="Times New Roman" w:cs="Times New Roman"/>
          <w:sz w:val="24"/>
          <w:szCs w:val="24"/>
        </w:rPr>
      </w:pPr>
      <w:r w:rsidRPr="00300A27">
        <w:rPr>
          <w:rFonts w:ascii="Times New Roman" w:hAnsi="Times New Roman" w:cs="Times New Roman"/>
          <w:sz w:val="24"/>
          <w:szCs w:val="24"/>
        </w:rPr>
        <w:t>The action plan to remedy structural stability deficiencies specified under 40 CFR 257.105(f)(11).  (40 CFR 257.107(f)(10))</w:t>
      </w:r>
    </w:p>
    <w:p w14:paraId="54B3D3D7" w14:textId="77777777" w:rsidR="00107D06" w:rsidRPr="00300A27" w:rsidRDefault="00107D06" w:rsidP="00107D06">
      <w:pPr>
        <w:pStyle w:val="ListParagraph"/>
        <w:numPr>
          <w:ilvl w:val="0"/>
          <w:numId w:val="36"/>
        </w:numPr>
        <w:spacing w:after="0" w:line="240" w:lineRule="auto"/>
        <w:rPr>
          <w:rFonts w:ascii="Times New Roman" w:hAnsi="Times New Roman" w:cs="Times New Roman"/>
          <w:sz w:val="24"/>
          <w:szCs w:val="24"/>
        </w:rPr>
      </w:pPr>
      <w:r w:rsidRPr="00300A27">
        <w:rPr>
          <w:rFonts w:ascii="Times New Roman" w:hAnsi="Times New Roman" w:cs="Times New Roman"/>
          <w:sz w:val="24"/>
          <w:szCs w:val="24"/>
        </w:rPr>
        <w:t>The initial and periodic safety factor assessments specified under 40 CFR 257.105(f)(12).  (40 CFR 257.107(f)(11))</w:t>
      </w:r>
    </w:p>
    <w:p w14:paraId="11D2B354" w14:textId="77777777" w:rsidR="00107D06" w:rsidRPr="00300A27" w:rsidRDefault="00107D06" w:rsidP="00107D06">
      <w:pPr>
        <w:pStyle w:val="ListParagraph"/>
        <w:numPr>
          <w:ilvl w:val="0"/>
          <w:numId w:val="36"/>
        </w:numPr>
        <w:spacing w:after="0" w:line="240" w:lineRule="auto"/>
        <w:rPr>
          <w:rFonts w:ascii="Times New Roman" w:hAnsi="Times New Roman" w:cs="Times New Roman"/>
          <w:sz w:val="24"/>
          <w:szCs w:val="24"/>
        </w:rPr>
      </w:pPr>
      <w:r w:rsidRPr="00300A27">
        <w:rPr>
          <w:rFonts w:ascii="Times New Roman" w:hAnsi="Times New Roman" w:cs="Times New Roman"/>
          <w:sz w:val="24"/>
          <w:szCs w:val="24"/>
        </w:rPr>
        <w:t>The design and construction plans, and any revisions of them, specified under 40 CFR 257.105(f)(13).  (40 CFR 257.107(f)(12))</w:t>
      </w:r>
    </w:p>
    <w:p w14:paraId="5B365749" w14:textId="77777777" w:rsidR="00107D06" w:rsidRPr="00300A27" w:rsidRDefault="00107D06" w:rsidP="00107D06">
      <w:pPr>
        <w:pStyle w:val="ListParagraph"/>
        <w:ind w:left="1440"/>
        <w:rPr>
          <w:rFonts w:ascii="Times New Roman" w:hAnsi="Times New Roman" w:cs="Times New Roman"/>
          <w:sz w:val="24"/>
          <w:szCs w:val="24"/>
        </w:rPr>
      </w:pPr>
    </w:p>
    <w:p w14:paraId="4EBF6715" w14:textId="77777777" w:rsidR="00107D06" w:rsidRPr="00300A27" w:rsidRDefault="00107D06" w:rsidP="00107D06">
      <w:pPr>
        <w:pStyle w:val="ListParagraph"/>
        <w:numPr>
          <w:ilvl w:val="0"/>
          <w:numId w:val="20"/>
        </w:numPr>
        <w:spacing w:after="0" w:line="240" w:lineRule="auto"/>
        <w:rPr>
          <w:rFonts w:ascii="Times New Roman" w:hAnsi="Times New Roman" w:cs="Times New Roman"/>
          <w:sz w:val="24"/>
          <w:szCs w:val="24"/>
        </w:rPr>
      </w:pPr>
      <w:r w:rsidRPr="00300A27">
        <w:rPr>
          <w:rFonts w:ascii="Times New Roman" w:hAnsi="Times New Roman" w:cs="Times New Roman"/>
          <w:sz w:val="24"/>
          <w:szCs w:val="24"/>
        </w:rPr>
        <w:t>Operating criteria</w:t>
      </w:r>
    </w:p>
    <w:p w14:paraId="1FE2691F" w14:textId="77777777" w:rsidR="00107D06" w:rsidRPr="00300A27" w:rsidRDefault="00107D06" w:rsidP="00107D06">
      <w:pPr>
        <w:pStyle w:val="ListParagraph"/>
        <w:numPr>
          <w:ilvl w:val="0"/>
          <w:numId w:val="44"/>
        </w:numPr>
        <w:spacing w:after="0" w:line="240" w:lineRule="auto"/>
        <w:rPr>
          <w:rFonts w:ascii="Times New Roman" w:hAnsi="Times New Roman" w:cs="Times New Roman"/>
          <w:sz w:val="24"/>
          <w:szCs w:val="24"/>
        </w:rPr>
      </w:pPr>
      <w:r w:rsidRPr="00300A27">
        <w:rPr>
          <w:rFonts w:ascii="Times New Roman" w:hAnsi="Times New Roman" w:cs="Times New Roman"/>
          <w:sz w:val="24"/>
          <w:szCs w:val="24"/>
        </w:rPr>
        <w:t>The CCR fugitive dust control plan, or any subsequent amendment of the plan, specified under 40 CFR 257.105(g)(1).  (40 CFR 257.107(g)(1))</w:t>
      </w:r>
    </w:p>
    <w:p w14:paraId="4BE79198" w14:textId="77777777" w:rsidR="00107D06" w:rsidRPr="00300A27" w:rsidRDefault="00107D06" w:rsidP="00107D06">
      <w:pPr>
        <w:pStyle w:val="ListParagraph"/>
        <w:numPr>
          <w:ilvl w:val="0"/>
          <w:numId w:val="44"/>
        </w:numPr>
        <w:spacing w:after="0" w:line="240" w:lineRule="auto"/>
        <w:rPr>
          <w:rFonts w:ascii="Times New Roman" w:hAnsi="Times New Roman" w:cs="Times New Roman"/>
          <w:sz w:val="24"/>
          <w:szCs w:val="24"/>
        </w:rPr>
      </w:pPr>
      <w:r w:rsidRPr="00300A27">
        <w:rPr>
          <w:rFonts w:ascii="Times New Roman" w:hAnsi="Times New Roman" w:cs="Times New Roman"/>
          <w:sz w:val="24"/>
          <w:szCs w:val="24"/>
        </w:rPr>
        <w:t>The annual CCR fugitive dust control report specified under 40 CFR 257.105(g)(2).  (40 CFR 257.107(g)(2))</w:t>
      </w:r>
    </w:p>
    <w:p w14:paraId="0DC94B10" w14:textId="77777777" w:rsidR="00107D06" w:rsidRPr="00300A27" w:rsidRDefault="00107D06" w:rsidP="00107D06">
      <w:pPr>
        <w:pStyle w:val="ListParagraph"/>
        <w:numPr>
          <w:ilvl w:val="0"/>
          <w:numId w:val="44"/>
        </w:numPr>
        <w:spacing w:after="0" w:line="240" w:lineRule="auto"/>
        <w:rPr>
          <w:rFonts w:ascii="Times New Roman" w:hAnsi="Times New Roman" w:cs="Times New Roman"/>
          <w:sz w:val="24"/>
          <w:szCs w:val="24"/>
        </w:rPr>
      </w:pPr>
      <w:r w:rsidRPr="00300A27">
        <w:rPr>
          <w:rFonts w:ascii="Times New Roman" w:hAnsi="Times New Roman" w:cs="Times New Roman"/>
          <w:sz w:val="24"/>
          <w:szCs w:val="24"/>
        </w:rPr>
        <w:t>The initial and periodic run-on and run-off control system plans specified under 40 CFR 257.105(g)(3).  (40 CFR 257.107(g)(3))</w:t>
      </w:r>
    </w:p>
    <w:p w14:paraId="7E516C4A" w14:textId="77777777" w:rsidR="00107D06" w:rsidRPr="00300A27" w:rsidRDefault="00107D06" w:rsidP="00107D06">
      <w:pPr>
        <w:pStyle w:val="ListParagraph"/>
        <w:numPr>
          <w:ilvl w:val="0"/>
          <w:numId w:val="44"/>
        </w:numPr>
        <w:spacing w:after="0" w:line="240" w:lineRule="auto"/>
        <w:rPr>
          <w:rFonts w:ascii="Times New Roman" w:hAnsi="Times New Roman" w:cs="Times New Roman"/>
          <w:sz w:val="24"/>
          <w:szCs w:val="24"/>
        </w:rPr>
      </w:pPr>
      <w:r w:rsidRPr="00300A27">
        <w:rPr>
          <w:rFonts w:ascii="Times New Roman" w:hAnsi="Times New Roman" w:cs="Times New Roman"/>
          <w:sz w:val="24"/>
          <w:szCs w:val="24"/>
        </w:rPr>
        <w:t>The initial and periodic inflow design flood control system plans specified under 40 CFR 257.105(g)(4).  (40 CFR 257.107(g)(4))</w:t>
      </w:r>
    </w:p>
    <w:p w14:paraId="14B45E07" w14:textId="77777777" w:rsidR="00107D06" w:rsidRPr="00300A27" w:rsidRDefault="00107D06" w:rsidP="00107D06">
      <w:pPr>
        <w:pStyle w:val="ListParagraph"/>
        <w:numPr>
          <w:ilvl w:val="0"/>
          <w:numId w:val="44"/>
        </w:numPr>
        <w:spacing w:after="0" w:line="240" w:lineRule="auto"/>
        <w:rPr>
          <w:rFonts w:ascii="Times New Roman" w:hAnsi="Times New Roman" w:cs="Times New Roman"/>
          <w:sz w:val="24"/>
          <w:szCs w:val="24"/>
        </w:rPr>
      </w:pPr>
      <w:r w:rsidRPr="00300A27">
        <w:rPr>
          <w:rFonts w:ascii="Times New Roman" w:hAnsi="Times New Roman" w:cs="Times New Roman"/>
          <w:sz w:val="24"/>
          <w:szCs w:val="24"/>
        </w:rPr>
        <w:t>The periodic inspection reports specified under 40 CFR 257.105(g)(6).  (40 CFR 257.107(g)(5))</w:t>
      </w:r>
    </w:p>
    <w:p w14:paraId="6687F1DB" w14:textId="77777777" w:rsidR="00107D06" w:rsidRPr="00300A27" w:rsidRDefault="00107D06" w:rsidP="00107D06">
      <w:pPr>
        <w:pStyle w:val="ListParagraph"/>
        <w:numPr>
          <w:ilvl w:val="0"/>
          <w:numId w:val="44"/>
        </w:numPr>
        <w:spacing w:after="0" w:line="240" w:lineRule="auto"/>
        <w:rPr>
          <w:rFonts w:ascii="Times New Roman" w:hAnsi="Times New Roman" w:cs="Times New Roman"/>
          <w:sz w:val="24"/>
          <w:szCs w:val="24"/>
        </w:rPr>
      </w:pPr>
      <w:r w:rsidRPr="00300A27">
        <w:rPr>
          <w:rFonts w:ascii="Times New Roman" w:hAnsi="Times New Roman" w:cs="Times New Roman"/>
          <w:sz w:val="24"/>
          <w:szCs w:val="24"/>
        </w:rPr>
        <w:t>The action plan specified under 40 CFR 257.105(g)(7).  (40 CFR 257.107(g)(6))</w:t>
      </w:r>
    </w:p>
    <w:p w14:paraId="08564B0F" w14:textId="77777777" w:rsidR="00107D06" w:rsidRPr="00300A27" w:rsidRDefault="00107D06" w:rsidP="00107D06">
      <w:pPr>
        <w:pStyle w:val="ListParagraph"/>
        <w:numPr>
          <w:ilvl w:val="0"/>
          <w:numId w:val="44"/>
        </w:numPr>
        <w:spacing w:after="0" w:line="240" w:lineRule="auto"/>
        <w:rPr>
          <w:rFonts w:ascii="Times New Roman" w:hAnsi="Times New Roman" w:cs="Times New Roman"/>
          <w:sz w:val="24"/>
          <w:szCs w:val="24"/>
        </w:rPr>
      </w:pPr>
      <w:r w:rsidRPr="00300A27">
        <w:rPr>
          <w:rFonts w:ascii="Times New Roman" w:hAnsi="Times New Roman" w:cs="Times New Roman"/>
          <w:sz w:val="24"/>
          <w:szCs w:val="24"/>
        </w:rPr>
        <w:t>The periodic inspection reports specified under 40 CFR 257.105(g)(9).  (40 CFR 257.107(g)(7))</w:t>
      </w:r>
    </w:p>
    <w:p w14:paraId="718A3286" w14:textId="77777777" w:rsidR="00107D06" w:rsidRPr="00300A27" w:rsidRDefault="00107D06" w:rsidP="00107D06">
      <w:pPr>
        <w:pStyle w:val="ListParagraph"/>
        <w:ind w:left="1440"/>
        <w:rPr>
          <w:rFonts w:ascii="Times New Roman" w:hAnsi="Times New Roman" w:cs="Times New Roman"/>
          <w:sz w:val="24"/>
          <w:szCs w:val="24"/>
        </w:rPr>
      </w:pPr>
    </w:p>
    <w:p w14:paraId="5DC121BC" w14:textId="77777777" w:rsidR="00107D06" w:rsidRPr="00300A27" w:rsidRDefault="00107D06" w:rsidP="00107D06">
      <w:pPr>
        <w:pStyle w:val="ListParagraph"/>
        <w:keepNext/>
        <w:numPr>
          <w:ilvl w:val="0"/>
          <w:numId w:val="20"/>
        </w:numPr>
        <w:spacing w:after="0" w:line="240" w:lineRule="auto"/>
        <w:rPr>
          <w:rFonts w:ascii="Times New Roman" w:hAnsi="Times New Roman" w:cs="Times New Roman"/>
          <w:sz w:val="24"/>
          <w:szCs w:val="24"/>
        </w:rPr>
      </w:pPr>
      <w:r w:rsidRPr="00300A27">
        <w:rPr>
          <w:rFonts w:ascii="Times New Roman" w:hAnsi="Times New Roman" w:cs="Times New Roman"/>
          <w:sz w:val="24"/>
          <w:szCs w:val="24"/>
        </w:rPr>
        <w:t>Groundwater monitoring and corrective action</w:t>
      </w:r>
    </w:p>
    <w:p w14:paraId="5538083B" w14:textId="77777777" w:rsidR="00107D06" w:rsidRPr="00300A27" w:rsidRDefault="00107D06" w:rsidP="00107D06">
      <w:pPr>
        <w:pStyle w:val="ListParagraph"/>
        <w:numPr>
          <w:ilvl w:val="0"/>
          <w:numId w:val="45"/>
        </w:numPr>
        <w:spacing w:after="0" w:line="240" w:lineRule="auto"/>
        <w:rPr>
          <w:rFonts w:ascii="Times New Roman" w:hAnsi="Times New Roman" w:cs="Times New Roman"/>
          <w:sz w:val="24"/>
          <w:szCs w:val="24"/>
        </w:rPr>
      </w:pPr>
      <w:r w:rsidRPr="00300A27">
        <w:rPr>
          <w:rFonts w:ascii="Times New Roman" w:hAnsi="Times New Roman" w:cs="Times New Roman"/>
          <w:sz w:val="24"/>
          <w:szCs w:val="24"/>
        </w:rPr>
        <w:t>The annual groundwater monitoring and corrective action report specified under 40 CFR 257.105(h)(1).  (40 CFR 257.107(h)(1))</w:t>
      </w:r>
    </w:p>
    <w:p w14:paraId="61A09E97" w14:textId="77777777" w:rsidR="00107D06" w:rsidRPr="00300A27" w:rsidRDefault="00107D06" w:rsidP="00107D06">
      <w:pPr>
        <w:pStyle w:val="ListParagraph"/>
        <w:numPr>
          <w:ilvl w:val="0"/>
          <w:numId w:val="45"/>
        </w:numPr>
        <w:spacing w:after="0" w:line="240" w:lineRule="auto"/>
        <w:rPr>
          <w:rFonts w:ascii="Times New Roman" w:hAnsi="Times New Roman" w:cs="Times New Roman"/>
          <w:sz w:val="24"/>
          <w:szCs w:val="24"/>
        </w:rPr>
      </w:pPr>
      <w:r w:rsidRPr="00300A27">
        <w:rPr>
          <w:rFonts w:ascii="Times New Roman" w:hAnsi="Times New Roman" w:cs="Times New Roman"/>
          <w:sz w:val="24"/>
          <w:szCs w:val="24"/>
        </w:rPr>
        <w:t>The groundwater monitoring system certification specified under 40 CFR 257.105(h)(3).  (40 CFR 257.107(h)(2))</w:t>
      </w:r>
    </w:p>
    <w:p w14:paraId="69F0FAEB" w14:textId="77777777" w:rsidR="00107D06" w:rsidRPr="00300A27" w:rsidRDefault="00107D06" w:rsidP="00107D06">
      <w:pPr>
        <w:pStyle w:val="ListParagraph"/>
        <w:numPr>
          <w:ilvl w:val="0"/>
          <w:numId w:val="45"/>
        </w:numPr>
        <w:spacing w:after="0" w:line="240" w:lineRule="auto"/>
        <w:rPr>
          <w:rFonts w:ascii="Times New Roman" w:hAnsi="Times New Roman" w:cs="Times New Roman"/>
          <w:sz w:val="24"/>
          <w:szCs w:val="24"/>
        </w:rPr>
      </w:pPr>
      <w:r w:rsidRPr="00300A27">
        <w:rPr>
          <w:rFonts w:ascii="Times New Roman" w:hAnsi="Times New Roman" w:cs="Times New Roman"/>
          <w:sz w:val="24"/>
          <w:szCs w:val="24"/>
        </w:rPr>
        <w:t>The selection of a statistical method certification specified under 40 CFR 257.105(h)(4).  (40 CFR 257.107(h)(3))</w:t>
      </w:r>
    </w:p>
    <w:p w14:paraId="5CD6F112" w14:textId="77777777" w:rsidR="00107D06" w:rsidRPr="00300A27" w:rsidRDefault="00107D06" w:rsidP="00107D06">
      <w:pPr>
        <w:pStyle w:val="ListParagraph"/>
        <w:numPr>
          <w:ilvl w:val="0"/>
          <w:numId w:val="45"/>
        </w:numPr>
        <w:spacing w:after="0" w:line="240" w:lineRule="auto"/>
        <w:rPr>
          <w:rFonts w:ascii="Times New Roman" w:hAnsi="Times New Roman" w:cs="Times New Roman"/>
          <w:sz w:val="24"/>
          <w:szCs w:val="24"/>
        </w:rPr>
      </w:pPr>
      <w:r w:rsidRPr="00300A27">
        <w:rPr>
          <w:rFonts w:ascii="Times New Roman" w:hAnsi="Times New Roman" w:cs="Times New Roman"/>
          <w:sz w:val="24"/>
          <w:szCs w:val="24"/>
        </w:rPr>
        <w:t>The notification that an assessment monitoring programs has been established specified under 40 CFR 257.105(h)(5).  (40 CFR 257.107(h)(4))</w:t>
      </w:r>
    </w:p>
    <w:p w14:paraId="3CEB285D" w14:textId="77777777" w:rsidR="00107D06" w:rsidRPr="00300A27" w:rsidRDefault="00107D06" w:rsidP="00107D06">
      <w:pPr>
        <w:pStyle w:val="ListParagraph"/>
        <w:numPr>
          <w:ilvl w:val="0"/>
          <w:numId w:val="45"/>
        </w:numPr>
        <w:spacing w:after="0" w:line="240" w:lineRule="auto"/>
        <w:rPr>
          <w:rFonts w:ascii="Times New Roman" w:hAnsi="Times New Roman" w:cs="Times New Roman"/>
          <w:sz w:val="24"/>
          <w:szCs w:val="24"/>
        </w:rPr>
      </w:pPr>
      <w:r w:rsidRPr="00300A27">
        <w:rPr>
          <w:rFonts w:ascii="Times New Roman" w:hAnsi="Times New Roman" w:cs="Times New Roman"/>
          <w:sz w:val="24"/>
          <w:szCs w:val="24"/>
        </w:rPr>
        <w:t>The notification that the CCR unit is returning to a detection monitoring program specified under 40 CFR 257.105(h)(7).  (40 CFR 257.107(h)(5))</w:t>
      </w:r>
    </w:p>
    <w:p w14:paraId="2478560C" w14:textId="77777777" w:rsidR="00107D06" w:rsidRPr="00300A27" w:rsidRDefault="00107D06" w:rsidP="00107D06">
      <w:pPr>
        <w:pStyle w:val="ListParagraph"/>
        <w:numPr>
          <w:ilvl w:val="0"/>
          <w:numId w:val="45"/>
        </w:numPr>
        <w:spacing w:after="0" w:line="240" w:lineRule="auto"/>
        <w:rPr>
          <w:rFonts w:ascii="Times New Roman" w:hAnsi="Times New Roman" w:cs="Times New Roman"/>
          <w:sz w:val="24"/>
          <w:szCs w:val="24"/>
        </w:rPr>
      </w:pPr>
      <w:r w:rsidRPr="00300A27">
        <w:rPr>
          <w:rFonts w:ascii="Times New Roman" w:hAnsi="Times New Roman" w:cs="Times New Roman"/>
          <w:sz w:val="24"/>
          <w:szCs w:val="24"/>
        </w:rPr>
        <w:t>The notification that one or more constituents in Appendix IV to this part have been detected at statistically significant levels above the groundwater protection standard and the notifications to land owners specified under 40 CFR 257.105(h)(8).  (40 CFR 257.107(h)(6))</w:t>
      </w:r>
    </w:p>
    <w:p w14:paraId="3789D12B" w14:textId="77777777" w:rsidR="00107D06" w:rsidRPr="00300A27" w:rsidRDefault="00107D06" w:rsidP="00107D06">
      <w:pPr>
        <w:pStyle w:val="ListParagraph"/>
        <w:numPr>
          <w:ilvl w:val="0"/>
          <w:numId w:val="45"/>
        </w:numPr>
        <w:spacing w:after="0" w:line="240" w:lineRule="auto"/>
        <w:rPr>
          <w:rFonts w:ascii="Times New Roman" w:hAnsi="Times New Roman" w:cs="Times New Roman"/>
          <w:sz w:val="24"/>
          <w:szCs w:val="24"/>
        </w:rPr>
      </w:pPr>
      <w:r w:rsidRPr="00300A27">
        <w:rPr>
          <w:rFonts w:ascii="Times New Roman" w:hAnsi="Times New Roman" w:cs="Times New Roman"/>
          <w:sz w:val="24"/>
          <w:szCs w:val="24"/>
        </w:rPr>
        <w:t>The notification that an assessment of corrective measures has been initiated specified under 40 CFR 257.105(h)(9).  (40 CFR 257.107(h)(7))</w:t>
      </w:r>
    </w:p>
    <w:p w14:paraId="3D2A2B0C" w14:textId="77777777" w:rsidR="00107D06" w:rsidRPr="00300A27" w:rsidRDefault="00107D06" w:rsidP="00107D06">
      <w:pPr>
        <w:pStyle w:val="ListParagraph"/>
        <w:numPr>
          <w:ilvl w:val="0"/>
          <w:numId w:val="45"/>
        </w:numPr>
        <w:spacing w:after="0" w:line="240" w:lineRule="auto"/>
        <w:rPr>
          <w:rFonts w:ascii="Times New Roman" w:hAnsi="Times New Roman" w:cs="Times New Roman"/>
          <w:sz w:val="24"/>
          <w:szCs w:val="24"/>
        </w:rPr>
      </w:pPr>
      <w:r w:rsidRPr="00300A27">
        <w:rPr>
          <w:rFonts w:ascii="Times New Roman" w:hAnsi="Times New Roman" w:cs="Times New Roman"/>
          <w:sz w:val="24"/>
          <w:szCs w:val="24"/>
        </w:rPr>
        <w:t>The assessment of corrective measures specified under 40 CFR 257.105(h)(10).  (40 CFR 257.107(h)(8))</w:t>
      </w:r>
    </w:p>
    <w:p w14:paraId="15C24FB1" w14:textId="77777777" w:rsidR="00107D06" w:rsidRPr="00300A27" w:rsidRDefault="00107D06" w:rsidP="00107D06">
      <w:pPr>
        <w:pStyle w:val="ListParagraph"/>
        <w:numPr>
          <w:ilvl w:val="0"/>
          <w:numId w:val="45"/>
        </w:numPr>
        <w:spacing w:after="0" w:line="240" w:lineRule="auto"/>
        <w:rPr>
          <w:rFonts w:ascii="Times New Roman" w:hAnsi="Times New Roman" w:cs="Times New Roman"/>
          <w:sz w:val="24"/>
          <w:szCs w:val="24"/>
        </w:rPr>
      </w:pPr>
      <w:r w:rsidRPr="00300A27">
        <w:rPr>
          <w:rFonts w:ascii="Times New Roman" w:hAnsi="Times New Roman" w:cs="Times New Roman"/>
          <w:sz w:val="24"/>
          <w:szCs w:val="24"/>
        </w:rPr>
        <w:t xml:space="preserve">The semi-annual reports describing the progress in selecting and designing the remedy.  (40 CFR 257.107(h)(9)) </w:t>
      </w:r>
    </w:p>
    <w:p w14:paraId="5A77F518" w14:textId="77777777" w:rsidR="00107D06" w:rsidRPr="00300A27" w:rsidRDefault="00107D06" w:rsidP="00107D06">
      <w:pPr>
        <w:pStyle w:val="ListParagraph"/>
        <w:numPr>
          <w:ilvl w:val="0"/>
          <w:numId w:val="45"/>
        </w:numPr>
        <w:spacing w:after="0" w:line="240" w:lineRule="auto"/>
        <w:rPr>
          <w:rFonts w:ascii="Times New Roman" w:hAnsi="Times New Roman" w:cs="Times New Roman"/>
          <w:sz w:val="24"/>
          <w:szCs w:val="24"/>
        </w:rPr>
      </w:pPr>
      <w:r w:rsidRPr="00300A27">
        <w:rPr>
          <w:rFonts w:ascii="Times New Roman" w:hAnsi="Times New Roman" w:cs="Times New Roman"/>
          <w:sz w:val="24"/>
          <w:szCs w:val="24"/>
        </w:rPr>
        <w:t>The selection of remedy report specified under 40 CFR 257.105(h)(12), except that the selection of remedy report must be maintained until the remedy has been completed.  (40 CFR 257.107(h)(9))</w:t>
      </w:r>
    </w:p>
    <w:p w14:paraId="4702719C" w14:textId="77777777" w:rsidR="00107D06" w:rsidRPr="00300A27" w:rsidRDefault="00107D06" w:rsidP="00107D06">
      <w:pPr>
        <w:pStyle w:val="ListParagraph"/>
        <w:numPr>
          <w:ilvl w:val="0"/>
          <w:numId w:val="45"/>
        </w:numPr>
        <w:spacing w:after="0" w:line="240" w:lineRule="auto"/>
        <w:rPr>
          <w:rFonts w:ascii="Times New Roman" w:hAnsi="Times New Roman" w:cs="Times New Roman"/>
          <w:sz w:val="24"/>
          <w:szCs w:val="24"/>
        </w:rPr>
      </w:pPr>
      <w:r w:rsidRPr="00300A27">
        <w:rPr>
          <w:rFonts w:ascii="Times New Roman" w:hAnsi="Times New Roman" w:cs="Times New Roman"/>
          <w:sz w:val="24"/>
          <w:szCs w:val="24"/>
        </w:rPr>
        <w:t>The notification that the remedy has been completed specified under 40 CFR 257.105(h)(13).  (40 CFR 257.107(h)(10))</w:t>
      </w:r>
    </w:p>
    <w:p w14:paraId="43CD49FC" w14:textId="77777777" w:rsidR="00107D06" w:rsidRPr="00300A27" w:rsidRDefault="00107D06" w:rsidP="00107D06">
      <w:pPr>
        <w:pStyle w:val="ListParagraph"/>
        <w:ind w:left="1440"/>
        <w:rPr>
          <w:rFonts w:ascii="Times New Roman" w:hAnsi="Times New Roman" w:cs="Times New Roman"/>
          <w:sz w:val="24"/>
          <w:szCs w:val="24"/>
        </w:rPr>
      </w:pPr>
    </w:p>
    <w:p w14:paraId="359C19FF" w14:textId="77777777" w:rsidR="00107D06" w:rsidRPr="00300A27" w:rsidRDefault="00107D06" w:rsidP="00107D06">
      <w:pPr>
        <w:pStyle w:val="ListParagraph"/>
        <w:numPr>
          <w:ilvl w:val="0"/>
          <w:numId w:val="20"/>
        </w:numPr>
        <w:spacing w:after="0" w:line="240" w:lineRule="auto"/>
        <w:rPr>
          <w:rFonts w:ascii="Times New Roman" w:hAnsi="Times New Roman" w:cs="Times New Roman"/>
          <w:sz w:val="24"/>
          <w:szCs w:val="24"/>
        </w:rPr>
      </w:pPr>
      <w:r w:rsidRPr="00300A27">
        <w:rPr>
          <w:rFonts w:ascii="Times New Roman" w:hAnsi="Times New Roman" w:cs="Times New Roman"/>
          <w:sz w:val="24"/>
          <w:szCs w:val="24"/>
        </w:rPr>
        <w:t>Closure and post-closure care</w:t>
      </w:r>
    </w:p>
    <w:p w14:paraId="409E101F" w14:textId="77777777" w:rsidR="00107D06" w:rsidRPr="00300A27" w:rsidRDefault="00107D06" w:rsidP="00107D06">
      <w:pPr>
        <w:pStyle w:val="ListParagraph"/>
        <w:numPr>
          <w:ilvl w:val="0"/>
          <w:numId w:val="46"/>
        </w:numPr>
        <w:spacing w:after="0" w:line="240" w:lineRule="auto"/>
        <w:rPr>
          <w:rFonts w:ascii="Times New Roman" w:hAnsi="Times New Roman" w:cs="Times New Roman"/>
          <w:sz w:val="24"/>
          <w:szCs w:val="24"/>
        </w:rPr>
      </w:pPr>
      <w:r w:rsidRPr="00300A27">
        <w:rPr>
          <w:rFonts w:ascii="Times New Roman" w:hAnsi="Times New Roman" w:cs="Times New Roman"/>
          <w:sz w:val="24"/>
          <w:szCs w:val="24"/>
        </w:rPr>
        <w:t>The notification of intent to initiate closure of the CCR unit specified under 40 CFR 257.105(i)(1).  (40 CFR 257.107(i)(1))</w:t>
      </w:r>
    </w:p>
    <w:p w14:paraId="0ADD4FDB" w14:textId="77777777" w:rsidR="00107D06" w:rsidRPr="00300A27" w:rsidRDefault="00107D06" w:rsidP="00107D06">
      <w:pPr>
        <w:pStyle w:val="ListParagraph"/>
        <w:numPr>
          <w:ilvl w:val="0"/>
          <w:numId w:val="46"/>
        </w:numPr>
        <w:spacing w:after="0" w:line="240" w:lineRule="auto"/>
        <w:rPr>
          <w:rFonts w:ascii="Times New Roman" w:hAnsi="Times New Roman" w:cs="Times New Roman"/>
          <w:sz w:val="24"/>
          <w:szCs w:val="24"/>
        </w:rPr>
      </w:pPr>
      <w:r w:rsidRPr="00300A27">
        <w:rPr>
          <w:rFonts w:ascii="Times New Roman" w:hAnsi="Times New Roman" w:cs="Times New Roman"/>
          <w:sz w:val="24"/>
          <w:szCs w:val="24"/>
        </w:rPr>
        <w:t>The annual progress reports of closure implementation specified under 40 CFR 257.105(i)(2).  (40 CFR 257.107(i)(2))</w:t>
      </w:r>
    </w:p>
    <w:p w14:paraId="674D28D2" w14:textId="77777777" w:rsidR="00107D06" w:rsidRPr="00300A27" w:rsidRDefault="00107D06" w:rsidP="00107D06">
      <w:pPr>
        <w:pStyle w:val="ListParagraph"/>
        <w:numPr>
          <w:ilvl w:val="0"/>
          <w:numId w:val="46"/>
        </w:numPr>
        <w:spacing w:after="0" w:line="240" w:lineRule="auto"/>
        <w:rPr>
          <w:rFonts w:ascii="Times New Roman" w:hAnsi="Times New Roman" w:cs="Times New Roman"/>
          <w:sz w:val="24"/>
          <w:szCs w:val="24"/>
        </w:rPr>
      </w:pPr>
      <w:r w:rsidRPr="00300A27">
        <w:rPr>
          <w:rFonts w:ascii="Times New Roman" w:hAnsi="Times New Roman" w:cs="Times New Roman"/>
          <w:sz w:val="24"/>
          <w:szCs w:val="24"/>
        </w:rPr>
        <w:t>The notification of closure completion specified under 40 CFR 257.105(i)(3).  (40 CFR 257.107(i)(3))</w:t>
      </w:r>
    </w:p>
    <w:p w14:paraId="1623FD33" w14:textId="77777777" w:rsidR="00107D06" w:rsidRPr="00300A27" w:rsidRDefault="00107D06" w:rsidP="00107D06">
      <w:pPr>
        <w:pStyle w:val="ListParagraph"/>
        <w:numPr>
          <w:ilvl w:val="0"/>
          <w:numId w:val="46"/>
        </w:numPr>
        <w:spacing w:after="0" w:line="240" w:lineRule="auto"/>
        <w:rPr>
          <w:rFonts w:ascii="Times New Roman" w:hAnsi="Times New Roman" w:cs="Times New Roman"/>
          <w:sz w:val="24"/>
          <w:szCs w:val="24"/>
        </w:rPr>
      </w:pPr>
      <w:r w:rsidRPr="00300A27">
        <w:rPr>
          <w:rFonts w:ascii="Times New Roman" w:hAnsi="Times New Roman" w:cs="Times New Roman"/>
          <w:sz w:val="24"/>
          <w:szCs w:val="24"/>
        </w:rPr>
        <w:t>The written closure plan, and any amendment of the plan, specified under 40 CFR 257.105(i)(4).  (40 CFR 257.107(i)(4))</w:t>
      </w:r>
    </w:p>
    <w:p w14:paraId="7DB53922" w14:textId="77777777" w:rsidR="00107D06" w:rsidRPr="00300A27" w:rsidRDefault="00107D06" w:rsidP="00107D06">
      <w:pPr>
        <w:pStyle w:val="ListParagraph"/>
        <w:numPr>
          <w:ilvl w:val="0"/>
          <w:numId w:val="46"/>
        </w:numPr>
        <w:spacing w:after="0" w:line="240" w:lineRule="auto"/>
        <w:rPr>
          <w:rFonts w:ascii="Times New Roman" w:hAnsi="Times New Roman" w:cs="Times New Roman"/>
          <w:sz w:val="24"/>
          <w:szCs w:val="24"/>
        </w:rPr>
      </w:pPr>
      <w:r w:rsidRPr="00300A27">
        <w:rPr>
          <w:rFonts w:ascii="Times New Roman" w:hAnsi="Times New Roman" w:cs="Times New Roman"/>
          <w:sz w:val="24"/>
          <w:szCs w:val="24"/>
        </w:rPr>
        <w:t>The demonstration(s) for a time extension for initiating closure specified under 40 CFR 257.105(i)(5).  (40 CFR 257.107(i)(5))</w:t>
      </w:r>
    </w:p>
    <w:p w14:paraId="2C5DC29E" w14:textId="77777777" w:rsidR="00107D06" w:rsidRPr="00300A27" w:rsidRDefault="00107D06" w:rsidP="00107D06">
      <w:pPr>
        <w:pStyle w:val="ListParagraph"/>
        <w:numPr>
          <w:ilvl w:val="0"/>
          <w:numId w:val="46"/>
        </w:numPr>
        <w:spacing w:after="0" w:line="240" w:lineRule="auto"/>
        <w:rPr>
          <w:rFonts w:ascii="Times New Roman" w:hAnsi="Times New Roman" w:cs="Times New Roman"/>
          <w:sz w:val="24"/>
          <w:szCs w:val="24"/>
        </w:rPr>
      </w:pPr>
      <w:r w:rsidRPr="00300A27">
        <w:rPr>
          <w:rFonts w:ascii="Times New Roman" w:hAnsi="Times New Roman" w:cs="Times New Roman"/>
          <w:sz w:val="24"/>
          <w:szCs w:val="24"/>
        </w:rPr>
        <w:t>The demonstration(s) for a time extension for completing closure specified under 40 CFR 257.105(i)(6).  (40 CFR 257.107(i)(6))</w:t>
      </w:r>
    </w:p>
    <w:p w14:paraId="23FFE537" w14:textId="77777777" w:rsidR="00107D06" w:rsidRPr="00300A27" w:rsidRDefault="00107D06" w:rsidP="00107D06">
      <w:pPr>
        <w:pStyle w:val="ListParagraph"/>
        <w:numPr>
          <w:ilvl w:val="0"/>
          <w:numId w:val="46"/>
        </w:numPr>
        <w:spacing w:after="0" w:line="240" w:lineRule="auto"/>
        <w:rPr>
          <w:rFonts w:ascii="Times New Roman" w:hAnsi="Times New Roman" w:cs="Times New Roman"/>
          <w:sz w:val="24"/>
          <w:szCs w:val="24"/>
        </w:rPr>
      </w:pPr>
      <w:r w:rsidRPr="00300A27">
        <w:rPr>
          <w:rFonts w:ascii="Times New Roman" w:hAnsi="Times New Roman" w:cs="Times New Roman"/>
          <w:sz w:val="24"/>
          <w:szCs w:val="24"/>
        </w:rPr>
        <w:t>The notification of intent to close a CCR unit specified under 40 CFR 257.105(i)(7).  (40 CFR 257.107(i)(7))</w:t>
      </w:r>
    </w:p>
    <w:p w14:paraId="2B094334" w14:textId="77777777" w:rsidR="00107D06" w:rsidRPr="00300A27" w:rsidRDefault="00107D06" w:rsidP="00107D06">
      <w:pPr>
        <w:pStyle w:val="ListParagraph"/>
        <w:numPr>
          <w:ilvl w:val="0"/>
          <w:numId w:val="46"/>
        </w:numPr>
        <w:spacing w:after="0" w:line="240" w:lineRule="auto"/>
        <w:rPr>
          <w:rFonts w:ascii="Times New Roman" w:hAnsi="Times New Roman" w:cs="Times New Roman"/>
          <w:sz w:val="24"/>
          <w:szCs w:val="24"/>
        </w:rPr>
      </w:pPr>
      <w:r w:rsidRPr="00300A27">
        <w:rPr>
          <w:rFonts w:ascii="Times New Roman" w:hAnsi="Times New Roman" w:cs="Times New Roman"/>
          <w:sz w:val="24"/>
          <w:szCs w:val="24"/>
        </w:rPr>
        <w:t>The notification of completion of closure of a CCR unit specified under 40 CFR 257.105(i)(8).  (40 CFR 257.107(i)(8))</w:t>
      </w:r>
    </w:p>
    <w:p w14:paraId="1D63DBAA" w14:textId="77777777" w:rsidR="00107D06" w:rsidRPr="00300A27" w:rsidRDefault="00107D06" w:rsidP="00107D06">
      <w:pPr>
        <w:pStyle w:val="ListParagraph"/>
        <w:numPr>
          <w:ilvl w:val="0"/>
          <w:numId w:val="46"/>
        </w:numPr>
        <w:spacing w:after="0" w:line="240" w:lineRule="auto"/>
        <w:rPr>
          <w:rFonts w:ascii="Times New Roman" w:hAnsi="Times New Roman" w:cs="Times New Roman"/>
          <w:sz w:val="24"/>
          <w:szCs w:val="24"/>
        </w:rPr>
      </w:pPr>
      <w:r w:rsidRPr="00300A27">
        <w:rPr>
          <w:rFonts w:ascii="Times New Roman" w:hAnsi="Times New Roman" w:cs="Times New Roman"/>
          <w:sz w:val="24"/>
          <w:szCs w:val="24"/>
        </w:rPr>
        <w:t>The notification recording a notation on the deed as required by 40 CFR 257.105(i)(9).  (40 CFR 257.107(i)(9))</w:t>
      </w:r>
    </w:p>
    <w:p w14:paraId="1AEEBDF6" w14:textId="77777777" w:rsidR="00107D06" w:rsidRPr="00300A27" w:rsidRDefault="00107D06" w:rsidP="00107D06">
      <w:pPr>
        <w:pStyle w:val="ListParagraph"/>
        <w:numPr>
          <w:ilvl w:val="0"/>
          <w:numId w:val="46"/>
        </w:numPr>
        <w:spacing w:after="0" w:line="240" w:lineRule="auto"/>
        <w:rPr>
          <w:rFonts w:ascii="Times New Roman" w:hAnsi="Times New Roman" w:cs="Times New Roman"/>
          <w:sz w:val="24"/>
          <w:szCs w:val="24"/>
        </w:rPr>
      </w:pPr>
      <w:r w:rsidRPr="00300A27">
        <w:rPr>
          <w:rFonts w:ascii="Times New Roman" w:hAnsi="Times New Roman" w:cs="Times New Roman"/>
          <w:sz w:val="24"/>
          <w:szCs w:val="24"/>
        </w:rPr>
        <w:t>The notification of intent to comply with the alternative closure requirements as required by 40 CFR 257.105(i)(10).  (40 CFR 257.107(i)(10))</w:t>
      </w:r>
    </w:p>
    <w:p w14:paraId="53FA387E" w14:textId="77777777" w:rsidR="00107D06" w:rsidRPr="00300A27" w:rsidRDefault="00107D06" w:rsidP="00107D06">
      <w:pPr>
        <w:pStyle w:val="ListParagraph"/>
        <w:numPr>
          <w:ilvl w:val="0"/>
          <w:numId w:val="46"/>
        </w:numPr>
        <w:spacing w:after="0" w:line="240" w:lineRule="auto"/>
        <w:rPr>
          <w:rFonts w:ascii="Times New Roman" w:hAnsi="Times New Roman" w:cs="Times New Roman"/>
          <w:sz w:val="24"/>
          <w:szCs w:val="24"/>
        </w:rPr>
      </w:pPr>
      <w:r w:rsidRPr="00300A27">
        <w:rPr>
          <w:rFonts w:ascii="Times New Roman" w:hAnsi="Times New Roman" w:cs="Times New Roman"/>
          <w:sz w:val="24"/>
          <w:szCs w:val="24"/>
        </w:rPr>
        <w:t>The annual progress reports under the alternative closure requirements as required by 40 CFR 257.105(i)(11).  (40 CFR 257.107(i)(11))</w:t>
      </w:r>
    </w:p>
    <w:p w14:paraId="41562778" w14:textId="77777777" w:rsidR="00107D06" w:rsidRPr="00300A27" w:rsidRDefault="00107D06" w:rsidP="00107D06">
      <w:pPr>
        <w:pStyle w:val="ListParagraph"/>
        <w:numPr>
          <w:ilvl w:val="0"/>
          <w:numId w:val="46"/>
        </w:numPr>
        <w:spacing w:after="0" w:line="240" w:lineRule="auto"/>
        <w:rPr>
          <w:rFonts w:ascii="Times New Roman" w:hAnsi="Times New Roman" w:cs="Times New Roman"/>
          <w:sz w:val="24"/>
          <w:szCs w:val="24"/>
        </w:rPr>
      </w:pPr>
      <w:r w:rsidRPr="00300A27">
        <w:rPr>
          <w:rFonts w:ascii="Times New Roman" w:hAnsi="Times New Roman" w:cs="Times New Roman"/>
          <w:sz w:val="24"/>
          <w:szCs w:val="24"/>
        </w:rPr>
        <w:t>The written post-closure plan, and any amendment of the plan, specified under 40 CFR 257.105(i)(12).  (40 CFR 257.107(i)(12))</w:t>
      </w:r>
    </w:p>
    <w:p w14:paraId="2134FD70" w14:textId="77777777" w:rsidR="00107D06" w:rsidRPr="00300A27" w:rsidRDefault="00107D06" w:rsidP="00107D06">
      <w:pPr>
        <w:pStyle w:val="ListParagraph"/>
        <w:numPr>
          <w:ilvl w:val="0"/>
          <w:numId w:val="46"/>
        </w:numPr>
        <w:spacing w:after="0" w:line="240" w:lineRule="auto"/>
        <w:rPr>
          <w:rFonts w:ascii="Times New Roman" w:hAnsi="Times New Roman" w:cs="Times New Roman"/>
          <w:sz w:val="24"/>
          <w:szCs w:val="24"/>
        </w:rPr>
      </w:pPr>
      <w:r w:rsidRPr="00300A27">
        <w:rPr>
          <w:rFonts w:ascii="Times New Roman" w:hAnsi="Times New Roman" w:cs="Times New Roman"/>
          <w:sz w:val="24"/>
          <w:szCs w:val="24"/>
        </w:rPr>
        <w:t>The notification of completion of post-closure care specified under 40 CFR 257.105(i)(13).  (40 CFR 257.107(i)(13))</w:t>
      </w:r>
    </w:p>
    <w:p w14:paraId="08EB792C" w14:textId="77777777" w:rsidR="00107D06" w:rsidRPr="00300A27" w:rsidRDefault="00107D06" w:rsidP="00107D06">
      <w:pPr>
        <w:pStyle w:val="ListParagraph"/>
        <w:numPr>
          <w:ilvl w:val="0"/>
          <w:numId w:val="46"/>
        </w:numPr>
        <w:spacing w:after="0" w:line="240" w:lineRule="auto"/>
        <w:rPr>
          <w:rFonts w:ascii="Times New Roman" w:hAnsi="Times New Roman" w:cs="Times New Roman"/>
          <w:sz w:val="24"/>
          <w:szCs w:val="24"/>
        </w:rPr>
      </w:pPr>
      <w:r w:rsidRPr="00300A27">
        <w:rPr>
          <w:rFonts w:ascii="Times New Roman" w:hAnsi="Times New Roman" w:cs="Times New Roman"/>
          <w:sz w:val="24"/>
          <w:szCs w:val="24"/>
        </w:rPr>
        <w:t>The written retrofit plan, and any amendment of the plan, specified under 40 CFR 257.105(j)(1).  (40 CFR 257.107(j)(2))</w:t>
      </w:r>
    </w:p>
    <w:p w14:paraId="4C944B66" w14:textId="77777777" w:rsidR="00107D06" w:rsidRPr="00300A27" w:rsidRDefault="00107D06" w:rsidP="00107D06">
      <w:pPr>
        <w:pStyle w:val="ListParagraph"/>
        <w:numPr>
          <w:ilvl w:val="0"/>
          <w:numId w:val="46"/>
        </w:numPr>
        <w:spacing w:after="0" w:line="240" w:lineRule="auto"/>
        <w:rPr>
          <w:rFonts w:ascii="Times New Roman" w:hAnsi="Times New Roman" w:cs="Times New Roman"/>
          <w:sz w:val="24"/>
          <w:szCs w:val="24"/>
        </w:rPr>
      </w:pPr>
      <w:r w:rsidRPr="00300A27">
        <w:rPr>
          <w:rFonts w:ascii="Times New Roman" w:hAnsi="Times New Roman" w:cs="Times New Roman"/>
          <w:sz w:val="24"/>
          <w:szCs w:val="24"/>
        </w:rPr>
        <w:t>The notification of intent to retrofit a CCR unit specified under 40 CFR 257.105(j)(5).  (40 CFR 257.107(j)(5))</w:t>
      </w:r>
    </w:p>
    <w:p w14:paraId="701D6DA8" w14:textId="77777777" w:rsidR="00107D06" w:rsidRPr="00300A27" w:rsidRDefault="00107D06" w:rsidP="00107D06">
      <w:pPr>
        <w:pStyle w:val="ListParagraph"/>
        <w:numPr>
          <w:ilvl w:val="0"/>
          <w:numId w:val="46"/>
        </w:numPr>
        <w:spacing w:after="0" w:line="240" w:lineRule="auto"/>
        <w:rPr>
          <w:rFonts w:ascii="Times New Roman" w:hAnsi="Times New Roman" w:cs="Times New Roman"/>
          <w:sz w:val="24"/>
          <w:szCs w:val="24"/>
        </w:rPr>
      </w:pPr>
      <w:r w:rsidRPr="00300A27">
        <w:rPr>
          <w:rFonts w:ascii="Times New Roman" w:hAnsi="Times New Roman" w:cs="Times New Roman"/>
          <w:sz w:val="24"/>
          <w:szCs w:val="24"/>
        </w:rPr>
        <w:t>The notification of completion of retrofit of a CCR unit specified under 40 CFR 257.105(j)(6).  (40 CFR 257.107(j)(6))</w:t>
      </w:r>
    </w:p>
    <w:p w14:paraId="3404AB8F" w14:textId="77777777" w:rsidR="00107D06" w:rsidRPr="00300A27" w:rsidRDefault="00107D06" w:rsidP="00107D06">
      <w:pPr>
        <w:ind w:left="720" w:hanging="720"/>
        <w:rPr>
          <w:rFonts w:ascii="Times New Roman" w:hAnsi="Times New Roman" w:cs="Times New Roman"/>
          <w:b/>
          <w:sz w:val="24"/>
          <w:szCs w:val="24"/>
        </w:rPr>
      </w:pPr>
    </w:p>
    <w:p w14:paraId="32366B96" w14:textId="77777777" w:rsidR="00107D06" w:rsidRPr="00300A27" w:rsidRDefault="00107D06" w:rsidP="00107D06">
      <w:pPr>
        <w:widowControl w:val="0"/>
        <w:numPr>
          <w:ilvl w:val="0"/>
          <w:numId w:val="43"/>
        </w:numPr>
        <w:autoSpaceDE w:val="0"/>
        <w:autoSpaceDN w:val="0"/>
        <w:adjustRightInd w:val="0"/>
        <w:spacing w:after="0" w:line="240" w:lineRule="auto"/>
        <w:rPr>
          <w:rFonts w:ascii="Times New Roman" w:hAnsi="Times New Roman" w:cs="Times New Roman"/>
          <w:sz w:val="24"/>
          <w:szCs w:val="24"/>
        </w:rPr>
      </w:pPr>
      <w:r w:rsidRPr="00300A27">
        <w:rPr>
          <w:rFonts w:ascii="Times New Roman" w:hAnsi="Times New Roman" w:cs="Times New Roman"/>
          <w:sz w:val="24"/>
          <w:szCs w:val="24"/>
          <w:u w:val="single"/>
        </w:rPr>
        <w:t>Respondent Activities</w:t>
      </w:r>
      <w:r w:rsidRPr="00300A27">
        <w:rPr>
          <w:rFonts w:ascii="Times New Roman" w:hAnsi="Times New Roman" w:cs="Times New Roman"/>
          <w:sz w:val="24"/>
          <w:szCs w:val="24"/>
        </w:rPr>
        <w:t>:</w:t>
      </w:r>
    </w:p>
    <w:p w14:paraId="6CCA1CC6" w14:textId="77777777" w:rsidR="00107D06" w:rsidRPr="00300A27" w:rsidRDefault="00107D06" w:rsidP="00107D06">
      <w:pPr>
        <w:ind w:left="720"/>
        <w:rPr>
          <w:rFonts w:ascii="Times New Roman" w:hAnsi="Times New Roman" w:cs="Times New Roman"/>
          <w:sz w:val="24"/>
          <w:szCs w:val="24"/>
        </w:rPr>
      </w:pPr>
    </w:p>
    <w:p w14:paraId="551D1A99" w14:textId="73756300" w:rsidR="00107D06" w:rsidRPr="00300A27" w:rsidRDefault="00107D06" w:rsidP="00C92EDB">
      <w:pPr>
        <w:ind w:left="720"/>
        <w:rPr>
          <w:rFonts w:ascii="Times New Roman" w:hAnsi="Times New Roman" w:cs="Times New Roman"/>
          <w:sz w:val="24"/>
          <w:szCs w:val="24"/>
        </w:rPr>
      </w:pPr>
      <w:r w:rsidRPr="00300A27">
        <w:rPr>
          <w:rFonts w:ascii="Times New Roman" w:hAnsi="Times New Roman" w:cs="Times New Roman"/>
          <w:sz w:val="24"/>
          <w:szCs w:val="24"/>
        </w:rPr>
        <w:t>Owners and operators must perform the following activities:</w:t>
      </w:r>
    </w:p>
    <w:p w14:paraId="58923719" w14:textId="77777777" w:rsidR="00107D06" w:rsidRPr="00300A27" w:rsidRDefault="00107D06" w:rsidP="00107D06">
      <w:pPr>
        <w:pStyle w:val="ListParagraph"/>
        <w:numPr>
          <w:ilvl w:val="0"/>
          <w:numId w:val="20"/>
        </w:numPr>
        <w:spacing w:after="0" w:line="240" w:lineRule="auto"/>
        <w:rPr>
          <w:rFonts w:ascii="Times New Roman" w:hAnsi="Times New Roman" w:cs="Times New Roman"/>
          <w:sz w:val="24"/>
          <w:szCs w:val="24"/>
        </w:rPr>
      </w:pPr>
      <w:r w:rsidRPr="00300A27">
        <w:rPr>
          <w:rFonts w:ascii="Times New Roman" w:hAnsi="Times New Roman" w:cs="Times New Roman"/>
          <w:sz w:val="24"/>
          <w:szCs w:val="24"/>
        </w:rPr>
        <w:t>Location restrictions</w:t>
      </w:r>
    </w:p>
    <w:p w14:paraId="7C5899E9" w14:textId="77777777" w:rsidR="00107D06" w:rsidRPr="00300A27" w:rsidRDefault="00107D06" w:rsidP="00107D06">
      <w:pPr>
        <w:pStyle w:val="ListParagraph"/>
        <w:numPr>
          <w:ilvl w:val="0"/>
          <w:numId w:val="36"/>
        </w:numPr>
        <w:spacing w:after="0" w:line="240" w:lineRule="auto"/>
        <w:rPr>
          <w:rFonts w:ascii="Times New Roman" w:hAnsi="Times New Roman" w:cs="Times New Roman"/>
          <w:sz w:val="24"/>
          <w:szCs w:val="24"/>
        </w:rPr>
      </w:pPr>
      <w:r w:rsidRPr="00300A27">
        <w:rPr>
          <w:rFonts w:ascii="Times New Roman" w:hAnsi="Times New Roman" w:cs="Times New Roman"/>
          <w:sz w:val="24"/>
          <w:szCs w:val="24"/>
        </w:rPr>
        <w:t xml:space="preserve">Place each demonstration specified under 40 CFR 257.105(e) on the owner or operator’s CCR website.  </w:t>
      </w:r>
    </w:p>
    <w:p w14:paraId="6E158C0F" w14:textId="77777777" w:rsidR="00107D06" w:rsidRPr="00300A27" w:rsidRDefault="00107D06" w:rsidP="00107D06">
      <w:pPr>
        <w:pStyle w:val="ListParagraph"/>
        <w:ind w:left="1440"/>
        <w:rPr>
          <w:rFonts w:ascii="Times New Roman" w:hAnsi="Times New Roman" w:cs="Times New Roman"/>
          <w:sz w:val="24"/>
          <w:szCs w:val="24"/>
        </w:rPr>
      </w:pPr>
    </w:p>
    <w:p w14:paraId="4BAB0493" w14:textId="77777777" w:rsidR="00107D06" w:rsidRPr="00300A27" w:rsidRDefault="00107D06" w:rsidP="00107D06">
      <w:pPr>
        <w:pStyle w:val="ListParagraph"/>
        <w:keepNext/>
        <w:numPr>
          <w:ilvl w:val="0"/>
          <w:numId w:val="20"/>
        </w:numPr>
        <w:spacing w:after="0" w:line="240" w:lineRule="auto"/>
        <w:rPr>
          <w:rFonts w:ascii="Times New Roman" w:hAnsi="Times New Roman" w:cs="Times New Roman"/>
          <w:sz w:val="24"/>
          <w:szCs w:val="24"/>
        </w:rPr>
      </w:pPr>
      <w:r w:rsidRPr="00300A27">
        <w:rPr>
          <w:rFonts w:ascii="Times New Roman" w:hAnsi="Times New Roman" w:cs="Times New Roman"/>
          <w:sz w:val="24"/>
          <w:szCs w:val="24"/>
        </w:rPr>
        <w:t xml:space="preserve"> Design criteria</w:t>
      </w:r>
    </w:p>
    <w:p w14:paraId="7ADB4F3E" w14:textId="77777777" w:rsidR="00107D06" w:rsidRPr="00300A27" w:rsidRDefault="00107D06" w:rsidP="00107D06">
      <w:pPr>
        <w:pStyle w:val="ListParagraph"/>
        <w:numPr>
          <w:ilvl w:val="0"/>
          <w:numId w:val="36"/>
        </w:numPr>
        <w:spacing w:after="0" w:line="240" w:lineRule="auto"/>
        <w:rPr>
          <w:rFonts w:ascii="Times New Roman" w:hAnsi="Times New Roman" w:cs="Times New Roman"/>
          <w:sz w:val="24"/>
          <w:szCs w:val="24"/>
        </w:rPr>
      </w:pPr>
      <w:r w:rsidRPr="00300A27">
        <w:rPr>
          <w:rFonts w:ascii="Times New Roman" w:hAnsi="Times New Roman" w:cs="Times New Roman"/>
          <w:sz w:val="24"/>
          <w:szCs w:val="24"/>
        </w:rPr>
        <w:t>Place the certification required under 40 CFR 257.105(f)(1) or (f)(3) on the owner or operator’s CCR website.</w:t>
      </w:r>
    </w:p>
    <w:p w14:paraId="4A7C078B" w14:textId="77777777" w:rsidR="00107D06" w:rsidRPr="00300A27" w:rsidRDefault="00107D06" w:rsidP="00107D06">
      <w:pPr>
        <w:pStyle w:val="ListParagraph"/>
        <w:numPr>
          <w:ilvl w:val="0"/>
          <w:numId w:val="36"/>
        </w:numPr>
        <w:spacing w:after="0" w:line="240" w:lineRule="auto"/>
        <w:rPr>
          <w:rFonts w:ascii="Times New Roman" w:hAnsi="Times New Roman" w:cs="Times New Roman"/>
          <w:sz w:val="24"/>
          <w:szCs w:val="24"/>
        </w:rPr>
      </w:pPr>
      <w:r w:rsidRPr="00300A27">
        <w:rPr>
          <w:rFonts w:ascii="Times New Roman" w:hAnsi="Times New Roman" w:cs="Times New Roman"/>
          <w:sz w:val="24"/>
          <w:szCs w:val="24"/>
        </w:rPr>
        <w:t>Place the certification specified under 40 CFR 257.105(f)(1) or (f)(3)on the owner or operator’s CCR website.</w:t>
      </w:r>
    </w:p>
    <w:p w14:paraId="133A2974" w14:textId="77777777" w:rsidR="00107D06" w:rsidRPr="00300A27" w:rsidRDefault="00107D06" w:rsidP="00107D06">
      <w:pPr>
        <w:pStyle w:val="ListParagraph"/>
        <w:numPr>
          <w:ilvl w:val="0"/>
          <w:numId w:val="36"/>
        </w:numPr>
        <w:spacing w:after="0" w:line="240" w:lineRule="auto"/>
        <w:rPr>
          <w:rFonts w:ascii="Times New Roman" w:hAnsi="Times New Roman" w:cs="Times New Roman"/>
          <w:sz w:val="24"/>
          <w:szCs w:val="24"/>
        </w:rPr>
      </w:pPr>
      <w:r w:rsidRPr="00300A27">
        <w:rPr>
          <w:rFonts w:ascii="Times New Roman" w:hAnsi="Times New Roman" w:cs="Times New Roman"/>
          <w:sz w:val="24"/>
          <w:szCs w:val="24"/>
        </w:rPr>
        <w:t>Place he documentation specified under 40 CFR 257.105(f)(2) on the owner or operator’s CCR website.</w:t>
      </w:r>
    </w:p>
    <w:p w14:paraId="39550555" w14:textId="77777777" w:rsidR="00107D06" w:rsidRPr="00300A27" w:rsidRDefault="00107D06" w:rsidP="00107D06">
      <w:pPr>
        <w:pStyle w:val="ListParagraph"/>
        <w:numPr>
          <w:ilvl w:val="0"/>
          <w:numId w:val="36"/>
        </w:numPr>
        <w:spacing w:after="0" w:line="240" w:lineRule="auto"/>
        <w:rPr>
          <w:rFonts w:ascii="Times New Roman" w:hAnsi="Times New Roman" w:cs="Times New Roman"/>
          <w:sz w:val="24"/>
          <w:szCs w:val="24"/>
        </w:rPr>
      </w:pPr>
      <w:r w:rsidRPr="00300A27">
        <w:rPr>
          <w:rFonts w:ascii="Times New Roman" w:hAnsi="Times New Roman" w:cs="Times New Roman"/>
          <w:sz w:val="24"/>
          <w:szCs w:val="24"/>
        </w:rPr>
        <w:t>Place the initial and periodic hazard potential classification assessments specified under 40 CFR 257.105(f)(5) on the owner or operator’s CCR website.</w:t>
      </w:r>
    </w:p>
    <w:p w14:paraId="0DBA5E94" w14:textId="77777777" w:rsidR="00107D06" w:rsidRPr="00300A27" w:rsidRDefault="00107D06" w:rsidP="00107D06">
      <w:pPr>
        <w:pStyle w:val="ListParagraph"/>
        <w:numPr>
          <w:ilvl w:val="0"/>
          <w:numId w:val="36"/>
        </w:numPr>
        <w:spacing w:after="0" w:line="240" w:lineRule="auto"/>
        <w:rPr>
          <w:rFonts w:ascii="Times New Roman" w:hAnsi="Times New Roman" w:cs="Times New Roman"/>
          <w:sz w:val="24"/>
          <w:szCs w:val="24"/>
        </w:rPr>
      </w:pPr>
      <w:r w:rsidRPr="00300A27">
        <w:rPr>
          <w:rFonts w:ascii="Times New Roman" w:hAnsi="Times New Roman" w:cs="Times New Roman"/>
          <w:sz w:val="24"/>
          <w:szCs w:val="24"/>
        </w:rPr>
        <w:t>Place the EAP specified under 40 CFR 257.105(f)(6) on the owner or operator’s CCR website.</w:t>
      </w:r>
    </w:p>
    <w:p w14:paraId="41CB1F4B" w14:textId="77777777" w:rsidR="00107D06" w:rsidRPr="00300A27" w:rsidRDefault="00107D06" w:rsidP="00107D06">
      <w:pPr>
        <w:pStyle w:val="ListParagraph"/>
        <w:numPr>
          <w:ilvl w:val="0"/>
          <w:numId w:val="36"/>
        </w:numPr>
        <w:spacing w:after="0" w:line="240" w:lineRule="auto"/>
        <w:rPr>
          <w:rFonts w:ascii="Times New Roman" w:hAnsi="Times New Roman" w:cs="Times New Roman"/>
          <w:sz w:val="24"/>
          <w:szCs w:val="24"/>
        </w:rPr>
      </w:pPr>
      <w:r w:rsidRPr="00300A27">
        <w:rPr>
          <w:rFonts w:ascii="Times New Roman" w:hAnsi="Times New Roman" w:cs="Times New Roman"/>
          <w:sz w:val="24"/>
          <w:szCs w:val="24"/>
        </w:rPr>
        <w:t>Place documentation specified under 40 CFR 257.105(f)(7) on the owner or operator’s CCR website.</w:t>
      </w:r>
    </w:p>
    <w:p w14:paraId="287C5DAF" w14:textId="77777777" w:rsidR="00107D06" w:rsidRPr="00300A27" w:rsidRDefault="00107D06" w:rsidP="00107D06">
      <w:pPr>
        <w:pStyle w:val="ListParagraph"/>
        <w:numPr>
          <w:ilvl w:val="0"/>
          <w:numId w:val="36"/>
        </w:numPr>
        <w:spacing w:after="0" w:line="240" w:lineRule="auto"/>
        <w:rPr>
          <w:rFonts w:ascii="Times New Roman" w:hAnsi="Times New Roman" w:cs="Times New Roman"/>
          <w:sz w:val="24"/>
          <w:szCs w:val="24"/>
        </w:rPr>
      </w:pPr>
      <w:r w:rsidRPr="00300A27">
        <w:rPr>
          <w:rFonts w:ascii="Times New Roman" w:hAnsi="Times New Roman" w:cs="Times New Roman"/>
          <w:sz w:val="24"/>
          <w:szCs w:val="24"/>
        </w:rPr>
        <w:t>Place documentation specified under 40 CFR 257.105(f)(8) on the owner or operator’s CCR website.</w:t>
      </w:r>
    </w:p>
    <w:p w14:paraId="4622C975" w14:textId="77777777" w:rsidR="00107D06" w:rsidRPr="00300A27" w:rsidRDefault="00107D06" w:rsidP="00107D06">
      <w:pPr>
        <w:pStyle w:val="ListParagraph"/>
        <w:numPr>
          <w:ilvl w:val="0"/>
          <w:numId w:val="36"/>
        </w:numPr>
        <w:spacing w:after="0" w:line="240" w:lineRule="auto"/>
        <w:rPr>
          <w:rFonts w:ascii="Times New Roman" w:hAnsi="Times New Roman" w:cs="Times New Roman"/>
          <w:sz w:val="24"/>
          <w:szCs w:val="24"/>
        </w:rPr>
      </w:pPr>
      <w:r w:rsidRPr="00300A27">
        <w:rPr>
          <w:rFonts w:ascii="Times New Roman" w:hAnsi="Times New Roman" w:cs="Times New Roman"/>
          <w:sz w:val="24"/>
          <w:szCs w:val="24"/>
        </w:rPr>
        <w:t>Place the history of construction, and any revisions of it, specified under 40 CFR 257.105(f)(9) on the owner or operator’s CCR website.</w:t>
      </w:r>
    </w:p>
    <w:p w14:paraId="3F9760E6" w14:textId="77777777" w:rsidR="00107D06" w:rsidRPr="00300A27" w:rsidRDefault="00107D06" w:rsidP="00107D06">
      <w:pPr>
        <w:pStyle w:val="ListParagraph"/>
        <w:numPr>
          <w:ilvl w:val="0"/>
          <w:numId w:val="36"/>
        </w:numPr>
        <w:spacing w:after="0" w:line="240" w:lineRule="auto"/>
        <w:rPr>
          <w:rFonts w:ascii="Times New Roman" w:hAnsi="Times New Roman" w:cs="Times New Roman"/>
          <w:sz w:val="24"/>
          <w:szCs w:val="24"/>
        </w:rPr>
      </w:pPr>
      <w:r w:rsidRPr="00300A27">
        <w:rPr>
          <w:rFonts w:ascii="Times New Roman" w:hAnsi="Times New Roman" w:cs="Times New Roman"/>
          <w:sz w:val="24"/>
          <w:szCs w:val="24"/>
        </w:rPr>
        <w:t>Place the initial and periodic structural stability assessments specified under 40 CFR 257.105(f)(10) on the owner or operator’s CCR website.</w:t>
      </w:r>
    </w:p>
    <w:p w14:paraId="2D6D37C4" w14:textId="77777777" w:rsidR="00107D06" w:rsidRPr="00300A27" w:rsidRDefault="00107D06" w:rsidP="00107D06">
      <w:pPr>
        <w:pStyle w:val="ListParagraph"/>
        <w:numPr>
          <w:ilvl w:val="0"/>
          <w:numId w:val="36"/>
        </w:numPr>
        <w:spacing w:after="0" w:line="240" w:lineRule="auto"/>
        <w:rPr>
          <w:rFonts w:ascii="Times New Roman" w:hAnsi="Times New Roman" w:cs="Times New Roman"/>
          <w:sz w:val="24"/>
          <w:szCs w:val="24"/>
        </w:rPr>
      </w:pPr>
      <w:r w:rsidRPr="00300A27">
        <w:rPr>
          <w:rFonts w:ascii="Times New Roman" w:hAnsi="Times New Roman" w:cs="Times New Roman"/>
          <w:sz w:val="24"/>
          <w:szCs w:val="24"/>
        </w:rPr>
        <w:t>Place the action plan to remedy structural stability deficiencies specified under 40 CFR 257.105(f)(11) on the owner or operator’s CCR website.</w:t>
      </w:r>
    </w:p>
    <w:p w14:paraId="5201165F" w14:textId="77777777" w:rsidR="00107D06" w:rsidRPr="00300A27" w:rsidRDefault="00107D06" w:rsidP="00107D06">
      <w:pPr>
        <w:pStyle w:val="ListParagraph"/>
        <w:numPr>
          <w:ilvl w:val="0"/>
          <w:numId w:val="36"/>
        </w:numPr>
        <w:spacing w:after="0" w:line="240" w:lineRule="auto"/>
        <w:rPr>
          <w:rFonts w:ascii="Times New Roman" w:hAnsi="Times New Roman" w:cs="Times New Roman"/>
          <w:sz w:val="24"/>
          <w:szCs w:val="24"/>
        </w:rPr>
      </w:pPr>
      <w:r w:rsidRPr="00300A27">
        <w:rPr>
          <w:rFonts w:ascii="Times New Roman" w:hAnsi="Times New Roman" w:cs="Times New Roman"/>
          <w:sz w:val="24"/>
          <w:szCs w:val="24"/>
        </w:rPr>
        <w:t>Place the initial and periodic safety factor assessments specified under 40 CFR 257.105(f)(12) on the owner or operator’s CCR website.</w:t>
      </w:r>
    </w:p>
    <w:p w14:paraId="0EC40EE2" w14:textId="77777777" w:rsidR="00107D06" w:rsidRPr="00300A27" w:rsidRDefault="00107D06" w:rsidP="00107D06">
      <w:pPr>
        <w:pStyle w:val="ListParagraph"/>
        <w:numPr>
          <w:ilvl w:val="0"/>
          <w:numId w:val="36"/>
        </w:numPr>
        <w:spacing w:after="0" w:line="240" w:lineRule="auto"/>
        <w:rPr>
          <w:rFonts w:ascii="Times New Roman" w:hAnsi="Times New Roman" w:cs="Times New Roman"/>
          <w:sz w:val="24"/>
          <w:szCs w:val="24"/>
        </w:rPr>
      </w:pPr>
      <w:r w:rsidRPr="00300A27">
        <w:rPr>
          <w:rFonts w:ascii="Times New Roman" w:hAnsi="Times New Roman" w:cs="Times New Roman"/>
          <w:sz w:val="24"/>
          <w:szCs w:val="24"/>
        </w:rPr>
        <w:t>Place the design and construction plans, and any revisions of them, specified under 40 CFR 257.105(f)(13) on the owner or operator’s CCR website.</w:t>
      </w:r>
    </w:p>
    <w:p w14:paraId="127BBBD0" w14:textId="77777777" w:rsidR="00107D06" w:rsidRPr="00300A27" w:rsidRDefault="00107D06" w:rsidP="00107D06">
      <w:pPr>
        <w:pStyle w:val="ListParagraph"/>
        <w:ind w:left="1440"/>
        <w:rPr>
          <w:rFonts w:ascii="Times New Roman" w:hAnsi="Times New Roman" w:cs="Times New Roman"/>
          <w:sz w:val="24"/>
          <w:szCs w:val="24"/>
        </w:rPr>
      </w:pPr>
    </w:p>
    <w:p w14:paraId="2FE0C785" w14:textId="77777777" w:rsidR="00107D06" w:rsidRPr="00300A27" w:rsidRDefault="00107D06" w:rsidP="00107D06">
      <w:pPr>
        <w:pStyle w:val="ListParagraph"/>
        <w:numPr>
          <w:ilvl w:val="0"/>
          <w:numId w:val="20"/>
        </w:numPr>
        <w:spacing w:after="0" w:line="240" w:lineRule="auto"/>
        <w:rPr>
          <w:rFonts w:ascii="Times New Roman" w:hAnsi="Times New Roman" w:cs="Times New Roman"/>
          <w:sz w:val="24"/>
          <w:szCs w:val="24"/>
        </w:rPr>
      </w:pPr>
      <w:r w:rsidRPr="00300A27">
        <w:rPr>
          <w:rFonts w:ascii="Times New Roman" w:hAnsi="Times New Roman" w:cs="Times New Roman"/>
          <w:sz w:val="24"/>
          <w:szCs w:val="24"/>
        </w:rPr>
        <w:t>Operating criteria</w:t>
      </w:r>
    </w:p>
    <w:p w14:paraId="5D53128E" w14:textId="77777777" w:rsidR="00107D06" w:rsidRPr="00300A27" w:rsidRDefault="00107D06" w:rsidP="00107D06">
      <w:pPr>
        <w:pStyle w:val="ListParagraph"/>
        <w:numPr>
          <w:ilvl w:val="0"/>
          <w:numId w:val="44"/>
        </w:numPr>
        <w:spacing w:after="0" w:line="240" w:lineRule="auto"/>
        <w:rPr>
          <w:rFonts w:ascii="Times New Roman" w:hAnsi="Times New Roman" w:cs="Times New Roman"/>
          <w:sz w:val="24"/>
          <w:szCs w:val="24"/>
        </w:rPr>
      </w:pPr>
      <w:r w:rsidRPr="00300A27">
        <w:rPr>
          <w:rFonts w:ascii="Times New Roman" w:hAnsi="Times New Roman" w:cs="Times New Roman"/>
          <w:sz w:val="24"/>
          <w:szCs w:val="24"/>
        </w:rPr>
        <w:t>Place the CCR fugitive dust control plan, or any subsequent amendment of the plan, specified under 40 CFR 257.105(g)(1) on the owner or operator’s CCR website.</w:t>
      </w:r>
    </w:p>
    <w:p w14:paraId="56FBB83D" w14:textId="77777777" w:rsidR="00107D06" w:rsidRPr="00300A27" w:rsidRDefault="00107D06" w:rsidP="00107D06">
      <w:pPr>
        <w:pStyle w:val="ListParagraph"/>
        <w:numPr>
          <w:ilvl w:val="0"/>
          <w:numId w:val="44"/>
        </w:numPr>
        <w:spacing w:after="0" w:line="240" w:lineRule="auto"/>
        <w:rPr>
          <w:rFonts w:ascii="Times New Roman" w:hAnsi="Times New Roman" w:cs="Times New Roman"/>
          <w:sz w:val="24"/>
          <w:szCs w:val="24"/>
        </w:rPr>
      </w:pPr>
      <w:r w:rsidRPr="00300A27">
        <w:rPr>
          <w:rFonts w:ascii="Times New Roman" w:hAnsi="Times New Roman" w:cs="Times New Roman"/>
          <w:sz w:val="24"/>
          <w:szCs w:val="24"/>
        </w:rPr>
        <w:t>Place the annual CCR fugitive dust control report specified under 40 CFR 257.105(g)(2) on the owner or operator’s CCR website.</w:t>
      </w:r>
    </w:p>
    <w:p w14:paraId="11D7D028" w14:textId="77777777" w:rsidR="00107D06" w:rsidRPr="00300A27" w:rsidRDefault="00107D06" w:rsidP="00107D06">
      <w:pPr>
        <w:pStyle w:val="ListParagraph"/>
        <w:numPr>
          <w:ilvl w:val="0"/>
          <w:numId w:val="44"/>
        </w:numPr>
        <w:spacing w:after="0" w:line="240" w:lineRule="auto"/>
        <w:rPr>
          <w:rFonts w:ascii="Times New Roman" w:hAnsi="Times New Roman" w:cs="Times New Roman"/>
          <w:sz w:val="24"/>
          <w:szCs w:val="24"/>
        </w:rPr>
      </w:pPr>
      <w:r w:rsidRPr="00300A27">
        <w:rPr>
          <w:rFonts w:ascii="Times New Roman" w:hAnsi="Times New Roman" w:cs="Times New Roman"/>
          <w:sz w:val="24"/>
          <w:szCs w:val="24"/>
        </w:rPr>
        <w:t>Place the initial and periodic run-on and run-off control system plans specified under 40 CFR 257.105(g)(3) on the owner or operator’s CCR website.</w:t>
      </w:r>
    </w:p>
    <w:p w14:paraId="1F5959C3" w14:textId="77777777" w:rsidR="00107D06" w:rsidRPr="00300A27" w:rsidRDefault="00107D06" w:rsidP="00107D06">
      <w:pPr>
        <w:pStyle w:val="ListParagraph"/>
        <w:numPr>
          <w:ilvl w:val="0"/>
          <w:numId w:val="44"/>
        </w:numPr>
        <w:spacing w:after="0" w:line="240" w:lineRule="auto"/>
        <w:rPr>
          <w:rFonts w:ascii="Times New Roman" w:hAnsi="Times New Roman" w:cs="Times New Roman"/>
          <w:sz w:val="24"/>
          <w:szCs w:val="24"/>
        </w:rPr>
      </w:pPr>
      <w:r w:rsidRPr="00300A27">
        <w:rPr>
          <w:rFonts w:ascii="Times New Roman" w:hAnsi="Times New Roman" w:cs="Times New Roman"/>
          <w:sz w:val="24"/>
          <w:szCs w:val="24"/>
        </w:rPr>
        <w:t>Place the initial and periodic inflow design flood control system plans specified under 40 CFR 257.105(g)(4) on the owner or operator’s CCR website.</w:t>
      </w:r>
    </w:p>
    <w:p w14:paraId="41D54F67" w14:textId="77777777" w:rsidR="00107D06" w:rsidRPr="00300A27" w:rsidRDefault="00107D06" w:rsidP="00107D06">
      <w:pPr>
        <w:pStyle w:val="ListParagraph"/>
        <w:numPr>
          <w:ilvl w:val="0"/>
          <w:numId w:val="44"/>
        </w:numPr>
        <w:spacing w:after="0" w:line="240" w:lineRule="auto"/>
        <w:rPr>
          <w:rFonts w:ascii="Times New Roman" w:hAnsi="Times New Roman" w:cs="Times New Roman"/>
          <w:sz w:val="24"/>
          <w:szCs w:val="24"/>
        </w:rPr>
      </w:pPr>
      <w:r w:rsidRPr="00300A27">
        <w:rPr>
          <w:rFonts w:ascii="Times New Roman" w:hAnsi="Times New Roman" w:cs="Times New Roman"/>
          <w:sz w:val="24"/>
          <w:szCs w:val="24"/>
        </w:rPr>
        <w:t>Place the periodic inspection reports specified under 40 CFR 257.105(g)(6) on the owner or operator’s CCR website.</w:t>
      </w:r>
    </w:p>
    <w:p w14:paraId="2F53F9C9" w14:textId="77777777" w:rsidR="00107D06" w:rsidRPr="00300A27" w:rsidRDefault="00107D06" w:rsidP="00107D06">
      <w:pPr>
        <w:pStyle w:val="ListParagraph"/>
        <w:numPr>
          <w:ilvl w:val="0"/>
          <w:numId w:val="44"/>
        </w:numPr>
        <w:spacing w:after="0" w:line="240" w:lineRule="auto"/>
        <w:rPr>
          <w:rFonts w:ascii="Times New Roman" w:hAnsi="Times New Roman" w:cs="Times New Roman"/>
          <w:sz w:val="24"/>
          <w:szCs w:val="24"/>
        </w:rPr>
      </w:pPr>
      <w:r w:rsidRPr="00300A27">
        <w:rPr>
          <w:rFonts w:ascii="Times New Roman" w:hAnsi="Times New Roman" w:cs="Times New Roman"/>
          <w:sz w:val="24"/>
          <w:szCs w:val="24"/>
        </w:rPr>
        <w:t>Place the action plan specified under 40 CFR 257.105(g)(7) on the owner or operator’s CCR website.</w:t>
      </w:r>
    </w:p>
    <w:p w14:paraId="43A265EB" w14:textId="77777777" w:rsidR="00107D06" w:rsidRPr="00300A27" w:rsidRDefault="00107D06" w:rsidP="00107D06">
      <w:pPr>
        <w:pStyle w:val="ListParagraph"/>
        <w:numPr>
          <w:ilvl w:val="0"/>
          <w:numId w:val="44"/>
        </w:numPr>
        <w:spacing w:after="0" w:line="240" w:lineRule="auto"/>
        <w:rPr>
          <w:rFonts w:ascii="Times New Roman" w:hAnsi="Times New Roman" w:cs="Times New Roman"/>
          <w:sz w:val="24"/>
          <w:szCs w:val="24"/>
        </w:rPr>
      </w:pPr>
      <w:r w:rsidRPr="00300A27">
        <w:rPr>
          <w:rFonts w:ascii="Times New Roman" w:hAnsi="Times New Roman" w:cs="Times New Roman"/>
          <w:sz w:val="24"/>
          <w:szCs w:val="24"/>
        </w:rPr>
        <w:t>Place the periodic inspection reports specified under 40 CFR 257.105(g)(9) on the owner or operator’s CCR website.</w:t>
      </w:r>
    </w:p>
    <w:p w14:paraId="482CB04D" w14:textId="77777777" w:rsidR="00107D06" w:rsidRPr="00300A27" w:rsidRDefault="00107D06" w:rsidP="00107D06">
      <w:pPr>
        <w:pStyle w:val="ListParagraph"/>
        <w:ind w:left="1440"/>
        <w:rPr>
          <w:rFonts w:ascii="Times New Roman" w:hAnsi="Times New Roman" w:cs="Times New Roman"/>
          <w:sz w:val="24"/>
          <w:szCs w:val="24"/>
        </w:rPr>
      </w:pPr>
    </w:p>
    <w:p w14:paraId="75746232" w14:textId="77777777" w:rsidR="00107D06" w:rsidRPr="00300A27" w:rsidRDefault="00107D06" w:rsidP="00107D06">
      <w:pPr>
        <w:pStyle w:val="ListParagraph"/>
        <w:keepNext/>
        <w:numPr>
          <w:ilvl w:val="0"/>
          <w:numId w:val="20"/>
        </w:numPr>
        <w:spacing w:after="0" w:line="240" w:lineRule="auto"/>
        <w:rPr>
          <w:rFonts w:ascii="Times New Roman" w:hAnsi="Times New Roman" w:cs="Times New Roman"/>
          <w:sz w:val="24"/>
          <w:szCs w:val="24"/>
        </w:rPr>
      </w:pPr>
      <w:r w:rsidRPr="00300A27">
        <w:rPr>
          <w:rFonts w:ascii="Times New Roman" w:hAnsi="Times New Roman" w:cs="Times New Roman"/>
          <w:sz w:val="24"/>
          <w:szCs w:val="24"/>
        </w:rPr>
        <w:t>Groundwater monitoring and corrective action</w:t>
      </w:r>
    </w:p>
    <w:p w14:paraId="0CE80B68" w14:textId="77777777" w:rsidR="00107D06" w:rsidRPr="00300A27" w:rsidRDefault="00107D06" w:rsidP="00107D06">
      <w:pPr>
        <w:pStyle w:val="ListParagraph"/>
        <w:numPr>
          <w:ilvl w:val="0"/>
          <w:numId w:val="45"/>
        </w:numPr>
        <w:spacing w:after="0" w:line="240" w:lineRule="auto"/>
        <w:rPr>
          <w:rFonts w:ascii="Times New Roman" w:hAnsi="Times New Roman" w:cs="Times New Roman"/>
          <w:sz w:val="24"/>
          <w:szCs w:val="24"/>
        </w:rPr>
      </w:pPr>
      <w:r w:rsidRPr="00300A27">
        <w:rPr>
          <w:rFonts w:ascii="Times New Roman" w:hAnsi="Times New Roman" w:cs="Times New Roman"/>
          <w:sz w:val="24"/>
          <w:szCs w:val="24"/>
        </w:rPr>
        <w:t>Place the annual groundwater monitoring and corrective action report specified under 40 CFR 257.105(h)(1) on the owner or operator’s CCR website.</w:t>
      </w:r>
    </w:p>
    <w:p w14:paraId="3D0A5658" w14:textId="77777777" w:rsidR="00107D06" w:rsidRPr="00300A27" w:rsidRDefault="00107D06" w:rsidP="00107D06">
      <w:pPr>
        <w:pStyle w:val="ListParagraph"/>
        <w:numPr>
          <w:ilvl w:val="0"/>
          <w:numId w:val="45"/>
        </w:numPr>
        <w:spacing w:after="0" w:line="240" w:lineRule="auto"/>
        <w:rPr>
          <w:rFonts w:ascii="Times New Roman" w:hAnsi="Times New Roman" w:cs="Times New Roman"/>
          <w:sz w:val="24"/>
          <w:szCs w:val="24"/>
        </w:rPr>
      </w:pPr>
      <w:r w:rsidRPr="00300A27">
        <w:rPr>
          <w:rFonts w:ascii="Times New Roman" w:hAnsi="Times New Roman" w:cs="Times New Roman"/>
          <w:sz w:val="24"/>
          <w:szCs w:val="24"/>
        </w:rPr>
        <w:t>Place the certification specified under 40 CFR 257.105(h)(3) on the owner or operator’s CCR website.</w:t>
      </w:r>
    </w:p>
    <w:p w14:paraId="509F4556" w14:textId="77777777" w:rsidR="00107D06" w:rsidRPr="00300A27" w:rsidRDefault="00107D06" w:rsidP="00107D06">
      <w:pPr>
        <w:pStyle w:val="ListParagraph"/>
        <w:numPr>
          <w:ilvl w:val="0"/>
          <w:numId w:val="45"/>
        </w:numPr>
        <w:spacing w:after="0" w:line="240" w:lineRule="auto"/>
        <w:rPr>
          <w:rFonts w:ascii="Times New Roman" w:hAnsi="Times New Roman" w:cs="Times New Roman"/>
          <w:sz w:val="24"/>
          <w:szCs w:val="24"/>
        </w:rPr>
      </w:pPr>
      <w:r w:rsidRPr="00300A27">
        <w:rPr>
          <w:rFonts w:ascii="Times New Roman" w:hAnsi="Times New Roman" w:cs="Times New Roman"/>
          <w:sz w:val="24"/>
          <w:szCs w:val="24"/>
        </w:rPr>
        <w:t>Place the certification specified under 40 CFR 257.105(h)(4) on the owner or operator’s CCR website.</w:t>
      </w:r>
    </w:p>
    <w:p w14:paraId="0933C624" w14:textId="77777777" w:rsidR="00107D06" w:rsidRPr="00300A27" w:rsidRDefault="00107D06" w:rsidP="00107D06">
      <w:pPr>
        <w:pStyle w:val="ListParagraph"/>
        <w:numPr>
          <w:ilvl w:val="0"/>
          <w:numId w:val="45"/>
        </w:numPr>
        <w:spacing w:after="0" w:line="240" w:lineRule="auto"/>
        <w:rPr>
          <w:rFonts w:ascii="Times New Roman" w:hAnsi="Times New Roman" w:cs="Times New Roman"/>
          <w:sz w:val="24"/>
          <w:szCs w:val="24"/>
        </w:rPr>
      </w:pPr>
      <w:r w:rsidRPr="00300A27">
        <w:rPr>
          <w:rFonts w:ascii="Times New Roman" w:hAnsi="Times New Roman" w:cs="Times New Roman"/>
          <w:sz w:val="24"/>
          <w:szCs w:val="24"/>
        </w:rPr>
        <w:t>Place the notification specified under 40 CFR 257.105(h)(5) on the owner or operator’s CCR website.</w:t>
      </w:r>
    </w:p>
    <w:p w14:paraId="22451B03" w14:textId="77777777" w:rsidR="00107D06" w:rsidRPr="00300A27" w:rsidRDefault="00107D06" w:rsidP="00107D06">
      <w:pPr>
        <w:pStyle w:val="ListParagraph"/>
        <w:numPr>
          <w:ilvl w:val="0"/>
          <w:numId w:val="45"/>
        </w:numPr>
        <w:spacing w:after="0" w:line="240" w:lineRule="auto"/>
        <w:rPr>
          <w:rFonts w:ascii="Times New Roman" w:hAnsi="Times New Roman" w:cs="Times New Roman"/>
          <w:sz w:val="24"/>
          <w:szCs w:val="24"/>
        </w:rPr>
      </w:pPr>
      <w:r w:rsidRPr="00300A27">
        <w:rPr>
          <w:rFonts w:ascii="Times New Roman" w:hAnsi="Times New Roman" w:cs="Times New Roman"/>
          <w:sz w:val="24"/>
          <w:szCs w:val="24"/>
        </w:rPr>
        <w:t>Place the notification specified under 40 CFR 257.105(h)(7) on the owner or operator’s CCR website.</w:t>
      </w:r>
    </w:p>
    <w:p w14:paraId="502A03F3" w14:textId="77777777" w:rsidR="00107D06" w:rsidRPr="00300A27" w:rsidRDefault="00107D06" w:rsidP="00107D06">
      <w:pPr>
        <w:pStyle w:val="ListParagraph"/>
        <w:numPr>
          <w:ilvl w:val="0"/>
          <w:numId w:val="45"/>
        </w:numPr>
        <w:spacing w:after="0" w:line="240" w:lineRule="auto"/>
        <w:rPr>
          <w:rFonts w:ascii="Times New Roman" w:hAnsi="Times New Roman" w:cs="Times New Roman"/>
          <w:sz w:val="24"/>
          <w:szCs w:val="24"/>
        </w:rPr>
      </w:pPr>
      <w:r w:rsidRPr="00300A27">
        <w:rPr>
          <w:rFonts w:ascii="Times New Roman" w:hAnsi="Times New Roman" w:cs="Times New Roman"/>
          <w:sz w:val="24"/>
          <w:szCs w:val="24"/>
        </w:rPr>
        <w:t>Place the notification specified under 40 CFR 257.105(h)(8) on the owner or operator’s CCR website.</w:t>
      </w:r>
    </w:p>
    <w:p w14:paraId="76E67484" w14:textId="77777777" w:rsidR="00107D06" w:rsidRPr="00300A27" w:rsidRDefault="00107D06" w:rsidP="00107D06">
      <w:pPr>
        <w:pStyle w:val="ListParagraph"/>
        <w:numPr>
          <w:ilvl w:val="0"/>
          <w:numId w:val="45"/>
        </w:numPr>
        <w:spacing w:after="0" w:line="240" w:lineRule="auto"/>
        <w:rPr>
          <w:rFonts w:ascii="Times New Roman" w:hAnsi="Times New Roman" w:cs="Times New Roman"/>
          <w:sz w:val="24"/>
          <w:szCs w:val="24"/>
        </w:rPr>
      </w:pPr>
      <w:r w:rsidRPr="00300A27">
        <w:rPr>
          <w:rFonts w:ascii="Times New Roman" w:hAnsi="Times New Roman" w:cs="Times New Roman"/>
          <w:sz w:val="24"/>
          <w:szCs w:val="24"/>
        </w:rPr>
        <w:t>Place the notification specified under 40 CFR 257.105(h)(9) on the owner or operator’s CCR website.</w:t>
      </w:r>
    </w:p>
    <w:p w14:paraId="0210D3BC" w14:textId="77777777" w:rsidR="00107D06" w:rsidRPr="00300A27" w:rsidRDefault="00107D06" w:rsidP="00107D06">
      <w:pPr>
        <w:pStyle w:val="ListParagraph"/>
        <w:numPr>
          <w:ilvl w:val="0"/>
          <w:numId w:val="45"/>
        </w:numPr>
        <w:spacing w:after="0" w:line="240" w:lineRule="auto"/>
        <w:rPr>
          <w:rFonts w:ascii="Times New Roman" w:hAnsi="Times New Roman" w:cs="Times New Roman"/>
          <w:sz w:val="24"/>
          <w:szCs w:val="24"/>
        </w:rPr>
      </w:pPr>
      <w:r w:rsidRPr="00300A27">
        <w:rPr>
          <w:rFonts w:ascii="Times New Roman" w:hAnsi="Times New Roman" w:cs="Times New Roman"/>
          <w:sz w:val="24"/>
          <w:szCs w:val="24"/>
        </w:rPr>
        <w:t>Place the assessment of corrective measures specified under 40 CFR 257.105(h)(10) on the owner or operator’s CCR website.</w:t>
      </w:r>
    </w:p>
    <w:p w14:paraId="5A977670" w14:textId="77777777" w:rsidR="00107D06" w:rsidRPr="00300A27" w:rsidRDefault="00107D06" w:rsidP="00107D06">
      <w:pPr>
        <w:pStyle w:val="ListParagraph"/>
        <w:numPr>
          <w:ilvl w:val="0"/>
          <w:numId w:val="45"/>
        </w:numPr>
        <w:spacing w:after="0" w:line="240" w:lineRule="auto"/>
        <w:rPr>
          <w:rFonts w:ascii="Times New Roman" w:hAnsi="Times New Roman" w:cs="Times New Roman"/>
          <w:sz w:val="24"/>
          <w:szCs w:val="24"/>
        </w:rPr>
      </w:pPr>
      <w:r w:rsidRPr="00300A27">
        <w:rPr>
          <w:rFonts w:ascii="Times New Roman" w:hAnsi="Times New Roman" w:cs="Times New Roman"/>
          <w:sz w:val="24"/>
          <w:szCs w:val="24"/>
        </w:rPr>
        <w:t>Place the semi-annual reports describing the progress in selecting and designing the remedy required under 40 CFR 257.105(h)(12) on the owner or operator’s CCR website.</w:t>
      </w:r>
    </w:p>
    <w:p w14:paraId="7FA787CB" w14:textId="77777777" w:rsidR="00107D06" w:rsidRPr="00300A27" w:rsidRDefault="00107D06" w:rsidP="00107D06">
      <w:pPr>
        <w:pStyle w:val="ListParagraph"/>
        <w:numPr>
          <w:ilvl w:val="0"/>
          <w:numId w:val="45"/>
        </w:numPr>
        <w:spacing w:after="0" w:line="240" w:lineRule="auto"/>
        <w:rPr>
          <w:rFonts w:ascii="Times New Roman" w:hAnsi="Times New Roman" w:cs="Times New Roman"/>
          <w:sz w:val="24"/>
          <w:szCs w:val="24"/>
        </w:rPr>
      </w:pPr>
      <w:r w:rsidRPr="00300A27">
        <w:rPr>
          <w:rFonts w:ascii="Times New Roman" w:hAnsi="Times New Roman" w:cs="Times New Roman"/>
          <w:sz w:val="24"/>
          <w:szCs w:val="24"/>
        </w:rPr>
        <w:t>Place the selection of remedy report specified under 40 CFR 257.105(h)(12) on the owner or operator’s CCR website.</w:t>
      </w:r>
    </w:p>
    <w:p w14:paraId="5911772C" w14:textId="77777777" w:rsidR="00107D06" w:rsidRPr="00300A27" w:rsidRDefault="00107D06" w:rsidP="00107D06">
      <w:pPr>
        <w:pStyle w:val="ListParagraph"/>
        <w:numPr>
          <w:ilvl w:val="0"/>
          <w:numId w:val="45"/>
        </w:numPr>
        <w:spacing w:after="0" w:line="240" w:lineRule="auto"/>
        <w:rPr>
          <w:rFonts w:ascii="Times New Roman" w:hAnsi="Times New Roman" w:cs="Times New Roman"/>
          <w:sz w:val="24"/>
          <w:szCs w:val="24"/>
        </w:rPr>
      </w:pPr>
      <w:r w:rsidRPr="00300A27">
        <w:rPr>
          <w:rFonts w:ascii="Times New Roman" w:hAnsi="Times New Roman" w:cs="Times New Roman"/>
          <w:sz w:val="24"/>
          <w:szCs w:val="24"/>
        </w:rPr>
        <w:t>Place the notification specified under 40 CFR 257.105(h)(13) on the owner or operator’s CCR website.</w:t>
      </w:r>
    </w:p>
    <w:p w14:paraId="0E15B9B7" w14:textId="77777777" w:rsidR="00107D06" w:rsidRPr="00300A27" w:rsidRDefault="00107D06" w:rsidP="00107D06">
      <w:pPr>
        <w:pStyle w:val="ListParagraph"/>
        <w:ind w:left="1440"/>
        <w:rPr>
          <w:rFonts w:ascii="Times New Roman" w:hAnsi="Times New Roman" w:cs="Times New Roman"/>
          <w:sz w:val="24"/>
          <w:szCs w:val="24"/>
        </w:rPr>
      </w:pPr>
    </w:p>
    <w:p w14:paraId="72825614" w14:textId="77777777" w:rsidR="00107D06" w:rsidRPr="00300A27" w:rsidRDefault="00107D06" w:rsidP="00107D06">
      <w:pPr>
        <w:pStyle w:val="ListParagraph"/>
        <w:keepNext/>
        <w:numPr>
          <w:ilvl w:val="0"/>
          <w:numId w:val="20"/>
        </w:numPr>
        <w:spacing w:after="0" w:line="240" w:lineRule="auto"/>
        <w:rPr>
          <w:rFonts w:ascii="Times New Roman" w:hAnsi="Times New Roman" w:cs="Times New Roman"/>
          <w:sz w:val="24"/>
          <w:szCs w:val="24"/>
        </w:rPr>
      </w:pPr>
      <w:r w:rsidRPr="00300A27">
        <w:rPr>
          <w:rFonts w:ascii="Times New Roman" w:hAnsi="Times New Roman" w:cs="Times New Roman"/>
          <w:sz w:val="24"/>
          <w:szCs w:val="24"/>
        </w:rPr>
        <w:t>Closure and post-closure care</w:t>
      </w:r>
    </w:p>
    <w:p w14:paraId="0D2D2ABD" w14:textId="77777777" w:rsidR="00107D06" w:rsidRPr="00300A27" w:rsidRDefault="00107D06" w:rsidP="00107D06">
      <w:pPr>
        <w:pStyle w:val="ListParagraph"/>
        <w:keepNext/>
        <w:numPr>
          <w:ilvl w:val="0"/>
          <w:numId w:val="46"/>
        </w:numPr>
        <w:spacing w:after="0" w:line="240" w:lineRule="auto"/>
        <w:rPr>
          <w:rFonts w:ascii="Times New Roman" w:hAnsi="Times New Roman" w:cs="Times New Roman"/>
          <w:sz w:val="24"/>
          <w:szCs w:val="24"/>
        </w:rPr>
      </w:pPr>
      <w:r w:rsidRPr="00300A27">
        <w:rPr>
          <w:rFonts w:ascii="Times New Roman" w:hAnsi="Times New Roman" w:cs="Times New Roman"/>
          <w:sz w:val="24"/>
          <w:szCs w:val="24"/>
        </w:rPr>
        <w:t>Place the notification specified under 40 CFR 257.105(i)(1) on the owner or operator’s CCR website.</w:t>
      </w:r>
    </w:p>
    <w:p w14:paraId="18CD56AD" w14:textId="77777777" w:rsidR="00107D06" w:rsidRPr="00300A27" w:rsidRDefault="00107D06" w:rsidP="00107D06">
      <w:pPr>
        <w:pStyle w:val="ListParagraph"/>
        <w:numPr>
          <w:ilvl w:val="0"/>
          <w:numId w:val="46"/>
        </w:numPr>
        <w:spacing w:after="0" w:line="240" w:lineRule="auto"/>
        <w:rPr>
          <w:rFonts w:ascii="Times New Roman" w:hAnsi="Times New Roman" w:cs="Times New Roman"/>
          <w:sz w:val="24"/>
          <w:szCs w:val="24"/>
        </w:rPr>
      </w:pPr>
      <w:r w:rsidRPr="00300A27">
        <w:rPr>
          <w:rFonts w:ascii="Times New Roman" w:hAnsi="Times New Roman" w:cs="Times New Roman"/>
          <w:sz w:val="24"/>
          <w:szCs w:val="24"/>
        </w:rPr>
        <w:t>Place the annual progress reports of closure implementation specified under 40 CFR 257.105(i)(2) on the owner or operator’s CCR website.</w:t>
      </w:r>
    </w:p>
    <w:p w14:paraId="1882DF4D" w14:textId="77777777" w:rsidR="00107D06" w:rsidRPr="00300A27" w:rsidRDefault="00107D06" w:rsidP="00107D06">
      <w:pPr>
        <w:pStyle w:val="ListParagraph"/>
        <w:numPr>
          <w:ilvl w:val="0"/>
          <w:numId w:val="46"/>
        </w:numPr>
        <w:spacing w:after="0" w:line="240" w:lineRule="auto"/>
        <w:rPr>
          <w:rFonts w:ascii="Times New Roman" w:hAnsi="Times New Roman" w:cs="Times New Roman"/>
          <w:sz w:val="24"/>
          <w:szCs w:val="24"/>
        </w:rPr>
      </w:pPr>
      <w:r w:rsidRPr="00300A27">
        <w:rPr>
          <w:rFonts w:ascii="Times New Roman" w:hAnsi="Times New Roman" w:cs="Times New Roman"/>
          <w:sz w:val="24"/>
          <w:szCs w:val="24"/>
        </w:rPr>
        <w:t>Place the notification specified under 40 CFR 257.105(i)(3) on the owner or operator’s CCR website.</w:t>
      </w:r>
    </w:p>
    <w:p w14:paraId="6FBD4624" w14:textId="77777777" w:rsidR="00107D06" w:rsidRPr="00300A27" w:rsidRDefault="00107D06" w:rsidP="00107D06">
      <w:pPr>
        <w:pStyle w:val="ListParagraph"/>
        <w:numPr>
          <w:ilvl w:val="0"/>
          <w:numId w:val="46"/>
        </w:numPr>
        <w:spacing w:after="0" w:line="240" w:lineRule="auto"/>
        <w:rPr>
          <w:rFonts w:ascii="Times New Roman" w:hAnsi="Times New Roman" w:cs="Times New Roman"/>
          <w:sz w:val="24"/>
          <w:szCs w:val="24"/>
        </w:rPr>
      </w:pPr>
      <w:r w:rsidRPr="00300A27">
        <w:rPr>
          <w:rFonts w:ascii="Times New Roman" w:hAnsi="Times New Roman" w:cs="Times New Roman"/>
          <w:sz w:val="24"/>
          <w:szCs w:val="24"/>
        </w:rPr>
        <w:t>Place the written closure plan, and any amendment of the plan, specified under 40 CFR 257.105(i)(4) on the owner or operator’s CCR website.</w:t>
      </w:r>
    </w:p>
    <w:p w14:paraId="4B38C39F" w14:textId="77777777" w:rsidR="00107D06" w:rsidRPr="00300A27" w:rsidRDefault="00107D06" w:rsidP="00107D06">
      <w:pPr>
        <w:pStyle w:val="ListParagraph"/>
        <w:numPr>
          <w:ilvl w:val="0"/>
          <w:numId w:val="46"/>
        </w:numPr>
        <w:spacing w:after="0" w:line="240" w:lineRule="auto"/>
        <w:rPr>
          <w:rFonts w:ascii="Times New Roman" w:hAnsi="Times New Roman" w:cs="Times New Roman"/>
          <w:sz w:val="24"/>
          <w:szCs w:val="24"/>
        </w:rPr>
      </w:pPr>
      <w:r w:rsidRPr="00300A27">
        <w:rPr>
          <w:rFonts w:ascii="Times New Roman" w:hAnsi="Times New Roman" w:cs="Times New Roman"/>
          <w:sz w:val="24"/>
          <w:szCs w:val="24"/>
        </w:rPr>
        <w:t>Place the demonstration(s) specified under 40 CFR 257.105(i)(5) on the owner or operator’s CCR website.</w:t>
      </w:r>
    </w:p>
    <w:p w14:paraId="5BB57E01" w14:textId="77777777" w:rsidR="00107D06" w:rsidRPr="00300A27" w:rsidRDefault="00107D06" w:rsidP="00107D06">
      <w:pPr>
        <w:pStyle w:val="ListParagraph"/>
        <w:numPr>
          <w:ilvl w:val="0"/>
          <w:numId w:val="46"/>
        </w:numPr>
        <w:spacing w:after="0" w:line="240" w:lineRule="auto"/>
        <w:rPr>
          <w:rFonts w:ascii="Times New Roman" w:hAnsi="Times New Roman" w:cs="Times New Roman"/>
          <w:sz w:val="24"/>
          <w:szCs w:val="24"/>
        </w:rPr>
      </w:pPr>
      <w:r w:rsidRPr="00300A27">
        <w:rPr>
          <w:rFonts w:ascii="Times New Roman" w:hAnsi="Times New Roman" w:cs="Times New Roman"/>
          <w:sz w:val="24"/>
          <w:szCs w:val="24"/>
        </w:rPr>
        <w:t>Place the demonstration(s) specified under 40 CFR 257.105(i)(6) on the owner or operator’s CCR website.</w:t>
      </w:r>
    </w:p>
    <w:p w14:paraId="5CAFE4FF" w14:textId="77777777" w:rsidR="00107D06" w:rsidRPr="00300A27" w:rsidRDefault="00107D06" w:rsidP="00107D06">
      <w:pPr>
        <w:pStyle w:val="ListParagraph"/>
        <w:numPr>
          <w:ilvl w:val="0"/>
          <w:numId w:val="46"/>
        </w:numPr>
        <w:spacing w:after="0" w:line="240" w:lineRule="auto"/>
        <w:rPr>
          <w:rFonts w:ascii="Times New Roman" w:hAnsi="Times New Roman" w:cs="Times New Roman"/>
          <w:sz w:val="24"/>
          <w:szCs w:val="24"/>
        </w:rPr>
      </w:pPr>
      <w:r w:rsidRPr="00300A27">
        <w:rPr>
          <w:rFonts w:ascii="Times New Roman" w:hAnsi="Times New Roman" w:cs="Times New Roman"/>
          <w:sz w:val="24"/>
          <w:szCs w:val="24"/>
        </w:rPr>
        <w:t>Place the notification specified under 40 CFR 257.105(i)(7) on the owner or operator’s CCR website.</w:t>
      </w:r>
    </w:p>
    <w:p w14:paraId="62F0F568" w14:textId="77777777" w:rsidR="00107D06" w:rsidRPr="00300A27" w:rsidRDefault="00107D06" w:rsidP="00107D06">
      <w:pPr>
        <w:pStyle w:val="ListParagraph"/>
        <w:numPr>
          <w:ilvl w:val="0"/>
          <w:numId w:val="46"/>
        </w:numPr>
        <w:spacing w:after="0" w:line="240" w:lineRule="auto"/>
        <w:rPr>
          <w:rFonts w:ascii="Times New Roman" w:hAnsi="Times New Roman" w:cs="Times New Roman"/>
          <w:sz w:val="24"/>
          <w:szCs w:val="24"/>
        </w:rPr>
      </w:pPr>
      <w:r w:rsidRPr="00300A27">
        <w:rPr>
          <w:rFonts w:ascii="Times New Roman" w:hAnsi="Times New Roman" w:cs="Times New Roman"/>
          <w:sz w:val="24"/>
          <w:szCs w:val="24"/>
        </w:rPr>
        <w:t>Place the notification specified under 40 CFR 257.105(i)(8) on the owner or operator’s CCR website.</w:t>
      </w:r>
    </w:p>
    <w:p w14:paraId="510390C4" w14:textId="77777777" w:rsidR="00107D06" w:rsidRPr="00300A27" w:rsidRDefault="00107D06" w:rsidP="00107D06">
      <w:pPr>
        <w:pStyle w:val="ListParagraph"/>
        <w:numPr>
          <w:ilvl w:val="0"/>
          <w:numId w:val="46"/>
        </w:numPr>
        <w:spacing w:after="0" w:line="240" w:lineRule="auto"/>
        <w:rPr>
          <w:rFonts w:ascii="Times New Roman" w:hAnsi="Times New Roman" w:cs="Times New Roman"/>
          <w:sz w:val="24"/>
          <w:szCs w:val="24"/>
        </w:rPr>
      </w:pPr>
      <w:r w:rsidRPr="00300A27">
        <w:rPr>
          <w:rFonts w:ascii="Times New Roman" w:hAnsi="Times New Roman" w:cs="Times New Roman"/>
          <w:sz w:val="24"/>
          <w:szCs w:val="24"/>
        </w:rPr>
        <w:t>Place the notification required under 40 CFR 257.105(i)(9) on the owner or operator’s CCR website.</w:t>
      </w:r>
    </w:p>
    <w:p w14:paraId="10D57DF5" w14:textId="77777777" w:rsidR="00107D06" w:rsidRPr="00300A27" w:rsidRDefault="00107D06" w:rsidP="00107D06">
      <w:pPr>
        <w:pStyle w:val="ListParagraph"/>
        <w:numPr>
          <w:ilvl w:val="0"/>
          <w:numId w:val="46"/>
        </w:numPr>
        <w:spacing w:after="0" w:line="240" w:lineRule="auto"/>
        <w:rPr>
          <w:rFonts w:ascii="Times New Roman" w:hAnsi="Times New Roman" w:cs="Times New Roman"/>
          <w:sz w:val="24"/>
          <w:szCs w:val="24"/>
        </w:rPr>
      </w:pPr>
      <w:r w:rsidRPr="00300A27">
        <w:rPr>
          <w:rFonts w:ascii="Times New Roman" w:hAnsi="Times New Roman" w:cs="Times New Roman"/>
          <w:sz w:val="24"/>
          <w:szCs w:val="24"/>
        </w:rPr>
        <w:t>Place the notification required under 40 CFR 257.105(i)(10) on the owner or operator’s CCR website.</w:t>
      </w:r>
    </w:p>
    <w:p w14:paraId="694DCFCE" w14:textId="77777777" w:rsidR="00107D06" w:rsidRPr="00300A27" w:rsidRDefault="00107D06" w:rsidP="00107D06">
      <w:pPr>
        <w:pStyle w:val="ListParagraph"/>
        <w:numPr>
          <w:ilvl w:val="0"/>
          <w:numId w:val="46"/>
        </w:numPr>
        <w:spacing w:after="0" w:line="240" w:lineRule="auto"/>
        <w:rPr>
          <w:rFonts w:ascii="Times New Roman" w:hAnsi="Times New Roman" w:cs="Times New Roman"/>
          <w:sz w:val="24"/>
          <w:szCs w:val="24"/>
        </w:rPr>
      </w:pPr>
      <w:r w:rsidRPr="00300A27">
        <w:rPr>
          <w:rFonts w:ascii="Times New Roman" w:hAnsi="Times New Roman" w:cs="Times New Roman"/>
          <w:sz w:val="24"/>
          <w:szCs w:val="24"/>
        </w:rPr>
        <w:t>Place the annual progress reports required under 40 CFR 257.105(i)(11) on the owner or operator’s CCR website.</w:t>
      </w:r>
    </w:p>
    <w:p w14:paraId="692A0DB1" w14:textId="77777777" w:rsidR="00107D06" w:rsidRPr="00300A27" w:rsidRDefault="00107D06" w:rsidP="00107D06">
      <w:pPr>
        <w:pStyle w:val="ListParagraph"/>
        <w:numPr>
          <w:ilvl w:val="0"/>
          <w:numId w:val="46"/>
        </w:numPr>
        <w:spacing w:after="0" w:line="240" w:lineRule="auto"/>
        <w:rPr>
          <w:rFonts w:ascii="Times New Roman" w:hAnsi="Times New Roman" w:cs="Times New Roman"/>
          <w:sz w:val="24"/>
          <w:szCs w:val="24"/>
        </w:rPr>
      </w:pPr>
      <w:r w:rsidRPr="00300A27">
        <w:rPr>
          <w:rFonts w:ascii="Times New Roman" w:hAnsi="Times New Roman" w:cs="Times New Roman"/>
          <w:sz w:val="24"/>
          <w:szCs w:val="24"/>
        </w:rPr>
        <w:t>Place the written post-closure plan, and any amendment of the plan, specified under 40 CFR 257.105(i)(12) on the owner or operator’s CCR website.</w:t>
      </w:r>
    </w:p>
    <w:p w14:paraId="0D5C22CF" w14:textId="77777777" w:rsidR="00107D06" w:rsidRPr="00300A27" w:rsidRDefault="00107D06" w:rsidP="00107D06">
      <w:pPr>
        <w:pStyle w:val="ListParagraph"/>
        <w:numPr>
          <w:ilvl w:val="0"/>
          <w:numId w:val="46"/>
        </w:numPr>
        <w:spacing w:after="0" w:line="240" w:lineRule="auto"/>
        <w:rPr>
          <w:rFonts w:ascii="Times New Roman" w:hAnsi="Times New Roman" w:cs="Times New Roman"/>
          <w:sz w:val="24"/>
          <w:szCs w:val="24"/>
        </w:rPr>
      </w:pPr>
      <w:r w:rsidRPr="00300A27">
        <w:rPr>
          <w:rFonts w:ascii="Times New Roman" w:hAnsi="Times New Roman" w:cs="Times New Roman"/>
          <w:sz w:val="24"/>
          <w:szCs w:val="24"/>
        </w:rPr>
        <w:t>Place the notification specified under 40 CFR 257.105(i)(13) on the owner or operator’s CCR website.</w:t>
      </w:r>
    </w:p>
    <w:p w14:paraId="22B01B12" w14:textId="77777777" w:rsidR="00107D06" w:rsidRPr="00300A27" w:rsidRDefault="00107D06" w:rsidP="00107D06">
      <w:pPr>
        <w:pStyle w:val="ListParagraph"/>
        <w:numPr>
          <w:ilvl w:val="0"/>
          <w:numId w:val="46"/>
        </w:numPr>
        <w:spacing w:after="0" w:line="240" w:lineRule="auto"/>
        <w:rPr>
          <w:rFonts w:ascii="Times New Roman" w:hAnsi="Times New Roman" w:cs="Times New Roman"/>
          <w:sz w:val="24"/>
          <w:szCs w:val="24"/>
        </w:rPr>
      </w:pPr>
      <w:r w:rsidRPr="00300A27">
        <w:rPr>
          <w:rFonts w:ascii="Times New Roman" w:hAnsi="Times New Roman" w:cs="Times New Roman"/>
          <w:sz w:val="24"/>
          <w:szCs w:val="24"/>
        </w:rPr>
        <w:t>Place the written retrofit plan, and any amendment of the plan, specified under 40 CFR 257.105(j)(1) on the owner or operator’s CCR website.</w:t>
      </w:r>
    </w:p>
    <w:p w14:paraId="590B3A09" w14:textId="77777777" w:rsidR="00107D06" w:rsidRPr="00300A27" w:rsidRDefault="00107D06" w:rsidP="00107D06">
      <w:pPr>
        <w:pStyle w:val="ListParagraph"/>
        <w:numPr>
          <w:ilvl w:val="0"/>
          <w:numId w:val="46"/>
        </w:numPr>
        <w:spacing w:after="0" w:line="240" w:lineRule="auto"/>
        <w:rPr>
          <w:rFonts w:ascii="Times New Roman" w:hAnsi="Times New Roman" w:cs="Times New Roman"/>
          <w:sz w:val="24"/>
          <w:szCs w:val="24"/>
        </w:rPr>
      </w:pPr>
      <w:r w:rsidRPr="00300A27">
        <w:rPr>
          <w:rFonts w:ascii="Times New Roman" w:hAnsi="Times New Roman" w:cs="Times New Roman"/>
          <w:sz w:val="24"/>
          <w:szCs w:val="24"/>
        </w:rPr>
        <w:t>Place the notification specified under 40 CFR 257.105(j)(5) on the owner or operator’s CCR website.</w:t>
      </w:r>
    </w:p>
    <w:p w14:paraId="1EBE4376" w14:textId="77777777" w:rsidR="00107D06" w:rsidRPr="00300A27" w:rsidRDefault="00107D06" w:rsidP="00107D06">
      <w:pPr>
        <w:pStyle w:val="ListParagraph"/>
        <w:numPr>
          <w:ilvl w:val="0"/>
          <w:numId w:val="46"/>
        </w:numPr>
        <w:spacing w:after="0" w:line="240" w:lineRule="auto"/>
        <w:rPr>
          <w:rFonts w:ascii="Times New Roman" w:hAnsi="Times New Roman" w:cs="Times New Roman"/>
          <w:sz w:val="24"/>
          <w:szCs w:val="24"/>
        </w:rPr>
      </w:pPr>
      <w:r w:rsidRPr="00300A27">
        <w:rPr>
          <w:rFonts w:ascii="Times New Roman" w:hAnsi="Times New Roman" w:cs="Times New Roman"/>
          <w:sz w:val="24"/>
          <w:szCs w:val="24"/>
        </w:rPr>
        <w:t>Place the notification required under 40 CFR 257.105(j)(6) on the owner or operator’s CCR website.</w:t>
      </w:r>
    </w:p>
    <w:p w14:paraId="042ED7B1" w14:textId="77777777" w:rsidR="00107D06" w:rsidRPr="00300A27" w:rsidRDefault="00107D06" w:rsidP="00107D06">
      <w:pPr>
        <w:rPr>
          <w:rFonts w:ascii="Times New Roman" w:hAnsi="Times New Roman" w:cs="Times New Roman"/>
          <w:b/>
          <w:sz w:val="24"/>
          <w:szCs w:val="24"/>
        </w:rPr>
      </w:pPr>
    </w:p>
    <w:p w14:paraId="14156244" w14:textId="77777777" w:rsidR="00107D06" w:rsidRPr="00300A27" w:rsidRDefault="00107D06" w:rsidP="00107D06">
      <w:pPr>
        <w:keepNext/>
        <w:keepLines/>
        <w:numPr>
          <w:ilvl w:val="0"/>
          <w:numId w:val="17"/>
        </w:numPr>
        <w:spacing w:after="0" w:line="240" w:lineRule="auto"/>
        <w:ind w:left="720" w:hanging="720"/>
        <w:rPr>
          <w:rFonts w:ascii="Times New Roman" w:hAnsi="Times New Roman" w:cs="Times New Roman"/>
          <w:b/>
          <w:sz w:val="24"/>
          <w:szCs w:val="24"/>
        </w:rPr>
      </w:pPr>
      <w:r w:rsidRPr="00300A27">
        <w:rPr>
          <w:rFonts w:ascii="Times New Roman" w:hAnsi="Times New Roman" w:cs="Times New Roman"/>
          <w:b/>
          <w:sz w:val="24"/>
          <w:szCs w:val="24"/>
        </w:rPr>
        <w:t>Solid Waste Management Plans</w:t>
      </w:r>
    </w:p>
    <w:p w14:paraId="136790B0" w14:textId="77777777" w:rsidR="00107D06" w:rsidRPr="00300A27" w:rsidRDefault="00107D06" w:rsidP="00107D06">
      <w:pPr>
        <w:rPr>
          <w:rFonts w:ascii="Times New Roman" w:hAnsi="Times New Roman" w:cs="Times New Roman"/>
          <w:sz w:val="24"/>
          <w:szCs w:val="24"/>
        </w:rPr>
      </w:pPr>
    </w:p>
    <w:p w14:paraId="07267C71" w14:textId="77777777" w:rsidR="00107D06" w:rsidRPr="00300A27" w:rsidRDefault="00107D06" w:rsidP="00107D06">
      <w:pPr>
        <w:ind w:firstLine="720"/>
        <w:rPr>
          <w:rFonts w:ascii="Times New Roman" w:hAnsi="Times New Roman" w:cs="Times New Roman"/>
          <w:sz w:val="24"/>
          <w:szCs w:val="24"/>
        </w:rPr>
      </w:pPr>
      <w:r w:rsidRPr="00300A27">
        <w:rPr>
          <w:rFonts w:ascii="Times New Roman" w:hAnsi="Times New Roman" w:cs="Times New Roman"/>
          <w:sz w:val="24"/>
          <w:szCs w:val="24"/>
        </w:rPr>
        <w:t>States and territories where the CCR units will be regulated under the final rule may prepare a solid waste management plan to address the issuance of the revised federal requirements in the CCR rule.  This would be a voluntary activity.</w:t>
      </w:r>
    </w:p>
    <w:p w14:paraId="6A80BFFC" w14:textId="77777777" w:rsidR="00107D06" w:rsidRPr="00300A27" w:rsidRDefault="00107D06" w:rsidP="00107D06">
      <w:pPr>
        <w:rPr>
          <w:rFonts w:ascii="Times New Roman" w:hAnsi="Times New Roman" w:cs="Times New Roman"/>
          <w:sz w:val="24"/>
          <w:szCs w:val="24"/>
        </w:rPr>
      </w:pPr>
    </w:p>
    <w:p w14:paraId="68520494" w14:textId="77777777" w:rsidR="00107D06" w:rsidRPr="00300A27" w:rsidRDefault="00107D06" w:rsidP="00107D06">
      <w:pPr>
        <w:keepNext/>
        <w:numPr>
          <w:ilvl w:val="0"/>
          <w:numId w:val="75"/>
        </w:numPr>
        <w:autoSpaceDE w:val="0"/>
        <w:autoSpaceDN w:val="0"/>
        <w:adjustRightInd w:val="0"/>
        <w:spacing w:after="0" w:line="240" w:lineRule="auto"/>
        <w:rPr>
          <w:rFonts w:ascii="Times New Roman" w:hAnsi="Times New Roman" w:cs="Times New Roman"/>
          <w:sz w:val="24"/>
          <w:szCs w:val="24"/>
        </w:rPr>
      </w:pPr>
      <w:r w:rsidRPr="00300A27">
        <w:rPr>
          <w:rFonts w:ascii="Times New Roman" w:hAnsi="Times New Roman" w:cs="Times New Roman"/>
          <w:sz w:val="24"/>
          <w:szCs w:val="24"/>
          <w:u w:val="single"/>
        </w:rPr>
        <w:t>Respondent Activity</w:t>
      </w:r>
      <w:r w:rsidRPr="00300A27">
        <w:rPr>
          <w:rFonts w:ascii="Times New Roman" w:hAnsi="Times New Roman" w:cs="Times New Roman"/>
          <w:sz w:val="24"/>
          <w:szCs w:val="24"/>
        </w:rPr>
        <w:t>:</w:t>
      </w:r>
    </w:p>
    <w:p w14:paraId="2D86A065" w14:textId="77777777" w:rsidR="00107D06" w:rsidRPr="00300A27" w:rsidRDefault="00107D06" w:rsidP="00107D06">
      <w:pPr>
        <w:keepNext/>
        <w:ind w:left="720"/>
        <w:rPr>
          <w:rFonts w:ascii="Times New Roman" w:hAnsi="Times New Roman" w:cs="Times New Roman"/>
          <w:sz w:val="24"/>
          <w:szCs w:val="24"/>
        </w:rPr>
      </w:pPr>
    </w:p>
    <w:p w14:paraId="20C41B7C" w14:textId="77777777" w:rsidR="00107D06" w:rsidRPr="00300A27" w:rsidRDefault="00107D06" w:rsidP="00107D06">
      <w:pPr>
        <w:ind w:left="720"/>
        <w:rPr>
          <w:rFonts w:ascii="Times New Roman" w:hAnsi="Times New Roman" w:cs="Times New Roman"/>
          <w:b/>
          <w:sz w:val="24"/>
          <w:szCs w:val="24"/>
          <w:highlight w:val="yellow"/>
        </w:rPr>
      </w:pPr>
      <w:r w:rsidRPr="00300A27">
        <w:rPr>
          <w:rFonts w:ascii="Times New Roman" w:hAnsi="Times New Roman" w:cs="Times New Roman"/>
          <w:sz w:val="24"/>
          <w:szCs w:val="24"/>
        </w:rPr>
        <w:t>State government agencies and Tribal authorities are expected to perform the following activity:</w:t>
      </w:r>
    </w:p>
    <w:p w14:paraId="1516F7A3" w14:textId="1E5F20E4" w:rsidR="00107D06" w:rsidRPr="00D95940" w:rsidRDefault="00107D06" w:rsidP="00107D06">
      <w:pPr>
        <w:autoSpaceDE w:val="0"/>
        <w:autoSpaceDN w:val="0"/>
        <w:adjustRightInd w:val="0"/>
        <w:spacing w:after="0" w:line="240" w:lineRule="auto"/>
        <w:ind w:left="1440" w:hanging="720"/>
        <w:rPr>
          <w:rFonts w:ascii="Times New Roman" w:hAnsi="Times New Roman" w:cs="Times New Roman"/>
          <w:sz w:val="24"/>
          <w:szCs w:val="24"/>
        </w:rPr>
      </w:pPr>
      <w:r w:rsidRPr="00300A27">
        <w:rPr>
          <w:rFonts w:ascii="Times New Roman" w:hAnsi="Times New Roman" w:cs="Times New Roman"/>
          <w:sz w:val="24"/>
          <w:szCs w:val="24"/>
        </w:rPr>
        <w:t>Prepare solid waste management plan.</w:t>
      </w:r>
      <w:r w:rsidRPr="00D95940">
        <w:br w:type="page"/>
      </w:r>
    </w:p>
    <w:p w14:paraId="22480709" w14:textId="77777777" w:rsidR="006466DD" w:rsidRPr="00D95940" w:rsidRDefault="006466DD" w:rsidP="001851C6">
      <w:pPr>
        <w:autoSpaceDE w:val="0"/>
        <w:autoSpaceDN w:val="0"/>
        <w:adjustRightInd w:val="0"/>
        <w:spacing w:after="0" w:line="240" w:lineRule="auto"/>
        <w:ind w:left="1440" w:hanging="720"/>
        <w:rPr>
          <w:rFonts w:ascii="Times New Roman" w:hAnsi="Times New Roman" w:cs="Times New Roman"/>
          <w:sz w:val="24"/>
          <w:szCs w:val="24"/>
        </w:rPr>
      </w:pPr>
    </w:p>
    <w:p w14:paraId="40429BDE" w14:textId="77777777" w:rsidR="00E50986" w:rsidRPr="00D95940" w:rsidRDefault="00E50986" w:rsidP="00E50986">
      <w:pPr>
        <w:autoSpaceDE w:val="0"/>
        <w:autoSpaceDN w:val="0"/>
        <w:adjustRightInd w:val="0"/>
        <w:spacing w:after="0" w:line="240" w:lineRule="auto"/>
        <w:ind w:left="720" w:hanging="720"/>
        <w:rPr>
          <w:rFonts w:ascii="Times New Roman" w:hAnsi="Times New Roman" w:cs="Times New Roman"/>
          <w:b/>
          <w:sz w:val="24"/>
          <w:szCs w:val="24"/>
        </w:rPr>
      </w:pPr>
      <w:r w:rsidRPr="00D95940">
        <w:rPr>
          <w:rFonts w:ascii="Times New Roman" w:hAnsi="Times New Roman" w:cs="Times New Roman"/>
          <w:b/>
          <w:sz w:val="24"/>
          <w:szCs w:val="24"/>
        </w:rPr>
        <w:t xml:space="preserve">5. </w:t>
      </w:r>
      <w:r w:rsidRPr="00D95940">
        <w:rPr>
          <w:rFonts w:ascii="Times New Roman" w:hAnsi="Times New Roman" w:cs="Times New Roman"/>
          <w:b/>
          <w:sz w:val="24"/>
          <w:szCs w:val="24"/>
        </w:rPr>
        <w:tab/>
        <w:t>THE INFORMATION COLLECTED– AGENCY ACTIVITIES, COLLECTION METHODOLOGY, AND INFORMATION MANAGEMENT</w:t>
      </w:r>
    </w:p>
    <w:p w14:paraId="566264F2" w14:textId="77777777" w:rsidR="00E50986" w:rsidRPr="00D95940" w:rsidRDefault="00E50986" w:rsidP="00E50986">
      <w:pPr>
        <w:autoSpaceDE w:val="0"/>
        <w:autoSpaceDN w:val="0"/>
        <w:adjustRightInd w:val="0"/>
        <w:spacing w:after="0" w:line="240" w:lineRule="auto"/>
        <w:ind w:left="720" w:hanging="720"/>
        <w:rPr>
          <w:rFonts w:ascii="Times New Roman" w:hAnsi="Times New Roman" w:cs="Times New Roman"/>
          <w:sz w:val="24"/>
          <w:szCs w:val="24"/>
        </w:rPr>
      </w:pPr>
    </w:p>
    <w:p w14:paraId="17C774D4" w14:textId="77777777" w:rsidR="00E50986" w:rsidRPr="00D95940" w:rsidRDefault="00E50986" w:rsidP="00E50986">
      <w:pPr>
        <w:autoSpaceDE w:val="0"/>
        <w:autoSpaceDN w:val="0"/>
        <w:adjustRightInd w:val="0"/>
        <w:spacing w:after="0" w:line="240" w:lineRule="auto"/>
        <w:ind w:firstLine="720"/>
        <w:rPr>
          <w:rFonts w:ascii="Times New Roman" w:hAnsi="Times New Roman" w:cs="Times New Roman"/>
          <w:b/>
          <w:sz w:val="24"/>
          <w:szCs w:val="24"/>
          <w:u w:val="single"/>
        </w:rPr>
      </w:pPr>
      <w:r w:rsidRPr="00D95940">
        <w:rPr>
          <w:rFonts w:ascii="Times New Roman" w:hAnsi="Times New Roman" w:cs="Times New Roman"/>
          <w:b/>
          <w:sz w:val="24"/>
          <w:szCs w:val="24"/>
        </w:rPr>
        <w:t xml:space="preserve">5(a) </w:t>
      </w:r>
      <w:r w:rsidRPr="00D95940">
        <w:rPr>
          <w:rFonts w:ascii="Times New Roman" w:hAnsi="Times New Roman" w:cs="Times New Roman"/>
          <w:b/>
          <w:sz w:val="24"/>
          <w:szCs w:val="24"/>
        </w:rPr>
        <w:tab/>
      </w:r>
      <w:r w:rsidRPr="00D95940">
        <w:rPr>
          <w:rFonts w:ascii="Times New Roman" w:hAnsi="Times New Roman" w:cs="Times New Roman"/>
          <w:b/>
          <w:sz w:val="24"/>
          <w:szCs w:val="24"/>
          <w:u w:val="single"/>
        </w:rPr>
        <w:t>AGENCY ACTIVITIES</w:t>
      </w:r>
    </w:p>
    <w:p w14:paraId="59D9A57B" w14:textId="77777777" w:rsidR="00E50986" w:rsidRPr="00D95940" w:rsidRDefault="00E50986" w:rsidP="00E50986">
      <w:pPr>
        <w:autoSpaceDE w:val="0"/>
        <w:autoSpaceDN w:val="0"/>
        <w:adjustRightInd w:val="0"/>
        <w:spacing w:after="0" w:line="240" w:lineRule="auto"/>
        <w:ind w:firstLine="720"/>
        <w:rPr>
          <w:rFonts w:ascii="Times New Roman" w:hAnsi="Times New Roman" w:cs="Times New Roman"/>
          <w:sz w:val="24"/>
          <w:szCs w:val="24"/>
        </w:rPr>
      </w:pPr>
    </w:p>
    <w:p w14:paraId="0DAE4FEE" w14:textId="77777777" w:rsidR="006268E5" w:rsidRPr="00D95940" w:rsidRDefault="006268E5" w:rsidP="006268E5">
      <w:pPr>
        <w:autoSpaceDE w:val="0"/>
        <w:autoSpaceDN w:val="0"/>
        <w:adjustRightInd w:val="0"/>
        <w:spacing w:after="0" w:line="240" w:lineRule="auto"/>
        <w:rPr>
          <w:rFonts w:ascii="Times New Roman" w:eastAsia="Times New Roman" w:hAnsi="Times New Roman" w:cs="Times New Roman"/>
          <w:sz w:val="24"/>
          <w:szCs w:val="24"/>
        </w:rPr>
      </w:pPr>
      <w:r w:rsidRPr="00D95940">
        <w:rPr>
          <w:rFonts w:ascii="Times New Roman" w:eastAsia="Times New Roman" w:hAnsi="Times New Roman" w:cs="Times New Roman"/>
          <w:b/>
          <w:bCs/>
          <w:i/>
          <w:iCs/>
          <w:sz w:val="24"/>
          <w:szCs w:val="24"/>
        </w:rPr>
        <w:t>REVIEW OF RULEMAKING PETITIONS</w:t>
      </w:r>
    </w:p>
    <w:p w14:paraId="733D14AE" w14:textId="77777777" w:rsidR="006268E5" w:rsidRPr="00D95940" w:rsidRDefault="006268E5" w:rsidP="006268E5">
      <w:pPr>
        <w:autoSpaceDE w:val="0"/>
        <w:autoSpaceDN w:val="0"/>
        <w:adjustRightInd w:val="0"/>
        <w:spacing w:after="0" w:line="240" w:lineRule="auto"/>
        <w:rPr>
          <w:rFonts w:ascii="Times New Roman" w:eastAsia="Times New Roman" w:hAnsi="Times New Roman" w:cs="Times New Roman"/>
          <w:sz w:val="24"/>
          <w:szCs w:val="24"/>
        </w:rPr>
      </w:pPr>
    </w:p>
    <w:p w14:paraId="094F5266" w14:textId="77777777" w:rsidR="006268E5" w:rsidRPr="00D95940" w:rsidRDefault="006268E5" w:rsidP="006268E5">
      <w:pPr>
        <w:autoSpaceDE w:val="0"/>
        <w:autoSpaceDN w:val="0"/>
        <w:adjustRightInd w:val="0"/>
        <w:spacing w:after="0" w:line="240" w:lineRule="auto"/>
        <w:ind w:firstLine="720"/>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EPA follows specific procedures when revie</w:t>
      </w:r>
      <w:r w:rsidR="00716006" w:rsidRPr="00D95940">
        <w:rPr>
          <w:rFonts w:ascii="Times New Roman" w:eastAsia="Times New Roman" w:hAnsi="Times New Roman" w:cs="Times New Roman"/>
          <w:sz w:val="24"/>
          <w:szCs w:val="24"/>
        </w:rPr>
        <w:t xml:space="preserve">wing all rulemaking petitions. </w:t>
      </w:r>
      <w:r w:rsidRPr="00D95940">
        <w:rPr>
          <w:rFonts w:ascii="Times New Roman" w:eastAsia="Times New Roman" w:hAnsi="Times New Roman" w:cs="Times New Roman"/>
          <w:sz w:val="24"/>
          <w:szCs w:val="24"/>
        </w:rPr>
        <w:t xml:space="preserve">As specified under section 260.22, the Agency will review the information and make a tentative decision, publish its tentative decision in the </w:t>
      </w:r>
      <w:r w:rsidRPr="00D95940">
        <w:rPr>
          <w:rFonts w:ascii="Times New Roman" w:eastAsia="Times New Roman" w:hAnsi="Times New Roman" w:cs="Times New Roman"/>
          <w:sz w:val="24"/>
          <w:szCs w:val="24"/>
          <w:u w:val="single"/>
        </w:rPr>
        <w:t>Federal Register</w:t>
      </w:r>
      <w:r w:rsidRPr="00D95940">
        <w:rPr>
          <w:rFonts w:ascii="Times New Roman" w:eastAsia="Times New Roman" w:hAnsi="Times New Roman" w:cs="Times New Roman"/>
          <w:sz w:val="24"/>
          <w:szCs w:val="24"/>
        </w:rPr>
        <w:t xml:space="preserve"> and request written comments, hold a public meeting (if requested by an interested person or at the discretion of the Administrator), review all comments, and publish its final decision in the </w:t>
      </w:r>
      <w:r w:rsidRPr="00D95940">
        <w:rPr>
          <w:rFonts w:ascii="Times New Roman" w:eastAsia="Times New Roman" w:hAnsi="Times New Roman" w:cs="Times New Roman"/>
          <w:sz w:val="24"/>
          <w:szCs w:val="24"/>
          <w:u w:val="single"/>
        </w:rPr>
        <w:t>Federal Register</w:t>
      </w:r>
      <w:r w:rsidR="00180E52" w:rsidRPr="00D95940">
        <w:rPr>
          <w:rFonts w:ascii="Times New Roman" w:eastAsia="Times New Roman" w:hAnsi="Times New Roman" w:cs="Times New Roman"/>
          <w:sz w:val="24"/>
          <w:szCs w:val="24"/>
        </w:rPr>
        <w:t xml:space="preserve">. </w:t>
      </w:r>
      <w:r w:rsidRPr="00D95940">
        <w:rPr>
          <w:rFonts w:ascii="Times New Roman" w:eastAsia="Times New Roman" w:hAnsi="Times New Roman" w:cs="Times New Roman"/>
          <w:sz w:val="24"/>
          <w:szCs w:val="24"/>
        </w:rPr>
        <w:t xml:space="preserve">Depending on the complexity of the petition, the Agency may spend significant time in review. </w:t>
      </w:r>
    </w:p>
    <w:p w14:paraId="4318B7D8" w14:textId="77777777" w:rsidR="006268E5" w:rsidRPr="00D95940" w:rsidRDefault="006268E5" w:rsidP="006268E5">
      <w:pPr>
        <w:autoSpaceDE w:val="0"/>
        <w:autoSpaceDN w:val="0"/>
        <w:adjustRightInd w:val="0"/>
        <w:spacing w:after="0" w:line="240" w:lineRule="auto"/>
        <w:rPr>
          <w:rFonts w:ascii="Times New Roman" w:eastAsia="Times New Roman" w:hAnsi="Times New Roman" w:cs="Times New Roman"/>
          <w:sz w:val="24"/>
          <w:szCs w:val="24"/>
        </w:rPr>
      </w:pPr>
    </w:p>
    <w:p w14:paraId="2651BA6E" w14:textId="77777777" w:rsidR="006268E5" w:rsidRPr="00D95940" w:rsidRDefault="006268E5" w:rsidP="006268E5">
      <w:pPr>
        <w:autoSpaceDE w:val="0"/>
        <w:autoSpaceDN w:val="0"/>
        <w:adjustRightInd w:val="0"/>
        <w:spacing w:after="0" w:line="240" w:lineRule="auto"/>
        <w:ind w:firstLine="720"/>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EPA follows specific procedures in reviewing delisting petitions.</w:t>
      </w:r>
      <w:r w:rsidRPr="00D95940">
        <w:rPr>
          <w:rFonts w:ascii="Times New Roman" w:eastAsia="Times New Roman" w:hAnsi="Times New Roman" w:cs="Times New Roman"/>
          <w:sz w:val="24"/>
          <w:szCs w:val="24"/>
          <w:vertAlign w:val="superscript"/>
        </w:rPr>
        <w:footnoteReference w:id="5"/>
      </w:r>
      <w:r w:rsidR="00180E52" w:rsidRPr="00D95940">
        <w:rPr>
          <w:rFonts w:ascii="Times New Roman" w:eastAsia="Times New Roman" w:hAnsi="Times New Roman" w:cs="Times New Roman"/>
          <w:sz w:val="24"/>
          <w:szCs w:val="24"/>
        </w:rPr>
        <w:t xml:space="preserve"> </w:t>
      </w:r>
      <w:r w:rsidRPr="00D95940">
        <w:rPr>
          <w:rFonts w:ascii="Times New Roman" w:eastAsia="Times New Roman" w:hAnsi="Times New Roman" w:cs="Times New Roman"/>
          <w:sz w:val="24"/>
          <w:szCs w:val="24"/>
        </w:rPr>
        <w:t>All petitions received are l</w:t>
      </w:r>
      <w:r w:rsidR="00180E52" w:rsidRPr="00D95940">
        <w:rPr>
          <w:rFonts w:ascii="Times New Roman" w:eastAsia="Times New Roman" w:hAnsi="Times New Roman" w:cs="Times New Roman"/>
          <w:sz w:val="24"/>
          <w:szCs w:val="24"/>
        </w:rPr>
        <w:t xml:space="preserve">ogged in, filed, and reviewed. </w:t>
      </w:r>
      <w:r w:rsidRPr="00D95940">
        <w:rPr>
          <w:rFonts w:ascii="Times New Roman" w:eastAsia="Times New Roman" w:hAnsi="Times New Roman" w:cs="Times New Roman"/>
          <w:sz w:val="24"/>
          <w:szCs w:val="24"/>
        </w:rPr>
        <w:t>This initial review focuses on completeness of the documentation and representativeness of the ana</w:t>
      </w:r>
      <w:r w:rsidR="00180E52" w:rsidRPr="00D95940">
        <w:rPr>
          <w:rFonts w:ascii="Times New Roman" w:eastAsia="Times New Roman" w:hAnsi="Times New Roman" w:cs="Times New Roman"/>
          <w:sz w:val="24"/>
          <w:szCs w:val="24"/>
        </w:rPr>
        <w:t xml:space="preserve">lytical data. </w:t>
      </w:r>
      <w:r w:rsidRPr="00D95940">
        <w:rPr>
          <w:rFonts w:ascii="Times New Roman" w:eastAsia="Times New Roman" w:hAnsi="Times New Roman" w:cs="Times New Roman"/>
          <w:sz w:val="24"/>
          <w:szCs w:val="24"/>
        </w:rPr>
        <w:t xml:space="preserve">EPA may request additional information if the </w:t>
      </w:r>
      <w:r w:rsidR="00180E52" w:rsidRPr="00D95940">
        <w:rPr>
          <w:rFonts w:ascii="Times New Roman" w:eastAsia="Times New Roman" w:hAnsi="Times New Roman" w:cs="Times New Roman"/>
          <w:sz w:val="24"/>
          <w:szCs w:val="24"/>
        </w:rPr>
        <w:t xml:space="preserve">petition is judged incomplete. </w:t>
      </w:r>
      <w:r w:rsidRPr="00D95940">
        <w:rPr>
          <w:rFonts w:ascii="Times New Roman" w:eastAsia="Times New Roman" w:hAnsi="Times New Roman" w:cs="Times New Roman"/>
          <w:sz w:val="24"/>
          <w:szCs w:val="24"/>
        </w:rPr>
        <w:t>When all needed information is obtained, EPA will review the petition and m</w:t>
      </w:r>
      <w:r w:rsidR="00180E52" w:rsidRPr="00D95940">
        <w:rPr>
          <w:rFonts w:ascii="Times New Roman" w:eastAsia="Times New Roman" w:hAnsi="Times New Roman" w:cs="Times New Roman"/>
          <w:sz w:val="24"/>
          <w:szCs w:val="24"/>
        </w:rPr>
        <w:t xml:space="preserve">ake a tentative determination. </w:t>
      </w:r>
      <w:r w:rsidRPr="00D95940">
        <w:rPr>
          <w:rFonts w:ascii="Times New Roman" w:eastAsia="Times New Roman" w:hAnsi="Times New Roman" w:cs="Times New Roman"/>
          <w:sz w:val="24"/>
          <w:szCs w:val="24"/>
        </w:rPr>
        <w:t>A workgroup composed of staff from different offices within EPA reviews these determinations to evaluate the quality and r</w:t>
      </w:r>
      <w:r w:rsidR="00180E52" w:rsidRPr="00D95940">
        <w:rPr>
          <w:rFonts w:ascii="Times New Roman" w:eastAsia="Times New Roman" w:hAnsi="Times New Roman" w:cs="Times New Roman"/>
          <w:sz w:val="24"/>
          <w:szCs w:val="24"/>
        </w:rPr>
        <w:t xml:space="preserve">epresentativeness of the data. </w:t>
      </w:r>
      <w:r w:rsidRPr="00D95940">
        <w:rPr>
          <w:rFonts w:ascii="Times New Roman" w:eastAsia="Times New Roman" w:hAnsi="Times New Roman" w:cs="Times New Roman"/>
          <w:sz w:val="24"/>
          <w:szCs w:val="24"/>
        </w:rPr>
        <w:t>When the workgroup's comments, if any, are addressed, the Office of General Coun</w:t>
      </w:r>
      <w:r w:rsidR="00180E52" w:rsidRPr="00D95940">
        <w:rPr>
          <w:rFonts w:ascii="Times New Roman" w:eastAsia="Times New Roman" w:hAnsi="Times New Roman" w:cs="Times New Roman"/>
          <w:sz w:val="24"/>
          <w:szCs w:val="24"/>
        </w:rPr>
        <w:t xml:space="preserve">sel reviews the determination. </w:t>
      </w:r>
      <w:r w:rsidRPr="00D95940">
        <w:rPr>
          <w:rFonts w:ascii="Times New Roman" w:eastAsia="Times New Roman" w:hAnsi="Times New Roman" w:cs="Times New Roman"/>
          <w:sz w:val="24"/>
          <w:szCs w:val="24"/>
        </w:rPr>
        <w:t>If the Office of General Counsel concurs, the determination is reviewed by the Assistant Administrator for Solid</w:t>
      </w:r>
      <w:r w:rsidR="00180E52" w:rsidRPr="00D95940">
        <w:rPr>
          <w:rFonts w:ascii="Times New Roman" w:eastAsia="Times New Roman" w:hAnsi="Times New Roman" w:cs="Times New Roman"/>
          <w:sz w:val="24"/>
          <w:szCs w:val="24"/>
        </w:rPr>
        <w:t xml:space="preserve"> Waste and Emergency Response. </w:t>
      </w:r>
      <w:r w:rsidRPr="00D95940">
        <w:rPr>
          <w:rFonts w:ascii="Times New Roman" w:eastAsia="Times New Roman" w:hAnsi="Times New Roman" w:cs="Times New Roman"/>
          <w:sz w:val="24"/>
          <w:szCs w:val="24"/>
        </w:rPr>
        <w:t xml:space="preserve">The Assistant Administrator's decision is published in the </w:t>
      </w:r>
      <w:r w:rsidRPr="00D95940">
        <w:rPr>
          <w:rFonts w:ascii="Times New Roman" w:eastAsia="Times New Roman" w:hAnsi="Times New Roman" w:cs="Times New Roman"/>
          <w:sz w:val="24"/>
          <w:szCs w:val="24"/>
          <w:u w:val="single"/>
        </w:rPr>
        <w:t>Federal Register</w:t>
      </w:r>
      <w:r w:rsidRPr="00D95940">
        <w:rPr>
          <w:rFonts w:ascii="Times New Roman" w:eastAsia="Times New Roman" w:hAnsi="Times New Roman" w:cs="Times New Roman"/>
          <w:sz w:val="24"/>
          <w:szCs w:val="24"/>
        </w:rPr>
        <w:t>, alon</w:t>
      </w:r>
      <w:r w:rsidR="00180E52" w:rsidRPr="00D95940">
        <w:rPr>
          <w:rFonts w:ascii="Times New Roman" w:eastAsia="Times New Roman" w:hAnsi="Times New Roman" w:cs="Times New Roman"/>
          <w:sz w:val="24"/>
          <w:szCs w:val="24"/>
        </w:rPr>
        <w:t xml:space="preserve">g with a request for comments. </w:t>
      </w:r>
      <w:r w:rsidRPr="00D95940">
        <w:rPr>
          <w:rFonts w:ascii="Times New Roman" w:eastAsia="Times New Roman" w:hAnsi="Times New Roman" w:cs="Times New Roman"/>
          <w:sz w:val="24"/>
          <w:szCs w:val="24"/>
        </w:rPr>
        <w:t xml:space="preserve">After public comments are received, the review process is repeated and concludes with the Assistant Administrator's final decision. </w:t>
      </w:r>
    </w:p>
    <w:p w14:paraId="2869C316" w14:textId="77777777" w:rsidR="006268E5" w:rsidRPr="00D95940" w:rsidRDefault="006268E5" w:rsidP="006268E5">
      <w:pPr>
        <w:autoSpaceDE w:val="0"/>
        <w:autoSpaceDN w:val="0"/>
        <w:adjustRightInd w:val="0"/>
        <w:spacing w:after="0" w:line="240" w:lineRule="auto"/>
        <w:rPr>
          <w:rFonts w:ascii="Times New Roman" w:eastAsia="Times New Roman" w:hAnsi="Times New Roman" w:cs="Times New Roman"/>
          <w:sz w:val="24"/>
          <w:szCs w:val="24"/>
        </w:rPr>
      </w:pPr>
    </w:p>
    <w:p w14:paraId="7C6DF483" w14:textId="77777777" w:rsidR="006268E5" w:rsidRPr="00D95940" w:rsidRDefault="006268E5" w:rsidP="006268E5">
      <w:pPr>
        <w:autoSpaceDE w:val="0"/>
        <w:autoSpaceDN w:val="0"/>
        <w:adjustRightInd w:val="0"/>
        <w:spacing w:after="0" w:line="240" w:lineRule="auto"/>
        <w:ind w:firstLine="720"/>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Specific Agency activities consist of the following:</w:t>
      </w:r>
    </w:p>
    <w:p w14:paraId="214A3768" w14:textId="77777777" w:rsidR="006268E5" w:rsidRPr="00D95940" w:rsidRDefault="006268E5" w:rsidP="006268E5">
      <w:pPr>
        <w:autoSpaceDE w:val="0"/>
        <w:autoSpaceDN w:val="0"/>
        <w:adjustRightInd w:val="0"/>
        <w:spacing w:after="0" w:line="240" w:lineRule="auto"/>
        <w:rPr>
          <w:rFonts w:ascii="Times New Roman" w:eastAsia="Times New Roman" w:hAnsi="Times New Roman" w:cs="Times New Roman"/>
          <w:sz w:val="24"/>
          <w:szCs w:val="24"/>
        </w:rPr>
      </w:pPr>
    </w:p>
    <w:p w14:paraId="373C6753" w14:textId="77777777" w:rsidR="006268E5" w:rsidRPr="00D95940" w:rsidRDefault="006268E5" w:rsidP="006268E5">
      <w:pPr>
        <w:widowControl w:val="0"/>
        <w:numPr>
          <w:ilvl w:val="0"/>
          <w:numId w:val="4"/>
        </w:numPr>
        <w:tabs>
          <w:tab w:val="left" w:pos="-1440"/>
        </w:tabs>
        <w:autoSpaceDE w:val="0"/>
        <w:autoSpaceDN w:val="0"/>
        <w:adjustRightInd w:val="0"/>
        <w:spacing w:after="0" w:line="240" w:lineRule="auto"/>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Review petition information;</w:t>
      </w:r>
    </w:p>
    <w:p w14:paraId="2354AD20" w14:textId="77777777" w:rsidR="006268E5" w:rsidRPr="00D95940" w:rsidRDefault="006268E5" w:rsidP="006268E5">
      <w:pPr>
        <w:autoSpaceDE w:val="0"/>
        <w:autoSpaceDN w:val="0"/>
        <w:adjustRightInd w:val="0"/>
        <w:spacing w:after="0" w:line="240" w:lineRule="auto"/>
        <w:rPr>
          <w:rFonts w:ascii="Times New Roman" w:eastAsia="Times New Roman" w:hAnsi="Times New Roman" w:cs="Times New Roman"/>
          <w:sz w:val="24"/>
          <w:szCs w:val="24"/>
        </w:rPr>
      </w:pPr>
    </w:p>
    <w:p w14:paraId="02827387" w14:textId="77777777" w:rsidR="006268E5" w:rsidRPr="00D95940" w:rsidRDefault="006268E5" w:rsidP="006268E5">
      <w:pPr>
        <w:widowControl w:val="0"/>
        <w:numPr>
          <w:ilvl w:val="0"/>
          <w:numId w:val="4"/>
        </w:numPr>
        <w:tabs>
          <w:tab w:val="left" w:pos="-1440"/>
        </w:tabs>
        <w:autoSpaceDE w:val="0"/>
        <w:autoSpaceDN w:val="0"/>
        <w:adjustRightInd w:val="0"/>
        <w:spacing w:after="0" w:line="240" w:lineRule="auto"/>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Request additional information, if required;</w:t>
      </w:r>
    </w:p>
    <w:p w14:paraId="6196BFC8" w14:textId="77777777" w:rsidR="006268E5" w:rsidRPr="00D95940" w:rsidRDefault="006268E5" w:rsidP="006268E5">
      <w:pPr>
        <w:autoSpaceDE w:val="0"/>
        <w:autoSpaceDN w:val="0"/>
        <w:adjustRightInd w:val="0"/>
        <w:spacing w:after="0" w:line="240" w:lineRule="auto"/>
        <w:rPr>
          <w:rFonts w:ascii="Times New Roman" w:eastAsia="Times New Roman" w:hAnsi="Times New Roman" w:cs="Times New Roman"/>
          <w:sz w:val="24"/>
          <w:szCs w:val="24"/>
        </w:rPr>
      </w:pPr>
    </w:p>
    <w:p w14:paraId="6F484F45" w14:textId="77777777" w:rsidR="006268E5" w:rsidRPr="00D95940" w:rsidRDefault="006268E5" w:rsidP="006268E5">
      <w:pPr>
        <w:widowControl w:val="0"/>
        <w:numPr>
          <w:ilvl w:val="0"/>
          <w:numId w:val="4"/>
        </w:numPr>
        <w:tabs>
          <w:tab w:val="left" w:pos="-1440"/>
        </w:tabs>
        <w:autoSpaceDE w:val="0"/>
        <w:autoSpaceDN w:val="0"/>
        <w:adjustRightInd w:val="0"/>
        <w:spacing w:after="0" w:line="240" w:lineRule="auto"/>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Enter information into a database;</w:t>
      </w:r>
    </w:p>
    <w:p w14:paraId="44160553" w14:textId="77777777" w:rsidR="006268E5" w:rsidRPr="00D95940" w:rsidRDefault="006268E5" w:rsidP="006268E5">
      <w:pPr>
        <w:autoSpaceDE w:val="0"/>
        <w:autoSpaceDN w:val="0"/>
        <w:adjustRightInd w:val="0"/>
        <w:spacing w:after="0" w:line="240" w:lineRule="auto"/>
        <w:rPr>
          <w:rFonts w:ascii="Times New Roman" w:eastAsia="Times New Roman" w:hAnsi="Times New Roman" w:cs="Times New Roman"/>
          <w:sz w:val="24"/>
          <w:szCs w:val="24"/>
        </w:rPr>
      </w:pPr>
    </w:p>
    <w:p w14:paraId="1BD7135A" w14:textId="77777777" w:rsidR="006268E5" w:rsidRPr="00D95940" w:rsidRDefault="006268E5" w:rsidP="006268E5">
      <w:pPr>
        <w:widowControl w:val="0"/>
        <w:numPr>
          <w:ilvl w:val="0"/>
          <w:numId w:val="4"/>
        </w:numPr>
        <w:tabs>
          <w:tab w:val="left" w:pos="-1440"/>
        </w:tabs>
        <w:autoSpaceDE w:val="0"/>
        <w:autoSpaceDN w:val="0"/>
        <w:adjustRightInd w:val="0"/>
        <w:spacing w:after="0" w:line="240" w:lineRule="auto"/>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Hold meetings;</w:t>
      </w:r>
    </w:p>
    <w:p w14:paraId="250E2123" w14:textId="77777777" w:rsidR="006268E5" w:rsidRPr="00D95940" w:rsidRDefault="006268E5" w:rsidP="006268E5">
      <w:pPr>
        <w:autoSpaceDE w:val="0"/>
        <w:autoSpaceDN w:val="0"/>
        <w:adjustRightInd w:val="0"/>
        <w:spacing w:after="0" w:line="240" w:lineRule="auto"/>
        <w:rPr>
          <w:rFonts w:ascii="Times New Roman" w:eastAsia="Times New Roman" w:hAnsi="Times New Roman" w:cs="Times New Roman"/>
          <w:sz w:val="24"/>
          <w:szCs w:val="24"/>
        </w:rPr>
      </w:pPr>
    </w:p>
    <w:p w14:paraId="2A1A1375" w14:textId="77777777" w:rsidR="006268E5" w:rsidRPr="00D95940" w:rsidRDefault="006268E5" w:rsidP="006268E5">
      <w:pPr>
        <w:widowControl w:val="0"/>
        <w:numPr>
          <w:ilvl w:val="0"/>
          <w:numId w:val="4"/>
        </w:numPr>
        <w:tabs>
          <w:tab w:val="left" w:pos="-1440"/>
        </w:tabs>
        <w:autoSpaceDE w:val="0"/>
        <w:autoSpaceDN w:val="0"/>
        <w:adjustRightInd w:val="0"/>
        <w:spacing w:after="0" w:line="240" w:lineRule="auto"/>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Deliberate;</w:t>
      </w:r>
    </w:p>
    <w:p w14:paraId="45693DE1" w14:textId="77777777" w:rsidR="006268E5" w:rsidRPr="00D95940" w:rsidRDefault="006268E5" w:rsidP="006268E5">
      <w:pPr>
        <w:autoSpaceDE w:val="0"/>
        <w:autoSpaceDN w:val="0"/>
        <w:adjustRightInd w:val="0"/>
        <w:spacing w:after="0" w:line="240" w:lineRule="auto"/>
        <w:rPr>
          <w:rFonts w:ascii="Times New Roman" w:eastAsia="Times New Roman" w:hAnsi="Times New Roman" w:cs="Times New Roman"/>
          <w:sz w:val="24"/>
          <w:szCs w:val="24"/>
        </w:rPr>
      </w:pPr>
    </w:p>
    <w:p w14:paraId="7177BA6D" w14:textId="77777777" w:rsidR="006268E5" w:rsidRPr="00D95940" w:rsidRDefault="006268E5" w:rsidP="006268E5">
      <w:pPr>
        <w:widowControl w:val="0"/>
        <w:numPr>
          <w:ilvl w:val="0"/>
          <w:numId w:val="4"/>
        </w:numPr>
        <w:tabs>
          <w:tab w:val="left" w:pos="-1440"/>
        </w:tabs>
        <w:autoSpaceDE w:val="0"/>
        <w:autoSpaceDN w:val="0"/>
        <w:adjustRightInd w:val="0"/>
        <w:spacing w:after="0" w:line="240" w:lineRule="auto"/>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 xml:space="preserve">Make a draft determination and publish draft </w:t>
      </w:r>
      <w:r w:rsidR="00AA2EE6" w:rsidRPr="00D95940">
        <w:rPr>
          <w:rFonts w:ascii="Times New Roman" w:eastAsia="Times New Roman" w:hAnsi="Times New Roman" w:cs="Times New Roman"/>
          <w:sz w:val="24"/>
          <w:szCs w:val="24"/>
          <w:u w:val="single"/>
        </w:rPr>
        <w:t>Federal Register</w:t>
      </w:r>
      <w:r w:rsidRPr="00D95940">
        <w:rPr>
          <w:rFonts w:ascii="Times New Roman" w:eastAsia="Times New Roman" w:hAnsi="Times New Roman" w:cs="Times New Roman"/>
          <w:sz w:val="24"/>
          <w:szCs w:val="24"/>
        </w:rPr>
        <w:t xml:space="preserve"> notice;</w:t>
      </w:r>
    </w:p>
    <w:p w14:paraId="1937D1B3" w14:textId="77777777" w:rsidR="006268E5" w:rsidRPr="00D95940" w:rsidRDefault="006268E5" w:rsidP="006268E5">
      <w:pPr>
        <w:autoSpaceDE w:val="0"/>
        <w:autoSpaceDN w:val="0"/>
        <w:adjustRightInd w:val="0"/>
        <w:spacing w:after="0" w:line="240" w:lineRule="auto"/>
        <w:rPr>
          <w:rFonts w:ascii="Times New Roman" w:eastAsia="Times New Roman" w:hAnsi="Times New Roman" w:cs="Times New Roman"/>
          <w:sz w:val="24"/>
          <w:szCs w:val="24"/>
        </w:rPr>
      </w:pPr>
    </w:p>
    <w:p w14:paraId="0D747B4D" w14:textId="77777777" w:rsidR="006268E5" w:rsidRPr="00D95940" w:rsidRDefault="006268E5" w:rsidP="006268E5">
      <w:pPr>
        <w:widowControl w:val="0"/>
        <w:numPr>
          <w:ilvl w:val="0"/>
          <w:numId w:val="4"/>
        </w:numPr>
        <w:tabs>
          <w:tab w:val="left" w:pos="-1440"/>
        </w:tabs>
        <w:autoSpaceDE w:val="0"/>
        <w:autoSpaceDN w:val="0"/>
        <w:adjustRightInd w:val="0"/>
        <w:spacing w:after="0" w:line="240" w:lineRule="auto"/>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Review comments and deliberate; and</w:t>
      </w:r>
    </w:p>
    <w:p w14:paraId="48AAE016" w14:textId="77777777" w:rsidR="006268E5" w:rsidRPr="00D95940" w:rsidRDefault="006268E5" w:rsidP="006268E5">
      <w:pPr>
        <w:autoSpaceDE w:val="0"/>
        <w:autoSpaceDN w:val="0"/>
        <w:adjustRightInd w:val="0"/>
        <w:spacing w:after="0" w:line="240" w:lineRule="auto"/>
        <w:rPr>
          <w:rFonts w:ascii="Times New Roman" w:eastAsia="Times New Roman" w:hAnsi="Times New Roman" w:cs="Times New Roman"/>
          <w:sz w:val="24"/>
          <w:szCs w:val="24"/>
        </w:rPr>
      </w:pPr>
    </w:p>
    <w:p w14:paraId="5E637EC9" w14:textId="77777777" w:rsidR="006268E5" w:rsidRPr="00D95940" w:rsidRDefault="006268E5" w:rsidP="006268E5">
      <w:pPr>
        <w:widowControl w:val="0"/>
        <w:numPr>
          <w:ilvl w:val="0"/>
          <w:numId w:val="4"/>
        </w:numPr>
        <w:tabs>
          <w:tab w:val="left" w:pos="-1440"/>
        </w:tabs>
        <w:autoSpaceDE w:val="0"/>
        <w:autoSpaceDN w:val="0"/>
        <w:adjustRightInd w:val="0"/>
        <w:spacing w:after="0" w:line="240" w:lineRule="auto"/>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 xml:space="preserve">Make determination and publish final </w:t>
      </w:r>
      <w:r w:rsidR="00AA2EE6" w:rsidRPr="00D95940">
        <w:rPr>
          <w:rFonts w:ascii="Times New Roman" w:eastAsia="Times New Roman" w:hAnsi="Times New Roman" w:cs="Times New Roman"/>
          <w:sz w:val="24"/>
          <w:szCs w:val="24"/>
          <w:u w:val="single"/>
        </w:rPr>
        <w:t>Federal Register</w:t>
      </w:r>
      <w:r w:rsidRPr="00D95940">
        <w:rPr>
          <w:rFonts w:ascii="Times New Roman" w:eastAsia="Times New Roman" w:hAnsi="Times New Roman" w:cs="Times New Roman"/>
          <w:sz w:val="24"/>
          <w:szCs w:val="24"/>
        </w:rPr>
        <w:t xml:space="preserve"> notice.</w:t>
      </w:r>
      <w:r w:rsidRPr="00D95940">
        <w:rPr>
          <w:rFonts w:ascii="Times New Roman" w:eastAsia="Times New Roman" w:hAnsi="Times New Roman" w:cs="Times New Roman"/>
          <w:sz w:val="24"/>
          <w:szCs w:val="24"/>
        </w:rPr>
        <w:tab/>
      </w:r>
    </w:p>
    <w:p w14:paraId="2A03DA36" w14:textId="77777777" w:rsidR="006268E5" w:rsidRPr="00D95940" w:rsidRDefault="006268E5" w:rsidP="006268E5">
      <w:pPr>
        <w:tabs>
          <w:tab w:val="left" w:pos="-1440"/>
        </w:tabs>
        <w:autoSpaceDE w:val="0"/>
        <w:autoSpaceDN w:val="0"/>
        <w:adjustRightInd w:val="0"/>
        <w:spacing w:after="0" w:line="240" w:lineRule="auto"/>
        <w:ind w:left="720"/>
        <w:rPr>
          <w:rFonts w:ascii="Times New Roman" w:eastAsia="Times New Roman" w:hAnsi="Times New Roman" w:cs="Times New Roman"/>
          <w:sz w:val="24"/>
          <w:szCs w:val="24"/>
        </w:rPr>
      </w:pPr>
    </w:p>
    <w:p w14:paraId="70D70063" w14:textId="77777777" w:rsidR="006268E5" w:rsidRPr="00D95940" w:rsidRDefault="006268E5" w:rsidP="006268E5">
      <w:pPr>
        <w:autoSpaceDE w:val="0"/>
        <w:autoSpaceDN w:val="0"/>
        <w:adjustRightInd w:val="0"/>
        <w:spacing w:after="0" w:line="240" w:lineRule="auto"/>
        <w:rPr>
          <w:rFonts w:ascii="Times New Roman" w:eastAsia="Times New Roman" w:hAnsi="Times New Roman" w:cs="Times New Roman"/>
          <w:sz w:val="24"/>
          <w:szCs w:val="24"/>
        </w:rPr>
      </w:pPr>
      <w:r w:rsidRPr="00D95940">
        <w:rPr>
          <w:rFonts w:ascii="Times New Roman" w:eastAsia="Times New Roman" w:hAnsi="Times New Roman" w:cs="Times New Roman"/>
          <w:b/>
          <w:bCs/>
          <w:i/>
          <w:iCs/>
          <w:sz w:val="24"/>
          <w:szCs w:val="24"/>
        </w:rPr>
        <w:t>REVIEW OF SOLID WASTE AND BOILER VARIANCE DEMONSTRATIONS</w:t>
      </w:r>
    </w:p>
    <w:p w14:paraId="0336CDB4" w14:textId="77777777" w:rsidR="006268E5" w:rsidRPr="00D95940" w:rsidRDefault="006268E5" w:rsidP="006268E5">
      <w:pPr>
        <w:autoSpaceDE w:val="0"/>
        <w:autoSpaceDN w:val="0"/>
        <w:adjustRightInd w:val="0"/>
        <w:spacing w:after="0" w:line="240" w:lineRule="auto"/>
        <w:rPr>
          <w:rFonts w:ascii="Times New Roman" w:eastAsia="Times New Roman" w:hAnsi="Times New Roman" w:cs="Times New Roman"/>
          <w:sz w:val="24"/>
          <w:szCs w:val="24"/>
        </w:rPr>
      </w:pPr>
    </w:p>
    <w:p w14:paraId="687E300E" w14:textId="77777777" w:rsidR="006268E5" w:rsidRPr="00D95940" w:rsidRDefault="006268E5" w:rsidP="006268E5">
      <w:pPr>
        <w:autoSpaceDE w:val="0"/>
        <w:autoSpaceDN w:val="0"/>
        <w:adjustRightInd w:val="0"/>
        <w:spacing w:after="0" w:line="240" w:lineRule="auto"/>
        <w:ind w:firstLine="720"/>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Agency activities associated with the variances from classification as a solid waste or classification as a boiler include the following:</w:t>
      </w:r>
    </w:p>
    <w:p w14:paraId="4C0675BC" w14:textId="77777777" w:rsidR="006268E5" w:rsidRPr="00D95940" w:rsidRDefault="006268E5" w:rsidP="006268E5">
      <w:pPr>
        <w:autoSpaceDE w:val="0"/>
        <w:autoSpaceDN w:val="0"/>
        <w:adjustRightInd w:val="0"/>
        <w:spacing w:after="0" w:line="240" w:lineRule="auto"/>
        <w:rPr>
          <w:rFonts w:ascii="Times New Roman" w:eastAsia="Times New Roman" w:hAnsi="Times New Roman" w:cs="Times New Roman"/>
          <w:sz w:val="24"/>
          <w:szCs w:val="24"/>
        </w:rPr>
      </w:pPr>
    </w:p>
    <w:p w14:paraId="2EDF8650" w14:textId="77777777" w:rsidR="006268E5" w:rsidRPr="00D95940" w:rsidRDefault="006268E5" w:rsidP="006268E5">
      <w:pPr>
        <w:widowControl w:val="0"/>
        <w:numPr>
          <w:ilvl w:val="0"/>
          <w:numId w:val="4"/>
        </w:numPr>
        <w:tabs>
          <w:tab w:val="left" w:pos="-1440"/>
        </w:tabs>
        <w:autoSpaceDE w:val="0"/>
        <w:autoSpaceDN w:val="0"/>
        <w:adjustRightInd w:val="0"/>
        <w:spacing w:after="0" w:line="240" w:lineRule="auto"/>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Review the demonstrations to verify whether they meet the relevant criteria as detailed in §260.31 for variances from classification as a solid waste and in §260.32 for variances for classification as a boiler;</w:t>
      </w:r>
    </w:p>
    <w:p w14:paraId="50307CCF" w14:textId="77777777" w:rsidR="006268E5" w:rsidRPr="00D95940" w:rsidRDefault="006268E5" w:rsidP="006268E5">
      <w:pPr>
        <w:autoSpaceDE w:val="0"/>
        <w:autoSpaceDN w:val="0"/>
        <w:adjustRightInd w:val="0"/>
        <w:spacing w:after="0" w:line="240" w:lineRule="auto"/>
        <w:rPr>
          <w:rFonts w:ascii="Times New Roman" w:eastAsia="Times New Roman" w:hAnsi="Times New Roman" w:cs="Times New Roman"/>
          <w:sz w:val="24"/>
          <w:szCs w:val="24"/>
        </w:rPr>
      </w:pPr>
    </w:p>
    <w:p w14:paraId="6F30F18E" w14:textId="77777777" w:rsidR="006268E5" w:rsidRPr="00D95940" w:rsidRDefault="006268E5" w:rsidP="006268E5">
      <w:pPr>
        <w:widowControl w:val="0"/>
        <w:numPr>
          <w:ilvl w:val="0"/>
          <w:numId w:val="4"/>
        </w:numPr>
        <w:tabs>
          <w:tab w:val="left" w:pos="-1440"/>
        </w:tabs>
        <w:autoSpaceDE w:val="0"/>
        <w:autoSpaceDN w:val="0"/>
        <w:adjustRightInd w:val="0"/>
        <w:spacing w:after="0" w:line="240" w:lineRule="auto"/>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Request additional information, if necessary;</w:t>
      </w:r>
    </w:p>
    <w:p w14:paraId="43AFC50E" w14:textId="77777777" w:rsidR="006268E5" w:rsidRPr="00D95940" w:rsidRDefault="006268E5" w:rsidP="006268E5">
      <w:pPr>
        <w:autoSpaceDE w:val="0"/>
        <w:autoSpaceDN w:val="0"/>
        <w:adjustRightInd w:val="0"/>
        <w:spacing w:after="0" w:line="240" w:lineRule="auto"/>
        <w:rPr>
          <w:rFonts w:ascii="Times New Roman" w:eastAsia="Times New Roman" w:hAnsi="Times New Roman" w:cs="Times New Roman"/>
          <w:sz w:val="24"/>
          <w:szCs w:val="24"/>
        </w:rPr>
      </w:pPr>
    </w:p>
    <w:p w14:paraId="4927764A" w14:textId="77777777" w:rsidR="006268E5" w:rsidRPr="00D95940" w:rsidRDefault="006268E5" w:rsidP="006268E5">
      <w:pPr>
        <w:widowControl w:val="0"/>
        <w:numPr>
          <w:ilvl w:val="0"/>
          <w:numId w:val="4"/>
        </w:numPr>
        <w:tabs>
          <w:tab w:val="left" w:pos="-1440"/>
        </w:tabs>
        <w:autoSpaceDE w:val="0"/>
        <w:autoSpaceDN w:val="0"/>
        <w:adjustRightInd w:val="0"/>
        <w:spacing w:after="0" w:line="240" w:lineRule="auto"/>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Deliberate and issue a draft determination;</w:t>
      </w:r>
    </w:p>
    <w:p w14:paraId="09F1C44F" w14:textId="77777777" w:rsidR="006268E5" w:rsidRPr="00D95940" w:rsidRDefault="006268E5" w:rsidP="006268E5">
      <w:pPr>
        <w:autoSpaceDE w:val="0"/>
        <w:autoSpaceDN w:val="0"/>
        <w:adjustRightInd w:val="0"/>
        <w:spacing w:after="0" w:line="240" w:lineRule="auto"/>
        <w:rPr>
          <w:rFonts w:ascii="Times New Roman" w:eastAsia="Times New Roman" w:hAnsi="Times New Roman" w:cs="Times New Roman"/>
          <w:sz w:val="24"/>
          <w:szCs w:val="24"/>
        </w:rPr>
      </w:pPr>
    </w:p>
    <w:p w14:paraId="1B04D2DC" w14:textId="77777777" w:rsidR="006268E5" w:rsidRPr="00D95940" w:rsidRDefault="006268E5" w:rsidP="006268E5">
      <w:pPr>
        <w:widowControl w:val="0"/>
        <w:numPr>
          <w:ilvl w:val="0"/>
          <w:numId w:val="4"/>
        </w:numPr>
        <w:tabs>
          <w:tab w:val="left" w:pos="-1440"/>
        </w:tabs>
        <w:autoSpaceDE w:val="0"/>
        <w:autoSpaceDN w:val="0"/>
        <w:adjustRightInd w:val="0"/>
        <w:spacing w:after="0" w:line="240" w:lineRule="auto"/>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Publicize the draft determination by newspaper advertisement and radio broadcast in the local area of the petitioner;</w:t>
      </w:r>
    </w:p>
    <w:p w14:paraId="2319F254" w14:textId="77777777" w:rsidR="006268E5" w:rsidRPr="00D95940" w:rsidRDefault="006268E5" w:rsidP="006268E5">
      <w:pPr>
        <w:autoSpaceDE w:val="0"/>
        <w:autoSpaceDN w:val="0"/>
        <w:adjustRightInd w:val="0"/>
        <w:spacing w:after="0" w:line="240" w:lineRule="auto"/>
        <w:rPr>
          <w:rFonts w:ascii="Times New Roman" w:eastAsia="Times New Roman" w:hAnsi="Times New Roman" w:cs="Times New Roman"/>
          <w:sz w:val="24"/>
          <w:szCs w:val="24"/>
        </w:rPr>
      </w:pPr>
    </w:p>
    <w:p w14:paraId="35724108" w14:textId="77777777" w:rsidR="006268E5" w:rsidRPr="00D95940" w:rsidRDefault="006268E5" w:rsidP="006268E5">
      <w:pPr>
        <w:widowControl w:val="0"/>
        <w:numPr>
          <w:ilvl w:val="0"/>
          <w:numId w:val="4"/>
        </w:numPr>
        <w:tabs>
          <w:tab w:val="left" w:pos="-1440"/>
        </w:tabs>
        <w:autoSpaceDE w:val="0"/>
        <w:autoSpaceDN w:val="0"/>
        <w:adjustRightInd w:val="0"/>
        <w:spacing w:after="0" w:line="240" w:lineRule="auto"/>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Hold a public hearing and initiate a 30</w:t>
      </w:r>
      <w:r w:rsidRPr="00D95940">
        <w:rPr>
          <w:rFonts w:ascii="Times New Roman" w:eastAsia="Times New Roman" w:hAnsi="Times New Roman" w:cs="Times New Roman"/>
          <w:sz w:val="24"/>
          <w:szCs w:val="24"/>
        </w:rPr>
        <w:noBreakHyphen/>
        <w:t>day public comment period; and</w:t>
      </w:r>
    </w:p>
    <w:p w14:paraId="7B359270" w14:textId="77777777" w:rsidR="006268E5" w:rsidRPr="00D95940" w:rsidRDefault="006268E5" w:rsidP="006268E5">
      <w:pPr>
        <w:autoSpaceDE w:val="0"/>
        <w:autoSpaceDN w:val="0"/>
        <w:adjustRightInd w:val="0"/>
        <w:spacing w:after="0" w:line="240" w:lineRule="auto"/>
        <w:rPr>
          <w:rFonts w:ascii="Times New Roman" w:eastAsia="Times New Roman" w:hAnsi="Times New Roman" w:cs="Times New Roman"/>
          <w:sz w:val="24"/>
          <w:szCs w:val="24"/>
        </w:rPr>
      </w:pPr>
    </w:p>
    <w:p w14:paraId="513FDE47" w14:textId="77777777" w:rsidR="006268E5" w:rsidRPr="00D95940" w:rsidRDefault="006268E5" w:rsidP="006268E5">
      <w:pPr>
        <w:widowControl w:val="0"/>
        <w:numPr>
          <w:ilvl w:val="0"/>
          <w:numId w:val="4"/>
        </w:numPr>
        <w:tabs>
          <w:tab w:val="left" w:pos="-1440"/>
        </w:tabs>
        <w:autoSpaceDE w:val="0"/>
        <w:autoSpaceDN w:val="0"/>
        <w:adjustRightInd w:val="0"/>
        <w:spacing w:after="0" w:line="240" w:lineRule="auto"/>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Review comments and make the final decision.</w:t>
      </w:r>
    </w:p>
    <w:p w14:paraId="1A3F32EC" w14:textId="77777777" w:rsidR="006268E5" w:rsidRPr="00D95940" w:rsidRDefault="006268E5" w:rsidP="006268E5">
      <w:pPr>
        <w:autoSpaceDE w:val="0"/>
        <w:autoSpaceDN w:val="0"/>
        <w:adjustRightInd w:val="0"/>
        <w:spacing w:after="0" w:line="240" w:lineRule="auto"/>
        <w:rPr>
          <w:rFonts w:ascii="Times New Roman" w:eastAsia="Times New Roman" w:hAnsi="Times New Roman" w:cs="Times New Roman"/>
          <w:sz w:val="24"/>
          <w:szCs w:val="24"/>
        </w:rPr>
      </w:pPr>
    </w:p>
    <w:p w14:paraId="05913525" w14:textId="77777777" w:rsidR="006268E5" w:rsidRPr="00D95940" w:rsidRDefault="006268E5" w:rsidP="006268E5">
      <w:pPr>
        <w:autoSpaceDE w:val="0"/>
        <w:autoSpaceDN w:val="0"/>
        <w:adjustRightInd w:val="0"/>
        <w:spacing w:after="0" w:line="240" w:lineRule="auto"/>
        <w:rPr>
          <w:rFonts w:ascii="Times New Roman" w:eastAsia="Times New Roman" w:hAnsi="Times New Roman" w:cs="Times New Roman"/>
          <w:b/>
          <w:bCs/>
          <w:i/>
          <w:iCs/>
          <w:sz w:val="24"/>
          <w:szCs w:val="24"/>
        </w:rPr>
      </w:pPr>
      <w:r w:rsidRPr="00D95940">
        <w:rPr>
          <w:rFonts w:ascii="Times New Roman" w:eastAsia="Times New Roman" w:hAnsi="Times New Roman" w:cs="Times New Roman"/>
          <w:b/>
          <w:bCs/>
          <w:i/>
          <w:iCs/>
          <w:sz w:val="24"/>
          <w:szCs w:val="24"/>
        </w:rPr>
        <w:t xml:space="preserve">REVIEW OF HAZARDOUS WASTE EXCLUSION PETITIONS </w:t>
      </w:r>
    </w:p>
    <w:p w14:paraId="2EB082C4" w14:textId="77777777" w:rsidR="006268E5" w:rsidRPr="00D95940" w:rsidRDefault="006268E5" w:rsidP="006268E5">
      <w:pPr>
        <w:autoSpaceDE w:val="0"/>
        <w:autoSpaceDN w:val="0"/>
        <w:adjustRightInd w:val="0"/>
        <w:spacing w:after="0" w:line="240" w:lineRule="auto"/>
        <w:ind w:firstLine="720"/>
        <w:rPr>
          <w:rFonts w:ascii="Times New Roman" w:eastAsia="Times New Roman" w:hAnsi="Times New Roman" w:cs="Times New Roman"/>
          <w:sz w:val="24"/>
          <w:szCs w:val="24"/>
        </w:rPr>
      </w:pPr>
    </w:p>
    <w:p w14:paraId="44956721" w14:textId="77777777" w:rsidR="006268E5" w:rsidRPr="00D95940" w:rsidRDefault="006268E5" w:rsidP="006268E5">
      <w:pPr>
        <w:autoSpaceDE w:val="0"/>
        <w:autoSpaceDN w:val="0"/>
        <w:adjustRightInd w:val="0"/>
        <w:spacing w:after="0" w:line="240" w:lineRule="auto"/>
        <w:ind w:firstLine="720"/>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Agency activities associated with information submitted in support of sections 261.3 and 261.4 exclusions include the following:</w:t>
      </w:r>
    </w:p>
    <w:p w14:paraId="32A2333B" w14:textId="77777777" w:rsidR="006268E5" w:rsidRPr="00D95940" w:rsidRDefault="006268E5" w:rsidP="006268E5">
      <w:pPr>
        <w:autoSpaceDE w:val="0"/>
        <w:autoSpaceDN w:val="0"/>
        <w:adjustRightInd w:val="0"/>
        <w:spacing w:after="0" w:line="240" w:lineRule="auto"/>
        <w:rPr>
          <w:rFonts w:ascii="Times New Roman" w:eastAsia="Times New Roman" w:hAnsi="Times New Roman" w:cs="Times New Roman"/>
          <w:sz w:val="24"/>
          <w:szCs w:val="24"/>
        </w:rPr>
      </w:pPr>
    </w:p>
    <w:p w14:paraId="13943AE6" w14:textId="77777777" w:rsidR="006268E5" w:rsidRPr="00D95940" w:rsidRDefault="006268E5" w:rsidP="006268E5">
      <w:pPr>
        <w:widowControl w:val="0"/>
        <w:numPr>
          <w:ilvl w:val="0"/>
          <w:numId w:val="4"/>
        </w:numPr>
        <w:tabs>
          <w:tab w:val="left" w:pos="-1440"/>
        </w:tabs>
        <w:autoSpaceDE w:val="0"/>
        <w:autoSpaceDN w:val="0"/>
        <w:adjustRightInd w:val="0"/>
        <w:spacing w:after="0" w:line="240" w:lineRule="auto"/>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File the nonwastewater notifications;</w:t>
      </w:r>
    </w:p>
    <w:p w14:paraId="38A44293" w14:textId="77777777" w:rsidR="006268E5" w:rsidRPr="00D95940" w:rsidRDefault="006268E5" w:rsidP="006268E5">
      <w:pPr>
        <w:autoSpaceDE w:val="0"/>
        <w:autoSpaceDN w:val="0"/>
        <w:adjustRightInd w:val="0"/>
        <w:spacing w:after="0" w:line="240" w:lineRule="auto"/>
        <w:rPr>
          <w:rFonts w:ascii="Times New Roman" w:eastAsia="Times New Roman" w:hAnsi="Times New Roman" w:cs="Times New Roman"/>
          <w:sz w:val="24"/>
          <w:szCs w:val="24"/>
        </w:rPr>
      </w:pPr>
    </w:p>
    <w:p w14:paraId="109AE403" w14:textId="77777777" w:rsidR="006268E5" w:rsidRPr="00D95940" w:rsidRDefault="006268E5" w:rsidP="006268E5">
      <w:pPr>
        <w:widowControl w:val="0"/>
        <w:numPr>
          <w:ilvl w:val="0"/>
          <w:numId w:val="4"/>
        </w:numPr>
        <w:tabs>
          <w:tab w:val="left" w:pos="-1440"/>
        </w:tabs>
        <w:autoSpaceDE w:val="0"/>
        <w:autoSpaceDN w:val="0"/>
        <w:adjustRightInd w:val="0"/>
        <w:spacing w:after="0" w:line="240" w:lineRule="auto"/>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Review, approve, or deny the notifications and the updates, and keep records of these documents;</w:t>
      </w:r>
    </w:p>
    <w:p w14:paraId="2129FC11" w14:textId="77777777" w:rsidR="006268E5" w:rsidRPr="00D95940" w:rsidRDefault="006268E5" w:rsidP="006268E5">
      <w:pPr>
        <w:autoSpaceDE w:val="0"/>
        <w:autoSpaceDN w:val="0"/>
        <w:adjustRightInd w:val="0"/>
        <w:spacing w:after="0" w:line="240" w:lineRule="auto"/>
        <w:rPr>
          <w:rFonts w:ascii="Times New Roman" w:eastAsia="Times New Roman" w:hAnsi="Times New Roman" w:cs="Times New Roman"/>
          <w:sz w:val="24"/>
          <w:szCs w:val="24"/>
        </w:rPr>
      </w:pPr>
    </w:p>
    <w:p w14:paraId="62B7DBC2" w14:textId="77777777" w:rsidR="006268E5" w:rsidRPr="00D95940" w:rsidRDefault="006268E5" w:rsidP="006268E5">
      <w:pPr>
        <w:widowControl w:val="0"/>
        <w:numPr>
          <w:ilvl w:val="0"/>
          <w:numId w:val="4"/>
        </w:numPr>
        <w:tabs>
          <w:tab w:val="left" w:pos="-1440"/>
        </w:tabs>
        <w:autoSpaceDE w:val="0"/>
        <w:autoSpaceDN w:val="0"/>
        <w:adjustRightInd w:val="0"/>
        <w:spacing w:after="0" w:line="240" w:lineRule="auto"/>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Review applications for site-specific determinations and keep records of these documents;</w:t>
      </w:r>
    </w:p>
    <w:p w14:paraId="42769B89" w14:textId="77777777" w:rsidR="006268E5" w:rsidRPr="00D95940" w:rsidRDefault="006268E5" w:rsidP="006268E5">
      <w:pPr>
        <w:autoSpaceDE w:val="0"/>
        <w:autoSpaceDN w:val="0"/>
        <w:adjustRightInd w:val="0"/>
        <w:spacing w:after="0" w:line="240" w:lineRule="auto"/>
        <w:rPr>
          <w:rFonts w:ascii="Times New Roman" w:eastAsia="Times New Roman" w:hAnsi="Times New Roman" w:cs="Times New Roman"/>
          <w:sz w:val="24"/>
          <w:szCs w:val="24"/>
        </w:rPr>
      </w:pPr>
    </w:p>
    <w:p w14:paraId="5B39AC7C" w14:textId="77777777" w:rsidR="006268E5" w:rsidRPr="00D95940" w:rsidRDefault="006268E5" w:rsidP="006268E5">
      <w:pPr>
        <w:widowControl w:val="0"/>
        <w:numPr>
          <w:ilvl w:val="0"/>
          <w:numId w:val="4"/>
        </w:numPr>
        <w:tabs>
          <w:tab w:val="left" w:pos="-1440"/>
        </w:tabs>
        <w:autoSpaceDE w:val="0"/>
        <w:autoSpaceDN w:val="0"/>
        <w:adjustRightInd w:val="0"/>
        <w:spacing w:after="0" w:line="240" w:lineRule="auto"/>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Process hazardous secondary materials generator notification;</w:t>
      </w:r>
    </w:p>
    <w:p w14:paraId="4E9B0975" w14:textId="77777777" w:rsidR="006268E5" w:rsidRPr="00D95940" w:rsidRDefault="006268E5" w:rsidP="006268E5">
      <w:pPr>
        <w:autoSpaceDE w:val="0"/>
        <w:autoSpaceDN w:val="0"/>
        <w:adjustRightInd w:val="0"/>
        <w:spacing w:after="0" w:line="240" w:lineRule="auto"/>
        <w:rPr>
          <w:rFonts w:ascii="Times New Roman" w:eastAsia="Times New Roman" w:hAnsi="Times New Roman" w:cs="Times New Roman"/>
          <w:sz w:val="24"/>
          <w:szCs w:val="24"/>
        </w:rPr>
      </w:pPr>
    </w:p>
    <w:p w14:paraId="2CC6A360" w14:textId="77777777" w:rsidR="006268E5" w:rsidRPr="00D95940" w:rsidRDefault="006268E5" w:rsidP="006268E5">
      <w:pPr>
        <w:widowControl w:val="0"/>
        <w:numPr>
          <w:ilvl w:val="0"/>
          <w:numId w:val="4"/>
        </w:numPr>
        <w:tabs>
          <w:tab w:val="left" w:pos="-1440"/>
        </w:tabs>
        <w:autoSpaceDE w:val="0"/>
        <w:autoSpaceDN w:val="0"/>
        <w:adjustRightInd w:val="0"/>
        <w:spacing w:after="0" w:line="240" w:lineRule="auto"/>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Process zinc fertilizer manufacturer notification;</w:t>
      </w:r>
    </w:p>
    <w:p w14:paraId="5B76537E" w14:textId="77777777" w:rsidR="006268E5" w:rsidRPr="00D95940" w:rsidRDefault="006268E5" w:rsidP="006268E5">
      <w:pPr>
        <w:autoSpaceDE w:val="0"/>
        <w:autoSpaceDN w:val="0"/>
        <w:adjustRightInd w:val="0"/>
        <w:spacing w:after="0" w:line="240" w:lineRule="auto"/>
        <w:rPr>
          <w:rFonts w:ascii="Times New Roman" w:eastAsia="Times New Roman" w:hAnsi="Times New Roman" w:cs="Times New Roman"/>
          <w:sz w:val="24"/>
          <w:szCs w:val="24"/>
        </w:rPr>
      </w:pPr>
    </w:p>
    <w:p w14:paraId="656DFCC3" w14:textId="77777777" w:rsidR="006268E5" w:rsidRPr="00D95940" w:rsidRDefault="006268E5" w:rsidP="006268E5">
      <w:pPr>
        <w:widowControl w:val="0"/>
        <w:numPr>
          <w:ilvl w:val="0"/>
          <w:numId w:val="4"/>
        </w:numPr>
        <w:tabs>
          <w:tab w:val="left" w:pos="-1440"/>
        </w:tabs>
        <w:autoSpaceDE w:val="0"/>
        <w:autoSpaceDN w:val="0"/>
        <w:adjustRightInd w:val="0"/>
        <w:spacing w:after="0" w:line="240" w:lineRule="auto"/>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Process zinc fertilizer manufacturer annual report;</w:t>
      </w:r>
    </w:p>
    <w:p w14:paraId="4786A592" w14:textId="77777777" w:rsidR="006268E5" w:rsidRPr="00D95940" w:rsidRDefault="006268E5" w:rsidP="006268E5">
      <w:pPr>
        <w:autoSpaceDE w:val="0"/>
        <w:autoSpaceDN w:val="0"/>
        <w:adjustRightInd w:val="0"/>
        <w:spacing w:after="0" w:line="240" w:lineRule="auto"/>
        <w:rPr>
          <w:rFonts w:ascii="Times New Roman" w:eastAsia="Times New Roman" w:hAnsi="Times New Roman" w:cs="Times New Roman"/>
          <w:sz w:val="24"/>
          <w:szCs w:val="24"/>
        </w:rPr>
      </w:pPr>
    </w:p>
    <w:p w14:paraId="138ABEFD" w14:textId="77777777" w:rsidR="006268E5" w:rsidRPr="00D95940" w:rsidRDefault="006268E5" w:rsidP="006268E5">
      <w:pPr>
        <w:widowControl w:val="0"/>
        <w:numPr>
          <w:ilvl w:val="0"/>
          <w:numId w:val="4"/>
        </w:numPr>
        <w:tabs>
          <w:tab w:val="left" w:pos="-1440"/>
        </w:tabs>
        <w:autoSpaceDE w:val="0"/>
        <w:autoSpaceDN w:val="0"/>
        <w:adjustRightInd w:val="0"/>
        <w:spacing w:after="0" w:line="240" w:lineRule="auto"/>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Review requests for quantity increases for treatability studies and issue a decision;</w:t>
      </w:r>
    </w:p>
    <w:p w14:paraId="4CCDA76E" w14:textId="77777777" w:rsidR="006268E5" w:rsidRPr="00D95940" w:rsidRDefault="006268E5" w:rsidP="006268E5">
      <w:pPr>
        <w:autoSpaceDE w:val="0"/>
        <w:autoSpaceDN w:val="0"/>
        <w:adjustRightInd w:val="0"/>
        <w:spacing w:after="0" w:line="240" w:lineRule="auto"/>
        <w:rPr>
          <w:rFonts w:ascii="Times New Roman" w:eastAsia="Times New Roman" w:hAnsi="Times New Roman" w:cs="Times New Roman"/>
          <w:sz w:val="24"/>
          <w:szCs w:val="24"/>
        </w:rPr>
      </w:pPr>
    </w:p>
    <w:p w14:paraId="089D17A8" w14:textId="77777777" w:rsidR="006268E5" w:rsidRPr="00D95940" w:rsidRDefault="006268E5" w:rsidP="006268E5">
      <w:pPr>
        <w:widowControl w:val="0"/>
        <w:numPr>
          <w:ilvl w:val="0"/>
          <w:numId w:val="4"/>
        </w:numPr>
        <w:tabs>
          <w:tab w:val="left" w:pos="-1440"/>
        </w:tabs>
        <w:autoSpaceDE w:val="0"/>
        <w:autoSpaceDN w:val="0"/>
        <w:adjustRightInd w:val="0"/>
        <w:spacing w:after="0" w:line="240" w:lineRule="auto"/>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Review requests for extensions of up to two years for treatability studies and issue a decision;</w:t>
      </w:r>
    </w:p>
    <w:p w14:paraId="0DA142B4" w14:textId="77777777" w:rsidR="006268E5" w:rsidRPr="00D95940" w:rsidRDefault="006268E5" w:rsidP="006268E5">
      <w:pPr>
        <w:autoSpaceDE w:val="0"/>
        <w:autoSpaceDN w:val="0"/>
        <w:adjustRightInd w:val="0"/>
        <w:spacing w:after="0" w:line="240" w:lineRule="auto"/>
        <w:rPr>
          <w:rFonts w:ascii="Times New Roman" w:eastAsia="Times New Roman" w:hAnsi="Times New Roman" w:cs="Times New Roman"/>
          <w:sz w:val="24"/>
          <w:szCs w:val="24"/>
        </w:rPr>
      </w:pPr>
    </w:p>
    <w:p w14:paraId="7E88AF7B" w14:textId="77777777" w:rsidR="006268E5" w:rsidRPr="00D95940" w:rsidRDefault="006268E5" w:rsidP="006268E5">
      <w:pPr>
        <w:widowControl w:val="0"/>
        <w:numPr>
          <w:ilvl w:val="0"/>
          <w:numId w:val="4"/>
        </w:numPr>
        <w:tabs>
          <w:tab w:val="left" w:pos="-1440"/>
        </w:tabs>
        <w:autoSpaceDE w:val="0"/>
        <w:autoSpaceDN w:val="0"/>
        <w:adjustRightInd w:val="0"/>
        <w:spacing w:after="0" w:line="240" w:lineRule="auto"/>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File notifications of testing of treatability samples;</w:t>
      </w:r>
    </w:p>
    <w:p w14:paraId="5CC0F572" w14:textId="77777777" w:rsidR="006268E5" w:rsidRPr="00D95940" w:rsidRDefault="006268E5" w:rsidP="006268E5">
      <w:pPr>
        <w:autoSpaceDE w:val="0"/>
        <w:autoSpaceDN w:val="0"/>
        <w:adjustRightInd w:val="0"/>
        <w:spacing w:after="0" w:line="240" w:lineRule="auto"/>
        <w:rPr>
          <w:rFonts w:ascii="Times New Roman" w:eastAsia="Times New Roman" w:hAnsi="Times New Roman" w:cs="Times New Roman"/>
          <w:sz w:val="24"/>
          <w:szCs w:val="24"/>
        </w:rPr>
      </w:pPr>
    </w:p>
    <w:p w14:paraId="719508AD" w14:textId="77777777" w:rsidR="006268E5" w:rsidRPr="00D95940" w:rsidRDefault="006268E5" w:rsidP="006268E5">
      <w:pPr>
        <w:widowControl w:val="0"/>
        <w:numPr>
          <w:ilvl w:val="0"/>
          <w:numId w:val="4"/>
        </w:numPr>
        <w:tabs>
          <w:tab w:val="left" w:pos="-1440"/>
        </w:tabs>
        <w:autoSpaceDE w:val="0"/>
        <w:autoSpaceDN w:val="0"/>
        <w:adjustRightInd w:val="0"/>
        <w:spacing w:after="0" w:line="240" w:lineRule="auto"/>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File annual reports on treatability study testing; and</w:t>
      </w:r>
    </w:p>
    <w:p w14:paraId="7D7AD51F" w14:textId="77777777" w:rsidR="006268E5" w:rsidRPr="00D95940" w:rsidRDefault="006268E5" w:rsidP="006268E5">
      <w:pPr>
        <w:autoSpaceDE w:val="0"/>
        <w:autoSpaceDN w:val="0"/>
        <w:adjustRightInd w:val="0"/>
        <w:spacing w:after="0" w:line="240" w:lineRule="auto"/>
        <w:rPr>
          <w:rFonts w:ascii="Times New Roman" w:eastAsia="Times New Roman" w:hAnsi="Times New Roman" w:cs="Times New Roman"/>
          <w:sz w:val="24"/>
          <w:szCs w:val="24"/>
        </w:rPr>
      </w:pPr>
    </w:p>
    <w:p w14:paraId="6C4F0543" w14:textId="77777777" w:rsidR="006268E5" w:rsidRPr="00D95940" w:rsidRDefault="006268E5" w:rsidP="006268E5">
      <w:pPr>
        <w:widowControl w:val="0"/>
        <w:numPr>
          <w:ilvl w:val="0"/>
          <w:numId w:val="4"/>
        </w:numPr>
        <w:tabs>
          <w:tab w:val="left" w:pos="-1440"/>
        </w:tabs>
        <w:autoSpaceDE w:val="0"/>
        <w:autoSpaceDN w:val="0"/>
        <w:adjustRightInd w:val="0"/>
        <w:spacing w:after="0" w:line="240" w:lineRule="auto"/>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File termination letters of treatability study testing.</w:t>
      </w:r>
    </w:p>
    <w:p w14:paraId="2E89D70C" w14:textId="77777777" w:rsidR="006268E5" w:rsidRPr="00D95940" w:rsidRDefault="006268E5" w:rsidP="006268E5">
      <w:pPr>
        <w:tabs>
          <w:tab w:val="left" w:pos="-1440"/>
        </w:tabs>
        <w:autoSpaceDE w:val="0"/>
        <w:autoSpaceDN w:val="0"/>
        <w:adjustRightInd w:val="0"/>
        <w:spacing w:after="0" w:line="240" w:lineRule="auto"/>
        <w:ind w:left="720"/>
        <w:rPr>
          <w:rFonts w:ascii="Times New Roman" w:eastAsia="Times New Roman" w:hAnsi="Times New Roman" w:cs="Times New Roman"/>
          <w:sz w:val="24"/>
          <w:szCs w:val="24"/>
        </w:rPr>
      </w:pPr>
    </w:p>
    <w:p w14:paraId="790BBD00" w14:textId="77777777" w:rsidR="006268E5" w:rsidRPr="00D95940" w:rsidRDefault="006268E5" w:rsidP="00937079">
      <w:pPr>
        <w:keepNext/>
        <w:tabs>
          <w:tab w:val="left" w:pos="-1440"/>
        </w:tabs>
        <w:autoSpaceDE w:val="0"/>
        <w:autoSpaceDN w:val="0"/>
        <w:adjustRightInd w:val="0"/>
        <w:spacing w:after="0" w:line="240" w:lineRule="auto"/>
        <w:rPr>
          <w:rFonts w:ascii="Times New Roman" w:eastAsia="Times New Roman" w:hAnsi="Times New Roman" w:cs="Times New Roman"/>
          <w:b/>
          <w:bCs/>
          <w:i/>
          <w:sz w:val="24"/>
          <w:szCs w:val="24"/>
          <w:lang w:val="fr-FR"/>
        </w:rPr>
      </w:pPr>
      <w:r w:rsidRPr="00D95940">
        <w:rPr>
          <w:rFonts w:ascii="Times New Roman" w:eastAsia="Times New Roman" w:hAnsi="Times New Roman" w:cs="Times New Roman"/>
          <w:b/>
          <w:bCs/>
          <w:i/>
          <w:sz w:val="24"/>
          <w:szCs w:val="24"/>
          <w:lang w:val="fr-FR"/>
        </w:rPr>
        <w:t>CATHODE RAY TUBES (CRTs) EXCLUSION ACTIVITIES</w:t>
      </w:r>
    </w:p>
    <w:p w14:paraId="525E9A71" w14:textId="77777777" w:rsidR="006268E5" w:rsidRPr="00D95940" w:rsidRDefault="006268E5" w:rsidP="00937079">
      <w:pPr>
        <w:keepNext/>
        <w:autoSpaceDE w:val="0"/>
        <w:autoSpaceDN w:val="0"/>
        <w:adjustRightInd w:val="0"/>
        <w:spacing w:after="0" w:line="240" w:lineRule="auto"/>
        <w:rPr>
          <w:rFonts w:ascii="Times New Roman" w:eastAsia="Times New Roman" w:hAnsi="Times New Roman" w:cs="Times New Roman"/>
          <w:sz w:val="24"/>
          <w:szCs w:val="24"/>
          <w:lang w:val="fr-FR"/>
        </w:rPr>
      </w:pPr>
    </w:p>
    <w:p w14:paraId="1257BB31" w14:textId="77777777" w:rsidR="006268E5" w:rsidRPr="00D95940" w:rsidRDefault="006268E5" w:rsidP="00937079">
      <w:pPr>
        <w:keepNext/>
        <w:tabs>
          <w:tab w:val="left" w:pos="-1440"/>
        </w:tabs>
        <w:autoSpaceDE w:val="0"/>
        <w:autoSpaceDN w:val="0"/>
        <w:adjustRightInd w:val="0"/>
        <w:spacing w:after="0" w:line="240" w:lineRule="auto"/>
        <w:ind w:left="720" w:hanging="720"/>
        <w:rPr>
          <w:rFonts w:ascii="Times New Roman" w:eastAsia="Times New Roman" w:hAnsi="Times New Roman" w:cs="Times New Roman"/>
          <w:sz w:val="24"/>
          <w:szCs w:val="24"/>
          <w:lang w:val="fr-FR"/>
        </w:rPr>
      </w:pPr>
      <w:r w:rsidRPr="00D95940">
        <w:rPr>
          <w:rFonts w:ascii="Times New Roman" w:eastAsia="Times New Roman" w:hAnsi="Times New Roman" w:cs="Times New Roman"/>
          <w:b/>
          <w:bCs/>
          <w:sz w:val="24"/>
          <w:szCs w:val="24"/>
          <w:lang w:val="fr-FR"/>
        </w:rPr>
        <w:tab/>
        <w:t>A. Labels</w:t>
      </w:r>
    </w:p>
    <w:p w14:paraId="4AB50DFB" w14:textId="77777777" w:rsidR="006268E5" w:rsidRPr="00D95940" w:rsidRDefault="006268E5" w:rsidP="00937079">
      <w:pPr>
        <w:keepNext/>
        <w:autoSpaceDE w:val="0"/>
        <w:autoSpaceDN w:val="0"/>
        <w:adjustRightInd w:val="0"/>
        <w:spacing w:after="0" w:line="240" w:lineRule="auto"/>
        <w:rPr>
          <w:rFonts w:ascii="Times New Roman" w:eastAsia="Times New Roman" w:hAnsi="Times New Roman" w:cs="Times New Roman"/>
          <w:sz w:val="24"/>
          <w:szCs w:val="24"/>
          <w:lang w:val="fr-FR"/>
        </w:rPr>
      </w:pPr>
    </w:p>
    <w:p w14:paraId="1EE64574" w14:textId="77777777" w:rsidR="006268E5" w:rsidRPr="00D95940" w:rsidRDefault="006268E5" w:rsidP="00937079">
      <w:pPr>
        <w:keepNext/>
        <w:autoSpaceDE w:val="0"/>
        <w:autoSpaceDN w:val="0"/>
        <w:adjustRightInd w:val="0"/>
        <w:spacing w:after="0" w:line="240" w:lineRule="auto"/>
        <w:ind w:firstLine="720"/>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 xml:space="preserve">There are no Agency activities associated with the labeling requirements under 40 </w:t>
      </w:r>
      <w:r w:rsidRPr="00D95940">
        <w:rPr>
          <w:rFonts w:ascii="Times New Roman" w:eastAsia="Times New Roman" w:hAnsi="Times New Roman" w:cs="Times New Roman"/>
          <w:iCs/>
          <w:sz w:val="24"/>
          <w:szCs w:val="24"/>
        </w:rPr>
        <w:t>CFR</w:t>
      </w:r>
      <w:r w:rsidRPr="00D95940">
        <w:rPr>
          <w:rFonts w:ascii="Times New Roman" w:eastAsia="Times New Roman" w:hAnsi="Times New Roman" w:cs="Times New Roman"/>
          <w:sz w:val="24"/>
          <w:szCs w:val="24"/>
        </w:rPr>
        <w:t xml:space="preserve"> 261.39(a)(2).</w:t>
      </w:r>
    </w:p>
    <w:p w14:paraId="030342DE" w14:textId="77777777" w:rsidR="006268E5" w:rsidRPr="00D95940" w:rsidRDefault="006268E5" w:rsidP="006268E5">
      <w:pPr>
        <w:autoSpaceDE w:val="0"/>
        <w:autoSpaceDN w:val="0"/>
        <w:adjustRightInd w:val="0"/>
        <w:spacing w:after="0" w:line="240" w:lineRule="auto"/>
        <w:rPr>
          <w:rFonts w:ascii="Times New Roman" w:eastAsia="Times New Roman" w:hAnsi="Times New Roman" w:cs="Times New Roman"/>
          <w:sz w:val="24"/>
          <w:szCs w:val="24"/>
        </w:rPr>
      </w:pPr>
    </w:p>
    <w:p w14:paraId="2F28FC51" w14:textId="77777777" w:rsidR="006268E5" w:rsidRPr="00D95940" w:rsidRDefault="006268E5" w:rsidP="006268E5">
      <w:pPr>
        <w:tabs>
          <w:tab w:val="left" w:pos="-1440"/>
        </w:tabs>
        <w:autoSpaceDE w:val="0"/>
        <w:autoSpaceDN w:val="0"/>
        <w:adjustRightInd w:val="0"/>
        <w:spacing w:after="0" w:line="240" w:lineRule="auto"/>
        <w:ind w:left="720" w:hanging="720"/>
        <w:rPr>
          <w:rFonts w:ascii="Times New Roman" w:eastAsia="Times New Roman" w:hAnsi="Times New Roman" w:cs="Times New Roman"/>
          <w:sz w:val="24"/>
          <w:szCs w:val="24"/>
        </w:rPr>
      </w:pPr>
      <w:r w:rsidRPr="00D95940">
        <w:rPr>
          <w:rFonts w:ascii="Times New Roman" w:eastAsia="Times New Roman" w:hAnsi="Times New Roman" w:cs="Times New Roman"/>
          <w:b/>
          <w:bCs/>
          <w:sz w:val="24"/>
          <w:szCs w:val="24"/>
        </w:rPr>
        <w:tab/>
        <w:t>B. Export Notification for Used CRTs Destined for Recycling</w:t>
      </w:r>
    </w:p>
    <w:p w14:paraId="526475B6" w14:textId="77777777" w:rsidR="006268E5" w:rsidRPr="00D95940" w:rsidRDefault="006268E5" w:rsidP="006268E5">
      <w:pPr>
        <w:autoSpaceDE w:val="0"/>
        <w:autoSpaceDN w:val="0"/>
        <w:adjustRightInd w:val="0"/>
        <w:spacing w:after="0" w:line="240" w:lineRule="auto"/>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 xml:space="preserve">  </w:t>
      </w:r>
    </w:p>
    <w:p w14:paraId="7304A021" w14:textId="77777777" w:rsidR="006268E5" w:rsidRPr="00D95940" w:rsidRDefault="006268E5" w:rsidP="006268E5">
      <w:pPr>
        <w:autoSpaceDE w:val="0"/>
        <w:autoSpaceDN w:val="0"/>
        <w:adjustRightInd w:val="0"/>
        <w:spacing w:after="0" w:line="240" w:lineRule="auto"/>
        <w:ind w:firstLine="720"/>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Agency activities associated with the conditional exclusion for used CRTs exported for recycling include:</w:t>
      </w:r>
    </w:p>
    <w:p w14:paraId="13800A1A" w14:textId="77777777" w:rsidR="006268E5" w:rsidRPr="00D95940" w:rsidRDefault="006268E5" w:rsidP="006268E5">
      <w:pPr>
        <w:autoSpaceDE w:val="0"/>
        <w:autoSpaceDN w:val="0"/>
        <w:adjustRightInd w:val="0"/>
        <w:spacing w:after="0" w:line="240" w:lineRule="auto"/>
        <w:rPr>
          <w:rFonts w:ascii="Times New Roman" w:eastAsia="Times New Roman" w:hAnsi="Times New Roman" w:cs="Times New Roman"/>
          <w:sz w:val="24"/>
          <w:szCs w:val="24"/>
        </w:rPr>
      </w:pPr>
    </w:p>
    <w:p w14:paraId="32104184" w14:textId="77777777" w:rsidR="006268E5" w:rsidRPr="00D95940" w:rsidRDefault="006268E5" w:rsidP="006268E5">
      <w:pPr>
        <w:widowControl w:val="0"/>
        <w:numPr>
          <w:ilvl w:val="0"/>
          <w:numId w:val="5"/>
        </w:numPr>
        <w:tabs>
          <w:tab w:val="left" w:pos="-1440"/>
        </w:tabs>
        <w:autoSpaceDE w:val="0"/>
        <w:autoSpaceDN w:val="0"/>
        <w:adjustRightInd w:val="0"/>
        <w:spacing w:after="0" w:line="240" w:lineRule="auto"/>
        <w:ind w:left="1440"/>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 xml:space="preserve">Receive and review notification submitted by an exporter of used CRTs to determine whether or not the notification is complete. A notification is complete when EPA determines that it satisfies the requirements of 40 </w:t>
      </w:r>
      <w:r w:rsidRPr="00D95940">
        <w:rPr>
          <w:rFonts w:ascii="Times New Roman" w:eastAsia="Times New Roman" w:hAnsi="Times New Roman" w:cs="Times New Roman"/>
          <w:iCs/>
          <w:sz w:val="24"/>
          <w:szCs w:val="24"/>
        </w:rPr>
        <w:t>CFR</w:t>
      </w:r>
      <w:r w:rsidRPr="00D95940">
        <w:rPr>
          <w:rFonts w:ascii="Times New Roman" w:eastAsia="Times New Roman" w:hAnsi="Times New Roman" w:cs="Times New Roman"/>
          <w:sz w:val="24"/>
          <w:szCs w:val="24"/>
        </w:rPr>
        <w:t xml:space="preserve"> 261.39(a)(5)(i).</w:t>
      </w:r>
    </w:p>
    <w:p w14:paraId="34AE3607" w14:textId="77777777" w:rsidR="006268E5" w:rsidRPr="00D95940" w:rsidRDefault="006268E5" w:rsidP="006268E5">
      <w:pPr>
        <w:autoSpaceDE w:val="0"/>
        <w:autoSpaceDN w:val="0"/>
        <w:adjustRightInd w:val="0"/>
        <w:spacing w:after="0" w:line="240" w:lineRule="auto"/>
        <w:rPr>
          <w:rFonts w:ascii="Times New Roman" w:eastAsia="Times New Roman" w:hAnsi="Times New Roman" w:cs="Times New Roman"/>
          <w:sz w:val="24"/>
          <w:szCs w:val="24"/>
        </w:rPr>
      </w:pPr>
    </w:p>
    <w:p w14:paraId="1A5B728D" w14:textId="77777777" w:rsidR="006268E5" w:rsidRPr="00D95940" w:rsidRDefault="006268E5" w:rsidP="006268E5">
      <w:pPr>
        <w:widowControl w:val="0"/>
        <w:numPr>
          <w:ilvl w:val="0"/>
          <w:numId w:val="5"/>
        </w:numPr>
        <w:tabs>
          <w:tab w:val="left" w:pos="-1440"/>
        </w:tabs>
        <w:autoSpaceDE w:val="0"/>
        <w:autoSpaceDN w:val="0"/>
        <w:adjustRightInd w:val="0"/>
        <w:spacing w:after="0" w:line="240" w:lineRule="auto"/>
        <w:ind w:left="1440"/>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Solicit, from exporter, additional information requested by the receiving country.</w:t>
      </w:r>
    </w:p>
    <w:p w14:paraId="4146540E" w14:textId="77777777" w:rsidR="006268E5" w:rsidRPr="00D95940" w:rsidRDefault="006268E5" w:rsidP="006268E5">
      <w:pPr>
        <w:autoSpaceDE w:val="0"/>
        <w:autoSpaceDN w:val="0"/>
        <w:adjustRightInd w:val="0"/>
        <w:spacing w:after="0" w:line="240" w:lineRule="auto"/>
        <w:rPr>
          <w:rFonts w:ascii="Times New Roman" w:eastAsia="Times New Roman" w:hAnsi="Times New Roman" w:cs="Times New Roman"/>
          <w:sz w:val="24"/>
          <w:szCs w:val="24"/>
        </w:rPr>
      </w:pPr>
    </w:p>
    <w:p w14:paraId="421365D7" w14:textId="77777777" w:rsidR="006268E5" w:rsidRPr="00D95940" w:rsidRDefault="006268E5" w:rsidP="006268E5">
      <w:pPr>
        <w:widowControl w:val="0"/>
        <w:numPr>
          <w:ilvl w:val="0"/>
          <w:numId w:val="5"/>
        </w:numPr>
        <w:tabs>
          <w:tab w:val="left" w:pos="-1440"/>
        </w:tabs>
        <w:autoSpaceDE w:val="0"/>
        <w:autoSpaceDN w:val="0"/>
        <w:adjustRightInd w:val="0"/>
        <w:spacing w:after="0" w:line="240" w:lineRule="auto"/>
        <w:ind w:left="1440"/>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Provide, in conjunction with the Department of State, the complete notification to the receiving country.</w:t>
      </w:r>
    </w:p>
    <w:p w14:paraId="7D36D141" w14:textId="77777777" w:rsidR="006268E5" w:rsidRPr="00D95940" w:rsidRDefault="006268E5" w:rsidP="006268E5">
      <w:pPr>
        <w:autoSpaceDE w:val="0"/>
        <w:autoSpaceDN w:val="0"/>
        <w:adjustRightInd w:val="0"/>
        <w:spacing w:after="0" w:line="240" w:lineRule="auto"/>
        <w:rPr>
          <w:rFonts w:ascii="Times New Roman" w:eastAsia="Times New Roman" w:hAnsi="Times New Roman" w:cs="Times New Roman"/>
          <w:sz w:val="24"/>
          <w:szCs w:val="24"/>
        </w:rPr>
      </w:pPr>
    </w:p>
    <w:p w14:paraId="3B0696E3" w14:textId="77777777" w:rsidR="006268E5" w:rsidRPr="00D95940" w:rsidRDefault="006268E5" w:rsidP="006268E5">
      <w:pPr>
        <w:widowControl w:val="0"/>
        <w:numPr>
          <w:ilvl w:val="0"/>
          <w:numId w:val="5"/>
        </w:numPr>
        <w:tabs>
          <w:tab w:val="left" w:pos="-1440"/>
        </w:tabs>
        <w:autoSpaceDE w:val="0"/>
        <w:autoSpaceDN w:val="0"/>
        <w:adjustRightInd w:val="0"/>
        <w:spacing w:after="0" w:line="240" w:lineRule="auto"/>
        <w:ind w:left="1440"/>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Forward the receiving/transit country’s written consent to the receipt of the used CRTs to the exporter.</w:t>
      </w:r>
    </w:p>
    <w:p w14:paraId="06D74814" w14:textId="77777777" w:rsidR="006268E5" w:rsidRPr="00D95940" w:rsidRDefault="006268E5" w:rsidP="006268E5">
      <w:pPr>
        <w:autoSpaceDE w:val="0"/>
        <w:autoSpaceDN w:val="0"/>
        <w:adjustRightInd w:val="0"/>
        <w:spacing w:after="0" w:line="240" w:lineRule="auto"/>
        <w:rPr>
          <w:rFonts w:ascii="Times New Roman" w:eastAsia="Times New Roman" w:hAnsi="Times New Roman" w:cs="Times New Roman"/>
          <w:sz w:val="24"/>
          <w:szCs w:val="24"/>
        </w:rPr>
      </w:pPr>
    </w:p>
    <w:p w14:paraId="0BF4D0EE" w14:textId="77777777" w:rsidR="006268E5" w:rsidRPr="00D95940" w:rsidRDefault="006268E5" w:rsidP="006268E5">
      <w:pPr>
        <w:widowControl w:val="0"/>
        <w:numPr>
          <w:ilvl w:val="0"/>
          <w:numId w:val="5"/>
        </w:numPr>
        <w:tabs>
          <w:tab w:val="left" w:pos="-1440"/>
        </w:tabs>
        <w:autoSpaceDE w:val="0"/>
        <w:autoSpaceDN w:val="0"/>
        <w:adjustRightInd w:val="0"/>
        <w:spacing w:after="0" w:line="240" w:lineRule="auto"/>
        <w:ind w:left="1440"/>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 xml:space="preserve">Prepare and send written notification to the exporter if the receiving/transit country objects to the receipt of the used CRTs or withdraws a prior consent. </w:t>
      </w:r>
    </w:p>
    <w:p w14:paraId="49FFEDA3" w14:textId="77777777" w:rsidR="006268E5" w:rsidRPr="00D95940" w:rsidRDefault="006268E5" w:rsidP="006268E5">
      <w:pPr>
        <w:autoSpaceDE w:val="0"/>
        <w:autoSpaceDN w:val="0"/>
        <w:adjustRightInd w:val="0"/>
        <w:spacing w:after="0" w:line="240" w:lineRule="auto"/>
        <w:rPr>
          <w:rFonts w:ascii="Times New Roman" w:eastAsia="Times New Roman" w:hAnsi="Times New Roman" w:cs="Times New Roman"/>
          <w:sz w:val="24"/>
          <w:szCs w:val="24"/>
        </w:rPr>
      </w:pPr>
    </w:p>
    <w:p w14:paraId="7A4C6260" w14:textId="77777777" w:rsidR="006268E5" w:rsidRPr="00D95940" w:rsidRDefault="006268E5" w:rsidP="006268E5">
      <w:pPr>
        <w:widowControl w:val="0"/>
        <w:numPr>
          <w:ilvl w:val="0"/>
          <w:numId w:val="5"/>
        </w:numPr>
        <w:tabs>
          <w:tab w:val="left" w:pos="-1440"/>
        </w:tabs>
        <w:autoSpaceDE w:val="0"/>
        <w:autoSpaceDN w:val="0"/>
        <w:adjustRightInd w:val="0"/>
        <w:spacing w:after="0" w:line="240" w:lineRule="auto"/>
        <w:ind w:left="1440"/>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Keep copies of notifications, consents, and other related documents.</w:t>
      </w:r>
    </w:p>
    <w:p w14:paraId="5F66E6BF" w14:textId="77777777" w:rsidR="00311277" w:rsidRPr="00D95940" w:rsidRDefault="00311277" w:rsidP="00311277">
      <w:pPr>
        <w:pStyle w:val="ListParagraph"/>
        <w:rPr>
          <w:rFonts w:ascii="Times New Roman" w:eastAsia="Times New Roman" w:hAnsi="Times New Roman" w:cs="Times New Roman"/>
          <w:sz w:val="24"/>
          <w:szCs w:val="24"/>
        </w:rPr>
      </w:pPr>
    </w:p>
    <w:p w14:paraId="09AF208E" w14:textId="77777777" w:rsidR="00311277" w:rsidRPr="00D95940" w:rsidRDefault="00311277" w:rsidP="00311277">
      <w:pPr>
        <w:widowControl w:val="0"/>
        <w:tabs>
          <w:tab w:val="left" w:pos="-1440"/>
        </w:tabs>
        <w:autoSpaceDE w:val="0"/>
        <w:autoSpaceDN w:val="0"/>
        <w:adjustRightInd w:val="0"/>
        <w:spacing w:after="0" w:line="240" w:lineRule="auto"/>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ab/>
      </w:r>
      <w:r w:rsidRPr="00D95940">
        <w:rPr>
          <w:rFonts w:ascii="Times New Roman" w:eastAsia="Times New Roman" w:hAnsi="Times New Roman" w:cs="Times New Roman"/>
          <w:b/>
          <w:sz w:val="24"/>
          <w:szCs w:val="24"/>
        </w:rPr>
        <w:t>C. Annual Report for CRTs Exported for Recycling</w:t>
      </w:r>
    </w:p>
    <w:p w14:paraId="1E80A208" w14:textId="77777777" w:rsidR="00311277" w:rsidRPr="00D95940" w:rsidRDefault="00311277" w:rsidP="00311277">
      <w:pPr>
        <w:widowControl w:val="0"/>
        <w:tabs>
          <w:tab w:val="left" w:pos="-1440"/>
        </w:tabs>
        <w:autoSpaceDE w:val="0"/>
        <w:autoSpaceDN w:val="0"/>
        <w:adjustRightInd w:val="0"/>
        <w:spacing w:after="0" w:line="240" w:lineRule="auto"/>
        <w:rPr>
          <w:rFonts w:ascii="Times New Roman" w:eastAsia="Times New Roman" w:hAnsi="Times New Roman" w:cs="Times New Roman"/>
          <w:sz w:val="24"/>
          <w:szCs w:val="24"/>
        </w:rPr>
      </w:pPr>
    </w:p>
    <w:p w14:paraId="47D4DA75" w14:textId="77777777" w:rsidR="00311277" w:rsidRPr="00D95940" w:rsidRDefault="00311277" w:rsidP="00311277">
      <w:pPr>
        <w:widowControl w:val="0"/>
        <w:tabs>
          <w:tab w:val="left" w:pos="-1440"/>
        </w:tabs>
        <w:autoSpaceDE w:val="0"/>
        <w:autoSpaceDN w:val="0"/>
        <w:adjustRightInd w:val="0"/>
        <w:spacing w:after="0" w:line="240" w:lineRule="auto"/>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ab/>
        <w:t>Agency activities associated with the new requirement for submission of an annual report for exporters of CRTs sent for recycling include the following:</w:t>
      </w:r>
    </w:p>
    <w:p w14:paraId="4BCD9445" w14:textId="77777777" w:rsidR="00311277" w:rsidRPr="00D95940" w:rsidRDefault="00311277" w:rsidP="00311277">
      <w:pPr>
        <w:widowControl w:val="0"/>
        <w:numPr>
          <w:ilvl w:val="0"/>
          <w:numId w:val="5"/>
        </w:numPr>
        <w:tabs>
          <w:tab w:val="left" w:pos="-1440"/>
        </w:tabs>
        <w:autoSpaceDE w:val="0"/>
        <w:autoSpaceDN w:val="0"/>
        <w:adjustRightInd w:val="0"/>
        <w:spacing w:after="0" w:line="240" w:lineRule="auto"/>
        <w:ind w:left="1440"/>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Receive and record the report.</w:t>
      </w:r>
    </w:p>
    <w:p w14:paraId="28BDE5C6" w14:textId="77777777" w:rsidR="006268E5" w:rsidRPr="00D95940" w:rsidRDefault="006268E5" w:rsidP="006268E5">
      <w:pPr>
        <w:tabs>
          <w:tab w:val="left" w:pos="-1440"/>
        </w:tabs>
        <w:autoSpaceDE w:val="0"/>
        <w:autoSpaceDN w:val="0"/>
        <w:adjustRightInd w:val="0"/>
        <w:spacing w:after="0" w:line="240" w:lineRule="auto"/>
        <w:ind w:left="720" w:hanging="720"/>
        <w:rPr>
          <w:rFonts w:ascii="Times New Roman" w:eastAsia="Times New Roman" w:hAnsi="Times New Roman" w:cs="Times New Roman"/>
          <w:b/>
          <w:bCs/>
          <w:sz w:val="24"/>
          <w:szCs w:val="24"/>
        </w:rPr>
      </w:pPr>
    </w:p>
    <w:p w14:paraId="18249414" w14:textId="77777777" w:rsidR="006268E5" w:rsidRPr="00D95940" w:rsidRDefault="006268E5" w:rsidP="006268E5">
      <w:pPr>
        <w:tabs>
          <w:tab w:val="left" w:pos="-1440"/>
        </w:tabs>
        <w:autoSpaceDE w:val="0"/>
        <w:autoSpaceDN w:val="0"/>
        <w:adjustRightInd w:val="0"/>
        <w:spacing w:after="0" w:line="240" w:lineRule="auto"/>
        <w:ind w:left="720" w:hanging="720"/>
        <w:rPr>
          <w:rFonts w:ascii="Times New Roman" w:eastAsia="Times New Roman" w:hAnsi="Times New Roman" w:cs="Times New Roman"/>
          <w:sz w:val="24"/>
          <w:szCs w:val="24"/>
        </w:rPr>
      </w:pPr>
      <w:r w:rsidRPr="00D95940">
        <w:rPr>
          <w:rFonts w:ascii="Times New Roman" w:eastAsia="Times New Roman" w:hAnsi="Times New Roman" w:cs="Times New Roman"/>
          <w:b/>
          <w:bCs/>
          <w:sz w:val="24"/>
          <w:szCs w:val="24"/>
        </w:rPr>
        <w:tab/>
      </w:r>
      <w:r w:rsidR="00311277" w:rsidRPr="00D95940">
        <w:rPr>
          <w:rFonts w:ascii="Times New Roman" w:eastAsia="Times New Roman" w:hAnsi="Times New Roman" w:cs="Times New Roman"/>
          <w:b/>
          <w:bCs/>
          <w:sz w:val="24"/>
          <w:szCs w:val="24"/>
        </w:rPr>
        <w:t>D</w:t>
      </w:r>
      <w:r w:rsidRPr="00D95940">
        <w:rPr>
          <w:rFonts w:ascii="Times New Roman" w:eastAsia="Times New Roman" w:hAnsi="Times New Roman" w:cs="Times New Roman"/>
          <w:b/>
          <w:bCs/>
          <w:sz w:val="24"/>
          <w:szCs w:val="24"/>
        </w:rPr>
        <w:t>. Export Notification for Used CRTs Destined for Reuse</w:t>
      </w:r>
    </w:p>
    <w:p w14:paraId="4E51911E" w14:textId="77777777" w:rsidR="006268E5" w:rsidRPr="00D95940" w:rsidRDefault="006268E5" w:rsidP="006268E5">
      <w:pPr>
        <w:autoSpaceDE w:val="0"/>
        <w:autoSpaceDN w:val="0"/>
        <w:adjustRightInd w:val="0"/>
        <w:spacing w:after="0" w:line="240" w:lineRule="auto"/>
        <w:rPr>
          <w:rFonts w:ascii="Times New Roman" w:eastAsia="Times New Roman" w:hAnsi="Times New Roman" w:cs="Times New Roman"/>
          <w:sz w:val="24"/>
          <w:szCs w:val="24"/>
        </w:rPr>
      </w:pPr>
    </w:p>
    <w:p w14:paraId="2A38FB2D" w14:textId="77777777" w:rsidR="006268E5" w:rsidRPr="00D95940" w:rsidRDefault="006268E5" w:rsidP="006268E5">
      <w:pPr>
        <w:autoSpaceDE w:val="0"/>
        <w:autoSpaceDN w:val="0"/>
        <w:adjustRightInd w:val="0"/>
        <w:spacing w:after="0" w:line="240" w:lineRule="auto"/>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 xml:space="preserve"> </w:t>
      </w:r>
      <w:r w:rsidRPr="00D95940">
        <w:rPr>
          <w:rFonts w:ascii="Times New Roman" w:eastAsia="Times New Roman" w:hAnsi="Times New Roman" w:cs="Times New Roman"/>
          <w:sz w:val="24"/>
          <w:szCs w:val="24"/>
        </w:rPr>
        <w:tab/>
        <w:t>Agency activities associated with the conditional exclusion for used CRTs exported for reuse include:</w:t>
      </w:r>
    </w:p>
    <w:p w14:paraId="6708A791" w14:textId="77777777" w:rsidR="006268E5" w:rsidRPr="00D95940" w:rsidRDefault="006268E5" w:rsidP="006268E5">
      <w:pPr>
        <w:autoSpaceDE w:val="0"/>
        <w:autoSpaceDN w:val="0"/>
        <w:adjustRightInd w:val="0"/>
        <w:spacing w:after="0" w:line="240" w:lineRule="auto"/>
        <w:rPr>
          <w:rFonts w:ascii="Times New Roman" w:eastAsia="Times New Roman" w:hAnsi="Times New Roman" w:cs="Times New Roman"/>
          <w:sz w:val="24"/>
          <w:szCs w:val="24"/>
        </w:rPr>
      </w:pPr>
    </w:p>
    <w:p w14:paraId="521144AF" w14:textId="77777777" w:rsidR="006268E5" w:rsidRPr="00D95940" w:rsidRDefault="006268E5" w:rsidP="006268E5">
      <w:pPr>
        <w:widowControl w:val="0"/>
        <w:numPr>
          <w:ilvl w:val="0"/>
          <w:numId w:val="5"/>
        </w:numPr>
        <w:tabs>
          <w:tab w:val="left" w:pos="-1440"/>
        </w:tabs>
        <w:autoSpaceDE w:val="0"/>
        <w:autoSpaceDN w:val="0"/>
        <w:adjustRightInd w:val="0"/>
        <w:spacing w:after="0" w:line="240" w:lineRule="auto"/>
        <w:ind w:left="1440"/>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Receive and review notification submitted by exporter of used CRTs.</w:t>
      </w:r>
    </w:p>
    <w:p w14:paraId="7B84D3B3" w14:textId="77777777" w:rsidR="006268E5" w:rsidRPr="00D95940" w:rsidRDefault="006268E5" w:rsidP="006268E5">
      <w:pPr>
        <w:autoSpaceDE w:val="0"/>
        <w:autoSpaceDN w:val="0"/>
        <w:adjustRightInd w:val="0"/>
        <w:spacing w:after="0" w:line="240" w:lineRule="auto"/>
        <w:rPr>
          <w:rFonts w:ascii="Times New Roman" w:eastAsia="Times New Roman" w:hAnsi="Times New Roman" w:cs="Times New Roman"/>
          <w:sz w:val="24"/>
          <w:szCs w:val="24"/>
        </w:rPr>
      </w:pPr>
    </w:p>
    <w:p w14:paraId="31BA69F9" w14:textId="77777777" w:rsidR="006268E5" w:rsidRPr="00D95940" w:rsidRDefault="006268E5" w:rsidP="006268E5">
      <w:pPr>
        <w:widowControl w:val="0"/>
        <w:numPr>
          <w:ilvl w:val="0"/>
          <w:numId w:val="5"/>
        </w:numPr>
        <w:tabs>
          <w:tab w:val="left" w:pos="-1440"/>
        </w:tabs>
        <w:autoSpaceDE w:val="0"/>
        <w:autoSpaceDN w:val="0"/>
        <w:adjustRightInd w:val="0"/>
        <w:spacing w:after="0" w:line="240" w:lineRule="auto"/>
        <w:ind w:left="1440"/>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Keep copy of notification.</w:t>
      </w:r>
    </w:p>
    <w:p w14:paraId="57803751" w14:textId="77777777" w:rsidR="006268E5" w:rsidRPr="00D95940" w:rsidRDefault="006268E5" w:rsidP="006268E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82" w:lineRule="exact"/>
        <w:rPr>
          <w:rFonts w:ascii="Times New Roman" w:eastAsia="Times New Roman" w:hAnsi="Times New Roman" w:cs="Times New Roman"/>
          <w:b/>
          <w:bCs/>
          <w:i/>
          <w:sz w:val="24"/>
          <w:szCs w:val="24"/>
        </w:rPr>
      </w:pPr>
    </w:p>
    <w:p w14:paraId="6CD711AA" w14:textId="77777777" w:rsidR="006268E5" w:rsidRPr="00D95940" w:rsidRDefault="006268E5" w:rsidP="006268E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82" w:lineRule="exact"/>
        <w:rPr>
          <w:rFonts w:ascii="Times New Roman" w:eastAsia="Times New Roman" w:hAnsi="Times New Roman" w:cs="Times New Roman"/>
          <w:i/>
          <w:sz w:val="24"/>
          <w:szCs w:val="24"/>
        </w:rPr>
      </w:pPr>
      <w:r w:rsidRPr="00D95940">
        <w:rPr>
          <w:rFonts w:ascii="Times New Roman" w:eastAsia="Times New Roman" w:hAnsi="Times New Roman" w:cs="Times New Roman"/>
          <w:b/>
          <w:bCs/>
          <w:i/>
          <w:sz w:val="24"/>
          <w:szCs w:val="24"/>
        </w:rPr>
        <w:t>REVIEW OF HEADWORKS EXCLUSION DEMONSTRATIONS</w:t>
      </w:r>
    </w:p>
    <w:p w14:paraId="11CD8E89" w14:textId="77777777" w:rsidR="006268E5" w:rsidRPr="00D95940" w:rsidRDefault="006268E5" w:rsidP="006268E5">
      <w:pPr>
        <w:tabs>
          <w:tab w:val="left" w:pos="-1440"/>
        </w:tabs>
        <w:autoSpaceDE w:val="0"/>
        <w:autoSpaceDN w:val="0"/>
        <w:adjustRightInd w:val="0"/>
        <w:spacing w:after="0" w:line="240" w:lineRule="auto"/>
        <w:ind w:left="1440" w:hanging="720"/>
        <w:rPr>
          <w:rFonts w:ascii="Times New Roman" w:eastAsia="Times New Roman" w:hAnsi="Times New Roman" w:cs="Times New Roman"/>
          <w:sz w:val="24"/>
          <w:szCs w:val="24"/>
        </w:rPr>
      </w:pPr>
    </w:p>
    <w:p w14:paraId="15E1E747" w14:textId="77777777" w:rsidR="006268E5" w:rsidRPr="00D95940" w:rsidRDefault="006268E5" w:rsidP="006268E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82" w:lineRule="exact"/>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ab/>
        <w:t>The Agency will receive, review, and file the sampling and analysis plan submitted by claima</w:t>
      </w:r>
      <w:r w:rsidR="00180E52" w:rsidRPr="00D95940">
        <w:rPr>
          <w:rFonts w:ascii="Times New Roman" w:eastAsia="Times New Roman" w:hAnsi="Times New Roman" w:cs="Times New Roman"/>
          <w:sz w:val="24"/>
          <w:szCs w:val="24"/>
        </w:rPr>
        <w:t xml:space="preserve">nts who use direct monitoring. </w:t>
      </w:r>
      <w:r w:rsidRPr="00D95940">
        <w:rPr>
          <w:rFonts w:ascii="Times New Roman" w:eastAsia="Times New Roman" w:hAnsi="Times New Roman" w:cs="Times New Roman"/>
          <w:sz w:val="24"/>
          <w:szCs w:val="24"/>
        </w:rPr>
        <w:t>There are no other Agency activities under the rule.</w:t>
      </w:r>
    </w:p>
    <w:p w14:paraId="1672498A" w14:textId="77777777" w:rsidR="006268E5" w:rsidRPr="00D95940" w:rsidRDefault="006268E5" w:rsidP="006268E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82" w:lineRule="exact"/>
        <w:rPr>
          <w:rFonts w:ascii="Times New Roman" w:eastAsia="Times New Roman" w:hAnsi="Times New Roman" w:cs="Times New Roman"/>
          <w:sz w:val="24"/>
          <w:szCs w:val="24"/>
        </w:rPr>
      </w:pPr>
    </w:p>
    <w:p w14:paraId="397BF632" w14:textId="77777777" w:rsidR="006268E5" w:rsidRPr="00D95940" w:rsidRDefault="006268E5" w:rsidP="006268E5">
      <w:pPr>
        <w:tabs>
          <w:tab w:val="left" w:pos="-1440"/>
        </w:tabs>
        <w:autoSpaceDE w:val="0"/>
        <w:autoSpaceDN w:val="0"/>
        <w:adjustRightInd w:val="0"/>
        <w:spacing w:after="0" w:line="240" w:lineRule="auto"/>
        <w:rPr>
          <w:rFonts w:ascii="Times New Roman" w:eastAsia="Times New Roman" w:hAnsi="Times New Roman" w:cs="Times New Roman"/>
          <w:i/>
          <w:sz w:val="24"/>
          <w:szCs w:val="24"/>
        </w:rPr>
      </w:pPr>
      <w:r w:rsidRPr="00D95940">
        <w:rPr>
          <w:rFonts w:ascii="Times New Roman" w:eastAsia="Times New Roman" w:hAnsi="Times New Roman" w:cs="Times New Roman"/>
          <w:b/>
          <w:bCs/>
          <w:i/>
          <w:sz w:val="24"/>
          <w:szCs w:val="24"/>
        </w:rPr>
        <w:t xml:space="preserve">REVIEW OF DEMONSTRATIONS THAT ORGANIC DYES AND/OR PIGMENTS PRODUCTION NONWASTEWATERS ARE NOT K181 </w:t>
      </w:r>
    </w:p>
    <w:p w14:paraId="63A0A571" w14:textId="77777777" w:rsidR="006268E5" w:rsidRPr="00D95940" w:rsidRDefault="006268E5" w:rsidP="006268E5">
      <w:pPr>
        <w:autoSpaceDE w:val="0"/>
        <w:autoSpaceDN w:val="0"/>
        <w:adjustRightInd w:val="0"/>
        <w:spacing w:after="0" w:line="240" w:lineRule="auto"/>
        <w:rPr>
          <w:rFonts w:ascii="Times New Roman" w:eastAsia="Times New Roman" w:hAnsi="Times New Roman" w:cs="Times New Roman"/>
          <w:sz w:val="24"/>
          <w:szCs w:val="24"/>
        </w:rPr>
      </w:pPr>
    </w:p>
    <w:p w14:paraId="24F7D29E" w14:textId="77777777" w:rsidR="006268E5" w:rsidRPr="00D95940" w:rsidRDefault="006268E5" w:rsidP="006268E5">
      <w:pPr>
        <w:tabs>
          <w:tab w:val="left" w:pos="-1080"/>
          <w:tab w:val="left" w:pos="-720"/>
          <w:tab w:val="left" w:pos="0"/>
          <w:tab w:val="left" w:pos="810"/>
        </w:tabs>
        <w:autoSpaceDE w:val="0"/>
        <w:autoSpaceDN w:val="0"/>
        <w:adjustRightInd w:val="0"/>
        <w:spacing w:after="0" w:line="240" w:lineRule="auto"/>
        <w:ind w:firstLine="810"/>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There are no Agency activities associated with the information collection requirements for generators of organic dyes and/or pigments production nonwastewaters.</w:t>
      </w:r>
    </w:p>
    <w:p w14:paraId="5257C6D2" w14:textId="77777777" w:rsidR="004826F9" w:rsidRPr="00D95940" w:rsidRDefault="004826F9" w:rsidP="006268E5">
      <w:pPr>
        <w:tabs>
          <w:tab w:val="left" w:pos="-1080"/>
          <w:tab w:val="left" w:pos="-720"/>
          <w:tab w:val="left" w:pos="0"/>
          <w:tab w:val="left" w:pos="810"/>
        </w:tabs>
        <w:autoSpaceDE w:val="0"/>
        <w:autoSpaceDN w:val="0"/>
        <w:adjustRightInd w:val="0"/>
        <w:spacing w:after="0" w:line="240" w:lineRule="auto"/>
        <w:ind w:firstLine="810"/>
        <w:rPr>
          <w:rFonts w:ascii="Times New Roman" w:eastAsia="Times New Roman" w:hAnsi="Times New Roman" w:cs="Times New Roman"/>
          <w:sz w:val="24"/>
          <w:szCs w:val="24"/>
        </w:rPr>
      </w:pPr>
    </w:p>
    <w:p w14:paraId="0C7354D0" w14:textId="77777777" w:rsidR="004826F9" w:rsidRPr="00D95940" w:rsidRDefault="004826F9" w:rsidP="004826F9">
      <w:pPr>
        <w:autoSpaceDE w:val="0"/>
        <w:autoSpaceDN w:val="0"/>
        <w:adjustRightInd w:val="0"/>
        <w:spacing w:after="0" w:line="240" w:lineRule="auto"/>
        <w:rPr>
          <w:rFonts w:ascii="Times New Roman" w:hAnsi="Times New Roman" w:cs="Times New Roman"/>
          <w:b/>
          <w:i/>
          <w:caps/>
          <w:sz w:val="24"/>
          <w:szCs w:val="24"/>
        </w:rPr>
      </w:pPr>
      <w:r w:rsidRPr="00D95940">
        <w:rPr>
          <w:rFonts w:ascii="Times New Roman" w:hAnsi="Times New Roman" w:cs="Times New Roman"/>
          <w:b/>
          <w:i/>
          <w:caps/>
          <w:sz w:val="24"/>
          <w:szCs w:val="24"/>
        </w:rPr>
        <w:t>F019 Listing</w:t>
      </w:r>
      <w:r w:rsidRPr="00D95940">
        <w:rPr>
          <w:rFonts w:ascii="Times New Roman" w:eastAsia="Times New Roman" w:hAnsi="Times New Roman" w:cs="Times New Roman"/>
          <w:b/>
          <w:bCs/>
          <w:i/>
          <w:caps/>
          <w:sz w:val="24"/>
          <w:szCs w:val="24"/>
          <w:lang w:val="fr-FR"/>
        </w:rPr>
        <w:t xml:space="preserve"> </w:t>
      </w:r>
      <w:r w:rsidRPr="00D95940">
        <w:rPr>
          <w:rFonts w:ascii="Times New Roman" w:hAnsi="Times New Roman" w:cs="Times New Roman"/>
          <w:b/>
          <w:i/>
          <w:caps/>
          <w:sz w:val="24"/>
          <w:szCs w:val="24"/>
        </w:rPr>
        <w:t xml:space="preserve">Exclusion </w:t>
      </w:r>
      <w:r w:rsidRPr="00D95940">
        <w:rPr>
          <w:rFonts w:ascii="Times New Roman" w:eastAsia="Times New Roman" w:hAnsi="Times New Roman" w:cs="Times New Roman"/>
          <w:b/>
          <w:bCs/>
          <w:i/>
          <w:caps/>
          <w:sz w:val="24"/>
          <w:szCs w:val="24"/>
          <w:lang w:val="fr-FR"/>
        </w:rPr>
        <w:t>ACTIVITIES</w:t>
      </w:r>
      <w:r w:rsidRPr="00D95940">
        <w:rPr>
          <w:rFonts w:ascii="Times New Roman" w:hAnsi="Times New Roman" w:cs="Times New Roman"/>
          <w:b/>
          <w:i/>
          <w:caps/>
          <w:sz w:val="24"/>
          <w:szCs w:val="24"/>
        </w:rPr>
        <w:t xml:space="preserve"> of Certain Wastewater Treatment Sludges Generated from Zinc Phosphating </w:t>
      </w:r>
    </w:p>
    <w:p w14:paraId="3F895FF7" w14:textId="77777777" w:rsidR="004826F9" w:rsidRPr="00D95940" w:rsidRDefault="004826F9" w:rsidP="006268E5">
      <w:pPr>
        <w:tabs>
          <w:tab w:val="left" w:pos="-1080"/>
          <w:tab w:val="left" w:pos="-720"/>
          <w:tab w:val="left" w:pos="0"/>
          <w:tab w:val="left" w:pos="810"/>
        </w:tabs>
        <w:autoSpaceDE w:val="0"/>
        <w:autoSpaceDN w:val="0"/>
        <w:adjustRightInd w:val="0"/>
        <w:spacing w:after="0" w:line="240" w:lineRule="auto"/>
        <w:ind w:firstLine="810"/>
        <w:rPr>
          <w:rFonts w:ascii="Times New Roman" w:eastAsia="Times New Roman" w:hAnsi="Times New Roman" w:cs="Times New Roman"/>
          <w:sz w:val="24"/>
          <w:szCs w:val="24"/>
        </w:rPr>
      </w:pPr>
    </w:p>
    <w:p w14:paraId="14336D9C" w14:textId="77777777" w:rsidR="004826F9" w:rsidRPr="00D95940" w:rsidRDefault="004826F9" w:rsidP="006268E5">
      <w:pPr>
        <w:tabs>
          <w:tab w:val="left" w:pos="-1080"/>
          <w:tab w:val="left" w:pos="-720"/>
          <w:tab w:val="left" w:pos="0"/>
          <w:tab w:val="left" w:pos="810"/>
        </w:tabs>
        <w:autoSpaceDE w:val="0"/>
        <w:autoSpaceDN w:val="0"/>
        <w:adjustRightInd w:val="0"/>
        <w:spacing w:after="0" w:line="240" w:lineRule="auto"/>
        <w:ind w:firstLine="810"/>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 xml:space="preserve">The Agency </w:t>
      </w:r>
      <w:r w:rsidR="0067030D" w:rsidRPr="00D95940">
        <w:rPr>
          <w:rFonts w:ascii="Times New Roman" w:eastAsia="Times New Roman" w:hAnsi="Times New Roman" w:cs="Times New Roman"/>
          <w:sz w:val="24"/>
          <w:szCs w:val="24"/>
        </w:rPr>
        <w:t>does not require</w:t>
      </w:r>
      <w:r w:rsidRPr="00D95940">
        <w:rPr>
          <w:rFonts w:ascii="Times New Roman" w:eastAsia="Times New Roman" w:hAnsi="Times New Roman" w:cs="Times New Roman"/>
          <w:sz w:val="24"/>
          <w:szCs w:val="24"/>
        </w:rPr>
        <w:t xml:space="preserve"> waste generators to submit any information for its review and approval under the final rule</w:t>
      </w:r>
      <w:r w:rsidR="0067030D" w:rsidRPr="00D95940">
        <w:rPr>
          <w:rFonts w:ascii="Times New Roman" w:eastAsia="Times New Roman" w:hAnsi="Times New Roman" w:cs="Times New Roman"/>
          <w:sz w:val="24"/>
          <w:szCs w:val="24"/>
        </w:rPr>
        <w:t xml:space="preserve"> under 40 CFR 261.31(b)(4)(ii)</w:t>
      </w:r>
      <w:r w:rsidRPr="00D95940">
        <w:rPr>
          <w:rFonts w:ascii="Times New Roman" w:eastAsia="Times New Roman" w:hAnsi="Times New Roman" w:cs="Times New Roman"/>
          <w:sz w:val="24"/>
          <w:szCs w:val="24"/>
        </w:rPr>
        <w:t>. The Agency instead requir</w:t>
      </w:r>
      <w:r w:rsidR="0067030D" w:rsidRPr="00D95940">
        <w:rPr>
          <w:rFonts w:ascii="Times New Roman" w:eastAsia="Times New Roman" w:hAnsi="Times New Roman" w:cs="Times New Roman"/>
          <w:sz w:val="24"/>
          <w:szCs w:val="24"/>
        </w:rPr>
        <w:t>es</w:t>
      </w:r>
      <w:r w:rsidRPr="00D95940">
        <w:rPr>
          <w:rFonts w:ascii="Times New Roman" w:eastAsia="Times New Roman" w:hAnsi="Times New Roman" w:cs="Times New Roman"/>
          <w:sz w:val="24"/>
          <w:szCs w:val="24"/>
        </w:rPr>
        <w:t xml:space="preserve"> that the waste generators maintain on site for a minimum of three years documentation and information sufficient to prove that the wastewater treatment sludges to be exempted from the F019 listing meet the conditions of the listing. Therefore, the Agency activities associated with the final rule relate to ensuring compliance with the recordkeeping requirements.</w:t>
      </w:r>
      <w:r w:rsidRPr="00D95940">
        <w:rPr>
          <w:rFonts w:ascii="Times New Roman" w:eastAsia="Times New Roman" w:hAnsi="Times New Roman" w:cs="Times New Roman"/>
          <w:sz w:val="24"/>
          <w:szCs w:val="24"/>
        </w:rPr>
        <w:tab/>
      </w:r>
    </w:p>
    <w:p w14:paraId="1400BC36" w14:textId="77777777" w:rsidR="005E3052" w:rsidRPr="00D95940" w:rsidRDefault="005E3052" w:rsidP="005E3052">
      <w:pPr>
        <w:tabs>
          <w:tab w:val="left" w:pos="-1080"/>
          <w:tab w:val="left" w:pos="-720"/>
          <w:tab w:val="left" w:pos="0"/>
          <w:tab w:val="left" w:pos="810"/>
        </w:tabs>
        <w:autoSpaceDE w:val="0"/>
        <w:autoSpaceDN w:val="0"/>
        <w:adjustRightInd w:val="0"/>
        <w:spacing w:after="0" w:line="240" w:lineRule="auto"/>
        <w:rPr>
          <w:rFonts w:ascii="Times New Roman" w:eastAsia="Times New Roman" w:hAnsi="Times New Roman" w:cs="Times New Roman"/>
          <w:sz w:val="24"/>
          <w:szCs w:val="24"/>
        </w:rPr>
      </w:pPr>
    </w:p>
    <w:p w14:paraId="7B41227B" w14:textId="77777777" w:rsidR="005E3052" w:rsidRPr="00D95940" w:rsidRDefault="005E3052" w:rsidP="005E3052">
      <w:pPr>
        <w:tabs>
          <w:tab w:val="left" w:pos="-1080"/>
          <w:tab w:val="left" w:pos="-720"/>
          <w:tab w:val="left" w:pos="0"/>
          <w:tab w:val="left" w:pos="810"/>
        </w:tabs>
        <w:autoSpaceDE w:val="0"/>
        <w:autoSpaceDN w:val="0"/>
        <w:adjustRightInd w:val="0"/>
        <w:spacing w:after="0" w:line="240" w:lineRule="auto"/>
        <w:rPr>
          <w:rFonts w:ascii="Times New Roman" w:eastAsia="Times New Roman" w:hAnsi="Times New Roman" w:cs="Times New Roman"/>
          <w:sz w:val="24"/>
          <w:szCs w:val="24"/>
        </w:rPr>
      </w:pPr>
      <w:r w:rsidRPr="00D95940">
        <w:rPr>
          <w:rFonts w:ascii="Times New Roman" w:eastAsia="Times New Roman" w:hAnsi="Times New Roman" w:cs="Times New Roman"/>
          <w:b/>
          <w:i/>
          <w:sz w:val="24"/>
          <w:szCs w:val="24"/>
        </w:rPr>
        <w:t>SOLVENT-CONTAMINATED WIPES EXCLUSION ACTIVITIES</w:t>
      </w:r>
    </w:p>
    <w:p w14:paraId="0CD4B1BD" w14:textId="77777777" w:rsidR="005E3052" w:rsidRPr="00D95940" w:rsidRDefault="005E3052" w:rsidP="005E3052">
      <w:pPr>
        <w:tabs>
          <w:tab w:val="left" w:pos="-1080"/>
          <w:tab w:val="left" w:pos="-720"/>
          <w:tab w:val="left" w:pos="0"/>
          <w:tab w:val="left" w:pos="810"/>
        </w:tabs>
        <w:autoSpaceDE w:val="0"/>
        <w:autoSpaceDN w:val="0"/>
        <w:adjustRightInd w:val="0"/>
        <w:spacing w:after="0" w:line="240" w:lineRule="auto"/>
        <w:rPr>
          <w:rFonts w:ascii="Times New Roman" w:eastAsia="Times New Roman" w:hAnsi="Times New Roman" w:cs="Times New Roman"/>
          <w:sz w:val="24"/>
          <w:szCs w:val="24"/>
        </w:rPr>
      </w:pPr>
    </w:p>
    <w:p w14:paraId="56B3463F" w14:textId="77777777" w:rsidR="005E3052" w:rsidRPr="00D95940" w:rsidRDefault="008C04DF" w:rsidP="005E3052">
      <w:pPr>
        <w:tabs>
          <w:tab w:val="left" w:pos="-1080"/>
          <w:tab w:val="left" w:pos="-720"/>
          <w:tab w:val="left" w:pos="0"/>
          <w:tab w:val="left" w:pos="810"/>
        </w:tabs>
        <w:autoSpaceDE w:val="0"/>
        <w:autoSpaceDN w:val="0"/>
        <w:adjustRightInd w:val="0"/>
        <w:spacing w:after="0" w:line="240" w:lineRule="auto"/>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ab/>
        <w:t>There are no Agency activities associated with the new information collection requirements.</w:t>
      </w:r>
    </w:p>
    <w:p w14:paraId="369ACDA2" w14:textId="77777777" w:rsidR="00311277" w:rsidRPr="00D95940" w:rsidRDefault="00311277" w:rsidP="00311277">
      <w:pPr>
        <w:tabs>
          <w:tab w:val="left" w:pos="-1080"/>
          <w:tab w:val="left" w:pos="-720"/>
          <w:tab w:val="left" w:pos="0"/>
          <w:tab w:val="left" w:pos="810"/>
        </w:tabs>
        <w:autoSpaceDE w:val="0"/>
        <w:autoSpaceDN w:val="0"/>
        <w:adjustRightInd w:val="0"/>
        <w:spacing w:after="0" w:line="240" w:lineRule="auto"/>
        <w:rPr>
          <w:rFonts w:ascii="Times New Roman" w:eastAsia="Times New Roman" w:hAnsi="Times New Roman" w:cs="Times New Roman"/>
          <w:sz w:val="24"/>
          <w:szCs w:val="24"/>
        </w:rPr>
      </w:pPr>
    </w:p>
    <w:p w14:paraId="6BCF8528" w14:textId="77777777" w:rsidR="00311277" w:rsidRPr="00D95940" w:rsidRDefault="00311277" w:rsidP="00311277">
      <w:pPr>
        <w:tabs>
          <w:tab w:val="left" w:pos="-1080"/>
          <w:tab w:val="left" w:pos="-720"/>
          <w:tab w:val="left" w:pos="0"/>
          <w:tab w:val="left" w:pos="810"/>
        </w:tabs>
        <w:autoSpaceDE w:val="0"/>
        <w:autoSpaceDN w:val="0"/>
        <w:adjustRightInd w:val="0"/>
        <w:spacing w:after="0" w:line="240" w:lineRule="auto"/>
        <w:rPr>
          <w:rFonts w:ascii="Times New Roman" w:eastAsia="Times New Roman" w:hAnsi="Times New Roman" w:cs="Times New Roman"/>
          <w:b/>
          <w:sz w:val="24"/>
          <w:szCs w:val="24"/>
        </w:rPr>
      </w:pPr>
      <w:r w:rsidRPr="00D95940">
        <w:rPr>
          <w:rFonts w:ascii="Times New Roman" w:eastAsia="Times New Roman" w:hAnsi="Times New Roman" w:cs="Times New Roman"/>
          <w:b/>
          <w:i/>
          <w:sz w:val="24"/>
          <w:szCs w:val="24"/>
        </w:rPr>
        <w:t>C</w:t>
      </w:r>
      <w:r w:rsidR="005E3052" w:rsidRPr="00D95940">
        <w:rPr>
          <w:rFonts w:ascii="Times New Roman" w:eastAsia="Times New Roman" w:hAnsi="Times New Roman" w:cs="Times New Roman"/>
          <w:b/>
          <w:i/>
          <w:sz w:val="24"/>
          <w:szCs w:val="24"/>
        </w:rPr>
        <w:t>ARBON</w:t>
      </w:r>
      <w:r w:rsidRPr="00D95940">
        <w:rPr>
          <w:rFonts w:ascii="Times New Roman" w:eastAsia="Times New Roman" w:hAnsi="Times New Roman" w:cs="Times New Roman"/>
          <w:b/>
          <w:i/>
          <w:sz w:val="24"/>
          <w:szCs w:val="24"/>
        </w:rPr>
        <w:t xml:space="preserve"> D</w:t>
      </w:r>
      <w:r w:rsidR="005E3052" w:rsidRPr="00D95940">
        <w:rPr>
          <w:rFonts w:ascii="Times New Roman" w:eastAsia="Times New Roman" w:hAnsi="Times New Roman" w:cs="Times New Roman"/>
          <w:b/>
          <w:i/>
          <w:sz w:val="24"/>
          <w:szCs w:val="24"/>
        </w:rPr>
        <w:t>IOXIDE</w:t>
      </w:r>
      <w:r w:rsidRPr="00D95940">
        <w:rPr>
          <w:rFonts w:ascii="Times New Roman" w:eastAsia="Times New Roman" w:hAnsi="Times New Roman" w:cs="Times New Roman"/>
          <w:b/>
          <w:i/>
          <w:sz w:val="24"/>
          <w:szCs w:val="24"/>
        </w:rPr>
        <w:t xml:space="preserve"> </w:t>
      </w:r>
      <w:r w:rsidR="005E3052" w:rsidRPr="00D95940">
        <w:rPr>
          <w:rFonts w:ascii="Times New Roman" w:eastAsia="Times New Roman" w:hAnsi="Times New Roman" w:cs="Times New Roman"/>
          <w:b/>
          <w:i/>
          <w:sz w:val="24"/>
          <w:szCs w:val="24"/>
        </w:rPr>
        <w:t>(CO</w:t>
      </w:r>
      <w:r w:rsidR="005E3052" w:rsidRPr="00D95940">
        <w:rPr>
          <w:rFonts w:ascii="Times New Roman" w:eastAsia="Times New Roman" w:hAnsi="Times New Roman" w:cs="Times New Roman"/>
          <w:b/>
          <w:i/>
          <w:sz w:val="24"/>
          <w:szCs w:val="24"/>
          <w:vertAlign w:val="subscript"/>
        </w:rPr>
        <w:t>2</w:t>
      </w:r>
      <w:r w:rsidR="005E3052" w:rsidRPr="00D95940">
        <w:rPr>
          <w:rFonts w:ascii="Times New Roman" w:eastAsia="Times New Roman" w:hAnsi="Times New Roman" w:cs="Times New Roman"/>
          <w:b/>
          <w:i/>
          <w:sz w:val="24"/>
          <w:szCs w:val="24"/>
        </w:rPr>
        <w:t>) EXCLUSION ACTIVITIES</w:t>
      </w:r>
    </w:p>
    <w:p w14:paraId="13345069" w14:textId="77777777" w:rsidR="005E3052" w:rsidRPr="00D95940" w:rsidRDefault="005E3052" w:rsidP="00311277">
      <w:pPr>
        <w:tabs>
          <w:tab w:val="left" w:pos="-1080"/>
          <w:tab w:val="left" w:pos="-720"/>
          <w:tab w:val="left" w:pos="0"/>
          <w:tab w:val="left" w:pos="810"/>
        </w:tabs>
        <w:autoSpaceDE w:val="0"/>
        <w:autoSpaceDN w:val="0"/>
        <w:adjustRightInd w:val="0"/>
        <w:spacing w:after="0" w:line="240" w:lineRule="auto"/>
        <w:rPr>
          <w:rFonts w:ascii="Times New Roman" w:eastAsia="Times New Roman" w:hAnsi="Times New Roman" w:cs="Times New Roman"/>
          <w:b/>
          <w:sz w:val="24"/>
          <w:szCs w:val="24"/>
        </w:rPr>
      </w:pPr>
    </w:p>
    <w:p w14:paraId="58FD8FCE" w14:textId="77777777" w:rsidR="005E3052" w:rsidRPr="00D95940" w:rsidRDefault="005E3052" w:rsidP="00311277">
      <w:pPr>
        <w:tabs>
          <w:tab w:val="left" w:pos="-1080"/>
          <w:tab w:val="left" w:pos="-720"/>
          <w:tab w:val="left" w:pos="0"/>
          <w:tab w:val="left" w:pos="810"/>
        </w:tabs>
        <w:autoSpaceDE w:val="0"/>
        <w:autoSpaceDN w:val="0"/>
        <w:adjustRightInd w:val="0"/>
        <w:spacing w:after="0" w:line="240" w:lineRule="auto"/>
        <w:rPr>
          <w:rFonts w:ascii="Times New Roman" w:eastAsia="Times New Roman" w:hAnsi="Times New Roman" w:cs="Times New Roman"/>
          <w:sz w:val="24"/>
          <w:szCs w:val="24"/>
        </w:rPr>
      </w:pPr>
      <w:r w:rsidRPr="00D95940">
        <w:rPr>
          <w:rFonts w:ascii="Times New Roman" w:eastAsia="Times New Roman" w:hAnsi="Times New Roman" w:cs="Times New Roman"/>
          <w:b/>
          <w:sz w:val="24"/>
          <w:szCs w:val="24"/>
        </w:rPr>
        <w:tab/>
      </w:r>
      <w:r w:rsidRPr="00D95940">
        <w:rPr>
          <w:rFonts w:ascii="Times New Roman" w:eastAsia="Times New Roman" w:hAnsi="Times New Roman" w:cs="Times New Roman"/>
          <w:sz w:val="24"/>
          <w:szCs w:val="24"/>
        </w:rPr>
        <w:t>EPA may perform the following:</w:t>
      </w:r>
    </w:p>
    <w:p w14:paraId="1282AC81" w14:textId="77777777" w:rsidR="005E3052" w:rsidRPr="00D95940" w:rsidRDefault="005E3052" w:rsidP="00311277">
      <w:pPr>
        <w:tabs>
          <w:tab w:val="left" w:pos="-1080"/>
          <w:tab w:val="left" w:pos="-720"/>
          <w:tab w:val="left" w:pos="0"/>
          <w:tab w:val="left" w:pos="810"/>
        </w:tabs>
        <w:autoSpaceDE w:val="0"/>
        <w:autoSpaceDN w:val="0"/>
        <w:adjustRightInd w:val="0"/>
        <w:spacing w:after="0" w:line="240" w:lineRule="auto"/>
        <w:rPr>
          <w:rFonts w:ascii="Times New Roman" w:eastAsia="Times New Roman" w:hAnsi="Times New Roman" w:cs="Times New Roman"/>
          <w:sz w:val="24"/>
          <w:szCs w:val="24"/>
        </w:rPr>
      </w:pPr>
    </w:p>
    <w:p w14:paraId="3A207C19" w14:textId="77777777" w:rsidR="005E3052" w:rsidRPr="00D95940" w:rsidRDefault="005E3052" w:rsidP="005E3052">
      <w:pPr>
        <w:widowControl w:val="0"/>
        <w:numPr>
          <w:ilvl w:val="0"/>
          <w:numId w:val="5"/>
        </w:numPr>
        <w:tabs>
          <w:tab w:val="left" w:pos="-1440"/>
        </w:tabs>
        <w:autoSpaceDE w:val="0"/>
        <w:autoSpaceDN w:val="0"/>
        <w:adjustRightInd w:val="0"/>
        <w:spacing w:after="0" w:line="240" w:lineRule="auto"/>
        <w:ind w:left="1440"/>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Prepare and transmit a written request to generators or Class VI UIC well owner/operators requesting a copy of their signed certification; and</w:t>
      </w:r>
    </w:p>
    <w:p w14:paraId="0B459D82" w14:textId="77777777" w:rsidR="005E3052" w:rsidRPr="00D95940" w:rsidRDefault="005E3052" w:rsidP="005E3052">
      <w:pPr>
        <w:widowControl w:val="0"/>
        <w:tabs>
          <w:tab w:val="left" w:pos="-1440"/>
        </w:tabs>
        <w:autoSpaceDE w:val="0"/>
        <w:autoSpaceDN w:val="0"/>
        <w:adjustRightInd w:val="0"/>
        <w:spacing w:after="0" w:line="240" w:lineRule="auto"/>
        <w:ind w:left="1440"/>
        <w:rPr>
          <w:rFonts w:ascii="Times New Roman" w:eastAsia="Times New Roman" w:hAnsi="Times New Roman" w:cs="Times New Roman"/>
          <w:sz w:val="24"/>
          <w:szCs w:val="24"/>
        </w:rPr>
      </w:pPr>
    </w:p>
    <w:p w14:paraId="08B83037" w14:textId="77777777" w:rsidR="005E3052" w:rsidRPr="00D95940" w:rsidRDefault="005E3052" w:rsidP="005E3052">
      <w:pPr>
        <w:widowControl w:val="0"/>
        <w:numPr>
          <w:ilvl w:val="0"/>
          <w:numId w:val="5"/>
        </w:numPr>
        <w:tabs>
          <w:tab w:val="left" w:pos="-1440"/>
        </w:tabs>
        <w:autoSpaceDE w:val="0"/>
        <w:autoSpaceDN w:val="0"/>
        <w:adjustRightInd w:val="0"/>
        <w:spacing w:after="0" w:line="240" w:lineRule="auto"/>
        <w:ind w:left="1440"/>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Receive, review and file signed certification.</w:t>
      </w:r>
    </w:p>
    <w:p w14:paraId="62F61D7F" w14:textId="77777777" w:rsidR="00C92EDB" w:rsidRPr="00D95940" w:rsidRDefault="00C92EDB" w:rsidP="00300A27">
      <w:pPr>
        <w:pStyle w:val="ListParagraph"/>
        <w:rPr>
          <w:rFonts w:ascii="Times New Roman" w:eastAsia="Times New Roman" w:hAnsi="Times New Roman" w:cs="Times New Roman"/>
          <w:sz w:val="24"/>
          <w:szCs w:val="24"/>
        </w:rPr>
      </w:pPr>
    </w:p>
    <w:p w14:paraId="16D6777E" w14:textId="77777777" w:rsidR="00C92EDB" w:rsidRPr="00300A27" w:rsidRDefault="00C92EDB" w:rsidP="00C92EDB">
      <w:pPr>
        <w:keepNext/>
        <w:ind w:firstLine="720"/>
        <w:rPr>
          <w:rFonts w:ascii="Times New Roman" w:hAnsi="Times New Roman" w:cs="Times New Roman"/>
          <w:sz w:val="24"/>
          <w:szCs w:val="24"/>
        </w:rPr>
      </w:pPr>
      <w:r w:rsidRPr="00300A27">
        <w:rPr>
          <w:rFonts w:ascii="Times New Roman" w:hAnsi="Times New Roman" w:cs="Times New Roman"/>
          <w:sz w:val="24"/>
          <w:szCs w:val="24"/>
        </w:rPr>
        <w:t>Most information required by this rulemaking is maintained in records in the facility’s operating record and therefore is not formally submitted to EPA.  For the information that may be submitted – specifically a revised Solid Waste Management Plan (SWMP) submitted by a State – the Agency will review and, as appropriate, approve the SWMPs.  Early in the development of the waste management infrastructure, a process was created to encourage States to effectively plan for and manage their solid wastes through the development of SWMPs.  Currently, most states have SWMPs that have been submitted to and approved by EPA.  EPA recommends that States take advantage of this process, already in the regulations, by revising their SWMPs to address the issuance of the revised federal requirements and to submit revisions of these plans to EPA.</w:t>
      </w:r>
    </w:p>
    <w:p w14:paraId="0985896F" w14:textId="77777777" w:rsidR="00C92EDB" w:rsidRPr="00D95940" w:rsidRDefault="00C92EDB" w:rsidP="00300A27">
      <w:pPr>
        <w:widowControl w:val="0"/>
        <w:tabs>
          <w:tab w:val="left" w:pos="-1440"/>
        </w:tabs>
        <w:autoSpaceDE w:val="0"/>
        <w:autoSpaceDN w:val="0"/>
        <w:adjustRightInd w:val="0"/>
        <w:spacing w:after="0" w:line="240" w:lineRule="auto"/>
        <w:rPr>
          <w:rFonts w:ascii="Times New Roman" w:eastAsia="Times New Roman" w:hAnsi="Times New Roman" w:cs="Times New Roman"/>
          <w:sz w:val="24"/>
          <w:szCs w:val="24"/>
        </w:rPr>
      </w:pPr>
    </w:p>
    <w:p w14:paraId="1D1E52FF" w14:textId="77777777" w:rsidR="005E3052" w:rsidRPr="00D95940" w:rsidRDefault="005E3052" w:rsidP="00311277">
      <w:pPr>
        <w:tabs>
          <w:tab w:val="left" w:pos="-1080"/>
          <w:tab w:val="left" w:pos="-720"/>
          <w:tab w:val="left" w:pos="0"/>
          <w:tab w:val="left" w:pos="810"/>
        </w:tabs>
        <w:autoSpaceDE w:val="0"/>
        <w:autoSpaceDN w:val="0"/>
        <w:adjustRightInd w:val="0"/>
        <w:spacing w:after="0" w:line="240" w:lineRule="auto"/>
        <w:rPr>
          <w:rFonts w:ascii="Times New Roman" w:eastAsia="Times New Roman" w:hAnsi="Times New Roman" w:cs="Times New Roman"/>
          <w:sz w:val="24"/>
          <w:szCs w:val="24"/>
        </w:rPr>
      </w:pPr>
    </w:p>
    <w:p w14:paraId="2F62D023" w14:textId="77777777" w:rsidR="006268E5" w:rsidRPr="00D95940" w:rsidRDefault="006268E5" w:rsidP="00E50986">
      <w:pPr>
        <w:autoSpaceDE w:val="0"/>
        <w:autoSpaceDN w:val="0"/>
        <w:adjustRightInd w:val="0"/>
        <w:spacing w:after="0" w:line="240" w:lineRule="auto"/>
        <w:ind w:firstLine="720"/>
        <w:rPr>
          <w:rFonts w:ascii="Times New Roman" w:hAnsi="Times New Roman" w:cs="Times New Roman"/>
          <w:sz w:val="24"/>
          <w:szCs w:val="24"/>
        </w:rPr>
      </w:pPr>
    </w:p>
    <w:p w14:paraId="7CD79DD6" w14:textId="77777777" w:rsidR="00E50986" w:rsidRPr="00D95940" w:rsidRDefault="00E50986" w:rsidP="00E50986">
      <w:pPr>
        <w:autoSpaceDE w:val="0"/>
        <w:autoSpaceDN w:val="0"/>
        <w:adjustRightInd w:val="0"/>
        <w:spacing w:after="0" w:line="240" w:lineRule="auto"/>
        <w:ind w:firstLine="720"/>
        <w:rPr>
          <w:rFonts w:ascii="Times New Roman" w:hAnsi="Times New Roman" w:cs="Times New Roman"/>
          <w:b/>
          <w:sz w:val="24"/>
          <w:szCs w:val="24"/>
          <w:u w:val="single"/>
        </w:rPr>
      </w:pPr>
      <w:r w:rsidRPr="00D95940">
        <w:rPr>
          <w:rFonts w:ascii="Times New Roman" w:hAnsi="Times New Roman" w:cs="Times New Roman"/>
          <w:b/>
          <w:sz w:val="24"/>
          <w:szCs w:val="24"/>
        </w:rPr>
        <w:t xml:space="preserve">5(b) </w:t>
      </w:r>
      <w:r w:rsidR="00102319" w:rsidRPr="00D95940">
        <w:rPr>
          <w:rFonts w:ascii="Times New Roman" w:hAnsi="Times New Roman" w:cs="Times New Roman"/>
          <w:b/>
          <w:sz w:val="24"/>
          <w:szCs w:val="24"/>
        </w:rPr>
        <w:tab/>
      </w:r>
      <w:r w:rsidRPr="00D95940">
        <w:rPr>
          <w:rFonts w:ascii="Times New Roman" w:hAnsi="Times New Roman" w:cs="Times New Roman"/>
          <w:b/>
          <w:sz w:val="24"/>
          <w:szCs w:val="24"/>
          <w:u w:val="single"/>
        </w:rPr>
        <w:t>COLLECTION METHODOLOGY AND MANAGEMENT</w:t>
      </w:r>
    </w:p>
    <w:p w14:paraId="76CF13C0" w14:textId="77777777" w:rsidR="00E50986" w:rsidRPr="00D95940" w:rsidRDefault="00E50986" w:rsidP="00E50986">
      <w:pPr>
        <w:autoSpaceDE w:val="0"/>
        <w:autoSpaceDN w:val="0"/>
        <w:adjustRightInd w:val="0"/>
        <w:spacing w:after="0" w:line="240" w:lineRule="auto"/>
        <w:ind w:firstLine="720"/>
        <w:rPr>
          <w:rFonts w:ascii="Times New Roman" w:hAnsi="Times New Roman" w:cs="Times New Roman"/>
          <w:sz w:val="24"/>
          <w:szCs w:val="24"/>
        </w:rPr>
      </w:pPr>
    </w:p>
    <w:p w14:paraId="01359415" w14:textId="77777777" w:rsidR="006268E5" w:rsidRPr="00D95940" w:rsidRDefault="006268E5" w:rsidP="00E50986">
      <w:pPr>
        <w:autoSpaceDE w:val="0"/>
        <w:autoSpaceDN w:val="0"/>
        <w:adjustRightInd w:val="0"/>
        <w:spacing w:after="0" w:line="240" w:lineRule="auto"/>
        <w:ind w:firstLine="720"/>
        <w:rPr>
          <w:rFonts w:ascii="Times New Roman" w:hAnsi="Times New Roman" w:cs="Times New Roman"/>
          <w:sz w:val="24"/>
          <w:szCs w:val="24"/>
        </w:rPr>
      </w:pPr>
      <w:r w:rsidRPr="00D95940">
        <w:rPr>
          <w:rFonts w:ascii="Times New Roman" w:hAnsi="Times New Roman" w:cs="Times New Roman"/>
          <w:sz w:val="24"/>
          <w:szCs w:val="24"/>
        </w:rPr>
        <w:t>In collecting and analyzing the information required under the identification, listing, and rulemaking petition requirements, EPA uses electronic equipment such as personal computers and applicable database software, when appropriate.</w:t>
      </w:r>
    </w:p>
    <w:p w14:paraId="27ECDE46" w14:textId="77777777" w:rsidR="00C92EDB" w:rsidRPr="00D95940" w:rsidRDefault="00C92EDB" w:rsidP="00E50986">
      <w:pPr>
        <w:autoSpaceDE w:val="0"/>
        <w:autoSpaceDN w:val="0"/>
        <w:adjustRightInd w:val="0"/>
        <w:spacing w:after="0" w:line="240" w:lineRule="auto"/>
        <w:ind w:firstLine="720"/>
        <w:rPr>
          <w:rFonts w:ascii="Times New Roman" w:hAnsi="Times New Roman" w:cs="Times New Roman"/>
          <w:sz w:val="24"/>
          <w:szCs w:val="24"/>
        </w:rPr>
      </w:pPr>
    </w:p>
    <w:p w14:paraId="0F0F8968" w14:textId="1E6453A3" w:rsidR="00C92EDB" w:rsidRPr="00D95940" w:rsidRDefault="00C92EDB" w:rsidP="00300A27">
      <w:pPr>
        <w:keepNext/>
        <w:ind w:firstLine="720"/>
        <w:outlineLvl w:val="1"/>
        <w:rPr>
          <w:rFonts w:ascii="Times New Roman" w:hAnsi="Times New Roman" w:cs="Times New Roman"/>
          <w:sz w:val="24"/>
          <w:szCs w:val="24"/>
        </w:rPr>
      </w:pPr>
      <w:r w:rsidRPr="00300A27">
        <w:rPr>
          <w:rFonts w:ascii="Times New Roman" w:hAnsi="Times New Roman" w:cs="Times New Roman"/>
          <w:sz w:val="24"/>
          <w:szCs w:val="24"/>
        </w:rPr>
        <w:t>Most information can be maintained in the facility operating record rather than in submittals to EPA.  For the information that is submitted (i.e., a State SWMP), EPA ensures the accuracy and completeness of the collected information by reviewing each submittal.  EPA only reviews SWMPs submitted by States and notifies them of any action taken by the Agency.</w:t>
      </w:r>
    </w:p>
    <w:p w14:paraId="7F7E8952" w14:textId="77777777" w:rsidR="006268E5" w:rsidRPr="00D95940" w:rsidRDefault="006268E5" w:rsidP="00E50986">
      <w:pPr>
        <w:autoSpaceDE w:val="0"/>
        <w:autoSpaceDN w:val="0"/>
        <w:adjustRightInd w:val="0"/>
        <w:spacing w:after="0" w:line="240" w:lineRule="auto"/>
        <w:ind w:firstLine="720"/>
        <w:rPr>
          <w:rFonts w:ascii="Times New Roman" w:hAnsi="Times New Roman" w:cs="Times New Roman"/>
          <w:sz w:val="24"/>
          <w:szCs w:val="24"/>
        </w:rPr>
      </w:pPr>
    </w:p>
    <w:p w14:paraId="346708A0" w14:textId="77777777" w:rsidR="00E50986" w:rsidRPr="00D95940" w:rsidRDefault="00E50986" w:rsidP="00E50986">
      <w:pPr>
        <w:autoSpaceDE w:val="0"/>
        <w:autoSpaceDN w:val="0"/>
        <w:adjustRightInd w:val="0"/>
        <w:spacing w:after="0" w:line="240" w:lineRule="auto"/>
        <w:ind w:firstLine="720"/>
        <w:rPr>
          <w:rFonts w:ascii="Times New Roman" w:hAnsi="Times New Roman" w:cs="Times New Roman"/>
          <w:b/>
          <w:sz w:val="24"/>
          <w:szCs w:val="24"/>
          <w:u w:val="single"/>
        </w:rPr>
      </w:pPr>
      <w:r w:rsidRPr="00D95940">
        <w:rPr>
          <w:rFonts w:ascii="Times New Roman" w:hAnsi="Times New Roman" w:cs="Times New Roman"/>
          <w:b/>
          <w:sz w:val="24"/>
          <w:szCs w:val="24"/>
        </w:rPr>
        <w:t xml:space="preserve">5(c) </w:t>
      </w:r>
      <w:r w:rsidR="00102319" w:rsidRPr="00D95940">
        <w:rPr>
          <w:rFonts w:ascii="Times New Roman" w:hAnsi="Times New Roman" w:cs="Times New Roman"/>
          <w:b/>
          <w:sz w:val="24"/>
          <w:szCs w:val="24"/>
        </w:rPr>
        <w:tab/>
      </w:r>
      <w:r w:rsidRPr="00D95940">
        <w:rPr>
          <w:rFonts w:ascii="Times New Roman" w:hAnsi="Times New Roman" w:cs="Times New Roman"/>
          <w:b/>
          <w:sz w:val="24"/>
          <w:szCs w:val="24"/>
          <w:u w:val="single"/>
        </w:rPr>
        <w:t>SMALL ENTITY FLEXIBILITY</w:t>
      </w:r>
    </w:p>
    <w:p w14:paraId="6FC2AE79" w14:textId="77777777" w:rsidR="00E50986" w:rsidRPr="00D95940" w:rsidRDefault="00E50986" w:rsidP="00E50986">
      <w:pPr>
        <w:autoSpaceDE w:val="0"/>
        <w:autoSpaceDN w:val="0"/>
        <w:adjustRightInd w:val="0"/>
        <w:spacing w:after="0" w:line="240" w:lineRule="auto"/>
        <w:ind w:firstLine="720"/>
        <w:rPr>
          <w:rFonts w:ascii="Times New Roman" w:hAnsi="Times New Roman" w:cs="Times New Roman"/>
          <w:sz w:val="24"/>
          <w:szCs w:val="24"/>
        </w:rPr>
      </w:pPr>
    </w:p>
    <w:p w14:paraId="1AAC5BAF" w14:textId="77777777" w:rsidR="006268E5" w:rsidRPr="00D95940" w:rsidRDefault="006268E5" w:rsidP="006268E5">
      <w:pPr>
        <w:autoSpaceDE w:val="0"/>
        <w:autoSpaceDN w:val="0"/>
        <w:adjustRightInd w:val="0"/>
        <w:spacing w:after="0" w:line="240" w:lineRule="auto"/>
        <w:ind w:firstLine="720"/>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When promulgating the regulations covered under this ICR, EPA considered the effect of these re</w:t>
      </w:r>
      <w:r w:rsidR="00180E52" w:rsidRPr="00D95940">
        <w:rPr>
          <w:rFonts w:ascii="Times New Roman" w:eastAsia="Times New Roman" w:hAnsi="Times New Roman" w:cs="Times New Roman"/>
          <w:sz w:val="24"/>
          <w:szCs w:val="24"/>
        </w:rPr>
        <w:t xml:space="preserve">gulations on small businesses. </w:t>
      </w:r>
      <w:r w:rsidRPr="00D95940">
        <w:rPr>
          <w:rFonts w:ascii="Times New Roman" w:eastAsia="Times New Roman" w:hAnsi="Times New Roman" w:cs="Times New Roman"/>
          <w:sz w:val="24"/>
          <w:szCs w:val="24"/>
        </w:rPr>
        <w:t>The exclusions, delisting petitions, and other paperwork provisions included in Parts 260 and 261 and presented in this ICR are de-regulatory in nature. They relieve facilities generating or managing certain types of materials or wastes from the RCR</w:t>
      </w:r>
      <w:r w:rsidR="00180E52" w:rsidRPr="00D95940">
        <w:rPr>
          <w:rFonts w:ascii="Times New Roman" w:eastAsia="Times New Roman" w:hAnsi="Times New Roman" w:cs="Times New Roman"/>
          <w:sz w:val="24"/>
          <w:szCs w:val="24"/>
        </w:rPr>
        <w:t xml:space="preserve">A hazardous waste regulations. </w:t>
      </w:r>
      <w:r w:rsidRPr="00D95940">
        <w:rPr>
          <w:rFonts w:ascii="Times New Roman" w:eastAsia="Times New Roman" w:hAnsi="Times New Roman" w:cs="Times New Roman"/>
          <w:sz w:val="24"/>
          <w:szCs w:val="24"/>
        </w:rPr>
        <w:t>This can benefit small and large businesses alike by red</w:t>
      </w:r>
      <w:r w:rsidR="00180E52" w:rsidRPr="00D95940">
        <w:rPr>
          <w:rFonts w:ascii="Times New Roman" w:eastAsia="Times New Roman" w:hAnsi="Times New Roman" w:cs="Times New Roman"/>
          <w:sz w:val="24"/>
          <w:szCs w:val="24"/>
        </w:rPr>
        <w:t xml:space="preserve">ucing their regulatory burden. </w:t>
      </w:r>
      <w:r w:rsidRPr="00D95940">
        <w:rPr>
          <w:rFonts w:ascii="Times New Roman" w:eastAsia="Times New Roman" w:hAnsi="Times New Roman" w:cs="Times New Roman"/>
          <w:sz w:val="24"/>
          <w:szCs w:val="24"/>
        </w:rPr>
        <w:t>In addition, EPA conditionally exempts from the hazardous waste regulations sites that generate 100 kilograms or less per month of ha</w:t>
      </w:r>
      <w:r w:rsidR="00180E52" w:rsidRPr="00D95940">
        <w:rPr>
          <w:rFonts w:ascii="Times New Roman" w:eastAsia="Times New Roman" w:hAnsi="Times New Roman" w:cs="Times New Roman"/>
          <w:sz w:val="24"/>
          <w:szCs w:val="24"/>
        </w:rPr>
        <w:t xml:space="preserve">zardous waste (section 261.5). </w:t>
      </w:r>
      <w:r w:rsidRPr="00D95940">
        <w:rPr>
          <w:rFonts w:ascii="Times New Roman" w:eastAsia="Times New Roman" w:hAnsi="Times New Roman" w:cs="Times New Roman"/>
          <w:sz w:val="24"/>
          <w:szCs w:val="24"/>
        </w:rPr>
        <w:t xml:space="preserve">EPA expects that a number of these conditionally exempt sites are owned by small entities. </w:t>
      </w:r>
    </w:p>
    <w:p w14:paraId="614608A3" w14:textId="77777777" w:rsidR="00D00856" w:rsidRPr="00D95940" w:rsidRDefault="00D00856" w:rsidP="006268E5">
      <w:pPr>
        <w:autoSpaceDE w:val="0"/>
        <w:autoSpaceDN w:val="0"/>
        <w:adjustRightInd w:val="0"/>
        <w:spacing w:after="0" w:line="240" w:lineRule="auto"/>
        <w:ind w:firstLine="720"/>
        <w:rPr>
          <w:rFonts w:ascii="Times New Roman" w:eastAsia="Times New Roman" w:hAnsi="Times New Roman" w:cs="Times New Roman"/>
          <w:sz w:val="24"/>
          <w:szCs w:val="24"/>
        </w:rPr>
      </w:pPr>
    </w:p>
    <w:p w14:paraId="56C63AAB" w14:textId="77777777" w:rsidR="006268E5" w:rsidRPr="00D95940" w:rsidRDefault="006268E5" w:rsidP="006268E5">
      <w:pPr>
        <w:keepNext/>
        <w:keepLines/>
        <w:autoSpaceDE w:val="0"/>
        <w:autoSpaceDN w:val="0"/>
        <w:adjustRightInd w:val="0"/>
        <w:spacing w:after="0" w:line="240" w:lineRule="auto"/>
        <w:rPr>
          <w:rFonts w:ascii="Times New Roman" w:eastAsia="Times New Roman" w:hAnsi="Times New Roman" w:cs="Times New Roman"/>
          <w:sz w:val="24"/>
          <w:szCs w:val="24"/>
        </w:rPr>
      </w:pPr>
      <w:r w:rsidRPr="00D95940">
        <w:rPr>
          <w:rFonts w:ascii="Times New Roman" w:eastAsia="Times New Roman" w:hAnsi="Times New Roman" w:cs="Times New Roman"/>
          <w:b/>
          <w:bCs/>
          <w:i/>
          <w:sz w:val="24"/>
          <w:szCs w:val="24"/>
        </w:rPr>
        <w:t>CATHODE RAY TUBES (CRTs) EXCLUSION</w:t>
      </w:r>
    </w:p>
    <w:p w14:paraId="0DC589B7" w14:textId="77777777" w:rsidR="006268E5" w:rsidRPr="00D95940" w:rsidRDefault="006268E5" w:rsidP="006268E5">
      <w:pPr>
        <w:keepNext/>
        <w:keepLines/>
        <w:autoSpaceDE w:val="0"/>
        <w:autoSpaceDN w:val="0"/>
        <w:adjustRightInd w:val="0"/>
        <w:spacing w:after="0" w:line="240" w:lineRule="auto"/>
        <w:ind w:firstLine="720"/>
        <w:rPr>
          <w:rFonts w:ascii="Times New Roman" w:eastAsia="Times New Roman" w:hAnsi="Times New Roman" w:cs="Times New Roman"/>
          <w:sz w:val="24"/>
          <w:szCs w:val="24"/>
        </w:rPr>
      </w:pPr>
    </w:p>
    <w:p w14:paraId="6E40F1EB" w14:textId="77777777" w:rsidR="006268E5" w:rsidRPr="00D95940" w:rsidRDefault="006268E5" w:rsidP="006268E5">
      <w:pPr>
        <w:keepNext/>
        <w:keepLines/>
        <w:autoSpaceDE w:val="0"/>
        <w:autoSpaceDN w:val="0"/>
        <w:adjustRightInd w:val="0"/>
        <w:spacing w:after="0" w:line="240" w:lineRule="auto"/>
        <w:ind w:firstLine="720"/>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In establishing the conditional exclusion for used CRTs, EPA considered the reporting and recordkeepin</w:t>
      </w:r>
      <w:r w:rsidR="00180E52" w:rsidRPr="00D95940">
        <w:rPr>
          <w:rFonts w:ascii="Times New Roman" w:eastAsia="Times New Roman" w:hAnsi="Times New Roman" w:cs="Times New Roman"/>
          <w:sz w:val="24"/>
          <w:szCs w:val="24"/>
        </w:rPr>
        <w:t xml:space="preserve">g burden for small businesses. </w:t>
      </w:r>
      <w:r w:rsidRPr="00D95940">
        <w:rPr>
          <w:rFonts w:ascii="Times New Roman" w:eastAsia="Times New Roman" w:hAnsi="Times New Roman" w:cs="Times New Roman"/>
          <w:sz w:val="24"/>
          <w:szCs w:val="24"/>
        </w:rPr>
        <w:t>In addition, the conditional exclusion is a regulatory relief initiative that should reduce hour and cost burden for generators and subsequent handlers of excluded CRTs, but should particularly benefit small entities.</w:t>
      </w:r>
    </w:p>
    <w:p w14:paraId="4C8DA64D" w14:textId="77777777" w:rsidR="006268E5" w:rsidRPr="00D95940" w:rsidRDefault="006268E5" w:rsidP="006268E5">
      <w:pPr>
        <w:autoSpaceDE w:val="0"/>
        <w:autoSpaceDN w:val="0"/>
        <w:adjustRightInd w:val="0"/>
        <w:spacing w:after="0" w:line="240" w:lineRule="auto"/>
        <w:ind w:firstLine="720"/>
        <w:rPr>
          <w:rFonts w:ascii="Times New Roman" w:eastAsia="Times New Roman" w:hAnsi="Times New Roman" w:cs="Times New Roman"/>
          <w:sz w:val="24"/>
          <w:szCs w:val="24"/>
        </w:rPr>
      </w:pPr>
    </w:p>
    <w:p w14:paraId="7131C165" w14:textId="77777777" w:rsidR="006268E5" w:rsidRPr="00D95940" w:rsidRDefault="006268E5" w:rsidP="006A71DE">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82" w:lineRule="exact"/>
        <w:rPr>
          <w:rFonts w:ascii="Times New Roman" w:eastAsia="Times New Roman" w:hAnsi="Times New Roman" w:cs="Times New Roman"/>
          <w:i/>
          <w:sz w:val="24"/>
          <w:szCs w:val="24"/>
        </w:rPr>
      </w:pPr>
      <w:r w:rsidRPr="00D95940">
        <w:rPr>
          <w:rFonts w:ascii="Times New Roman" w:eastAsia="Times New Roman" w:hAnsi="Times New Roman" w:cs="Times New Roman"/>
          <w:b/>
          <w:bCs/>
          <w:i/>
          <w:sz w:val="24"/>
          <w:szCs w:val="24"/>
        </w:rPr>
        <w:t>HEADWORKS EXCLUSION</w:t>
      </w:r>
    </w:p>
    <w:p w14:paraId="1CD52F56" w14:textId="77777777" w:rsidR="006268E5" w:rsidRPr="00D95940" w:rsidRDefault="006268E5" w:rsidP="006A71DE">
      <w:pPr>
        <w:keepNext/>
        <w:autoSpaceDE w:val="0"/>
        <w:autoSpaceDN w:val="0"/>
        <w:adjustRightInd w:val="0"/>
        <w:spacing w:after="0" w:line="240" w:lineRule="auto"/>
        <w:ind w:firstLine="720"/>
        <w:rPr>
          <w:rFonts w:ascii="Times New Roman" w:eastAsia="Times New Roman" w:hAnsi="Times New Roman" w:cs="Times New Roman"/>
          <w:sz w:val="24"/>
          <w:szCs w:val="24"/>
        </w:rPr>
      </w:pPr>
    </w:p>
    <w:p w14:paraId="3985C298" w14:textId="77777777" w:rsidR="006268E5" w:rsidRPr="00D95940" w:rsidRDefault="006268E5" w:rsidP="006A71DE">
      <w:pPr>
        <w:keepNext/>
        <w:autoSpaceDE w:val="0"/>
        <w:autoSpaceDN w:val="0"/>
        <w:adjustRightInd w:val="0"/>
        <w:spacing w:after="0" w:line="240" w:lineRule="auto"/>
        <w:ind w:firstLine="720"/>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EPA believes that the revisions to the Headworks Exclusion rule will not have adverse burden impacts on small entiti</w:t>
      </w:r>
      <w:r w:rsidR="00180E52" w:rsidRPr="00D95940">
        <w:rPr>
          <w:rFonts w:ascii="Times New Roman" w:eastAsia="Times New Roman" w:hAnsi="Times New Roman" w:cs="Times New Roman"/>
          <w:sz w:val="24"/>
          <w:szCs w:val="24"/>
        </w:rPr>
        <w:t xml:space="preserve">es, for the following reasons. </w:t>
      </w:r>
      <w:r w:rsidRPr="00D95940">
        <w:rPr>
          <w:rFonts w:ascii="Times New Roman" w:eastAsia="Times New Roman" w:hAnsi="Times New Roman" w:cs="Times New Roman"/>
          <w:sz w:val="24"/>
          <w:szCs w:val="24"/>
        </w:rPr>
        <w:t xml:space="preserve">First, the rule extends the exemption at 40 CFR 261.3(a)(2)(iv)(A) and (B) to two additional wastes (benzene and 2-ethoxyethanol), clarifies that the exemption applies to combustor scrubber water, and expands the </w:t>
      </w:r>
      <w:r w:rsidRPr="00D95940">
        <w:rPr>
          <w:rFonts w:ascii="Times New Roman" w:eastAsia="Times New Roman" w:hAnsi="Times New Roman" w:cs="Times New Roman"/>
          <w:i/>
          <w:iCs/>
          <w:sz w:val="24"/>
          <w:szCs w:val="24"/>
        </w:rPr>
        <w:t xml:space="preserve">de minimis </w:t>
      </w:r>
      <w:r w:rsidRPr="00D95940">
        <w:rPr>
          <w:rFonts w:ascii="Times New Roman" w:eastAsia="Times New Roman" w:hAnsi="Times New Roman" w:cs="Times New Roman"/>
          <w:sz w:val="24"/>
          <w:szCs w:val="24"/>
        </w:rPr>
        <w:t xml:space="preserve">exemption to non-manufacturing sites and </w:t>
      </w:r>
      <w:r w:rsidRPr="00D95940">
        <w:rPr>
          <w:rFonts w:ascii="Times New Roman" w:eastAsia="Times New Roman" w:hAnsi="Times New Roman" w:cs="Times New Roman"/>
          <w:i/>
          <w:iCs/>
          <w:sz w:val="24"/>
          <w:szCs w:val="24"/>
        </w:rPr>
        <w:t xml:space="preserve">de minimis </w:t>
      </w:r>
      <w:r w:rsidRPr="00D95940">
        <w:rPr>
          <w:rFonts w:ascii="Times New Roman" w:eastAsia="Times New Roman" w:hAnsi="Times New Roman" w:cs="Times New Roman"/>
          <w:sz w:val="24"/>
          <w:szCs w:val="24"/>
        </w:rPr>
        <w:t>releas</w:t>
      </w:r>
      <w:r w:rsidR="00180E52" w:rsidRPr="00D95940">
        <w:rPr>
          <w:rFonts w:ascii="Times New Roman" w:eastAsia="Times New Roman" w:hAnsi="Times New Roman" w:cs="Times New Roman"/>
          <w:sz w:val="24"/>
          <w:szCs w:val="24"/>
        </w:rPr>
        <w:t xml:space="preserve">es of F- and K- listed wastes. </w:t>
      </w:r>
      <w:r w:rsidRPr="00D95940">
        <w:rPr>
          <w:rFonts w:ascii="Times New Roman" w:eastAsia="Times New Roman" w:hAnsi="Times New Roman" w:cs="Times New Roman"/>
          <w:sz w:val="24"/>
          <w:szCs w:val="24"/>
        </w:rPr>
        <w:t xml:space="preserve">In this regard, the rule is </w:t>
      </w:r>
      <w:r w:rsidRPr="00D95940">
        <w:rPr>
          <w:rFonts w:ascii="Times New Roman" w:eastAsia="Times New Roman" w:hAnsi="Times New Roman" w:cs="Times New Roman"/>
          <w:i/>
          <w:iCs/>
          <w:sz w:val="24"/>
          <w:szCs w:val="24"/>
        </w:rPr>
        <w:t>de-regulatory</w:t>
      </w:r>
      <w:r w:rsidRPr="00D95940">
        <w:rPr>
          <w:rFonts w:ascii="Times New Roman" w:eastAsia="Times New Roman" w:hAnsi="Times New Roman" w:cs="Times New Roman"/>
          <w:sz w:val="24"/>
          <w:szCs w:val="24"/>
        </w:rPr>
        <w:t>; both small and large entities could benefit from reduced haz</w:t>
      </w:r>
      <w:r w:rsidR="00180E52" w:rsidRPr="00D95940">
        <w:rPr>
          <w:rFonts w:ascii="Times New Roman" w:eastAsia="Times New Roman" w:hAnsi="Times New Roman" w:cs="Times New Roman"/>
          <w:sz w:val="24"/>
          <w:szCs w:val="24"/>
        </w:rPr>
        <w:t xml:space="preserve">ardous waste management costs. </w:t>
      </w:r>
      <w:r w:rsidRPr="00D95940">
        <w:rPr>
          <w:rFonts w:ascii="Times New Roman" w:eastAsia="Times New Roman" w:hAnsi="Times New Roman" w:cs="Times New Roman"/>
          <w:sz w:val="24"/>
          <w:szCs w:val="24"/>
        </w:rPr>
        <w:t xml:space="preserve">In addition, the exemptions are non-mandatory, i.e., entities need not claim the exemption unless </w:t>
      </w:r>
      <w:r w:rsidR="00180E52" w:rsidRPr="00D95940">
        <w:rPr>
          <w:rFonts w:ascii="Times New Roman" w:eastAsia="Times New Roman" w:hAnsi="Times New Roman" w:cs="Times New Roman"/>
          <w:sz w:val="24"/>
          <w:szCs w:val="24"/>
        </w:rPr>
        <w:t xml:space="preserve">it is cost-effective for them. </w:t>
      </w:r>
      <w:r w:rsidRPr="00D95940">
        <w:rPr>
          <w:rFonts w:ascii="Times New Roman" w:eastAsia="Times New Roman" w:hAnsi="Times New Roman" w:cs="Times New Roman"/>
          <w:sz w:val="24"/>
          <w:szCs w:val="24"/>
        </w:rPr>
        <w:t>Finally, the rule gives claimants added flexibility in demonstrating their c</w:t>
      </w:r>
      <w:r w:rsidR="00180E52" w:rsidRPr="00D95940">
        <w:rPr>
          <w:rFonts w:ascii="Times New Roman" w:eastAsia="Times New Roman" w:hAnsi="Times New Roman" w:cs="Times New Roman"/>
          <w:sz w:val="24"/>
          <w:szCs w:val="24"/>
        </w:rPr>
        <w:t xml:space="preserve">ompliance with the exemptions. </w:t>
      </w:r>
      <w:r w:rsidRPr="00D95940">
        <w:rPr>
          <w:rFonts w:ascii="Times New Roman" w:eastAsia="Times New Roman" w:hAnsi="Times New Roman" w:cs="Times New Roman"/>
          <w:sz w:val="24"/>
          <w:szCs w:val="24"/>
        </w:rPr>
        <w:t>They may continue to use their existing methods (e.g., mass balance) or direct monitoring, whichever is more cost-effective.</w:t>
      </w:r>
    </w:p>
    <w:p w14:paraId="5B871E94" w14:textId="77777777" w:rsidR="006268E5" w:rsidRPr="00D95940" w:rsidRDefault="006268E5" w:rsidP="006268E5">
      <w:pPr>
        <w:autoSpaceDE w:val="0"/>
        <w:autoSpaceDN w:val="0"/>
        <w:adjustRightInd w:val="0"/>
        <w:spacing w:after="0" w:line="240" w:lineRule="auto"/>
        <w:ind w:firstLine="720"/>
        <w:rPr>
          <w:rFonts w:ascii="Times New Roman" w:eastAsia="Times New Roman" w:hAnsi="Times New Roman" w:cs="Times New Roman"/>
          <w:sz w:val="24"/>
          <w:szCs w:val="24"/>
        </w:rPr>
      </w:pPr>
    </w:p>
    <w:p w14:paraId="69ACFA0A" w14:textId="77777777" w:rsidR="006268E5" w:rsidRPr="00D95940" w:rsidRDefault="006268E5" w:rsidP="006268E5">
      <w:pPr>
        <w:autoSpaceDE w:val="0"/>
        <w:autoSpaceDN w:val="0"/>
        <w:adjustRightInd w:val="0"/>
        <w:spacing w:after="0" w:line="240" w:lineRule="auto"/>
        <w:rPr>
          <w:rFonts w:ascii="Times New Roman" w:eastAsia="Times New Roman" w:hAnsi="Times New Roman" w:cs="Times New Roman"/>
          <w:b/>
          <w:bCs/>
          <w:i/>
          <w:sz w:val="24"/>
          <w:szCs w:val="24"/>
        </w:rPr>
      </w:pPr>
      <w:r w:rsidRPr="00D95940">
        <w:rPr>
          <w:rFonts w:ascii="Times New Roman" w:eastAsia="Times New Roman" w:hAnsi="Times New Roman" w:cs="Times New Roman"/>
          <w:b/>
          <w:bCs/>
          <w:i/>
          <w:sz w:val="24"/>
          <w:szCs w:val="24"/>
        </w:rPr>
        <w:t>DEMONSTRATIONS THAT ORGANIC DYES AND/OR PIGMENTS PRODUCTION NONWASTEWATERS ARE NOT K181</w:t>
      </w:r>
    </w:p>
    <w:p w14:paraId="2C014F84" w14:textId="77777777" w:rsidR="006268E5" w:rsidRPr="00D95940" w:rsidRDefault="006268E5" w:rsidP="006268E5">
      <w:pPr>
        <w:autoSpaceDE w:val="0"/>
        <w:autoSpaceDN w:val="0"/>
        <w:adjustRightInd w:val="0"/>
        <w:spacing w:after="0" w:line="240" w:lineRule="auto"/>
        <w:ind w:firstLine="720"/>
        <w:rPr>
          <w:rFonts w:ascii="Times New Roman" w:eastAsia="Times New Roman" w:hAnsi="Times New Roman" w:cs="Times New Roman"/>
          <w:sz w:val="24"/>
          <w:szCs w:val="24"/>
        </w:rPr>
      </w:pPr>
    </w:p>
    <w:p w14:paraId="4954346C" w14:textId="77777777" w:rsidR="006268E5" w:rsidRPr="00D95940" w:rsidRDefault="006268E5" w:rsidP="006268E5">
      <w:pPr>
        <w:autoSpaceDE w:val="0"/>
        <w:autoSpaceDN w:val="0"/>
        <w:adjustRightInd w:val="0"/>
        <w:spacing w:after="0" w:line="240" w:lineRule="auto"/>
        <w:ind w:firstLine="720"/>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The rule includes a mass loadings-based listing for organic dyes and/or pigments production nonwastewaters that allows generators to determine whether their waste is n</w:t>
      </w:r>
      <w:r w:rsidR="00180E52" w:rsidRPr="00D95940">
        <w:rPr>
          <w:rFonts w:ascii="Times New Roman" w:eastAsia="Times New Roman" w:hAnsi="Times New Roman" w:cs="Times New Roman"/>
          <w:sz w:val="24"/>
          <w:szCs w:val="24"/>
        </w:rPr>
        <w:t xml:space="preserve">onhazardous under the listing. </w:t>
      </w:r>
      <w:r w:rsidRPr="00D95940">
        <w:rPr>
          <w:rFonts w:ascii="Times New Roman" w:eastAsia="Times New Roman" w:hAnsi="Times New Roman" w:cs="Times New Roman"/>
          <w:sz w:val="24"/>
          <w:szCs w:val="24"/>
        </w:rPr>
        <w:t xml:space="preserve">Thus, although the final rule adds the K181 wastes to the hazardous waste listings, the rule provides flexibility to both large and small generators to determine whether they can manage their waste </w:t>
      </w:r>
      <w:r w:rsidR="00180E52" w:rsidRPr="00D95940">
        <w:rPr>
          <w:rFonts w:ascii="Times New Roman" w:eastAsia="Times New Roman" w:hAnsi="Times New Roman" w:cs="Times New Roman"/>
          <w:sz w:val="24"/>
          <w:szCs w:val="24"/>
        </w:rPr>
        <w:t xml:space="preserve">as nonhazardous, as specified. </w:t>
      </w:r>
      <w:r w:rsidRPr="00D95940">
        <w:rPr>
          <w:rFonts w:ascii="Times New Roman" w:eastAsia="Times New Roman" w:hAnsi="Times New Roman" w:cs="Times New Roman"/>
          <w:sz w:val="24"/>
          <w:szCs w:val="24"/>
        </w:rPr>
        <w:t>If a small entity’s waste does qualify as hazardous under the listings, the small entity may be eligible for complying with the small quantity generator standards, which impose fewer paperwork requirements than the standards for large quantity generators.</w:t>
      </w:r>
    </w:p>
    <w:p w14:paraId="3E6BF94A" w14:textId="77777777" w:rsidR="00D00856" w:rsidRPr="00D95940" w:rsidRDefault="00D00856" w:rsidP="006268E5">
      <w:pPr>
        <w:autoSpaceDE w:val="0"/>
        <w:autoSpaceDN w:val="0"/>
        <w:adjustRightInd w:val="0"/>
        <w:spacing w:after="0" w:line="240" w:lineRule="auto"/>
        <w:ind w:firstLine="720"/>
        <w:rPr>
          <w:rFonts w:ascii="Times New Roman" w:eastAsia="Times New Roman" w:hAnsi="Times New Roman" w:cs="Times New Roman"/>
          <w:sz w:val="24"/>
          <w:szCs w:val="24"/>
        </w:rPr>
      </w:pPr>
    </w:p>
    <w:p w14:paraId="4F474E7E" w14:textId="77777777" w:rsidR="00D00856" w:rsidRPr="00D95940" w:rsidRDefault="00D00856" w:rsidP="00D00856">
      <w:pPr>
        <w:autoSpaceDE w:val="0"/>
        <w:autoSpaceDN w:val="0"/>
        <w:adjustRightInd w:val="0"/>
        <w:spacing w:after="0" w:line="240" w:lineRule="auto"/>
        <w:rPr>
          <w:rFonts w:ascii="Times New Roman" w:eastAsia="Times New Roman" w:hAnsi="Times New Roman" w:cs="Times New Roman"/>
          <w:b/>
          <w:i/>
          <w:caps/>
          <w:sz w:val="24"/>
          <w:szCs w:val="24"/>
        </w:rPr>
      </w:pPr>
      <w:r w:rsidRPr="00D95940">
        <w:rPr>
          <w:rFonts w:ascii="Times New Roman" w:eastAsia="Times New Roman" w:hAnsi="Times New Roman" w:cs="Times New Roman"/>
          <w:b/>
          <w:i/>
          <w:caps/>
          <w:sz w:val="24"/>
          <w:szCs w:val="24"/>
        </w:rPr>
        <w:t>Exclusion of Certain Wastewater Treatment Sludges Generated from Zinc Phosphating from the F019 Listing</w:t>
      </w:r>
    </w:p>
    <w:p w14:paraId="7D9B23F7" w14:textId="77777777" w:rsidR="00D00856" w:rsidRPr="00D95940" w:rsidRDefault="00D00856" w:rsidP="00D00856">
      <w:pPr>
        <w:autoSpaceDE w:val="0"/>
        <w:autoSpaceDN w:val="0"/>
        <w:adjustRightInd w:val="0"/>
        <w:spacing w:after="0" w:line="240" w:lineRule="auto"/>
        <w:rPr>
          <w:rFonts w:ascii="Times New Roman" w:eastAsia="Times New Roman" w:hAnsi="Times New Roman" w:cs="Times New Roman"/>
          <w:caps/>
          <w:sz w:val="24"/>
          <w:szCs w:val="24"/>
        </w:rPr>
      </w:pPr>
    </w:p>
    <w:p w14:paraId="43BFC606" w14:textId="77777777" w:rsidR="00D00856" w:rsidRPr="00D95940" w:rsidRDefault="00D00856" w:rsidP="00D00856">
      <w:pPr>
        <w:keepLines/>
        <w:widowControl w:val="0"/>
        <w:tabs>
          <w:tab w:val="left" w:pos="-1080"/>
          <w:tab w:val="left" w:pos="-720"/>
          <w:tab w:val="left" w:pos="0"/>
          <w:tab w:val="left" w:pos="810"/>
        </w:tabs>
        <w:autoSpaceDE w:val="0"/>
        <w:autoSpaceDN w:val="0"/>
        <w:adjustRightInd w:val="0"/>
        <w:spacing w:after="0" w:line="240" w:lineRule="auto"/>
        <w:ind w:firstLine="810"/>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The conditional exclusion is intended to be de-regulatory and would relieve both small and large waste generators from the RCRA hazardous waste program requirements, as specified. In addition, EPA has kept the paperwork requirements under the conditional exclusion as streamlined and as consistent with standard industry practices as possible, to thereby minimize the burden on both large and small entities.</w:t>
      </w:r>
    </w:p>
    <w:p w14:paraId="2F1CA16F" w14:textId="77777777" w:rsidR="008C04DF" w:rsidRPr="00D95940" w:rsidRDefault="008C04DF" w:rsidP="008C04DF">
      <w:pPr>
        <w:keepLines/>
        <w:widowControl w:val="0"/>
        <w:tabs>
          <w:tab w:val="left" w:pos="-1080"/>
          <w:tab w:val="left" w:pos="-720"/>
          <w:tab w:val="left" w:pos="0"/>
          <w:tab w:val="left" w:pos="810"/>
        </w:tabs>
        <w:autoSpaceDE w:val="0"/>
        <w:autoSpaceDN w:val="0"/>
        <w:adjustRightInd w:val="0"/>
        <w:spacing w:after="0" w:line="240" w:lineRule="auto"/>
        <w:rPr>
          <w:rFonts w:ascii="Times New Roman" w:eastAsia="Times New Roman" w:hAnsi="Times New Roman" w:cs="Times New Roman"/>
          <w:sz w:val="24"/>
          <w:szCs w:val="24"/>
        </w:rPr>
      </w:pPr>
    </w:p>
    <w:p w14:paraId="7869DD36" w14:textId="77777777" w:rsidR="008C04DF" w:rsidRPr="00D95940" w:rsidRDefault="008C04DF" w:rsidP="008C04DF">
      <w:pPr>
        <w:keepLines/>
        <w:widowControl w:val="0"/>
        <w:tabs>
          <w:tab w:val="left" w:pos="-1080"/>
          <w:tab w:val="left" w:pos="-720"/>
          <w:tab w:val="left" w:pos="0"/>
          <w:tab w:val="left" w:pos="810"/>
        </w:tabs>
        <w:autoSpaceDE w:val="0"/>
        <w:autoSpaceDN w:val="0"/>
        <w:adjustRightInd w:val="0"/>
        <w:spacing w:after="0" w:line="240" w:lineRule="auto"/>
        <w:rPr>
          <w:rFonts w:ascii="Times New Roman" w:eastAsia="Times New Roman" w:hAnsi="Times New Roman" w:cs="Times New Roman"/>
          <w:sz w:val="24"/>
          <w:szCs w:val="24"/>
        </w:rPr>
      </w:pPr>
      <w:r w:rsidRPr="00D95940">
        <w:rPr>
          <w:rFonts w:ascii="Times New Roman" w:eastAsia="Times New Roman" w:hAnsi="Times New Roman" w:cs="Times New Roman"/>
          <w:b/>
          <w:i/>
          <w:sz w:val="24"/>
          <w:szCs w:val="24"/>
        </w:rPr>
        <w:t>SOLVENT-CONTAMINATED WIPES EXCLUSION</w:t>
      </w:r>
      <w:r w:rsidR="0071412F" w:rsidRPr="00D95940">
        <w:rPr>
          <w:rFonts w:ascii="Times New Roman" w:eastAsia="Times New Roman" w:hAnsi="Times New Roman" w:cs="Times New Roman"/>
          <w:b/>
          <w:i/>
          <w:sz w:val="24"/>
          <w:szCs w:val="24"/>
        </w:rPr>
        <w:t>S</w:t>
      </w:r>
    </w:p>
    <w:p w14:paraId="1058622C" w14:textId="77777777" w:rsidR="008C04DF" w:rsidRPr="00D95940" w:rsidRDefault="008C04DF" w:rsidP="008C04DF">
      <w:pPr>
        <w:keepLines/>
        <w:widowControl w:val="0"/>
        <w:tabs>
          <w:tab w:val="left" w:pos="-1080"/>
          <w:tab w:val="left" w:pos="-720"/>
          <w:tab w:val="left" w:pos="0"/>
          <w:tab w:val="left" w:pos="810"/>
        </w:tabs>
        <w:autoSpaceDE w:val="0"/>
        <w:autoSpaceDN w:val="0"/>
        <w:adjustRightInd w:val="0"/>
        <w:spacing w:after="0" w:line="240" w:lineRule="auto"/>
        <w:rPr>
          <w:rFonts w:ascii="Times New Roman" w:eastAsia="Times New Roman" w:hAnsi="Times New Roman" w:cs="Times New Roman"/>
          <w:sz w:val="24"/>
          <w:szCs w:val="24"/>
        </w:rPr>
      </w:pPr>
    </w:p>
    <w:p w14:paraId="29BAE7B6" w14:textId="77777777" w:rsidR="008C04DF" w:rsidRPr="00D95940" w:rsidRDefault="008C04DF" w:rsidP="008C04DF">
      <w:pPr>
        <w:keepLines/>
        <w:widowControl w:val="0"/>
        <w:tabs>
          <w:tab w:val="left" w:pos="-1080"/>
          <w:tab w:val="left" w:pos="-720"/>
          <w:tab w:val="left" w:pos="0"/>
          <w:tab w:val="left" w:pos="810"/>
        </w:tabs>
        <w:autoSpaceDE w:val="0"/>
        <w:autoSpaceDN w:val="0"/>
        <w:adjustRightInd w:val="0"/>
        <w:spacing w:after="0" w:line="240" w:lineRule="auto"/>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ab/>
      </w:r>
      <w:r w:rsidR="0041310B" w:rsidRPr="00D95940">
        <w:rPr>
          <w:rFonts w:ascii="Times New Roman" w:eastAsia="Times New Roman" w:hAnsi="Times New Roman" w:cs="Times New Roman"/>
          <w:sz w:val="24"/>
          <w:szCs w:val="24"/>
        </w:rPr>
        <w:t>The final exclusion</w:t>
      </w:r>
      <w:r w:rsidR="0071412F" w:rsidRPr="00D95940">
        <w:rPr>
          <w:rFonts w:ascii="Times New Roman" w:eastAsia="Times New Roman" w:hAnsi="Times New Roman" w:cs="Times New Roman"/>
          <w:sz w:val="24"/>
          <w:szCs w:val="24"/>
        </w:rPr>
        <w:t>s</w:t>
      </w:r>
      <w:r w:rsidR="0041310B" w:rsidRPr="00D95940">
        <w:rPr>
          <w:rFonts w:ascii="Times New Roman" w:eastAsia="Times New Roman" w:hAnsi="Times New Roman" w:cs="Times New Roman"/>
          <w:sz w:val="24"/>
          <w:szCs w:val="24"/>
        </w:rPr>
        <w:t xml:space="preserve"> will provide regulatory relief from parts of the Federal RCRA hazardous waste regulations for both large and small generators and subsequent handlers by establishing a set of conditions to address potential risks associated with the management of solvent-contaminated wipes.</w:t>
      </w:r>
      <w:r w:rsidR="0071412F" w:rsidRPr="00D95940">
        <w:rPr>
          <w:rFonts w:ascii="Times New Roman" w:eastAsia="Times New Roman" w:hAnsi="Times New Roman" w:cs="Times New Roman"/>
          <w:sz w:val="24"/>
          <w:szCs w:val="24"/>
        </w:rPr>
        <w:t xml:space="preserve"> T</w:t>
      </w:r>
      <w:r w:rsidR="0041310B" w:rsidRPr="00D95940">
        <w:rPr>
          <w:rFonts w:ascii="Times New Roman" w:eastAsia="Times New Roman" w:hAnsi="Times New Roman" w:cs="Times New Roman"/>
          <w:sz w:val="24"/>
          <w:szCs w:val="24"/>
        </w:rPr>
        <w:t>hus, small facilities, among others, would see relief.</w:t>
      </w:r>
    </w:p>
    <w:p w14:paraId="0257EDAA" w14:textId="77777777" w:rsidR="0041310B" w:rsidRPr="00D95940" w:rsidRDefault="0041310B" w:rsidP="008C04DF">
      <w:pPr>
        <w:keepLines/>
        <w:widowControl w:val="0"/>
        <w:tabs>
          <w:tab w:val="left" w:pos="-1080"/>
          <w:tab w:val="left" w:pos="-720"/>
          <w:tab w:val="left" w:pos="0"/>
          <w:tab w:val="left" w:pos="810"/>
        </w:tabs>
        <w:autoSpaceDE w:val="0"/>
        <w:autoSpaceDN w:val="0"/>
        <w:adjustRightInd w:val="0"/>
        <w:spacing w:after="0" w:line="240" w:lineRule="auto"/>
        <w:rPr>
          <w:rFonts w:ascii="Times New Roman" w:eastAsia="Times New Roman" w:hAnsi="Times New Roman" w:cs="Times New Roman"/>
          <w:sz w:val="24"/>
          <w:szCs w:val="24"/>
        </w:rPr>
      </w:pPr>
    </w:p>
    <w:p w14:paraId="02453D3F" w14:textId="77777777" w:rsidR="0041310B" w:rsidRPr="00D95940" w:rsidRDefault="0041310B" w:rsidP="008C04DF">
      <w:pPr>
        <w:keepLines/>
        <w:widowControl w:val="0"/>
        <w:tabs>
          <w:tab w:val="left" w:pos="-1080"/>
          <w:tab w:val="left" w:pos="-720"/>
          <w:tab w:val="left" w:pos="0"/>
          <w:tab w:val="left" w:pos="810"/>
        </w:tabs>
        <w:autoSpaceDE w:val="0"/>
        <w:autoSpaceDN w:val="0"/>
        <w:adjustRightInd w:val="0"/>
        <w:spacing w:after="0" w:line="240" w:lineRule="auto"/>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ab/>
        <w:t>In addition, due to the fact that the universe of generators affected by the provisions in the final exclusion</w:t>
      </w:r>
      <w:r w:rsidR="0071412F" w:rsidRPr="00D95940">
        <w:rPr>
          <w:rFonts w:ascii="Times New Roman" w:eastAsia="Times New Roman" w:hAnsi="Times New Roman" w:cs="Times New Roman"/>
          <w:sz w:val="24"/>
          <w:szCs w:val="24"/>
        </w:rPr>
        <w:t>s</w:t>
      </w:r>
      <w:r w:rsidRPr="00D95940">
        <w:rPr>
          <w:rFonts w:ascii="Times New Roman" w:eastAsia="Times New Roman" w:hAnsi="Times New Roman" w:cs="Times New Roman"/>
          <w:sz w:val="24"/>
          <w:szCs w:val="24"/>
        </w:rPr>
        <w:t xml:space="preserve"> is comprised predominately of small businesses, EPA has set, as a primary goal of the final exclusion</w:t>
      </w:r>
      <w:r w:rsidR="0071412F" w:rsidRPr="00D95940">
        <w:rPr>
          <w:rFonts w:ascii="Times New Roman" w:eastAsia="Times New Roman" w:hAnsi="Times New Roman" w:cs="Times New Roman"/>
          <w:sz w:val="24"/>
          <w:szCs w:val="24"/>
        </w:rPr>
        <w:t>s</w:t>
      </w:r>
      <w:r w:rsidRPr="00D95940">
        <w:rPr>
          <w:rFonts w:ascii="Times New Roman" w:eastAsia="Times New Roman" w:hAnsi="Times New Roman" w:cs="Times New Roman"/>
          <w:sz w:val="24"/>
          <w:szCs w:val="24"/>
        </w:rPr>
        <w:t>, that the management standards be easy to understand and practical to implement. EPA believes that the provisions of the final exclusion</w:t>
      </w:r>
      <w:r w:rsidR="0071412F" w:rsidRPr="00D95940">
        <w:rPr>
          <w:rFonts w:ascii="Times New Roman" w:eastAsia="Times New Roman" w:hAnsi="Times New Roman" w:cs="Times New Roman"/>
          <w:sz w:val="24"/>
          <w:szCs w:val="24"/>
        </w:rPr>
        <w:t>s</w:t>
      </w:r>
      <w:r w:rsidRPr="00D95940">
        <w:rPr>
          <w:rFonts w:ascii="Times New Roman" w:eastAsia="Times New Roman" w:hAnsi="Times New Roman" w:cs="Times New Roman"/>
          <w:sz w:val="24"/>
          <w:szCs w:val="24"/>
        </w:rPr>
        <w:t xml:space="preserve"> will: (1) encourage compliance; (2) enhance consistency between State programs; (3) </w:t>
      </w:r>
      <w:r w:rsidR="0071412F" w:rsidRPr="00D95940">
        <w:rPr>
          <w:rFonts w:ascii="Times New Roman" w:eastAsia="Times New Roman" w:hAnsi="Times New Roman" w:cs="Times New Roman"/>
          <w:sz w:val="24"/>
          <w:szCs w:val="24"/>
        </w:rPr>
        <w:t>clearly define when the solvent-contaminated wipes exit the RCRA Subtitle C management system; and (4) reduce compliance costs.</w:t>
      </w:r>
    </w:p>
    <w:p w14:paraId="354B4CFE" w14:textId="77777777" w:rsidR="0071412F" w:rsidRPr="00D95940" w:rsidRDefault="0071412F" w:rsidP="008C04DF">
      <w:pPr>
        <w:keepLines/>
        <w:widowControl w:val="0"/>
        <w:tabs>
          <w:tab w:val="left" w:pos="-1080"/>
          <w:tab w:val="left" w:pos="-720"/>
          <w:tab w:val="left" w:pos="0"/>
          <w:tab w:val="left" w:pos="810"/>
        </w:tabs>
        <w:autoSpaceDE w:val="0"/>
        <w:autoSpaceDN w:val="0"/>
        <w:adjustRightInd w:val="0"/>
        <w:spacing w:after="0" w:line="240" w:lineRule="auto"/>
        <w:rPr>
          <w:rFonts w:ascii="Times New Roman" w:eastAsia="Times New Roman" w:hAnsi="Times New Roman" w:cs="Times New Roman"/>
          <w:sz w:val="24"/>
          <w:szCs w:val="24"/>
        </w:rPr>
      </w:pPr>
    </w:p>
    <w:p w14:paraId="24D5721B" w14:textId="77777777" w:rsidR="00B07D6A" w:rsidRPr="00D95940" w:rsidRDefault="0071412F" w:rsidP="008C04DF">
      <w:pPr>
        <w:keepLines/>
        <w:widowControl w:val="0"/>
        <w:tabs>
          <w:tab w:val="left" w:pos="-1080"/>
          <w:tab w:val="left" w:pos="-720"/>
          <w:tab w:val="left" w:pos="0"/>
          <w:tab w:val="left" w:pos="810"/>
        </w:tabs>
        <w:autoSpaceDE w:val="0"/>
        <w:autoSpaceDN w:val="0"/>
        <w:adjustRightInd w:val="0"/>
        <w:spacing w:after="0" w:line="240" w:lineRule="auto"/>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ab/>
        <w:t>Finally, the conditional exclusions are voluntary. Large and small generators eligible for the exclusions have the option of managing their solvent-contaminated wipes under the existing Federal program (i.e., RCRA Subtitle C) or under one of the conditional exclusions.</w:t>
      </w:r>
    </w:p>
    <w:p w14:paraId="2B872CBC" w14:textId="77777777" w:rsidR="00B07D6A" w:rsidRPr="00D95940" w:rsidRDefault="00B07D6A">
      <w:pPr>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br w:type="page"/>
      </w:r>
    </w:p>
    <w:p w14:paraId="7BCBE13D" w14:textId="77777777" w:rsidR="0071412F" w:rsidRPr="00D95940" w:rsidRDefault="0071412F" w:rsidP="008C04DF">
      <w:pPr>
        <w:keepLines/>
        <w:widowControl w:val="0"/>
        <w:tabs>
          <w:tab w:val="left" w:pos="-1080"/>
          <w:tab w:val="left" w:pos="-720"/>
          <w:tab w:val="left" w:pos="0"/>
          <w:tab w:val="left" w:pos="810"/>
        </w:tabs>
        <w:autoSpaceDE w:val="0"/>
        <w:autoSpaceDN w:val="0"/>
        <w:adjustRightInd w:val="0"/>
        <w:spacing w:after="0" w:line="240" w:lineRule="auto"/>
        <w:rPr>
          <w:rFonts w:ascii="Times New Roman" w:eastAsia="Times New Roman" w:hAnsi="Times New Roman" w:cs="Times New Roman"/>
          <w:sz w:val="24"/>
          <w:szCs w:val="24"/>
        </w:rPr>
      </w:pPr>
      <w:r w:rsidRPr="00D95940">
        <w:rPr>
          <w:rFonts w:ascii="Times New Roman" w:eastAsia="Times New Roman" w:hAnsi="Times New Roman" w:cs="Times New Roman"/>
          <w:b/>
          <w:i/>
          <w:sz w:val="24"/>
          <w:szCs w:val="24"/>
        </w:rPr>
        <w:t>CARBON DIOXIDE (CO</w:t>
      </w:r>
      <w:r w:rsidRPr="00D95940">
        <w:rPr>
          <w:rFonts w:ascii="Times New Roman" w:eastAsia="Times New Roman" w:hAnsi="Times New Roman" w:cs="Times New Roman"/>
          <w:b/>
          <w:i/>
          <w:sz w:val="24"/>
          <w:szCs w:val="24"/>
          <w:vertAlign w:val="subscript"/>
        </w:rPr>
        <w:t>2</w:t>
      </w:r>
      <w:r w:rsidRPr="00D95940">
        <w:rPr>
          <w:rFonts w:ascii="Times New Roman" w:eastAsia="Times New Roman" w:hAnsi="Times New Roman" w:cs="Times New Roman"/>
          <w:b/>
          <w:i/>
          <w:sz w:val="24"/>
          <w:szCs w:val="24"/>
        </w:rPr>
        <w:t>) EXCLUSION</w:t>
      </w:r>
    </w:p>
    <w:p w14:paraId="578CE329" w14:textId="77777777" w:rsidR="0071412F" w:rsidRPr="00D95940" w:rsidRDefault="0071412F" w:rsidP="008C04DF">
      <w:pPr>
        <w:keepLines/>
        <w:widowControl w:val="0"/>
        <w:tabs>
          <w:tab w:val="left" w:pos="-1080"/>
          <w:tab w:val="left" w:pos="-720"/>
          <w:tab w:val="left" w:pos="0"/>
          <w:tab w:val="left" w:pos="810"/>
        </w:tabs>
        <w:autoSpaceDE w:val="0"/>
        <w:autoSpaceDN w:val="0"/>
        <w:adjustRightInd w:val="0"/>
        <w:spacing w:after="0" w:line="240" w:lineRule="auto"/>
        <w:rPr>
          <w:rFonts w:ascii="Times New Roman" w:eastAsia="Times New Roman" w:hAnsi="Times New Roman" w:cs="Times New Roman"/>
          <w:sz w:val="24"/>
          <w:szCs w:val="24"/>
        </w:rPr>
      </w:pPr>
    </w:p>
    <w:p w14:paraId="52F37B6D" w14:textId="77777777" w:rsidR="0071412F" w:rsidRPr="00D95940" w:rsidRDefault="0071412F" w:rsidP="008C04DF">
      <w:pPr>
        <w:keepLines/>
        <w:widowControl w:val="0"/>
        <w:tabs>
          <w:tab w:val="left" w:pos="-1080"/>
          <w:tab w:val="left" w:pos="-720"/>
          <w:tab w:val="left" w:pos="0"/>
          <w:tab w:val="left" w:pos="810"/>
        </w:tabs>
        <w:autoSpaceDE w:val="0"/>
        <w:autoSpaceDN w:val="0"/>
        <w:adjustRightInd w:val="0"/>
        <w:spacing w:after="0" w:line="240" w:lineRule="auto"/>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ab/>
        <w:t>The conditional exclusion is optional and will only</w:t>
      </w:r>
      <w:r w:rsidR="006507F8" w:rsidRPr="00D95940">
        <w:rPr>
          <w:rFonts w:ascii="Times New Roman" w:eastAsia="Times New Roman" w:hAnsi="Times New Roman" w:cs="Times New Roman"/>
          <w:sz w:val="24"/>
          <w:szCs w:val="24"/>
        </w:rPr>
        <w:t xml:space="preserve"> be claimed if generators and Class VI UIC well owner/operators find that the exclusion is in their best interest.  EPA believes that the conditional exclusion will reduce the burden for generators and owner/operators, regardless of size, because they would no longer be required to comply with the existing RCRA hazardous waste regulations for the exempted CO</w:t>
      </w:r>
      <w:r w:rsidR="006507F8" w:rsidRPr="00D95940">
        <w:rPr>
          <w:rFonts w:ascii="Times New Roman" w:eastAsia="Times New Roman" w:hAnsi="Times New Roman" w:cs="Times New Roman"/>
          <w:sz w:val="24"/>
          <w:szCs w:val="24"/>
          <w:vertAlign w:val="subscript"/>
        </w:rPr>
        <w:t>2</w:t>
      </w:r>
      <w:r w:rsidR="006507F8" w:rsidRPr="00D95940">
        <w:rPr>
          <w:rFonts w:ascii="Times New Roman" w:eastAsia="Times New Roman" w:hAnsi="Times New Roman" w:cs="Times New Roman"/>
          <w:sz w:val="24"/>
          <w:szCs w:val="24"/>
        </w:rPr>
        <w:t xml:space="preserve"> stream.</w:t>
      </w:r>
    </w:p>
    <w:p w14:paraId="7FE32170" w14:textId="77777777" w:rsidR="00C92EDB" w:rsidRPr="00D95940" w:rsidRDefault="00C92EDB" w:rsidP="008C04DF">
      <w:pPr>
        <w:keepLines/>
        <w:widowControl w:val="0"/>
        <w:tabs>
          <w:tab w:val="left" w:pos="-1080"/>
          <w:tab w:val="left" w:pos="-720"/>
          <w:tab w:val="left" w:pos="0"/>
          <w:tab w:val="left" w:pos="810"/>
        </w:tabs>
        <w:autoSpaceDE w:val="0"/>
        <w:autoSpaceDN w:val="0"/>
        <w:adjustRightInd w:val="0"/>
        <w:spacing w:after="0" w:line="240" w:lineRule="auto"/>
        <w:rPr>
          <w:rFonts w:ascii="Times New Roman" w:eastAsia="Times New Roman" w:hAnsi="Times New Roman" w:cs="Times New Roman"/>
          <w:sz w:val="24"/>
          <w:szCs w:val="24"/>
        </w:rPr>
      </w:pPr>
    </w:p>
    <w:p w14:paraId="574AE5EB" w14:textId="472E64CC" w:rsidR="00C92EDB" w:rsidRPr="00300A27" w:rsidRDefault="00C92EDB" w:rsidP="00300A27">
      <w:pPr>
        <w:ind w:firstLine="630"/>
        <w:rPr>
          <w:rFonts w:ascii="Times New Roman" w:hAnsi="Times New Roman" w:cs="Times New Roman"/>
          <w:sz w:val="24"/>
          <w:szCs w:val="24"/>
        </w:rPr>
      </w:pPr>
      <w:r w:rsidRPr="00300A27">
        <w:rPr>
          <w:rFonts w:ascii="Times New Roman" w:hAnsi="Times New Roman" w:cs="Times New Roman"/>
          <w:sz w:val="24"/>
          <w:szCs w:val="24"/>
        </w:rPr>
        <w:t>EPA determined that the final rule will not have a significant economic impact on a substantial number of small entities. The small entities directly regulated by this final rule consist of one small county, 31 small cities, 32 small companies, and 13 small cooperative owner entities that own at least one coal-burning power plant. There are 91 coal-burning power plants that are owned by the 77 small owner entities. Those plants fall into the following categories: one small county plant, 31 small city plants, 42 plants owned by small companies, and 17 small cooperative plants.</w:t>
      </w:r>
    </w:p>
    <w:p w14:paraId="504008A6" w14:textId="50C2406D" w:rsidR="00C92EDB" w:rsidRPr="00300A27" w:rsidRDefault="00C92EDB" w:rsidP="00300A27">
      <w:pPr>
        <w:ind w:firstLine="630"/>
        <w:rPr>
          <w:rFonts w:ascii="Times New Roman" w:hAnsi="Times New Roman" w:cs="Times New Roman"/>
          <w:sz w:val="24"/>
          <w:szCs w:val="24"/>
        </w:rPr>
      </w:pPr>
      <w:r w:rsidRPr="00300A27">
        <w:rPr>
          <w:rFonts w:ascii="Times New Roman" w:hAnsi="Times New Roman" w:cs="Times New Roman"/>
          <w:sz w:val="24"/>
          <w:szCs w:val="24"/>
        </w:rPr>
        <w:t xml:space="preserve">The RIA estimated CCR compliance costs as a percentage of revenues for each entity and found that for almost all small entities affected by the rule the estimated annualized costs were less than 1% of revenues. </w:t>
      </w:r>
    </w:p>
    <w:p w14:paraId="4786B5EE" w14:textId="0A70F684" w:rsidR="00C92EDB" w:rsidRPr="00300A27" w:rsidRDefault="00C92EDB" w:rsidP="00300A27">
      <w:pPr>
        <w:ind w:firstLine="630"/>
        <w:rPr>
          <w:rFonts w:ascii="Times New Roman" w:hAnsi="Times New Roman" w:cs="Times New Roman"/>
          <w:sz w:val="24"/>
          <w:szCs w:val="24"/>
        </w:rPr>
      </w:pPr>
      <w:r w:rsidRPr="00300A27">
        <w:rPr>
          <w:rFonts w:ascii="Times New Roman" w:hAnsi="Times New Roman" w:cs="Times New Roman"/>
          <w:sz w:val="24"/>
          <w:szCs w:val="24"/>
        </w:rPr>
        <w:t xml:space="preserve">Although this final rule will not have a significant economic impact on a substantial number of small entities, EPA nonetheless has tried to reduce the impact of this rule on small entities.  </w:t>
      </w:r>
    </w:p>
    <w:p w14:paraId="61D2F523" w14:textId="77777777" w:rsidR="006268E5" w:rsidRPr="00D95940" w:rsidRDefault="006268E5" w:rsidP="00E50986">
      <w:pPr>
        <w:autoSpaceDE w:val="0"/>
        <w:autoSpaceDN w:val="0"/>
        <w:adjustRightInd w:val="0"/>
        <w:spacing w:after="0" w:line="240" w:lineRule="auto"/>
        <w:ind w:firstLine="720"/>
        <w:rPr>
          <w:rFonts w:ascii="Times New Roman" w:hAnsi="Times New Roman" w:cs="Times New Roman"/>
          <w:sz w:val="24"/>
          <w:szCs w:val="24"/>
        </w:rPr>
      </w:pPr>
    </w:p>
    <w:p w14:paraId="7513392C" w14:textId="77777777" w:rsidR="00E50986" w:rsidRPr="00D95940" w:rsidRDefault="00E50986" w:rsidP="00E50986">
      <w:pPr>
        <w:autoSpaceDE w:val="0"/>
        <w:autoSpaceDN w:val="0"/>
        <w:adjustRightInd w:val="0"/>
        <w:spacing w:after="0" w:line="240" w:lineRule="auto"/>
        <w:ind w:left="1440" w:hanging="720"/>
        <w:rPr>
          <w:rFonts w:ascii="Times New Roman" w:hAnsi="Times New Roman" w:cs="Times New Roman"/>
          <w:b/>
          <w:sz w:val="24"/>
          <w:szCs w:val="24"/>
          <w:u w:val="single"/>
        </w:rPr>
      </w:pPr>
      <w:r w:rsidRPr="00D95940">
        <w:rPr>
          <w:rFonts w:ascii="Times New Roman" w:hAnsi="Times New Roman" w:cs="Times New Roman"/>
          <w:b/>
          <w:sz w:val="24"/>
          <w:szCs w:val="24"/>
        </w:rPr>
        <w:t xml:space="preserve">5(d) </w:t>
      </w:r>
      <w:r w:rsidRPr="00D95940">
        <w:rPr>
          <w:rFonts w:ascii="Times New Roman" w:hAnsi="Times New Roman" w:cs="Times New Roman"/>
          <w:b/>
          <w:sz w:val="24"/>
          <w:szCs w:val="24"/>
        </w:rPr>
        <w:tab/>
      </w:r>
      <w:r w:rsidRPr="00D95940">
        <w:rPr>
          <w:rFonts w:ascii="Times New Roman" w:hAnsi="Times New Roman" w:cs="Times New Roman"/>
          <w:b/>
          <w:sz w:val="24"/>
          <w:szCs w:val="24"/>
          <w:u w:val="single"/>
        </w:rPr>
        <w:t>COLLECTION SCHEDULE</w:t>
      </w:r>
    </w:p>
    <w:p w14:paraId="7D8537AE" w14:textId="77777777" w:rsidR="00E50986" w:rsidRPr="00D95940" w:rsidRDefault="00E50986" w:rsidP="00E50986">
      <w:pPr>
        <w:autoSpaceDE w:val="0"/>
        <w:autoSpaceDN w:val="0"/>
        <w:adjustRightInd w:val="0"/>
        <w:spacing w:after="0" w:line="240" w:lineRule="auto"/>
        <w:ind w:left="1440" w:hanging="720"/>
        <w:rPr>
          <w:rFonts w:ascii="Times New Roman" w:hAnsi="Times New Roman" w:cs="Times New Roman"/>
          <w:sz w:val="24"/>
          <w:szCs w:val="24"/>
        </w:rPr>
      </w:pPr>
    </w:p>
    <w:p w14:paraId="7AB60139" w14:textId="77777777" w:rsidR="006268E5" w:rsidRPr="00D95940" w:rsidRDefault="006268E5" w:rsidP="006268E5">
      <w:pPr>
        <w:autoSpaceDE w:val="0"/>
        <w:autoSpaceDN w:val="0"/>
        <w:adjustRightInd w:val="0"/>
        <w:spacing w:after="0" w:line="240" w:lineRule="auto"/>
        <w:ind w:firstLine="720"/>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 xml:space="preserve">Because rulemaking petitions are voluntarily submitted, there is no collection schedule </w:t>
      </w:r>
      <w:r w:rsidR="00180E52" w:rsidRPr="00D95940">
        <w:rPr>
          <w:rFonts w:ascii="Times New Roman" w:eastAsia="Times New Roman" w:hAnsi="Times New Roman" w:cs="Times New Roman"/>
          <w:sz w:val="24"/>
          <w:szCs w:val="24"/>
        </w:rPr>
        <w:t>for these information requests.</w:t>
      </w:r>
      <w:r w:rsidRPr="00D95940">
        <w:rPr>
          <w:rFonts w:ascii="Times New Roman" w:eastAsia="Times New Roman" w:hAnsi="Times New Roman" w:cs="Times New Roman"/>
          <w:sz w:val="24"/>
          <w:szCs w:val="24"/>
        </w:rPr>
        <w:t xml:space="preserve"> A discussion of a collection schedule, therefore, is not relevant.</w:t>
      </w:r>
    </w:p>
    <w:p w14:paraId="3359E104" w14:textId="77777777" w:rsidR="006268E5" w:rsidRPr="00D95940" w:rsidRDefault="006268E5" w:rsidP="006268E5">
      <w:pPr>
        <w:autoSpaceDE w:val="0"/>
        <w:autoSpaceDN w:val="0"/>
        <w:adjustRightInd w:val="0"/>
        <w:spacing w:after="0" w:line="240" w:lineRule="auto"/>
        <w:ind w:firstLine="720"/>
        <w:rPr>
          <w:rFonts w:ascii="Times New Roman" w:eastAsia="Times New Roman" w:hAnsi="Times New Roman" w:cs="Times New Roman"/>
          <w:sz w:val="24"/>
          <w:szCs w:val="24"/>
        </w:rPr>
      </w:pPr>
    </w:p>
    <w:p w14:paraId="1A1A334B" w14:textId="77777777" w:rsidR="006268E5" w:rsidRPr="00D95940" w:rsidRDefault="006268E5" w:rsidP="006268E5">
      <w:pPr>
        <w:autoSpaceDE w:val="0"/>
        <w:autoSpaceDN w:val="0"/>
        <w:adjustRightInd w:val="0"/>
        <w:spacing w:after="0" w:line="240" w:lineRule="auto"/>
        <w:ind w:firstLine="720"/>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The zinc fertilizer rule (see 67 FR 48393; July 24, 2002) requires generators to submit to EPA a one-time notification of their intent to begin managing hazardous secondary materials und</w:t>
      </w:r>
      <w:r w:rsidR="00180E52" w:rsidRPr="00D95940">
        <w:rPr>
          <w:rFonts w:ascii="Times New Roman" w:eastAsia="Times New Roman" w:hAnsi="Times New Roman" w:cs="Times New Roman"/>
          <w:sz w:val="24"/>
          <w:szCs w:val="24"/>
        </w:rPr>
        <w:t xml:space="preserve">er the terms of the exclusion. </w:t>
      </w:r>
      <w:r w:rsidRPr="00D95940">
        <w:rPr>
          <w:rFonts w:ascii="Times New Roman" w:eastAsia="Times New Roman" w:hAnsi="Times New Roman" w:cs="Times New Roman"/>
          <w:sz w:val="24"/>
          <w:szCs w:val="24"/>
        </w:rPr>
        <w:t>Generators would keep a record on site of all shipments of hazardous secondary mater</w:t>
      </w:r>
      <w:r w:rsidR="00180E52" w:rsidRPr="00D95940">
        <w:rPr>
          <w:rFonts w:ascii="Times New Roman" w:eastAsia="Times New Roman" w:hAnsi="Times New Roman" w:cs="Times New Roman"/>
          <w:sz w:val="24"/>
          <w:szCs w:val="24"/>
        </w:rPr>
        <w:t xml:space="preserve">ials for at least three years. </w:t>
      </w:r>
      <w:r w:rsidRPr="00D95940">
        <w:rPr>
          <w:rFonts w:ascii="Times New Roman" w:eastAsia="Times New Roman" w:hAnsi="Times New Roman" w:cs="Times New Roman"/>
          <w:sz w:val="24"/>
          <w:szCs w:val="24"/>
        </w:rPr>
        <w:t>The rule also requires manufacturers to sample and analyze the fertilizer product to determine compliance with the contaminant limits for metals no less than every six months and for dioxins no</w:t>
      </w:r>
      <w:r w:rsidR="00180E52" w:rsidRPr="00D95940">
        <w:rPr>
          <w:rFonts w:ascii="Times New Roman" w:eastAsia="Times New Roman" w:hAnsi="Times New Roman" w:cs="Times New Roman"/>
          <w:sz w:val="24"/>
          <w:szCs w:val="24"/>
        </w:rPr>
        <w:t xml:space="preserve"> less than every twelve months.</w:t>
      </w:r>
      <w:r w:rsidRPr="00D95940">
        <w:rPr>
          <w:rFonts w:ascii="Times New Roman" w:eastAsia="Times New Roman" w:hAnsi="Times New Roman" w:cs="Times New Roman"/>
          <w:sz w:val="24"/>
          <w:szCs w:val="24"/>
        </w:rPr>
        <w:t xml:space="preserve"> In addition, manufacturers will submit an annual report to EPA describing the hazardous secondary materials</w:t>
      </w:r>
      <w:r w:rsidR="00180E52" w:rsidRPr="00D95940">
        <w:rPr>
          <w:rFonts w:ascii="Times New Roman" w:eastAsia="Times New Roman" w:hAnsi="Times New Roman" w:cs="Times New Roman"/>
          <w:sz w:val="24"/>
          <w:szCs w:val="24"/>
        </w:rPr>
        <w:t xml:space="preserve"> used to make zinc fertilizer. </w:t>
      </w:r>
      <w:r w:rsidRPr="00D95940">
        <w:rPr>
          <w:rFonts w:ascii="Times New Roman" w:eastAsia="Times New Roman" w:hAnsi="Times New Roman" w:cs="Times New Roman"/>
          <w:sz w:val="24"/>
          <w:szCs w:val="24"/>
        </w:rPr>
        <w:t>Manufacturers also must keep a record of all shipments of hazardous secondary materials received for at least three years.</w:t>
      </w:r>
    </w:p>
    <w:p w14:paraId="7A2E79BE" w14:textId="77777777" w:rsidR="006268E5" w:rsidRPr="00D95940" w:rsidRDefault="006268E5" w:rsidP="006268E5">
      <w:pPr>
        <w:autoSpaceDE w:val="0"/>
        <w:autoSpaceDN w:val="0"/>
        <w:adjustRightInd w:val="0"/>
        <w:spacing w:after="0" w:line="240" w:lineRule="auto"/>
        <w:rPr>
          <w:rFonts w:ascii="Times New Roman" w:eastAsia="Times New Roman" w:hAnsi="Times New Roman" w:cs="Times New Roman"/>
          <w:sz w:val="24"/>
          <w:szCs w:val="24"/>
        </w:rPr>
      </w:pPr>
    </w:p>
    <w:p w14:paraId="64016263" w14:textId="77777777" w:rsidR="006268E5" w:rsidRPr="00D95940" w:rsidRDefault="006268E5" w:rsidP="006268E5">
      <w:pPr>
        <w:autoSpaceDE w:val="0"/>
        <w:autoSpaceDN w:val="0"/>
        <w:adjustRightInd w:val="0"/>
        <w:spacing w:after="0" w:line="240" w:lineRule="auto"/>
        <w:ind w:firstLine="720"/>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Generators and collectors of treatability study samples must submit additional information alo</w:t>
      </w:r>
      <w:r w:rsidR="00180E52" w:rsidRPr="00D95940">
        <w:rPr>
          <w:rFonts w:ascii="Times New Roman" w:eastAsia="Times New Roman" w:hAnsi="Times New Roman" w:cs="Times New Roman"/>
          <w:sz w:val="24"/>
          <w:szCs w:val="24"/>
        </w:rPr>
        <w:t xml:space="preserve">ng with their Biennial Report. </w:t>
      </w:r>
      <w:r w:rsidRPr="00D95940">
        <w:rPr>
          <w:rFonts w:ascii="Times New Roman" w:eastAsia="Times New Roman" w:hAnsi="Times New Roman" w:cs="Times New Roman"/>
          <w:sz w:val="24"/>
          <w:szCs w:val="24"/>
        </w:rPr>
        <w:t>Facilities with samples undergoing treatability studies must comply with the following collection schedule:</w:t>
      </w:r>
    </w:p>
    <w:p w14:paraId="24284D41" w14:textId="77777777" w:rsidR="006268E5" w:rsidRPr="00D95940" w:rsidRDefault="006268E5" w:rsidP="006268E5">
      <w:pPr>
        <w:autoSpaceDE w:val="0"/>
        <w:autoSpaceDN w:val="0"/>
        <w:adjustRightInd w:val="0"/>
        <w:spacing w:after="0" w:line="240" w:lineRule="auto"/>
        <w:rPr>
          <w:rFonts w:ascii="Times New Roman" w:eastAsia="Times New Roman" w:hAnsi="Times New Roman" w:cs="Times New Roman"/>
          <w:sz w:val="24"/>
          <w:szCs w:val="24"/>
        </w:rPr>
      </w:pPr>
    </w:p>
    <w:p w14:paraId="39286F8F" w14:textId="77777777" w:rsidR="006268E5" w:rsidRPr="00D95940" w:rsidRDefault="006268E5" w:rsidP="006268E5">
      <w:pPr>
        <w:widowControl w:val="0"/>
        <w:numPr>
          <w:ilvl w:val="0"/>
          <w:numId w:val="4"/>
        </w:numPr>
        <w:tabs>
          <w:tab w:val="left" w:pos="-1440"/>
        </w:tabs>
        <w:autoSpaceDE w:val="0"/>
        <w:autoSpaceDN w:val="0"/>
        <w:adjustRightInd w:val="0"/>
        <w:spacing w:after="0" w:line="240" w:lineRule="auto"/>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45 days before they initiate treatability studies, facilities must notify the Regional Administrator;</w:t>
      </w:r>
    </w:p>
    <w:p w14:paraId="5F4C9C96" w14:textId="77777777" w:rsidR="006268E5" w:rsidRPr="00D95940" w:rsidRDefault="006268E5" w:rsidP="006268E5">
      <w:pPr>
        <w:autoSpaceDE w:val="0"/>
        <w:autoSpaceDN w:val="0"/>
        <w:adjustRightInd w:val="0"/>
        <w:spacing w:after="0" w:line="240" w:lineRule="auto"/>
        <w:rPr>
          <w:rFonts w:ascii="Times New Roman" w:eastAsia="Times New Roman" w:hAnsi="Times New Roman" w:cs="Times New Roman"/>
          <w:sz w:val="24"/>
          <w:szCs w:val="24"/>
        </w:rPr>
      </w:pPr>
    </w:p>
    <w:p w14:paraId="192005F4" w14:textId="77777777" w:rsidR="006268E5" w:rsidRPr="00D95940" w:rsidRDefault="006268E5" w:rsidP="006268E5">
      <w:pPr>
        <w:widowControl w:val="0"/>
        <w:numPr>
          <w:ilvl w:val="0"/>
          <w:numId w:val="4"/>
        </w:numPr>
        <w:tabs>
          <w:tab w:val="left" w:pos="-1440"/>
        </w:tabs>
        <w:autoSpaceDE w:val="0"/>
        <w:autoSpaceDN w:val="0"/>
        <w:adjustRightInd w:val="0"/>
        <w:spacing w:after="0" w:line="240" w:lineRule="auto"/>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By March 15 of each year, facilities must submit to the Regional Administrator an annual report regarding their treatability study activities; and</w:t>
      </w:r>
    </w:p>
    <w:p w14:paraId="7C9124D9" w14:textId="77777777" w:rsidR="006268E5" w:rsidRPr="00D95940" w:rsidRDefault="006268E5" w:rsidP="006268E5">
      <w:pPr>
        <w:autoSpaceDE w:val="0"/>
        <w:autoSpaceDN w:val="0"/>
        <w:adjustRightInd w:val="0"/>
        <w:spacing w:after="0" w:line="240" w:lineRule="auto"/>
        <w:rPr>
          <w:rFonts w:ascii="Times New Roman" w:eastAsia="Times New Roman" w:hAnsi="Times New Roman" w:cs="Times New Roman"/>
          <w:sz w:val="24"/>
          <w:szCs w:val="24"/>
        </w:rPr>
      </w:pPr>
    </w:p>
    <w:p w14:paraId="673F9669" w14:textId="77777777" w:rsidR="006268E5" w:rsidRPr="00D95940" w:rsidRDefault="006268E5" w:rsidP="006268E5">
      <w:pPr>
        <w:widowControl w:val="0"/>
        <w:numPr>
          <w:ilvl w:val="0"/>
          <w:numId w:val="4"/>
        </w:numPr>
        <w:tabs>
          <w:tab w:val="left" w:pos="-1440"/>
        </w:tabs>
        <w:autoSpaceDE w:val="0"/>
        <w:autoSpaceDN w:val="0"/>
        <w:adjustRightInd w:val="0"/>
        <w:spacing w:after="0" w:line="240" w:lineRule="auto"/>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 xml:space="preserve">Upon determining to cease treatability studies, facilities must inform the Regional Administrator. </w:t>
      </w:r>
    </w:p>
    <w:p w14:paraId="0D7A2479" w14:textId="77777777" w:rsidR="006268E5" w:rsidRPr="00D95940" w:rsidRDefault="006268E5" w:rsidP="006268E5">
      <w:pPr>
        <w:autoSpaceDE w:val="0"/>
        <w:autoSpaceDN w:val="0"/>
        <w:adjustRightInd w:val="0"/>
        <w:spacing w:after="0" w:line="240" w:lineRule="auto"/>
        <w:rPr>
          <w:rFonts w:ascii="Times New Roman" w:eastAsia="Times New Roman" w:hAnsi="Times New Roman" w:cs="Times New Roman"/>
          <w:sz w:val="24"/>
          <w:szCs w:val="24"/>
        </w:rPr>
      </w:pPr>
    </w:p>
    <w:p w14:paraId="21D5DFC5" w14:textId="77777777" w:rsidR="006268E5" w:rsidRPr="00D95940" w:rsidRDefault="006268E5" w:rsidP="006268E5">
      <w:pPr>
        <w:autoSpaceDE w:val="0"/>
        <w:autoSpaceDN w:val="0"/>
        <w:adjustRightInd w:val="0"/>
        <w:spacing w:after="0" w:line="240" w:lineRule="auto"/>
        <w:rPr>
          <w:rFonts w:ascii="Times New Roman" w:eastAsia="Times New Roman" w:hAnsi="Times New Roman" w:cs="Times New Roman"/>
          <w:sz w:val="24"/>
          <w:szCs w:val="24"/>
        </w:rPr>
      </w:pPr>
      <w:r w:rsidRPr="00D95940">
        <w:rPr>
          <w:rFonts w:ascii="Times New Roman" w:eastAsia="Times New Roman" w:hAnsi="Times New Roman" w:cs="Times New Roman"/>
          <w:b/>
          <w:bCs/>
          <w:i/>
          <w:sz w:val="24"/>
          <w:szCs w:val="24"/>
        </w:rPr>
        <w:t>CATHODE RAY TUBES (CRTs) EXCLUSION</w:t>
      </w:r>
    </w:p>
    <w:p w14:paraId="24F649AE" w14:textId="77777777" w:rsidR="006268E5" w:rsidRPr="00D95940" w:rsidRDefault="006268E5" w:rsidP="006268E5">
      <w:pPr>
        <w:autoSpaceDE w:val="0"/>
        <w:autoSpaceDN w:val="0"/>
        <w:adjustRightInd w:val="0"/>
        <w:spacing w:after="0" w:line="240" w:lineRule="auto"/>
        <w:ind w:firstLine="720"/>
        <w:rPr>
          <w:rFonts w:ascii="Times New Roman" w:eastAsia="Times New Roman" w:hAnsi="Times New Roman" w:cs="Times New Roman"/>
          <w:sz w:val="24"/>
          <w:szCs w:val="24"/>
        </w:rPr>
      </w:pPr>
    </w:p>
    <w:p w14:paraId="17756C22" w14:textId="77777777" w:rsidR="00B07D6A" w:rsidRPr="00D95940" w:rsidRDefault="006268E5" w:rsidP="006268E5">
      <w:pPr>
        <w:autoSpaceDE w:val="0"/>
        <w:autoSpaceDN w:val="0"/>
        <w:adjustRightInd w:val="0"/>
        <w:spacing w:after="0" w:line="240" w:lineRule="auto"/>
        <w:ind w:firstLine="720"/>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 xml:space="preserve">Under the conditional exclusion rule for used cathode ray tubes (see 71 FR 42928; July 28, 2006), used CRTs and glass removed from CRTs sent for recycling or reuse are excluded from the definition of solid waste, if they meet specified conditions. </w:t>
      </w:r>
    </w:p>
    <w:p w14:paraId="0EC2189D" w14:textId="77777777" w:rsidR="00B07D6A" w:rsidRPr="00D95940" w:rsidRDefault="00B07D6A">
      <w:pPr>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br w:type="page"/>
      </w:r>
    </w:p>
    <w:p w14:paraId="473704B8" w14:textId="77777777" w:rsidR="006268E5" w:rsidRPr="00D95940" w:rsidRDefault="006268E5" w:rsidP="006268E5">
      <w:pPr>
        <w:tabs>
          <w:tab w:val="left" w:pos="-1440"/>
        </w:tabs>
        <w:autoSpaceDE w:val="0"/>
        <w:autoSpaceDN w:val="0"/>
        <w:adjustRightInd w:val="0"/>
        <w:spacing w:after="0" w:line="240" w:lineRule="auto"/>
        <w:ind w:left="720" w:hanging="720"/>
        <w:rPr>
          <w:rFonts w:ascii="Times New Roman" w:eastAsia="Times New Roman" w:hAnsi="Times New Roman" w:cs="Times New Roman"/>
          <w:sz w:val="24"/>
          <w:szCs w:val="24"/>
        </w:rPr>
      </w:pPr>
      <w:r w:rsidRPr="00D95940">
        <w:rPr>
          <w:rFonts w:ascii="Times New Roman" w:eastAsia="Times New Roman" w:hAnsi="Times New Roman" w:cs="Times New Roman"/>
          <w:b/>
          <w:bCs/>
          <w:sz w:val="24"/>
          <w:szCs w:val="24"/>
        </w:rPr>
        <w:tab/>
      </w:r>
      <w:r w:rsidR="00AE34FA" w:rsidRPr="00D95940">
        <w:rPr>
          <w:rFonts w:ascii="Times New Roman" w:eastAsia="Times New Roman" w:hAnsi="Times New Roman" w:cs="Times New Roman"/>
          <w:b/>
          <w:bCs/>
          <w:sz w:val="24"/>
          <w:szCs w:val="24"/>
          <w:lang w:val="fr-FR"/>
        </w:rPr>
        <w:t xml:space="preserve">A. </w:t>
      </w:r>
      <w:r w:rsidRPr="00D95940">
        <w:rPr>
          <w:rFonts w:ascii="Times New Roman" w:eastAsia="Times New Roman" w:hAnsi="Times New Roman" w:cs="Times New Roman"/>
          <w:b/>
          <w:bCs/>
          <w:sz w:val="24"/>
          <w:szCs w:val="24"/>
        </w:rPr>
        <w:t>Labels</w:t>
      </w:r>
    </w:p>
    <w:p w14:paraId="24BCDDD6" w14:textId="77777777" w:rsidR="006268E5" w:rsidRPr="00D95940" w:rsidRDefault="006268E5" w:rsidP="006268E5">
      <w:pPr>
        <w:autoSpaceDE w:val="0"/>
        <w:autoSpaceDN w:val="0"/>
        <w:adjustRightInd w:val="0"/>
        <w:spacing w:after="0" w:line="240" w:lineRule="auto"/>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 xml:space="preserve"> </w:t>
      </w:r>
    </w:p>
    <w:p w14:paraId="7C973028" w14:textId="77777777" w:rsidR="006268E5" w:rsidRPr="00D95940" w:rsidRDefault="006268E5" w:rsidP="006268E5">
      <w:pPr>
        <w:autoSpaceDE w:val="0"/>
        <w:autoSpaceDN w:val="0"/>
        <w:adjustRightInd w:val="0"/>
        <w:spacing w:after="0" w:line="240" w:lineRule="auto"/>
        <w:ind w:firstLine="720"/>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Generators of used, broken CRTs destined for recycling must label or mark clearly each container in which the CRT</w:t>
      </w:r>
      <w:r w:rsidR="00180E52" w:rsidRPr="00D95940">
        <w:rPr>
          <w:rFonts w:ascii="Times New Roman" w:eastAsia="Times New Roman" w:hAnsi="Times New Roman" w:cs="Times New Roman"/>
          <w:sz w:val="24"/>
          <w:szCs w:val="24"/>
        </w:rPr>
        <w:t xml:space="preserve">s are contained, as specified. </w:t>
      </w:r>
      <w:r w:rsidRPr="00D95940">
        <w:rPr>
          <w:rFonts w:ascii="Times New Roman" w:eastAsia="Times New Roman" w:hAnsi="Times New Roman" w:cs="Times New Roman"/>
          <w:sz w:val="24"/>
          <w:szCs w:val="24"/>
        </w:rPr>
        <w:t>EPA believes that each container should be labeled or marked to ensure proper management and handling.</w:t>
      </w:r>
    </w:p>
    <w:p w14:paraId="4F1F716E" w14:textId="77777777" w:rsidR="006268E5" w:rsidRPr="00D95940" w:rsidRDefault="006268E5" w:rsidP="006268E5">
      <w:pPr>
        <w:autoSpaceDE w:val="0"/>
        <w:autoSpaceDN w:val="0"/>
        <w:adjustRightInd w:val="0"/>
        <w:spacing w:after="0" w:line="240" w:lineRule="auto"/>
        <w:ind w:left="720"/>
        <w:rPr>
          <w:rFonts w:ascii="Times New Roman" w:eastAsia="Times New Roman" w:hAnsi="Times New Roman" w:cs="Times New Roman"/>
          <w:sz w:val="24"/>
          <w:szCs w:val="24"/>
        </w:rPr>
      </w:pPr>
    </w:p>
    <w:p w14:paraId="044F6F64" w14:textId="77777777" w:rsidR="006268E5" w:rsidRPr="00D95940" w:rsidRDefault="00AE34FA" w:rsidP="006268E5">
      <w:pPr>
        <w:tabs>
          <w:tab w:val="left" w:pos="-1440"/>
        </w:tabs>
        <w:autoSpaceDE w:val="0"/>
        <w:autoSpaceDN w:val="0"/>
        <w:adjustRightInd w:val="0"/>
        <w:spacing w:after="0" w:line="240" w:lineRule="auto"/>
        <w:ind w:left="720" w:hanging="720"/>
        <w:rPr>
          <w:rFonts w:ascii="Times New Roman" w:eastAsia="Times New Roman" w:hAnsi="Times New Roman" w:cs="Times New Roman"/>
          <w:sz w:val="24"/>
          <w:szCs w:val="24"/>
        </w:rPr>
      </w:pPr>
      <w:r w:rsidRPr="00D95940">
        <w:rPr>
          <w:rFonts w:ascii="Times New Roman" w:eastAsia="Times New Roman" w:hAnsi="Times New Roman" w:cs="Times New Roman"/>
          <w:b/>
          <w:bCs/>
          <w:sz w:val="24"/>
          <w:szCs w:val="24"/>
        </w:rPr>
        <w:tab/>
        <w:t xml:space="preserve">B. </w:t>
      </w:r>
      <w:r w:rsidR="006268E5" w:rsidRPr="00D95940">
        <w:rPr>
          <w:rFonts w:ascii="Times New Roman" w:eastAsia="Times New Roman" w:hAnsi="Times New Roman" w:cs="Times New Roman"/>
          <w:b/>
          <w:bCs/>
          <w:sz w:val="24"/>
          <w:szCs w:val="24"/>
        </w:rPr>
        <w:t>Export Notification for Used CRTs Destined for Recycling</w:t>
      </w:r>
    </w:p>
    <w:p w14:paraId="76710E6A" w14:textId="77777777" w:rsidR="006268E5" w:rsidRPr="00D95940" w:rsidRDefault="006268E5" w:rsidP="006268E5">
      <w:pPr>
        <w:autoSpaceDE w:val="0"/>
        <w:autoSpaceDN w:val="0"/>
        <w:adjustRightInd w:val="0"/>
        <w:spacing w:after="0" w:line="240" w:lineRule="auto"/>
        <w:rPr>
          <w:rFonts w:ascii="Times New Roman" w:eastAsia="Times New Roman" w:hAnsi="Times New Roman" w:cs="Times New Roman"/>
          <w:sz w:val="24"/>
          <w:szCs w:val="24"/>
        </w:rPr>
      </w:pPr>
    </w:p>
    <w:p w14:paraId="6A42F676" w14:textId="77777777" w:rsidR="006268E5" w:rsidRPr="00D95940" w:rsidRDefault="006268E5" w:rsidP="006268E5">
      <w:pPr>
        <w:autoSpaceDE w:val="0"/>
        <w:autoSpaceDN w:val="0"/>
        <w:adjustRightInd w:val="0"/>
        <w:spacing w:after="0" w:line="240" w:lineRule="auto"/>
        <w:ind w:firstLine="720"/>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Exporters of used CRTs destined for recycling must provide written notification to EPA of an intended export before the CRTs are scheduled to leave the U.S.</w:t>
      </w:r>
      <w:r w:rsidR="00180E52" w:rsidRPr="00D95940">
        <w:rPr>
          <w:rFonts w:ascii="Times New Roman" w:eastAsia="Times New Roman" w:hAnsi="Times New Roman" w:cs="Times New Roman"/>
          <w:sz w:val="24"/>
          <w:szCs w:val="24"/>
        </w:rPr>
        <w:t xml:space="preserve"> </w:t>
      </w:r>
      <w:r w:rsidRPr="00D95940">
        <w:rPr>
          <w:rFonts w:ascii="Times New Roman" w:eastAsia="Times New Roman" w:hAnsi="Times New Roman" w:cs="Times New Roman"/>
          <w:sz w:val="24"/>
          <w:szCs w:val="24"/>
        </w:rPr>
        <w:t>A complete notification must be submitted 60 days before the initial shipment is in</w:t>
      </w:r>
      <w:r w:rsidR="00180E52" w:rsidRPr="00D95940">
        <w:rPr>
          <w:rFonts w:ascii="Times New Roman" w:eastAsia="Times New Roman" w:hAnsi="Times New Roman" w:cs="Times New Roman"/>
          <w:sz w:val="24"/>
          <w:szCs w:val="24"/>
        </w:rPr>
        <w:t xml:space="preserve">tended to be shipped off site. </w:t>
      </w:r>
      <w:r w:rsidRPr="00D95940">
        <w:rPr>
          <w:rFonts w:ascii="Times New Roman" w:eastAsia="Times New Roman" w:hAnsi="Times New Roman" w:cs="Times New Roman"/>
          <w:sz w:val="24"/>
          <w:szCs w:val="24"/>
        </w:rPr>
        <w:t>This notification may cover export activities extending over a 12-month or lesser period. In addition, upon request by EPA, exporters must furnish to EPA any additional information that a receiving country requests in order to respond to a notification.</w:t>
      </w:r>
    </w:p>
    <w:p w14:paraId="25F5F3BF" w14:textId="77777777" w:rsidR="006268E5" w:rsidRPr="00D95940" w:rsidRDefault="006268E5" w:rsidP="006268E5">
      <w:pPr>
        <w:autoSpaceDE w:val="0"/>
        <w:autoSpaceDN w:val="0"/>
        <w:adjustRightInd w:val="0"/>
        <w:spacing w:after="0" w:line="240" w:lineRule="auto"/>
        <w:rPr>
          <w:rFonts w:ascii="Times New Roman" w:eastAsia="Times New Roman" w:hAnsi="Times New Roman" w:cs="Times New Roman"/>
          <w:sz w:val="24"/>
          <w:szCs w:val="24"/>
        </w:rPr>
      </w:pPr>
    </w:p>
    <w:p w14:paraId="6794A8EC" w14:textId="77777777" w:rsidR="006268E5" w:rsidRPr="00D95940" w:rsidRDefault="00AE34FA" w:rsidP="006268E5">
      <w:pPr>
        <w:tabs>
          <w:tab w:val="left" w:pos="-1440"/>
        </w:tabs>
        <w:autoSpaceDE w:val="0"/>
        <w:autoSpaceDN w:val="0"/>
        <w:adjustRightInd w:val="0"/>
        <w:spacing w:after="0" w:line="240" w:lineRule="auto"/>
        <w:ind w:left="720" w:hanging="720"/>
        <w:rPr>
          <w:rFonts w:ascii="Times New Roman" w:eastAsia="Times New Roman" w:hAnsi="Times New Roman" w:cs="Times New Roman"/>
          <w:sz w:val="24"/>
          <w:szCs w:val="24"/>
        </w:rPr>
      </w:pPr>
      <w:r w:rsidRPr="00D95940">
        <w:rPr>
          <w:rFonts w:ascii="Times New Roman" w:eastAsia="Times New Roman" w:hAnsi="Times New Roman" w:cs="Times New Roman"/>
          <w:b/>
          <w:bCs/>
          <w:sz w:val="24"/>
          <w:szCs w:val="24"/>
        </w:rPr>
        <w:tab/>
        <w:t xml:space="preserve">C. </w:t>
      </w:r>
      <w:r w:rsidR="006268E5" w:rsidRPr="00D95940">
        <w:rPr>
          <w:rFonts w:ascii="Times New Roman" w:eastAsia="Times New Roman" w:hAnsi="Times New Roman" w:cs="Times New Roman"/>
          <w:b/>
          <w:bCs/>
          <w:sz w:val="24"/>
          <w:szCs w:val="24"/>
        </w:rPr>
        <w:t>Export Notification for Used CRTs Destined for Reuse</w:t>
      </w:r>
    </w:p>
    <w:p w14:paraId="4D214AF6" w14:textId="77777777" w:rsidR="006268E5" w:rsidRPr="00D95940" w:rsidRDefault="006268E5" w:rsidP="006268E5">
      <w:pPr>
        <w:autoSpaceDE w:val="0"/>
        <w:autoSpaceDN w:val="0"/>
        <w:adjustRightInd w:val="0"/>
        <w:spacing w:after="0" w:line="240" w:lineRule="auto"/>
        <w:rPr>
          <w:rFonts w:ascii="Times New Roman" w:eastAsia="Times New Roman" w:hAnsi="Times New Roman" w:cs="Times New Roman"/>
          <w:sz w:val="24"/>
          <w:szCs w:val="24"/>
        </w:rPr>
      </w:pPr>
    </w:p>
    <w:p w14:paraId="1145A86B" w14:textId="77777777" w:rsidR="006268E5" w:rsidRPr="00D95940" w:rsidRDefault="006268E5" w:rsidP="006268E5">
      <w:pPr>
        <w:autoSpaceDE w:val="0"/>
        <w:autoSpaceDN w:val="0"/>
        <w:adjustRightInd w:val="0"/>
        <w:spacing w:after="0" w:line="240" w:lineRule="auto"/>
        <w:ind w:firstLine="720"/>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Exporters of used CRTs destined for reuse must send a</w:t>
      </w:r>
      <w:r w:rsidR="00180E52" w:rsidRPr="00D95940">
        <w:rPr>
          <w:rFonts w:ascii="Times New Roman" w:eastAsia="Times New Roman" w:hAnsi="Times New Roman" w:cs="Times New Roman"/>
          <w:sz w:val="24"/>
          <w:szCs w:val="24"/>
        </w:rPr>
        <w:t xml:space="preserve"> one</w:t>
      </w:r>
      <w:r w:rsidR="00180E52" w:rsidRPr="00D95940">
        <w:rPr>
          <w:rFonts w:ascii="Times New Roman" w:eastAsia="Times New Roman" w:hAnsi="Times New Roman" w:cs="Times New Roman"/>
          <w:sz w:val="24"/>
          <w:szCs w:val="24"/>
        </w:rPr>
        <w:noBreakHyphen/>
        <w:t xml:space="preserve">time notification to EPA. </w:t>
      </w:r>
      <w:r w:rsidRPr="00D95940">
        <w:rPr>
          <w:rFonts w:ascii="Times New Roman" w:eastAsia="Times New Roman" w:hAnsi="Times New Roman" w:cs="Times New Roman"/>
          <w:sz w:val="24"/>
          <w:szCs w:val="24"/>
        </w:rPr>
        <w:t xml:space="preserve">In addition, they must keep at the facility copies of normal business records (e.g., contracts) demonstrating that each shipment of exported CRTs will be reused. </w:t>
      </w:r>
    </w:p>
    <w:p w14:paraId="385ADDAC" w14:textId="77777777" w:rsidR="006268E5" w:rsidRPr="00D95940" w:rsidRDefault="006268E5" w:rsidP="006268E5">
      <w:pPr>
        <w:autoSpaceDE w:val="0"/>
        <w:autoSpaceDN w:val="0"/>
        <w:adjustRightInd w:val="0"/>
        <w:spacing w:after="0" w:line="240" w:lineRule="auto"/>
        <w:rPr>
          <w:rFonts w:ascii="Times New Roman" w:eastAsia="Times New Roman" w:hAnsi="Times New Roman" w:cs="Times New Roman"/>
          <w:sz w:val="24"/>
          <w:szCs w:val="24"/>
        </w:rPr>
      </w:pPr>
    </w:p>
    <w:p w14:paraId="10F6F04C" w14:textId="77777777" w:rsidR="006268E5" w:rsidRPr="00D95940" w:rsidRDefault="006268E5" w:rsidP="006268E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82" w:lineRule="exact"/>
        <w:rPr>
          <w:rFonts w:ascii="Times New Roman" w:eastAsia="Times New Roman" w:hAnsi="Times New Roman" w:cs="Times New Roman"/>
          <w:i/>
          <w:sz w:val="24"/>
          <w:szCs w:val="24"/>
        </w:rPr>
      </w:pPr>
      <w:r w:rsidRPr="00D95940">
        <w:rPr>
          <w:rFonts w:ascii="Times New Roman" w:eastAsia="Times New Roman" w:hAnsi="Times New Roman" w:cs="Times New Roman"/>
          <w:b/>
          <w:bCs/>
          <w:i/>
          <w:sz w:val="24"/>
          <w:szCs w:val="24"/>
        </w:rPr>
        <w:t>REVISIONS TO THE HEADWORKS EXCLUSION</w:t>
      </w:r>
    </w:p>
    <w:p w14:paraId="6C6D3ACB" w14:textId="77777777" w:rsidR="006268E5" w:rsidRPr="00D95940" w:rsidRDefault="006268E5" w:rsidP="006268E5">
      <w:pPr>
        <w:autoSpaceDE w:val="0"/>
        <w:autoSpaceDN w:val="0"/>
        <w:adjustRightInd w:val="0"/>
        <w:spacing w:after="0" w:line="240" w:lineRule="auto"/>
        <w:ind w:firstLine="720"/>
        <w:rPr>
          <w:rFonts w:ascii="Times New Roman" w:eastAsia="Times New Roman" w:hAnsi="Times New Roman" w:cs="Times New Roman"/>
          <w:sz w:val="24"/>
          <w:szCs w:val="24"/>
        </w:rPr>
      </w:pPr>
    </w:p>
    <w:p w14:paraId="35757DE0" w14:textId="77777777" w:rsidR="006268E5" w:rsidRPr="00D95940" w:rsidRDefault="006268E5" w:rsidP="006268E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82" w:lineRule="exact"/>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ab/>
        <w:t>The Headworks Exclusion rule (see 70 FR 57769</w:t>
      </w:r>
      <w:r w:rsidR="00997F61" w:rsidRPr="00D95940">
        <w:rPr>
          <w:rFonts w:ascii="Times New Roman" w:eastAsia="Times New Roman" w:hAnsi="Times New Roman" w:cs="Times New Roman"/>
          <w:sz w:val="24"/>
          <w:szCs w:val="24"/>
        </w:rPr>
        <w:t>;</w:t>
      </w:r>
      <w:r w:rsidRPr="00D95940">
        <w:rPr>
          <w:rFonts w:ascii="Times New Roman" w:eastAsia="Times New Roman" w:hAnsi="Times New Roman" w:cs="Times New Roman"/>
          <w:sz w:val="24"/>
          <w:szCs w:val="24"/>
        </w:rPr>
        <w:t xml:space="preserve"> October 4, 2005) allows generators to directly measure solvent chemical levels at the headworks of the wastewater treatment system to determine whether the wastewater mixture is exempt from the definition of hazardous waste. Facilities choosing to conduct direct monitoring must prepare and submit a sampling and analysis plan to the regulatory agency prior to commencement of monitoring and confirm rec</w:t>
      </w:r>
      <w:r w:rsidR="00180E52" w:rsidRPr="00D95940">
        <w:rPr>
          <w:rFonts w:ascii="Times New Roman" w:eastAsia="Times New Roman" w:hAnsi="Times New Roman" w:cs="Times New Roman"/>
          <w:sz w:val="24"/>
          <w:szCs w:val="24"/>
        </w:rPr>
        <w:t xml:space="preserve">eipt by the regulatory agency. </w:t>
      </w:r>
      <w:r w:rsidRPr="00D95940">
        <w:rPr>
          <w:rFonts w:ascii="Times New Roman" w:eastAsia="Times New Roman" w:hAnsi="Times New Roman" w:cs="Times New Roman"/>
          <w:sz w:val="24"/>
          <w:szCs w:val="24"/>
        </w:rPr>
        <w:t xml:space="preserve">EPA is not requiring any other formal notification to the regulatory agency, unless a change in the facility’s operations mandates a change in monitoring.  </w:t>
      </w:r>
    </w:p>
    <w:p w14:paraId="776AC53A" w14:textId="77777777" w:rsidR="006268E5" w:rsidRPr="00D95940" w:rsidRDefault="006268E5" w:rsidP="006268E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82" w:lineRule="exact"/>
        <w:rPr>
          <w:rFonts w:ascii="Times New Roman" w:eastAsia="Times New Roman" w:hAnsi="Times New Roman" w:cs="Times New Roman"/>
          <w:sz w:val="24"/>
          <w:szCs w:val="24"/>
        </w:rPr>
      </w:pPr>
    </w:p>
    <w:p w14:paraId="561D2D84" w14:textId="77777777" w:rsidR="006268E5" w:rsidRPr="00D95940" w:rsidRDefault="006268E5" w:rsidP="006268E5">
      <w:pPr>
        <w:autoSpaceDE w:val="0"/>
        <w:autoSpaceDN w:val="0"/>
        <w:adjustRightInd w:val="0"/>
        <w:spacing w:after="0" w:line="240" w:lineRule="auto"/>
        <w:ind w:firstLine="720"/>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 xml:space="preserve">In addition, this rule allows manufacturing facilities to claim a </w:t>
      </w:r>
      <w:r w:rsidRPr="00D95940">
        <w:rPr>
          <w:rFonts w:ascii="Times New Roman" w:eastAsia="Times New Roman" w:hAnsi="Times New Roman" w:cs="Times New Roman"/>
          <w:i/>
          <w:iCs/>
          <w:sz w:val="24"/>
          <w:szCs w:val="24"/>
        </w:rPr>
        <w:t>de minimis</w:t>
      </w:r>
      <w:r w:rsidRPr="00D95940">
        <w:rPr>
          <w:rFonts w:ascii="Times New Roman" w:eastAsia="Times New Roman" w:hAnsi="Times New Roman" w:cs="Times New Roman"/>
          <w:sz w:val="24"/>
          <w:szCs w:val="24"/>
        </w:rPr>
        <w:t xml:space="preserve"> loss of F- or K-listed wastes and non-manufacturing facilities to claim a </w:t>
      </w:r>
      <w:r w:rsidRPr="00D95940">
        <w:rPr>
          <w:rFonts w:ascii="Times New Roman" w:eastAsia="Times New Roman" w:hAnsi="Times New Roman" w:cs="Times New Roman"/>
          <w:i/>
          <w:iCs/>
          <w:sz w:val="24"/>
          <w:szCs w:val="24"/>
        </w:rPr>
        <w:t>de minimis</w:t>
      </w:r>
      <w:r w:rsidRPr="00D95940">
        <w:rPr>
          <w:rFonts w:ascii="Times New Roman" w:eastAsia="Times New Roman" w:hAnsi="Times New Roman" w:cs="Times New Roman"/>
          <w:sz w:val="24"/>
          <w:szCs w:val="24"/>
        </w:rPr>
        <w:t xml:space="preserve"> loss </w:t>
      </w:r>
      <w:r w:rsidR="00180E52" w:rsidRPr="00D95940">
        <w:rPr>
          <w:rFonts w:ascii="Times New Roman" w:eastAsia="Times New Roman" w:hAnsi="Times New Roman" w:cs="Times New Roman"/>
          <w:sz w:val="24"/>
          <w:szCs w:val="24"/>
        </w:rPr>
        <w:t xml:space="preserve">of any listed hazardous waste. </w:t>
      </w:r>
      <w:r w:rsidRPr="00D95940">
        <w:rPr>
          <w:rFonts w:ascii="Times New Roman" w:eastAsia="Times New Roman" w:hAnsi="Times New Roman" w:cs="Times New Roman"/>
          <w:sz w:val="24"/>
          <w:szCs w:val="24"/>
        </w:rPr>
        <w:t xml:space="preserve">Facilities claiming any part of the expanded </w:t>
      </w:r>
      <w:r w:rsidRPr="00D95940">
        <w:rPr>
          <w:rFonts w:ascii="Times New Roman" w:eastAsia="Times New Roman" w:hAnsi="Times New Roman" w:cs="Times New Roman"/>
          <w:i/>
          <w:iCs/>
          <w:sz w:val="24"/>
          <w:szCs w:val="24"/>
        </w:rPr>
        <w:t>de minimis</w:t>
      </w:r>
      <w:r w:rsidRPr="00D95940">
        <w:rPr>
          <w:rFonts w:ascii="Times New Roman" w:eastAsia="Times New Roman" w:hAnsi="Times New Roman" w:cs="Times New Roman"/>
          <w:sz w:val="24"/>
          <w:szCs w:val="24"/>
        </w:rPr>
        <w:t xml:space="preserve"> exemption must list Appendix VII and LDR hazardous constituents for each affected waste in the CWA permit application or the submission to a pretreatment control authority, in order to be eligible for the exemption.</w:t>
      </w:r>
    </w:p>
    <w:p w14:paraId="38680D13" w14:textId="77777777" w:rsidR="006268E5" w:rsidRPr="00D95940" w:rsidRDefault="006268E5" w:rsidP="006268E5">
      <w:pPr>
        <w:autoSpaceDE w:val="0"/>
        <w:autoSpaceDN w:val="0"/>
        <w:adjustRightInd w:val="0"/>
        <w:spacing w:after="0" w:line="240" w:lineRule="auto"/>
        <w:rPr>
          <w:rFonts w:ascii="Times New Roman" w:eastAsia="Times New Roman" w:hAnsi="Times New Roman" w:cs="Times New Roman"/>
          <w:sz w:val="24"/>
          <w:szCs w:val="24"/>
        </w:rPr>
      </w:pPr>
    </w:p>
    <w:p w14:paraId="0ACA6FDE" w14:textId="77777777" w:rsidR="006268E5" w:rsidRPr="00D95940" w:rsidRDefault="006268E5" w:rsidP="006268E5">
      <w:pPr>
        <w:autoSpaceDE w:val="0"/>
        <w:autoSpaceDN w:val="0"/>
        <w:adjustRightInd w:val="0"/>
        <w:spacing w:after="0" w:line="240" w:lineRule="auto"/>
        <w:rPr>
          <w:rFonts w:ascii="Times New Roman" w:eastAsia="Times New Roman" w:hAnsi="Times New Roman" w:cs="Times New Roman"/>
          <w:b/>
          <w:bCs/>
          <w:i/>
          <w:sz w:val="24"/>
          <w:szCs w:val="24"/>
        </w:rPr>
      </w:pPr>
      <w:r w:rsidRPr="00D95940">
        <w:rPr>
          <w:rFonts w:ascii="Times New Roman" w:eastAsia="Times New Roman" w:hAnsi="Times New Roman" w:cs="Times New Roman"/>
          <w:b/>
          <w:bCs/>
          <w:i/>
          <w:sz w:val="24"/>
          <w:szCs w:val="24"/>
        </w:rPr>
        <w:t>DEMONSTRATIONS THAT ORGANIC DYES AND/OR PIGMENTS PRODUCTION NONWASTEWATERS ARE NOT K181</w:t>
      </w:r>
    </w:p>
    <w:p w14:paraId="13324296" w14:textId="77777777" w:rsidR="006268E5" w:rsidRPr="00D95940" w:rsidRDefault="006268E5" w:rsidP="006268E5">
      <w:pPr>
        <w:autoSpaceDE w:val="0"/>
        <w:autoSpaceDN w:val="0"/>
        <w:adjustRightInd w:val="0"/>
        <w:spacing w:after="0" w:line="240" w:lineRule="auto"/>
        <w:ind w:firstLine="720"/>
        <w:rPr>
          <w:rFonts w:ascii="Times New Roman" w:eastAsia="Times New Roman" w:hAnsi="Times New Roman" w:cs="Times New Roman"/>
          <w:sz w:val="24"/>
          <w:szCs w:val="24"/>
        </w:rPr>
      </w:pPr>
    </w:p>
    <w:p w14:paraId="0A312B0B" w14:textId="77777777" w:rsidR="006268E5" w:rsidRPr="00D95940" w:rsidRDefault="006268E5" w:rsidP="006268E5">
      <w:pPr>
        <w:autoSpaceDE w:val="0"/>
        <w:autoSpaceDN w:val="0"/>
        <w:adjustRightInd w:val="0"/>
        <w:spacing w:after="0" w:line="240" w:lineRule="auto"/>
        <w:ind w:firstLine="720"/>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Under the final rule (see 70 FR 9138</w:t>
      </w:r>
      <w:r w:rsidR="006F19BA" w:rsidRPr="00D95940">
        <w:rPr>
          <w:rFonts w:ascii="Times New Roman" w:eastAsia="Times New Roman" w:hAnsi="Times New Roman" w:cs="Times New Roman"/>
          <w:sz w:val="24"/>
          <w:szCs w:val="24"/>
        </w:rPr>
        <w:t>;</w:t>
      </w:r>
      <w:r w:rsidRPr="00D95940">
        <w:rPr>
          <w:rFonts w:ascii="Times New Roman" w:eastAsia="Times New Roman" w:hAnsi="Times New Roman" w:cs="Times New Roman"/>
          <w:sz w:val="24"/>
          <w:szCs w:val="24"/>
        </w:rPr>
        <w:t xml:space="preserve"> February 24, 2005), generators of organic dyes and/or pigments production nonwastewaters will have to conduct nonhazardous determinations annually to verify that t</w:t>
      </w:r>
      <w:r w:rsidR="00180E52" w:rsidRPr="00D95940">
        <w:rPr>
          <w:rFonts w:ascii="Times New Roman" w:eastAsia="Times New Roman" w:hAnsi="Times New Roman" w:cs="Times New Roman"/>
          <w:sz w:val="24"/>
          <w:szCs w:val="24"/>
        </w:rPr>
        <w:t xml:space="preserve">he wastes remain nonhazardous. </w:t>
      </w:r>
      <w:r w:rsidRPr="00D95940">
        <w:rPr>
          <w:rFonts w:ascii="Times New Roman" w:eastAsia="Times New Roman" w:hAnsi="Times New Roman" w:cs="Times New Roman"/>
          <w:sz w:val="24"/>
          <w:szCs w:val="24"/>
        </w:rPr>
        <w:t>For facilities that generate 1,000 metric tons or less per year, this determination will be based on knowled</w:t>
      </w:r>
      <w:r w:rsidR="00180E52" w:rsidRPr="00D95940">
        <w:rPr>
          <w:rFonts w:ascii="Times New Roman" w:eastAsia="Times New Roman" w:hAnsi="Times New Roman" w:cs="Times New Roman"/>
          <w:sz w:val="24"/>
          <w:szCs w:val="24"/>
        </w:rPr>
        <w:t xml:space="preserve">ge of their wastes. </w:t>
      </w:r>
      <w:r w:rsidRPr="00D95940">
        <w:rPr>
          <w:rFonts w:ascii="Times New Roman" w:eastAsia="Times New Roman" w:hAnsi="Times New Roman" w:cs="Times New Roman"/>
          <w:sz w:val="24"/>
          <w:szCs w:val="24"/>
        </w:rPr>
        <w:t>For facilities that generate more than 1,000 metric tons per year, this determination will be based o</w:t>
      </w:r>
      <w:r w:rsidR="00180E52" w:rsidRPr="00D95940">
        <w:rPr>
          <w:rFonts w:ascii="Times New Roman" w:eastAsia="Times New Roman" w:hAnsi="Times New Roman" w:cs="Times New Roman"/>
          <w:sz w:val="24"/>
          <w:szCs w:val="24"/>
        </w:rPr>
        <w:t xml:space="preserve">n waste sampling and analysis. </w:t>
      </w:r>
      <w:r w:rsidRPr="00D95940">
        <w:rPr>
          <w:rFonts w:ascii="Times New Roman" w:eastAsia="Times New Roman" w:hAnsi="Times New Roman" w:cs="Times New Roman"/>
          <w:sz w:val="24"/>
          <w:szCs w:val="24"/>
        </w:rPr>
        <w:t>These annual testing requirements will be suspended if the wastes remain nonhazardous for three consec</w:t>
      </w:r>
      <w:r w:rsidR="00180E52" w:rsidRPr="00D95940">
        <w:rPr>
          <w:rFonts w:ascii="Times New Roman" w:eastAsia="Times New Roman" w:hAnsi="Times New Roman" w:cs="Times New Roman"/>
          <w:sz w:val="24"/>
          <w:szCs w:val="24"/>
        </w:rPr>
        <w:t>utive years of testing.</w:t>
      </w:r>
      <w:r w:rsidRPr="00D95940">
        <w:rPr>
          <w:rFonts w:ascii="Times New Roman" w:eastAsia="Times New Roman" w:hAnsi="Times New Roman" w:cs="Times New Roman"/>
          <w:sz w:val="24"/>
          <w:szCs w:val="24"/>
        </w:rPr>
        <w:t xml:space="preserve"> However, if the manufacturing or waste treatment process generating the wastes is significantly altered, the annual testing re</w:t>
      </w:r>
      <w:r w:rsidR="00180E52" w:rsidRPr="00D95940">
        <w:rPr>
          <w:rFonts w:ascii="Times New Roman" w:eastAsia="Times New Roman" w:hAnsi="Times New Roman" w:cs="Times New Roman"/>
          <w:sz w:val="24"/>
          <w:szCs w:val="24"/>
        </w:rPr>
        <w:t xml:space="preserve">quirements will be reinstated. </w:t>
      </w:r>
      <w:r w:rsidRPr="00D95940">
        <w:rPr>
          <w:rFonts w:ascii="Times New Roman" w:eastAsia="Times New Roman" w:hAnsi="Times New Roman" w:cs="Times New Roman"/>
          <w:sz w:val="24"/>
          <w:szCs w:val="24"/>
        </w:rPr>
        <w:t>EPA believes such a schedule will ensure that generators take measures to determine whether their wastes qualify for the nonhazardous claim.</w:t>
      </w:r>
    </w:p>
    <w:p w14:paraId="1B4D0177" w14:textId="77777777" w:rsidR="00F30153" w:rsidRPr="00D95940" w:rsidRDefault="00F30153" w:rsidP="006268E5">
      <w:pPr>
        <w:autoSpaceDE w:val="0"/>
        <w:autoSpaceDN w:val="0"/>
        <w:adjustRightInd w:val="0"/>
        <w:spacing w:after="0" w:line="240" w:lineRule="auto"/>
        <w:ind w:firstLine="720"/>
        <w:rPr>
          <w:rFonts w:ascii="Times New Roman" w:eastAsia="Times New Roman" w:hAnsi="Times New Roman" w:cs="Times New Roman"/>
          <w:sz w:val="24"/>
          <w:szCs w:val="24"/>
        </w:rPr>
      </w:pPr>
    </w:p>
    <w:p w14:paraId="743DFC1B" w14:textId="77777777" w:rsidR="00F30153" w:rsidRPr="00D95940" w:rsidRDefault="00F30153" w:rsidP="00F30153">
      <w:pPr>
        <w:autoSpaceDE w:val="0"/>
        <w:autoSpaceDN w:val="0"/>
        <w:adjustRightInd w:val="0"/>
        <w:spacing w:after="0" w:line="240" w:lineRule="auto"/>
        <w:rPr>
          <w:rFonts w:ascii="Times New Roman" w:eastAsia="Times New Roman" w:hAnsi="Times New Roman" w:cs="Times New Roman"/>
          <w:bCs/>
          <w:sz w:val="24"/>
          <w:szCs w:val="24"/>
        </w:rPr>
      </w:pPr>
      <w:r w:rsidRPr="00D95940">
        <w:rPr>
          <w:rFonts w:ascii="Times New Roman" w:eastAsia="Times New Roman" w:hAnsi="Times New Roman" w:cs="Times New Roman"/>
          <w:b/>
          <w:bCs/>
          <w:i/>
          <w:sz w:val="24"/>
          <w:szCs w:val="24"/>
        </w:rPr>
        <w:t>CARBON DIOXIDE (CO</w:t>
      </w:r>
      <w:r w:rsidRPr="00D95940">
        <w:rPr>
          <w:rFonts w:ascii="Times New Roman" w:eastAsia="Times New Roman" w:hAnsi="Times New Roman" w:cs="Times New Roman"/>
          <w:b/>
          <w:bCs/>
          <w:i/>
          <w:sz w:val="24"/>
          <w:szCs w:val="24"/>
          <w:vertAlign w:val="subscript"/>
        </w:rPr>
        <w:t>2</w:t>
      </w:r>
      <w:r w:rsidRPr="00D95940">
        <w:rPr>
          <w:rFonts w:ascii="Times New Roman" w:eastAsia="Times New Roman" w:hAnsi="Times New Roman" w:cs="Times New Roman"/>
          <w:b/>
          <w:bCs/>
          <w:i/>
          <w:sz w:val="24"/>
          <w:szCs w:val="24"/>
        </w:rPr>
        <w:t>) EXCLUSION</w:t>
      </w:r>
    </w:p>
    <w:p w14:paraId="08FD9BC3" w14:textId="77777777" w:rsidR="00F30153" w:rsidRPr="00D95940" w:rsidRDefault="00F30153" w:rsidP="00F30153">
      <w:pPr>
        <w:autoSpaceDE w:val="0"/>
        <w:autoSpaceDN w:val="0"/>
        <w:adjustRightInd w:val="0"/>
        <w:spacing w:after="0" w:line="240" w:lineRule="auto"/>
        <w:rPr>
          <w:rFonts w:ascii="Times New Roman" w:eastAsia="Times New Roman" w:hAnsi="Times New Roman" w:cs="Times New Roman"/>
          <w:bCs/>
          <w:sz w:val="24"/>
          <w:szCs w:val="24"/>
        </w:rPr>
      </w:pPr>
    </w:p>
    <w:p w14:paraId="044D3660" w14:textId="77777777" w:rsidR="00F30153" w:rsidRPr="00D95940" w:rsidRDefault="00F30153" w:rsidP="00F30153">
      <w:pPr>
        <w:autoSpaceDE w:val="0"/>
        <w:autoSpaceDN w:val="0"/>
        <w:adjustRightInd w:val="0"/>
        <w:spacing w:after="0" w:line="240" w:lineRule="auto"/>
        <w:rPr>
          <w:rFonts w:ascii="Times New Roman" w:eastAsia="Times New Roman" w:hAnsi="Times New Roman" w:cs="Times New Roman"/>
          <w:bCs/>
          <w:sz w:val="24"/>
          <w:szCs w:val="24"/>
        </w:rPr>
      </w:pPr>
      <w:r w:rsidRPr="00D95940">
        <w:rPr>
          <w:rFonts w:ascii="Times New Roman" w:eastAsia="Times New Roman" w:hAnsi="Times New Roman" w:cs="Times New Roman"/>
          <w:bCs/>
          <w:sz w:val="24"/>
          <w:szCs w:val="24"/>
        </w:rPr>
        <w:tab/>
        <w:t>The following is the collection schedule under the final exclusion:</w:t>
      </w:r>
    </w:p>
    <w:p w14:paraId="212BACA3" w14:textId="77777777" w:rsidR="00F30153" w:rsidRPr="00D95940" w:rsidRDefault="00F30153" w:rsidP="00F30153">
      <w:pPr>
        <w:autoSpaceDE w:val="0"/>
        <w:autoSpaceDN w:val="0"/>
        <w:adjustRightInd w:val="0"/>
        <w:spacing w:after="0" w:line="240" w:lineRule="auto"/>
        <w:ind w:firstLine="720"/>
        <w:rPr>
          <w:rFonts w:ascii="Times New Roman" w:eastAsia="Times New Roman" w:hAnsi="Times New Roman" w:cs="Times New Roman"/>
          <w:sz w:val="24"/>
          <w:szCs w:val="24"/>
        </w:rPr>
      </w:pPr>
      <w:r w:rsidRPr="00D95940">
        <w:rPr>
          <w:rFonts w:ascii="Times New Roman" w:eastAsia="Times New Roman" w:hAnsi="Times New Roman" w:cs="Times New Roman"/>
          <w:bCs/>
          <w:sz w:val="24"/>
          <w:szCs w:val="24"/>
        </w:rPr>
        <w:tab/>
      </w:r>
    </w:p>
    <w:p w14:paraId="238A9FB1" w14:textId="77777777" w:rsidR="00F30153" w:rsidRPr="00D95940" w:rsidRDefault="00F30153" w:rsidP="00F30153">
      <w:pPr>
        <w:widowControl w:val="0"/>
        <w:numPr>
          <w:ilvl w:val="0"/>
          <w:numId w:val="4"/>
        </w:numPr>
        <w:tabs>
          <w:tab w:val="left" w:pos="-1440"/>
        </w:tabs>
        <w:autoSpaceDE w:val="0"/>
        <w:autoSpaceDN w:val="0"/>
        <w:adjustRightInd w:val="0"/>
        <w:spacing w:after="0" w:line="240" w:lineRule="auto"/>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Generators and Class VI UIC well owner/operators that claim the exclusion must sign</w:t>
      </w:r>
      <w:r w:rsidR="009D5B91" w:rsidRPr="00D95940">
        <w:rPr>
          <w:rFonts w:ascii="Times New Roman" w:eastAsia="Times New Roman" w:hAnsi="Times New Roman" w:cs="Times New Roman"/>
          <w:sz w:val="24"/>
          <w:szCs w:val="24"/>
        </w:rPr>
        <w:t xml:space="preserve"> a certification statement attesting to their compliance with the conditions and keep it onsite for three years.</w:t>
      </w:r>
    </w:p>
    <w:p w14:paraId="181CFECD" w14:textId="77777777" w:rsidR="009D5B91" w:rsidRPr="00D95940" w:rsidRDefault="009D5B91" w:rsidP="009D5B91">
      <w:pPr>
        <w:widowControl w:val="0"/>
        <w:tabs>
          <w:tab w:val="left" w:pos="-1440"/>
        </w:tabs>
        <w:autoSpaceDE w:val="0"/>
        <w:autoSpaceDN w:val="0"/>
        <w:adjustRightInd w:val="0"/>
        <w:spacing w:after="0" w:line="240" w:lineRule="auto"/>
        <w:ind w:left="1440"/>
        <w:rPr>
          <w:rFonts w:ascii="Times New Roman" w:eastAsia="Times New Roman" w:hAnsi="Times New Roman" w:cs="Times New Roman"/>
          <w:sz w:val="24"/>
          <w:szCs w:val="24"/>
        </w:rPr>
      </w:pPr>
    </w:p>
    <w:p w14:paraId="2B67CC79" w14:textId="77777777" w:rsidR="009D5B91" w:rsidRPr="00D95940" w:rsidRDefault="009D5B91" w:rsidP="00F30153">
      <w:pPr>
        <w:widowControl w:val="0"/>
        <w:numPr>
          <w:ilvl w:val="0"/>
          <w:numId w:val="4"/>
        </w:numPr>
        <w:tabs>
          <w:tab w:val="left" w:pos="-1440"/>
        </w:tabs>
        <w:autoSpaceDE w:val="0"/>
        <w:autoSpaceDN w:val="0"/>
        <w:adjustRightInd w:val="0"/>
        <w:spacing w:after="0" w:line="240" w:lineRule="auto"/>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Generators and Class VI UIC well owner/operators claiming the exclusion must post the signed certification statement to the company website (if such is available).</w:t>
      </w:r>
    </w:p>
    <w:p w14:paraId="481C1B2B" w14:textId="77777777" w:rsidR="009D5B91" w:rsidRPr="00D95940" w:rsidRDefault="009D5B91" w:rsidP="009D5B91">
      <w:pPr>
        <w:pStyle w:val="ListParagraph"/>
        <w:rPr>
          <w:rFonts w:ascii="Times New Roman" w:eastAsia="Times New Roman" w:hAnsi="Times New Roman" w:cs="Times New Roman"/>
          <w:sz w:val="24"/>
          <w:szCs w:val="24"/>
        </w:rPr>
      </w:pPr>
    </w:p>
    <w:p w14:paraId="794B18F5" w14:textId="77777777" w:rsidR="009D5B91" w:rsidRPr="00D95940" w:rsidRDefault="009D5B91" w:rsidP="00F30153">
      <w:pPr>
        <w:widowControl w:val="0"/>
        <w:numPr>
          <w:ilvl w:val="0"/>
          <w:numId w:val="4"/>
        </w:numPr>
        <w:tabs>
          <w:tab w:val="left" w:pos="-1440"/>
        </w:tabs>
        <w:autoSpaceDE w:val="0"/>
        <w:autoSpaceDN w:val="0"/>
        <w:adjustRightInd w:val="0"/>
        <w:spacing w:after="0" w:line="240" w:lineRule="auto"/>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The signed certification must be renewed and reposted each year that the exclusion is claimed.</w:t>
      </w:r>
    </w:p>
    <w:p w14:paraId="51097520" w14:textId="77777777" w:rsidR="009D5B91" w:rsidRPr="00D95940" w:rsidRDefault="009D5B91" w:rsidP="009D5B91">
      <w:pPr>
        <w:pStyle w:val="ListParagraph"/>
        <w:rPr>
          <w:rFonts w:ascii="Times New Roman" w:eastAsia="Times New Roman" w:hAnsi="Times New Roman" w:cs="Times New Roman"/>
          <w:sz w:val="24"/>
          <w:szCs w:val="24"/>
        </w:rPr>
      </w:pPr>
    </w:p>
    <w:p w14:paraId="72DF2BDB" w14:textId="77777777" w:rsidR="009D5B91" w:rsidRPr="00D95940" w:rsidRDefault="009D5B91" w:rsidP="00F30153">
      <w:pPr>
        <w:widowControl w:val="0"/>
        <w:numPr>
          <w:ilvl w:val="0"/>
          <w:numId w:val="4"/>
        </w:numPr>
        <w:tabs>
          <w:tab w:val="left" w:pos="-1440"/>
        </w:tabs>
        <w:autoSpaceDE w:val="0"/>
        <w:autoSpaceDN w:val="0"/>
        <w:adjustRightInd w:val="0"/>
        <w:spacing w:after="0" w:line="240" w:lineRule="auto"/>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The signed certification must be made available within 72 hours of a written request from EPA or authorized state officials.</w:t>
      </w:r>
    </w:p>
    <w:p w14:paraId="1E7AF0E8" w14:textId="77777777" w:rsidR="00C92EDB" w:rsidRPr="00D95940" w:rsidRDefault="00C92EDB" w:rsidP="00300A27">
      <w:pPr>
        <w:pStyle w:val="ListParagraph"/>
        <w:rPr>
          <w:rFonts w:ascii="Times New Roman" w:eastAsia="Times New Roman" w:hAnsi="Times New Roman" w:cs="Times New Roman"/>
          <w:sz w:val="24"/>
          <w:szCs w:val="24"/>
        </w:rPr>
      </w:pPr>
    </w:p>
    <w:p w14:paraId="6BD9D2DA" w14:textId="1B290580" w:rsidR="00C92EDB" w:rsidRPr="00300A27" w:rsidRDefault="00C92EDB" w:rsidP="00300A2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cs="Times New Roman"/>
          <w:sz w:val="24"/>
          <w:szCs w:val="24"/>
        </w:rPr>
      </w:pPr>
      <w:r w:rsidRPr="00D95940">
        <w:rPr>
          <w:rFonts w:ascii="Times New Roman" w:hAnsi="Times New Roman" w:cs="Times New Roman"/>
          <w:sz w:val="24"/>
          <w:szCs w:val="24"/>
        </w:rPr>
        <w:tab/>
      </w:r>
      <w:r w:rsidRPr="00300A27">
        <w:rPr>
          <w:rFonts w:ascii="Times New Roman" w:hAnsi="Times New Roman" w:cs="Times New Roman"/>
          <w:sz w:val="24"/>
          <w:szCs w:val="24"/>
        </w:rPr>
        <w:t>For revisions of existing State SWMPs, EPA is strongly encouraging States to adopt at least the rule’s federal minimum criteria into their regulations.  EPA expects that States will elect to submit their SWMPs for approval because EPA’s approval of a revised SWMP signals EPA’s opinion that the State SWMP meets the minimum federal criteria.</w:t>
      </w:r>
    </w:p>
    <w:p w14:paraId="76A26B96" w14:textId="77777777" w:rsidR="00F30153" w:rsidRPr="00D95940" w:rsidRDefault="00F30153" w:rsidP="00F30153">
      <w:pPr>
        <w:autoSpaceDE w:val="0"/>
        <w:autoSpaceDN w:val="0"/>
        <w:adjustRightInd w:val="0"/>
        <w:spacing w:after="0" w:line="240" w:lineRule="auto"/>
        <w:rPr>
          <w:rFonts w:ascii="Times New Roman" w:eastAsia="Times New Roman" w:hAnsi="Times New Roman" w:cs="Times New Roman"/>
          <w:bCs/>
          <w:sz w:val="24"/>
          <w:szCs w:val="24"/>
        </w:rPr>
      </w:pPr>
    </w:p>
    <w:p w14:paraId="50066396" w14:textId="77777777" w:rsidR="000A7B5F" w:rsidRPr="00D95940" w:rsidRDefault="000A7B5F" w:rsidP="000A7B5F">
      <w:pPr>
        <w:keepNext/>
        <w:keepLines/>
        <w:tabs>
          <w:tab w:val="left" w:pos="-1440"/>
        </w:tabs>
        <w:autoSpaceDE w:val="0"/>
        <w:autoSpaceDN w:val="0"/>
        <w:adjustRightInd w:val="0"/>
        <w:spacing w:before="200" w:after="0" w:line="240" w:lineRule="auto"/>
        <w:outlineLvl w:val="1"/>
        <w:rPr>
          <w:rFonts w:ascii="Times New Roman" w:eastAsiaTheme="majorEastAsia" w:hAnsi="Times New Roman" w:cs="Times New Roman"/>
          <w:b/>
          <w:bCs/>
          <w:sz w:val="24"/>
          <w:szCs w:val="24"/>
        </w:rPr>
      </w:pPr>
      <w:r w:rsidRPr="00D95940">
        <w:rPr>
          <w:rFonts w:ascii="Times New Roman" w:eastAsiaTheme="majorEastAsia" w:hAnsi="Times New Roman" w:cs="Times New Roman"/>
          <w:b/>
          <w:bCs/>
          <w:sz w:val="24"/>
          <w:szCs w:val="24"/>
        </w:rPr>
        <w:t>6.</w:t>
      </w:r>
      <w:r w:rsidRPr="00D95940">
        <w:rPr>
          <w:rFonts w:ascii="Times New Roman" w:eastAsiaTheme="majorEastAsia" w:hAnsi="Times New Roman" w:cs="Times New Roman"/>
          <w:b/>
          <w:bCs/>
          <w:sz w:val="24"/>
          <w:szCs w:val="24"/>
        </w:rPr>
        <w:tab/>
        <w:t>ESTIMATING THE BURDEN AND COST OF THE COLLECTION</w:t>
      </w:r>
    </w:p>
    <w:p w14:paraId="20274258" w14:textId="77777777" w:rsidR="000A7B5F" w:rsidRPr="00D95940" w:rsidRDefault="009A1979" w:rsidP="000A7B5F">
      <w:pPr>
        <w:autoSpaceDE w:val="0"/>
        <w:autoSpaceDN w:val="0"/>
        <w:adjustRightInd w:val="0"/>
        <w:spacing w:after="0" w:line="240" w:lineRule="auto"/>
        <w:rPr>
          <w:rFonts w:ascii="Times New Roman" w:eastAsia="Times New Roman" w:hAnsi="Times New Roman" w:cs="Times New Roman"/>
          <w:sz w:val="24"/>
          <w:szCs w:val="24"/>
        </w:rPr>
      </w:pPr>
      <w:r w:rsidRPr="00D95940">
        <w:rPr>
          <w:rFonts w:ascii="Times New Roman" w:eastAsia="Times New Roman" w:hAnsi="Times New Roman" w:cs="Times New Roman"/>
          <w:b/>
          <w:bCs/>
          <w:sz w:val="24"/>
          <w:szCs w:val="24"/>
        </w:rPr>
        <w:fldChar w:fldCharType="begin"/>
      </w:r>
      <w:r w:rsidR="000A7B5F" w:rsidRPr="00D95940">
        <w:rPr>
          <w:rFonts w:ascii="Times New Roman" w:eastAsia="Times New Roman" w:hAnsi="Times New Roman" w:cs="Times New Roman"/>
          <w:b/>
          <w:bCs/>
          <w:sz w:val="24"/>
          <w:szCs w:val="24"/>
        </w:rPr>
        <w:instrText>tc \l2 "6.</w:instrText>
      </w:r>
      <w:r w:rsidR="000A7B5F" w:rsidRPr="00D95940">
        <w:rPr>
          <w:rFonts w:ascii="Times New Roman" w:eastAsia="Times New Roman" w:hAnsi="Times New Roman" w:cs="Times New Roman"/>
          <w:b/>
          <w:bCs/>
          <w:sz w:val="24"/>
          <w:szCs w:val="24"/>
        </w:rPr>
        <w:tab/>
        <w:instrText>ESTIMATING THE BURDEN AND COST OF THE COLLECTION</w:instrText>
      </w:r>
      <w:r w:rsidRPr="00D95940">
        <w:rPr>
          <w:rFonts w:ascii="Times New Roman" w:eastAsia="Times New Roman" w:hAnsi="Times New Roman" w:cs="Times New Roman"/>
          <w:b/>
          <w:bCs/>
          <w:sz w:val="24"/>
          <w:szCs w:val="24"/>
        </w:rPr>
        <w:fldChar w:fldCharType="end"/>
      </w:r>
    </w:p>
    <w:p w14:paraId="1D28DD13" w14:textId="77777777" w:rsidR="000A7B5F" w:rsidRPr="00D95940" w:rsidRDefault="000A7B5F" w:rsidP="000A7B5F">
      <w:pPr>
        <w:tabs>
          <w:tab w:val="left" w:pos="-1440"/>
        </w:tabs>
        <w:autoSpaceDE w:val="0"/>
        <w:autoSpaceDN w:val="0"/>
        <w:adjustRightInd w:val="0"/>
        <w:spacing w:after="0" w:line="240" w:lineRule="auto"/>
        <w:ind w:left="1440" w:hanging="720"/>
        <w:outlineLvl w:val="2"/>
        <w:rPr>
          <w:rFonts w:ascii="Times New Roman" w:eastAsia="Times New Roman" w:hAnsi="Times New Roman" w:cs="Times New Roman"/>
          <w:b/>
          <w:bCs/>
          <w:sz w:val="24"/>
          <w:szCs w:val="24"/>
        </w:rPr>
      </w:pPr>
      <w:r w:rsidRPr="00D95940">
        <w:rPr>
          <w:rFonts w:ascii="Times New Roman" w:eastAsia="Times New Roman" w:hAnsi="Times New Roman" w:cs="Times New Roman"/>
          <w:b/>
          <w:bCs/>
          <w:sz w:val="24"/>
          <w:szCs w:val="24"/>
        </w:rPr>
        <w:t>6(a)</w:t>
      </w:r>
      <w:r w:rsidRPr="00D95940">
        <w:rPr>
          <w:rFonts w:ascii="Times New Roman" w:eastAsia="Times New Roman" w:hAnsi="Times New Roman" w:cs="Times New Roman"/>
          <w:b/>
          <w:bCs/>
          <w:sz w:val="24"/>
          <w:szCs w:val="24"/>
        </w:rPr>
        <w:tab/>
      </w:r>
      <w:r w:rsidRPr="00D95940">
        <w:rPr>
          <w:rFonts w:ascii="Times New Roman" w:eastAsia="Times New Roman" w:hAnsi="Times New Roman" w:cs="Times New Roman"/>
          <w:b/>
          <w:bCs/>
          <w:sz w:val="24"/>
          <w:szCs w:val="24"/>
          <w:u w:val="single"/>
        </w:rPr>
        <w:t>ESTIMATING RESPONDENT BURDEN</w:t>
      </w:r>
    </w:p>
    <w:p w14:paraId="43B5D0BC" w14:textId="77777777" w:rsidR="000A7B5F" w:rsidRPr="00D95940" w:rsidRDefault="009A1979" w:rsidP="000A7B5F">
      <w:pPr>
        <w:autoSpaceDE w:val="0"/>
        <w:autoSpaceDN w:val="0"/>
        <w:adjustRightInd w:val="0"/>
        <w:spacing w:after="0" w:line="240" w:lineRule="auto"/>
        <w:rPr>
          <w:rFonts w:ascii="Times New Roman" w:eastAsia="Times New Roman" w:hAnsi="Times New Roman" w:cs="Times New Roman"/>
          <w:sz w:val="24"/>
          <w:szCs w:val="24"/>
        </w:rPr>
      </w:pPr>
      <w:r w:rsidRPr="00D95940">
        <w:rPr>
          <w:rFonts w:ascii="Times New Roman" w:eastAsia="Times New Roman" w:hAnsi="Times New Roman" w:cs="Times New Roman"/>
          <w:b/>
          <w:bCs/>
          <w:sz w:val="24"/>
          <w:szCs w:val="24"/>
        </w:rPr>
        <w:fldChar w:fldCharType="begin"/>
      </w:r>
      <w:r w:rsidR="000A7B5F" w:rsidRPr="00D95940">
        <w:rPr>
          <w:rFonts w:ascii="Times New Roman" w:eastAsia="Times New Roman" w:hAnsi="Times New Roman" w:cs="Times New Roman"/>
          <w:b/>
          <w:bCs/>
          <w:sz w:val="24"/>
          <w:szCs w:val="24"/>
        </w:rPr>
        <w:instrText>tc \l3 "6(a)</w:instrText>
      </w:r>
      <w:r w:rsidR="000A7B5F" w:rsidRPr="00D95940">
        <w:rPr>
          <w:rFonts w:ascii="Times New Roman" w:eastAsia="Times New Roman" w:hAnsi="Times New Roman" w:cs="Times New Roman"/>
          <w:b/>
          <w:bCs/>
          <w:sz w:val="24"/>
          <w:szCs w:val="24"/>
        </w:rPr>
        <w:tab/>
      </w:r>
      <w:r w:rsidR="000A7B5F" w:rsidRPr="00D95940">
        <w:rPr>
          <w:rFonts w:ascii="Times New Roman" w:eastAsia="Times New Roman" w:hAnsi="Times New Roman" w:cs="Times New Roman"/>
          <w:b/>
          <w:bCs/>
          <w:sz w:val="24"/>
          <w:szCs w:val="24"/>
          <w:u w:val="single"/>
        </w:rPr>
        <w:instrText>ESTIMATING RESPONDENT BURDEN</w:instrText>
      </w:r>
      <w:r w:rsidRPr="00D95940">
        <w:rPr>
          <w:rFonts w:ascii="Times New Roman" w:eastAsia="Times New Roman" w:hAnsi="Times New Roman" w:cs="Times New Roman"/>
          <w:b/>
          <w:bCs/>
          <w:sz w:val="24"/>
          <w:szCs w:val="24"/>
        </w:rPr>
        <w:fldChar w:fldCharType="end"/>
      </w:r>
    </w:p>
    <w:p w14:paraId="2BB20C67" w14:textId="68928569" w:rsidR="00F74389" w:rsidRPr="00300A27" w:rsidRDefault="000A7B5F" w:rsidP="00300A27">
      <w:pPr>
        <w:autoSpaceDE w:val="0"/>
        <w:autoSpaceDN w:val="0"/>
        <w:adjustRightInd w:val="0"/>
        <w:spacing w:after="0" w:line="240" w:lineRule="auto"/>
        <w:ind w:firstLine="720"/>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This ICR is a comprehensive presentation of all of the information collection activities required for identification, listing, and rulemaking petition regulations. EPA estimated respondent burden hours associated with all of the requirements covered in this ICR in Exhibits 1-6 below.</w:t>
      </w:r>
      <w:r w:rsidRPr="00D95940">
        <w:rPr>
          <w:rFonts w:ascii="Times New Roman" w:eastAsia="Times New Roman" w:hAnsi="Times New Roman" w:cs="Times New Roman"/>
          <w:sz w:val="24"/>
          <w:szCs w:val="24"/>
          <w:vertAlign w:val="superscript"/>
        </w:rPr>
        <w:footnoteReference w:id="6"/>
      </w:r>
      <w:r w:rsidRPr="00D95940">
        <w:rPr>
          <w:rFonts w:ascii="Times New Roman" w:eastAsia="Times New Roman" w:hAnsi="Times New Roman" w:cs="Times New Roman"/>
          <w:sz w:val="24"/>
          <w:szCs w:val="24"/>
        </w:rPr>
        <w:t xml:space="preserve"> Exhibit 1 addresses the burden for petitioners to read and understand the regulations for identification, listing, and rulemaking petitions. Exhibit 2 addresses general requirements for all rulemaking petitions as well as equivalent testing or analytical method petitions and delisting petitions. Exhibit 3 addresses variances from classification as a solid waste or for classification as a boiler. Exhibit 4 addresses provisions for obtaining hazardous waste exclusions and exemptions under sections 261.3 and 261.4. Exhibit 5 addresses the paperwork requirements under sections 261.31 and 261.35. Each of these exhibits includes the number of hours required to conduct each information collection activity and the cost associated with each requirement. Exhibit 6 summarizes the total annual burden hours and costs to respondents under all of these provisions.</w:t>
      </w:r>
    </w:p>
    <w:p w14:paraId="0A99B566" w14:textId="5FC70557" w:rsidR="00C92EDB" w:rsidRPr="00300A27" w:rsidRDefault="00F74389" w:rsidP="00300A27">
      <w:pPr>
        <w:rPr>
          <w:rFonts w:ascii="Times New Roman" w:hAnsi="Times New Roman" w:cs="Times New Roman"/>
          <w:sz w:val="24"/>
          <w:szCs w:val="24"/>
        </w:rPr>
      </w:pPr>
      <w:r w:rsidRPr="00D95940">
        <w:rPr>
          <w:rFonts w:ascii="Times New Roman" w:hAnsi="Times New Roman" w:cs="Times New Roman"/>
          <w:sz w:val="24"/>
          <w:szCs w:val="24"/>
        </w:rPr>
        <w:br/>
      </w:r>
      <w:r w:rsidR="00C92EDB" w:rsidRPr="00300A27">
        <w:rPr>
          <w:rFonts w:ascii="Times New Roman" w:hAnsi="Times New Roman" w:cs="Times New Roman"/>
          <w:sz w:val="24"/>
          <w:szCs w:val="24"/>
        </w:rPr>
        <w:t>Exhibits 1 through 8 provide estimates of the responden</w:t>
      </w:r>
      <w:r w:rsidRPr="00D95940">
        <w:rPr>
          <w:rFonts w:ascii="Times New Roman" w:hAnsi="Times New Roman" w:cs="Times New Roman"/>
          <w:sz w:val="24"/>
          <w:szCs w:val="24"/>
        </w:rPr>
        <w:t xml:space="preserve">t hourly burden associated with </w:t>
      </w:r>
      <w:r w:rsidR="00C92EDB" w:rsidRPr="00300A27">
        <w:rPr>
          <w:rFonts w:ascii="Times New Roman" w:hAnsi="Times New Roman" w:cs="Times New Roman"/>
          <w:sz w:val="24"/>
          <w:szCs w:val="24"/>
        </w:rPr>
        <w:t xml:space="preserve">the information collection requirements covered in this ICR.  The exhibit includes burden hours (total and by labor type) per respondent, as well as the overall burden hours for all respondents.  The majority of the hour estimates in Exhibits 1 through 8 are based on the Agency’s regulatory impact analysis for the final rule, </w:t>
      </w:r>
      <w:r w:rsidR="00C92EDB" w:rsidRPr="00300A27">
        <w:rPr>
          <w:rFonts w:ascii="Times New Roman" w:hAnsi="Times New Roman" w:cs="Times New Roman"/>
          <w:i/>
          <w:sz w:val="24"/>
          <w:szCs w:val="24"/>
        </w:rPr>
        <w:t>EPA’s 2015 RCRA Final Rule Regulating Coal Combustion Residual (CCR) Landfills and Surface Impoundments at Coal-Fired Electric Utility Power Plants</w:t>
      </w:r>
      <w:r w:rsidR="00C92EDB" w:rsidRPr="00300A27">
        <w:rPr>
          <w:rFonts w:ascii="Times New Roman" w:hAnsi="Times New Roman" w:cs="Times New Roman"/>
          <w:sz w:val="24"/>
          <w:szCs w:val="24"/>
        </w:rPr>
        <w:t>, dated October 2014.</w:t>
      </w:r>
    </w:p>
    <w:p w14:paraId="21730DD1" w14:textId="77777777" w:rsidR="000A7B5F" w:rsidRPr="00D95940" w:rsidRDefault="000A7B5F" w:rsidP="000A7B5F">
      <w:pPr>
        <w:autoSpaceDE w:val="0"/>
        <w:autoSpaceDN w:val="0"/>
        <w:adjustRightInd w:val="0"/>
        <w:spacing w:after="0" w:line="240" w:lineRule="auto"/>
        <w:rPr>
          <w:rFonts w:ascii="Times New Roman" w:eastAsia="Times New Roman" w:hAnsi="Times New Roman" w:cs="Times New Roman"/>
          <w:sz w:val="24"/>
          <w:szCs w:val="24"/>
        </w:rPr>
      </w:pPr>
    </w:p>
    <w:p w14:paraId="55E5C1EC" w14:textId="77777777" w:rsidR="000A7B5F" w:rsidRPr="00D95940" w:rsidRDefault="000A7B5F" w:rsidP="000A7B5F">
      <w:pPr>
        <w:tabs>
          <w:tab w:val="left" w:pos="-1440"/>
        </w:tabs>
        <w:autoSpaceDE w:val="0"/>
        <w:autoSpaceDN w:val="0"/>
        <w:adjustRightInd w:val="0"/>
        <w:spacing w:after="0" w:line="240" w:lineRule="auto"/>
        <w:ind w:left="1440" w:hanging="720"/>
        <w:outlineLvl w:val="2"/>
        <w:rPr>
          <w:rFonts w:ascii="Times New Roman" w:eastAsia="Times New Roman" w:hAnsi="Times New Roman" w:cs="Times New Roman"/>
          <w:b/>
          <w:bCs/>
          <w:sz w:val="24"/>
          <w:szCs w:val="24"/>
        </w:rPr>
      </w:pPr>
      <w:r w:rsidRPr="00D95940">
        <w:rPr>
          <w:rFonts w:ascii="Times New Roman" w:eastAsia="Times New Roman" w:hAnsi="Times New Roman" w:cs="Times New Roman"/>
          <w:b/>
          <w:bCs/>
          <w:sz w:val="24"/>
          <w:szCs w:val="24"/>
        </w:rPr>
        <w:t>6(b)</w:t>
      </w:r>
      <w:r w:rsidRPr="00D95940">
        <w:rPr>
          <w:rFonts w:ascii="Times New Roman" w:eastAsia="Times New Roman" w:hAnsi="Times New Roman" w:cs="Times New Roman"/>
          <w:b/>
          <w:bCs/>
          <w:sz w:val="24"/>
          <w:szCs w:val="24"/>
        </w:rPr>
        <w:tab/>
      </w:r>
      <w:r w:rsidRPr="00D95940">
        <w:rPr>
          <w:rFonts w:ascii="Times New Roman" w:eastAsia="Times New Roman" w:hAnsi="Times New Roman" w:cs="Times New Roman"/>
          <w:b/>
          <w:bCs/>
          <w:sz w:val="24"/>
          <w:szCs w:val="24"/>
          <w:u w:val="single"/>
        </w:rPr>
        <w:t>ESTIMATING RESPONDENT COSTS</w:t>
      </w:r>
    </w:p>
    <w:p w14:paraId="6A4D6102" w14:textId="77777777" w:rsidR="000A7B5F" w:rsidRPr="00D95940" w:rsidRDefault="009A1979" w:rsidP="000A7B5F">
      <w:pPr>
        <w:autoSpaceDE w:val="0"/>
        <w:autoSpaceDN w:val="0"/>
        <w:adjustRightInd w:val="0"/>
        <w:spacing w:after="0" w:line="240" w:lineRule="auto"/>
        <w:rPr>
          <w:rFonts w:ascii="Times New Roman" w:eastAsia="Times New Roman" w:hAnsi="Times New Roman" w:cs="Times New Roman"/>
          <w:sz w:val="24"/>
          <w:szCs w:val="24"/>
        </w:rPr>
      </w:pPr>
      <w:r w:rsidRPr="00D95940">
        <w:rPr>
          <w:rFonts w:ascii="Times New Roman" w:eastAsia="Times New Roman" w:hAnsi="Times New Roman" w:cs="Times New Roman"/>
          <w:b/>
          <w:bCs/>
          <w:sz w:val="24"/>
          <w:szCs w:val="24"/>
        </w:rPr>
        <w:fldChar w:fldCharType="begin"/>
      </w:r>
      <w:r w:rsidR="000A7B5F" w:rsidRPr="00D95940">
        <w:rPr>
          <w:rFonts w:ascii="Times New Roman" w:eastAsia="Times New Roman" w:hAnsi="Times New Roman" w:cs="Times New Roman"/>
          <w:b/>
          <w:bCs/>
          <w:sz w:val="24"/>
          <w:szCs w:val="24"/>
        </w:rPr>
        <w:instrText>tc \l3 "6(b)</w:instrText>
      </w:r>
      <w:r w:rsidR="000A7B5F" w:rsidRPr="00D95940">
        <w:rPr>
          <w:rFonts w:ascii="Times New Roman" w:eastAsia="Times New Roman" w:hAnsi="Times New Roman" w:cs="Times New Roman"/>
          <w:b/>
          <w:bCs/>
          <w:sz w:val="24"/>
          <w:szCs w:val="24"/>
        </w:rPr>
        <w:tab/>
      </w:r>
      <w:r w:rsidR="000A7B5F" w:rsidRPr="00D95940">
        <w:rPr>
          <w:rFonts w:ascii="Times New Roman" w:eastAsia="Times New Roman" w:hAnsi="Times New Roman" w:cs="Times New Roman"/>
          <w:b/>
          <w:bCs/>
          <w:sz w:val="24"/>
          <w:szCs w:val="24"/>
          <w:u w:val="single"/>
        </w:rPr>
        <w:instrText>ESTIMATING RESPONDENT COSTS</w:instrText>
      </w:r>
      <w:r w:rsidRPr="00D95940">
        <w:rPr>
          <w:rFonts w:ascii="Times New Roman" w:eastAsia="Times New Roman" w:hAnsi="Times New Roman" w:cs="Times New Roman"/>
          <w:b/>
          <w:bCs/>
          <w:sz w:val="24"/>
          <w:szCs w:val="24"/>
        </w:rPr>
        <w:fldChar w:fldCharType="end"/>
      </w:r>
    </w:p>
    <w:p w14:paraId="358F879B" w14:textId="77777777" w:rsidR="000A7B5F" w:rsidRPr="00D95940" w:rsidRDefault="000A7B5F" w:rsidP="000A7B5F">
      <w:pPr>
        <w:autoSpaceDE w:val="0"/>
        <w:autoSpaceDN w:val="0"/>
        <w:adjustRightInd w:val="0"/>
        <w:spacing w:after="0" w:line="240" w:lineRule="auto"/>
        <w:ind w:firstLine="720"/>
        <w:rPr>
          <w:rFonts w:ascii="Times New Roman" w:eastAsia="Times New Roman" w:hAnsi="Times New Roman" w:cs="Times New Roman"/>
          <w:sz w:val="24"/>
          <w:szCs w:val="24"/>
        </w:rPr>
      </w:pPr>
      <w:r w:rsidRPr="00D95940">
        <w:rPr>
          <w:rFonts w:ascii="Times New Roman" w:eastAsia="Times New Roman" w:hAnsi="Times New Roman" w:cs="Times New Roman"/>
          <w:b/>
          <w:bCs/>
          <w:sz w:val="24"/>
          <w:szCs w:val="24"/>
        </w:rPr>
        <w:t>Estimating Labor Costs</w:t>
      </w:r>
    </w:p>
    <w:p w14:paraId="5E522524" w14:textId="77777777" w:rsidR="000A7B5F" w:rsidRPr="00D95940" w:rsidRDefault="000A7B5F" w:rsidP="000A7B5F">
      <w:pPr>
        <w:autoSpaceDE w:val="0"/>
        <w:autoSpaceDN w:val="0"/>
        <w:adjustRightInd w:val="0"/>
        <w:spacing w:after="0" w:line="240" w:lineRule="auto"/>
        <w:rPr>
          <w:rFonts w:ascii="Times New Roman" w:eastAsia="Times New Roman" w:hAnsi="Times New Roman" w:cs="Times New Roman"/>
          <w:sz w:val="24"/>
          <w:szCs w:val="24"/>
        </w:rPr>
      </w:pPr>
    </w:p>
    <w:p w14:paraId="1067BC22" w14:textId="77777777" w:rsidR="000A7B5F" w:rsidRPr="00D95940" w:rsidRDefault="00472DB7" w:rsidP="000A7B5F">
      <w:pPr>
        <w:autoSpaceDE w:val="0"/>
        <w:autoSpaceDN w:val="0"/>
        <w:adjustRightInd w:val="0"/>
        <w:spacing w:after="0" w:line="240" w:lineRule="auto"/>
        <w:ind w:firstLine="432"/>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ab/>
      </w:r>
      <w:r w:rsidR="000A7B5F" w:rsidRPr="00D95940">
        <w:rPr>
          <w:rFonts w:ascii="Times New Roman" w:eastAsia="Times New Roman" w:hAnsi="Times New Roman" w:cs="Times New Roman"/>
          <w:sz w:val="24"/>
          <w:szCs w:val="24"/>
        </w:rPr>
        <w:t>EPA estimates an average hourly labor cost for respondents of $10</w:t>
      </w:r>
      <w:r w:rsidR="00D15D8E" w:rsidRPr="00D95940">
        <w:rPr>
          <w:rFonts w:ascii="Times New Roman" w:eastAsia="Times New Roman" w:hAnsi="Times New Roman" w:cs="Times New Roman"/>
          <w:sz w:val="24"/>
          <w:szCs w:val="24"/>
        </w:rPr>
        <w:t>7</w:t>
      </w:r>
      <w:r w:rsidR="000A7B5F" w:rsidRPr="00D95940">
        <w:rPr>
          <w:rFonts w:ascii="Times New Roman" w:eastAsia="Times New Roman" w:hAnsi="Times New Roman" w:cs="Times New Roman"/>
          <w:sz w:val="24"/>
          <w:szCs w:val="24"/>
        </w:rPr>
        <w:t>.</w:t>
      </w:r>
      <w:r w:rsidR="00D15D8E" w:rsidRPr="00D95940">
        <w:rPr>
          <w:rFonts w:ascii="Times New Roman" w:eastAsia="Times New Roman" w:hAnsi="Times New Roman" w:cs="Times New Roman"/>
          <w:sz w:val="24"/>
          <w:szCs w:val="24"/>
        </w:rPr>
        <w:t>43</w:t>
      </w:r>
      <w:r w:rsidR="000A7B5F" w:rsidRPr="00D95940">
        <w:rPr>
          <w:rFonts w:ascii="Times New Roman" w:eastAsia="Times New Roman" w:hAnsi="Times New Roman" w:cs="Times New Roman"/>
          <w:sz w:val="24"/>
          <w:szCs w:val="24"/>
        </w:rPr>
        <w:t xml:space="preserve"> for legal staff, $</w:t>
      </w:r>
      <w:r w:rsidR="00D15D8E" w:rsidRPr="00D95940">
        <w:rPr>
          <w:rFonts w:ascii="Times New Roman" w:eastAsia="Times New Roman" w:hAnsi="Times New Roman" w:cs="Times New Roman"/>
          <w:sz w:val="24"/>
          <w:szCs w:val="24"/>
        </w:rPr>
        <w:t>90</w:t>
      </w:r>
      <w:r w:rsidR="000A7B5F" w:rsidRPr="00D95940">
        <w:rPr>
          <w:rFonts w:ascii="Times New Roman" w:eastAsia="Times New Roman" w:hAnsi="Times New Roman" w:cs="Times New Roman"/>
          <w:sz w:val="24"/>
          <w:szCs w:val="24"/>
        </w:rPr>
        <w:t>.</w:t>
      </w:r>
      <w:r w:rsidR="00D15D8E" w:rsidRPr="00D95940">
        <w:rPr>
          <w:rFonts w:ascii="Times New Roman" w:eastAsia="Times New Roman" w:hAnsi="Times New Roman" w:cs="Times New Roman"/>
          <w:sz w:val="24"/>
          <w:szCs w:val="24"/>
        </w:rPr>
        <w:t>54</w:t>
      </w:r>
      <w:r w:rsidR="000A7B5F" w:rsidRPr="00D95940">
        <w:rPr>
          <w:rFonts w:ascii="Times New Roman" w:eastAsia="Times New Roman" w:hAnsi="Times New Roman" w:cs="Times New Roman"/>
          <w:sz w:val="24"/>
          <w:szCs w:val="24"/>
        </w:rPr>
        <w:t xml:space="preserve"> for managerial staff, $4</w:t>
      </w:r>
      <w:r w:rsidR="00D15D8E" w:rsidRPr="00D95940">
        <w:rPr>
          <w:rFonts w:ascii="Times New Roman" w:eastAsia="Times New Roman" w:hAnsi="Times New Roman" w:cs="Times New Roman"/>
          <w:sz w:val="24"/>
          <w:szCs w:val="24"/>
        </w:rPr>
        <w:t>4</w:t>
      </w:r>
      <w:r w:rsidR="000A7B5F" w:rsidRPr="00D95940">
        <w:rPr>
          <w:rFonts w:ascii="Times New Roman" w:eastAsia="Times New Roman" w:hAnsi="Times New Roman" w:cs="Times New Roman"/>
          <w:sz w:val="24"/>
          <w:szCs w:val="24"/>
        </w:rPr>
        <w:t>.</w:t>
      </w:r>
      <w:r w:rsidR="00D15D8E" w:rsidRPr="00D95940">
        <w:rPr>
          <w:rFonts w:ascii="Times New Roman" w:eastAsia="Times New Roman" w:hAnsi="Times New Roman" w:cs="Times New Roman"/>
          <w:sz w:val="24"/>
          <w:szCs w:val="24"/>
        </w:rPr>
        <w:t>80</w:t>
      </w:r>
      <w:r w:rsidR="000A7B5F" w:rsidRPr="00D95940">
        <w:rPr>
          <w:rFonts w:ascii="Times New Roman" w:eastAsia="Times New Roman" w:hAnsi="Times New Roman" w:cs="Times New Roman"/>
          <w:sz w:val="24"/>
          <w:szCs w:val="24"/>
        </w:rPr>
        <w:t xml:space="preserve"> for technical staff, $2</w:t>
      </w:r>
      <w:r w:rsidR="00D15D8E" w:rsidRPr="00D95940">
        <w:rPr>
          <w:rFonts w:ascii="Times New Roman" w:eastAsia="Times New Roman" w:hAnsi="Times New Roman" w:cs="Times New Roman"/>
          <w:sz w:val="24"/>
          <w:szCs w:val="24"/>
        </w:rPr>
        <w:t>4</w:t>
      </w:r>
      <w:r w:rsidR="000A7B5F" w:rsidRPr="00D95940">
        <w:rPr>
          <w:rFonts w:ascii="Times New Roman" w:eastAsia="Times New Roman" w:hAnsi="Times New Roman" w:cs="Times New Roman"/>
          <w:sz w:val="24"/>
          <w:szCs w:val="24"/>
        </w:rPr>
        <w:t>.</w:t>
      </w:r>
      <w:r w:rsidR="00D15D8E" w:rsidRPr="00D95940">
        <w:rPr>
          <w:rFonts w:ascii="Times New Roman" w:eastAsia="Times New Roman" w:hAnsi="Times New Roman" w:cs="Times New Roman"/>
          <w:sz w:val="24"/>
          <w:szCs w:val="24"/>
        </w:rPr>
        <w:t>81</w:t>
      </w:r>
      <w:r w:rsidR="000A7B5F" w:rsidRPr="00D95940">
        <w:rPr>
          <w:rFonts w:ascii="Times New Roman" w:eastAsia="Times New Roman" w:hAnsi="Times New Roman" w:cs="Times New Roman"/>
          <w:sz w:val="24"/>
          <w:szCs w:val="24"/>
        </w:rPr>
        <w:t xml:space="preserve"> for clerical staff, and $1</w:t>
      </w:r>
      <w:r w:rsidR="00D15D8E" w:rsidRPr="00D95940">
        <w:rPr>
          <w:rFonts w:ascii="Times New Roman" w:eastAsia="Times New Roman" w:hAnsi="Times New Roman" w:cs="Times New Roman"/>
          <w:sz w:val="24"/>
          <w:szCs w:val="24"/>
        </w:rPr>
        <w:t>8</w:t>
      </w:r>
      <w:r w:rsidR="000A7B5F" w:rsidRPr="00D95940">
        <w:rPr>
          <w:rFonts w:ascii="Times New Roman" w:eastAsia="Times New Roman" w:hAnsi="Times New Roman" w:cs="Times New Roman"/>
          <w:sz w:val="24"/>
          <w:szCs w:val="24"/>
        </w:rPr>
        <w:t>.</w:t>
      </w:r>
      <w:r w:rsidR="00D15D8E" w:rsidRPr="00D95940">
        <w:rPr>
          <w:rFonts w:ascii="Times New Roman" w:eastAsia="Times New Roman" w:hAnsi="Times New Roman" w:cs="Times New Roman"/>
          <w:sz w:val="24"/>
          <w:szCs w:val="24"/>
        </w:rPr>
        <w:t>55</w:t>
      </w:r>
      <w:r w:rsidR="000A7B5F" w:rsidRPr="00D95940">
        <w:rPr>
          <w:rFonts w:ascii="Times New Roman" w:eastAsia="Times New Roman" w:hAnsi="Times New Roman" w:cs="Times New Roman"/>
          <w:sz w:val="24"/>
          <w:szCs w:val="24"/>
        </w:rPr>
        <w:t xml:space="preserve"> for workman staff. These hourly labor rates are based on the most current estimates of national cross-industry wages by the U.S. Bureau of Labor Statistics</w:t>
      </w:r>
      <w:r w:rsidR="000A7B5F" w:rsidRPr="00D95940">
        <w:rPr>
          <w:rFonts w:ascii="Times New Roman" w:eastAsia="Times New Roman" w:hAnsi="Times New Roman" w:cs="Times New Roman"/>
          <w:sz w:val="24"/>
          <w:szCs w:val="24"/>
          <w:vertAlign w:val="superscript"/>
        </w:rPr>
        <w:footnoteReference w:id="7"/>
      </w:r>
      <w:r w:rsidR="000A7B5F" w:rsidRPr="00D95940">
        <w:rPr>
          <w:rFonts w:ascii="Times New Roman" w:eastAsia="Times New Roman" w:hAnsi="Times New Roman" w:cs="Times New Roman"/>
          <w:sz w:val="24"/>
          <w:szCs w:val="24"/>
        </w:rPr>
        <w:t xml:space="preserve"> for occupational groups SOC 23-1011: Lawyers; SOC 11-0000: Management Occupations; SOC 17-3026: Industrial Engineering Technicians; SOC 53-7064: Packers and Packagers, Hand; </w:t>
      </w:r>
      <w:r w:rsidR="00950A4C" w:rsidRPr="00D95940">
        <w:rPr>
          <w:rFonts w:ascii="Times New Roman" w:eastAsia="Times New Roman" w:hAnsi="Times New Roman" w:cs="Times New Roman"/>
          <w:sz w:val="24"/>
          <w:szCs w:val="24"/>
        </w:rPr>
        <w:t xml:space="preserve">and SOC 43-9061: Office Clerks, </w:t>
      </w:r>
      <w:r w:rsidR="000A7B5F" w:rsidRPr="00D95940">
        <w:rPr>
          <w:rFonts w:ascii="Times New Roman" w:eastAsia="Times New Roman" w:hAnsi="Times New Roman" w:cs="Times New Roman"/>
          <w:sz w:val="24"/>
          <w:szCs w:val="24"/>
        </w:rPr>
        <w:t>General, respectively, multiplied by a factor</w:t>
      </w:r>
      <w:r w:rsidR="000A7B5F" w:rsidRPr="00D95940">
        <w:rPr>
          <w:rFonts w:ascii="Times New Roman" w:eastAsia="Times New Roman" w:hAnsi="Times New Roman" w:cs="Times New Roman"/>
          <w:sz w:val="24"/>
          <w:szCs w:val="24"/>
          <w:vertAlign w:val="superscript"/>
        </w:rPr>
        <w:footnoteReference w:id="8"/>
      </w:r>
      <w:r w:rsidR="000A7B5F" w:rsidRPr="00D95940">
        <w:rPr>
          <w:rFonts w:ascii="Times New Roman" w:eastAsia="Times New Roman" w:hAnsi="Times New Roman" w:cs="Times New Roman"/>
          <w:sz w:val="24"/>
          <w:szCs w:val="24"/>
        </w:rPr>
        <w:t xml:space="preserve"> of 1.6741 to account for fringe benefits</w:t>
      </w:r>
      <w:r w:rsidR="000A7B5F" w:rsidRPr="00D95940">
        <w:rPr>
          <w:rFonts w:ascii="Times New Roman" w:eastAsia="Times New Roman" w:hAnsi="Times New Roman" w:cs="Times New Roman"/>
          <w:sz w:val="24"/>
          <w:szCs w:val="24"/>
          <w:vertAlign w:val="superscript"/>
        </w:rPr>
        <w:footnoteReference w:id="9"/>
      </w:r>
      <w:r w:rsidR="000A7B5F" w:rsidRPr="00D95940">
        <w:rPr>
          <w:rFonts w:ascii="Times New Roman" w:eastAsia="Times New Roman" w:hAnsi="Times New Roman" w:cs="Times New Roman"/>
          <w:sz w:val="24"/>
          <w:szCs w:val="24"/>
        </w:rPr>
        <w:t xml:space="preserve"> and overhead</w:t>
      </w:r>
      <w:r w:rsidRPr="00D95940">
        <w:rPr>
          <w:rFonts w:ascii="Times New Roman" w:eastAsia="Times New Roman" w:hAnsi="Times New Roman" w:cs="Times New Roman"/>
          <w:sz w:val="24"/>
          <w:szCs w:val="24"/>
        </w:rPr>
        <w:t>.</w:t>
      </w:r>
      <w:r w:rsidR="000A7B5F" w:rsidRPr="00D95940">
        <w:rPr>
          <w:rFonts w:ascii="Times New Roman" w:eastAsia="Times New Roman" w:hAnsi="Times New Roman" w:cs="Times New Roman"/>
          <w:sz w:val="24"/>
          <w:szCs w:val="24"/>
          <w:vertAlign w:val="superscript"/>
        </w:rPr>
        <w:footnoteReference w:id="10"/>
      </w:r>
      <w:r w:rsidR="000A7B5F" w:rsidRPr="00D95940">
        <w:rPr>
          <w:rFonts w:ascii="Times New Roman" w:eastAsia="Times New Roman" w:hAnsi="Times New Roman" w:cs="Times New Roman"/>
          <w:sz w:val="24"/>
          <w:szCs w:val="24"/>
        </w:rPr>
        <w:t xml:space="preserve">  </w:t>
      </w:r>
    </w:p>
    <w:p w14:paraId="76A926F6" w14:textId="77777777" w:rsidR="000A7B5F" w:rsidRPr="00D95940" w:rsidRDefault="000A7B5F" w:rsidP="000A7B5F">
      <w:pPr>
        <w:autoSpaceDE w:val="0"/>
        <w:autoSpaceDN w:val="0"/>
        <w:adjustRightInd w:val="0"/>
        <w:spacing w:after="0" w:line="240" w:lineRule="auto"/>
        <w:rPr>
          <w:rFonts w:ascii="Times New Roman" w:eastAsia="Times New Roman" w:hAnsi="Times New Roman" w:cs="Times New Roman"/>
          <w:sz w:val="24"/>
          <w:szCs w:val="24"/>
        </w:rPr>
      </w:pPr>
    </w:p>
    <w:p w14:paraId="52489790" w14:textId="77777777" w:rsidR="000A7B5F" w:rsidRPr="00D95940" w:rsidRDefault="000A7B5F" w:rsidP="000A7B5F">
      <w:pPr>
        <w:autoSpaceDE w:val="0"/>
        <w:autoSpaceDN w:val="0"/>
        <w:adjustRightInd w:val="0"/>
        <w:spacing w:after="0" w:line="240" w:lineRule="auto"/>
        <w:ind w:firstLine="720"/>
        <w:rPr>
          <w:rFonts w:ascii="Times New Roman" w:eastAsia="Times New Roman" w:hAnsi="Times New Roman" w:cs="Times New Roman"/>
          <w:sz w:val="24"/>
          <w:szCs w:val="24"/>
        </w:rPr>
      </w:pPr>
      <w:r w:rsidRPr="00D95940">
        <w:rPr>
          <w:rFonts w:ascii="Times New Roman" w:eastAsia="Times New Roman" w:hAnsi="Times New Roman" w:cs="Times New Roman"/>
          <w:b/>
          <w:bCs/>
          <w:sz w:val="24"/>
          <w:szCs w:val="24"/>
        </w:rPr>
        <w:t>Estimating Capital and Operation and Maintenance Costs</w:t>
      </w:r>
    </w:p>
    <w:p w14:paraId="45EB543E" w14:textId="77777777" w:rsidR="000A7B5F" w:rsidRPr="00D95940" w:rsidRDefault="000A7B5F" w:rsidP="000A7B5F">
      <w:pPr>
        <w:autoSpaceDE w:val="0"/>
        <w:autoSpaceDN w:val="0"/>
        <w:adjustRightInd w:val="0"/>
        <w:spacing w:after="0" w:line="240" w:lineRule="auto"/>
        <w:ind w:firstLine="720"/>
        <w:rPr>
          <w:rFonts w:ascii="Times New Roman" w:eastAsia="Times New Roman" w:hAnsi="Times New Roman" w:cs="Times New Roman"/>
          <w:sz w:val="24"/>
          <w:szCs w:val="24"/>
        </w:rPr>
      </w:pPr>
    </w:p>
    <w:p w14:paraId="700B9BB2" w14:textId="77777777" w:rsidR="000A7B5F" w:rsidRPr="00D95940" w:rsidRDefault="000A7B5F" w:rsidP="000A7B5F">
      <w:pPr>
        <w:autoSpaceDE w:val="0"/>
        <w:autoSpaceDN w:val="0"/>
        <w:adjustRightInd w:val="0"/>
        <w:spacing w:after="0" w:line="240" w:lineRule="auto"/>
        <w:ind w:firstLine="720"/>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EPA estimates there will be no capital costs incurred. Operation and maintenance (O&amp;M) costs include postage, materials, and lump</w:t>
      </w:r>
      <w:r w:rsidRPr="00D95940">
        <w:rPr>
          <w:rFonts w:ascii="Times New Roman" w:eastAsia="Times New Roman" w:hAnsi="Times New Roman" w:cs="Times New Roman"/>
          <w:sz w:val="24"/>
          <w:szCs w:val="24"/>
        </w:rPr>
        <w:noBreakHyphen/>
        <w:t>sum purchased service costs. Examples of O&amp;M costs include:</w:t>
      </w:r>
    </w:p>
    <w:p w14:paraId="0860FF51" w14:textId="77777777" w:rsidR="000A7B5F" w:rsidRPr="00D95940" w:rsidRDefault="000A7B5F" w:rsidP="000A7B5F">
      <w:pPr>
        <w:autoSpaceDE w:val="0"/>
        <w:autoSpaceDN w:val="0"/>
        <w:adjustRightInd w:val="0"/>
        <w:spacing w:after="0" w:line="240" w:lineRule="auto"/>
        <w:rPr>
          <w:rFonts w:ascii="Times New Roman" w:eastAsia="Times New Roman" w:hAnsi="Times New Roman" w:cs="Times New Roman"/>
          <w:sz w:val="24"/>
          <w:szCs w:val="24"/>
        </w:rPr>
      </w:pPr>
    </w:p>
    <w:p w14:paraId="0C2F7F73" w14:textId="77777777" w:rsidR="000A7B5F" w:rsidRPr="00D95940" w:rsidRDefault="000A7B5F" w:rsidP="000A7B5F">
      <w:pPr>
        <w:widowControl w:val="0"/>
        <w:numPr>
          <w:ilvl w:val="0"/>
          <w:numId w:val="4"/>
        </w:numPr>
        <w:tabs>
          <w:tab w:val="left" w:pos="-1440"/>
        </w:tabs>
        <w:autoSpaceDE w:val="0"/>
        <w:autoSpaceDN w:val="0"/>
        <w:adjustRightInd w:val="0"/>
        <w:spacing w:after="0" w:line="240" w:lineRule="auto"/>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Laboratory fees for analyzing samples;</w:t>
      </w:r>
    </w:p>
    <w:p w14:paraId="15391B06" w14:textId="77777777" w:rsidR="000A7B5F" w:rsidRPr="00D95940" w:rsidRDefault="000A7B5F" w:rsidP="000A7B5F">
      <w:pPr>
        <w:autoSpaceDE w:val="0"/>
        <w:autoSpaceDN w:val="0"/>
        <w:adjustRightInd w:val="0"/>
        <w:spacing w:after="0" w:line="240" w:lineRule="auto"/>
        <w:rPr>
          <w:rFonts w:ascii="Times New Roman" w:eastAsia="Times New Roman" w:hAnsi="Times New Roman" w:cs="Times New Roman"/>
          <w:sz w:val="24"/>
          <w:szCs w:val="24"/>
        </w:rPr>
      </w:pPr>
    </w:p>
    <w:p w14:paraId="4ACE6A27" w14:textId="77777777" w:rsidR="000A7B5F" w:rsidRPr="00D95940" w:rsidRDefault="000A7B5F" w:rsidP="000A7B5F">
      <w:pPr>
        <w:widowControl w:val="0"/>
        <w:numPr>
          <w:ilvl w:val="0"/>
          <w:numId w:val="4"/>
        </w:numPr>
        <w:tabs>
          <w:tab w:val="left" w:pos="-1440"/>
        </w:tabs>
        <w:autoSpaceDE w:val="0"/>
        <w:autoSpaceDN w:val="0"/>
        <w:adjustRightInd w:val="0"/>
        <w:spacing w:after="0" w:line="240" w:lineRule="auto"/>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Contractor travel/lodging costs;</w:t>
      </w:r>
    </w:p>
    <w:p w14:paraId="6BCB441D" w14:textId="77777777" w:rsidR="000A7B5F" w:rsidRPr="00D95940" w:rsidRDefault="000A7B5F" w:rsidP="000A7B5F">
      <w:pPr>
        <w:autoSpaceDE w:val="0"/>
        <w:autoSpaceDN w:val="0"/>
        <w:adjustRightInd w:val="0"/>
        <w:spacing w:after="0" w:line="240" w:lineRule="auto"/>
        <w:rPr>
          <w:rFonts w:ascii="Times New Roman" w:eastAsia="Times New Roman" w:hAnsi="Times New Roman" w:cs="Times New Roman"/>
          <w:sz w:val="24"/>
          <w:szCs w:val="24"/>
        </w:rPr>
      </w:pPr>
    </w:p>
    <w:p w14:paraId="70010697" w14:textId="77777777" w:rsidR="000A7B5F" w:rsidRPr="00D95940" w:rsidRDefault="000A7B5F" w:rsidP="000A7B5F">
      <w:pPr>
        <w:widowControl w:val="0"/>
        <w:numPr>
          <w:ilvl w:val="0"/>
          <w:numId w:val="4"/>
        </w:numPr>
        <w:tabs>
          <w:tab w:val="left" w:pos="-1440"/>
        </w:tabs>
        <w:autoSpaceDE w:val="0"/>
        <w:autoSpaceDN w:val="0"/>
        <w:adjustRightInd w:val="0"/>
        <w:spacing w:after="0" w:line="240" w:lineRule="auto"/>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Professional certifications for certain work performed; and</w:t>
      </w:r>
    </w:p>
    <w:p w14:paraId="7266CB02" w14:textId="77777777" w:rsidR="000A7B5F" w:rsidRPr="00D95940" w:rsidRDefault="000A7B5F" w:rsidP="000A7B5F">
      <w:pPr>
        <w:autoSpaceDE w:val="0"/>
        <w:autoSpaceDN w:val="0"/>
        <w:adjustRightInd w:val="0"/>
        <w:spacing w:after="0" w:line="240" w:lineRule="auto"/>
        <w:rPr>
          <w:rFonts w:ascii="Times New Roman" w:eastAsia="Times New Roman" w:hAnsi="Times New Roman" w:cs="Times New Roman"/>
          <w:sz w:val="24"/>
          <w:szCs w:val="24"/>
        </w:rPr>
      </w:pPr>
    </w:p>
    <w:p w14:paraId="6C870B2D" w14:textId="77777777" w:rsidR="000A7B5F" w:rsidRPr="00D95940" w:rsidRDefault="000A7B5F" w:rsidP="000A7B5F">
      <w:pPr>
        <w:widowControl w:val="0"/>
        <w:numPr>
          <w:ilvl w:val="0"/>
          <w:numId w:val="4"/>
        </w:numPr>
        <w:tabs>
          <w:tab w:val="left" w:pos="-1440"/>
        </w:tabs>
        <w:autoSpaceDE w:val="0"/>
        <w:autoSpaceDN w:val="0"/>
        <w:adjustRightInd w:val="0"/>
        <w:spacing w:after="0" w:line="240" w:lineRule="auto"/>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Mailing and shipping costs.</w:t>
      </w:r>
    </w:p>
    <w:p w14:paraId="13C4BC81" w14:textId="77777777" w:rsidR="000A7B5F" w:rsidRPr="00D95940" w:rsidRDefault="000A7B5F" w:rsidP="000A7B5F">
      <w:pPr>
        <w:tabs>
          <w:tab w:val="left" w:pos="-1440"/>
        </w:tabs>
        <w:autoSpaceDE w:val="0"/>
        <w:autoSpaceDN w:val="0"/>
        <w:adjustRightInd w:val="0"/>
        <w:spacing w:after="0" w:line="240" w:lineRule="auto"/>
        <w:ind w:left="1440" w:hanging="720"/>
        <w:rPr>
          <w:rFonts w:ascii="Times New Roman" w:eastAsia="Times New Roman" w:hAnsi="Times New Roman" w:cs="Times New Roman"/>
          <w:sz w:val="24"/>
          <w:szCs w:val="24"/>
        </w:rPr>
      </w:pPr>
    </w:p>
    <w:p w14:paraId="7D805DC7" w14:textId="77777777" w:rsidR="005A700B" w:rsidRPr="00D95940" w:rsidRDefault="000A7B5F" w:rsidP="00496A66">
      <w:pPr>
        <w:autoSpaceDE w:val="0"/>
        <w:autoSpaceDN w:val="0"/>
        <w:adjustRightInd w:val="0"/>
        <w:spacing w:after="0" w:line="240" w:lineRule="auto"/>
        <w:ind w:firstLine="432"/>
        <w:rPr>
          <w:rFonts w:ascii="Times New Roman" w:eastAsia="PMingLiU" w:hAnsi="Times New Roman" w:cs="Times New Roman"/>
          <w:sz w:val="24"/>
          <w:szCs w:val="24"/>
          <w:lang w:eastAsia="zh-TW"/>
        </w:rPr>
      </w:pPr>
      <w:r w:rsidRPr="00D95940">
        <w:rPr>
          <w:rFonts w:ascii="Times New Roman" w:eastAsia="Times New Roman" w:hAnsi="Times New Roman" w:cs="Times New Roman"/>
          <w:sz w:val="24"/>
          <w:szCs w:val="24"/>
        </w:rPr>
        <w:tab/>
      </w:r>
      <w:r w:rsidR="00E4394D" w:rsidRPr="00D95940">
        <w:rPr>
          <w:rFonts w:ascii="Times New Roman" w:eastAsia="Times New Roman" w:hAnsi="Times New Roman" w:cs="Times New Roman"/>
          <w:sz w:val="24"/>
          <w:szCs w:val="24"/>
        </w:rPr>
        <w:t>To estimate</w:t>
      </w:r>
      <w:r w:rsidRPr="00D95940">
        <w:rPr>
          <w:rFonts w:ascii="Times New Roman" w:eastAsia="Times New Roman" w:hAnsi="Times New Roman" w:cs="Times New Roman"/>
          <w:sz w:val="24"/>
          <w:szCs w:val="24"/>
        </w:rPr>
        <w:t xml:space="preserve"> O&amp;M costs</w:t>
      </w:r>
      <w:r w:rsidR="00E4394D" w:rsidRPr="00D95940">
        <w:rPr>
          <w:rFonts w:ascii="Times New Roman" w:eastAsia="Times New Roman" w:hAnsi="Times New Roman" w:cs="Times New Roman"/>
          <w:sz w:val="24"/>
          <w:szCs w:val="24"/>
        </w:rPr>
        <w:t>, as</w:t>
      </w:r>
      <w:r w:rsidRPr="00D95940">
        <w:rPr>
          <w:rFonts w:ascii="Times New Roman" w:eastAsia="Times New Roman" w:hAnsi="Times New Roman" w:cs="Times New Roman"/>
          <w:sz w:val="24"/>
          <w:szCs w:val="24"/>
        </w:rPr>
        <w:t xml:space="preserve"> in the previous ICR (#1189.2</w:t>
      </w:r>
      <w:r w:rsidR="00E4394D" w:rsidRPr="00D95940">
        <w:rPr>
          <w:rFonts w:ascii="Times New Roman" w:eastAsia="Times New Roman" w:hAnsi="Times New Roman" w:cs="Times New Roman"/>
          <w:sz w:val="24"/>
          <w:szCs w:val="24"/>
        </w:rPr>
        <w:t>4</w:t>
      </w:r>
      <w:r w:rsidRPr="00D95940">
        <w:rPr>
          <w:rFonts w:ascii="Times New Roman" w:eastAsia="Times New Roman" w:hAnsi="Times New Roman" w:cs="Times New Roman"/>
          <w:sz w:val="24"/>
          <w:szCs w:val="24"/>
        </w:rPr>
        <w:t xml:space="preserve">), </w:t>
      </w:r>
      <w:r w:rsidR="00496A66" w:rsidRPr="00D95940">
        <w:rPr>
          <w:rFonts w:ascii="Times New Roman" w:eastAsia="Times New Roman" w:hAnsi="Times New Roman" w:cs="Times New Roman"/>
          <w:sz w:val="24"/>
          <w:szCs w:val="24"/>
        </w:rPr>
        <w:t>EPA used the June 2010 Consumer Price Index data from</w:t>
      </w:r>
      <w:r w:rsidRPr="00D95940">
        <w:rPr>
          <w:rFonts w:ascii="Times New Roman" w:eastAsia="Times New Roman" w:hAnsi="Times New Roman" w:cs="Times New Roman"/>
          <w:sz w:val="24"/>
          <w:szCs w:val="24"/>
        </w:rPr>
        <w:t xml:space="preserve"> t</w:t>
      </w:r>
      <w:r w:rsidRPr="00D95940">
        <w:rPr>
          <w:rFonts w:ascii="Times New Roman" w:eastAsia="PMingLiU" w:hAnsi="Times New Roman" w:cs="Times New Roman"/>
          <w:sz w:val="24"/>
          <w:szCs w:val="24"/>
          <w:lang w:eastAsia="zh-TW"/>
        </w:rPr>
        <w:t>he U.S. Bureau of Labor Statistics</w:t>
      </w:r>
      <w:r w:rsidR="00EC0DBC" w:rsidRPr="00D95940">
        <w:rPr>
          <w:rFonts w:ascii="Times New Roman" w:eastAsia="PMingLiU" w:hAnsi="Times New Roman" w:cs="Times New Roman"/>
          <w:sz w:val="24"/>
          <w:szCs w:val="24"/>
          <w:lang w:eastAsia="zh-TW"/>
        </w:rPr>
        <w:t>’</w:t>
      </w:r>
      <w:r w:rsidR="00496A66" w:rsidRPr="00D95940">
        <w:rPr>
          <w:rFonts w:ascii="Times New Roman" w:eastAsia="PMingLiU" w:hAnsi="Times New Roman" w:cs="Times New Roman"/>
          <w:sz w:val="24"/>
          <w:szCs w:val="24"/>
          <w:lang w:eastAsia="zh-TW"/>
        </w:rPr>
        <w:t xml:space="preserve"> </w:t>
      </w:r>
      <w:r w:rsidRPr="00D95940">
        <w:rPr>
          <w:rFonts w:ascii="Times New Roman" w:eastAsia="PMingLiU" w:hAnsi="Times New Roman" w:cs="Times New Roman"/>
          <w:sz w:val="24"/>
          <w:szCs w:val="24"/>
          <w:lang w:eastAsia="zh-TW"/>
        </w:rPr>
        <w:t xml:space="preserve">(BLS) at </w:t>
      </w:r>
      <w:hyperlink r:id="rId9" w:history="1">
        <w:r w:rsidRPr="00D95940">
          <w:rPr>
            <w:rFonts w:ascii="Times New Roman" w:eastAsia="PMingLiU" w:hAnsi="Times New Roman" w:cs="Times New Roman"/>
            <w:sz w:val="24"/>
            <w:szCs w:val="24"/>
            <w:u w:val="single"/>
            <w:lang w:eastAsia="zh-TW"/>
          </w:rPr>
          <w:t>http://www.bls.gov/cpi/cpi_dr.htm</w:t>
        </w:r>
      </w:hyperlink>
      <w:r w:rsidRPr="00D95940">
        <w:rPr>
          <w:rFonts w:ascii="Times New Roman" w:eastAsia="PMingLiU" w:hAnsi="Times New Roman" w:cs="Times New Roman"/>
          <w:sz w:val="24"/>
          <w:szCs w:val="24"/>
          <w:lang w:eastAsia="zh-TW"/>
        </w:rPr>
        <w:t xml:space="preserve">. </w:t>
      </w:r>
    </w:p>
    <w:p w14:paraId="409A8EFC" w14:textId="77777777" w:rsidR="005A700B" w:rsidRPr="00D95940" w:rsidRDefault="005A700B">
      <w:pPr>
        <w:rPr>
          <w:rFonts w:ascii="Times New Roman" w:eastAsia="PMingLiU" w:hAnsi="Times New Roman" w:cs="Times New Roman"/>
          <w:sz w:val="24"/>
          <w:szCs w:val="24"/>
          <w:lang w:eastAsia="zh-TW"/>
        </w:rPr>
      </w:pPr>
      <w:r w:rsidRPr="00D95940">
        <w:rPr>
          <w:rFonts w:ascii="Times New Roman" w:eastAsia="PMingLiU" w:hAnsi="Times New Roman" w:cs="Times New Roman"/>
          <w:sz w:val="24"/>
          <w:szCs w:val="24"/>
          <w:lang w:eastAsia="zh-TW"/>
        </w:rPr>
        <w:br w:type="page"/>
      </w:r>
    </w:p>
    <w:p w14:paraId="223B06C3" w14:textId="14C2F3F3" w:rsidR="00F74389" w:rsidRPr="00300A27" w:rsidRDefault="00F74389" w:rsidP="00300A27">
      <w:pPr>
        <w:ind w:firstLine="720"/>
        <w:rPr>
          <w:rFonts w:ascii="Times New Roman" w:hAnsi="Times New Roman" w:cs="Times New Roman"/>
          <w:sz w:val="24"/>
          <w:szCs w:val="24"/>
        </w:rPr>
      </w:pPr>
      <w:r w:rsidRPr="00300A27">
        <w:rPr>
          <w:rFonts w:ascii="Times New Roman" w:hAnsi="Times New Roman" w:cs="Times New Roman"/>
          <w:sz w:val="24"/>
          <w:szCs w:val="24"/>
        </w:rPr>
        <w:t xml:space="preserve">Exhibits 1 through 8 provide estimates of the annual respondent costs associated with the information collection requirements covered in this ICR.  These costs are based on the cost of labor, capital, and operation and maintenance (O&amp;M). </w:t>
      </w:r>
    </w:p>
    <w:p w14:paraId="244EB6FE" w14:textId="16156415" w:rsidR="00F74389" w:rsidRPr="00300A27" w:rsidRDefault="00F74389" w:rsidP="00F74389">
      <w:pPr>
        <w:rPr>
          <w:rFonts w:ascii="Times New Roman" w:hAnsi="Times New Roman" w:cs="Times New Roman"/>
          <w:b/>
          <w:sz w:val="24"/>
          <w:szCs w:val="24"/>
        </w:rPr>
      </w:pPr>
      <w:r w:rsidRPr="00300A27">
        <w:rPr>
          <w:rFonts w:ascii="Times New Roman" w:hAnsi="Times New Roman" w:cs="Times New Roman"/>
          <w:b/>
          <w:sz w:val="24"/>
          <w:szCs w:val="24"/>
        </w:rPr>
        <w:t>(1)</w:t>
      </w:r>
      <w:r w:rsidRPr="00300A27">
        <w:rPr>
          <w:rFonts w:ascii="Times New Roman" w:hAnsi="Times New Roman" w:cs="Times New Roman"/>
          <w:b/>
          <w:sz w:val="24"/>
          <w:szCs w:val="24"/>
        </w:rPr>
        <w:tab/>
        <w:t>Labor Costs</w:t>
      </w:r>
    </w:p>
    <w:p w14:paraId="6DDF929C" w14:textId="4DAD32F3" w:rsidR="00F74389" w:rsidRPr="00300A27" w:rsidRDefault="00F74389" w:rsidP="00300A27">
      <w:pPr>
        <w:tabs>
          <w:tab w:val="left" w:pos="-1440"/>
        </w:tabs>
        <w:rPr>
          <w:rFonts w:ascii="Times New Roman" w:hAnsi="Times New Roman" w:cs="Times New Roman"/>
          <w:sz w:val="24"/>
          <w:szCs w:val="24"/>
        </w:rPr>
      </w:pPr>
      <w:r w:rsidRPr="00300A27">
        <w:rPr>
          <w:rFonts w:ascii="Times New Roman" w:hAnsi="Times New Roman" w:cs="Times New Roman"/>
          <w:sz w:val="24"/>
          <w:szCs w:val="24"/>
        </w:rPr>
        <w:tab/>
        <w:t>Using the total burden hours discussed in Section 6(a) and the hourly labor costs outlined in this section, Exhibits 1 through 8 illustrate the labor costs associated with the information collection requirements covered in this ICR.</w:t>
      </w:r>
    </w:p>
    <w:p w14:paraId="35085718" w14:textId="77777777" w:rsidR="00F74389" w:rsidRPr="00300A27" w:rsidRDefault="00F74389" w:rsidP="00F74389">
      <w:pPr>
        <w:keepNext/>
        <w:widowControl w:val="0"/>
        <w:numPr>
          <w:ilvl w:val="0"/>
          <w:numId w:val="72"/>
        </w:numPr>
        <w:autoSpaceDE w:val="0"/>
        <w:autoSpaceDN w:val="0"/>
        <w:adjustRightInd w:val="0"/>
        <w:spacing w:after="0" w:line="240" w:lineRule="auto"/>
        <w:ind w:left="1440" w:hanging="720"/>
        <w:rPr>
          <w:rFonts w:ascii="Times New Roman" w:hAnsi="Times New Roman" w:cs="Times New Roman"/>
          <w:b/>
          <w:sz w:val="24"/>
          <w:szCs w:val="24"/>
        </w:rPr>
      </w:pPr>
      <w:r w:rsidRPr="00300A27">
        <w:rPr>
          <w:rFonts w:ascii="Times New Roman" w:hAnsi="Times New Roman" w:cs="Times New Roman"/>
          <w:b/>
          <w:sz w:val="24"/>
          <w:szCs w:val="24"/>
        </w:rPr>
        <w:t>Owners and Operators of CCR Units</w:t>
      </w:r>
    </w:p>
    <w:p w14:paraId="1C020744" w14:textId="77777777" w:rsidR="00F74389" w:rsidRPr="00300A27" w:rsidRDefault="00F74389" w:rsidP="00F74389">
      <w:pPr>
        <w:rPr>
          <w:rFonts w:ascii="Times New Roman" w:hAnsi="Times New Roman" w:cs="Times New Roman"/>
          <w:sz w:val="24"/>
          <w:szCs w:val="24"/>
        </w:rPr>
      </w:pPr>
    </w:p>
    <w:p w14:paraId="110A0657" w14:textId="184DA4F2" w:rsidR="00F74389" w:rsidRPr="00300A27" w:rsidRDefault="00F74389" w:rsidP="00F74389">
      <w:pPr>
        <w:tabs>
          <w:tab w:val="left" w:pos="-1440"/>
        </w:tabs>
        <w:rPr>
          <w:rFonts w:ascii="Times New Roman" w:hAnsi="Times New Roman" w:cs="Times New Roman"/>
          <w:sz w:val="24"/>
          <w:szCs w:val="24"/>
        </w:rPr>
      </w:pPr>
      <w:r w:rsidRPr="00300A27">
        <w:rPr>
          <w:rFonts w:ascii="Times New Roman" w:hAnsi="Times New Roman" w:cs="Times New Roman"/>
          <w:sz w:val="24"/>
          <w:szCs w:val="24"/>
        </w:rPr>
        <w:tab/>
        <w:t>EPA estimates an average hourly respondent labor cost (including fringe and overhead) of $142.79 for legal staff, $116.05 for managerial staff, $61.06 for technical staff, and $36.29 for clerical staff.  These respondent labor costs were obtained from the regulatory impact analysis for the final rule, and updated to 2014 levels using Employment Cost Indexes developed by the U.S. Bureau of Labor Statistics.</w:t>
      </w:r>
      <w:r w:rsidRPr="00300A27">
        <w:rPr>
          <w:rStyle w:val="FootnoteReference"/>
          <w:rFonts w:ascii="Times New Roman" w:hAnsi="Times New Roman" w:cs="Times New Roman"/>
          <w:sz w:val="24"/>
          <w:szCs w:val="24"/>
        </w:rPr>
        <w:footnoteReference w:id="11"/>
      </w:r>
    </w:p>
    <w:p w14:paraId="48A1E65C" w14:textId="77777777" w:rsidR="00F74389" w:rsidRPr="00300A27" w:rsidRDefault="00F74389" w:rsidP="00F74389">
      <w:pPr>
        <w:widowControl w:val="0"/>
        <w:numPr>
          <w:ilvl w:val="0"/>
          <w:numId w:val="72"/>
        </w:numPr>
        <w:autoSpaceDE w:val="0"/>
        <w:autoSpaceDN w:val="0"/>
        <w:adjustRightInd w:val="0"/>
        <w:spacing w:after="0" w:line="240" w:lineRule="auto"/>
        <w:ind w:left="1440" w:hanging="720"/>
        <w:rPr>
          <w:rFonts w:ascii="Times New Roman" w:hAnsi="Times New Roman" w:cs="Times New Roman"/>
          <w:b/>
          <w:sz w:val="24"/>
          <w:szCs w:val="24"/>
        </w:rPr>
      </w:pPr>
      <w:r w:rsidRPr="00300A27">
        <w:rPr>
          <w:rFonts w:ascii="Times New Roman" w:hAnsi="Times New Roman" w:cs="Times New Roman"/>
          <w:b/>
          <w:sz w:val="24"/>
          <w:szCs w:val="24"/>
        </w:rPr>
        <w:t>State Government Agencies and Tribal Authorities</w:t>
      </w:r>
    </w:p>
    <w:p w14:paraId="060F3E74" w14:textId="77777777" w:rsidR="00F74389" w:rsidRPr="00300A27" w:rsidRDefault="00F74389" w:rsidP="00F74389">
      <w:pPr>
        <w:tabs>
          <w:tab w:val="left" w:pos="-1440"/>
        </w:tabs>
        <w:rPr>
          <w:rFonts w:ascii="Times New Roman" w:hAnsi="Times New Roman" w:cs="Times New Roman"/>
          <w:sz w:val="24"/>
          <w:szCs w:val="24"/>
        </w:rPr>
      </w:pPr>
    </w:p>
    <w:p w14:paraId="2F867E3D" w14:textId="75BD9DAB" w:rsidR="00F74389" w:rsidRPr="00300A27" w:rsidRDefault="00F74389" w:rsidP="00300A27">
      <w:pPr>
        <w:tabs>
          <w:tab w:val="left" w:pos="-1440"/>
        </w:tabs>
        <w:rPr>
          <w:rFonts w:ascii="Times New Roman" w:hAnsi="Times New Roman" w:cs="Times New Roman"/>
          <w:sz w:val="24"/>
          <w:szCs w:val="24"/>
        </w:rPr>
      </w:pPr>
      <w:r w:rsidRPr="00300A27">
        <w:rPr>
          <w:rFonts w:ascii="Times New Roman" w:hAnsi="Times New Roman" w:cs="Times New Roman"/>
          <w:sz w:val="24"/>
          <w:szCs w:val="24"/>
        </w:rPr>
        <w:tab/>
        <w:t>EPA estimates an average hourly respondent labor cost (including fringe and overhead) of $60.57 for legal staff, $56.86 for managerial staff, $34.02 for technical staff, and $21.70 for clerical staff.  These respondent labor costs were obtained from “2015 Hazardous Waste Report, Notification of Regulated Waste Activity, and Part A Hazardous Waste Permit Application and Modification,” EPA ICR Number 0976.17, dated October 2014.</w:t>
      </w:r>
    </w:p>
    <w:p w14:paraId="55A5AD98" w14:textId="77777777" w:rsidR="00F74389" w:rsidRPr="00300A27" w:rsidRDefault="00F74389" w:rsidP="00F74389">
      <w:pPr>
        <w:tabs>
          <w:tab w:val="left" w:pos="-1440"/>
        </w:tabs>
        <w:rPr>
          <w:rFonts w:ascii="Times New Roman" w:hAnsi="Times New Roman" w:cs="Times New Roman"/>
          <w:sz w:val="24"/>
          <w:szCs w:val="24"/>
        </w:rPr>
      </w:pPr>
    </w:p>
    <w:p w14:paraId="6671C390" w14:textId="0656AD73" w:rsidR="00F74389" w:rsidRPr="00300A27" w:rsidRDefault="00F74389" w:rsidP="00300A27">
      <w:pPr>
        <w:keepNext/>
        <w:tabs>
          <w:tab w:val="left" w:pos="-1440"/>
        </w:tabs>
        <w:rPr>
          <w:rFonts w:ascii="Times New Roman" w:hAnsi="Times New Roman" w:cs="Times New Roman"/>
          <w:sz w:val="24"/>
          <w:szCs w:val="24"/>
        </w:rPr>
      </w:pPr>
      <w:r w:rsidRPr="00300A27">
        <w:rPr>
          <w:rFonts w:ascii="Times New Roman" w:hAnsi="Times New Roman" w:cs="Times New Roman"/>
          <w:b/>
          <w:bCs/>
          <w:sz w:val="24"/>
          <w:szCs w:val="24"/>
        </w:rPr>
        <w:t>(2)</w:t>
      </w:r>
      <w:r w:rsidRPr="00300A27">
        <w:rPr>
          <w:rFonts w:ascii="Times New Roman" w:hAnsi="Times New Roman" w:cs="Times New Roman"/>
          <w:b/>
          <w:bCs/>
          <w:sz w:val="24"/>
          <w:szCs w:val="24"/>
        </w:rPr>
        <w:tab/>
        <w:t>Capital Costs</w:t>
      </w:r>
    </w:p>
    <w:p w14:paraId="00A9C75F" w14:textId="4648BFDC" w:rsidR="00F74389" w:rsidRPr="00300A27" w:rsidRDefault="00F74389" w:rsidP="00300A27">
      <w:pPr>
        <w:keepNext/>
        <w:keepLines/>
        <w:ind w:firstLine="720"/>
        <w:rPr>
          <w:rFonts w:ascii="Times New Roman" w:hAnsi="Times New Roman" w:cs="Times New Roman"/>
          <w:sz w:val="24"/>
          <w:szCs w:val="24"/>
        </w:rPr>
      </w:pPr>
      <w:r w:rsidRPr="00300A27">
        <w:rPr>
          <w:rFonts w:ascii="Times New Roman" w:hAnsi="Times New Roman" w:cs="Times New Roman"/>
          <w:sz w:val="24"/>
          <w:szCs w:val="24"/>
        </w:rPr>
        <w:t>Capital costs usually include any produced physical good needed to provide the needed information, such as machinery, computers, and other equipment.  EPA does not anticipate that respondents will incur capital costs in carrying out the information collection requirements covered in this ICR.</w:t>
      </w:r>
    </w:p>
    <w:p w14:paraId="4B06BE10" w14:textId="6FF545C4" w:rsidR="00F74389" w:rsidRPr="00300A27" w:rsidRDefault="00F74389" w:rsidP="00300A27">
      <w:pPr>
        <w:tabs>
          <w:tab w:val="left" w:pos="-1440"/>
        </w:tabs>
        <w:rPr>
          <w:rFonts w:ascii="Times New Roman" w:hAnsi="Times New Roman" w:cs="Times New Roman"/>
          <w:b/>
          <w:bCs/>
          <w:sz w:val="24"/>
          <w:szCs w:val="24"/>
        </w:rPr>
      </w:pPr>
      <w:r w:rsidRPr="00300A27">
        <w:rPr>
          <w:rFonts w:ascii="Times New Roman" w:hAnsi="Times New Roman" w:cs="Times New Roman"/>
          <w:b/>
          <w:bCs/>
          <w:sz w:val="24"/>
          <w:szCs w:val="24"/>
        </w:rPr>
        <w:t>(3)</w:t>
      </w:r>
      <w:r w:rsidRPr="00300A27">
        <w:rPr>
          <w:rFonts w:ascii="Times New Roman" w:hAnsi="Times New Roman" w:cs="Times New Roman"/>
          <w:b/>
          <w:bCs/>
          <w:sz w:val="24"/>
          <w:szCs w:val="24"/>
        </w:rPr>
        <w:tab/>
        <w:t>Operation and Maintenance Costs</w:t>
      </w:r>
    </w:p>
    <w:p w14:paraId="58B02A38" w14:textId="2F827128" w:rsidR="00F74389" w:rsidRPr="00300A27" w:rsidRDefault="00F74389" w:rsidP="00300A27">
      <w:pPr>
        <w:tabs>
          <w:tab w:val="left" w:pos="-1440"/>
        </w:tabs>
        <w:rPr>
          <w:rFonts w:ascii="Times New Roman" w:hAnsi="Times New Roman" w:cs="Times New Roman"/>
          <w:sz w:val="24"/>
          <w:szCs w:val="24"/>
        </w:rPr>
      </w:pPr>
      <w:r w:rsidRPr="00300A27">
        <w:rPr>
          <w:rFonts w:ascii="Times New Roman" w:hAnsi="Times New Roman" w:cs="Times New Roman"/>
          <w:sz w:val="24"/>
          <w:szCs w:val="24"/>
        </w:rPr>
        <w:t>O&amp;M costs are those costs associated with a paperwork requirement incurred continually over the life of the ICR.  For this ICR, O&amp;M costs include:  mailing costs, certification fees, and sampling costs.  O&amp;M costs were obtained from the regulatory impact analysis for the final rule, and updated to 2014 levels using Consumer Price Indexes developed by the U.S. Bureau of Labor Statistics.</w:t>
      </w:r>
      <w:r w:rsidRPr="00300A27">
        <w:rPr>
          <w:rStyle w:val="FootnoteReference"/>
          <w:rFonts w:ascii="Times New Roman" w:hAnsi="Times New Roman" w:cs="Times New Roman"/>
          <w:sz w:val="24"/>
          <w:szCs w:val="24"/>
        </w:rPr>
        <w:footnoteReference w:id="12"/>
      </w:r>
      <w:r w:rsidRPr="00300A27">
        <w:rPr>
          <w:rFonts w:ascii="Times New Roman" w:hAnsi="Times New Roman" w:cs="Times New Roman"/>
          <w:sz w:val="24"/>
          <w:szCs w:val="24"/>
        </w:rPr>
        <w:t xml:space="preserve">  O&amp;M costs are shown in Exhibits 1 through 8 for all applicable respondent activities. For this collection, the annual O&amp;M cost for private entities is expected to be $41,112,513.</w:t>
      </w:r>
    </w:p>
    <w:p w14:paraId="046C1E69" w14:textId="77777777" w:rsidR="000A7B5F" w:rsidRPr="00D95940" w:rsidRDefault="000A7B5F" w:rsidP="000A7B5F">
      <w:pPr>
        <w:tabs>
          <w:tab w:val="left" w:pos="-1440"/>
        </w:tabs>
        <w:autoSpaceDE w:val="0"/>
        <w:autoSpaceDN w:val="0"/>
        <w:adjustRightInd w:val="0"/>
        <w:spacing w:after="0" w:line="240" w:lineRule="auto"/>
        <w:ind w:left="1440" w:hanging="720"/>
        <w:outlineLvl w:val="2"/>
        <w:rPr>
          <w:rFonts w:ascii="Times New Roman" w:eastAsia="Times New Roman" w:hAnsi="Times New Roman" w:cs="Times New Roman"/>
          <w:b/>
          <w:bCs/>
          <w:sz w:val="24"/>
          <w:szCs w:val="24"/>
        </w:rPr>
      </w:pPr>
      <w:r w:rsidRPr="00D95940">
        <w:rPr>
          <w:rFonts w:ascii="Times New Roman" w:eastAsia="Times New Roman" w:hAnsi="Times New Roman" w:cs="Times New Roman"/>
          <w:b/>
          <w:bCs/>
          <w:sz w:val="24"/>
          <w:szCs w:val="24"/>
        </w:rPr>
        <w:t>6(c)</w:t>
      </w:r>
      <w:r w:rsidRPr="00D95940">
        <w:rPr>
          <w:rFonts w:ascii="Times New Roman" w:eastAsia="Times New Roman" w:hAnsi="Times New Roman" w:cs="Times New Roman"/>
          <w:b/>
          <w:bCs/>
          <w:sz w:val="24"/>
          <w:szCs w:val="24"/>
        </w:rPr>
        <w:tab/>
      </w:r>
      <w:r w:rsidRPr="00D95940">
        <w:rPr>
          <w:rFonts w:ascii="Times New Roman" w:eastAsia="Times New Roman" w:hAnsi="Times New Roman" w:cs="Times New Roman"/>
          <w:b/>
          <w:bCs/>
          <w:sz w:val="24"/>
          <w:szCs w:val="24"/>
          <w:u w:val="single"/>
        </w:rPr>
        <w:t>ESTIMATING AGENCY BURDEN AND COST</w:t>
      </w:r>
    </w:p>
    <w:p w14:paraId="42D752D9" w14:textId="77777777" w:rsidR="000A7B5F" w:rsidRPr="00D95940" w:rsidRDefault="009A1979" w:rsidP="000A7B5F">
      <w:pPr>
        <w:autoSpaceDE w:val="0"/>
        <w:autoSpaceDN w:val="0"/>
        <w:adjustRightInd w:val="0"/>
        <w:spacing w:after="0" w:line="240" w:lineRule="auto"/>
        <w:rPr>
          <w:rFonts w:ascii="Times New Roman" w:eastAsia="Times New Roman" w:hAnsi="Times New Roman" w:cs="Times New Roman"/>
          <w:sz w:val="24"/>
          <w:szCs w:val="24"/>
        </w:rPr>
      </w:pPr>
      <w:r w:rsidRPr="00D95940">
        <w:rPr>
          <w:rFonts w:ascii="Times New Roman" w:eastAsia="Times New Roman" w:hAnsi="Times New Roman" w:cs="Times New Roman"/>
          <w:b/>
          <w:bCs/>
          <w:sz w:val="24"/>
          <w:szCs w:val="24"/>
        </w:rPr>
        <w:fldChar w:fldCharType="begin"/>
      </w:r>
      <w:r w:rsidR="000A7B5F" w:rsidRPr="00D95940">
        <w:rPr>
          <w:rFonts w:ascii="Times New Roman" w:eastAsia="Times New Roman" w:hAnsi="Times New Roman" w:cs="Times New Roman"/>
          <w:b/>
          <w:bCs/>
          <w:sz w:val="24"/>
          <w:szCs w:val="24"/>
        </w:rPr>
        <w:instrText>tc \l3 "6(c)</w:instrText>
      </w:r>
      <w:r w:rsidR="000A7B5F" w:rsidRPr="00D95940">
        <w:rPr>
          <w:rFonts w:ascii="Times New Roman" w:eastAsia="Times New Roman" w:hAnsi="Times New Roman" w:cs="Times New Roman"/>
          <w:b/>
          <w:bCs/>
          <w:sz w:val="24"/>
          <w:szCs w:val="24"/>
        </w:rPr>
        <w:tab/>
      </w:r>
      <w:r w:rsidR="000A7B5F" w:rsidRPr="00D95940">
        <w:rPr>
          <w:rFonts w:ascii="Times New Roman" w:eastAsia="Times New Roman" w:hAnsi="Times New Roman" w:cs="Times New Roman"/>
          <w:b/>
          <w:bCs/>
          <w:sz w:val="24"/>
          <w:szCs w:val="24"/>
          <w:u w:val="single"/>
        </w:rPr>
        <w:instrText>ESTIMATING AGENCY BURDEN AND COST</w:instrText>
      </w:r>
      <w:r w:rsidRPr="00D95940">
        <w:rPr>
          <w:rFonts w:ascii="Times New Roman" w:eastAsia="Times New Roman" w:hAnsi="Times New Roman" w:cs="Times New Roman"/>
          <w:b/>
          <w:bCs/>
          <w:sz w:val="24"/>
          <w:szCs w:val="24"/>
        </w:rPr>
        <w:fldChar w:fldCharType="end"/>
      </w:r>
    </w:p>
    <w:p w14:paraId="59922B38" w14:textId="77777777" w:rsidR="000A7B5F" w:rsidRPr="00D95940" w:rsidRDefault="000A7B5F" w:rsidP="000A7B5F">
      <w:pPr>
        <w:autoSpaceDE w:val="0"/>
        <w:autoSpaceDN w:val="0"/>
        <w:adjustRightInd w:val="0"/>
        <w:spacing w:after="0" w:line="240" w:lineRule="auto"/>
        <w:ind w:firstLine="720"/>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Exhibit 7 below presents the estimated annual Agency burden and costs associated with the requirements covered in this ICR. EPA estimates an average hourly labor cost of $</w:t>
      </w:r>
      <w:r w:rsidR="007D6667" w:rsidRPr="00D95940">
        <w:rPr>
          <w:rFonts w:ascii="Times New Roman" w:eastAsia="Times New Roman" w:hAnsi="Times New Roman" w:cs="Times New Roman"/>
          <w:sz w:val="24"/>
          <w:szCs w:val="24"/>
        </w:rPr>
        <w:t>70.02</w:t>
      </w:r>
      <w:r w:rsidRPr="00D95940">
        <w:rPr>
          <w:rFonts w:ascii="Times New Roman" w:eastAsia="Times New Roman" w:hAnsi="Times New Roman" w:cs="Times New Roman"/>
          <w:sz w:val="24"/>
          <w:szCs w:val="24"/>
        </w:rPr>
        <w:t xml:space="preserve"> for legal staff, $6</w:t>
      </w:r>
      <w:r w:rsidR="007D6667" w:rsidRPr="00D95940">
        <w:rPr>
          <w:rFonts w:ascii="Times New Roman" w:eastAsia="Times New Roman" w:hAnsi="Times New Roman" w:cs="Times New Roman"/>
          <w:sz w:val="24"/>
          <w:szCs w:val="24"/>
        </w:rPr>
        <w:t>9</w:t>
      </w:r>
      <w:r w:rsidRPr="00D95940">
        <w:rPr>
          <w:rFonts w:ascii="Times New Roman" w:eastAsia="Times New Roman" w:hAnsi="Times New Roman" w:cs="Times New Roman"/>
          <w:sz w:val="24"/>
          <w:szCs w:val="24"/>
        </w:rPr>
        <w:t>.</w:t>
      </w:r>
      <w:r w:rsidR="007D6667" w:rsidRPr="00D95940">
        <w:rPr>
          <w:rFonts w:ascii="Times New Roman" w:eastAsia="Times New Roman" w:hAnsi="Times New Roman" w:cs="Times New Roman"/>
          <w:sz w:val="24"/>
          <w:szCs w:val="24"/>
        </w:rPr>
        <w:t>7</w:t>
      </w:r>
      <w:r w:rsidRPr="00D95940">
        <w:rPr>
          <w:rFonts w:ascii="Times New Roman" w:eastAsia="Times New Roman" w:hAnsi="Times New Roman" w:cs="Times New Roman"/>
          <w:sz w:val="24"/>
          <w:szCs w:val="24"/>
        </w:rPr>
        <w:t>9 for managerial staff, $3</w:t>
      </w:r>
      <w:r w:rsidR="007D6667" w:rsidRPr="00D95940">
        <w:rPr>
          <w:rFonts w:ascii="Times New Roman" w:eastAsia="Times New Roman" w:hAnsi="Times New Roman" w:cs="Times New Roman"/>
          <w:sz w:val="24"/>
          <w:szCs w:val="24"/>
        </w:rPr>
        <w:t>5</w:t>
      </w:r>
      <w:r w:rsidRPr="00D95940">
        <w:rPr>
          <w:rFonts w:ascii="Times New Roman" w:eastAsia="Times New Roman" w:hAnsi="Times New Roman" w:cs="Times New Roman"/>
          <w:sz w:val="24"/>
          <w:szCs w:val="24"/>
        </w:rPr>
        <w:t>.</w:t>
      </w:r>
      <w:r w:rsidR="007D6667" w:rsidRPr="00D95940">
        <w:rPr>
          <w:rFonts w:ascii="Times New Roman" w:eastAsia="Times New Roman" w:hAnsi="Times New Roman" w:cs="Times New Roman"/>
          <w:sz w:val="24"/>
          <w:szCs w:val="24"/>
        </w:rPr>
        <w:t>58</w:t>
      </w:r>
      <w:r w:rsidRPr="00D95940">
        <w:rPr>
          <w:rFonts w:ascii="Times New Roman" w:eastAsia="Times New Roman" w:hAnsi="Times New Roman" w:cs="Times New Roman"/>
          <w:sz w:val="24"/>
          <w:szCs w:val="24"/>
        </w:rPr>
        <w:t xml:space="preserve"> for technical staff, and $2</w:t>
      </w:r>
      <w:r w:rsidR="007D6667" w:rsidRPr="00D95940">
        <w:rPr>
          <w:rFonts w:ascii="Times New Roman" w:eastAsia="Times New Roman" w:hAnsi="Times New Roman" w:cs="Times New Roman"/>
          <w:sz w:val="24"/>
          <w:szCs w:val="24"/>
        </w:rPr>
        <w:t>6</w:t>
      </w:r>
      <w:r w:rsidRPr="00D95940">
        <w:rPr>
          <w:rFonts w:ascii="Times New Roman" w:eastAsia="Times New Roman" w:hAnsi="Times New Roman" w:cs="Times New Roman"/>
          <w:sz w:val="24"/>
          <w:szCs w:val="24"/>
        </w:rPr>
        <w:t>.</w:t>
      </w:r>
      <w:r w:rsidR="007D6667" w:rsidRPr="00D95940">
        <w:rPr>
          <w:rFonts w:ascii="Times New Roman" w:eastAsia="Times New Roman" w:hAnsi="Times New Roman" w:cs="Times New Roman"/>
          <w:sz w:val="24"/>
          <w:szCs w:val="24"/>
        </w:rPr>
        <w:t>55</w:t>
      </w:r>
      <w:r w:rsidRPr="00D95940">
        <w:rPr>
          <w:rFonts w:ascii="Times New Roman" w:eastAsia="Times New Roman" w:hAnsi="Times New Roman" w:cs="Times New Roman"/>
          <w:sz w:val="24"/>
          <w:szCs w:val="24"/>
        </w:rPr>
        <w:t xml:space="preserve"> for clerical staff that involve </w:t>
      </w:r>
      <w:r w:rsidRPr="00D95940">
        <w:rPr>
          <w:rFonts w:ascii="Times New Roman" w:eastAsia="PMingLiU" w:hAnsi="Times New Roman" w:cs="Times New Roman"/>
          <w:bCs/>
          <w:sz w:val="24"/>
          <w:szCs w:val="24"/>
          <w:lang w:eastAsia="zh-TW"/>
        </w:rPr>
        <w:t xml:space="preserve">State government employee labor rather than Federal employee labor because most RCRA programs are implemented by RCRA-authorized States. </w:t>
      </w:r>
      <w:r w:rsidRPr="00D95940">
        <w:rPr>
          <w:rFonts w:ascii="Times New Roman" w:eastAsia="Times New Roman" w:hAnsi="Times New Roman" w:cs="Times New Roman"/>
          <w:sz w:val="24"/>
          <w:szCs w:val="24"/>
        </w:rPr>
        <w:t>These hourly labor rates are based on the most current estimates of State government wages by the U.S. Bureau of Labor Statistics</w:t>
      </w:r>
      <w:r w:rsidRPr="00D95940">
        <w:rPr>
          <w:rFonts w:ascii="Times New Roman" w:eastAsia="Times New Roman" w:hAnsi="Times New Roman" w:cs="Times New Roman"/>
          <w:sz w:val="24"/>
          <w:szCs w:val="24"/>
          <w:vertAlign w:val="superscript"/>
        </w:rPr>
        <w:footnoteReference w:id="13"/>
      </w:r>
      <w:r w:rsidRPr="00D95940">
        <w:rPr>
          <w:rFonts w:ascii="Times New Roman" w:eastAsia="Times New Roman" w:hAnsi="Times New Roman" w:cs="Times New Roman"/>
          <w:sz w:val="24"/>
          <w:szCs w:val="24"/>
        </w:rPr>
        <w:t xml:space="preserve"> for occupational groups SOC 23-1011: Lawyers; SOC 11-0000: Management Occupations; SOC 19-4091: Environmental Science and Protection Technicians; and SOC 43-9061: Office Clerks, General, respectively, multiplied by a factor</w:t>
      </w:r>
      <w:r w:rsidRPr="00D95940">
        <w:rPr>
          <w:rFonts w:ascii="Times New Roman" w:eastAsia="Times New Roman" w:hAnsi="Times New Roman" w:cs="Times New Roman"/>
          <w:sz w:val="24"/>
          <w:szCs w:val="24"/>
          <w:vertAlign w:val="superscript"/>
        </w:rPr>
        <w:footnoteReference w:id="14"/>
      </w:r>
      <w:r w:rsidRPr="00D95940">
        <w:rPr>
          <w:rFonts w:ascii="Times New Roman" w:eastAsia="Times New Roman" w:hAnsi="Times New Roman" w:cs="Times New Roman"/>
          <w:sz w:val="24"/>
          <w:szCs w:val="24"/>
        </w:rPr>
        <w:t xml:space="preserve"> of 1.7073 to account for fringe benefits</w:t>
      </w:r>
      <w:r w:rsidRPr="00D95940">
        <w:rPr>
          <w:rFonts w:ascii="Times New Roman" w:eastAsia="Times New Roman" w:hAnsi="Times New Roman" w:cs="Times New Roman"/>
          <w:sz w:val="24"/>
          <w:szCs w:val="24"/>
          <w:vertAlign w:val="superscript"/>
        </w:rPr>
        <w:footnoteReference w:id="15"/>
      </w:r>
      <w:r w:rsidRPr="00D95940">
        <w:rPr>
          <w:rFonts w:ascii="Times New Roman" w:eastAsia="Times New Roman" w:hAnsi="Times New Roman" w:cs="Times New Roman"/>
          <w:sz w:val="24"/>
          <w:szCs w:val="24"/>
        </w:rPr>
        <w:t xml:space="preserve"> and overhead</w:t>
      </w:r>
      <w:r w:rsidR="00472DB7" w:rsidRPr="00D95940">
        <w:rPr>
          <w:rFonts w:ascii="Times New Roman" w:eastAsia="Times New Roman" w:hAnsi="Times New Roman" w:cs="Times New Roman"/>
          <w:sz w:val="24"/>
          <w:szCs w:val="24"/>
        </w:rPr>
        <w:t>.</w:t>
      </w:r>
      <w:r w:rsidRPr="00D95940">
        <w:rPr>
          <w:rFonts w:ascii="Times New Roman" w:eastAsia="Times New Roman" w:hAnsi="Times New Roman" w:cs="Times New Roman"/>
          <w:sz w:val="24"/>
          <w:szCs w:val="24"/>
          <w:vertAlign w:val="superscript"/>
        </w:rPr>
        <w:footnoteReference w:id="16"/>
      </w:r>
    </w:p>
    <w:p w14:paraId="5790DBC2" w14:textId="77777777" w:rsidR="000A7B5F" w:rsidRPr="00D95940" w:rsidRDefault="000A7B5F" w:rsidP="000A7B5F">
      <w:pPr>
        <w:autoSpaceDE w:val="0"/>
        <w:autoSpaceDN w:val="0"/>
        <w:adjustRightInd w:val="0"/>
        <w:spacing w:after="0" w:line="240" w:lineRule="auto"/>
        <w:rPr>
          <w:rFonts w:ascii="Times New Roman" w:eastAsia="Times New Roman" w:hAnsi="Times New Roman" w:cs="Times New Roman"/>
          <w:sz w:val="24"/>
          <w:szCs w:val="24"/>
        </w:rPr>
      </w:pPr>
    </w:p>
    <w:p w14:paraId="1CF7DA03" w14:textId="44D15090" w:rsidR="00F74389" w:rsidRPr="00300A27" w:rsidRDefault="00F74389" w:rsidP="00F74389">
      <w:pPr>
        <w:ind w:firstLine="720"/>
        <w:rPr>
          <w:rFonts w:ascii="Times New Roman" w:hAnsi="Times New Roman" w:cs="Times New Roman"/>
          <w:sz w:val="24"/>
          <w:szCs w:val="24"/>
        </w:rPr>
      </w:pPr>
      <w:r w:rsidRPr="00300A27">
        <w:rPr>
          <w:rFonts w:ascii="Times New Roman" w:hAnsi="Times New Roman" w:cs="Times New Roman"/>
          <w:sz w:val="24"/>
          <w:szCs w:val="24"/>
        </w:rPr>
        <w:t>EPA estimates an average hourly labor cost of $87.42 for legal staff (GS15, Step 5), $77.14 for managerial staff (GS-15, Step 1), $55.50 for technical staff (GS-13, Step 1), and $23.68 for clerical staff (GS-06, Step 1).  To derive these hourly estimates, EPA referred to the General Schedule (GS) Salary Table 2014.  This publication summarizes the unloaded (base) hourly rate for various labor categories in the Federal Government.  EPA then applied the standard government overhead factor of 1.6 to the unloaded rate to derive loaded hourly rates.</w:t>
      </w:r>
    </w:p>
    <w:p w14:paraId="6B736407" w14:textId="77777777" w:rsidR="00F74389" w:rsidRPr="00300A27" w:rsidRDefault="00F74389" w:rsidP="00F74389">
      <w:pPr>
        <w:ind w:firstLine="720"/>
        <w:rPr>
          <w:rFonts w:ascii="Times New Roman" w:hAnsi="Times New Roman" w:cs="Times New Roman"/>
          <w:sz w:val="24"/>
          <w:szCs w:val="24"/>
        </w:rPr>
      </w:pPr>
      <w:r w:rsidRPr="00300A27">
        <w:rPr>
          <w:rFonts w:ascii="Times New Roman" w:hAnsi="Times New Roman" w:cs="Times New Roman"/>
          <w:sz w:val="24"/>
          <w:szCs w:val="24"/>
        </w:rPr>
        <w:t>Hour and cost burden estimates to the Agency are presented in Exhibit 8b.</w:t>
      </w:r>
    </w:p>
    <w:p w14:paraId="4604FF53" w14:textId="77777777" w:rsidR="00F74389" w:rsidRPr="00D95940" w:rsidRDefault="00F74389" w:rsidP="000A7B5F">
      <w:pPr>
        <w:autoSpaceDE w:val="0"/>
        <w:autoSpaceDN w:val="0"/>
        <w:adjustRightInd w:val="0"/>
        <w:spacing w:after="0" w:line="240" w:lineRule="auto"/>
        <w:rPr>
          <w:rFonts w:ascii="Times New Roman" w:eastAsia="Times New Roman" w:hAnsi="Times New Roman" w:cs="Times New Roman"/>
          <w:sz w:val="24"/>
          <w:szCs w:val="24"/>
        </w:rPr>
      </w:pPr>
    </w:p>
    <w:p w14:paraId="6B4B8833" w14:textId="77777777" w:rsidR="000A7B5F" w:rsidRPr="00D95940" w:rsidRDefault="000A7B5F" w:rsidP="000A7B5F">
      <w:pPr>
        <w:tabs>
          <w:tab w:val="left" w:pos="-1440"/>
        </w:tabs>
        <w:autoSpaceDE w:val="0"/>
        <w:autoSpaceDN w:val="0"/>
        <w:adjustRightInd w:val="0"/>
        <w:spacing w:after="0" w:line="240" w:lineRule="auto"/>
        <w:ind w:left="1440" w:hanging="720"/>
        <w:outlineLvl w:val="2"/>
        <w:rPr>
          <w:rFonts w:ascii="Times New Roman" w:eastAsia="Times New Roman" w:hAnsi="Times New Roman" w:cs="Times New Roman"/>
          <w:b/>
          <w:bCs/>
          <w:sz w:val="24"/>
          <w:szCs w:val="24"/>
        </w:rPr>
      </w:pPr>
      <w:r w:rsidRPr="00D95940">
        <w:rPr>
          <w:rFonts w:ascii="Times New Roman" w:eastAsia="Times New Roman" w:hAnsi="Times New Roman" w:cs="Times New Roman"/>
          <w:b/>
          <w:bCs/>
          <w:sz w:val="24"/>
          <w:szCs w:val="24"/>
        </w:rPr>
        <w:t>6(d)</w:t>
      </w:r>
      <w:r w:rsidRPr="00D95940">
        <w:rPr>
          <w:rFonts w:ascii="Times New Roman" w:eastAsia="Times New Roman" w:hAnsi="Times New Roman" w:cs="Times New Roman"/>
          <w:b/>
          <w:bCs/>
          <w:sz w:val="24"/>
          <w:szCs w:val="24"/>
        </w:rPr>
        <w:tab/>
      </w:r>
      <w:r w:rsidRPr="00D95940">
        <w:rPr>
          <w:rFonts w:ascii="Times New Roman" w:eastAsia="Times New Roman" w:hAnsi="Times New Roman" w:cs="Times New Roman"/>
          <w:b/>
          <w:bCs/>
          <w:sz w:val="24"/>
          <w:szCs w:val="24"/>
          <w:u w:val="single"/>
        </w:rPr>
        <w:t>ESTIMATING THE RESPONDENT UNIVERSE AND TOTAL BURDEN AND COST</w:t>
      </w:r>
    </w:p>
    <w:p w14:paraId="4BB50DDA" w14:textId="77777777" w:rsidR="000A7B5F" w:rsidRPr="00D95940" w:rsidRDefault="009A1979" w:rsidP="000A7B5F">
      <w:pPr>
        <w:autoSpaceDE w:val="0"/>
        <w:autoSpaceDN w:val="0"/>
        <w:adjustRightInd w:val="0"/>
        <w:spacing w:after="0" w:line="240" w:lineRule="auto"/>
        <w:rPr>
          <w:rFonts w:ascii="Times New Roman" w:eastAsia="Times New Roman" w:hAnsi="Times New Roman" w:cs="Times New Roman"/>
          <w:sz w:val="24"/>
          <w:szCs w:val="24"/>
        </w:rPr>
      </w:pPr>
      <w:r w:rsidRPr="00D95940">
        <w:rPr>
          <w:rFonts w:ascii="Times New Roman" w:eastAsia="Times New Roman" w:hAnsi="Times New Roman" w:cs="Times New Roman"/>
          <w:b/>
          <w:bCs/>
          <w:sz w:val="24"/>
          <w:szCs w:val="24"/>
        </w:rPr>
        <w:fldChar w:fldCharType="begin"/>
      </w:r>
      <w:r w:rsidR="000A7B5F" w:rsidRPr="00D95940">
        <w:rPr>
          <w:rFonts w:ascii="Times New Roman" w:eastAsia="Times New Roman" w:hAnsi="Times New Roman" w:cs="Times New Roman"/>
          <w:b/>
          <w:bCs/>
          <w:sz w:val="24"/>
          <w:szCs w:val="24"/>
        </w:rPr>
        <w:instrText>tc \l3 "6(d)</w:instrText>
      </w:r>
      <w:r w:rsidR="000A7B5F" w:rsidRPr="00D95940">
        <w:rPr>
          <w:rFonts w:ascii="Times New Roman" w:eastAsia="Times New Roman" w:hAnsi="Times New Roman" w:cs="Times New Roman"/>
          <w:b/>
          <w:bCs/>
          <w:sz w:val="24"/>
          <w:szCs w:val="24"/>
        </w:rPr>
        <w:tab/>
      </w:r>
      <w:r w:rsidR="000A7B5F" w:rsidRPr="00D95940">
        <w:rPr>
          <w:rFonts w:ascii="Times New Roman" w:eastAsia="Times New Roman" w:hAnsi="Times New Roman" w:cs="Times New Roman"/>
          <w:b/>
          <w:bCs/>
          <w:sz w:val="24"/>
          <w:szCs w:val="24"/>
          <w:u w:val="single"/>
        </w:rPr>
        <w:instrText>ESTIMATING THE RESPONDENT UNIVERSE AND TOTAL BURDEN AND COST</w:instrText>
      </w:r>
      <w:r w:rsidRPr="00D95940">
        <w:rPr>
          <w:rFonts w:ascii="Times New Roman" w:eastAsia="Times New Roman" w:hAnsi="Times New Roman" w:cs="Times New Roman"/>
          <w:b/>
          <w:bCs/>
          <w:sz w:val="24"/>
          <w:szCs w:val="24"/>
        </w:rPr>
        <w:fldChar w:fldCharType="end"/>
      </w:r>
    </w:p>
    <w:p w14:paraId="7BE151D0" w14:textId="77777777" w:rsidR="000A7B5F" w:rsidRPr="00D95940" w:rsidRDefault="000A7B5F" w:rsidP="000A7B5F">
      <w:pPr>
        <w:autoSpaceDE w:val="0"/>
        <w:autoSpaceDN w:val="0"/>
        <w:adjustRightInd w:val="0"/>
        <w:spacing w:after="0" w:line="240" w:lineRule="auto"/>
        <w:rPr>
          <w:rFonts w:ascii="Times New Roman" w:eastAsia="Times New Roman" w:hAnsi="Times New Roman" w:cs="Times New Roman"/>
          <w:sz w:val="24"/>
          <w:szCs w:val="24"/>
        </w:rPr>
      </w:pPr>
      <w:r w:rsidRPr="00D95940">
        <w:rPr>
          <w:rFonts w:ascii="Times New Roman" w:eastAsia="Times New Roman" w:hAnsi="Times New Roman" w:cs="Times New Roman"/>
          <w:b/>
          <w:bCs/>
          <w:i/>
          <w:iCs/>
          <w:sz w:val="24"/>
          <w:szCs w:val="24"/>
        </w:rPr>
        <w:t>READING AND UNDERSTANDING THE REGULATIONS FOR IDENTIFICATION, LISTING, AND RULEMAKING PETITIONS</w:t>
      </w:r>
      <w:r w:rsidRPr="00D95940">
        <w:rPr>
          <w:rFonts w:ascii="Times New Roman" w:eastAsia="Times New Roman" w:hAnsi="Times New Roman" w:cs="Times New Roman"/>
          <w:sz w:val="24"/>
          <w:szCs w:val="24"/>
        </w:rPr>
        <w:t xml:space="preserve"> </w:t>
      </w:r>
      <w:r w:rsidRPr="00D95940">
        <w:rPr>
          <w:rFonts w:ascii="Times New Roman" w:eastAsia="Times New Roman" w:hAnsi="Times New Roman" w:cs="Times New Roman"/>
          <w:b/>
          <w:bCs/>
          <w:i/>
          <w:iCs/>
          <w:sz w:val="24"/>
          <w:szCs w:val="24"/>
        </w:rPr>
        <w:t>(Exhibit 1)</w:t>
      </w:r>
    </w:p>
    <w:p w14:paraId="0E0C8ECD" w14:textId="77777777" w:rsidR="000A7B5F" w:rsidRPr="00D95940" w:rsidRDefault="000A7B5F" w:rsidP="000A7B5F">
      <w:pPr>
        <w:autoSpaceDE w:val="0"/>
        <w:autoSpaceDN w:val="0"/>
        <w:adjustRightInd w:val="0"/>
        <w:spacing w:after="0" w:line="240" w:lineRule="auto"/>
        <w:rPr>
          <w:rFonts w:ascii="Times New Roman" w:eastAsia="Times New Roman" w:hAnsi="Times New Roman" w:cs="Times New Roman"/>
          <w:sz w:val="24"/>
          <w:szCs w:val="24"/>
        </w:rPr>
      </w:pPr>
    </w:p>
    <w:p w14:paraId="12CF1A3A" w14:textId="77777777" w:rsidR="000A7B5F" w:rsidRPr="00D95940" w:rsidRDefault="000A7B5F" w:rsidP="000A7B5F">
      <w:pPr>
        <w:autoSpaceDE w:val="0"/>
        <w:autoSpaceDN w:val="0"/>
        <w:adjustRightInd w:val="0"/>
        <w:spacing w:after="0" w:line="240" w:lineRule="auto"/>
        <w:ind w:firstLine="720"/>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The petitioner must read and understand all of the applicable regulations in 40 CFR Parts 260 and/or 261. This cost is a one-time cost. EPA estimates that all facilities submitting petitions and demonstrations will read the regulations. Thus, EPA estimates that 2</w:t>
      </w:r>
      <w:r w:rsidR="00D5393B" w:rsidRPr="00D95940">
        <w:rPr>
          <w:rFonts w:ascii="Times New Roman" w:eastAsia="Times New Roman" w:hAnsi="Times New Roman" w:cs="Times New Roman"/>
          <w:sz w:val="24"/>
          <w:szCs w:val="24"/>
        </w:rPr>
        <w:t>5</w:t>
      </w:r>
      <w:r w:rsidRPr="00D95940">
        <w:rPr>
          <w:rFonts w:ascii="Times New Roman" w:eastAsia="Times New Roman" w:hAnsi="Times New Roman" w:cs="Times New Roman"/>
          <w:sz w:val="24"/>
          <w:szCs w:val="24"/>
        </w:rPr>
        <w:t>,</w:t>
      </w:r>
      <w:r w:rsidR="00D5393B" w:rsidRPr="00D95940">
        <w:rPr>
          <w:rFonts w:ascii="Times New Roman" w:eastAsia="Times New Roman" w:hAnsi="Times New Roman" w:cs="Times New Roman"/>
          <w:sz w:val="24"/>
          <w:szCs w:val="24"/>
        </w:rPr>
        <w:t>507</w:t>
      </w:r>
      <w:r w:rsidRPr="00D95940">
        <w:rPr>
          <w:rFonts w:ascii="Times New Roman" w:eastAsia="Times New Roman" w:hAnsi="Times New Roman" w:cs="Times New Roman"/>
          <w:sz w:val="24"/>
          <w:szCs w:val="24"/>
        </w:rPr>
        <w:t xml:space="preserve"> respondents will read the pertinent Part 260 and 261 regulations each year.</w:t>
      </w:r>
    </w:p>
    <w:p w14:paraId="2E2DEF0D" w14:textId="77777777" w:rsidR="000A7B5F" w:rsidRPr="00D95940" w:rsidRDefault="000A7B5F" w:rsidP="000A7B5F">
      <w:pPr>
        <w:autoSpaceDE w:val="0"/>
        <w:autoSpaceDN w:val="0"/>
        <w:adjustRightInd w:val="0"/>
        <w:spacing w:after="0" w:line="240" w:lineRule="auto"/>
        <w:ind w:left="-5"/>
        <w:rPr>
          <w:rFonts w:ascii="Times New Roman" w:eastAsia="Times New Roman" w:hAnsi="Times New Roman" w:cs="Times New Roman"/>
          <w:sz w:val="24"/>
          <w:szCs w:val="24"/>
        </w:rPr>
      </w:pPr>
    </w:p>
    <w:p w14:paraId="3338803E" w14:textId="77777777" w:rsidR="000A7B5F" w:rsidRPr="00D95940" w:rsidRDefault="000A7B5F" w:rsidP="000A7B5F">
      <w:pPr>
        <w:autoSpaceDE w:val="0"/>
        <w:autoSpaceDN w:val="0"/>
        <w:adjustRightInd w:val="0"/>
        <w:spacing w:after="0" w:line="240" w:lineRule="auto"/>
        <w:rPr>
          <w:rFonts w:ascii="Times New Roman" w:eastAsia="Times New Roman" w:hAnsi="Times New Roman" w:cs="Times New Roman"/>
          <w:sz w:val="24"/>
          <w:szCs w:val="24"/>
        </w:rPr>
      </w:pPr>
      <w:r w:rsidRPr="00D95940">
        <w:rPr>
          <w:rFonts w:ascii="Times New Roman" w:eastAsia="Times New Roman" w:hAnsi="Times New Roman" w:cs="Times New Roman"/>
          <w:b/>
          <w:bCs/>
          <w:i/>
          <w:iCs/>
          <w:sz w:val="24"/>
          <w:szCs w:val="24"/>
        </w:rPr>
        <w:t>RULEMAKING PETITIONS</w:t>
      </w:r>
      <w:r w:rsidRPr="00D95940">
        <w:rPr>
          <w:rFonts w:ascii="Times New Roman" w:eastAsia="Times New Roman" w:hAnsi="Times New Roman" w:cs="Times New Roman"/>
          <w:sz w:val="24"/>
          <w:szCs w:val="24"/>
        </w:rPr>
        <w:t xml:space="preserve"> </w:t>
      </w:r>
      <w:r w:rsidRPr="00D95940">
        <w:rPr>
          <w:rFonts w:ascii="Times New Roman" w:eastAsia="Times New Roman" w:hAnsi="Times New Roman" w:cs="Times New Roman"/>
          <w:b/>
          <w:bCs/>
          <w:i/>
          <w:iCs/>
          <w:sz w:val="24"/>
          <w:szCs w:val="24"/>
        </w:rPr>
        <w:t>(Exhibit 2)</w:t>
      </w:r>
    </w:p>
    <w:p w14:paraId="199C9F0C" w14:textId="77777777" w:rsidR="000A7B5F" w:rsidRPr="00D95940" w:rsidRDefault="000A7B5F" w:rsidP="000A7B5F">
      <w:pPr>
        <w:autoSpaceDE w:val="0"/>
        <w:autoSpaceDN w:val="0"/>
        <w:adjustRightInd w:val="0"/>
        <w:spacing w:after="0" w:line="240" w:lineRule="auto"/>
        <w:rPr>
          <w:rFonts w:ascii="Times New Roman" w:eastAsia="Times New Roman" w:hAnsi="Times New Roman" w:cs="Times New Roman"/>
          <w:sz w:val="24"/>
          <w:szCs w:val="24"/>
        </w:rPr>
      </w:pPr>
    </w:p>
    <w:p w14:paraId="288E3EA4" w14:textId="77777777" w:rsidR="000A7B5F" w:rsidRPr="00D95940" w:rsidRDefault="000A7B5F" w:rsidP="000A7B5F">
      <w:pPr>
        <w:autoSpaceDE w:val="0"/>
        <w:autoSpaceDN w:val="0"/>
        <w:adjustRightInd w:val="0"/>
        <w:spacing w:after="0" w:line="240" w:lineRule="auto"/>
        <w:ind w:firstLine="720"/>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 xml:space="preserve">Section 260.20 requires petitioners seeking to modify or revoke any provision in 40 CFR Parts 260 </w:t>
      </w:r>
      <w:r w:rsidRPr="00D95940">
        <w:rPr>
          <w:rFonts w:ascii="Times New Roman" w:eastAsia="Times New Roman" w:hAnsi="Times New Roman" w:cs="Times New Roman"/>
          <w:sz w:val="24"/>
          <w:szCs w:val="24"/>
        </w:rPr>
        <w:noBreakHyphen/>
        <w:t xml:space="preserve"> 265 and 268 t</w:t>
      </w:r>
      <w:r w:rsidR="00EC0DBC" w:rsidRPr="00D95940">
        <w:rPr>
          <w:rFonts w:ascii="Times New Roman" w:eastAsia="Times New Roman" w:hAnsi="Times New Roman" w:cs="Times New Roman"/>
          <w:sz w:val="24"/>
          <w:szCs w:val="24"/>
        </w:rPr>
        <w:t xml:space="preserve">o submit specific information. </w:t>
      </w:r>
      <w:r w:rsidRPr="00D95940">
        <w:rPr>
          <w:rFonts w:ascii="Times New Roman" w:eastAsia="Times New Roman" w:hAnsi="Times New Roman" w:cs="Times New Roman"/>
          <w:sz w:val="24"/>
          <w:szCs w:val="24"/>
        </w:rPr>
        <w:t xml:space="preserve">Based on consultations with the Regions and States, EPA estimates that approximately 21 rulemaking petitions will be submitted every year. </w:t>
      </w:r>
    </w:p>
    <w:p w14:paraId="7405E4A7" w14:textId="77777777" w:rsidR="000A7B5F" w:rsidRPr="00D95940" w:rsidRDefault="000A7B5F" w:rsidP="000A7B5F">
      <w:pPr>
        <w:autoSpaceDE w:val="0"/>
        <w:autoSpaceDN w:val="0"/>
        <w:adjustRightInd w:val="0"/>
        <w:spacing w:after="0" w:line="240" w:lineRule="auto"/>
        <w:rPr>
          <w:rFonts w:ascii="Times New Roman" w:eastAsia="Times New Roman" w:hAnsi="Times New Roman" w:cs="Times New Roman"/>
          <w:sz w:val="24"/>
          <w:szCs w:val="24"/>
        </w:rPr>
      </w:pPr>
    </w:p>
    <w:p w14:paraId="2121DB06" w14:textId="77777777" w:rsidR="000A7B5F" w:rsidRPr="00D95940" w:rsidRDefault="000A7B5F" w:rsidP="000A7B5F">
      <w:pPr>
        <w:autoSpaceDE w:val="0"/>
        <w:autoSpaceDN w:val="0"/>
        <w:adjustRightInd w:val="0"/>
        <w:spacing w:after="0" w:line="240" w:lineRule="auto"/>
        <w:ind w:firstLine="720"/>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 xml:space="preserve">Section 260.21 requires petitioners for equivalent testing or analytical methods to demonstrate to the satisfaction of the Administrator that the proposed method is equal to or superior to the corresponding method in terms of its sensitivity, accuracy, and reproducibility. EPA estimates that each year, one of the 21 rulemaking petitions submitted will be a petition for equivalent </w:t>
      </w:r>
      <w:r w:rsidR="00EC0DBC" w:rsidRPr="00D95940">
        <w:rPr>
          <w:rFonts w:ascii="Times New Roman" w:eastAsia="Times New Roman" w:hAnsi="Times New Roman" w:cs="Times New Roman"/>
          <w:sz w:val="24"/>
          <w:szCs w:val="24"/>
        </w:rPr>
        <w:t xml:space="preserve">testing or analytical methods. </w:t>
      </w:r>
      <w:r w:rsidRPr="00D95940">
        <w:rPr>
          <w:rFonts w:ascii="Times New Roman" w:eastAsia="Times New Roman" w:hAnsi="Times New Roman" w:cs="Times New Roman"/>
          <w:sz w:val="24"/>
          <w:szCs w:val="24"/>
        </w:rPr>
        <w:t>The facility also is expected to comply with the section 260.20 general requirements.</w:t>
      </w:r>
    </w:p>
    <w:p w14:paraId="2ADC2E80" w14:textId="77777777" w:rsidR="000A7B5F" w:rsidRPr="00D95940" w:rsidRDefault="000A7B5F" w:rsidP="000A7B5F">
      <w:pPr>
        <w:autoSpaceDE w:val="0"/>
        <w:autoSpaceDN w:val="0"/>
        <w:adjustRightInd w:val="0"/>
        <w:spacing w:after="0" w:line="240" w:lineRule="auto"/>
        <w:rPr>
          <w:rFonts w:ascii="Times New Roman" w:eastAsia="Times New Roman" w:hAnsi="Times New Roman" w:cs="Times New Roman"/>
          <w:sz w:val="24"/>
          <w:szCs w:val="24"/>
        </w:rPr>
      </w:pPr>
    </w:p>
    <w:p w14:paraId="5BF0BC9D" w14:textId="77777777" w:rsidR="000A7B5F" w:rsidRPr="00D95940" w:rsidRDefault="000A7B5F" w:rsidP="000A7B5F">
      <w:pPr>
        <w:autoSpaceDE w:val="0"/>
        <w:autoSpaceDN w:val="0"/>
        <w:adjustRightInd w:val="0"/>
        <w:spacing w:after="0" w:line="240" w:lineRule="auto"/>
        <w:ind w:firstLine="720"/>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Section 260.22 requires petitioners seeking to amend 40 CFR Part 261 to exclude a waste produced at a particular facility to demonstrate that the waste does not meet any hazardous waste criteria. EPA estimates that 20 of the 21 rulemaking petitions submitted annually will be delisting petitions for wastes produced at specific facilities. These facilities are also expected to comply with the section 260.20 general requirements.</w:t>
      </w:r>
    </w:p>
    <w:p w14:paraId="3D80C441" w14:textId="77777777" w:rsidR="000A7B5F" w:rsidRPr="00D95940" w:rsidRDefault="000A7B5F" w:rsidP="000A7B5F">
      <w:pPr>
        <w:autoSpaceDE w:val="0"/>
        <w:autoSpaceDN w:val="0"/>
        <w:adjustRightInd w:val="0"/>
        <w:spacing w:after="0" w:line="240" w:lineRule="auto"/>
        <w:rPr>
          <w:rFonts w:ascii="Times New Roman" w:eastAsia="Times New Roman" w:hAnsi="Times New Roman" w:cs="Times New Roman"/>
          <w:sz w:val="24"/>
          <w:szCs w:val="24"/>
        </w:rPr>
      </w:pPr>
    </w:p>
    <w:p w14:paraId="0FF5B6B3" w14:textId="77777777" w:rsidR="000A7B5F" w:rsidRPr="00D95940" w:rsidRDefault="000A7B5F" w:rsidP="000A7B5F">
      <w:pPr>
        <w:autoSpaceDE w:val="0"/>
        <w:autoSpaceDN w:val="0"/>
        <w:adjustRightInd w:val="0"/>
        <w:spacing w:after="0" w:line="240" w:lineRule="auto"/>
        <w:jc w:val="both"/>
        <w:rPr>
          <w:rFonts w:ascii="Times New Roman" w:eastAsia="Times New Roman" w:hAnsi="Times New Roman" w:cs="Times New Roman"/>
          <w:sz w:val="24"/>
          <w:szCs w:val="24"/>
        </w:rPr>
      </w:pPr>
      <w:r w:rsidRPr="00D95940">
        <w:rPr>
          <w:rFonts w:ascii="Times New Roman" w:eastAsia="Times New Roman" w:hAnsi="Times New Roman" w:cs="Times New Roman"/>
          <w:b/>
          <w:bCs/>
          <w:i/>
          <w:iCs/>
          <w:sz w:val="24"/>
          <w:szCs w:val="24"/>
        </w:rPr>
        <w:t>SOLID WASTE AND BOILER VARIANCE REQUIREMENTS</w:t>
      </w:r>
      <w:r w:rsidRPr="00D95940">
        <w:rPr>
          <w:rFonts w:ascii="Times New Roman" w:eastAsia="Times New Roman" w:hAnsi="Times New Roman" w:cs="Times New Roman"/>
          <w:sz w:val="24"/>
          <w:szCs w:val="24"/>
        </w:rPr>
        <w:t xml:space="preserve"> </w:t>
      </w:r>
      <w:r w:rsidRPr="00D95940">
        <w:rPr>
          <w:rFonts w:ascii="Times New Roman" w:eastAsia="Times New Roman" w:hAnsi="Times New Roman" w:cs="Times New Roman"/>
          <w:b/>
          <w:bCs/>
          <w:i/>
          <w:iCs/>
          <w:sz w:val="24"/>
          <w:szCs w:val="24"/>
        </w:rPr>
        <w:t>(Exhibit 3)</w:t>
      </w:r>
    </w:p>
    <w:p w14:paraId="606EB6A2" w14:textId="77777777" w:rsidR="000A7B5F" w:rsidRPr="00D95940" w:rsidRDefault="000A7B5F" w:rsidP="000A7B5F">
      <w:pPr>
        <w:autoSpaceDE w:val="0"/>
        <w:autoSpaceDN w:val="0"/>
        <w:adjustRightInd w:val="0"/>
        <w:spacing w:after="0" w:line="240" w:lineRule="auto"/>
        <w:jc w:val="both"/>
        <w:rPr>
          <w:rFonts w:ascii="Times New Roman" w:eastAsia="Times New Roman" w:hAnsi="Times New Roman" w:cs="Times New Roman"/>
          <w:sz w:val="24"/>
          <w:szCs w:val="24"/>
        </w:rPr>
      </w:pPr>
    </w:p>
    <w:p w14:paraId="12615B3E" w14:textId="77777777" w:rsidR="000A7B5F" w:rsidRPr="00D95940" w:rsidRDefault="000A7B5F" w:rsidP="000A7B5F">
      <w:pPr>
        <w:autoSpaceDE w:val="0"/>
        <w:autoSpaceDN w:val="0"/>
        <w:adjustRightInd w:val="0"/>
        <w:spacing w:after="0" w:line="240" w:lineRule="auto"/>
        <w:ind w:firstLine="720"/>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 xml:space="preserve">Section 260.33 requires facilities that request variances from classification as a solid waste for specified recycled materials (e.g., speculatively collected materials) to address the criteria contained in section 260.31. EPA estimates that for each of the three types of variances described in section 260.31, 10 facilities will submit a request each year, for a total of 30 variance requests annually.  </w:t>
      </w:r>
    </w:p>
    <w:p w14:paraId="3BF60CB3" w14:textId="77777777" w:rsidR="000A7B5F" w:rsidRPr="00D95940" w:rsidRDefault="000A7B5F" w:rsidP="000A7B5F">
      <w:pPr>
        <w:autoSpaceDE w:val="0"/>
        <w:autoSpaceDN w:val="0"/>
        <w:adjustRightInd w:val="0"/>
        <w:spacing w:after="0" w:line="240" w:lineRule="auto"/>
        <w:rPr>
          <w:rFonts w:ascii="Times New Roman" w:eastAsia="Times New Roman" w:hAnsi="Times New Roman" w:cs="Times New Roman"/>
          <w:sz w:val="24"/>
          <w:szCs w:val="24"/>
        </w:rPr>
      </w:pPr>
    </w:p>
    <w:p w14:paraId="69520B30" w14:textId="77777777" w:rsidR="000A7B5F" w:rsidRPr="00D95940" w:rsidRDefault="000A7B5F" w:rsidP="000A7B5F">
      <w:pPr>
        <w:autoSpaceDE w:val="0"/>
        <w:autoSpaceDN w:val="0"/>
        <w:adjustRightInd w:val="0"/>
        <w:spacing w:after="0" w:line="240" w:lineRule="auto"/>
        <w:ind w:firstLine="720"/>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 xml:space="preserve">Section 260.32 requires persons requesting to classify as a boiler certain enclosed devices (using controlled flame combustion) to submit a demonstration addressing the criteria detailed in section 260.32. EPA estimates that one facility will request this variance each year. </w:t>
      </w:r>
    </w:p>
    <w:p w14:paraId="0B841A51" w14:textId="77777777" w:rsidR="000A7B5F" w:rsidRPr="00D95940" w:rsidRDefault="000A7B5F" w:rsidP="000A7B5F">
      <w:pPr>
        <w:autoSpaceDE w:val="0"/>
        <w:autoSpaceDN w:val="0"/>
        <w:adjustRightInd w:val="0"/>
        <w:spacing w:after="0" w:line="240" w:lineRule="auto"/>
        <w:jc w:val="both"/>
        <w:rPr>
          <w:rFonts w:ascii="Times New Roman" w:eastAsia="Times New Roman" w:hAnsi="Times New Roman" w:cs="Times New Roman"/>
          <w:sz w:val="24"/>
          <w:szCs w:val="24"/>
        </w:rPr>
      </w:pPr>
    </w:p>
    <w:p w14:paraId="65F23BC9" w14:textId="77777777" w:rsidR="000A7B5F" w:rsidRPr="00D95940" w:rsidRDefault="000A7B5F" w:rsidP="000A7B5F">
      <w:pPr>
        <w:autoSpaceDE w:val="0"/>
        <w:autoSpaceDN w:val="0"/>
        <w:adjustRightInd w:val="0"/>
        <w:spacing w:after="0" w:line="240" w:lineRule="auto"/>
        <w:jc w:val="both"/>
        <w:rPr>
          <w:rFonts w:ascii="Times New Roman" w:eastAsia="Times New Roman" w:hAnsi="Times New Roman" w:cs="Times New Roman"/>
          <w:sz w:val="24"/>
          <w:szCs w:val="24"/>
        </w:rPr>
      </w:pPr>
      <w:r w:rsidRPr="00D95940">
        <w:rPr>
          <w:rFonts w:ascii="Times New Roman" w:eastAsia="Times New Roman" w:hAnsi="Times New Roman" w:cs="Times New Roman"/>
          <w:b/>
          <w:bCs/>
          <w:i/>
          <w:iCs/>
          <w:sz w:val="24"/>
          <w:szCs w:val="24"/>
        </w:rPr>
        <w:t>HAZARDOUS WASTE EXCLUSIONS</w:t>
      </w:r>
      <w:r w:rsidRPr="00D95940">
        <w:rPr>
          <w:rFonts w:ascii="Times New Roman" w:eastAsia="Times New Roman" w:hAnsi="Times New Roman" w:cs="Times New Roman"/>
          <w:sz w:val="24"/>
          <w:szCs w:val="24"/>
        </w:rPr>
        <w:t xml:space="preserve"> </w:t>
      </w:r>
      <w:r w:rsidRPr="00D95940">
        <w:rPr>
          <w:rFonts w:ascii="Times New Roman" w:eastAsia="Times New Roman" w:hAnsi="Times New Roman" w:cs="Times New Roman"/>
          <w:b/>
          <w:bCs/>
          <w:i/>
          <w:iCs/>
          <w:sz w:val="24"/>
          <w:szCs w:val="24"/>
        </w:rPr>
        <w:t>(Exhibit 4)</w:t>
      </w:r>
    </w:p>
    <w:p w14:paraId="18EC8E39" w14:textId="77777777" w:rsidR="000A7B5F" w:rsidRPr="00D95940" w:rsidRDefault="000A7B5F" w:rsidP="000A7B5F">
      <w:pPr>
        <w:autoSpaceDE w:val="0"/>
        <w:autoSpaceDN w:val="0"/>
        <w:adjustRightInd w:val="0"/>
        <w:spacing w:after="0" w:line="240" w:lineRule="auto"/>
        <w:jc w:val="both"/>
        <w:rPr>
          <w:rFonts w:ascii="Times New Roman" w:eastAsia="Times New Roman" w:hAnsi="Times New Roman" w:cs="Times New Roman"/>
          <w:sz w:val="24"/>
          <w:szCs w:val="24"/>
        </w:rPr>
      </w:pPr>
    </w:p>
    <w:p w14:paraId="4618F261" w14:textId="77777777" w:rsidR="000A7B5F" w:rsidRPr="00D95940" w:rsidRDefault="000A7B5F" w:rsidP="000A7B5F">
      <w:pPr>
        <w:autoSpaceDE w:val="0"/>
        <w:autoSpaceDN w:val="0"/>
        <w:adjustRightInd w:val="0"/>
        <w:spacing w:after="0" w:line="240" w:lineRule="auto"/>
        <w:ind w:firstLine="720"/>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 xml:space="preserve">Under section 261.3(a)(2), facilities may claim a wastewater exclusion. Section 261.3(a)(2)(iv) allows facilities to claim the </w:t>
      </w:r>
      <w:r w:rsidR="00625ACD" w:rsidRPr="00D95940">
        <w:rPr>
          <w:rFonts w:ascii="Times New Roman" w:eastAsia="PMingLiU" w:hAnsi="Times New Roman" w:cs="Times New Roman"/>
          <w:sz w:val="24"/>
          <w:szCs w:val="24"/>
          <w:lang w:eastAsia="zh-TW"/>
        </w:rPr>
        <w:t>“</w:t>
      </w:r>
      <w:r w:rsidRPr="00D95940">
        <w:rPr>
          <w:rFonts w:ascii="Times New Roman" w:eastAsia="PMingLiU" w:hAnsi="Times New Roman" w:cs="Times New Roman"/>
          <w:sz w:val="24"/>
          <w:szCs w:val="24"/>
          <w:lang w:eastAsia="zh-TW"/>
        </w:rPr>
        <w:t>Headworks Rule</w:t>
      </w:r>
      <w:r w:rsidR="00625ACD" w:rsidRPr="00D95940">
        <w:rPr>
          <w:rFonts w:ascii="Times New Roman" w:eastAsia="PMingLiU" w:hAnsi="Times New Roman" w:cs="Times New Roman"/>
          <w:sz w:val="24"/>
          <w:szCs w:val="24"/>
          <w:lang w:eastAsia="zh-TW"/>
        </w:rPr>
        <w:t>”</w:t>
      </w:r>
      <w:r w:rsidRPr="00D95940">
        <w:rPr>
          <w:rFonts w:ascii="Times New Roman" w:eastAsia="PMingLiU" w:hAnsi="Times New Roman" w:cs="Times New Roman"/>
          <w:sz w:val="24"/>
          <w:szCs w:val="24"/>
          <w:lang w:eastAsia="zh-TW"/>
        </w:rPr>
        <w:t xml:space="preserve"> exemption </w:t>
      </w:r>
      <w:r w:rsidRPr="00D95940">
        <w:rPr>
          <w:rFonts w:ascii="Times New Roman" w:eastAsia="Times New Roman" w:hAnsi="Times New Roman" w:cs="Times New Roman"/>
          <w:sz w:val="24"/>
          <w:szCs w:val="24"/>
        </w:rPr>
        <w:t xml:space="preserve">as amended by the October 4, </w:t>
      </w:r>
      <w:r w:rsidR="00EC0DBC" w:rsidRPr="00D95940">
        <w:rPr>
          <w:rFonts w:ascii="Times New Roman" w:eastAsia="Times New Roman" w:hAnsi="Times New Roman" w:cs="Times New Roman"/>
          <w:sz w:val="24"/>
          <w:szCs w:val="24"/>
        </w:rPr>
        <w:t xml:space="preserve">2005 final rule (70 FR 57769). </w:t>
      </w:r>
      <w:r w:rsidRPr="00D95940">
        <w:rPr>
          <w:rFonts w:ascii="Times New Roman" w:eastAsia="Times New Roman" w:hAnsi="Times New Roman" w:cs="Times New Roman"/>
          <w:sz w:val="24"/>
          <w:szCs w:val="24"/>
        </w:rPr>
        <w:t xml:space="preserve">EPA estimates that an incremental count of 3,266 facilities may voluntarily claim a Headworks Exclusion exemption under 40 CFR 261.3(a)(2)(iv)(A), (B), (F), or (G). EPA estimates that during the three-year life of this ICR, 3,266 facilities (or 1,089 facilities per year) may be expected to read the rule, and 1,811 facilities may initially prepare and submit a sampling and analysis plan to the regulatory agency and confirm delivery prior to commencing direct monitoring. EPA estimates that these 1,811 facilities may conduct direct monitoring annually, on average, during the life of this ICR, and that between 1% to 2% of these 1,811 facilities (say 1.5%, or 27 facilities), on average, may need to modify their site-specific plan each year because a change in the facility operations mandates a change in the plan. In addition, EPA estimates that 1,337 facilities may take advantage of the expanded </w:t>
      </w:r>
      <w:r w:rsidRPr="00D95940">
        <w:rPr>
          <w:rFonts w:ascii="Times New Roman" w:eastAsia="Times New Roman" w:hAnsi="Times New Roman" w:cs="Times New Roman"/>
          <w:i/>
          <w:iCs/>
          <w:sz w:val="24"/>
          <w:szCs w:val="24"/>
        </w:rPr>
        <w:t xml:space="preserve">de minimis </w:t>
      </w:r>
      <w:r w:rsidRPr="00D95940">
        <w:rPr>
          <w:rFonts w:ascii="Times New Roman" w:eastAsia="Times New Roman" w:hAnsi="Times New Roman" w:cs="Times New Roman"/>
          <w:sz w:val="24"/>
          <w:szCs w:val="24"/>
        </w:rPr>
        <w:t xml:space="preserve">exemption each year under section 261.3(a)(2)(iv)(D). Some of the burden associated with these claimants is one-year only (i.e., initial first year), and some of the burden is annually recurring. Furthermore, because the purpose of this ICR is to estimate </w:t>
      </w:r>
      <w:r w:rsidRPr="00D95940">
        <w:rPr>
          <w:rFonts w:ascii="Times New Roman" w:eastAsia="Times New Roman" w:hAnsi="Times New Roman" w:cs="Times New Roman"/>
          <w:i/>
          <w:iCs/>
          <w:sz w:val="24"/>
          <w:szCs w:val="24"/>
        </w:rPr>
        <w:t>annual</w:t>
      </w:r>
      <w:r w:rsidRPr="00D95940">
        <w:rPr>
          <w:rFonts w:ascii="Times New Roman" w:eastAsia="Times New Roman" w:hAnsi="Times New Roman" w:cs="Times New Roman"/>
          <w:sz w:val="24"/>
          <w:szCs w:val="24"/>
        </w:rPr>
        <w:t xml:space="preserve"> burden under the rule, EPA has annualized burden over the 3-year lifespan of this ICR.</w:t>
      </w:r>
    </w:p>
    <w:p w14:paraId="46174CA1" w14:textId="77777777" w:rsidR="000A7B5F" w:rsidRPr="00D95940" w:rsidRDefault="000A7B5F" w:rsidP="000A7B5F">
      <w:pPr>
        <w:autoSpaceDE w:val="0"/>
        <w:autoSpaceDN w:val="0"/>
        <w:adjustRightInd w:val="0"/>
        <w:spacing w:after="0" w:line="240" w:lineRule="auto"/>
        <w:ind w:firstLine="720"/>
        <w:rPr>
          <w:rFonts w:ascii="Times New Roman" w:eastAsia="Times New Roman" w:hAnsi="Times New Roman" w:cs="Times New Roman"/>
          <w:sz w:val="24"/>
          <w:szCs w:val="24"/>
        </w:rPr>
      </w:pPr>
    </w:p>
    <w:p w14:paraId="06E38AB8" w14:textId="77777777" w:rsidR="000A7B5F" w:rsidRPr="00D95940" w:rsidRDefault="000A7B5F" w:rsidP="000A7B5F">
      <w:pPr>
        <w:autoSpaceDE w:val="0"/>
        <w:autoSpaceDN w:val="0"/>
        <w:adjustRightInd w:val="0"/>
        <w:spacing w:after="0" w:line="240" w:lineRule="auto"/>
        <w:ind w:firstLine="720"/>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 xml:space="preserve">Section 261.3(c)(2) allows facilities to obtain a hazardous waste exclusion for certain nonwastewater residues. EPA estimates that one facility will submit a nonwastewater exemption under section 261.3(c)(2). </w:t>
      </w:r>
    </w:p>
    <w:p w14:paraId="624D5A3B" w14:textId="77777777" w:rsidR="000A7B5F" w:rsidRPr="00D95940" w:rsidRDefault="000A7B5F" w:rsidP="000A7B5F">
      <w:pPr>
        <w:autoSpaceDE w:val="0"/>
        <w:autoSpaceDN w:val="0"/>
        <w:adjustRightInd w:val="0"/>
        <w:spacing w:after="0" w:line="240" w:lineRule="auto"/>
        <w:rPr>
          <w:rFonts w:ascii="Times New Roman" w:eastAsia="Times New Roman" w:hAnsi="Times New Roman" w:cs="Times New Roman"/>
          <w:sz w:val="24"/>
          <w:szCs w:val="24"/>
        </w:rPr>
      </w:pPr>
    </w:p>
    <w:p w14:paraId="4C8B7BC6" w14:textId="77777777" w:rsidR="000A7B5F" w:rsidRPr="00D95940" w:rsidRDefault="000A7B5F" w:rsidP="000A7B5F">
      <w:pPr>
        <w:autoSpaceDE w:val="0"/>
        <w:autoSpaceDN w:val="0"/>
        <w:adjustRightInd w:val="0"/>
        <w:spacing w:after="0" w:line="240" w:lineRule="auto"/>
        <w:ind w:firstLine="720"/>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Section 261.4(a)(9)(iii) allows facilities to exclude from being a solid waste spent wood preserving solutions and wastewaters from wood preserving processes. EPA believes that most facilities have already taken advantage of this exclusion, but EPA conservatively estimates that five new facilities each year will prepare and submit a notification. An additional 15 facilities will submit a notice of violation and apply for reinstatement annually.</w:t>
      </w:r>
    </w:p>
    <w:p w14:paraId="1E183BD0" w14:textId="77777777" w:rsidR="000A7B5F" w:rsidRPr="00D95940" w:rsidRDefault="000A7B5F" w:rsidP="000A7B5F">
      <w:pPr>
        <w:autoSpaceDE w:val="0"/>
        <w:autoSpaceDN w:val="0"/>
        <w:adjustRightInd w:val="0"/>
        <w:spacing w:after="0" w:line="240" w:lineRule="auto"/>
        <w:rPr>
          <w:rFonts w:ascii="Times New Roman" w:eastAsia="Times New Roman" w:hAnsi="Times New Roman" w:cs="Times New Roman"/>
          <w:sz w:val="24"/>
          <w:szCs w:val="24"/>
        </w:rPr>
      </w:pPr>
    </w:p>
    <w:p w14:paraId="22BB6F15" w14:textId="77777777" w:rsidR="000A7B5F" w:rsidRPr="00D95940" w:rsidRDefault="000A7B5F" w:rsidP="000A7B5F">
      <w:pPr>
        <w:autoSpaceDE w:val="0"/>
        <w:autoSpaceDN w:val="0"/>
        <w:adjustRightInd w:val="0"/>
        <w:spacing w:after="0" w:line="240" w:lineRule="auto"/>
        <w:ind w:firstLine="720"/>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Section 261.4(a)(17) allows facilities to prepare an application for a site-specific process unit determination for their solid mineral processing materials and to provide notice to EPA. Note that this exclusion was voided by the courts. Therefore, no respondents are expected to claim this exclusion.</w:t>
      </w:r>
    </w:p>
    <w:p w14:paraId="0BA14E47" w14:textId="77777777" w:rsidR="000A7B5F" w:rsidRPr="00D95940" w:rsidRDefault="000A7B5F" w:rsidP="000A7B5F">
      <w:pPr>
        <w:autoSpaceDE w:val="0"/>
        <w:autoSpaceDN w:val="0"/>
        <w:adjustRightInd w:val="0"/>
        <w:spacing w:after="0" w:line="240" w:lineRule="auto"/>
        <w:rPr>
          <w:rFonts w:ascii="Times New Roman" w:eastAsia="Times New Roman" w:hAnsi="Times New Roman" w:cs="Times New Roman"/>
          <w:sz w:val="24"/>
          <w:szCs w:val="24"/>
        </w:rPr>
      </w:pPr>
    </w:p>
    <w:p w14:paraId="46449E82" w14:textId="77777777" w:rsidR="000A7B5F" w:rsidRPr="00D95940" w:rsidRDefault="000A7B5F" w:rsidP="000A7B5F">
      <w:pPr>
        <w:autoSpaceDE w:val="0"/>
        <w:autoSpaceDN w:val="0"/>
        <w:adjustRightInd w:val="0"/>
        <w:spacing w:after="0" w:line="240" w:lineRule="auto"/>
        <w:ind w:firstLine="720"/>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Under section 261.4(a)(20)(ii)(A), generators and intermediate handlers may obtain a hazardous waste exclusion for zinc-bearing hazardous secondary materials that are to be incorporated into zinc fertilizers. Section 261</w:t>
      </w:r>
      <w:r w:rsidR="00B07D6A" w:rsidRPr="00D95940">
        <w:rPr>
          <w:rFonts w:ascii="Times New Roman" w:eastAsia="Times New Roman" w:hAnsi="Times New Roman" w:cs="Times New Roman"/>
          <w:sz w:val="24"/>
          <w:szCs w:val="24"/>
        </w:rPr>
        <w:t>.</w:t>
      </w:r>
      <w:r w:rsidRPr="00D95940">
        <w:rPr>
          <w:rFonts w:ascii="Times New Roman" w:eastAsia="Times New Roman" w:hAnsi="Times New Roman" w:cs="Times New Roman"/>
          <w:sz w:val="24"/>
          <w:szCs w:val="24"/>
        </w:rPr>
        <w:t>4(a)(20)(iii)(B), allows manufacturers of zinc fertilizers or zinc fertilizer ingredients made from excluded hazardous secondary materials to obtain a hazardous waste exclusion. EPA estimates that 24 generators of zinc-bearing hazardous secondary materials used to make fertilizers and five manufacturers of zinc fertilizers or zinc fertilizer ingredients will use the conditional exclusio</w:t>
      </w:r>
      <w:r w:rsidR="00EC0DBC" w:rsidRPr="00D95940">
        <w:rPr>
          <w:rFonts w:ascii="Times New Roman" w:eastAsia="Times New Roman" w:hAnsi="Times New Roman" w:cs="Times New Roman"/>
          <w:sz w:val="24"/>
          <w:szCs w:val="24"/>
        </w:rPr>
        <w:t xml:space="preserve">n. </w:t>
      </w:r>
      <w:r w:rsidRPr="00D95940">
        <w:rPr>
          <w:rFonts w:ascii="Times New Roman" w:eastAsia="Times New Roman" w:hAnsi="Times New Roman" w:cs="Times New Roman"/>
          <w:sz w:val="24"/>
          <w:szCs w:val="24"/>
        </w:rPr>
        <w:t>These facilities must submit a noti</w:t>
      </w:r>
      <w:r w:rsidR="00EC0DBC" w:rsidRPr="00D95940">
        <w:rPr>
          <w:rFonts w:ascii="Times New Roman" w:eastAsia="Times New Roman" w:hAnsi="Times New Roman" w:cs="Times New Roman"/>
          <w:sz w:val="24"/>
          <w:szCs w:val="24"/>
        </w:rPr>
        <w:t xml:space="preserve">fication and maintain records. </w:t>
      </w:r>
      <w:r w:rsidRPr="00D95940">
        <w:rPr>
          <w:rFonts w:ascii="Times New Roman" w:eastAsia="Times New Roman" w:hAnsi="Times New Roman" w:cs="Times New Roman"/>
          <w:sz w:val="24"/>
          <w:szCs w:val="24"/>
        </w:rPr>
        <w:t xml:space="preserve">The manufacturers must also submit an annual report, perform sampling and analysis, and keep sampling and analysis records.  </w:t>
      </w:r>
    </w:p>
    <w:p w14:paraId="5181BB37" w14:textId="77777777" w:rsidR="000A7B5F" w:rsidRPr="00D95940" w:rsidRDefault="000A7B5F" w:rsidP="000A7B5F">
      <w:pPr>
        <w:autoSpaceDE w:val="0"/>
        <w:autoSpaceDN w:val="0"/>
        <w:adjustRightInd w:val="0"/>
        <w:spacing w:after="0" w:line="240" w:lineRule="auto"/>
        <w:rPr>
          <w:rFonts w:ascii="Times New Roman" w:eastAsia="Times New Roman" w:hAnsi="Times New Roman" w:cs="Times New Roman"/>
          <w:sz w:val="24"/>
          <w:szCs w:val="24"/>
        </w:rPr>
      </w:pPr>
    </w:p>
    <w:p w14:paraId="78F80C96" w14:textId="77777777" w:rsidR="000A7B5F" w:rsidRPr="00D95940" w:rsidRDefault="000A7B5F" w:rsidP="000A7B5F">
      <w:pPr>
        <w:autoSpaceDE w:val="0"/>
        <w:autoSpaceDN w:val="0"/>
        <w:adjustRightInd w:val="0"/>
        <w:spacing w:after="0" w:line="240" w:lineRule="auto"/>
        <w:ind w:firstLine="720"/>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 xml:space="preserve">EPA estimates that one facility will prepare a demonstration for chromium-containing waste by following the requirements in section 261.4(b)(6). </w:t>
      </w:r>
    </w:p>
    <w:p w14:paraId="5F07CE00" w14:textId="77777777" w:rsidR="000A7B5F" w:rsidRPr="00D95940" w:rsidRDefault="000A7B5F" w:rsidP="000A7B5F">
      <w:pPr>
        <w:autoSpaceDE w:val="0"/>
        <w:autoSpaceDN w:val="0"/>
        <w:adjustRightInd w:val="0"/>
        <w:spacing w:after="0" w:line="240" w:lineRule="auto"/>
        <w:rPr>
          <w:rFonts w:ascii="Times New Roman" w:eastAsia="Times New Roman" w:hAnsi="Times New Roman" w:cs="Times New Roman"/>
          <w:sz w:val="24"/>
          <w:szCs w:val="24"/>
        </w:rPr>
      </w:pPr>
    </w:p>
    <w:p w14:paraId="4976CB6A" w14:textId="77777777" w:rsidR="000A7B5F" w:rsidRPr="00D95940" w:rsidRDefault="000A7B5F" w:rsidP="000A7B5F">
      <w:pPr>
        <w:autoSpaceDE w:val="0"/>
        <w:autoSpaceDN w:val="0"/>
        <w:adjustRightInd w:val="0"/>
        <w:spacing w:after="0" w:line="240" w:lineRule="auto"/>
        <w:ind w:firstLine="720"/>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EPA estimates that most of the samples shipped to or returned by a laboratory will be covered by DOT or USPS shipping requirements. EPA estimates that 45 samples per year will not be covered by these requirements and therefore will be subject to the information requirements specified in section 261.4(d)(2)(ii)(A).</w:t>
      </w:r>
    </w:p>
    <w:p w14:paraId="6D666D2F" w14:textId="77777777" w:rsidR="000A7B5F" w:rsidRPr="00D95940" w:rsidRDefault="000A7B5F" w:rsidP="000A7B5F">
      <w:pPr>
        <w:autoSpaceDE w:val="0"/>
        <w:autoSpaceDN w:val="0"/>
        <w:adjustRightInd w:val="0"/>
        <w:spacing w:after="0" w:line="240" w:lineRule="auto"/>
        <w:rPr>
          <w:rFonts w:ascii="Times New Roman" w:eastAsia="Times New Roman" w:hAnsi="Times New Roman" w:cs="Times New Roman"/>
          <w:sz w:val="24"/>
          <w:szCs w:val="24"/>
        </w:rPr>
      </w:pPr>
    </w:p>
    <w:p w14:paraId="0D778F73" w14:textId="77777777" w:rsidR="000A7B5F" w:rsidRPr="00D95940" w:rsidRDefault="000A7B5F" w:rsidP="000A7B5F">
      <w:pPr>
        <w:autoSpaceDE w:val="0"/>
        <w:autoSpaceDN w:val="0"/>
        <w:adjustRightInd w:val="0"/>
        <w:spacing w:after="0" w:line="240" w:lineRule="auto"/>
        <w:ind w:firstLine="720"/>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Section 261.4(e)(2) requires persons who generate or collect samples for the purpose of conducting treatability studies to comply with specific informational collections. EPA estimates that two facilities will generate or collect treata</w:t>
      </w:r>
      <w:r w:rsidR="00EC0DBC" w:rsidRPr="00D95940">
        <w:rPr>
          <w:rFonts w:ascii="Times New Roman" w:eastAsia="Times New Roman" w:hAnsi="Times New Roman" w:cs="Times New Roman"/>
          <w:sz w:val="24"/>
          <w:szCs w:val="24"/>
        </w:rPr>
        <w:t>bility study samples every year</w:t>
      </w:r>
      <w:r w:rsidRPr="00D95940">
        <w:rPr>
          <w:rFonts w:ascii="Times New Roman" w:eastAsia="Times New Roman" w:hAnsi="Times New Roman" w:cs="Times New Roman"/>
          <w:sz w:val="24"/>
          <w:szCs w:val="24"/>
        </w:rPr>
        <w:t xml:space="preserve"> and therefore will need to collect and maintain information and report to EPA in the Biennial Report.</w:t>
      </w:r>
    </w:p>
    <w:p w14:paraId="3EC6ED7E" w14:textId="77777777" w:rsidR="000A7B5F" w:rsidRPr="00D95940" w:rsidRDefault="000A7B5F" w:rsidP="000A7B5F">
      <w:pPr>
        <w:autoSpaceDE w:val="0"/>
        <w:autoSpaceDN w:val="0"/>
        <w:adjustRightInd w:val="0"/>
        <w:spacing w:after="0" w:line="240" w:lineRule="auto"/>
        <w:rPr>
          <w:rFonts w:ascii="Times New Roman" w:eastAsia="Times New Roman" w:hAnsi="Times New Roman" w:cs="Times New Roman"/>
          <w:sz w:val="24"/>
          <w:szCs w:val="24"/>
        </w:rPr>
      </w:pPr>
    </w:p>
    <w:p w14:paraId="7091D5E2" w14:textId="77777777" w:rsidR="000A7B5F" w:rsidRPr="00D95940" w:rsidRDefault="000A7B5F" w:rsidP="000A7B5F">
      <w:pPr>
        <w:autoSpaceDE w:val="0"/>
        <w:autoSpaceDN w:val="0"/>
        <w:adjustRightInd w:val="0"/>
        <w:spacing w:after="0" w:line="240" w:lineRule="auto"/>
        <w:ind w:firstLine="720"/>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Section 261.4(e)(3) allows persons who generate or collect samples for the purpose of conducting treatability studies to petition to increase the quantity limits on treatability study samples. EPA estimates that one of the generators or collectors of treatability study samples will submit this request. Section 261.4(e)(3) also provides for a two-year extension for treatability studies involving bioremediation. EPA estimates that one of the generators or collectors of these samples will submit a request for an extension.</w:t>
      </w:r>
    </w:p>
    <w:p w14:paraId="25C73A83" w14:textId="77777777" w:rsidR="000A7B5F" w:rsidRPr="00D95940" w:rsidRDefault="000A7B5F" w:rsidP="000A7B5F">
      <w:pPr>
        <w:autoSpaceDE w:val="0"/>
        <w:autoSpaceDN w:val="0"/>
        <w:adjustRightInd w:val="0"/>
        <w:spacing w:after="0" w:line="240" w:lineRule="auto"/>
        <w:rPr>
          <w:rFonts w:ascii="Times New Roman" w:eastAsia="Times New Roman" w:hAnsi="Times New Roman" w:cs="Times New Roman"/>
          <w:sz w:val="24"/>
          <w:szCs w:val="24"/>
        </w:rPr>
      </w:pPr>
    </w:p>
    <w:p w14:paraId="671C6D5C" w14:textId="77777777" w:rsidR="000A7B5F" w:rsidRPr="00D95940" w:rsidRDefault="000A7B5F" w:rsidP="000A7B5F">
      <w:pPr>
        <w:autoSpaceDE w:val="0"/>
        <w:autoSpaceDN w:val="0"/>
        <w:adjustRightInd w:val="0"/>
        <w:spacing w:after="0" w:line="240" w:lineRule="auto"/>
        <w:ind w:firstLine="720"/>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Section 261.4(f) requires testing facilities conducting treatability studies to comply with a number of informational requirement provisions. EPA estimates that two testing facilities will seek an exemption each year. These facilities must submit a notification, maintain records, submit an annual report, and submit a termination letter once testing has been completed.</w:t>
      </w:r>
    </w:p>
    <w:p w14:paraId="489C3DFC" w14:textId="77777777" w:rsidR="000A7B5F" w:rsidRPr="00D95940" w:rsidRDefault="000A7B5F" w:rsidP="000A7B5F">
      <w:pPr>
        <w:autoSpaceDE w:val="0"/>
        <w:autoSpaceDN w:val="0"/>
        <w:adjustRightInd w:val="0"/>
        <w:spacing w:after="0" w:line="240" w:lineRule="auto"/>
        <w:ind w:firstLine="720"/>
        <w:rPr>
          <w:rFonts w:ascii="Times New Roman" w:eastAsia="Times New Roman" w:hAnsi="Times New Roman" w:cs="Times New Roman"/>
          <w:sz w:val="24"/>
          <w:szCs w:val="24"/>
        </w:rPr>
      </w:pPr>
    </w:p>
    <w:p w14:paraId="2D02C50A" w14:textId="77777777" w:rsidR="000A7B5F" w:rsidRPr="00D95940" w:rsidRDefault="000A7B5F" w:rsidP="000A7B5F">
      <w:pPr>
        <w:autoSpaceDE w:val="0"/>
        <w:autoSpaceDN w:val="0"/>
        <w:adjustRightInd w:val="0"/>
        <w:spacing w:after="0" w:line="240" w:lineRule="auto"/>
        <w:ind w:firstLine="720"/>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Section 261.39(a)(2) requires generators of used, broken CRTs destined for recycling to label or mark clearly each container (e.g., “gaylord” box) in which used, broken CRTs are contained, as specified. EPA estimates that, each year, respondents will use 32,423 containers. EPA assumes that these respondents will mark each of these containers by writing the specified words on them. EPA also assumes that each container will be used only once.</w:t>
      </w:r>
    </w:p>
    <w:p w14:paraId="5E4DD7F7" w14:textId="77777777" w:rsidR="000A7B5F" w:rsidRPr="00D95940" w:rsidRDefault="000A7B5F" w:rsidP="000A7B5F">
      <w:pPr>
        <w:autoSpaceDE w:val="0"/>
        <w:autoSpaceDN w:val="0"/>
        <w:adjustRightInd w:val="0"/>
        <w:spacing w:after="0" w:line="240" w:lineRule="auto"/>
        <w:rPr>
          <w:rFonts w:ascii="Times New Roman" w:eastAsia="Times New Roman" w:hAnsi="Times New Roman" w:cs="Times New Roman"/>
          <w:sz w:val="24"/>
          <w:szCs w:val="24"/>
        </w:rPr>
      </w:pPr>
    </w:p>
    <w:p w14:paraId="6B62F592" w14:textId="77777777" w:rsidR="000A7B5F" w:rsidRPr="00D95940" w:rsidRDefault="000A7B5F" w:rsidP="000A7B5F">
      <w:pPr>
        <w:autoSpaceDE w:val="0"/>
        <w:autoSpaceDN w:val="0"/>
        <w:adjustRightInd w:val="0"/>
        <w:spacing w:after="0" w:line="240" w:lineRule="auto"/>
        <w:ind w:firstLine="720"/>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 xml:space="preserve">Section 261.39(a)(5) requires exporters of used, broken CRTs to provide written notification to EPA of an intended export before the CRTs are scheduled to leave the U.S. EPA estimates that, each year, 256 shipments of used CRTs will be exported for recycling. EPA expects that these exporters will notify the Agency of their intent to export the used CRTs. In addition, the Agency estimates that approximately 26 exporters will furnish additional information.  </w:t>
      </w:r>
    </w:p>
    <w:p w14:paraId="4E73CFE2" w14:textId="77777777" w:rsidR="009C13A5" w:rsidRPr="00D95940" w:rsidRDefault="009C13A5" w:rsidP="000A7B5F">
      <w:pPr>
        <w:autoSpaceDE w:val="0"/>
        <w:autoSpaceDN w:val="0"/>
        <w:adjustRightInd w:val="0"/>
        <w:spacing w:after="0" w:line="240" w:lineRule="auto"/>
        <w:ind w:firstLine="720"/>
        <w:rPr>
          <w:rFonts w:ascii="Times New Roman" w:eastAsia="Times New Roman" w:hAnsi="Times New Roman" w:cs="Times New Roman"/>
          <w:sz w:val="24"/>
          <w:szCs w:val="24"/>
        </w:rPr>
      </w:pPr>
    </w:p>
    <w:p w14:paraId="4BFAF608" w14:textId="77777777" w:rsidR="009C13A5" w:rsidRPr="00D95940" w:rsidRDefault="009C13A5" w:rsidP="000A7B5F">
      <w:pPr>
        <w:autoSpaceDE w:val="0"/>
        <w:autoSpaceDN w:val="0"/>
        <w:adjustRightInd w:val="0"/>
        <w:spacing w:after="0" w:line="240" w:lineRule="auto"/>
        <w:ind w:firstLine="720"/>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 xml:space="preserve">Section 261.39(a)(5)(x) requires exporters of CRTs sent for recycling to file with EPA no later than March 1 of each year, a report summarizing the quantities (in kilograms), frequency of shipment, and ultimate destination(s) of all CRTs exported during the previous calendar year. EPA estimated that approximately 12 U.S. exporters of CRTs sent for recycling will be required to prepare and submit an annual report. </w:t>
      </w:r>
    </w:p>
    <w:p w14:paraId="75BD5E14" w14:textId="77777777" w:rsidR="000A7B5F" w:rsidRPr="00D95940" w:rsidRDefault="000A7B5F" w:rsidP="000A7B5F">
      <w:pPr>
        <w:autoSpaceDE w:val="0"/>
        <w:autoSpaceDN w:val="0"/>
        <w:adjustRightInd w:val="0"/>
        <w:spacing w:after="0" w:line="240" w:lineRule="auto"/>
        <w:ind w:firstLine="720"/>
        <w:rPr>
          <w:rFonts w:ascii="Times New Roman" w:eastAsia="Times New Roman" w:hAnsi="Times New Roman" w:cs="Times New Roman"/>
          <w:sz w:val="24"/>
          <w:szCs w:val="24"/>
        </w:rPr>
      </w:pPr>
    </w:p>
    <w:p w14:paraId="7CCF28E9" w14:textId="77777777" w:rsidR="000A7B5F" w:rsidRPr="00D95940" w:rsidRDefault="000A7B5F" w:rsidP="000A7B5F">
      <w:pPr>
        <w:autoSpaceDE w:val="0"/>
        <w:autoSpaceDN w:val="0"/>
        <w:adjustRightInd w:val="0"/>
        <w:spacing w:after="0" w:line="240" w:lineRule="auto"/>
        <w:ind w:firstLine="720"/>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Section 261.41 requires exporters of used, intact CRTs for reuse to send a one</w:t>
      </w:r>
      <w:r w:rsidRPr="00D95940">
        <w:rPr>
          <w:rFonts w:ascii="Times New Roman" w:eastAsia="Times New Roman" w:hAnsi="Times New Roman" w:cs="Times New Roman"/>
          <w:sz w:val="24"/>
          <w:szCs w:val="24"/>
        </w:rPr>
        <w:noBreakHyphen/>
        <w:t xml:space="preserve">time notification to EPA. EPA estimates that, each year, 14 respondents will export used CRTs for reuse. EPA assumes that all these respondents will notify the Agency once during the three-year life of the ICR. In estimating the </w:t>
      </w:r>
      <w:r w:rsidRPr="00D95940">
        <w:rPr>
          <w:rFonts w:ascii="Times New Roman" w:eastAsia="Times New Roman" w:hAnsi="Times New Roman" w:cs="Times New Roman"/>
          <w:i/>
          <w:iCs/>
          <w:sz w:val="24"/>
          <w:szCs w:val="24"/>
        </w:rPr>
        <w:t>annual</w:t>
      </w:r>
      <w:r w:rsidRPr="00D95940">
        <w:rPr>
          <w:rFonts w:ascii="Times New Roman" w:eastAsia="Times New Roman" w:hAnsi="Times New Roman" w:cs="Times New Roman"/>
          <w:sz w:val="24"/>
          <w:szCs w:val="24"/>
        </w:rPr>
        <w:t xml:space="preserve"> respondent hour and cost burden over the three-year period covered by this ICR, EPA annualized the hour and cost burden of this </w:t>
      </w:r>
      <w:r w:rsidRPr="00D95940">
        <w:rPr>
          <w:rFonts w:ascii="Times New Roman" w:eastAsia="Times New Roman" w:hAnsi="Times New Roman" w:cs="Times New Roman"/>
          <w:sz w:val="24"/>
          <w:szCs w:val="24"/>
          <w:u w:val="single"/>
        </w:rPr>
        <w:t>one-time</w:t>
      </w:r>
      <w:r w:rsidRPr="00D95940">
        <w:rPr>
          <w:rFonts w:ascii="Times New Roman" w:eastAsia="Times New Roman" w:hAnsi="Times New Roman" w:cs="Times New Roman"/>
          <w:sz w:val="24"/>
          <w:szCs w:val="24"/>
        </w:rPr>
        <w:t xml:space="preserve"> activity by dividing the number of respondents by three. Thus, EPA estimates that 5 respondents (i.e., 14 respondents / 3 years), on average, will submit the one-time notification each year.  </w:t>
      </w:r>
    </w:p>
    <w:p w14:paraId="32617865" w14:textId="77777777" w:rsidR="003014D0" w:rsidRPr="00D95940" w:rsidRDefault="003014D0" w:rsidP="000A7B5F">
      <w:pPr>
        <w:autoSpaceDE w:val="0"/>
        <w:autoSpaceDN w:val="0"/>
        <w:adjustRightInd w:val="0"/>
        <w:spacing w:after="0" w:line="240" w:lineRule="auto"/>
        <w:ind w:firstLine="720"/>
        <w:rPr>
          <w:rFonts w:ascii="Times New Roman" w:eastAsia="Times New Roman" w:hAnsi="Times New Roman" w:cs="Times New Roman"/>
          <w:sz w:val="24"/>
          <w:szCs w:val="24"/>
        </w:rPr>
      </w:pPr>
    </w:p>
    <w:p w14:paraId="60547702" w14:textId="77777777" w:rsidR="003014D0" w:rsidRPr="00D95940" w:rsidRDefault="003014D0" w:rsidP="000A7B5F">
      <w:pPr>
        <w:autoSpaceDE w:val="0"/>
        <w:autoSpaceDN w:val="0"/>
        <w:adjustRightInd w:val="0"/>
        <w:spacing w:after="0" w:line="240" w:lineRule="auto"/>
        <w:ind w:firstLine="720"/>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Section 261.41(b) requires exporters of used CRTs for reuse to keep copies of normal business records, such as contracts, demonstrating that each shipment of exported CRT will be reused.  If the documents are written in a language other than English, CRT exporters of used CRTs for reuse must also provide a third-party translation of the normal business records into English upon request by EPA.</w:t>
      </w:r>
      <w:r w:rsidR="00186E46" w:rsidRPr="00D95940">
        <w:rPr>
          <w:rFonts w:ascii="Times New Roman" w:eastAsia="Times New Roman" w:hAnsi="Times New Roman" w:cs="Times New Roman"/>
          <w:sz w:val="24"/>
          <w:szCs w:val="24"/>
        </w:rPr>
        <w:t xml:space="preserve"> EPA estimated that between 32 to 58 business records will need to be translated into English</w:t>
      </w:r>
      <w:r w:rsidR="00DF5492" w:rsidRPr="00D95940">
        <w:rPr>
          <w:rFonts w:ascii="Times New Roman" w:eastAsia="Times New Roman" w:hAnsi="Times New Roman" w:cs="Times New Roman"/>
          <w:sz w:val="24"/>
          <w:szCs w:val="24"/>
        </w:rPr>
        <w:t>.</w:t>
      </w:r>
    </w:p>
    <w:p w14:paraId="23666A09" w14:textId="77777777" w:rsidR="005541C3" w:rsidRPr="00D95940" w:rsidRDefault="005541C3" w:rsidP="000A7B5F">
      <w:pPr>
        <w:autoSpaceDE w:val="0"/>
        <w:autoSpaceDN w:val="0"/>
        <w:adjustRightInd w:val="0"/>
        <w:spacing w:after="0" w:line="240" w:lineRule="auto"/>
        <w:ind w:firstLine="720"/>
        <w:rPr>
          <w:rFonts w:ascii="Times New Roman" w:eastAsia="Times New Roman" w:hAnsi="Times New Roman" w:cs="Times New Roman"/>
          <w:sz w:val="24"/>
          <w:szCs w:val="24"/>
        </w:rPr>
      </w:pPr>
    </w:p>
    <w:p w14:paraId="2AFE9ABC" w14:textId="77777777" w:rsidR="005541C3" w:rsidRPr="00D95940" w:rsidRDefault="005541C3" w:rsidP="000A7B5F">
      <w:pPr>
        <w:autoSpaceDE w:val="0"/>
        <w:autoSpaceDN w:val="0"/>
        <w:adjustRightInd w:val="0"/>
        <w:spacing w:after="0" w:line="240" w:lineRule="auto"/>
        <w:ind w:firstLine="720"/>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Section</w:t>
      </w:r>
      <w:r w:rsidR="00024E7F" w:rsidRPr="00D95940">
        <w:rPr>
          <w:rFonts w:ascii="Times New Roman" w:eastAsia="Times New Roman" w:hAnsi="Times New Roman" w:cs="Times New Roman"/>
          <w:sz w:val="24"/>
          <w:szCs w:val="24"/>
        </w:rPr>
        <w:t xml:space="preserve">s 261.4(a)(26) and 261.4(b)(18) require generators of solvent-contaminated wipes </w:t>
      </w:r>
      <w:r w:rsidR="003A51D7" w:rsidRPr="00D95940">
        <w:rPr>
          <w:rFonts w:ascii="Times New Roman" w:eastAsia="Times New Roman" w:hAnsi="Times New Roman" w:cs="Times New Roman"/>
          <w:sz w:val="24"/>
          <w:szCs w:val="24"/>
        </w:rPr>
        <w:t xml:space="preserve">that use the conditional exclusions for solvent-contaminated wipes </w:t>
      </w:r>
      <w:r w:rsidR="00024E7F" w:rsidRPr="00D95940">
        <w:rPr>
          <w:rFonts w:ascii="Times New Roman" w:eastAsia="Times New Roman" w:hAnsi="Times New Roman" w:cs="Times New Roman"/>
          <w:sz w:val="24"/>
          <w:szCs w:val="24"/>
        </w:rPr>
        <w:t xml:space="preserve">to label containers and </w:t>
      </w:r>
      <w:r w:rsidR="00E47767" w:rsidRPr="00D95940">
        <w:rPr>
          <w:rFonts w:ascii="Times New Roman" w:eastAsia="Times New Roman" w:hAnsi="Times New Roman" w:cs="Times New Roman"/>
          <w:sz w:val="24"/>
          <w:szCs w:val="24"/>
        </w:rPr>
        <w:t>keep</w:t>
      </w:r>
      <w:r w:rsidR="000547C5" w:rsidRPr="00D95940">
        <w:rPr>
          <w:rFonts w:ascii="Times New Roman" w:eastAsia="Times New Roman" w:hAnsi="Times New Roman" w:cs="Times New Roman"/>
          <w:sz w:val="24"/>
          <w:szCs w:val="24"/>
        </w:rPr>
        <w:t xml:space="preserve"> records. EPA estimates that, each year, generators of reusable wipes will use a total of 1,994,266 plastic bags and </w:t>
      </w:r>
      <w:r w:rsidR="00E47767" w:rsidRPr="00D95940">
        <w:rPr>
          <w:rFonts w:ascii="Times New Roman" w:eastAsia="Times New Roman" w:hAnsi="Times New Roman" w:cs="Times New Roman"/>
          <w:sz w:val="24"/>
          <w:szCs w:val="24"/>
        </w:rPr>
        <w:t xml:space="preserve">will </w:t>
      </w:r>
      <w:r w:rsidR="000547C5" w:rsidRPr="00D95940">
        <w:rPr>
          <w:rFonts w:ascii="Times New Roman" w:eastAsia="Times New Roman" w:hAnsi="Times New Roman" w:cs="Times New Roman"/>
          <w:sz w:val="24"/>
          <w:szCs w:val="24"/>
        </w:rPr>
        <w:t>affix one label on each plastic bag.  EPA also estimates that, each year, 62,423 generators of reusable wipes will comply with</w:t>
      </w:r>
      <w:r w:rsidR="00E47767" w:rsidRPr="00D95940">
        <w:rPr>
          <w:rFonts w:ascii="Times New Roman" w:eastAsia="Times New Roman" w:hAnsi="Times New Roman" w:cs="Times New Roman"/>
          <w:sz w:val="24"/>
          <w:szCs w:val="24"/>
        </w:rPr>
        <w:t xml:space="preserve"> the recordkeeping requirements. In addition, EPA estimates that, each year, generators of disposable wipes will use a total of 124,491 bags and will affix one label to each plastic bag.  Finally, EPA estimates that, each year, 5,428 generators of disposable wipes will comply with the recordkeeping requirements.</w:t>
      </w:r>
    </w:p>
    <w:p w14:paraId="0482F25F" w14:textId="77777777" w:rsidR="00E47767" w:rsidRPr="00D95940" w:rsidRDefault="00E47767" w:rsidP="000A7B5F">
      <w:pPr>
        <w:autoSpaceDE w:val="0"/>
        <w:autoSpaceDN w:val="0"/>
        <w:adjustRightInd w:val="0"/>
        <w:spacing w:after="0" w:line="240" w:lineRule="auto"/>
        <w:ind w:firstLine="720"/>
        <w:rPr>
          <w:rFonts w:ascii="Times New Roman" w:eastAsia="Times New Roman" w:hAnsi="Times New Roman" w:cs="Times New Roman"/>
          <w:sz w:val="24"/>
          <w:szCs w:val="24"/>
        </w:rPr>
      </w:pPr>
    </w:p>
    <w:p w14:paraId="2E98D259" w14:textId="77777777" w:rsidR="00E47767" w:rsidRPr="00D95940" w:rsidRDefault="00E47767" w:rsidP="000A7B5F">
      <w:pPr>
        <w:autoSpaceDE w:val="0"/>
        <w:autoSpaceDN w:val="0"/>
        <w:adjustRightInd w:val="0"/>
        <w:spacing w:after="0" w:line="240" w:lineRule="auto"/>
        <w:ind w:firstLine="720"/>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Section 261.4(h) requires generators and Class VI UIC well owner/operators</w:t>
      </w:r>
      <w:r w:rsidR="003A51D7" w:rsidRPr="00D95940">
        <w:rPr>
          <w:rFonts w:ascii="Times New Roman" w:eastAsia="Times New Roman" w:hAnsi="Times New Roman" w:cs="Times New Roman"/>
          <w:sz w:val="24"/>
          <w:szCs w:val="24"/>
        </w:rPr>
        <w:t xml:space="preserve"> that use the conditional exclusion for carbon dioxide (CO</w:t>
      </w:r>
      <w:r w:rsidR="003A51D7" w:rsidRPr="00D95940">
        <w:rPr>
          <w:rFonts w:ascii="Times New Roman" w:eastAsia="Times New Roman" w:hAnsi="Times New Roman" w:cs="Times New Roman"/>
          <w:sz w:val="24"/>
          <w:szCs w:val="24"/>
          <w:vertAlign w:val="subscript"/>
        </w:rPr>
        <w:t>2</w:t>
      </w:r>
      <w:r w:rsidR="003A51D7" w:rsidRPr="00D95940">
        <w:rPr>
          <w:rFonts w:ascii="Times New Roman" w:eastAsia="Times New Roman" w:hAnsi="Times New Roman" w:cs="Times New Roman"/>
          <w:sz w:val="24"/>
          <w:szCs w:val="24"/>
        </w:rPr>
        <w:t xml:space="preserve">) streams in geologic sequestration activities to prepare and post a certification statement and renew their certification.  </w:t>
      </w:r>
      <w:r w:rsidR="0036702D" w:rsidRPr="00D95940">
        <w:rPr>
          <w:rFonts w:ascii="Times New Roman" w:eastAsia="Times New Roman" w:hAnsi="Times New Roman" w:cs="Times New Roman"/>
          <w:sz w:val="24"/>
          <w:szCs w:val="24"/>
        </w:rPr>
        <w:t>EPA estimates that 2 generators and 1 Class VI UIC well owner/operator will prepare the certification statement on average annually. EPA also estimates that 3 generators and 1 Class VI UIC well owner/operator will renew the certification on average annually.</w:t>
      </w:r>
    </w:p>
    <w:p w14:paraId="37CA5DC6" w14:textId="77777777" w:rsidR="009C4F27" w:rsidRPr="00D95940" w:rsidRDefault="009C4F27" w:rsidP="000A7B5F">
      <w:pPr>
        <w:autoSpaceDE w:val="0"/>
        <w:autoSpaceDN w:val="0"/>
        <w:adjustRightInd w:val="0"/>
        <w:spacing w:after="0" w:line="240" w:lineRule="auto"/>
        <w:rPr>
          <w:rFonts w:ascii="Times New Roman" w:eastAsia="Times New Roman" w:hAnsi="Times New Roman" w:cs="Times New Roman"/>
          <w:b/>
          <w:bCs/>
          <w:i/>
          <w:iCs/>
          <w:sz w:val="24"/>
          <w:szCs w:val="24"/>
        </w:rPr>
      </w:pPr>
    </w:p>
    <w:p w14:paraId="697C4CAB" w14:textId="77777777" w:rsidR="000A7B5F" w:rsidRPr="00D95940" w:rsidRDefault="000A7B5F" w:rsidP="000A7B5F">
      <w:pPr>
        <w:autoSpaceDE w:val="0"/>
        <w:autoSpaceDN w:val="0"/>
        <w:adjustRightInd w:val="0"/>
        <w:spacing w:after="0" w:line="240" w:lineRule="auto"/>
        <w:rPr>
          <w:rFonts w:ascii="Times New Roman" w:eastAsia="Times New Roman" w:hAnsi="Times New Roman" w:cs="Times New Roman"/>
          <w:sz w:val="24"/>
          <w:szCs w:val="24"/>
        </w:rPr>
      </w:pPr>
      <w:r w:rsidRPr="00D95940">
        <w:rPr>
          <w:rFonts w:ascii="Times New Roman" w:eastAsia="Times New Roman" w:hAnsi="Times New Roman" w:cs="Times New Roman"/>
          <w:b/>
          <w:bCs/>
          <w:i/>
          <w:iCs/>
          <w:sz w:val="24"/>
          <w:szCs w:val="24"/>
        </w:rPr>
        <w:t>HAZARDOUS WASTE LISTING EXEMPTIONS</w:t>
      </w:r>
      <w:r w:rsidRPr="00D95940">
        <w:rPr>
          <w:rFonts w:ascii="Times New Roman" w:eastAsia="Times New Roman" w:hAnsi="Times New Roman" w:cs="Times New Roman"/>
          <w:sz w:val="24"/>
          <w:szCs w:val="24"/>
        </w:rPr>
        <w:t xml:space="preserve"> </w:t>
      </w:r>
      <w:r w:rsidRPr="00D95940">
        <w:rPr>
          <w:rFonts w:ascii="Times New Roman" w:eastAsia="Times New Roman" w:hAnsi="Times New Roman" w:cs="Times New Roman"/>
          <w:b/>
          <w:bCs/>
          <w:i/>
          <w:iCs/>
          <w:sz w:val="24"/>
          <w:szCs w:val="24"/>
        </w:rPr>
        <w:t>(Exhibit 5)</w:t>
      </w:r>
    </w:p>
    <w:p w14:paraId="609630DC" w14:textId="77777777" w:rsidR="000A7B5F" w:rsidRPr="00D95940" w:rsidRDefault="000A7B5F" w:rsidP="000A7B5F">
      <w:pPr>
        <w:autoSpaceDE w:val="0"/>
        <w:autoSpaceDN w:val="0"/>
        <w:adjustRightInd w:val="0"/>
        <w:spacing w:after="0" w:line="240" w:lineRule="auto"/>
        <w:rPr>
          <w:rFonts w:ascii="Times New Roman" w:eastAsia="Times New Roman" w:hAnsi="Times New Roman" w:cs="Times New Roman"/>
          <w:sz w:val="24"/>
          <w:szCs w:val="24"/>
        </w:rPr>
      </w:pPr>
    </w:p>
    <w:p w14:paraId="7CDD419C" w14:textId="77777777" w:rsidR="000A7B5F" w:rsidRPr="00D95940" w:rsidRDefault="000A7B5F" w:rsidP="000A7B5F">
      <w:pPr>
        <w:autoSpaceDE w:val="0"/>
        <w:autoSpaceDN w:val="0"/>
        <w:adjustRightInd w:val="0"/>
        <w:spacing w:after="0" w:line="240" w:lineRule="auto"/>
        <w:ind w:firstLine="720"/>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EPA estimates that one facility will claim the section 261.31(b)(2) sludge hazardous waste exemption each year. This facility will maintain information supporting the criteria for exemption.</w:t>
      </w:r>
    </w:p>
    <w:p w14:paraId="4F2AE7C5" w14:textId="77777777" w:rsidR="000A7B5F" w:rsidRPr="00D95940" w:rsidRDefault="000A7B5F" w:rsidP="000A7B5F">
      <w:pPr>
        <w:autoSpaceDE w:val="0"/>
        <w:autoSpaceDN w:val="0"/>
        <w:adjustRightInd w:val="0"/>
        <w:spacing w:after="0" w:line="240" w:lineRule="auto"/>
        <w:rPr>
          <w:rFonts w:ascii="Times New Roman" w:eastAsia="Times New Roman" w:hAnsi="Times New Roman" w:cs="Times New Roman"/>
          <w:sz w:val="24"/>
          <w:szCs w:val="24"/>
        </w:rPr>
      </w:pPr>
    </w:p>
    <w:p w14:paraId="3C0A5233" w14:textId="77777777" w:rsidR="000A7B5F" w:rsidRPr="00D95940" w:rsidRDefault="000A7B5F" w:rsidP="000A7B5F">
      <w:pPr>
        <w:autoSpaceDE w:val="0"/>
        <w:autoSpaceDN w:val="0"/>
        <w:adjustRightInd w:val="0"/>
        <w:spacing w:after="0" w:line="240" w:lineRule="auto"/>
        <w:ind w:firstLine="720"/>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EPA estimates that one facility per year will develop equipment cleaning or replacement plans under section 261.35, document cleaning or replacement in the facility operating record, and certify that procedures were followed.</w:t>
      </w:r>
    </w:p>
    <w:p w14:paraId="73003C00" w14:textId="77777777" w:rsidR="000A7B5F" w:rsidRPr="00D95940" w:rsidRDefault="000A7B5F" w:rsidP="000A7B5F">
      <w:pPr>
        <w:autoSpaceDE w:val="0"/>
        <w:autoSpaceDN w:val="0"/>
        <w:adjustRightInd w:val="0"/>
        <w:spacing w:after="0" w:line="240" w:lineRule="auto"/>
        <w:ind w:firstLine="720"/>
        <w:rPr>
          <w:rFonts w:ascii="Times New Roman" w:eastAsia="Times New Roman" w:hAnsi="Times New Roman" w:cs="Times New Roman"/>
          <w:sz w:val="24"/>
          <w:szCs w:val="24"/>
        </w:rPr>
      </w:pPr>
    </w:p>
    <w:p w14:paraId="6B0AC528" w14:textId="77777777" w:rsidR="000A7B5F" w:rsidRPr="00D95940" w:rsidRDefault="000A7B5F" w:rsidP="000A7B5F">
      <w:pPr>
        <w:keepLines/>
        <w:autoSpaceDE w:val="0"/>
        <w:autoSpaceDN w:val="0"/>
        <w:adjustRightInd w:val="0"/>
        <w:spacing w:after="0" w:line="240" w:lineRule="auto"/>
        <w:ind w:firstLine="720"/>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Section 261.32 (d) allows facilities to claim a listing exemption for K181 organic dyes and/or pigments production nonwastewaters. EPA estimates that two facilities will use knowledge of their wastes to determine that their wastes do not contain any of the K181 constituents identified in §261.32(c). EPA estimates that, each year, 22 facilities that generate 1,000 metric tons or less of wastes containing K181 constituents will follow the procedures under §261.32(d)(2) to determine whether or not their wastes exceed the mass loading levels in the listing. EPA estimates that, each year, eight of the nine facilities that generate more than 1,000 metric tons of wastes containing K181 constituents will follow the procedures under §261.32(d)(3) to determine whether or not their wastes exceed the mass loading levels in the listing. (The remaining one facility may continue to burn its waste with high organic content in on</w:t>
      </w:r>
      <w:r w:rsidR="00EC0DBC" w:rsidRPr="00D95940">
        <w:rPr>
          <w:rFonts w:ascii="Times New Roman" w:eastAsia="Times New Roman" w:hAnsi="Times New Roman" w:cs="Times New Roman"/>
          <w:sz w:val="24"/>
          <w:szCs w:val="24"/>
        </w:rPr>
        <w:t xml:space="preserve"> </w:t>
      </w:r>
      <w:r w:rsidRPr="00D95940">
        <w:rPr>
          <w:rFonts w:ascii="Times New Roman" w:eastAsia="Times New Roman" w:hAnsi="Times New Roman" w:cs="Times New Roman"/>
          <w:sz w:val="24"/>
          <w:szCs w:val="24"/>
        </w:rPr>
        <w:t>site boilers permitted by the State under the Clean Air Act for energy recovery; this waste is also exempt from the K181 listing, and the resultant ash may thus be managed as nonhazardous.)</w:t>
      </w:r>
    </w:p>
    <w:p w14:paraId="173A84CC" w14:textId="77777777" w:rsidR="000A7B5F" w:rsidRPr="00D95940" w:rsidRDefault="000A7B5F" w:rsidP="000A7B5F">
      <w:pPr>
        <w:keepLines/>
        <w:autoSpaceDE w:val="0"/>
        <w:autoSpaceDN w:val="0"/>
        <w:adjustRightInd w:val="0"/>
        <w:spacing w:after="0" w:line="240" w:lineRule="auto"/>
        <w:ind w:firstLine="720"/>
        <w:rPr>
          <w:rFonts w:ascii="Times New Roman" w:eastAsia="Times New Roman" w:hAnsi="Times New Roman" w:cs="Times New Roman"/>
          <w:sz w:val="24"/>
          <w:szCs w:val="24"/>
        </w:rPr>
      </w:pPr>
    </w:p>
    <w:p w14:paraId="3B0543ED" w14:textId="77777777" w:rsidR="000A7B5F" w:rsidRPr="00D95940" w:rsidRDefault="000A7B5F" w:rsidP="000A7B5F">
      <w:pPr>
        <w:widowControl w:val="0"/>
        <w:tabs>
          <w:tab w:val="left" w:pos="-1080"/>
          <w:tab w:val="left" w:pos="-720"/>
          <w:tab w:val="left" w:pos="0"/>
          <w:tab w:val="left" w:pos="810"/>
        </w:tabs>
        <w:autoSpaceDE w:val="0"/>
        <w:autoSpaceDN w:val="0"/>
        <w:adjustRightInd w:val="0"/>
        <w:spacing w:after="0" w:line="240" w:lineRule="auto"/>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ab/>
        <w:t>Section 261.31(b)(4) allows motor vehicle manufacturers to claim a listing exemption for F019 wastewater treatment sludges from the chemical conversion coating of aluminum. Such facilities must maintain on site for a minimum of three years documentation and information sufficient to prove that the wastewater treatment sludges to be exempted from the F019 listing meet the conditions of the listing. EPA estimates that seven generators would claim this exemption, incurring negligible burden for this activity since they would most likely keep such records as a standard business practice (e.g., invoices or shipping papers).</w:t>
      </w:r>
    </w:p>
    <w:p w14:paraId="540BAF51" w14:textId="77777777" w:rsidR="000A7B5F" w:rsidRPr="00D95940" w:rsidRDefault="000A7B5F" w:rsidP="000A7B5F">
      <w:pPr>
        <w:autoSpaceDE w:val="0"/>
        <w:autoSpaceDN w:val="0"/>
        <w:adjustRightInd w:val="0"/>
        <w:spacing w:after="0" w:line="240" w:lineRule="auto"/>
        <w:rPr>
          <w:rFonts w:ascii="Times New Roman" w:eastAsia="Times New Roman" w:hAnsi="Times New Roman" w:cs="Times New Roman"/>
          <w:b/>
          <w:bCs/>
          <w:sz w:val="24"/>
          <w:szCs w:val="24"/>
        </w:rPr>
      </w:pPr>
    </w:p>
    <w:p w14:paraId="5F51968F" w14:textId="77777777" w:rsidR="000A7B5F" w:rsidRPr="00D95940" w:rsidRDefault="000A7B5F" w:rsidP="000A7B5F">
      <w:pPr>
        <w:rPr>
          <w:rFonts w:ascii="Times New Roman" w:eastAsia="Times New Roman" w:hAnsi="Times New Roman" w:cs="Times New Roman"/>
          <w:b/>
          <w:bCs/>
          <w:sz w:val="24"/>
          <w:szCs w:val="24"/>
        </w:rPr>
      </w:pPr>
    </w:p>
    <w:p w14:paraId="5809C783" w14:textId="77777777" w:rsidR="000A7B5F" w:rsidRPr="00D95940" w:rsidRDefault="000A7B5F" w:rsidP="000A7B5F">
      <w:pPr>
        <w:spacing w:after="0"/>
        <w:rPr>
          <w:rFonts w:ascii="Times New Roman" w:eastAsia="Times New Roman" w:hAnsi="Times New Roman" w:cs="Times New Roman"/>
          <w:b/>
          <w:bCs/>
          <w:sz w:val="24"/>
          <w:szCs w:val="24"/>
        </w:rPr>
      </w:pPr>
    </w:p>
    <w:p w14:paraId="0A37C515" w14:textId="77777777" w:rsidR="000A7B5F" w:rsidRPr="00D95940" w:rsidRDefault="000A7B5F" w:rsidP="000A7B5F">
      <w:pPr>
        <w:rPr>
          <w:rFonts w:ascii="Times New Roman" w:eastAsia="Times New Roman" w:hAnsi="Times New Roman" w:cs="Times New Roman"/>
          <w:b/>
          <w:bCs/>
          <w:sz w:val="24"/>
          <w:szCs w:val="24"/>
        </w:rPr>
      </w:pPr>
      <w:r w:rsidRPr="00D95940">
        <w:rPr>
          <w:rFonts w:ascii="Times New Roman" w:eastAsia="Times New Roman" w:hAnsi="Times New Roman" w:cs="Times New Roman"/>
          <w:b/>
          <w:bCs/>
          <w:sz w:val="24"/>
          <w:szCs w:val="24"/>
        </w:rPr>
        <w:br w:type="page"/>
      </w:r>
    </w:p>
    <w:p w14:paraId="18907DF7" w14:textId="77777777" w:rsidR="000A7B5F" w:rsidRPr="00D95940" w:rsidRDefault="000A7B5F" w:rsidP="000A7B5F">
      <w:pPr>
        <w:spacing w:after="0"/>
        <w:rPr>
          <w:rFonts w:ascii="Times New Roman" w:eastAsia="Times New Roman" w:hAnsi="Times New Roman" w:cs="Times New Roman"/>
          <w:b/>
          <w:bCs/>
          <w:sz w:val="24"/>
          <w:szCs w:val="24"/>
        </w:rPr>
        <w:sectPr w:rsidR="000A7B5F" w:rsidRPr="00D95940" w:rsidSect="007D66EF">
          <w:headerReference w:type="default" r:id="rId10"/>
          <w:headerReference w:type="first" r:id="rId11"/>
          <w:pgSz w:w="12240" w:h="15840" w:code="1"/>
          <w:pgMar w:top="1440" w:right="1440" w:bottom="1440" w:left="1440" w:header="1440" w:footer="1440" w:gutter="0"/>
          <w:pgNumType w:start="1"/>
          <w:cols w:space="720"/>
          <w:noEndnote/>
          <w:titlePg/>
          <w:docGrid w:linePitch="326"/>
        </w:sectPr>
      </w:pPr>
    </w:p>
    <w:p w14:paraId="7A3D1D35" w14:textId="77777777" w:rsidR="000A7B5F" w:rsidRPr="00D95940" w:rsidRDefault="000A7B5F" w:rsidP="000A7B5F">
      <w:pPr>
        <w:spacing w:after="0"/>
        <w:rPr>
          <w:rFonts w:ascii="Times New Roman" w:eastAsia="Times New Roman" w:hAnsi="Times New Roman" w:cs="Times New Roman"/>
          <w:b/>
          <w:bCs/>
          <w:sz w:val="24"/>
          <w:szCs w:val="24"/>
        </w:rPr>
      </w:pPr>
    </w:p>
    <w:p w14:paraId="1596681A" w14:textId="77777777" w:rsidR="000A7B5F" w:rsidRPr="00D95940" w:rsidRDefault="006E318C" w:rsidP="000A7B5F">
      <w:pPr>
        <w:spacing w:after="0"/>
        <w:rPr>
          <w:rFonts w:ascii="Times New Roman" w:eastAsia="Times New Roman" w:hAnsi="Times New Roman" w:cs="Times New Roman"/>
          <w:b/>
          <w:bCs/>
          <w:sz w:val="24"/>
          <w:szCs w:val="24"/>
        </w:rPr>
      </w:pPr>
      <w:r w:rsidRPr="00D95940">
        <w:rPr>
          <w:noProof/>
        </w:rPr>
        <w:drawing>
          <wp:inline distT="0" distB="0" distL="0" distR="0" wp14:anchorId="148036D2" wp14:editId="15C3D0A9">
            <wp:extent cx="7940040" cy="19964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940040" cy="1996440"/>
                    </a:xfrm>
                    <a:prstGeom prst="rect">
                      <a:avLst/>
                    </a:prstGeom>
                    <a:noFill/>
                    <a:ln>
                      <a:noFill/>
                    </a:ln>
                  </pic:spPr>
                </pic:pic>
              </a:graphicData>
            </a:graphic>
          </wp:inline>
        </w:drawing>
      </w:r>
    </w:p>
    <w:p w14:paraId="46246C03" w14:textId="77777777" w:rsidR="000A7B5F" w:rsidRPr="00D95940" w:rsidRDefault="000A7B5F" w:rsidP="000A7B5F">
      <w:pPr>
        <w:spacing w:after="0"/>
        <w:rPr>
          <w:rFonts w:ascii="Times New Roman" w:eastAsia="Times New Roman" w:hAnsi="Times New Roman" w:cs="Times New Roman"/>
          <w:b/>
          <w:bCs/>
          <w:sz w:val="24"/>
          <w:szCs w:val="24"/>
        </w:rPr>
      </w:pPr>
    </w:p>
    <w:p w14:paraId="7E507C43" w14:textId="77777777" w:rsidR="000A7B5F" w:rsidRPr="00D95940" w:rsidRDefault="000A7B5F" w:rsidP="000A7B5F">
      <w:pPr>
        <w:spacing w:after="0"/>
        <w:rPr>
          <w:rFonts w:ascii="Times New Roman" w:eastAsia="Times New Roman" w:hAnsi="Times New Roman" w:cs="Times New Roman"/>
          <w:b/>
          <w:bCs/>
          <w:sz w:val="24"/>
          <w:szCs w:val="24"/>
        </w:rPr>
      </w:pPr>
      <w:r w:rsidRPr="00D95940">
        <w:rPr>
          <w:rFonts w:ascii="Times New Roman" w:eastAsia="Times New Roman" w:hAnsi="Times New Roman" w:cs="Times New Roman"/>
          <w:b/>
          <w:bCs/>
          <w:sz w:val="24"/>
          <w:szCs w:val="24"/>
        </w:rPr>
        <w:br w:type="page"/>
      </w:r>
    </w:p>
    <w:p w14:paraId="70BC19FC" w14:textId="77777777" w:rsidR="000A7B5F" w:rsidRPr="00D95940" w:rsidRDefault="00EB7EDE" w:rsidP="000A7B5F">
      <w:pPr>
        <w:rPr>
          <w:rFonts w:ascii="Times New Roman" w:eastAsia="Times New Roman" w:hAnsi="Times New Roman" w:cs="Times New Roman"/>
          <w:b/>
          <w:bCs/>
          <w:sz w:val="24"/>
          <w:szCs w:val="24"/>
        </w:rPr>
      </w:pPr>
      <w:r w:rsidRPr="00D95940">
        <w:rPr>
          <w:noProof/>
        </w:rPr>
        <w:drawing>
          <wp:inline distT="0" distB="0" distL="0" distR="0" wp14:anchorId="1428A9FB" wp14:editId="770DB9B4">
            <wp:extent cx="7726680" cy="430530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726680" cy="4305300"/>
                    </a:xfrm>
                    <a:prstGeom prst="rect">
                      <a:avLst/>
                    </a:prstGeom>
                    <a:noFill/>
                    <a:ln>
                      <a:noFill/>
                    </a:ln>
                  </pic:spPr>
                </pic:pic>
              </a:graphicData>
            </a:graphic>
          </wp:inline>
        </w:drawing>
      </w:r>
    </w:p>
    <w:p w14:paraId="7B3DDE4A" w14:textId="77777777" w:rsidR="000A7B5F" w:rsidRPr="00D95940" w:rsidRDefault="000A7B5F" w:rsidP="000A7B5F">
      <w:pPr>
        <w:spacing w:after="0"/>
        <w:rPr>
          <w:rFonts w:ascii="Times New Roman" w:eastAsia="Times New Roman" w:hAnsi="Times New Roman" w:cs="Times New Roman"/>
          <w:b/>
          <w:bCs/>
          <w:sz w:val="24"/>
          <w:szCs w:val="24"/>
        </w:rPr>
      </w:pPr>
    </w:p>
    <w:p w14:paraId="0F85C5EE" w14:textId="77777777" w:rsidR="006E318C" w:rsidRPr="00D95940" w:rsidRDefault="006E318C" w:rsidP="000A7B5F">
      <w:pPr>
        <w:rPr>
          <w:rFonts w:ascii="Times New Roman" w:eastAsia="Times New Roman" w:hAnsi="Times New Roman" w:cs="Times New Roman"/>
          <w:b/>
          <w:bCs/>
          <w:sz w:val="24"/>
          <w:szCs w:val="24"/>
        </w:rPr>
      </w:pPr>
    </w:p>
    <w:p w14:paraId="1A06F77B" w14:textId="77777777" w:rsidR="006E318C" w:rsidRPr="00D95940" w:rsidRDefault="006E318C" w:rsidP="000A7B5F">
      <w:pPr>
        <w:rPr>
          <w:rFonts w:ascii="Times New Roman" w:eastAsia="Times New Roman" w:hAnsi="Times New Roman" w:cs="Times New Roman"/>
          <w:b/>
          <w:bCs/>
          <w:sz w:val="24"/>
          <w:szCs w:val="24"/>
        </w:rPr>
      </w:pPr>
    </w:p>
    <w:p w14:paraId="1850F01E" w14:textId="77777777" w:rsidR="006E318C" w:rsidRPr="00D95940" w:rsidRDefault="006E318C" w:rsidP="000A7B5F">
      <w:pPr>
        <w:rPr>
          <w:rFonts w:ascii="Times New Roman" w:eastAsia="Times New Roman" w:hAnsi="Times New Roman" w:cs="Times New Roman"/>
          <w:b/>
          <w:bCs/>
          <w:sz w:val="24"/>
          <w:szCs w:val="24"/>
        </w:rPr>
      </w:pPr>
    </w:p>
    <w:p w14:paraId="74187ED8" w14:textId="77777777" w:rsidR="000A7B5F" w:rsidRPr="00D95940" w:rsidRDefault="000A7B5F" w:rsidP="000A7B5F">
      <w:pPr>
        <w:rPr>
          <w:rFonts w:ascii="Times New Roman" w:eastAsia="Times New Roman" w:hAnsi="Times New Roman" w:cs="Times New Roman"/>
          <w:b/>
          <w:bCs/>
          <w:sz w:val="24"/>
          <w:szCs w:val="24"/>
        </w:rPr>
      </w:pPr>
      <w:r w:rsidRPr="00D95940">
        <w:rPr>
          <w:rFonts w:ascii="Times New Roman" w:eastAsia="Times New Roman" w:hAnsi="Times New Roman" w:cs="Times New Roman"/>
          <w:b/>
          <w:bCs/>
          <w:sz w:val="24"/>
          <w:szCs w:val="24"/>
        </w:rPr>
        <w:t>EXHIBIT 2, continued</w:t>
      </w:r>
    </w:p>
    <w:p w14:paraId="6AC71D67" w14:textId="77777777" w:rsidR="000A7B5F" w:rsidRPr="00D95940" w:rsidRDefault="00EB7EDE" w:rsidP="000A7B5F">
      <w:pPr>
        <w:rPr>
          <w:rFonts w:ascii="Times New Roman" w:eastAsia="Times New Roman" w:hAnsi="Times New Roman" w:cs="Times New Roman"/>
          <w:b/>
          <w:bCs/>
          <w:sz w:val="24"/>
          <w:szCs w:val="24"/>
        </w:rPr>
      </w:pPr>
      <w:r w:rsidRPr="00D95940">
        <w:rPr>
          <w:noProof/>
        </w:rPr>
        <w:drawing>
          <wp:inline distT="0" distB="0" distL="0" distR="0" wp14:anchorId="649A1F15" wp14:editId="07A749AA">
            <wp:extent cx="7726680" cy="422910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726680" cy="4229100"/>
                    </a:xfrm>
                    <a:prstGeom prst="rect">
                      <a:avLst/>
                    </a:prstGeom>
                    <a:noFill/>
                    <a:ln>
                      <a:noFill/>
                    </a:ln>
                  </pic:spPr>
                </pic:pic>
              </a:graphicData>
            </a:graphic>
          </wp:inline>
        </w:drawing>
      </w:r>
      <w:r w:rsidR="000A7B5F" w:rsidRPr="00D95940">
        <w:rPr>
          <w:rFonts w:ascii="Times New Roman" w:eastAsia="Times New Roman" w:hAnsi="Times New Roman" w:cs="Times New Roman"/>
          <w:b/>
          <w:bCs/>
          <w:sz w:val="24"/>
          <w:szCs w:val="24"/>
        </w:rPr>
        <w:br w:type="page"/>
      </w:r>
    </w:p>
    <w:p w14:paraId="73BFD8D9" w14:textId="77777777" w:rsidR="000A7B5F" w:rsidRPr="00D95940" w:rsidRDefault="006E318C" w:rsidP="000A7B5F">
      <w:pPr>
        <w:spacing w:after="0"/>
        <w:rPr>
          <w:rFonts w:ascii="Times New Roman" w:eastAsia="Times New Roman" w:hAnsi="Times New Roman" w:cs="Times New Roman"/>
          <w:b/>
          <w:bCs/>
          <w:sz w:val="24"/>
          <w:szCs w:val="24"/>
        </w:rPr>
      </w:pPr>
      <w:r w:rsidRPr="00D95940">
        <w:rPr>
          <w:noProof/>
        </w:rPr>
        <w:drawing>
          <wp:inline distT="0" distB="0" distL="0" distR="0" wp14:anchorId="37C1BADA" wp14:editId="1E2A0A99">
            <wp:extent cx="7528560" cy="523494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528560" cy="5234940"/>
                    </a:xfrm>
                    <a:prstGeom prst="rect">
                      <a:avLst/>
                    </a:prstGeom>
                    <a:noFill/>
                    <a:ln>
                      <a:noFill/>
                    </a:ln>
                  </pic:spPr>
                </pic:pic>
              </a:graphicData>
            </a:graphic>
          </wp:inline>
        </w:drawing>
      </w:r>
    </w:p>
    <w:p w14:paraId="21EEF458" w14:textId="77777777" w:rsidR="000A7B5F" w:rsidRPr="00D95940" w:rsidRDefault="000A7B5F" w:rsidP="000A7B5F">
      <w:pPr>
        <w:spacing w:after="0"/>
        <w:rPr>
          <w:rFonts w:ascii="Times New Roman" w:eastAsia="Times New Roman" w:hAnsi="Times New Roman" w:cs="Times New Roman"/>
          <w:b/>
          <w:bCs/>
          <w:sz w:val="24"/>
          <w:szCs w:val="24"/>
        </w:rPr>
      </w:pPr>
    </w:p>
    <w:p w14:paraId="6720A304" w14:textId="77777777" w:rsidR="000A7B5F" w:rsidRPr="00D95940" w:rsidRDefault="000A7B5F" w:rsidP="000A7B5F">
      <w:pPr>
        <w:autoSpaceDE w:val="0"/>
        <w:autoSpaceDN w:val="0"/>
        <w:adjustRightInd w:val="0"/>
        <w:spacing w:after="0" w:line="240" w:lineRule="auto"/>
        <w:rPr>
          <w:rFonts w:ascii="Times New Roman" w:eastAsia="Times New Roman" w:hAnsi="Times New Roman" w:cs="Times New Roman"/>
          <w:b/>
          <w:bCs/>
          <w:sz w:val="24"/>
          <w:szCs w:val="24"/>
        </w:rPr>
      </w:pPr>
      <w:r w:rsidRPr="00D95940">
        <w:rPr>
          <w:rFonts w:ascii="Times New Roman" w:eastAsia="Times New Roman" w:hAnsi="Times New Roman" w:cs="Times New Roman"/>
          <w:b/>
          <w:bCs/>
          <w:sz w:val="24"/>
          <w:szCs w:val="24"/>
        </w:rPr>
        <w:t>EXHIBIT 3, continued</w:t>
      </w:r>
    </w:p>
    <w:p w14:paraId="6A1AC27E" w14:textId="77777777" w:rsidR="000A7B5F" w:rsidRPr="00D95940" w:rsidRDefault="000A7B5F" w:rsidP="000A7B5F">
      <w:pPr>
        <w:autoSpaceDE w:val="0"/>
        <w:autoSpaceDN w:val="0"/>
        <w:adjustRightInd w:val="0"/>
        <w:spacing w:after="0" w:line="240" w:lineRule="auto"/>
        <w:rPr>
          <w:rFonts w:ascii="Times New Roman" w:eastAsia="Times New Roman" w:hAnsi="Times New Roman" w:cs="Times New Roman"/>
          <w:b/>
          <w:bCs/>
          <w:sz w:val="24"/>
          <w:szCs w:val="24"/>
        </w:rPr>
      </w:pPr>
    </w:p>
    <w:p w14:paraId="1FA44726" w14:textId="77777777" w:rsidR="000A7B5F" w:rsidRPr="00D95940" w:rsidRDefault="000A7B5F" w:rsidP="000A7B5F">
      <w:pPr>
        <w:autoSpaceDE w:val="0"/>
        <w:autoSpaceDN w:val="0"/>
        <w:adjustRightInd w:val="0"/>
        <w:spacing w:after="0" w:line="240" w:lineRule="auto"/>
        <w:rPr>
          <w:rFonts w:ascii="Times New Roman" w:eastAsia="Times New Roman" w:hAnsi="Times New Roman" w:cs="Times New Roman"/>
          <w:b/>
          <w:bCs/>
          <w:sz w:val="24"/>
          <w:szCs w:val="24"/>
        </w:rPr>
      </w:pPr>
    </w:p>
    <w:p w14:paraId="7C4A3B71" w14:textId="77777777" w:rsidR="000A7B5F" w:rsidRPr="00D95940" w:rsidRDefault="006E318C" w:rsidP="00E478EA">
      <w:pPr>
        <w:rPr>
          <w:rFonts w:ascii="Times New Roman" w:eastAsia="Times New Roman" w:hAnsi="Times New Roman" w:cs="Times New Roman"/>
          <w:b/>
          <w:bCs/>
          <w:sz w:val="24"/>
          <w:szCs w:val="24"/>
        </w:rPr>
      </w:pPr>
      <w:r w:rsidRPr="00D95940">
        <w:rPr>
          <w:noProof/>
        </w:rPr>
        <w:drawing>
          <wp:inline distT="0" distB="0" distL="0" distR="0" wp14:anchorId="4DE55B69" wp14:editId="72F09E16">
            <wp:extent cx="7528560" cy="493014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528560" cy="4930140"/>
                    </a:xfrm>
                    <a:prstGeom prst="rect">
                      <a:avLst/>
                    </a:prstGeom>
                    <a:noFill/>
                    <a:ln>
                      <a:noFill/>
                    </a:ln>
                  </pic:spPr>
                </pic:pic>
              </a:graphicData>
            </a:graphic>
          </wp:inline>
        </w:drawing>
      </w:r>
      <w:r w:rsidR="000A7B5F" w:rsidRPr="00D95940">
        <w:rPr>
          <w:rFonts w:ascii="Times New Roman" w:eastAsia="Times New Roman" w:hAnsi="Times New Roman" w:cs="Times New Roman"/>
          <w:b/>
          <w:bCs/>
          <w:sz w:val="24"/>
          <w:szCs w:val="24"/>
        </w:rPr>
        <w:br w:type="page"/>
        <w:t>EXHIBIT 3, continued</w:t>
      </w:r>
    </w:p>
    <w:p w14:paraId="46D7588F" w14:textId="77777777" w:rsidR="000A7B5F" w:rsidRPr="00D95940" w:rsidRDefault="00B6260F" w:rsidP="000A7B5F">
      <w:pPr>
        <w:rPr>
          <w:rFonts w:ascii="Times New Roman" w:eastAsia="Times New Roman" w:hAnsi="Times New Roman" w:cs="Times New Roman"/>
          <w:b/>
          <w:bCs/>
          <w:sz w:val="24"/>
          <w:szCs w:val="24"/>
        </w:rPr>
      </w:pPr>
      <w:r w:rsidRPr="00D95940">
        <w:rPr>
          <w:noProof/>
        </w:rPr>
        <w:drawing>
          <wp:inline distT="0" distB="0" distL="0" distR="0" wp14:anchorId="13EDB51F" wp14:editId="214A14F2">
            <wp:extent cx="7528560" cy="336804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528560" cy="3368040"/>
                    </a:xfrm>
                    <a:prstGeom prst="rect">
                      <a:avLst/>
                    </a:prstGeom>
                    <a:noFill/>
                    <a:ln>
                      <a:noFill/>
                    </a:ln>
                  </pic:spPr>
                </pic:pic>
              </a:graphicData>
            </a:graphic>
          </wp:inline>
        </w:drawing>
      </w:r>
    </w:p>
    <w:p w14:paraId="4E6D3F30" w14:textId="77777777" w:rsidR="000A7B5F" w:rsidRPr="00D95940" w:rsidRDefault="000A7B5F" w:rsidP="000A7B5F">
      <w:pPr>
        <w:rPr>
          <w:rFonts w:ascii="Times New Roman" w:eastAsia="Times New Roman" w:hAnsi="Times New Roman" w:cs="Times New Roman"/>
          <w:b/>
          <w:bCs/>
          <w:sz w:val="24"/>
          <w:szCs w:val="24"/>
        </w:rPr>
      </w:pPr>
    </w:p>
    <w:p w14:paraId="501DFB17" w14:textId="77777777" w:rsidR="000A7B5F" w:rsidRPr="00D95940" w:rsidRDefault="000A7B5F" w:rsidP="000A7B5F">
      <w:pPr>
        <w:rPr>
          <w:rFonts w:ascii="Times New Roman" w:eastAsia="Times New Roman" w:hAnsi="Times New Roman" w:cs="Times New Roman"/>
          <w:b/>
          <w:bCs/>
          <w:sz w:val="24"/>
          <w:szCs w:val="24"/>
        </w:rPr>
      </w:pPr>
    </w:p>
    <w:p w14:paraId="2936755A" w14:textId="77777777" w:rsidR="000A7B5F" w:rsidRPr="00D95940" w:rsidRDefault="000A7B5F" w:rsidP="000A7B5F">
      <w:pPr>
        <w:rPr>
          <w:rFonts w:ascii="Times New Roman" w:eastAsia="Times New Roman" w:hAnsi="Times New Roman" w:cs="Times New Roman"/>
          <w:b/>
          <w:bCs/>
          <w:sz w:val="24"/>
          <w:szCs w:val="24"/>
        </w:rPr>
      </w:pPr>
      <w:r w:rsidRPr="00D95940">
        <w:rPr>
          <w:rFonts w:ascii="Times New Roman" w:eastAsia="Times New Roman" w:hAnsi="Times New Roman" w:cs="Times New Roman"/>
          <w:b/>
          <w:bCs/>
          <w:sz w:val="24"/>
          <w:szCs w:val="24"/>
        </w:rPr>
        <w:br w:type="page"/>
      </w:r>
      <w:r w:rsidR="00B6260F" w:rsidRPr="00D95940">
        <w:rPr>
          <w:noProof/>
        </w:rPr>
        <w:drawing>
          <wp:inline distT="0" distB="0" distL="0" distR="0" wp14:anchorId="3212419C" wp14:editId="016BD245">
            <wp:extent cx="7726680" cy="425196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7726680" cy="4251960"/>
                    </a:xfrm>
                    <a:prstGeom prst="rect">
                      <a:avLst/>
                    </a:prstGeom>
                    <a:noFill/>
                    <a:ln>
                      <a:noFill/>
                    </a:ln>
                  </pic:spPr>
                </pic:pic>
              </a:graphicData>
            </a:graphic>
          </wp:inline>
        </w:drawing>
      </w:r>
    </w:p>
    <w:p w14:paraId="2940C8ED" w14:textId="77777777" w:rsidR="000A7B5F" w:rsidRPr="00D95940" w:rsidRDefault="000A7B5F" w:rsidP="000A7B5F">
      <w:pPr>
        <w:spacing w:after="0"/>
        <w:rPr>
          <w:rFonts w:ascii="Times New Roman" w:eastAsia="Times New Roman" w:hAnsi="Times New Roman" w:cs="Times New Roman"/>
          <w:b/>
          <w:bCs/>
          <w:sz w:val="24"/>
          <w:szCs w:val="24"/>
        </w:rPr>
      </w:pPr>
    </w:p>
    <w:p w14:paraId="3568EDA9" w14:textId="77777777" w:rsidR="00B6260F" w:rsidRPr="00D95940" w:rsidRDefault="00B6260F" w:rsidP="000A7B5F">
      <w:pPr>
        <w:spacing w:after="0"/>
        <w:rPr>
          <w:rFonts w:ascii="Times New Roman" w:eastAsia="Times New Roman" w:hAnsi="Times New Roman" w:cs="Times New Roman"/>
          <w:b/>
          <w:bCs/>
          <w:sz w:val="24"/>
          <w:szCs w:val="24"/>
        </w:rPr>
      </w:pPr>
    </w:p>
    <w:p w14:paraId="157243C4" w14:textId="77777777" w:rsidR="00B6260F" w:rsidRPr="00D95940" w:rsidRDefault="00B6260F" w:rsidP="000A7B5F">
      <w:pPr>
        <w:spacing w:after="0"/>
        <w:rPr>
          <w:rFonts w:ascii="Times New Roman" w:eastAsia="Times New Roman" w:hAnsi="Times New Roman" w:cs="Times New Roman"/>
          <w:b/>
          <w:bCs/>
          <w:sz w:val="24"/>
          <w:szCs w:val="24"/>
        </w:rPr>
      </w:pPr>
    </w:p>
    <w:p w14:paraId="5B9E61BC" w14:textId="77777777" w:rsidR="00B6260F" w:rsidRPr="00D95940" w:rsidRDefault="00B6260F" w:rsidP="000A7B5F">
      <w:pPr>
        <w:spacing w:after="0"/>
        <w:rPr>
          <w:rFonts w:ascii="Times New Roman" w:eastAsia="Times New Roman" w:hAnsi="Times New Roman" w:cs="Times New Roman"/>
          <w:b/>
          <w:bCs/>
          <w:sz w:val="24"/>
          <w:szCs w:val="24"/>
        </w:rPr>
      </w:pPr>
    </w:p>
    <w:p w14:paraId="66185797" w14:textId="77777777" w:rsidR="00B6260F" w:rsidRPr="00D95940" w:rsidRDefault="00B6260F" w:rsidP="000A7B5F">
      <w:pPr>
        <w:spacing w:after="0"/>
        <w:rPr>
          <w:rFonts w:ascii="Times New Roman" w:eastAsia="Times New Roman" w:hAnsi="Times New Roman" w:cs="Times New Roman"/>
          <w:b/>
          <w:bCs/>
          <w:sz w:val="24"/>
          <w:szCs w:val="24"/>
        </w:rPr>
      </w:pPr>
    </w:p>
    <w:p w14:paraId="4EE52415" w14:textId="77777777" w:rsidR="00B6260F" w:rsidRPr="00D95940" w:rsidRDefault="00B6260F" w:rsidP="000A7B5F">
      <w:pPr>
        <w:spacing w:after="0"/>
        <w:rPr>
          <w:rFonts w:ascii="Times New Roman" w:eastAsia="Times New Roman" w:hAnsi="Times New Roman" w:cs="Times New Roman"/>
          <w:b/>
          <w:bCs/>
          <w:sz w:val="24"/>
          <w:szCs w:val="24"/>
        </w:rPr>
      </w:pPr>
    </w:p>
    <w:p w14:paraId="47A60681" w14:textId="77777777" w:rsidR="000A7B5F" w:rsidRPr="00D95940" w:rsidRDefault="000A7B5F" w:rsidP="000A7B5F">
      <w:pPr>
        <w:spacing w:after="0"/>
        <w:rPr>
          <w:rFonts w:ascii="Times New Roman" w:eastAsia="Times New Roman" w:hAnsi="Times New Roman" w:cs="Times New Roman"/>
          <w:b/>
          <w:bCs/>
          <w:sz w:val="24"/>
          <w:szCs w:val="24"/>
        </w:rPr>
      </w:pPr>
      <w:r w:rsidRPr="00D95940">
        <w:rPr>
          <w:rFonts w:ascii="Times New Roman" w:eastAsia="Times New Roman" w:hAnsi="Times New Roman" w:cs="Times New Roman"/>
          <w:b/>
          <w:bCs/>
          <w:sz w:val="24"/>
          <w:szCs w:val="24"/>
        </w:rPr>
        <w:t>EXHIBIT 4, continued</w:t>
      </w:r>
    </w:p>
    <w:p w14:paraId="47546AA4" w14:textId="77777777" w:rsidR="00B6260F" w:rsidRPr="00D95940" w:rsidRDefault="00B6260F" w:rsidP="000A7B5F">
      <w:pPr>
        <w:spacing w:after="0"/>
        <w:rPr>
          <w:rFonts w:ascii="Times New Roman" w:eastAsia="Times New Roman" w:hAnsi="Times New Roman" w:cs="Times New Roman"/>
          <w:b/>
          <w:bCs/>
          <w:sz w:val="24"/>
          <w:szCs w:val="24"/>
        </w:rPr>
      </w:pPr>
    </w:p>
    <w:p w14:paraId="0C8BDF03" w14:textId="77777777" w:rsidR="000A7B5F" w:rsidRPr="00D95940" w:rsidRDefault="00B6260F" w:rsidP="000A7B5F">
      <w:pPr>
        <w:spacing w:after="0"/>
        <w:rPr>
          <w:rFonts w:ascii="Times New Roman" w:eastAsia="Times New Roman" w:hAnsi="Times New Roman" w:cs="Times New Roman"/>
          <w:b/>
          <w:bCs/>
          <w:sz w:val="24"/>
          <w:szCs w:val="24"/>
        </w:rPr>
      </w:pPr>
      <w:r w:rsidRPr="00D95940">
        <w:rPr>
          <w:noProof/>
        </w:rPr>
        <w:drawing>
          <wp:inline distT="0" distB="0" distL="0" distR="0" wp14:anchorId="206E5751" wp14:editId="44188562">
            <wp:extent cx="7726680" cy="414528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7726680" cy="4145280"/>
                    </a:xfrm>
                    <a:prstGeom prst="rect">
                      <a:avLst/>
                    </a:prstGeom>
                    <a:noFill/>
                    <a:ln>
                      <a:noFill/>
                    </a:ln>
                  </pic:spPr>
                </pic:pic>
              </a:graphicData>
            </a:graphic>
          </wp:inline>
        </w:drawing>
      </w:r>
    </w:p>
    <w:p w14:paraId="6CF729DD" w14:textId="77777777" w:rsidR="000A7B5F" w:rsidRPr="00D95940" w:rsidRDefault="000A7B5F" w:rsidP="000A7B5F">
      <w:pPr>
        <w:rPr>
          <w:rFonts w:ascii="Times New Roman" w:eastAsia="Times New Roman" w:hAnsi="Times New Roman" w:cs="Times New Roman"/>
          <w:b/>
          <w:bCs/>
          <w:sz w:val="24"/>
          <w:szCs w:val="24"/>
        </w:rPr>
      </w:pPr>
    </w:p>
    <w:p w14:paraId="610DF0D4" w14:textId="77777777" w:rsidR="000A7B5F" w:rsidRPr="00D95940" w:rsidRDefault="000A7B5F" w:rsidP="000A7B5F">
      <w:pPr>
        <w:rPr>
          <w:rFonts w:ascii="Times New Roman" w:eastAsia="Times New Roman" w:hAnsi="Times New Roman" w:cs="Times New Roman"/>
          <w:b/>
          <w:bCs/>
          <w:sz w:val="24"/>
          <w:szCs w:val="24"/>
        </w:rPr>
      </w:pPr>
      <w:r w:rsidRPr="00D95940">
        <w:rPr>
          <w:rFonts w:ascii="Times New Roman" w:eastAsia="Times New Roman" w:hAnsi="Times New Roman" w:cs="Times New Roman"/>
          <w:b/>
          <w:bCs/>
          <w:sz w:val="24"/>
          <w:szCs w:val="24"/>
        </w:rPr>
        <w:br w:type="page"/>
      </w:r>
    </w:p>
    <w:p w14:paraId="6EDCE46E" w14:textId="77777777" w:rsidR="000A7B5F" w:rsidRPr="00D95940" w:rsidRDefault="000A7B5F" w:rsidP="000A7B5F">
      <w:pPr>
        <w:spacing w:after="0"/>
        <w:rPr>
          <w:rFonts w:ascii="Times New Roman" w:eastAsia="Times New Roman" w:hAnsi="Times New Roman" w:cs="Times New Roman"/>
          <w:b/>
          <w:bCs/>
          <w:sz w:val="24"/>
          <w:szCs w:val="24"/>
        </w:rPr>
      </w:pPr>
    </w:p>
    <w:p w14:paraId="2B3453FC" w14:textId="77777777" w:rsidR="000A7B5F" w:rsidRPr="00D95940" w:rsidRDefault="000A7B5F" w:rsidP="000A7B5F">
      <w:pPr>
        <w:spacing w:after="0"/>
        <w:rPr>
          <w:rFonts w:ascii="Times New Roman" w:eastAsia="Times New Roman" w:hAnsi="Times New Roman" w:cs="Times New Roman"/>
          <w:b/>
          <w:bCs/>
          <w:sz w:val="24"/>
          <w:szCs w:val="24"/>
        </w:rPr>
      </w:pPr>
      <w:r w:rsidRPr="00D95940">
        <w:rPr>
          <w:rFonts w:ascii="Times New Roman" w:eastAsia="Times New Roman" w:hAnsi="Times New Roman" w:cs="Times New Roman"/>
          <w:b/>
          <w:bCs/>
          <w:sz w:val="24"/>
          <w:szCs w:val="24"/>
        </w:rPr>
        <w:t xml:space="preserve">EXHIBIT 4, continued </w:t>
      </w:r>
    </w:p>
    <w:p w14:paraId="1186C67D" w14:textId="77777777" w:rsidR="000A7B5F" w:rsidRPr="00D95940" w:rsidRDefault="000A7B5F" w:rsidP="000A7B5F">
      <w:pPr>
        <w:spacing w:after="0"/>
        <w:rPr>
          <w:rFonts w:ascii="Times New Roman" w:eastAsia="Times New Roman" w:hAnsi="Times New Roman" w:cs="Times New Roman"/>
          <w:b/>
          <w:bCs/>
          <w:sz w:val="24"/>
          <w:szCs w:val="24"/>
        </w:rPr>
      </w:pPr>
    </w:p>
    <w:p w14:paraId="7A795803" w14:textId="77777777" w:rsidR="000A7B5F" w:rsidRPr="00D95940" w:rsidRDefault="00B6260F" w:rsidP="000A7B5F">
      <w:pPr>
        <w:rPr>
          <w:rFonts w:ascii="Times New Roman" w:eastAsia="Times New Roman" w:hAnsi="Times New Roman" w:cs="Times New Roman"/>
          <w:b/>
          <w:bCs/>
          <w:sz w:val="24"/>
          <w:szCs w:val="24"/>
        </w:rPr>
      </w:pPr>
      <w:r w:rsidRPr="00D95940">
        <w:rPr>
          <w:noProof/>
        </w:rPr>
        <w:drawing>
          <wp:inline distT="0" distB="0" distL="0" distR="0" wp14:anchorId="7BC1E677" wp14:editId="58B34DED">
            <wp:extent cx="7726680" cy="364236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7726680" cy="3642360"/>
                    </a:xfrm>
                    <a:prstGeom prst="rect">
                      <a:avLst/>
                    </a:prstGeom>
                    <a:noFill/>
                    <a:ln>
                      <a:noFill/>
                    </a:ln>
                  </pic:spPr>
                </pic:pic>
              </a:graphicData>
            </a:graphic>
          </wp:inline>
        </w:drawing>
      </w:r>
      <w:r w:rsidR="000A7B5F" w:rsidRPr="00D95940">
        <w:rPr>
          <w:rFonts w:ascii="Times New Roman" w:eastAsia="Times New Roman" w:hAnsi="Times New Roman" w:cs="Times New Roman"/>
          <w:b/>
          <w:bCs/>
          <w:sz w:val="24"/>
          <w:szCs w:val="24"/>
        </w:rPr>
        <w:br w:type="page"/>
      </w:r>
    </w:p>
    <w:p w14:paraId="1C326A8C" w14:textId="77777777" w:rsidR="000A7B5F" w:rsidRPr="00D95940" w:rsidRDefault="000A7B5F" w:rsidP="000A7B5F">
      <w:pPr>
        <w:spacing w:after="0"/>
        <w:rPr>
          <w:rFonts w:ascii="Times New Roman" w:eastAsia="Times New Roman" w:hAnsi="Times New Roman" w:cs="Times New Roman"/>
          <w:b/>
          <w:bCs/>
          <w:sz w:val="24"/>
          <w:szCs w:val="24"/>
        </w:rPr>
      </w:pPr>
    </w:p>
    <w:p w14:paraId="552E2F49" w14:textId="77777777" w:rsidR="000A7B5F" w:rsidRPr="00D95940" w:rsidRDefault="000A7B5F" w:rsidP="000A7B5F">
      <w:pPr>
        <w:spacing w:after="0"/>
        <w:rPr>
          <w:rFonts w:ascii="Times New Roman" w:eastAsia="Times New Roman" w:hAnsi="Times New Roman" w:cs="Times New Roman"/>
          <w:b/>
          <w:bCs/>
          <w:sz w:val="24"/>
          <w:szCs w:val="24"/>
        </w:rPr>
      </w:pPr>
    </w:p>
    <w:p w14:paraId="67D8E6B9" w14:textId="77777777" w:rsidR="000A7B5F" w:rsidRPr="00D95940" w:rsidRDefault="00B6260F" w:rsidP="000A7B5F">
      <w:pPr>
        <w:spacing w:after="0"/>
        <w:rPr>
          <w:rFonts w:ascii="Times New Roman" w:eastAsia="Times New Roman" w:hAnsi="Times New Roman" w:cs="Times New Roman"/>
          <w:b/>
          <w:bCs/>
          <w:sz w:val="24"/>
          <w:szCs w:val="24"/>
        </w:rPr>
      </w:pPr>
      <w:r w:rsidRPr="00D95940">
        <w:rPr>
          <w:noProof/>
        </w:rPr>
        <w:drawing>
          <wp:inline distT="0" distB="0" distL="0" distR="0" wp14:anchorId="71C1701C" wp14:editId="24F6DB68">
            <wp:extent cx="7376160" cy="376428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7376160" cy="3764280"/>
                    </a:xfrm>
                    <a:prstGeom prst="rect">
                      <a:avLst/>
                    </a:prstGeom>
                    <a:noFill/>
                    <a:ln>
                      <a:noFill/>
                    </a:ln>
                  </pic:spPr>
                </pic:pic>
              </a:graphicData>
            </a:graphic>
          </wp:inline>
        </w:drawing>
      </w:r>
    </w:p>
    <w:p w14:paraId="071833EF" w14:textId="77777777" w:rsidR="000A7B5F" w:rsidRPr="00D95940" w:rsidRDefault="000A7B5F" w:rsidP="000A7B5F">
      <w:pPr>
        <w:rPr>
          <w:rFonts w:ascii="Times New Roman" w:eastAsia="Times New Roman" w:hAnsi="Times New Roman" w:cs="Times New Roman"/>
          <w:b/>
          <w:bCs/>
          <w:sz w:val="24"/>
          <w:szCs w:val="24"/>
        </w:rPr>
      </w:pPr>
      <w:r w:rsidRPr="00D95940">
        <w:rPr>
          <w:rFonts w:ascii="Times New Roman" w:eastAsia="Times New Roman" w:hAnsi="Times New Roman" w:cs="Times New Roman"/>
          <w:b/>
          <w:bCs/>
          <w:sz w:val="24"/>
          <w:szCs w:val="24"/>
        </w:rPr>
        <w:br w:type="page"/>
      </w:r>
    </w:p>
    <w:p w14:paraId="468CFA71" w14:textId="77777777" w:rsidR="000A7B5F" w:rsidRPr="00D95940" w:rsidRDefault="000A7B5F" w:rsidP="000A7B5F">
      <w:pPr>
        <w:spacing w:after="0"/>
        <w:rPr>
          <w:rFonts w:ascii="Times New Roman" w:eastAsia="Times New Roman" w:hAnsi="Times New Roman" w:cs="Times New Roman"/>
          <w:b/>
          <w:bCs/>
          <w:sz w:val="24"/>
          <w:szCs w:val="24"/>
        </w:rPr>
      </w:pPr>
      <w:r w:rsidRPr="00D95940">
        <w:rPr>
          <w:rFonts w:ascii="Times New Roman" w:eastAsia="Times New Roman" w:hAnsi="Times New Roman" w:cs="Times New Roman"/>
          <w:b/>
          <w:bCs/>
          <w:sz w:val="24"/>
          <w:szCs w:val="24"/>
        </w:rPr>
        <w:t>EXHIBIT 5, continued</w:t>
      </w:r>
    </w:p>
    <w:p w14:paraId="297097BF" w14:textId="77777777" w:rsidR="000A7B5F" w:rsidRPr="00D95940" w:rsidRDefault="000A7B5F" w:rsidP="000A7B5F">
      <w:pPr>
        <w:spacing w:after="0"/>
        <w:rPr>
          <w:rFonts w:ascii="Times New Roman" w:eastAsia="Times New Roman" w:hAnsi="Times New Roman" w:cs="Times New Roman"/>
          <w:b/>
          <w:bCs/>
          <w:sz w:val="24"/>
          <w:szCs w:val="24"/>
        </w:rPr>
      </w:pPr>
    </w:p>
    <w:p w14:paraId="5F7A33EE" w14:textId="77777777" w:rsidR="000A7B5F" w:rsidRPr="00D95940" w:rsidRDefault="00B6260F" w:rsidP="000A7B5F">
      <w:pPr>
        <w:rPr>
          <w:rFonts w:ascii="Times New Roman" w:eastAsia="Times New Roman" w:hAnsi="Times New Roman" w:cs="Times New Roman"/>
          <w:b/>
          <w:bCs/>
          <w:sz w:val="24"/>
          <w:szCs w:val="24"/>
        </w:rPr>
      </w:pPr>
      <w:r w:rsidRPr="00D95940">
        <w:rPr>
          <w:noProof/>
        </w:rPr>
        <w:drawing>
          <wp:inline distT="0" distB="0" distL="0" distR="0" wp14:anchorId="2D4BFABA" wp14:editId="56DE7228">
            <wp:extent cx="7376160" cy="441198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7376160" cy="4411980"/>
                    </a:xfrm>
                    <a:prstGeom prst="rect">
                      <a:avLst/>
                    </a:prstGeom>
                    <a:noFill/>
                    <a:ln>
                      <a:noFill/>
                    </a:ln>
                  </pic:spPr>
                </pic:pic>
              </a:graphicData>
            </a:graphic>
          </wp:inline>
        </w:drawing>
      </w:r>
    </w:p>
    <w:p w14:paraId="6E271E7B" w14:textId="77777777" w:rsidR="00B6260F" w:rsidRPr="00D95940" w:rsidRDefault="00B6260F" w:rsidP="00C5463F">
      <w:pPr>
        <w:spacing w:after="0"/>
        <w:rPr>
          <w:rFonts w:ascii="Times New Roman" w:hAnsi="Times New Roman" w:cs="Times New Roman"/>
          <w:b/>
          <w:sz w:val="24"/>
          <w:szCs w:val="24"/>
        </w:rPr>
      </w:pPr>
    </w:p>
    <w:p w14:paraId="6DC93989" w14:textId="77777777" w:rsidR="00B6260F" w:rsidRPr="00D95940" w:rsidRDefault="00B6260F" w:rsidP="00C5463F">
      <w:pPr>
        <w:spacing w:after="0"/>
        <w:rPr>
          <w:rFonts w:ascii="Times New Roman" w:hAnsi="Times New Roman" w:cs="Times New Roman"/>
          <w:b/>
          <w:sz w:val="24"/>
          <w:szCs w:val="24"/>
        </w:rPr>
      </w:pPr>
    </w:p>
    <w:p w14:paraId="5BB1297D" w14:textId="77777777" w:rsidR="00B6260F" w:rsidRPr="00D95940" w:rsidRDefault="00B6260F" w:rsidP="00C5463F">
      <w:pPr>
        <w:spacing w:after="0"/>
        <w:rPr>
          <w:rFonts w:ascii="Times New Roman" w:hAnsi="Times New Roman" w:cs="Times New Roman"/>
          <w:b/>
          <w:sz w:val="24"/>
          <w:szCs w:val="24"/>
        </w:rPr>
      </w:pPr>
    </w:p>
    <w:p w14:paraId="36918FD4" w14:textId="77777777" w:rsidR="00C5463F" w:rsidRPr="00D95940" w:rsidRDefault="00C5463F" w:rsidP="00C5463F">
      <w:pPr>
        <w:spacing w:after="0"/>
        <w:rPr>
          <w:rFonts w:ascii="Times New Roman" w:hAnsi="Times New Roman" w:cs="Times New Roman"/>
          <w:b/>
          <w:sz w:val="24"/>
          <w:szCs w:val="24"/>
        </w:rPr>
      </w:pPr>
      <w:r w:rsidRPr="00D95940">
        <w:rPr>
          <w:rFonts w:ascii="Times New Roman" w:hAnsi="Times New Roman" w:cs="Times New Roman"/>
          <w:b/>
          <w:sz w:val="24"/>
          <w:szCs w:val="24"/>
        </w:rPr>
        <w:t>EXHIBIT 5, continued</w:t>
      </w:r>
    </w:p>
    <w:p w14:paraId="094795AE" w14:textId="77777777" w:rsidR="000A7B5F" w:rsidRPr="00D95940" w:rsidRDefault="000A7B5F" w:rsidP="000A7B5F">
      <w:pPr>
        <w:spacing w:after="0"/>
        <w:rPr>
          <w:rFonts w:ascii="Times New Roman" w:eastAsia="Times New Roman" w:hAnsi="Times New Roman" w:cs="Times New Roman"/>
          <w:b/>
          <w:bCs/>
          <w:sz w:val="24"/>
          <w:szCs w:val="24"/>
        </w:rPr>
      </w:pPr>
    </w:p>
    <w:p w14:paraId="1A45E9A3" w14:textId="77777777" w:rsidR="00C5463F" w:rsidRPr="00D95940" w:rsidRDefault="00B6260F" w:rsidP="000A7B5F">
      <w:pPr>
        <w:spacing w:after="0"/>
        <w:rPr>
          <w:rFonts w:ascii="Times New Roman" w:eastAsia="Times New Roman" w:hAnsi="Times New Roman" w:cs="Times New Roman"/>
          <w:b/>
          <w:bCs/>
          <w:sz w:val="24"/>
          <w:szCs w:val="24"/>
        </w:rPr>
      </w:pPr>
      <w:r w:rsidRPr="00D95940">
        <w:rPr>
          <w:noProof/>
        </w:rPr>
        <w:drawing>
          <wp:inline distT="0" distB="0" distL="0" distR="0" wp14:anchorId="2ECE5867" wp14:editId="3D22222A">
            <wp:extent cx="7376160" cy="42672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7376160" cy="4267200"/>
                    </a:xfrm>
                    <a:prstGeom prst="rect">
                      <a:avLst/>
                    </a:prstGeom>
                    <a:noFill/>
                    <a:ln>
                      <a:noFill/>
                    </a:ln>
                  </pic:spPr>
                </pic:pic>
              </a:graphicData>
            </a:graphic>
          </wp:inline>
        </w:drawing>
      </w:r>
    </w:p>
    <w:p w14:paraId="0720D940" w14:textId="77777777" w:rsidR="000A7B5F" w:rsidRPr="00D95940" w:rsidRDefault="000A7B5F" w:rsidP="000A7B5F">
      <w:pPr>
        <w:rPr>
          <w:rFonts w:ascii="Times New Roman" w:eastAsia="Times New Roman" w:hAnsi="Times New Roman" w:cs="Times New Roman"/>
          <w:b/>
          <w:bCs/>
          <w:sz w:val="24"/>
          <w:szCs w:val="24"/>
        </w:rPr>
      </w:pPr>
    </w:p>
    <w:p w14:paraId="123B2739" w14:textId="77777777" w:rsidR="00C5463F" w:rsidRPr="00D95940" w:rsidRDefault="00C5463F">
      <w:pPr>
        <w:rPr>
          <w:rFonts w:ascii="Times New Roman" w:eastAsia="Times New Roman" w:hAnsi="Times New Roman" w:cs="Times New Roman"/>
          <w:b/>
          <w:bCs/>
          <w:sz w:val="24"/>
          <w:szCs w:val="24"/>
        </w:rPr>
      </w:pPr>
    </w:p>
    <w:p w14:paraId="025C6750" w14:textId="77777777" w:rsidR="00723DF1" w:rsidRPr="00D95940" w:rsidRDefault="00723DF1">
      <w:pPr>
        <w:rPr>
          <w:rFonts w:ascii="Times New Roman" w:eastAsia="Times New Roman" w:hAnsi="Times New Roman" w:cs="Times New Roman"/>
          <w:b/>
          <w:bCs/>
          <w:sz w:val="24"/>
          <w:szCs w:val="24"/>
        </w:rPr>
      </w:pPr>
      <w:r w:rsidRPr="00D95940">
        <w:rPr>
          <w:rFonts w:ascii="Times New Roman" w:eastAsia="Times New Roman" w:hAnsi="Times New Roman" w:cs="Times New Roman"/>
          <w:b/>
          <w:bCs/>
          <w:sz w:val="24"/>
          <w:szCs w:val="24"/>
        </w:rPr>
        <w:br w:type="page"/>
      </w:r>
    </w:p>
    <w:p w14:paraId="2DF424FB" w14:textId="77777777" w:rsidR="00723DF1" w:rsidRPr="00D95940" w:rsidRDefault="00723DF1" w:rsidP="000A7B5F">
      <w:pPr>
        <w:rPr>
          <w:rFonts w:ascii="Times New Roman" w:hAnsi="Times New Roman" w:cs="Times New Roman"/>
          <w:b/>
          <w:sz w:val="24"/>
          <w:szCs w:val="24"/>
        </w:rPr>
      </w:pPr>
      <w:r w:rsidRPr="00D95940">
        <w:rPr>
          <w:rFonts w:ascii="Times New Roman" w:hAnsi="Times New Roman" w:cs="Times New Roman"/>
          <w:b/>
          <w:sz w:val="24"/>
          <w:szCs w:val="24"/>
        </w:rPr>
        <w:t>EXHIBIT 6</w:t>
      </w:r>
    </w:p>
    <w:p w14:paraId="0A3B7E84" w14:textId="229A3D0B" w:rsidR="00723DF1" w:rsidRPr="00D95940" w:rsidRDefault="00723DF1" w:rsidP="000A7B5F">
      <w:pPr>
        <w:rPr>
          <w:rFonts w:ascii="Times New Roman" w:hAnsi="Times New Roman" w:cs="Times New Roman"/>
          <w:b/>
          <w:sz w:val="24"/>
          <w:szCs w:val="24"/>
        </w:rPr>
      </w:pPr>
      <w:r w:rsidRPr="00D95940">
        <w:rPr>
          <w:rFonts w:ascii="Times New Roman" w:hAnsi="Times New Roman" w:cs="Times New Roman"/>
          <w:b/>
          <w:sz w:val="24"/>
          <w:szCs w:val="24"/>
        </w:rPr>
        <w:t>Total Annual Estimated Respondent Burden and Cost from New ICRs</w:t>
      </w:r>
    </w:p>
    <w:tbl>
      <w:tblPr>
        <w:tblStyle w:val="TableGrid"/>
        <w:tblW w:w="0" w:type="auto"/>
        <w:tblLook w:val="04A0" w:firstRow="1" w:lastRow="0" w:firstColumn="1" w:lastColumn="0" w:noHBand="0" w:noVBand="1"/>
      </w:tblPr>
      <w:tblGrid>
        <w:gridCol w:w="1629"/>
        <w:gridCol w:w="1616"/>
        <w:gridCol w:w="1635"/>
        <w:gridCol w:w="1626"/>
        <w:gridCol w:w="1609"/>
        <w:gridCol w:w="1609"/>
        <w:gridCol w:w="1613"/>
        <w:gridCol w:w="1613"/>
      </w:tblGrid>
      <w:tr w:rsidR="00D95940" w:rsidRPr="00D95940" w14:paraId="6E83F725" w14:textId="77777777" w:rsidTr="00723DF1">
        <w:tc>
          <w:tcPr>
            <w:tcW w:w="1647" w:type="dxa"/>
          </w:tcPr>
          <w:p w14:paraId="27714374" w14:textId="77777777" w:rsidR="00723DF1" w:rsidRPr="00D95940" w:rsidRDefault="00723DF1" w:rsidP="000A7B5F">
            <w:pPr>
              <w:rPr>
                <w:rFonts w:ascii="Times New Roman" w:eastAsia="Times New Roman" w:hAnsi="Times New Roman" w:cs="Times New Roman"/>
                <w:b/>
                <w:bCs/>
                <w:sz w:val="24"/>
                <w:szCs w:val="24"/>
              </w:rPr>
            </w:pPr>
            <w:r w:rsidRPr="00D95940">
              <w:rPr>
                <w:rFonts w:ascii="Times New Roman" w:eastAsia="Times New Roman" w:hAnsi="Times New Roman" w:cs="Times New Roman"/>
                <w:b/>
                <w:bCs/>
                <w:sz w:val="24"/>
                <w:szCs w:val="24"/>
              </w:rPr>
              <w:t>Information Collection Activity</w:t>
            </w:r>
          </w:p>
        </w:tc>
        <w:tc>
          <w:tcPr>
            <w:tcW w:w="1647" w:type="dxa"/>
          </w:tcPr>
          <w:p w14:paraId="3F358724" w14:textId="77777777" w:rsidR="00723DF1" w:rsidRPr="00D95940" w:rsidRDefault="00723DF1" w:rsidP="000A7B5F">
            <w:pPr>
              <w:rPr>
                <w:rFonts w:ascii="Times New Roman" w:eastAsia="Times New Roman" w:hAnsi="Times New Roman" w:cs="Times New Roman"/>
                <w:b/>
                <w:bCs/>
                <w:sz w:val="24"/>
                <w:szCs w:val="24"/>
              </w:rPr>
            </w:pPr>
            <w:r w:rsidRPr="00D95940">
              <w:rPr>
                <w:rFonts w:ascii="Times New Roman" w:eastAsia="Times New Roman" w:hAnsi="Times New Roman" w:cs="Times New Roman"/>
                <w:b/>
                <w:bCs/>
                <w:sz w:val="24"/>
                <w:szCs w:val="24"/>
              </w:rPr>
              <w:t>New ICRs</w:t>
            </w:r>
          </w:p>
        </w:tc>
        <w:tc>
          <w:tcPr>
            <w:tcW w:w="1647" w:type="dxa"/>
          </w:tcPr>
          <w:p w14:paraId="038E4D4B" w14:textId="77777777" w:rsidR="00723DF1" w:rsidRPr="00D95940" w:rsidRDefault="00723DF1" w:rsidP="000A7B5F">
            <w:pPr>
              <w:rPr>
                <w:rFonts w:ascii="Times New Roman" w:eastAsia="Times New Roman" w:hAnsi="Times New Roman" w:cs="Times New Roman"/>
                <w:b/>
                <w:bCs/>
                <w:sz w:val="24"/>
                <w:szCs w:val="24"/>
              </w:rPr>
            </w:pPr>
            <w:r w:rsidRPr="00D95940">
              <w:rPr>
                <w:rFonts w:ascii="Times New Roman" w:eastAsia="Times New Roman" w:hAnsi="Times New Roman" w:cs="Times New Roman"/>
                <w:b/>
                <w:bCs/>
                <w:sz w:val="24"/>
                <w:szCs w:val="24"/>
              </w:rPr>
              <w:t>Number of Respondents</w:t>
            </w:r>
          </w:p>
        </w:tc>
        <w:tc>
          <w:tcPr>
            <w:tcW w:w="1647" w:type="dxa"/>
          </w:tcPr>
          <w:p w14:paraId="0537E83A" w14:textId="77777777" w:rsidR="00723DF1" w:rsidRPr="00D95940" w:rsidRDefault="00723DF1" w:rsidP="000A7B5F">
            <w:pPr>
              <w:rPr>
                <w:rFonts w:ascii="Times New Roman" w:eastAsia="Times New Roman" w:hAnsi="Times New Roman" w:cs="Times New Roman"/>
                <w:b/>
                <w:bCs/>
                <w:sz w:val="24"/>
                <w:szCs w:val="24"/>
              </w:rPr>
            </w:pPr>
            <w:r w:rsidRPr="00D95940">
              <w:rPr>
                <w:rFonts w:ascii="Times New Roman" w:eastAsia="Times New Roman" w:hAnsi="Times New Roman" w:cs="Times New Roman"/>
                <w:b/>
                <w:bCs/>
                <w:sz w:val="24"/>
                <w:szCs w:val="24"/>
              </w:rPr>
              <w:t>Total Hours/Year</w:t>
            </w:r>
          </w:p>
        </w:tc>
        <w:tc>
          <w:tcPr>
            <w:tcW w:w="1647" w:type="dxa"/>
          </w:tcPr>
          <w:p w14:paraId="4CD4B277" w14:textId="77777777" w:rsidR="00723DF1" w:rsidRPr="00D95940" w:rsidRDefault="00723DF1" w:rsidP="000A7B5F">
            <w:pPr>
              <w:rPr>
                <w:rFonts w:ascii="Times New Roman" w:eastAsia="Times New Roman" w:hAnsi="Times New Roman" w:cs="Times New Roman"/>
                <w:b/>
                <w:bCs/>
                <w:sz w:val="24"/>
                <w:szCs w:val="24"/>
              </w:rPr>
            </w:pPr>
            <w:r w:rsidRPr="00D95940">
              <w:rPr>
                <w:rFonts w:ascii="Times New Roman" w:eastAsia="Times New Roman" w:hAnsi="Times New Roman" w:cs="Times New Roman"/>
                <w:b/>
                <w:bCs/>
                <w:sz w:val="24"/>
                <w:szCs w:val="24"/>
              </w:rPr>
              <w:t>Total Labor Cost/Year</w:t>
            </w:r>
          </w:p>
        </w:tc>
        <w:tc>
          <w:tcPr>
            <w:tcW w:w="1647" w:type="dxa"/>
          </w:tcPr>
          <w:p w14:paraId="16CF5E51" w14:textId="77777777" w:rsidR="00723DF1" w:rsidRPr="00D95940" w:rsidRDefault="00723DF1" w:rsidP="000A7B5F">
            <w:pPr>
              <w:rPr>
                <w:rFonts w:ascii="Times New Roman" w:eastAsia="Times New Roman" w:hAnsi="Times New Roman" w:cs="Times New Roman"/>
                <w:b/>
                <w:bCs/>
                <w:sz w:val="24"/>
                <w:szCs w:val="24"/>
              </w:rPr>
            </w:pPr>
            <w:r w:rsidRPr="00D95940">
              <w:rPr>
                <w:rFonts w:ascii="Times New Roman" w:eastAsia="Times New Roman" w:hAnsi="Times New Roman" w:cs="Times New Roman"/>
                <w:b/>
                <w:bCs/>
                <w:sz w:val="24"/>
                <w:szCs w:val="24"/>
              </w:rPr>
              <w:t>Total Capital Cost/Year</w:t>
            </w:r>
          </w:p>
        </w:tc>
        <w:tc>
          <w:tcPr>
            <w:tcW w:w="1647" w:type="dxa"/>
          </w:tcPr>
          <w:p w14:paraId="2C621029" w14:textId="77777777" w:rsidR="00723DF1" w:rsidRPr="00D95940" w:rsidRDefault="00723DF1" w:rsidP="000A7B5F">
            <w:pPr>
              <w:rPr>
                <w:rFonts w:ascii="Times New Roman" w:eastAsia="Times New Roman" w:hAnsi="Times New Roman" w:cs="Times New Roman"/>
                <w:b/>
                <w:bCs/>
                <w:sz w:val="24"/>
                <w:szCs w:val="24"/>
              </w:rPr>
            </w:pPr>
            <w:r w:rsidRPr="00D95940">
              <w:rPr>
                <w:rFonts w:ascii="Times New Roman" w:eastAsia="Times New Roman" w:hAnsi="Times New Roman" w:cs="Times New Roman"/>
                <w:b/>
                <w:bCs/>
                <w:sz w:val="24"/>
                <w:szCs w:val="24"/>
              </w:rPr>
              <w:t>Total O&amp;M Cost/Year</w:t>
            </w:r>
          </w:p>
        </w:tc>
        <w:tc>
          <w:tcPr>
            <w:tcW w:w="1647" w:type="dxa"/>
          </w:tcPr>
          <w:p w14:paraId="4912BA5A" w14:textId="77777777" w:rsidR="00723DF1" w:rsidRPr="00D95940" w:rsidRDefault="00723DF1" w:rsidP="000A7B5F">
            <w:pPr>
              <w:rPr>
                <w:rFonts w:ascii="Times New Roman" w:eastAsia="Times New Roman" w:hAnsi="Times New Roman" w:cs="Times New Roman"/>
                <w:b/>
                <w:bCs/>
                <w:sz w:val="24"/>
                <w:szCs w:val="24"/>
              </w:rPr>
            </w:pPr>
            <w:r w:rsidRPr="00D95940">
              <w:rPr>
                <w:rFonts w:ascii="Times New Roman" w:eastAsia="Times New Roman" w:hAnsi="Times New Roman" w:cs="Times New Roman"/>
                <w:b/>
                <w:bCs/>
                <w:sz w:val="24"/>
                <w:szCs w:val="24"/>
              </w:rPr>
              <w:t>Total Cost/Year</w:t>
            </w:r>
          </w:p>
        </w:tc>
      </w:tr>
      <w:tr w:rsidR="00D95940" w:rsidRPr="00D95940" w14:paraId="2A288792" w14:textId="77777777" w:rsidTr="00723DF1">
        <w:tc>
          <w:tcPr>
            <w:tcW w:w="1647" w:type="dxa"/>
          </w:tcPr>
          <w:p w14:paraId="57AD2839" w14:textId="77777777" w:rsidR="00723DF1" w:rsidRPr="00D95940" w:rsidRDefault="0072665C" w:rsidP="000A7B5F">
            <w:pPr>
              <w:rPr>
                <w:rFonts w:ascii="Times New Roman" w:eastAsia="Times New Roman" w:hAnsi="Times New Roman" w:cs="Times New Roman"/>
                <w:bCs/>
                <w:sz w:val="20"/>
                <w:szCs w:val="20"/>
              </w:rPr>
            </w:pPr>
            <w:r w:rsidRPr="00D95940">
              <w:rPr>
                <w:rFonts w:ascii="Times New Roman" w:eastAsia="Times New Roman" w:hAnsi="Times New Roman" w:cs="Times New Roman"/>
                <w:bCs/>
                <w:sz w:val="20"/>
                <w:szCs w:val="20"/>
              </w:rPr>
              <w:t>Reading the Regulations</w:t>
            </w:r>
          </w:p>
        </w:tc>
        <w:tc>
          <w:tcPr>
            <w:tcW w:w="1647" w:type="dxa"/>
          </w:tcPr>
          <w:p w14:paraId="28ECEE32" w14:textId="77777777" w:rsidR="00723DF1" w:rsidRPr="00D95940" w:rsidRDefault="0072665C" w:rsidP="000A7B5F">
            <w:pPr>
              <w:rPr>
                <w:rFonts w:ascii="Times New Roman" w:eastAsia="Times New Roman" w:hAnsi="Times New Roman" w:cs="Times New Roman"/>
                <w:bCs/>
                <w:sz w:val="20"/>
                <w:szCs w:val="20"/>
              </w:rPr>
            </w:pPr>
            <w:r w:rsidRPr="00D95940">
              <w:rPr>
                <w:rFonts w:ascii="Times New Roman" w:eastAsia="Times New Roman" w:hAnsi="Times New Roman" w:cs="Times New Roman"/>
                <w:bCs/>
                <w:sz w:val="20"/>
                <w:szCs w:val="20"/>
              </w:rPr>
              <w:t>1.Solvent-Contaminated Wipes (reusable &amp; disposable) Exclusion</w:t>
            </w:r>
            <w:r w:rsidR="001700C2" w:rsidRPr="00D95940">
              <w:rPr>
                <w:rFonts w:ascii="Times New Roman" w:eastAsia="Times New Roman" w:hAnsi="Times New Roman" w:cs="Times New Roman"/>
                <w:bCs/>
                <w:sz w:val="20"/>
                <w:szCs w:val="20"/>
                <w:vertAlign w:val="superscript"/>
              </w:rPr>
              <w:t xml:space="preserve"> </w:t>
            </w:r>
            <w:r w:rsidR="00FD6347" w:rsidRPr="00D95940">
              <w:rPr>
                <w:rFonts w:ascii="Times New Roman" w:eastAsia="Times New Roman" w:hAnsi="Times New Roman" w:cs="Times New Roman"/>
                <w:bCs/>
                <w:sz w:val="20"/>
                <w:szCs w:val="20"/>
              </w:rPr>
              <w:t>(</w:t>
            </w:r>
            <w:r w:rsidR="001700C2" w:rsidRPr="00D95940">
              <w:t>#2127.03)</w:t>
            </w:r>
          </w:p>
          <w:p w14:paraId="247AC5B0" w14:textId="77777777" w:rsidR="0072665C" w:rsidRPr="00D95940" w:rsidRDefault="0072665C" w:rsidP="0072665C">
            <w:pPr>
              <w:rPr>
                <w:rFonts w:ascii="Times New Roman" w:eastAsia="Times New Roman" w:hAnsi="Times New Roman" w:cs="Times New Roman"/>
                <w:bCs/>
                <w:sz w:val="20"/>
                <w:szCs w:val="20"/>
              </w:rPr>
            </w:pPr>
            <w:r w:rsidRPr="00D95940">
              <w:rPr>
                <w:rFonts w:ascii="Times New Roman" w:eastAsia="Times New Roman" w:hAnsi="Times New Roman" w:cs="Times New Roman"/>
                <w:bCs/>
                <w:sz w:val="20"/>
                <w:szCs w:val="20"/>
              </w:rPr>
              <w:t>2.Revisions to Exclusions for CRTs</w:t>
            </w:r>
            <w:r w:rsidR="00FD6347" w:rsidRPr="00D95940">
              <w:rPr>
                <w:rFonts w:ascii="Times New Roman" w:eastAsia="Times New Roman" w:hAnsi="Times New Roman" w:cs="Times New Roman"/>
                <w:bCs/>
                <w:sz w:val="20"/>
                <w:szCs w:val="20"/>
              </w:rPr>
              <w:t xml:space="preserve"> (</w:t>
            </w:r>
            <w:r w:rsidR="00FD6347" w:rsidRPr="00D95940">
              <w:t>#2455.01)</w:t>
            </w:r>
          </w:p>
          <w:p w14:paraId="14FEBC65" w14:textId="77777777" w:rsidR="0072665C" w:rsidRPr="00D95940" w:rsidRDefault="0072665C" w:rsidP="000A7B5F">
            <w:pPr>
              <w:rPr>
                <w:rFonts w:ascii="Times New Roman" w:eastAsia="Times New Roman" w:hAnsi="Times New Roman" w:cs="Times New Roman"/>
                <w:bCs/>
                <w:sz w:val="20"/>
                <w:szCs w:val="20"/>
              </w:rPr>
            </w:pPr>
            <w:r w:rsidRPr="00D95940">
              <w:rPr>
                <w:rFonts w:ascii="Times New Roman" w:eastAsia="Times New Roman" w:hAnsi="Times New Roman" w:cs="Times New Roman"/>
                <w:bCs/>
                <w:sz w:val="20"/>
                <w:szCs w:val="20"/>
              </w:rPr>
              <w:t>3.CO</w:t>
            </w:r>
            <w:r w:rsidRPr="00D95940">
              <w:rPr>
                <w:rFonts w:ascii="Times New Roman" w:eastAsia="Times New Roman" w:hAnsi="Times New Roman" w:cs="Times New Roman"/>
                <w:bCs/>
                <w:sz w:val="20"/>
                <w:szCs w:val="20"/>
                <w:vertAlign w:val="subscript"/>
              </w:rPr>
              <w:t xml:space="preserve">2 </w:t>
            </w:r>
            <w:r w:rsidRPr="00D95940">
              <w:rPr>
                <w:rFonts w:ascii="Times New Roman" w:eastAsia="Times New Roman" w:hAnsi="Times New Roman" w:cs="Times New Roman"/>
                <w:bCs/>
                <w:sz w:val="20"/>
                <w:szCs w:val="20"/>
              </w:rPr>
              <w:t>Exclusion</w:t>
            </w:r>
            <w:r w:rsidR="00FD6347" w:rsidRPr="00D95940">
              <w:rPr>
                <w:rFonts w:ascii="Times New Roman" w:eastAsia="Times New Roman" w:hAnsi="Times New Roman" w:cs="Times New Roman"/>
                <w:bCs/>
                <w:sz w:val="20"/>
                <w:szCs w:val="20"/>
              </w:rPr>
              <w:t xml:space="preserve"> (#2421.04)</w:t>
            </w:r>
          </w:p>
        </w:tc>
        <w:tc>
          <w:tcPr>
            <w:tcW w:w="1647" w:type="dxa"/>
          </w:tcPr>
          <w:p w14:paraId="0B8E1ECD" w14:textId="77777777" w:rsidR="00723DF1" w:rsidRPr="00D95940" w:rsidRDefault="00B16E0A" w:rsidP="000A7B5F">
            <w:pPr>
              <w:rPr>
                <w:rFonts w:ascii="Times New Roman" w:eastAsia="Times New Roman" w:hAnsi="Times New Roman" w:cs="Times New Roman"/>
                <w:bCs/>
                <w:sz w:val="20"/>
                <w:szCs w:val="20"/>
              </w:rPr>
            </w:pPr>
            <w:r w:rsidRPr="00D95940">
              <w:rPr>
                <w:rFonts w:ascii="Times New Roman" w:eastAsia="Times New Roman" w:hAnsi="Times New Roman" w:cs="Times New Roman"/>
                <w:bCs/>
                <w:sz w:val="20"/>
                <w:szCs w:val="20"/>
              </w:rPr>
              <w:t>22,904</w:t>
            </w:r>
          </w:p>
        </w:tc>
        <w:tc>
          <w:tcPr>
            <w:tcW w:w="1647" w:type="dxa"/>
          </w:tcPr>
          <w:p w14:paraId="6640431C" w14:textId="77777777" w:rsidR="00723DF1" w:rsidRPr="00D95940" w:rsidRDefault="00B16E0A" w:rsidP="000A7B5F">
            <w:pPr>
              <w:rPr>
                <w:rFonts w:ascii="Times New Roman" w:eastAsia="Times New Roman" w:hAnsi="Times New Roman" w:cs="Times New Roman"/>
                <w:bCs/>
                <w:sz w:val="20"/>
                <w:szCs w:val="20"/>
              </w:rPr>
            </w:pPr>
            <w:r w:rsidRPr="00D95940">
              <w:rPr>
                <w:rFonts w:ascii="Times New Roman" w:eastAsia="Times New Roman" w:hAnsi="Times New Roman" w:cs="Times New Roman"/>
                <w:bCs/>
                <w:sz w:val="20"/>
                <w:szCs w:val="20"/>
              </w:rPr>
              <w:t>5,727</w:t>
            </w:r>
          </w:p>
        </w:tc>
        <w:tc>
          <w:tcPr>
            <w:tcW w:w="1647" w:type="dxa"/>
          </w:tcPr>
          <w:p w14:paraId="4A5B828E" w14:textId="77777777" w:rsidR="00723DF1" w:rsidRPr="00D95940" w:rsidRDefault="00B16E0A" w:rsidP="000A7B5F">
            <w:pPr>
              <w:rPr>
                <w:rFonts w:ascii="Times New Roman" w:eastAsia="Times New Roman" w:hAnsi="Times New Roman" w:cs="Times New Roman"/>
                <w:bCs/>
                <w:sz w:val="20"/>
                <w:szCs w:val="20"/>
              </w:rPr>
            </w:pPr>
            <w:r w:rsidRPr="00D95940">
              <w:rPr>
                <w:rFonts w:ascii="Times New Roman" w:eastAsia="Times New Roman" w:hAnsi="Times New Roman" w:cs="Times New Roman"/>
                <w:bCs/>
                <w:sz w:val="20"/>
                <w:szCs w:val="20"/>
              </w:rPr>
              <w:t>$291,810</w:t>
            </w:r>
          </w:p>
        </w:tc>
        <w:tc>
          <w:tcPr>
            <w:tcW w:w="1647" w:type="dxa"/>
          </w:tcPr>
          <w:p w14:paraId="33AC6551" w14:textId="77777777" w:rsidR="00723DF1" w:rsidRPr="00D95940" w:rsidRDefault="00B16E0A" w:rsidP="000A7B5F">
            <w:pPr>
              <w:rPr>
                <w:rFonts w:ascii="Times New Roman" w:eastAsia="Times New Roman" w:hAnsi="Times New Roman" w:cs="Times New Roman"/>
                <w:bCs/>
                <w:sz w:val="20"/>
                <w:szCs w:val="20"/>
              </w:rPr>
            </w:pPr>
            <w:r w:rsidRPr="00D95940">
              <w:rPr>
                <w:rFonts w:ascii="Times New Roman" w:eastAsia="Times New Roman" w:hAnsi="Times New Roman" w:cs="Times New Roman"/>
                <w:bCs/>
                <w:sz w:val="20"/>
                <w:szCs w:val="20"/>
              </w:rPr>
              <w:t>$0</w:t>
            </w:r>
          </w:p>
        </w:tc>
        <w:tc>
          <w:tcPr>
            <w:tcW w:w="1647" w:type="dxa"/>
          </w:tcPr>
          <w:p w14:paraId="77B7A532" w14:textId="77777777" w:rsidR="00723DF1" w:rsidRPr="00D95940" w:rsidRDefault="00B16E0A" w:rsidP="000A7B5F">
            <w:pPr>
              <w:rPr>
                <w:rFonts w:ascii="Times New Roman" w:eastAsia="Times New Roman" w:hAnsi="Times New Roman" w:cs="Times New Roman"/>
                <w:bCs/>
                <w:sz w:val="20"/>
                <w:szCs w:val="20"/>
              </w:rPr>
            </w:pPr>
            <w:r w:rsidRPr="00D95940">
              <w:rPr>
                <w:rFonts w:ascii="Times New Roman" w:eastAsia="Times New Roman" w:hAnsi="Times New Roman" w:cs="Times New Roman"/>
                <w:bCs/>
                <w:sz w:val="20"/>
                <w:szCs w:val="20"/>
              </w:rPr>
              <w:t>$0</w:t>
            </w:r>
          </w:p>
        </w:tc>
        <w:tc>
          <w:tcPr>
            <w:tcW w:w="1647" w:type="dxa"/>
          </w:tcPr>
          <w:p w14:paraId="5B496806" w14:textId="77777777" w:rsidR="00723DF1" w:rsidRPr="00D95940" w:rsidRDefault="00B16E0A" w:rsidP="000A7B5F">
            <w:pPr>
              <w:rPr>
                <w:rFonts w:ascii="Times New Roman" w:eastAsia="Times New Roman" w:hAnsi="Times New Roman" w:cs="Times New Roman"/>
                <w:b/>
                <w:bCs/>
                <w:sz w:val="20"/>
                <w:szCs w:val="20"/>
              </w:rPr>
            </w:pPr>
            <w:r w:rsidRPr="00D95940">
              <w:rPr>
                <w:rFonts w:ascii="Times New Roman" w:eastAsia="Times New Roman" w:hAnsi="Times New Roman" w:cs="Times New Roman"/>
                <w:b/>
                <w:bCs/>
                <w:sz w:val="20"/>
                <w:szCs w:val="20"/>
              </w:rPr>
              <w:t>$291,810</w:t>
            </w:r>
          </w:p>
        </w:tc>
      </w:tr>
      <w:tr w:rsidR="00D95940" w:rsidRPr="00D95940" w14:paraId="10E05940" w14:textId="77777777" w:rsidTr="00723DF1">
        <w:tc>
          <w:tcPr>
            <w:tcW w:w="1647" w:type="dxa"/>
          </w:tcPr>
          <w:p w14:paraId="6FE5BA43" w14:textId="77777777" w:rsidR="00723DF1" w:rsidRPr="00D95940" w:rsidRDefault="0072665C" w:rsidP="000A7B5F">
            <w:pPr>
              <w:rPr>
                <w:rFonts w:ascii="Times New Roman" w:eastAsia="Times New Roman" w:hAnsi="Times New Roman" w:cs="Times New Roman"/>
                <w:bCs/>
                <w:sz w:val="20"/>
                <w:szCs w:val="20"/>
              </w:rPr>
            </w:pPr>
            <w:r w:rsidRPr="00D95940">
              <w:rPr>
                <w:rFonts w:ascii="Times New Roman" w:eastAsia="Times New Roman" w:hAnsi="Times New Roman" w:cs="Times New Roman"/>
                <w:bCs/>
                <w:sz w:val="20"/>
                <w:szCs w:val="20"/>
              </w:rPr>
              <w:t>Hazardous Waste Exclusions</w:t>
            </w:r>
          </w:p>
        </w:tc>
        <w:tc>
          <w:tcPr>
            <w:tcW w:w="1647" w:type="dxa"/>
          </w:tcPr>
          <w:p w14:paraId="5B278E74" w14:textId="77777777" w:rsidR="0072665C" w:rsidRPr="00D95940" w:rsidRDefault="0072665C" w:rsidP="0072665C">
            <w:pPr>
              <w:rPr>
                <w:rFonts w:ascii="Times New Roman" w:eastAsia="Times New Roman" w:hAnsi="Times New Roman" w:cs="Times New Roman"/>
                <w:bCs/>
                <w:sz w:val="20"/>
                <w:szCs w:val="20"/>
              </w:rPr>
            </w:pPr>
            <w:r w:rsidRPr="00D95940">
              <w:rPr>
                <w:rFonts w:ascii="Times New Roman" w:eastAsia="Times New Roman" w:hAnsi="Times New Roman" w:cs="Times New Roman"/>
                <w:bCs/>
                <w:sz w:val="20"/>
                <w:szCs w:val="20"/>
              </w:rPr>
              <w:t>1(disposable)</w:t>
            </w:r>
          </w:p>
          <w:p w14:paraId="1790EA8F" w14:textId="77777777" w:rsidR="0072665C" w:rsidRPr="00D95940" w:rsidRDefault="0072665C" w:rsidP="0072665C">
            <w:pPr>
              <w:rPr>
                <w:rFonts w:ascii="Times New Roman" w:eastAsia="Times New Roman" w:hAnsi="Times New Roman" w:cs="Times New Roman"/>
                <w:bCs/>
                <w:sz w:val="20"/>
                <w:szCs w:val="20"/>
                <w:vertAlign w:val="superscript"/>
              </w:rPr>
            </w:pPr>
            <w:r w:rsidRPr="00D95940">
              <w:rPr>
                <w:rFonts w:ascii="Times New Roman" w:eastAsia="Times New Roman" w:hAnsi="Times New Roman" w:cs="Times New Roman"/>
                <w:bCs/>
                <w:sz w:val="20"/>
                <w:szCs w:val="20"/>
              </w:rPr>
              <w:t>&amp; 2</w:t>
            </w:r>
            <w:r w:rsidR="00B16E0A" w:rsidRPr="00D95940">
              <w:rPr>
                <w:rFonts w:ascii="Times New Roman" w:eastAsia="Times New Roman" w:hAnsi="Times New Roman" w:cs="Times New Roman"/>
                <w:bCs/>
                <w:sz w:val="20"/>
                <w:szCs w:val="20"/>
              </w:rPr>
              <w:t xml:space="preserve"> from above</w:t>
            </w:r>
          </w:p>
          <w:p w14:paraId="2D833170" w14:textId="77777777" w:rsidR="0072665C" w:rsidRPr="00D95940" w:rsidRDefault="0072665C" w:rsidP="0072665C">
            <w:pPr>
              <w:rPr>
                <w:rFonts w:ascii="Times New Roman" w:eastAsia="Times New Roman" w:hAnsi="Times New Roman" w:cs="Times New Roman"/>
                <w:bCs/>
                <w:sz w:val="20"/>
                <w:szCs w:val="20"/>
                <w:vertAlign w:val="superscript"/>
              </w:rPr>
            </w:pPr>
          </w:p>
        </w:tc>
        <w:tc>
          <w:tcPr>
            <w:tcW w:w="1647" w:type="dxa"/>
          </w:tcPr>
          <w:p w14:paraId="1D0C6617" w14:textId="77777777" w:rsidR="00723DF1" w:rsidRPr="00D95940" w:rsidRDefault="00B16E0A" w:rsidP="000A7B5F">
            <w:pPr>
              <w:rPr>
                <w:rFonts w:ascii="Times New Roman" w:eastAsia="Times New Roman" w:hAnsi="Times New Roman" w:cs="Times New Roman"/>
                <w:bCs/>
                <w:sz w:val="20"/>
                <w:szCs w:val="20"/>
              </w:rPr>
            </w:pPr>
            <w:r w:rsidRPr="00D95940">
              <w:rPr>
                <w:rFonts w:ascii="Times New Roman" w:eastAsia="Times New Roman" w:hAnsi="Times New Roman" w:cs="Times New Roman"/>
                <w:bCs/>
                <w:sz w:val="20"/>
                <w:szCs w:val="20"/>
              </w:rPr>
              <w:t>varies</w:t>
            </w:r>
          </w:p>
        </w:tc>
        <w:tc>
          <w:tcPr>
            <w:tcW w:w="1647" w:type="dxa"/>
          </w:tcPr>
          <w:p w14:paraId="7FB53002" w14:textId="77777777" w:rsidR="00723DF1" w:rsidRPr="00D95940" w:rsidRDefault="00B16E0A" w:rsidP="000A7B5F">
            <w:pPr>
              <w:rPr>
                <w:rFonts w:ascii="Times New Roman" w:eastAsia="Times New Roman" w:hAnsi="Times New Roman" w:cs="Times New Roman"/>
                <w:bCs/>
                <w:sz w:val="20"/>
                <w:szCs w:val="20"/>
              </w:rPr>
            </w:pPr>
            <w:r w:rsidRPr="00D95940">
              <w:rPr>
                <w:rFonts w:ascii="Times New Roman" w:eastAsia="Times New Roman" w:hAnsi="Times New Roman" w:cs="Times New Roman"/>
                <w:bCs/>
                <w:sz w:val="20"/>
                <w:szCs w:val="20"/>
              </w:rPr>
              <w:t>3,782</w:t>
            </w:r>
          </w:p>
        </w:tc>
        <w:tc>
          <w:tcPr>
            <w:tcW w:w="1647" w:type="dxa"/>
          </w:tcPr>
          <w:p w14:paraId="64FFAAA5" w14:textId="77777777" w:rsidR="00723DF1" w:rsidRPr="00D95940" w:rsidRDefault="00B16E0A" w:rsidP="000A7B5F">
            <w:pPr>
              <w:rPr>
                <w:rFonts w:ascii="Times New Roman" w:eastAsia="Times New Roman" w:hAnsi="Times New Roman" w:cs="Times New Roman"/>
                <w:bCs/>
                <w:sz w:val="20"/>
                <w:szCs w:val="20"/>
              </w:rPr>
            </w:pPr>
            <w:r w:rsidRPr="00D95940">
              <w:rPr>
                <w:rFonts w:ascii="Times New Roman" w:eastAsia="Times New Roman" w:hAnsi="Times New Roman" w:cs="Times New Roman"/>
                <w:bCs/>
                <w:sz w:val="20"/>
                <w:szCs w:val="20"/>
              </w:rPr>
              <w:t>$89,167</w:t>
            </w:r>
          </w:p>
        </w:tc>
        <w:tc>
          <w:tcPr>
            <w:tcW w:w="1647" w:type="dxa"/>
          </w:tcPr>
          <w:p w14:paraId="3F4267C3" w14:textId="77777777" w:rsidR="00723DF1" w:rsidRPr="00D95940" w:rsidRDefault="00B16E0A" w:rsidP="000A7B5F">
            <w:pPr>
              <w:rPr>
                <w:rFonts w:ascii="Times New Roman" w:eastAsia="Times New Roman" w:hAnsi="Times New Roman" w:cs="Times New Roman"/>
                <w:bCs/>
                <w:sz w:val="20"/>
                <w:szCs w:val="20"/>
              </w:rPr>
            </w:pPr>
            <w:r w:rsidRPr="00D95940">
              <w:rPr>
                <w:rFonts w:ascii="Times New Roman" w:eastAsia="Times New Roman" w:hAnsi="Times New Roman" w:cs="Times New Roman"/>
                <w:bCs/>
                <w:sz w:val="20"/>
                <w:szCs w:val="20"/>
              </w:rPr>
              <w:t>$0</w:t>
            </w:r>
          </w:p>
        </w:tc>
        <w:tc>
          <w:tcPr>
            <w:tcW w:w="1647" w:type="dxa"/>
          </w:tcPr>
          <w:p w14:paraId="71938C4A" w14:textId="77777777" w:rsidR="00723DF1" w:rsidRPr="00D95940" w:rsidRDefault="00B16E0A" w:rsidP="000A7B5F">
            <w:pPr>
              <w:rPr>
                <w:rFonts w:ascii="Times New Roman" w:eastAsia="Times New Roman" w:hAnsi="Times New Roman" w:cs="Times New Roman"/>
                <w:bCs/>
                <w:sz w:val="20"/>
                <w:szCs w:val="20"/>
              </w:rPr>
            </w:pPr>
            <w:r w:rsidRPr="00D95940">
              <w:rPr>
                <w:rFonts w:ascii="Times New Roman" w:eastAsia="Times New Roman" w:hAnsi="Times New Roman" w:cs="Times New Roman"/>
                <w:bCs/>
                <w:sz w:val="20"/>
                <w:szCs w:val="20"/>
              </w:rPr>
              <w:t>$99,928</w:t>
            </w:r>
          </w:p>
        </w:tc>
        <w:tc>
          <w:tcPr>
            <w:tcW w:w="1647" w:type="dxa"/>
          </w:tcPr>
          <w:p w14:paraId="4479D4AA" w14:textId="77777777" w:rsidR="00723DF1" w:rsidRPr="00D95940" w:rsidRDefault="00B16E0A" w:rsidP="000A7B5F">
            <w:pPr>
              <w:rPr>
                <w:rFonts w:ascii="Times New Roman" w:eastAsia="Times New Roman" w:hAnsi="Times New Roman" w:cs="Times New Roman"/>
                <w:b/>
                <w:bCs/>
                <w:sz w:val="20"/>
                <w:szCs w:val="20"/>
              </w:rPr>
            </w:pPr>
            <w:r w:rsidRPr="00D95940">
              <w:rPr>
                <w:rFonts w:ascii="Times New Roman" w:eastAsia="Times New Roman" w:hAnsi="Times New Roman" w:cs="Times New Roman"/>
                <w:b/>
                <w:bCs/>
                <w:sz w:val="20"/>
                <w:szCs w:val="20"/>
              </w:rPr>
              <w:t>$189,095</w:t>
            </w:r>
          </w:p>
        </w:tc>
      </w:tr>
      <w:tr w:rsidR="00D95940" w:rsidRPr="00D95940" w14:paraId="6A5AC471" w14:textId="77777777" w:rsidTr="00723DF1">
        <w:tc>
          <w:tcPr>
            <w:tcW w:w="1647" w:type="dxa"/>
          </w:tcPr>
          <w:p w14:paraId="09CC976A" w14:textId="77777777" w:rsidR="00723DF1" w:rsidRPr="00D95940" w:rsidRDefault="0072665C" w:rsidP="000A7B5F">
            <w:pPr>
              <w:rPr>
                <w:rFonts w:ascii="Times New Roman" w:eastAsia="Times New Roman" w:hAnsi="Times New Roman" w:cs="Times New Roman"/>
                <w:bCs/>
                <w:sz w:val="20"/>
                <w:szCs w:val="20"/>
              </w:rPr>
            </w:pPr>
            <w:r w:rsidRPr="00D95940">
              <w:rPr>
                <w:rFonts w:ascii="Times New Roman" w:eastAsia="Times New Roman" w:hAnsi="Times New Roman" w:cs="Times New Roman"/>
                <w:bCs/>
                <w:sz w:val="20"/>
                <w:szCs w:val="20"/>
              </w:rPr>
              <w:t>Solid Waste Exclusions</w:t>
            </w:r>
          </w:p>
        </w:tc>
        <w:tc>
          <w:tcPr>
            <w:tcW w:w="1647" w:type="dxa"/>
          </w:tcPr>
          <w:p w14:paraId="08D9629A" w14:textId="77777777" w:rsidR="00B16E0A" w:rsidRPr="00D95940" w:rsidRDefault="00B16E0A" w:rsidP="00B16E0A">
            <w:pPr>
              <w:rPr>
                <w:rFonts w:ascii="Times New Roman" w:eastAsia="Times New Roman" w:hAnsi="Times New Roman" w:cs="Times New Roman"/>
                <w:bCs/>
                <w:sz w:val="20"/>
                <w:szCs w:val="20"/>
              </w:rPr>
            </w:pPr>
            <w:r w:rsidRPr="00D95940">
              <w:rPr>
                <w:rFonts w:ascii="Times New Roman" w:eastAsia="Times New Roman" w:hAnsi="Times New Roman" w:cs="Times New Roman"/>
                <w:bCs/>
                <w:sz w:val="20"/>
                <w:szCs w:val="20"/>
              </w:rPr>
              <w:t>1(reusable) &amp; 3 from above</w:t>
            </w:r>
          </w:p>
          <w:p w14:paraId="16A85E0D" w14:textId="77777777" w:rsidR="0072665C" w:rsidRPr="00D95940" w:rsidRDefault="0072665C" w:rsidP="0072665C">
            <w:pPr>
              <w:rPr>
                <w:rFonts w:ascii="Times New Roman" w:eastAsia="Times New Roman" w:hAnsi="Times New Roman" w:cs="Times New Roman"/>
                <w:bCs/>
                <w:sz w:val="20"/>
                <w:szCs w:val="20"/>
              </w:rPr>
            </w:pPr>
          </w:p>
          <w:p w14:paraId="542CE3BA" w14:textId="77777777" w:rsidR="00723DF1" w:rsidRPr="00D95940" w:rsidRDefault="00723DF1" w:rsidP="000A7B5F">
            <w:pPr>
              <w:rPr>
                <w:rFonts w:ascii="Times New Roman" w:eastAsia="Times New Roman" w:hAnsi="Times New Roman" w:cs="Times New Roman"/>
                <w:bCs/>
                <w:sz w:val="20"/>
                <w:szCs w:val="20"/>
              </w:rPr>
            </w:pPr>
          </w:p>
        </w:tc>
        <w:tc>
          <w:tcPr>
            <w:tcW w:w="1647" w:type="dxa"/>
          </w:tcPr>
          <w:p w14:paraId="59292997" w14:textId="77777777" w:rsidR="00723DF1" w:rsidRPr="00D95940" w:rsidRDefault="00B16E0A" w:rsidP="000A7B5F">
            <w:pPr>
              <w:rPr>
                <w:rFonts w:ascii="Times New Roman" w:eastAsia="Times New Roman" w:hAnsi="Times New Roman" w:cs="Times New Roman"/>
                <w:bCs/>
                <w:sz w:val="20"/>
                <w:szCs w:val="20"/>
              </w:rPr>
            </w:pPr>
            <w:r w:rsidRPr="00D95940">
              <w:rPr>
                <w:rFonts w:ascii="Times New Roman" w:eastAsia="Times New Roman" w:hAnsi="Times New Roman" w:cs="Times New Roman"/>
                <w:bCs/>
                <w:sz w:val="20"/>
                <w:szCs w:val="20"/>
              </w:rPr>
              <w:t>varies</w:t>
            </w:r>
          </w:p>
        </w:tc>
        <w:tc>
          <w:tcPr>
            <w:tcW w:w="1647" w:type="dxa"/>
          </w:tcPr>
          <w:p w14:paraId="1B2D6996" w14:textId="77777777" w:rsidR="00723DF1" w:rsidRPr="00D95940" w:rsidRDefault="00B16E0A" w:rsidP="000A7B5F">
            <w:pPr>
              <w:rPr>
                <w:rFonts w:ascii="Times New Roman" w:eastAsia="Times New Roman" w:hAnsi="Times New Roman" w:cs="Times New Roman"/>
                <w:bCs/>
                <w:sz w:val="20"/>
                <w:szCs w:val="20"/>
              </w:rPr>
            </w:pPr>
            <w:r w:rsidRPr="00D95940">
              <w:rPr>
                <w:rFonts w:ascii="Times New Roman" w:eastAsia="Times New Roman" w:hAnsi="Times New Roman" w:cs="Times New Roman"/>
                <w:bCs/>
                <w:sz w:val="20"/>
                <w:szCs w:val="20"/>
              </w:rPr>
              <w:t>55,592</w:t>
            </w:r>
          </w:p>
        </w:tc>
        <w:tc>
          <w:tcPr>
            <w:tcW w:w="1647" w:type="dxa"/>
          </w:tcPr>
          <w:p w14:paraId="38387044" w14:textId="77777777" w:rsidR="00723DF1" w:rsidRPr="00D95940" w:rsidRDefault="00B16E0A" w:rsidP="000A7B5F">
            <w:pPr>
              <w:rPr>
                <w:rFonts w:ascii="Times New Roman" w:eastAsia="Times New Roman" w:hAnsi="Times New Roman" w:cs="Times New Roman"/>
                <w:bCs/>
                <w:sz w:val="20"/>
                <w:szCs w:val="20"/>
              </w:rPr>
            </w:pPr>
            <w:r w:rsidRPr="00D95940">
              <w:rPr>
                <w:rFonts w:ascii="Times New Roman" w:eastAsia="Times New Roman" w:hAnsi="Times New Roman" w:cs="Times New Roman"/>
                <w:bCs/>
                <w:sz w:val="20"/>
                <w:szCs w:val="20"/>
              </w:rPr>
              <w:t>$1,237,723</w:t>
            </w:r>
          </w:p>
        </w:tc>
        <w:tc>
          <w:tcPr>
            <w:tcW w:w="1647" w:type="dxa"/>
          </w:tcPr>
          <w:p w14:paraId="6837B332" w14:textId="77777777" w:rsidR="00723DF1" w:rsidRPr="00D95940" w:rsidRDefault="00B16E0A" w:rsidP="000A7B5F">
            <w:pPr>
              <w:rPr>
                <w:rFonts w:ascii="Times New Roman" w:eastAsia="Times New Roman" w:hAnsi="Times New Roman" w:cs="Times New Roman"/>
                <w:bCs/>
                <w:sz w:val="20"/>
                <w:szCs w:val="20"/>
              </w:rPr>
            </w:pPr>
            <w:r w:rsidRPr="00D95940">
              <w:rPr>
                <w:rFonts w:ascii="Times New Roman" w:eastAsia="Times New Roman" w:hAnsi="Times New Roman" w:cs="Times New Roman"/>
                <w:bCs/>
                <w:sz w:val="20"/>
                <w:szCs w:val="20"/>
              </w:rPr>
              <w:t>$0</w:t>
            </w:r>
          </w:p>
        </w:tc>
        <w:tc>
          <w:tcPr>
            <w:tcW w:w="1647" w:type="dxa"/>
          </w:tcPr>
          <w:p w14:paraId="3BE284D8" w14:textId="77777777" w:rsidR="00723DF1" w:rsidRPr="00D95940" w:rsidRDefault="00B16E0A" w:rsidP="000A7B5F">
            <w:pPr>
              <w:rPr>
                <w:rFonts w:ascii="Times New Roman" w:eastAsia="Times New Roman" w:hAnsi="Times New Roman" w:cs="Times New Roman"/>
                <w:bCs/>
                <w:sz w:val="20"/>
                <w:szCs w:val="20"/>
              </w:rPr>
            </w:pPr>
            <w:r w:rsidRPr="00D95940">
              <w:rPr>
                <w:rFonts w:ascii="Times New Roman" w:eastAsia="Times New Roman" w:hAnsi="Times New Roman" w:cs="Times New Roman"/>
                <w:bCs/>
                <w:sz w:val="20"/>
                <w:szCs w:val="20"/>
              </w:rPr>
              <w:t>$1,675,245</w:t>
            </w:r>
          </w:p>
        </w:tc>
        <w:tc>
          <w:tcPr>
            <w:tcW w:w="1647" w:type="dxa"/>
          </w:tcPr>
          <w:p w14:paraId="7C0F19B9" w14:textId="77777777" w:rsidR="00723DF1" w:rsidRPr="00D95940" w:rsidRDefault="00B16E0A" w:rsidP="000A7B5F">
            <w:pPr>
              <w:rPr>
                <w:rFonts w:ascii="Times New Roman" w:eastAsia="Times New Roman" w:hAnsi="Times New Roman" w:cs="Times New Roman"/>
                <w:b/>
                <w:bCs/>
                <w:sz w:val="20"/>
                <w:szCs w:val="20"/>
              </w:rPr>
            </w:pPr>
            <w:r w:rsidRPr="00D95940">
              <w:rPr>
                <w:rFonts w:ascii="Times New Roman" w:eastAsia="Times New Roman" w:hAnsi="Times New Roman" w:cs="Times New Roman"/>
                <w:b/>
                <w:bCs/>
                <w:sz w:val="20"/>
                <w:szCs w:val="20"/>
              </w:rPr>
              <w:t>$2</w:t>
            </w:r>
            <w:r w:rsidR="009D3030" w:rsidRPr="00D95940">
              <w:rPr>
                <w:rFonts w:ascii="Times New Roman" w:eastAsia="Times New Roman" w:hAnsi="Times New Roman" w:cs="Times New Roman"/>
                <w:b/>
                <w:bCs/>
                <w:sz w:val="20"/>
                <w:szCs w:val="20"/>
              </w:rPr>
              <w:t>,</w:t>
            </w:r>
            <w:r w:rsidRPr="00D95940">
              <w:rPr>
                <w:rFonts w:ascii="Times New Roman" w:eastAsia="Times New Roman" w:hAnsi="Times New Roman" w:cs="Times New Roman"/>
                <w:b/>
                <w:bCs/>
                <w:sz w:val="20"/>
                <w:szCs w:val="20"/>
              </w:rPr>
              <w:t>912,968</w:t>
            </w:r>
          </w:p>
        </w:tc>
      </w:tr>
      <w:tr w:rsidR="00D95940" w:rsidRPr="00D95940" w14:paraId="281B5684" w14:textId="77777777" w:rsidTr="0011227E">
        <w:tc>
          <w:tcPr>
            <w:tcW w:w="1647" w:type="dxa"/>
          </w:tcPr>
          <w:p w14:paraId="372F152B" w14:textId="77777777" w:rsidR="0011227E" w:rsidRPr="00D95940" w:rsidRDefault="009D3030" w:rsidP="000A7B5F">
            <w:pPr>
              <w:rPr>
                <w:rFonts w:ascii="Times New Roman" w:eastAsia="Times New Roman" w:hAnsi="Times New Roman" w:cs="Times New Roman"/>
                <w:b/>
                <w:bCs/>
                <w:sz w:val="24"/>
                <w:szCs w:val="24"/>
              </w:rPr>
            </w:pPr>
            <w:r w:rsidRPr="00D95940">
              <w:rPr>
                <w:rFonts w:ascii="Times New Roman" w:eastAsia="Times New Roman" w:hAnsi="Times New Roman" w:cs="Times New Roman"/>
                <w:b/>
                <w:bCs/>
                <w:sz w:val="24"/>
                <w:szCs w:val="24"/>
              </w:rPr>
              <w:t>Total Annual Burden</w:t>
            </w:r>
          </w:p>
        </w:tc>
        <w:tc>
          <w:tcPr>
            <w:tcW w:w="1647" w:type="dxa"/>
          </w:tcPr>
          <w:p w14:paraId="244BDE9A" w14:textId="77777777" w:rsidR="0011227E" w:rsidRPr="00D95940" w:rsidRDefault="0011227E" w:rsidP="000A7B5F">
            <w:pPr>
              <w:rPr>
                <w:rFonts w:ascii="Times New Roman" w:eastAsia="Times New Roman" w:hAnsi="Times New Roman" w:cs="Times New Roman"/>
                <w:b/>
                <w:bCs/>
                <w:sz w:val="24"/>
                <w:szCs w:val="24"/>
              </w:rPr>
            </w:pPr>
          </w:p>
        </w:tc>
        <w:tc>
          <w:tcPr>
            <w:tcW w:w="1647" w:type="dxa"/>
          </w:tcPr>
          <w:p w14:paraId="0DA77478" w14:textId="77777777" w:rsidR="0011227E" w:rsidRPr="00D95940" w:rsidRDefault="009D3030" w:rsidP="000A7B5F">
            <w:pPr>
              <w:rPr>
                <w:rFonts w:ascii="Times New Roman" w:eastAsia="Times New Roman" w:hAnsi="Times New Roman" w:cs="Times New Roman"/>
                <w:b/>
                <w:bCs/>
                <w:sz w:val="24"/>
                <w:szCs w:val="24"/>
              </w:rPr>
            </w:pPr>
            <w:r w:rsidRPr="00D95940">
              <w:rPr>
                <w:rFonts w:ascii="Times New Roman" w:eastAsia="Times New Roman" w:hAnsi="Times New Roman" w:cs="Times New Roman"/>
                <w:b/>
                <w:bCs/>
                <w:sz w:val="24"/>
                <w:szCs w:val="24"/>
              </w:rPr>
              <w:t>varies</w:t>
            </w:r>
          </w:p>
        </w:tc>
        <w:tc>
          <w:tcPr>
            <w:tcW w:w="1647" w:type="dxa"/>
          </w:tcPr>
          <w:p w14:paraId="6C2BCDBF" w14:textId="77777777" w:rsidR="0011227E" w:rsidRPr="00D95940" w:rsidRDefault="009D3030" w:rsidP="000A7B5F">
            <w:pPr>
              <w:rPr>
                <w:rFonts w:ascii="Times New Roman" w:eastAsia="Times New Roman" w:hAnsi="Times New Roman" w:cs="Times New Roman"/>
                <w:b/>
                <w:bCs/>
                <w:sz w:val="24"/>
                <w:szCs w:val="24"/>
              </w:rPr>
            </w:pPr>
            <w:r w:rsidRPr="00D95940">
              <w:rPr>
                <w:rFonts w:ascii="Times New Roman" w:eastAsia="Times New Roman" w:hAnsi="Times New Roman" w:cs="Times New Roman"/>
                <w:b/>
                <w:bCs/>
                <w:sz w:val="24"/>
                <w:szCs w:val="24"/>
              </w:rPr>
              <w:t>65,101</w:t>
            </w:r>
          </w:p>
        </w:tc>
        <w:tc>
          <w:tcPr>
            <w:tcW w:w="1647" w:type="dxa"/>
          </w:tcPr>
          <w:p w14:paraId="67811464" w14:textId="77777777" w:rsidR="0011227E" w:rsidRPr="00D95940" w:rsidRDefault="009D3030" w:rsidP="000A7B5F">
            <w:pPr>
              <w:rPr>
                <w:rFonts w:ascii="Times New Roman" w:eastAsia="Times New Roman" w:hAnsi="Times New Roman" w:cs="Times New Roman"/>
                <w:b/>
                <w:bCs/>
                <w:sz w:val="24"/>
                <w:szCs w:val="24"/>
              </w:rPr>
            </w:pPr>
            <w:r w:rsidRPr="00D95940">
              <w:rPr>
                <w:rFonts w:ascii="Times New Roman" w:eastAsia="Times New Roman" w:hAnsi="Times New Roman" w:cs="Times New Roman"/>
                <w:b/>
                <w:bCs/>
                <w:sz w:val="24"/>
                <w:szCs w:val="24"/>
              </w:rPr>
              <w:t>1,618,700</w:t>
            </w:r>
          </w:p>
        </w:tc>
        <w:tc>
          <w:tcPr>
            <w:tcW w:w="1647" w:type="dxa"/>
          </w:tcPr>
          <w:p w14:paraId="5DF831D8" w14:textId="77777777" w:rsidR="0011227E" w:rsidRPr="00D95940" w:rsidRDefault="009D3030" w:rsidP="000A7B5F">
            <w:pPr>
              <w:rPr>
                <w:rFonts w:ascii="Times New Roman" w:eastAsia="Times New Roman" w:hAnsi="Times New Roman" w:cs="Times New Roman"/>
                <w:b/>
                <w:bCs/>
                <w:sz w:val="24"/>
                <w:szCs w:val="24"/>
              </w:rPr>
            </w:pPr>
            <w:r w:rsidRPr="00D95940">
              <w:rPr>
                <w:rFonts w:ascii="Times New Roman" w:eastAsia="Times New Roman" w:hAnsi="Times New Roman" w:cs="Times New Roman"/>
                <w:b/>
                <w:bCs/>
                <w:sz w:val="24"/>
                <w:szCs w:val="24"/>
              </w:rPr>
              <w:t>$0</w:t>
            </w:r>
          </w:p>
        </w:tc>
        <w:tc>
          <w:tcPr>
            <w:tcW w:w="1647" w:type="dxa"/>
          </w:tcPr>
          <w:p w14:paraId="159D0C6E" w14:textId="77777777" w:rsidR="0011227E" w:rsidRPr="00D95940" w:rsidRDefault="009D3030" w:rsidP="000A7B5F">
            <w:pPr>
              <w:rPr>
                <w:rFonts w:ascii="Times New Roman" w:eastAsia="Times New Roman" w:hAnsi="Times New Roman" w:cs="Times New Roman"/>
                <w:b/>
                <w:bCs/>
                <w:sz w:val="24"/>
                <w:szCs w:val="24"/>
              </w:rPr>
            </w:pPr>
            <w:r w:rsidRPr="00D95940">
              <w:rPr>
                <w:rFonts w:ascii="Times New Roman" w:eastAsia="Times New Roman" w:hAnsi="Times New Roman" w:cs="Times New Roman"/>
                <w:b/>
                <w:bCs/>
                <w:sz w:val="24"/>
                <w:szCs w:val="24"/>
              </w:rPr>
              <w:t>$1</w:t>
            </w:r>
            <w:r w:rsidR="00557E87" w:rsidRPr="00D95940">
              <w:rPr>
                <w:rFonts w:ascii="Times New Roman" w:eastAsia="Times New Roman" w:hAnsi="Times New Roman" w:cs="Times New Roman"/>
                <w:b/>
                <w:bCs/>
                <w:sz w:val="24"/>
                <w:szCs w:val="24"/>
              </w:rPr>
              <w:t>,</w:t>
            </w:r>
            <w:r w:rsidRPr="00D95940">
              <w:rPr>
                <w:rFonts w:ascii="Times New Roman" w:eastAsia="Times New Roman" w:hAnsi="Times New Roman" w:cs="Times New Roman"/>
                <w:b/>
                <w:bCs/>
                <w:sz w:val="24"/>
                <w:szCs w:val="24"/>
              </w:rPr>
              <w:t>775,173</w:t>
            </w:r>
          </w:p>
        </w:tc>
        <w:tc>
          <w:tcPr>
            <w:tcW w:w="1647" w:type="dxa"/>
          </w:tcPr>
          <w:p w14:paraId="44F28D16" w14:textId="77777777" w:rsidR="0011227E" w:rsidRPr="00D95940" w:rsidRDefault="009D3030" w:rsidP="000A7B5F">
            <w:pPr>
              <w:rPr>
                <w:rFonts w:ascii="Times New Roman" w:eastAsia="Times New Roman" w:hAnsi="Times New Roman" w:cs="Times New Roman"/>
                <w:b/>
                <w:bCs/>
                <w:sz w:val="24"/>
                <w:szCs w:val="24"/>
              </w:rPr>
            </w:pPr>
            <w:r w:rsidRPr="00D95940">
              <w:rPr>
                <w:rFonts w:ascii="Times New Roman" w:eastAsia="Times New Roman" w:hAnsi="Times New Roman" w:cs="Times New Roman"/>
                <w:b/>
                <w:bCs/>
                <w:sz w:val="24"/>
                <w:szCs w:val="24"/>
              </w:rPr>
              <w:t>$3,393,873</w:t>
            </w:r>
          </w:p>
        </w:tc>
      </w:tr>
    </w:tbl>
    <w:p w14:paraId="3BD2D168" w14:textId="77777777" w:rsidR="000A7B5F" w:rsidRPr="00D95940" w:rsidRDefault="000A7B5F" w:rsidP="000A7B5F">
      <w:pPr>
        <w:rPr>
          <w:rFonts w:ascii="Times New Roman" w:eastAsia="Times New Roman" w:hAnsi="Times New Roman" w:cs="Times New Roman"/>
          <w:b/>
          <w:bCs/>
          <w:sz w:val="24"/>
          <w:szCs w:val="24"/>
        </w:rPr>
      </w:pPr>
      <w:r w:rsidRPr="00D95940">
        <w:rPr>
          <w:rFonts w:ascii="Times New Roman" w:eastAsia="Times New Roman" w:hAnsi="Times New Roman" w:cs="Times New Roman"/>
          <w:b/>
          <w:bCs/>
          <w:sz w:val="24"/>
          <w:szCs w:val="24"/>
        </w:rPr>
        <w:br w:type="page"/>
      </w:r>
    </w:p>
    <w:p w14:paraId="21B85940" w14:textId="77777777" w:rsidR="004E0D06" w:rsidRPr="00D95940" w:rsidRDefault="004E0D06" w:rsidP="000A7B5F">
      <w:pPr>
        <w:rPr>
          <w:rFonts w:ascii="Times New Roman" w:eastAsia="Times New Roman" w:hAnsi="Times New Roman" w:cs="Times New Roman"/>
          <w:b/>
          <w:bCs/>
          <w:sz w:val="24"/>
          <w:szCs w:val="24"/>
        </w:rPr>
      </w:pPr>
    </w:p>
    <w:p w14:paraId="3844B741" w14:textId="77777777" w:rsidR="000A7B5F" w:rsidRPr="00D95940" w:rsidRDefault="002761EF" w:rsidP="000A7B5F">
      <w:pPr>
        <w:rPr>
          <w:rFonts w:ascii="Times New Roman" w:hAnsi="Times New Roman" w:cs="Times New Roman"/>
          <w:b/>
          <w:sz w:val="24"/>
          <w:szCs w:val="24"/>
        </w:rPr>
      </w:pPr>
      <w:r w:rsidRPr="00D95940">
        <w:rPr>
          <w:rFonts w:ascii="Times New Roman" w:hAnsi="Times New Roman" w:cs="Times New Roman"/>
          <w:b/>
          <w:sz w:val="24"/>
          <w:szCs w:val="24"/>
        </w:rPr>
        <w:t xml:space="preserve">EXHIBIT </w:t>
      </w:r>
      <w:r w:rsidR="00723DF1" w:rsidRPr="00D95940">
        <w:rPr>
          <w:rFonts w:ascii="Times New Roman" w:hAnsi="Times New Roman" w:cs="Times New Roman"/>
          <w:b/>
          <w:sz w:val="24"/>
          <w:szCs w:val="24"/>
        </w:rPr>
        <w:t>7</w:t>
      </w:r>
    </w:p>
    <w:p w14:paraId="3F370BA2" w14:textId="77777777" w:rsidR="002761EF" w:rsidRPr="00D95940" w:rsidRDefault="002761EF" w:rsidP="000A7B5F">
      <w:pPr>
        <w:rPr>
          <w:rFonts w:ascii="Times New Roman" w:hAnsi="Times New Roman" w:cs="Times New Roman"/>
          <w:b/>
          <w:sz w:val="24"/>
          <w:szCs w:val="24"/>
        </w:rPr>
      </w:pPr>
      <w:r w:rsidRPr="00D95940">
        <w:rPr>
          <w:rFonts w:ascii="Times New Roman" w:hAnsi="Times New Roman" w:cs="Times New Roman"/>
          <w:b/>
          <w:sz w:val="24"/>
          <w:szCs w:val="24"/>
        </w:rPr>
        <w:t xml:space="preserve">Total Annual </w:t>
      </w:r>
      <w:r w:rsidR="00FD6347" w:rsidRPr="00D95940">
        <w:rPr>
          <w:rFonts w:ascii="Times New Roman" w:hAnsi="Times New Roman" w:cs="Times New Roman"/>
          <w:b/>
          <w:sz w:val="24"/>
          <w:szCs w:val="24"/>
        </w:rPr>
        <w:t xml:space="preserve">Estimated </w:t>
      </w:r>
      <w:r w:rsidRPr="00D95940">
        <w:rPr>
          <w:rFonts w:ascii="Times New Roman" w:hAnsi="Times New Roman" w:cs="Times New Roman"/>
          <w:b/>
          <w:sz w:val="24"/>
          <w:szCs w:val="24"/>
        </w:rPr>
        <w:t>Respondent Burden and Cost</w:t>
      </w:r>
      <w:r w:rsidR="00801256" w:rsidRPr="00D95940">
        <w:rPr>
          <w:rFonts w:ascii="Times New Roman" w:hAnsi="Times New Roman" w:cs="Times New Roman"/>
          <w:b/>
          <w:sz w:val="24"/>
          <w:szCs w:val="24"/>
        </w:rPr>
        <w:t xml:space="preserve"> for All Activities Covered in this 2015 Renewal ICR</w:t>
      </w:r>
      <w:r w:rsidR="008475B4" w:rsidRPr="00D95940">
        <w:rPr>
          <w:rFonts w:ascii="Times New Roman" w:hAnsi="Times New Roman" w:cs="Times New Roman"/>
          <w:b/>
          <w:sz w:val="24"/>
          <w:szCs w:val="24"/>
        </w:rPr>
        <w:t xml:space="preserve"> (based on totals from Exhibits 1 – 6)</w:t>
      </w:r>
    </w:p>
    <w:tbl>
      <w:tblPr>
        <w:tblStyle w:val="TableGrid"/>
        <w:tblW w:w="0" w:type="auto"/>
        <w:tblLook w:val="04A0" w:firstRow="1" w:lastRow="0" w:firstColumn="1" w:lastColumn="0" w:noHBand="0" w:noVBand="1"/>
      </w:tblPr>
      <w:tblGrid>
        <w:gridCol w:w="1853"/>
        <w:gridCol w:w="1858"/>
        <w:gridCol w:w="1852"/>
        <w:gridCol w:w="1843"/>
        <w:gridCol w:w="1840"/>
        <w:gridCol w:w="1852"/>
        <w:gridCol w:w="1852"/>
      </w:tblGrid>
      <w:tr w:rsidR="00D95940" w:rsidRPr="00D95940" w14:paraId="7B2E6724" w14:textId="77777777" w:rsidTr="00801256">
        <w:tc>
          <w:tcPr>
            <w:tcW w:w="1882" w:type="dxa"/>
          </w:tcPr>
          <w:p w14:paraId="3DC62995" w14:textId="77777777" w:rsidR="00801256" w:rsidRPr="00D95940" w:rsidRDefault="00801256" w:rsidP="000A7B5F">
            <w:pPr>
              <w:rPr>
                <w:rFonts w:ascii="Times New Roman" w:eastAsia="Times New Roman" w:hAnsi="Times New Roman" w:cs="Times New Roman"/>
                <w:b/>
                <w:bCs/>
                <w:sz w:val="24"/>
                <w:szCs w:val="24"/>
              </w:rPr>
            </w:pPr>
            <w:r w:rsidRPr="00D95940">
              <w:rPr>
                <w:rFonts w:ascii="Times New Roman" w:eastAsia="Times New Roman" w:hAnsi="Times New Roman" w:cs="Times New Roman"/>
                <w:b/>
                <w:bCs/>
                <w:sz w:val="24"/>
                <w:szCs w:val="24"/>
              </w:rPr>
              <w:t>Information Collection Activity</w:t>
            </w:r>
          </w:p>
        </w:tc>
        <w:tc>
          <w:tcPr>
            <w:tcW w:w="1882" w:type="dxa"/>
          </w:tcPr>
          <w:p w14:paraId="763609E6" w14:textId="77777777" w:rsidR="00801256" w:rsidRPr="00D95940" w:rsidRDefault="00801256" w:rsidP="000A7B5F">
            <w:pPr>
              <w:rPr>
                <w:rFonts w:ascii="Times New Roman" w:eastAsia="Times New Roman" w:hAnsi="Times New Roman" w:cs="Times New Roman"/>
                <w:b/>
                <w:bCs/>
                <w:sz w:val="24"/>
                <w:szCs w:val="24"/>
              </w:rPr>
            </w:pPr>
            <w:r w:rsidRPr="00D95940">
              <w:rPr>
                <w:rFonts w:ascii="Times New Roman" w:eastAsia="Times New Roman" w:hAnsi="Times New Roman" w:cs="Times New Roman"/>
                <w:b/>
                <w:bCs/>
                <w:sz w:val="24"/>
                <w:szCs w:val="24"/>
              </w:rPr>
              <w:t>Number of Respondents</w:t>
            </w:r>
          </w:p>
        </w:tc>
        <w:tc>
          <w:tcPr>
            <w:tcW w:w="1882" w:type="dxa"/>
          </w:tcPr>
          <w:p w14:paraId="1226B56B" w14:textId="77777777" w:rsidR="00801256" w:rsidRPr="00D95940" w:rsidRDefault="00801256" w:rsidP="000A7B5F">
            <w:pPr>
              <w:rPr>
                <w:rFonts w:ascii="Times New Roman" w:eastAsia="Times New Roman" w:hAnsi="Times New Roman" w:cs="Times New Roman"/>
                <w:b/>
                <w:bCs/>
                <w:sz w:val="24"/>
                <w:szCs w:val="24"/>
              </w:rPr>
            </w:pPr>
            <w:r w:rsidRPr="00D95940">
              <w:rPr>
                <w:rFonts w:ascii="Times New Roman" w:eastAsia="Times New Roman" w:hAnsi="Times New Roman" w:cs="Times New Roman"/>
                <w:b/>
                <w:bCs/>
                <w:sz w:val="24"/>
                <w:szCs w:val="24"/>
              </w:rPr>
              <w:t>Total Hours/Year</w:t>
            </w:r>
          </w:p>
        </w:tc>
        <w:tc>
          <w:tcPr>
            <w:tcW w:w="1882" w:type="dxa"/>
          </w:tcPr>
          <w:p w14:paraId="720A7CE5" w14:textId="77777777" w:rsidR="00801256" w:rsidRPr="00D95940" w:rsidRDefault="00801256" w:rsidP="000A7B5F">
            <w:pPr>
              <w:rPr>
                <w:rFonts w:ascii="Times New Roman" w:eastAsia="Times New Roman" w:hAnsi="Times New Roman" w:cs="Times New Roman"/>
                <w:b/>
                <w:bCs/>
                <w:sz w:val="24"/>
                <w:szCs w:val="24"/>
              </w:rPr>
            </w:pPr>
            <w:r w:rsidRPr="00D95940">
              <w:rPr>
                <w:rFonts w:ascii="Times New Roman" w:eastAsia="Times New Roman" w:hAnsi="Times New Roman" w:cs="Times New Roman"/>
                <w:b/>
                <w:bCs/>
                <w:sz w:val="24"/>
                <w:szCs w:val="24"/>
              </w:rPr>
              <w:t>Total Labor Cost/Year</w:t>
            </w:r>
          </w:p>
        </w:tc>
        <w:tc>
          <w:tcPr>
            <w:tcW w:w="1882" w:type="dxa"/>
          </w:tcPr>
          <w:p w14:paraId="176651C8" w14:textId="77777777" w:rsidR="00801256" w:rsidRPr="00D95940" w:rsidRDefault="00801256" w:rsidP="000A7B5F">
            <w:pPr>
              <w:rPr>
                <w:rFonts w:ascii="Times New Roman" w:eastAsia="Times New Roman" w:hAnsi="Times New Roman" w:cs="Times New Roman"/>
                <w:b/>
                <w:bCs/>
                <w:sz w:val="24"/>
                <w:szCs w:val="24"/>
              </w:rPr>
            </w:pPr>
            <w:r w:rsidRPr="00D95940">
              <w:rPr>
                <w:rFonts w:ascii="Times New Roman" w:eastAsia="Times New Roman" w:hAnsi="Times New Roman" w:cs="Times New Roman"/>
                <w:b/>
                <w:bCs/>
                <w:sz w:val="24"/>
                <w:szCs w:val="24"/>
              </w:rPr>
              <w:t>Total Capital Cost/Year</w:t>
            </w:r>
          </w:p>
        </w:tc>
        <w:tc>
          <w:tcPr>
            <w:tcW w:w="1883" w:type="dxa"/>
          </w:tcPr>
          <w:p w14:paraId="4B5C3169" w14:textId="77777777" w:rsidR="00801256" w:rsidRPr="00D95940" w:rsidRDefault="00801256" w:rsidP="000A7B5F">
            <w:pPr>
              <w:rPr>
                <w:rFonts w:ascii="Times New Roman" w:eastAsia="Times New Roman" w:hAnsi="Times New Roman" w:cs="Times New Roman"/>
                <w:b/>
                <w:bCs/>
                <w:sz w:val="24"/>
                <w:szCs w:val="24"/>
              </w:rPr>
            </w:pPr>
            <w:r w:rsidRPr="00D95940">
              <w:rPr>
                <w:rFonts w:ascii="Times New Roman" w:eastAsia="Times New Roman" w:hAnsi="Times New Roman" w:cs="Times New Roman"/>
                <w:b/>
                <w:bCs/>
                <w:sz w:val="24"/>
                <w:szCs w:val="24"/>
              </w:rPr>
              <w:t>Total O&amp;M Cost/Year</w:t>
            </w:r>
          </w:p>
        </w:tc>
        <w:tc>
          <w:tcPr>
            <w:tcW w:w="1883" w:type="dxa"/>
          </w:tcPr>
          <w:p w14:paraId="2AE05520" w14:textId="77777777" w:rsidR="00801256" w:rsidRPr="00D95940" w:rsidRDefault="00801256" w:rsidP="000A7B5F">
            <w:pPr>
              <w:rPr>
                <w:rFonts w:ascii="Times New Roman" w:eastAsia="Times New Roman" w:hAnsi="Times New Roman" w:cs="Times New Roman"/>
                <w:b/>
                <w:bCs/>
                <w:sz w:val="24"/>
                <w:szCs w:val="24"/>
              </w:rPr>
            </w:pPr>
            <w:r w:rsidRPr="00D95940">
              <w:rPr>
                <w:rFonts w:ascii="Times New Roman" w:eastAsia="Times New Roman" w:hAnsi="Times New Roman" w:cs="Times New Roman"/>
                <w:b/>
                <w:bCs/>
                <w:sz w:val="24"/>
                <w:szCs w:val="24"/>
              </w:rPr>
              <w:t>Total Cost/Year</w:t>
            </w:r>
          </w:p>
        </w:tc>
      </w:tr>
      <w:tr w:rsidR="00D95940" w:rsidRPr="00D95940" w14:paraId="15B61462" w14:textId="77777777" w:rsidTr="00801256">
        <w:tc>
          <w:tcPr>
            <w:tcW w:w="1882" w:type="dxa"/>
          </w:tcPr>
          <w:p w14:paraId="3E37CAF6" w14:textId="77777777" w:rsidR="00801256" w:rsidRPr="00D95940" w:rsidRDefault="00801256" w:rsidP="000A7B5F">
            <w:pPr>
              <w:rPr>
                <w:rFonts w:ascii="Times New Roman" w:eastAsia="Times New Roman" w:hAnsi="Times New Roman" w:cs="Times New Roman"/>
                <w:bCs/>
                <w:sz w:val="20"/>
                <w:szCs w:val="20"/>
              </w:rPr>
            </w:pPr>
            <w:r w:rsidRPr="00D95940">
              <w:rPr>
                <w:rFonts w:ascii="Times New Roman" w:eastAsia="Times New Roman" w:hAnsi="Times New Roman" w:cs="Times New Roman"/>
                <w:bCs/>
                <w:sz w:val="20"/>
                <w:szCs w:val="20"/>
              </w:rPr>
              <w:t>Reading the Regulations</w:t>
            </w:r>
          </w:p>
        </w:tc>
        <w:tc>
          <w:tcPr>
            <w:tcW w:w="1882" w:type="dxa"/>
          </w:tcPr>
          <w:p w14:paraId="7D721502" w14:textId="77777777" w:rsidR="00801256" w:rsidRPr="00D95940" w:rsidRDefault="00801256" w:rsidP="000A7B5F">
            <w:pPr>
              <w:rPr>
                <w:rFonts w:ascii="Times New Roman" w:eastAsia="Times New Roman" w:hAnsi="Times New Roman" w:cs="Times New Roman"/>
                <w:bCs/>
                <w:sz w:val="20"/>
                <w:szCs w:val="20"/>
              </w:rPr>
            </w:pPr>
            <w:r w:rsidRPr="00D95940">
              <w:rPr>
                <w:rFonts w:ascii="Times New Roman" w:eastAsia="Times New Roman" w:hAnsi="Times New Roman" w:cs="Times New Roman"/>
                <w:bCs/>
                <w:sz w:val="20"/>
                <w:szCs w:val="20"/>
              </w:rPr>
              <w:t>25,507</w:t>
            </w:r>
          </w:p>
        </w:tc>
        <w:tc>
          <w:tcPr>
            <w:tcW w:w="1882" w:type="dxa"/>
          </w:tcPr>
          <w:p w14:paraId="1C9CDF2C" w14:textId="77777777" w:rsidR="00801256" w:rsidRPr="00D95940" w:rsidRDefault="00801256" w:rsidP="000A7B5F">
            <w:pPr>
              <w:rPr>
                <w:rFonts w:ascii="Times New Roman" w:eastAsia="Times New Roman" w:hAnsi="Times New Roman" w:cs="Times New Roman"/>
                <w:bCs/>
                <w:sz w:val="20"/>
                <w:szCs w:val="20"/>
              </w:rPr>
            </w:pPr>
            <w:r w:rsidRPr="00D95940">
              <w:rPr>
                <w:rFonts w:ascii="Times New Roman" w:eastAsia="Times New Roman" w:hAnsi="Times New Roman" w:cs="Times New Roman"/>
                <w:bCs/>
                <w:sz w:val="20"/>
                <w:szCs w:val="20"/>
              </w:rPr>
              <w:t>10,282</w:t>
            </w:r>
          </w:p>
        </w:tc>
        <w:tc>
          <w:tcPr>
            <w:tcW w:w="1882" w:type="dxa"/>
          </w:tcPr>
          <w:p w14:paraId="492A4EC2" w14:textId="77777777" w:rsidR="00801256" w:rsidRPr="00D95940" w:rsidRDefault="00801256" w:rsidP="000A7B5F">
            <w:pPr>
              <w:rPr>
                <w:rFonts w:ascii="Times New Roman" w:eastAsia="Times New Roman" w:hAnsi="Times New Roman" w:cs="Times New Roman"/>
                <w:bCs/>
                <w:sz w:val="20"/>
                <w:szCs w:val="20"/>
              </w:rPr>
            </w:pPr>
            <w:r w:rsidRPr="00D95940">
              <w:rPr>
                <w:rFonts w:ascii="Times New Roman" w:eastAsia="Times New Roman" w:hAnsi="Times New Roman" w:cs="Times New Roman"/>
                <w:bCs/>
                <w:sz w:val="20"/>
                <w:szCs w:val="20"/>
              </w:rPr>
              <w:t>$596,169</w:t>
            </w:r>
          </w:p>
        </w:tc>
        <w:tc>
          <w:tcPr>
            <w:tcW w:w="1882" w:type="dxa"/>
          </w:tcPr>
          <w:p w14:paraId="771C5605" w14:textId="77777777" w:rsidR="00801256" w:rsidRPr="00D95940" w:rsidRDefault="009F4CB1" w:rsidP="000A7B5F">
            <w:pPr>
              <w:rPr>
                <w:rFonts w:ascii="Times New Roman" w:eastAsia="Times New Roman" w:hAnsi="Times New Roman" w:cs="Times New Roman"/>
                <w:bCs/>
                <w:sz w:val="20"/>
                <w:szCs w:val="20"/>
              </w:rPr>
            </w:pPr>
            <w:r w:rsidRPr="00D95940">
              <w:rPr>
                <w:rFonts w:ascii="Times New Roman" w:eastAsia="Times New Roman" w:hAnsi="Times New Roman" w:cs="Times New Roman"/>
                <w:bCs/>
                <w:sz w:val="20"/>
                <w:szCs w:val="20"/>
              </w:rPr>
              <w:t>$0</w:t>
            </w:r>
          </w:p>
        </w:tc>
        <w:tc>
          <w:tcPr>
            <w:tcW w:w="1883" w:type="dxa"/>
          </w:tcPr>
          <w:p w14:paraId="151CED16" w14:textId="77777777" w:rsidR="00801256" w:rsidRPr="00D95940" w:rsidRDefault="009F4CB1" w:rsidP="000A7B5F">
            <w:pPr>
              <w:rPr>
                <w:rFonts w:ascii="Times New Roman" w:eastAsia="Times New Roman" w:hAnsi="Times New Roman" w:cs="Times New Roman"/>
                <w:bCs/>
                <w:sz w:val="20"/>
                <w:szCs w:val="20"/>
              </w:rPr>
            </w:pPr>
            <w:r w:rsidRPr="00D95940">
              <w:rPr>
                <w:rFonts w:ascii="Times New Roman" w:eastAsia="Times New Roman" w:hAnsi="Times New Roman" w:cs="Times New Roman"/>
                <w:bCs/>
                <w:sz w:val="20"/>
                <w:szCs w:val="20"/>
              </w:rPr>
              <w:t>$0</w:t>
            </w:r>
          </w:p>
        </w:tc>
        <w:tc>
          <w:tcPr>
            <w:tcW w:w="1883" w:type="dxa"/>
          </w:tcPr>
          <w:p w14:paraId="11C034CB" w14:textId="77777777" w:rsidR="00801256" w:rsidRPr="00D95940" w:rsidRDefault="009F4CB1" w:rsidP="000A7B5F">
            <w:pPr>
              <w:rPr>
                <w:rFonts w:ascii="Times New Roman" w:eastAsia="Times New Roman" w:hAnsi="Times New Roman" w:cs="Times New Roman"/>
                <w:bCs/>
                <w:sz w:val="20"/>
                <w:szCs w:val="20"/>
              </w:rPr>
            </w:pPr>
            <w:r w:rsidRPr="00D95940">
              <w:rPr>
                <w:rFonts w:ascii="Times New Roman" w:eastAsia="Times New Roman" w:hAnsi="Times New Roman" w:cs="Times New Roman"/>
                <w:bCs/>
                <w:sz w:val="20"/>
                <w:szCs w:val="20"/>
              </w:rPr>
              <w:t>$596,169</w:t>
            </w:r>
          </w:p>
        </w:tc>
      </w:tr>
      <w:tr w:rsidR="00D95940" w:rsidRPr="00D95940" w14:paraId="7FC64A57" w14:textId="77777777" w:rsidTr="00801256">
        <w:tc>
          <w:tcPr>
            <w:tcW w:w="1882" w:type="dxa"/>
          </w:tcPr>
          <w:p w14:paraId="0538B5C4" w14:textId="77777777" w:rsidR="00801256" w:rsidRPr="00D95940" w:rsidRDefault="00801256" w:rsidP="000A7B5F">
            <w:pPr>
              <w:rPr>
                <w:rFonts w:ascii="Times New Roman" w:eastAsia="Times New Roman" w:hAnsi="Times New Roman" w:cs="Times New Roman"/>
                <w:bCs/>
                <w:sz w:val="20"/>
                <w:szCs w:val="20"/>
              </w:rPr>
            </w:pPr>
            <w:r w:rsidRPr="00D95940">
              <w:rPr>
                <w:rFonts w:ascii="Times New Roman" w:eastAsia="Times New Roman" w:hAnsi="Times New Roman" w:cs="Times New Roman"/>
                <w:bCs/>
                <w:sz w:val="20"/>
                <w:szCs w:val="20"/>
              </w:rPr>
              <w:t>Rulemaking Petitions</w:t>
            </w:r>
          </w:p>
        </w:tc>
        <w:tc>
          <w:tcPr>
            <w:tcW w:w="1882" w:type="dxa"/>
          </w:tcPr>
          <w:p w14:paraId="6BA1E296" w14:textId="77777777" w:rsidR="00801256" w:rsidRPr="00D95940" w:rsidRDefault="00801256" w:rsidP="000A7B5F">
            <w:pPr>
              <w:rPr>
                <w:rFonts w:ascii="Times New Roman" w:eastAsia="Times New Roman" w:hAnsi="Times New Roman" w:cs="Times New Roman"/>
                <w:bCs/>
                <w:sz w:val="20"/>
                <w:szCs w:val="20"/>
              </w:rPr>
            </w:pPr>
            <w:r w:rsidRPr="00D95940">
              <w:rPr>
                <w:rFonts w:ascii="Times New Roman" w:eastAsia="Times New Roman" w:hAnsi="Times New Roman" w:cs="Times New Roman"/>
                <w:bCs/>
                <w:sz w:val="20"/>
                <w:szCs w:val="20"/>
              </w:rPr>
              <w:t>varies</w:t>
            </w:r>
          </w:p>
        </w:tc>
        <w:tc>
          <w:tcPr>
            <w:tcW w:w="1882" w:type="dxa"/>
          </w:tcPr>
          <w:p w14:paraId="3C7E9226" w14:textId="77777777" w:rsidR="00801256" w:rsidRPr="00D95940" w:rsidRDefault="00801256" w:rsidP="000A7B5F">
            <w:pPr>
              <w:rPr>
                <w:rFonts w:ascii="Times New Roman" w:eastAsia="Times New Roman" w:hAnsi="Times New Roman" w:cs="Times New Roman"/>
                <w:bCs/>
                <w:sz w:val="20"/>
                <w:szCs w:val="20"/>
              </w:rPr>
            </w:pPr>
            <w:r w:rsidRPr="00D95940">
              <w:rPr>
                <w:rFonts w:ascii="Times New Roman" w:eastAsia="Times New Roman" w:hAnsi="Times New Roman" w:cs="Times New Roman"/>
                <w:bCs/>
                <w:sz w:val="20"/>
                <w:szCs w:val="20"/>
              </w:rPr>
              <w:t>1,149</w:t>
            </w:r>
          </w:p>
        </w:tc>
        <w:tc>
          <w:tcPr>
            <w:tcW w:w="1882" w:type="dxa"/>
          </w:tcPr>
          <w:p w14:paraId="5EB986CE" w14:textId="77777777" w:rsidR="00801256" w:rsidRPr="00D95940" w:rsidRDefault="00801256" w:rsidP="000A7B5F">
            <w:pPr>
              <w:rPr>
                <w:rFonts w:ascii="Times New Roman" w:eastAsia="Times New Roman" w:hAnsi="Times New Roman" w:cs="Times New Roman"/>
                <w:bCs/>
                <w:sz w:val="20"/>
                <w:szCs w:val="20"/>
              </w:rPr>
            </w:pPr>
            <w:r w:rsidRPr="00D95940">
              <w:rPr>
                <w:rFonts w:ascii="Times New Roman" w:eastAsia="Times New Roman" w:hAnsi="Times New Roman" w:cs="Times New Roman"/>
                <w:bCs/>
                <w:sz w:val="20"/>
                <w:szCs w:val="20"/>
              </w:rPr>
              <w:t>$54,465</w:t>
            </w:r>
          </w:p>
        </w:tc>
        <w:tc>
          <w:tcPr>
            <w:tcW w:w="1882" w:type="dxa"/>
          </w:tcPr>
          <w:p w14:paraId="0E758639" w14:textId="77777777" w:rsidR="00801256" w:rsidRPr="00D95940" w:rsidRDefault="009F4CB1" w:rsidP="000A7B5F">
            <w:pPr>
              <w:rPr>
                <w:rFonts w:ascii="Times New Roman" w:eastAsia="Times New Roman" w:hAnsi="Times New Roman" w:cs="Times New Roman"/>
                <w:bCs/>
                <w:sz w:val="20"/>
                <w:szCs w:val="20"/>
              </w:rPr>
            </w:pPr>
            <w:r w:rsidRPr="00D95940">
              <w:rPr>
                <w:rFonts w:ascii="Times New Roman" w:eastAsia="Times New Roman" w:hAnsi="Times New Roman" w:cs="Times New Roman"/>
                <w:bCs/>
                <w:sz w:val="20"/>
                <w:szCs w:val="20"/>
              </w:rPr>
              <w:t>$0</w:t>
            </w:r>
          </w:p>
        </w:tc>
        <w:tc>
          <w:tcPr>
            <w:tcW w:w="1883" w:type="dxa"/>
          </w:tcPr>
          <w:p w14:paraId="4DAAF613" w14:textId="77777777" w:rsidR="00801256" w:rsidRPr="00D95940" w:rsidRDefault="009F4CB1" w:rsidP="000A7B5F">
            <w:pPr>
              <w:rPr>
                <w:rFonts w:ascii="Times New Roman" w:eastAsia="Times New Roman" w:hAnsi="Times New Roman" w:cs="Times New Roman"/>
                <w:bCs/>
                <w:sz w:val="20"/>
                <w:szCs w:val="20"/>
              </w:rPr>
            </w:pPr>
            <w:r w:rsidRPr="00D95940">
              <w:rPr>
                <w:rFonts w:ascii="Times New Roman" w:eastAsia="Times New Roman" w:hAnsi="Times New Roman" w:cs="Times New Roman"/>
                <w:bCs/>
                <w:sz w:val="20"/>
                <w:szCs w:val="20"/>
              </w:rPr>
              <w:t>$110,902</w:t>
            </w:r>
          </w:p>
        </w:tc>
        <w:tc>
          <w:tcPr>
            <w:tcW w:w="1883" w:type="dxa"/>
          </w:tcPr>
          <w:p w14:paraId="32AF07AD" w14:textId="77777777" w:rsidR="00801256" w:rsidRPr="00D95940" w:rsidRDefault="009F4CB1" w:rsidP="000A7B5F">
            <w:pPr>
              <w:rPr>
                <w:rFonts w:ascii="Times New Roman" w:eastAsia="Times New Roman" w:hAnsi="Times New Roman" w:cs="Times New Roman"/>
                <w:bCs/>
                <w:sz w:val="20"/>
                <w:szCs w:val="20"/>
              </w:rPr>
            </w:pPr>
            <w:r w:rsidRPr="00D95940">
              <w:rPr>
                <w:rFonts w:ascii="Times New Roman" w:eastAsia="Times New Roman" w:hAnsi="Times New Roman" w:cs="Times New Roman"/>
                <w:bCs/>
                <w:sz w:val="20"/>
                <w:szCs w:val="20"/>
              </w:rPr>
              <w:t>$165,367</w:t>
            </w:r>
          </w:p>
        </w:tc>
      </w:tr>
      <w:tr w:rsidR="00D95940" w:rsidRPr="00D95940" w14:paraId="49B6EED5" w14:textId="77777777" w:rsidTr="00801256">
        <w:tc>
          <w:tcPr>
            <w:tcW w:w="1882" w:type="dxa"/>
          </w:tcPr>
          <w:p w14:paraId="751EEB48" w14:textId="77777777" w:rsidR="00801256" w:rsidRPr="00D95940" w:rsidRDefault="00801256" w:rsidP="000A7B5F">
            <w:pPr>
              <w:rPr>
                <w:rFonts w:ascii="Times New Roman" w:eastAsia="Times New Roman" w:hAnsi="Times New Roman" w:cs="Times New Roman"/>
                <w:bCs/>
                <w:sz w:val="20"/>
                <w:szCs w:val="20"/>
              </w:rPr>
            </w:pPr>
            <w:r w:rsidRPr="00D95940">
              <w:rPr>
                <w:rFonts w:ascii="Times New Roman" w:eastAsia="Times New Roman" w:hAnsi="Times New Roman" w:cs="Times New Roman"/>
                <w:bCs/>
                <w:sz w:val="20"/>
                <w:szCs w:val="20"/>
              </w:rPr>
              <w:t>Solid Waste and Boiler Variances</w:t>
            </w:r>
          </w:p>
        </w:tc>
        <w:tc>
          <w:tcPr>
            <w:tcW w:w="1882" w:type="dxa"/>
          </w:tcPr>
          <w:p w14:paraId="3E3516C7" w14:textId="77777777" w:rsidR="00801256" w:rsidRPr="00D95940" w:rsidRDefault="00801256" w:rsidP="000A7B5F">
            <w:pPr>
              <w:rPr>
                <w:rFonts w:ascii="Times New Roman" w:eastAsia="Times New Roman" w:hAnsi="Times New Roman" w:cs="Times New Roman"/>
                <w:bCs/>
                <w:sz w:val="20"/>
                <w:szCs w:val="20"/>
              </w:rPr>
            </w:pPr>
            <w:r w:rsidRPr="00D95940">
              <w:rPr>
                <w:rFonts w:ascii="Times New Roman" w:eastAsia="Times New Roman" w:hAnsi="Times New Roman" w:cs="Times New Roman"/>
                <w:bCs/>
                <w:sz w:val="20"/>
                <w:szCs w:val="20"/>
              </w:rPr>
              <w:t>varies</w:t>
            </w:r>
          </w:p>
        </w:tc>
        <w:tc>
          <w:tcPr>
            <w:tcW w:w="1882" w:type="dxa"/>
          </w:tcPr>
          <w:p w14:paraId="15B7A03F" w14:textId="77777777" w:rsidR="00801256" w:rsidRPr="00D95940" w:rsidRDefault="00801256" w:rsidP="000A7B5F">
            <w:pPr>
              <w:rPr>
                <w:rFonts w:ascii="Times New Roman" w:eastAsia="Times New Roman" w:hAnsi="Times New Roman" w:cs="Times New Roman"/>
                <w:bCs/>
                <w:sz w:val="20"/>
                <w:szCs w:val="20"/>
              </w:rPr>
            </w:pPr>
            <w:r w:rsidRPr="00D95940">
              <w:rPr>
                <w:rFonts w:ascii="Times New Roman" w:eastAsia="Times New Roman" w:hAnsi="Times New Roman" w:cs="Times New Roman"/>
                <w:bCs/>
                <w:sz w:val="20"/>
                <w:szCs w:val="20"/>
              </w:rPr>
              <w:t>3,746</w:t>
            </w:r>
          </w:p>
        </w:tc>
        <w:tc>
          <w:tcPr>
            <w:tcW w:w="1882" w:type="dxa"/>
          </w:tcPr>
          <w:p w14:paraId="408B3D18" w14:textId="77777777" w:rsidR="00801256" w:rsidRPr="00D95940" w:rsidRDefault="00801256" w:rsidP="000A7B5F">
            <w:pPr>
              <w:rPr>
                <w:rFonts w:ascii="Times New Roman" w:eastAsia="Times New Roman" w:hAnsi="Times New Roman" w:cs="Times New Roman"/>
                <w:bCs/>
                <w:sz w:val="20"/>
                <w:szCs w:val="20"/>
              </w:rPr>
            </w:pPr>
            <w:r w:rsidRPr="00D95940">
              <w:rPr>
                <w:rFonts w:ascii="Times New Roman" w:eastAsia="Times New Roman" w:hAnsi="Times New Roman" w:cs="Times New Roman"/>
                <w:bCs/>
                <w:sz w:val="20"/>
                <w:szCs w:val="20"/>
              </w:rPr>
              <w:t>$167,684</w:t>
            </w:r>
          </w:p>
        </w:tc>
        <w:tc>
          <w:tcPr>
            <w:tcW w:w="1882" w:type="dxa"/>
          </w:tcPr>
          <w:p w14:paraId="38B3A201" w14:textId="77777777" w:rsidR="00801256" w:rsidRPr="00D95940" w:rsidRDefault="009F4CB1" w:rsidP="000A7B5F">
            <w:pPr>
              <w:rPr>
                <w:rFonts w:ascii="Times New Roman" w:eastAsia="Times New Roman" w:hAnsi="Times New Roman" w:cs="Times New Roman"/>
                <w:bCs/>
                <w:sz w:val="20"/>
                <w:szCs w:val="20"/>
              </w:rPr>
            </w:pPr>
            <w:r w:rsidRPr="00D95940">
              <w:rPr>
                <w:rFonts w:ascii="Times New Roman" w:eastAsia="Times New Roman" w:hAnsi="Times New Roman" w:cs="Times New Roman"/>
                <w:bCs/>
                <w:sz w:val="20"/>
                <w:szCs w:val="20"/>
              </w:rPr>
              <w:t>$0</w:t>
            </w:r>
          </w:p>
        </w:tc>
        <w:tc>
          <w:tcPr>
            <w:tcW w:w="1883" w:type="dxa"/>
          </w:tcPr>
          <w:p w14:paraId="5E5AC37F" w14:textId="77777777" w:rsidR="00801256" w:rsidRPr="00D95940" w:rsidRDefault="009F4CB1" w:rsidP="000A7B5F">
            <w:pPr>
              <w:rPr>
                <w:rFonts w:ascii="Times New Roman" w:eastAsia="Times New Roman" w:hAnsi="Times New Roman" w:cs="Times New Roman"/>
                <w:bCs/>
                <w:sz w:val="20"/>
                <w:szCs w:val="20"/>
              </w:rPr>
            </w:pPr>
            <w:r w:rsidRPr="00D95940">
              <w:rPr>
                <w:rFonts w:ascii="Times New Roman" w:eastAsia="Times New Roman" w:hAnsi="Times New Roman" w:cs="Times New Roman"/>
                <w:bCs/>
                <w:sz w:val="20"/>
                <w:szCs w:val="20"/>
              </w:rPr>
              <w:t>$750</w:t>
            </w:r>
          </w:p>
        </w:tc>
        <w:tc>
          <w:tcPr>
            <w:tcW w:w="1883" w:type="dxa"/>
          </w:tcPr>
          <w:p w14:paraId="5B0AD5BF" w14:textId="77777777" w:rsidR="00801256" w:rsidRPr="00D95940" w:rsidRDefault="009F4CB1" w:rsidP="000A7B5F">
            <w:pPr>
              <w:rPr>
                <w:rFonts w:ascii="Times New Roman" w:eastAsia="Times New Roman" w:hAnsi="Times New Roman" w:cs="Times New Roman"/>
                <w:bCs/>
                <w:sz w:val="20"/>
                <w:szCs w:val="20"/>
              </w:rPr>
            </w:pPr>
            <w:r w:rsidRPr="00D95940">
              <w:rPr>
                <w:rFonts w:ascii="Times New Roman" w:eastAsia="Times New Roman" w:hAnsi="Times New Roman" w:cs="Times New Roman"/>
                <w:bCs/>
                <w:sz w:val="20"/>
                <w:szCs w:val="20"/>
              </w:rPr>
              <w:t>$168,434</w:t>
            </w:r>
          </w:p>
        </w:tc>
      </w:tr>
      <w:tr w:rsidR="00D95940" w:rsidRPr="00D95940" w14:paraId="221FCD4E" w14:textId="77777777" w:rsidTr="00801256">
        <w:tc>
          <w:tcPr>
            <w:tcW w:w="1882" w:type="dxa"/>
          </w:tcPr>
          <w:p w14:paraId="09F5312E" w14:textId="77777777" w:rsidR="00801256" w:rsidRPr="00D95940" w:rsidRDefault="00801256" w:rsidP="000A7B5F">
            <w:pPr>
              <w:rPr>
                <w:rFonts w:ascii="Times New Roman" w:eastAsia="Times New Roman" w:hAnsi="Times New Roman" w:cs="Times New Roman"/>
                <w:bCs/>
                <w:sz w:val="20"/>
                <w:szCs w:val="20"/>
              </w:rPr>
            </w:pPr>
            <w:r w:rsidRPr="00D95940">
              <w:rPr>
                <w:rFonts w:ascii="Times New Roman" w:eastAsia="Times New Roman" w:hAnsi="Times New Roman" w:cs="Times New Roman"/>
                <w:bCs/>
                <w:sz w:val="20"/>
                <w:szCs w:val="20"/>
              </w:rPr>
              <w:t>Hazardous Waste Exclusions</w:t>
            </w:r>
          </w:p>
        </w:tc>
        <w:tc>
          <w:tcPr>
            <w:tcW w:w="1882" w:type="dxa"/>
          </w:tcPr>
          <w:p w14:paraId="1E6C7659" w14:textId="77777777" w:rsidR="00801256" w:rsidRPr="00D95940" w:rsidRDefault="00801256" w:rsidP="000A7B5F">
            <w:pPr>
              <w:rPr>
                <w:rFonts w:ascii="Times New Roman" w:eastAsia="Times New Roman" w:hAnsi="Times New Roman" w:cs="Times New Roman"/>
                <w:bCs/>
                <w:sz w:val="20"/>
                <w:szCs w:val="20"/>
              </w:rPr>
            </w:pPr>
            <w:r w:rsidRPr="00D95940">
              <w:rPr>
                <w:rFonts w:ascii="Times New Roman" w:eastAsia="Times New Roman" w:hAnsi="Times New Roman" w:cs="Times New Roman"/>
                <w:bCs/>
                <w:sz w:val="20"/>
                <w:szCs w:val="20"/>
              </w:rPr>
              <w:t>varies</w:t>
            </w:r>
          </w:p>
        </w:tc>
        <w:tc>
          <w:tcPr>
            <w:tcW w:w="1882" w:type="dxa"/>
          </w:tcPr>
          <w:p w14:paraId="4204F67E" w14:textId="77777777" w:rsidR="00801256" w:rsidRPr="00D95940" w:rsidRDefault="00801256" w:rsidP="000A7B5F">
            <w:pPr>
              <w:rPr>
                <w:rFonts w:ascii="Times New Roman" w:eastAsia="Times New Roman" w:hAnsi="Times New Roman" w:cs="Times New Roman"/>
                <w:bCs/>
                <w:sz w:val="20"/>
                <w:szCs w:val="20"/>
              </w:rPr>
            </w:pPr>
            <w:r w:rsidRPr="00D95940">
              <w:rPr>
                <w:rFonts w:ascii="Times New Roman" w:eastAsia="Times New Roman" w:hAnsi="Times New Roman" w:cs="Times New Roman"/>
                <w:bCs/>
                <w:sz w:val="20"/>
                <w:szCs w:val="20"/>
              </w:rPr>
              <w:t>50,440</w:t>
            </w:r>
          </w:p>
        </w:tc>
        <w:tc>
          <w:tcPr>
            <w:tcW w:w="1882" w:type="dxa"/>
          </w:tcPr>
          <w:p w14:paraId="53712886" w14:textId="77777777" w:rsidR="00801256" w:rsidRPr="00D95940" w:rsidRDefault="00801256" w:rsidP="000A7B5F">
            <w:pPr>
              <w:rPr>
                <w:rFonts w:ascii="Times New Roman" w:eastAsia="Times New Roman" w:hAnsi="Times New Roman" w:cs="Times New Roman"/>
                <w:bCs/>
                <w:sz w:val="20"/>
                <w:szCs w:val="20"/>
              </w:rPr>
            </w:pPr>
            <w:r w:rsidRPr="00D95940">
              <w:rPr>
                <w:rFonts w:ascii="Times New Roman" w:eastAsia="Times New Roman" w:hAnsi="Times New Roman" w:cs="Times New Roman"/>
                <w:bCs/>
                <w:sz w:val="20"/>
                <w:szCs w:val="20"/>
              </w:rPr>
              <w:t>$2,181,461</w:t>
            </w:r>
          </w:p>
        </w:tc>
        <w:tc>
          <w:tcPr>
            <w:tcW w:w="1882" w:type="dxa"/>
          </w:tcPr>
          <w:p w14:paraId="372C73F9" w14:textId="77777777" w:rsidR="00801256" w:rsidRPr="00D95940" w:rsidRDefault="009F4CB1" w:rsidP="000A7B5F">
            <w:pPr>
              <w:rPr>
                <w:rFonts w:ascii="Times New Roman" w:eastAsia="Times New Roman" w:hAnsi="Times New Roman" w:cs="Times New Roman"/>
                <w:bCs/>
                <w:sz w:val="20"/>
                <w:szCs w:val="20"/>
              </w:rPr>
            </w:pPr>
            <w:r w:rsidRPr="00D95940">
              <w:rPr>
                <w:rFonts w:ascii="Times New Roman" w:eastAsia="Times New Roman" w:hAnsi="Times New Roman" w:cs="Times New Roman"/>
                <w:bCs/>
                <w:sz w:val="20"/>
                <w:szCs w:val="20"/>
              </w:rPr>
              <w:t>$0</w:t>
            </w:r>
          </w:p>
        </w:tc>
        <w:tc>
          <w:tcPr>
            <w:tcW w:w="1883" w:type="dxa"/>
          </w:tcPr>
          <w:p w14:paraId="3F69E263" w14:textId="77777777" w:rsidR="00801256" w:rsidRPr="00D95940" w:rsidRDefault="009F4CB1" w:rsidP="000A7B5F">
            <w:pPr>
              <w:rPr>
                <w:rFonts w:ascii="Times New Roman" w:eastAsia="Times New Roman" w:hAnsi="Times New Roman" w:cs="Times New Roman"/>
                <w:bCs/>
                <w:sz w:val="20"/>
                <w:szCs w:val="20"/>
              </w:rPr>
            </w:pPr>
            <w:r w:rsidRPr="00D95940">
              <w:rPr>
                <w:rFonts w:ascii="Times New Roman" w:eastAsia="Times New Roman" w:hAnsi="Times New Roman" w:cs="Times New Roman"/>
                <w:bCs/>
                <w:sz w:val="20"/>
                <w:szCs w:val="20"/>
              </w:rPr>
              <w:t>$8,649,753</w:t>
            </w:r>
          </w:p>
        </w:tc>
        <w:tc>
          <w:tcPr>
            <w:tcW w:w="1883" w:type="dxa"/>
          </w:tcPr>
          <w:p w14:paraId="5C1EBC04" w14:textId="77777777" w:rsidR="00801256" w:rsidRPr="00D95940" w:rsidRDefault="009F4CB1" w:rsidP="000A7B5F">
            <w:pPr>
              <w:rPr>
                <w:rFonts w:ascii="Times New Roman" w:eastAsia="Times New Roman" w:hAnsi="Times New Roman" w:cs="Times New Roman"/>
                <w:bCs/>
                <w:sz w:val="20"/>
                <w:szCs w:val="20"/>
              </w:rPr>
            </w:pPr>
            <w:r w:rsidRPr="00D95940">
              <w:rPr>
                <w:rFonts w:ascii="Times New Roman" w:eastAsia="Times New Roman" w:hAnsi="Times New Roman" w:cs="Times New Roman"/>
                <w:bCs/>
                <w:sz w:val="20"/>
                <w:szCs w:val="20"/>
              </w:rPr>
              <w:t>$10,831,214</w:t>
            </w:r>
          </w:p>
        </w:tc>
      </w:tr>
      <w:tr w:rsidR="00D95940" w:rsidRPr="00D95940" w14:paraId="0F5836CA" w14:textId="77777777" w:rsidTr="00801256">
        <w:tc>
          <w:tcPr>
            <w:tcW w:w="1882" w:type="dxa"/>
          </w:tcPr>
          <w:p w14:paraId="3913F9BC" w14:textId="77777777" w:rsidR="00801256" w:rsidRPr="00D95940" w:rsidRDefault="00801256" w:rsidP="000A7B5F">
            <w:pPr>
              <w:rPr>
                <w:rFonts w:ascii="Times New Roman" w:eastAsia="Times New Roman" w:hAnsi="Times New Roman" w:cs="Times New Roman"/>
                <w:bCs/>
                <w:sz w:val="20"/>
                <w:szCs w:val="20"/>
              </w:rPr>
            </w:pPr>
            <w:r w:rsidRPr="00D95940">
              <w:rPr>
                <w:rFonts w:ascii="Times New Roman" w:eastAsia="Times New Roman" w:hAnsi="Times New Roman" w:cs="Times New Roman"/>
                <w:bCs/>
                <w:sz w:val="20"/>
                <w:szCs w:val="20"/>
              </w:rPr>
              <w:t>Solid Waste Exclusions</w:t>
            </w:r>
          </w:p>
        </w:tc>
        <w:tc>
          <w:tcPr>
            <w:tcW w:w="1882" w:type="dxa"/>
          </w:tcPr>
          <w:p w14:paraId="4E607750" w14:textId="77777777" w:rsidR="00801256" w:rsidRPr="00D95940" w:rsidRDefault="00801256" w:rsidP="000A7B5F">
            <w:pPr>
              <w:rPr>
                <w:rFonts w:ascii="Times New Roman" w:eastAsia="Times New Roman" w:hAnsi="Times New Roman" w:cs="Times New Roman"/>
                <w:bCs/>
                <w:sz w:val="20"/>
                <w:szCs w:val="20"/>
              </w:rPr>
            </w:pPr>
            <w:r w:rsidRPr="00D95940">
              <w:rPr>
                <w:rFonts w:ascii="Times New Roman" w:eastAsia="Times New Roman" w:hAnsi="Times New Roman" w:cs="Times New Roman"/>
                <w:bCs/>
                <w:sz w:val="20"/>
                <w:szCs w:val="20"/>
              </w:rPr>
              <w:t>varies</w:t>
            </w:r>
          </w:p>
        </w:tc>
        <w:tc>
          <w:tcPr>
            <w:tcW w:w="1882" w:type="dxa"/>
          </w:tcPr>
          <w:p w14:paraId="65CE25FB" w14:textId="77777777" w:rsidR="00801256" w:rsidRPr="00D95940" w:rsidRDefault="00801256" w:rsidP="000A7B5F">
            <w:pPr>
              <w:rPr>
                <w:rFonts w:ascii="Times New Roman" w:eastAsia="Times New Roman" w:hAnsi="Times New Roman" w:cs="Times New Roman"/>
                <w:bCs/>
                <w:sz w:val="20"/>
                <w:szCs w:val="20"/>
              </w:rPr>
            </w:pPr>
            <w:r w:rsidRPr="00D95940">
              <w:rPr>
                <w:rFonts w:ascii="Times New Roman" w:eastAsia="Times New Roman" w:hAnsi="Times New Roman" w:cs="Times New Roman"/>
                <w:bCs/>
                <w:sz w:val="20"/>
                <w:szCs w:val="20"/>
              </w:rPr>
              <w:t>59,753</w:t>
            </w:r>
          </w:p>
        </w:tc>
        <w:tc>
          <w:tcPr>
            <w:tcW w:w="1882" w:type="dxa"/>
          </w:tcPr>
          <w:p w14:paraId="3093F9EF" w14:textId="77777777" w:rsidR="00801256" w:rsidRPr="00D95940" w:rsidRDefault="00801256" w:rsidP="000A7B5F">
            <w:pPr>
              <w:rPr>
                <w:rFonts w:ascii="Times New Roman" w:eastAsia="Times New Roman" w:hAnsi="Times New Roman" w:cs="Times New Roman"/>
                <w:bCs/>
                <w:sz w:val="20"/>
                <w:szCs w:val="20"/>
              </w:rPr>
            </w:pPr>
            <w:r w:rsidRPr="00D95940">
              <w:rPr>
                <w:rFonts w:ascii="Times New Roman" w:eastAsia="Times New Roman" w:hAnsi="Times New Roman" w:cs="Times New Roman"/>
                <w:bCs/>
                <w:sz w:val="20"/>
                <w:szCs w:val="20"/>
              </w:rPr>
              <w:t>$1,332,077</w:t>
            </w:r>
          </w:p>
        </w:tc>
        <w:tc>
          <w:tcPr>
            <w:tcW w:w="1882" w:type="dxa"/>
          </w:tcPr>
          <w:p w14:paraId="37E800F2" w14:textId="77777777" w:rsidR="00801256" w:rsidRPr="00D95940" w:rsidRDefault="009F4CB1" w:rsidP="000A7B5F">
            <w:pPr>
              <w:rPr>
                <w:rFonts w:ascii="Times New Roman" w:eastAsia="Times New Roman" w:hAnsi="Times New Roman" w:cs="Times New Roman"/>
                <w:bCs/>
                <w:sz w:val="20"/>
                <w:szCs w:val="20"/>
              </w:rPr>
            </w:pPr>
            <w:r w:rsidRPr="00D95940">
              <w:rPr>
                <w:rFonts w:ascii="Times New Roman" w:eastAsia="Times New Roman" w:hAnsi="Times New Roman" w:cs="Times New Roman"/>
                <w:bCs/>
                <w:sz w:val="20"/>
                <w:szCs w:val="20"/>
              </w:rPr>
              <w:t>$0</w:t>
            </w:r>
          </w:p>
        </w:tc>
        <w:tc>
          <w:tcPr>
            <w:tcW w:w="1883" w:type="dxa"/>
          </w:tcPr>
          <w:p w14:paraId="5A790374" w14:textId="77777777" w:rsidR="00801256" w:rsidRPr="00D95940" w:rsidRDefault="009F4CB1" w:rsidP="000A7B5F">
            <w:pPr>
              <w:rPr>
                <w:rFonts w:ascii="Times New Roman" w:eastAsia="Times New Roman" w:hAnsi="Times New Roman" w:cs="Times New Roman"/>
                <w:bCs/>
                <w:sz w:val="20"/>
                <w:szCs w:val="20"/>
              </w:rPr>
            </w:pPr>
            <w:r w:rsidRPr="00D95940">
              <w:rPr>
                <w:rFonts w:ascii="Times New Roman" w:eastAsia="Times New Roman" w:hAnsi="Times New Roman" w:cs="Times New Roman"/>
                <w:bCs/>
                <w:sz w:val="20"/>
                <w:szCs w:val="20"/>
              </w:rPr>
              <w:t>$1,675,354</w:t>
            </w:r>
          </w:p>
        </w:tc>
        <w:tc>
          <w:tcPr>
            <w:tcW w:w="1883" w:type="dxa"/>
          </w:tcPr>
          <w:p w14:paraId="6F86542D" w14:textId="77777777" w:rsidR="00801256" w:rsidRPr="00D95940" w:rsidRDefault="009F4CB1" w:rsidP="000A7B5F">
            <w:pPr>
              <w:rPr>
                <w:rFonts w:ascii="Times New Roman" w:eastAsia="Times New Roman" w:hAnsi="Times New Roman" w:cs="Times New Roman"/>
                <w:bCs/>
                <w:sz w:val="20"/>
                <w:szCs w:val="20"/>
              </w:rPr>
            </w:pPr>
            <w:r w:rsidRPr="00D95940">
              <w:rPr>
                <w:rFonts w:ascii="Times New Roman" w:eastAsia="Times New Roman" w:hAnsi="Times New Roman" w:cs="Times New Roman"/>
                <w:bCs/>
                <w:sz w:val="20"/>
                <w:szCs w:val="20"/>
              </w:rPr>
              <w:t>$3,007,431</w:t>
            </w:r>
          </w:p>
        </w:tc>
      </w:tr>
      <w:tr w:rsidR="00D95940" w:rsidRPr="00D95940" w14:paraId="56256C94" w14:textId="77777777" w:rsidTr="00801256">
        <w:tc>
          <w:tcPr>
            <w:tcW w:w="1882" w:type="dxa"/>
          </w:tcPr>
          <w:p w14:paraId="463AA159" w14:textId="77777777" w:rsidR="00801256" w:rsidRPr="00D95940" w:rsidRDefault="00801256" w:rsidP="000A7B5F">
            <w:pPr>
              <w:rPr>
                <w:rFonts w:ascii="Times New Roman" w:eastAsia="Times New Roman" w:hAnsi="Times New Roman" w:cs="Times New Roman"/>
                <w:bCs/>
                <w:sz w:val="20"/>
                <w:szCs w:val="20"/>
              </w:rPr>
            </w:pPr>
            <w:r w:rsidRPr="00D95940">
              <w:rPr>
                <w:rFonts w:ascii="Times New Roman" w:eastAsia="Times New Roman" w:hAnsi="Times New Roman" w:cs="Times New Roman"/>
                <w:bCs/>
                <w:sz w:val="20"/>
                <w:szCs w:val="20"/>
              </w:rPr>
              <w:t>Hazardous Waste Listing Exemptions</w:t>
            </w:r>
          </w:p>
        </w:tc>
        <w:tc>
          <w:tcPr>
            <w:tcW w:w="1882" w:type="dxa"/>
          </w:tcPr>
          <w:p w14:paraId="524CB57D" w14:textId="77777777" w:rsidR="00801256" w:rsidRPr="00D95940" w:rsidRDefault="00801256" w:rsidP="000A7B5F">
            <w:pPr>
              <w:rPr>
                <w:rFonts w:ascii="Times New Roman" w:eastAsia="Times New Roman" w:hAnsi="Times New Roman" w:cs="Times New Roman"/>
                <w:bCs/>
                <w:sz w:val="20"/>
                <w:szCs w:val="20"/>
              </w:rPr>
            </w:pPr>
            <w:r w:rsidRPr="00D95940">
              <w:rPr>
                <w:rFonts w:ascii="Times New Roman" w:eastAsia="Times New Roman" w:hAnsi="Times New Roman" w:cs="Times New Roman"/>
                <w:bCs/>
                <w:sz w:val="20"/>
                <w:szCs w:val="20"/>
              </w:rPr>
              <w:t>varies</w:t>
            </w:r>
          </w:p>
        </w:tc>
        <w:tc>
          <w:tcPr>
            <w:tcW w:w="1882" w:type="dxa"/>
          </w:tcPr>
          <w:p w14:paraId="63DB544D" w14:textId="77777777" w:rsidR="00801256" w:rsidRPr="00D95940" w:rsidRDefault="00801256" w:rsidP="000A7B5F">
            <w:pPr>
              <w:rPr>
                <w:rFonts w:ascii="Times New Roman" w:eastAsia="Times New Roman" w:hAnsi="Times New Roman" w:cs="Times New Roman"/>
                <w:bCs/>
                <w:sz w:val="20"/>
                <w:szCs w:val="20"/>
              </w:rPr>
            </w:pPr>
            <w:r w:rsidRPr="00D95940">
              <w:rPr>
                <w:rFonts w:ascii="Times New Roman" w:eastAsia="Times New Roman" w:hAnsi="Times New Roman" w:cs="Times New Roman"/>
                <w:bCs/>
                <w:sz w:val="20"/>
                <w:szCs w:val="20"/>
              </w:rPr>
              <w:t>462</w:t>
            </w:r>
          </w:p>
        </w:tc>
        <w:tc>
          <w:tcPr>
            <w:tcW w:w="1882" w:type="dxa"/>
          </w:tcPr>
          <w:p w14:paraId="703DEA48" w14:textId="77777777" w:rsidR="00801256" w:rsidRPr="00D95940" w:rsidRDefault="00801256" w:rsidP="000A7B5F">
            <w:pPr>
              <w:rPr>
                <w:rFonts w:ascii="Times New Roman" w:eastAsia="Times New Roman" w:hAnsi="Times New Roman" w:cs="Times New Roman"/>
                <w:bCs/>
                <w:sz w:val="20"/>
                <w:szCs w:val="20"/>
              </w:rPr>
            </w:pPr>
            <w:r w:rsidRPr="00D95940">
              <w:rPr>
                <w:rFonts w:ascii="Times New Roman" w:eastAsia="Times New Roman" w:hAnsi="Times New Roman" w:cs="Times New Roman"/>
                <w:bCs/>
                <w:sz w:val="20"/>
                <w:szCs w:val="20"/>
              </w:rPr>
              <w:t>$20,578</w:t>
            </w:r>
          </w:p>
        </w:tc>
        <w:tc>
          <w:tcPr>
            <w:tcW w:w="1882" w:type="dxa"/>
          </w:tcPr>
          <w:p w14:paraId="1251C3F8" w14:textId="77777777" w:rsidR="00801256" w:rsidRPr="00D95940" w:rsidRDefault="009F4CB1" w:rsidP="000A7B5F">
            <w:pPr>
              <w:rPr>
                <w:rFonts w:ascii="Times New Roman" w:eastAsia="Times New Roman" w:hAnsi="Times New Roman" w:cs="Times New Roman"/>
                <w:bCs/>
                <w:sz w:val="20"/>
                <w:szCs w:val="20"/>
              </w:rPr>
            </w:pPr>
            <w:r w:rsidRPr="00D95940">
              <w:rPr>
                <w:rFonts w:ascii="Times New Roman" w:eastAsia="Times New Roman" w:hAnsi="Times New Roman" w:cs="Times New Roman"/>
                <w:bCs/>
                <w:sz w:val="20"/>
                <w:szCs w:val="20"/>
              </w:rPr>
              <w:t>$0</w:t>
            </w:r>
          </w:p>
        </w:tc>
        <w:tc>
          <w:tcPr>
            <w:tcW w:w="1883" w:type="dxa"/>
          </w:tcPr>
          <w:p w14:paraId="65D7C5A7" w14:textId="77777777" w:rsidR="00801256" w:rsidRPr="00D95940" w:rsidRDefault="009F4CB1" w:rsidP="000A7B5F">
            <w:pPr>
              <w:rPr>
                <w:rFonts w:ascii="Times New Roman" w:eastAsia="Times New Roman" w:hAnsi="Times New Roman" w:cs="Times New Roman"/>
                <w:bCs/>
                <w:sz w:val="20"/>
                <w:szCs w:val="20"/>
              </w:rPr>
            </w:pPr>
            <w:r w:rsidRPr="00D95940">
              <w:rPr>
                <w:rFonts w:ascii="Times New Roman" w:eastAsia="Times New Roman" w:hAnsi="Times New Roman" w:cs="Times New Roman"/>
                <w:bCs/>
                <w:sz w:val="20"/>
                <w:szCs w:val="20"/>
              </w:rPr>
              <w:t>$99,188</w:t>
            </w:r>
          </w:p>
        </w:tc>
        <w:tc>
          <w:tcPr>
            <w:tcW w:w="1883" w:type="dxa"/>
          </w:tcPr>
          <w:p w14:paraId="21C6793A" w14:textId="77777777" w:rsidR="00801256" w:rsidRPr="00D95940" w:rsidRDefault="009F4CB1" w:rsidP="009F4CB1">
            <w:pPr>
              <w:rPr>
                <w:rFonts w:ascii="Times New Roman" w:eastAsia="Times New Roman" w:hAnsi="Times New Roman" w:cs="Times New Roman"/>
                <w:bCs/>
                <w:sz w:val="20"/>
                <w:szCs w:val="20"/>
              </w:rPr>
            </w:pPr>
            <w:r w:rsidRPr="00D95940">
              <w:rPr>
                <w:rFonts w:ascii="Times New Roman" w:eastAsia="Times New Roman" w:hAnsi="Times New Roman" w:cs="Times New Roman"/>
                <w:bCs/>
                <w:sz w:val="20"/>
                <w:szCs w:val="20"/>
              </w:rPr>
              <w:t>$119,766</w:t>
            </w:r>
          </w:p>
        </w:tc>
      </w:tr>
      <w:tr w:rsidR="00801256" w:rsidRPr="00D95940" w14:paraId="21F0680D" w14:textId="77777777" w:rsidTr="00801256">
        <w:tc>
          <w:tcPr>
            <w:tcW w:w="1882" w:type="dxa"/>
          </w:tcPr>
          <w:p w14:paraId="74C340AE" w14:textId="77777777" w:rsidR="00801256" w:rsidRPr="00D95940" w:rsidRDefault="00801256" w:rsidP="000A7B5F">
            <w:pPr>
              <w:rPr>
                <w:rFonts w:ascii="Times New Roman" w:eastAsia="Times New Roman" w:hAnsi="Times New Roman" w:cs="Times New Roman"/>
                <w:bCs/>
                <w:sz w:val="24"/>
                <w:szCs w:val="24"/>
              </w:rPr>
            </w:pPr>
            <w:r w:rsidRPr="00D95940">
              <w:rPr>
                <w:rFonts w:ascii="Times New Roman" w:eastAsia="Times New Roman" w:hAnsi="Times New Roman" w:cs="Times New Roman"/>
                <w:b/>
                <w:bCs/>
                <w:sz w:val="24"/>
                <w:szCs w:val="24"/>
              </w:rPr>
              <w:t>Total Annual Burden</w:t>
            </w:r>
          </w:p>
        </w:tc>
        <w:tc>
          <w:tcPr>
            <w:tcW w:w="1882" w:type="dxa"/>
          </w:tcPr>
          <w:p w14:paraId="01954807" w14:textId="77777777" w:rsidR="00801256" w:rsidRPr="00D95940" w:rsidRDefault="00801256" w:rsidP="000A7B5F">
            <w:pPr>
              <w:rPr>
                <w:rFonts w:ascii="Times New Roman" w:eastAsia="Times New Roman" w:hAnsi="Times New Roman" w:cs="Times New Roman"/>
                <w:b/>
                <w:bCs/>
                <w:sz w:val="24"/>
                <w:szCs w:val="24"/>
              </w:rPr>
            </w:pPr>
            <w:r w:rsidRPr="00D95940">
              <w:rPr>
                <w:rFonts w:ascii="Times New Roman" w:eastAsia="Times New Roman" w:hAnsi="Times New Roman" w:cs="Times New Roman"/>
                <w:b/>
                <w:bCs/>
                <w:sz w:val="24"/>
                <w:szCs w:val="24"/>
              </w:rPr>
              <w:t>varies</w:t>
            </w:r>
          </w:p>
        </w:tc>
        <w:tc>
          <w:tcPr>
            <w:tcW w:w="1882" w:type="dxa"/>
          </w:tcPr>
          <w:p w14:paraId="56F8EEE9" w14:textId="77777777" w:rsidR="00801256" w:rsidRPr="00D95940" w:rsidRDefault="00801256" w:rsidP="000A7B5F">
            <w:pPr>
              <w:rPr>
                <w:rFonts w:ascii="Times New Roman" w:eastAsia="Times New Roman" w:hAnsi="Times New Roman" w:cs="Times New Roman"/>
                <w:b/>
                <w:bCs/>
                <w:sz w:val="24"/>
                <w:szCs w:val="24"/>
              </w:rPr>
            </w:pPr>
            <w:r w:rsidRPr="00D95940">
              <w:rPr>
                <w:rFonts w:ascii="Times New Roman" w:eastAsia="Times New Roman" w:hAnsi="Times New Roman" w:cs="Times New Roman"/>
                <w:b/>
                <w:bCs/>
                <w:sz w:val="24"/>
                <w:szCs w:val="24"/>
              </w:rPr>
              <w:t>125,832</w:t>
            </w:r>
          </w:p>
        </w:tc>
        <w:tc>
          <w:tcPr>
            <w:tcW w:w="1882" w:type="dxa"/>
          </w:tcPr>
          <w:p w14:paraId="26F24D98" w14:textId="77777777" w:rsidR="00801256" w:rsidRPr="00D95940" w:rsidRDefault="00801256" w:rsidP="000A7B5F">
            <w:pPr>
              <w:rPr>
                <w:rFonts w:ascii="Times New Roman" w:eastAsia="Times New Roman" w:hAnsi="Times New Roman" w:cs="Times New Roman"/>
                <w:b/>
                <w:bCs/>
                <w:sz w:val="24"/>
                <w:szCs w:val="24"/>
              </w:rPr>
            </w:pPr>
            <w:r w:rsidRPr="00D95940">
              <w:rPr>
                <w:rFonts w:ascii="Times New Roman" w:eastAsia="Times New Roman" w:hAnsi="Times New Roman" w:cs="Times New Roman"/>
                <w:b/>
                <w:bCs/>
                <w:sz w:val="24"/>
                <w:szCs w:val="24"/>
              </w:rPr>
              <w:t>$4,352,434</w:t>
            </w:r>
          </w:p>
        </w:tc>
        <w:tc>
          <w:tcPr>
            <w:tcW w:w="1882" w:type="dxa"/>
          </w:tcPr>
          <w:p w14:paraId="38978335" w14:textId="77777777" w:rsidR="00801256" w:rsidRPr="00D95940" w:rsidRDefault="009F4CB1" w:rsidP="000A7B5F">
            <w:pPr>
              <w:rPr>
                <w:rFonts w:ascii="Times New Roman" w:eastAsia="Times New Roman" w:hAnsi="Times New Roman" w:cs="Times New Roman"/>
                <w:b/>
                <w:bCs/>
                <w:sz w:val="24"/>
                <w:szCs w:val="24"/>
              </w:rPr>
            </w:pPr>
            <w:r w:rsidRPr="00D95940">
              <w:rPr>
                <w:rFonts w:ascii="Times New Roman" w:eastAsia="Times New Roman" w:hAnsi="Times New Roman" w:cs="Times New Roman"/>
                <w:b/>
                <w:bCs/>
                <w:sz w:val="24"/>
                <w:szCs w:val="24"/>
              </w:rPr>
              <w:t>$0</w:t>
            </w:r>
          </w:p>
        </w:tc>
        <w:tc>
          <w:tcPr>
            <w:tcW w:w="1883" w:type="dxa"/>
          </w:tcPr>
          <w:p w14:paraId="27914A91" w14:textId="77777777" w:rsidR="00801256" w:rsidRPr="00D95940" w:rsidRDefault="009F4CB1" w:rsidP="000A7B5F">
            <w:pPr>
              <w:rPr>
                <w:rFonts w:ascii="Times New Roman" w:eastAsia="Times New Roman" w:hAnsi="Times New Roman" w:cs="Times New Roman"/>
                <w:b/>
                <w:bCs/>
                <w:sz w:val="24"/>
                <w:szCs w:val="24"/>
              </w:rPr>
            </w:pPr>
            <w:r w:rsidRPr="00D95940">
              <w:rPr>
                <w:rFonts w:ascii="Times New Roman" w:eastAsia="Times New Roman" w:hAnsi="Times New Roman" w:cs="Times New Roman"/>
                <w:b/>
                <w:bCs/>
                <w:sz w:val="24"/>
                <w:szCs w:val="24"/>
              </w:rPr>
              <w:t>$10,535,947</w:t>
            </w:r>
          </w:p>
        </w:tc>
        <w:tc>
          <w:tcPr>
            <w:tcW w:w="1883" w:type="dxa"/>
          </w:tcPr>
          <w:p w14:paraId="0BE66D01" w14:textId="77777777" w:rsidR="00801256" w:rsidRPr="00D95940" w:rsidRDefault="009F4CB1" w:rsidP="009F4CB1">
            <w:pPr>
              <w:rPr>
                <w:rFonts w:ascii="Times New Roman" w:eastAsia="Times New Roman" w:hAnsi="Times New Roman" w:cs="Times New Roman"/>
                <w:b/>
                <w:bCs/>
                <w:sz w:val="24"/>
                <w:szCs w:val="24"/>
              </w:rPr>
            </w:pPr>
            <w:r w:rsidRPr="00D95940">
              <w:rPr>
                <w:rFonts w:ascii="Times New Roman" w:eastAsia="Times New Roman" w:hAnsi="Times New Roman" w:cs="Times New Roman"/>
                <w:b/>
                <w:bCs/>
                <w:sz w:val="24"/>
                <w:szCs w:val="24"/>
              </w:rPr>
              <w:t>$14,888,381</w:t>
            </w:r>
          </w:p>
        </w:tc>
      </w:tr>
    </w:tbl>
    <w:p w14:paraId="1ED48667" w14:textId="77777777" w:rsidR="00801256" w:rsidRPr="00D95940" w:rsidRDefault="00801256" w:rsidP="000A7B5F">
      <w:pPr>
        <w:rPr>
          <w:rFonts w:ascii="Times New Roman" w:eastAsia="Times New Roman" w:hAnsi="Times New Roman" w:cs="Times New Roman"/>
          <w:b/>
          <w:bCs/>
          <w:sz w:val="24"/>
          <w:szCs w:val="24"/>
        </w:rPr>
      </w:pPr>
    </w:p>
    <w:p w14:paraId="5A34E26D" w14:textId="77777777" w:rsidR="000A7B5F" w:rsidRPr="00D95940" w:rsidRDefault="000A7B5F" w:rsidP="000A7B5F">
      <w:pPr>
        <w:rPr>
          <w:rFonts w:ascii="Times New Roman" w:eastAsia="Times New Roman" w:hAnsi="Times New Roman" w:cs="Times New Roman"/>
          <w:b/>
          <w:bCs/>
          <w:sz w:val="24"/>
          <w:szCs w:val="24"/>
        </w:rPr>
      </w:pPr>
      <w:r w:rsidRPr="00D95940">
        <w:rPr>
          <w:rFonts w:ascii="Times New Roman" w:eastAsia="Times New Roman" w:hAnsi="Times New Roman" w:cs="Times New Roman"/>
          <w:b/>
          <w:bCs/>
          <w:sz w:val="24"/>
          <w:szCs w:val="24"/>
        </w:rPr>
        <w:br w:type="page"/>
      </w:r>
    </w:p>
    <w:p w14:paraId="39DF549A" w14:textId="77777777" w:rsidR="000A7B5F" w:rsidRPr="00D95940" w:rsidRDefault="009527F8" w:rsidP="000A7B5F">
      <w:pPr>
        <w:spacing w:after="0"/>
        <w:rPr>
          <w:rFonts w:ascii="Times New Roman" w:eastAsia="Times New Roman" w:hAnsi="Times New Roman" w:cs="Times New Roman"/>
          <w:b/>
          <w:bCs/>
          <w:sz w:val="24"/>
          <w:szCs w:val="24"/>
        </w:rPr>
      </w:pPr>
      <w:r w:rsidRPr="00D95940">
        <w:rPr>
          <w:noProof/>
        </w:rPr>
        <w:drawing>
          <wp:inline distT="0" distB="0" distL="0" distR="0" wp14:anchorId="61856851" wp14:editId="55FFDB11">
            <wp:extent cx="7338060" cy="437388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7338060" cy="4373880"/>
                    </a:xfrm>
                    <a:prstGeom prst="rect">
                      <a:avLst/>
                    </a:prstGeom>
                    <a:noFill/>
                    <a:ln>
                      <a:noFill/>
                    </a:ln>
                  </pic:spPr>
                </pic:pic>
              </a:graphicData>
            </a:graphic>
          </wp:inline>
        </w:drawing>
      </w:r>
    </w:p>
    <w:p w14:paraId="47BD6C17" w14:textId="77777777" w:rsidR="002705A0" w:rsidRPr="00D95940" w:rsidRDefault="002705A0" w:rsidP="000A7B5F">
      <w:pPr>
        <w:spacing w:after="0"/>
        <w:rPr>
          <w:rFonts w:ascii="Times New Roman" w:eastAsia="Times New Roman" w:hAnsi="Times New Roman" w:cs="Times New Roman"/>
          <w:b/>
          <w:bCs/>
          <w:sz w:val="24"/>
          <w:szCs w:val="24"/>
        </w:rPr>
      </w:pPr>
    </w:p>
    <w:p w14:paraId="48E88785" w14:textId="77777777" w:rsidR="002705A0" w:rsidRPr="00D95940" w:rsidRDefault="002705A0" w:rsidP="000A7B5F">
      <w:pPr>
        <w:spacing w:after="0"/>
        <w:rPr>
          <w:rFonts w:ascii="Times New Roman" w:eastAsia="Times New Roman" w:hAnsi="Times New Roman" w:cs="Times New Roman"/>
          <w:b/>
          <w:bCs/>
          <w:sz w:val="24"/>
          <w:szCs w:val="24"/>
        </w:rPr>
      </w:pPr>
    </w:p>
    <w:p w14:paraId="1BA3D901" w14:textId="77777777" w:rsidR="002705A0" w:rsidRPr="00D95940" w:rsidRDefault="002705A0" w:rsidP="000A7B5F">
      <w:pPr>
        <w:spacing w:after="0"/>
        <w:rPr>
          <w:rFonts w:ascii="Times New Roman" w:eastAsia="Times New Roman" w:hAnsi="Times New Roman" w:cs="Times New Roman"/>
          <w:b/>
          <w:bCs/>
          <w:sz w:val="24"/>
          <w:szCs w:val="24"/>
        </w:rPr>
      </w:pPr>
    </w:p>
    <w:p w14:paraId="77C8AD1D" w14:textId="77777777" w:rsidR="009527F8" w:rsidRPr="00D95940" w:rsidRDefault="009527F8" w:rsidP="000A7B5F">
      <w:pPr>
        <w:spacing w:after="0"/>
        <w:rPr>
          <w:rFonts w:ascii="Times New Roman" w:eastAsia="Times New Roman" w:hAnsi="Times New Roman" w:cs="Times New Roman"/>
          <w:b/>
          <w:bCs/>
          <w:sz w:val="24"/>
          <w:szCs w:val="24"/>
        </w:rPr>
      </w:pPr>
    </w:p>
    <w:p w14:paraId="68A622C0" w14:textId="77777777" w:rsidR="009527F8" w:rsidRPr="00D95940" w:rsidRDefault="009527F8" w:rsidP="000A7B5F">
      <w:pPr>
        <w:spacing w:after="0"/>
        <w:rPr>
          <w:rFonts w:ascii="Times New Roman" w:eastAsia="Times New Roman" w:hAnsi="Times New Roman" w:cs="Times New Roman"/>
          <w:b/>
          <w:bCs/>
          <w:sz w:val="24"/>
          <w:szCs w:val="24"/>
        </w:rPr>
      </w:pPr>
    </w:p>
    <w:p w14:paraId="48900B46" w14:textId="77777777" w:rsidR="002705A0" w:rsidRPr="00D95940" w:rsidRDefault="002705A0" w:rsidP="000A7B5F">
      <w:pPr>
        <w:spacing w:after="0"/>
        <w:rPr>
          <w:rFonts w:ascii="Times New Roman" w:eastAsia="Times New Roman" w:hAnsi="Times New Roman" w:cs="Times New Roman"/>
          <w:b/>
          <w:bCs/>
          <w:sz w:val="24"/>
          <w:szCs w:val="24"/>
        </w:rPr>
      </w:pPr>
    </w:p>
    <w:p w14:paraId="590D4901" w14:textId="77777777" w:rsidR="000A7B5F" w:rsidRPr="00D95940" w:rsidRDefault="000A7B5F" w:rsidP="000A7B5F">
      <w:pPr>
        <w:spacing w:after="0"/>
        <w:rPr>
          <w:rFonts w:ascii="Times New Roman" w:eastAsia="Times New Roman" w:hAnsi="Times New Roman" w:cs="Times New Roman"/>
          <w:b/>
          <w:bCs/>
          <w:sz w:val="24"/>
          <w:szCs w:val="24"/>
        </w:rPr>
      </w:pPr>
      <w:r w:rsidRPr="00D95940">
        <w:rPr>
          <w:rFonts w:ascii="Times New Roman" w:eastAsia="Times New Roman" w:hAnsi="Times New Roman" w:cs="Times New Roman"/>
          <w:b/>
          <w:bCs/>
          <w:sz w:val="24"/>
          <w:szCs w:val="24"/>
        </w:rPr>
        <w:t xml:space="preserve">EXHIBIT </w:t>
      </w:r>
      <w:r w:rsidR="009527F8" w:rsidRPr="00D95940">
        <w:rPr>
          <w:rFonts w:ascii="Times New Roman" w:eastAsia="Times New Roman" w:hAnsi="Times New Roman" w:cs="Times New Roman"/>
          <w:b/>
          <w:bCs/>
          <w:sz w:val="24"/>
          <w:szCs w:val="24"/>
        </w:rPr>
        <w:t>8</w:t>
      </w:r>
      <w:r w:rsidRPr="00D95940">
        <w:rPr>
          <w:rFonts w:ascii="Times New Roman" w:eastAsia="Times New Roman" w:hAnsi="Times New Roman" w:cs="Times New Roman"/>
          <w:b/>
          <w:bCs/>
          <w:sz w:val="24"/>
          <w:szCs w:val="24"/>
        </w:rPr>
        <w:t>, continued</w:t>
      </w:r>
    </w:p>
    <w:p w14:paraId="6DB69DA0" w14:textId="77777777" w:rsidR="009527F8" w:rsidRPr="00D95940" w:rsidRDefault="009527F8" w:rsidP="000A7B5F">
      <w:pPr>
        <w:spacing w:after="0"/>
        <w:rPr>
          <w:rFonts w:ascii="Times New Roman" w:eastAsia="Times New Roman" w:hAnsi="Times New Roman" w:cs="Times New Roman"/>
          <w:b/>
          <w:bCs/>
          <w:sz w:val="24"/>
          <w:szCs w:val="24"/>
        </w:rPr>
      </w:pPr>
    </w:p>
    <w:p w14:paraId="11CA0368" w14:textId="77777777" w:rsidR="002705A0" w:rsidRPr="00D95940" w:rsidRDefault="009527F8" w:rsidP="000A7B5F">
      <w:pPr>
        <w:spacing w:after="0"/>
        <w:rPr>
          <w:rFonts w:ascii="Times New Roman" w:eastAsia="Times New Roman" w:hAnsi="Times New Roman" w:cs="Times New Roman"/>
          <w:b/>
          <w:bCs/>
          <w:sz w:val="24"/>
          <w:szCs w:val="24"/>
        </w:rPr>
      </w:pPr>
      <w:r w:rsidRPr="00D95940">
        <w:rPr>
          <w:noProof/>
        </w:rPr>
        <w:drawing>
          <wp:inline distT="0" distB="0" distL="0" distR="0" wp14:anchorId="53840DBE" wp14:editId="0C100173">
            <wp:extent cx="7338060" cy="34290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7338060" cy="3429000"/>
                    </a:xfrm>
                    <a:prstGeom prst="rect">
                      <a:avLst/>
                    </a:prstGeom>
                    <a:noFill/>
                    <a:ln>
                      <a:noFill/>
                    </a:ln>
                  </pic:spPr>
                </pic:pic>
              </a:graphicData>
            </a:graphic>
          </wp:inline>
        </w:drawing>
      </w:r>
    </w:p>
    <w:p w14:paraId="0DF15F10" w14:textId="77777777" w:rsidR="002705A0" w:rsidRPr="00D95940" w:rsidRDefault="002705A0" w:rsidP="000A7B5F">
      <w:pPr>
        <w:spacing w:after="0"/>
        <w:rPr>
          <w:rFonts w:ascii="Times New Roman" w:eastAsia="Times New Roman" w:hAnsi="Times New Roman" w:cs="Times New Roman"/>
          <w:b/>
          <w:bCs/>
          <w:sz w:val="24"/>
          <w:szCs w:val="24"/>
        </w:rPr>
      </w:pPr>
    </w:p>
    <w:p w14:paraId="7FD897B7" w14:textId="77777777" w:rsidR="000A7B5F" w:rsidRPr="00D95940" w:rsidRDefault="000A7B5F" w:rsidP="000A7B5F">
      <w:pPr>
        <w:rPr>
          <w:rFonts w:ascii="Times New Roman" w:eastAsia="Times New Roman" w:hAnsi="Times New Roman" w:cs="Times New Roman"/>
          <w:b/>
          <w:bCs/>
          <w:sz w:val="24"/>
          <w:szCs w:val="24"/>
        </w:rPr>
      </w:pPr>
    </w:p>
    <w:p w14:paraId="33413C72" w14:textId="77777777" w:rsidR="002705A0" w:rsidRPr="00D95940" w:rsidRDefault="002705A0" w:rsidP="000A7B5F">
      <w:pPr>
        <w:spacing w:after="0"/>
        <w:rPr>
          <w:rFonts w:ascii="Times New Roman" w:eastAsia="Times New Roman" w:hAnsi="Times New Roman" w:cs="Times New Roman"/>
          <w:b/>
          <w:bCs/>
          <w:sz w:val="24"/>
          <w:szCs w:val="24"/>
        </w:rPr>
      </w:pPr>
    </w:p>
    <w:p w14:paraId="68B8A9B8" w14:textId="77777777" w:rsidR="002705A0" w:rsidRPr="00D95940" w:rsidRDefault="002705A0" w:rsidP="000A7B5F">
      <w:pPr>
        <w:spacing w:after="0"/>
        <w:rPr>
          <w:rFonts w:ascii="Times New Roman" w:eastAsia="Times New Roman" w:hAnsi="Times New Roman" w:cs="Times New Roman"/>
          <w:b/>
          <w:bCs/>
          <w:sz w:val="24"/>
          <w:szCs w:val="24"/>
        </w:rPr>
      </w:pPr>
    </w:p>
    <w:p w14:paraId="0F53DC8D" w14:textId="77777777" w:rsidR="002705A0" w:rsidRPr="00D95940" w:rsidRDefault="002705A0" w:rsidP="000A7B5F">
      <w:pPr>
        <w:spacing w:after="0"/>
        <w:rPr>
          <w:rFonts w:ascii="Times New Roman" w:eastAsia="Times New Roman" w:hAnsi="Times New Roman" w:cs="Times New Roman"/>
          <w:b/>
          <w:bCs/>
          <w:sz w:val="24"/>
          <w:szCs w:val="24"/>
        </w:rPr>
      </w:pPr>
    </w:p>
    <w:p w14:paraId="1F40C57F" w14:textId="77777777" w:rsidR="002705A0" w:rsidRPr="00D95940" w:rsidRDefault="002705A0" w:rsidP="000A7B5F">
      <w:pPr>
        <w:spacing w:after="0"/>
        <w:rPr>
          <w:rFonts w:ascii="Times New Roman" w:eastAsia="Times New Roman" w:hAnsi="Times New Roman" w:cs="Times New Roman"/>
          <w:b/>
          <w:bCs/>
          <w:sz w:val="24"/>
          <w:szCs w:val="24"/>
        </w:rPr>
      </w:pPr>
    </w:p>
    <w:p w14:paraId="12E55C6D" w14:textId="77777777" w:rsidR="002705A0" w:rsidRPr="00D95940" w:rsidRDefault="002705A0" w:rsidP="000A7B5F">
      <w:pPr>
        <w:spacing w:after="0"/>
        <w:rPr>
          <w:rFonts w:ascii="Times New Roman" w:eastAsia="Times New Roman" w:hAnsi="Times New Roman" w:cs="Times New Roman"/>
          <w:b/>
          <w:bCs/>
          <w:sz w:val="24"/>
          <w:szCs w:val="24"/>
        </w:rPr>
      </w:pPr>
    </w:p>
    <w:p w14:paraId="0417796C" w14:textId="77777777" w:rsidR="002705A0" w:rsidRPr="00D95940" w:rsidRDefault="002705A0" w:rsidP="000A7B5F">
      <w:pPr>
        <w:spacing w:after="0"/>
        <w:rPr>
          <w:rFonts w:ascii="Times New Roman" w:eastAsia="Times New Roman" w:hAnsi="Times New Roman" w:cs="Times New Roman"/>
          <w:b/>
          <w:bCs/>
          <w:sz w:val="24"/>
          <w:szCs w:val="24"/>
        </w:rPr>
      </w:pPr>
    </w:p>
    <w:p w14:paraId="1399E414" w14:textId="77777777" w:rsidR="002705A0" w:rsidRPr="00D95940" w:rsidRDefault="002705A0" w:rsidP="000A7B5F">
      <w:pPr>
        <w:spacing w:after="0"/>
        <w:rPr>
          <w:rFonts w:ascii="Times New Roman" w:eastAsia="Times New Roman" w:hAnsi="Times New Roman" w:cs="Times New Roman"/>
          <w:b/>
          <w:bCs/>
          <w:sz w:val="24"/>
          <w:szCs w:val="24"/>
        </w:rPr>
      </w:pPr>
    </w:p>
    <w:p w14:paraId="11CF7D74" w14:textId="77777777" w:rsidR="000A7B5F" w:rsidRPr="00D95940" w:rsidRDefault="009527F8" w:rsidP="000A7B5F">
      <w:pPr>
        <w:spacing w:after="0"/>
        <w:rPr>
          <w:rFonts w:ascii="Times New Roman" w:eastAsia="Times New Roman" w:hAnsi="Times New Roman" w:cs="Times New Roman"/>
          <w:b/>
          <w:bCs/>
          <w:sz w:val="24"/>
          <w:szCs w:val="24"/>
        </w:rPr>
      </w:pPr>
      <w:r w:rsidRPr="00D95940">
        <w:rPr>
          <w:rFonts w:ascii="Times New Roman" w:eastAsia="Times New Roman" w:hAnsi="Times New Roman" w:cs="Times New Roman"/>
          <w:b/>
          <w:bCs/>
          <w:sz w:val="24"/>
          <w:szCs w:val="24"/>
        </w:rPr>
        <w:t>EXHIBIT 8</w:t>
      </w:r>
      <w:r w:rsidR="000A7B5F" w:rsidRPr="00D95940">
        <w:rPr>
          <w:rFonts w:ascii="Times New Roman" w:eastAsia="Times New Roman" w:hAnsi="Times New Roman" w:cs="Times New Roman"/>
          <w:b/>
          <w:bCs/>
          <w:sz w:val="24"/>
          <w:szCs w:val="24"/>
        </w:rPr>
        <w:t>, continued</w:t>
      </w:r>
    </w:p>
    <w:p w14:paraId="600C88BB" w14:textId="77777777" w:rsidR="009527F8" w:rsidRPr="00D95940" w:rsidRDefault="009527F8" w:rsidP="000A7B5F">
      <w:pPr>
        <w:spacing w:after="0"/>
        <w:rPr>
          <w:rFonts w:ascii="Times New Roman" w:eastAsia="Times New Roman" w:hAnsi="Times New Roman" w:cs="Times New Roman"/>
          <w:b/>
          <w:bCs/>
          <w:sz w:val="24"/>
          <w:szCs w:val="24"/>
        </w:rPr>
      </w:pPr>
    </w:p>
    <w:p w14:paraId="5BE6539C" w14:textId="77777777" w:rsidR="009527F8" w:rsidRPr="00D95940" w:rsidRDefault="009527F8" w:rsidP="000A7B5F">
      <w:pPr>
        <w:spacing w:after="0"/>
        <w:rPr>
          <w:rFonts w:ascii="Times New Roman" w:eastAsia="Times New Roman" w:hAnsi="Times New Roman" w:cs="Times New Roman"/>
          <w:b/>
          <w:bCs/>
          <w:sz w:val="24"/>
          <w:szCs w:val="24"/>
        </w:rPr>
      </w:pPr>
      <w:r w:rsidRPr="00D95940">
        <w:rPr>
          <w:noProof/>
        </w:rPr>
        <w:drawing>
          <wp:inline distT="0" distB="0" distL="0" distR="0" wp14:anchorId="5D1460EF" wp14:editId="71D78797">
            <wp:extent cx="7338060" cy="304038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7338060" cy="3040380"/>
                    </a:xfrm>
                    <a:prstGeom prst="rect">
                      <a:avLst/>
                    </a:prstGeom>
                    <a:noFill/>
                    <a:ln>
                      <a:noFill/>
                    </a:ln>
                  </pic:spPr>
                </pic:pic>
              </a:graphicData>
            </a:graphic>
          </wp:inline>
        </w:drawing>
      </w:r>
    </w:p>
    <w:p w14:paraId="2E22742B" w14:textId="77777777" w:rsidR="000A7B5F" w:rsidRPr="00D95940" w:rsidRDefault="000A7B5F" w:rsidP="000A7B5F">
      <w:pPr>
        <w:spacing w:after="0"/>
        <w:rPr>
          <w:rFonts w:ascii="Times New Roman" w:eastAsia="Times New Roman" w:hAnsi="Times New Roman" w:cs="Times New Roman"/>
          <w:b/>
          <w:bCs/>
          <w:sz w:val="24"/>
          <w:szCs w:val="24"/>
        </w:rPr>
      </w:pPr>
    </w:p>
    <w:p w14:paraId="7ACF700E" w14:textId="77777777" w:rsidR="000A7B5F" w:rsidRPr="00D95940" w:rsidRDefault="000A7B5F" w:rsidP="000A7B5F">
      <w:pPr>
        <w:rPr>
          <w:rFonts w:ascii="Times New Roman" w:eastAsia="Times New Roman" w:hAnsi="Times New Roman" w:cs="Times New Roman"/>
          <w:b/>
          <w:bCs/>
          <w:sz w:val="24"/>
          <w:szCs w:val="24"/>
        </w:rPr>
      </w:pPr>
    </w:p>
    <w:p w14:paraId="030AD282" w14:textId="77777777" w:rsidR="009527F8" w:rsidRPr="00D95940" w:rsidRDefault="009527F8">
      <w:pPr>
        <w:rPr>
          <w:rFonts w:ascii="Times New Roman" w:eastAsia="Times New Roman" w:hAnsi="Times New Roman" w:cs="Times New Roman"/>
          <w:b/>
          <w:bCs/>
          <w:sz w:val="24"/>
          <w:szCs w:val="24"/>
        </w:rPr>
      </w:pPr>
      <w:r w:rsidRPr="00D95940">
        <w:rPr>
          <w:rFonts w:ascii="Times New Roman" w:eastAsia="Times New Roman" w:hAnsi="Times New Roman" w:cs="Times New Roman"/>
          <w:b/>
          <w:bCs/>
          <w:sz w:val="24"/>
          <w:szCs w:val="24"/>
        </w:rPr>
        <w:br w:type="page"/>
      </w:r>
    </w:p>
    <w:p w14:paraId="513A7DCC" w14:textId="77777777" w:rsidR="009527F8" w:rsidRPr="00D95940" w:rsidRDefault="009527F8">
      <w:pPr>
        <w:rPr>
          <w:rFonts w:ascii="Times New Roman" w:eastAsia="Times New Roman" w:hAnsi="Times New Roman" w:cs="Times New Roman"/>
          <w:b/>
          <w:bCs/>
          <w:sz w:val="24"/>
          <w:szCs w:val="24"/>
        </w:rPr>
      </w:pPr>
      <w:r w:rsidRPr="00D95940">
        <w:rPr>
          <w:rFonts w:ascii="Times New Roman" w:eastAsia="Times New Roman" w:hAnsi="Times New Roman" w:cs="Times New Roman"/>
          <w:b/>
          <w:bCs/>
          <w:sz w:val="24"/>
          <w:szCs w:val="24"/>
        </w:rPr>
        <w:t>EXHIBIT 9</w:t>
      </w:r>
    </w:p>
    <w:p w14:paraId="4BF8DA45" w14:textId="07652B29" w:rsidR="009527F8" w:rsidRPr="00D95940" w:rsidRDefault="009527F8" w:rsidP="009527F8">
      <w:pPr>
        <w:rPr>
          <w:rFonts w:ascii="Times New Roman" w:hAnsi="Times New Roman" w:cs="Times New Roman"/>
          <w:b/>
          <w:sz w:val="24"/>
          <w:szCs w:val="24"/>
        </w:rPr>
      </w:pPr>
      <w:r w:rsidRPr="00D95940">
        <w:rPr>
          <w:rFonts w:ascii="Times New Roman" w:hAnsi="Times New Roman" w:cs="Times New Roman"/>
          <w:b/>
          <w:sz w:val="24"/>
          <w:szCs w:val="24"/>
        </w:rPr>
        <w:t>Total Annual Estimated Agency Burden and Cost from New ICRs</w:t>
      </w:r>
    </w:p>
    <w:tbl>
      <w:tblPr>
        <w:tblStyle w:val="TableGrid"/>
        <w:tblW w:w="0" w:type="auto"/>
        <w:tblLook w:val="04A0" w:firstRow="1" w:lastRow="0" w:firstColumn="1" w:lastColumn="0" w:noHBand="0" w:noVBand="1"/>
      </w:tblPr>
      <w:tblGrid>
        <w:gridCol w:w="2591"/>
        <w:gridCol w:w="2594"/>
        <w:gridCol w:w="2588"/>
        <w:gridCol w:w="2588"/>
        <w:gridCol w:w="2589"/>
      </w:tblGrid>
      <w:tr w:rsidR="00D95940" w:rsidRPr="00D95940" w14:paraId="2ECC074D" w14:textId="77777777" w:rsidTr="001700C2">
        <w:tc>
          <w:tcPr>
            <w:tcW w:w="2635" w:type="dxa"/>
          </w:tcPr>
          <w:p w14:paraId="24DA6DC6" w14:textId="77777777" w:rsidR="001700C2" w:rsidRPr="00D95940" w:rsidRDefault="001700C2" w:rsidP="001700C2">
            <w:pPr>
              <w:jc w:val="center"/>
              <w:rPr>
                <w:rFonts w:ascii="Times New Roman" w:eastAsia="Times New Roman" w:hAnsi="Times New Roman" w:cs="Times New Roman"/>
                <w:b/>
                <w:bCs/>
                <w:sz w:val="24"/>
                <w:szCs w:val="24"/>
              </w:rPr>
            </w:pPr>
            <w:r w:rsidRPr="00D95940">
              <w:rPr>
                <w:rFonts w:ascii="Times New Roman" w:eastAsia="Times New Roman" w:hAnsi="Times New Roman" w:cs="Times New Roman"/>
                <w:b/>
                <w:bCs/>
                <w:sz w:val="24"/>
                <w:szCs w:val="24"/>
              </w:rPr>
              <w:t>ICR</w:t>
            </w:r>
          </w:p>
          <w:p w14:paraId="6AB1FD33" w14:textId="77777777" w:rsidR="00FB27C1" w:rsidRPr="00D95940" w:rsidRDefault="00FB27C1" w:rsidP="001700C2">
            <w:pPr>
              <w:jc w:val="center"/>
              <w:rPr>
                <w:rFonts w:ascii="Times New Roman" w:eastAsia="Times New Roman" w:hAnsi="Times New Roman" w:cs="Times New Roman"/>
                <w:b/>
                <w:bCs/>
                <w:sz w:val="24"/>
                <w:szCs w:val="24"/>
              </w:rPr>
            </w:pPr>
          </w:p>
        </w:tc>
        <w:tc>
          <w:tcPr>
            <w:tcW w:w="2635" w:type="dxa"/>
          </w:tcPr>
          <w:p w14:paraId="494B772D" w14:textId="77777777" w:rsidR="001700C2" w:rsidRPr="00D95940" w:rsidRDefault="001700C2" w:rsidP="001700C2">
            <w:pPr>
              <w:jc w:val="center"/>
              <w:rPr>
                <w:rFonts w:ascii="Times New Roman" w:eastAsia="Times New Roman" w:hAnsi="Times New Roman" w:cs="Times New Roman"/>
                <w:b/>
                <w:bCs/>
                <w:sz w:val="24"/>
                <w:szCs w:val="24"/>
              </w:rPr>
            </w:pPr>
            <w:r w:rsidRPr="00D95940">
              <w:rPr>
                <w:rFonts w:ascii="Times New Roman" w:eastAsia="Times New Roman" w:hAnsi="Times New Roman" w:cs="Times New Roman"/>
                <w:b/>
                <w:bCs/>
                <w:sz w:val="24"/>
                <w:szCs w:val="24"/>
              </w:rPr>
              <w:t>Total Hours/Year</w:t>
            </w:r>
          </w:p>
        </w:tc>
        <w:tc>
          <w:tcPr>
            <w:tcW w:w="2635" w:type="dxa"/>
          </w:tcPr>
          <w:p w14:paraId="6F27D788" w14:textId="77777777" w:rsidR="001700C2" w:rsidRPr="00D95940" w:rsidRDefault="001700C2" w:rsidP="001700C2">
            <w:pPr>
              <w:jc w:val="center"/>
              <w:rPr>
                <w:rFonts w:ascii="Times New Roman" w:eastAsia="Times New Roman" w:hAnsi="Times New Roman" w:cs="Times New Roman"/>
                <w:b/>
                <w:bCs/>
                <w:sz w:val="24"/>
                <w:szCs w:val="24"/>
              </w:rPr>
            </w:pPr>
            <w:r w:rsidRPr="00D95940">
              <w:rPr>
                <w:rFonts w:ascii="Times New Roman" w:eastAsia="Times New Roman" w:hAnsi="Times New Roman" w:cs="Times New Roman"/>
                <w:b/>
                <w:bCs/>
                <w:sz w:val="24"/>
                <w:szCs w:val="24"/>
              </w:rPr>
              <w:t>Total Labor Cost/Year</w:t>
            </w:r>
          </w:p>
        </w:tc>
        <w:tc>
          <w:tcPr>
            <w:tcW w:w="2635" w:type="dxa"/>
          </w:tcPr>
          <w:p w14:paraId="6684629B" w14:textId="77777777" w:rsidR="001700C2" w:rsidRPr="00D95940" w:rsidRDefault="001700C2" w:rsidP="001700C2">
            <w:pPr>
              <w:jc w:val="center"/>
              <w:rPr>
                <w:rFonts w:ascii="Times New Roman" w:eastAsia="Times New Roman" w:hAnsi="Times New Roman" w:cs="Times New Roman"/>
                <w:b/>
                <w:bCs/>
                <w:sz w:val="24"/>
                <w:szCs w:val="24"/>
              </w:rPr>
            </w:pPr>
            <w:r w:rsidRPr="00D95940">
              <w:rPr>
                <w:rFonts w:ascii="Times New Roman" w:eastAsia="Times New Roman" w:hAnsi="Times New Roman" w:cs="Times New Roman"/>
                <w:b/>
                <w:bCs/>
                <w:sz w:val="24"/>
                <w:szCs w:val="24"/>
              </w:rPr>
              <w:t>Total O&amp;M Cost/Year</w:t>
            </w:r>
          </w:p>
        </w:tc>
        <w:tc>
          <w:tcPr>
            <w:tcW w:w="2636" w:type="dxa"/>
          </w:tcPr>
          <w:p w14:paraId="7FC7CB37" w14:textId="77777777" w:rsidR="001700C2" w:rsidRPr="00D95940" w:rsidRDefault="001700C2" w:rsidP="001700C2">
            <w:pPr>
              <w:jc w:val="center"/>
              <w:rPr>
                <w:rFonts w:ascii="Times New Roman" w:eastAsia="Times New Roman" w:hAnsi="Times New Roman" w:cs="Times New Roman"/>
                <w:b/>
                <w:bCs/>
                <w:sz w:val="24"/>
                <w:szCs w:val="24"/>
              </w:rPr>
            </w:pPr>
            <w:r w:rsidRPr="00D95940">
              <w:rPr>
                <w:rFonts w:ascii="Times New Roman" w:eastAsia="Times New Roman" w:hAnsi="Times New Roman" w:cs="Times New Roman"/>
                <w:b/>
                <w:bCs/>
                <w:sz w:val="24"/>
                <w:szCs w:val="24"/>
              </w:rPr>
              <w:t>Total Cost/Year</w:t>
            </w:r>
          </w:p>
        </w:tc>
      </w:tr>
      <w:tr w:rsidR="00D95940" w:rsidRPr="00D95940" w14:paraId="719DCC7F" w14:textId="77777777" w:rsidTr="001700C2">
        <w:tc>
          <w:tcPr>
            <w:tcW w:w="2635" w:type="dxa"/>
          </w:tcPr>
          <w:p w14:paraId="6440D46F" w14:textId="77777777" w:rsidR="001700C2" w:rsidRPr="00D95940" w:rsidRDefault="001700C2" w:rsidP="00FD6347">
            <w:pPr>
              <w:rPr>
                <w:rFonts w:ascii="Times New Roman" w:eastAsia="Times New Roman" w:hAnsi="Times New Roman" w:cs="Times New Roman"/>
                <w:b/>
                <w:bCs/>
                <w:sz w:val="24"/>
                <w:szCs w:val="24"/>
              </w:rPr>
            </w:pPr>
            <w:r w:rsidRPr="00D95940">
              <w:rPr>
                <w:rFonts w:ascii="Times New Roman" w:eastAsia="Times New Roman" w:hAnsi="Times New Roman" w:cs="Times New Roman"/>
                <w:bCs/>
                <w:sz w:val="20"/>
                <w:szCs w:val="20"/>
              </w:rPr>
              <w:t>Solvent-Contaminated Wipes (reusable &amp; disposable) Exclusion</w:t>
            </w:r>
            <w:r w:rsidRPr="00D95940">
              <w:rPr>
                <w:rFonts w:ascii="Times New Roman" w:eastAsia="Times New Roman" w:hAnsi="Times New Roman" w:cs="Times New Roman"/>
                <w:bCs/>
                <w:sz w:val="20"/>
                <w:szCs w:val="20"/>
                <w:vertAlign w:val="superscript"/>
              </w:rPr>
              <w:t xml:space="preserve"> </w:t>
            </w:r>
            <w:r w:rsidRPr="00D95940">
              <w:rPr>
                <w:rFonts w:ascii="Times New Roman" w:eastAsia="Times New Roman" w:hAnsi="Times New Roman" w:cs="Times New Roman"/>
                <w:bCs/>
                <w:sz w:val="20"/>
                <w:szCs w:val="20"/>
              </w:rPr>
              <w:t>(#2127.03)</w:t>
            </w:r>
          </w:p>
        </w:tc>
        <w:tc>
          <w:tcPr>
            <w:tcW w:w="2635" w:type="dxa"/>
          </w:tcPr>
          <w:p w14:paraId="2622A0C2" w14:textId="77777777" w:rsidR="001700C2" w:rsidRPr="00D95940" w:rsidRDefault="00FD6347">
            <w:pPr>
              <w:rPr>
                <w:rFonts w:ascii="Times New Roman" w:eastAsia="Times New Roman" w:hAnsi="Times New Roman" w:cs="Times New Roman"/>
                <w:bCs/>
                <w:sz w:val="24"/>
                <w:szCs w:val="24"/>
              </w:rPr>
            </w:pPr>
            <w:r w:rsidRPr="00D95940">
              <w:rPr>
                <w:rFonts w:ascii="Times New Roman" w:eastAsia="Times New Roman" w:hAnsi="Times New Roman" w:cs="Times New Roman"/>
                <w:bCs/>
                <w:sz w:val="24"/>
                <w:szCs w:val="24"/>
              </w:rPr>
              <w:t>0</w:t>
            </w:r>
          </w:p>
        </w:tc>
        <w:tc>
          <w:tcPr>
            <w:tcW w:w="2635" w:type="dxa"/>
          </w:tcPr>
          <w:p w14:paraId="197E04AD" w14:textId="77777777" w:rsidR="001700C2" w:rsidRPr="00D95940" w:rsidRDefault="00FD6347">
            <w:pPr>
              <w:rPr>
                <w:rFonts w:ascii="Times New Roman" w:eastAsia="Times New Roman" w:hAnsi="Times New Roman" w:cs="Times New Roman"/>
                <w:bCs/>
                <w:sz w:val="24"/>
                <w:szCs w:val="24"/>
              </w:rPr>
            </w:pPr>
            <w:r w:rsidRPr="00D95940">
              <w:rPr>
                <w:rFonts w:ascii="Times New Roman" w:eastAsia="Times New Roman" w:hAnsi="Times New Roman" w:cs="Times New Roman"/>
                <w:bCs/>
                <w:sz w:val="24"/>
                <w:szCs w:val="24"/>
              </w:rPr>
              <w:t>$0</w:t>
            </w:r>
          </w:p>
        </w:tc>
        <w:tc>
          <w:tcPr>
            <w:tcW w:w="2635" w:type="dxa"/>
          </w:tcPr>
          <w:p w14:paraId="12861E4B" w14:textId="77777777" w:rsidR="001700C2" w:rsidRPr="00D95940" w:rsidRDefault="00FD6347">
            <w:pPr>
              <w:rPr>
                <w:rFonts w:ascii="Times New Roman" w:eastAsia="Times New Roman" w:hAnsi="Times New Roman" w:cs="Times New Roman"/>
                <w:bCs/>
                <w:sz w:val="24"/>
                <w:szCs w:val="24"/>
              </w:rPr>
            </w:pPr>
            <w:r w:rsidRPr="00D95940">
              <w:rPr>
                <w:rFonts w:ascii="Times New Roman" w:eastAsia="Times New Roman" w:hAnsi="Times New Roman" w:cs="Times New Roman"/>
                <w:bCs/>
                <w:sz w:val="24"/>
                <w:szCs w:val="24"/>
              </w:rPr>
              <w:t>$0</w:t>
            </w:r>
          </w:p>
        </w:tc>
        <w:tc>
          <w:tcPr>
            <w:tcW w:w="2636" w:type="dxa"/>
          </w:tcPr>
          <w:p w14:paraId="3E44D4A0" w14:textId="77777777" w:rsidR="001700C2" w:rsidRPr="00D95940" w:rsidRDefault="00FD6347">
            <w:pPr>
              <w:rPr>
                <w:rFonts w:ascii="Times New Roman" w:eastAsia="Times New Roman" w:hAnsi="Times New Roman" w:cs="Times New Roman"/>
                <w:bCs/>
                <w:sz w:val="24"/>
                <w:szCs w:val="24"/>
              </w:rPr>
            </w:pPr>
            <w:r w:rsidRPr="00D95940">
              <w:rPr>
                <w:rFonts w:ascii="Times New Roman" w:eastAsia="Times New Roman" w:hAnsi="Times New Roman" w:cs="Times New Roman"/>
                <w:bCs/>
                <w:sz w:val="24"/>
                <w:szCs w:val="24"/>
              </w:rPr>
              <w:t>$0</w:t>
            </w:r>
          </w:p>
        </w:tc>
      </w:tr>
      <w:tr w:rsidR="00D95940" w:rsidRPr="00D95940" w14:paraId="0245AF0E" w14:textId="77777777" w:rsidTr="001700C2">
        <w:tc>
          <w:tcPr>
            <w:tcW w:w="2635" w:type="dxa"/>
          </w:tcPr>
          <w:p w14:paraId="4DBB2430" w14:textId="77777777" w:rsidR="001700C2" w:rsidRPr="00D95940" w:rsidRDefault="001700C2">
            <w:pPr>
              <w:rPr>
                <w:rFonts w:ascii="Times New Roman" w:eastAsia="Times New Roman" w:hAnsi="Times New Roman" w:cs="Times New Roman"/>
                <w:b/>
                <w:bCs/>
                <w:sz w:val="24"/>
                <w:szCs w:val="24"/>
              </w:rPr>
            </w:pPr>
            <w:r w:rsidRPr="00D95940">
              <w:rPr>
                <w:rFonts w:ascii="Times New Roman" w:eastAsia="Times New Roman" w:hAnsi="Times New Roman" w:cs="Times New Roman"/>
                <w:bCs/>
                <w:sz w:val="20"/>
                <w:szCs w:val="20"/>
              </w:rPr>
              <w:t>Revisions to Exclusions for CRTs (#2455.01)</w:t>
            </w:r>
          </w:p>
        </w:tc>
        <w:tc>
          <w:tcPr>
            <w:tcW w:w="2635" w:type="dxa"/>
          </w:tcPr>
          <w:p w14:paraId="1F682F9D" w14:textId="77777777" w:rsidR="001700C2" w:rsidRPr="00D95940" w:rsidRDefault="00FD6347">
            <w:pPr>
              <w:rPr>
                <w:rFonts w:ascii="Times New Roman" w:eastAsia="Times New Roman" w:hAnsi="Times New Roman" w:cs="Times New Roman"/>
                <w:bCs/>
                <w:sz w:val="24"/>
                <w:szCs w:val="24"/>
              </w:rPr>
            </w:pPr>
            <w:r w:rsidRPr="00D95940">
              <w:rPr>
                <w:rFonts w:ascii="Times New Roman" w:eastAsia="Times New Roman" w:hAnsi="Times New Roman" w:cs="Times New Roman"/>
                <w:bCs/>
                <w:sz w:val="24"/>
                <w:szCs w:val="24"/>
              </w:rPr>
              <w:t>53</w:t>
            </w:r>
          </w:p>
        </w:tc>
        <w:tc>
          <w:tcPr>
            <w:tcW w:w="2635" w:type="dxa"/>
          </w:tcPr>
          <w:p w14:paraId="7AF75C45" w14:textId="77777777" w:rsidR="001700C2" w:rsidRPr="00D95940" w:rsidRDefault="00FD6347">
            <w:pPr>
              <w:rPr>
                <w:rFonts w:ascii="Times New Roman" w:eastAsia="Times New Roman" w:hAnsi="Times New Roman" w:cs="Times New Roman"/>
                <w:bCs/>
                <w:sz w:val="24"/>
                <w:szCs w:val="24"/>
              </w:rPr>
            </w:pPr>
            <w:r w:rsidRPr="00D95940">
              <w:rPr>
                <w:rFonts w:ascii="Times New Roman" w:eastAsia="Times New Roman" w:hAnsi="Times New Roman" w:cs="Times New Roman"/>
                <w:bCs/>
                <w:sz w:val="24"/>
                <w:szCs w:val="24"/>
              </w:rPr>
              <w:t>$3,172</w:t>
            </w:r>
          </w:p>
        </w:tc>
        <w:tc>
          <w:tcPr>
            <w:tcW w:w="2635" w:type="dxa"/>
          </w:tcPr>
          <w:p w14:paraId="7E9BB2C8" w14:textId="77777777" w:rsidR="001700C2" w:rsidRPr="00D95940" w:rsidRDefault="00FD6347">
            <w:pPr>
              <w:rPr>
                <w:rFonts w:ascii="Times New Roman" w:eastAsia="Times New Roman" w:hAnsi="Times New Roman" w:cs="Times New Roman"/>
                <w:bCs/>
                <w:sz w:val="24"/>
                <w:szCs w:val="24"/>
              </w:rPr>
            </w:pPr>
            <w:r w:rsidRPr="00D95940">
              <w:rPr>
                <w:rFonts w:ascii="Times New Roman" w:eastAsia="Times New Roman" w:hAnsi="Times New Roman" w:cs="Times New Roman"/>
                <w:bCs/>
                <w:sz w:val="24"/>
                <w:szCs w:val="24"/>
              </w:rPr>
              <w:t>$0</w:t>
            </w:r>
          </w:p>
        </w:tc>
        <w:tc>
          <w:tcPr>
            <w:tcW w:w="2636" w:type="dxa"/>
          </w:tcPr>
          <w:p w14:paraId="36269C44" w14:textId="77777777" w:rsidR="001700C2" w:rsidRPr="00D95940" w:rsidRDefault="00FD6347">
            <w:pPr>
              <w:rPr>
                <w:rFonts w:ascii="Times New Roman" w:eastAsia="Times New Roman" w:hAnsi="Times New Roman" w:cs="Times New Roman"/>
                <w:bCs/>
                <w:sz w:val="24"/>
                <w:szCs w:val="24"/>
              </w:rPr>
            </w:pPr>
            <w:r w:rsidRPr="00D95940">
              <w:rPr>
                <w:rFonts w:ascii="Times New Roman" w:eastAsia="Times New Roman" w:hAnsi="Times New Roman" w:cs="Times New Roman"/>
                <w:bCs/>
                <w:sz w:val="24"/>
                <w:szCs w:val="24"/>
              </w:rPr>
              <w:t>$3,172</w:t>
            </w:r>
          </w:p>
        </w:tc>
      </w:tr>
      <w:tr w:rsidR="00D95940" w:rsidRPr="00D95940" w14:paraId="398C160F" w14:textId="77777777" w:rsidTr="001700C2">
        <w:tc>
          <w:tcPr>
            <w:tcW w:w="2635" w:type="dxa"/>
          </w:tcPr>
          <w:p w14:paraId="4659511A" w14:textId="77777777" w:rsidR="001700C2" w:rsidRPr="00D95940" w:rsidRDefault="00FD6347">
            <w:pPr>
              <w:rPr>
                <w:rFonts w:ascii="Times New Roman" w:eastAsia="Times New Roman" w:hAnsi="Times New Roman" w:cs="Times New Roman"/>
                <w:b/>
                <w:bCs/>
                <w:sz w:val="24"/>
                <w:szCs w:val="24"/>
              </w:rPr>
            </w:pPr>
            <w:r w:rsidRPr="00D95940">
              <w:rPr>
                <w:rFonts w:ascii="Times New Roman" w:eastAsia="Times New Roman" w:hAnsi="Times New Roman" w:cs="Times New Roman"/>
                <w:bCs/>
                <w:sz w:val="20"/>
                <w:szCs w:val="20"/>
              </w:rPr>
              <w:t>CO</w:t>
            </w:r>
            <w:r w:rsidRPr="00D95940">
              <w:rPr>
                <w:rFonts w:ascii="Times New Roman" w:eastAsia="Times New Roman" w:hAnsi="Times New Roman" w:cs="Times New Roman"/>
                <w:bCs/>
                <w:sz w:val="20"/>
                <w:szCs w:val="20"/>
                <w:vertAlign w:val="subscript"/>
              </w:rPr>
              <w:t xml:space="preserve">2 </w:t>
            </w:r>
            <w:r w:rsidRPr="00D95940">
              <w:rPr>
                <w:rFonts w:ascii="Times New Roman" w:eastAsia="Times New Roman" w:hAnsi="Times New Roman" w:cs="Times New Roman"/>
                <w:bCs/>
                <w:sz w:val="20"/>
                <w:szCs w:val="20"/>
              </w:rPr>
              <w:t>Exclusion (#2421.04)</w:t>
            </w:r>
          </w:p>
        </w:tc>
        <w:tc>
          <w:tcPr>
            <w:tcW w:w="2635" w:type="dxa"/>
          </w:tcPr>
          <w:p w14:paraId="6B8921F2" w14:textId="77777777" w:rsidR="001700C2" w:rsidRPr="00D95940" w:rsidRDefault="00FD6347">
            <w:pPr>
              <w:rPr>
                <w:rFonts w:ascii="Times New Roman" w:eastAsia="Times New Roman" w:hAnsi="Times New Roman" w:cs="Times New Roman"/>
                <w:bCs/>
                <w:sz w:val="24"/>
                <w:szCs w:val="24"/>
              </w:rPr>
            </w:pPr>
            <w:r w:rsidRPr="00D95940">
              <w:rPr>
                <w:rFonts w:ascii="Times New Roman" w:eastAsia="Times New Roman" w:hAnsi="Times New Roman" w:cs="Times New Roman"/>
                <w:bCs/>
                <w:sz w:val="24"/>
                <w:szCs w:val="24"/>
              </w:rPr>
              <w:t>0.5</w:t>
            </w:r>
          </w:p>
          <w:p w14:paraId="06E8270C" w14:textId="77777777" w:rsidR="00FB27C1" w:rsidRPr="00D95940" w:rsidRDefault="00FB27C1">
            <w:pPr>
              <w:rPr>
                <w:rFonts w:ascii="Times New Roman" w:eastAsia="Times New Roman" w:hAnsi="Times New Roman" w:cs="Times New Roman"/>
                <w:bCs/>
                <w:sz w:val="24"/>
                <w:szCs w:val="24"/>
              </w:rPr>
            </w:pPr>
          </w:p>
        </w:tc>
        <w:tc>
          <w:tcPr>
            <w:tcW w:w="2635" w:type="dxa"/>
          </w:tcPr>
          <w:p w14:paraId="132E9AA7" w14:textId="77777777" w:rsidR="001700C2" w:rsidRPr="00D95940" w:rsidRDefault="00FD6347">
            <w:pPr>
              <w:rPr>
                <w:rFonts w:ascii="Times New Roman" w:eastAsia="Times New Roman" w:hAnsi="Times New Roman" w:cs="Times New Roman"/>
                <w:bCs/>
                <w:sz w:val="24"/>
                <w:szCs w:val="24"/>
              </w:rPr>
            </w:pPr>
            <w:r w:rsidRPr="00D95940">
              <w:rPr>
                <w:rFonts w:ascii="Times New Roman" w:eastAsia="Times New Roman" w:hAnsi="Times New Roman" w:cs="Times New Roman"/>
                <w:bCs/>
                <w:sz w:val="24"/>
                <w:szCs w:val="24"/>
              </w:rPr>
              <w:t>$23</w:t>
            </w:r>
          </w:p>
        </w:tc>
        <w:tc>
          <w:tcPr>
            <w:tcW w:w="2635" w:type="dxa"/>
          </w:tcPr>
          <w:p w14:paraId="7DEFC158" w14:textId="77777777" w:rsidR="001700C2" w:rsidRPr="00D95940" w:rsidRDefault="00FD6347">
            <w:pPr>
              <w:rPr>
                <w:rFonts w:ascii="Times New Roman" w:eastAsia="Times New Roman" w:hAnsi="Times New Roman" w:cs="Times New Roman"/>
                <w:bCs/>
                <w:sz w:val="24"/>
                <w:szCs w:val="24"/>
              </w:rPr>
            </w:pPr>
            <w:r w:rsidRPr="00D95940">
              <w:rPr>
                <w:rFonts w:ascii="Times New Roman" w:eastAsia="Times New Roman" w:hAnsi="Times New Roman" w:cs="Times New Roman"/>
                <w:bCs/>
                <w:sz w:val="24"/>
                <w:szCs w:val="24"/>
              </w:rPr>
              <w:t>$0</w:t>
            </w:r>
          </w:p>
        </w:tc>
        <w:tc>
          <w:tcPr>
            <w:tcW w:w="2636" w:type="dxa"/>
          </w:tcPr>
          <w:p w14:paraId="71D95483" w14:textId="77777777" w:rsidR="001700C2" w:rsidRPr="00D95940" w:rsidRDefault="00FD6347">
            <w:pPr>
              <w:rPr>
                <w:rFonts w:ascii="Times New Roman" w:eastAsia="Times New Roman" w:hAnsi="Times New Roman" w:cs="Times New Roman"/>
                <w:bCs/>
                <w:sz w:val="24"/>
                <w:szCs w:val="24"/>
              </w:rPr>
            </w:pPr>
            <w:r w:rsidRPr="00D95940">
              <w:rPr>
                <w:rFonts w:ascii="Times New Roman" w:eastAsia="Times New Roman" w:hAnsi="Times New Roman" w:cs="Times New Roman"/>
                <w:bCs/>
                <w:sz w:val="24"/>
                <w:szCs w:val="24"/>
              </w:rPr>
              <w:t>$23</w:t>
            </w:r>
          </w:p>
        </w:tc>
      </w:tr>
      <w:tr w:rsidR="001700C2" w:rsidRPr="00D95940" w14:paraId="22D1D25D" w14:textId="77777777" w:rsidTr="001700C2">
        <w:tc>
          <w:tcPr>
            <w:tcW w:w="2635" w:type="dxa"/>
          </w:tcPr>
          <w:p w14:paraId="4E3709A7" w14:textId="77777777" w:rsidR="001700C2" w:rsidRPr="00D95940" w:rsidRDefault="001700C2" w:rsidP="001700C2">
            <w:pPr>
              <w:jc w:val="center"/>
              <w:rPr>
                <w:rFonts w:ascii="Times New Roman" w:eastAsia="Times New Roman" w:hAnsi="Times New Roman" w:cs="Times New Roman"/>
                <w:bCs/>
                <w:sz w:val="24"/>
                <w:szCs w:val="24"/>
              </w:rPr>
            </w:pPr>
            <w:r w:rsidRPr="00D95940">
              <w:rPr>
                <w:rFonts w:ascii="Times New Roman" w:eastAsia="Times New Roman" w:hAnsi="Times New Roman" w:cs="Times New Roman"/>
                <w:b/>
                <w:bCs/>
                <w:sz w:val="24"/>
                <w:szCs w:val="24"/>
              </w:rPr>
              <w:t>Total</w:t>
            </w:r>
          </w:p>
        </w:tc>
        <w:tc>
          <w:tcPr>
            <w:tcW w:w="2635" w:type="dxa"/>
          </w:tcPr>
          <w:p w14:paraId="307A1B18" w14:textId="77777777" w:rsidR="001700C2" w:rsidRPr="00D95940" w:rsidRDefault="00FD6347">
            <w:pPr>
              <w:rPr>
                <w:rFonts w:ascii="Times New Roman" w:eastAsia="Times New Roman" w:hAnsi="Times New Roman" w:cs="Times New Roman"/>
                <w:b/>
                <w:bCs/>
                <w:sz w:val="24"/>
                <w:szCs w:val="24"/>
              </w:rPr>
            </w:pPr>
            <w:r w:rsidRPr="00D95940">
              <w:rPr>
                <w:rFonts w:ascii="Times New Roman" w:eastAsia="Times New Roman" w:hAnsi="Times New Roman" w:cs="Times New Roman"/>
                <w:b/>
                <w:bCs/>
                <w:sz w:val="24"/>
                <w:szCs w:val="24"/>
              </w:rPr>
              <w:t>53.5</w:t>
            </w:r>
          </w:p>
          <w:p w14:paraId="576E2FE0" w14:textId="77777777" w:rsidR="00FB27C1" w:rsidRPr="00D95940" w:rsidRDefault="00FB27C1">
            <w:pPr>
              <w:rPr>
                <w:rFonts w:ascii="Times New Roman" w:eastAsia="Times New Roman" w:hAnsi="Times New Roman" w:cs="Times New Roman"/>
                <w:b/>
                <w:bCs/>
                <w:sz w:val="24"/>
                <w:szCs w:val="24"/>
              </w:rPr>
            </w:pPr>
          </w:p>
        </w:tc>
        <w:tc>
          <w:tcPr>
            <w:tcW w:w="2635" w:type="dxa"/>
          </w:tcPr>
          <w:p w14:paraId="392F7B25" w14:textId="77777777" w:rsidR="001700C2" w:rsidRPr="00D95940" w:rsidRDefault="00FD6347">
            <w:pPr>
              <w:rPr>
                <w:rFonts w:ascii="Times New Roman" w:eastAsia="Times New Roman" w:hAnsi="Times New Roman" w:cs="Times New Roman"/>
                <w:b/>
                <w:bCs/>
                <w:sz w:val="24"/>
                <w:szCs w:val="24"/>
              </w:rPr>
            </w:pPr>
            <w:r w:rsidRPr="00D95940">
              <w:rPr>
                <w:rFonts w:ascii="Times New Roman" w:eastAsia="Times New Roman" w:hAnsi="Times New Roman" w:cs="Times New Roman"/>
                <w:b/>
                <w:bCs/>
                <w:sz w:val="24"/>
                <w:szCs w:val="24"/>
              </w:rPr>
              <w:t>$3,195</w:t>
            </w:r>
          </w:p>
        </w:tc>
        <w:tc>
          <w:tcPr>
            <w:tcW w:w="2635" w:type="dxa"/>
          </w:tcPr>
          <w:p w14:paraId="6D93FAF4" w14:textId="77777777" w:rsidR="001700C2" w:rsidRPr="00D95940" w:rsidRDefault="00FD6347">
            <w:pPr>
              <w:rPr>
                <w:rFonts w:ascii="Times New Roman" w:eastAsia="Times New Roman" w:hAnsi="Times New Roman" w:cs="Times New Roman"/>
                <w:b/>
                <w:bCs/>
                <w:sz w:val="24"/>
                <w:szCs w:val="24"/>
              </w:rPr>
            </w:pPr>
            <w:r w:rsidRPr="00D95940">
              <w:rPr>
                <w:rFonts w:ascii="Times New Roman" w:eastAsia="Times New Roman" w:hAnsi="Times New Roman" w:cs="Times New Roman"/>
                <w:b/>
                <w:bCs/>
                <w:sz w:val="24"/>
                <w:szCs w:val="24"/>
              </w:rPr>
              <w:t>$0</w:t>
            </w:r>
          </w:p>
        </w:tc>
        <w:tc>
          <w:tcPr>
            <w:tcW w:w="2636" w:type="dxa"/>
          </w:tcPr>
          <w:p w14:paraId="610F4B8A" w14:textId="77777777" w:rsidR="001700C2" w:rsidRPr="00D95940" w:rsidRDefault="00FD6347">
            <w:pPr>
              <w:rPr>
                <w:rFonts w:ascii="Times New Roman" w:eastAsia="Times New Roman" w:hAnsi="Times New Roman" w:cs="Times New Roman"/>
                <w:b/>
                <w:bCs/>
                <w:sz w:val="24"/>
                <w:szCs w:val="24"/>
              </w:rPr>
            </w:pPr>
            <w:r w:rsidRPr="00D95940">
              <w:rPr>
                <w:rFonts w:ascii="Times New Roman" w:eastAsia="Times New Roman" w:hAnsi="Times New Roman" w:cs="Times New Roman"/>
                <w:b/>
                <w:bCs/>
                <w:sz w:val="24"/>
                <w:szCs w:val="24"/>
              </w:rPr>
              <w:t>$3,195</w:t>
            </w:r>
          </w:p>
        </w:tc>
      </w:tr>
    </w:tbl>
    <w:p w14:paraId="667FFC78" w14:textId="77777777" w:rsidR="00FD6347" w:rsidRPr="00D95940" w:rsidRDefault="00FD6347">
      <w:pPr>
        <w:rPr>
          <w:rFonts w:ascii="Times New Roman" w:eastAsia="Times New Roman" w:hAnsi="Times New Roman" w:cs="Times New Roman"/>
          <w:b/>
          <w:bCs/>
          <w:sz w:val="24"/>
          <w:szCs w:val="24"/>
        </w:rPr>
      </w:pPr>
    </w:p>
    <w:p w14:paraId="57057AC2" w14:textId="77777777" w:rsidR="00FD6347" w:rsidRPr="00D95940" w:rsidRDefault="00FD6347" w:rsidP="00FD6347">
      <w:pPr>
        <w:rPr>
          <w:rFonts w:ascii="Times New Roman" w:hAnsi="Times New Roman" w:cs="Times New Roman"/>
          <w:b/>
          <w:sz w:val="24"/>
          <w:szCs w:val="24"/>
        </w:rPr>
      </w:pPr>
      <w:r w:rsidRPr="00D95940">
        <w:rPr>
          <w:rFonts w:ascii="Times New Roman" w:hAnsi="Times New Roman" w:cs="Times New Roman"/>
          <w:b/>
          <w:sz w:val="24"/>
          <w:szCs w:val="24"/>
        </w:rPr>
        <w:t>EXHIBIT 10</w:t>
      </w:r>
    </w:p>
    <w:p w14:paraId="0843454A" w14:textId="77777777" w:rsidR="00FD6347" w:rsidRPr="00D95940" w:rsidRDefault="00FD6347" w:rsidP="00FD6347">
      <w:pPr>
        <w:rPr>
          <w:rFonts w:ascii="Times New Roman" w:hAnsi="Times New Roman" w:cs="Times New Roman"/>
          <w:b/>
          <w:sz w:val="24"/>
          <w:szCs w:val="24"/>
        </w:rPr>
      </w:pPr>
      <w:r w:rsidRPr="00D95940">
        <w:rPr>
          <w:rFonts w:ascii="Times New Roman" w:hAnsi="Times New Roman" w:cs="Times New Roman"/>
          <w:b/>
          <w:sz w:val="24"/>
          <w:szCs w:val="24"/>
        </w:rPr>
        <w:t>Total Annual Agency Burden and Cost for All Activities Covered in this 2015 Renewal ICR</w:t>
      </w:r>
      <w:r w:rsidR="008475B4" w:rsidRPr="00D95940">
        <w:rPr>
          <w:rFonts w:ascii="Times New Roman" w:hAnsi="Times New Roman" w:cs="Times New Roman"/>
          <w:b/>
          <w:sz w:val="24"/>
          <w:szCs w:val="24"/>
        </w:rPr>
        <w:t xml:space="preserve"> (based on totals from Exhibit</w:t>
      </w:r>
      <w:r w:rsidR="00B55ADC" w:rsidRPr="00D95940">
        <w:rPr>
          <w:rFonts w:ascii="Times New Roman" w:hAnsi="Times New Roman" w:cs="Times New Roman"/>
          <w:b/>
          <w:sz w:val="24"/>
          <w:szCs w:val="24"/>
        </w:rPr>
        <w:t>s</w:t>
      </w:r>
      <w:r w:rsidR="008475B4" w:rsidRPr="00D95940">
        <w:rPr>
          <w:rFonts w:ascii="Times New Roman" w:hAnsi="Times New Roman" w:cs="Times New Roman"/>
          <w:b/>
          <w:sz w:val="24"/>
          <w:szCs w:val="24"/>
        </w:rPr>
        <w:t xml:space="preserve"> 8 and 9)</w:t>
      </w:r>
    </w:p>
    <w:tbl>
      <w:tblPr>
        <w:tblStyle w:val="TableGrid"/>
        <w:tblW w:w="0" w:type="auto"/>
        <w:tblLook w:val="04A0" w:firstRow="1" w:lastRow="0" w:firstColumn="1" w:lastColumn="0" w:noHBand="0" w:noVBand="1"/>
      </w:tblPr>
      <w:tblGrid>
        <w:gridCol w:w="4314"/>
        <w:gridCol w:w="4320"/>
        <w:gridCol w:w="4316"/>
      </w:tblGrid>
      <w:tr w:rsidR="00D95940" w:rsidRPr="00D95940" w14:paraId="1E94704B" w14:textId="77777777" w:rsidTr="00FB27C1">
        <w:tc>
          <w:tcPr>
            <w:tcW w:w="4392" w:type="dxa"/>
          </w:tcPr>
          <w:p w14:paraId="17C5CF13" w14:textId="77777777" w:rsidR="00FB27C1" w:rsidRPr="00D95940" w:rsidRDefault="00FB27C1" w:rsidP="00FB27C1">
            <w:pPr>
              <w:jc w:val="center"/>
              <w:rPr>
                <w:rFonts w:ascii="Times New Roman" w:eastAsia="Times New Roman" w:hAnsi="Times New Roman" w:cs="Times New Roman"/>
                <w:b/>
                <w:bCs/>
                <w:sz w:val="24"/>
                <w:szCs w:val="24"/>
              </w:rPr>
            </w:pPr>
            <w:r w:rsidRPr="00D95940">
              <w:rPr>
                <w:rFonts w:ascii="Times New Roman" w:eastAsia="Times New Roman" w:hAnsi="Times New Roman" w:cs="Times New Roman"/>
                <w:b/>
                <w:bCs/>
                <w:sz w:val="24"/>
                <w:szCs w:val="24"/>
              </w:rPr>
              <w:t>Activities</w:t>
            </w:r>
          </w:p>
          <w:p w14:paraId="1AA5BF4E" w14:textId="77777777" w:rsidR="00FB27C1" w:rsidRPr="00D95940" w:rsidRDefault="00FB27C1" w:rsidP="00FB27C1">
            <w:pPr>
              <w:jc w:val="center"/>
              <w:rPr>
                <w:rFonts w:ascii="Times New Roman" w:eastAsia="Times New Roman" w:hAnsi="Times New Roman" w:cs="Times New Roman"/>
                <w:b/>
                <w:bCs/>
                <w:sz w:val="24"/>
                <w:szCs w:val="24"/>
              </w:rPr>
            </w:pPr>
          </w:p>
        </w:tc>
        <w:tc>
          <w:tcPr>
            <w:tcW w:w="4392" w:type="dxa"/>
          </w:tcPr>
          <w:p w14:paraId="63A8DE0A" w14:textId="77777777" w:rsidR="00FB27C1" w:rsidRPr="00D95940" w:rsidRDefault="00FB27C1" w:rsidP="00FB27C1">
            <w:pPr>
              <w:jc w:val="center"/>
              <w:rPr>
                <w:rFonts w:ascii="Times New Roman" w:eastAsia="Times New Roman" w:hAnsi="Times New Roman" w:cs="Times New Roman"/>
                <w:b/>
                <w:bCs/>
                <w:sz w:val="24"/>
                <w:szCs w:val="24"/>
              </w:rPr>
            </w:pPr>
            <w:r w:rsidRPr="00D95940">
              <w:rPr>
                <w:rFonts w:ascii="Times New Roman" w:eastAsia="Times New Roman" w:hAnsi="Times New Roman" w:cs="Times New Roman"/>
                <w:b/>
                <w:bCs/>
                <w:sz w:val="24"/>
                <w:szCs w:val="24"/>
              </w:rPr>
              <w:t>Total Hours/Year</w:t>
            </w:r>
          </w:p>
        </w:tc>
        <w:tc>
          <w:tcPr>
            <w:tcW w:w="4392" w:type="dxa"/>
          </w:tcPr>
          <w:p w14:paraId="605B0324" w14:textId="77777777" w:rsidR="00FB27C1" w:rsidRPr="00D95940" w:rsidRDefault="00FB27C1" w:rsidP="00FB27C1">
            <w:pPr>
              <w:jc w:val="center"/>
              <w:rPr>
                <w:rFonts w:ascii="Times New Roman" w:eastAsia="Times New Roman" w:hAnsi="Times New Roman" w:cs="Times New Roman"/>
                <w:b/>
                <w:bCs/>
                <w:sz w:val="24"/>
                <w:szCs w:val="24"/>
              </w:rPr>
            </w:pPr>
            <w:r w:rsidRPr="00D95940">
              <w:rPr>
                <w:rFonts w:ascii="Times New Roman" w:eastAsia="Times New Roman" w:hAnsi="Times New Roman" w:cs="Times New Roman"/>
                <w:b/>
                <w:bCs/>
                <w:sz w:val="24"/>
                <w:szCs w:val="24"/>
              </w:rPr>
              <w:t>Total Cost/Year</w:t>
            </w:r>
          </w:p>
        </w:tc>
      </w:tr>
      <w:tr w:rsidR="00D95940" w:rsidRPr="00D95940" w14:paraId="391E12A2" w14:textId="77777777" w:rsidTr="00FB27C1">
        <w:tc>
          <w:tcPr>
            <w:tcW w:w="4392" w:type="dxa"/>
          </w:tcPr>
          <w:p w14:paraId="3FA4BC85" w14:textId="77777777" w:rsidR="00FB27C1" w:rsidRPr="00D95940" w:rsidRDefault="00FB27C1">
            <w:pPr>
              <w:rPr>
                <w:rFonts w:ascii="Times New Roman" w:eastAsia="Times New Roman" w:hAnsi="Times New Roman" w:cs="Times New Roman"/>
                <w:b/>
                <w:bCs/>
                <w:sz w:val="24"/>
                <w:szCs w:val="24"/>
              </w:rPr>
            </w:pPr>
            <w:r w:rsidRPr="00D95940">
              <w:rPr>
                <w:rFonts w:ascii="Times New Roman" w:eastAsia="Times New Roman" w:hAnsi="Times New Roman" w:cs="Times New Roman"/>
                <w:b/>
                <w:bCs/>
                <w:sz w:val="24"/>
                <w:szCs w:val="24"/>
              </w:rPr>
              <w:t>Exhibit 8</w:t>
            </w:r>
          </w:p>
          <w:p w14:paraId="2DE11AE7" w14:textId="77777777" w:rsidR="00FB27C1" w:rsidRPr="00D95940" w:rsidRDefault="00FB27C1">
            <w:pPr>
              <w:rPr>
                <w:rFonts w:ascii="Times New Roman" w:eastAsia="Times New Roman" w:hAnsi="Times New Roman" w:cs="Times New Roman"/>
                <w:b/>
                <w:bCs/>
                <w:sz w:val="24"/>
                <w:szCs w:val="24"/>
              </w:rPr>
            </w:pPr>
          </w:p>
        </w:tc>
        <w:tc>
          <w:tcPr>
            <w:tcW w:w="4392" w:type="dxa"/>
          </w:tcPr>
          <w:p w14:paraId="2FD1C891" w14:textId="77777777" w:rsidR="00FB27C1" w:rsidRPr="00D95940" w:rsidRDefault="00FB27C1" w:rsidP="00FB27C1">
            <w:pPr>
              <w:jc w:val="center"/>
              <w:rPr>
                <w:rFonts w:ascii="Times New Roman" w:eastAsia="Times New Roman" w:hAnsi="Times New Roman" w:cs="Times New Roman"/>
                <w:b/>
                <w:bCs/>
                <w:sz w:val="24"/>
                <w:szCs w:val="24"/>
              </w:rPr>
            </w:pPr>
            <w:r w:rsidRPr="00D95940">
              <w:rPr>
                <w:rFonts w:ascii="Times New Roman" w:eastAsia="Times New Roman" w:hAnsi="Times New Roman" w:cs="Times New Roman"/>
                <w:b/>
                <w:bCs/>
                <w:sz w:val="24"/>
                <w:szCs w:val="24"/>
              </w:rPr>
              <w:t>5,133</w:t>
            </w:r>
          </w:p>
        </w:tc>
        <w:tc>
          <w:tcPr>
            <w:tcW w:w="4392" w:type="dxa"/>
          </w:tcPr>
          <w:p w14:paraId="1E082271" w14:textId="77777777" w:rsidR="00FB27C1" w:rsidRPr="00D95940" w:rsidRDefault="00FB27C1" w:rsidP="00FB27C1">
            <w:pPr>
              <w:jc w:val="center"/>
              <w:rPr>
                <w:rFonts w:ascii="Times New Roman" w:eastAsia="Times New Roman" w:hAnsi="Times New Roman" w:cs="Times New Roman"/>
                <w:b/>
                <w:bCs/>
                <w:sz w:val="24"/>
                <w:szCs w:val="24"/>
              </w:rPr>
            </w:pPr>
            <w:r w:rsidRPr="00D95940">
              <w:rPr>
                <w:rFonts w:ascii="Times New Roman" w:eastAsia="Times New Roman" w:hAnsi="Times New Roman" w:cs="Times New Roman"/>
                <w:b/>
                <w:bCs/>
                <w:sz w:val="24"/>
                <w:szCs w:val="24"/>
              </w:rPr>
              <w:t>$198,735</w:t>
            </w:r>
          </w:p>
        </w:tc>
      </w:tr>
      <w:tr w:rsidR="00D95940" w:rsidRPr="00D95940" w14:paraId="1C2DDB42" w14:textId="77777777" w:rsidTr="00FB27C1">
        <w:tc>
          <w:tcPr>
            <w:tcW w:w="4392" w:type="dxa"/>
          </w:tcPr>
          <w:p w14:paraId="51BD9290" w14:textId="77777777" w:rsidR="00FB27C1" w:rsidRPr="00D95940" w:rsidRDefault="00FB27C1">
            <w:pPr>
              <w:rPr>
                <w:rFonts w:ascii="Times New Roman" w:eastAsia="Times New Roman" w:hAnsi="Times New Roman" w:cs="Times New Roman"/>
                <w:b/>
                <w:bCs/>
                <w:sz w:val="24"/>
                <w:szCs w:val="24"/>
              </w:rPr>
            </w:pPr>
            <w:r w:rsidRPr="00D95940">
              <w:rPr>
                <w:rFonts w:ascii="Times New Roman" w:eastAsia="Times New Roman" w:hAnsi="Times New Roman" w:cs="Times New Roman"/>
                <w:b/>
                <w:bCs/>
                <w:sz w:val="24"/>
                <w:szCs w:val="24"/>
              </w:rPr>
              <w:t>Exhibit 9</w:t>
            </w:r>
          </w:p>
          <w:p w14:paraId="70AC839D" w14:textId="77777777" w:rsidR="00FB27C1" w:rsidRPr="00D95940" w:rsidRDefault="00FB27C1">
            <w:pPr>
              <w:rPr>
                <w:rFonts w:ascii="Times New Roman" w:eastAsia="Times New Roman" w:hAnsi="Times New Roman" w:cs="Times New Roman"/>
                <w:b/>
                <w:bCs/>
                <w:sz w:val="24"/>
                <w:szCs w:val="24"/>
              </w:rPr>
            </w:pPr>
          </w:p>
        </w:tc>
        <w:tc>
          <w:tcPr>
            <w:tcW w:w="4392" w:type="dxa"/>
          </w:tcPr>
          <w:p w14:paraId="25420E0E" w14:textId="77777777" w:rsidR="00FB27C1" w:rsidRPr="00D95940" w:rsidRDefault="00FB27C1" w:rsidP="00FB27C1">
            <w:pPr>
              <w:jc w:val="center"/>
              <w:rPr>
                <w:rFonts w:ascii="Times New Roman" w:eastAsia="Times New Roman" w:hAnsi="Times New Roman" w:cs="Times New Roman"/>
                <w:b/>
                <w:bCs/>
                <w:sz w:val="24"/>
                <w:szCs w:val="24"/>
              </w:rPr>
            </w:pPr>
            <w:r w:rsidRPr="00D95940">
              <w:rPr>
                <w:rFonts w:ascii="Times New Roman" w:eastAsia="Times New Roman" w:hAnsi="Times New Roman" w:cs="Times New Roman"/>
                <w:b/>
                <w:bCs/>
                <w:sz w:val="24"/>
                <w:szCs w:val="24"/>
              </w:rPr>
              <w:t>54</w:t>
            </w:r>
          </w:p>
        </w:tc>
        <w:tc>
          <w:tcPr>
            <w:tcW w:w="4392" w:type="dxa"/>
          </w:tcPr>
          <w:p w14:paraId="7221F7D7" w14:textId="77777777" w:rsidR="00FB27C1" w:rsidRPr="00D95940" w:rsidRDefault="00FB27C1" w:rsidP="00FB27C1">
            <w:pPr>
              <w:jc w:val="center"/>
              <w:rPr>
                <w:rFonts w:ascii="Times New Roman" w:eastAsia="Times New Roman" w:hAnsi="Times New Roman" w:cs="Times New Roman"/>
                <w:b/>
                <w:bCs/>
                <w:sz w:val="24"/>
                <w:szCs w:val="24"/>
              </w:rPr>
            </w:pPr>
            <w:r w:rsidRPr="00D95940">
              <w:rPr>
                <w:rFonts w:ascii="Times New Roman" w:eastAsia="Times New Roman" w:hAnsi="Times New Roman" w:cs="Times New Roman"/>
                <w:b/>
                <w:bCs/>
                <w:sz w:val="24"/>
                <w:szCs w:val="24"/>
              </w:rPr>
              <w:t>$3,195</w:t>
            </w:r>
          </w:p>
        </w:tc>
      </w:tr>
      <w:tr w:rsidR="00D95940" w:rsidRPr="00D95940" w14:paraId="664E02E9" w14:textId="77777777" w:rsidTr="00FB27C1">
        <w:tc>
          <w:tcPr>
            <w:tcW w:w="4392" w:type="dxa"/>
          </w:tcPr>
          <w:p w14:paraId="26413909" w14:textId="77777777" w:rsidR="00FB27C1" w:rsidRPr="00D95940" w:rsidRDefault="00FB27C1" w:rsidP="00FB27C1">
            <w:pPr>
              <w:jc w:val="center"/>
              <w:rPr>
                <w:rFonts w:ascii="Times New Roman" w:eastAsia="Times New Roman" w:hAnsi="Times New Roman" w:cs="Times New Roman"/>
                <w:b/>
                <w:bCs/>
                <w:sz w:val="24"/>
                <w:szCs w:val="24"/>
              </w:rPr>
            </w:pPr>
            <w:r w:rsidRPr="00D95940">
              <w:rPr>
                <w:rFonts w:ascii="Times New Roman" w:eastAsia="Times New Roman" w:hAnsi="Times New Roman" w:cs="Times New Roman"/>
                <w:b/>
                <w:bCs/>
                <w:sz w:val="24"/>
                <w:szCs w:val="24"/>
              </w:rPr>
              <w:t>Total</w:t>
            </w:r>
          </w:p>
          <w:p w14:paraId="2F35E1BE" w14:textId="77777777" w:rsidR="00FB27C1" w:rsidRPr="00D95940" w:rsidRDefault="00FB27C1" w:rsidP="00FB27C1">
            <w:pPr>
              <w:jc w:val="center"/>
              <w:rPr>
                <w:rFonts w:ascii="Times New Roman" w:eastAsia="Times New Roman" w:hAnsi="Times New Roman" w:cs="Times New Roman"/>
                <w:b/>
                <w:bCs/>
                <w:sz w:val="24"/>
                <w:szCs w:val="24"/>
              </w:rPr>
            </w:pPr>
          </w:p>
        </w:tc>
        <w:tc>
          <w:tcPr>
            <w:tcW w:w="4392" w:type="dxa"/>
          </w:tcPr>
          <w:p w14:paraId="4121F6D6" w14:textId="77777777" w:rsidR="00FB27C1" w:rsidRPr="00D95940" w:rsidRDefault="00FB27C1" w:rsidP="00FB27C1">
            <w:pPr>
              <w:jc w:val="center"/>
              <w:rPr>
                <w:rFonts w:ascii="Times New Roman" w:eastAsia="Times New Roman" w:hAnsi="Times New Roman" w:cs="Times New Roman"/>
                <w:b/>
                <w:bCs/>
                <w:sz w:val="24"/>
                <w:szCs w:val="24"/>
              </w:rPr>
            </w:pPr>
            <w:r w:rsidRPr="00D95940">
              <w:rPr>
                <w:rFonts w:ascii="Times New Roman" w:eastAsia="Times New Roman" w:hAnsi="Times New Roman" w:cs="Times New Roman"/>
                <w:b/>
                <w:bCs/>
                <w:sz w:val="24"/>
                <w:szCs w:val="24"/>
              </w:rPr>
              <w:t>5,187</w:t>
            </w:r>
          </w:p>
        </w:tc>
        <w:tc>
          <w:tcPr>
            <w:tcW w:w="4392" w:type="dxa"/>
          </w:tcPr>
          <w:p w14:paraId="4F074E27" w14:textId="77777777" w:rsidR="00FB27C1" w:rsidRPr="00D95940" w:rsidRDefault="00FB27C1" w:rsidP="00FB27C1">
            <w:pPr>
              <w:jc w:val="center"/>
              <w:rPr>
                <w:rFonts w:ascii="Times New Roman" w:eastAsia="Times New Roman" w:hAnsi="Times New Roman" w:cs="Times New Roman"/>
                <w:b/>
                <w:bCs/>
                <w:sz w:val="24"/>
                <w:szCs w:val="24"/>
              </w:rPr>
            </w:pPr>
            <w:r w:rsidRPr="00D95940">
              <w:rPr>
                <w:rFonts w:ascii="Times New Roman" w:eastAsia="Times New Roman" w:hAnsi="Times New Roman" w:cs="Times New Roman"/>
                <w:b/>
                <w:bCs/>
                <w:sz w:val="24"/>
                <w:szCs w:val="24"/>
              </w:rPr>
              <w:t>$201,930</w:t>
            </w:r>
          </w:p>
        </w:tc>
      </w:tr>
    </w:tbl>
    <w:p w14:paraId="59D28F31" w14:textId="77777777" w:rsidR="009527F8" w:rsidRPr="00D95940" w:rsidRDefault="009527F8">
      <w:pPr>
        <w:rPr>
          <w:rFonts w:ascii="Times New Roman" w:eastAsia="Times New Roman" w:hAnsi="Times New Roman" w:cs="Times New Roman"/>
          <w:b/>
          <w:bCs/>
          <w:sz w:val="24"/>
          <w:szCs w:val="24"/>
        </w:rPr>
      </w:pPr>
      <w:r w:rsidRPr="00D95940">
        <w:rPr>
          <w:rFonts w:ascii="Times New Roman" w:eastAsia="Times New Roman" w:hAnsi="Times New Roman" w:cs="Times New Roman"/>
          <w:b/>
          <w:bCs/>
          <w:sz w:val="24"/>
          <w:szCs w:val="24"/>
        </w:rPr>
        <w:br w:type="page"/>
      </w:r>
    </w:p>
    <w:p w14:paraId="342065D2" w14:textId="644852DA" w:rsidR="00F74389" w:rsidRPr="00300A27" w:rsidRDefault="00F74389" w:rsidP="00300A27">
      <w:pPr>
        <w:rPr>
          <w:rFonts w:ascii="Times New Roman" w:hAnsi="Times New Roman" w:cs="Times New Roman"/>
          <w:b/>
          <w:bCs/>
          <w:sz w:val="24"/>
          <w:szCs w:val="24"/>
        </w:rPr>
      </w:pPr>
      <w:r w:rsidRPr="00300A27">
        <w:rPr>
          <w:rFonts w:ascii="Times New Roman" w:hAnsi="Times New Roman" w:cs="Times New Roman"/>
          <w:b/>
          <w:bCs/>
          <w:sz w:val="24"/>
          <w:szCs w:val="24"/>
        </w:rPr>
        <w:t>(1)</w:t>
      </w:r>
      <w:r w:rsidRPr="00300A27">
        <w:rPr>
          <w:rFonts w:ascii="Times New Roman" w:hAnsi="Times New Roman" w:cs="Times New Roman"/>
          <w:b/>
          <w:bCs/>
          <w:sz w:val="24"/>
          <w:szCs w:val="24"/>
        </w:rPr>
        <w:tab/>
        <w:t>Respondent Universe</w:t>
      </w:r>
    </w:p>
    <w:p w14:paraId="3F0D750B" w14:textId="459F5999" w:rsidR="00F74389" w:rsidRPr="00300A27" w:rsidRDefault="00F74389" w:rsidP="00300A27">
      <w:pPr>
        <w:ind w:firstLine="720"/>
        <w:rPr>
          <w:rFonts w:ascii="Times New Roman" w:hAnsi="Times New Roman" w:cs="Times New Roman"/>
          <w:sz w:val="24"/>
          <w:szCs w:val="24"/>
        </w:rPr>
      </w:pPr>
      <w:r w:rsidRPr="00300A27">
        <w:rPr>
          <w:rFonts w:ascii="Times New Roman" w:hAnsi="Times New Roman" w:cs="Times New Roman"/>
          <w:sz w:val="24"/>
          <w:szCs w:val="24"/>
        </w:rPr>
        <w:t>EPA estimates that 414 coal-fired electric utility plants will be affected by the final rule.  Table 1 presents the number of CCR units subject to the information collection requirements under the rule.</w:t>
      </w:r>
      <w:r w:rsidRPr="00300A27">
        <w:rPr>
          <w:rFonts w:ascii="Times New Roman" w:hAnsi="Times New Roman" w:cs="Times New Roman"/>
          <w:sz w:val="24"/>
          <w:szCs w:val="24"/>
          <w:vertAlign w:val="superscript"/>
        </w:rPr>
        <w:footnoteReference w:id="17"/>
      </w:r>
      <w:r w:rsidRPr="00300A27">
        <w:rPr>
          <w:rFonts w:ascii="Times New Roman" w:hAnsi="Times New Roman" w:cs="Times New Roman"/>
          <w:sz w:val="24"/>
          <w:szCs w:val="24"/>
        </w:rPr>
        <w:t xml:space="preserve"> </w:t>
      </w:r>
    </w:p>
    <w:p w14:paraId="024FFD18" w14:textId="77777777" w:rsidR="00F74389" w:rsidRPr="00300A27" w:rsidRDefault="00F74389" w:rsidP="00F74389">
      <w:pPr>
        <w:keepNext/>
        <w:jc w:val="center"/>
        <w:rPr>
          <w:rFonts w:ascii="Times New Roman" w:hAnsi="Times New Roman" w:cs="Times New Roman"/>
          <w:b/>
          <w:sz w:val="24"/>
          <w:szCs w:val="24"/>
        </w:rPr>
      </w:pPr>
      <w:r w:rsidRPr="00300A27">
        <w:rPr>
          <w:rFonts w:ascii="Times New Roman" w:hAnsi="Times New Roman" w:cs="Times New Roman"/>
          <w:b/>
          <w:sz w:val="24"/>
          <w:szCs w:val="24"/>
        </w:rPr>
        <w:t>Table 1</w:t>
      </w:r>
    </w:p>
    <w:p w14:paraId="51AD29E1" w14:textId="77777777" w:rsidR="00F74389" w:rsidRPr="00300A27" w:rsidRDefault="00F74389" w:rsidP="00F74389">
      <w:pPr>
        <w:keepNext/>
        <w:jc w:val="center"/>
        <w:rPr>
          <w:rFonts w:ascii="Times New Roman" w:hAnsi="Times New Roman" w:cs="Times New Roman"/>
          <w:b/>
          <w:sz w:val="24"/>
          <w:szCs w:val="24"/>
        </w:rPr>
      </w:pPr>
      <w:r w:rsidRPr="00300A27">
        <w:rPr>
          <w:rFonts w:ascii="Times New Roman" w:hAnsi="Times New Roman" w:cs="Times New Roman"/>
          <w:b/>
          <w:sz w:val="24"/>
          <w:szCs w:val="24"/>
        </w:rPr>
        <w:t>Number of CCR Units Subject to the</w:t>
      </w:r>
    </w:p>
    <w:p w14:paraId="7B2C845D" w14:textId="77777777" w:rsidR="00F74389" w:rsidRPr="00300A27" w:rsidRDefault="00F74389" w:rsidP="00F74389">
      <w:pPr>
        <w:keepNext/>
        <w:jc w:val="center"/>
        <w:rPr>
          <w:rFonts w:ascii="Times New Roman" w:hAnsi="Times New Roman" w:cs="Times New Roman"/>
          <w:b/>
          <w:sz w:val="24"/>
          <w:szCs w:val="24"/>
        </w:rPr>
      </w:pPr>
      <w:r w:rsidRPr="00300A27">
        <w:rPr>
          <w:rFonts w:ascii="Times New Roman" w:hAnsi="Times New Roman" w:cs="Times New Roman"/>
          <w:b/>
          <w:sz w:val="24"/>
          <w:szCs w:val="24"/>
        </w:rPr>
        <w:t>Information Collection Requirements Covered in this ICR</w:t>
      </w:r>
    </w:p>
    <w:p w14:paraId="75DEDCA4" w14:textId="77777777" w:rsidR="00F74389" w:rsidRPr="00300A27" w:rsidRDefault="00F74389" w:rsidP="00F74389">
      <w:pPr>
        <w:keepNext/>
        <w:jc w:val="center"/>
        <w:rPr>
          <w:rFonts w:ascii="Times New Roman" w:hAnsi="Times New Roman" w:cs="Times New Roman"/>
          <w:b/>
          <w:sz w:val="24"/>
          <w:szCs w:val="24"/>
        </w:rPr>
      </w:pPr>
    </w:p>
    <w:tbl>
      <w:tblPr>
        <w:tblW w:w="8410" w:type="dxa"/>
        <w:jc w:val="center"/>
        <w:tblLayout w:type="fixed"/>
        <w:tblLook w:val="04A0" w:firstRow="1" w:lastRow="0" w:firstColumn="1" w:lastColumn="0" w:noHBand="0" w:noVBand="1"/>
      </w:tblPr>
      <w:tblGrid>
        <w:gridCol w:w="2546"/>
        <w:gridCol w:w="1466"/>
        <w:gridCol w:w="1466"/>
        <w:gridCol w:w="1466"/>
        <w:gridCol w:w="1466"/>
      </w:tblGrid>
      <w:tr w:rsidR="00D95940" w:rsidRPr="00D95940" w14:paraId="45CC6386" w14:textId="77777777" w:rsidTr="00B55B65">
        <w:trPr>
          <w:trHeight w:val="300"/>
          <w:jc w:val="center"/>
        </w:trPr>
        <w:tc>
          <w:tcPr>
            <w:tcW w:w="2546"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01C37F56" w14:textId="77777777" w:rsidR="00F74389" w:rsidRPr="00300A27" w:rsidRDefault="00F74389" w:rsidP="00B55B65">
            <w:pPr>
              <w:keepNext/>
              <w:jc w:val="center"/>
              <w:rPr>
                <w:rFonts w:ascii="Times New Roman" w:hAnsi="Times New Roman" w:cs="Times New Roman"/>
                <w:b/>
                <w:bCs/>
                <w:sz w:val="24"/>
                <w:szCs w:val="24"/>
              </w:rPr>
            </w:pPr>
            <w:r w:rsidRPr="00300A27">
              <w:rPr>
                <w:rFonts w:ascii="Times New Roman" w:hAnsi="Times New Roman" w:cs="Times New Roman"/>
                <w:b/>
                <w:bCs/>
                <w:sz w:val="24"/>
                <w:szCs w:val="24"/>
              </w:rPr>
              <w:t>Category</w:t>
            </w:r>
          </w:p>
        </w:tc>
        <w:tc>
          <w:tcPr>
            <w:tcW w:w="1466" w:type="dxa"/>
            <w:tcBorders>
              <w:top w:val="single" w:sz="4" w:space="0" w:color="auto"/>
              <w:left w:val="nil"/>
              <w:bottom w:val="single" w:sz="4" w:space="0" w:color="auto"/>
              <w:right w:val="single" w:sz="4" w:space="0" w:color="auto"/>
            </w:tcBorders>
            <w:shd w:val="clear" w:color="000000" w:fill="D9D9D9"/>
            <w:vAlign w:val="center"/>
            <w:hideMark/>
          </w:tcPr>
          <w:p w14:paraId="43F8AE2E" w14:textId="77777777" w:rsidR="00F74389" w:rsidRPr="00300A27" w:rsidRDefault="00F74389" w:rsidP="00B55B65">
            <w:pPr>
              <w:keepNext/>
              <w:jc w:val="center"/>
              <w:rPr>
                <w:rFonts w:ascii="Times New Roman" w:hAnsi="Times New Roman" w:cs="Times New Roman"/>
                <w:b/>
                <w:bCs/>
                <w:sz w:val="24"/>
                <w:szCs w:val="24"/>
              </w:rPr>
            </w:pPr>
            <w:r w:rsidRPr="00300A27">
              <w:rPr>
                <w:rFonts w:ascii="Times New Roman" w:hAnsi="Times New Roman" w:cs="Times New Roman"/>
                <w:b/>
                <w:bCs/>
                <w:sz w:val="24"/>
                <w:szCs w:val="24"/>
              </w:rPr>
              <w:t>2015</w:t>
            </w:r>
          </w:p>
        </w:tc>
        <w:tc>
          <w:tcPr>
            <w:tcW w:w="1466" w:type="dxa"/>
            <w:tcBorders>
              <w:top w:val="single" w:sz="4" w:space="0" w:color="auto"/>
              <w:left w:val="nil"/>
              <w:bottom w:val="single" w:sz="4" w:space="0" w:color="auto"/>
              <w:right w:val="single" w:sz="4" w:space="0" w:color="auto"/>
            </w:tcBorders>
            <w:shd w:val="clear" w:color="000000" w:fill="D9D9D9"/>
            <w:vAlign w:val="center"/>
            <w:hideMark/>
          </w:tcPr>
          <w:p w14:paraId="363EED6F" w14:textId="77777777" w:rsidR="00F74389" w:rsidRPr="00300A27" w:rsidRDefault="00F74389" w:rsidP="00B55B65">
            <w:pPr>
              <w:keepNext/>
              <w:jc w:val="center"/>
              <w:rPr>
                <w:rFonts w:ascii="Times New Roman" w:hAnsi="Times New Roman" w:cs="Times New Roman"/>
                <w:b/>
                <w:bCs/>
                <w:sz w:val="24"/>
                <w:szCs w:val="24"/>
              </w:rPr>
            </w:pPr>
            <w:r w:rsidRPr="00300A27">
              <w:rPr>
                <w:rFonts w:ascii="Times New Roman" w:hAnsi="Times New Roman" w:cs="Times New Roman"/>
                <w:b/>
                <w:bCs/>
                <w:sz w:val="24"/>
                <w:szCs w:val="24"/>
              </w:rPr>
              <w:t>2016</w:t>
            </w:r>
          </w:p>
        </w:tc>
        <w:tc>
          <w:tcPr>
            <w:tcW w:w="1466" w:type="dxa"/>
            <w:tcBorders>
              <w:top w:val="single" w:sz="4" w:space="0" w:color="auto"/>
              <w:left w:val="nil"/>
              <w:bottom w:val="single" w:sz="4" w:space="0" w:color="auto"/>
              <w:right w:val="single" w:sz="4" w:space="0" w:color="auto"/>
            </w:tcBorders>
            <w:shd w:val="clear" w:color="000000" w:fill="D9D9D9"/>
            <w:vAlign w:val="center"/>
            <w:hideMark/>
          </w:tcPr>
          <w:p w14:paraId="27279A2F" w14:textId="77777777" w:rsidR="00F74389" w:rsidRPr="00300A27" w:rsidRDefault="00F74389" w:rsidP="00B55B65">
            <w:pPr>
              <w:keepNext/>
              <w:jc w:val="center"/>
              <w:rPr>
                <w:rFonts w:ascii="Times New Roman" w:hAnsi="Times New Roman" w:cs="Times New Roman"/>
                <w:b/>
                <w:bCs/>
                <w:sz w:val="24"/>
                <w:szCs w:val="24"/>
              </w:rPr>
            </w:pPr>
            <w:r w:rsidRPr="00300A27">
              <w:rPr>
                <w:rFonts w:ascii="Times New Roman" w:hAnsi="Times New Roman" w:cs="Times New Roman"/>
                <w:b/>
                <w:bCs/>
                <w:sz w:val="24"/>
                <w:szCs w:val="24"/>
              </w:rPr>
              <w:t>2017</w:t>
            </w:r>
          </w:p>
        </w:tc>
        <w:tc>
          <w:tcPr>
            <w:tcW w:w="1466" w:type="dxa"/>
            <w:tcBorders>
              <w:top w:val="single" w:sz="4" w:space="0" w:color="auto"/>
              <w:left w:val="nil"/>
              <w:bottom w:val="single" w:sz="4" w:space="0" w:color="auto"/>
              <w:right w:val="single" w:sz="4" w:space="0" w:color="auto"/>
            </w:tcBorders>
            <w:shd w:val="clear" w:color="000000" w:fill="D9D9D9"/>
            <w:vAlign w:val="center"/>
            <w:hideMark/>
          </w:tcPr>
          <w:p w14:paraId="3552D544" w14:textId="77777777" w:rsidR="00F74389" w:rsidRPr="00300A27" w:rsidRDefault="00F74389" w:rsidP="00B55B65">
            <w:pPr>
              <w:keepNext/>
              <w:jc w:val="center"/>
              <w:rPr>
                <w:rFonts w:ascii="Times New Roman" w:hAnsi="Times New Roman" w:cs="Times New Roman"/>
                <w:b/>
                <w:bCs/>
                <w:sz w:val="24"/>
                <w:szCs w:val="24"/>
              </w:rPr>
            </w:pPr>
            <w:r w:rsidRPr="00300A27">
              <w:rPr>
                <w:rFonts w:ascii="Times New Roman" w:hAnsi="Times New Roman" w:cs="Times New Roman"/>
                <w:b/>
                <w:bCs/>
                <w:sz w:val="24"/>
                <w:szCs w:val="24"/>
              </w:rPr>
              <w:t>Average</w:t>
            </w:r>
          </w:p>
        </w:tc>
      </w:tr>
      <w:tr w:rsidR="00D95940" w:rsidRPr="00D95940" w14:paraId="33FB922F" w14:textId="77777777" w:rsidTr="00B55B65">
        <w:trPr>
          <w:trHeight w:val="300"/>
          <w:jc w:val="center"/>
        </w:trPr>
        <w:tc>
          <w:tcPr>
            <w:tcW w:w="2546" w:type="dxa"/>
            <w:tcBorders>
              <w:top w:val="nil"/>
              <w:left w:val="single" w:sz="4" w:space="0" w:color="auto"/>
              <w:bottom w:val="single" w:sz="4" w:space="0" w:color="auto"/>
              <w:right w:val="single" w:sz="4" w:space="0" w:color="auto"/>
            </w:tcBorders>
            <w:shd w:val="clear" w:color="auto" w:fill="auto"/>
            <w:vAlign w:val="center"/>
            <w:hideMark/>
          </w:tcPr>
          <w:p w14:paraId="4D12F301" w14:textId="77777777" w:rsidR="00F74389" w:rsidRPr="00300A27" w:rsidRDefault="00F74389" w:rsidP="00B55B65">
            <w:pPr>
              <w:keepNext/>
              <w:rPr>
                <w:rFonts w:ascii="Times New Roman" w:hAnsi="Times New Roman" w:cs="Times New Roman"/>
                <w:sz w:val="24"/>
                <w:szCs w:val="24"/>
              </w:rPr>
            </w:pPr>
            <w:r w:rsidRPr="00300A27">
              <w:rPr>
                <w:rFonts w:ascii="Times New Roman" w:hAnsi="Times New Roman" w:cs="Times New Roman"/>
                <w:sz w:val="24"/>
                <w:szCs w:val="24"/>
              </w:rPr>
              <w:t>Landfills – Existing</w:t>
            </w:r>
          </w:p>
        </w:tc>
        <w:tc>
          <w:tcPr>
            <w:tcW w:w="1466" w:type="dxa"/>
            <w:tcBorders>
              <w:top w:val="nil"/>
              <w:left w:val="nil"/>
              <w:bottom w:val="single" w:sz="4" w:space="0" w:color="auto"/>
              <w:right w:val="single" w:sz="4" w:space="0" w:color="auto"/>
            </w:tcBorders>
            <w:shd w:val="clear" w:color="auto" w:fill="auto"/>
            <w:vAlign w:val="center"/>
            <w:hideMark/>
          </w:tcPr>
          <w:p w14:paraId="6B0159B5" w14:textId="77777777" w:rsidR="00F74389" w:rsidRPr="00300A27" w:rsidRDefault="00F74389" w:rsidP="00B55B65">
            <w:pPr>
              <w:keepNext/>
              <w:jc w:val="center"/>
              <w:rPr>
                <w:rFonts w:ascii="Times New Roman" w:hAnsi="Times New Roman" w:cs="Times New Roman"/>
                <w:sz w:val="24"/>
                <w:szCs w:val="24"/>
              </w:rPr>
            </w:pPr>
            <w:r w:rsidRPr="00300A27">
              <w:rPr>
                <w:rFonts w:ascii="Times New Roman" w:hAnsi="Times New Roman" w:cs="Times New Roman"/>
                <w:sz w:val="24"/>
                <w:szCs w:val="24"/>
              </w:rPr>
              <w:t>286</w:t>
            </w:r>
          </w:p>
        </w:tc>
        <w:tc>
          <w:tcPr>
            <w:tcW w:w="1466" w:type="dxa"/>
            <w:tcBorders>
              <w:top w:val="nil"/>
              <w:left w:val="nil"/>
              <w:bottom w:val="single" w:sz="4" w:space="0" w:color="auto"/>
              <w:right w:val="single" w:sz="4" w:space="0" w:color="auto"/>
            </w:tcBorders>
            <w:shd w:val="clear" w:color="auto" w:fill="auto"/>
            <w:vAlign w:val="center"/>
            <w:hideMark/>
          </w:tcPr>
          <w:p w14:paraId="2DDB679F" w14:textId="77777777" w:rsidR="00F74389" w:rsidRPr="00300A27" w:rsidRDefault="00F74389" w:rsidP="00B55B65">
            <w:pPr>
              <w:keepNext/>
              <w:jc w:val="center"/>
              <w:rPr>
                <w:rFonts w:ascii="Times New Roman" w:hAnsi="Times New Roman" w:cs="Times New Roman"/>
                <w:sz w:val="24"/>
                <w:szCs w:val="24"/>
              </w:rPr>
            </w:pPr>
            <w:r w:rsidRPr="00300A27">
              <w:rPr>
                <w:rFonts w:ascii="Times New Roman" w:hAnsi="Times New Roman" w:cs="Times New Roman"/>
                <w:sz w:val="24"/>
                <w:szCs w:val="24"/>
              </w:rPr>
              <w:t>284</w:t>
            </w:r>
          </w:p>
        </w:tc>
        <w:tc>
          <w:tcPr>
            <w:tcW w:w="1466" w:type="dxa"/>
            <w:tcBorders>
              <w:top w:val="nil"/>
              <w:left w:val="nil"/>
              <w:bottom w:val="single" w:sz="4" w:space="0" w:color="auto"/>
              <w:right w:val="single" w:sz="4" w:space="0" w:color="auto"/>
            </w:tcBorders>
            <w:shd w:val="clear" w:color="auto" w:fill="auto"/>
            <w:vAlign w:val="center"/>
            <w:hideMark/>
          </w:tcPr>
          <w:p w14:paraId="552303C5" w14:textId="77777777" w:rsidR="00F74389" w:rsidRPr="00300A27" w:rsidRDefault="00F74389" w:rsidP="00B55B65">
            <w:pPr>
              <w:keepNext/>
              <w:jc w:val="center"/>
              <w:rPr>
                <w:rFonts w:ascii="Times New Roman" w:hAnsi="Times New Roman" w:cs="Times New Roman"/>
                <w:sz w:val="24"/>
                <w:szCs w:val="24"/>
              </w:rPr>
            </w:pPr>
            <w:r w:rsidRPr="00300A27">
              <w:rPr>
                <w:rFonts w:ascii="Times New Roman" w:hAnsi="Times New Roman" w:cs="Times New Roman"/>
                <w:sz w:val="24"/>
                <w:szCs w:val="24"/>
              </w:rPr>
              <w:t>282</w:t>
            </w:r>
          </w:p>
        </w:tc>
        <w:tc>
          <w:tcPr>
            <w:tcW w:w="1466" w:type="dxa"/>
            <w:tcBorders>
              <w:top w:val="nil"/>
              <w:left w:val="nil"/>
              <w:bottom w:val="single" w:sz="4" w:space="0" w:color="auto"/>
              <w:right w:val="single" w:sz="4" w:space="0" w:color="auto"/>
            </w:tcBorders>
            <w:shd w:val="clear" w:color="auto" w:fill="auto"/>
            <w:vAlign w:val="center"/>
            <w:hideMark/>
          </w:tcPr>
          <w:p w14:paraId="3B548192" w14:textId="77777777" w:rsidR="00F74389" w:rsidRPr="00300A27" w:rsidRDefault="00F74389" w:rsidP="00B55B65">
            <w:pPr>
              <w:keepNext/>
              <w:jc w:val="center"/>
              <w:rPr>
                <w:rFonts w:ascii="Times New Roman" w:hAnsi="Times New Roman" w:cs="Times New Roman"/>
                <w:sz w:val="24"/>
                <w:szCs w:val="24"/>
              </w:rPr>
            </w:pPr>
            <w:r w:rsidRPr="00300A27">
              <w:rPr>
                <w:rFonts w:ascii="Times New Roman" w:hAnsi="Times New Roman" w:cs="Times New Roman"/>
                <w:sz w:val="24"/>
                <w:szCs w:val="24"/>
              </w:rPr>
              <w:t>284</w:t>
            </w:r>
          </w:p>
        </w:tc>
      </w:tr>
      <w:tr w:rsidR="00D95940" w:rsidRPr="00D95940" w14:paraId="5487A17B" w14:textId="77777777" w:rsidTr="00B55B65">
        <w:trPr>
          <w:trHeight w:val="255"/>
          <w:jc w:val="center"/>
        </w:trPr>
        <w:tc>
          <w:tcPr>
            <w:tcW w:w="2546" w:type="dxa"/>
            <w:tcBorders>
              <w:top w:val="nil"/>
              <w:left w:val="single" w:sz="4" w:space="0" w:color="auto"/>
              <w:bottom w:val="single" w:sz="4" w:space="0" w:color="auto"/>
              <w:right w:val="single" w:sz="4" w:space="0" w:color="auto"/>
            </w:tcBorders>
            <w:shd w:val="clear" w:color="auto" w:fill="auto"/>
            <w:vAlign w:val="center"/>
            <w:hideMark/>
          </w:tcPr>
          <w:p w14:paraId="5523EE3D" w14:textId="77777777" w:rsidR="00F74389" w:rsidRPr="00300A27" w:rsidRDefault="00F74389" w:rsidP="00B55B65">
            <w:pPr>
              <w:keepNext/>
              <w:rPr>
                <w:rFonts w:ascii="Times New Roman" w:hAnsi="Times New Roman" w:cs="Times New Roman"/>
                <w:sz w:val="24"/>
                <w:szCs w:val="24"/>
              </w:rPr>
            </w:pPr>
            <w:r w:rsidRPr="00300A27">
              <w:rPr>
                <w:rFonts w:ascii="Times New Roman" w:hAnsi="Times New Roman" w:cs="Times New Roman"/>
                <w:sz w:val="24"/>
                <w:szCs w:val="24"/>
              </w:rPr>
              <w:t>Landfills – New</w:t>
            </w:r>
          </w:p>
        </w:tc>
        <w:tc>
          <w:tcPr>
            <w:tcW w:w="1466" w:type="dxa"/>
            <w:tcBorders>
              <w:top w:val="nil"/>
              <w:left w:val="nil"/>
              <w:bottom w:val="single" w:sz="4" w:space="0" w:color="auto"/>
              <w:right w:val="single" w:sz="4" w:space="0" w:color="auto"/>
            </w:tcBorders>
            <w:shd w:val="clear" w:color="auto" w:fill="auto"/>
            <w:vAlign w:val="center"/>
            <w:hideMark/>
          </w:tcPr>
          <w:p w14:paraId="5E7779D8" w14:textId="77777777" w:rsidR="00F74389" w:rsidRPr="00300A27" w:rsidRDefault="00F74389" w:rsidP="00B55B65">
            <w:pPr>
              <w:keepNext/>
              <w:jc w:val="center"/>
              <w:rPr>
                <w:rFonts w:ascii="Times New Roman" w:hAnsi="Times New Roman" w:cs="Times New Roman"/>
                <w:sz w:val="24"/>
                <w:szCs w:val="24"/>
              </w:rPr>
            </w:pPr>
            <w:r w:rsidRPr="00300A27">
              <w:rPr>
                <w:rFonts w:ascii="Times New Roman" w:hAnsi="Times New Roman" w:cs="Times New Roman"/>
                <w:sz w:val="24"/>
                <w:szCs w:val="24"/>
              </w:rPr>
              <w:t>2</w:t>
            </w:r>
          </w:p>
        </w:tc>
        <w:tc>
          <w:tcPr>
            <w:tcW w:w="1466" w:type="dxa"/>
            <w:tcBorders>
              <w:top w:val="nil"/>
              <w:left w:val="nil"/>
              <w:bottom w:val="single" w:sz="4" w:space="0" w:color="auto"/>
              <w:right w:val="single" w:sz="4" w:space="0" w:color="auto"/>
            </w:tcBorders>
            <w:shd w:val="clear" w:color="auto" w:fill="auto"/>
            <w:vAlign w:val="center"/>
            <w:hideMark/>
          </w:tcPr>
          <w:p w14:paraId="288A2B96" w14:textId="77777777" w:rsidR="00F74389" w:rsidRPr="00300A27" w:rsidRDefault="00F74389" w:rsidP="00B55B65">
            <w:pPr>
              <w:keepNext/>
              <w:jc w:val="center"/>
              <w:rPr>
                <w:rFonts w:ascii="Times New Roman" w:hAnsi="Times New Roman" w:cs="Times New Roman"/>
                <w:sz w:val="24"/>
                <w:szCs w:val="24"/>
              </w:rPr>
            </w:pPr>
            <w:r w:rsidRPr="00300A27">
              <w:rPr>
                <w:rFonts w:ascii="Times New Roman" w:hAnsi="Times New Roman" w:cs="Times New Roman"/>
                <w:sz w:val="24"/>
                <w:szCs w:val="24"/>
              </w:rPr>
              <w:t>3</w:t>
            </w:r>
          </w:p>
        </w:tc>
        <w:tc>
          <w:tcPr>
            <w:tcW w:w="1466" w:type="dxa"/>
            <w:tcBorders>
              <w:top w:val="nil"/>
              <w:left w:val="nil"/>
              <w:bottom w:val="single" w:sz="4" w:space="0" w:color="auto"/>
              <w:right w:val="single" w:sz="4" w:space="0" w:color="auto"/>
            </w:tcBorders>
            <w:shd w:val="clear" w:color="auto" w:fill="auto"/>
            <w:vAlign w:val="center"/>
            <w:hideMark/>
          </w:tcPr>
          <w:p w14:paraId="57B6E458" w14:textId="77777777" w:rsidR="00F74389" w:rsidRPr="00300A27" w:rsidRDefault="00F74389" w:rsidP="00B55B65">
            <w:pPr>
              <w:keepNext/>
              <w:jc w:val="center"/>
              <w:rPr>
                <w:rFonts w:ascii="Times New Roman" w:hAnsi="Times New Roman" w:cs="Times New Roman"/>
                <w:sz w:val="24"/>
                <w:szCs w:val="24"/>
              </w:rPr>
            </w:pPr>
            <w:r w:rsidRPr="00300A27">
              <w:rPr>
                <w:rFonts w:ascii="Times New Roman" w:hAnsi="Times New Roman" w:cs="Times New Roman"/>
                <w:sz w:val="24"/>
                <w:szCs w:val="24"/>
              </w:rPr>
              <w:t>3</w:t>
            </w:r>
          </w:p>
        </w:tc>
        <w:tc>
          <w:tcPr>
            <w:tcW w:w="1466" w:type="dxa"/>
            <w:tcBorders>
              <w:top w:val="nil"/>
              <w:left w:val="nil"/>
              <w:bottom w:val="single" w:sz="4" w:space="0" w:color="auto"/>
              <w:right w:val="single" w:sz="4" w:space="0" w:color="auto"/>
            </w:tcBorders>
            <w:shd w:val="clear" w:color="auto" w:fill="auto"/>
            <w:vAlign w:val="center"/>
            <w:hideMark/>
          </w:tcPr>
          <w:p w14:paraId="1E62EF6B" w14:textId="77777777" w:rsidR="00F74389" w:rsidRPr="00300A27" w:rsidRDefault="00F74389" w:rsidP="00B55B65">
            <w:pPr>
              <w:keepNext/>
              <w:jc w:val="center"/>
              <w:rPr>
                <w:rFonts w:ascii="Times New Roman" w:hAnsi="Times New Roman" w:cs="Times New Roman"/>
                <w:sz w:val="24"/>
                <w:szCs w:val="24"/>
              </w:rPr>
            </w:pPr>
            <w:r w:rsidRPr="00300A27">
              <w:rPr>
                <w:rFonts w:ascii="Times New Roman" w:hAnsi="Times New Roman" w:cs="Times New Roman"/>
                <w:sz w:val="24"/>
                <w:szCs w:val="24"/>
              </w:rPr>
              <w:t>3</w:t>
            </w:r>
          </w:p>
        </w:tc>
      </w:tr>
      <w:tr w:rsidR="00D95940" w:rsidRPr="00D95940" w14:paraId="53AF4D84" w14:textId="77777777" w:rsidTr="00B55B65">
        <w:trPr>
          <w:trHeight w:val="300"/>
          <w:jc w:val="center"/>
        </w:trPr>
        <w:tc>
          <w:tcPr>
            <w:tcW w:w="2546" w:type="dxa"/>
            <w:tcBorders>
              <w:top w:val="nil"/>
              <w:left w:val="single" w:sz="4" w:space="0" w:color="auto"/>
              <w:bottom w:val="single" w:sz="4" w:space="0" w:color="auto"/>
              <w:right w:val="single" w:sz="4" w:space="0" w:color="auto"/>
            </w:tcBorders>
            <w:shd w:val="clear" w:color="auto" w:fill="auto"/>
            <w:vAlign w:val="center"/>
            <w:hideMark/>
          </w:tcPr>
          <w:p w14:paraId="724ABBB4" w14:textId="77777777" w:rsidR="00F74389" w:rsidRPr="00300A27" w:rsidRDefault="00F74389" w:rsidP="00B55B65">
            <w:pPr>
              <w:keepNext/>
              <w:rPr>
                <w:rFonts w:ascii="Times New Roman" w:hAnsi="Times New Roman" w:cs="Times New Roman"/>
                <w:sz w:val="24"/>
                <w:szCs w:val="24"/>
              </w:rPr>
            </w:pPr>
            <w:r w:rsidRPr="00300A27">
              <w:rPr>
                <w:rFonts w:ascii="Times New Roman" w:hAnsi="Times New Roman" w:cs="Times New Roman"/>
                <w:sz w:val="24"/>
                <w:szCs w:val="24"/>
              </w:rPr>
              <w:t>Impoundments - Existing</w:t>
            </w:r>
          </w:p>
        </w:tc>
        <w:tc>
          <w:tcPr>
            <w:tcW w:w="1466" w:type="dxa"/>
            <w:tcBorders>
              <w:top w:val="nil"/>
              <w:left w:val="nil"/>
              <w:bottom w:val="single" w:sz="4" w:space="0" w:color="auto"/>
              <w:right w:val="single" w:sz="4" w:space="0" w:color="auto"/>
            </w:tcBorders>
            <w:shd w:val="clear" w:color="auto" w:fill="auto"/>
            <w:vAlign w:val="center"/>
            <w:hideMark/>
          </w:tcPr>
          <w:p w14:paraId="380FE84B" w14:textId="77777777" w:rsidR="00F74389" w:rsidRPr="00300A27" w:rsidRDefault="00F74389" w:rsidP="00B55B65">
            <w:pPr>
              <w:keepNext/>
              <w:jc w:val="center"/>
              <w:rPr>
                <w:rFonts w:ascii="Times New Roman" w:hAnsi="Times New Roman" w:cs="Times New Roman"/>
                <w:sz w:val="24"/>
                <w:szCs w:val="24"/>
              </w:rPr>
            </w:pPr>
            <w:r w:rsidRPr="00300A27">
              <w:rPr>
                <w:rFonts w:ascii="Times New Roman" w:hAnsi="Times New Roman" w:cs="Times New Roman"/>
                <w:sz w:val="24"/>
                <w:szCs w:val="24"/>
              </w:rPr>
              <w:t>633</w:t>
            </w:r>
          </w:p>
        </w:tc>
        <w:tc>
          <w:tcPr>
            <w:tcW w:w="1466" w:type="dxa"/>
            <w:tcBorders>
              <w:top w:val="nil"/>
              <w:left w:val="nil"/>
              <w:bottom w:val="single" w:sz="4" w:space="0" w:color="auto"/>
              <w:right w:val="single" w:sz="4" w:space="0" w:color="auto"/>
            </w:tcBorders>
            <w:shd w:val="clear" w:color="auto" w:fill="auto"/>
            <w:vAlign w:val="center"/>
            <w:hideMark/>
          </w:tcPr>
          <w:p w14:paraId="554F617B" w14:textId="77777777" w:rsidR="00F74389" w:rsidRPr="00300A27" w:rsidRDefault="00F74389" w:rsidP="00B55B65">
            <w:pPr>
              <w:keepNext/>
              <w:jc w:val="center"/>
              <w:rPr>
                <w:rFonts w:ascii="Times New Roman" w:hAnsi="Times New Roman" w:cs="Times New Roman"/>
                <w:sz w:val="24"/>
                <w:szCs w:val="24"/>
              </w:rPr>
            </w:pPr>
            <w:r w:rsidRPr="00300A27">
              <w:rPr>
                <w:rFonts w:ascii="Times New Roman" w:hAnsi="Times New Roman" w:cs="Times New Roman"/>
                <w:sz w:val="24"/>
                <w:szCs w:val="24"/>
              </w:rPr>
              <w:t>628</w:t>
            </w:r>
          </w:p>
        </w:tc>
        <w:tc>
          <w:tcPr>
            <w:tcW w:w="1466" w:type="dxa"/>
            <w:tcBorders>
              <w:top w:val="nil"/>
              <w:left w:val="nil"/>
              <w:bottom w:val="single" w:sz="4" w:space="0" w:color="auto"/>
              <w:right w:val="single" w:sz="4" w:space="0" w:color="auto"/>
            </w:tcBorders>
            <w:shd w:val="clear" w:color="auto" w:fill="auto"/>
            <w:vAlign w:val="center"/>
            <w:hideMark/>
          </w:tcPr>
          <w:p w14:paraId="615B9C86" w14:textId="77777777" w:rsidR="00F74389" w:rsidRPr="00300A27" w:rsidRDefault="00F74389" w:rsidP="00B55B65">
            <w:pPr>
              <w:keepNext/>
              <w:jc w:val="center"/>
              <w:rPr>
                <w:rFonts w:ascii="Times New Roman" w:hAnsi="Times New Roman" w:cs="Times New Roman"/>
                <w:sz w:val="24"/>
                <w:szCs w:val="24"/>
              </w:rPr>
            </w:pPr>
            <w:r w:rsidRPr="00300A27">
              <w:rPr>
                <w:rFonts w:ascii="Times New Roman" w:hAnsi="Times New Roman" w:cs="Times New Roman"/>
                <w:sz w:val="24"/>
                <w:szCs w:val="24"/>
              </w:rPr>
              <w:t>613</w:t>
            </w:r>
          </w:p>
        </w:tc>
        <w:tc>
          <w:tcPr>
            <w:tcW w:w="1466" w:type="dxa"/>
            <w:tcBorders>
              <w:top w:val="nil"/>
              <w:left w:val="nil"/>
              <w:bottom w:val="single" w:sz="4" w:space="0" w:color="auto"/>
              <w:right w:val="single" w:sz="4" w:space="0" w:color="auto"/>
            </w:tcBorders>
            <w:shd w:val="clear" w:color="auto" w:fill="auto"/>
            <w:vAlign w:val="center"/>
            <w:hideMark/>
          </w:tcPr>
          <w:p w14:paraId="1290AFA7" w14:textId="77777777" w:rsidR="00F74389" w:rsidRPr="00300A27" w:rsidRDefault="00F74389" w:rsidP="00B55B65">
            <w:pPr>
              <w:keepNext/>
              <w:jc w:val="center"/>
              <w:rPr>
                <w:rFonts w:ascii="Times New Roman" w:hAnsi="Times New Roman" w:cs="Times New Roman"/>
                <w:sz w:val="24"/>
                <w:szCs w:val="24"/>
              </w:rPr>
            </w:pPr>
            <w:r w:rsidRPr="00300A27">
              <w:rPr>
                <w:rFonts w:ascii="Times New Roman" w:hAnsi="Times New Roman" w:cs="Times New Roman"/>
                <w:sz w:val="24"/>
                <w:szCs w:val="24"/>
              </w:rPr>
              <w:t>625</w:t>
            </w:r>
          </w:p>
        </w:tc>
      </w:tr>
      <w:tr w:rsidR="00D95940" w:rsidRPr="00D95940" w14:paraId="3E4061A2" w14:textId="77777777" w:rsidTr="00B55B65">
        <w:trPr>
          <w:trHeight w:val="300"/>
          <w:jc w:val="center"/>
        </w:trPr>
        <w:tc>
          <w:tcPr>
            <w:tcW w:w="2546" w:type="dxa"/>
            <w:tcBorders>
              <w:top w:val="nil"/>
              <w:left w:val="single" w:sz="4" w:space="0" w:color="auto"/>
              <w:bottom w:val="single" w:sz="4" w:space="0" w:color="auto"/>
              <w:right w:val="single" w:sz="4" w:space="0" w:color="auto"/>
            </w:tcBorders>
            <w:shd w:val="clear" w:color="auto" w:fill="auto"/>
            <w:vAlign w:val="center"/>
            <w:hideMark/>
          </w:tcPr>
          <w:p w14:paraId="073DB578" w14:textId="77777777" w:rsidR="00F74389" w:rsidRPr="00300A27" w:rsidRDefault="00F74389" w:rsidP="00B55B65">
            <w:pPr>
              <w:keepNext/>
              <w:rPr>
                <w:rFonts w:ascii="Times New Roman" w:hAnsi="Times New Roman" w:cs="Times New Roman"/>
                <w:sz w:val="24"/>
                <w:szCs w:val="24"/>
              </w:rPr>
            </w:pPr>
            <w:r w:rsidRPr="00300A27">
              <w:rPr>
                <w:rFonts w:ascii="Times New Roman" w:hAnsi="Times New Roman" w:cs="Times New Roman"/>
                <w:sz w:val="24"/>
                <w:szCs w:val="24"/>
              </w:rPr>
              <w:t>Impoundments - New</w:t>
            </w:r>
          </w:p>
        </w:tc>
        <w:tc>
          <w:tcPr>
            <w:tcW w:w="1466" w:type="dxa"/>
            <w:tcBorders>
              <w:top w:val="nil"/>
              <w:left w:val="nil"/>
              <w:bottom w:val="single" w:sz="4" w:space="0" w:color="auto"/>
              <w:right w:val="single" w:sz="4" w:space="0" w:color="auto"/>
            </w:tcBorders>
            <w:shd w:val="clear" w:color="auto" w:fill="auto"/>
            <w:vAlign w:val="center"/>
            <w:hideMark/>
          </w:tcPr>
          <w:p w14:paraId="65678160" w14:textId="77777777" w:rsidR="00F74389" w:rsidRPr="00300A27" w:rsidRDefault="00F74389" w:rsidP="00B55B65">
            <w:pPr>
              <w:keepNext/>
              <w:jc w:val="center"/>
              <w:rPr>
                <w:rFonts w:ascii="Times New Roman" w:hAnsi="Times New Roman" w:cs="Times New Roman"/>
                <w:sz w:val="24"/>
                <w:szCs w:val="24"/>
              </w:rPr>
            </w:pPr>
            <w:r w:rsidRPr="00300A27">
              <w:rPr>
                <w:rFonts w:ascii="Times New Roman" w:hAnsi="Times New Roman" w:cs="Times New Roman"/>
                <w:sz w:val="24"/>
                <w:szCs w:val="24"/>
              </w:rPr>
              <w:t>0</w:t>
            </w:r>
          </w:p>
        </w:tc>
        <w:tc>
          <w:tcPr>
            <w:tcW w:w="1466" w:type="dxa"/>
            <w:tcBorders>
              <w:top w:val="nil"/>
              <w:left w:val="nil"/>
              <w:bottom w:val="single" w:sz="4" w:space="0" w:color="auto"/>
              <w:right w:val="single" w:sz="4" w:space="0" w:color="auto"/>
            </w:tcBorders>
            <w:shd w:val="clear" w:color="auto" w:fill="auto"/>
            <w:vAlign w:val="center"/>
            <w:hideMark/>
          </w:tcPr>
          <w:p w14:paraId="4EDB3656" w14:textId="77777777" w:rsidR="00F74389" w:rsidRPr="00300A27" w:rsidRDefault="00F74389" w:rsidP="00B55B65">
            <w:pPr>
              <w:keepNext/>
              <w:jc w:val="center"/>
              <w:rPr>
                <w:rFonts w:ascii="Times New Roman" w:hAnsi="Times New Roman" w:cs="Times New Roman"/>
                <w:sz w:val="24"/>
                <w:szCs w:val="24"/>
              </w:rPr>
            </w:pPr>
            <w:r w:rsidRPr="00300A27">
              <w:rPr>
                <w:rFonts w:ascii="Times New Roman" w:hAnsi="Times New Roman" w:cs="Times New Roman"/>
                <w:sz w:val="24"/>
                <w:szCs w:val="24"/>
              </w:rPr>
              <w:t>4</w:t>
            </w:r>
          </w:p>
        </w:tc>
        <w:tc>
          <w:tcPr>
            <w:tcW w:w="1466" w:type="dxa"/>
            <w:tcBorders>
              <w:top w:val="nil"/>
              <w:left w:val="nil"/>
              <w:bottom w:val="single" w:sz="4" w:space="0" w:color="auto"/>
              <w:right w:val="single" w:sz="4" w:space="0" w:color="auto"/>
            </w:tcBorders>
            <w:shd w:val="clear" w:color="auto" w:fill="auto"/>
            <w:vAlign w:val="center"/>
            <w:hideMark/>
          </w:tcPr>
          <w:p w14:paraId="4AC061C0" w14:textId="77777777" w:rsidR="00F74389" w:rsidRPr="00300A27" w:rsidRDefault="00F74389" w:rsidP="00B55B65">
            <w:pPr>
              <w:keepNext/>
              <w:jc w:val="center"/>
              <w:rPr>
                <w:rFonts w:ascii="Times New Roman" w:hAnsi="Times New Roman" w:cs="Times New Roman"/>
                <w:sz w:val="24"/>
                <w:szCs w:val="24"/>
              </w:rPr>
            </w:pPr>
            <w:r w:rsidRPr="00300A27">
              <w:rPr>
                <w:rFonts w:ascii="Times New Roman" w:hAnsi="Times New Roman" w:cs="Times New Roman"/>
                <w:sz w:val="24"/>
                <w:szCs w:val="24"/>
              </w:rPr>
              <w:t>18</w:t>
            </w:r>
          </w:p>
        </w:tc>
        <w:tc>
          <w:tcPr>
            <w:tcW w:w="1466" w:type="dxa"/>
            <w:tcBorders>
              <w:top w:val="nil"/>
              <w:left w:val="nil"/>
              <w:bottom w:val="single" w:sz="4" w:space="0" w:color="auto"/>
              <w:right w:val="single" w:sz="4" w:space="0" w:color="auto"/>
            </w:tcBorders>
            <w:shd w:val="clear" w:color="auto" w:fill="auto"/>
            <w:vAlign w:val="center"/>
            <w:hideMark/>
          </w:tcPr>
          <w:p w14:paraId="5172DACA" w14:textId="77777777" w:rsidR="00F74389" w:rsidRPr="00300A27" w:rsidRDefault="00F74389" w:rsidP="00B55B65">
            <w:pPr>
              <w:keepNext/>
              <w:jc w:val="center"/>
              <w:rPr>
                <w:rFonts w:ascii="Times New Roman" w:hAnsi="Times New Roman" w:cs="Times New Roman"/>
                <w:sz w:val="24"/>
                <w:szCs w:val="24"/>
              </w:rPr>
            </w:pPr>
            <w:r w:rsidRPr="00300A27">
              <w:rPr>
                <w:rFonts w:ascii="Times New Roman" w:hAnsi="Times New Roman" w:cs="Times New Roman"/>
                <w:sz w:val="24"/>
                <w:szCs w:val="24"/>
              </w:rPr>
              <w:t>7</w:t>
            </w:r>
          </w:p>
        </w:tc>
      </w:tr>
      <w:tr w:rsidR="00D95940" w:rsidRPr="00D95940" w14:paraId="6B76A8A3" w14:textId="77777777" w:rsidTr="00B55B65">
        <w:trPr>
          <w:trHeight w:val="300"/>
          <w:jc w:val="center"/>
        </w:trPr>
        <w:tc>
          <w:tcPr>
            <w:tcW w:w="2546" w:type="dxa"/>
            <w:tcBorders>
              <w:top w:val="nil"/>
              <w:left w:val="single" w:sz="4" w:space="0" w:color="auto"/>
              <w:bottom w:val="single" w:sz="4" w:space="0" w:color="auto"/>
              <w:right w:val="single" w:sz="4" w:space="0" w:color="auto"/>
            </w:tcBorders>
            <w:shd w:val="clear" w:color="auto" w:fill="auto"/>
            <w:vAlign w:val="center"/>
            <w:hideMark/>
          </w:tcPr>
          <w:p w14:paraId="46EE4D0E" w14:textId="77777777" w:rsidR="00F74389" w:rsidRPr="00300A27" w:rsidRDefault="00F74389" w:rsidP="00B55B65">
            <w:pPr>
              <w:jc w:val="right"/>
              <w:rPr>
                <w:rFonts w:ascii="Times New Roman" w:hAnsi="Times New Roman" w:cs="Times New Roman"/>
                <w:b/>
                <w:bCs/>
                <w:sz w:val="24"/>
                <w:szCs w:val="24"/>
              </w:rPr>
            </w:pPr>
            <w:r w:rsidRPr="00300A27">
              <w:rPr>
                <w:rFonts w:ascii="Times New Roman" w:hAnsi="Times New Roman" w:cs="Times New Roman"/>
                <w:b/>
                <w:bCs/>
                <w:sz w:val="24"/>
                <w:szCs w:val="24"/>
              </w:rPr>
              <w:t>Total</w:t>
            </w:r>
          </w:p>
        </w:tc>
        <w:tc>
          <w:tcPr>
            <w:tcW w:w="1466" w:type="dxa"/>
            <w:tcBorders>
              <w:top w:val="nil"/>
              <w:left w:val="nil"/>
              <w:bottom w:val="single" w:sz="4" w:space="0" w:color="auto"/>
              <w:right w:val="single" w:sz="4" w:space="0" w:color="auto"/>
            </w:tcBorders>
            <w:shd w:val="clear" w:color="auto" w:fill="auto"/>
            <w:noWrap/>
            <w:vAlign w:val="center"/>
            <w:hideMark/>
          </w:tcPr>
          <w:p w14:paraId="3F0EFDAF" w14:textId="77777777" w:rsidR="00F74389" w:rsidRPr="00300A27" w:rsidRDefault="00F74389" w:rsidP="00B55B65">
            <w:pPr>
              <w:jc w:val="center"/>
              <w:rPr>
                <w:rFonts w:ascii="Times New Roman" w:hAnsi="Times New Roman" w:cs="Times New Roman"/>
                <w:b/>
                <w:bCs/>
                <w:sz w:val="24"/>
                <w:szCs w:val="24"/>
              </w:rPr>
            </w:pPr>
            <w:r w:rsidRPr="00300A27">
              <w:rPr>
                <w:rFonts w:ascii="Times New Roman" w:hAnsi="Times New Roman" w:cs="Times New Roman"/>
                <w:b/>
                <w:bCs/>
                <w:sz w:val="24"/>
                <w:szCs w:val="24"/>
              </w:rPr>
              <w:t>921</w:t>
            </w:r>
          </w:p>
        </w:tc>
        <w:tc>
          <w:tcPr>
            <w:tcW w:w="1466" w:type="dxa"/>
            <w:tcBorders>
              <w:top w:val="nil"/>
              <w:left w:val="nil"/>
              <w:bottom w:val="single" w:sz="4" w:space="0" w:color="auto"/>
              <w:right w:val="single" w:sz="4" w:space="0" w:color="auto"/>
            </w:tcBorders>
            <w:shd w:val="clear" w:color="auto" w:fill="auto"/>
            <w:noWrap/>
            <w:vAlign w:val="center"/>
            <w:hideMark/>
          </w:tcPr>
          <w:p w14:paraId="3D26F61F" w14:textId="77777777" w:rsidR="00F74389" w:rsidRPr="00300A27" w:rsidRDefault="00F74389" w:rsidP="00B55B65">
            <w:pPr>
              <w:jc w:val="center"/>
              <w:rPr>
                <w:rFonts w:ascii="Times New Roman" w:hAnsi="Times New Roman" w:cs="Times New Roman"/>
                <w:b/>
                <w:bCs/>
                <w:sz w:val="24"/>
                <w:szCs w:val="24"/>
              </w:rPr>
            </w:pPr>
            <w:r w:rsidRPr="00300A27">
              <w:rPr>
                <w:rFonts w:ascii="Times New Roman" w:hAnsi="Times New Roman" w:cs="Times New Roman"/>
                <w:b/>
                <w:bCs/>
                <w:sz w:val="24"/>
                <w:szCs w:val="24"/>
              </w:rPr>
              <w:t>919</w:t>
            </w:r>
          </w:p>
        </w:tc>
        <w:tc>
          <w:tcPr>
            <w:tcW w:w="1466" w:type="dxa"/>
            <w:tcBorders>
              <w:top w:val="nil"/>
              <w:left w:val="nil"/>
              <w:bottom w:val="single" w:sz="4" w:space="0" w:color="auto"/>
              <w:right w:val="single" w:sz="4" w:space="0" w:color="auto"/>
            </w:tcBorders>
            <w:shd w:val="clear" w:color="auto" w:fill="auto"/>
            <w:noWrap/>
            <w:vAlign w:val="center"/>
            <w:hideMark/>
          </w:tcPr>
          <w:p w14:paraId="1ABCCB0C" w14:textId="77777777" w:rsidR="00F74389" w:rsidRPr="00300A27" w:rsidRDefault="00F74389" w:rsidP="00B55B65">
            <w:pPr>
              <w:jc w:val="center"/>
              <w:rPr>
                <w:rFonts w:ascii="Times New Roman" w:hAnsi="Times New Roman" w:cs="Times New Roman"/>
                <w:b/>
                <w:bCs/>
                <w:sz w:val="24"/>
                <w:szCs w:val="24"/>
              </w:rPr>
            </w:pPr>
            <w:r w:rsidRPr="00300A27">
              <w:rPr>
                <w:rFonts w:ascii="Times New Roman" w:hAnsi="Times New Roman" w:cs="Times New Roman"/>
                <w:b/>
                <w:bCs/>
                <w:sz w:val="24"/>
                <w:szCs w:val="24"/>
              </w:rPr>
              <w:t>916</w:t>
            </w:r>
          </w:p>
        </w:tc>
        <w:tc>
          <w:tcPr>
            <w:tcW w:w="1466" w:type="dxa"/>
            <w:tcBorders>
              <w:top w:val="nil"/>
              <w:left w:val="nil"/>
              <w:bottom w:val="single" w:sz="4" w:space="0" w:color="auto"/>
              <w:right w:val="single" w:sz="4" w:space="0" w:color="auto"/>
            </w:tcBorders>
            <w:shd w:val="clear" w:color="auto" w:fill="auto"/>
            <w:vAlign w:val="center"/>
            <w:hideMark/>
          </w:tcPr>
          <w:p w14:paraId="57C63F49" w14:textId="77777777" w:rsidR="00F74389" w:rsidRPr="00300A27" w:rsidRDefault="00F74389" w:rsidP="00B55B65">
            <w:pPr>
              <w:jc w:val="center"/>
              <w:rPr>
                <w:rFonts w:ascii="Times New Roman" w:hAnsi="Times New Roman" w:cs="Times New Roman"/>
                <w:b/>
                <w:bCs/>
                <w:sz w:val="24"/>
                <w:szCs w:val="24"/>
              </w:rPr>
            </w:pPr>
            <w:r w:rsidRPr="00300A27">
              <w:rPr>
                <w:rFonts w:ascii="Times New Roman" w:hAnsi="Times New Roman" w:cs="Times New Roman"/>
                <w:b/>
                <w:bCs/>
                <w:sz w:val="24"/>
                <w:szCs w:val="24"/>
              </w:rPr>
              <w:t>919</w:t>
            </w:r>
          </w:p>
        </w:tc>
      </w:tr>
    </w:tbl>
    <w:p w14:paraId="42305C3E" w14:textId="77777777" w:rsidR="00F74389" w:rsidRPr="00300A27" w:rsidRDefault="00F74389" w:rsidP="00F74389">
      <w:pPr>
        <w:jc w:val="center"/>
        <w:rPr>
          <w:rFonts w:ascii="Times New Roman" w:hAnsi="Times New Roman" w:cs="Times New Roman"/>
          <w:b/>
          <w:sz w:val="24"/>
          <w:szCs w:val="24"/>
        </w:rPr>
      </w:pPr>
    </w:p>
    <w:p w14:paraId="544F8712" w14:textId="77777777" w:rsidR="00F74389" w:rsidRPr="00300A27" w:rsidRDefault="00F74389" w:rsidP="00F74389">
      <w:pPr>
        <w:rPr>
          <w:rFonts w:ascii="Times New Roman" w:hAnsi="Times New Roman" w:cs="Times New Roman"/>
          <w:b/>
          <w:bCs/>
          <w:sz w:val="24"/>
          <w:szCs w:val="24"/>
        </w:rPr>
      </w:pPr>
      <w:r w:rsidRPr="00300A27">
        <w:rPr>
          <w:rFonts w:ascii="Times New Roman" w:hAnsi="Times New Roman" w:cs="Times New Roman"/>
          <w:b/>
          <w:bCs/>
          <w:sz w:val="24"/>
          <w:szCs w:val="24"/>
        </w:rPr>
        <w:t>(2)</w:t>
      </w:r>
      <w:r w:rsidRPr="00300A27">
        <w:rPr>
          <w:rFonts w:ascii="Times New Roman" w:hAnsi="Times New Roman" w:cs="Times New Roman"/>
          <w:b/>
          <w:bCs/>
          <w:sz w:val="24"/>
          <w:szCs w:val="24"/>
        </w:rPr>
        <w:tab/>
        <w:t>Annual Respondent Burden</w:t>
      </w:r>
    </w:p>
    <w:p w14:paraId="09FDA17F" w14:textId="77777777" w:rsidR="00F74389" w:rsidRPr="00300A27" w:rsidRDefault="00F74389" w:rsidP="00F74389">
      <w:pPr>
        <w:rPr>
          <w:rFonts w:ascii="Times New Roman" w:hAnsi="Times New Roman" w:cs="Times New Roman"/>
          <w:sz w:val="24"/>
          <w:szCs w:val="24"/>
        </w:rPr>
      </w:pPr>
    </w:p>
    <w:p w14:paraId="6433DC46" w14:textId="0D3D2BB6" w:rsidR="00F74389" w:rsidRPr="00300A27" w:rsidRDefault="00F74389" w:rsidP="00300A27">
      <w:pPr>
        <w:ind w:firstLine="720"/>
        <w:rPr>
          <w:rFonts w:ascii="Times New Roman" w:hAnsi="Times New Roman" w:cs="Times New Roman"/>
          <w:sz w:val="24"/>
          <w:szCs w:val="24"/>
        </w:rPr>
      </w:pPr>
      <w:r w:rsidRPr="00300A27">
        <w:rPr>
          <w:rFonts w:ascii="Times New Roman" w:hAnsi="Times New Roman" w:cs="Times New Roman"/>
          <w:b/>
          <w:sz w:val="24"/>
          <w:szCs w:val="24"/>
        </w:rPr>
        <w:t>(a)</w:t>
      </w:r>
      <w:r w:rsidRPr="00300A27">
        <w:rPr>
          <w:rFonts w:ascii="Times New Roman" w:hAnsi="Times New Roman" w:cs="Times New Roman"/>
          <w:b/>
          <w:sz w:val="24"/>
          <w:szCs w:val="24"/>
        </w:rPr>
        <w:tab/>
        <w:t>Beneficial Use of CCR (Exhibit 1)</w:t>
      </w:r>
    </w:p>
    <w:p w14:paraId="349643DF" w14:textId="77777777" w:rsidR="00F74389" w:rsidRPr="00300A27" w:rsidRDefault="00F74389" w:rsidP="00F74389">
      <w:pPr>
        <w:rPr>
          <w:rFonts w:ascii="Times New Roman" w:hAnsi="Times New Roman" w:cs="Times New Roman"/>
          <w:sz w:val="24"/>
          <w:szCs w:val="24"/>
        </w:rPr>
      </w:pPr>
      <w:r w:rsidRPr="00300A27">
        <w:rPr>
          <w:rFonts w:ascii="Times New Roman" w:hAnsi="Times New Roman" w:cs="Times New Roman"/>
          <w:sz w:val="24"/>
          <w:szCs w:val="24"/>
        </w:rPr>
        <w:tab/>
        <w:t>EPA estimates that, each year, 72 users of CCR will demonstrate and keep records of its beneficial use, as required under 40 CFR 257.53.  These respondents will not be subject to the remaining requirements under the final rule.</w:t>
      </w:r>
    </w:p>
    <w:p w14:paraId="03B67EB5" w14:textId="77777777" w:rsidR="00F74389" w:rsidRPr="00300A27" w:rsidRDefault="00F74389" w:rsidP="00F74389">
      <w:pPr>
        <w:rPr>
          <w:rFonts w:ascii="Times New Roman" w:hAnsi="Times New Roman" w:cs="Times New Roman"/>
          <w:sz w:val="24"/>
          <w:szCs w:val="24"/>
        </w:rPr>
      </w:pPr>
    </w:p>
    <w:p w14:paraId="09EBF593" w14:textId="251886E0" w:rsidR="00F74389" w:rsidRPr="00300A27" w:rsidRDefault="00F74389" w:rsidP="00300A27">
      <w:pPr>
        <w:ind w:firstLine="720"/>
        <w:rPr>
          <w:rFonts w:ascii="Times New Roman" w:hAnsi="Times New Roman" w:cs="Times New Roman"/>
          <w:sz w:val="24"/>
          <w:szCs w:val="24"/>
        </w:rPr>
      </w:pPr>
      <w:r w:rsidRPr="00300A27">
        <w:rPr>
          <w:rFonts w:ascii="Times New Roman" w:hAnsi="Times New Roman" w:cs="Times New Roman"/>
          <w:b/>
          <w:sz w:val="24"/>
          <w:szCs w:val="24"/>
        </w:rPr>
        <w:t>(b)</w:t>
      </w:r>
      <w:r w:rsidRPr="00300A27">
        <w:rPr>
          <w:rFonts w:ascii="Times New Roman" w:hAnsi="Times New Roman" w:cs="Times New Roman"/>
          <w:b/>
          <w:sz w:val="24"/>
          <w:szCs w:val="24"/>
        </w:rPr>
        <w:tab/>
        <w:t>Reading the Regulations (Exhibit 1)</w:t>
      </w:r>
    </w:p>
    <w:p w14:paraId="66F6FF22" w14:textId="38FB006A" w:rsidR="00F74389" w:rsidRPr="00300A27" w:rsidRDefault="00F74389" w:rsidP="00F74389">
      <w:pPr>
        <w:ind w:firstLine="720"/>
        <w:rPr>
          <w:rFonts w:ascii="Times New Roman" w:hAnsi="Times New Roman" w:cs="Times New Roman"/>
          <w:sz w:val="24"/>
          <w:szCs w:val="24"/>
        </w:rPr>
      </w:pPr>
      <w:r w:rsidRPr="00300A27">
        <w:rPr>
          <w:rFonts w:ascii="Times New Roman" w:hAnsi="Times New Roman" w:cs="Times New Roman"/>
          <w:sz w:val="24"/>
          <w:szCs w:val="24"/>
        </w:rPr>
        <w:t xml:space="preserve">EPA estimates that the 414 coal-fired electric utility plants will be subject to the information collection requirements under the final rule.  EPA assumes that these respondents will read the regulations once during the three-year life of the ICR.  In estimating the </w:t>
      </w:r>
      <w:r w:rsidRPr="00300A27">
        <w:rPr>
          <w:rFonts w:ascii="Times New Roman" w:hAnsi="Times New Roman" w:cs="Times New Roman"/>
          <w:i/>
          <w:sz w:val="24"/>
          <w:szCs w:val="24"/>
        </w:rPr>
        <w:t>annual</w:t>
      </w:r>
      <w:r w:rsidRPr="00300A27">
        <w:rPr>
          <w:rFonts w:ascii="Times New Roman" w:hAnsi="Times New Roman" w:cs="Times New Roman"/>
          <w:sz w:val="24"/>
          <w:szCs w:val="24"/>
        </w:rPr>
        <w:t xml:space="preserve"> respondent hour and cost burden over the three-year period covered by this ICR, EPA annualized the hour and cost burden of this </w:t>
      </w:r>
      <w:r w:rsidRPr="00300A27">
        <w:rPr>
          <w:rFonts w:ascii="Times New Roman" w:hAnsi="Times New Roman" w:cs="Times New Roman"/>
          <w:sz w:val="24"/>
          <w:szCs w:val="24"/>
          <w:u w:val="single"/>
        </w:rPr>
        <w:t>one-time</w:t>
      </w:r>
      <w:r w:rsidRPr="00300A27">
        <w:rPr>
          <w:rFonts w:ascii="Times New Roman" w:hAnsi="Times New Roman" w:cs="Times New Roman"/>
          <w:sz w:val="24"/>
          <w:szCs w:val="24"/>
        </w:rPr>
        <w:t xml:space="preserve"> activity by dividing the number of respondents by three.  Thus, EPA estimates that 138 respondents (i.e., 414 respondents / 3 years), on average, will read the regulations each year.</w:t>
      </w:r>
    </w:p>
    <w:p w14:paraId="11036474" w14:textId="104BAF76" w:rsidR="00F74389" w:rsidRPr="00300A27" w:rsidRDefault="00F74389" w:rsidP="00300A27">
      <w:pPr>
        <w:ind w:firstLine="720"/>
        <w:rPr>
          <w:rFonts w:ascii="Times New Roman" w:hAnsi="Times New Roman" w:cs="Times New Roman"/>
          <w:sz w:val="24"/>
          <w:szCs w:val="24"/>
        </w:rPr>
      </w:pPr>
      <w:r w:rsidRPr="00300A27">
        <w:rPr>
          <w:rFonts w:ascii="Times New Roman" w:hAnsi="Times New Roman" w:cs="Times New Roman"/>
          <w:b/>
          <w:sz w:val="24"/>
          <w:szCs w:val="24"/>
        </w:rPr>
        <w:t>(c)</w:t>
      </w:r>
      <w:r w:rsidRPr="00300A27">
        <w:rPr>
          <w:rFonts w:ascii="Times New Roman" w:hAnsi="Times New Roman" w:cs="Times New Roman"/>
          <w:b/>
          <w:sz w:val="24"/>
          <w:szCs w:val="24"/>
        </w:rPr>
        <w:tab/>
        <w:t>Location Restrictions (Exhibit 1)</w:t>
      </w:r>
    </w:p>
    <w:p w14:paraId="6703892B" w14:textId="42970A40" w:rsidR="00F74389" w:rsidRPr="00300A27" w:rsidRDefault="00F74389" w:rsidP="00300A27">
      <w:pPr>
        <w:ind w:firstLine="720"/>
        <w:rPr>
          <w:rFonts w:ascii="Times New Roman" w:hAnsi="Times New Roman" w:cs="Times New Roman"/>
          <w:bCs/>
          <w:i/>
          <w:sz w:val="24"/>
          <w:szCs w:val="24"/>
        </w:rPr>
      </w:pPr>
      <w:r w:rsidRPr="00300A27">
        <w:rPr>
          <w:rFonts w:ascii="Times New Roman" w:hAnsi="Times New Roman" w:cs="Times New Roman"/>
          <w:bCs/>
          <w:i/>
          <w:sz w:val="24"/>
          <w:szCs w:val="24"/>
        </w:rPr>
        <w:t>(c1)</w:t>
      </w:r>
      <w:r w:rsidRPr="00300A27">
        <w:rPr>
          <w:rFonts w:ascii="Times New Roman" w:hAnsi="Times New Roman" w:cs="Times New Roman"/>
          <w:bCs/>
          <w:i/>
          <w:sz w:val="24"/>
          <w:szCs w:val="24"/>
        </w:rPr>
        <w:tab/>
        <w:t>Placement above the Uppermost Aquifer</w:t>
      </w:r>
    </w:p>
    <w:p w14:paraId="0DB22931" w14:textId="77777777" w:rsidR="00F74389" w:rsidRPr="00300A27" w:rsidRDefault="00F74389" w:rsidP="00F74389">
      <w:pPr>
        <w:ind w:firstLine="720"/>
        <w:rPr>
          <w:rFonts w:ascii="Times New Roman" w:hAnsi="Times New Roman" w:cs="Times New Roman"/>
          <w:sz w:val="24"/>
          <w:szCs w:val="24"/>
        </w:rPr>
      </w:pPr>
      <w:r w:rsidRPr="00300A27">
        <w:rPr>
          <w:rFonts w:ascii="Times New Roman" w:hAnsi="Times New Roman" w:cs="Times New Roman"/>
          <w:sz w:val="24"/>
          <w:szCs w:val="24"/>
        </w:rPr>
        <w:t>EPA assumes that owners and operators of 50 percent of existing and new CCR units (i.e., 919 units x 0.50 = 460 units) will demonstrate that each of their CCR units meet the minimum requirements for placement above the uppermost aquifer.</w:t>
      </w:r>
      <w:r w:rsidRPr="00300A27">
        <w:rPr>
          <w:rStyle w:val="FootnoteReference"/>
          <w:rFonts w:ascii="Times New Roman" w:hAnsi="Times New Roman" w:cs="Times New Roman"/>
          <w:sz w:val="24"/>
          <w:szCs w:val="24"/>
        </w:rPr>
        <w:footnoteReference w:id="18"/>
      </w:r>
      <w:r w:rsidRPr="00300A27">
        <w:rPr>
          <w:rFonts w:ascii="Times New Roman" w:hAnsi="Times New Roman" w:cs="Times New Roman"/>
          <w:sz w:val="24"/>
          <w:szCs w:val="24"/>
        </w:rPr>
        <w:t xml:space="preserve">  EPA further assumes that these demonstrations, which include a certification from a qualified professional engineer, will be prepared once during the three-year life of the ICR.  In estimating the </w:t>
      </w:r>
      <w:r w:rsidRPr="00300A27">
        <w:rPr>
          <w:rFonts w:ascii="Times New Roman" w:hAnsi="Times New Roman" w:cs="Times New Roman"/>
          <w:i/>
          <w:sz w:val="24"/>
          <w:szCs w:val="24"/>
        </w:rPr>
        <w:t>annual</w:t>
      </w:r>
      <w:r w:rsidRPr="00300A27">
        <w:rPr>
          <w:rFonts w:ascii="Times New Roman" w:hAnsi="Times New Roman" w:cs="Times New Roman"/>
          <w:sz w:val="24"/>
          <w:szCs w:val="24"/>
        </w:rPr>
        <w:t xml:space="preserve"> respondent hour and cost burden over the three-year period covered by this ICR, EPA annualized the hour and cost burden of this </w:t>
      </w:r>
      <w:r w:rsidRPr="00300A27">
        <w:rPr>
          <w:rFonts w:ascii="Times New Roman" w:hAnsi="Times New Roman" w:cs="Times New Roman"/>
          <w:sz w:val="24"/>
          <w:szCs w:val="24"/>
          <w:u w:val="single"/>
        </w:rPr>
        <w:t>one-time</w:t>
      </w:r>
      <w:r w:rsidRPr="00300A27">
        <w:rPr>
          <w:rFonts w:ascii="Times New Roman" w:hAnsi="Times New Roman" w:cs="Times New Roman"/>
          <w:sz w:val="24"/>
          <w:szCs w:val="24"/>
        </w:rPr>
        <w:t xml:space="preserve"> activity by dividing the number of CCR units by three.  Thus, EPA estimates that 153 units (i.e., 460 units / 3 years), on average, will be subject to this requirement each year.</w:t>
      </w:r>
    </w:p>
    <w:p w14:paraId="06E2E5DE" w14:textId="77777777" w:rsidR="00F74389" w:rsidRPr="00300A27" w:rsidRDefault="00F74389" w:rsidP="00F74389">
      <w:pPr>
        <w:ind w:firstLine="720"/>
        <w:rPr>
          <w:rFonts w:ascii="Times New Roman" w:hAnsi="Times New Roman" w:cs="Times New Roman"/>
          <w:sz w:val="24"/>
          <w:szCs w:val="24"/>
        </w:rPr>
      </w:pPr>
    </w:p>
    <w:p w14:paraId="112520D2" w14:textId="3770FE8F" w:rsidR="00F74389" w:rsidRPr="00300A27" w:rsidRDefault="00F74389" w:rsidP="00300A27">
      <w:pPr>
        <w:keepNext/>
        <w:ind w:firstLine="720"/>
        <w:rPr>
          <w:rFonts w:ascii="Times New Roman" w:hAnsi="Times New Roman" w:cs="Times New Roman"/>
          <w:bCs/>
          <w:i/>
          <w:sz w:val="24"/>
          <w:szCs w:val="24"/>
        </w:rPr>
      </w:pPr>
      <w:r w:rsidRPr="00300A27">
        <w:rPr>
          <w:rFonts w:ascii="Times New Roman" w:hAnsi="Times New Roman" w:cs="Times New Roman"/>
          <w:bCs/>
          <w:i/>
          <w:sz w:val="24"/>
          <w:szCs w:val="24"/>
        </w:rPr>
        <w:t>(c2)</w:t>
      </w:r>
      <w:r w:rsidRPr="00300A27">
        <w:rPr>
          <w:rFonts w:ascii="Times New Roman" w:hAnsi="Times New Roman" w:cs="Times New Roman"/>
          <w:bCs/>
          <w:i/>
          <w:sz w:val="24"/>
          <w:szCs w:val="24"/>
        </w:rPr>
        <w:tab/>
        <w:t>Wetlands</w:t>
      </w:r>
    </w:p>
    <w:p w14:paraId="4952195F" w14:textId="04E28E77" w:rsidR="00F74389" w:rsidRPr="00300A27" w:rsidRDefault="00F74389" w:rsidP="00F74389">
      <w:pPr>
        <w:ind w:firstLine="720"/>
        <w:rPr>
          <w:rFonts w:ascii="Times New Roman" w:hAnsi="Times New Roman" w:cs="Times New Roman"/>
          <w:sz w:val="24"/>
          <w:szCs w:val="24"/>
        </w:rPr>
      </w:pPr>
      <w:r w:rsidRPr="00300A27">
        <w:rPr>
          <w:rFonts w:ascii="Times New Roman" w:hAnsi="Times New Roman" w:cs="Times New Roman"/>
          <w:sz w:val="24"/>
          <w:szCs w:val="24"/>
        </w:rPr>
        <w:t>EPA assumes that owners and operators of 50 percent of existing and new CCR units (i.e., 919 units x 0.50 = 460 units) will prepare the wetland location restriction demonstration required under 40 CFR 257.61.</w:t>
      </w:r>
      <w:r w:rsidRPr="00300A27">
        <w:rPr>
          <w:rStyle w:val="FootnoteReference"/>
          <w:rFonts w:ascii="Times New Roman" w:hAnsi="Times New Roman" w:cs="Times New Roman"/>
          <w:sz w:val="24"/>
          <w:szCs w:val="24"/>
        </w:rPr>
        <w:footnoteReference w:id="19"/>
      </w:r>
      <w:r w:rsidRPr="00300A27">
        <w:rPr>
          <w:rFonts w:ascii="Times New Roman" w:hAnsi="Times New Roman" w:cs="Times New Roman"/>
          <w:sz w:val="24"/>
          <w:szCs w:val="24"/>
        </w:rPr>
        <w:t xml:space="preserve">  EPA further assumes that these demonstrations, which include a certification from a qualified professional engineer, will be prepared once during the three-year life of the ICR.  In estimating the </w:t>
      </w:r>
      <w:r w:rsidRPr="00300A27">
        <w:rPr>
          <w:rFonts w:ascii="Times New Roman" w:hAnsi="Times New Roman" w:cs="Times New Roman"/>
          <w:i/>
          <w:sz w:val="24"/>
          <w:szCs w:val="24"/>
        </w:rPr>
        <w:t>annual</w:t>
      </w:r>
      <w:r w:rsidRPr="00300A27">
        <w:rPr>
          <w:rFonts w:ascii="Times New Roman" w:hAnsi="Times New Roman" w:cs="Times New Roman"/>
          <w:sz w:val="24"/>
          <w:szCs w:val="24"/>
        </w:rPr>
        <w:t xml:space="preserve"> respondent hour and cost burden over the three-year period covered by this ICR, EPA annualized the hour and cost burden of this </w:t>
      </w:r>
      <w:r w:rsidRPr="00300A27">
        <w:rPr>
          <w:rFonts w:ascii="Times New Roman" w:hAnsi="Times New Roman" w:cs="Times New Roman"/>
          <w:sz w:val="24"/>
          <w:szCs w:val="24"/>
          <w:u w:val="single"/>
        </w:rPr>
        <w:t>one-time</w:t>
      </w:r>
      <w:r w:rsidRPr="00300A27">
        <w:rPr>
          <w:rFonts w:ascii="Times New Roman" w:hAnsi="Times New Roman" w:cs="Times New Roman"/>
          <w:sz w:val="24"/>
          <w:szCs w:val="24"/>
        </w:rPr>
        <w:t xml:space="preserve"> activity by dividing the number of CCR units by three.  Thus, EPA estimates that 153 units (i.e., 460 units / 3 years), on average, will be subject to this requirement each year.</w:t>
      </w:r>
    </w:p>
    <w:p w14:paraId="4FD4D9B6" w14:textId="02802EE5" w:rsidR="00F74389" w:rsidRPr="00300A27" w:rsidRDefault="00F74389" w:rsidP="00300A27">
      <w:pPr>
        <w:ind w:firstLine="720"/>
        <w:rPr>
          <w:rFonts w:ascii="Times New Roman" w:hAnsi="Times New Roman" w:cs="Times New Roman"/>
          <w:bCs/>
          <w:i/>
          <w:sz w:val="24"/>
          <w:szCs w:val="24"/>
        </w:rPr>
      </w:pPr>
      <w:r w:rsidRPr="00300A27">
        <w:rPr>
          <w:rFonts w:ascii="Times New Roman" w:hAnsi="Times New Roman" w:cs="Times New Roman"/>
          <w:bCs/>
          <w:i/>
          <w:sz w:val="24"/>
          <w:szCs w:val="24"/>
        </w:rPr>
        <w:t>(c3)</w:t>
      </w:r>
      <w:r w:rsidRPr="00300A27">
        <w:rPr>
          <w:rFonts w:ascii="Times New Roman" w:hAnsi="Times New Roman" w:cs="Times New Roman"/>
          <w:bCs/>
          <w:i/>
          <w:sz w:val="24"/>
          <w:szCs w:val="24"/>
        </w:rPr>
        <w:tab/>
        <w:t>Fault Areas</w:t>
      </w:r>
    </w:p>
    <w:p w14:paraId="24C3C2EC" w14:textId="0A93BB7F" w:rsidR="00F74389" w:rsidRPr="00300A27" w:rsidRDefault="00F74389" w:rsidP="00F74389">
      <w:pPr>
        <w:ind w:firstLine="720"/>
        <w:rPr>
          <w:rFonts w:ascii="Times New Roman" w:hAnsi="Times New Roman" w:cs="Times New Roman"/>
          <w:sz w:val="24"/>
          <w:szCs w:val="24"/>
        </w:rPr>
      </w:pPr>
      <w:r w:rsidRPr="00300A27">
        <w:rPr>
          <w:rFonts w:ascii="Times New Roman" w:hAnsi="Times New Roman" w:cs="Times New Roman"/>
          <w:sz w:val="24"/>
          <w:szCs w:val="24"/>
        </w:rPr>
        <w:t>EPA assumes that 2 CCR landfills and 7 CCR surface impoundments will be affected by the by the fault area location restriction at 40 CFR 257.62.</w:t>
      </w:r>
      <w:r w:rsidRPr="00300A27">
        <w:rPr>
          <w:rStyle w:val="FootnoteReference"/>
          <w:rFonts w:ascii="Times New Roman" w:hAnsi="Times New Roman" w:cs="Times New Roman"/>
          <w:sz w:val="24"/>
          <w:szCs w:val="24"/>
        </w:rPr>
        <w:footnoteReference w:id="20"/>
      </w:r>
      <w:r w:rsidRPr="00300A27">
        <w:rPr>
          <w:rFonts w:ascii="Times New Roman" w:hAnsi="Times New Roman" w:cs="Times New Roman"/>
          <w:sz w:val="24"/>
          <w:szCs w:val="24"/>
        </w:rPr>
        <w:t xml:space="preserve">  Owners and operators of these units will prepare a demonstration and obtain a certification from a qualified professional engineer once during the three-year life of the ICR.  In estimating the </w:t>
      </w:r>
      <w:r w:rsidRPr="00300A27">
        <w:rPr>
          <w:rFonts w:ascii="Times New Roman" w:hAnsi="Times New Roman" w:cs="Times New Roman"/>
          <w:i/>
          <w:sz w:val="24"/>
          <w:szCs w:val="24"/>
        </w:rPr>
        <w:t>annual</w:t>
      </w:r>
      <w:r w:rsidRPr="00300A27">
        <w:rPr>
          <w:rFonts w:ascii="Times New Roman" w:hAnsi="Times New Roman" w:cs="Times New Roman"/>
          <w:sz w:val="24"/>
          <w:szCs w:val="24"/>
        </w:rPr>
        <w:t xml:space="preserve"> respondent hour and cost burden over the three-year period covered by this ICR, EPA annualized the hour and cost burden of these </w:t>
      </w:r>
      <w:r w:rsidRPr="00300A27">
        <w:rPr>
          <w:rFonts w:ascii="Times New Roman" w:hAnsi="Times New Roman" w:cs="Times New Roman"/>
          <w:sz w:val="24"/>
          <w:szCs w:val="24"/>
          <w:u w:val="single"/>
        </w:rPr>
        <w:t>one-time</w:t>
      </w:r>
      <w:r w:rsidRPr="00300A27">
        <w:rPr>
          <w:rFonts w:ascii="Times New Roman" w:hAnsi="Times New Roman" w:cs="Times New Roman"/>
          <w:sz w:val="24"/>
          <w:szCs w:val="24"/>
        </w:rPr>
        <w:t xml:space="preserve"> activities by dividing the number of CCR units by three.  Thus, EPA estimates that 3 units (i.e., 9 units / 3 years), on average, will be subject to this requirement each year.</w:t>
      </w:r>
    </w:p>
    <w:p w14:paraId="42AA8982" w14:textId="608CA25F" w:rsidR="00F74389" w:rsidRPr="00300A27" w:rsidRDefault="00F74389" w:rsidP="00300A27">
      <w:pPr>
        <w:ind w:firstLine="720"/>
        <w:rPr>
          <w:rFonts w:ascii="Times New Roman" w:hAnsi="Times New Roman" w:cs="Times New Roman"/>
          <w:bCs/>
          <w:i/>
          <w:sz w:val="24"/>
          <w:szCs w:val="24"/>
        </w:rPr>
      </w:pPr>
      <w:r w:rsidRPr="00300A27">
        <w:rPr>
          <w:rFonts w:ascii="Times New Roman" w:hAnsi="Times New Roman" w:cs="Times New Roman"/>
          <w:bCs/>
          <w:i/>
          <w:sz w:val="24"/>
          <w:szCs w:val="24"/>
        </w:rPr>
        <w:t>(c4)</w:t>
      </w:r>
      <w:r w:rsidRPr="00300A27">
        <w:rPr>
          <w:rFonts w:ascii="Times New Roman" w:hAnsi="Times New Roman" w:cs="Times New Roman"/>
          <w:bCs/>
          <w:i/>
          <w:sz w:val="24"/>
          <w:szCs w:val="24"/>
        </w:rPr>
        <w:tab/>
        <w:t>Seismic Impact Zones</w:t>
      </w:r>
    </w:p>
    <w:p w14:paraId="3AE3B3EA" w14:textId="0E3DFFEE" w:rsidR="00F74389" w:rsidRPr="00300A27" w:rsidRDefault="00F74389" w:rsidP="00F74389">
      <w:pPr>
        <w:ind w:firstLine="720"/>
        <w:rPr>
          <w:rFonts w:ascii="Times New Roman" w:hAnsi="Times New Roman" w:cs="Times New Roman"/>
          <w:sz w:val="24"/>
          <w:szCs w:val="24"/>
        </w:rPr>
      </w:pPr>
      <w:r w:rsidRPr="00300A27">
        <w:rPr>
          <w:rFonts w:ascii="Times New Roman" w:hAnsi="Times New Roman" w:cs="Times New Roman"/>
          <w:sz w:val="24"/>
          <w:szCs w:val="24"/>
        </w:rPr>
        <w:t>EPA assumes that 9 CCR landfills and 4 CCR surface impoundments will be affected by the seismic impact zone location restriction at 40 CFR 257.63.</w:t>
      </w:r>
      <w:r w:rsidRPr="00300A27">
        <w:rPr>
          <w:rStyle w:val="FootnoteReference"/>
          <w:rFonts w:ascii="Times New Roman" w:hAnsi="Times New Roman" w:cs="Times New Roman"/>
          <w:sz w:val="24"/>
          <w:szCs w:val="24"/>
        </w:rPr>
        <w:footnoteReference w:id="21"/>
      </w:r>
      <w:r w:rsidRPr="00300A27">
        <w:rPr>
          <w:rFonts w:ascii="Times New Roman" w:hAnsi="Times New Roman" w:cs="Times New Roman"/>
          <w:sz w:val="24"/>
          <w:szCs w:val="24"/>
        </w:rPr>
        <w:t xml:space="preserve">  Owners and operators of these units will prepare a demonstration and obtain a certification from a qualified professional engineer once during the three-year life of the ICR.  In estimating the </w:t>
      </w:r>
      <w:r w:rsidRPr="00300A27">
        <w:rPr>
          <w:rFonts w:ascii="Times New Roman" w:hAnsi="Times New Roman" w:cs="Times New Roman"/>
          <w:i/>
          <w:sz w:val="24"/>
          <w:szCs w:val="24"/>
        </w:rPr>
        <w:t>annual</w:t>
      </w:r>
      <w:r w:rsidRPr="00300A27">
        <w:rPr>
          <w:rFonts w:ascii="Times New Roman" w:hAnsi="Times New Roman" w:cs="Times New Roman"/>
          <w:sz w:val="24"/>
          <w:szCs w:val="24"/>
        </w:rPr>
        <w:t xml:space="preserve"> respondent hour and cost burden over the three-year period covered by this ICR, EPA annualized the hour and cost burden of these </w:t>
      </w:r>
      <w:r w:rsidRPr="00300A27">
        <w:rPr>
          <w:rFonts w:ascii="Times New Roman" w:hAnsi="Times New Roman" w:cs="Times New Roman"/>
          <w:sz w:val="24"/>
          <w:szCs w:val="24"/>
          <w:u w:val="single"/>
        </w:rPr>
        <w:t>one-time</w:t>
      </w:r>
      <w:r w:rsidRPr="00300A27">
        <w:rPr>
          <w:rFonts w:ascii="Times New Roman" w:hAnsi="Times New Roman" w:cs="Times New Roman"/>
          <w:sz w:val="24"/>
          <w:szCs w:val="24"/>
        </w:rPr>
        <w:t xml:space="preserve"> activities by dividing the number of CCR units by three.  Thus, EPA estimates that 4 units (i.e., 13 units / 3 years), on average, will be subject to this requirement each year.</w:t>
      </w:r>
    </w:p>
    <w:p w14:paraId="7C03B1BA" w14:textId="7B900774" w:rsidR="00F74389" w:rsidRPr="00300A27" w:rsidRDefault="00F74389" w:rsidP="00300A27">
      <w:pPr>
        <w:keepNext/>
        <w:ind w:firstLine="720"/>
        <w:rPr>
          <w:rFonts w:ascii="Times New Roman" w:hAnsi="Times New Roman" w:cs="Times New Roman"/>
          <w:bCs/>
          <w:i/>
          <w:sz w:val="24"/>
          <w:szCs w:val="24"/>
        </w:rPr>
      </w:pPr>
      <w:r w:rsidRPr="00300A27">
        <w:rPr>
          <w:rFonts w:ascii="Times New Roman" w:hAnsi="Times New Roman" w:cs="Times New Roman"/>
          <w:bCs/>
          <w:i/>
          <w:sz w:val="24"/>
          <w:szCs w:val="24"/>
        </w:rPr>
        <w:t>(c5)</w:t>
      </w:r>
      <w:r w:rsidRPr="00300A27">
        <w:rPr>
          <w:rFonts w:ascii="Times New Roman" w:hAnsi="Times New Roman" w:cs="Times New Roman"/>
          <w:bCs/>
          <w:i/>
          <w:sz w:val="24"/>
          <w:szCs w:val="24"/>
        </w:rPr>
        <w:tab/>
        <w:t>Unstable Areas</w:t>
      </w:r>
    </w:p>
    <w:p w14:paraId="3091069C" w14:textId="5F7ADD9B" w:rsidR="00F74389" w:rsidRPr="00300A27" w:rsidRDefault="00F74389" w:rsidP="00300A27">
      <w:pPr>
        <w:ind w:firstLine="720"/>
        <w:rPr>
          <w:rFonts w:ascii="Times New Roman" w:hAnsi="Times New Roman" w:cs="Times New Roman"/>
          <w:sz w:val="24"/>
          <w:szCs w:val="24"/>
        </w:rPr>
      </w:pPr>
      <w:r w:rsidRPr="00300A27">
        <w:rPr>
          <w:rFonts w:ascii="Times New Roman" w:hAnsi="Times New Roman" w:cs="Times New Roman"/>
          <w:sz w:val="24"/>
          <w:szCs w:val="24"/>
        </w:rPr>
        <w:t>EPA assumes that 9 CCR landfills and 12 CCR surface impoundments will be affected by the unstable area location restriction at 40 CFR 257.64.</w:t>
      </w:r>
      <w:r w:rsidRPr="00300A27">
        <w:rPr>
          <w:rStyle w:val="FootnoteReference"/>
          <w:rFonts w:ascii="Times New Roman" w:hAnsi="Times New Roman" w:cs="Times New Roman"/>
          <w:sz w:val="24"/>
          <w:szCs w:val="24"/>
        </w:rPr>
        <w:footnoteReference w:id="22"/>
      </w:r>
      <w:r w:rsidRPr="00300A27">
        <w:rPr>
          <w:rFonts w:ascii="Times New Roman" w:hAnsi="Times New Roman" w:cs="Times New Roman"/>
          <w:sz w:val="24"/>
          <w:szCs w:val="24"/>
        </w:rPr>
        <w:t xml:space="preserve">  Owners and operators of these units will prepare a demonstration and obtain a certification from a qualified professional engineer once during the three-year life of the ICR.  In estimating the </w:t>
      </w:r>
      <w:r w:rsidRPr="00300A27">
        <w:rPr>
          <w:rFonts w:ascii="Times New Roman" w:hAnsi="Times New Roman" w:cs="Times New Roman"/>
          <w:i/>
          <w:sz w:val="24"/>
          <w:szCs w:val="24"/>
        </w:rPr>
        <w:t>annual</w:t>
      </w:r>
      <w:r w:rsidRPr="00300A27">
        <w:rPr>
          <w:rFonts w:ascii="Times New Roman" w:hAnsi="Times New Roman" w:cs="Times New Roman"/>
          <w:sz w:val="24"/>
          <w:szCs w:val="24"/>
        </w:rPr>
        <w:t xml:space="preserve"> respondent hour and cost burden over the three-year period covered by this ICR, EPA annualized the hour and cost burden of these </w:t>
      </w:r>
      <w:r w:rsidRPr="00300A27">
        <w:rPr>
          <w:rFonts w:ascii="Times New Roman" w:hAnsi="Times New Roman" w:cs="Times New Roman"/>
          <w:sz w:val="24"/>
          <w:szCs w:val="24"/>
          <w:u w:val="single"/>
        </w:rPr>
        <w:t>one-time</w:t>
      </w:r>
      <w:r w:rsidRPr="00300A27">
        <w:rPr>
          <w:rFonts w:ascii="Times New Roman" w:hAnsi="Times New Roman" w:cs="Times New Roman"/>
          <w:sz w:val="24"/>
          <w:szCs w:val="24"/>
        </w:rPr>
        <w:t xml:space="preserve"> activities by dividing the number of CCR units by three.  Thus, EPA estimates that 7 units (i.e., 21 units / 3 years), on average, will be subject to this requirement each year.</w:t>
      </w:r>
    </w:p>
    <w:p w14:paraId="04AFE116" w14:textId="079475E1" w:rsidR="00F74389" w:rsidRPr="00300A27" w:rsidRDefault="00F74389" w:rsidP="00300A27">
      <w:pPr>
        <w:keepNext/>
        <w:ind w:firstLine="720"/>
        <w:rPr>
          <w:rFonts w:ascii="Times New Roman" w:hAnsi="Times New Roman" w:cs="Times New Roman"/>
          <w:b/>
          <w:sz w:val="24"/>
          <w:szCs w:val="24"/>
        </w:rPr>
      </w:pPr>
      <w:r w:rsidRPr="00300A27">
        <w:rPr>
          <w:rFonts w:ascii="Times New Roman" w:hAnsi="Times New Roman" w:cs="Times New Roman"/>
          <w:b/>
          <w:sz w:val="24"/>
          <w:szCs w:val="24"/>
        </w:rPr>
        <w:t>(d)</w:t>
      </w:r>
      <w:r w:rsidRPr="00300A27">
        <w:rPr>
          <w:rFonts w:ascii="Times New Roman" w:hAnsi="Times New Roman" w:cs="Times New Roman"/>
          <w:b/>
          <w:sz w:val="24"/>
          <w:szCs w:val="24"/>
        </w:rPr>
        <w:tab/>
        <w:t>Design Criteria (Exhibit 2)</w:t>
      </w:r>
    </w:p>
    <w:p w14:paraId="34F78509" w14:textId="657AE1CC" w:rsidR="00F74389" w:rsidRPr="00300A27" w:rsidRDefault="00F74389" w:rsidP="00300A27">
      <w:pPr>
        <w:ind w:left="1440" w:hanging="720"/>
        <w:rPr>
          <w:rFonts w:ascii="Times New Roman" w:hAnsi="Times New Roman" w:cs="Times New Roman"/>
          <w:bCs/>
          <w:i/>
          <w:sz w:val="24"/>
          <w:szCs w:val="24"/>
        </w:rPr>
      </w:pPr>
      <w:r w:rsidRPr="00300A27">
        <w:rPr>
          <w:rFonts w:ascii="Times New Roman" w:hAnsi="Times New Roman" w:cs="Times New Roman"/>
          <w:bCs/>
          <w:i/>
          <w:sz w:val="24"/>
          <w:szCs w:val="24"/>
        </w:rPr>
        <w:t>(d1)</w:t>
      </w:r>
      <w:r w:rsidRPr="00300A27">
        <w:rPr>
          <w:rFonts w:ascii="Times New Roman" w:hAnsi="Times New Roman" w:cs="Times New Roman"/>
          <w:bCs/>
          <w:i/>
          <w:sz w:val="24"/>
          <w:szCs w:val="24"/>
        </w:rPr>
        <w:tab/>
        <w:t>Liner Design Criteria for New CCR Landfills and Any Lateral Expansion of a CCR Landfill</w:t>
      </w:r>
    </w:p>
    <w:p w14:paraId="17F8277F" w14:textId="36353DA1" w:rsidR="00F74389" w:rsidRPr="00300A27" w:rsidRDefault="00F74389" w:rsidP="00F74389">
      <w:pPr>
        <w:ind w:firstLine="720"/>
        <w:rPr>
          <w:rFonts w:ascii="Times New Roman" w:hAnsi="Times New Roman" w:cs="Times New Roman"/>
          <w:sz w:val="24"/>
          <w:szCs w:val="24"/>
        </w:rPr>
      </w:pPr>
      <w:r w:rsidRPr="00300A27">
        <w:rPr>
          <w:rFonts w:ascii="Times New Roman" w:hAnsi="Times New Roman" w:cs="Times New Roman"/>
          <w:sz w:val="24"/>
          <w:szCs w:val="24"/>
        </w:rPr>
        <w:t>EPA assumes that none of the new CCR landfills will have an alternative composite liner.  As a result, none of the new CCR landfills will be subject to the certification requirement at 40 CFR 257.70(c)(2).</w:t>
      </w:r>
    </w:p>
    <w:p w14:paraId="260FE617" w14:textId="77777777" w:rsidR="00F74389" w:rsidRPr="00300A27" w:rsidRDefault="00F74389" w:rsidP="00F74389">
      <w:pPr>
        <w:ind w:firstLine="720"/>
        <w:rPr>
          <w:rFonts w:ascii="Times New Roman" w:hAnsi="Times New Roman" w:cs="Times New Roman"/>
          <w:sz w:val="24"/>
          <w:szCs w:val="24"/>
        </w:rPr>
      </w:pPr>
      <w:r w:rsidRPr="00300A27">
        <w:rPr>
          <w:rFonts w:ascii="Times New Roman" w:hAnsi="Times New Roman" w:cs="Times New Roman"/>
          <w:sz w:val="24"/>
          <w:szCs w:val="24"/>
        </w:rPr>
        <w:t xml:space="preserve">EPA assumes that owners and operators of all new CCR landfills will obtain a certification from a qualified professional engineer that the composite liner and the leachate collection and removal system meet the requirements of 40 CFR 257.70.  One certification will be obtained prior to the construction of the CCR landfill pursuant to 40 CFR 257.70(e) and one certification will be obtained upon completion of the construction pursuant to 40 CFR 257.70(f).  EPA further assumes that each of these certifications will be obtained once during the three-year life of the ICR.  In estimating the </w:t>
      </w:r>
      <w:r w:rsidRPr="00300A27">
        <w:rPr>
          <w:rFonts w:ascii="Times New Roman" w:hAnsi="Times New Roman" w:cs="Times New Roman"/>
          <w:i/>
          <w:sz w:val="24"/>
          <w:szCs w:val="24"/>
        </w:rPr>
        <w:t>annual</w:t>
      </w:r>
      <w:r w:rsidRPr="00300A27">
        <w:rPr>
          <w:rFonts w:ascii="Times New Roman" w:hAnsi="Times New Roman" w:cs="Times New Roman"/>
          <w:sz w:val="24"/>
          <w:szCs w:val="24"/>
        </w:rPr>
        <w:t xml:space="preserve"> respondent hour and cost burden over the three-year period covered by this ICR, EPA annualized the hour and cost burden of this </w:t>
      </w:r>
      <w:r w:rsidRPr="00300A27">
        <w:rPr>
          <w:rFonts w:ascii="Times New Roman" w:hAnsi="Times New Roman" w:cs="Times New Roman"/>
          <w:sz w:val="24"/>
          <w:szCs w:val="24"/>
          <w:u w:val="single"/>
        </w:rPr>
        <w:t>one-time</w:t>
      </w:r>
      <w:r w:rsidRPr="00300A27">
        <w:rPr>
          <w:rFonts w:ascii="Times New Roman" w:hAnsi="Times New Roman" w:cs="Times New Roman"/>
          <w:sz w:val="24"/>
          <w:szCs w:val="24"/>
        </w:rPr>
        <w:t xml:space="preserve"> activity by dividing the number of new CCR landfills by three.  Thus, EPA estimates that 1 unit (i.e., 3 units / 3 years), on average, will be subject to these certification requirements each year.</w:t>
      </w:r>
    </w:p>
    <w:p w14:paraId="4AFAC79D" w14:textId="77777777" w:rsidR="00F74389" w:rsidRPr="00300A27" w:rsidRDefault="00F74389" w:rsidP="00F74389">
      <w:pPr>
        <w:ind w:firstLine="720"/>
        <w:rPr>
          <w:rFonts w:ascii="Times New Roman" w:hAnsi="Times New Roman" w:cs="Times New Roman"/>
          <w:sz w:val="24"/>
          <w:szCs w:val="24"/>
        </w:rPr>
      </w:pPr>
    </w:p>
    <w:p w14:paraId="58F8333F" w14:textId="338A2042" w:rsidR="00F74389" w:rsidRPr="00300A27" w:rsidRDefault="00F74389" w:rsidP="00300A27">
      <w:pPr>
        <w:ind w:left="1440" w:hanging="720"/>
        <w:rPr>
          <w:rFonts w:ascii="Times New Roman" w:hAnsi="Times New Roman" w:cs="Times New Roman"/>
          <w:bCs/>
          <w:i/>
          <w:sz w:val="24"/>
          <w:szCs w:val="24"/>
        </w:rPr>
      </w:pPr>
      <w:r w:rsidRPr="00300A27">
        <w:rPr>
          <w:rFonts w:ascii="Times New Roman" w:hAnsi="Times New Roman" w:cs="Times New Roman"/>
          <w:bCs/>
          <w:i/>
          <w:sz w:val="24"/>
          <w:szCs w:val="24"/>
        </w:rPr>
        <w:t>(d2)</w:t>
      </w:r>
      <w:r w:rsidRPr="00300A27">
        <w:rPr>
          <w:rFonts w:ascii="Times New Roman" w:hAnsi="Times New Roman" w:cs="Times New Roman"/>
          <w:bCs/>
          <w:i/>
          <w:sz w:val="24"/>
          <w:szCs w:val="24"/>
        </w:rPr>
        <w:tab/>
        <w:t>Liner Design Criteria for Existing CCR Surface Impoundments</w:t>
      </w:r>
    </w:p>
    <w:p w14:paraId="6859EC01" w14:textId="5504447D" w:rsidR="00F74389" w:rsidRPr="00300A27" w:rsidRDefault="00F74389" w:rsidP="00F74389">
      <w:pPr>
        <w:ind w:firstLine="720"/>
        <w:rPr>
          <w:rFonts w:ascii="Times New Roman" w:hAnsi="Times New Roman" w:cs="Times New Roman"/>
          <w:sz w:val="24"/>
          <w:szCs w:val="24"/>
        </w:rPr>
      </w:pPr>
      <w:r w:rsidRPr="00300A27">
        <w:rPr>
          <w:rFonts w:ascii="Times New Roman" w:hAnsi="Times New Roman" w:cs="Times New Roman"/>
          <w:sz w:val="24"/>
          <w:szCs w:val="24"/>
        </w:rPr>
        <w:t xml:space="preserve">EPA assumes that owners and operators of all existing CCR surface impoundments will document the liner type and obtain the certification required under 40 CFR 257.71(b). EPA further assumes that these activities will be conducted once during the three-year life of the ICR.  In estimating the </w:t>
      </w:r>
      <w:r w:rsidRPr="00300A27">
        <w:rPr>
          <w:rFonts w:ascii="Times New Roman" w:hAnsi="Times New Roman" w:cs="Times New Roman"/>
          <w:i/>
          <w:sz w:val="24"/>
          <w:szCs w:val="24"/>
        </w:rPr>
        <w:t>annual</w:t>
      </w:r>
      <w:r w:rsidRPr="00300A27">
        <w:rPr>
          <w:rFonts w:ascii="Times New Roman" w:hAnsi="Times New Roman" w:cs="Times New Roman"/>
          <w:sz w:val="24"/>
          <w:szCs w:val="24"/>
        </w:rPr>
        <w:t xml:space="preserve"> respondent hour and cost burden over the three-year period covered by this ICR, EPA annualized the hour and cost burden of this </w:t>
      </w:r>
      <w:r w:rsidRPr="00300A27">
        <w:rPr>
          <w:rFonts w:ascii="Times New Roman" w:hAnsi="Times New Roman" w:cs="Times New Roman"/>
          <w:sz w:val="24"/>
          <w:szCs w:val="24"/>
          <w:u w:val="single"/>
        </w:rPr>
        <w:t>one-time</w:t>
      </w:r>
      <w:r w:rsidRPr="00300A27">
        <w:rPr>
          <w:rFonts w:ascii="Times New Roman" w:hAnsi="Times New Roman" w:cs="Times New Roman"/>
          <w:sz w:val="24"/>
          <w:szCs w:val="24"/>
        </w:rPr>
        <w:t xml:space="preserve"> activity by dividing the number of existing CCR surface impoundments by three.  Thus, EPA estimates that 208 units (i.e., 625 units / 3 years), on average, will be subject to the location restrictions requirements each year.</w:t>
      </w:r>
    </w:p>
    <w:p w14:paraId="477AD0D3" w14:textId="1FC45850" w:rsidR="00F74389" w:rsidRPr="00300A27" w:rsidRDefault="00F74389" w:rsidP="00300A27">
      <w:pPr>
        <w:keepNext/>
        <w:ind w:left="1440" w:hanging="720"/>
        <w:rPr>
          <w:rFonts w:ascii="Times New Roman" w:hAnsi="Times New Roman" w:cs="Times New Roman"/>
          <w:bCs/>
          <w:i/>
          <w:sz w:val="24"/>
          <w:szCs w:val="24"/>
        </w:rPr>
      </w:pPr>
      <w:r w:rsidRPr="00300A27">
        <w:rPr>
          <w:rFonts w:ascii="Times New Roman" w:hAnsi="Times New Roman" w:cs="Times New Roman"/>
          <w:bCs/>
          <w:i/>
          <w:sz w:val="24"/>
          <w:szCs w:val="24"/>
        </w:rPr>
        <w:t>(d3)</w:t>
      </w:r>
      <w:r w:rsidRPr="00300A27">
        <w:rPr>
          <w:rFonts w:ascii="Times New Roman" w:hAnsi="Times New Roman" w:cs="Times New Roman"/>
          <w:bCs/>
          <w:i/>
          <w:sz w:val="24"/>
          <w:szCs w:val="24"/>
        </w:rPr>
        <w:tab/>
        <w:t>Liner Design Criteria for New CCR Surface Impoundments and Any Lateral Expansion of a CCR Surface Impoundment</w:t>
      </w:r>
    </w:p>
    <w:p w14:paraId="0D4B9003" w14:textId="4A7CB3ED" w:rsidR="00F74389" w:rsidRPr="00300A27" w:rsidRDefault="00F74389" w:rsidP="00F74389">
      <w:pPr>
        <w:ind w:firstLine="720"/>
        <w:rPr>
          <w:rFonts w:ascii="Times New Roman" w:hAnsi="Times New Roman" w:cs="Times New Roman"/>
          <w:sz w:val="24"/>
          <w:szCs w:val="24"/>
        </w:rPr>
      </w:pPr>
      <w:r w:rsidRPr="00300A27">
        <w:rPr>
          <w:rFonts w:ascii="Times New Roman" w:hAnsi="Times New Roman" w:cs="Times New Roman"/>
          <w:sz w:val="24"/>
          <w:szCs w:val="24"/>
        </w:rPr>
        <w:t xml:space="preserve">EPA assumes that owners and operators of all new CCR surface impoundments will obtain a certification from a qualified professional engineer that the composite liner complies with the requirements of 40 CFR 257.72.  One certification will be obtained prior to the construction of the CCR surface impoundment pursuant to 40 CFR 257.72(c) and one certification will be obtained upon completion of the construction pursuant to 40 CFR 257.72(d).  EPA further assumes that each of these certifications will be obtained once during the three-year life of the ICR.  In estimating the </w:t>
      </w:r>
      <w:r w:rsidRPr="00300A27">
        <w:rPr>
          <w:rFonts w:ascii="Times New Roman" w:hAnsi="Times New Roman" w:cs="Times New Roman"/>
          <w:i/>
          <w:sz w:val="24"/>
          <w:szCs w:val="24"/>
        </w:rPr>
        <w:t>annual</w:t>
      </w:r>
      <w:r w:rsidRPr="00300A27">
        <w:rPr>
          <w:rFonts w:ascii="Times New Roman" w:hAnsi="Times New Roman" w:cs="Times New Roman"/>
          <w:sz w:val="24"/>
          <w:szCs w:val="24"/>
        </w:rPr>
        <w:t xml:space="preserve"> respondent hour and cost burden over the three-year period covered by this ICR, EPA annualized the hour and cost burden of this </w:t>
      </w:r>
      <w:r w:rsidRPr="00300A27">
        <w:rPr>
          <w:rFonts w:ascii="Times New Roman" w:hAnsi="Times New Roman" w:cs="Times New Roman"/>
          <w:sz w:val="24"/>
          <w:szCs w:val="24"/>
          <w:u w:val="single"/>
        </w:rPr>
        <w:t>one-time</w:t>
      </w:r>
      <w:r w:rsidRPr="00300A27">
        <w:rPr>
          <w:rFonts w:ascii="Times New Roman" w:hAnsi="Times New Roman" w:cs="Times New Roman"/>
          <w:sz w:val="24"/>
          <w:szCs w:val="24"/>
        </w:rPr>
        <w:t xml:space="preserve"> activity by dividing the number of new CCR surface impoundments by three.  Thus, EPA estimates that 2 units (i.e., 7 units / 3 years), on average, will be subject to these certification requirements each year.</w:t>
      </w:r>
    </w:p>
    <w:p w14:paraId="0C9605D3" w14:textId="2D0F7426" w:rsidR="00F74389" w:rsidRPr="00300A27" w:rsidRDefault="00F74389" w:rsidP="00300A27">
      <w:pPr>
        <w:ind w:left="1440" w:hanging="720"/>
        <w:rPr>
          <w:rFonts w:ascii="Times New Roman" w:hAnsi="Times New Roman" w:cs="Times New Roman"/>
          <w:bCs/>
          <w:i/>
          <w:sz w:val="24"/>
          <w:szCs w:val="24"/>
        </w:rPr>
      </w:pPr>
      <w:r w:rsidRPr="00300A27">
        <w:rPr>
          <w:rFonts w:ascii="Times New Roman" w:hAnsi="Times New Roman" w:cs="Times New Roman"/>
          <w:bCs/>
          <w:i/>
          <w:sz w:val="24"/>
          <w:szCs w:val="24"/>
        </w:rPr>
        <w:t>(d4)</w:t>
      </w:r>
      <w:r w:rsidRPr="00300A27">
        <w:rPr>
          <w:rFonts w:ascii="Times New Roman" w:hAnsi="Times New Roman" w:cs="Times New Roman"/>
          <w:bCs/>
          <w:i/>
          <w:sz w:val="24"/>
          <w:szCs w:val="24"/>
        </w:rPr>
        <w:tab/>
        <w:t>Structural Integrity Criteria for Existing CCR Surface Impoundments</w:t>
      </w:r>
    </w:p>
    <w:p w14:paraId="6E22CB87" w14:textId="44E7A29B" w:rsidR="00F74389" w:rsidRPr="00300A27" w:rsidRDefault="00F74389" w:rsidP="00F74389">
      <w:pPr>
        <w:ind w:firstLine="720"/>
        <w:rPr>
          <w:rFonts w:ascii="Times New Roman" w:hAnsi="Times New Roman" w:cs="Times New Roman"/>
          <w:sz w:val="24"/>
          <w:szCs w:val="24"/>
          <w:u w:val="single"/>
        </w:rPr>
      </w:pPr>
      <w:r w:rsidRPr="00300A27">
        <w:rPr>
          <w:rFonts w:ascii="Times New Roman" w:hAnsi="Times New Roman" w:cs="Times New Roman"/>
          <w:sz w:val="24"/>
          <w:szCs w:val="24"/>
          <w:u w:val="single"/>
        </w:rPr>
        <w:t>Requirements at 40 CFR 257.73(a)</w:t>
      </w:r>
    </w:p>
    <w:p w14:paraId="7FC83AE9" w14:textId="0555F51F" w:rsidR="00F74389" w:rsidRPr="00300A27" w:rsidRDefault="00F74389" w:rsidP="00F74389">
      <w:pPr>
        <w:ind w:firstLine="720"/>
        <w:rPr>
          <w:rFonts w:ascii="Times New Roman" w:hAnsi="Times New Roman" w:cs="Times New Roman"/>
          <w:sz w:val="24"/>
          <w:szCs w:val="24"/>
        </w:rPr>
      </w:pPr>
      <w:r w:rsidRPr="00300A27">
        <w:rPr>
          <w:rFonts w:ascii="Times New Roman" w:hAnsi="Times New Roman" w:cs="Times New Roman"/>
          <w:sz w:val="24"/>
          <w:szCs w:val="24"/>
        </w:rPr>
        <w:t xml:space="preserve">EPA estimates that 80 percent of existing CCR surface impoundments </w:t>
      </w:r>
      <w:r w:rsidRPr="00300A27">
        <w:rPr>
          <w:rFonts w:ascii="Times New Roman" w:hAnsi="Times New Roman" w:cs="Times New Roman"/>
          <w:i/>
          <w:sz w:val="24"/>
          <w:szCs w:val="24"/>
          <w:u w:val="single"/>
        </w:rPr>
        <w:t>are not</w:t>
      </w:r>
      <w:r w:rsidRPr="00300A27">
        <w:rPr>
          <w:rFonts w:ascii="Times New Roman" w:hAnsi="Times New Roman" w:cs="Times New Roman"/>
          <w:sz w:val="24"/>
          <w:szCs w:val="24"/>
        </w:rPr>
        <w:t xml:space="preserve"> incised CCR units (i.e., 625 units x 0.80 = 500 units).</w:t>
      </w:r>
      <w:r w:rsidRPr="00300A27">
        <w:rPr>
          <w:rStyle w:val="FootnoteReference"/>
          <w:rFonts w:ascii="Times New Roman" w:hAnsi="Times New Roman" w:cs="Times New Roman"/>
          <w:sz w:val="24"/>
          <w:szCs w:val="24"/>
        </w:rPr>
        <w:footnoteReference w:id="23"/>
      </w:r>
      <w:r w:rsidRPr="00300A27">
        <w:rPr>
          <w:rFonts w:ascii="Times New Roman" w:hAnsi="Times New Roman" w:cs="Times New Roman"/>
          <w:sz w:val="24"/>
          <w:szCs w:val="24"/>
        </w:rPr>
        <w:t xml:space="preserve">  EPA assumes that owners and operators of these CCR surface impoundments will comply with the requirements at 40 CFR 257.73(a).  </w:t>
      </w:r>
    </w:p>
    <w:p w14:paraId="052804DB" w14:textId="4DA94D73" w:rsidR="00F74389" w:rsidRPr="00300A27" w:rsidRDefault="00F74389" w:rsidP="00F74389">
      <w:pPr>
        <w:ind w:firstLine="720"/>
        <w:rPr>
          <w:rFonts w:ascii="Times New Roman" w:hAnsi="Times New Roman" w:cs="Times New Roman"/>
          <w:sz w:val="24"/>
          <w:szCs w:val="24"/>
        </w:rPr>
      </w:pPr>
      <w:r w:rsidRPr="00300A27">
        <w:rPr>
          <w:rFonts w:ascii="Times New Roman" w:hAnsi="Times New Roman" w:cs="Times New Roman"/>
          <w:sz w:val="24"/>
          <w:szCs w:val="24"/>
        </w:rPr>
        <w:t>EPA also assumes that certain activities under 40 CFR 257.73(a) will be conducted once during the three-year life of the ICR.  These activities include:  placing a permanent identification marker showing the identification number of the CCR unit (40 CFR 257.73(a)(1)), documenting the initial hazard potential classification assessment of the CCR unit (40 CFR 257.73(a)(2))</w:t>
      </w:r>
      <w:r w:rsidRPr="00300A27">
        <w:rPr>
          <w:rStyle w:val="FootnoteReference"/>
          <w:rFonts w:ascii="Times New Roman" w:hAnsi="Times New Roman" w:cs="Times New Roman"/>
          <w:sz w:val="24"/>
          <w:szCs w:val="24"/>
        </w:rPr>
        <w:footnoteReference w:id="24"/>
      </w:r>
      <w:r w:rsidRPr="00300A27">
        <w:rPr>
          <w:rFonts w:ascii="Times New Roman" w:hAnsi="Times New Roman" w:cs="Times New Roman"/>
          <w:sz w:val="24"/>
          <w:szCs w:val="24"/>
        </w:rPr>
        <w:t xml:space="preserve">, obtaining the certification required under 40 CFR 257.73(a)(2)(ii), and preparing a written Emergency Action Plan (EAP) (40 CFR 257.73(a)(3)).  In estimating the </w:t>
      </w:r>
      <w:r w:rsidRPr="00300A27">
        <w:rPr>
          <w:rFonts w:ascii="Times New Roman" w:hAnsi="Times New Roman" w:cs="Times New Roman"/>
          <w:i/>
          <w:sz w:val="24"/>
          <w:szCs w:val="24"/>
        </w:rPr>
        <w:t>annual</w:t>
      </w:r>
      <w:r w:rsidRPr="00300A27">
        <w:rPr>
          <w:rFonts w:ascii="Times New Roman" w:hAnsi="Times New Roman" w:cs="Times New Roman"/>
          <w:sz w:val="24"/>
          <w:szCs w:val="24"/>
        </w:rPr>
        <w:t xml:space="preserve"> respondent hour and cost burden over the three-year period covered by this ICR, EPA annualized the hour and cost burden of these </w:t>
      </w:r>
      <w:r w:rsidRPr="00300A27">
        <w:rPr>
          <w:rFonts w:ascii="Times New Roman" w:hAnsi="Times New Roman" w:cs="Times New Roman"/>
          <w:sz w:val="24"/>
          <w:szCs w:val="24"/>
          <w:u w:val="single"/>
        </w:rPr>
        <w:t>one-time</w:t>
      </w:r>
      <w:r w:rsidRPr="00300A27">
        <w:rPr>
          <w:rFonts w:ascii="Times New Roman" w:hAnsi="Times New Roman" w:cs="Times New Roman"/>
          <w:sz w:val="24"/>
          <w:szCs w:val="24"/>
        </w:rPr>
        <w:t xml:space="preserve"> activities by dividing the number of CCR surface impoundments by three.  Thus, EPA estimates that 167 units (i.e., 500 units / 3 years), on average, will be subject to these requirements each year.</w:t>
      </w:r>
    </w:p>
    <w:p w14:paraId="50BA342C" w14:textId="730D0E8A" w:rsidR="00F74389" w:rsidRPr="00300A27" w:rsidRDefault="00F74389" w:rsidP="00F74389">
      <w:pPr>
        <w:ind w:firstLine="720"/>
        <w:rPr>
          <w:rFonts w:ascii="Times New Roman" w:hAnsi="Times New Roman" w:cs="Times New Roman"/>
          <w:sz w:val="24"/>
          <w:szCs w:val="24"/>
        </w:rPr>
      </w:pPr>
      <w:r w:rsidRPr="00300A27">
        <w:rPr>
          <w:rFonts w:ascii="Times New Roman" w:hAnsi="Times New Roman" w:cs="Times New Roman"/>
          <w:sz w:val="24"/>
          <w:szCs w:val="24"/>
        </w:rPr>
        <w:t>EPA further assumes that owners and operators of CCR units subject to the requirements of 40 CFR 257.73(a) will conduct the following activities on an annual basis:  prepare documentation on an annual face-to-face meeting or exercise between representatives of the owner/operator of the CCR unit and the local emergency responders (40 CFR 257.73(a)(3)(i)(E)), amend the EAP (40 CFR 257.73(a)(3)(ii)), obtain the certification required under 40 CFR 257.73(a)(3)(iv)), and prepare the documentation required under 40 CFR 257.73(a)(3)(v).</w:t>
      </w:r>
    </w:p>
    <w:p w14:paraId="7BD58318" w14:textId="56F3B533" w:rsidR="00F74389" w:rsidRPr="00300A27" w:rsidRDefault="00F74389" w:rsidP="00F74389">
      <w:pPr>
        <w:ind w:firstLine="720"/>
        <w:rPr>
          <w:rFonts w:ascii="Times New Roman" w:hAnsi="Times New Roman" w:cs="Times New Roman"/>
          <w:sz w:val="24"/>
          <w:szCs w:val="24"/>
        </w:rPr>
      </w:pPr>
      <w:r w:rsidRPr="00300A27">
        <w:rPr>
          <w:rFonts w:ascii="Times New Roman" w:hAnsi="Times New Roman" w:cs="Times New Roman"/>
          <w:sz w:val="24"/>
          <w:szCs w:val="24"/>
        </w:rPr>
        <w:t>Finally, EPA assumes that owners and operators of 1 percent of these CCR surface impoundments (i.e., 500 units x 0.01 = 5 units) will need to implement the EAP each year.</w:t>
      </w:r>
    </w:p>
    <w:p w14:paraId="011F371B" w14:textId="5E7B431C" w:rsidR="00F74389" w:rsidRPr="00300A27" w:rsidRDefault="00F74389" w:rsidP="00F74389">
      <w:pPr>
        <w:keepNext/>
        <w:keepLines/>
        <w:ind w:firstLine="720"/>
        <w:rPr>
          <w:rFonts w:ascii="Times New Roman" w:hAnsi="Times New Roman" w:cs="Times New Roman"/>
          <w:sz w:val="24"/>
          <w:szCs w:val="24"/>
          <w:u w:val="single"/>
        </w:rPr>
      </w:pPr>
      <w:r w:rsidRPr="00300A27">
        <w:rPr>
          <w:rFonts w:ascii="Times New Roman" w:hAnsi="Times New Roman" w:cs="Times New Roman"/>
          <w:sz w:val="24"/>
          <w:szCs w:val="24"/>
          <w:u w:val="single"/>
        </w:rPr>
        <w:t>Requirements at 40 CFR 257.73(c) through (e)</w:t>
      </w:r>
    </w:p>
    <w:p w14:paraId="610386F1" w14:textId="39CA845B" w:rsidR="00F74389" w:rsidRPr="00300A27" w:rsidRDefault="00F74389" w:rsidP="00300A27">
      <w:pPr>
        <w:keepNext/>
        <w:keepLines/>
        <w:ind w:firstLine="720"/>
        <w:rPr>
          <w:rFonts w:ascii="Times New Roman" w:hAnsi="Times New Roman" w:cs="Times New Roman"/>
          <w:sz w:val="24"/>
          <w:szCs w:val="24"/>
        </w:rPr>
      </w:pPr>
      <w:r w:rsidRPr="00300A27">
        <w:rPr>
          <w:rFonts w:ascii="Times New Roman" w:hAnsi="Times New Roman" w:cs="Times New Roman"/>
          <w:sz w:val="24"/>
          <w:szCs w:val="24"/>
        </w:rPr>
        <w:t>EPA estimates that 65 percent of existing CCR surface impoundments have a height of five feet or more and a storage volume of 20 acre-feet or more, or have a height of 20 feet or more (i.e., 625 existing units x 0.65 = 406 units).</w:t>
      </w:r>
      <w:r w:rsidRPr="00300A27">
        <w:rPr>
          <w:rStyle w:val="FootnoteReference"/>
          <w:rFonts w:ascii="Times New Roman" w:hAnsi="Times New Roman" w:cs="Times New Roman"/>
          <w:sz w:val="24"/>
          <w:szCs w:val="24"/>
        </w:rPr>
        <w:t xml:space="preserve"> </w:t>
      </w:r>
      <w:r w:rsidRPr="00300A27">
        <w:rPr>
          <w:rStyle w:val="FootnoteReference"/>
          <w:rFonts w:ascii="Times New Roman" w:hAnsi="Times New Roman" w:cs="Times New Roman"/>
          <w:sz w:val="24"/>
          <w:szCs w:val="24"/>
        </w:rPr>
        <w:footnoteReference w:id="25"/>
      </w:r>
      <w:r w:rsidRPr="00300A27">
        <w:rPr>
          <w:rFonts w:ascii="Times New Roman" w:hAnsi="Times New Roman" w:cs="Times New Roman"/>
          <w:sz w:val="24"/>
          <w:szCs w:val="24"/>
        </w:rPr>
        <w:t xml:space="preserve">  EPA assumes that owners and operators of these CCR surface impoundments will comply with the requirements at 40 CFR 257.73(c) through (e).  </w:t>
      </w:r>
    </w:p>
    <w:p w14:paraId="0539B5BD" w14:textId="29446237" w:rsidR="00F74389" w:rsidRPr="00300A27" w:rsidRDefault="00F74389" w:rsidP="00F74389">
      <w:pPr>
        <w:ind w:firstLine="720"/>
        <w:rPr>
          <w:rFonts w:ascii="Times New Roman" w:hAnsi="Times New Roman" w:cs="Times New Roman"/>
          <w:sz w:val="24"/>
          <w:szCs w:val="24"/>
        </w:rPr>
      </w:pPr>
      <w:r w:rsidRPr="00300A27">
        <w:rPr>
          <w:rFonts w:ascii="Times New Roman" w:hAnsi="Times New Roman" w:cs="Times New Roman"/>
          <w:sz w:val="24"/>
          <w:szCs w:val="24"/>
        </w:rPr>
        <w:t>EPA also assumes that certain activities under 40 CFR 257.73(c) through (e) will be conducted once during the three-year life of the ICR.  These activities include:  compiling history of construction (40 CFR 257.73(c)), conducting and documenting the initial structural stability assessment (40 CFR 257.73(d)),</w:t>
      </w:r>
      <w:r w:rsidRPr="00300A27">
        <w:rPr>
          <w:rStyle w:val="FootnoteReference"/>
          <w:rFonts w:ascii="Times New Roman" w:hAnsi="Times New Roman" w:cs="Times New Roman"/>
          <w:sz w:val="24"/>
          <w:szCs w:val="24"/>
        </w:rPr>
        <w:t xml:space="preserve"> </w:t>
      </w:r>
      <w:r w:rsidRPr="00300A27">
        <w:rPr>
          <w:rStyle w:val="FootnoteReference"/>
          <w:rFonts w:ascii="Times New Roman" w:hAnsi="Times New Roman" w:cs="Times New Roman"/>
          <w:sz w:val="24"/>
          <w:szCs w:val="24"/>
        </w:rPr>
        <w:footnoteReference w:id="26"/>
      </w:r>
      <w:r w:rsidRPr="00300A27">
        <w:rPr>
          <w:rFonts w:ascii="Times New Roman" w:hAnsi="Times New Roman" w:cs="Times New Roman"/>
          <w:sz w:val="24"/>
          <w:szCs w:val="24"/>
        </w:rPr>
        <w:t xml:space="preserve"> obtaining the certification required under 40 CFR 257.73(d)(3), conducting and documenting the initial safety factor assessment (40 CFR 257.73(e))</w:t>
      </w:r>
      <w:r w:rsidRPr="00300A27">
        <w:rPr>
          <w:rStyle w:val="FootnoteReference"/>
          <w:rFonts w:ascii="Times New Roman" w:hAnsi="Times New Roman" w:cs="Times New Roman"/>
          <w:sz w:val="24"/>
          <w:szCs w:val="24"/>
        </w:rPr>
        <w:t xml:space="preserve"> </w:t>
      </w:r>
      <w:r w:rsidRPr="00300A27">
        <w:rPr>
          <w:rStyle w:val="FootnoteReference"/>
          <w:rFonts w:ascii="Times New Roman" w:hAnsi="Times New Roman" w:cs="Times New Roman"/>
          <w:sz w:val="24"/>
          <w:szCs w:val="24"/>
        </w:rPr>
        <w:footnoteReference w:id="27"/>
      </w:r>
      <w:r w:rsidRPr="00300A27">
        <w:rPr>
          <w:rFonts w:ascii="Times New Roman" w:hAnsi="Times New Roman" w:cs="Times New Roman"/>
          <w:sz w:val="24"/>
          <w:szCs w:val="24"/>
        </w:rPr>
        <w:t xml:space="preserve">, and obtaining the certification required under 40 CFR 257.73(e)(2).  In estimating the </w:t>
      </w:r>
      <w:r w:rsidRPr="00300A27">
        <w:rPr>
          <w:rFonts w:ascii="Times New Roman" w:hAnsi="Times New Roman" w:cs="Times New Roman"/>
          <w:i/>
          <w:sz w:val="24"/>
          <w:szCs w:val="24"/>
        </w:rPr>
        <w:t>annual</w:t>
      </w:r>
      <w:r w:rsidRPr="00300A27">
        <w:rPr>
          <w:rFonts w:ascii="Times New Roman" w:hAnsi="Times New Roman" w:cs="Times New Roman"/>
          <w:sz w:val="24"/>
          <w:szCs w:val="24"/>
        </w:rPr>
        <w:t xml:space="preserve"> respondent hour and cost burden over the three-year period covered by this ICR, EPA annualized the hour and cost burden of these </w:t>
      </w:r>
      <w:r w:rsidRPr="00300A27">
        <w:rPr>
          <w:rFonts w:ascii="Times New Roman" w:hAnsi="Times New Roman" w:cs="Times New Roman"/>
          <w:sz w:val="24"/>
          <w:szCs w:val="24"/>
          <w:u w:val="single"/>
        </w:rPr>
        <w:t>one-time</w:t>
      </w:r>
      <w:r w:rsidRPr="00300A27">
        <w:rPr>
          <w:rFonts w:ascii="Times New Roman" w:hAnsi="Times New Roman" w:cs="Times New Roman"/>
          <w:sz w:val="24"/>
          <w:szCs w:val="24"/>
        </w:rPr>
        <w:t xml:space="preserve"> activities by dividing the number of CCR surface impoundments by three.  Thus, EPA estimates that 135 units (i.e., 406 units / 3 years), on average, will be subject to these requirements each year.</w:t>
      </w:r>
    </w:p>
    <w:p w14:paraId="51E40355" w14:textId="3F789293" w:rsidR="00F74389" w:rsidRPr="00300A27" w:rsidRDefault="00F74389" w:rsidP="00300A27">
      <w:pPr>
        <w:keepNext/>
        <w:ind w:left="1440" w:hanging="720"/>
        <w:rPr>
          <w:rFonts w:ascii="Times New Roman" w:hAnsi="Times New Roman" w:cs="Times New Roman"/>
          <w:bCs/>
          <w:i/>
          <w:sz w:val="24"/>
          <w:szCs w:val="24"/>
        </w:rPr>
      </w:pPr>
      <w:r w:rsidRPr="00300A27">
        <w:rPr>
          <w:rFonts w:ascii="Times New Roman" w:hAnsi="Times New Roman" w:cs="Times New Roman"/>
          <w:bCs/>
          <w:i/>
          <w:sz w:val="24"/>
          <w:szCs w:val="24"/>
        </w:rPr>
        <w:t>(d5)</w:t>
      </w:r>
      <w:r w:rsidRPr="00300A27">
        <w:rPr>
          <w:rFonts w:ascii="Times New Roman" w:hAnsi="Times New Roman" w:cs="Times New Roman"/>
          <w:bCs/>
          <w:i/>
          <w:sz w:val="24"/>
          <w:szCs w:val="24"/>
        </w:rPr>
        <w:tab/>
        <w:t>Structural Integrity Criteria for New CCR Surface Impoundments and Any Lateral Expansion of a CCR Surface Impoundment</w:t>
      </w:r>
    </w:p>
    <w:p w14:paraId="1F00BD00" w14:textId="0F9BECE5" w:rsidR="00F74389" w:rsidRPr="00300A27" w:rsidRDefault="00F74389" w:rsidP="00F74389">
      <w:pPr>
        <w:keepNext/>
        <w:ind w:firstLine="720"/>
        <w:rPr>
          <w:rFonts w:ascii="Times New Roman" w:hAnsi="Times New Roman" w:cs="Times New Roman"/>
          <w:sz w:val="24"/>
          <w:szCs w:val="24"/>
          <w:u w:val="single"/>
        </w:rPr>
      </w:pPr>
      <w:r w:rsidRPr="00300A27">
        <w:rPr>
          <w:rFonts w:ascii="Times New Roman" w:hAnsi="Times New Roman" w:cs="Times New Roman"/>
          <w:sz w:val="24"/>
          <w:szCs w:val="24"/>
          <w:u w:val="single"/>
        </w:rPr>
        <w:t>Requirements at 40 CFR 257.74(a)</w:t>
      </w:r>
    </w:p>
    <w:p w14:paraId="3AA1A101" w14:textId="6BDBB859" w:rsidR="00F74389" w:rsidRPr="00300A27" w:rsidRDefault="00F74389" w:rsidP="00F74389">
      <w:pPr>
        <w:ind w:firstLine="720"/>
        <w:rPr>
          <w:rFonts w:ascii="Times New Roman" w:hAnsi="Times New Roman" w:cs="Times New Roman"/>
          <w:sz w:val="24"/>
          <w:szCs w:val="24"/>
        </w:rPr>
      </w:pPr>
      <w:r w:rsidRPr="00300A27">
        <w:rPr>
          <w:rFonts w:ascii="Times New Roman" w:hAnsi="Times New Roman" w:cs="Times New Roman"/>
          <w:sz w:val="24"/>
          <w:szCs w:val="24"/>
        </w:rPr>
        <w:t xml:space="preserve">EPA estimates that 80 percent of new CCR surface impoundments </w:t>
      </w:r>
      <w:r w:rsidRPr="00300A27">
        <w:rPr>
          <w:rFonts w:ascii="Times New Roman" w:hAnsi="Times New Roman" w:cs="Times New Roman"/>
          <w:i/>
          <w:sz w:val="24"/>
          <w:szCs w:val="24"/>
          <w:u w:val="single"/>
        </w:rPr>
        <w:t>are not</w:t>
      </w:r>
      <w:r w:rsidRPr="00300A27">
        <w:rPr>
          <w:rFonts w:ascii="Times New Roman" w:hAnsi="Times New Roman" w:cs="Times New Roman"/>
          <w:sz w:val="24"/>
          <w:szCs w:val="24"/>
        </w:rPr>
        <w:t xml:space="preserve"> incised CCR units (i.e., 7 units x 0.80 = 6 units).</w:t>
      </w:r>
      <w:r w:rsidRPr="00300A27">
        <w:rPr>
          <w:rStyle w:val="FootnoteReference"/>
          <w:rFonts w:ascii="Times New Roman" w:hAnsi="Times New Roman" w:cs="Times New Roman"/>
          <w:sz w:val="24"/>
          <w:szCs w:val="24"/>
        </w:rPr>
        <w:footnoteReference w:id="28"/>
      </w:r>
      <w:r w:rsidRPr="00300A27">
        <w:rPr>
          <w:rFonts w:ascii="Times New Roman" w:hAnsi="Times New Roman" w:cs="Times New Roman"/>
          <w:sz w:val="24"/>
          <w:szCs w:val="24"/>
        </w:rPr>
        <w:t xml:space="preserve">  EPA assumes that owners and operators of these CCR surface impoundments will comply with the requirements at 40 CFR 257.74(a).  </w:t>
      </w:r>
    </w:p>
    <w:p w14:paraId="5A18F3F9" w14:textId="673C2025" w:rsidR="00F74389" w:rsidRPr="00300A27" w:rsidRDefault="00F74389" w:rsidP="00300A27">
      <w:pPr>
        <w:keepLines/>
        <w:ind w:firstLine="720"/>
        <w:rPr>
          <w:rFonts w:ascii="Times New Roman" w:hAnsi="Times New Roman" w:cs="Times New Roman"/>
          <w:sz w:val="24"/>
          <w:szCs w:val="24"/>
        </w:rPr>
      </w:pPr>
      <w:r w:rsidRPr="00300A27">
        <w:rPr>
          <w:rFonts w:ascii="Times New Roman" w:hAnsi="Times New Roman" w:cs="Times New Roman"/>
          <w:sz w:val="24"/>
          <w:szCs w:val="24"/>
        </w:rPr>
        <w:t>EPA also assumes that certain activities under 40 CFR 257.74(a) will be conducted once during the three-year life of the ICR.  These activities include:  placing a permanent identification marker showing the identification number of the CCR unit (40 CFR 257.74(a)(1)), documenting the initial hazard potential classification assessment of the CCR unit (40 CFR 257.74(a)(2))</w:t>
      </w:r>
      <w:r w:rsidRPr="00300A27">
        <w:rPr>
          <w:rStyle w:val="FootnoteReference"/>
          <w:rFonts w:ascii="Times New Roman" w:hAnsi="Times New Roman" w:cs="Times New Roman"/>
          <w:sz w:val="24"/>
          <w:szCs w:val="24"/>
        </w:rPr>
        <w:footnoteReference w:id="29"/>
      </w:r>
      <w:r w:rsidRPr="00300A27">
        <w:rPr>
          <w:rFonts w:ascii="Times New Roman" w:hAnsi="Times New Roman" w:cs="Times New Roman"/>
          <w:sz w:val="24"/>
          <w:szCs w:val="24"/>
        </w:rPr>
        <w:t xml:space="preserve">, obtaining the certification required under 40 CFR 257.74(a)(2)(ii), and preparing a written EAP (40 CFR 257.74(a)(3)).  In estimating the </w:t>
      </w:r>
      <w:r w:rsidRPr="00300A27">
        <w:rPr>
          <w:rFonts w:ascii="Times New Roman" w:hAnsi="Times New Roman" w:cs="Times New Roman"/>
          <w:i/>
          <w:sz w:val="24"/>
          <w:szCs w:val="24"/>
        </w:rPr>
        <w:t>annual</w:t>
      </w:r>
      <w:r w:rsidRPr="00300A27">
        <w:rPr>
          <w:rFonts w:ascii="Times New Roman" w:hAnsi="Times New Roman" w:cs="Times New Roman"/>
          <w:sz w:val="24"/>
          <w:szCs w:val="24"/>
        </w:rPr>
        <w:t xml:space="preserve"> respondent hour and cost burden over the three-year period covered by this ICR, EPA annualized the hour and cost burden of these </w:t>
      </w:r>
      <w:r w:rsidRPr="00300A27">
        <w:rPr>
          <w:rFonts w:ascii="Times New Roman" w:hAnsi="Times New Roman" w:cs="Times New Roman"/>
          <w:sz w:val="24"/>
          <w:szCs w:val="24"/>
          <w:u w:val="single"/>
        </w:rPr>
        <w:t>one-time</w:t>
      </w:r>
      <w:r w:rsidRPr="00300A27">
        <w:rPr>
          <w:rFonts w:ascii="Times New Roman" w:hAnsi="Times New Roman" w:cs="Times New Roman"/>
          <w:sz w:val="24"/>
          <w:szCs w:val="24"/>
        </w:rPr>
        <w:t xml:space="preserve"> activities by dividing the number of CCR surface impoundments by three.  Thus, EPA estimates that 2 units (i.e., 6 units / 3 years), on average, will be subject to these requirements each year.</w:t>
      </w:r>
    </w:p>
    <w:p w14:paraId="0A547FD6" w14:textId="77777777" w:rsidR="00F74389" w:rsidRPr="00300A27" w:rsidRDefault="00F74389" w:rsidP="00F74389">
      <w:pPr>
        <w:ind w:firstLine="720"/>
        <w:rPr>
          <w:rFonts w:ascii="Times New Roman" w:hAnsi="Times New Roman" w:cs="Times New Roman"/>
          <w:sz w:val="24"/>
          <w:szCs w:val="24"/>
        </w:rPr>
      </w:pPr>
      <w:r w:rsidRPr="00300A27">
        <w:rPr>
          <w:rFonts w:ascii="Times New Roman" w:hAnsi="Times New Roman" w:cs="Times New Roman"/>
          <w:sz w:val="24"/>
          <w:szCs w:val="24"/>
        </w:rPr>
        <w:t>EPA further assumes that owners and operators of CCR units subject to the requirements of 40 CFR 257.74(a) will conduct the following activities on an annual basis:  prepare documentation on an annual face-to-face meeting or exercise between representatives of the owner/operator of the CCR unit and the local emergency responders (40 CFR 257.74(a)(3)(i)(E)), amend the EAP (40 CFR 257.74(a)(3)(ii)), obtain the certification required under 40 CFR 257.74(a)(3)(iv)), and prepare the documentation required under 40 CFR 257.74(a)(3)(v).</w:t>
      </w:r>
    </w:p>
    <w:p w14:paraId="66B8E931" w14:textId="77777777" w:rsidR="00F74389" w:rsidRPr="00300A27" w:rsidRDefault="00F74389" w:rsidP="00F74389">
      <w:pPr>
        <w:ind w:firstLine="720"/>
        <w:rPr>
          <w:rFonts w:ascii="Times New Roman" w:hAnsi="Times New Roman" w:cs="Times New Roman"/>
          <w:sz w:val="24"/>
          <w:szCs w:val="24"/>
        </w:rPr>
      </w:pPr>
    </w:p>
    <w:p w14:paraId="73CF996B" w14:textId="08AA285A" w:rsidR="00F74389" w:rsidRPr="00300A27" w:rsidRDefault="00F74389" w:rsidP="00F74389">
      <w:pPr>
        <w:ind w:firstLine="720"/>
        <w:rPr>
          <w:rFonts w:ascii="Times New Roman" w:hAnsi="Times New Roman" w:cs="Times New Roman"/>
          <w:sz w:val="24"/>
          <w:szCs w:val="24"/>
        </w:rPr>
      </w:pPr>
      <w:r w:rsidRPr="00300A27">
        <w:rPr>
          <w:rFonts w:ascii="Times New Roman" w:hAnsi="Times New Roman" w:cs="Times New Roman"/>
          <w:sz w:val="24"/>
          <w:szCs w:val="24"/>
        </w:rPr>
        <w:t>Finally, EPA assumes that owners and operators of 1 percent of these CCR surface impoundments (i.e., 2 units x 0.01 = 0 units) will need to implement the EAP each year.</w:t>
      </w:r>
    </w:p>
    <w:p w14:paraId="1BE35C4A" w14:textId="02DAB04F" w:rsidR="00F74389" w:rsidRPr="00300A27" w:rsidRDefault="00F74389" w:rsidP="00F74389">
      <w:pPr>
        <w:ind w:firstLine="720"/>
        <w:rPr>
          <w:rFonts w:ascii="Times New Roman" w:hAnsi="Times New Roman" w:cs="Times New Roman"/>
          <w:sz w:val="24"/>
          <w:szCs w:val="24"/>
          <w:u w:val="single"/>
        </w:rPr>
      </w:pPr>
      <w:r w:rsidRPr="00300A27">
        <w:rPr>
          <w:rFonts w:ascii="Times New Roman" w:hAnsi="Times New Roman" w:cs="Times New Roman"/>
          <w:sz w:val="24"/>
          <w:szCs w:val="24"/>
          <w:u w:val="single"/>
        </w:rPr>
        <w:t>Requirements at 40 CFR 257.74(c) through (e)</w:t>
      </w:r>
    </w:p>
    <w:p w14:paraId="63FE417B" w14:textId="1AAA6F3D" w:rsidR="00F74389" w:rsidRPr="00300A27" w:rsidRDefault="00F74389" w:rsidP="00F74389">
      <w:pPr>
        <w:ind w:firstLine="720"/>
        <w:rPr>
          <w:rFonts w:ascii="Times New Roman" w:hAnsi="Times New Roman" w:cs="Times New Roman"/>
          <w:sz w:val="24"/>
          <w:szCs w:val="24"/>
        </w:rPr>
      </w:pPr>
      <w:r w:rsidRPr="00300A27">
        <w:rPr>
          <w:rFonts w:ascii="Times New Roman" w:hAnsi="Times New Roman" w:cs="Times New Roman"/>
          <w:sz w:val="24"/>
          <w:szCs w:val="24"/>
        </w:rPr>
        <w:t>EPA estimates that 65 percent of new CCR surface impoundments have a height of five feet or more and a storage volume of 20 acre-feet or more, or have a height of 20 feet or more (i.e., 7 units x 0.65 = 5 units).</w:t>
      </w:r>
      <w:r w:rsidRPr="00300A27">
        <w:rPr>
          <w:rStyle w:val="FootnoteReference"/>
          <w:rFonts w:ascii="Times New Roman" w:hAnsi="Times New Roman" w:cs="Times New Roman"/>
          <w:sz w:val="24"/>
          <w:szCs w:val="24"/>
        </w:rPr>
        <w:t xml:space="preserve"> </w:t>
      </w:r>
      <w:r w:rsidRPr="00300A27">
        <w:rPr>
          <w:rStyle w:val="FootnoteReference"/>
          <w:rFonts w:ascii="Times New Roman" w:hAnsi="Times New Roman" w:cs="Times New Roman"/>
          <w:sz w:val="24"/>
          <w:szCs w:val="24"/>
        </w:rPr>
        <w:footnoteReference w:id="30"/>
      </w:r>
      <w:r w:rsidRPr="00300A27">
        <w:rPr>
          <w:rFonts w:ascii="Times New Roman" w:hAnsi="Times New Roman" w:cs="Times New Roman"/>
          <w:sz w:val="24"/>
          <w:szCs w:val="24"/>
        </w:rPr>
        <w:t xml:space="preserve">  EPA assumes that owners and operators of these CCR surface impoundments will comply with the requirements at 40 CFR 257.74 (c) through (e).  </w:t>
      </w:r>
    </w:p>
    <w:p w14:paraId="5660E296" w14:textId="177A34E8" w:rsidR="00F74389" w:rsidRPr="00300A27" w:rsidRDefault="00F74389" w:rsidP="00F74389">
      <w:pPr>
        <w:ind w:firstLine="720"/>
        <w:rPr>
          <w:rFonts w:ascii="Times New Roman" w:hAnsi="Times New Roman" w:cs="Times New Roman"/>
          <w:sz w:val="24"/>
          <w:szCs w:val="24"/>
        </w:rPr>
      </w:pPr>
      <w:r w:rsidRPr="00300A27">
        <w:rPr>
          <w:rFonts w:ascii="Times New Roman" w:hAnsi="Times New Roman" w:cs="Times New Roman"/>
          <w:sz w:val="24"/>
          <w:szCs w:val="24"/>
        </w:rPr>
        <w:t>EPA also assumes that certain activities under 40 CFR 257.74(c) through (e) will be conducted once during the three-year life of the ICR.  These activities include:  compiling the design and construction plans for the CCR unit (40 CFR 257.74(c)), conducting and documenting the initial structural stability assessment (40 CFR 257.74(d)),</w:t>
      </w:r>
      <w:r w:rsidRPr="00300A27">
        <w:rPr>
          <w:rStyle w:val="FootnoteReference"/>
          <w:rFonts w:ascii="Times New Roman" w:hAnsi="Times New Roman" w:cs="Times New Roman"/>
          <w:sz w:val="24"/>
          <w:szCs w:val="24"/>
        </w:rPr>
        <w:t xml:space="preserve"> </w:t>
      </w:r>
      <w:r w:rsidRPr="00300A27">
        <w:rPr>
          <w:rStyle w:val="FootnoteReference"/>
          <w:rFonts w:ascii="Times New Roman" w:hAnsi="Times New Roman" w:cs="Times New Roman"/>
          <w:sz w:val="24"/>
          <w:szCs w:val="24"/>
        </w:rPr>
        <w:footnoteReference w:id="31"/>
      </w:r>
      <w:r w:rsidRPr="00300A27">
        <w:rPr>
          <w:rFonts w:ascii="Times New Roman" w:hAnsi="Times New Roman" w:cs="Times New Roman"/>
          <w:sz w:val="24"/>
          <w:szCs w:val="24"/>
        </w:rPr>
        <w:t xml:space="preserve"> obtaining the certification required under 40 CFR 257.74(d)(3), conducting and documenting the initial safety factor assessment (40 CFR 257.74(e))</w:t>
      </w:r>
      <w:r w:rsidRPr="00300A27">
        <w:rPr>
          <w:rStyle w:val="FootnoteReference"/>
          <w:rFonts w:ascii="Times New Roman" w:hAnsi="Times New Roman" w:cs="Times New Roman"/>
          <w:sz w:val="24"/>
          <w:szCs w:val="24"/>
        </w:rPr>
        <w:t xml:space="preserve"> </w:t>
      </w:r>
      <w:r w:rsidRPr="00300A27">
        <w:rPr>
          <w:rStyle w:val="FootnoteReference"/>
          <w:rFonts w:ascii="Times New Roman" w:hAnsi="Times New Roman" w:cs="Times New Roman"/>
          <w:sz w:val="24"/>
          <w:szCs w:val="24"/>
        </w:rPr>
        <w:footnoteReference w:id="32"/>
      </w:r>
      <w:r w:rsidRPr="00300A27">
        <w:rPr>
          <w:rFonts w:ascii="Times New Roman" w:hAnsi="Times New Roman" w:cs="Times New Roman"/>
          <w:sz w:val="24"/>
          <w:szCs w:val="24"/>
        </w:rPr>
        <w:t xml:space="preserve">, and obtaining the certification required under 40 CFR 257.74(e)(2).  In estimating the </w:t>
      </w:r>
      <w:r w:rsidRPr="00300A27">
        <w:rPr>
          <w:rFonts w:ascii="Times New Roman" w:hAnsi="Times New Roman" w:cs="Times New Roman"/>
          <w:i/>
          <w:sz w:val="24"/>
          <w:szCs w:val="24"/>
        </w:rPr>
        <w:t>annual</w:t>
      </w:r>
      <w:r w:rsidRPr="00300A27">
        <w:rPr>
          <w:rFonts w:ascii="Times New Roman" w:hAnsi="Times New Roman" w:cs="Times New Roman"/>
          <w:sz w:val="24"/>
          <w:szCs w:val="24"/>
        </w:rPr>
        <w:t xml:space="preserve"> respondent hour and cost burden over the three-year period covered by this ICR, EPA annualized the hour and cost burden of these </w:t>
      </w:r>
      <w:r w:rsidRPr="00300A27">
        <w:rPr>
          <w:rFonts w:ascii="Times New Roman" w:hAnsi="Times New Roman" w:cs="Times New Roman"/>
          <w:sz w:val="24"/>
          <w:szCs w:val="24"/>
          <w:u w:val="single"/>
        </w:rPr>
        <w:t>one-time</w:t>
      </w:r>
      <w:r w:rsidRPr="00300A27">
        <w:rPr>
          <w:rFonts w:ascii="Times New Roman" w:hAnsi="Times New Roman" w:cs="Times New Roman"/>
          <w:sz w:val="24"/>
          <w:szCs w:val="24"/>
        </w:rPr>
        <w:t xml:space="preserve"> activities by dividing the number of CCR surface impoundments by three.  Thus, EPA estimates that 2 units (i.e., 5 units / 3 years), on average, will be subject to these requirements each year.</w:t>
      </w:r>
    </w:p>
    <w:p w14:paraId="5DE17479" w14:textId="77777777" w:rsidR="00F74389" w:rsidRPr="00300A27" w:rsidRDefault="00F74389" w:rsidP="00F74389">
      <w:pPr>
        <w:ind w:firstLine="720"/>
        <w:rPr>
          <w:rFonts w:ascii="Times New Roman" w:hAnsi="Times New Roman" w:cs="Times New Roman"/>
          <w:sz w:val="24"/>
          <w:szCs w:val="24"/>
        </w:rPr>
      </w:pPr>
      <w:r w:rsidRPr="00300A27">
        <w:rPr>
          <w:rFonts w:ascii="Times New Roman" w:hAnsi="Times New Roman" w:cs="Times New Roman"/>
          <w:b/>
          <w:sz w:val="24"/>
          <w:szCs w:val="24"/>
        </w:rPr>
        <w:t>(e)</w:t>
      </w:r>
      <w:r w:rsidRPr="00300A27">
        <w:rPr>
          <w:rFonts w:ascii="Times New Roman" w:hAnsi="Times New Roman" w:cs="Times New Roman"/>
          <w:b/>
          <w:sz w:val="24"/>
          <w:szCs w:val="24"/>
        </w:rPr>
        <w:tab/>
        <w:t>Operating Criteria (Exhibit 3)</w:t>
      </w:r>
    </w:p>
    <w:p w14:paraId="2D3E39F3" w14:textId="77777777" w:rsidR="00F74389" w:rsidRPr="00300A27" w:rsidRDefault="00F74389" w:rsidP="00F74389">
      <w:pPr>
        <w:rPr>
          <w:rFonts w:ascii="Times New Roman" w:hAnsi="Times New Roman" w:cs="Times New Roman"/>
          <w:b/>
          <w:sz w:val="24"/>
          <w:szCs w:val="24"/>
        </w:rPr>
      </w:pPr>
    </w:p>
    <w:p w14:paraId="44477BE3" w14:textId="464C662C" w:rsidR="00F74389" w:rsidRPr="00300A27" w:rsidRDefault="00F74389" w:rsidP="00F74389">
      <w:pPr>
        <w:ind w:left="1440" w:hanging="720"/>
        <w:rPr>
          <w:rFonts w:ascii="Times New Roman" w:hAnsi="Times New Roman" w:cs="Times New Roman"/>
          <w:bCs/>
          <w:i/>
          <w:sz w:val="24"/>
          <w:szCs w:val="24"/>
        </w:rPr>
      </w:pPr>
      <w:r w:rsidRPr="00300A27">
        <w:rPr>
          <w:rFonts w:ascii="Times New Roman" w:hAnsi="Times New Roman" w:cs="Times New Roman"/>
          <w:bCs/>
          <w:i/>
          <w:sz w:val="24"/>
          <w:szCs w:val="24"/>
        </w:rPr>
        <w:t>(e1)</w:t>
      </w:r>
      <w:r w:rsidRPr="00300A27">
        <w:rPr>
          <w:rFonts w:ascii="Times New Roman" w:hAnsi="Times New Roman" w:cs="Times New Roman"/>
          <w:bCs/>
          <w:i/>
          <w:sz w:val="24"/>
          <w:szCs w:val="24"/>
        </w:rPr>
        <w:tab/>
        <w:t>Air Criteria</w:t>
      </w:r>
    </w:p>
    <w:p w14:paraId="179CF407" w14:textId="7BF8812B" w:rsidR="00F74389" w:rsidRPr="00300A27" w:rsidRDefault="00F74389" w:rsidP="00F74389">
      <w:pPr>
        <w:ind w:firstLine="720"/>
        <w:rPr>
          <w:rFonts w:ascii="Times New Roman" w:hAnsi="Times New Roman" w:cs="Times New Roman"/>
          <w:sz w:val="24"/>
          <w:szCs w:val="24"/>
        </w:rPr>
      </w:pPr>
      <w:r w:rsidRPr="00300A27">
        <w:rPr>
          <w:rFonts w:ascii="Times New Roman" w:hAnsi="Times New Roman" w:cs="Times New Roman"/>
          <w:sz w:val="24"/>
          <w:szCs w:val="24"/>
        </w:rPr>
        <w:t xml:space="preserve">EPA assumes that all owners and operators of existing and new CCR units will comply with the air criteria requirements at 40 CFR 257.80.  EPA also assumes that owners and operators will prepare the CCR fugitive dust control plan once during the three-year life of the ICR.  In estimating the </w:t>
      </w:r>
      <w:r w:rsidRPr="00300A27">
        <w:rPr>
          <w:rFonts w:ascii="Times New Roman" w:hAnsi="Times New Roman" w:cs="Times New Roman"/>
          <w:i/>
          <w:sz w:val="24"/>
          <w:szCs w:val="24"/>
        </w:rPr>
        <w:t>annual</w:t>
      </w:r>
      <w:r w:rsidRPr="00300A27">
        <w:rPr>
          <w:rFonts w:ascii="Times New Roman" w:hAnsi="Times New Roman" w:cs="Times New Roman"/>
          <w:sz w:val="24"/>
          <w:szCs w:val="24"/>
        </w:rPr>
        <w:t xml:space="preserve"> respondent hour and cost burden over the three-year period covered by this ICR, EPA annualized the hour and cost burden of this </w:t>
      </w:r>
      <w:r w:rsidRPr="00300A27">
        <w:rPr>
          <w:rFonts w:ascii="Times New Roman" w:hAnsi="Times New Roman" w:cs="Times New Roman"/>
          <w:sz w:val="24"/>
          <w:szCs w:val="24"/>
          <w:u w:val="single"/>
        </w:rPr>
        <w:t>one-time</w:t>
      </w:r>
      <w:r w:rsidRPr="00300A27">
        <w:rPr>
          <w:rFonts w:ascii="Times New Roman" w:hAnsi="Times New Roman" w:cs="Times New Roman"/>
          <w:sz w:val="24"/>
          <w:szCs w:val="24"/>
        </w:rPr>
        <w:t xml:space="preserve"> activity by dividing the number of CCR units by three.  Thus, EPA estimates that 306 units (i.e., 919 units / 3 years), on average, will prepare the CCR fugitive dust control plan each year.  </w:t>
      </w:r>
    </w:p>
    <w:p w14:paraId="70FFD912" w14:textId="07805100" w:rsidR="00F74389" w:rsidRPr="00300A27" w:rsidRDefault="00F74389" w:rsidP="00F74389">
      <w:pPr>
        <w:ind w:firstLine="720"/>
        <w:rPr>
          <w:rFonts w:ascii="Times New Roman" w:hAnsi="Times New Roman" w:cs="Times New Roman"/>
          <w:sz w:val="24"/>
          <w:szCs w:val="24"/>
        </w:rPr>
      </w:pPr>
      <w:r w:rsidRPr="00300A27">
        <w:rPr>
          <w:rFonts w:ascii="Times New Roman" w:hAnsi="Times New Roman" w:cs="Times New Roman"/>
          <w:sz w:val="24"/>
          <w:szCs w:val="24"/>
        </w:rPr>
        <w:t>EPA assumes that none of the owners and operators will amend their CCR fugitive dust control plan during the three-year period covered by this ICR.</w:t>
      </w:r>
      <w:r w:rsidRPr="00300A27">
        <w:rPr>
          <w:rStyle w:val="FootnoteReference"/>
          <w:rFonts w:ascii="Times New Roman" w:hAnsi="Times New Roman" w:cs="Times New Roman"/>
          <w:sz w:val="24"/>
          <w:szCs w:val="24"/>
        </w:rPr>
        <w:footnoteReference w:id="33"/>
      </w:r>
      <w:r w:rsidRPr="00300A27">
        <w:rPr>
          <w:rFonts w:ascii="Times New Roman" w:hAnsi="Times New Roman" w:cs="Times New Roman"/>
          <w:sz w:val="24"/>
          <w:szCs w:val="24"/>
        </w:rPr>
        <w:t xml:space="preserve">  </w:t>
      </w:r>
    </w:p>
    <w:p w14:paraId="4587EAFB" w14:textId="60B02292" w:rsidR="00F74389" w:rsidRPr="00300A27" w:rsidRDefault="00F74389" w:rsidP="00F74389">
      <w:pPr>
        <w:ind w:firstLine="720"/>
        <w:rPr>
          <w:rFonts w:ascii="Times New Roman" w:hAnsi="Times New Roman" w:cs="Times New Roman"/>
          <w:sz w:val="24"/>
          <w:szCs w:val="24"/>
        </w:rPr>
      </w:pPr>
      <w:r w:rsidRPr="00300A27">
        <w:rPr>
          <w:rFonts w:ascii="Times New Roman" w:hAnsi="Times New Roman" w:cs="Times New Roman"/>
          <w:sz w:val="24"/>
          <w:szCs w:val="24"/>
        </w:rPr>
        <w:t>Based on the above, owners and operators of 306 CCR units will need to obtain a certification from a qualified professional engineer that the initial CCR fugitive dust control plan, or any subsequent amendment of it, meets the requirements of 40 CFR 257.80 (40 CFR 257.80(b)(7)).</w:t>
      </w:r>
    </w:p>
    <w:p w14:paraId="7E4C5AF2" w14:textId="602B365F" w:rsidR="00F74389" w:rsidRPr="00300A27" w:rsidRDefault="00F74389" w:rsidP="00300A27">
      <w:pPr>
        <w:ind w:firstLine="720"/>
        <w:rPr>
          <w:rFonts w:ascii="Times New Roman" w:hAnsi="Times New Roman" w:cs="Times New Roman"/>
          <w:sz w:val="24"/>
          <w:szCs w:val="24"/>
        </w:rPr>
      </w:pPr>
      <w:r w:rsidRPr="00300A27">
        <w:rPr>
          <w:rFonts w:ascii="Times New Roman" w:hAnsi="Times New Roman" w:cs="Times New Roman"/>
          <w:sz w:val="24"/>
          <w:szCs w:val="24"/>
        </w:rPr>
        <w:t>EPA assumes that owners and operators of all 919 CCR units will prepare the annual CCR fugitive dust control report required under 40 CFR 257.80(c).</w:t>
      </w:r>
    </w:p>
    <w:p w14:paraId="78B6229D" w14:textId="74D1B399" w:rsidR="00F74389" w:rsidRPr="00300A27" w:rsidRDefault="00F74389" w:rsidP="00F74389">
      <w:pPr>
        <w:ind w:left="1440" w:hanging="720"/>
        <w:rPr>
          <w:rFonts w:ascii="Times New Roman" w:hAnsi="Times New Roman" w:cs="Times New Roman"/>
          <w:bCs/>
          <w:i/>
          <w:sz w:val="24"/>
          <w:szCs w:val="24"/>
        </w:rPr>
      </w:pPr>
      <w:r w:rsidRPr="00300A27">
        <w:rPr>
          <w:rFonts w:ascii="Times New Roman" w:hAnsi="Times New Roman" w:cs="Times New Roman"/>
          <w:bCs/>
          <w:i/>
          <w:sz w:val="24"/>
          <w:szCs w:val="24"/>
        </w:rPr>
        <w:t>(e2)</w:t>
      </w:r>
      <w:r w:rsidRPr="00300A27">
        <w:rPr>
          <w:rFonts w:ascii="Times New Roman" w:hAnsi="Times New Roman" w:cs="Times New Roman"/>
          <w:bCs/>
          <w:i/>
          <w:sz w:val="24"/>
          <w:szCs w:val="24"/>
        </w:rPr>
        <w:tab/>
        <w:t>Run-On and Run-Off Controls for CCR Landfills</w:t>
      </w:r>
    </w:p>
    <w:p w14:paraId="7E5AD35F" w14:textId="77777777" w:rsidR="00F74389" w:rsidRPr="00300A27" w:rsidRDefault="00F74389" w:rsidP="00F74389">
      <w:pPr>
        <w:ind w:firstLine="720"/>
        <w:rPr>
          <w:rFonts w:ascii="Times New Roman" w:hAnsi="Times New Roman" w:cs="Times New Roman"/>
          <w:sz w:val="24"/>
          <w:szCs w:val="24"/>
        </w:rPr>
      </w:pPr>
      <w:r w:rsidRPr="00300A27">
        <w:rPr>
          <w:rFonts w:ascii="Times New Roman" w:hAnsi="Times New Roman" w:cs="Times New Roman"/>
          <w:sz w:val="24"/>
          <w:szCs w:val="24"/>
        </w:rPr>
        <w:t xml:space="preserve">EPA assumes that all owners and operators of existing and new CCR landfills will prepare the initial run-on and run-off control system plan required under 40 CFR 257.81(c) once during the three-year life of the ICR.  In estimating the </w:t>
      </w:r>
      <w:r w:rsidRPr="00300A27">
        <w:rPr>
          <w:rFonts w:ascii="Times New Roman" w:hAnsi="Times New Roman" w:cs="Times New Roman"/>
          <w:i/>
          <w:sz w:val="24"/>
          <w:szCs w:val="24"/>
        </w:rPr>
        <w:t>annual</w:t>
      </w:r>
      <w:r w:rsidRPr="00300A27">
        <w:rPr>
          <w:rFonts w:ascii="Times New Roman" w:hAnsi="Times New Roman" w:cs="Times New Roman"/>
          <w:sz w:val="24"/>
          <w:szCs w:val="24"/>
        </w:rPr>
        <w:t xml:space="preserve"> respondent hour and cost burden over the three-year period covered by this ICR, EPA annualized the hour and cost burden of this </w:t>
      </w:r>
      <w:r w:rsidRPr="00300A27">
        <w:rPr>
          <w:rFonts w:ascii="Times New Roman" w:hAnsi="Times New Roman" w:cs="Times New Roman"/>
          <w:sz w:val="24"/>
          <w:szCs w:val="24"/>
          <w:u w:val="single"/>
        </w:rPr>
        <w:t>one-time</w:t>
      </w:r>
      <w:r w:rsidRPr="00300A27">
        <w:rPr>
          <w:rFonts w:ascii="Times New Roman" w:hAnsi="Times New Roman" w:cs="Times New Roman"/>
          <w:sz w:val="24"/>
          <w:szCs w:val="24"/>
        </w:rPr>
        <w:t xml:space="preserve"> activity by dividing the number of CCR units by three.  Thus, EPA estimates that 96 units (i.e., 287 units / 3 years), on average, will prepare the run-on and run-off control plan each year.  </w:t>
      </w:r>
    </w:p>
    <w:p w14:paraId="7D6BEAE7" w14:textId="77777777" w:rsidR="00F74389" w:rsidRPr="00300A27" w:rsidRDefault="00F74389" w:rsidP="00F74389">
      <w:pPr>
        <w:ind w:firstLine="720"/>
        <w:rPr>
          <w:rFonts w:ascii="Times New Roman" w:hAnsi="Times New Roman" w:cs="Times New Roman"/>
          <w:sz w:val="24"/>
          <w:szCs w:val="24"/>
        </w:rPr>
      </w:pPr>
    </w:p>
    <w:p w14:paraId="499C0802" w14:textId="7BC2270B" w:rsidR="00F74389" w:rsidRPr="00300A27" w:rsidRDefault="00F74389" w:rsidP="00F74389">
      <w:pPr>
        <w:ind w:firstLine="720"/>
        <w:rPr>
          <w:rFonts w:ascii="Times New Roman" w:hAnsi="Times New Roman" w:cs="Times New Roman"/>
          <w:sz w:val="24"/>
          <w:szCs w:val="24"/>
        </w:rPr>
      </w:pPr>
      <w:r w:rsidRPr="00300A27">
        <w:rPr>
          <w:rFonts w:ascii="Times New Roman" w:hAnsi="Times New Roman" w:cs="Times New Roman"/>
          <w:sz w:val="24"/>
          <w:szCs w:val="24"/>
        </w:rPr>
        <w:t>EPA assumes that none of the owners and operators will amend their run-on and run-off control system plan during the three-year period covered by this ICR</w:t>
      </w:r>
    </w:p>
    <w:p w14:paraId="564B559E" w14:textId="6260D7DE" w:rsidR="00F74389" w:rsidRPr="00300A27" w:rsidRDefault="00F74389" w:rsidP="00F74389">
      <w:pPr>
        <w:ind w:firstLine="720"/>
        <w:rPr>
          <w:rFonts w:ascii="Times New Roman" w:hAnsi="Times New Roman" w:cs="Times New Roman"/>
          <w:sz w:val="24"/>
          <w:szCs w:val="24"/>
        </w:rPr>
      </w:pPr>
      <w:r w:rsidRPr="00300A27">
        <w:rPr>
          <w:rFonts w:ascii="Times New Roman" w:hAnsi="Times New Roman" w:cs="Times New Roman"/>
          <w:sz w:val="24"/>
          <w:szCs w:val="24"/>
        </w:rPr>
        <w:t>Based on the above, owners and operators of 96 CCR units will need to obtain a certification from a qualified professional engineer that the initial and periodic run-on and run-off control system plans meet the requirements of 40 CFR 257.81 (40 CFR 257.81(c)(5)).</w:t>
      </w:r>
    </w:p>
    <w:p w14:paraId="2D433539" w14:textId="384637B1" w:rsidR="00F74389" w:rsidRPr="00300A27" w:rsidRDefault="00F74389" w:rsidP="00F74389">
      <w:pPr>
        <w:keepNext/>
        <w:ind w:left="1440" w:hanging="720"/>
        <w:rPr>
          <w:rFonts w:ascii="Times New Roman" w:hAnsi="Times New Roman" w:cs="Times New Roman"/>
          <w:bCs/>
          <w:i/>
          <w:sz w:val="24"/>
          <w:szCs w:val="24"/>
        </w:rPr>
      </w:pPr>
      <w:r w:rsidRPr="00300A27">
        <w:rPr>
          <w:rFonts w:ascii="Times New Roman" w:hAnsi="Times New Roman" w:cs="Times New Roman"/>
          <w:bCs/>
          <w:i/>
          <w:sz w:val="24"/>
          <w:szCs w:val="24"/>
        </w:rPr>
        <w:t>(e3)</w:t>
      </w:r>
      <w:r w:rsidRPr="00300A27">
        <w:rPr>
          <w:rFonts w:ascii="Times New Roman" w:hAnsi="Times New Roman" w:cs="Times New Roman"/>
          <w:bCs/>
          <w:i/>
          <w:sz w:val="24"/>
          <w:szCs w:val="24"/>
        </w:rPr>
        <w:tab/>
        <w:t>Hydrologic and Hydraulic Capacity Requirements for CCR Surface Impoundments</w:t>
      </w:r>
    </w:p>
    <w:p w14:paraId="5211F89E" w14:textId="78D3452F" w:rsidR="00F74389" w:rsidRPr="00300A27" w:rsidRDefault="00F74389" w:rsidP="00F74389">
      <w:pPr>
        <w:ind w:firstLine="720"/>
        <w:rPr>
          <w:rFonts w:ascii="Times New Roman" w:hAnsi="Times New Roman" w:cs="Times New Roman"/>
          <w:sz w:val="24"/>
          <w:szCs w:val="24"/>
        </w:rPr>
      </w:pPr>
      <w:r w:rsidRPr="00300A27">
        <w:rPr>
          <w:rFonts w:ascii="Times New Roman" w:hAnsi="Times New Roman" w:cs="Times New Roman"/>
          <w:sz w:val="24"/>
          <w:szCs w:val="24"/>
        </w:rPr>
        <w:t xml:space="preserve">EPA assumes that all owners and operators of existing and new CCR surface impoundments will prepare the initial inflow design flood control system plans required under 40 CFR 257.82(c) once during the three-year life of the ICR.  In estimating the </w:t>
      </w:r>
      <w:r w:rsidRPr="00300A27">
        <w:rPr>
          <w:rFonts w:ascii="Times New Roman" w:hAnsi="Times New Roman" w:cs="Times New Roman"/>
          <w:i/>
          <w:sz w:val="24"/>
          <w:szCs w:val="24"/>
        </w:rPr>
        <w:t>annual</w:t>
      </w:r>
      <w:r w:rsidRPr="00300A27">
        <w:rPr>
          <w:rFonts w:ascii="Times New Roman" w:hAnsi="Times New Roman" w:cs="Times New Roman"/>
          <w:sz w:val="24"/>
          <w:szCs w:val="24"/>
        </w:rPr>
        <w:t xml:space="preserve"> respondent hour and cost burden over the three-year period covered by this ICR, EPA annualized the hour and cost burden of this </w:t>
      </w:r>
      <w:r w:rsidRPr="00300A27">
        <w:rPr>
          <w:rFonts w:ascii="Times New Roman" w:hAnsi="Times New Roman" w:cs="Times New Roman"/>
          <w:sz w:val="24"/>
          <w:szCs w:val="24"/>
          <w:u w:val="single"/>
        </w:rPr>
        <w:t>one-time</w:t>
      </w:r>
      <w:r w:rsidRPr="00300A27">
        <w:rPr>
          <w:rFonts w:ascii="Times New Roman" w:hAnsi="Times New Roman" w:cs="Times New Roman"/>
          <w:sz w:val="24"/>
          <w:szCs w:val="24"/>
        </w:rPr>
        <w:t xml:space="preserve"> activity by dividing the number of CCR units by three.  Thus, EPA estimates that 211 units (i.e., 632 units / 3 years), on average, will be subject to this requirements each year.  </w:t>
      </w:r>
    </w:p>
    <w:p w14:paraId="1F0EBF0B" w14:textId="5C120BA4" w:rsidR="00F74389" w:rsidRPr="00300A27" w:rsidRDefault="00F74389" w:rsidP="00F74389">
      <w:pPr>
        <w:ind w:firstLine="720"/>
        <w:rPr>
          <w:rFonts w:ascii="Times New Roman" w:hAnsi="Times New Roman" w:cs="Times New Roman"/>
          <w:sz w:val="24"/>
          <w:szCs w:val="24"/>
        </w:rPr>
      </w:pPr>
      <w:r w:rsidRPr="00300A27">
        <w:rPr>
          <w:rFonts w:ascii="Times New Roman" w:hAnsi="Times New Roman" w:cs="Times New Roman"/>
          <w:sz w:val="24"/>
          <w:szCs w:val="24"/>
        </w:rPr>
        <w:t xml:space="preserve">EPA assumes that all owners and operators of existing and new CCR surface impoundments will prepare the initial inflow design flood control system plan required under 40 CFR 257.82(c) once during the three-year life of the ICR.  In estimating the </w:t>
      </w:r>
      <w:r w:rsidRPr="00300A27">
        <w:rPr>
          <w:rFonts w:ascii="Times New Roman" w:hAnsi="Times New Roman" w:cs="Times New Roman"/>
          <w:i/>
          <w:sz w:val="24"/>
          <w:szCs w:val="24"/>
        </w:rPr>
        <w:t>annual</w:t>
      </w:r>
      <w:r w:rsidRPr="00300A27">
        <w:rPr>
          <w:rFonts w:ascii="Times New Roman" w:hAnsi="Times New Roman" w:cs="Times New Roman"/>
          <w:sz w:val="24"/>
          <w:szCs w:val="24"/>
        </w:rPr>
        <w:t xml:space="preserve"> respondent hour and cost burden over the three-year period covered by this ICR, EPA annualized the hour and cost burden of this </w:t>
      </w:r>
      <w:r w:rsidRPr="00300A27">
        <w:rPr>
          <w:rFonts w:ascii="Times New Roman" w:hAnsi="Times New Roman" w:cs="Times New Roman"/>
          <w:sz w:val="24"/>
          <w:szCs w:val="24"/>
          <w:u w:val="single"/>
        </w:rPr>
        <w:t>one-time</w:t>
      </w:r>
      <w:r w:rsidRPr="00300A27">
        <w:rPr>
          <w:rFonts w:ascii="Times New Roman" w:hAnsi="Times New Roman" w:cs="Times New Roman"/>
          <w:sz w:val="24"/>
          <w:szCs w:val="24"/>
        </w:rPr>
        <w:t xml:space="preserve"> activity by dividing the number of CCR units by three.  Thus, EPA estimates that 211 units (i.e., 632 units / 3 years), on average, will prepare the initial inflow design flood control system plan each year.  </w:t>
      </w:r>
    </w:p>
    <w:p w14:paraId="57F6F60F" w14:textId="3B557E40" w:rsidR="00F74389" w:rsidRPr="00300A27" w:rsidRDefault="00F74389" w:rsidP="00F74389">
      <w:pPr>
        <w:ind w:firstLine="720"/>
        <w:rPr>
          <w:rFonts w:ascii="Times New Roman" w:hAnsi="Times New Roman" w:cs="Times New Roman"/>
          <w:sz w:val="24"/>
          <w:szCs w:val="24"/>
        </w:rPr>
      </w:pPr>
      <w:r w:rsidRPr="00300A27">
        <w:rPr>
          <w:rFonts w:ascii="Times New Roman" w:hAnsi="Times New Roman" w:cs="Times New Roman"/>
          <w:sz w:val="24"/>
          <w:szCs w:val="24"/>
        </w:rPr>
        <w:t>EPA assumes that none of the owners and operators will amend their initial inflow design flood control system plan during the three-year period covered by this ICR</w:t>
      </w:r>
    </w:p>
    <w:p w14:paraId="1C08A0F8" w14:textId="59D937C3" w:rsidR="00F74389" w:rsidRPr="00300A27" w:rsidRDefault="00F74389" w:rsidP="00300A27">
      <w:pPr>
        <w:ind w:firstLine="720"/>
        <w:rPr>
          <w:rFonts w:ascii="Times New Roman" w:hAnsi="Times New Roman" w:cs="Times New Roman"/>
          <w:sz w:val="24"/>
          <w:szCs w:val="24"/>
        </w:rPr>
      </w:pPr>
      <w:r w:rsidRPr="00300A27">
        <w:rPr>
          <w:rFonts w:ascii="Times New Roman" w:hAnsi="Times New Roman" w:cs="Times New Roman"/>
          <w:sz w:val="24"/>
          <w:szCs w:val="24"/>
        </w:rPr>
        <w:t>Based on the above, owners and operators of 211 CCR units will need to obtain a certification from a qualified professional engineer that the initial inflow design flood control system plans meet the requirements of 40 CFR 257.82 (40 CFR 257.82(c)(5)).</w:t>
      </w:r>
    </w:p>
    <w:p w14:paraId="28C7A41A" w14:textId="7D3D1DDC" w:rsidR="00F74389" w:rsidRPr="00300A27" w:rsidRDefault="00F74389" w:rsidP="00F74389">
      <w:pPr>
        <w:ind w:left="1440" w:hanging="720"/>
        <w:rPr>
          <w:rFonts w:ascii="Times New Roman" w:hAnsi="Times New Roman" w:cs="Times New Roman"/>
          <w:bCs/>
          <w:i/>
          <w:sz w:val="24"/>
          <w:szCs w:val="24"/>
        </w:rPr>
      </w:pPr>
      <w:r w:rsidRPr="00300A27">
        <w:rPr>
          <w:rFonts w:ascii="Times New Roman" w:hAnsi="Times New Roman" w:cs="Times New Roman"/>
          <w:bCs/>
          <w:i/>
          <w:sz w:val="24"/>
          <w:szCs w:val="24"/>
        </w:rPr>
        <w:t>(e4)</w:t>
      </w:r>
      <w:r w:rsidRPr="00300A27">
        <w:rPr>
          <w:rFonts w:ascii="Times New Roman" w:hAnsi="Times New Roman" w:cs="Times New Roman"/>
          <w:bCs/>
          <w:i/>
          <w:sz w:val="24"/>
          <w:szCs w:val="24"/>
        </w:rPr>
        <w:tab/>
        <w:t>Inspection Requirements for CCR Surface Impoundments</w:t>
      </w:r>
    </w:p>
    <w:p w14:paraId="302FF6A4" w14:textId="2CAF81F3" w:rsidR="00F74389" w:rsidRPr="00300A27" w:rsidRDefault="00F74389" w:rsidP="00F74389">
      <w:pPr>
        <w:ind w:firstLine="720"/>
        <w:rPr>
          <w:rFonts w:ascii="Times New Roman" w:hAnsi="Times New Roman" w:cs="Times New Roman"/>
          <w:sz w:val="24"/>
          <w:szCs w:val="24"/>
        </w:rPr>
      </w:pPr>
      <w:r w:rsidRPr="00300A27">
        <w:rPr>
          <w:rFonts w:ascii="Times New Roman" w:hAnsi="Times New Roman" w:cs="Times New Roman"/>
          <w:sz w:val="24"/>
          <w:szCs w:val="24"/>
        </w:rPr>
        <w:t xml:space="preserve">EPA assumes that owners and operators of all 632 existing and new CCR surface impoundments will comply with the inspection requirements at 40 CFR 257.83(a) each year.  </w:t>
      </w:r>
    </w:p>
    <w:p w14:paraId="4F154EF0" w14:textId="64191906" w:rsidR="00F74389" w:rsidRPr="00300A27" w:rsidRDefault="00F74389" w:rsidP="00300A27">
      <w:pPr>
        <w:keepLines/>
        <w:ind w:firstLine="720"/>
        <w:rPr>
          <w:rFonts w:ascii="Times New Roman" w:hAnsi="Times New Roman" w:cs="Times New Roman"/>
          <w:sz w:val="24"/>
          <w:szCs w:val="24"/>
        </w:rPr>
      </w:pPr>
      <w:r w:rsidRPr="00300A27">
        <w:rPr>
          <w:rFonts w:ascii="Times New Roman" w:hAnsi="Times New Roman" w:cs="Times New Roman"/>
          <w:sz w:val="24"/>
          <w:szCs w:val="24"/>
        </w:rPr>
        <w:t>EPA estimates that 65 percent of existing and new CCR surface impoundments are subject to the periodic structural stability assessment requirements under 40 CFR 257.73(d) or 40 CFR 257.74(d) (i.e., 632 units x 0.65 = 411 units).</w:t>
      </w:r>
      <w:r w:rsidRPr="00300A27">
        <w:rPr>
          <w:rStyle w:val="FootnoteReference"/>
          <w:rFonts w:ascii="Times New Roman" w:hAnsi="Times New Roman" w:cs="Times New Roman"/>
          <w:sz w:val="24"/>
          <w:szCs w:val="24"/>
        </w:rPr>
        <w:t xml:space="preserve"> </w:t>
      </w:r>
      <w:r w:rsidRPr="00300A27">
        <w:rPr>
          <w:rStyle w:val="FootnoteReference"/>
          <w:rFonts w:ascii="Times New Roman" w:hAnsi="Times New Roman" w:cs="Times New Roman"/>
          <w:sz w:val="24"/>
          <w:szCs w:val="24"/>
        </w:rPr>
        <w:footnoteReference w:id="34"/>
      </w:r>
      <w:r w:rsidRPr="00300A27">
        <w:rPr>
          <w:rFonts w:ascii="Times New Roman" w:hAnsi="Times New Roman" w:cs="Times New Roman"/>
          <w:sz w:val="24"/>
          <w:szCs w:val="24"/>
        </w:rPr>
        <w:t xml:space="preserve">  EPA assumes that all of these CCR units will be inspected annually by a qualified professional engineer to ensure that the design, construction, operation, and maintenance of the CCR unit are consistent with recognized and generally accepted good engineering standards.  EPA also assumes that the qualified professional engineer will develop an inspection report, as required under 40 CFR 257.83(b)(2).  </w:t>
      </w:r>
    </w:p>
    <w:p w14:paraId="40287D51" w14:textId="31E1DB8A" w:rsidR="00F74389" w:rsidRPr="00300A27" w:rsidRDefault="00F74389" w:rsidP="00300A27">
      <w:pPr>
        <w:ind w:firstLine="720"/>
        <w:rPr>
          <w:rFonts w:ascii="Times New Roman" w:hAnsi="Times New Roman" w:cs="Times New Roman"/>
          <w:sz w:val="24"/>
          <w:szCs w:val="24"/>
        </w:rPr>
      </w:pPr>
      <w:r w:rsidRPr="00300A27">
        <w:rPr>
          <w:rFonts w:ascii="Times New Roman" w:hAnsi="Times New Roman" w:cs="Times New Roman"/>
          <w:sz w:val="24"/>
          <w:szCs w:val="24"/>
        </w:rPr>
        <w:t>Finally, EPA assumes that owners and operators of 1 percent of the existing and new CCR surface impoundments (i.e., 632 units x 0.01 = 6 units) will develop and implement an action plan to remedy structural weakness or disrupting condition each year.</w:t>
      </w:r>
    </w:p>
    <w:p w14:paraId="306D0922" w14:textId="40B0073D" w:rsidR="00F74389" w:rsidRPr="00300A27" w:rsidRDefault="00F74389" w:rsidP="00F74389">
      <w:pPr>
        <w:ind w:left="1440" w:hanging="720"/>
        <w:rPr>
          <w:rFonts w:ascii="Times New Roman" w:hAnsi="Times New Roman" w:cs="Times New Roman"/>
          <w:bCs/>
          <w:i/>
          <w:sz w:val="24"/>
          <w:szCs w:val="24"/>
        </w:rPr>
      </w:pPr>
      <w:r w:rsidRPr="00300A27">
        <w:rPr>
          <w:rFonts w:ascii="Times New Roman" w:hAnsi="Times New Roman" w:cs="Times New Roman"/>
          <w:bCs/>
          <w:i/>
          <w:sz w:val="24"/>
          <w:szCs w:val="24"/>
        </w:rPr>
        <w:t>(e5)</w:t>
      </w:r>
      <w:r w:rsidRPr="00300A27">
        <w:rPr>
          <w:rFonts w:ascii="Times New Roman" w:hAnsi="Times New Roman" w:cs="Times New Roman"/>
          <w:bCs/>
          <w:i/>
          <w:sz w:val="24"/>
          <w:szCs w:val="24"/>
        </w:rPr>
        <w:tab/>
        <w:t>Inspection Requirements for CCR Landfills</w:t>
      </w:r>
    </w:p>
    <w:p w14:paraId="56A3A606" w14:textId="3C127B4A" w:rsidR="00F74389" w:rsidRPr="00300A27" w:rsidRDefault="00F74389" w:rsidP="00F74389">
      <w:pPr>
        <w:ind w:firstLine="720"/>
        <w:rPr>
          <w:rFonts w:ascii="Times New Roman" w:hAnsi="Times New Roman" w:cs="Times New Roman"/>
          <w:sz w:val="24"/>
          <w:szCs w:val="24"/>
        </w:rPr>
      </w:pPr>
      <w:r w:rsidRPr="00300A27">
        <w:rPr>
          <w:rFonts w:ascii="Times New Roman" w:hAnsi="Times New Roman" w:cs="Times New Roman"/>
          <w:sz w:val="24"/>
          <w:szCs w:val="24"/>
        </w:rPr>
        <w:t xml:space="preserve">EPA assumes that owners and operators of all 287 existing and new CCR landfills will comply with the inspection requirements at 40 CFR 257.84(a) and (b) each year.  </w:t>
      </w:r>
    </w:p>
    <w:p w14:paraId="2D2FD520" w14:textId="12316BE3" w:rsidR="00F74389" w:rsidRPr="00300A27" w:rsidRDefault="00F74389" w:rsidP="00F74389">
      <w:pPr>
        <w:ind w:firstLine="720"/>
        <w:rPr>
          <w:rFonts w:ascii="Times New Roman" w:hAnsi="Times New Roman" w:cs="Times New Roman"/>
          <w:sz w:val="24"/>
          <w:szCs w:val="24"/>
        </w:rPr>
      </w:pPr>
      <w:r w:rsidRPr="00300A27">
        <w:rPr>
          <w:rFonts w:ascii="Times New Roman" w:hAnsi="Times New Roman" w:cs="Times New Roman"/>
          <w:sz w:val="24"/>
          <w:szCs w:val="24"/>
        </w:rPr>
        <w:t>EPA also assumes that owners and operators of 1 percent of the existing and new CCR landfills (i.e., 287 units x 0.01 = 3 units) will develop and implement an action plan to remedy structural weakness or disrupting condition each year.</w:t>
      </w:r>
    </w:p>
    <w:p w14:paraId="1F0FFC47" w14:textId="77777777" w:rsidR="00F74389" w:rsidRPr="00300A27" w:rsidRDefault="00F74389" w:rsidP="00F74389">
      <w:pPr>
        <w:ind w:firstLine="720"/>
        <w:rPr>
          <w:rFonts w:ascii="Times New Roman" w:hAnsi="Times New Roman" w:cs="Times New Roman"/>
          <w:sz w:val="24"/>
          <w:szCs w:val="24"/>
        </w:rPr>
      </w:pPr>
      <w:r w:rsidRPr="00300A27">
        <w:rPr>
          <w:rFonts w:ascii="Times New Roman" w:hAnsi="Times New Roman" w:cs="Times New Roman"/>
          <w:b/>
          <w:sz w:val="24"/>
          <w:szCs w:val="24"/>
        </w:rPr>
        <w:t>(f)</w:t>
      </w:r>
      <w:r w:rsidRPr="00300A27">
        <w:rPr>
          <w:rFonts w:ascii="Times New Roman" w:hAnsi="Times New Roman" w:cs="Times New Roman"/>
          <w:b/>
          <w:sz w:val="24"/>
          <w:szCs w:val="24"/>
        </w:rPr>
        <w:tab/>
        <w:t>Groundwater Monitoring and Corrective Action (Exhibit 4)</w:t>
      </w:r>
    </w:p>
    <w:p w14:paraId="434DE67E" w14:textId="77777777" w:rsidR="00F74389" w:rsidRPr="00300A27" w:rsidRDefault="00F74389" w:rsidP="00F74389">
      <w:pPr>
        <w:ind w:left="1440" w:hanging="720"/>
        <w:rPr>
          <w:rFonts w:ascii="Times New Roman" w:hAnsi="Times New Roman" w:cs="Times New Roman"/>
          <w:bCs/>
          <w:i/>
          <w:sz w:val="24"/>
          <w:szCs w:val="24"/>
        </w:rPr>
      </w:pPr>
    </w:p>
    <w:p w14:paraId="1E14B85A" w14:textId="0D04937F" w:rsidR="00F74389" w:rsidRPr="00300A27" w:rsidRDefault="00F74389" w:rsidP="00300A27">
      <w:pPr>
        <w:keepNext/>
        <w:ind w:left="1440" w:hanging="720"/>
        <w:rPr>
          <w:rFonts w:ascii="Times New Roman" w:hAnsi="Times New Roman" w:cs="Times New Roman"/>
          <w:bCs/>
          <w:i/>
          <w:sz w:val="24"/>
          <w:szCs w:val="24"/>
        </w:rPr>
      </w:pPr>
      <w:r w:rsidRPr="00300A27">
        <w:rPr>
          <w:rFonts w:ascii="Times New Roman" w:hAnsi="Times New Roman" w:cs="Times New Roman"/>
          <w:bCs/>
          <w:i/>
          <w:sz w:val="24"/>
          <w:szCs w:val="24"/>
        </w:rPr>
        <w:t>(f1)</w:t>
      </w:r>
      <w:r w:rsidRPr="00300A27">
        <w:rPr>
          <w:rFonts w:ascii="Times New Roman" w:hAnsi="Times New Roman" w:cs="Times New Roman"/>
          <w:bCs/>
          <w:i/>
          <w:sz w:val="24"/>
          <w:szCs w:val="24"/>
        </w:rPr>
        <w:tab/>
        <w:t>Applicability</w:t>
      </w:r>
    </w:p>
    <w:p w14:paraId="097FC9E6" w14:textId="039B332D" w:rsidR="00F74389" w:rsidRPr="00300A27" w:rsidRDefault="00F74389" w:rsidP="00300A27">
      <w:pPr>
        <w:ind w:firstLine="720"/>
        <w:rPr>
          <w:rFonts w:ascii="Times New Roman" w:hAnsi="Times New Roman" w:cs="Times New Roman"/>
          <w:sz w:val="24"/>
          <w:szCs w:val="24"/>
        </w:rPr>
      </w:pPr>
      <w:r w:rsidRPr="00300A27">
        <w:rPr>
          <w:rFonts w:ascii="Times New Roman" w:hAnsi="Times New Roman" w:cs="Times New Roman"/>
          <w:sz w:val="24"/>
          <w:szCs w:val="24"/>
        </w:rPr>
        <w:t>EPA assumes that owners and operators of all 919 existing and new CCR units will develop the annual groundwater monitoring and corrective action report required under 40 CFR 257.90(e).</w:t>
      </w:r>
    </w:p>
    <w:p w14:paraId="426B90A0" w14:textId="7406F620" w:rsidR="00F74389" w:rsidRPr="00300A27" w:rsidRDefault="00F74389" w:rsidP="00300A27">
      <w:pPr>
        <w:keepNext/>
        <w:ind w:left="1440" w:hanging="720"/>
        <w:rPr>
          <w:rFonts w:ascii="Times New Roman" w:hAnsi="Times New Roman" w:cs="Times New Roman"/>
          <w:bCs/>
          <w:i/>
          <w:sz w:val="24"/>
          <w:szCs w:val="24"/>
        </w:rPr>
      </w:pPr>
      <w:r w:rsidRPr="00300A27">
        <w:rPr>
          <w:rFonts w:ascii="Times New Roman" w:hAnsi="Times New Roman" w:cs="Times New Roman"/>
          <w:bCs/>
          <w:i/>
          <w:sz w:val="24"/>
          <w:szCs w:val="24"/>
        </w:rPr>
        <w:t>(f2)</w:t>
      </w:r>
      <w:r w:rsidRPr="00300A27">
        <w:rPr>
          <w:rFonts w:ascii="Times New Roman" w:hAnsi="Times New Roman" w:cs="Times New Roman"/>
          <w:bCs/>
          <w:i/>
          <w:sz w:val="24"/>
          <w:szCs w:val="24"/>
        </w:rPr>
        <w:tab/>
        <w:t>Groundwater Monitoring Systems</w:t>
      </w:r>
    </w:p>
    <w:p w14:paraId="6F60841F" w14:textId="4A1D0CFB" w:rsidR="00F74389" w:rsidRPr="00300A27" w:rsidRDefault="00F74389" w:rsidP="00300A27">
      <w:pPr>
        <w:ind w:firstLine="720"/>
        <w:rPr>
          <w:rFonts w:ascii="Times New Roman" w:hAnsi="Times New Roman" w:cs="Times New Roman"/>
          <w:bCs/>
          <w:i/>
          <w:sz w:val="24"/>
          <w:szCs w:val="24"/>
        </w:rPr>
      </w:pPr>
      <w:r w:rsidRPr="00300A27">
        <w:rPr>
          <w:rFonts w:ascii="Times New Roman" w:hAnsi="Times New Roman" w:cs="Times New Roman"/>
          <w:sz w:val="24"/>
          <w:szCs w:val="24"/>
        </w:rPr>
        <w:t xml:space="preserve">EPA assumes that owners and operators of all 919 existing and new CCR units will document and include in the operating record the design, installation, development, and decommissioning of any monitoring wells, piezometers and other measurement, sampling, and analytical devices.  Owners and operators of these units also will obtain a certification from a qualified professional engineer stating that the groundwater monitoring system has been designed and constructed to meet the requirements of 40 CFR 257.91.  EPA also assumes that these activities will be conducted once during the three-year life of the ICR.  In estimating the </w:t>
      </w:r>
      <w:r w:rsidRPr="00300A27">
        <w:rPr>
          <w:rFonts w:ascii="Times New Roman" w:hAnsi="Times New Roman" w:cs="Times New Roman"/>
          <w:i/>
          <w:sz w:val="24"/>
          <w:szCs w:val="24"/>
        </w:rPr>
        <w:t>annual</w:t>
      </w:r>
      <w:r w:rsidRPr="00300A27">
        <w:rPr>
          <w:rFonts w:ascii="Times New Roman" w:hAnsi="Times New Roman" w:cs="Times New Roman"/>
          <w:sz w:val="24"/>
          <w:szCs w:val="24"/>
        </w:rPr>
        <w:t xml:space="preserve"> respondent hour and cost burden over the three-year period covered by this ICR, EPA annualized the hour and cost burden of these </w:t>
      </w:r>
      <w:r w:rsidRPr="00300A27">
        <w:rPr>
          <w:rFonts w:ascii="Times New Roman" w:hAnsi="Times New Roman" w:cs="Times New Roman"/>
          <w:sz w:val="24"/>
          <w:szCs w:val="24"/>
          <w:u w:val="single"/>
        </w:rPr>
        <w:t>one-time</w:t>
      </w:r>
      <w:r w:rsidRPr="00300A27">
        <w:rPr>
          <w:rFonts w:ascii="Times New Roman" w:hAnsi="Times New Roman" w:cs="Times New Roman"/>
          <w:sz w:val="24"/>
          <w:szCs w:val="24"/>
        </w:rPr>
        <w:t xml:space="preserve"> activities by dividing the number of CCR units by three.  Thus, EPA estimates that 306 units (i.e., 919 units / 3 years), on average, will be subject to this requirements each year.</w:t>
      </w:r>
      <w:r w:rsidRPr="00300A27">
        <w:rPr>
          <w:rStyle w:val="FootnoteReference"/>
          <w:rFonts w:ascii="Times New Roman" w:hAnsi="Times New Roman" w:cs="Times New Roman"/>
          <w:sz w:val="24"/>
          <w:szCs w:val="24"/>
        </w:rPr>
        <w:footnoteReference w:id="35"/>
      </w:r>
      <w:r w:rsidRPr="00300A27">
        <w:rPr>
          <w:rFonts w:ascii="Times New Roman" w:hAnsi="Times New Roman" w:cs="Times New Roman"/>
          <w:sz w:val="24"/>
          <w:szCs w:val="24"/>
        </w:rPr>
        <w:t xml:space="preserve">  </w:t>
      </w:r>
    </w:p>
    <w:p w14:paraId="3FE7F47A" w14:textId="5787CDA0" w:rsidR="00F74389" w:rsidRPr="00300A27" w:rsidRDefault="00F74389" w:rsidP="00300A27">
      <w:pPr>
        <w:keepNext/>
        <w:ind w:left="1440" w:hanging="720"/>
        <w:rPr>
          <w:rFonts w:ascii="Times New Roman" w:hAnsi="Times New Roman" w:cs="Times New Roman"/>
          <w:bCs/>
          <w:i/>
          <w:sz w:val="24"/>
          <w:szCs w:val="24"/>
        </w:rPr>
      </w:pPr>
      <w:r w:rsidRPr="00300A27">
        <w:rPr>
          <w:rFonts w:ascii="Times New Roman" w:hAnsi="Times New Roman" w:cs="Times New Roman"/>
          <w:bCs/>
          <w:i/>
          <w:sz w:val="24"/>
          <w:szCs w:val="24"/>
        </w:rPr>
        <w:t>(f3)</w:t>
      </w:r>
      <w:r w:rsidRPr="00300A27">
        <w:rPr>
          <w:rFonts w:ascii="Times New Roman" w:hAnsi="Times New Roman" w:cs="Times New Roman"/>
          <w:bCs/>
          <w:i/>
          <w:sz w:val="24"/>
          <w:szCs w:val="24"/>
        </w:rPr>
        <w:tab/>
        <w:t>Groundwater Sampling and Analysis Requirements</w:t>
      </w:r>
    </w:p>
    <w:p w14:paraId="409AC3D6" w14:textId="77777777" w:rsidR="00F74389" w:rsidRPr="00300A27" w:rsidRDefault="00F74389" w:rsidP="00F74389">
      <w:pPr>
        <w:ind w:firstLine="720"/>
        <w:rPr>
          <w:rFonts w:ascii="Times New Roman" w:hAnsi="Times New Roman" w:cs="Times New Roman"/>
          <w:sz w:val="24"/>
          <w:szCs w:val="24"/>
        </w:rPr>
      </w:pPr>
      <w:r w:rsidRPr="00300A27">
        <w:rPr>
          <w:rFonts w:ascii="Times New Roman" w:hAnsi="Times New Roman" w:cs="Times New Roman"/>
          <w:sz w:val="24"/>
          <w:szCs w:val="24"/>
        </w:rPr>
        <w:t xml:space="preserve">EPA assumes that owners and operators of all 919 existing and new CCR units will develop a sampling and analysis program.  EPA also assumes that owners and operators of these units will obtain a certification from a qualified professional engineer stating that the selected statistical method is appropriate for evaluating the groundwater monitoring data for the CCR management area.  EPA further assumes that these activities will be conducted once during the three-year life of the ICR.  In estimating the </w:t>
      </w:r>
      <w:r w:rsidRPr="00300A27">
        <w:rPr>
          <w:rFonts w:ascii="Times New Roman" w:hAnsi="Times New Roman" w:cs="Times New Roman"/>
          <w:i/>
          <w:sz w:val="24"/>
          <w:szCs w:val="24"/>
        </w:rPr>
        <w:t>annual</w:t>
      </w:r>
      <w:r w:rsidRPr="00300A27">
        <w:rPr>
          <w:rFonts w:ascii="Times New Roman" w:hAnsi="Times New Roman" w:cs="Times New Roman"/>
          <w:sz w:val="24"/>
          <w:szCs w:val="24"/>
        </w:rPr>
        <w:t xml:space="preserve"> respondent hour and cost burden over the three-year period covered by this ICR, EPA annualized the hour and cost burden of this </w:t>
      </w:r>
      <w:r w:rsidRPr="00300A27">
        <w:rPr>
          <w:rFonts w:ascii="Times New Roman" w:hAnsi="Times New Roman" w:cs="Times New Roman"/>
          <w:sz w:val="24"/>
          <w:szCs w:val="24"/>
          <w:u w:val="single"/>
        </w:rPr>
        <w:t>one-time</w:t>
      </w:r>
      <w:r w:rsidRPr="00300A27">
        <w:rPr>
          <w:rFonts w:ascii="Times New Roman" w:hAnsi="Times New Roman" w:cs="Times New Roman"/>
          <w:sz w:val="24"/>
          <w:szCs w:val="24"/>
        </w:rPr>
        <w:t xml:space="preserve"> activity by dividing the number of CCR units by three.  Thus, EPA estimates that 306 units (i.e., 919 units / 3 years), on average, will be subject to this requirement each year.</w:t>
      </w:r>
      <w:r w:rsidRPr="00300A27">
        <w:rPr>
          <w:rStyle w:val="FootnoteReference"/>
          <w:rFonts w:ascii="Times New Roman" w:hAnsi="Times New Roman" w:cs="Times New Roman"/>
          <w:sz w:val="24"/>
          <w:szCs w:val="24"/>
        </w:rPr>
        <w:footnoteReference w:id="36"/>
      </w:r>
    </w:p>
    <w:p w14:paraId="0C57C894" w14:textId="77777777" w:rsidR="00F74389" w:rsidRPr="00300A27" w:rsidRDefault="00F74389" w:rsidP="00F74389">
      <w:pPr>
        <w:rPr>
          <w:rFonts w:ascii="Times New Roman" w:hAnsi="Times New Roman" w:cs="Times New Roman"/>
          <w:bCs/>
          <w:i/>
          <w:sz w:val="24"/>
          <w:szCs w:val="24"/>
        </w:rPr>
      </w:pPr>
    </w:p>
    <w:p w14:paraId="5D906C1D" w14:textId="0FE8682B" w:rsidR="00F74389" w:rsidRPr="00300A27" w:rsidRDefault="00F74389" w:rsidP="00300A27">
      <w:pPr>
        <w:keepNext/>
        <w:ind w:left="1440" w:hanging="720"/>
        <w:rPr>
          <w:rFonts w:ascii="Times New Roman" w:hAnsi="Times New Roman" w:cs="Times New Roman"/>
          <w:bCs/>
          <w:i/>
          <w:sz w:val="24"/>
          <w:szCs w:val="24"/>
        </w:rPr>
      </w:pPr>
      <w:r w:rsidRPr="00300A27">
        <w:rPr>
          <w:rFonts w:ascii="Times New Roman" w:hAnsi="Times New Roman" w:cs="Times New Roman"/>
          <w:bCs/>
          <w:i/>
          <w:sz w:val="24"/>
          <w:szCs w:val="24"/>
        </w:rPr>
        <w:t>(f4)</w:t>
      </w:r>
      <w:r w:rsidRPr="00300A27">
        <w:rPr>
          <w:rFonts w:ascii="Times New Roman" w:hAnsi="Times New Roman" w:cs="Times New Roman"/>
          <w:bCs/>
          <w:i/>
          <w:sz w:val="24"/>
          <w:szCs w:val="24"/>
        </w:rPr>
        <w:tab/>
        <w:t>Detection Monitoring Program</w:t>
      </w:r>
    </w:p>
    <w:p w14:paraId="2AA76ADD" w14:textId="52A26E07" w:rsidR="00F74389" w:rsidRPr="00300A27" w:rsidRDefault="00F74389" w:rsidP="00F74389">
      <w:pPr>
        <w:ind w:firstLine="720"/>
        <w:rPr>
          <w:rFonts w:ascii="Times New Roman" w:hAnsi="Times New Roman" w:cs="Times New Roman"/>
          <w:sz w:val="24"/>
          <w:szCs w:val="24"/>
        </w:rPr>
      </w:pPr>
      <w:r w:rsidRPr="00300A27">
        <w:rPr>
          <w:rFonts w:ascii="Times New Roman" w:hAnsi="Times New Roman" w:cs="Times New Roman"/>
          <w:sz w:val="24"/>
          <w:szCs w:val="24"/>
        </w:rPr>
        <w:t xml:space="preserve">EPA assumes that owners and operators of 5 percent of existing and new CCR units (i.e.,919 units x 0.05 = 46 units) will demonstrate the need for an alternative monitoring frequency for repeated sampling and analysis for constituents listed in Appendix III during the active life and the post-closure care period based on the availability of groundwater.  EPA also assumes that these owners and operators will obtain a certification from a qualified professional engineer stating that the demonstration for an alternative groundwater sampling and analysis frequency meets the requirements of 40 CFR 257.94.  EPA further assumes that these activities will be conducted once during the three-year life of the ICR.  In estimating the </w:t>
      </w:r>
      <w:r w:rsidRPr="00300A27">
        <w:rPr>
          <w:rFonts w:ascii="Times New Roman" w:hAnsi="Times New Roman" w:cs="Times New Roman"/>
          <w:i/>
          <w:sz w:val="24"/>
          <w:szCs w:val="24"/>
        </w:rPr>
        <w:t>annual</w:t>
      </w:r>
      <w:r w:rsidRPr="00300A27">
        <w:rPr>
          <w:rFonts w:ascii="Times New Roman" w:hAnsi="Times New Roman" w:cs="Times New Roman"/>
          <w:sz w:val="24"/>
          <w:szCs w:val="24"/>
        </w:rPr>
        <w:t xml:space="preserve"> respondent hour and cost burden over the three-year period covered by this ICR, EPA annualized the hour and cost burden of these </w:t>
      </w:r>
      <w:r w:rsidRPr="00300A27">
        <w:rPr>
          <w:rFonts w:ascii="Times New Roman" w:hAnsi="Times New Roman" w:cs="Times New Roman"/>
          <w:sz w:val="24"/>
          <w:szCs w:val="24"/>
          <w:u w:val="single"/>
        </w:rPr>
        <w:t>one-time</w:t>
      </w:r>
      <w:r w:rsidRPr="00300A27">
        <w:rPr>
          <w:rFonts w:ascii="Times New Roman" w:hAnsi="Times New Roman" w:cs="Times New Roman"/>
          <w:sz w:val="24"/>
          <w:szCs w:val="24"/>
        </w:rPr>
        <w:t xml:space="preserve"> activities by dividing the number of CCR units by three.  Thus, EPA estimates that 15 units (i.e., 46 units / 3 years), on average, will be subject to these requirements each year.</w:t>
      </w:r>
    </w:p>
    <w:p w14:paraId="78632526" w14:textId="3C63E85F" w:rsidR="00F74389" w:rsidRPr="00300A27" w:rsidRDefault="00F74389" w:rsidP="00F74389">
      <w:pPr>
        <w:ind w:firstLine="720"/>
        <w:rPr>
          <w:rFonts w:ascii="Times New Roman" w:hAnsi="Times New Roman" w:cs="Times New Roman"/>
          <w:sz w:val="24"/>
          <w:szCs w:val="24"/>
        </w:rPr>
      </w:pPr>
      <w:r w:rsidRPr="00300A27">
        <w:rPr>
          <w:rFonts w:ascii="Times New Roman" w:hAnsi="Times New Roman" w:cs="Times New Roman"/>
          <w:sz w:val="24"/>
          <w:szCs w:val="24"/>
        </w:rPr>
        <w:t xml:space="preserve">EPA assumes that, each year, owners and operators of 10 percent of existing and new CCR units (i.e., 919 units x 0.10 = 92 units) will determine that there is a statistically significant increase over background levels for one or more of the constituents listed in Appendix III at any monitoring well at the waste boundary specified under 40 CFR 257.91(a)(2).  EPA also assumes that owners and operators of 50 percent of these CCR units (i.e., 92 units x 0.50 = 46 units) will demonstrate that a source other than the CCR unit caused the statistically significant increase over background levels for a constituent or that the statistically significant increase resulted from error in sampling, analysis, statistical evaluation, or natural variation in groundwater quality.  This demonstration will include a certification from a qualified professional engineer verifying the accuracy of the information in the report.    </w:t>
      </w:r>
    </w:p>
    <w:p w14:paraId="0B418BE8" w14:textId="5FD65894" w:rsidR="00F74389" w:rsidRPr="00300A27" w:rsidRDefault="00F74389" w:rsidP="00300A27">
      <w:pPr>
        <w:ind w:firstLine="720"/>
        <w:rPr>
          <w:rFonts w:ascii="Times New Roman" w:hAnsi="Times New Roman" w:cs="Times New Roman"/>
          <w:sz w:val="24"/>
          <w:szCs w:val="24"/>
        </w:rPr>
      </w:pPr>
      <w:r w:rsidRPr="00300A27">
        <w:rPr>
          <w:rFonts w:ascii="Times New Roman" w:hAnsi="Times New Roman" w:cs="Times New Roman"/>
          <w:sz w:val="24"/>
          <w:szCs w:val="24"/>
        </w:rPr>
        <w:t xml:space="preserve">Finally, EPA assumes that owners and operators of the remaining 50 percent of the CCR units with a statistically significant increase over background levels for one or more of the constituents listed in Appendix III at any monitoring well at the waste boundary specified under 40 CFR 257.91(a)(2) (i.e.,46 units) will prepare a notification stating that an assessment monitoring program has been established.  </w:t>
      </w:r>
    </w:p>
    <w:p w14:paraId="776C1388" w14:textId="3D111E53" w:rsidR="00F74389" w:rsidRPr="00300A27" w:rsidRDefault="00F74389" w:rsidP="00F74389">
      <w:pPr>
        <w:keepNext/>
        <w:ind w:left="1440" w:hanging="720"/>
        <w:rPr>
          <w:rFonts w:ascii="Times New Roman" w:hAnsi="Times New Roman" w:cs="Times New Roman"/>
          <w:bCs/>
          <w:i/>
          <w:sz w:val="24"/>
          <w:szCs w:val="24"/>
        </w:rPr>
      </w:pPr>
      <w:r w:rsidRPr="00300A27">
        <w:rPr>
          <w:rFonts w:ascii="Times New Roman" w:hAnsi="Times New Roman" w:cs="Times New Roman"/>
          <w:bCs/>
          <w:i/>
          <w:sz w:val="24"/>
          <w:szCs w:val="24"/>
        </w:rPr>
        <w:t>(f5)</w:t>
      </w:r>
      <w:r w:rsidRPr="00300A27">
        <w:rPr>
          <w:rFonts w:ascii="Times New Roman" w:hAnsi="Times New Roman" w:cs="Times New Roman"/>
          <w:bCs/>
          <w:i/>
          <w:sz w:val="24"/>
          <w:szCs w:val="24"/>
        </w:rPr>
        <w:tab/>
        <w:t>Assessment Monitoring Program</w:t>
      </w:r>
    </w:p>
    <w:p w14:paraId="24B1E440" w14:textId="54C539F5" w:rsidR="00F74389" w:rsidRPr="00300A27" w:rsidRDefault="00F74389" w:rsidP="00300A27">
      <w:pPr>
        <w:ind w:firstLine="720"/>
        <w:rPr>
          <w:rFonts w:ascii="Times New Roman" w:hAnsi="Times New Roman" w:cs="Times New Roman"/>
          <w:sz w:val="24"/>
          <w:szCs w:val="24"/>
        </w:rPr>
      </w:pPr>
      <w:r w:rsidRPr="00300A27">
        <w:rPr>
          <w:rFonts w:ascii="Times New Roman" w:hAnsi="Times New Roman" w:cs="Times New Roman"/>
          <w:sz w:val="24"/>
          <w:szCs w:val="24"/>
        </w:rPr>
        <w:t xml:space="preserve">EPA assumes that owners and operators of 5 percent of the CCR units subject to the assessment monitoring requirements (i.e., 46 units x 0.05 = 2 units) will demonstrate the need for an alternative monitoring frequency for repeated sampling and analysis for constituents listed in Appendix IV during the active life and the post-closure care period based on the availability of groundwater (40 CFR 257.95(c)(1)-(2)).  EPA also assumes that these owners and operators will obtain a certification from a qualified professional engineer stating that the demonstration for an alternative groundwater sampling and analysis frequency meets the requirements of 40 CFR 257.95 (40 CFR 257.95(c)(3)).  EPA further assumes that these activities will be conducted once during the three-year life of the ICR.  In estimating the </w:t>
      </w:r>
      <w:r w:rsidRPr="00300A27">
        <w:rPr>
          <w:rFonts w:ascii="Times New Roman" w:hAnsi="Times New Roman" w:cs="Times New Roman"/>
          <w:i/>
          <w:sz w:val="24"/>
          <w:szCs w:val="24"/>
        </w:rPr>
        <w:t>annual</w:t>
      </w:r>
      <w:r w:rsidRPr="00300A27">
        <w:rPr>
          <w:rFonts w:ascii="Times New Roman" w:hAnsi="Times New Roman" w:cs="Times New Roman"/>
          <w:sz w:val="24"/>
          <w:szCs w:val="24"/>
        </w:rPr>
        <w:t xml:space="preserve"> respondent hour and cost burden over the three-year period covered by this ICR, EPA annualized the hour and cost burden of these </w:t>
      </w:r>
      <w:r w:rsidRPr="00300A27">
        <w:rPr>
          <w:rFonts w:ascii="Times New Roman" w:hAnsi="Times New Roman" w:cs="Times New Roman"/>
          <w:sz w:val="24"/>
          <w:szCs w:val="24"/>
          <w:u w:val="single"/>
        </w:rPr>
        <w:t>one-time</w:t>
      </w:r>
      <w:r w:rsidRPr="00300A27">
        <w:rPr>
          <w:rFonts w:ascii="Times New Roman" w:hAnsi="Times New Roman" w:cs="Times New Roman"/>
          <w:sz w:val="24"/>
          <w:szCs w:val="24"/>
        </w:rPr>
        <w:t xml:space="preserve"> activities by dividing the number of CCR units by three.  Thus, EPA estimates that 1 unit (i.e., 2 units / 3 years), on average, will be subject to these requirements each year.</w:t>
      </w:r>
    </w:p>
    <w:p w14:paraId="04292122" w14:textId="2D4D43BF" w:rsidR="00F74389" w:rsidRPr="00300A27" w:rsidRDefault="00F74389" w:rsidP="00F74389">
      <w:pPr>
        <w:keepNext/>
        <w:ind w:firstLine="720"/>
        <w:rPr>
          <w:rFonts w:ascii="Times New Roman" w:hAnsi="Times New Roman" w:cs="Times New Roman"/>
          <w:bCs/>
          <w:sz w:val="24"/>
          <w:szCs w:val="24"/>
        </w:rPr>
      </w:pPr>
      <w:r w:rsidRPr="00300A27">
        <w:rPr>
          <w:rFonts w:ascii="Times New Roman" w:hAnsi="Times New Roman" w:cs="Times New Roman"/>
          <w:bCs/>
          <w:sz w:val="24"/>
          <w:szCs w:val="24"/>
        </w:rPr>
        <w:t xml:space="preserve">EPA assumes that, during the three-year period covered by this ICR, the concentrations of all constituents listed in Appendix IV will be shown to be at or below background values for two consecutive sampling events for 5 percent of the CCR units (i.e., 46 units x 0.05 = 2 units).  EPA further assumes that these owners and operators will prepare a notification stating that detection monitoring is resuming for the CCR unit (40 CFR 257.95(e)).  </w:t>
      </w:r>
      <w:r w:rsidRPr="00300A27">
        <w:rPr>
          <w:rFonts w:ascii="Times New Roman" w:hAnsi="Times New Roman" w:cs="Times New Roman"/>
          <w:sz w:val="24"/>
          <w:szCs w:val="24"/>
        </w:rPr>
        <w:t xml:space="preserve">In estimating the </w:t>
      </w:r>
      <w:r w:rsidRPr="00300A27">
        <w:rPr>
          <w:rFonts w:ascii="Times New Roman" w:hAnsi="Times New Roman" w:cs="Times New Roman"/>
          <w:i/>
          <w:sz w:val="24"/>
          <w:szCs w:val="24"/>
        </w:rPr>
        <w:t>annual</w:t>
      </w:r>
      <w:r w:rsidRPr="00300A27">
        <w:rPr>
          <w:rFonts w:ascii="Times New Roman" w:hAnsi="Times New Roman" w:cs="Times New Roman"/>
          <w:sz w:val="24"/>
          <w:szCs w:val="24"/>
        </w:rPr>
        <w:t xml:space="preserve"> respondent hour and cost burden over the three-year period covered by this ICR, EPA annualized the hour and cost burden of this </w:t>
      </w:r>
      <w:r w:rsidRPr="00300A27">
        <w:rPr>
          <w:rFonts w:ascii="Times New Roman" w:hAnsi="Times New Roman" w:cs="Times New Roman"/>
          <w:sz w:val="24"/>
          <w:szCs w:val="24"/>
          <w:u w:val="single"/>
        </w:rPr>
        <w:t>one-time</w:t>
      </w:r>
      <w:r w:rsidRPr="00300A27">
        <w:rPr>
          <w:rFonts w:ascii="Times New Roman" w:hAnsi="Times New Roman" w:cs="Times New Roman"/>
          <w:sz w:val="24"/>
          <w:szCs w:val="24"/>
        </w:rPr>
        <w:t xml:space="preserve"> activity by dividing the number of CCR units by three.  Thus, EPA estimates that 1 unit (i.e., 2 units / 3 years), on average, will be subject to this requirement each year.</w:t>
      </w:r>
      <w:r w:rsidRPr="00300A27">
        <w:rPr>
          <w:rFonts w:ascii="Times New Roman" w:hAnsi="Times New Roman" w:cs="Times New Roman"/>
          <w:bCs/>
          <w:sz w:val="24"/>
          <w:szCs w:val="24"/>
        </w:rPr>
        <w:t xml:space="preserve">  </w:t>
      </w:r>
    </w:p>
    <w:p w14:paraId="533CB7E8" w14:textId="082CC4C4" w:rsidR="00F74389" w:rsidRPr="00300A27" w:rsidRDefault="00F74389" w:rsidP="00300A27">
      <w:pPr>
        <w:keepNext/>
        <w:ind w:firstLine="720"/>
        <w:rPr>
          <w:rFonts w:ascii="Times New Roman" w:hAnsi="Times New Roman" w:cs="Times New Roman"/>
          <w:bCs/>
          <w:sz w:val="24"/>
          <w:szCs w:val="24"/>
        </w:rPr>
      </w:pPr>
      <w:r w:rsidRPr="00300A27">
        <w:rPr>
          <w:rFonts w:ascii="Times New Roman" w:hAnsi="Times New Roman" w:cs="Times New Roman"/>
          <w:bCs/>
          <w:sz w:val="24"/>
          <w:szCs w:val="24"/>
        </w:rPr>
        <w:t xml:space="preserve">EPA assumes that, during the three-year period covered by this ICR, one or more constituents in Appendix IV will be detected at statistically significant levels above the groundwater protection standard established under 40 CFR 257.95(h) for 5 percent of the CCR units (i.e., 46 units x 0.05 = 2 units).  These owners and operators will need to prepare a notification identifying the constituents in Appendix IV that have exceeded the groundwater protection standard (40 CFR 257.95(g)); notify all persons who own the land or reside on the land that directly overlies any part of the plume of contamination if contaminants have migrated off-site if indicated by sampling of wells in accordance 40 CFR 257.95(g)(1) (40 CFR 257.95(g)(2)); demonstrate that a source other than the CCR unit caused the contamination, or that the statistically significant increase resulted from error in sampling, analysis, statistical evaluation, or natural variation in groundwater quality (40 CFR 257.95(g)(3)(ii)); and/or prepare a notification stating that an assessment of corrective measures has been initiated under 40 CFR 257.96 (40 CFR 257.95(g)(5)).  </w:t>
      </w:r>
      <w:r w:rsidRPr="00300A27">
        <w:rPr>
          <w:rFonts w:ascii="Times New Roman" w:hAnsi="Times New Roman" w:cs="Times New Roman"/>
          <w:sz w:val="24"/>
          <w:szCs w:val="24"/>
        </w:rPr>
        <w:t xml:space="preserve">In estimating the </w:t>
      </w:r>
      <w:r w:rsidRPr="00300A27">
        <w:rPr>
          <w:rFonts w:ascii="Times New Roman" w:hAnsi="Times New Roman" w:cs="Times New Roman"/>
          <w:i/>
          <w:sz w:val="24"/>
          <w:szCs w:val="24"/>
        </w:rPr>
        <w:t>annual</w:t>
      </w:r>
      <w:r w:rsidRPr="00300A27">
        <w:rPr>
          <w:rFonts w:ascii="Times New Roman" w:hAnsi="Times New Roman" w:cs="Times New Roman"/>
          <w:sz w:val="24"/>
          <w:szCs w:val="24"/>
        </w:rPr>
        <w:t xml:space="preserve"> respondent hour and cost burden over the three-year period covered by this ICR, EPA annualized the hour and cost burden of these </w:t>
      </w:r>
      <w:r w:rsidRPr="00300A27">
        <w:rPr>
          <w:rFonts w:ascii="Times New Roman" w:hAnsi="Times New Roman" w:cs="Times New Roman"/>
          <w:sz w:val="24"/>
          <w:szCs w:val="24"/>
          <w:u w:val="single"/>
        </w:rPr>
        <w:t>one-time</w:t>
      </w:r>
      <w:r w:rsidRPr="00300A27">
        <w:rPr>
          <w:rFonts w:ascii="Times New Roman" w:hAnsi="Times New Roman" w:cs="Times New Roman"/>
          <w:sz w:val="24"/>
          <w:szCs w:val="24"/>
        </w:rPr>
        <w:t xml:space="preserve"> activities by dividing the number of CCR units by three.  Thus, EPA estimates that 1 unit (i.e., 2 units / 3 years), on average, will be subject to this requirement each year.</w:t>
      </w:r>
    </w:p>
    <w:p w14:paraId="4339B034" w14:textId="38854688" w:rsidR="00F74389" w:rsidRPr="00300A27" w:rsidRDefault="00F74389" w:rsidP="00300A27">
      <w:pPr>
        <w:keepNext/>
        <w:ind w:left="1440" w:hanging="720"/>
        <w:rPr>
          <w:rFonts w:ascii="Times New Roman" w:hAnsi="Times New Roman" w:cs="Times New Roman"/>
          <w:bCs/>
          <w:i/>
          <w:sz w:val="24"/>
          <w:szCs w:val="24"/>
        </w:rPr>
      </w:pPr>
      <w:r w:rsidRPr="00300A27">
        <w:rPr>
          <w:rFonts w:ascii="Times New Roman" w:hAnsi="Times New Roman" w:cs="Times New Roman"/>
          <w:bCs/>
          <w:i/>
          <w:sz w:val="24"/>
          <w:szCs w:val="24"/>
        </w:rPr>
        <w:t>(f6)</w:t>
      </w:r>
      <w:r w:rsidRPr="00300A27">
        <w:rPr>
          <w:rFonts w:ascii="Times New Roman" w:hAnsi="Times New Roman" w:cs="Times New Roman"/>
          <w:bCs/>
          <w:i/>
          <w:sz w:val="24"/>
          <w:szCs w:val="24"/>
        </w:rPr>
        <w:tab/>
        <w:t>Assessment of Corrective Measures</w:t>
      </w:r>
    </w:p>
    <w:p w14:paraId="2E8C9A84" w14:textId="6BEF9324" w:rsidR="00F74389" w:rsidRPr="00300A27" w:rsidRDefault="00F74389" w:rsidP="00300A27">
      <w:pPr>
        <w:keepNext/>
        <w:ind w:firstLine="720"/>
        <w:rPr>
          <w:rFonts w:ascii="Times New Roman" w:hAnsi="Times New Roman" w:cs="Times New Roman"/>
          <w:bCs/>
          <w:i/>
          <w:sz w:val="24"/>
          <w:szCs w:val="24"/>
        </w:rPr>
      </w:pPr>
      <w:r w:rsidRPr="00300A27">
        <w:rPr>
          <w:rFonts w:ascii="Times New Roman" w:hAnsi="Times New Roman" w:cs="Times New Roman"/>
          <w:bCs/>
          <w:sz w:val="24"/>
          <w:szCs w:val="24"/>
        </w:rPr>
        <w:t>EPA assumes that 1 CCR unit will be subject to the assessment of corrective measures requirements under 40 CFR 257.96 each year.</w:t>
      </w:r>
    </w:p>
    <w:p w14:paraId="0C115ACB" w14:textId="60ECADB5" w:rsidR="00F74389" w:rsidRPr="00300A27" w:rsidRDefault="00F74389" w:rsidP="00300A27">
      <w:pPr>
        <w:keepNext/>
        <w:ind w:left="1440" w:hanging="720"/>
        <w:rPr>
          <w:rFonts w:ascii="Times New Roman" w:hAnsi="Times New Roman" w:cs="Times New Roman"/>
          <w:bCs/>
          <w:i/>
          <w:sz w:val="24"/>
          <w:szCs w:val="24"/>
        </w:rPr>
      </w:pPr>
      <w:r w:rsidRPr="00300A27">
        <w:rPr>
          <w:rFonts w:ascii="Times New Roman" w:hAnsi="Times New Roman" w:cs="Times New Roman"/>
          <w:bCs/>
          <w:i/>
          <w:sz w:val="24"/>
          <w:szCs w:val="24"/>
        </w:rPr>
        <w:t>(f7)</w:t>
      </w:r>
      <w:r w:rsidRPr="00300A27">
        <w:rPr>
          <w:rFonts w:ascii="Times New Roman" w:hAnsi="Times New Roman" w:cs="Times New Roman"/>
          <w:bCs/>
          <w:i/>
          <w:sz w:val="24"/>
          <w:szCs w:val="24"/>
        </w:rPr>
        <w:tab/>
        <w:t>Selection of Remedy</w:t>
      </w:r>
    </w:p>
    <w:p w14:paraId="52B5837C" w14:textId="72D0ECAA" w:rsidR="00F74389" w:rsidRPr="00300A27" w:rsidRDefault="00F74389" w:rsidP="00300A27">
      <w:pPr>
        <w:ind w:firstLine="720"/>
        <w:rPr>
          <w:rFonts w:ascii="Times New Roman" w:hAnsi="Times New Roman" w:cs="Times New Roman"/>
          <w:sz w:val="24"/>
          <w:szCs w:val="24"/>
        </w:rPr>
      </w:pPr>
      <w:r w:rsidRPr="00300A27">
        <w:rPr>
          <w:rFonts w:ascii="Times New Roman" w:hAnsi="Times New Roman" w:cs="Times New Roman"/>
          <w:sz w:val="24"/>
          <w:szCs w:val="24"/>
        </w:rPr>
        <w:t>EPA assumes that none of the existing and new CCR units will be affected by the requirements under 40 CFR 257.97 during the three-year period covered by this ICR.</w:t>
      </w:r>
    </w:p>
    <w:p w14:paraId="521CA520" w14:textId="541435E2" w:rsidR="00F74389" w:rsidRPr="00300A27" w:rsidRDefault="00F74389" w:rsidP="00F74389">
      <w:pPr>
        <w:keepNext/>
        <w:ind w:left="1440" w:hanging="720"/>
        <w:rPr>
          <w:rFonts w:ascii="Times New Roman" w:hAnsi="Times New Roman" w:cs="Times New Roman"/>
          <w:bCs/>
          <w:i/>
          <w:sz w:val="24"/>
          <w:szCs w:val="24"/>
        </w:rPr>
      </w:pPr>
      <w:r w:rsidRPr="00300A27">
        <w:rPr>
          <w:rFonts w:ascii="Times New Roman" w:hAnsi="Times New Roman" w:cs="Times New Roman"/>
          <w:bCs/>
          <w:i/>
          <w:sz w:val="24"/>
          <w:szCs w:val="24"/>
        </w:rPr>
        <w:t>(f8)</w:t>
      </w:r>
      <w:r w:rsidRPr="00300A27">
        <w:rPr>
          <w:rFonts w:ascii="Times New Roman" w:hAnsi="Times New Roman" w:cs="Times New Roman"/>
          <w:bCs/>
          <w:i/>
          <w:sz w:val="24"/>
          <w:szCs w:val="24"/>
        </w:rPr>
        <w:tab/>
        <w:t>Implementation of the Corrective Action Program</w:t>
      </w:r>
    </w:p>
    <w:p w14:paraId="46D0165C" w14:textId="26641052" w:rsidR="00F74389" w:rsidRPr="00300A27" w:rsidRDefault="00F74389" w:rsidP="00F74389">
      <w:pPr>
        <w:ind w:firstLine="720"/>
        <w:rPr>
          <w:rFonts w:ascii="Times New Roman" w:hAnsi="Times New Roman" w:cs="Times New Roman"/>
          <w:sz w:val="24"/>
          <w:szCs w:val="24"/>
        </w:rPr>
      </w:pPr>
      <w:r w:rsidRPr="00300A27">
        <w:rPr>
          <w:rFonts w:ascii="Times New Roman" w:hAnsi="Times New Roman" w:cs="Times New Roman"/>
          <w:sz w:val="24"/>
          <w:szCs w:val="24"/>
        </w:rPr>
        <w:t>EPA assumes that none of the existing and new CCR units will be affected by the requirements under 40 CFR 257.98 during the three-year period covered by this ICR.</w:t>
      </w:r>
    </w:p>
    <w:p w14:paraId="0E66D88E" w14:textId="67D2DEDF" w:rsidR="00F74389" w:rsidRPr="00300A27" w:rsidRDefault="00F74389" w:rsidP="00300A27">
      <w:pPr>
        <w:ind w:firstLine="720"/>
        <w:rPr>
          <w:rFonts w:ascii="Times New Roman" w:hAnsi="Times New Roman" w:cs="Times New Roman"/>
          <w:sz w:val="24"/>
          <w:szCs w:val="24"/>
        </w:rPr>
      </w:pPr>
      <w:r w:rsidRPr="00300A27">
        <w:rPr>
          <w:rFonts w:ascii="Times New Roman" w:hAnsi="Times New Roman" w:cs="Times New Roman"/>
          <w:b/>
          <w:sz w:val="24"/>
          <w:szCs w:val="24"/>
        </w:rPr>
        <w:t>(g)</w:t>
      </w:r>
      <w:r w:rsidRPr="00300A27">
        <w:rPr>
          <w:rFonts w:ascii="Times New Roman" w:hAnsi="Times New Roman" w:cs="Times New Roman"/>
          <w:b/>
          <w:sz w:val="24"/>
          <w:szCs w:val="24"/>
        </w:rPr>
        <w:tab/>
        <w:t>Closure and Post-Closure Care (Exhibit 5)</w:t>
      </w:r>
    </w:p>
    <w:p w14:paraId="66065CCD" w14:textId="1FBCFCFC" w:rsidR="00F74389" w:rsidRPr="00300A27" w:rsidRDefault="00F74389" w:rsidP="00300A27">
      <w:pPr>
        <w:keepNext/>
        <w:ind w:left="1440" w:hanging="720"/>
        <w:rPr>
          <w:rFonts w:ascii="Times New Roman" w:hAnsi="Times New Roman" w:cs="Times New Roman"/>
          <w:bCs/>
          <w:i/>
          <w:sz w:val="24"/>
          <w:szCs w:val="24"/>
        </w:rPr>
      </w:pPr>
      <w:r w:rsidRPr="00300A27">
        <w:rPr>
          <w:rFonts w:ascii="Times New Roman" w:hAnsi="Times New Roman" w:cs="Times New Roman"/>
          <w:bCs/>
          <w:i/>
          <w:sz w:val="24"/>
          <w:szCs w:val="24"/>
        </w:rPr>
        <w:t>(g1)</w:t>
      </w:r>
      <w:r w:rsidRPr="00300A27">
        <w:rPr>
          <w:rFonts w:ascii="Times New Roman" w:hAnsi="Times New Roman" w:cs="Times New Roman"/>
          <w:bCs/>
          <w:i/>
          <w:sz w:val="24"/>
          <w:szCs w:val="24"/>
        </w:rPr>
        <w:tab/>
        <w:t>Inactive CCR Surface Impoundments</w:t>
      </w:r>
    </w:p>
    <w:p w14:paraId="65EA0D8C" w14:textId="30421F92" w:rsidR="00F74389" w:rsidRPr="00300A27" w:rsidRDefault="00F74389" w:rsidP="00F74389">
      <w:pPr>
        <w:ind w:firstLine="720"/>
        <w:rPr>
          <w:rFonts w:ascii="Times New Roman" w:hAnsi="Times New Roman" w:cs="Times New Roman"/>
          <w:sz w:val="24"/>
          <w:szCs w:val="24"/>
        </w:rPr>
      </w:pPr>
      <w:r w:rsidRPr="00300A27">
        <w:rPr>
          <w:rFonts w:ascii="Times New Roman" w:hAnsi="Times New Roman" w:cs="Times New Roman"/>
          <w:sz w:val="24"/>
          <w:szCs w:val="24"/>
        </w:rPr>
        <w:t>EPA estimates that there are a total of 111 inactive surface impoundments.</w:t>
      </w:r>
      <w:r w:rsidRPr="00300A27">
        <w:rPr>
          <w:rStyle w:val="FootnoteReference"/>
          <w:rFonts w:ascii="Times New Roman" w:hAnsi="Times New Roman" w:cs="Times New Roman"/>
          <w:sz w:val="24"/>
          <w:szCs w:val="24"/>
        </w:rPr>
        <w:footnoteReference w:id="37"/>
      </w:r>
      <w:r w:rsidRPr="00300A27">
        <w:rPr>
          <w:rFonts w:ascii="Times New Roman" w:hAnsi="Times New Roman" w:cs="Times New Roman"/>
          <w:sz w:val="24"/>
          <w:szCs w:val="24"/>
        </w:rPr>
        <w:t xml:space="preserve">  EPA assumes that owners and operators will complete closure of these CCR units during the three-year period covered by this ICR.  EPA also assumes that these owners and operators will obtain a written certification from a qualified professional engineer that closure of the CCR surface impoundments is technically feasible within the time frame in 40 CFR 257.100(b) (40 CFR 257.100(b)(6)), prepare a notification of intent to initiate closure of the CCR surface impoundment (40 CFR 257.100(c)(1)), prepare periodic progress reports summarizing the progress of closure implementation (40 CFR 257.100(c)(2)(i) and 40 CFR 257.100(c)(2)(ii)), and prepare and place in the facility’s operating record a notification of completion of closure of the CCR surface impoundment (40 CFR 257.100(c)(3)).  EPA further assumes that these activities will be conducted once during the three-year period covered by this ICR.  In estimating the </w:t>
      </w:r>
      <w:r w:rsidRPr="00300A27">
        <w:rPr>
          <w:rFonts w:ascii="Times New Roman" w:hAnsi="Times New Roman" w:cs="Times New Roman"/>
          <w:i/>
          <w:sz w:val="24"/>
          <w:szCs w:val="24"/>
        </w:rPr>
        <w:t>annual</w:t>
      </w:r>
      <w:r w:rsidRPr="00300A27">
        <w:rPr>
          <w:rFonts w:ascii="Times New Roman" w:hAnsi="Times New Roman" w:cs="Times New Roman"/>
          <w:sz w:val="24"/>
          <w:szCs w:val="24"/>
        </w:rPr>
        <w:t xml:space="preserve"> respondent hour and cost burden over the three-year period covered by this ICR, EPA annualized the hour and cost burden of these </w:t>
      </w:r>
      <w:r w:rsidRPr="00300A27">
        <w:rPr>
          <w:rFonts w:ascii="Times New Roman" w:hAnsi="Times New Roman" w:cs="Times New Roman"/>
          <w:sz w:val="24"/>
          <w:szCs w:val="24"/>
          <w:u w:val="single"/>
        </w:rPr>
        <w:t>one-time</w:t>
      </w:r>
      <w:r w:rsidRPr="00300A27">
        <w:rPr>
          <w:rFonts w:ascii="Times New Roman" w:hAnsi="Times New Roman" w:cs="Times New Roman"/>
          <w:sz w:val="24"/>
          <w:szCs w:val="24"/>
        </w:rPr>
        <w:t xml:space="preserve"> activities by dividing the number of CCR units by three.  Thus, EPA estimates that 37 units (i.e., 111 units / 3 years), on average, will be subject to this requirement each year.</w:t>
      </w:r>
    </w:p>
    <w:p w14:paraId="01CDA09B" w14:textId="73C1FD93" w:rsidR="00F74389" w:rsidRPr="00300A27" w:rsidRDefault="00F74389" w:rsidP="00300A27">
      <w:pPr>
        <w:keepNext/>
        <w:ind w:left="1440" w:hanging="720"/>
        <w:rPr>
          <w:rFonts w:ascii="Times New Roman" w:hAnsi="Times New Roman" w:cs="Times New Roman"/>
          <w:bCs/>
          <w:i/>
          <w:sz w:val="24"/>
          <w:szCs w:val="24"/>
        </w:rPr>
      </w:pPr>
      <w:r w:rsidRPr="00300A27">
        <w:rPr>
          <w:rFonts w:ascii="Times New Roman" w:hAnsi="Times New Roman" w:cs="Times New Roman"/>
          <w:bCs/>
          <w:i/>
          <w:sz w:val="24"/>
          <w:szCs w:val="24"/>
        </w:rPr>
        <w:t>(g2)</w:t>
      </w:r>
      <w:r w:rsidRPr="00300A27">
        <w:rPr>
          <w:rFonts w:ascii="Times New Roman" w:hAnsi="Times New Roman" w:cs="Times New Roman"/>
          <w:bCs/>
          <w:i/>
          <w:sz w:val="24"/>
          <w:szCs w:val="24"/>
        </w:rPr>
        <w:tab/>
        <w:t>Closure of CCR Landfills and CCR Surface Impoundments</w:t>
      </w:r>
    </w:p>
    <w:p w14:paraId="64ED55B8" w14:textId="7429F2ED" w:rsidR="00F74389" w:rsidRPr="00300A27" w:rsidRDefault="00F74389" w:rsidP="00F74389">
      <w:pPr>
        <w:ind w:firstLine="720"/>
        <w:rPr>
          <w:rFonts w:ascii="Times New Roman" w:hAnsi="Times New Roman" w:cs="Times New Roman"/>
          <w:sz w:val="24"/>
          <w:szCs w:val="24"/>
        </w:rPr>
      </w:pPr>
      <w:r w:rsidRPr="00300A27">
        <w:rPr>
          <w:rFonts w:ascii="Times New Roman" w:hAnsi="Times New Roman" w:cs="Times New Roman"/>
          <w:sz w:val="24"/>
          <w:szCs w:val="24"/>
        </w:rPr>
        <w:t>The burden associated with inclusion of the specified statements in the notifications required under 40 CFR 257.102(g) has been considered under the corresponding regulatory requirements.</w:t>
      </w:r>
    </w:p>
    <w:p w14:paraId="5D49DDF7" w14:textId="08595820" w:rsidR="00F74389" w:rsidRPr="00300A27" w:rsidRDefault="00F74389" w:rsidP="00300A27">
      <w:pPr>
        <w:keepNext/>
        <w:ind w:left="1440" w:hanging="720"/>
        <w:rPr>
          <w:rFonts w:ascii="Times New Roman" w:hAnsi="Times New Roman" w:cs="Times New Roman"/>
          <w:sz w:val="24"/>
          <w:szCs w:val="24"/>
        </w:rPr>
      </w:pPr>
      <w:r w:rsidRPr="00300A27">
        <w:rPr>
          <w:rFonts w:ascii="Times New Roman" w:hAnsi="Times New Roman" w:cs="Times New Roman"/>
          <w:bCs/>
          <w:i/>
          <w:sz w:val="24"/>
          <w:szCs w:val="24"/>
        </w:rPr>
        <w:t>(g3)</w:t>
      </w:r>
      <w:r w:rsidRPr="00300A27">
        <w:rPr>
          <w:rFonts w:ascii="Times New Roman" w:hAnsi="Times New Roman" w:cs="Times New Roman"/>
          <w:bCs/>
          <w:i/>
          <w:sz w:val="24"/>
          <w:szCs w:val="24"/>
        </w:rPr>
        <w:tab/>
        <w:t>Criteria for Conducting Closure or Retrofit of CCR Landfills and CCR Surface Impoundments</w:t>
      </w:r>
    </w:p>
    <w:p w14:paraId="0E54F3C8" w14:textId="669677FF" w:rsidR="00F74389" w:rsidRPr="00300A27" w:rsidRDefault="00F74389" w:rsidP="00F74389">
      <w:pPr>
        <w:ind w:firstLine="720"/>
        <w:rPr>
          <w:rFonts w:ascii="Times New Roman" w:hAnsi="Times New Roman" w:cs="Times New Roman"/>
          <w:sz w:val="24"/>
          <w:szCs w:val="24"/>
        </w:rPr>
      </w:pPr>
      <w:r w:rsidRPr="00300A27">
        <w:rPr>
          <w:rFonts w:ascii="Times New Roman" w:hAnsi="Times New Roman" w:cs="Times New Roman"/>
          <w:sz w:val="24"/>
          <w:szCs w:val="24"/>
        </w:rPr>
        <w:t xml:space="preserve">EPA assumes that all owners and operators of existing and new CCR surface impoundments will prepare a written closure plan or written retrofit plan that describes the steps necessary to close or retrofit the CCR unit at any point during the active life of the CCR unit consistent with recognized and generally accepted good engineering practices (40 CFR 257.102(b) and (k)).  EPA also assumes that owners and operators will obtain a written certification from a qualified professional engineer that the written closure or retrofit plan meets the requirements of 40 CFR 257.102 (40 CFR 257.102(b)(4) and (k)(2)(iv)). EPA assumes that these activities will be conducted once during the three-year life of the ICR.  In estimating the </w:t>
      </w:r>
      <w:r w:rsidRPr="00300A27">
        <w:rPr>
          <w:rFonts w:ascii="Times New Roman" w:hAnsi="Times New Roman" w:cs="Times New Roman"/>
          <w:i/>
          <w:sz w:val="24"/>
          <w:szCs w:val="24"/>
        </w:rPr>
        <w:t>annual</w:t>
      </w:r>
      <w:r w:rsidRPr="00300A27">
        <w:rPr>
          <w:rFonts w:ascii="Times New Roman" w:hAnsi="Times New Roman" w:cs="Times New Roman"/>
          <w:sz w:val="24"/>
          <w:szCs w:val="24"/>
        </w:rPr>
        <w:t xml:space="preserve"> respondent hour and cost burden over the three-year period covered by this ICR, EPA annualized the hour and cost burden of these </w:t>
      </w:r>
      <w:r w:rsidRPr="00300A27">
        <w:rPr>
          <w:rFonts w:ascii="Times New Roman" w:hAnsi="Times New Roman" w:cs="Times New Roman"/>
          <w:sz w:val="24"/>
          <w:szCs w:val="24"/>
          <w:u w:val="single"/>
        </w:rPr>
        <w:t>one-time</w:t>
      </w:r>
      <w:r w:rsidRPr="00300A27">
        <w:rPr>
          <w:rFonts w:ascii="Times New Roman" w:hAnsi="Times New Roman" w:cs="Times New Roman"/>
          <w:sz w:val="24"/>
          <w:szCs w:val="24"/>
        </w:rPr>
        <w:t xml:space="preserve"> activities by dividing the number of CCR units by three.  Thus, EPA estimates that 306 units (i.e., 919 units / 3 years), on average, will be subject to these requirements each year.  </w:t>
      </w:r>
    </w:p>
    <w:p w14:paraId="15A42079" w14:textId="35867091" w:rsidR="00F74389" w:rsidRPr="00300A27" w:rsidRDefault="00F74389" w:rsidP="00F74389">
      <w:pPr>
        <w:ind w:firstLine="720"/>
        <w:rPr>
          <w:rFonts w:ascii="Times New Roman" w:hAnsi="Times New Roman" w:cs="Times New Roman"/>
          <w:sz w:val="24"/>
          <w:szCs w:val="24"/>
        </w:rPr>
      </w:pPr>
      <w:r w:rsidRPr="00300A27">
        <w:rPr>
          <w:rFonts w:ascii="Times New Roman" w:hAnsi="Times New Roman" w:cs="Times New Roman"/>
          <w:sz w:val="24"/>
          <w:szCs w:val="24"/>
        </w:rPr>
        <w:t>EPA assumes that none of the owners and operators will amend their closure or retrofit plan during the three-year period covered by this ICR.</w:t>
      </w:r>
    </w:p>
    <w:p w14:paraId="13D064F6" w14:textId="019938FB" w:rsidR="00F74389" w:rsidRPr="00300A27" w:rsidRDefault="00F74389" w:rsidP="00F74389">
      <w:pPr>
        <w:ind w:firstLine="720"/>
        <w:rPr>
          <w:rFonts w:ascii="Times New Roman" w:hAnsi="Times New Roman" w:cs="Times New Roman"/>
          <w:sz w:val="24"/>
          <w:szCs w:val="24"/>
        </w:rPr>
      </w:pPr>
      <w:r w:rsidRPr="00300A27">
        <w:rPr>
          <w:rFonts w:ascii="Times New Roman" w:hAnsi="Times New Roman" w:cs="Times New Roman"/>
          <w:sz w:val="24"/>
          <w:szCs w:val="24"/>
        </w:rPr>
        <w:t>EPA estimates that, each year, 3 CCR landfills and 7 CCR surface impoundments units will undergo closure or retrofit.  EPA assumes that owners and operators of these CCR units will conduct the following activities:  obtain a written certification from a qualified professional engineer that the design of the final cover system meets the requirements of  40 CFR 257.102, if the unit is closing (40 CFR 257.102(d)(3)(iii)); obtain a certification from a qualified professional engineer verifying that closure or retrofit has been completed in accordance with the closure or retrofit plan specified in 40 CFR 257.102(b) or (k)(2) and the requirements of 40 CFR 257.102(f)(3) and (k)(4); prepare a notification of intent to close or retrofit a CCR unit (40 CFR 257.102(g) and (k)(5)); prepare a notification of closure of a CCR unit, if the unit is closing (40 CFR 257.102(h)); and prepare a notification stating that the notation on the deed to the property (or some other instrument that is normally examined during title search) has been recorded (40 CFR 257.102(i)).</w:t>
      </w:r>
    </w:p>
    <w:p w14:paraId="5FD817E9" w14:textId="6E2BA18A" w:rsidR="00F74389" w:rsidRPr="00300A27" w:rsidRDefault="00F74389" w:rsidP="00300A27">
      <w:pPr>
        <w:keepNext/>
        <w:ind w:left="1440" w:hanging="720"/>
        <w:rPr>
          <w:rFonts w:ascii="Times New Roman" w:hAnsi="Times New Roman" w:cs="Times New Roman"/>
          <w:sz w:val="24"/>
          <w:szCs w:val="24"/>
        </w:rPr>
      </w:pPr>
      <w:r w:rsidRPr="00300A27">
        <w:rPr>
          <w:rFonts w:ascii="Times New Roman" w:hAnsi="Times New Roman" w:cs="Times New Roman"/>
          <w:bCs/>
          <w:i/>
          <w:sz w:val="24"/>
          <w:szCs w:val="24"/>
        </w:rPr>
        <w:t>(g4)</w:t>
      </w:r>
      <w:r w:rsidRPr="00300A27">
        <w:rPr>
          <w:rFonts w:ascii="Times New Roman" w:hAnsi="Times New Roman" w:cs="Times New Roman"/>
          <w:bCs/>
          <w:i/>
          <w:sz w:val="24"/>
          <w:szCs w:val="24"/>
        </w:rPr>
        <w:tab/>
        <w:t>Alternative Closure Requirement</w:t>
      </w:r>
    </w:p>
    <w:p w14:paraId="06A6992B" w14:textId="1AE1195B" w:rsidR="00F74389" w:rsidRPr="00300A27" w:rsidRDefault="00F74389" w:rsidP="00F74389">
      <w:pPr>
        <w:ind w:firstLine="720"/>
        <w:rPr>
          <w:rFonts w:ascii="Times New Roman" w:hAnsi="Times New Roman" w:cs="Times New Roman"/>
          <w:sz w:val="24"/>
          <w:szCs w:val="24"/>
        </w:rPr>
      </w:pPr>
      <w:r w:rsidRPr="00300A27">
        <w:rPr>
          <w:rFonts w:ascii="Times New Roman" w:hAnsi="Times New Roman" w:cs="Times New Roman"/>
          <w:sz w:val="24"/>
          <w:szCs w:val="24"/>
        </w:rPr>
        <w:t>EPA assumes that none of the CCR units will be affected by the alternative closure requirements (units undergoing retrofit are also eligible for these alternatives as specified under 40 CFR 257.102(k)(3)) under 40 CFR 257.103 during the three-year period covered by this ICR.</w:t>
      </w:r>
    </w:p>
    <w:p w14:paraId="28A4E15A" w14:textId="48967E91" w:rsidR="00F74389" w:rsidRPr="00300A27" w:rsidRDefault="00F74389" w:rsidP="00F74389">
      <w:pPr>
        <w:keepNext/>
        <w:ind w:left="1440" w:hanging="720"/>
        <w:rPr>
          <w:rFonts w:ascii="Times New Roman" w:hAnsi="Times New Roman" w:cs="Times New Roman"/>
          <w:bCs/>
          <w:i/>
          <w:sz w:val="24"/>
          <w:szCs w:val="24"/>
        </w:rPr>
      </w:pPr>
      <w:r w:rsidRPr="00300A27">
        <w:rPr>
          <w:rFonts w:ascii="Times New Roman" w:hAnsi="Times New Roman" w:cs="Times New Roman"/>
          <w:bCs/>
          <w:i/>
          <w:sz w:val="24"/>
          <w:szCs w:val="24"/>
        </w:rPr>
        <w:t>(g5)</w:t>
      </w:r>
      <w:r w:rsidRPr="00300A27">
        <w:rPr>
          <w:rFonts w:ascii="Times New Roman" w:hAnsi="Times New Roman" w:cs="Times New Roman"/>
          <w:bCs/>
          <w:i/>
          <w:sz w:val="24"/>
          <w:szCs w:val="24"/>
        </w:rPr>
        <w:tab/>
        <w:t>Post-Closure Care Requirements</w:t>
      </w:r>
    </w:p>
    <w:p w14:paraId="5A3717EC" w14:textId="50825798" w:rsidR="00F74389" w:rsidRPr="00300A27" w:rsidRDefault="00F74389" w:rsidP="00F74389">
      <w:pPr>
        <w:ind w:firstLine="720"/>
        <w:rPr>
          <w:rFonts w:ascii="Times New Roman" w:hAnsi="Times New Roman" w:cs="Times New Roman"/>
          <w:sz w:val="24"/>
          <w:szCs w:val="24"/>
        </w:rPr>
      </w:pPr>
      <w:r w:rsidRPr="00300A27">
        <w:rPr>
          <w:rFonts w:ascii="Times New Roman" w:hAnsi="Times New Roman" w:cs="Times New Roman"/>
          <w:sz w:val="24"/>
          <w:szCs w:val="24"/>
        </w:rPr>
        <w:t xml:space="preserve">EPA assumes that all owners and operators of existing and new CCR surface impoundments will prepare a written post-closure plan (40 CFR 257.104(d)).  EPA also assumes that owners and operators will obtain a written certification from a qualified professional engineer that the written post-closure plan meets the requirements of 40 CFR 257.104 (40 CFR 257.104(d)(4)). EPA assumes that these activities will be conducted once during the three-year life of the ICR.  In estimating the </w:t>
      </w:r>
      <w:r w:rsidRPr="00300A27">
        <w:rPr>
          <w:rFonts w:ascii="Times New Roman" w:hAnsi="Times New Roman" w:cs="Times New Roman"/>
          <w:i/>
          <w:sz w:val="24"/>
          <w:szCs w:val="24"/>
        </w:rPr>
        <w:t>annual</w:t>
      </w:r>
      <w:r w:rsidRPr="00300A27">
        <w:rPr>
          <w:rFonts w:ascii="Times New Roman" w:hAnsi="Times New Roman" w:cs="Times New Roman"/>
          <w:sz w:val="24"/>
          <w:szCs w:val="24"/>
        </w:rPr>
        <w:t xml:space="preserve"> respondent hour and cost burden over the three-year period covered by this ICR, EPA annualized the hour and cost burden of these </w:t>
      </w:r>
      <w:r w:rsidRPr="00300A27">
        <w:rPr>
          <w:rFonts w:ascii="Times New Roman" w:hAnsi="Times New Roman" w:cs="Times New Roman"/>
          <w:sz w:val="24"/>
          <w:szCs w:val="24"/>
          <w:u w:val="single"/>
        </w:rPr>
        <w:t>one-time</w:t>
      </w:r>
      <w:r w:rsidRPr="00300A27">
        <w:rPr>
          <w:rFonts w:ascii="Times New Roman" w:hAnsi="Times New Roman" w:cs="Times New Roman"/>
          <w:sz w:val="24"/>
          <w:szCs w:val="24"/>
        </w:rPr>
        <w:t xml:space="preserve"> activities by dividing the number of CCR units by three.  Thus, EPA estimates that 306 units (i.e., 919 units / 3 years), on average, will be subject to this requirements each year.  </w:t>
      </w:r>
    </w:p>
    <w:p w14:paraId="4E773E4A" w14:textId="336730AB" w:rsidR="00F74389" w:rsidRPr="00300A27" w:rsidRDefault="00F74389" w:rsidP="00F74389">
      <w:pPr>
        <w:ind w:firstLine="720"/>
        <w:rPr>
          <w:rFonts w:ascii="Times New Roman" w:hAnsi="Times New Roman" w:cs="Times New Roman"/>
          <w:sz w:val="24"/>
          <w:szCs w:val="24"/>
        </w:rPr>
      </w:pPr>
      <w:r w:rsidRPr="00300A27">
        <w:rPr>
          <w:rFonts w:ascii="Times New Roman" w:hAnsi="Times New Roman" w:cs="Times New Roman"/>
          <w:sz w:val="24"/>
          <w:szCs w:val="24"/>
        </w:rPr>
        <w:t>EPA assumes that none of the owners and operators will amend their post-closure plan during the three-year period covered by this ICR.</w:t>
      </w:r>
    </w:p>
    <w:p w14:paraId="66F487F9" w14:textId="18C2F0C8" w:rsidR="00F74389" w:rsidRPr="00300A27" w:rsidRDefault="00F74389" w:rsidP="00F74389">
      <w:pPr>
        <w:ind w:firstLine="720"/>
        <w:rPr>
          <w:rFonts w:ascii="Times New Roman" w:hAnsi="Times New Roman" w:cs="Times New Roman"/>
          <w:sz w:val="24"/>
          <w:szCs w:val="24"/>
        </w:rPr>
      </w:pPr>
      <w:r w:rsidRPr="00300A27">
        <w:rPr>
          <w:rFonts w:ascii="Times New Roman" w:hAnsi="Times New Roman" w:cs="Times New Roman"/>
          <w:sz w:val="24"/>
          <w:szCs w:val="24"/>
        </w:rPr>
        <w:t xml:space="preserve">Finally, EPA assumes that none of the owners and operators of the CCR units will prepare a notification verifying that post-closure care has been completed (40 CFR 257.104(e)).  </w:t>
      </w:r>
    </w:p>
    <w:p w14:paraId="069246A3" w14:textId="099BE846" w:rsidR="00F74389" w:rsidRPr="00300A27" w:rsidRDefault="00F74389" w:rsidP="00300A27">
      <w:pPr>
        <w:keepNext/>
        <w:ind w:left="1440" w:hanging="720"/>
        <w:rPr>
          <w:rFonts w:ascii="Times New Roman" w:hAnsi="Times New Roman" w:cs="Times New Roman"/>
          <w:sz w:val="24"/>
          <w:szCs w:val="24"/>
        </w:rPr>
      </w:pPr>
      <w:r w:rsidRPr="00300A27">
        <w:rPr>
          <w:rFonts w:ascii="Times New Roman" w:hAnsi="Times New Roman" w:cs="Times New Roman"/>
          <w:b/>
          <w:sz w:val="24"/>
          <w:szCs w:val="24"/>
        </w:rPr>
        <w:t>(h)</w:t>
      </w:r>
      <w:r w:rsidRPr="00300A27">
        <w:rPr>
          <w:rFonts w:ascii="Times New Roman" w:hAnsi="Times New Roman" w:cs="Times New Roman"/>
          <w:b/>
          <w:sz w:val="24"/>
          <w:szCs w:val="24"/>
        </w:rPr>
        <w:tab/>
        <w:t>Recordkeeping, Notification, and Posting of Information to the Internet - Owners and Operators of CCR Units (Exhibit 6)</w:t>
      </w:r>
    </w:p>
    <w:p w14:paraId="5ADC8E9E" w14:textId="3D2A8113" w:rsidR="00F74389" w:rsidRPr="00300A27" w:rsidRDefault="00F74389" w:rsidP="00300A27">
      <w:pPr>
        <w:keepNext/>
        <w:ind w:firstLine="720"/>
        <w:rPr>
          <w:rFonts w:ascii="Times New Roman" w:hAnsi="Times New Roman" w:cs="Times New Roman"/>
          <w:sz w:val="24"/>
          <w:szCs w:val="24"/>
        </w:rPr>
      </w:pPr>
      <w:r w:rsidRPr="00300A27">
        <w:rPr>
          <w:rFonts w:ascii="Times New Roman" w:hAnsi="Times New Roman" w:cs="Times New Roman"/>
          <w:sz w:val="24"/>
          <w:szCs w:val="24"/>
        </w:rPr>
        <w:t xml:space="preserve">EPA assumes that, each year, the 414 owners and operator of the 919 existing and new CCR units will comply with the recordkeeping, notification, and posting requirements of the final rule. </w:t>
      </w:r>
    </w:p>
    <w:p w14:paraId="046BBC0C" w14:textId="22A67FDC" w:rsidR="00F74389" w:rsidRPr="00300A27" w:rsidRDefault="00F74389" w:rsidP="00F74389">
      <w:pPr>
        <w:ind w:firstLine="720"/>
        <w:rPr>
          <w:rFonts w:ascii="Times New Roman" w:hAnsi="Times New Roman" w:cs="Times New Roman"/>
          <w:sz w:val="24"/>
          <w:szCs w:val="24"/>
        </w:rPr>
      </w:pPr>
      <w:r w:rsidRPr="00300A27">
        <w:rPr>
          <w:rFonts w:ascii="Times New Roman" w:hAnsi="Times New Roman" w:cs="Times New Roman"/>
          <w:sz w:val="24"/>
          <w:szCs w:val="24"/>
        </w:rPr>
        <w:t>EPA also assumes that these owners and operators will develop a publicly accessible internet site (CCR website) containing the information specified at 40 CFR 257.107 once during the three-year life of the ICR.</w:t>
      </w:r>
      <w:r w:rsidRPr="00300A27">
        <w:rPr>
          <w:rStyle w:val="FootnoteReference"/>
          <w:rFonts w:ascii="Times New Roman" w:hAnsi="Times New Roman" w:cs="Times New Roman"/>
          <w:sz w:val="24"/>
          <w:szCs w:val="24"/>
        </w:rPr>
        <w:footnoteReference w:id="38"/>
      </w:r>
      <w:r w:rsidRPr="00300A27">
        <w:rPr>
          <w:rFonts w:ascii="Times New Roman" w:hAnsi="Times New Roman" w:cs="Times New Roman"/>
          <w:sz w:val="24"/>
          <w:szCs w:val="24"/>
        </w:rPr>
        <w:t xml:space="preserve">  In estimating the </w:t>
      </w:r>
      <w:r w:rsidRPr="00300A27">
        <w:rPr>
          <w:rFonts w:ascii="Times New Roman" w:hAnsi="Times New Roman" w:cs="Times New Roman"/>
          <w:i/>
          <w:sz w:val="24"/>
          <w:szCs w:val="24"/>
        </w:rPr>
        <w:t>annual</w:t>
      </w:r>
      <w:r w:rsidRPr="00300A27">
        <w:rPr>
          <w:rFonts w:ascii="Times New Roman" w:hAnsi="Times New Roman" w:cs="Times New Roman"/>
          <w:sz w:val="24"/>
          <w:szCs w:val="24"/>
        </w:rPr>
        <w:t xml:space="preserve"> respondent hour and cost burden over the three-year period covered by this ICR, EPA annualized the hour and cost burden of this </w:t>
      </w:r>
      <w:r w:rsidRPr="00300A27">
        <w:rPr>
          <w:rFonts w:ascii="Times New Roman" w:hAnsi="Times New Roman" w:cs="Times New Roman"/>
          <w:sz w:val="24"/>
          <w:szCs w:val="24"/>
          <w:u w:val="single"/>
        </w:rPr>
        <w:t>one-time</w:t>
      </w:r>
      <w:r w:rsidRPr="00300A27">
        <w:rPr>
          <w:rFonts w:ascii="Times New Roman" w:hAnsi="Times New Roman" w:cs="Times New Roman"/>
          <w:sz w:val="24"/>
          <w:szCs w:val="24"/>
        </w:rPr>
        <w:t xml:space="preserve"> activity by dividing the number of respondents by three.  Thus, EPA estimates that 138 respondents (i.e., 414 respondents / 3 years), on average, will comply with this requirement each year.</w:t>
      </w:r>
    </w:p>
    <w:p w14:paraId="5D34BC56" w14:textId="6883D91C" w:rsidR="00F74389" w:rsidRPr="00300A27" w:rsidRDefault="00F74389" w:rsidP="00300A27">
      <w:pPr>
        <w:keepNext/>
        <w:ind w:left="1440" w:hanging="720"/>
        <w:rPr>
          <w:rFonts w:ascii="Times New Roman" w:hAnsi="Times New Roman" w:cs="Times New Roman"/>
          <w:sz w:val="24"/>
          <w:szCs w:val="24"/>
        </w:rPr>
      </w:pPr>
      <w:r w:rsidRPr="00300A27">
        <w:rPr>
          <w:rFonts w:ascii="Times New Roman" w:hAnsi="Times New Roman" w:cs="Times New Roman"/>
          <w:b/>
          <w:sz w:val="24"/>
          <w:szCs w:val="24"/>
        </w:rPr>
        <w:t>(i)</w:t>
      </w:r>
      <w:r w:rsidRPr="00300A27">
        <w:rPr>
          <w:rFonts w:ascii="Times New Roman" w:hAnsi="Times New Roman" w:cs="Times New Roman"/>
          <w:b/>
          <w:sz w:val="24"/>
          <w:szCs w:val="24"/>
        </w:rPr>
        <w:tab/>
        <w:t>Recordkeeping, Notification, and Posting of Information to the Internet – State Government Agencies and Tribal Authorities (Exhibit 7)</w:t>
      </w:r>
    </w:p>
    <w:p w14:paraId="26522050" w14:textId="252CFE3C" w:rsidR="00F74389" w:rsidRPr="00300A27" w:rsidRDefault="00F74389" w:rsidP="00F74389">
      <w:pPr>
        <w:ind w:firstLine="720"/>
        <w:rPr>
          <w:rFonts w:ascii="Times New Roman" w:hAnsi="Times New Roman" w:cs="Times New Roman"/>
          <w:sz w:val="24"/>
          <w:szCs w:val="24"/>
        </w:rPr>
      </w:pPr>
      <w:r w:rsidRPr="00300A27">
        <w:rPr>
          <w:rFonts w:ascii="Times New Roman" w:hAnsi="Times New Roman" w:cs="Times New Roman"/>
          <w:sz w:val="24"/>
          <w:szCs w:val="24"/>
        </w:rPr>
        <w:t>Owners and operators of CCR units must send the notifications required under 40 CFR 257.106(e) through (i) to the relevant State Director and/or appropriate Tribal authority.  EPA assumes that State government agencies and Tribal authorities will review these notifications once received.</w:t>
      </w:r>
    </w:p>
    <w:p w14:paraId="37291ABA" w14:textId="4A220F53" w:rsidR="00F74389" w:rsidRPr="00300A27" w:rsidRDefault="00F74389" w:rsidP="00300A27">
      <w:pPr>
        <w:keepNext/>
        <w:ind w:left="1440" w:hanging="720"/>
        <w:rPr>
          <w:rFonts w:ascii="Times New Roman" w:hAnsi="Times New Roman" w:cs="Times New Roman"/>
          <w:sz w:val="24"/>
          <w:szCs w:val="24"/>
        </w:rPr>
      </w:pPr>
      <w:r w:rsidRPr="00300A27">
        <w:rPr>
          <w:rFonts w:ascii="Times New Roman" w:hAnsi="Times New Roman" w:cs="Times New Roman"/>
          <w:b/>
          <w:sz w:val="24"/>
          <w:szCs w:val="24"/>
        </w:rPr>
        <w:t>(j)</w:t>
      </w:r>
      <w:r w:rsidRPr="00300A27">
        <w:rPr>
          <w:rFonts w:ascii="Times New Roman" w:hAnsi="Times New Roman" w:cs="Times New Roman"/>
          <w:b/>
          <w:sz w:val="24"/>
          <w:szCs w:val="24"/>
        </w:rPr>
        <w:tab/>
        <w:t>Solid Waste Management Plans (Exhibits 8a and 8b)</w:t>
      </w:r>
    </w:p>
    <w:p w14:paraId="7DCC2FE0" w14:textId="784AFBAF" w:rsidR="00000000" w:rsidRPr="00300A27" w:rsidRDefault="00F74389" w:rsidP="00300A27">
      <w:pPr>
        <w:ind w:firstLine="720"/>
        <w:rPr>
          <w:rFonts w:ascii="Times New Roman" w:eastAsia="Times New Roman" w:hAnsi="Times New Roman" w:cs="Times New Roman"/>
          <w:b/>
          <w:bCs/>
          <w:sz w:val="24"/>
          <w:szCs w:val="24"/>
        </w:rPr>
        <w:sectPr w:rsidR="00000000" w:rsidRPr="00300A27" w:rsidSect="000A7B5F">
          <w:pgSz w:w="15840" w:h="12240" w:orient="landscape" w:code="1"/>
          <w:pgMar w:top="1440" w:right="1440" w:bottom="1440" w:left="1440" w:header="1440" w:footer="1440" w:gutter="0"/>
          <w:cols w:space="720"/>
          <w:noEndnote/>
          <w:docGrid w:linePitch="326"/>
        </w:sectPr>
      </w:pPr>
      <w:r w:rsidRPr="00300A27">
        <w:rPr>
          <w:rFonts w:ascii="Times New Roman" w:hAnsi="Times New Roman" w:cs="Times New Roman"/>
          <w:sz w:val="24"/>
          <w:szCs w:val="24"/>
        </w:rPr>
        <w:t xml:space="preserve">EPA assumes that the 48 States where the CCR units will be regulated under the final rule (i.e., 47 States and Puerto Rico) will prepare a solid waste management plan once during the three-year life of the ICR.  In estimating the </w:t>
      </w:r>
      <w:r w:rsidRPr="00300A27">
        <w:rPr>
          <w:rFonts w:ascii="Times New Roman" w:hAnsi="Times New Roman" w:cs="Times New Roman"/>
          <w:i/>
          <w:sz w:val="24"/>
          <w:szCs w:val="24"/>
        </w:rPr>
        <w:t>annual</w:t>
      </w:r>
      <w:r w:rsidRPr="00300A27">
        <w:rPr>
          <w:rFonts w:ascii="Times New Roman" w:hAnsi="Times New Roman" w:cs="Times New Roman"/>
          <w:sz w:val="24"/>
          <w:szCs w:val="24"/>
        </w:rPr>
        <w:t xml:space="preserve"> respondent hour and cost burden over the three-year period covered by this ICR, EPA annualized the hour and cost burden of this </w:t>
      </w:r>
      <w:r w:rsidRPr="00300A27">
        <w:rPr>
          <w:rFonts w:ascii="Times New Roman" w:hAnsi="Times New Roman" w:cs="Times New Roman"/>
          <w:sz w:val="24"/>
          <w:szCs w:val="24"/>
          <w:u w:val="single"/>
        </w:rPr>
        <w:t>one-time</w:t>
      </w:r>
      <w:r w:rsidRPr="00300A27">
        <w:rPr>
          <w:rFonts w:ascii="Times New Roman" w:hAnsi="Times New Roman" w:cs="Times New Roman"/>
          <w:sz w:val="24"/>
          <w:szCs w:val="24"/>
        </w:rPr>
        <w:t xml:space="preserve"> activity by dividing the number of respondents by three.  Thus, EPA estimates that 16 respondents (i.e., 48 respondents / 3 years), on average, will prepare a solid waste management plan each year.</w:t>
      </w:r>
    </w:p>
    <w:p w14:paraId="1D55A5DB" w14:textId="77777777" w:rsidR="000A7B5F" w:rsidRPr="00D95940" w:rsidRDefault="000A7B5F" w:rsidP="000A7B5F">
      <w:pPr>
        <w:tabs>
          <w:tab w:val="left" w:pos="-1440"/>
        </w:tabs>
        <w:autoSpaceDE w:val="0"/>
        <w:autoSpaceDN w:val="0"/>
        <w:adjustRightInd w:val="0"/>
        <w:spacing w:after="0" w:line="240" w:lineRule="auto"/>
        <w:ind w:firstLine="720"/>
        <w:rPr>
          <w:rFonts w:ascii="Times New Roman" w:eastAsia="Times New Roman" w:hAnsi="Times New Roman" w:cs="Times New Roman"/>
          <w:sz w:val="24"/>
          <w:szCs w:val="24"/>
        </w:rPr>
      </w:pPr>
      <w:r w:rsidRPr="00D95940">
        <w:rPr>
          <w:rFonts w:ascii="Times New Roman" w:eastAsia="Times New Roman" w:hAnsi="Times New Roman" w:cs="Times New Roman"/>
          <w:b/>
          <w:bCs/>
          <w:sz w:val="24"/>
          <w:szCs w:val="24"/>
        </w:rPr>
        <w:t>6(e)</w:t>
      </w:r>
      <w:r w:rsidRPr="00D95940">
        <w:rPr>
          <w:rFonts w:ascii="Times New Roman" w:eastAsia="Times New Roman" w:hAnsi="Times New Roman" w:cs="Times New Roman"/>
          <w:b/>
          <w:bCs/>
          <w:sz w:val="24"/>
          <w:szCs w:val="24"/>
        </w:rPr>
        <w:tab/>
      </w:r>
      <w:r w:rsidRPr="00D95940">
        <w:rPr>
          <w:rFonts w:ascii="Times New Roman" w:eastAsia="Times New Roman" w:hAnsi="Times New Roman" w:cs="Times New Roman"/>
          <w:b/>
          <w:bCs/>
          <w:sz w:val="24"/>
          <w:szCs w:val="24"/>
          <w:u w:val="single"/>
        </w:rPr>
        <w:t>BOTTOM LINE BURDEN HOURS AND COSTS</w:t>
      </w:r>
    </w:p>
    <w:p w14:paraId="79C8713C" w14:textId="77777777" w:rsidR="000A7B5F" w:rsidRPr="00D95940" w:rsidRDefault="000A7B5F" w:rsidP="000A7B5F">
      <w:pPr>
        <w:autoSpaceDE w:val="0"/>
        <w:autoSpaceDN w:val="0"/>
        <w:adjustRightInd w:val="0"/>
        <w:spacing w:after="0" w:line="240" w:lineRule="auto"/>
        <w:rPr>
          <w:rFonts w:ascii="Times New Roman" w:eastAsia="Times New Roman" w:hAnsi="Times New Roman" w:cs="Times New Roman"/>
          <w:sz w:val="24"/>
          <w:szCs w:val="24"/>
        </w:rPr>
      </w:pPr>
    </w:p>
    <w:p w14:paraId="19AD1139" w14:textId="77777777" w:rsidR="000A7B5F" w:rsidRPr="00D95940" w:rsidRDefault="000A7B5F" w:rsidP="000A7B5F">
      <w:pPr>
        <w:autoSpaceDE w:val="0"/>
        <w:autoSpaceDN w:val="0"/>
        <w:adjustRightInd w:val="0"/>
        <w:spacing w:after="0" w:line="240" w:lineRule="auto"/>
        <w:ind w:firstLine="720"/>
        <w:rPr>
          <w:rFonts w:ascii="Times New Roman" w:eastAsia="Times New Roman" w:hAnsi="Times New Roman" w:cs="Times New Roman"/>
          <w:sz w:val="24"/>
          <w:szCs w:val="24"/>
        </w:rPr>
      </w:pPr>
      <w:r w:rsidRPr="00D95940">
        <w:rPr>
          <w:rFonts w:ascii="Times New Roman" w:eastAsia="Times New Roman" w:hAnsi="Times New Roman" w:cs="Times New Roman"/>
          <w:b/>
          <w:bCs/>
          <w:sz w:val="24"/>
          <w:szCs w:val="24"/>
        </w:rPr>
        <w:t>Respondent Tally</w:t>
      </w:r>
    </w:p>
    <w:p w14:paraId="1F7A6617" w14:textId="77777777" w:rsidR="000A7B5F" w:rsidRPr="00D95940" w:rsidRDefault="000A7B5F" w:rsidP="000A7B5F">
      <w:pPr>
        <w:autoSpaceDE w:val="0"/>
        <w:autoSpaceDN w:val="0"/>
        <w:adjustRightInd w:val="0"/>
        <w:spacing w:after="0" w:line="240" w:lineRule="auto"/>
        <w:rPr>
          <w:rFonts w:ascii="Times New Roman" w:eastAsia="Times New Roman" w:hAnsi="Times New Roman" w:cs="Times New Roman"/>
          <w:sz w:val="24"/>
          <w:szCs w:val="24"/>
        </w:rPr>
      </w:pPr>
    </w:p>
    <w:p w14:paraId="35AB448B" w14:textId="77777777" w:rsidR="000A7B5F" w:rsidRPr="00D95940" w:rsidRDefault="000A7B5F" w:rsidP="000A7B5F">
      <w:pPr>
        <w:autoSpaceDE w:val="0"/>
        <w:autoSpaceDN w:val="0"/>
        <w:adjustRightInd w:val="0"/>
        <w:spacing w:after="0" w:line="240" w:lineRule="auto"/>
        <w:ind w:firstLine="720"/>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 xml:space="preserve">As shown in Exhibit </w:t>
      </w:r>
      <w:r w:rsidR="000D1B83" w:rsidRPr="00D95940">
        <w:rPr>
          <w:rFonts w:ascii="Times New Roman" w:eastAsia="Times New Roman" w:hAnsi="Times New Roman" w:cs="Times New Roman"/>
          <w:sz w:val="24"/>
          <w:szCs w:val="24"/>
        </w:rPr>
        <w:t>7</w:t>
      </w:r>
      <w:r w:rsidRPr="00D95940">
        <w:rPr>
          <w:rFonts w:ascii="Times New Roman" w:eastAsia="Times New Roman" w:hAnsi="Times New Roman" w:cs="Times New Roman"/>
          <w:sz w:val="24"/>
          <w:szCs w:val="24"/>
        </w:rPr>
        <w:t xml:space="preserve">, EPA estimates a total respondent burden of </w:t>
      </w:r>
      <w:r w:rsidR="000D1B83" w:rsidRPr="00D95940">
        <w:rPr>
          <w:rFonts w:ascii="Times New Roman" w:eastAsia="Times New Roman" w:hAnsi="Times New Roman" w:cs="Times New Roman"/>
          <w:sz w:val="24"/>
          <w:szCs w:val="24"/>
        </w:rPr>
        <w:t>125</w:t>
      </w:r>
      <w:r w:rsidRPr="00D95940">
        <w:rPr>
          <w:rFonts w:ascii="Times New Roman" w:eastAsia="Times New Roman" w:hAnsi="Times New Roman" w:cs="Times New Roman"/>
          <w:sz w:val="24"/>
          <w:szCs w:val="24"/>
        </w:rPr>
        <w:t>,</w:t>
      </w:r>
      <w:r w:rsidR="000D1B83" w:rsidRPr="00D95940">
        <w:rPr>
          <w:rFonts w:ascii="Times New Roman" w:eastAsia="Times New Roman" w:hAnsi="Times New Roman" w:cs="Times New Roman"/>
          <w:sz w:val="24"/>
          <w:szCs w:val="24"/>
        </w:rPr>
        <w:t>832</w:t>
      </w:r>
      <w:r w:rsidRPr="00D95940">
        <w:rPr>
          <w:rFonts w:ascii="Times New Roman" w:eastAsia="Times New Roman" w:hAnsi="Times New Roman" w:cs="Times New Roman"/>
          <w:sz w:val="24"/>
          <w:szCs w:val="24"/>
        </w:rPr>
        <w:t xml:space="preserve"> hours per year at a cost of $1</w:t>
      </w:r>
      <w:r w:rsidR="000D1B83" w:rsidRPr="00D95940">
        <w:rPr>
          <w:rFonts w:ascii="Times New Roman" w:eastAsia="Times New Roman" w:hAnsi="Times New Roman" w:cs="Times New Roman"/>
          <w:sz w:val="24"/>
          <w:szCs w:val="24"/>
        </w:rPr>
        <w:t>4</w:t>
      </w:r>
      <w:r w:rsidRPr="00D95940">
        <w:rPr>
          <w:rFonts w:ascii="Times New Roman" w:eastAsia="Times New Roman" w:hAnsi="Times New Roman" w:cs="Times New Roman"/>
          <w:sz w:val="24"/>
          <w:szCs w:val="24"/>
        </w:rPr>
        <w:t>,</w:t>
      </w:r>
      <w:r w:rsidR="000D1B83" w:rsidRPr="00D95940">
        <w:rPr>
          <w:rFonts w:ascii="Times New Roman" w:eastAsia="Times New Roman" w:hAnsi="Times New Roman" w:cs="Times New Roman"/>
          <w:sz w:val="24"/>
          <w:szCs w:val="24"/>
        </w:rPr>
        <w:t>888</w:t>
      </w:r>
      <w:r w:rsidRPr="00D95940">
        <w:rPr>
          <w:rFonts w:ascii="Times New Roman" w:eastAsia="Times New Roman" w:hAnsi="Times New Roman" w:cs="Times New Roman"/>
          <w:sz w:val="24"/>
          <w:szCs w:val="24"/>
        </w:rPr>
        <w:t>,</w:t>
      </w:r>
      <w:r w:rsidR="000D1B83" w:rsidRPr="00D95940">
        <w:rPr>
          <w:rFonts w:ascii="Times New Roman" w:eastAsia="Times New Roman" w:hAnsi="Times New Roman" w:cs="Times New Roman"/>
          <w:sz w:val="24"/>
          <w:szCs w:val="24"/>
        </w:rPr>
        <w:t>381</w:t>
      </w:r>
      <w:r w:rsidRPr="00D95940">
        <w:rPr>
          <w:rFonts w:ascii="Times New Roman" w:eastAsia="Times New Roman" w:hAnsi="Times New Roman" w:cs="Times New Roman"/>
          <w:sz w:val="24"/>
          <w:szCs w:val="24"/>
        </w:rPr>
        <w:t xml:space="preserve">. The bottom line burden to respondents over three years is </w:t>
      </w:r>
      <w:r w:rsidR="000D1B83" w:rsidRPr="00D95940">
        <w:rPr>
          <w:rFonts w:ascii="Times New Roman" w:eastAsia="Times New Roman" w:hAnsi="Times New Roman" w:cs="Times New Roman"/>
          <w:sz w:val="24"/>
          <w:szCs w:val="24"/>
        </w:rPr>
        <w:t>377</w:t>
      </w:r>
      <w:r w:rsidRPr="00D95940">
        <w:rPr>
          <w:rFonts w:ascii="Times New Roman" w:eastAsia="Times New Roman" w:hAnsi="Times New Roman" w:cs="Times New Roman"/>
          <w:sz w:val="24"/>
          <w:szCs w:val="24"/>
        </w:rPr>
        <w:t>,</w:t>
      </w:r>
      <w:r w:rsidR="000D1B83" w:rsidRPr="00D95940">
        <w:rPr>
          <w:rFonts w:ascii="Times New Roman" w:eastAsia="Times New Roman" w:hAnsi="Times New Roman" w:cs="Times New Roman"/>
          <w:sz w:val="24"/>
          <w:szCs w:val="24"/>
        </w:rPr>
        <w:t>496</w:t>
      </w:r>
      <w:r w:rsidRPr="00D95940">
        <w:rPr>
          <w:rFonts w:ascii="Times New Roman" w:eastAsia="Times New Roman" w:hAnsi="Times New Roman" w:cs="Times New Roman"/>
          <w:sz w:val="24"/>
          <w:szCs w:val="24"/>
        </w:rPr>
        <w:t xml:space="preserve"> hours, with a cost of approximately $</w:t>
      </w:r>
      <w:r w:rsidR="000D1B83" w:rsidRPr="00D95940">
        <w:rPr>
          <w:rFonts w:ascii="Times New Roman" w:eastAsia="Times New Roman" w:hAnsi="Times New Roman" w:cs="Times New Roman"/>
          <w:sz w:val="24"/>
          <w:szCs w:val="24"/>
        </w:rPr>
        <w:t>44</w:t>
      </w:r>
      <w:r w:rsidRPr="00D95940">
        <w:rPr>
          <w:rFonts w:ascii="Times New Roman" w:eastAsia="Times New Roman" w:hAnsi="Times New Roman" w:cs="Times New Roman"/>
          <w:sz w:val="24"/>
          <w:szCs w:val="24"/>
        </w:rPr>
        <w:t>,</w:t>
      </w:r>
      <w:r w:rsidR="000D1B83" w:rsidRPr="00D95940">
        <w:rPr>
          <w:rFonts w:ascii="Times New Roman" w:eastAsia="Times New Roman" w:hAnsi="Times New Roman" w:cs="Times New Roman"/>
          <w:sz w:val="24"/>
          <w:szCs w:val="24"/>
        </w:rPr>
        <w:t>665</w:t>
      </w:r>
      <w:r w:rsidRPr="00D95940">
        <w:rPr>
          <w:rFonts w:ascii="Times New Roman" w:eastAsia="Times New Roman" w:hAnsi="Times New Roman" w:cs="Times New Roman"/>
          <w:sz w:val="24"/>
          <w:szCs w:val="24"/>
        </w:rPr>
        <w:t>,</w:t>
      </w:r>
      <w:r w:rsidR="000D1B83" w:rsidRPr="00D95940">
        <w:rPr>
          <w:rFonts w:ascii="Times New Roman" w:eastAsia="Times New Roman" w:hAnsi="Times New Roman" w:cs="Times New Roman"/>
          <w:sz w:val="24"/>
          <w:szCs w:val="24"/>
        </w:rPr>
        <w:t>143</w:t>
      </w:r>
      <w:r w:rsidRPr="00D95940">
        <w:rPr>
          <w:rFonts w:ascii="Times New Roman" w:eastAsia="Times New Roman" w:hAnsi="Times New Roman" w:cs="Times New Roman"/>
          <w:sz w:val="24"/>
          <w:szCs w:val="24"/>
        </w:rPr>
        <w:t>.</w:t>
      </w:r>
    </w:p>
    <w:p w14:paraId="44054869" w14:textId="77777777" w:rsidR="00E82A8F" w:rsidRPr="00D95940" w:rsidRDefault="00E82A8F" w:rsidP="000A7B5F">
      <w:pPr>
        <w:autoSpaceDE w:val="0"/>
        <w:autoSpaceDN w:val="0"/>
        <w:adjustRightInd w:val="0"/>
        <w:spacing w:after="0" w:line="240" w:lineRule="auto"/>
        <w:ind w:firstLine="720"/>
        <w:rPr>
          <w:rFonts w:ascii="Times New Roman" w:eastAsia="Times New Roman" w:hAnsi="Times New Roman" w:cs="Times New Roman"/>
          <w:sz w:val="24"/>
          <w:szCs w:val="24"/>
        </w:rPr>
      </w:pPr>
    </w:p>
    <w:p w14:paraId="19B7B84B" w14:textId="2E6F8DB0" w:rsidR="00E82A8F" w:rsidRPr="00D95940" w:rsidRDefault="00E82A8F" w:rsidP="000A7B5F">
      <w:pPr>
        <w:autoSpaceDE w:val="0"/>
        <w:autoSpaceDN w:val="0"/>
        <w:adjustRightInd w:val="0"/>
        <w:spacing w:after="0" w:line="240" w:lineRule="auto"/>
        <w:ind w:firstLine="720"/>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This burden table was revised in November 2015 to reflect the current totals across the five different collection programs contained within this ICR:</w:t>
      </w:r>
    </w:p>
    <w:tbl>
      <w:tblPr>
        <w:tblW w:w="9820" w:type="dxa"/>
        <w:tblLook w:val="04A0" w:firstRow="1" w:lastRow="0" w:firstColumn="1" w:lastColumn="0" w:noHBand="0" w:noVBand="1"/>
      </w:tblPr>
      <w:tblGrid>
        <w:gridCol w:w="1200"/>
        <w:gridCol w:w="880"/>
        <w:gridCol w:w="2600"/>
        <w:gridCol w:w="760"/>
        <w:gridCol w:w="1160"/>
        <w:gridCol w:w="1106"/>
        <w:gridCol w:w="960"/>
        <w:gridCol w:w="1217"/>
      </w:tblGrid>
      <w:tr w:rsidR="00D95940" w:rsidRPr="00D95940" w14:paraId="784AB9FF" w14:textId="77777777" w:rsidTr="00E82A8F">
        <w:trPr>
          <w:trHeight w:val="390"/>
        </w:trPr>
        <w:tc>
          <w:tcPr>
            <w:tcW w:w="1200" w:type="dxa"/>
            <w:tcBorders>
              <w:top w:val="single" w:sz="8" w:space="0" w:color="auto"/>
              <w:left w:val="single" w:sz="8" w:space="0" w:color="auto"/>
              <w:bottom w:val="nil"/>
              <w:right w:val="nil"/>
            </w:tcBorders>
            <w:shd w:val="clear" w:color="auto" w:fill="auto"/>
            <w:vAlign w:val="bottom"/>
            <w:hideMark/>
          </w:tcPr>
          <w:p w14:paraId="7B64DEF2" w14:textId="77777777" w:rsidR="00E82A8F" w:rsidRPr="00D95940" w:rsidRDefault="00E82A8F" w:rsidP="00E82A8F">
            <w:pPr>
              <w:spacing w:after="0" w:line="240" w:lineRule="auto"/>
              <w:jc w:val="center"/>
              <w:rPr>
                <w:rFonts w:ascii="Arial" w:eastAsia="Times New Roman" w:hAnsi="Arial" w:cs="Arial"/>
                <w:b/>
                <w:bCs/>
                <w:sz w:val="14"/>
                <w:szCs w:val="14"/>
              </w:rPr>
            </w:pPr>
            <w:r w:rsidRPr="00D95940">
              <w:rPr>
                <w:rFonts w:ascii="Arial" w:eastAsia="Times New Roman" w:hAnsi="Arial" w:cs="Arial"/>
                <w:b/>
                <w:bCs/>
                <w:sz w:val="14"/>
                <w:szCs w:val="14"/>
              </w:rPr>
              <w:t>OMB Control Number</w:t>
            </w:r>
          </w:p>
        </w:tc>
        <w:tc>
          <w:tcPr>
            <w:tcW w:w="880" w:type="dxa"/>
            <w:tcBorders>
              <w:top w:val="single" w:sz="8" w:space="0" w:color="auto"/>
              <w:left w:val="nil"/>
              <w:bottom w:val="nil"/>
              <w:right w:val="nil"/>
            </w:tcBorders>
            <w:shd w:val="clear" w:color="auto" w:fill="auto"/>
            <w:vAlign w:val="bottom"/>
            <w:hideMark/>
          </w:tcPr>
          <w:p w14:paraId="67C9EF36" w14:textId="77777777" w:rsidR="00E82A8F" w:rsidRPr="00D95940" w:rsidRDefault="00E82A8F" w:rsidP="00E82A8F">
            <w:pPr>
              <w:spacing w:after="0" w:line="240" w:lineRule="auto"/>
              <w:jc w:val="center"/>
              <w:rPr>
                <w:rFonts w:ascii="Arial" w:eastAsia="Times New Roman" w:hAnsi="Arial" w:cs="Arial"/>
                <w:b/>
                <w:bCs/>
                <w:sz w:val="14"/>
                <w:szCs w:val="14"/>
              </w:rPr>
            </w:pPr>
            <w:r w:rsidRPr="00D95940">
              <w:rPr>
                <w:rFonts w:ascii="Arial" w:eastAsia="Times New Roman" w:hAnsi="Arial" w:cs="Arial"/>
                <w:b/>
                <w:bCs/>
                <w:sz w:val="14"/>
                <w:szCs w:val="14"/>
              </w:rPr>
              <w:t>EPA #</w:t>
            </w:r>
          </w:p>
        </w:tc>
        <w:tc>
          <w:tcPr>
            <w:tcW w:w="2600" w:type="dxa"/>
            <w:tcBorders>
              <w:top w:val="single" w:sz="8" w:space="0" w:color="auto"/>
              <w:left w:val="nil"/>
              <w:bottom w:val="nil"/>
              <w:right w:val="nil"/>
            </w:tcBorders>
            <w:shd w:val="clear" w:color="auto" w:fill="auto"/>
            <w:vAlign w:val="bottom"/>
            <w:hideMark/>
          </w:tcPr>
          <w:p w14:paraId="48EAC9DA" w14:textId="77777777" w:rsidR="00E82A8F" w:rsidRPr="00D95940" w:rsidRDefault="00E82A8F" w:rsidP="00E82A8F">
            <w:pPr>
              <w:spacing w:after="0" w:line="240" w:lineRule="auto"/>
              <w:jc w:val="center"/>
              <w:rPr>
                <w:rFonts w:ascii="Arial" w:eastAsia="Times New Roman" w:hAnsi="Arial" w:cs="Arial"/>
                <w:b/>
                <w:bCs/>
                <w:sz w:val="14"/>
                <w:szCs w:val="14"/>
              </w:rPr>
            </w:pPr>
            <w:r w:rsidRPr="00D95940">
              <w:rPr>
                <w:rFonts w:ascii="Arial" w:eastAsia="Times New Roman" w:hAnsi="Arial" w:cs="Arial"/>
                <w:b/>
                <w:bCs/>
                <w:sz w:val="14"/>
                <w:szCs w:val="14"/>
              </w:rPr>
              <w:t>Title</w:t>
            </w:r>
          </w:p>
        </w:tc>
        <w:tc>
          <w:tcPr>
            <w:tcW w:w="760" w:type="dxa"/>
            <w:tcBorders>
              <w:top w:val="single" w:sz="8" w:space="0" w:color="auto"/>
              <w:left w:val="nil"/>
              <w:bottom w:val="nil"/>
              <w:right w:val="nil"/>
            </w:tcBorders>
            <w:shd w:val="clear" w:color="auto" w:fill="auto"/>
            <w:vAlign w:val="bottom"/>
            <w:hideMark/>
          </w:tcPr>
          <w:p w14:paraId="724E84DD" w14:textId="77777777" w:rsidR="00E82A8F" w:rsidRPr="00D95940" w:rsidRDefault="00E82A8F" w:rsidP="00E82A8F">
            <w:pPr>
              <w:spacing w:after="0" w:line="240" w:lineRule="auto"/>
              <w:jc w:val="center"/>
              <w:rPr>
                <w:rFonts w:ascii="Arial" w:eastAsia="Times New Roman" w:hAnsi="Arial" w:cs="Arial"/>
                <w:b/>
                <w:bCs/>
                <w:sz w:val="14"/>
                <w:szCs w:val="14"/>
              </w:rPr>
            </w:pPr>
            <w:r w:rsidRPr="00D95940">
              <w:rPr>
                <w:rFonts w:ascii="Arial" w:eastAsia="Times New Roman" w:hAnsi="Arial" w:cs="Arial"/>
                <w:b/>
                <w:bCs/>
                <w:sz w:val="14"/>
                <w:szCs w:val="14"/>
              </w:rPr>
              <w:t>IC Name</w:t>
            </w:r>
          </w:p>
        </w:tc>
        <w:tc>
          <w:tcPr>
            <w:tcW w:w="1160" w:type="dxa"/>
            <w:tcBorders>
              <w:top w:val="single" w:sz="8" w:space="0" w:color="auto"/>
              <w:left w:val="nil"/>
              <w:bottom w:val="nil"/>
              <w:right w:val="nil"/>
            </w:tcBorders>
            <w:shd w:val="clear" w:color="auto" w:fill="auto"/>
            <w:vAlign w:val="bottom"/>
            <w:hideMark/>
          </w:tcPr>
          <w:p w14:paraId="494BF5DD" w14:textId="77777777" w:rsidR="00E82A8F" w:rsidRPr="00D95940" w:rsidRDefault="00E82A8F" w:rsidP="00E82A8F">
            <w:pPr>
              <w:spacing w:after="0" w:line="240" w:lineRule="auto"/>
              <w:jc w:val="center"/>
              <w:rPr>
                <w:rFonts w:ascii="Arial" w:eastAsia="Times New Roman" w:hAnsi="Arial" w:cs="Arial"/>
                <w:b/>
                <w:bCs/>
                <w:sz w:val="14"/>
                <w:szCs w:val="14"/>
              </w:rPr>
            </w:pPr>
            <w:r w:rsidRPr="00D95940">
              <w:rPr>
                <w:rFonts w:ascii="Arial" w:eastAsia="Times New Roman" w:hAnsi="Arial" w:cs="Arial"/>
                <w:b/>
                <w:bCs/>
                <w:sz w:val="14"/>
                <w:szCs w:val="14"/>
              </w:rPr>
              <w:t>Respondents</w:t>
            </w:r>
          </w:p>
        </w:tc>
        <w:tc>
          <w:tcPr>
            <w:tcW w:w="1080" w:type="dxa"/>
            <w:tcBorders>
              <w:top w:val="single" w:sz="8" w:space="0" w:color="auto"/>
              <w:left w:val="nil"/>
              <w:bottom w:val="nil"/>
              <w:right w:val="nil"/>
            </w:tcBorders>
            <w:shd w:val="clear" w:color="auto" w:fill="auto"/>
            <w:vAlign w:val="bottom"/>
            <w:hideMark/>
          </w:tcPr>
          <w:p w14:paraId="02240890" w14:textId="77777777" w:rsidR="00E82A8F" w:rsidRPr="00D95940" w:rsidRDefault="00E82A8F" w:rsidP="00E82A8F">
            <w:pPr>
              <w:spacing w:after="0" w:line="240" w:lineRule="auto"/>
              <w:jc w:val="center"/>
              <w:rPr>
                <w:rFonts w:ascii="Arial" w:eastAsia="Times New Roman" w:hAnsi="Arial" w:cs="Arial"/>
                <w:b/>
                <w:bCs/>
                <w:sz w:val="14"/>
                <w:szCs w:val="14"/>
              </w:rPr>
            </w:pPr>
            <w:r w:rsidRPr="00D95940">
              <w:rPr>
                <w:rFonts w:ascii="Arial" w:eastAsia="Times New Roman" w:hAnsi="Arial" w:cs="Arial"/>
                <w:b/>
                <w:bCs/>
                <w:sz w:val="14"/>
                <w:szCs w:val="14"/>
              </w:rPr>
              <w:t>Annual Responses</w:t>
            </w:r>
          </w:p>
        </w:tc>
        <w:tc>
          <w:tcPr>
            <w:tcW w:w="960" w:type="dxa"/>
            <w:tcBorders>
              <w:top w:val="single" w:sz="8" w:space="0" w:color="auto"/>
              <w:left w:val="nil"/>
              <w:bottom w:val="nil"/>
              <w:right w:val="nil"/>
            </w:tcBorders>
            <w:shd w:val="clear" w:color="auto" w:fill="auto"/>
            <w:vAlign w:val="bottom"/>
            <w:hideMark/>
          </w:tcPr>
          <w:p w14:paraId="3B6937A8" w14:textId="77777777" w:rsidR="00E82A8F" w:rsidRPr="00D95940" w:rsidRDefault="00E82A8F" w:rsidP="00E82A8F">
            <w:pPr>
              <w:spacing w:after="0" w:line="240" w:lineRule="auto"/>
              <w:jc w:val="center"/>
              <w:rPr>
                <w:rFonts w:ascii="Arial" w:eastAsia="Times New Roman" w:hAnsi="Arial" w:cs="Arial"/>
                <w:b/>
                <w:bCs/>
                <w:sz w:val="14"/>
                <w:szCs w:val="14"/>
              </w:rPr>
            </w:pPr>
            <w:r w:rsidRPr="00D95940">
              <w:rPr>
                <w:rFonts w:ascii="Arial" w:eastAsia="Times New Roman" w:hAnsi="Arial" w:cs="Arial"/>
                <w:b/>
                <w:bCs/>
                <w:sz w:val="14"/>
                <w:szCs w:val="14"/>
              </w:rPr>
              <w:t>Annual Hours</w:t>
            </w:r>
          </w:p>
        </w:tc>
        <w:tc>
          <w:tcPr>
            <w:tcW w:w="1180" w:type="dxa"/>
            <w:tcBorders>
              <w:top w:val="single" w:sz="8" w:space="0" w:color="auto"/>
              <w:left w:val="nil"/>
              <w:bottom w:val="nil"/>
              <w:right w:val="single" w:sz="8" w:space="0" w:color="auto"/>
            </w:tcBorders>
            <w:shd w:val="clear" w:color="auto" w:fill="auto"/>
            <w:vAlign w:val="bottom"/>
            <w:hideMark/>
          </w:tcPr>
          <w:p w14:paraId="4E88FC7A" w14:textId="77777777" w:rsidR="00E82A8F" w:rsidRPr="00D95940" w:rsidRDefault="00E82A8F" w:rsidP="00E82A8F">
            <w:pPr>
              <w:spacing w:after="0" w:line="240" w:lineRule="auto"/>
              <w:jc w:val="center"/>
              <w:rPr>
                <w:rFonts w:ascii="Arial" w:eastAsia="Times New Roman" w:hAnsi="Arial" w:cs="Arial"/>
                <w:b/>
                <w:bCs/>
                <w:sz w:val="14"/>
                <w:szCs w:val="14"/>
              </w:rPr>
            </w:pPr>
            <w:r w:rsidRPr="00D95940">
              <w:rPr>
                <w:rFonts w:ascii="Arial" w:eastAsia="Times New Roman" w:hAnsi="Arial" w:cs="Arial"/>
                <w:b/>
                <w:bCs/>
                <w:sz w:val="14"/>
                <w:szCs w:val="14"/>
              </w:rPr>
              <w:t>Annual Cost</w:t>
            </w:r>
          </w:p>
        </w:tc>
      </w:tr>
      <w:tr w:rsidR="00D95940" w:rsidRPr="00D95940" w14:paraId="1F28E9D0" w14:textId="77777777" w:rsidTr="00E82A8F">
        <w:trPr>
          <w:trHeight w:val="390"/>
        </w:trPr>
        <w:tc>
          <w:tcPr>
            <w:tcW w:w="1200"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65CE5822" w14:textId="77777777" w:rsidR="00E82A8F" w:rsidRPr="00D95940" w:rsidRDefault="00E82A8F" w:rsidP="00E82A8F">
            <w:pPr>
              <w:spacing w:after="0" w:line="240" w:lineRule="auto"/>
              <w:rPr>
                <w:rFonts w:ascii="Arial" w:eastAsia="Times New Roman" w:hAnsi="Arial" w:cs="Arial"/>
                <w:sz w:val="18"/>
                <w:szCs w:val="18"/>
              </w:rPr>
            </w:pPr>
            <w:r w:rsidRPr="00D95940">
              <w:rPr>
                <w:rFonts w:ascii="Arial" w:eastAsia="Times New Roman" w:hAnsi="Arial" w:cs="Arial"/>
                <w:sz w:val="18"/>
                <w:szCs w:val="18"/>
              </w:rPr>
              <w:t>2050-0053</w:t>
            </w:r>
          </w:p>
        </w:tc>
        <w:tc>
          <w:tcPr>
            <w:tcW w:w="880" w:type="dxa"/>
            <w:tcBorders>
              <w:top w:val="single" w:sz="4" w:space="0" w:color="auto"/>
              <w:left w:val="nil"/>
              <w:bottom w:val="single" w:sz="4" w:space="0" w:color="auto"/>
              <w:right w:val="single" w:sz="4" w:space="0" w:color="auto"/>
            </w:tcBorders>
            <w:shd w:val="clear" w:color="auto" w:fill="auto"/>
            <w:noWrap/>
            <w:vAlign w:val="bottom"/>
            <w:hideMark/>
          </w:tcPr>
          <w:p w14:paraId="3817EACA" w14:textId="77777777" w:rsidR="00E82A8F" w:rsidRPr="00D95940" w:rsidRDefault="00E82A8F" w:rsidP="00E82A8F">
            <w:pPr>
              <w:spacing w:after="0" w:line="240" w:lineRule="auto"/>
              <w:jc w:val="right"/>
              <w:rPr>
                <w:rFonts w:ascii="Arial" w:eastAsia="Times New Roman" w:hAnsi="Arial" w:cs="Arial"/>
                <w:sz w:val="18"/>
                <w:szCs w:val="18"/>
              </w:rPr>
            </w:pPr>
            <w:r w:rsidRPr="00D95940">
              <w:rPr>
                <w:rFonts w:ascii="Arial" w:eastAsia="Times New Roman" w:hAnsi="Arial" w:cs="Arial"/>
                <w:sz w:val="18"/>
                <w:szCs w:val="18"/>
              </w:rPr>
              <w:t>1189.26</w:t>
            </w:r>
          </w:p>
        </w:tc>
        <w:tc>
          <w:tcPr>
            <w:tcW w:w="2600" w:type="dxa"/>
            <w:tcBorders>
              <w:top w:val="single" w:sz="4" w:space="0" w:color="auto"/>
              <w:left w:val="nil"/>
              <w:bottom w:val="single" w:sz="4" w:space="0" w:color="auto"/>
              <w:right w:val="single" w:sz="4" w:space="0" w:color="auto"/>
            </w:tcBorders>
            <w:shd w:val="clear" w:color="auto" w:fill="auto"/>
            <w:vAlign w:val="bottom"/>
            <w:hideMark/>
          </w:tcPr>
          <w:p w14:paraId="08972A71" w14:textId="77777777" w:rsidR="00E82A8F" w:rsidRPr="00D95940" w:rsidRDefault="00E82A8F" w:rsidP="00E82A8F">
            <w:pPr>
              <w:spacing w:after="0" w:line="240" w:lineRule="auto"/>
              <w:rPr>
                <w:rFonts w:ascii="Arial" w:eastAsia="Times New Roman" w:hAnsi="Arial" w:cs="Arial"/>
                <w:sz w:val="14"/>
                <w:szCs w:val="14"/>
              </w:rPr>
            </w:pPr>
            <w:r w:rsidRPr="00D95940">
              <w:rPr>
                <w:rFonts w:ascii="Arial" w:eastAsia="Times New Roman" w:hAnsi="Arial" w:cs="Arial"/>
                <w:sz w:val="14"/>
                <w:szCs w:val="14"/>
              </w:rPr>
              <w:t>Identification, Listing and Rulemaking Petitions (Renewal)</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14:paraId="2A43E979" w14:textId="77777777" w:rsidR="00E82A8F" w:rsidRPr="00D95940" w:rsidRDefault="00E82A8F" w:rsidP="00E82A8F">
            <w:pPr>
              <w:spacing w:after="0" w:line="240" w:lineRule="auto"/>
              <w:rPr>
                <w:rFonts w:ascii="Arial" w:eastAsia="Times New Roman" w:hAnsi="Arial" w:cs="Arial"/>
                <w:sz w:val="16"/>
                <w:szCs w:val="16"/>
              </w:rPr>
            </w:pPr>
            <w:r w:rsidRPr="00D95940">
              <w:rPr>
                <w:rFonts w:ascii="Arial" w:eastAsia="Times New Roman" w:hAnsi="Arial" w:cs="Arial"/>
                <w:sz w:val="16"/>
                <w:szCs w:val="16"/>
              </w:rPr>
              <w:t>Private</w:t>
            </w:r>
          </w:p>
        </w:tc>
        <w:tc>
          <w:tcPr>
            <w:tcW w:w="1160" w:type="dxa"/>
            <w:tcBorders>
              <w:top w:val="single" w:sz="4" w:space="0" w:color="auto"/>
              <w:left w:val="nil"/>
              <w:bottom w:val="single" w:sz="4" w:space="0" w:color="auto"/>
              <w:right w:val="single" w:sz="4" w:space="0" w:color="auto"/>
            </w:tcBorders>
            <w:shd w:val="clear" w:color="auto" w:fill="auto"/>
            <w:noWrap/>
            <w:vAlign w:val="bottom"/>
            <w:hideMark/>
          </w:tcPr>
          <w:p w14:paraId="0A60982F" w14:textId="77777777" w:rsidR="00E82A8F" w:rsidRPr="00D95940" w:rsidRDefault="00E82A8F" w:rsidP="00E82A8F">
            <w:pPr>
              <w:spacing w:after="0" w:line="240" w:lineRule="auto"/>
              <w:jc w:val="right"/>
              <w:rPr>
                <w:rFonts w:ascii="Arial" w:eastAsia="Times New Roman" w:hAnsi="Arial" w:cs="Arial"/>
                <w:sz w:val="20"/>
                <w:szCs w:val="20"/>
              </w:rPr>
            </w:pPr>
            <w:r w:rsidRPr="00D95940">
              <w:rPr>
                <w:rFonts w:ascii="Arial" w:eastAsia="Times New Roman" w:hAnsi="Arial" w:cs="Arial"/>
                <w:sz w:val="20"/>
                <w:szCs w:val="20"/>
              </w:rPr>
              <w:t>2,603</w:t>
            </w:r>
          </w:p>
        </w:tc>
        <w:tc>
          <w:tcPr>
            <w:tcW w:w="1080" w:type="dxa"/>
            <w:tcBorders>
              <w:top w:val="single" w:sz="4" w:space="0" w:color="auto"/>
              <w:left w:val="nil"/>
              <w:bottom w:val="single" w:sz="4" w:space="0" w:color="auto"/>
              <w:right w:val="single" w:sz="4" w:space="0" w:color="auto"/>
            </w:tcBorders>
            <w:shd w:val="clear" w:color="auto" w:fill="auto"/>
            <w:noWrap/>
            <w:vAlign w:val="bottom"/>
            <w:hideMark/>
          </w:tcPr>
          <w:p w14:paraId="36BAF2A8" w14:textId="77777777" w:rsidR="00E82A8F" w:rsidRPr="00D95940" w:rsidRDefault="00E82A8F" w:rsidP="00E82A8F">
            <w:pPr>
              <w:spacing w:after="0" w:line="240" w:lineRule="auto"/>
              <w:jc w:val="right"/>
              <w:rPr>
                <w:rFonts w:ascii="Arial" w:eastAsia="Times New Roman" w:hAnsi="Arial" w:cs="Arial"/>
                <w:sz w:val="20"/>
                <w:szCs w:val="20"/>
              </w:rPr>
            </w:pPr>
            <w:r w:rsidRPr="00D95940">
              <w:rPr>
                <w:rFonts w:ascii="Arial" w:eastAsia="Times New Roman" w:hAnsi="Arial" w:cs="Arial"/>
                <w:sz w:val="20"/>
                <w:szCs w:val="20"/>
              </w:rPr>
              <w:t>2,603</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3CFBD79F" w14:textId="77777777" w:rsidR="00E82A8F" w:rsidRPr="00D95940" w:rsidRDefault="00E82A8F" w:rsidP="00E82A8F">
            <w:pPr>
              <w:spacing w:after="0" w:line="240" w:lineRule="auto"/>
              <w:jc w:val="right"/>
              <w:rPr>
                <w:rFonts w:ascii="Arial" w:eastAsia="Times New Roman" w:hAnsi="Arial" w:cs="Arial"/>
                <w:sz w:val="20"/>
                <w:szCs w:val="20"/>
              </w:rPr>
            </w:pPr>
            <w:r w:rsidRPr="00D95940">
              <w:rPr>
                <w:rFonts w:ascii="Arial" w:eastAsia="Times New Roman" w:hAnsi="Arial" w:cs="Arial"/>
                <w:sz w:val="20"/>
                <w:szCs w:val="20"/>
              </w:rPr>
              <w:t>60,731</w:t>
            </w:r>
          </w:p>
        </w:tc>
        <w:tc>
          <w:tcPr>
            <w:tcW w:w="1180" w:type="dxa"/>
            <w:tcBorders>
              <w:top w:val="single" w:sz="4" w:space="0" w:color="auto"/>
              <w:left w:val="nil"/>
              <w:bottom w:val="single" w:sz="4" w:space="0" w:color="auto"/>
              <w:right w:val="single" w:sz="8" w:space="0" w:color="auto"/>
            </w:tcBorders>
            <w:shd w:val="clear" w:color="auto" w:fill="auto"/>
            <w:noWrap/>
            <w:vAlign w:val="bottom"/>
            <w:hideMark/>
          </w:tcPr>
          <w:p w14:paraId="248BB845" w14:textId="77777777" w:rsidR="00E82A8F" w:rsidRPr="00D95940" w:rsidRDefault="00E82A8F" w:rsidP="00E82A8F">
            <w:pPr>
              <w:spacing w:after="0" w:line="240" w:lineRule="auto"/>
              <w:jc w:val="right"/>
              <w:rPr>
                <w:rFonts w:ascii="Arial" w:eastAsia="Times New Roman" w:hAnsi="Arial" w:cs="Arial"/>
                <w:sz w:val="20"/>
                <w:szCs w:val="20"/>
              </w:rPr>
            </w:pPr>
            <w:r w:rsidRPr="00D95940">
              <w:rPr>
                <w:rFonts w:ascii="Arial" w:eastAsia="Times New Roman" w:hAnsi="Arial" w:cs="Arial"/>
                <w:sz w:val="20"/>
                <w:szCs w:val="20"/>
              </w:rPr>
              <w:t>8,760,774</w:t>
            </w:r>
          </w:p>
        </w:tc>
      </w:tr>
      <w:tr w:rsidR="00D95940" w:rsidRPr="00D95940" w14:paraId="45632C80" w14:textId="77777777" w:rsidTr="00E82A8F">
        <w:trPr>
          <w:trHeight w:val="495"/>
        </w:trPr>
        <w:tc>
          <w:tcPr>
            <w:tcW w:w="1200" w:type="dxa"/>
            <w:tcBorders>
              <w:top w:val="nil"/>
              <w:left w:val="single" w:sz="8" w:space="0" w:color="auto"/>
              <w:bottom w:val="single" w:sz="4" w:space="0" w:color="auto"/>
              <w:right w:val="single" w:sz="4" w:space="0" w:color="auto"/>
            </w:tcBorders>
            <w:shd w:val="clear" w:color="auto" w:fill="auto"/>
            <w:noWrap/>
            <w:vAlign w:val="bottom"/>
            <w:hideMark/>
          </w:tcPr>
          <w:p w14:paraId="7F9E939F" w14:textId="77777777" w:rsidR="00E82A8F" w:rsidRPr="00D95940" w:rsidRDefault="00E82A8F" w:rsidP="00E82A8F">
            <w:pPr>
              <w:spacing w:after="0" w:line="240" w:lineRule="auto"/>
              <w:rPr>
                <w:rFonts w:ascii="Arial" w:eastAsia="Times New Roman" w:hAnsi="Arial" w:cs="Arial"/>
                <w:sz w:val="18"/>
                <w:szCs w:val="18"/>
              </w:rPr>
            </w:pPr>
            <w:r w:rsidRPr="00D95940">
              <w:rPr>
                <w:rFonts w:ascii="Arial" w:eastAsia="Times New Roman" w:hAnsi="Arial" w:cs="Arial"/>
                <w:sz w:val="18"/>
                <w:szCs w:val="18"/>
              </w:rPr>
              <w:t>2050-0053</w:t>
            </w:r>
          </w:p>
        </w:tc>
        <w:tc>
          <w:tcPr>
            <w:tcW w:w="880" w:type="dxa"/>
            <w:tcBorders>
              <w:top w:val="nil"/>
              <w:left w:val="nil"/>
              <w:bottom w:val="single" w:sz="4" w:space="0" w:color="auto"/>
              <w:right w:val="single" w:sz="4" w:space="0" w:color="auto"/>
            </w:tcBorders>
            <w:shd w:val="clear" w:color="auto" w:fill="auto"/>
            <w:noWrap/>
            <w:vAlign w:val="bottom"/>
            <w:hideMark/>
          </w:tcPr>
          <w:p w14:paraId="01922A69" w14:textId="77777777" w:rsidR="00E82A8F" w:rsidRPr="00D95940" w:rsidRDefault="00E82A8F" w:rsidP="00E82A8F">
            <w:pPr>
              <w:spacing w:after="0" w:line="240" w:lineRule="auto"/>
              <w:jc w:val="right"/>
              <w:rPr>
                <w:rFonts w:ascii="Arial" w:eastAsia="Times New Roman" w:hAnsi="Arial" w:cs="Arial"/>
                <w:sz w:val="18"/>
                <w:szCs w:val="18"/>
              </w:rPr>
            </w:pPr>
            <w:r w:rsidRPr="00D95940">
              <w:rPr>
                <w:rFonts w:ascii="Arial" w:eastAsia="Times New Roman" w:hAnsi="Arial" w:cs="Arial"/>
                <w:sz w:val="18"/>
                <w:szCs w:val="18"/>
              </w:rPr>
              <w:t>1189.25</w:t>
            </w:r>
          </w:p>
        </w:tc>
        <w:tc>
          <w:tcPr>
            <w:tcW w:w="2600" w:type="dxa"/>
            <w:tcBorders>
              <w:top w:val="nil"/>
              <w:left w:val="nil"/>
              <w:bottom w:val="single" w:sz="4" w:space="0" w:color="auto"/>
              <w:right w:val="single" w:sz="4" w:space="0" w:color="auto"/>
            </w:tcBorders>
            <w:shd w:val="clear" w:color="auto" w:fill="auto"/>
            <w:vAlign w:val="bottom"/>
            <w:hideMark/>
          </w:tcPr>
          <w:p w14:paraId="5F71A422" w14:textId="77777777" w:rsidR="00E82A8F" w:rsidRPr="00D95940" w:rsidRDefault="00E82A8F" w:rsidP="00E82A8F">
            <w:pPr>
              <w:spacing w:after="0" w:line="240" w:lineRule="auto"/>
              <w:rPr>
                <w:rFonts w:ascii="Arial" w:eastAsia="Times New Roman" w:hAnsi="Arial" w:cs="Arial"/>
                <w:sz w:val="14"/>
                <w:szCs w:val="14"/>
              </w:rPr>
            </w:pPr>
            <w:r w:rsidRPr="00D95940">
              <w:rPr>
                <w:rFonts w:ascii="Arial" w:eastAsia="Times New Roman" w:hAnsi="Arial" w:cs="Arial"/>
                <w:sz w:val="14"/>
                <w:szCs w:val="14"/>
              </w:rPr>
              <w:t>Disposal of Coal Combustion Residuals from Electric Utilities (Final Rule)</w:t>
            </w:r>
          </w:p>
        </w:tc>
        <w:tc>
          <w:tcPr>
            <w:tcW w:w="760" w:type="dxa"/>
            <w:tcBorders>
              <w:top w:val="nil"/>
              <w:left w:val="nil"/>
              <w:bottom w:val="single" w:sz="4" w:space="0" w:color="auto"/>
              <w:right w:val="single" w:sz="4" w:space="0" w:color="auto"/>
            </w:tcBorders>
            <w:shd w:val="clear" w:color="auto" w:fill="auto"/>
            <w:noWrap/>
            <w:vAlign w:val="bottom"/>
            <w:hideMark/>
          </w:tcPr>
          <w:p w14:paraId="25B289B7" w14:textId="77777777" w:rsidR="00E82A8F" w:rsidRPr="00D95940" w:rsidRDefault="00E82A8F" w:rsidP="00E82A8F">
            <w:pPr>
              <w:spacing w:after="0" w:line="240" w:lineRule="auto"/>
              <w:rPr>
                <w:rFonts w:ascii="Arial" w:eastAsia="Times New Roman" w:hAnsi="Arial" w:cs="Arial"/>
                <w:sz w:val="16"/>
                <w:szCs w:val="16"/>
              </w:rPr>
            </w:pPr>
            <w:r w:rsidRPr="00D95940">
              <w:rPr>
                <w:rFonts w:ascii="Arial" w:eastAsia="Times New Roman" w:hAnsi="Arial" w:cs="Arial"/>
                <w:sz w:val="16"/>
                <w:szCs w:val="16"/>
              </w:rPr>
              <w:t>Private</w:t>
            </w:r>
          </w:p>
        </w:tc>
        <w:tc>
          <w:tcPr>
            <w:tcW w:w="1160" w:type="dxa"/>
            <w:tcBorders>
              <w:top w:val="nil"/>
              <w:left w:val="nil"/>
              <w:bottom w:val="single" w:sz="4" w:space="0" w:color="auto"/>
              <w:right w:val="single" w:sz="4" w:space="0" w:color="auto"/>
            </w:tcBorders>
            <w:shd w:val="clear" w:color="auto" w:fill="auto"/>
            <w:noWrap/>
            <w:vAlign w:val="bottom"/>
            <w:hideMark/>
          </w:tcPr>
          <w:p w14:paraId="4D59FCDC" w14:textId="77777777" w:rsidR="00E82A8F" w:rsidRPr="00D95940" w:rsidRDefault="00E82A8F" w:rsidP="00E82A8F">
            <w:pPr>
              <w:spacing w:after="0" w:line="240" w:lineRule="auto"/>
              <w:jc w:val="right"/>
              <w:rPr>
                <w:rFonts w:ascii="Arial" w:eastAsia="Times New Roman" w:hAnsi="Arial" w:cs="Arial"/>
                <w:sz w:val="20"/>
                <w:szCs w:val="20"/>
              </w:rPr>
            </w:pPr>
            <w:r w:rsidRPr="00D95940">
              <w:rPr>
                <w:rFonts w:ascii="Arial" w:eastAsia="Times New Roman" w:hAnsi="Arial" w:cs="Arial"/>
                <w:sz w:val="20"/>
                <w:szCs w:val="20"/>
              </w:rPr>
              <w:t>486</w:t>
            </w:r>
          </w:p>
        </w:tc>
        <w:tc>
          <w:tcPr>
            <w:tcW w:w="1080" w:type="dxa"/>
            <w:tcBorders>
              <w:top w:val="nil"/>
              <w:left w:val="nil"/>
              <w:bottom w:val="single" w:sz="4" w:space="0" w:color="auto"/>
              <w:right w:val="single" w:sz="4" w:space="0" w:color="auto"/>
            </w:tcBorders>
            <w:shd w:val="clear" w:color="auto" w:fill="auto"/>
            <w:noWrap/>
            <w:vAlign w:val="bottom"/>
            <w:hideMark/>
          </w:tcPr>
          <w:p w14:paraId="1046536D" w14:textId="77777777" w:rsidR="00E82A8F" w:rsidRPr="00D95940" w:rsidRDefault="00E82A8F" w:rsidP="00E82A8F">
            <w:pPr>
              <w:spacing w:after="0" w:line="240" w:lineRule="auto"/>
              <w:jc w:val="right"/>
              <w:rPr>
                <w:rFonts w:ascii="Arial" w:eastAsia="Times New Roman" w:hAnsi="Arial" w:cs="Arial"/>
                <w:sz w:val="20"/>
                <w:szCs w:val="20"/>
              </w:rPr>
            </w:pPr>
            <w:r w:rsidRPr="00D95940">
              <w:rPr>
                <w:rFonts w:ascii="Arial" w:eastAsia="Times New Roman" w:hAnsi="Arial" w:cs="Arial"/>
                <w:sz w:val="20"/>
                <w:szCs w:val="20"/>
              </w:rPr>
              <w:t>33,110</w:t>
            </w:r>
          </w:p>
        </w:tc>
        <w:tc>
          <w:tcPr>
            <w:tcW w:w="960" w:type="dxa"/>
            <w:tcBorders>
              <w:top w:val="nil"/>
              <w:left w:val="nil"/>
              <w:bottom w:val="single" w:sz="4" w:space="0" w:color="auto"/>
              <w:right w:val="single" w:sz="4" w:space="0" w:color="auto"/>
            </w:tcBorders>
            <w:shd w:val="clear" w:color="auto" w:fill="auto"/>
            <w:noWrap/>
            <w:vAlign w:val="bottom"/>
            <w:hideMark/>
          </w:tcPr>
          <w:p w14:paraId="74FB255B" w14:textId="77777777" w:rsidR="00E82A8F" w:rsidRPr="00D95940" w:rsidRDefault="00E82A8F" w:rsidP="00E82A8F">
            <w:pPr>
              <w:spacing w:after="0" w:line="240" w:lineRule="auto"/>
              <w:jc w:val="right"/>
              <w:rPr>
                <w:rFonts w:ascii="Arial" w:eastAsia="Times New Roman" w:hAnsi="Arial" w:cs="Arial"/>
                <w:sz w:val="20"/>
                <w:szCs w:val="20"/>
              </w:rPr>
            </w:pPr>
            <w:r w:rsidRPr="00D95940">
              <w:rPr>
                <w:rFonts w:ascii="Arial" w:eastAsia="Times New Roman" w:hAnsi="Arial" w:cs="Arial"/>
                <w:sz w:val="20"/>
                <w:szCs w:val="20"/>
              </w:rPr>
              <w:t>347,561</w:t>
            </w:r>
          </w:p>
        </w:tc>
        <w:tc>
          <w:tcPr>
            <w:tcW w:w="1180" w:type="dxa"/>
            <w:tcBorders>
              <w:top w:val="nil"/>
              <w:left w:val="nil"/>
              <w:bottom w:val="single" w:sz="4" w:space="0" w:color="auto"/>
              <w:right w:val="single" w:sz="8" w:space="0" w:color="auto"/>
            </w:tcBorders>
            <w:shd w:val="clear" w:color="auto" w:fill="auto"/>
            <w:noWrap/>
            <w:vAlign w:val="bottom"/>
            <w:hideMark/>
          </w:tcPr>
          <w:p w14:paraId="61D50D11" w14:textId="77777777" w:rsidR="00E82A8F" w:rsidRPr="00D95940" w:rsidRDefault="00E82A8F" w:rsidP="00E82A8F">
            <w:pPr>
              <w:spacing w:after="0" w:line="240" w:lineRule="auto"/>
              <w:jc w:val="right"/>
              <w:rPr>
                <w:rFonts w:ascii="Arial" w:eastAsia="Times New Roman" w:hAnsi="Arial" w:cs="Arial"/>
                <w:sz w:val="20"/>
                <w:szCs w:val="20"/>
              </w:rPr>
            </w:pPr>
            <w:r w:rsidRPr="00D95940">
              <w:rPr>
                <w:rFonts w:ascii="Arial" w:eastAsia="Times New Roman" w:hAnsi="Arial" w:cs="Arial"/>
                <w:sz w:val="20"/>
                <w:szCs w:val="20"/>
              </w:rPr>
              <w:t>41,112,513</w:t>
            </w:r>
          </w:p>
        </w:tc>
      </w:tr>
      <w:tr w:rsidR="00D95940" w:rsidRPr="00D95940" w14:paraId="1CA69F35" w14:textId="77777777" w:rsidTr="00E82A8F">
        <w:trPr>
          <w:trHeight w:val="495"/>
        </w:trPr>
        <w:tc>
          <w:tcPr>
            <w:tcW w:w="1200" w:type="dxa"/>
            <w:tcBorders>
              <w:top w:val="nil"/>
              <w:left w:val="single" w:sz="8" w:space="0" w:color="auto"/>
              <w:bottom w:val="single" w:sz="4" w:space="0" w:color="auto"/>
              <w:right w:val="single" w:sz="4" w:space="0" w:color="auto"/>
            </w:tcBorders>
            <w:shd w:val="clear" w:color="auto" w:fill="auto"/>
            <w:noWrap/>
            <w:vAlign w:val="bottom"/>
            <w:hideMark/>
          </w:tcPr>
          <w:p w14:paraId="08AF16DA" w14:textId="77777777" w:rsidR="00E82A8F" w:rsidRPr="00D95940" w:rsidRDefault="00E82A8F" w:rsidP="00E82A8F">
            <w:pPr>
              <w:spacing w:after="0" w:line="240" w:lineRule="auto"/>
              <w:rPr>
                <w:rFonts w:ascii="Arial" w:eastAsia="Times New Roman" w:hAnsi="Arial" w:cs="Arial"/>
                <w:sz w:val="18"/>
                <w:szCs w:val="18"/>
              </w:rPr>
            </w:pPr>
            <w:r w:rsidRPr="00D95940">
              <w:rPr>
                <w:rFonts w:ascii="Arial" w:eastAsia="Times New Roman" w:hAnsi="Arial" w:cs="Arial"/>
                <w:sz w:val="18"/>
                <w:szCs w:val="18"/>
              </w:rPr>
              <w:t>2050-0053</w:t>
            </w:r>
          </w:p>
        </w:tc>
        <w:tc>
          <w:tcPr>
            <w:tcW w:w="880" w:type="dxa"/>
            <w:tcBorders>
              <w:top w:val="nil"/>
              <w:left w:val="nil"/>
              <w:bottom w:val="single" w:sz="4" w:space="0" w:color="auto"/>
              <w:right w:val="single" w:sz="4" w:space="0" w:color="auto"/>
            </w:tcBorders>
            <w:shd w:val="clear" w:color="auto" w:fill="auto"/>
            <w:noWrap/>
            <w:vAlign w:val="bottom"/>
            <w:hideMark/>
          </w:tcPr>
          <w:p w14:paraId="400C4F56" w14:textId="77777777" w:rsidR="00E82A8F" w:rsidRPr="00D95940" w:rsidRDefault="00E82A8F" w:rsidP="00E82A8F">
            <w:pPr>
              <w:spacing w:after="0" w:line="240" w:lineRule="auto"/>
              <w:jc w:val="right"/>
              <w:rPr>
                <w:rFonts w:ascii="Arial" w:eastAsia="Times New Roman" w:hAnsi="Arial" w:cs="Arial"/>
                <w:sz w:val="18"/>
                <w:szCs w:val="18"/>
              </w:rPr>
            </w:pPr>
            <w:r w:rsidRPr="00D95940">
              <w:rPr>
                <w:rFonts w:ascii="Arial" w:eastAsia="Times New Roman" w:hAnsi="Arial" w:cs="Arial"/>
                <w:sz w:val="18"/>
                <w:szCs w:val="18"/>
              </w:rPr>
              <w:t>1189.25</w:t>
            </w:r>
          </w:p>
        </w:tc>
        <w:tc>
          <w:tcPr>
            <w:tcW w:w="2600" w:type="dxa"/>
            <w:tcBorders>
              <w:top w:val="nil"/>
              <w:left w:val="nil"/>
              <w:bottom w:val="single" w:sz="4" w:space="0" w:color="auto"/>
              <w:right w:val="single" w:sz="4" w:space="0" w:color="auto"/>
            </w:tcBorders>
            <w:shd w:val="clear" w:color="auto" w:fill="auto"/>
            <w:vAlign w:val="bottom"/>
            <w:hideMark/>
          </w:tcPr>
          <w:p w14:paraId="334C5B2D" w14:textId="77777777" w:rsidR="00E82A8F" w:rsidRPr="00D95940" w:rsidRDefault="00E82A8F" w:rsidP="00E82A8F">
            <w:pPr>
              <w:spacing w:after="0" w:line="240" w:lineRule="auto"/>
              <w:rPr>
                <w:rFonts w:ascii="Arial" w:eastAsia="Times New Roman" w:hAnsi="Arial" w:cs="Arial"/>
                <w:sz w:val="14"/>
                <w:szCs w:val="14"/>
              </w:rPr>
            </w:pPr>
            <w:r w:rsidRPr="00D95940">
              <w:rPr>
                <w:rFonts w:ascii="Arial" w:eastAsia="Times New Roman" w:hAnsi="Arial" w:cs="Arial"/>
                <w:sz w:val="14"/>
                <w:szCs w:val="14"/>
              </w:rPr>
              <w:t>Disposal of Coal Combustion Residuals from Electric Utilities (Final Rule)</w:t>
            </w:r>
          </w:p>
        </w:tc>
        <w:tc>
          <w:tcPr>
            <w:tcW w:w="760" w:type="dxa"/>
            <w:tcBorders>
              <w:top w:val="nil"/>
              <w:left w:val="nil"/>
              <w:bottom w:val="single" w:sz="4" w:space="0" w:color="auto"/>
              <w:right w:val="single" w:sz="4" w:space="0" w:color="auto"/>
            </w:tcBorders>
            <w:shd w:val="clear" w:color="auto" w:fill="auto"/>
            <w:noWrap/>
            <w:vAlign w:val="bottom"/>
            <w:hideMark/>
          </w:tcPr>
          <w:p w14:paraId="1352AB63" w14:textId="77777777" w:rsidR="00E82A8F" w:rsidRPr="00D95940" w:rsidRDefault="00E82A8F" w:rsidP="00E82A8F">
            <w:pPr>
              <w:spacing w:after="0" w:line="240" w:lineRule="auto"/>
              <w:rPr>
                <w:rFonts w:ascii="Arial" w:eastAsia="Times New Roman" w:hAnsi="Arial" w:cs="Arial"/>
                <w:sz w:val="16"/>
                <w:szCs w:val="16"/>
              </w:rPr>
            </w:pPr>
            <w:r w:rsidRPr="00D95940">
              <w:rPr>
                <w:rFonts w:ascii="Arial" w:eastAsia="Times New Roman" w:hAnsi="Arial" w:cs="Arial"/>
                <w:sz w:val="16"/>
                <w:szCs w:val="16"/>
              </w:rPr>
              <w:t>States</w:t>
            </w:r>
          </w:p>
        </w:tc>
        <w:tc>
          <w:tcPr>
            <w:tcW w:w="1160" w:type="dxa"/>
            <w:tcBorders>
              <w:top w:val="nil"/>
              <w:left w:val="nil"/>
              <w:bottom w:val="single" w:sz="4" w:space="0" w:color="auto"/>
              <w:right w:val="single" w:sz="4" w:space="0" w:color="auto"/>
            </w:tcBorders>
            <w:shd w:val="clear" w:color="auto" w:fill="auto"/>
            <w:noWrap/>
            <w:vAlign w:val="bottom"/>
            <w:hideMark/>
          </w:tcPr>
          <w:p w14:paraId="6585A6DD" w14:textId="77777777" w:rsidR="00E82A8F" w:rsidRPr="00D95940" w:rsidRDefault="00E82A8F" w:rsidP="00E82A8F">
            <w:pPr>
              <w:spacing w:after="0" w:line="240" w:lineRule="auto"/>
              <w:jc w:val="right"/>
              <w:rPr>
                <w:rFonts w:ascii="Arial" w:eastAsia="Times New Roman" w:hAnsi="Arial" w:cs="Arial"/>
                <w:sz w:val="20"/>
                <w:szCs w:val="20"/>
              </w:rPr>
            </w:pPr>
            <w:r w:rsidRPr="00D95940">
              <w:rPr>
                <w:rFonts w:ascii="Arial" w:eastAsia="Times New Roman" w:hAnsi="Arial" w:cs="Arial"/>
                <w:sz w:val="20"/>
                <w:szCs w:val="20"/>
              </w:rPr>
              <w:t>48</w:t>
            </w:r>
          </w:p>
        </w:tc>
        <w:tc>
          <w:tcPr>
            <w:tcW w:w="1080" w:type="dxa"/>
            <w:tcBorders>
              <w:top w:val="nil"/>
              <w:left w:val="nil"/>
              <w:bottom w:val="single" w:sz="4" w:space="0" w:color="auto"/>
              <w:right w:val="single" w:sz="4" w:space="0" w:color="auto"/>
            </w:tcBorders>
            <w:shd w:val="clear" w:color="auto" w:fill="auto"/>
            <w:noWrap/>
            <w:vAlign w:val="bottom"/>
            <w:hideMark/>
          </w:tcPr>
          <w:p w14:paraId="535F6B70" w14:textId="77777777" w:rsidR="00E82A8F" w:rsidRPr="00D95940" w:rsidRDefault="00E82A8F" w:rsidP="00E82A8F">
            <w:pPr>
              <w:spacing w:after="0" w:line="240" w:lineRule="auto"/>
              <w:jc w:val="right"/>
              <w:rPr>
                <w:rFonts w:ascii="Arial" w:eastAsia="Times New Roman" w:hAnsi="Arial" w:cs="Arial"/>
                <w:sz w:val="20"/>
                <w:szCs w:val="20"/>
              </w:rPr>
            </w:pPr>
            <w:r w:rsidRPr="00D95940">
              <w:rPr>
                <w:rFonts w:ascii="Arial" w:eastAsia="Times New Roman" w:hAnsi="Arial" w:cs="Arial"/>
                <w:sz w:val="20"/>
                <w:szCs w:val="20"/>
              </w:rPr>
              <w:t>6,465</w:t>
            </w:r>
          </w:p>
        </w:tc>
        <w:tc>
          <w:tcPr>
            <w:tcW w:w="960" w:type="dxa"/>
            <w:tcBorders>
              <w:top w:val="nil"/>
              <w:left w:val="nil"/>
              <w:bottom w:val="single" w:sz="4" w:space="0" w:color="auto"/>
              <w:right w:val="single" w:sz="4" w:space="0" w:color="auto"/>
            </w:tcBorders>
            <w:shd w:val="clear" w:color="auto" w:fill="auto"/>
            <w:noWrap/>
            <w:vAlign w:val="bottom"/>
            <w:hideMark/>
          </w:tcPr>
          <w:p w14:paraId="0EA98AE5" w14:textId="77777777" w:rsidR="00E82A8F" w:rsidRPr="00D95940" w:rsidRDefault="00E82A8F" w:rsidP="00E82A8F">
            <w:pPr>
              <w:spacing w:after="0" w:line="240" w:lineRule="auto"/>
              <w:jc w:val="right"/>
              <w:rPr>
                <w:rFonts w:ascii="Arial" w:eastAsia="Times New Roman" w:hAnsi="Arial" w:cs="Arial"/>
                <w:sz w:val="20"/>
                <w:szCs w:val="20"/>
              </w:rPr>
            </w:pPr>
            <w:r w:rsidRPr="00D95940">
              <w:rPr>
                <w:rFonts w:ascii="Arial" w:eastAsia="Times New Roman" w:hAnsi="Arial" w:cs="Arial"/>
                <w:sz w:val="20"/>
                <w:szCs w:val="20"/>
              </w:rPr>
              <w:t>11,396</w:t>
            </w:r>
          </w:p>
        </w:tc>
        <w:tc>
          <w:tcPr>
            <w:tcW w:w="1180" w:type="dxa"/>
            <w:tcBorders>
              <w:top w:val="nil"/>
              <w:left w:val="nil"/>
              <w:bottom w:val="single" w:sz="4" w:space="0" w:color="auto"/>
              <w:right w:val="single" w:sz="8" w:space="0" w:color="auto"/>
            </w:tcBorders>
            <w:shd w:val="clear" w:color="auto" w:fill="auto"/>
            <w:noWrap/>
            <w:vAlign w:val="bottom"/>
            <w:hideMark/>
          </w:tcPr>
          <w:p w14:paraId="1942398D" w14:textId="77777777" w:rsidR="00E82A8F" w:rsidRPr="00D95940" w:rsidRDefault="00E82A8F" w:rsidP="00E82A8F">
            <w:pPr>
              <w:spacing w:after="0" w:line="240" w:lineRule="auto"/>
              <w:jc w:val="right"/>
              <w:rPr>
                <w:rFonts w:ascii="Arial" w:eastAsia="Times New Roman" w:hAnsi="Arial" w:cs="Arial"/>
                <w:sz w:val="20"/>
                <w:szCs w:val="20"/>
              </w:rPr>
            </w:pPr>
            <w:r w:rsidRPr="00D95940">
              <w:rPr>
                <w:rFonts w:ascii="Arial" w:eastAsia="Times New Roman" w:hAnsi="Arial" w:cs="Arial"/>
                <w:sz w:val="20"/>
                <w:szCs w:val="20"/>
              </w:rPr>
              <w:t>0</w:t>
            </w:r>
          </w:p>
        </w:tc>
      </w:tr>
      <w:tr w:rsidR="00D95940" w:rsidRPr="00D95940" w14:paraId="4C8FF564" w14:textId="77777777" w:rsidTr="00E82A8F">
        <w:trPr>
          <w:trHeight w:val="570"/>
        </w:trPr>
        <w:tc>
          <w:tcPr>
            <w:tcW w:w="1200" w:type="dxa"/>
            <w:tcBorders>
              <w:top w:val="nil"/>
              <w:left w:val="single" w:sz="8" w:space="0" w:color="auto"/>
              <w:bottom w:val="single" w:sz="4" w:space="0" w:color="auto"/>
              <w:right w:val="single" w:sz="4" w:space="0" w:color="auto"/>
            </w:tcBorders>
            <w:shd w:val="clear" w:color="auto" w:fill="auto"/>
            <w:noWrap/>
            <w:vAlign w:val="bottom"/>
            <w:hideMark/>
          </w:tcPr>
          <w:p w14:paraId="3F366495" w14:textId="77777777" w:rsidR="00E82A8F" w:rsidRPr="00D95940" w:rsidRDefault="00E82A8F" w:rsidP="00E82A8F">
            <w:pPr>
              <w:spacing w:after="0" w:line="240" w:lineRule="auto"/>
              <w:rPr>
                <w:rFonts w:ascii="Arial" w:eastAsia="Times New Roman" w:hAnsi="Arial" w:cs="Arial"/>
                <w:sz w:val="18"/>
                <w:szCs w:val="18"/>
              </w:rPr>
            </w:pPr>
            <w:r w:rsidRPr="00D95940">
              <w:rPr>
                <w:rFonts w:ascii="Arial" w:eastAsia="Times New Roman" w:hAnsi="Arial" w:cs="Arial"/>
                <w:sz w:val="18"/>
                <w:szCs w:val="18"/>
              </w:rPr>
              <w:t>2050-0207</w:t>
            </w:r>
          </w:p>
        </w:tc>
        <w:tc>
          <w:tcPr>
            <w:tcW w:w="880" w:type="dxa"/>
            <w:tcBorders>
              <w:top w:val="nil"/>
              <w:left w:val="nil"/>
              <w:bottom w:val="single" w:sz="4" w:space="0" w:color="auto"/>
              <w:right w:val="single" w:sz="4" w:space="0" w:color="auto"/>
            </w:tcBorders>
            <w:shd w:val="clear" w:color="auto" w:fill="auto"/>
            <w:noWrap/>
            <w:vAlign w:val="bottom"/>
            <w:hideMark/>
          </w:tcPr>
          <w:p w14:paraId="24BD880A" w14:textId="77777777" w:rsidR="00E82A8F" w:rsidRPr="00D95940" w:rsidRDefault="00E82A8F" w:rsidP="00E82A8F">
            <w:pPr>
              <w:spacing w:after="0" w:line="240" w:lineRule="auto"/>
              <w:jc w:val="right"/>
              <w:rPr>
                <w:rFonts w:ascii="Arial" w:eastAsia="Times New Roman" w:hAnsi="Arial" w:cs="Arial"/>
                <w:sz w:val="18"/>
                <w:szCs w:val="18"/>
              </w:rPr>
            </w:pPr>
            <w:r w:rsidRPr="00D95940">
              <w:rPr>
                <w:rFonts w:ascii="Arial" w:eastAsia="Times New Roman" w:hAnsi="Arial" w:cs="Arial"/>
                <w:sz w:val="18"/>
                <w:szCs w:val="18"/>
              </w:rPr>
              <w:t>2421.04</w:t>
            </w:r>
          </w:p>
        </w:tc>
        <w:tc>
          <w:tcPr>
            <w:tcW w:w="2600" w:type="dxa"/>
            <w:tcBorders>
              <w:top w:val="nil"/>
              <w:left w:val="nil"/>
              <w:bottom w:val="single" w:sz="4" w:space="0" w:color="auto"/>
              <w:right w:val="single" w:sz="4" w:space="0" w:color="auto"/>
            </w:tcBorders>
            <w:shd w:val="clear" w:color="auto" w:fill="auto"/>
            <w:vAlign w:val="bottom"/>
            <w:hideMark/>
          </w:tcPr>
          <w:p w14:paraId="1618AE4B" w14:textId="77777777" w:rsidR="00E82A8F" w:rsidRPr="00D95940" w:rsidRDefault="00E82A8F" w:rsidP="00E82A8F">
            <w:pPr>
              <w:spacing w:after="0" w:line="240" w:lineRule="auto"/>
              <w:rPr>
                <w:rFonts w:ascii="Calibri" w:eastAsia="Times New Roman" w:hAnsi="Calibri" w:cs="Times New Roman"/>
                <w:sz w:val="14"/>
                <w:szCs w:val="14"/>
              </w:rPr>
            </w:pPr>
            <w:r w:rsidRPr="00D95940">
              <w:rPr>
                <w:rFonts w:ascii="Calibri" w:eastAsia="Times New Roman" w:hAnsi="Calibri" w:cs="Times New Roman"/>
                <w:sz w:val="14"/>
                <w:szCs w:val="14"/>
              </w:rPr>
              <w:t>Conditional Exclusion from RCRA Definition of Hazardous Waste for Carbon Dioxide Streams…(Final Rule)</w:t>
            </w:r>
          </w:p>
        </w:tc>
        <w:tc>
          <w:tcPr>
            <w:tcW w:w="760" w:type="dxa"/>
            <w:tcBorders>
              <w:top w:val="nil"/>
              <w:left w:val="nil"/>
              <w:bottom w:val="single" w:sz="4" w:space="0" w:color="auto"/>
              <w:right w:val="single" w:sz="4" w:space="0" w:color="auto"/>
            </w:tcBorders>
            <w:shd w:val="clear" w:color="auto" w:fill="auto"/>
            <w:noWrap/>
            <w:vAlign w:val="bottom"/>
            <w:hideMark/>
          </w:tcPr>
          <w:p w14:paraId="4BE331BC" w14:textId="77777777" w:rsidR="00E82A8F" w:rsidRPr="00D95940" w:rsidRDefault="00E82A8F" w:rsidP="00E82A8F">
            <w:pPr>
              <w:spacing w:after="0" w:line="240" w:lineRule="auto"/>
              <w:rPr>
                <w:rFonts w:ascii="Arial" w:eastAsia="Times New Roman" w:hAnsi="Arial" w:cs="Arial"/>
                <w:sz w:val="16"/>
                <w:szCs w:val="16"/>
              </w:rPr>
            </w:pPr>
            <w:r w:rsidRPr="00D95940">
              <w:rPr>
                <w:rFonts w:ascii="Arial" w:eastAsia="Times New Roman" w:hAnsi="Arial" w:cs="Arial"/>
                <w:sz w:val="16"/>
                <w:szCs w:val="16"/>
              </w:rPr>
              <w:t>Private</w:t>
            </w:r>
          </w:p>
        </w:tc>
        <w:tc>
          <w:tcPr>
            <w:tcW w:w="1160" w:type="dxa"/>
            <w:tcBorders>
              <w:top w:val="nil"/>
              <w:left w:val="nil"/>
              <w:bottom w:val="single" w:sz="4" w:space="0" w:color="auto"/>
              <w:right w:val="single" w:sz="4" w:space="0" w:color="auto"/>
            </w:tcBorders>
            <w:shd w:val="clear" w:color="auto" w:fill="auto"/>
            <w:noWrap/>
            <w:vAlign w:val="bottom"/>
            <w:hideMark/>
          </w:tcPr>
          <w:p w14:paraId="65F7E5DE" w14:textId="77777777" w:rsidR="00E82A8F" w:rsidRPr="00D95940" w:rsidRDefault="00E82A8F" w:rsidP="00E82A8F">
            <w:pPr>
              <w:spacing w:after="0" w:line="240" w:lineRule="auto"/>
              <w:jc w:val="right"/>
              <w:rPr>
                <w:rFonts w:ascii="Arial" w:eastAsia="Times New Roman" w:hAnsi="Arial" w:cs="Arial"/>
                <w:sz w:val="20"/>
                <w:szCs w:val="20"/>
              </w:rPr>
            </w:pPr>
            <w:r w:rsidRPr="00D95940">
              <w:rPr>
                <w:rFonts w:ascii="Arial" w:eastAsia="Times New Roman" w:hAnsi="Arial" w:cs="Arial"/>
                <w:sz w:val="20"/>
                <w:szCs w:val="20"/>
              </w:rPr>
              <w:t>7</w:t>
            </w:r>
          </w:p>
        </w:tc>
        <w:tc>
          <w:tcPr>
            <w:tcW w:w="1080" w:type="dxa"/>
            <w:tcBorders>
              <w:top w:val="nil"/>
              <w:left w:val="nil"/>
              <w:bottom w:val="single" w:sz="4" w:space="0" w:color="auto"/>
              <w:right w:val="single" w:sz="4" w:space="0" w:color="auto"/>
            </w:tcBorders>
            <w:shd w:val="clear" w:color="auto" w:fill="auto"/>
            <w:noWrap/>
            <w:vAlign w:val="bottom"/>
            <w:hideMark/>
          </w:tcPr>
          <w:p w14:paraId="723A570D" w14:textId="77777777" w:rsidR="00E82A8F" w:rsidRPr="00D95940" w:rsidRDefault="00E82A8F" w:rsidP="00E82A8F">
            <w:pPr>
              <w:spacing w:after="0" w:line="240" w:lineRule="auto"/>
              <w:jc w:val="right"/>
              <w:rPr>
                <w:rFonts w:ascii="Arial" w:eastAsia="Times New Roman" w:hAnsi="Arial" w:cs="Arial"/>
                <w:sz w:val="20"/>
                <w:szCs w:val="20"/>
              </w:rPr>
            </w:pPr>
            <w:r w:rsidRPr="00D95940">
              <w:rPr>
                <w:rFonts w:ascii="Arial" w:eastAsia="Times New Roman" w:hAnsi="Arial" w:cs="Arial"/>
                <w:sz w:val="20"/>
                <w:szCs w:val="20"/>
              </w:rPr>
              <w:t>7</w:t>
            </w:r>
          </w:p>
        </w:tc>
        <w:tc>
          <w:tcPr>
            <w:tcW w:w="960" w:type="dxa"/>
            <w:tcBorders>
              <w:top w:val="nil"/>
              <w:left w:val="nil"/>
              <w:bottom w:val="single" w:sz="4" w:space="0" w:color="auto"/>
              <w:right w:val="single" w:sz="4" w:space="0" w:color="auto"/>
            </w:tcBorders>
            <w:shd w:val="clear" w:color="auto" w:fill="auto"/>
            <w:noWrap/>
            <w:vAlign w:val="bottom"/>
            <w:hideMark/>
          </w:tcPr>
          <w:p w14:paraId="432A9305" w14:textId="77777777" w:rsidR="00E82A8F" w:rsidRPr="00D95940" w:rsidRDefault="00E82A8F" w:rsidP="00E82A8F">
            <w:pPr>
              <w:spacing w:after="0" w:line="240" w:lineRule="auto"/>
              <w:jc w:val="right"/>
              <w:rPr>
                <w:rFonts w:ascii="Arial" w:eastAsia="Times New Roman" w:hAnsi="Arial" w:cs="Arial"/>
                <w:sz w:val="20"/>
                <w:szCs w:val="20"/>
              </w:rPr>
            </w:pPr>
            <w:r w:rsidRPr="00D95940">
              <w:rPr>
                <w:rFonts w:ascii="Arial" w:eastAsia="Times New Roman" w:hAnsi="Arial" w:cs="Arial"/>
                <w:sz w:val="20"/>
                <w:szCs w:val="20"/>
              </w:rPr>
              <w:t>37</w:t>
            </w:r>
          </w:p>
        </w:tc>
        <w:tc>
          <w:tcPr>
            <w:tcW w:w="1180" w:type="dxa"/>
            <w:tcBorders>
              <w:top w:val="nil"/>
              <w:left w:val="nil"/>
              <w:bottom w:val="single" w:sz="4" w:space="0" w:color="auto"/>
              <w:right w:val="single" w:sz="8" w:space="0" w:color="auto"/>
            </w:tcBorders>
            <w:shd w:val="clear" w:color="auto" w:fill="auto"/>
            <w:noWrap/>
            <w:vAlign w:val="bottom"/>
            <w:hideMark/>
          </w:tcPr>
          <w:p w14:paraId="5357060D" w14:textId="77777777" w:rsidR="00E82A8F" w:rsidRPr="00D95940" w:rsidRDefault="00E82A8F" w:rsidP="00E82A8F">
            <w:pPr>
              <w:spacing w:after="0" w:line="240" w:lineRule="auto"/>
              <w:jc w:val="right"/>
              <w:rPr>
                <w:rFonts w:ascii="Arial" w:eastAsia="Times New Roman" w:hAnsi="Arial" w:cs="Arial"/>
                <w:sz w:val="20"/>
                <w:szCs w:val="20"/>
              </w:rPr>
            </w:pPr>
            <w:r w:rsidRPr="00D95940">
              <w:rPr>
                <w:rFonts w:ascii="Arial" w:eastAsia="Times New Roman" w:hAnsi="Arial" w:cs="Arial"/>
                <w:sz w:val="20"/>
                <w:szCs w:val="20"/>
              </w:rPr>
              <w:t>1</w:t>
            </w:r>
          </w:p>
        </w:tc>
      </w:tr>
      <w:tr w:rsidR="00D95940" w:rsidRPr="00D95940" w14:paraId="23231030" w14:textId="77777777" w:rsidTr="00E82A8F">
        <w:trPr>
          <w:trHeight w:val="570"/>
        </w:trPr>
        <w:tc>
          <w:tcPr>
            <w:tcW w:w="1200" w:type="dxa"/>
            <w:tcBorders>
              <w:top w:val="nil"/>
              <w:left w:val="single" w:sz="8" w:space="0" w:color="auto"/>
              <w:bottom w:val="single" w:sz="4" w:space="0" w:color="auto"/>
              <w:right w:val="single" w:sz="4" w:space="0" w:color="auto"/>
            </w:tcBorders>
            <w:shd w:val="clear" w:color="auto" w:fill="auto"/>
            <w:noWrap/>
            <w:vAlign w:val="bottom"/>
            <w:hideMark/>
          </w:tcPr>
          <w:p w14:paraId="49C5E0E8" w14:textId="77777777" w:rsidR="00E82A8F" w:rsidRPr="00D95940" w:rsidRDefault="00E82A8F" w:rsidP="00E82A8F">
            <w:pPr>
              <w:spacing w:after="0" w:line="240" w:lineRule="auto"/>
              <w:rPr>
                <w:rFonts w:ascii="Arial" w:eastAsia="Times New Roman" w:hAnsi="Arial" w:cs="Arial"/>
                <w:sz w:val="18"/>
                <w:szCs w:val="18"/>
              </w:rPr>
            </w:pPr>
            <w:r w:rsidRPr="00D95940">
              <w:rPr>
                <w:rFonts w:ascii="Arial" w:eastAsia="Times New Roman" w:hAnsi="Arial" w:cs="Arial"/>
                <w:sz w:val="18"/>
                <w:szCs w:val="18"/>
              </w:rPr>
              <w:t>2050-0207</w:t>
            </w:r>
          </w:p>
        </w:tc>
        <w:tc>
          <w:tcPr>
            <w:tcW w:w="880" w:type="dxa"/>
            <w:tcBorders>
              <w:top w:val="nil"/>
              <w:left w:val="nil"/>
              <w:bottom w:val="single" w:sz="4" w:space="0" w:color="auto"/>
              <w:right w:val="single" w:sz="4" w:space="0" w:color="auto"/>
            </w:tcBorders>
            <w:shd w:val="clear" w:color="auto" w:fill="auto"/>
            <w:noWrap/>
            <w:vAlign w:val="bottom"/>
            <w:hideMark/>
          </w:tcPr>
          <w:p w14:paraId="47520D7B" w14:textId="77777777" w:rsidR="00E82A8F" w:rsidRPr="00D95940" w:rsidRDefault="00E82A8F" w:rsidP="00E82A8F">
            <w:pPr>
              <w:spacing w:after="0" w:line="240" w:lineRule="auto"/>
              <w:jc w:val="right"/>
              <w:rPr>
                <w:rFonts w:ascii="Arial" w:eastAsia="Times New Roman" w:hAnsi="Arial" w:cs="Arial"/>
                <w:sz w:val="18"/>
                <w:szCs w:val="18"/>
              </w:rPr>
            </w:pPr>
            <w:r w:rsidRPr="00D95940">
              <w:rPr>
                <w:rFonts w:ascii="Arial" w:eastAsia="Times New Roman" w:hAnsi="Arial" w:cs="Arial"/>
                <w:sz w:val="18"/>
                <w:szCs w:val="18"/>
              </w:rPr>
              <w:t>2421.04</w:t>
            </w:r>
          </w:p>
        </w:tc>
        <w:tc>
          <w:tcPr>
            <w:tcW w:w="2600" w:type="dxa"/>
            <w:tcBorders>
              <w:top w:val="nil"/>
              <w:left w:val="nil"/>
              <w:bottom w:val="single" w:sz="4" w:space="0" w:color="auto"/>
              <w:right w:val="single" w:sz="4" w:space="0" w:color="auto"/>
            </w:tcBorders>
            <w:shd w:val="clear" w:color="auto" w:fill="auto"/>
            <w:vAlign w:val="bottom"/>
            <w:hideMark/>
          </w:tcPr>
          <w:p w14:paraId="31DC026C" w14:textId="77777777" w:rsidR="00E82A8F" w:rsidRPr="00D95940" w:rsidRDefault="00E82A8F" w:rsidP="00E82A8F">
            <w:pPr>
              <w:spacing w:after="0" w:line="240" w:lineRule="auto"/>
              <w:rPr>
                <w:rFonts w:ascii="Calibri" w:eastAsia="Times New Roman" w:hAnsi="Calibri" w:cs="Times New Roman"/>
                <w:sz w:val="14"/>
                <w:szCs w:val="14"/>
              </w:rPr>
            </w:pPr>
            <w:r w:rsidRPr="00D95940">
              <w:rPr>
                <w:rFonts w:ascii="Calibri" w:eastAsia="Times New Roman" w:hAnsi="Calibri" w:cs="Times New Roman"/>
                <w:sz w:val="14"/>
                <w:szCs w:val="14"/>
              </w:rPr>
              <w:t>Conditional Exclusion from RCRA Definition of Hazardous Waste for Carbon Dioxide Streams…(Final Rule)</w:t>
            </w:r>
          </w:p>
        </w:tc>
        <w:tc>
          <w:tcPr>
            <w:tcW w:w="760" w:type="dxa"/>
            <w:tcBorders>
              <w:top w:val="nil"/>
              <w:left w:val="nil"/>
              <w:bottom w:val="single" w:sz="4" w:space="0" w:color="auto"/>
              <w:right w:val="single" w:sz="4" w:space="0" w:color="auto"/>
            </w:tcBorders>
            <w:shd w:val="clear" w:color="auto" w:fill="auto"/>
            <w:noWrap/>
            <w:vAlign w:val="bottom"/>
            <w:hideMark/>
          </w:tcPr>
          <w:p w14:paraId="6055C1CC" w14:textId="77777777" w:rsidR="00E82A8F" w:rsidRPr="00D95940" w:rsidRDefault="00E82A8F" w:rsidP="00E82A8F">
            <w:pPr>
              <w:spacing w:after="0" w:line="240" w:lineRule="auto"/>
              <w:rPr>
                <w:rFonts w:ascii="Arial" w:eastAsia="Times New Roman" w:hAnsi="Arial" w:cs="Arial"/>
                <w:sz w:val="16"/>
                <w:szCs w:val="16"/>
              </w:rPr>
            </w:pPr>
            <w:r w:rsidRPr="00D95940">
              <w:rPr>
                <w:rFonts w:ascii="Arial" w:eastAsia="Times New Roman" w:hAnsi="Arial" w:cs="Arial"/>
                <w:sz w:val="16"/>
                <w:szCs w:val="16"/>
              </w:rPr>
              <w:t>States</w:t>
            </w:r>
          </w:p>
        </w:tc>
        <w:tc>
          <w:tcPr>
            <w:tcW w:w="1160" w:type="dxa"/>
            <w:tcBorders>
              <w:top w:val="nil"/>
              <w:left w:val="nil"/>
              <w:bottom w:val="single" w:sz="4" w:space="0" w:color="auto"/>
              <w:right w:val="single" w:sz="4" w:space="0" w:color="auto"/>
            </w:tcBorders>
            <w:shd w:val="clear" w:color="auto" w:fill="auto"/>
            <w:noWrap/>
            <w:vAlign w:val="bottom"/>
            <w:hideMark/>
          </w:tcPr>
          <w:p w14:paraId="54F8A3C6" w14:textId="77777777" w:rsidR="00E82A8F" w:rsidRPr="00D95940" w:rsidRDefault="00E82A8F" w:rsidP="00E82A8F">
            <w:pPr>
              <w:spacing w:after="0" w:line="240" w:lineRule="auto"/>
              <w:jc w:val="right"/>
              <w:rPr>
                <w:rFonts w:ascii="Arial" w:eastAsia="Times New Roman" w:hAnsi="Arial" w:cs="Arial"/>
                <w:sz w:val="20"/>
                <w:szCs w:val="20"/>
              </w:rPr>
            </w:pPr>
            <w:r w:rsidRPr="00D95940">
              <w:rPr>
                <w:rFonts w:ascii="Arial" w:eastAsia="Times New Roman" w:hAnsi="Arial" w:cs="Arial"/>
                <w:sz w:val="20"/>
                <w:szCs w:val="20"/>
              </w:rPr>
              <w:t>1</w:t>
            </w:r>
          </w:p>
        </w:tc>
        <w:tc>
          <w:tcPr>
            <w:tcW w:w="1080" w:type="dxa"/>
            <w:tcBorders>
              <w:top w:val="nil"/>
              <w:left w:val="nil"/>
              <w:bottom w:val="single" w:sz="4" w:space="0" w:color="auto"/>
              <w:right w:val="single" w:sz="4" w:space="0" w:color="auto"/>
            </w:tcBorders>
            <w:shd w:val="clear" w:color="auto" w:fill="auto"/>
            <w:noWrap/>
            <w:vAlign w:val="bottom"/>
            <w:hideMark/>
          </w:tcPr>
          <w:p w14:paraId="61AFB5A6" w14:textId="77777777" w:rsidR="00E82A8F" w:rsidRPr="00D95940" w:rsidRDefault="00E82A8F" w:rsidP="00E82A8F">
            <w:pPr>
              <w:spacing w:after="0" w:line="240" w:lineRule="auto"/>
              <w:jc w:val="right"/>
              <w:rPr>
                <w:rFonts w:ascii="Arial" w:eastAsia="Times New Roman" w:hAnsi="Arial" w:cs="Arial"/>
                <w:sz w:val="20"/>
                <w:szCs w:val="20"/>
              </w:rPr>
            </w:pPr>
            <w:r w:rsidRPr="00D95940">
              <w:rPr>
                <w:rFonts w:ascii="Arial" w:eastAsia="Times New Roman" w:hAnsi="Arial" w:cs="Arial"/>
                <w:sz w:val="20"/>
                <w:szCs w:val="20"/>
              </w:rPr>
              <w:t>1</w:t>
            </w:r>
          </w:p>
        </w:tc>
        <w:tc>
          <w:tcPr>
            <w:tcW w:w="960" w:type="dxa"/>
            <w:tcBorders>
              <w:top w:val="nil"/>
              <w:left w:val="nil"/>
              <w:bottom w:val="single" w:sz="4" w:space="0" w:color="auto"/>
              <w:right w:val="single" w:sz="4" w:space="0" w:color="auto"/>
            </w:tcBorders>
            <w:shd w:val="clear" w:color="auto" w:fill="auto"/>
            <w:noWrap/>
            <w:vAlign w:val="bottom"/>
            <w:hideMark/>
          </w:tcPr>
          <w:p w14:paraId="2CD88F87" w14:textId="77777777" w:rsidR="00E82A8F" w:rsidRPr="00D95940" w:rsidRDefault="00E82A8F" w:rsidP="00E82A8F">
            <w:pPr>
              <w:spacing w:after="0" w:line="240" w:lineRule="auto"/>
              <w:jc w:val="right"/>
              <w:rPr>
                <w:rFonts w:ascii="Arial" w:eastAsia="Times New Roman" w:hAnsi="Arial" w:cs="Arial"/>
                <w:sz w:val="20"/>
                <w:szCs w:val="20"/>
              </w:rPr>
            </w:pPr>
            <w:r w:rsidRPr="00D95940">
              <w:rPr>
                <w:rFonts w:ascii="Arial" w:eastAsia="Times New Roman" w:hAnsi="Arial" w:cs="Arial"/>
                <w:sz w:val="20"/>
                <w:szCs w:val="20"/>
              </w:rPr>
              <w:t>2</w:t>
            </w:r>
          </w:p>
        </w:tc>
        <w:tc>
          <w:tcPr>
            <w:tcW w:w="1180" w:type="dxa"/>
            <w:tcBorders>
              <w:top w:val="nil"/>
              <w:left w:val="nil"/>
              <w:bottom w:val="single" w:sz="4" w:space="0" w:color="auto"/>
              <w:right w:val="single" w:sz="8" w:space="0" w:color="auto"/>
            </w:tcBorders>
            <w:shd w:val="clear" w:color="auto" w:fill="auto"/>
            <w:noWrap/>
            <w:vAlign w:val="bottom"/>
            <w:hideMark/>
          </w:tcPr>
          <w:p w14:paraId="0B06E8F1" w14:textId="77777777" w:rsidR="00E82A8F" w:rsidRPr="00D95940" w:rsidRDefault="00E82A8F" w:rsidP="00E82A8F">
            <w:pPr>
              <w:spacing w:after="0" w:line="240" w:lineRule="auto"/>
              <w:jc w:val="right"/>
              <w:rPr>
                <w:rFonts w:ascii="Arial" w:eastAsia="Times New Roman" w:hAnsi="Arial" w:cs="Arial"/>
                <w:sz w:val="20"/>
                <w:szCs w:val="20"/>
              </w:rPr>
            </w:pPr>
            <w:r w:rsidRPr="00D95940">
              <w:rPr>
                <w:rFonts w:ascii="Arial" w:eastAsia="Times New Roman" w:hAnsi="Arial" w:cs="Arial"/>
                <w:sz w:val="20"/>
                <w:szCs w:val="20"/>
              </w:rPr>
              <w:t>0</w:t>
            </w:r>
          </w:p>
        </w:tc>
      </w:tr>
      <w:tr w:rsidR="00D95940" w:rsidRPr="00D95940" w14:paraId="0D6034BD" w14:textId="77777777" w:rsidTr="00E82A8F">
        <w:trPr>
          <w:trHeight w:val="570"/>
        </w:trPr>
        <w:tc>
          <w:tcPr>
            <w:tcW w:w="1200" w:type="dxa"/>
            <w:tcBorders>
              <w:top w:val="nil"/>
              <w:left w:val="single" w:sz="8" w:space="0" w:color="auto"/>
              <w:bottom w:val="single" w:sz="4" w:space="0" w:color="auto"/>
              <w:right w:val="single" w:sz="4" w:space="0" w:color="auto"/>
            </w:tcBorders>
            <w:shd w:val="clear" w:color="auto" w:fill="auto"/>
            <w:noWrap/>
            <w:vAlign w:val="bottom"/>
            <w:hideMark/>
          </w:tcPr>
          <w:p w14:paraId="1330C27A" w14:textId="77777777" w:rsidR="00E82A8F" w:rsidRPr="00D95940" w:rsidRDefault="00E82A8F" w:rsidP="00E82A8F">
            <w:pPr>
              <w:spacing w:after="0" w:line="240" w:lineRule="auto"/>
              <w:rPr>
                <w:rFonts w:ascii="Arial" w:eastAsia="Times New Roman" w:hAnsi="Arial" w:cs="Arial"/>
                <w:sz w:val="18"/>
                <w:szCs w:val="18"/>
              </w:rPr>
            </w:pPr>
            <w:r w:rsidRPr="00D95940">
              <w:rPr>
                <w:rFonts w:ascii="Arial" w:eastAsia="Times New Roman" w:hAnsi="Arial" w:cs="Arial"/>
                <w:sz w:val="18"/>
                <w:szCs w:val="18"/>
              </w:rPr>
              <w:t>2050-0209</w:t>
            </w:r>
          </w:p>
        </w:tc>
        <w:tc>
          <w:tcPr>
            <w:tcW w:w="880" w:type="dxa"/>
            <w:tcBorders>
              <w:top w:val="nil"/>
              <w:left w:val="nil"/>
              <w:bottom w:val="single" w:sz="4" w:space="0" w:color="auto"/>
              <w:right w:val="single" w:sz="4" w:space="0" w:color="auto"/>
            </w:tcBorders>
            <w:shd w:val="clear" w:color="auto" w:fill="auto"/>
            <w:noWrap/>
            <w:vAlign w:val="bottom"/>
            <w:hideMark/>
          </w:tcPr>
          <w:p w14:paraId="50A18F45" w14:textId="77777777" w:rsidR="00E82A8F" w:rsidRPr="00D95940" w:rsidRDefault="00E82A8F" w:rsidP="00E82A8F">
            <w:pPr>
              <w:spacing w:after="0" w:line="240" w:lineRule="auto"/>
              <w:jc w:val="right"/>
              <w:rPr>
                <w:rFonts w:ascii="Arial" w:eastAsia="Times New Roman" w:hAnsi="Arial" w:cs="Arial"/>
                <w:sz w:val="18"/>
                <w:szCs w:val="18"/>
              </w:rPr>
            </w:pPr>
            <w:r w:rsidRPr="00D95940">
              <w:rPr>
                <w:rFonts w:ascii="Arial" w:eastAsia="Times New Roman" w:hAnsi="Arial" w:cs="Arial"/>
                <w:sz w:val="18"/>
                <w:szCs w:val="18"/>
              </w:rPr>
              <w:t>2127.03</w:t>
            </w:r>
          </w:p>
        </w:tc>
        <w:tc>
          <w:tcPr>
            <w:tcW w:w="2600" w:type="dxa"/>
            <w:tcBorders>
              <w:top w:val="nil"/>
              <w:left w:val="nil"/>
              <w:bottom w:val="single" w:sz="4" w:space="0" w:color="auto"/>
              <w:right w:val="single" w:sz="4" w:space="0" w:color="auto"/>
            </w:tcBorders>
            <w:shd w:val="clear" w:color="auto" w:fill="auto"/>
            <w:vAlign w:val="bottom"/>
            <w:hideMark/>
          </w:tcPr>
          <w:p w14:paraId="610238CF" w14:textId="77777777" w:rsidR="00E82A8F" w:rsidRPr="00D95940" w:rsidRDefault="00E82A8F" w:rsidP="00E82A8F">
            <w:pPr>
              <w:spacing w:after="0" w:line="240" w:lineRule="auto"/>
              <w:rPr>
                <w:rFonts w:ascii="Calibri" w:eastAsia="Times New Roman" w:hAnsi="Calibri" w:cs="Times New Roman"/>
                <w:sz w:val="14"/>
                <w:szCs w:val="14"/>
              </w:rPr>
            </w:pPr>
            <w:r w:rsidRPr="00D95940">
              <w:rPr>
                <w:rFonts w:ascii="Calibri" w:eastAsia="Times New Roman" w:hAnsi="Calibri" w:cs="Times New Roman"/>
                <w:sz w:val="14"/>
                <w:szCs w:val="14"/>
              </w:rPr>
              <w:t>Conditional Exclusions from Solid Waste and Hazardous Waste for Solvent-Contaminated Wipes (Final Rule)</w:t>
            </w:r>
          </w:p>
        </w:tc>
        <w:tc>
          <w:tcPr>
            <w:tcW w:w="760" w:type="dxa"/>
            <w:tcBorders>
              <w:top w:val="nil"/>
              <w:left w:val="nil"/>
              <w:bottom w:val="single" w:sz="4" w:space="0" w:color="auto"/>
              <w:right w:val="single" w:sz="4" w:space="0" w:color="auto"/>
            </w:tcBorders>
            <w:shd w:val="clear" w:color="auto" w:fill="auto"/>
            <w:noWrap/>
            <w:vAlign w:val="bottom"/>
            <w:hideMark/>
          </w:tcPr>
          <w:p w14:paraId="2D4A48DF" w14:textId="77777777" w:rsidR="00E82A8F" w:rsidRPr="00D95940" w:rsidRDefault="00E82A8F" w:rsidP="00E82A8F">
            <w:pPr>
              <w:spacing w:after="0" w:line="240" w:lineRule="auto"/>
              <w:rPr>
                <w:rFonts w:ascii="Arial" w:eastAsia="Times New Roman" w:hAnsi="Arial" w:cs="Arial"/>
                <w:sz w:val="16"/>
                <w:szCs w:val="16"/>
              </w:rPr>
            </w:pPr>
            <w:r w:rsidRPr="00D95940">
              <w:rPr>
                <w:rFonts w:ascii="Arial" w:eastAsia="Times New Roman" w:hAnsi="Arial" w:cs="Arial"/>
                <w:sz w:val="16"/>
                <w:szCs w:val="16"/>
              </w:rPr>
              <w:t>Private</w:t>
            </w:r>
          </w:p>
        </w:tc>
        <w:tc>
          <w:tcPr>
            <w:tcW w:w="1160" w:type="dxa"/>
            <w:tcBorders>
              <w:top w:val="nil"/>
              <w:left w:val="nil"/>
              <w:bottom w:val="single" w:sz="4" w:space="0" w:color="auto"/>
              <w:right w:val="single" w:sz="4" w:space="0" w:color="auto"/>
            </w:tcBorders>
            <w:shd w:val="clear" w:color="auto" w:fill="auto"/>
            <w:noWrap/>
            <w:vAlign w:val="bottom"/>
            <w:hideMark/>
          </w:tcPr>
          <w:p w14:paraId="15DA6D87" w14:textId="77777777" w:rsidR="00E82A8F" w:rsidRPr="00D95940" w:rsidRDefault="00E82A8F" w:rsidP="00E82A8F">
            <w:pPr>
              <w:spacing w:after="0" w:line="240" w:lineRule="auto"/>
              <w:jc w:val="right"/>
              <w:rPr>
                <w:rFonts w:ascii="Arial" w:eastAsia="Times New Roman" w:hAnsi="Arial" w:cs="Arial"/>
                <w:sz w:val="20"/>
                <w:szCs w:val="20"/>
              </w:rPr>
            </w:pPr>
            <w:r w:rsidRPr="00D95940">
              <w:rPr>
                <w:rFonts w:ascii="Arial" w:eastAsia="Times New Roman" w:hAnsi="Arial" w:cs="Arial"/>
                <w:sz w:val="20"/>
                <w:szCs w:val="20"/>
              </w:rPr>
              <w:t>67,760</w:t>
            </w:r>
          </w:p>
        </w:tc>
        <w:tc>
          <w:tcPr>
            <w:tcW w:w="1080" w:type="dxa"/>
            <w:tcBorders>
              <w:top w:val="nil"/>
              <w:left w:val="nil"/>
              <w:bottom w:val="single" w:sz="4" w:space="0" w:color="auto"/>
              <w:right w:val="single" w:sz="4" w:space="0" w:color="auto"/>
            </w:tcBorders>
            <w:shd w:val="clear" w:color="auto" w:fill="auto"/>
            <w:noWrap/>
            <w:vAlign w:val="bottom"/>
            <w:hideMark/>
          </w:tcPr>
          <w:p w14:paraId="77A897B3" w14:textId="77777777" w:rsidR="00E82A8F" w:rsidRPr="00D95940" w:rsidRDefault="00E82A8F" w:rsidP="00E82A8F">
            <w:pPr>
              <w:spacing w:after="0" w:line="240" w:lineRule="auto"/>
              <w:jc w:val="right"/>
              <w:rPr>
                <w:rFonts w:ascii="Arial" w:eastAsia="Times New Roman" w:hAnsi="Arial" w:cs="Arial"/>
                <w:sz w:val="20"/>
                <w:szCs w:val="20"/>
              </w:rPr>
            </w:pPr>
            <w:r w:rsidRPr="00D95940">
              <w:rPr>
                <w:rFonts w:ascii="Arial" w:eastAsia="Times New Roman" w:hAnsi="Arial" w:cs="Arial"/>
                <w:sz w:val="20"/>
                <w:szCs w:val="20"/>
              </w:rPr>
              <w:t>2,206,634</w:t>
            </w:r>
          </w:p>
        </w:tc>
        <w:tc>
          <w:tcPr>
            <w:tcW w:w="960" w:type="dxa"/>
            <w:tcBorders>
              <w:top w:val="nil"/>
              <w:left w:val="nil"/>
              <w:bottom w:val="single" w:sz="4" w:space="0" w:color="auto"/>
              <w:right w:val="single" w:sz="4" w:space="0" w:color="auto"/>
            </w:tcBorders>
            <w:shd w:val="clear" w:color="auto" w:fill="auto"/>
            <w:noWrap/>
            <w:vAlign w:val="bottom"/>
            <w:hideMark/>
          </w:tcPr>
          <w:p w14:paraId="19D0AF0E" w14:textId="77777777" w:rsidR="00E82A8F" w:rsidRPr="00D95940" w:rsidRDefault="00E82A8F" w:rsidP="00E82A8F">
            <w:pPr>
              <w:spacing w:after="0" w:line="240" w:lineRule="auto"/>
              <w:jc w:val="right"/>
              <w:rPr>
                <w:rFonts w:ascii="Arial" w:eastAsia="Times New Roman" w:hAnsi="Arial" w:cs="Arial"/>
                <w:sz w:val="20"/>
                <w:szCs w:val="20"/>
              </w:rPr>
            </w:pPr>
            <w:r w:rsidRPr="00D95940">
              <w:rPr>
                <w:rFonts w:ascii="Arial" w:eastAsia="Times New Roman" w:hAnsi="Arial" w:cs="Arial"/>
                <w:sz w:val="20"/>
                <w:szCs w:val="20"/>
              </w:rPr>
              <w:t>64,979</w:t>
            </w:r>
          </w:p>
        </w:tc>
        <w:tc>
          <w:tcPr>
            <w:tcW w:w="1180" w:type="dxa"/>
            <w:tcBorders>
              <w:top w:val="nil"/>
              <w:left w:val="nil"/>
              <w:bottom w:val="single" w:sz="4" w:space="0" w:color="auto"/>
              <w:right w:val="single" w:sz="8" w:space="0" w:color="auto"/>
            </w:tcBorders>
            <w:shd w:val="clear" w:color="auto" w:fill="auto"/>
            <w:noWrap/>
            <w:vAlign w:val="bottom"/>
            <w:hideMark/>
          </w:tcPr>
          <w:p w14:paraId="75D87DD4" w14:textId="77777777" w:rsidR="00E82A8F" w:rsidRPr="00D95940" w:rsidRDefault="00E82A8F" w:rsidP="00E82A8F">
            <w:pPr>
              <w:spacing w:after="0" w:line="240" w:lineRule="auto"/>
              <w:jc w:val="right"/>
              <w:rPr>
                <w:rFonts w:ascii="Arial" w:eastAsia="Times New Roman" w:hAnsi="Arial" w:cs="Arial"/>
                <w:sz w:val="20"/>
                <w:szCs w:val="20"/>
              </w:rPr>
            </w:pPr>
            <w:r w:rsidRPr="00D95940">
              <w:rPr>
                <w:rFonts w:ascii="Arial" w:eastAsia="Times New Roman" w:hAnsi="Arial" w:cs="Arial"/>
                <w:sz w:val="20"/>
                <w:szCs w:val="20"/>
              </w:rPr>
              <w:t>1,777,439</w:t>
            </w:r>
          </w:p>
        </w:tc>
      </w:tr>
      <w:tr w:rsidR="00D95940" w:rsidRPr="00D95940" w14:paraId="505A6EFA" w14:textId="77777777" w:rsidTr="00E82A8F">
        <w:trPr>
          <w:trHeight w:val="570"/>
        </w:trPr>
        <w:tc>
          <w:tcPr>
            <w:tcW w:w="1200" w:type="dxa"/>
            <w:tcBorders>
              <w:top w:val="nil"/>
              <w:left w:val="single" w:sz="8" w:space="0" w:color="auto"/>
              <w:bottom w:val="single" w:sz="4" w:space="0" w:color="auto"/>
              <w:right w:val="single" w:sz="4" w:space="0" w:color="auto"/>
            </w:tcBorders>
            <w:shd w:val="clear" w:color="auto" w:fill="auto"/>
            <w:noWrap/>
            <w:vAlign w:val="bottom"/>
            <w:hideMark/>
          </w:tcPr>
          <w:p w14:paraId="3ED400EA" w14:textId="77777777" w:rsidR="00E82A8F" w:rsidRPr="00D95940" w:rsidRDefault="00E82A8F" w:rsidP="00E82A8F">
            <w:pPr>
              <w:spacing w:after="0" w:line="240" w:lineRule="auto"/>
              <w:rPr>
                <w:rFonts w:ascii="Arial" w:eastAsia="Times New Roman" w:hAnsi="Arial" w:cs="Arial"/>
                <w:sz w:val="18"/>
                <w:szCs w:val="18"/>
              </w:rPr>
            </w:pPr>
            <w:r w:rsidRPr="00D95940">
              <w:rPr>
                <w:rFonts w:ascii="Arial" w:eastAsia="Times New Roman" w:hAnsi="Arial" w:cs="Arial"/>
                <w:sz w:val="18"/>
                <w:szCs w:val="18"/>
              </w:rPr>
              <w:t>2050-0209</w:t>
            </w:r>
          </w:p>
        </w:tc>
        <w:tc>
          <w:tcPr>
            <w:tcW w:w="880" w:type="dxa"/>
            <w:tcBorders>
              <w:top w:val="nil"/>
              <w:left w:val="nil"/>
              <w:bottom w:val="single" w:sz="4" w:space="0" w:color="auto"/>
              <w:right w:val="single" w:sz="4" w:space="0" w:color="auto"/>
            </w:tcBorders>
            <w:shd w:val="clear" w:color="auto" w:fill="auto"/>
            <w:noWrap/>
            <w:vAlign w:val="bottom"/>
            <w:hideMark/>
          </w:tcPr>
          <w:p w14:paraId="6633EB12" w14:textId="77777777" w:rsidR="00E82A8F" w:rsidRPr="00D95940" w:rsidRDefault="00E82A8F" w:rsidP="00E82A8F">
            <w:pPr>
              <w:spacing w:after="0" w:line="240" w:lineRule="auto"/>
              <w:jc w:val="right"/>
              <w:rPr>
                <w:rFonts w:ascii="Arial" w:eastAsia="Times New Roman" w:hAnsi="Arial" w:cs="Arial"/>
                <w:sz w:val="18"/>
                <w:szCs w:val="18"/>
              </w:rPr>
            </w:pPr>
            <w:r w:rsidRPr="00D95940">
              <w:rPr>
                <w:rFonts w:ascii="Arial" w:eastAsia="Times New Roman" w:hAnsi="Arial" w:cs="Arial"/>
                <w:sz w:val="18"/>
                <w:szCs w:val="18"/>
              </w:rPr>
              <w:t>2127.03</w:t>
            </w:r>
          </w:p>
        </w:tc>
        <w:tc>
          <w:tcPr>
            <w:tcW w:w="2600" w:type="dxa"/>
            <w:tcBorders>
              <w:top w:val="nil"/>
              <w:left w:val="nil"/>
              <w:bottom w:val="single" w:sz="4" w:space="0" w:color="auto"/>
              <w:right w:val="single" w:sz="4" w:space="0" w:color="auto"/>
            </w:tcBorders>
            <w:shd w:val="clear" w:color="auto" w:fill="auto"/>
            <w:vAlign w:val="bottom"/>
            <w:hideMark/>
          </w:tcPr>
          <w:p w14:paraId="70CDF81D" w14:textId="77777777" w:rsidR="00E82A8F" w:rsidRPr="00D95940" w:rsidRDefault="00E82A8F" w:rsidP="00E82A8F">
            <w:pPr>
              <w:spacing w:after="0" w:line="240" w:lineRule="auto"/>
              <w:rPr>
                <w:rFonts w:ascii="Calibri" w:eastAsia="Times New Roman" w:hAnsi="Calibri" w:cs="Times New Roman"/>
                <w:sz w:val="14"/>
                <w:szCs w:val="14"/>
              </w:rPr>
            </w:pPr>
            <w:r w:rsidRPr="00D95940">
              <w:rPr>
                <w:rFonts w:ascii="Calibri" w:eastAsia="Times New Roman" w:hAnsi="Calibri" w:cs="Times New Roman"/>
                <w:sz w:val="14"/>
                <w:szCs w:val="14"/>
              </w:rPr>
              <w:t>Conditional Exclusions from Solid Waste and Hazardous Waste for Solvent-Contaminated Wipes (Final Rule)</w:t>
            </w:r>
          </w:p>
        </w:tc>
        <w:tc>
          <w:tcPr>
            <w:tcW w:w="760" w:type="dxa"/>
            <w:tcBorders>
              <w:top w:val="nil"/>
              <w:left w:val="nil"/>
              <w:bottom w:val="single" w:sz="4" w:space="0" w:color="auto"/>
              <w:right w:val="single" w:sz="4" w:space="0" w:color="auto"/>
            </w:tcBorders>
            <w:shd w:val="clear" w:color="auto" w:fill="auto"/>
            <w:noWrap/>
            <w:vAlign w:val="bottom"/>
            <w:hideMark/>
          </w:tcPr>
          <w:p w14:paraId="28B463ED" w14:textId="77777777" w:rsidR="00E82A8F" w:rsidRPr="00D95940" w:rsidRDefault="00E82A8F" w:rsidP="00E82A8F">
            <w:pPr>
              <w:spacing w:after="0" w:line="240" w:lineRule="auto"/>
              <w:rPr>
                <w:rFonts w:ascii="Arial" w:eastAsia="Times New Roman" w:hAnsi="Arial" w:cs="Arial"/>
                <w:sz w:val="16"/>
                <w:szCs w:val="16"/>
              </w:rPr>
            </w:pPr>
            <w:r w:rsidRPr="00D95940">
              <w:rPr>
                <w:rFonts w:ascii="Arial" w:eastAsia="Times New Roman" w:hAnsi="Arial" w:cs="Arial"/>
                <w:sz w:val="16"/>
                <w:szCs w:val="16"/>
              </w:rPr>
              <w:t>States</w:t>
            </w:r>
          </w:p>
        </w:tc>
        <w:tc>
          <w:tcPr>
            <w:tcW w:w="1160" w:type="dxa"/>
            <w:tcBorders>
              <w:top w:val="nil"/>
              <w:left w:val="nil"/>
              <w:bottom w:val="single" w:sz="4" w:space="0" w:color="auto"/>
              <w:right w:val="single" w:sz="4" w:space="0" w:color="auto"/>
            </w:tcBorders>
            <w:shd w:val="clear" w:color="auto" w:fill="auto"/>
            <w:noWrap/>
            <w:vAlign w:val="bottom"/>
            <w:hideMark/>
          </w:tcPr>
          <w:p w14:paraId="2B6A4A73" w14:textId="77777777" w:rsidR="00E82A8F" w:rsidRPr="00D95940" w:rsidRDefault="00E82A8F" w:rsidP="00E82A8F">
            <w:pPr>
              <w:spacing w:after="0" w:line="240" w:lineRule="auto"/>
              <w:jc w:val="right"/>
              <w:rPr>
                <w:rFonts w:ascii="Arial" w:eastAsia="Times New Roman" w:hAnsi="Arial" w:cs="Arial"/>
                <w:sz w:val="20"/>
                <w:szCs w:val="20"/>
              </w:rPr>
            </w:pPr>
            <w:r w:rsidRPr="00D95940">
              <w:rPr>
                <w:rFonts w:ascii="Arial" w:eastAsia="Times New Roman" w:hAnsi="Arial" w:cs="Arial"/>
                <w:sz w:val="20"/>
                <w:szCs w:val="20"/>
              </w:rPr>
              <w:t>91</w:t>
            </w:r>
          </w:p>
        </w:tc>
        <w:tc>
          <w:tcPr>
            <w:tcW w:w="1080" w:type="dxa"/>
            <w:tcBorders>
              <w:top w:val="nil"/>
              <w:left w:val="nil"/>
              <w:bottom w:val="single" w:sz="4" w:space="0" w:color="auto"/>
              <w:right w:val="single" w:sz="4" w:space="0" w:color="auto"/>
            </w:tcBorders>
            <w:shd w:val="clear" w:color="auto" w:fill="auto"/>
            <w:noWrap/>
            <w:vAlign w:val="bottom"/>
            <w:hideMark/>
          </w:tcPr>
          <w:p w14:paraId="27B6DEF7" w14:textId="77777777" w:rsidR="00E82A8F" w:rsidRPr="00D95940" w:rsidRDefault="00E82A8F" w:rsidP="00E82A8F">
            <w:pPr>
              <w:spacing w:after="0" w:line="240" w:lineRule="auto"/>
              <w:jc w:val="right"/>
              <w:rPr>
                <w:rFonts w:ascii="Arial" w:eastAsia="Times New Roman" w:hAnsi="Arial" w:cs="Arial"/>
                <w:sz w:val="20"/>
                <w:szCs w:val="20"/>
              </w:rPr>
            </w:pPr>
            <w:r w:rsidRPr="00D95940">
              <w:rPr>
                <w:rFonts w:ascii="Arial" w:eastAsia="Times New Roman" w:hAnsi="Arial" w:cs="Arial"/>
                <w:sz w:val="20"/>
                <w:szCs w:val="20"/>
              </w:rPr>
              <w:t>2,879</w:t>
            </w:r>
          </w:p>
        </w:tc>
        <w:tc>
          <w:tcPr>
            <w:tcW w:w="960" w:type="dxa"/>
            <w:tcBorders>
              <w:top w:val="nil"/>
              <w:left w:val="nil"/>
              <w:bottom w:val="single" w:sz="4" w:space="0" w:color="auto"/>
              <w:right w:val="single" w:sz="4" w:space="0" w:color="auto"/>
            </w:tcBorders>
            <w:shd w:val="clear" w:color="auto" w:fill="auto"/>
            <w:noWrap/>
            <w:vAlign w:val="bottom"/>
            <w:hideMark/>
          </w:tcPr>
          <w:p w14:paraId="2D94849F" w14:textId="77777777" w:rsidR="00E82A8F" w:rsidRPr="00D95940" w:rsidRDefault="00E82A8F" w:rsidP="00E82A8F">
            <w:pPr>
              <w:spacing w:after="0" w:line="240" w:lineRule="auto"/>
              <w:jc w:val="right"/>
              <w:rPr>
                <w:rFonts w:ascii="Arial" w:eastAsia="Times New Roman" w:hAnsi="Arial" w:cs="Arial"/>
                <w:sz w:val="20"/>
                <w:szCs w:val="20"/>
              </w:rPr>
            </w:pPr>
            <w:r w:rsidRPr="00D95940">
              <w:rPr>
                <w:rFonts w:ascii="Arial" w:eastAsia="Times New Roman" w:hAnsi="Arial" w:cs="Arial"/>
                <w:sz w:val="20"/>
                <w:szCs w:val="20"/>
              </w:rPr>
              <w:t>85</w:t>
            </w:r>
          </w:p>
        </w:tc>
        <w:tc>
          <w:tcPr>
            <w:tcW w:w="1180" w:type="dxa"/>
            <w:tcBorders>
              <w:top w:val="nil"/>
              <w:left w:val="nil"/>
              <w:bottom w:val="single" w:sz="4" w:space="0" w:color="auto"/>
              <w:right w:val="single" w:sz="8" w:space="0" w:color="auto"/>
            </w:tcBorders>
            <w:shd w:val="clear" w:color="auto" w:fill="auto"/>
            <w:noWrap/>
            <w:vAlign w:val="bottom"/>
            <w:hideMark/>
          </w:tcPr>
          <w:p w14:paraId="35B087E7" w14:textId="77777777" w:rsidR="00E82A8F" w:rsidRPr="00D95940" w:rsidRDefault="00E82A8F" w:rsidP="00E82A8F">
            <w:pPr>
              <w:spacing w:after="0" w:line="240" w:lineRule="auto"/>
              <w:jc w:val="right"/>
              <w:rPr>
                <w:rFonts w:ascii="Arial" w:eastAsia="Times New Roman" w:hAnsi="Arial" w:cs="Arial"/>
                <w:sz w:val="20"/>
                <w:szCs w:val="20"/>
              </w:rPr>
            </w:pPr>
            <w:r w:rsidRPr="00D95940">
              <w:rPr>
                <w:rFonts w:ascii="Arial" w:eastAsia="Times New Roman" w:hAnsi="Arial" w:cs="Arial"/>
                <w:sz w:val="20"/>
                <w:szCs w:val="20"/>
              </w:rPr>
              <w:t>2,317</w:t>
            </w:r>
          </w:p>
        </w:tc>
      </w:tr>
      <w:tr w:rsidR="00D95940" w:rsidRPr="00D95940" w14:paraId="0F1E7FE6" w14:textId="77777777" w:rsidTr="00E82A8F">
        <w:trPr>
          <w:trHeight w:val="570"/>
        </w:trPr>
        <w:tc>
          <w:tcPr>
            <w:tcW w:w="1200" w:type="dxa"/>
            <w:tcBorders>
              <w:top w:val="nil"/>
              <w:left w:val="single" w:sz="8" w:space="0" w:color="auto"/>
              <w:bottom w:val="single" w:sz="4" w:space="0" w:color="auto"/>
              <w:right w:val="single" w:sz="4" w:space="0" w:color="auto"/>
            </w:tcBorders>
            <w:shd w:val="clear" w:color="auto" w:fill="auto"/>
            <w:noWrap/>
            <w:vAlign w:val="bottom"/>
            <w:hideMark/>
          </w:tcPr>
          <w:p w14:paraId="3860404B" w14:textId="77777777" w:rsidR="00E82A8F" w:rsidRPr="00D95940" w:rsidRDefault="00E82A8F" w:rsidP="00E82A8F">
            <w:pPr>
              <w:spacing w:after="0" w:line="240" w:lineRule="auto"/>
              <w:rPr>
                <w:rFonts w:ascii="Arial" w:eastAsia="Times New Roman" w:hAnsi="Arial" w:cs="Arial"/>
                <w:sz w:val="18"/>
                <w:szCs w:val="18"/>
              </w:rPr>
            </w:pPr>
            <w:r w:rsidRPr="00D95940">
              <w:rPr>
                <w:rFonts w:ascii="Arial" w:eastAsia="Times New Roman" w:hAnsi="Arial" w:cs="Arial"/>
                <w:sz w:val="18"/>
                <w:szCs w:val="18"/>
              </w:rPr>
              <w:t>2050-0208</w:t>
            </w:r>
          </w:p>
        </w:tc>
        <w:tc>
          <w:tcPr>
            <w:tcW w:w="880" w:type="dxa"/>
            <w:tcBorders>
              <w:top w:val="nil"/>
              <w:left w:val="nil"/>
              <w:bottom w:val="single" w:sz="4" w:space="0" w:color="auto"/>
              <w:right w:val="single" w:sz="4" w:space="0" w:color="auto"/>
            </w:tcBorders>
            <w:shd w:val="clear" w:color="auto" w:fill="auto"/>
            <w:noWrap/>
            <w:vAlign w:val="bottom"/>
            <w:hideMark/>
          </w:tcPr>
          <w:p w14:paraId="5F8F3E0F" w14:textId="77777777" w:rsidR="00E82A8F" w:rsidRPr="00D95940" w:rsidRDefault="00E82A8F" w:rsidP="00E82A8F">
            <w:pPr>
              <w:spacing w:after="0" w:line="240" w:lineRule="auto"/>
              <w:jc w:val="right"/>
              <w:rPr>
                <w:rFonts w:ascii="Arial" w:eastAsia="Times New Roman" w:hAnsi="Arial" w:cs="Arial"/>
                <w:sz w:val="18"/>
                <w:szCs w:val="18"/>
              </w:rPr>
            </w:pPr>
            <w:r w:rsidRPr="00D95940">
              <w:rPr>
                <w:rFonts w:ascii="Arial" w:eastAsia="Times New Roman" w:hAnsi="Arial" w:cs="Arial"/>
                <w:sz w:val="18"/>
                <w:szCs w:val="18"/>
              </w:rPr>
              <w:t>2455.02</w:t>
            </w:r>
          </w:p>
        </w:tc>
        <w:tc>
          <w:tcPr>
            <w:tcW w:w="2600" w:type="dxa"/>
            <w:tcBorders>
              <w:top w:val="nil"/>
              <w:left w:val="nil"/>
              <w:bottom w:val="single" w:sz="4" w:space="0" w:color="auto"/>
              <w:right w:val="single" w:sz="4" w:space="0" w:color="auto"/>
            </w:tcBorders>
            <w:shd w:val="clear" w:color="auto" w:fill="auto"/>
            <w:vAlign w:val="bottom"/>
            <w:hideMark/>
          </w:tcPr>
          <w:p w14:paraId="154CA3DD" w14:textId="77777777" w:rsidR="00E82A8F" w:rsidRPr="00D95940" w:rsidRDefault="00E82A8F" w:rsidP="00E82A8F">
            <w:pPr>
              <w:spacing w:after="0" w:line="240" w:lineRule="auto"/>
              <w:rPr>
                <w:rFonts w:ascii="Calibri" w:eastAsia="Times New Roman" w:hAnsi="Calibri" w:cs="Times New Roman"/>
                <w:sz w:val="14"/>
                <w:szCs w:val="14"/>
              </w:rPr>
            </w:pPr>
            <w:r w:rsidRPr="00D95940">
              <w:rPr>
                <w:rFonts w:ascii="Calibri" w:eastAsia="Times New Roman" w:hAnsi="Calibri" w:cs="Times New Roman"/>
                <w:sz w:val="14"/>
                <w:szCs w:val="14"/>
              </w:rPr>
              <w:t>Revision to the Export-Provisions of the Cathode Ray Tube (CRT) Rule (Final Rule)</w:t>
            </w:r>
          </w:p>
        </w:tc>
        <w:tc>
          <w:tcPr>
            <w:tcW w:w="760" w:type="dxa"/>
            <w:tcBorders>
              <w:top w:val="nil"/>
              <w:left w:val="nil"/>
              <w:bottom w:val="single" w:sz="4" w:space="0" w:color="auto"/>
              <w:right w:val="single" w:sz="4" w:space="0" w:color="auto"/>
            </w:tcBorders>
            <w:shd w:val="clear" w:color="auto" w:fill="auto"/>
            <w:noWrap/>
            <w:vAlign w:val="bottom"/>
            <w:hideMark/>
          </w:tcPr>
          <w:p w14:paraId="383703AB" w14:textId="77777777" w:rsidR="00E82A8F" w:rsidRPr="00D95940" w:rsidRDefault="00E82A8F" w:rsidP="00E82A8F">
            <w:pPr>
              <w:spacing w:after="0" w:line="240" w:lineRule="auto"/>
              <w:rPr>
                <w:rFonts w:ascii="Arial" w:eastAsia="Times New Roman" w:hAnsi="Arial" w:cs="Arial"/>
                <w:sz w:val="16"/>
                <w:szCs w:val="16"/>
              </w:rPr>
            </w:pPr>
            <w:r w:rsidRPr="00D95940">
              <w:rPr>
                <w:rFonts w:ascii="Arial" w:eastAsia="Times New Roman" w:hAnsi="Arial" w:cs="Arial"/>
                <w:sz w:val="16"/>
                <w:szCs w:val="16"/>
              </w:rPr>
              <w:t>Private</w:t>
            </w:r>
          </w:p>
        </w:tc>
        <w:tc>
          <w:tcPr>
            <w:tcW w:w="1160" w:type="dxa"/>
            <w:tcBorders>
              <w:top w:val="nil"/>
              <w:left w:val="nil"/>
              <w:bottom w:val="single" w:sz="4" w:space="0" w:color="auto"/>
              <w:right w:val="single" w:sz="4" w:space="0" w:color="auto"/>
            </w:tcBorders>
            <w:shd w:val="clear" w:color="auto" w:fill="auto"/>
            <w:noWrap/>
            <w:vAlign w:val="bottom"/>
            <w:hideMark/>
          </w:tcPr>
          <w:p w14:paraId="31947B4F" w14:textId="77777777" w:rsidR="00E82A8F" w:rsidRPr="00D95940" w:rsidRDefault="00E82A8F" w:rsidP="00E82A8F">
            <w:pPr>
              <w:spacing w:after="0" w:line="240" w:lineRule="auto"/>
              <w:jc w:val="right"/>
              <w:rPr>
                <w:rFonts w:ascii="Arial" w:eastAsia="Times New Roman" w:hAnsi="Arial" w:cs="Arial"/>
                <w:sz w:val="20"/>
                <w:szCs w:val="20"/>
              </w:rPr>
            </w:pPr>
            <w:r w:rsidRPr="00D95940">
              <w:rPr>
                <w:rFonts w:ascii="Arial" w:eastAsia="Times New Roman" w:hAnsi="Arial" w:cs="Arial"/>
                <w:sz w:val="20"/>
                <w:szCs w:val="20"/>
              </w:rPr>
              <w:t>152</w:t>
            </w:r>
          </w:p>
        </w:tc>
        <w:tc>
          <w:tcPr>
            <w:tcW w:w="1080" w:type="dxa"/>
            <w:tcBorders>
              <w:top w:val="nil"/>
              <w:left w:val="nil"/>
              <w:bottom w:val="single" w:sz="4" w:space="0" w:color="auto"/>
              <w:right w:val="single" w:sz="4" w:space="0" w:color="auto"/>
            </w:tcBorders>
            <w:shd w:val="clear" w:color="auto" w:fill="auto"/>
            <w:noWrap/>
            <w:vAlign w:val="bottom"/>
            <w:hideMark/>
          </w:tcPr>
          <w:p w14:paraId="284B446A" w14:textId="77777777" w:rsidR="00E82A8F" w:rsidRPr="00D95940" w:rsidRDefault="00E82A8F" w:rsidP="00E82A8F">
            <w:pPr>
              <w:spacing w:after="0" w:line="240" w:lineRule="auto"/>
              <w:jc w:val="right"/>
              <w:rPr>
                <w:rFonts w:ascii="Arial" w:eastAsia="Times New Roman" w:hAnsi="Arial" w:cs="Arial"/>
                <w:sz w:val="20"/>
                <w:szCs w:val="20"/>
              </w:rPr>
            </w:pPr>
            <w:r w:rsidRPr="00D95940">
              <w:rPr>
                <w:rFonts w:ascii="Arial" w:eastAsia="Times New Roman" w:hAnsi="Arial" w:cs="Arial"/>
                <w:sz w:val="20"/>
                <w:szCs w:val="20"/>
              </w:rPr>
              <w:t>471</w:t>
            </w:r>
          </w:p>
        </w:tc>
        <w:tc>
          <w:tcPr>
            <w:tcW w:w="960" w:type="dxa"/>
            <w:tcBorders>
              <w:top w:val="nil"/>
              <w:left w:val="nil"/>
              <w:bottom w:val="single" w:sz="4" w:space="0" w:color="auto"/>
              <w:right w:val="single" w:sz="4" w:space="0" w:color="auto"/>
            </w:tcBorders>
            <w:shd w:val="clear" w:color="auto" w:fill="auto"/>
            <w:noWrap/>
            <w:vAlign w:val="bottom"/>
            <w:hideMark/>
          </w:tcPr>
          <w:p w14:paraId="6A8C719E" w14:textId="77777777" w:rsidR="00E82A8F" w:rsidRPr="00D95940" w:rsidRDefault="00E82A8F" w:rsidP="00E82A8F">
            <w:pPr>
              <w:spacing w:after="0" w:line="240" w:lineRule="auto"/>
              <w:jc w:val="right"/>
              <w:rPr>
                <w:rFonts w:ascii="Arial" w:eastAsia="Times New Roman" w:hAnsi="Arial" w:cs="Arial"/>
                <w:sz w:val="20"/>
                <w:szCs w:val="20"/>
              </w:rPr>
            </w:pPr>
            <w:r w:rsidRPr="00D95940">
              <w:rPr>
                <w:rFonts w:ascii="Arial" w:eastAsia="Times New Roman" w:hAnsi="Arial" w:cs="Arial"/>
                <w:sz w:val="20"/>
                <w:szCs w:val="20"/>
              </w:rPr>
              <w:t>278</w:t>
            </w:r>
          </w:p>
        </w:tc>
        <w:tc>
          <w:tcPr>
            <w:tcW w:w="1180" w:type="dxa"/>
            <w:tcBorders>
              <w:top w:val="nil"/>
              <w:left w:val="nil"/>
              <w:bottom w:val="single" w:sz="4" w:space="0" w:color="auto"/>
              <w:right w:val="single" w:sz="8" w:space="0" w:color="auto"/>
            </w:tcBorders>
            <w:shd w:val="clear" w:color="auto" w:fill="auto"/>
            <w:noWrap/>
            <w:vAlign w:val="bottom"/>
            <w:hideMark/>
          </w:tcPr>
          <w:p w14:paraId="28EFB5CF" w14:textId="77777777" w:rsidR="00E82A8F" w:rsidRPr="00D95940" w:rsidRDefault="00E82A8F" w:rsidP="00E82A8F">
            <w:pPr>
              <w:spacing w:after="0" w:line="240" w:lineRule="auto"/>
              <w:jc w:val="right"/>
              <w:rPr>
                <w:rFonts w:ascii="Arial" w:eastAsia="Times New Roman" w:hAnsi="Arial" w:cs="Arial"/>
                <w:sz w:val="20"/>
                <w:szCs w:val="20"/>
              </w:rPr>
            </w:pPr>
            <w:r w:rsidRPr="00D95940">
              <w:rPr>
                <w:rFonts w:ascii="Arial" w:eastAsia="Times New Roman" w:hAnsi="Arial" w:cs="Arial"/>
                <w:sz w:val="20"/>
                <w:szCs w:val="20"/>
              </w:rPr>
              <w:t>0</w:t>
            </w:r>
          </w:p>
        </w:tc>
      </w:tr>
      <w:tr w:rsidR="00300A27" w:rsidRPr="00D95940" w14:paraId="49B0C19B" w14:textId="77777777" w:rsidTr="00E82A8F">
        <w:trPr>
          <w:trHeight w:val="300"/>
        </w:trPr>
        <w:tc>
          <w:tcPr>
            <w:tcW w:w="1200" w:type="dxa"/>
            <w:tcBorders>
              <w:top w:val="nil"/>
              <w:left w:val="single" w:sz="8" w:space="0" w:color="auto"/>
              <w:bottom w:val="single" w:sz="4" w:space="0" w:color="auto"/>
              <w:right w:val="nil"/>
            </w:tcBorders>
            <w:shd w:val="clear" w:color="auto" w:fill="auto"/>
            <w:noWrap/>
            <w:vAlign w:val="bottom"/>
            <w:hideMark/>
          </w:tcPr>
          <w:p w14:paraId="201D48CA" w14:textId="77777777" w:rsidR="00E82A8F" w:rsidRPr="00D95940" w:rsidRDefault="00E82A8F" w:rsidP="00E82A8F">
            <w:pPr>
              <w:spacing w:after="0" w:line="240" w:lineRule="auto"/>
              <w:rPr>
                <w:rFonts w:ascii="Arial" w:eastAsia="Times New Roman" w:hAnsi="Arial" w:cs="Arial"/>
                <w:b/>
                <w:bCs/>
              </w:rPr>
            </w:pPr>
            <w:r w:rsidRPr="00D95940">
              <w:rPr>
                <w:rFonts w:ascii="Arial" w:eastAsia="Times New Roman" w:hAnsi="Arial" w:cs="Arial"/>
                <w:b/>
                <w:bCs/>
              </w:rPr>
              <w:t>Total</w:t>
            </w:r>
          </w:p>
        </w:tc>
        <w:tc>
          <w:tcPr>
            <w:tcW w:w="880" w:type="dxa"/>
            <w:tcBorders>
              <w:top w:val="nil"/>
              <w:left w:val="nil"/>
              <w:bottom w:val="single" w:sz="4" w:space="0" w:color="auto"/>
              <w:right w:val="nil"/>
            </w:tcBorders>
            <w:shd w:val="clear" w:color="auto" w:fill="auto"/>
            <w:noWrap/>
            <w:vAlign w:val="bottom"/>
            <w:hideMark/>
          </w:tcPr>
          <w:p w14:paraId="1E7E23A2" w14:textId="77777777" w:rsidR="00E82A8F" w:rsidRPr="00D95940" w:rsidRDefault="00E82A8F" w:rsidP="00E82A8F">
            <w:pPr>
              <w:spacing w:after="0" w:line="240" w:lineRule="auto"/>
              <w:rPr>
                <w:rFonts w:ascii="Calibri" w:eastAsia="Times New Roman" w:hAnsi="Calibri" w:cs="Times New Roman"/>
              </w:rPr>
            </w:pPr>
            <w:r w:rsidRPr="00D95940">
              <w:rPr>
                <w:rFonts w:ascii="Calibri" w:eastAsia="Times New Roman" w:hAnsi="Calibri" w:cs="Times New Roman"/>
              </w:rPr>
              <w:t> </w:t>
            </w:r>
          </w:p>
        </w:tc>
        <w:tc>
          <w:tcPr>
            <w:tcW w:w="2600" w:type="dxa"/>
            <w:tcBorders>
              <w:top w:val="nil"/>
              <w:left w:val="nil"/>
              <w:bottom w:val="single" w:sz="4" w:space="0" w:color="auto"/>
              <w:right w:val="nil"/>
            </w:tcBorders>
            <w:shd w:val="clear" w:color="auto" w:fill="auto"/>
            <w:noWrap/>
            <w:vAlign w:val="bottom"/>
            <w:hideMark/>
          </w:tcPr>
          <w:p w14:paraId="6829C4CE" w14:textId="77777777" w:rsidR="00E82A8F" w:rsidRPr="00D95940" w:rsidRDefault="00E82A8F" w:rsidP="00E82A8F">
            <w:pPr>
              <w:spacing w:after="0" w:line="240" w:lineRule="auto"/>
              <w:rPr>
                <w:rFonts w:ascii="Calibri" w:eastAsia="Times New Roman" w:hAnsi="Calibri" w:cs="Times New Roman"/>
                <w:sz w:val="14"/>
                <w:szCs w:val="14"/>
              </w:rPr>
            </w:pPr>
            <w:r w:rsidRPr="00D95940">
              <w:rPr>
                <w:rFonts w:ascii="Calibri" w:eastAsia="Times New Roman" w:hAnsi="Calibri" w:cs="Times New Roman"/>
                <w:sz w:val="14"/>
                <w:szCs w:val="14"/>
              </w:rPr>
              <w:t> </w:t>
            </w:r>
          </w:p>
        </w:tc>
        <w:tc>
          <w:tcPr>
            <w:tcW w:w="760" w:type="dxa"/>
            <w:tcBorders>
              <w:top w:val="nil"/>
              <w:left w:val="nil"/>
              <w:bottom w:val="single" w:sz="4" w:space="0" w:color="auto"/>
              <w:right w:val="single" w:sz="4" w:space="0" w:color="auto"/>
            </w:tcBorders>
            <w:shd w:val="clear" w:color="auto" w:fill="auto"/>
            <w:noWrap/>
            <w:vAlign w:val="bottom"/>
            <w:hideMark/>
          </w:tcPr>
          <w:p w14:paraId="25701391" w14:textId="77777777" w:rsidR="00E82A8F" w:rsidRPr="00D95940" w:rsidRDefault="00E82A8F" w:rsidP="00E82A8F">
            <w:pPr>
              <w:spacing w:after="0" w:line="240" w:lineRule="auto"/>
              <w:rPr>
                <w:rFonts w:ascii="Calibri" w:eastAsia="Times New Roman" w:hAnsi="Calibri" w:cs="Times New Roman"/>
              </w:rPr>
            </w:pPr>
            <w:r w:rsidRPr="00D95940">
              <w:rPr>
                <w:rFonts w:ascii="Calibri" w:eastAsia="Times New Roman" w:hAnsi="Calibri" w:cs="Times New Roman"/>
              </w:rPr>
              <w:t> </w:t>
            </w:r>
          </w:p>
        </w:tc>
        <w:tc>
          <w:tcPr>
            <w:tcW w:w="1160" w:type="dxa"/>
            <w:tcBorders>
              <w:top w:val="nil"/>
              <w:left w:val="nil"/>
              <w:bottom w:val="single" w:sz="4" w:space="0" w:color="auto"/>
              <w:right w:val="single" w:sz="4" w:space="0" w:color="auto"/>
            </w:tcBorders>
            <w:shd w:val="clear" w:color="auto" w:fill="auto"/>
            <w:noWrap/>
            <w:vAlign w:val="bottom"/>
            <w:hideMark/>
          </w:tcPr>
          <w:p w14:paraId="57AB5766" w14:textId="77777777" w:rsidR="00E82A8F" w:rsidRPr="00D95940" w:rsidRDefault="00E82A8F" w:rsidP="00E82A8F">
            <w:pPr>
              <w:spacing w:after="0" w:line="240" w:lineRule="auto"/>
              <w:jc w:val="right"/>
              <w:rPr>
                <w:rFonts w:ascii="Arial" w:eastAsia="Times New Roman" w:hAnsi="Arial" w:cs="Arial"/>
                <w:sz w:val="20"/>
                <w:szCs w:val="20"/>
              </w:rPr>
            </w:pPr>
            <w:r w:rsidRPr="00D95940">
              <w:rPr>
                <w:rFonts w:ascii="Arial" w:eastAsia="Times New Roman" w:hAnsi="Arial" w:cs="Arial"/>
                <w:sz w:val="20"/>
                <w:szCs w:val="20"/>
              </w:rPr>
              <w:t>71,148</w:t>
            </w:r>
          </w:p>
        </w:tc>
        <w:tc>
          <w:tcPr>
            <w:tcW w:w="1080" w:type="dxa"/>
            <w:tcBorders>
              <w:top w:val="nil"/>
              <w:left w:val="nil"/>
              <w:bottom w:val="single" w:sz="4" w:space="0" w:color="auto"/>
              <w:right w:val="single" w:sz="4" w:space="0" w:color="auto"/>
            </w:tcBorders>
            <w:shd w:val="clear" w:color="auto" w:fill="auto"/>
            <w:noWrap/>
            <w:vAlign w:val="bottom"/>
            <w:hideMark/>
          </w:tcPr>
          <w:p w14:paraId="6344C6F5" w14:textId="77777777" w:rsidR="00E82A8F" w:rsidRPr="00D95940" w:rsidRDefault="00E82A8F" w:rsidP="00E82A8F">
            <w:pPr>
              <w:spacing w:after="0" w:line="240" w:lineRule="auto"/>
              <w:jc w:val="right"/>
              <w:rPr>
                <w:rFonts w:ascii="Arial" w:eastAsia="Times New Roman" w:hAnsi="Arial" w:cs="Arial"/>
                <w:sz w:val="20"/>
                <w:szCs w:val="20"/>
              </w:rPr>
            </w:pPr>
            <w:r w:rsidRPr="00D95940">
              <w:rPr>
                <w:rFonts w:ascii="Arial" w:eastAsia="Times New Roman" w:hAnsi="Arial" w:cs="Arial"/>
                <w:sz w:val="20"/>
                <w:szCs w:val="20"/>
              </w:rPr>
              <w:t>2,252,170</w:t>
            </w:r>
          </w:p>
        </w:tc>
        <w:tc>
          <w:tcPr>
            <w:tcW w:w="960" w:type="dxa"/>
            <w:tcBorders>
              <w:top w:val="nil"/>
              <w:left w:val="nil"/>
              <w:bottom w:val="single" w:sz="4" w:space="0" w:color="auto"/>
              <w:right w:val="single" w:sz="4" w:space="0" w:color="auto"/>
            </w:tcBorders>
            <w:shd w:val="clear" w:color="auto" w:fill="auto"/>
            <w:noWrap/>
            <w:vAlign w:val="bottom"/>
            <w:hideMark/>
          </w:tcPr>
          <w:p w14:paraId="60919C37" w14:textId="77777777" w:rsidR="00E82A8F" w:rsidRPr="00D95940" w:rsidRDefault="00E82A8F" w:rsidP="00E82A8F">
            <w:pPr>
              <w:spacing w:after="0" w:line="240" w:lineRule="auto"/>
              <w:jc w:val="right"/>
              <w:rPr>
                <w:rFonts w:ascii="Arial" w:eastAsia="Times New Roman" w:hAnsi="Arial" w:cs="Arial"/>
                <w:sz w:val="20"/>
                <w:szCs w:val="20"/>
              </w:rPr>
            </w:pPr>
            <w:r w:rsidRPr="00D95940">
              <w:rPr>
                <w:rFonts w:ascii="Arial" w:eastAsia="Times New Roman" w:hAnsi="Arial" w:cs="Arial"/>
                <w:sz w:val="20"/>
                <w:szCs w:val="20"/>
              </w:rPr>
              <w:t>485,069</w:t>
            </w:r>
          </w:p>
        </w:tc>
        <w:tc>
          <w:tcPr>
            <w:tcW w:w="1180" w:type="dxa"/>
            <w:tcBorders>
              <w:top w:val="nil"/>
              <w:left w:val="nil"/>
              <w:bottom w:val="single" w:sz="4" w:space="0" w:color="auto"/>
              <w:right w:val="single" w:sz="8" w:space="0" w:color="auto"/>
            </w:tcBorders>
            <w:shd w:val="clear" w:color="auto" w:fill="auto"/>
            <w:noWrap/>
            <w:vAlign w:val="bottom"/>
            <w:hideMark/>
          </w:tcPr>
          <w:p w14:paraId="4D22C372" w14:textId="77777777" w:rsidR="00E82A8F" w:rsidRPr="00D95940" w:rsidRDefault="00E82A8F" w:rsidP="00E82A8F">
            <w:pPr>
              <w:spacing w:after="0" w:line="240" w:lineRule="auto"/>
              <w:jc w:val="right"/>
              <w:rPr>
                <w:rFonts w:ascii="Arial" w:eastAsia="Times New Roman" w:hAnsi="Arial" w:cs="Arial"/>
                <w:sz w:val="20"/>
                <w:szCs w:val="20"/>
              </w:rPr>
            </w:pPr>
            <w:r w:rsidRPr="00D95940">
              <w:rPr>
                <w:rFonts w:ascii="Arial" w:eastAsia="Times New Roman" w:hAnsi="Arial" w:cs="Arial"/>
                <w:sz w:val="20"/>
                <w:szCs w:val="20"/>
              </w:rPr>
              <w:t>51,653,044</w:t>
            </w:r>
          </w:p>
        </w:tc>
      </w:tr>
    </w:tbl>
    <w:p w14:paraId="1C78540C" w14:textId="77777777" w:rsidR="00E82A8F" w:rsidRPr="00D95940" w:rsidRDefault="00E82A8F" w:rsidP="000A7B5F">
      <w:pPr>
        <w:autoSpaceDE w:val="0"/>
        <w:autoSpaceDN w:val="0"/>
        <w:adjustRightInd w:val="0"/>
        <w:spacing w:after="0" w:line="240" w:lineRule="auto"/>
        <w:ind w:firstLine="720"/>
        <w:rPr>
          <w:rFonts w:ascii="Times New Roman" w:eastAsia="Times New Roman" w:hAnsi="Times New Roman" w:cs="Times New Roman"/>
          <w:sz w:val="24"/>
          <w:szCs w:val="24"/>
        </w:rPr>
      </w:pPr>
    </w:p>
    <w:p w14:paraId="06714737" w14:textId="77777777" w:rsidR="000A7B5F" w:rsidRPr="00D95940" w:rsidRDefault="000A7B5F" w:rsidP="000A7B5F">
      <w:pPr>
        <w:autoSpaceDE w:val="0"/>
        <w:autoSpaceDN w:val="0"/>
        <w:adjustRightInd w:val="0"/>
        <w:spacing w:after="0" w:line="240" w:lineRule="auto"/>
        <w:rPr>
          <w:rFonts w:ascii="Times New Roman" w:eastAsia="Times New Roman" w:hAnsi="Times New Roman" w:cs="Times New Roman"/>
          <w:sz w:val="24"/>
          <w:szCs w:val="24"/>
        </w:rPr>
      </w:pPr>
    </w:p>
    <w:p w14:paraId="42C5BDBB" w14:textId="77777777" w:rsidR="000A7B5F" w:rsidRPr="00D95940" w:rsidRDefault="000A7B5F" w:rsidP="000A7B5F">
      <w:pPr>
        <w:autoSpaceDE w:val="0"/>
        <w:autoSpaceDN w:val="0"/>
        <w:adjustRightInd w:val="0"/>
        <w:spacing w:after="0" w:line="240" w:lineRule="auto"/>
        <w:ind w:firstLine="720"/>
        <w:rPr>
          <w:rFonts w:ascii="Times New Roman" w:eastAsia="Times New Roman" w:hAnsi="Times New Roman" w:cs="Times New Roman"/>
          <w:sz w:val="24"/>
          <w:szCs w:val="24"/>
        </w:rPr>
      </w:pPr>
      <w:r w:rsidRPr="00D95940">
        <w:rPr>
          <w:rFonts w:ascii="Times New Roman" w:eastAsia="Times New Roman" w:hAnsi="Times New Roman" w:cs="Times New Roman"/>
          <w:b/>
          <w:bCs/>
          <w:sz w:val="24"/>
          <w:szCs w:val="24"/>
        </w:rPr>
        <w:t>Agency Tally</w:t>
      </w:r>
    </w:p>
    <w:p w14:paraId="370C83FA" w14:textId="77777777" w:rsidR="000A7B5F" w:rsidRPr="00D95940" w:rsidRDefault="000A7B5F" w:rsidP="000A7B5F">
      <w:pPr>
        <w:autoSpaceDE w:val="0"/>
        <w:autoSpaceDN w:val="0"/>
        <w:adjustRightInd w:val="0"/>
        <w:spacing w:after="0" w:line="240" w:lineRule="auto"/>
        <w:rPr>
          <w:rFonts w:ascii="Times New Roman" w:eastAsia="Times New Roman" w:hAnsi="Times New Roman" w:cs="Times New Roman"/>
          <w:sz w:val="24"/>
          <w:szCs w:val="24"/>
        </w:rPr>
      </w:pPr>
    </w:p>
    <w:p w14:paraId="35E417B8" w14:textId="27EA69F8" w:rsidR="00F74389" w:rsidRPr="00D95940" w:rsidRDefault="000A7B5F" w:rsidP="00F74389">
      <w:pPr>
        <w:autoSpaceDE w:val="0"/>
        <w:autoSpaceDN w:val="0"/>
        <w:adjustRightInd w:val="0"/>
        <w:spacing w:after="0" w:line="240" w:lineRule="auto"/>
        <w:ind w:firstLine="720"/>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 xml:space="preserve">As shown in Exhibit </w:t>
      </w:r>
      <w:r w:rsidR="00A53998" w:rsidRPr="00D95940">
        <w:rPr>
          <w:rFonts w:ascii="Times New Roman" w:eastAsia="Times New Roman" w:hAnsi="Times New Roman" w:cs="Times New Roman"/>
          <w:sz w:val="24"/>
          <w:szCs w:val="24"/>
        </w:rPr>
        <w:t>10</w:t>
      </w:r>
      <w:r w:rsidRPr="00D95940">
        <w:rPr>
          <w:rFonts w:ascii="Times New Roman" w:eastAsia="Times New Roman" w:hAnsi="Times New Roman" w:cs="Times New Roman"/>
          <w:sz w:val="24"/>
          <w:szCs w:val="24"/>
        </w:rPr>
        <w:t xml:space="preserve">, EPA estimates an annual Agency burden of </w:t>
      </w:r>
      <w:r w:rsidR="00A53998" w:rsidRPr="00D95940">
        <w:rPr>
          <w:rFonts w:ascii="Times New Roman" w:eastAsia="Times New Roman" w:hAnsi="Times New Roman" w:cs="Times New Roman"/>
          <w:sz w:val="24"/>
          <w:szCs w:val="24"/>
        </w:rPr>
        <w:t>5</w:t>
      </w:r>
      <w:r w:rsidRPr="00D95940">
        <w:rPr>
          <w:rFonts w:ascii="Times New Roman" w:eastAsia="Times New Roman" w:hAnsi="Times New Roman" w:cs="Times New Roman"/>
          <w:sz w:val="24"/>
          <w:szCs w:val="24"/>
        </w:rPr>
        <w:t>,</w:t>
      </w:r>
      <w:r w:rsidR="00A53998" w:rsidRPr="00D95940">
        <w:rPr>
          <w:rFonts w:ascii="Times New Roman" w:eastAsia="Times New Roman" w:hAnsi="Times New Roman" w:cs="Times New Roman"/>
          <w:sz w:val="24"/>
          <w:szCs w:val="24"/>
        </w:rPr>
        <w:t>187</w:t>
      </w:r>
      <w:r w:rsidRPr="00D95940">
        <w:rPr>
          <w:rFonts w:ascii="Times New Roman" w:eastAsia="Times New Roman" w:hAnsi="Times New Roman" w:cs="Times New Roman"/>
          <w:sz w:val="24"/>
          <w:szCs w:val="24"/>
        </w:rPr>
        <w:t xml:space="preserve"> hours at a cost of $</w:t>
      </w:r>
      <w:r w:rsidR="00A53998" w:rsidRPr="00D95940">
        <w:rPr>
          <w:rFonts w:ascii="Times New Roman" w:eastAsia="Times New Roman" w:hAnsi="Times New Roman" w:cs="Times New Roman"/>
          <w:sz w:val="24"/>
          <w:szCs w:val="24"/>
        </w:rPr>
        <w:t>201,930</w:t>
      </w:r>
      <w:r w:rsidRPr="00D95940">
        <w:rPr>
          <w:rFonts w:ascii="Times New Roman" w:eastAsia="Times New Roman" w:hAnsi="Times New Roman" w:cs="Times New Roman"/>
          <w:sz w:val="24"/>
          <w:szCs w:val="24"/>
        </w:rPr>
        <w:t xml:space="preserve"> per year. The bottom line burden to the Agency over three years is </w:t>
      </w:r>
      <w:r w:rsidR="00A53998" w:rsidRPr="00D95940">
        <w:rPr>
          <w:rFonts w:ascii="Times New Roman" w:eastAsia="Times New Roman" w:hAnsi="Times New Roman" w:cs="Times New Roman"/>
          <w:sz w:val="24"/>
          <w:szCs w:val="24"/>
        </w:rPr>
        <w:t>15,561</w:t>
      </w:r>
      <w:r w:rsidRPr="00D95940">
        <w:rPr>
          <w:rFonts w:ascii="Times New Roman" w:eastAsia="Times New Roman" w:hAnsi="Times New Roman" w:cs="Times New Roman"/>
          <w:sz w:val="24"/>
          <w:szCs w:val="24"/>
        </w:rPr>
        <w:t xml:space="preserve"> hours, at a cost of $</w:t>
      </w:r>
      <w:r w:rsidR="00A53998" w:rsidRPr="00D95940">
        <w:rPr>
          <w:rFonts w:ascii="Times New Roman" w:eastAsia="Times New Roman" w:hAnsi="Times New Roman" w:cs="Times New Roman"/>
          <w:sz w:val="24"/>
          <w:szCs w:val="24"/>
        </w:rPr>
        <w:t>605,790</w:t>
      </w:r>
      <w:r w:rsidRPr="00D95940">
        <w:rPr>
          <w:rFonts w:ascii="Times New Roman" w:eastAsia="Times New Roman" w:hAnsi="Times New Roman" w:cs="Times New Roman"/>
          <w:sz w:val="24"/>
          <w:szCs w:val="24"/>
        </w:rPr>
        <w:t>.</w:t>
      </w:r>
    </w:p>
    <w:p w14:paraId="4847E42C" w14:textId="29CFE755" w:rsidR="00F74389" w:rsidRPr="00300A27" w:rsidRDefault="00F74389" w:rsidP="00300A27">
      <w:pPr>
        <w:keepNext/>
        <w:keepLines/>
        <w:tabs>
          <w:tab w:val="left" w:pos="720"/>
        </w:tabs>
        <w:rPr>
          <w:rFonts w:ascii="Times New Roman" w:hAnsi="Times New Roman" w:cs="Times New Roman"/>
          <w:sz w:val="24"/>
          <w:szCs w:val="24"/>
        </w:rPr>
      </w:pPr>
      <w:r w:rsidRPr="00300A27">
        <w:rPr>
          <w:rFonts w:ascii="Times New Roman" w:hAnsi="Times New Roman" w:cs="Times New Roman"/>
          <w:b/>
          <w:bCs/>
          <w:sz w:val="24"/>
          <w:szCs w:val="24"/>
        </w:rPr>
        <w:t>(1)</w:t>
      </w:r>
      <w:r w:rsidRPr="00300A27">
        <w:rPr>
          <w:rFonts w:ascii="Times New Roman" w:hAnsi="Times New Roman" w:cs="Times New Roman"/>
          <w:b/>
          <w:bCs/>
          <w:sz w:val="24"/>
          <w:szCs w:val="24"/>
        </w:rPr>
        <w:tab/>
        <w:t>Respondent Tally</w:t>
      </w:r>
    </w:p>
    <w:p w14:paraId="4389442B" w14:textId="66F00A83" w:rsidR="00F74389" w:rsidRPr="00300A27" w:rsidRDefault="00F74389" w:rsidP="00F74389">
      <w:pPr>
        <w:keepNext/>
        <w:keepLines/>
        <w:ind w:firstLine="720"/>
        <w:rPr>
          <w:rFonts w:ascii="Times New Roman" w:hAnsi="Times New Roman" w:cs="Times New Roman"/>
          <w:sz w:val="24"/>
          <w:szCs w:val="24"/>
        </w:rPr>
      </w:pPr>
      <w:r w:rsidRPr="00300A27">
        <w:rPr>
          <w:rFonts w:ascii="Times New Roman" w:hAnsi="Times New Roman" w:cs="Times New Roman"/>
          <w:sz w:val="24"/>
          <w:szCs w:val="24"/>
        </w:rPr>
        <w:t xml:space="preserve">Exhibit 9 summarizes the total annual respondent hour and cost burden associated with all the requirements covered in this ICR.  As shown in the exhibit, EPA estimates the annual respondent burden to be 358,957 hours and $64,007,121.  The bottom line burden to respondents over three years is estimated to be 1,076,871 hours and $192,021,363. The annual O&amp;M cost to respondents is $41,112,513. </w:t>
      </w:r>
    </w:p>
    <w:tbl>
      <w:tblPr>
        <w:tblStyle w:val="TableGrid"/>
        <w:tblW w:w="0" w:type="auto"/>
        <w:tblLook w:val="04A0" w:firstRow="1" w:lastRow="0" w:firstColumn="1" w:lastColumn="0" w:noHBand="0" w:noVBand="1"/>
      </w:tblPr>
      <w:tblGrid>
        <w:gridCol w:w="985"/>
        <w:gridCol w:w="1443"/>
        <w:gridCol w:w="1440"/>
        <w:gridCol w:w="2367"/>
      </w:tblGrid>
      <w:tr w:rsidR="00D95940" w:rsidRPr="00D95940" w14:paraId="6D4CC673" w14:textId="77777777" w:rsidTr="00B55B65">
        <w:tc>
          <w:tcPr>
            <w:tcW w:w="985" w:type="dxa"/>
          </w:tcPr>
          <w:p w14:paraId="04090CF4" w14:textId="77777777" w:rsidR="00F74389" w:rsidRPr="00300A27" w:rsidRDefault="00F74389" w:rsidP="00B55B65">
            <w:pPr>
              <w:keepNext/>
              <w:keepLines/>
              <w:rPr>
                <w:rFonts w:ascii="Times New Roman" w:hAnsi="Times New Roman" w:cs="Times New Roman"/>
                <w:sz w:val="24"/>
                <w:szCs w:val="24"/>
              </w:rPr>
            </w:pPr>
          </w:p>
        </w:tc>
        <w:tc>
          <w:tcPr>
            <w:tcW w:w="1440" w:type="dxa"/>
          </w:tcPr>
          <w:p w14:paraId="6A428C42" w14:textId="77777777" w:rsidR="00F74389" w:rsidRPr="00300A27" w:rsidRDefault="00F74389" w:rsidP="00B55B65">
            <w:pPr>
              <w:keepNext/>
              <w:keepLines/>
              <w:rPr>
                <w:rFonts w:ascii="Times New Roman" w:hAnsi="Times New Roman" w:cs="Times New Roman"/>
                <w:sz w:val="24"/>
                <w:szCs w:val="24"/>
              </w:rPr>
            </w:pPr>
            <w:r w:rsidRPr="00300A27">
              <w:rPr>
                <w:rFonts w:ascii="Times New Roman" w:hAnsi="Times New Roman" w:cs="Times New Roman"/>
                <w:sz w:val="24"/>
                <w:szCs w:val="24"/>
              </w:rPr>
              <w:t>Respondents</w:t>
            </w:r>
          </w:p>
        </w:tc>
        <w:tc>
          <w:tcPr>
            <w:tcW w:w="1440" w:type="dxa"/>
          </w:tcPr>
          <w:p w14:paraId="160BB2D8" w14:textId="77777777" w:rsidR="00F74389" w:rsidRPr="00300A27" w:rsidRDefault="00F74389" w:rsidP="00B55B65">
            <w:pPr>
              <w:keepNext/>
              <w:keepLines/>
              <w:rPr>
                <w:rFonts w:ascii="Times New Roman" w:hAnsi="Times New Roman" w:cs="Times New Roman"/>
                <w:sz w:val="24"/>
                <w:szCs w:val="24"/>
              </w:rPr>
            </w:pPr>
            <w:r w:rsidRPr="00300A27">
              <w:rPr>
                <w:rFonts w:ascii="Times New Roman" w:hAnsi="Times New Roman" w:cs="Times New Roman"/>
                <w:sz w:val="24"/>
                <w:szCs w:val="24"/>
              </w:rPr>
              <w:t>Hours</w:t>
            </w:r>
          </w:p>
        </w:tc>
        <w:tc>
          <w:tcPr>
            <w:tcW w:w="2367" w:type="dxa"/>
          </w:tcPr>
          <w:p w14:paraId="59D8CD67" w14:textId="77777777" w:rsidR="00F74389" w:rsidRPr="00300A27" w:rsidRDefault="00F74389" w:rsidP="00B55B65">
            <w:pPr>
              <w:keepNext/>
              <w:keepLines/>
              <w:rPr>
                <w:rFonts w:ascii="Times New Roman" w:hAnsi="Times New Roman" w:cs="Times New Roman"/>
                <w:sz w:val="24"/>
                <w:szCs w:val="24"/>
              </w:rPr>
            </w:pPr>
            <w:r w:rsidRPr="00300A27">
              <w:rPr>
                <w:rFonts w:ascii="Times New Roman" w:hAnsi="Times New Roman" w:cs="Times New Roman"/>
                <w:sz w:val="24"/>
                <w:szCs w:val="24"/>
              </w:rPr>
              <w:t>O&amp;M</w:t>
            </w:r>
          </w:p>
        </w:tc>
      </w:tr>
      <w:tr w:rsidR="00D95940" w:rsidRPr="00D95940" w14:paraId="13E78747" w14:textId="77777777" w:rsidTr="00B55B65">
        <w:tc>
          <w:tcPr>
            <w:tcW w:w="985" w:type="dxa"/>
          </w:tcPr>
          <w:p w14:paraId="35662868" w14:textId="77777777" w:rsidR="00F74389" w:rsidRPr="00300A27" w:rsidRDefault="00F74389" w:rsidP="00B55B65">
            <w:pPr>
              <w:keepNext/>
              <w:keepLines/>
              <w:rPr>
                <w:rFonts w:ascii="Times New Roman" w:hAnsi="Times New Roman" w:cs="Times New Roman"/>
                <w:sz w:val="24"/>
                <w:szCs w:val="24"/>
              </w:rPr>
            </w:pPr>
            <w:r w:rsidRPr="00300A27">
              <w:rPr>
                <w:rFonts w:ascii="Times New Roman" w:hAnsi="Times New Roman" w:cs="Times New Roman"/>
                <w:sz w:val="24"/>
                <w:szCs w:val="24"/>
              </w:rPr>
              <w:t>Private</w:t>
            </w:r>
          </w:p>
        </w:tc>
        <w:tc>
          <w:tcPr>
            <w:tcW w:w="1440" w:type="dxa"/>
          </w:tcPr>
          <w:p w14:paraId="2B28F6B9" w14:textId="77777777" w:rsidR="00F74389" w:rsidRPr="00300A27" w:rsidRDefault="00F74389" w:rsidP="00B55B65">
            <w:pPr>
              <w:keepNext/>
              <w:keepLines/>
              <w:rPr>
                <w:rFonts w:ascii="Times New Roman" w:hAnsi="Times New Roman" w:cs="Times New Roman"/>
                <w:sz w:val="24"/>
                <w:szCs w:val="24"/>
              </w:rPr>
            </w:pPr>
            <w:r w:rsidRPr="00300A27">
              <w:rPr>
                <w:rFonts w:ascii="Times New Roman" w:hAnsi="Times New Roman" w:cs="Times New Roman"/>
                <w:sz w:val="24"/>
                <w:szCs w:val="24"/>
              </w:rPr>
              <w:t>486</w:t>
            </w:r>
          </w:p>
        </w:tc>
        <w:tc>
          <w:tcPr>
            <w:tcW w:w="1440" w:type="dxa"/>
          </w:tcPr>
          <w:p w14:paraId="5D8DE1FC" w14:textId="77777777" w:rsidR="00F74389" w:rsidRPr="00300A27" w:rsidRDefault="00F74389" w:rsidP="00B55B65">
            <w:pPr>
              <w:keepNext/>
              <w:keepLines/>
              <w:rPr>
                <w:rFonts w:ascii="Times New Roman" w:hAnsi="Times New Roman" w:cs="Times New Roman"/>
                <w:sz w:val="24"/>
                <w:szCs w:val="24"/>
              </w:rPr>
            </w:pPr>
            <w:r w:rsidRPr="00300A27">
              <w:rPr>
                <w:rFonts w:ascii="Times New Roman" w:hAnsi="Times New Roman" w:cs="Times New Roman"/>
                <w:sz w:val="24"/>
                <w:szCs w:val="24"/>
              </w:rPr>
              <w:t>347,561</w:t>
            </w:r>
          </w:p>
        </w:tc>
        <w:tc>
          <w:tcPr>
            <w:tcW w:w="2367" w:type="dxa"/>
          </w:tcPr>
          <w:p w14:paraId="27236507" w14:textId="77777777" w:rsidR="00F74389" w:rsidRPr="00300A27" w:rsidRDefault="00F74389" w:rsidP="00B55B65">
            <w:pPr>
              <w:keepNext/>
              <w:keepLines/>
              <w:rPr>
                <w:rFonts w:ascii="Times New Roman" w:hAnsi="Times New Roman" w:cs="Times New Roman"/>
                <w:sz w:val="24"/>
                <w:szCs w:val="24"/>
              </w:rPr>
            </w:pPr>
            <w:r w:rsidRPr="00300A27">
              <w:rPr>
                <w:rFonts w:ascii="Times New Roman" w:hAnsi="Times New Roman" w:cs="Times New Roman"/>
                <w:sz w:val="24"/>
                <w:szCs w:val="24"/>
              </w:rPr>
              <w:t>$41,112,513</w:t>
            </w:r>
          </w:p>
        </w:tc>
      </w:tr>
      <w:tr w:rsidR="00D95940" w:rsidRPr="00D95940" w14:paraId="56A8E1D8" w14:textId="77777777" w:rsidTr="00B55B65">
        <w:tc>
          <w:tcPr>
            <w:tcW w:w="985" w:type="dxa"/>
          </w:tcPr>
          <w:p w14:paraId="343D5814" w14:textId="77777777" w:rsidR="00F74389" w:rsidRPr="00300A27" w:rsidRDefault="00F74389" w:rsidP="00B55B65">
            <w:pPr>
              <w:keepNext/>
              <w:keepLines/>
              <w:rPr>
                <w:rFonts w:ascii="Times New Roman" w:hAnsi="Times New Roman" w:cs="Times New Roman"/>
                <w:sz w:val="24"/>
                <w:szCs w:val="24"/>
              </w:rPr>
            </w:pPr>
            <w:r w:rsidRPr="00300A27">
              <w:rPr>
                <w:rFonts w:ascii="Times New Roman" w:hAnsi="Times New Roman" w:cs="Times New Roman"/>
                <w:sz w:val="24"/>
                <w:szCs w:val="24"/>
              </w:rPr>
              <w:t>States</w:t>
            </w:r>
          </w:p>
        </w:tc>
        <w:tc>
          <w:tcPr>
            <w:tcW w:w="1440" w:type="dxa"/>
          </w:tcPr>
          <w:p w14:paraId="3068D454" w14:textId="77777777" w:rsidR="00F74389" w:rsidRPr="00300A27" w:rsidRDefault="00F74389" w:rsidP="00B55B65">
            <w:pPr>
              <w:keepNext/>
              <w:keepLines/>
              <w:rPr>
                <w:rFonts w:ascii="Times New Roman" w:hAnsi="Times New Roman" w:cs="Times New Roman"/>
                <w:sz w:val="24"/>
                <w:szCs w:val="24"/>
              </w:rPr>
            </w:pPr>
            <w:r w:rsidRPr="00300A27">
              <w:rPr>
                <w:rFonts w:ascii="Times New Roman" w:hAnsi="Times New Roman" w:cs="Times New Roman"/>
                <w:sz w:val="24"/>
                <w:szCs w:val="24"/>
              </w:rPr>
              <w:t>48</w:t>
            </w:r>
          </w:p>
        </w:tc>
        <w:tc>
          <w:tcPr>
            <w:tcW w:w="1440" w:type="dxa"/>
          </w:tcPr>
          <w:p w14:paraId="40A664EB" w14:textId="77777777" w:rsidR="00F74389" w:rsidRPr="00300A27" w:rsidRDefault="00F74389" w:rsidP="00B55B65">
            <w:pPr>
              <w:keepNext/>
              <w:keepLines/>
              <w:rPr>
                <w:rFonts w:ascii="Times New Roman" w:hAnsi="Times New Roman" w:cs="Times New Roman"/>
                <w:sz w:val="24"/>
                <w:szCs w:val="24"/>
              </w:rPr>
            </w:pPr>
            <w:r w:rsidRPr="00300A27">
              <w:rPr>
                <w:rFonts w:ascii="Times New Roman" w:hAnsi="Times New Roman" w:cs="Times New Roman"/>
                <w:sz w:val="24"/>
                <w:szCs w:val="24"/>
              </w:rPr>
              <w:t>11,396</w:t>
            </w:r>
          </w:p>
        </w:tc>
        <w:tc>
          <w:tcPr>
            <w:tcW w:w="2367" w:type="dxa"/>
          </w:tcPr>
          <w:p w14:paraId="4A7A735F" w14:textId="77777777" w:rsidR="00F74389" w:rsidRPr="00300A27" w:rsidRDefault="00F74389" w:rsidP="00B55B65">
            <w:pPr>
              <w:keepNext/>
              <w:keepLines/>
              <w:rPr>
                <w:rFonts w:ascii="Times New Roman" w:hAnsi="Times New Roman" w:cs="Times New Roman"/>
                <w:sz w:val="24"/>
                <w:szCs w:val="24"/>
              </w:rPr>
            </w:pPr>
            <w:r w:rsidRPr="00300A27">
              <w:rPr>
                <w:rFonts w:ascii="Times New Roman" w:hAnsi="Times New Roman" w:cs="Times New Roman"/>
                <w:sz w:val="24"/>
                <w:szCs w:val="24"/>
              </w:rPr>
              <w:t>$0</w:t>
            </w:r>
          </w:p>
        </w:tc>
      </w:tr>
      <w:tr w:rsidR="00D95940" w:rsidRPr="00D95940" w14:paraId="5F62A7B6" w14:textId="77777777" w:rsidTr="00B55B65">
        <w:tc>
          <w:tcPr>
            <w:tcW w:w="985" w:type="dxa"/>
          </w:tcPr>
          <w:p w14:paraId="27ED0F9C" w14:textId="77777777" w:rsidR="00F74389" w:rsidRPr="00300A27" w:rsidRDefault="00F74389" w:rsidP="00B55B65">
            <w:pPr>
              <w:keepNext/>
              <w:keepLines/>
              <w:rPr>
                <w:rFonts w:ascii="Times New Roman" w:hAnsi="Times New Roman" w:cs="Times New Roman"/>
                <w:sz w:val="24"/>
                <w:szCs w:val="24"/>
              </w:rPr>
            </w:pPr>
            <w:r w:rsidRPr="00300A27">
              <w:rPr>
                <w:rFonts w:ascii="Times New Roman" w:hAnsi="Times New Roman" w:cs="Times New Roman"/>
                <w:sz w:val="24"/>
                <w:szCs w:val="24"/>
              </w:rPr>
              <w:t>Total</w:t>
            </w:r>
          </w:p>
        </w:tc>
        <w:tc>
          <w:tcPr>
            <w:tcW w:w="1440" w:type="dxa"/>
          </w:tcPr>
          <w:p w14:paraId="4C7C9BFA" w14:textId="77777777" w:rsidR="00F74389" w:rsidRPr="00300A27" w:rsidRDefault="00F74389" w:rsidP="00B55B65">
            <w:pPr>
              <w:keepNext/>
              <w:keepLines/>
              <w:rPr>
                <w:rFonts w:ascii="Times New Roman" w:hAnsi="Times New Roman" w:cs="Times New Roman"/>
                <w:b/>
                <w:sz w:val="24"/>
                <w:szCs w:val="24"/>
              </w:rPr>
            </w:pPr>
            <w:r w:rsidRPr="00300A27">
              <w:rPr>
                <w:rFonts w:ascii="Times New Roman" w:hAnsi="Times New Roman" w:cs="Times New Roman"/>
                <w:b/>
                <w:sz w:val="24"/>
                <w:szCs w:val="24"/>
              </w:rPr>
              <w:t>534</w:t>
            </w:r>
          </w:p>
        </w:tc>
        <w:tc>
          <w:tcPr>
            <w:tcW w:w="1440" w:type="dxa"/>
          </w:tcPr>
          <w:p w14:paraId="6378AA86" w14:textId="77777777" w:rsidR="00F74389" w:rsidRPr="00300A27" w:rsidRDefault="00F74389" w:rsidP="00B55B65">
            <w:pPr>
              <w:keepNext/>
              <w:keepLines/>
              <w:rPr>
                <w:rFonts w:ascii="Times New Roman" w:hAnsi="Times New Roman" w:cs="Times New Roman"/>
                <w:b/>
                <w:sz w:val="24"/>
                <w:szCs w:val="24"/>
              </w:rPr>
            </w:pPr>
            <w:r w:rsidRPr="00300A27">
              <w:rPr>
                <w:rFonts w:ascii="Times New Roman" w:hAnsi="Times New Roman" w:cs="Times New Roman"/>
                <w:b/>
                <w:sz w:val="24"/>
                <w:szCs w:val="24"/>
              </w:rPr>
              <w:t>358,957</w:t>
            </w:r>
          </w:p>
        </w:tc>
        <w:tc>
          <w:tcPr>
            <w:tcW w:w="2367" w:type="dxa"/>
          </w:tcPr>
          <w:p w14:paraId="2732B551" w14:textId="77777777" w:rsidR="00F74389" w:rsidRPr="00300A27" w:rsidRDefault="00F74389" w:rsidP="00B55B65">
            <w:pPr>
              <w:keepNext/>
              <w:keepLines/>
              <w:rPr>
                <w:rFonts w:ascii="Times New Roman" w:hAnsi="Times New Roman" w:cs="Times New Roman"/>
                <w:b/>
                <w:sz w:val="24"/>
                <w:szCs w:val="24"/>
              </w:rPr>
            </w:pPr>
            <w:r w:rsidRPr="00300A27">
              <w:rPr>
                <w:rFonts w:ascii="Times New Roman" w:hAnsi="Times New Roman" w:cs="Times New Roman"/>
                <w:b/>
                <w:sz w:val="24"/>
                <w:szCs w:val="24"/>
              </w:rPr>
              <w:t>$41,112,513</w:t>
            </w:r>
          </w:p>
        </w:tc>
      </w:tr>
    </w:tbl>
    <w:p w14:paraId="40C5A32D" w14:textId="77777777" w:rsidR="00F74389" w:rsidRPr="00300A27" w:rsidRDefault="00F74389" w:rsidP="00300A27">
      <w:pPr>
        <w:rPr>
          <w:rFonts w:ascii="Times New Roman" w:hAnsi="Times New Roman" w:cs="Times New Roman"/>
          <w:sz w:val="24"/>
          <w:szCs w:val="24"/>
        </w:rPr>
      </w:pPr>
    </w:p>
    <w:p w14:paraId="39E1C625" w14:textId="45285302" w:rsidR="00F74389" w:rsidRPr="00300A27" w:rsidRDefault="00F74389" w:rsidP="00300A27">
      <w:pPr>
        <w:keepNext/>
        <w:keepLines/>
        <w:tabs>
          <w:tab w:val="left" w:pos="720"/>
        </w:tabs>
        <w:ind w:left="720" w:hanging="720"/>
        <w:rPr>
          <w:rFonts w:ascii="Times New Roman" w:hAnsi="Times New Roman" w:cs="Times New Roman"/>
          <w:sz w:val="24"/>
          <w:szCs w:val="24"/>
        </w:rPr>
      </w:pPr>
      <w:r w:rsidRPr="00300A27">
        <w:rPr>
          <w:rFonts w:ascii="Times New Roman" w:hAnsi="Times New Roman" w:cs="Times New Roman"/>
          <w:b/>
          <w:bCs/>
          <w:sz w:val="24"/>
          <w:szCs w:val="24"/>
        </w:rPr>
        <w:t>(2)</w:t>
      </w:r>
      <w:r w:rsidRPr="00300A27">
        <w:rPr>
          <w:rFonts w:ascii="Times New Roman" w:hAnsi="Times New Roman" w:cs="Times New Roman"/>
          <w:b/>
          <w:bCs/>
          <w:sz w:val="24"/>
          <w:szCs w:val="24"/>
        </w:rPr>
        <w:tab/>
        <w:t>Agency Tally</w:t>
      </w:r>
    </w:p>
    <w:p w14:paraId="0A6ED15A" w14:textId="37054241" w:rsidR="00F74389" w:rsidRPr="00300A27" w:rsidRDefault="00F74389" w:rsidP="00300A27">
      <w:pPr>
        <w:ind w:firstLine="720"/>
        <w:rPr>
          <w:rFonts w:ascii="Times New Roman" w:hAnsi="Times New Roman" w:cs="Times New Roman"/>
          <w:sz w:val="24"/>
          <w:szCs w:val="24"/>
        </w:rPr>
      </w:pPr>
      <w:r w:rsidRPr="00300A27">
        <w:rPr>
          <w:rFonts w:ascii="Times New Roman" w:hAnsi="Times New Roman" w:cs="Times New Roman"/>
          <w:sz w:val="24"/>
          <w:szCs w:val="24"/>
        </w:rPr>
        <w:t>Exhibit 8b summarizes the total annual Agency hour or cost burden associated with reviewing and approving State SWMPs.  As shown in the exhibit, EPA estimates the annual Agency burden to be 2,064 hours and $129,215.</w:t>
      </w:r>
    </w:p>
    <w:p w14:paraId="27C5A556" w14:textId="77777777" w:rsidR="000A7B5F" w:rsidRPr="00D95940" w:rsidRDefault="000A7B5F" w:rsidP="000A7B5F">
      <w:pPr>
        <w:autoSpaceDE w:val="0"/>
        <w:autoSpaceDN w:val="0"/>
        <w:adjustRightInd w:val="0"/>
        <w:spacing w:after="0" w:line="240" w:lineRule="auto"/>
        <w:rPr>
          <w:rFonts w:ascii="Times New Roman" w:eastAsia="Times New Roman" w:hAnsi="Times New Roman" w:cs="Times New Roman"/>
          <w:b/>
          <w:bCs/>
          <w:sz w:val="24"/>
          <w:szCs w:val="24"/>
        </w:rPr>
      </w:pPr>
    </w:p>
    <w:p w14:paraId="64648A90" w14:textId="77777777" w:rsidR="000A7B5F" w:rsidRPr="00D95940" w:rsidRDefault="000A7B5F" w:rsidP="000A7B5F">
      <w:pPr>
        <w:tabs>
          <w:tab w:val="left" w:pos="-1440"/>
        </w:tabs>
        <w:autoSpaceDE w:val="0"/>
        <w:autoSpaceDN w:val="0"/>
        <w:adjustRightInd w:val="0"/>
        <w:spacing w:after="0" w:line="240" w:lineRule="auto"/>
        <w:ind w:left="1440" w:hanging="720"/>
        <w:outlineLvl w:val="2"/>
        <w:rPr>
          <w:rFonts w:ascii="Times New Roman" w:eastAsia="Times New Roman" w:hAnsi="Times New Roman" w:cs="Times New Roman"/>
          <w:b/>
          <w:bCs/>
          <w:sz w:val="24"/>
          <w:szCs w:val="24"/>
        </w:rPr>
      </w:pPr>
      <w:r w:rsidRPr="00D95940">
        <w:rPr>
          <w:rFonts w:ascii="Times New Roman" w:eastAsia="Times New Roman" w:hAnsi="Times New Roman" w:cs="Times New Roman"/>
          <w:b/>
          <w:bCs/>
          <w:sz w:val="24"/>
          <w:szCs w:val="24"/>
        </w:rPr>
        <w:t>6(f)</w:t>
      </w:r>
      <w:r w:rsidRPr="00D95940">
        <w:rPr>
          <w:rFonts w:ascii="Times New Roman" w:eastAsia="Times New Roman" w:hAnsi="Times New Roman" w:cs="Times New Roman"/>
          <w:b/>
          <w:bCs/>
          <w:sz w:val="24"/>
          <w:szCs w:val="24"/>
        </w:rPr>
        <w:tab/>
      </w:r>
      <w:r w:rsidRPr="00D95940">
        <w:rPr>
          <w:rFonts w:ascii="Times New Roman" w:eastAsia="Times New Roman" w:hAnsi="Times New Roman" w:cs="Times New Roman"/>
          <w:b/>
          <w:bCs/>
          <w:sz w:val="24"/>
          <w:szCs w:val="24"/>
          <w:u w:val="single"/>
        </w:rPr>
        <w:t>REASONS FOR CHANGE IN BURDEN</w:t>
      </w:r>
    </w:p>
    <w:p w14:paraId="0024AA9B" w14:textId="77777777" w:rsidR="000A7B5F" w:rsidRPr="00D95940" w:rsidRDefault="009A1979" w:rsidP="000A7B5F">
      <w:pPr>
        <w:autoSpaceDE w:val="0"/>
        <w:autoSpaceDN w:val="0"/>
        <w:adjustRightInd w:val="0"/>
        <w:spacing w:after="0" w:line="240" w:lineRule="auto"/>
        <w:rPr>
          <w:rFonts w:ascii="Times New Roman" w:eastAsia="Times New Roman" w:hAnsi="Times New Roman" w:cs="Times New Roman"/>
          <w:sz w:val="24"/>
          <w:szCs w:val="24"/>
        </w:rPr>
      </w:pPr>
      <w:r w:rsidRPr="00D95940">
        <w:rPr>
          <w:rFonts w:ascii="Times New Roman" w:eastAsia="Times New Roman" w:hAnsi="Times New Roman" w:cs="Times New Roman"/>
          <w:b/>
          <w:bCs/>
          <w:sz w:val="24"/>
          <w:szCs w:val="24"/>
        </w:rPr>
        <w:fldChar w:fldCharType="begin"/>
      </w:r>
      <w:r w:rsidR="000A7B5F" w:rsidRPr="00D95940">
        <w:rPr>
          <w:rFonts w:ascii="Times New Roman" w:eastAsia="Times New Roman" w:hAnsi="Times New Roman" w:cs="Times New Roman"/>
          <w:b/>
          <w:bCs/>
          <w:sz w:val="24"/>
          <w:szCs w:val="24"/>
        </w:rPr>
        <w:instrText>tc \l3 "6(f)</w:instrText>
      </w:r>
      <w:r w:rsidR="000A7B5F" w:rsidRPr="00D95940">
        <w:rPr>
          <w:rFonts w:ascii="Times New Roman" w:eastAsia="Times New Roman" w:hAnsi="Times New Roman" w:cs="Times New Roman"/>
          <w:b/>
          <w:bCs/>
          <w:sz w:val="24"/>
          <w:szCs w:val="24"/>
        </w:rPr>
        <w:tab/>
      </w:r>
      <w:r w:rsidR="000A7B5F" w:rsidRPr="00D95940">
        <w:rPr>
          <w:rFonts w:ascii="Times New Roman" w:eastAsia="Times New Roman" w:hAnsi="Times New Roman" w:cs="Times New Roman"/>
          <w:b/>
          <w:bCs/>
          <w:sz w:val="24"/>
          <w:szCs w:val="24"/>
          <w:u w:val="single"/>
        </w:rPr>
        <w:instrText>REASONS FOR CHANGE IN BURDEN</w:instrText>
      </w:r>
      <w:r w:rsidRPr="00D95940">
        <w:rPr>
          <w:rFonts w:ascii="Times New Roman" w:eastAsia="Times New Roman" w:hAnsi="Times New Roman" w:cs="Times New Roman"/>
          <w:b/>
          <w:bCs/>
          <w:sz w:val="24"/>
          <w:szCs w:val="24"/>
        </w:rPr>
        <w:fldChar w:fldCharType="end"/>
      </w:r>
    </w:p>
    <w:p w14:paraId="19B1AC31" w14:textId="38E23A86" w:rsidR="000A7B5F" w:rsidRPr="00D95940" w:rsidRDefault="00B9368F" w:rsidP="000A7B5F">
      <w:pPr>
        <w:autoSpaceDE w:val="0"/>
        <w:autoSpaceDN w:val="0"/>
        <w:adjustRightInd w:val="0"/>
        <w:spacing w:after="0" w:line="240" w:lineRule="auto"/>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ab/>
      </w:r>
      <w:r w:rsidR="000A7B5F" w:rsidRPr="00D95940">
        <w:rPr>
          <w:rFonts w:ascii="Times New Roman" w:eastAsia="Times New Roman" w:hAnsi="Times New Roman" w:cs="Times New Roman"/>
          <w:sz w:val="24"/>
          <w:szCs w:val="24"/>
        </w:rPr>
        <w:t>This ICR (i.e., #1189.2</w:t>
      </w:r>
      <w:r w:rsidR="00A53998" w:rsidRPr="00D95940">
        <w:rPr>
          <w:rFonts w:ascii="Times New Roman" w:eastAsia="Times New Roman" w:hAnsi="Times New Roman" w:cs="Times New Roman"/>
          <w:sz w:val="24"/>
          <w:szCs w:val="24"/>
        </w:rPr>
        <w:t>6</w:t>
      </w:r>
      <w:r w:rsidR="000A7B5F" w:rsidRPr="00D95940">
        <w:rPr>
          <w:rFonts w:ascii="Times New Roman" w:eastAsia="Times New Roman" w:hAnsi="Times New Roman" w:cs="Times New Roman"/>
          <w:sz w:val="24"/>
          <w:szCs w:val="24"/>
        </w:rPr>
        <w:t xml:space="preserve">) consolidates and replaces </w:t>
      </w:r>
      <w:r w:rsidR="00A53998" w:rsidRPr="00D95940">
        <w:rPr>
          <w:rFonts w:ascii="Times New Roman" w:eastAsia="Times New Roman" w:hAnsi="Times New Roman" w:cs="Times New Roman"/>
          <w:sz w:val="24"/>
          <w:szCs w:val="24"/>
        </w:rPr>
        <w:t>four</w:t>
      </w:r>
      <w:r w:rsidR="000A7B5F" w:rsidRPr="00D95940">
        <w:rPr>
          <w:rFonts w:ascii="Times New Roman" w:eastAsia="Times New Roman" w:hAnsi="Times New Roman" w:cs="Times New Roman"/>
          <w:sz w:val="24"/>
          <w:szCs w:val="24"/>
        </w:rPr>
        <w:t xml:space="preserve"> previously </w:t>
      </w:r>
      <w:r w:rsidR="00A53998" w:rsidRPr="00D95940">
        <w:rPr>
          <w:rFonts w:ascii="Times New Roman" w:eastAsia="Times New Roman" w:hAnsi="Times New Roman" w:cs="Times New Roman"/>
          <w:sz w:val="24"/>
          <w:szCs w:val="24"/>
        </w:rPr>
        <w:t>finalized/</w:t>
      </w:r>
      <w:r w:rsidR="000A7B5F" w:rsidRPr="00D95940">
        <w:rPr>
          <w:rFonts w:ascii="Times New Roman" w:eastAsia="Times New Roman" w:hAnsi="Times New Roman" w:cs="Times New Roman"/>
          <w:sz w:val="24"/>
          <w:szCs w:val="24"/>
        </w:rPr>
        <w:t>approved ICRs on the Part 260 and 261 paperwork requirements. The ICR entitled, “Identification, Listing, and Rulemaking Petitions (Renewal),” ICR #1189.2</w:t>
      </w:r>
      <w:r w:rsidR="00A53998" w:rsidRPr="00D95940">
        <w:rPr>
          <w:rFonts w:ascii="Times New Roman" w:eastAsia="Times New Roman" w:hAnsi="Times New Roman" w:cs="Times New Roman"/>
          <w:sz w:val="24"/>
          <w:szCs w:val="24"/>
        </w:rPr>
        <w:t>4</w:t>
      </w:r>
      <w:r w:rsidR="000A7B5F" w:rsidRPr="00D95940">
        <w:rPr>
          <w:rFonts w:ascii="Times New Roman" w:eastAsia="Times New Roman" w:hAnsi="Times New Roman" w:cs="Times New Roman"/>
          <w:sz w:val="24"/>
          <w:szCs w:val="24"/>
        </w:rPr>
        <w:t xml:space="preserve">, was the previously approved “base” ICR for the Part 260 and 261 requirements. </w:t>
      </w:r>
      <w:r w:rsidR="00A53998" w:rsidRPr="00D95940">
        <w:rPr>
          <w:rFonts w:ascii="Times New Roman" w:hAnsi="Times New Roman" w:cs="Times New Roman"/>
          <w:sz w:val="24"/>
          <w:szCs w:val="24"/>
        </w:rPr>
        <w:t>The ICRs entitled, “Conditional Exclusions from Solid Waste and Hazardous Waste for Solvent-Contaminated Wipes (Final Rule),” ICR #2127.03,  “Revision to the Export Provisions of the Cathode Ray Tube (CRT) Rule – Final Rule,” ICR #2455.01, and “Hazardous Waste Management System: Conditional Exclusion for Carbon Dioxide (CO</w:t>
      </w:r>
      <w:r w:rsidR="00A53998" w:rsidRPr="00D95940">
        <w:rPr>
          <w:rFonts w:ascii="Times New Roman" w:hAnsi="Times New Roman" w:cs="Times New Roman"/>
          <w:sz w:val="24"/>
          <w:szCs w:val="24"/>
          <w:vertAlign w:val="subscript"/>
        </w:rPr>
        <w:t xml:space="preserve">2) </w:t>
      </w:r>
      <w:r w:rsidR="00A53998" w:rsidRPr="00D95940">
        <w:rPr>
          <w:rFonts w:ascii="Times New Roman" w:hAnsi="Times New Roman" w:cs="Times New Roman"/>
          <w:sz w:val="24"/>
          <w:szCs w:val="24"/>
        </w:rPr>
        <w:t>Streams in Geological Sequestration Activities –</w:t>
      </w:r>
      <w:r w:rsidR="00A53998" w:rsidRPr="00D95940">
        <w:rPr>
          <w:rFonts w:ascii="Times New Roman" w:hAnsi="Times New Roman" w:cs="Times New Roman"/>
          <w:sz w:val="24"/>
          <w:szCs w:val="24"/>
          <w:vertAlign w:val="subscript"/>
        </w:rPr>
        <w:t xml:space="preserve"> </w:t>
      </w:r>
      <w:r w:rsidR="00A53998" w:rsidRPr="00D95940">
        <w:rPr>
          <w:rFonts w:ascii="Times New Roman" w:hAnsi="Times New Roman" w:cs="Times New Roman"/>
          <w:sz w:val="24"/>
          <w:szCs w:val="24"/>
        </w:rPr>
        <w:t xml:space="preserve">Final Rule,” ICR #2421.04, are new ICRs. </w:t>
      </w:r>
      <w:r w:rsidR="000A7B5F" w:rsidRPr="00D95940">
        <w:rPr>
          <w:rFonts w:ascii="Times New Roman" w:eastAsia="Times New Roman" w:hAnsi="Times New Roman" w:cs="Times New Roman"/>
          <w:sz w:val="24"/>
          <w:szCs w:val="24"/>
        </w:rPr>
        <w:t>This current ICR (#1189.2</w:t>
      </w:r>
      <w:r w:rsidR="00AB71EE" w:rsidRPr="00D95940">
        <w:rPr>
          <w:rFonts w:ascii="Times New Roman" w:eastAsia="Times New Roman" w:hAnsi="Times New Roman" w:cs="Times New Roman"/>
          <w:sz w:val="24"/>
          <w:szCs w:val="24"/>
        </w:rPr>
        <w:t>6</w:t>
      </w:r>
      <w:r w:rsidR="000A7B5F" w:rsidRPr="00D95940">
        <w:rPr>
          <w:rFonts w:ascii="Times New Roman" w:eastAsia="Times New Roman" w:hAnsi="Times New Roman" w:cs="Times New Roman"/>
          <w:sz w:val="24"/>
          <w:szCs w:val="24"/>
        </w:rPr>
        <w:t>) replaces ICR #1189.2</w:t>
      </w:r>
      <w:r w:rsidR="00AB71EE" w:rsidRPr="00D95940">
        <w:rPr>
          <w:rFonts w:ascii="Times New Roman" w:eastAsia="Times New Roman" w:hAnsi="Times New Roman" w:cs="Times New Roman"/>
          <w:sz w:val="24"/>
          <w:szCs w:val="24"/>
        </w:rPr>
        <w:t>4, #2127.03, #2455.01</w:t>
      </w:r>
      <w:r w:rsidR="000A7B5F" w:rsidRPr="00D95940">
        <w:rPr>
          <w:rFonts w:ascii="Times New Roman" w:eastAsia="Times New Roman" w:hAnsi="Times New Roman" w:cs="Times New Roman"/>
          <w:sz w:val="24"/>
          <w:szCs w:val="24"/>
        </w:rPr>
        <w:t xml:space="preserve"> and #</w:t>
      </w:r>
      <w:r w:rsidR="00AB71EE" w:rsidRPr="00D95940">
        <w:rPr>
          <w:rFonts w:ascii="Times New Roman" w:eastAsia="Times New Roman" w:hAnsi="Times New Roman" w:cs="Times New Roman"/>
          <w:sz w:val="24"/>
          <w:szCs w:val="24"/>
        </w:rPr>
        <w:t>2421.03</w:t>
      </w:r>
      <w:r w:rsidR="000A7B5F" w:rsidRPr="00D95940">
        <w:rPr>
          <w:rFonts w:ascii="Times New Roman" w:eastAsia="Times New Roman" w:hAnsi="Times New Roman" w:cs="Times New Roman"/>
          <w:sz w:val="24"/>
          <w:szCs w:val="24"/>
        </w:rPr>
        <w:t xml:space="preserve"> and</w:t>
      </w:r>
      <w:r w:rsidR="00AB71EE" w:rsidRPr="00D95940">
        <w:rPr>
          <w:rFonts w:ascii="Times New Roman" w:eastAsia="Times New Roman" w:hAnsi="Times New Roman" w:cs="Times New Roman"/>
          <w:sz w:val="24"/>
          <w:szCs w:val="24"/>
        </w:rPr>
        <w:t>,</w:t>
      </w:r>
      <w:r w:rsidR="000A7B5F" w:rsidRPr="00D95940">
        <w:rPr>
          <w:rFonts w:ascii="Times New Roman" w:eastAsia="Times New Roman" w:hAnsi="Times New Roman" w:cs="Times New Roman"/>
          <w:sz w:val="24"/>
          <w:szCs w:val="24"/>
        </w:rPr>
        <w:t xml:space="preserve"> therefore</w:t>
      </w:r>
      <w:r w:rsidR="00AB71EE" w:rsidRPr="00D95940">
        <w:rPr>
          <w:rFonts w:ascii="Times New Roman" w:eastAsia="Times New Roman" w:hAnsi="Times New Roman" w:cs="Times New Roman"/>
          <w:sz w:val="24"/>
          <w:szCs w:val="24"/>
        </w:rPr>
        <w:t>,</w:t>
      </w:r>
      <w:r w:rsidR="000A7B5F" w:rsidRPr="00D95940">
        <w:rPr>
          <w:rFonts w:ascii="Times New Roman" w:eastAsia="Times New Roman" w:hAnsi="Times New Roman" w:cs="Times New Roman"/>
          <w:sz w:val="24"/>
          <w:szCs w:val="24"/>
        </w:rPr>
        <w:t xml:space="preserve"> becomes the new “base” ICR for the Parts 260 and 261 paperwork requirements. </w:t>
      </w:r>
    </w:p>
    <w:p w14:paraId="502789E6" w14:textId="77777777" w:rsidR="000A7B5F" w:rsidRPr="00D95940" w:rsidRDefault="000A7B5F" w:rsidP="000A7B5F">
      <w:pPr>
        <w:autoSpaceDE w:val="0"/>
        <w:autoSpaceDN w:val="0"/>
        <w:adjustRightInd w:val="0"/>
        <w:spacing w:after="0" w:line="240" w:lineRule="auto"/>
        <w:ind w:firstLine="720"/>
        <w:rPr>
          <w:rFonts w:ascii="Times New Roman" w:eastAsia="Times New Roman" w:hAnsi="Times New Roman" w:cs="Times New Roman"/>
          <w:sz w:val="24"/>
          <w:szCs w:val="24"/>
        </w:rPr>
      </w:pPr>
    </w:p>
    <w:p w14:paraId="17E22A4F" w14:textId="77777777" w:rsidR="000A7B5F" w:rsidRPr="00D95940" w:rsidRDefault="000A7B5F" w:rsidP="000A7B5F">
      <w:pPr>
        <w:widowControl w:val="0"/>
        <w:autoSpaceDE w:val="0"/>
        <w:autoSpaceDN w:val="0"/>
        <w:adjustRightInd w:val="0"/>
        <w:spacing w:after="0" w:line="240" w:lineRule="auto"/>
        <w:ind w:firstLine="720"/>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The annual respondent burden in this current “base” ICR (#1189.2</w:t>
      </w:r>
      <w:r w:rsidR="002C07E5" w:rsidRPr="00D95940">
        <w:rPr>
          <w:rFonts w:ascii="Times New Roman" w:eastAsia="Times New Roman" w:hAnsi="Times New Roman" w:cs="Times New Roman"/>
          <w:sz w:val="24"/>
          <w:szCs w:val="24"/>
        </w:rPr>
        <w:t>6</w:t>
      </w:r>
      <w:r w:rsidRPr="00D95940">
        <w:rPr>
          <w:rFonts w:ascii="Times New Roman" w:eastAsia="Times New Roman" w:hAnsi="Times New Roman" w:cs="Times New Roman"/>
          <w:sz w:val="24"/>
          <w:szCs w:val="24"/>
        </w:rPr>
        <w:t xml:space="preserve">) is estimated to be </w:t>
      </w:r>
      <w:r w:rsidR="002C07E5" w:rsidRPr="00D95940">
        <w:rPr>
          <w:rFonts w:ascii="Times New Roman" w:eastAsia="Times New Roman" w:hAnsi="Times New Roman" w:cs="Times New Roman"/>
          <w:sz w:val="24"/>
          <w:szCs w:val="24"/>
        </w:rPr>
        <w:t>125,832</w:t>
      </w:r>
      <w:r w:rsidRPr="00D95940">
        <w:rPr>
          <w:rFonts w:ascii="Times New Roman" w:eastAsia="Times New Roman" w:hAnsi="Times New Roman" w:cs="Times New Roman"/>
          <w:sz w:val="24"/>
          <w:szCs w:val="24"/>
        </w:rPr>
        <w:t xml:space="preserve"> hours, which is a </w:t>
      </w:r>
      <w:r w:rsidR="00195CF8" w:rsidRPr="00D95940">
        <w:rPr>
          <w:rFonts w:ascii="Times New Roman" w:eastAsia="Times New Roman" w:hAnsi="Times New Roman" w:cs="Times New Roman"/>
          <w:sz w:val="24"/>
          <w:szCs w:val="24"/>
        </w:rPr>
        <w:t>de</w:t>
      </w:r>
      <w:r w:rsidRPr="00D95940">
        <w:rPr>
          <w:rFonts w:ascii="Times New Roman" w:eastAsia="Times New Roman" w:hAnsi="Times New Roman" w:cs="Times New Roman"/>
          <w:sz w:val="24"/>
          <w:szCs w:val="24"/>
        </w:rPr>
        <w:t xml:space="preserve">crease of </w:t>
      </w:r>
      <w:r w:rsidR="00B3637D" w:rsidRPr="00D95940">
        <w:rPr>
          <w:rFonts w:ascii="Times New Roman" w:eastAsia="Times New Roman" w:hAnsi="Times New Roman" w:cs="Times New Roman"/>
          <w:sz w:val="24"/>
          <w:szCs w:val="24"/>
        </w:rPr>
        <w:t>8,192</w:t>
      </w:r>
      <w:r w:rsidRPr="00D95940">
        <w:rPr>
          <w:rFonts w:ascii="Times New Roman" w:eastAsia="Times New Roman" w:hAnsi="Times New Roman" w:cs="Times New Roman"/>
          <w:sz w:val="24"/>
          <w:szCs w:val="24"/>
        </w:rPr>
        <w:t xml:space="preserve"> hours from the previously </w:t>
      </w:r>
      <w:r w:rsidR="00B3637D" w:rsidRPr="00D95940">
        <w:rPr>
          <w:rFonts w:ascii="Times New Roman" w:eastAsia="Times New Roman" w:hAnsi="Times New Roman" w:cs="Times New Roman"/>
          <w:sz w:val="24"/>
          <w:szCs w:val="24"/>
        </w:rPr>
        <w:t>finalized/</w:t>
      </w:r>
      <w:r w:rsidRPr="00D95940">
        <w:rPr>
          <w:rFonts w:ascii="Times New Roman" w:eastAsia="Times New Roman" w:hAnsi="Times New Roman" w:cs="Times New Roman"/>
          <w:sz w:val="24"/>
          <w:szCs w:val="24"/>
        </w:rPr>
        <w:t>approved ICRs. The burden decrease is an adjustment to the existing estimates based on data gathered through consultations with EPA Regional and State Offices and the regulated community, not due to program changes.</w:t>
      </w:r>
    </w:p>
    <w:p w14:paraId="205777C6" w14:textId="77777777" w:rsidR="003E75E8" w:rsidRPr="00D95940" w:rsidRDefault="003E75E8" w:rsidP="000A7B5F">
      <w:pPr>
        <w:widowControl w:val="0"/>
        <w:autoSpaceDE w:val="0"/>
        <w:autoSpaceDN w:val="0"/>
        <w:adjustRightInd w:val="0"/>
        <w:spacing w:after="0" w:line="240" w:lineRule="auto"/>
        <w:ind w:firstLine="720"/>
        <w:rPr>
          <w:rFonts w:ascii="Times New Roman" w:eastAsia="Times New Roman" w:hAnsi="Times New Roman" w:cs="Times New Roman"/>
          <w:sz w:val="24"/>
          <w:szCs w:val="24"/>
        </w:rPr>
      </w:pPr>
    </w:p>
    <w:p w14:paraId="0E957FF4" w14:textId="77777777" w:rsidR="003E75E8" w:rsidRPr="00D95940" w:rsidRDefault="003E75E8" w:rsidP="006161C4">
      <w:pPr>
        <w:ind w:firstLine="720"/>
        <w:rPr>
          <w:rFonts w:ascii="Times New Roman" w:hAnsi="Times New Roman" w:cs="Times New Roman"/>
          <w:sz w:val="24"/>
          <w:szCs w:val="24"/>
        </w:rPr>
      </w:pPr>
      <w:r w:rsidRPr="00D95940">
        <w:rPr>
          <w:rFonts w:ascii="Times New Roman" w:hAnsi="Times New Roman" w:cs="Times New Roman"/>
          <w:sz w:val="24"/>
          <w:szCs w:val="24"/>
        </w:rPr>
        <w:t>In the new “base” ICR for “Identification, Listing and Rulemaking Petitions (Renewal),” ICR #1189.26, EPA estimates a total respondent burden of 125,832 hours per year.  This is an increase of 56,909 hours from the previously approved “base” ICR (#1189.24) burden of 68,923 hours per year.  This increase in respondent burden results entirely from consolidation of three new rulemaking ICRs with ICR #1189.24.  The ICRs entitled, “Conditional Exclusions from Solid Waste and Hazardous Waste for Solvent-Contaminated Wipes (Final Rule),” ICR #2127.03,  “Revision to the Export Provisions of the Cathode Ray Tube (CRT) Rule – Final Rule,” ICR #2455.01, and “Hazardous Waste Management System: Conditional Exclusion for Carbon Dioxide (CO</w:t>
      </w:r>
      <w:r w:rsidRPr="00D95940">
        <w:rPr>
          <w:rFonts w:ascii="Times New Roman" w:hAnsi="Times New Roman" w:cs="Times New Roman"/>
          <w:sz w:val="24"/>
          <w:szCs w:val="24"/>
          <w:vertAlign w:val="subscript"/>
        </w:rPr>
        <w:t xml:space="preserve">2) </w:t>
      </w:r>
      <w:r w:rsidRPr="00D95940">
        <w:rPr>
          <w:rFonts w:ascii="Times New Roman" w:hAnsi="Times New Roman" w:cs="Times New Roman"/>
          <w:sz w:val="24"/>
          <w:szCs w:val="24"/>
        </w:rPr>
        <w:t>Streams in Geological Sequestration Activities –</w:t>
      </w:r>
      <w:r w:rsidRPr="00D95940">
        <w:rPr>
          <w:rFonts w:ascii="Times New Roman" w:hAnsi="Times New Roman" w:cs="Times New Roman"/>
          <w:sz w:val="24"/>
          <w:szCs w:val="24"/>
          <w:vertAlign w:val="subscript"/>
        </w:rPr>
        <w:t xml:space="preserve"> </w:t>
      </w:r>
      <w:r w:rsidRPr="00D95940">
        <w:rPr>
          <w:rFonts w:ascii="Times New Roman" w:hAnsi="Times New Roman" w:cs="Times New Roman"/>
          <w:sz w:val="24"/>
          <w:szCs w:val="24"/>
        </w:rPr>
        <w:t>Final Rule,” ICR #2421.04, are the three new rulemaking ICRs.  EPA estimated a total respondent burden of 65,101 hours per year for the three new rulemaking ICRs and a decrease of 8,192 hours for ICR 1189.24 (a net increase in respondent burden of 56,909 hours).  Therefore, the new “base” ICR (#1189.26), which replaces the following four ICRs (#1189.24, #2127.03, #2455.01, and #2421.03) will have a total estimated respondent burden of 125,832 hours (68,923 + 56,909) per year.    </w:t>
      </w:r>
    </w:p>
    <w:p w14:paraId="28D4D796" w14:textId="77777777" w:rsidR="000A7B5F" w:rsidRPr="00D95940" w:rsidRDefault="000A7B5F" w:rsidP="000A7B5F">
      <w:pPr>
        <w:autoSpaceDE w:val="0"/>
        <w:autoSpaceDN w:val="0"/>
        <w:adjustRightInd w:val="0"/>
        <w:spacing w:after="0" w:line="240" w:lineRule="auto"/>
        <w:ind w:firstLine="720"/>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Based on consultations with EPA Regions, States</w:t>
      </w:r>
      <w:r w:rsidR="00AC44D4" w:rsidRPr="00D95940">
        <w:rPr>
          <w:rFonts w:ascii="Times New Roman" w:eastAsia="Times New Roman" w:hAnsi="Times New Roman" w:cs="Times New Roman"/>
          <w:sz w:val="24"/>
          <w:szCs w:val="24"/>
        </w:rPr>
        <w:t>,</w:t>
      </w:r>
      <w:r w:rsidRPr="00D95940">
        <w:rPr>
          <w:rFonts w:ascii="Times New Roman" w:eastAsia="Times New Roman" w:hAnsi="Times New Roman" w:cs="Times New Roman"/>
          <w:sz w:val="24"/>
          <w:szCs w:val="24"/>
        </w:rPr>
        <w:t xml:space="preserve"> and the regulated community, EPA believes that the annual estimate for the number of respondents that will prepare and submit new delisting petitions to the Regions will </w:t>
      </w:r>
      <w:r w:rsidR="00B3637D" w:rsidRPr="00D95940">
        <w:rPr>
          <w:rFonts w:ascii="Times New Roman" w:eastAsia="Times New Roman" w:hAnsi="Times New Roman" w:cs="Times New Roman"/>
          <w:sz w:val="24"/>
          <w:szCs w:val="24"/>
        </w:rPr>
        <w:t>decrease from</w:t>
      </w:r>
      <w:r w:rsidRPr="00D95940">
        <w:rPr>
          <w:rFonts w:ascii="Times New Roman" w:eastAsia="Times New Roman" w:hAnsi="Times New Roman" w:cs="Times New Roman"/>
          <w:sz w:val="24"/>
          <w:szCs w:val="24"/>
        </w:rPr>
        <w:t xml:space="preserve"> </w:t>
      </w:r>
      <w:r w:rsidR="00B46161" w:rsidRPr="00D95940">
        <w:rPr>
          <w:rFonts w:ascii="Times New Roman" w:eastAsia="Times New Roman" w:hAnsi="Times New Roman" w:cs="Times New Roman"/>
          <w:sz w:val="24"/>
          <w:szCs w:val="24"/>
        </w:rPr>
        <w:t>20 per year, the number included in the previous base ICR (#1189.24), to 2 per year</w:t>
      </w:r>
      <w:r w:rsidRPr="00D95940">
        <w:rPr>
          <w:rFonts w:ascii="Times New Roman" w:eastAsia="Times New Roman" w:hAnsi="Times New Roman" w:cs="Times New Roman"/>
          <w:sz w:val="24"/>
          <w:szCs w:val="24"/>
        </w:rPr>
        <w:t xml:space="preserve">. </w:t>
      </w:r>
      <w:r w:rsidR="00B46161" w:rsidRPr="00D95940">
        <w:rPr>
          <w:rFonts w:ascii="Times New Roman" w:eastAsia="Times New Roman" w:hAnsi="Times New Roman" w:cs="Times New Roman"/>
          <w:sz w:val="24"/>
          <w:szCs w:val="24"/>
        </w:rPr>
        <w:t>Also</w:t>
      </w:r>
      <w:r w:rsidRPr="00D95940">
        <w:rPr>
          <w:rFonts w:ascii="Times New Roman" w:eastAsia="Times New Roman" w:hAnsi="Times New Roman" w:cs="Times New Roman"/>
          <w:sz w:val="24"/>
          <w:szCs w:val="24"/>
        </w:rPr>
        <w:t xml:space="preserve">, based on consultations with </w:t>
      </w:r>
      <w:r w:rsidR="00B46161" w:rsidRPr="00D95940">
        <w:rPr>
          <w:rFonts w:ascii="Times New Roman" w:eastAsia="Times New Roman" w:hAnsi="Times New Roman" w:cs="Times New Roman"/>
          <w:sz w:val="24"/>
          <w:szCs w:val="24"/>
        </w:rPr>
        <w:t xml:space="preserve">EPA Regions, States, and the regulated community, </w:t>
      </w:r>
      <w:r w:rsidRPr="00D95940">
        <w:rPr>
          <w:rFonts w:ascii="Times New Roman" w:eastAsia="Times New Roman" w:hAnsi="Times New Roman" w:cs="Times New Roman"/>
          <w:sz w:val="24"/>
          <w:szCs w:val="24"/>
        </w:rPr>
        <w:t xml:space="preserve">EPA </w:t>
      </w:r>
      <w:r w:rsidR="00B46161" w:rsidRPr="00D95940">
        <w:rPr>
          <w:rFonts w:ascii="Times New Roman" w:eastAsia="Times New Roman" w:hAnsi="Times New Roman" w:cs="Times New Roman"/>
          <w:sz w:val="24"/>
          <w:szCs w:val="24"/>
        </w:rPr>
        <w:t>will continue to use</w:t>
      </w:r>
      <w:r w:rsidRPr="00D95940">
        <w:rPr>
          <w:rFonts w:ascii="Times New Roman" w:eastAsia="Times New Roman" w:hAnsi="Times New Roman" w:cs="Times New Roman"/>
          <w:sz w:val="24"/>
          <w:szCs w:val="24"/>
        </w:rPr>
        <w:t xml:space="preserve"> its </w:t>
      </w:r>
      <w:r w:rsidR="00B46161" w:rsidRPr="00D95940">
        <w:rPr>
          <w:rFonts w:ascii="Times New Roman" w:eastAsia="Times New Roman" w:hAnsi="Times New Roman" w:cs="Times New Roman"/>
          <w:sz w:val="24"/>
          <w:szCs w:val="24"/>
        </w:rPr>
        <w:t xml:space="preserve">previous </w:t>
      </w:r>
      <w:r w:rsidRPr="00D95940">
        <w:rPr>
          <w:rFonts w:ascii="Times New Roman" w:eastAsia="Times New Roman" w:hAnsi="Times New Roman" w:cs="Times New Roman"/>
          <w:sz w:val="24"/>
          <w:szCs w:val="24"/>
        </w:rPr>
        <w:t xml:space="preserve">estimate </w:t>
      </w:r>
      <w:r w:rsidR="00EF3898" w:rsidRPr="00D95940">
        <w:rPr>
          <w:rFonts w:ascii="Times New Roman" w:eastAsia="Times New Roman" w:hAnsi="Times New Roman" w:cs="Times New Roman"/>
          <w:sz w:val="24"/>
          <w:szCs w:val="24"/>
        </w:rPr>
        <w:t>of 455 hours for</w:t>
      </w:r>
      <w:r w:rsidRPr="00D95940">
        <w:rPr>
          <w:rFonts w:ascii="Times New Roman" w:eastAsia="Times New Roman" w:hAnsi="Times New Roman" w:cs="Times New Roman"/>
          <w:sz w:val="24"/>
          <w:szCs w:val="24"/>
        </w:rPr>
        <w:t xml:space="preserve"> the amount of time respondents will spend on preparing the delisting petitions </w:t>
      </w:r>
      <w:r w:rsidR="00B46161" w:rsidRPr="00D95940">
        <w:rPr>
          <w:rFonts w:ascii="Times New Roman" w:eastAsia="Times New Roman" w:hAnsi="Times New Roman" w:cs="Times New Roman"/>
          <w:sz w:val="24"/>
          <w:szCs w:val="24"/>
        </w:rPr>
        <w:t xml:space="preserve">and </w:t>
      </w:r>
      <w:r w:rsidR="00EF3898" w:rsidRPr="00D95940">
        <w:rPr>
          <w:rFonts w:ascii="Times New Roman" w:eastAsia="Times New Roman" w:hAnsi="Times New Roman" w:cs="Times New Roman"/>
          <w:sz w:val="24"/>
          <w:szCs w:val="24"/>
        </w:rPr>
        <w:t xml:space="preserve">300 hours for </w:t>
      </w:r>
      <w:r w:rsidRPr="00D95940">
        <w:rPr>
          <w:rFonts w:ascii="Times New Roman" w:eastAsia="Times New Roman" w:hAnsi="Times New Roman" w:cs="Times New Roman"/>
          <w:sz w:val="24"/>
          <w:szCs w:val="24"/>
        </w:rPr>
        <w:t xml:space="preserve">the </w:t>
      </w:r>
      <w:r w:rsidR="00EF3898" w:rsidRPr="00D95940">
        <w:rPr>
          <w:rFonts w:ascii="Times New Roman" w:eastAsia="Times New Roman" w:hAnsi="Times New Roman" w:cs="Times New Roman"/>
          <w:sz w:val="24"/>
          <w:szCs w:val="24"/>
        </w:rPr>
        <w:t>amount of time the</w:t>
      </w:r>
      <w:r w:rsidRPr="00D95940">
        <w:rPr>
          <w:rFonts w:ascii="Times New Roman" w:eastAsia="Times New Roman" w:hAnsi="Times New Roman" w:cs="Times New Roman"/>
          <w:sz w:val="24"/>
          <w:szCs w:val="24"/>
        </w:rPr>
        <w:t xml:space="preserve"> Agency </w:t>
      </w:r>
      <w:r w:rsidR="00EF3898" w:rsidRPr="00D95940">
        <w:rPr>
          <w:rFonts w:ascii="Times New Roman" w:eastAsia="Times New Roman" w:hAnsi="Times New Roman" w:cs="Times New Roman"/>
          <w:sz w:val="24"/>
          <w:szCs w:val="24"/>
        </w:rPr>
        <w:t>will spend</w:t>
      </w:r>
      <w:r w:rsidRPr="00D95940">
        <w:rPr>
          <w:rFonts w:ascii="Times New Roman" w:eastAsia="Times New Roman" w:hAnsi="Times New Roman" w:cs="Times New Roman"/>
          <w:sz w:val="24"/>
          <w:szCs w:val="24"/>
        </w:rPr>
        <w:t xml:space="preserve"> for reviewing the delisting petitions. See the attached “Burden Estimate Methodology” for the rationales.</w:t>
      </w:r>
    </w:p>
    <w:p w14:paraId="0C35BD1F" w14:textId="77777777" w:rsidR="003E75E8" w:rsidRPr="00D95940" w:rsidRDefault="003E75E8" w:rsidP="000A7B5F">
      <w:pPr>
        <w:autoSpaceDE w:val="0"/>
        <w:autoSpaceDN w:val="0"/>
        <w:adjustRightInd w:val="0"/>
        <w:spacing w:after="0" w:line="240" w:lineRule="auto"/>
        <w:ind w:firstLine="720"/>
        <w:rPr>
          <w:rFonts w:ascii="Times New Roman" w:eastAsia="Times New Roman" w:hAnsi="Times New Roman" w:cs="Times New Roman"/>
          <w:strike/>
          <w:sz w:val="24"/>
          <w:szCs w:val="24"/>
        </w:rPr>
      </w:pPr>
    </w:p>
    <w:p w14:paraId="4F1627E3" w14:textId="1D0B3377" w:rsidR="00E82A8F" w:rsidRPr="00D95940" w:rsidRDefault="00E82A8F" w:rsidP="000A7B5F">
      <w:pPr>
        <w:autoSpaceDE w:val="0"/>
        <w:autoSpaceDN w:val="0"/>
        <w:adjustRightInd w:val="0"/>
        <w:spacing w:after="0" w:line="240" w:lineRule="auto"/>
        <w:ind w:firstLine="720"/>
        <w:rPr>
          <w:rFonts w:ascii="Times New Roman" w:eastAsia="Times New Roman" w:hAnsi="Times New Roman" w:cs="Times New Roman"/>
          <w:sz w:val="24"/>
          <w:szCs w:val="24"/>
        </w:rPr>
      </w:pPr>
      <w:r w:rsidRPr="00300A27">
        <w:rPr>
          <w:rFonts w:ascii="Times New Roman" w:eastAsia="Times New Roman" w:hAnsi="Times New Roman" w:cs="Times New Roman"/>
          <w:sz w:val="24"/>
          <w:szCs w:val="24"/>
        </w:rPr>
        <w:t xml:space="preserve">In addition to 1189.26, the burden from the </w:t>
      </w:r>
      <w:r w:rsidRPr="00D95940">
        <w:rPr>
          <w:rFonts w:ascii="Times New Roman" w:eastAsia="Times New Roman" w:hAnsi="Times New Roman" w:cs="Times New Roman"/>
          <w:sz w:val="24"/>
          <w:szCs w:val="24"/>
        </w:rPr>
        <w:t>“</w:t>
      </w:r>
      <w:r w:rsidRPr="00300A27">
        <w:rPr>
          <w:rFonts w:ascii="Times New Roman" w:eastAsia="Times New Roman" w:hAnsi="Times New Roman" w:cs="Times New Roman"/>
          <w:sz w:val="24"/>
          <w:szCs w:val="24"/>
        </w:rPr>
        <w:t>Disposal of Coal Combustion Residuals from Electric Utilities (Final Rule)</w:t>
      </w:r>
      <w:r w:rsidRPr="00D95940">
        <w:rPr>
          <w:rFonts w:ascii="Times New Roman" w:eastAsia="Times New Roman" w:hAnsi="Times New Roman" w:cs="Times New Roman"/>
          <w:sz w:val="24"/>
          <w:szCs w:val="24"/>
        </w:rPr>
        <w:t>” ICR</w:t>
      </w:r>
      <w:r w:rsidRPr="00300A27">
        <w:rPr>
          <w:rFonts w:ascii="Times New Roman" w:eastAsia="Times New Roman" w:hAnsi="Times New Roman" w:cs="Times New Roman"/>
          <w:sz w:val="24"/>
          <w:szCs w:val="24"/>
        </w:rPr>
        <w:t xml:space="preserve"> was added to the burden total. This represents a total of 358,957 annual </w:t>
      </w:r>
      <w:r w:rsidRPr="00D95940">
        <w:rPr>
          <w:rFonts w:ascii="Times New Roman" w:eastAsia="Times New Roman" w:hAnsi="Times New Roman" w:cs="Times New Roman"/>
          <w:sz w:val="24"/>
          <w:szCs w:val="24"/>
        </w:rPr>
        <w:t xml:space="preserve">respondent </w:t>
      </w:r>
      <w:r w:rsidRPr="00300A27">
        <w:rPr>
          <w:rFonts w:ascii="Times New Roman" w:eastAsia="Times New Roman" w:hAnsi="Times New Roman" w:cs="Times New Roman"/>
          <w:sz w:val="24"/>
          <w:szCs w:val="24"/>
        </w:rPr>
        <w:t xml:space="preserve">burden hours. </w:t>
      </w:r>
    </w:p>
    <w:p w14:paraId="211A33CD" w14:textId="77777777" w:rsidR="009C3D5C" w:rsidRPr="00300A27" w:rsidRDefault="009C3D5C" w:rsidP="00300A27">
      <w:pPr>
        <w:autoSpaceDE w:val="0"/>
        <w:autoSpaceDN w:val="0"/>
        <w:adjustRightInd w:val="0"/>
        <w:spacing w:after="0" w:line="240" w:lineRule="auto"/>
        <w:rPr>
          <w:rFonts w:ascii="Times New Roman" w:eastAsia="Times New Roman" w:hAnsi="Times New Roman" w:cs="Times New Roman"/>
          <w:sz w:val="24"/>
          <w:szCs w:val="24"/>
        </w:rPr>
      </w:pPr>
    </w:p>
    <w:p w14:paraId="054209E1" w14:textId="77777777" w:rsidR="009C3D5C" w:rsidRPr="00300A27" w:rsidRDefault="009C3D5C" w:rsidP="009C3D5C">
      <w:pPr>
        <w:keepLines/>
        <w:ind w:firstLine="720"/>
        <w:rPr>
          <w:rFonts w:ascii="Times New Roman" w:hAnsi="Times New Roman" w:cs="Times New Roman"/>
          <w:b/>
          <w:sz w:val="24"/>
          <w:szCs w:val="24"/>
        </w:rPr>
      </w:pPr>
      <w:r w:rsidRPr="00300A27">
        <w:rPr>
          <w:rFonts w:ascii="Times New Roman" w:hAnsi="Times New Roman" w:cs="Times New Roman"/>
          <w:sz w:val="24"/>
          <w:szCs w:val="24"/>
        </w:rPr>
        <w:t xml:space="preserve">EPA believes the new information collection requirements are needed to provide interested parties with the information necessary to determine whether owners and operators of CCR units are operating in accordance with the requirements of the final rule. </w:t>
      </w:r>
    </w:p>
    <w:p w14:paraId="089B764D" w14:textId="77777777" w:rsidR="00E82A8F" w:rsidRPr="00D95940" w:rsidRDefault="00E82A8F" w:rsidP="000A7B5F">
      <w:pPr>
        <w:autoSpaceDE w:val="0"/>
        <w:autoSpaceDN w:val="0"/>
        <w:adjustRightInd w:val="0"/>
        <w:spacing w:after="0" w:line="240" w:lineRule="auto"/>
        <w:ind w:firstLine="720"/>
        <w:rPr>
          <w:rFonts w:ascii="Times New Roman" w:eastAsia="Times New Roman" w:hAnsi="Times New Roman" w:cs="Times New Roman"/>
          <w:strike/>
          <w:sz w:val="24"/>
          <w:szCs w:val="24"/>
        </w:rPr>
      </w:pPr>
    </w:p>
    <w:p w14:paraId="085F6FEF" w14:textId="77777777" w:rsidR="000A7B5F" w:rsidRPr="00D95940" w:rsidRDefault="000A7B5F" w:rsidP="000A7B5F">
      <w:pPr>
        <w:keepNext/>
        <w:keepLines/>
        <w:tabs>
          <w:tab w:val="left" w:pos="-1440"/>
        </w:tabs>
        <w:autoSpaceDE w:val="0"/>
        <w:autoSpaceDN w:val="0"/>
        <w:adjustRightInd w:val="0"/>
        <w:spacing w:after="0" w:line="240" w:lineRule="auto"/>
        <w:ind w:left="1440" w:hanging="720"/>
        <w:outlineLvl w:val="2"/>
        <w:rPr>
          <w:rFonts w:ascii="Times New Roman" w:eastAsia="Times New Roman" w:hAnsi="Times New Roman" w:cs="Times New Roman"/>
          <w:b/>
          <w:bCs/>
          <w:sz w:val="24"/>
          <w:szCs w:val="24"/>
        </w:rPr>
      </w:pPr>
      <w:r w:rsidRPr="00D95940">
        <w:rPr>
          <w:rFonts w:ascii="Times New Roman" w:eastAsia="Times New Roman" w:hAnsi="Times New Roman" w:cs="Times New Roman"/>
          <w:b/>
          <w:bCs/>
          <w:sz w:val="24"/>
          <w:szCs w:val="24"/>
        </w:rPr>
        <w:t>6(g)</w:t>
      </w:r>
      <w:r w:rsidRPr="00D95940">
        <w:rPr>
          <w:rFonts w:ascii="Times New Roman" w:eastAsia="Times New Roman" w:hAnsi="Times New Roman" w:cs="Times New Roman"/>
          <w:b/>
          <w:bCs/>
          <w:sz w:val="24"/>
          <w:szCs w:val="24"/>
        </w:rPr>
        <w:tab/>
      </w:r>
      <w:r w:rsidRPr="00D95940">
        <w:rPr>
          <w:rFonts w:ascii="Times New Roman" w:eastAsia="Times New Roman" w:hAnsi="Times New Roman" w:cs="Times New Roman"/>
          <w:b/>
          <w:bCs/>
          <w:sz w:val="24"/>
          <w:szCs w:val="24"/>
          <w:u w:val="single"/>
        </w:rPr>
        <w:t>BURDEN STATEMENT</w:t>
      </w:r>
    </w:p>
    <w:p w14:paraId="5055E084" w14:textId="77777777" w:rsidR="000A7B5F" w:rsidRPr="00D95940" w:rsidRDefault="009A1979" w:rsidP="000A7B5F">
      <w:pPr>
        <w:keepNext/>
        <w:keepLines/>
        <w:autoSpaceDE w:val="0"/>
        <w:autoSpaceDN w:val="0"/>
        <w:adjustRightInd w:val="0"/>
        <w:spacing w:after="0" w:line="240" w:lineRule="auto"/>
        <w:rPr>
          <w:rFonts w:ascii="Times New Roman" w:eastAsia="Times New Roman" w:hAnsi="Times New Roman" w:cs="Times New Roman"/>
          <w:sz w:val="24"/>
          <w:szCs w:val="24"/>
        </w:rPr>
      </w:pPr>
      <w:r w:rsidRPr="00D95940">
        <w:rPr>
          <w:rFonts w:ascii="Times New Roman" w:eastAsia="Times New Roman" w:hAnsi="Times New Roman" w:cs="Times New Roman"/>
          <w:b/>
          <w:bCs/>
          <w:sz w:val="24"/>
          <w:szCs w:val="24"/>
        </w:rPr>
        <w:fldChar w:fldCharType="begin"/>
      </w:r>
      <w:r w:rsidR="000A7B5F" w:rsidRPr="00D95940">
        <w:rPr>
          <w:rFonts w:ascii="Times New Roman" w:eastAsia="Times New Roman" w:hAnsi="Times New Roman" w:cs="Times New Roman"/>
          <w:b/>
          <w:bCs/>
          <w:sz w:val="24"/>
          <w:szCs w:val="24"/>
        </w:rPr>
        <w:instrText>tc \l3 "6(g)</w:instrText>
      </w:r>
      <w:r w:rsidR="000A7B5F" w:rsidRPr="00D95940">
        <w:rPr>
          <w:rFonts w:ascii="Times New Roman" w:eastAsia="Times New Roman" w:hAnsi="Times New Roman" w:cs="Times New Roman"/>
          <w:b/>
          <w:bCs/>
          <w:sz w:val="24"/>
          <w:szCs w:val="24"/>
        </w:rPr>
        <w:tab/>
      </w:r>
      <w:r w:rsidR="000A7B5F" w:rsidRPr="00D95940">
        <w:rPr>
          <w:rFonts w:ascii="Times New Roman" w:eastAsia="Times New Roman" w:hAnsi="Times New Roman" w:cs="Times New Roman"/>
          <w:b/>
          <w:bCs/>
          <w:sz w:val="24"/>
          <w:szCs w:val="24"/>
          <w:u w:val="single"/>
        </w:rPr>
        <w:instrText>BURDEN STATEMENT</w:instrText>
      </w:r>
      <w:r w:rsidRPr="00D95940">
        <w:rPr>
          <w:rFonts w:ascii="Times New Roman" w:eastAsia="Times New Roman" w:hAnsi="Times New Roman" w:cs="Times New Roman"/>
          <w:b/>
          <w:bCs/>
          <w:sz w:val="24"/>
          <w:szCs w:val="24"/>
        </w:rPr>
        <w:fldChar w:fldCharType="end"/>
      </w:r>
    </w:p>
    <w:p w14:paraId="099306BE" w14:textId="76B4FC55" w:rsidR="00925BB9" w:rsidRPr="00D95940" w:rsidRDefault="003E75E8" w:rsidP="000A7B5F">
      <w:pPr>
        <w:keepLines/>
        <w:autoSpaceDE w:val="0"/>
        <w:autoSpaceDN w:val="0"/>
        <w:adjustRightInd w:val="0"/>
        <w:spacing w:after="0" w:line="240" w:lineRule="auto"/>
        <w:ind w:firstLine="720"/>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 xml:space="preserve">The annual public reporting and recordkeeping burden for this collection of information is estimated to average about half an hour per response. </w:t>
      </w:r>
      <w:r w:rsidR="000A7B5F" w:rsidRPr="00D95940">
        <w:rPr>
          <w:rFonts w:ascii="Times New Roman" w:eastAsia="Times New Roman" w:hAnsi="Times New Roman" w:cs="Times New Roman"/>
          <w:sz w:val="24"/>
          <w:szCs w:val="24"/>
        </w:rPr>
        <w:t>The annual public reporting and recordkeeping burden for each type of petition or demonstration submitted under provisions covered in this collection of information is estimated as average hours per respondent (see Exhibit 8 below).</w:t>
      </w:r>
    </w:p>
    <w:p w14:paraId="687651E1" w14:textId="77777777" w:rsidR="00925BB9" w:rsidRPr="00D95940" w:rsidRDefault="00925BB9" w:rsidP="000A7B5F">
      <w:pPr>
        <w:keepLines/>
        <w:autoSpaceDE w:val="0"/>
        <w:autoSpaceDN w:val="0"/>
        <w:adjustRightInd w:val="0"/>
        <w:spacing w:after="0" w:line="240" w:lineRule="auto"/>
        <w:ind w:firstLine="720"/>
        <w:rPr>
          <w:rFonts w:ascii="Times New Roman" w:eastAsia="Times New Roman" w:hAnsi="Times New Roman" w:cs="Times New Roman"/>
          <w:sz w:val="24"/>
          <w:szCs w:val="24"/>
        </w:rPr>
      </w:pPr>
    </w:p>
    <w:p w14:paraId="1E30210C" w14:textId="77777777" w:rsidR="00925BB9" w:rsidRPr="00D95940" w:rsidRDefault="00925BB9" w:rsidP="000A7B5F">
      <w:pPr>
        <w:keepLines/>
        <w:autoSpaceDE w:val="0"/>
        <w:autoSpaceDN w:val="0"/>
        <w:adjustRightInd w:val="0"/>
        <w:spacing w:after="0" w:line="240" w:lineRule="auto"/>
        <w:ind w:firstLine="720"/>
        <w:rPr>
          <w:rFonts w:ascii="Times New Roman" w:eastAsia="Times New Roman" w:hAnsi="Times New Roman" w:cs="Times New Roman"/>
          <w:sz w:val="24"/>
          <w:szCs w:val="24"/>
        </w:rPr>
      </w:pPr>
    </w:p>
    <w:p w14:paraId="377089F3" w14:textId="77777777" w:rsidR="000A7B5F" w:rsidRPr="00D95940" w:rsidRDefault="000A7B5F" w:rsidP="000A7B5F">
      <w:pPr>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ab/>
      </w:r>
      <w:r w:rsidR="00925BB9" w:rsidRPr="00D95940">
        <w:rPr>
          <w:noProof/>
        </w:rPr>
        <w:drawing>
          <wp:inline distT="0" distB="0" distL="0" distR="0" wp14:anchorId="747992BB" wp14:editId="76FEF8E8">
            <wp:extent cx="4099560" cy="419100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099560" cy="4191000"/>
                    </a:xfrm>
                    <a:prstGeom prst="rect">
                      <a:avLst/>
                    </a:prstGeom>
                    <a:noFill/>
                    <a:ln>
                      <a:noFill/>
                    </a:ln>
                  </pic:spPr>
                </pic:pic>
              </a:graphicData>
            </a:graphic>
          </wp:inline>
        </w:drawing>
      </w:r>
      <w:r w:rsidRPr="00D95940">
        <w:rPr>
          <w:rFonts w:ascii="Times New Roman" w:eastAsia="Times New Roman" w:hAnsi="Times New Roman" w:cs="Times New Roman"/>
          <w:sz w:val="24"/>
          <w:szCs w:val="24"/>
        </w:rPr>
        <w:tab/>
      </w:r>
    </w:p>
    <w:p w14:paraId="61F5E486" w14:textId="6FA6730A" w:rsidR="009C3D5C" w:rsidRPr="00D95940" w:rsidRDefault="009C3D5C" w:rsidP="00300A27">
      <w:pPr>
        <w:keepNext/>
        <w:keepLines/>
        <w:ind w:firstLine="720"/>
        <w:rPr>
          <w:rFonts w:ascii="Times New Roman" w:hAnsi="Times New Roman" w:cs="Times New Roman"/>
          <w:sz w:val="24"/>
          <w:szCs w:val="24"/>
        </w:rPr>
      </w:pPr>
      <w:r w:rsidRPr="00300A27">
        <w:rPr>
          <w:rFonts w:ascii="Times New Roman" w:hAnsi="Times New Roman" w:cs="Times New Roman"/>
          <w:sz w:val="24"/>
          <w:szCs w:val="24"/>
        </w:rPr>
        <w:t xml:space="preserve">The average burden per response for this collection of information is estimated to be 9 hours.  The average annual recordkeeping burden is estimated to be 823 hours per respondent.  The average annual reporting burden is estimated to be 9 hours per respondent.  The average annual third party disclosure burden is estimated to be 9 hours per respondent.    </w:t>
      </w:r>
    </w:p>
    <w:p w14:paraId="1D1CF1C4" w14:textId="43F1E053" w:rsidR="00E62849" w:rsidRPr="00300A27" w:rsidRDefault="009C3D5C" w:rsidP="00300A27">
      <w:pPr>
        <w:keepNext/>
        <w:keepLines/>
        <w:ind w:firstLine="720"/>
        <w:rPr>
          <w:rFonts w:ascii="Times New Roman" w:hAnsi="Times New Roman" w:cs="Times New Roman"/>
          <w:b/>
          <w:sz w:val="24"/>
          <w:szCs w:val="24"/>
        </w:rPr>
      </w:pPr>
      <w:r w:rsidRPr="00D95940">
        <w:rPr>
          <w:rFonts w:ascii="Times New Roman" w:hAnsi="Times New Roman" w:cs="Times New Roman"/>
          <w:sz w:val="24"/>
          <w:szCs w:val="24"/>
        </w:rPr>
        <w:t xml:space="preserve">Exhibits 1 through 9 from the Coal Combustion Final Rule are at the end of this document. </w:t>
      </w:r>
    </w:p>
    <w:p w14:paraId="7A73AF43" w14:textId="77777777" w:rsidR="000A7B5F" w:rsidRPr="00D95940" w:rsidRDefault="000A7B5F" w:rsidP="000A7B5F">
      <w:pPr>
        <w:autoSpaceDE w:val="0"/>
        <w:autoSpaceDN w:val="0"/>
        <w:adjustRightInd w:val="0"/>
        <w:spacing w:after="0" w:line="240" w:lineRule="auto"/>
        <w:ind w:firstLine="720"/>
        <w:rPr>
          <w:rFonts w:ascii="Shruti" w:eastAsia="Times New Roman" w:hAnsi="Shruti" w:cs="Shruti"/>
          <w:sz w:val="24"/>
          <w:szCs w:val="24"/>
        </w:rPr>
      </w:pPr>
      <w:r w:rsidRPr="00D95940">
        <w:rPr>
          <w:rFonts w:ascii="Times New Roman" w:eastAsia="Times New Roman" w:hAnsi="Times New Roman" w:cs="Times New Roman"/>
          <w:sz w:val="24"/>
          <w:szCs w:val="24"/>
        </w:rPr>
        <w:t>Burden means the total time, effort, or financial resources expended by persons to generate, maintain, retain, or disclose or provide information to or for a Federal agency. This includes the time needed to review instructions; develop, acquire, install, and utilize technology and systems for the purposes of collecting, validating, and verifying information, processing and maintaining information, and disclosing and providing information; adjust the existing ways to comply with any previously applicable instructions and requirements; train personnel to be able to respond to a collection of information; search data sources; complete and review the collection of information; and transmit or other</w:t>
      </w:r>
      <w:r w:rsidR="00AC44D4" w:rsidRPr="00D95940">
        <w:rPr>
          <w:rFonts w:ascii="Times New Roman" w:eastAsia="Times New Roman" w:hAnsi="Times New Roman" w:cs="Times New Roman"/>
          <w:sz w:val="24"/>
          <w:szCs w:val="24"/>
        </w:rPr>
        <w:t xml:space="preserve">wise disclose the information. </w:t>
      </w:r>
      <w:r w:rsidRPr="00D95940">
        <w:rPr>
          <w:rFonts w:ascii="Times New Roman" w:eastAsia="Times New Roman" w:hAnsi="Times New Roman" w:cs="Times New Roman"/>
          <w:sz w:val="24"/>
          <w:szCs w:val="24"/>
        </w:rPr>
        <w:t>An agency may not conduct or sponsor, and a person is not required to respond to, a collection of information unless it displays a curre</w:t>
      </w:r>
      <w:r w:rsidR="00AC44D4" w:rsidRPr="00D95940">
        <w:rPr>
          <w:rFonts w:ascii="Times New Roman" w:eastAsia="Times New Roman" w:hAnsi="Times New Roman" w:cs="Times New Roman"/>
          <w:sz w:val="24"/>
          <w:szCs w:val="24"/>
        </w:rPr>
        <w:t xml:space="preserve">ntly valid OMB control number. </w:t>
      </w:r>
      <w:r w:rsidRPr="00D95940">
        <w:rPr>
          <w:rFonts w:ascii="Times New Roman" w:eastAsia="Times New Roman" w:hAnsi="Times New Roman" w:cs="Times New Roman"/>
          <w:sz w:val="24"/>
          <w:szCs w:val="24"/>
        </w:rPr>
        <w:t>The OMB control numbers for EPA's regulations are listed in 40 CFR part 9 and 48 CFR chapter 15.</w:t>
      </w:r>
    </w:p>
    <w:p w14:paraId="43178CFC" w14:textId="77777777" w:rsidR="000A7B5F" w:rsidRPr="00D95940" w:rsidRDefault="000A7B5F" w:rsidP="000A7B5F">
      <w:pPr>
        <w:autoSpaceDE w:val="0"/>
        <w:autoSpaceDN w:val="0"/>
        <w:adjustRightInd w:val="0"/>
        <w:spacing w:after="0" w:line="240" w:lineRule="auto"/>
        <w:rPr>
          <w:rFonts w:ascii="Shruti" w:eastAsia="Times New Roman" w:hAnsi="Shruti" w:cs="Shruti"/>
          <w:sz w:val="24"/>
          <w:szCs w:val="24"/>
        </w:rPr>
      </w:pPr>
    </w:p>
    <w:p w14:paraId="79F47E6E" w14:textId="1864D43C" w:rsidR="00D90DCA" w:rsidRPr="00D95940" w:rsidRDefault="000A7B5F" w:rsidP="000A7B5F">
      <w:pPr>
        <w:widowControl w:val="0"/>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59" w:line="240" w:lineRule="auto"/>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 xml:space="preserve">To comment on the Agency's need for this information, the accuracy of the provided burden estimates, and any suggested methods for minimizing respondent burden, including the use of automated collection techniques, EPA has established a public docket for this ICR under Docket ID number </w:t>
      </w:r>
      <w:r w:rsidRPr="00D95940">
        <w:rPr>
          <w:rFonts w:ascii="Times New Roman" w:eastAsia="Times New Roman" w:hAnsi="Times New Roman" w:cs="Times New Roman"/>
          <w:bCs/>
          <w:sz w:val="24"/>
          <w:szCs w:val="24"/>
        </w:rPr>
        <w:t>EPA-HQ-RCRA-201</w:t>
      </w:r>
      <w:r w:rsidR="00B55ADC" w:rsidRPr="00D95940">
        <w:rPr>
          <w:rFonts w:ascii="Times New Roman" w:eastAsia="Times New Roman" w:hAnsi="Times New Roman" w:cs="Times New Roman"/>
          <w:bCs/>
          <w:sz w:val="24"/>
          <w:szCs w:val="24"/>
        </w:rPr>
        <w:t>5</w:t>
      </w:r>
      <w:r w:rsidRPr="00D95940">
        <w:rPr>
          <w:rFonts w:ascii="Times New Roman" w:eastAsia="Times New Roman" w:hAnsi="Times New Roman" w:cs="Times New Roman"/>
          <w:bCs/>
          <w:sz w:val="24"/>
          <w:szCs w:val="24"/>
        </w:rPr>
        <w:t>-0</w:t>
      </w:r>
      <w:r w:rsidR="00B55ADC" w:rsidRPr="00D95940">
        <w:rPr>
          <w:rFonts w:ascii="Times New Roman" w:eastAsia="Times New Roman" w:hAnsi="Times New Roman" w:cs="Times New Roman"/>
          <w:bCs/>
          <w:sz w:val="24"/>
          <w:szCs w:val="24"/>
        </w:rPr>
        <w:t>107</w:t>
      </w:r>
      <w:r w:rsidRPr="00D95940">
        <w:rPr>
          <w:rFonts w:ascii="Times New Roman" w:eastAsia="Times New Roman" w:hAnsi="Times New Roman" w:cs="Times New Roman"/>
          <w:sz w:val="24"/>
          <w:szCs w:val="24"/>
        </w:rPr>
        <w:t xml:space="preserve">, which is available for </w:t>
      </w:r>
      <w:r w:rsidR="009A1979" w:rsidRPr="00D95940">
        <w:rPr>
          <w:rFonts w:ascii="Times New Roman" w:eastAsia="Times New Roman" w:hAnsi="Times New Roman" w:cs="Times New Roman"/>
          <w:sz w:val="24"/>
          <w:szCs w:val="24"/>
          <w:lang w:val="en-CA"/>
        </w:rPr>
        <w:fldChar w:fldCharType="begin"/>
      </w:r>
      <w:r w:rsidRPr="00D95940">
        <w:rPr>
          <w:rFonts w:ascii="Times New Roman" w:eastAsia="Times New Roman" w:hAnsi="Times New Roman" w:cs="Times New Roman"/>
          <w:sz w:val="24"/>
          <w:szCs w:val="24"/>
          <w:lang w:val="en-CA"/>
        </w:rPr>
        <w:instrText xml:space="preserve"> SEQ CHAPTER \h \r 1</w:instrText>
      </w:r>
      <w:r w:rsidR="009A1979" w:rsidRPr="00D95940">
        <w:rPr>
          <w:rFonts w:ascii="Times New Roman" w:eastAsia="Times New Roman" w:hAnsi="Times New Roman" w:cs="Times New Roman"/>
          <w:sz w:val="24"/>
          <w:szCs w:val="24"/>
          <w:lang w:val="en-CA"/>
        </w:rPr>
        <w:fldChar w:fldCharType="end"/>
      </w:r>
      <w:r w:rsidRPr="00D95940">
        <w:rPr>
          <w:rFonts w:ascii="Times New Roman" w:eastAsia="Times New Roman" w:hAnsi="Times New Roman" w:cs="Times New Roman"/>
          <w:sz w:val="24"/>
          <w:szCs w:val="24"/>
        </w:rPr>
        <w:t xml:space="preserve">online viewing at </w:t>
      </w:r>
      <w:r w:rsidRPr="00D95940">
        <w:rPr>
          <w:rFonts w:ascii="Times New Roman" w:eastAsia="Times New Roman" w:hAnsi="Times New Roman" w:cs="Times New Roman"/>
          <w:sz w:val="24"/>
          <w:szCs w:val="24"/>
          <w:u w:val="single"/>
        </w:rPr>
        <w:t>http://</w:t>
      </w:r>
      <w:hyperlink r:id="rId28" w:history="1">
        <w:r w:rsidRPr="00D95940">
          <w:rPr>
            <w:rFonts w:ascii="Times New Roman" w:eastAsia="Times New Roman" w:hAnsi="Times New Roman" w:cs="Times New Roman"/>
            <w:sz w:val="24"/>
            <w:szCs w:val="24"/>
            <w:u w:val="single"/>
          </w:rPr>
          <w:t>www.regulations.gov</w:t>
        </w:r>
      </w:hyperlink>
      <w:r w:rsidRPr="00D95940">
        <w:rPr>
          <w:rFonts w:ascii="Times New Roman" w:eastAsia="Times New Roman" w:hAnsi="Times New Roman" w:cs="Times New Roman"/>
          <w:sz w:val="24"/>
          <w:szCs w:val="24"/>
        </w:rPr>
        <w:t xml:space="preserve">, </w:t>
      </w:r>
      <w:r w:rsidR="009A1979" w:rsidRPr="00D95940">
        <w:rPr>
          <w:rFonts w:ascii="Times New Roman" w:eastAsia="Times New Roman" w:hAnsi="Times New Roman" w:cs="Times New Roman"/>
          <w:sz w:val="24"/>
          <w:szCs w:val="24"/>
          <w:lang w:val="en-CA"/>
        </w:rPr>
        <w:fldChar w:fldCharType="begin"/>
      </w:r>
      <w:r w:rsidRPr="00D95940">
        <w:rPr>
          <w:rFonts w:ascii="Times New Roman" w:eastAsia="Times New Roman" w:hAnsi="Times New Roman" w:cs="Times New Roman"/>
          <w:sz w:val="24"/>
          <w:szCs w:val="24"/>
          <w:lang w:val="en-CA"/>
        </w:rPr>
        <w:instrText xml:space="preserve"> SEQ CHAPTER \h \r 1</w:instrText>
      </w:r>
      <w:r w:rsidR="009A1979" w:rsidRPr="00D95940">
        <w:rPr>
          <w:rFonts w:ascii="Times New Roman" w:eastAsia="Times New Roman" w:hAnsi="Times New Roman" w:cs="Times New Roman"/>
          <w:sz w:val="24"/>
          <w:szCs w:val="24"/>
          <w:lang w:val="en-CA"/>
        </w:rPr>
        <w:fldChar w:fldCharType="end"/>
      </w:r>
      <w:r w:rsidRPr="00D95940">
        <w:rPr>
          <w:rFonts w:ascii="Times New Roman" w:eastAsia="Times New Roman" w:hAnsi="Times New Roman" w:cs="Times New Roman"/>
          <w:sz w:val="24"/>
          <w:szCs w:val="24"/>
        </w:rPr>
        <w:t>or in person viewing at the RCRA Docket in the EPA Docket Center (EPA/DC), EPA West, Room 3334, 1301 Constitution Ave., NW, Washington, DC. The EPA/DC Docket Center Public Reading Room is open from 8:</w:t>
      </w:r>
      <w:r w:rsidR="003E75E8" w:rsidRPr="00D95940">
        <w:rPr>
          <w:rFonts w:ascii="Times New Roman" w:eastAsia="Times New Roman" w:hAnsi="Times New Roman" w:cs="Times New Roman"/>
          <w:sz w:val="24"/>
          <w:szCs w:val="24"/>
        </w:rPr>
        <w:t>3</w:t>
      </w:r>
      <w:r w:rsidRPr="00D95940">
        <w:rPr>
          <w:rFonts w:ascii="Times New Roman" w:eastAsia="Times New Roman" w:hAnsi="Times New Roman" w:cs="Times New Roman"/>
          <w:sz w:val="24"/>
          <w:szCs w:val="24"/>
        </w:rPr>
        <w:t xml:space="preserve">0 a.m. to 4:30 p.m., Monday through Friday, excluding legal holidays. The telephone number for the Reading Room is (202) 566-1744, and the telephone number for the OSWER Docket is (202) 566-0270. An electronic version of the public docket is available at </w:t>
      </w:r>
      <w:hyperlink r:id="rId29" w:history="1">
        <w:r w:rsidRPr="00D95940">
          <w:rPr>
            <w:rFonts w:ascii="Times New Roman" w:eastAsia="Times New Roman" w:hAnsi="Times New Roman" w:cs="Times New Roman"/>
            <w:sz w:val="24"/>
            <w:szCs w:val="24"/>
            <w:u w:val="single"/>
          </w:rPr>
          <w:t>www.regulations.gov</w:t>
        </w:r>
      </w:hyperlink>
      <w:r w:rsidRPr="00D95940">
        <w:rPr>
          <w:rFonts w:ascii="Times New Roman" w:eastAsia="Times New Roman" w:hAnsi="Times New Roman" w:cs="Times New Roman"/>
          <w:sz w:val="24"/>
          <w:szCs w:val="24"/>
        </w:rPr>
        <w:t>. This site can be used to submit or view public comments, access the index listing of the contents of the public docket, and to access those documents in the public docket that are available electronically. When in the system, select “search,” then key in the Docket ID Number identified above. Also, you can send comments to the Office of Information and Regulatory Affairs, Office of Management and Budget, 725 17th Street, NW, Washington, D.C. 20503, Attention: Desk Officer for EPA. Please include the EPA Docket ID No. EPA-HQ-RCRA-201</w:t>
      </w:r>
      <w:r w:rsidR="00B55ADC" w:rsidRPr="00D95940">
        <w:rPr>
          <w:rFonts w:ascii="Times New Roman" w:eastAsia="Times New Roman" w:hAnsi="Times New Roman" w:cs="Times New Roman"/>
          <w:sz w:val="24"/>
          <w:szCs w:val="24"/>
        </w:rPr>
        <w:t>5</w:t>
      </w:r>
      <w:r w:rsidRPr="00D95940">
        <w:rPr>
          <w:rFonts w:ascii="Times New Roman" w:eastAsia="Times New Roman" w:hAnsi="Times New Roman" w:cs="Times New Roman"/>
          <w:sz w:val="24"/>
          <w:szCs w:val="24"/>
        </w:rPr>
        <w:t>-0</w:t>
      </w:r>
      <w:r w:rsidR="00B55ADC" w:rsidRPr="00D95940">
        <w:rPr>
          <w:rFonts w:ascii="Times New Roman" w:eastAsia="Times New Roman" w:hAnsi="Times New Roman" w:cs="Times New Roman"/>
          <w:sz w:val="24"/>
          <w:szCs w:val="24"/>
        </w:rPr>
        <w:t>107</w:t>
      </w:r>
      <w:r w:rsidRPr="00D95940">
        <w:rPr>
          <w:rFonts w:ascii="Times New Roman" w:eastAsia="Times New Roman" w:hAnsi="Times New Roman" w:cs="Times New Roman"/>
          <w:sz w:val="24"/>
          <w:szCs w:val="24"/>
        </w:rPr>
        <w:t xml:space="preserve"> and OMB control number 2050-0053 in any correspondence. </w:t>
      </w:r>
    </w:p>
    <w:p w14:paraId="33A34DC8" w14:textId="77777777" w:rsidR="00D90DCA" w:rsidRPr="00D95940" w:rsidRDefault="00D90DCA">
      <w:pPr>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br w:type="page"/>
      </w:r>
    </w:p>
    <w:p w14:paraId="1AEBAE6D" w14:textId="77777777" w:rsidR="00A32C2C" w:rsidRPr="00D95940" w:rsidRDefault="00A32C2C" w:rsidP="00A32C2C">
      <w:pPr>
        <w:tabs>
          <w:tab w:val="center" w:pos="4680"/>
        </w:tabs>
        <w:autoSpaceDE w:val="0"/>
        <w:autoSpaceDN w:val="0"/>
        <w:adjustRightInd w:val="0"/>
        <w:spacing w:after="0" w:line="240" w:lineRule="auto"/>
        <w:jc w:val="center"/>
        <w:rPr>
          <w:rFonts w:ascii="Times New Roman" w:eastAsia="Times New Roman" w:hAnsi="Times New Roman" w:cs="Times New Roman"/>
        </w:rPr>
      </w:pPr>
      <w:r w:rsidRPr="00D95940">
        <w:rPr>
          <w:rFonts w:ascii="Times New Roman" w:eastAsia="Times New Roman" w:hAnsi="Times New Roman" w:cs="Times New Roman"/>
          <w:b/>
          <w:bCs/>
          <w:sz w:val="30"/>
          <w:szCs w:val="30"/>
        </w:rPr>
        <w:t>ATTACHMENT</w:t>
      </w:r>
    </w:p>
    <w:p w14:paraId="5E8F4AFC" w14:textId="77777777" w:rsidR="00A32C2C" w:rsidRPr="00D95940" w:rsidRDefault="00A32C2C" w:rsidP="00A32C2C">
      <w:pPr>
        <w:autoSpaceDE w:val="0"/>
        <w:autoSpaceDN w:val="0"/>
        <w:adjustRightInd w:val="0"/>
        <w:spacing w:after="0" w:line="240" w:lineRule="auto"/>
        <w:rPr>
          <w:rFonts w:ascii="Times New Roman" w:eastAsia="Times New Roman" w:hAnsi="Times New Roman" w:cs="Times New Roman"/>
          <w:b/>
          <w:bCs/>
          <w:sz w:val="24"/>
          <w:szCs w:val="24"/>
        </w:rPr>
      </w:pPr>
    </w:p>
    <w:p w14:paraId="3A3C9903" w14:textId="77777777" w:rsidR="00A32C2C" w:rsidRPr="00D95940" w:rsidRDefault="00A32C2C" w:rsidP="00A32C2C">
      <w:pPr>
        <w:tabs>
          <w:tab w:val="center" w:pos="4680"/>
        </w:tabs>
        <w:autoSpaceDE w:val="0"/>
        <w:autoSpaceDN w:val="0"/>
        <w:adjustRightInd w:val="0"/>
        <w:spacing w:after="0" w:line="240" w:lineRule="auto"/>
        <w:rPr>
          <w:rFonts w:ascii="Times New Roman" w:eastAsia="Times New Roman" w:hAnsi="Times New Roman" w:cs="Times New Roman"/>
          <w:sz w:val="24"/>
          <w:szCs w:val="24"/>
        </w:rPr>
      </w:pPr>
      <w:r w:rsidRPr="00D95940">
        <w:rPr>
          <w:rFonts w:ascii="Times New Roman" w:eastAsia="Times New Roman" w:hAnsi="Times New Roman" w:cs="Times New Roman"/>
          <w:b/>
          <w:bCs/>
          <w:sz w:val="24"/>
          <w:szCs w:val="24"/>
        </w:rPr>
        <w:tab/>
        <w:t>INFORMATION COLLECTION REQUEST 1189.2</w:t>
      </w:r>
      <w:r w:rsidR="001F48E7" w:rsidRPr="00D95940">
        <w:rPr>
          <w:rFonts w:ascii="Times New Roman" w:eastAsia="Times New Roman" w:hAnsi="Times New Roman" w:cs="Times New Roman"/>
          <w:b/>
          <w:bCs/>
          <w:sz w:val="24"/>
          <w:szCs w:val="24"/>
        </w:rPr>
        <w:t>6</w:t>
      </w:r>
    </w:p>
    <w:p w14:paraId="41C6DE68" w14:textId="77777777" w:rsidR="00A32C2C" w:rsidRPr="00D95940" w:rsidRDefault="00A32C2C" w:rsidP="00A32C2C">
      <w:pPr>
        <w:tabs>
          <w:tab w:val="center" w:pos="4680"/>
        </w:tabs>
        <w:autoSpaceDE w:val="0"/>
        <w:autoSpaceDN w:val="0"/>
        <w:adjustRightInd w:val="0"/>
        <w:spacing w:after="0" w:line="240" w:lineRule="auto"/>
        <w:rPr>
          <w:rFonts w:ascii="Times New Roman" w:eastAsia="Times New Roman" w:hAnsi="Times New Roman" w:cs="Times New Roman"/>
          <w:b/>
          <w:bCs/>
          <w:sz w:val="24"/>
          <w:szCs w:val="24"/>
        </w:rPr>
      </w:pPr>
      <w:r w:rsidRPr="00D95940">
        <w:rPr>
          <w:rFonts w:ascii="Times New Roman" w:eastAsia="Times New Roman" w:hAnsi="Times New Roman" w:cs="Times New Roman"/>
          <w:b/>
          <w:bCs/>
          <w:sz w:val="24"/>
          <w:szCs w:val="24"/>
        </w:rPr>
        <w:tab/>
        <w:t>BURDEN ESTIMATE METHODOLOGY</w:t>
      </w:r>
      <w:r w:rsidRPr="00D95940">
        <w:rPr>
          <w:rFonts w:ascii="Times New Roman" w:eastAsia="Times New Roman" w:hAnsi="Times New Roman" w:cs="Times New Roman"/>
          <w:sz w:val="24"/>
          <w:szCs w:val="24"/>
        </w:rPr>
        <w:t xml:space="preserve"> </w:t>
      </w:r>
    </w:p>
    <w:p w14:paraId="054F1F37" w14:textId="77777777" w:rsidR="00A32C2C" w:rsidRPr="00D95940" w:rsidRDefault="00A32C2C" w:rsidP="00A32C2C">
      <w:pPr>
        <w:autoSpaceDE w:val="0"/>
        <w:autoSpaceDN w:val="0"/>
        <w:adjustRightInd w:val="0"/>
        <w:spacing w:after="0" w:line="240" w:lineRule="auto"/>
        <w:rPr>
          <w:rFonts w:ascii="Times New Roman" w:eastAsia="Times New Roman" w:hAnsi="Times New Roman" w:cs="Times New Roman"/>
          <w:sz w:val="24"/>
          <w:szCs w:val="24"/>
        </w:rPr>
      </w:pPr>
    </w:p>
    <w:p w14:paraId="476D35E1" w14:textId="77777777" w:rsidR="00A32C2C" w:rsidRPr="00D95940" w:rsidRDefault="00A32C2C" w:rsidP="00A32C2C">
      <w:pPr>
        <w:tabs>
          <w:tab w:val="center" w:pos="4680"/>
        </w:tabs>
        <w:autoSpaceDE w:val="0"/>
        <w:autoSpaceDN w:val="0"/>
        <w:adjustRightInd w:val="0"/>
        <w:spacing w:after="0" w:line="240" w:lineRule="auto"/>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ab/>
      </w:r>
    </w:p>
    <w:p w14:paraId="43B8DBB8" w14:textId="77777777" w:rsidR="00A32C2C" w:rsidRPr="00D95940" w:rsidRDefault="00A32C2C" w:rsidP="00A32C2C">
      <w:pPr>
        <w:tabs>
          <w:tab w:val="center" w:pos="4680"/>
        </w:tabs>
        <w:autoSpaceDE w:val="0"/>
        <w:autoSpaceDN w:val="0"/>
        <w:adjustRightInd w:val="0"/>
        <w:spacing w:after="0" w:line="240" w:lineRule="auto"/>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ab/>
      </w:r>
      <w:r w:rsidRPr="00D95940">
        <w:rPr>
          <w:rFonts w:ascii="Times New Roman" w:eastAsia="Times New Roman" w:hAnsi="Times New Roman" w:cs="Times New Roman"/>
          <w:b/>
          <w:bCs/>
          <w:sz w:val="30"/>
          <w:szCs w:val="30"/>
          <w:u w:val="single"/>
        </w:rPr>
        <w:t>Introduction</w:t>
      </w:r>
    </w:p>
    <w:p w14:paraId="25D1F9A9" w14:textId="77777777" w:rsidR="00A32C2C" w:rsidRPr="00D95940" w:rsidRDefault="00A32C2C" w:rsidP="00A32C2C">
      <w:pPr>
        <w:autoSpaceDE w:val="0"/>
        <w:autoSpaceDN w:val="0"/>
        <w:adjustRightInd w:val="0"/>
        <w:spacing w:after="0" w:line="240" w:lineRule="auto"/>
        <w:rPr>
          <w:rFonts w:ascii="Times New Roman" w:eastAsia="Times New Roman" w:hAnsi="Times New Roman" w:cs="Times New Roman"/>
          <w:sz w:val="24"/>
          <w:szCs w:val="24"/>
        </w:rPr>
      </w:pPr>
    </w:p>
    <w:p w14:paraId="03639DBE" w14:textId="77777777" w:rsidR="00A32C2C" w:rsidRPr="00D95940" w:rsidRDefault="00A32C2C" w:rsidP="00A32C2C">
      <w:pPr>
        <w:autoSpaceDE w:val="0"/>
        <w:autoSpaceDN w:val="0"/>
        <w:adjustRightInd w:val="0"/>
        <w:spacing w:after="0" w:line="240" w:lineRule="auto"/>
        <w:ind w:firstLine="720"/>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40 CFR Parts 260 and 261 contain provisions that allow regulated entities to apply for petitions, variances, exclusions, and exemptions from various RCRA requirements. This application process entails some amount of burden that is shouldered by the regulated community and EPA staff. In accordance with the 1995 Paperwork Reduction Act (as amended), EPA must estimate respondent and Agency burden associated with all regulatory activities, including the petitions, variances, exclusions, and exemptions allowed for in 40 CFR Parts 260 and 261. Once burden estimates are developed, EPA submits an Information Collection Request (ICR) to the Office of Management and Budget (OMB) for approval. This document describes the methodology for updating burden estimates for the renewal of the ICR covering the regulatory activities cited above.</w:t>
      </w:r>
    </w:p>
    <w:p w14:paraId="1FA7313B" w14:textId="77777777" w:rsidR="00A32C2C" w:rsidRPr="00D95940" w:rsidRDefault="00A32C2C" w:rsidP="00A32C2C">
      <w:pPr>
        <w:autoSpaceDE w:val="0"/>
        <w:autoSpaceDN w:val="0"/>
        <w:adjustRightInd w:val="0"/>
        <w:spacing w:after="0" w:line="240" w:lineRule="auto"/>
        <w:rPr>
          <w:rFonts w:ascii="Times New Roman" w:eastAsia="Times New Roman" w:hAnsi="Times New Roman" w:cs="Times New Roman"/>
          <w:sz w:val="24"/>
          <w:szCs w:val="24"/>
        </w:rPr>
      </w:pPr>
    </w:p>
    <w:p w14:paraId="6C18688B" w14:textId="77777777" w:rsidR="00A32C2C" w:rsidRPr="00D95940" w:rsidRDefault="00A32C2C" w:rsidP="00A32C2C">
      <w:pPr>
        <w:autoSpaceDE w:val="0"/>
        <w:autoSpaceDN w:val="0"/>
        <w:adjustRightInd w:val="0"/>
        <w:spacing w:after="0" w:line="240" w:lineRule="auto"/>
        <w:ind w:firstLine="720"/>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 xml:space="preserve">The Regional, State, and industry officials were consulted in order to obtain data needed to update and/or verify respondent and EPA burden estimates for these regulatory activities. These consultations are described below. The consultations occurred during the months of </w:t>
      </w:r>
      <w:r w:rsidR="00AB3669" w:rsidRPr="00D95940">
        <w:rPr>
          <w:rFonts w:ascii="Times New Roman" w:eastAsia="Times New Roman" w:hAnsi="Times New Roman" w:cs="Times New Roman"/>
          <w:sz w:val="24"/>
          <w:szCs w:val="24"/>
        </w:rPr>
        <w:t>April and May</w:t>
      </w:r>
      <w:r w:rsidRPr="00D95940">
        <w:rPr>
          <w:rFonts w:ascii="Times New Roman" w:eastAsia="Times New Roman" w:hAnsi="Times New Roman" w:cs="Times New Roman"/>
          <w:sz w:val="24"/>
          <w:szCs w:val="24"/>
        </w:rPr>
        <w:t xml:space="preserve"> 201</w:t>
      </w:r>
      <w:r w:rsidR="00AB3669" w:rsidRPr="00D95940">
        <w:rPr>
          <w:rFonts w:ascii="Times New Roman" w:eastAsia="Times New Roman" w:hAnsi="Times New Roman" w:cs="Times New Roman"/>
          <w:sz w:val="24"/>
          <w:szCs w:val="24"/>
        </w:rPr>
        <w:t>5</w:t>
      </w:r>
      <w:r w:rsidRPr="00D95940">
        <w:rPr>
          <w:rFonts w:ascii="Times New Roman" w:eastAsia="Times New Roman" w:hAnsi="Times New Roman" w:cs="Times New Roman"/>
          <w:sz w:val="24"/>
          <w:szCs w:val="24"/>
        </w:rPr>
        <w:t xml:space="preserve">.  </w:t>
      </w:r>
    </w:p>
    <w:p w14:paraId="7F6F7A9A" w14:textId="77777777" w:rsidR="00A32C2C" w:rsidRPr="00D95940" w:rsidRDefault="00A32C2C" w:rsidP="00A32C2C">
      <w:pPr>
        <w:autoSpaceDE w:val="0"/>
        <w:autoSpaceDN w:val="0"/>
        <w:adjustRightInd w:val="0"/>
        <w:spacing w:after="0" w:line="240" w:lineRule="auto"/>
        <w:rPr>
          <w:rFonts w:ascii="Times New Roman" w:eastAsia="Times New Roman" w:hAnsi="Times New Roman" w:cs="Times New Roman"/>
          <w:sz w:val="24"/>
          <w:szCs w:val="24"/>
        </w:rPr>
      </w:pPr>
    </w:p>
    <w:p w14:paraId="72BF6B8A" w14:textId="77777777" w:rsidR="00A32C2C" w:rsidRPr="00D95940" w:rsidRDefault="00A32C2C" w:rsidP="00A32C2C">
      <w:pPr>
        <w:tabs>
          <w:tab w:val="center" w:pos="4680"/>
        </w:tabs>
        <w:autoSpaceDE w:val="0"/>
        <w:autoSpaceDN w:val="0"/>
        <w:adjustRightInd w:val="0"/>
        <w:spacing w:after="0" w:line="240" w:lineRule="auto"/>
        <w:rPr>
          <w:rFonts w:ascii="Times New Roman" w:eastAsia="Times New Roman" w:hAnsi="Times New Roman" w:cs="Times New Roman"/>
          <w:sz w:val="28"/>
          <w:szCs w:val="28"/>
        </w:rPr>
      </w:pPr>
      <w:r w:rsidRPr="00D95940">
        <w:rPr>
          <w:rFonts w:ascii="Times New Roman" w:eastAsia="Times New Roman" w:hAnsi="Times New Roman" w:cs="Times New Roman"/>
          <w:sz w:val="24"/>
          <w:szCs w:val="24"/>
        </w:rPr>
        <w:tab/>
      </w:r>
      <w:r w:rsidRPr="00D95940">
        <w:rPr>
          <w:rFonts w:ascii="Times New Roman" w:eastAsia="Times New Roman" w:hAnsi="Times New Roman" w:cs="Times New Roman"/>
          <w:b/>
          <w:bCs/>
          <w:sz w:val="28"/>
          <w:szCs w:val="28"/>
          <w:u w:val="single"/>
        </w:rPr>
        <w:t>Summary of Consultations</w:t>
      </w:r>
    </w:p>
    <w:p w14:paraId="348D883E" w14:textId="77777777" w:rsidR="00A32C2C" w:rsidRPr="00D95940" w:rsidRDefault="00A32C2C" w:rsidP="00A32C2C">
      <w:pPr>
        <w:autoSpaceDE w:val="0"/>
        <w:autoSpaceDN w:val="0"/>
        <w:adjustRightInd w:val="0"/>
        <w:spacing w:after="0" w:line="240" w:lineRule="auto"/>
        <w:rPr>
          <w:rFonts w:ascii="Times New Roman" w:eastAsia="Times New Roman" w:hAnsi="Times New Roman" w:cs="Times New Roman"/>
          <w:sz w:val="24"/>
          <w:szCs w:val="24"/>
        </w:rPr>
      </w:pPr>
    </w:p>
    <w:p w14:paraId="5761710C" w14:textId="77777777" w:rsidR="001F48E7" w:rsidRPr="00D95940" w:rsidRDefault="001F48E7" w:rsidP="001F48E7">
      <w:pPr>
        <w:spacing w:line="240" w:lineRule="auto"/>
        <w:rPr>
          <w:rFonts w:ascii="Times New Roman" w:hAnsi="Times New Roman" w:cs="Times New Roman"/>
          <w:sz w:val="24"/>
          <w:szCs w:val="24"/>
        </w:rPr>
      </w:pPr>
      <w:r w:rsidRPr="00D95940">
        <w:rPr>
          <w:rFonts w:ascii="Times New Roman" w:hAnsi="Times New Roman" w:cs="Times New Roman"/>
          <w:b/>
          <w:sz w:val="24"/>
          <w:szCs w:val="24"/>
        </w:rPr>
        <w:t>Bill Gidley</w:t>
      </w:r>
      <w:r w:rsidRPr="00D95940">
        <w:rPr>
          <w:rFonts w:ascii="Times New Roman" w:hAnsi="Times New Roman" w:cs="Times New Roman"/>
          <w:sz w:val="24"/>
          <w:szCs w:val="24"/>
        </w:rPr>
        <w:t>, Nebraska Department of Environmental Quality (402-471-4495), reported that no delisting petitions were submitted or processed during the past three years. Three sampling and analysis plans were submitted. He could not quantify how long the plans took to process.</w:t>
      </w:r>
    </w:p>
    <w:p w14:paraId="503AB18D" w14:textId="77777777" w:rsidR="001F48E7" w:rsidRPr="00D95940" w:rsidRDefault="001F48E7" w:rsidP="001F48E7">
      <w:pPr>
        <w:spacing w:line="240" w:lineRule="auto"/>
        <w:rPr>
          <w:rFonts w:ascii="Times New Roman" w:hAnsi="Times New Roman" w:cs="Times New Roman"/>
          <w:sz w:val="24"/>
          <w:szCs w:val="24"/>
        </w:rPr>
      </w:pPr>
      <w:r w:rsidRPr="00D95940">
        <w:rPr>
          <w:rFonts w:ascii="Times New Roman" w:hAnsi="Times New Roman" w:cs="Times New Roman"/>
          <w:b/>
          <w:sz w:val="24"/>
          <w:szCs w:val="24"/>
        </w:rPr>
        <w:t>Thomas Mellott</w:t>
      </w:r>
      <w:r w:rsidRPr="00D95940">
        <w:rPr>
          <w:rFonts w:ascii="Times New Roman" w:hAnsi="Times New Roman" w:cs="Times New Roman"/>
          <w:sz w:val="24"/>
          <w:szCs w:val="24"/>
        </w:rPr>
        <w:t>, Pennsylvania Department of Environmental Protection (717-783-3390), stated that no delisting petition was submitted in the past three years. In the same time frame, Pennsylvania did not have any sampling and analysis plans submitted.</w:t>
      </w:r>
    </w:p>
    <w:p w14:paraId="76BA400B" w14:textId="77777777" w:rsidR="001F48E7" w:rsidRPr="00D95940" w:rsidRDefault="001F48E7" w:rsidP="001F48E7">
      <w:pPr>
        <w:spacing w:line="240" w:lineRule="auto"/>
        <w:rPr>
          <w:rFonts w:ascii="Times New Roman" w:hAnsi="Times New Roman" w:cs="Times New Roman"/>
          <w:sz w:val="24"/>
          <w:szCs w:val="24"/>
        </w:rPr>
      </w:pPr>
      <w:r w:rsidRPr="00D95940">
        <w:rPr>
          <w:rFonts w:ascii="Times New Roman" w:hAnsi="Times New Roman" w:cs="Times New Roman"/>
          <w:b/>
          <w:sz w:val="24"/>
          <w:szCs w:val="24"/>
        </w:rPr>
        <w:t>Mark Dennen</w:t>
      </w:r>
      <w:r w:rsidRPr="00D95940">
        <w:rPr>
          <w:rFonts w:ascii="Times New Roman" w:hAnsi="Times New Roman" w:cs="Times New Roman"/>
          <w:sz w:val="24"/>
          <w:szCs w:val="24"/>
        </w:rPr>
        <w:t xml:space="preserve"> (401-222-2797 ext. 7112) and Yan Li (401-222-2797 ext. 7529), Rhode Island Department of Environmental Management, stated that, in the last three years, Rhode Island did not receive any delisting petitions. They received two sampling and analysis plans, which they estimate took one year to process. Rhode Island received four solid waste variance requests. They anticipate that it will take fifty hours to complete the review </w:t>
      </w:r>
      <w:r w:rsidR="00D30BA7" w:rsidRPr="00D95940">
        <w:rPr>
          <w:rFonts w:ascii="Times New Roman" w:hAnsi="Times New Roman" w:cs="Times New Roman"/>
          <w:sz w:val="24"/>
          <w:szCs w:val="24"/>
        </w:rPr>
        <w:t xml:space="preserve">for each </w:t>
      </w:r>
      <w:r w:rsidRPr="00D95940">
        <w:rPr>
          <w:rFonts w:ascii="Times New Roman" w:hAnsi="Times New Roman" w:cs="Times New Roman"/>
          <w:sz w:val="24"/>
          <w:szCs w:val="24"/>
        </w:rPr>
        <w:t>over a three-month period.</w:t>
      </w:r>
    </w:p>
    <w:p w14:paraId="6237CD52" w14:textId="77777777" w:rsidR="001F48E7" w:rsidRPr="00D95940" w:rsidRDefault="001F48E7" w:rsidP="001F48E7">
      <w:pPr>
        <w:spacing w:line="240" w:lineRule="auto"/>
        <w:rPr>
          <w:rFonts w:ascii="Times New Roman" w:hAnsi="Times New Roman" w:cs="Times New Roman"/>
          <w:sz w:val="24"/>
          <w:szCs w:val="24"/>
        </w:rPr>
      </w:pPr>
      <w:r w:rsidRPr="00D95940">
        <w:rPr>
          <w:rFonts w:ascii="Times New Roman" w:hAnsi="Times New Roman" w:cs="Times New Roman"/>
          <w:b/>
          <w:sz w:val="24"/>
          <w:szCs w:val="24"/>
        </w:rPr>
        <w:t>Ed Hammerberg</w:t>
      </w:r>
      <w:r w:rsidRPr="00D95940">
        <w:rPr>
          <w:rFonts w:ascii="Times New Roman" w:hAnsi="Times New Roman" w:cs="Times New Roman"/>
          <w:sz w:val="24"/>
          <w:szCs w:val="24"/>
        </w:rPr>
        <w:t xml:space="preserve">, Maryland Department of the Environment (410-537-3356), reported that Maryland is not authorized for delisting petitions. They have not received any requests for exclusions, variances, or exemptions over the past three years or received any sampling and analysis plans. </w:t>
      </w:r>
    </w:p>
    <w:p w14:paraId="11CCAF37" w14:textId="77777777" w:rsidR="001F48E7" w:rsidRPr="00D95940" w:rsidRDefault="001F48E7" w:rsidP="001F48E7">
      <w:pPr>
        <w:spacing w:line="240" w:lineRule="auto"/>
        <w:rPr>
          <w:rFonts w:ascii="Times New Roman" w:hAnsi="Times New Roman" w:cs="Times New Roman"/>
          <w:sz w:val="24"/>
          <w:szCs w:val="24"/>
        </w:rPr>
      </w:pPr>
      <w:r w:rsidRPr="00D95940">
        <w:rPr>
          <w:rFonts w:ascii="Times New Roman" w:hAnsi="Times New Roman" w:cs="Times New Roman"/>
          <w:b/>
          <w:sz w:val="24"/>
          <w:szCs w:val="24"/>
        </w:rPr>
        <w:t>Candice Callahan</w:t>
      </w:r>
      <w:r w:rsidRPr="00D95940">
        <w:rPr>
          <w:rFonts w:ascii="Times New Roman" w:hAnsi="Times New Roman" w:cs="Times New Roman"/>
          <w:sz w:val="24"/>
          <w:szCs w:val="24"/>
        </w:rPr>
        <w:t>, IBM Burlington, Vermont (802-769-0579), reported that one delisting petition was submitted to Region 1 in July 2008, and the sampling and analysis plan was approved in January 2011. A total of approximately $17,000, approximately $1000 annually thereafter - (not including internal IBM labor costs), was spent on the petition. The petition took approximately 300 hours. The final delisting was issued in September 2012 (a little over 4 years for the petition to go through the delisting review and rulemaking process).</w:t>
      </w:r>
    </w:p>
    <w:p w14:paraId="746A7E16" w14:textId="77777777" w:rsidR="001F48E7" w:rsidRPr="00D95940" w:rsidRDefault="001F48E7" w:rsidP="001F48E7">
      <w:pPr>
        <w:spacing w:line="240" w:lineRule="auto"/>
        <w:rPr>
          <w:rFonts w:ascii="Times New Roman" w:hAnsi="Times New Roman" w:cs="Times New Roman"/>
          <w:sz w:val="24"/>
          <w:szCs w:val="24"/>
        </w:rPr>
      </w:pPr>
      <w:r w:rsidRPr="00D95940">
        <w:rPr>
          <w:rFonts w:ascii="Times New Roman" w:hAnsi="Times New Roman" w:cs="Times New Roman"/>
          <w:b/>
          <w:sz w:val="24"/>
          <w:szCs w:val="24"/>
        </w:rPr>
        <w:t>Tom Noble</w:t>
      </w:r>
      <w:r w:rsidRPr="00D95940">
        <w:rPr>
          <w:rFonts w:ascii="Times New Roman" w:hAnsi="Times New Roman" w:cs="Times New Roman"/>
          <w:sz w:val="24"/>
          <w:szCs w:val="24"/>
        </w:rPr>
        <w:t>, John Deere Des Moines Works, Iowa (515-289-3445), stated that the delisting petition was submitted to Region 7 the week of 1/28/14. The original sampling and analysis plan was submitted the week of 3/21/11, and the revised sampling and analysis plan was submitted the week of 7/17/12. An estimated total of $107,500 and 516 hours were spent on the petition. Once the petition was submitted to EPA, it took about 10 months for the petition to go through the delisting review and rulemaking process, which was completed the week of 11/25/14.</w:t>
      </w:r>
    </w:p>
    <w:p w14:paraId="3473F92B" w14:textId="77777777" w:rsidR="001F48E7" w:rsidRPr="00D95940" w:rsidRDefault="001F48E7">
      <w:pPr>
        <w:rPr>
          <w:rFonts w:ascii="Times New Roman" w:hAnsi="Times New Roman" w:cs="Times New Roman"/>
          <w:sz w:val="24"/>
          <w:szCs w:val="24"/>
        </w:rPr>
      </w:pPr>
      <w:r w:rsidRPr="00D95940">
        <w:rPr>
          <w:rFonts w:ascii="Times New Roman" w:hAnsi="Times New Roman" w:cs="Times New Roman"/>
          <w:sz w:val="24"/>
          <w:szCs w:val="24"/>
        </w:rPr>
        <w:br w:type="page"/>
      </w:r>
    </w:p>
    <w:p w14:paraId="602AC51B" w14:textId="77777777" w:rsidR="00A32C2C" w:rsidRPr="00D95940" w:rsidRDefault="00A32C2C" w:rsidP="00A32C2C">
      <w:pPr>
        <w:tabs>
          <w:tab w:val="center" w:pos="4680"/>
        </w:tabs>
        <w:autoSpaceDE w:val="0"/>
        <w:autoSpaceDN w:val="0"/>
        <w:adjustRightInd w:val="0"/>
        <w:spacing w:after="0" w:line="240" w:lineRule="auto"/>
        <w:rPr>
          <w:rFonts w:ascii="Times New Roman" w:eastAsia="Times New Roman" w:hAnsi="Times New Roman" w:cs="Times New Roman"/>
          <w:b/>
          <w:bCs/>
          <w:sz w:val="24"/>
          <w:szCs w:val="24"/>
        </w:rPr>
      </w:pPr>
    </w:p>
    <w:p w14:paraId="63D87885" w14:textId="77777777" w:rsidR="00A32C2C" w:rsidRPr="00D95940" w:rsidRDefault="00A32C2C" w:rsidP="00A32C2C">
      <w:pPr>
        <w:tabs>
          <w:tab w:val="center" w:pos="4680"/>
        </w:tabs>
        <w:autoSpaceDE w:val="0"/>
        <w:autoSpaceDN w:val="0"/>
        <w:adjustRightInd w:val="0"/>
        <w:spacing w:after="0" w:line="240" w:lineRule="auto"/>
        <w:rPr>
          <w:rFonts w:ascii="Times New Roman" w:eastAsia="Times New Roman" w:hAnsi="Times New Roman" w:cs="Times New Roman"/>
          <w:sz w:val="28"/>
          <w:szCs w:val="28"/>
        </w:rPr>
      </w:pPr>
      <w:r w:rsidRPr="00D95940">
        <w:rPr>
          <w:rFonts w:ascii="Times New Roman" w:eastAsia="Times New Roman" w:hAnsi="Times New Roman" w:cs="Times New Roman"/>
          <w:b/>
          <w:bCs/>
          <w:sz w:val="24"/>
          <w:szCs w:val="24"/>
        </w:rPr>
        <w:tab/>
      </w:r>
      <w:r w:rsidRPr="00D95940">
        <w:rPr>
          <w:rFonts w:ascii="Times New Roman" w:eastAsia="Times New Roman" w:hAnsi="Times New Roman" w:cs="Times New Roman"/>
          <w:b/>
          <w:bCs/>
          <w:sz w:val="28"/>
          <w:szCs w:val="28"/>
          <w:u w:val="single"/>
        </w:rPr>
        <w:t>Estimates of Burden</w:t>
      </w:r>
    </w:p>
    <w:p w14:paraId="02946CBF" w14:textId="77777777" w:rsidR="00A32C2C" w:rsidRPr="00D95940" w:rsidRDefault="00A32C2C" w:rsidP="00A32C2C">
      <w:pPr>
        <w:autoSpaceDE w:val="0"/>
        <w:autoSpaceDN w:val="0"/>
        <w:adjustRightInd w:val="0"/>
        <w:spacing w:after="0" w:line="240" w:lineRule="auto"/>
        <w:rPr>
          <w:rFonts w:ascii="Times New Roman" w:eastAsia="Times New Roman" w:hAnsi="Times New Roman" w:cs="Times New Roman"/>
          <w:sz w:val="24"/>
          <w:szCs w:val="24"/>
        </w:rPr>
      </w:pPr>
    </w:p>
    <w:p w14:paraId="131C9A7B" w14:textId="77777777" w:rsidR="00A32C2C" w:rsidRPr="00D95940" w:rsidRDefault="00A32C2C" w:rsidP="00A32C2C">
      <w:pPr>
        <w:autoSpaceDE w:val="0"/>
        <w:autoSpaceDN w:val="0"/>
        <w:adjustRightInd w:val="0"/>
        <w:spacing w:after="0" w:line="240" w:lineRule="auto"/>
        <w:ind w:firstLine="720"/>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 xml:space="preserve">The estimates of burden associated with all regulatory activities identified in the Identification, Listing and Rulemaking Petitions ICR are </w:t>
      </w:r>
      <w:r w:rsidR="00770B37" w:rsidRPr="00D95940">
        <w:rPr>
          <w:rFonts w:ascii="Times New Roman" w:eastAsia="Times New Roman" w:hAnsi="Times New Roman" w:cs="Times New Roman"/>
          <w:sz w:val="24"/>
          <w:szCs w:val="24"/>
        </w:rPr>
        <w:t xml:space="preserve">a combination </w:t>
      </w:r>
      <w:r w:rsidR="00A2401F" w:rsidRPr="00D95940">
        <w:rPr>
          <w:rFonts w:ascii="Times New Roman" w:eastAsia="Times New Roman" w:hAnsi="Times New Roman" w:cs="Times New Roman"/>
          <w:sz w:val="24"/>
          <w:szCs w:val="24"/>
        </w:rPr>
        <w:t xml:space="preserve">of burden </w:t>
      </w:r>
      <w:r w:rsidR="004F6542" w:rsidRPr="00D95940">
        <w:rPr>
          <w:rFonts w:ascii="Times New Roman" w:eastAsia="Times New Roman" w:hAnsi="Times New Roman" w:cs="Times New Roman"/>
          <w:sz w:val="24"/>
          <w:szCs w:val="24"/>
        </w:rPr>
        <w:t xml:space="preserve">which has been </w:t>
      </w:r>
      <w:r w:rsidR="00A2401F" w:rsidRPr="00D95940">
        <w:rPr>
          <w:rFonts w:ascii="Times New Roman" w:eastAsia="Times New Roman" w:hAnsi="Times New Roman" w:cs="Times New Roman"/>
          <w:sz w:val="24"/>
          <w:szCs w:val="24"/>
        </w:rPr>
        <w:t xml:space="preserve">updated for existing activities </w:t>
      </w:r>
      <w:r w:rsidRPr="00D95940">
        <w:rPr>
          <w:rFonts w:ascii="Times New Roman" w:eastAsia="Times New Roman" w:hAnsi="Times New Roman" w:cs="Times New Roman"/>
          <w:sz w:val="24"/>
          <w:szCs w:val="24"/>
        </w:rPr>
        <w:t>based on the information obtained from the consultations described above</w:t>
      </w:r>
      <w:r w:rsidR="001F48E7" w:rsidRPr="00D95940">
        <w:rPr>
          <w:rFonts w:ascii="Times New Roman" w:eastAsia="Times New Roman" w:hAnsi="Times New Roman" w:cs="Times New Roman"/>
          <w:sz w:val="24"/>
          <w:szCs w:val="24"/>
        </w:rPr>
        <w:t xml:space="preserve"> </w:t>
      </w:r>
      <w:r w:rsidR="00770B37" w:rsidRPr="00D95940">
        <w:rPr>
          <w:rFonts w:ascii="Times New Roman" w:eastAsia="Times New Roman" w:hAnsi="Times New Roman" w:cs="Times New Roman"/>
          <w:sz w:val="24"/>
          <w:szCs w:val="24"/>
        </w:rPr>
        <w:t>and burden associated with</w:t>
      </w:r>
      <w:r w:rsidR="00A2401F" w:rsidRPr="00D95940">
        <w:rPr>
          <w:rFonts w:ascii="Times New Roman" w:eastAsia="Times New Roman" w:hAnsi="Times New Roman" w:cs="Times New Roman"/>
          <w:sz w:val="24"/>
          <w:szCs w:val="24"/>
        </w:rPr>
        <w:t xml:space="preserve"> new ICRs that </w:t>
      </w:r>
      <w:r w:rsidR="004F6542" w:rsidRPr="00D95940">
        <w:rPr>
          <w:rFonts w:ascii="Times New Roman" w:eastAsia="Times New Roman" w:hAnsi="Times New Roman" w:cs="Times New Roman"/>
          <w:sz w:val="24"/>
          <w:szCs w:val="24"/>
        </w:rPr>
        <w:t>have been finalized</w:t>
      </w:r>
      <w:r w:rsidR="00587001" w:rsidRPr="00D95940">
        <w:rPr>
          <w:rFonts w:ascii="Times New Roman" w:eastAsia="Times New Roman" w:hAnsi="Times New Roman" w:cs="Times New Roman"/>
          <w:sz w:val="24"/>
          <w:szCs w:val="24"/>
        </w:rPr>
        <w:t xml:space="preserve"> </w:t>
      </w:r>
      <w:r w:rsidR="00D079DC" w:rsidRPr="00D95940">
        <w:rPr>
          <w:rFonts w:ascii="Times New Roman" w:eastAsia="Times New Roman" w:hAnsi="Times New Roman" w:cs="Times New Roman"/>
          <w:sz w:val="24"/>
          <w:szCs w:val="24"/>
        </w:rPr>
        <w:t>following</w:t>
      </w:r>
      <w:r w:rsidR="00A2401F" w:rsidRPr="00D95940">
        <w:rPr>
          <w:rFonts w:ascii="Times New Roman" w:eastAsia="Times New Roman" w:hAnsi="Times New Roman" w:cs="Times New Roman"/>
          <w:sz w:val="24"/>
          <w:szCs w:val="24"/>
        </w:rPr>
        <w:t xml:space="preserve"> </w:t>
      </w:r>
      <w:r w:rsidR="004F6542" w:rsidRPr="00D95940">
        <w:rPr>
          <w:rFonts w:ascii="Times New Roman" w:eastAsia="Times New Roman" w:hAnsi="Times New Roman" w:cs="Times New Roman"/>
          <w:sz w:val="24"/>
          <w:szCs w:val="24"/>
        </w:rPr>
        <w:t>approval of the previous base ICR (#1189.24)</w:t>
      </w:r>
      <w:r w:rsidRPr="00D95940">
        <w:rPr>
          <w:rFonts w:ascii="Times New Roman" w:eastAsia="Times New Roman" w:hAnsi="Times New Roman" w:cs="Times New Roman"/>
          <w:sz w:val="24"/>
          <w:szCs w:val="24"/>
        </w:rPr>
        <w:t xml:space="preserve">. </w:t>
      </w:r>
      <w:r w:rsidR="003F2C29" w:rsidRPr="00D95940">
        <w:rPr>
          <w:rFonts w:ascii="Times New Roman" w:hAnsi="Times New Roman" w:cs="Times New Roman"/>
          <w:sz w:val="24"/>
          <w:szCs w:val="24"/>
        </w:rPr>
        <w:t>The ICRs entitled, “Conditional Exclusions from Solid Waste and Hazardous Waste for Solvent-Contaminated Wipes (Final Rule),” ICR #2127.03,  “Revision to the Export Provisions of the Cathode Ray Tube (CRT) Rule – Final Rule,” ICR #2455.01, and “Hazardous Waste Management System: Conditional Exclusion for Carbon Dioxide (CO</w:t>
      </w:r>
      <w:r w:rsidR="003F2C29" w:rsidRPr="00D95940">
        <w:rPr>
          <w:rFonts w:ascii="Times New Roman" w:hAnsi="Times New Roman" w:cs="Times New Roman"/>
          <w:sz w:val="24"/>
          <w:szCs w:val="24"/>
          <w:vertAlign w:val="subscript"/>
        </w:rPr>
        <w:t xml:space="preserve">2) </w:t>
      </w:r>
      <w:r w:rsidR="003F2C29" w:rsidRPr="00D95940">
        <w:rPr>
          <w:rFonts w:ascii="Times New Roman" w:hAnsi="Times New Roman" w:cs="Times New Roman"/>
          <w:sz w:val="24"/>
          <w:szCs w:val="24"/>
        </w:rPr>
        <w:t>Streams in Geological Sequestration Activities –</w:t>
      </w:r>
      <w:r w:rsidR="003F2C29" w:rsidRPr="00D95940">
        <w:rPr>
          <w:rFonts w:ascii="Times New Roman" w:hAnsi="Times New Roman" w:cs="Times New Roman"/>
          <w:sz w:val="24"/>
          <w:szCs w:val="24"/>
          <w:vertAlign w:val="subscript"/>
        </w:rPr>
        <w:t xml:space="preserve"> </w:t>
      </w:r>
      <w:r w:rsidR="003F2C29" w:rsidRPr="00D95940">
        <w:rPr>
          <w:rFonts w:ascii="Times New Roman" w:hAnsi="Times New Roman" w:cs="Times New Roman"/>
          <w:sz w:val="24"/>
          <w:szCs w:val="24"/>
        </w:rPr>
        <w:t xml:space="preserve">Final Rule,” ICR #2421.04, are the new ICRs. The burden associated with </w:t>
      </w:r>
      <w:r w:rsidR="00AB3669" w:rsidRPr="00D95940">
        <w:rPr>
          <w:rFonts w:ascii="Times New Roman" w:hAnsi="Times New Roman" w:cs="Times New Roman"/>
          <w:sz w:val="24"/>
          <w:szCs w:val="24"/>
        </w:rPr>
        <w:t xml:space="preserve">these </w:t>
      </w:r>
      <w:r w:rsidR="003F2C29" w:rsidRPr="00D95940">
        <w:rPr>
          <w:rFonts w:ascii="Times New Roman" w:hAnsi="Times New Roman" w:cs="Times New Roman"/>
          <w:sz w:val="24"/>
          <w:szCs w:val="24"/>
        </w:rPr>
        <w:t xml:space="preserve">new ICRs </w:t>
      </w:r>
      <w:r w:rsidR="004C28A2" w:rsidRPr="00D95940">
        <w:rPr>
          <w:rFonts w:ascii="Times New Roman" w:hAnsi="Times New Roman" w:cs="Times New Roman"/>
          <w:sz w:val="24"/>
          <w:szCs w:val="24"/>
        </w:rPr>
        <w:t xml:space="preserve">is presented in Exhibits 6 and 9 of the above supporting statement. The </w:t>
      </w:r>
      <w:r w:rsidR="00AB3669" w:rsidRPr="00D95940">
        <w:rPr>
          <w:rFonts w:ascii="Times New Roman" w:hAnsi="Times New Roman" w:cs="Times New Roman"/>
          <w:sz w:val="24"/>
          <w:szCs w:val="24"/>
        </w:rPr>
        <w:t>assessments</w:t>
      </w:r>
      <w:r w:rsidR="00377763" w:rsidRPr="00D95940">
        <w:rPr>
          <w:rFonts w:ascii="Times New Roman" w:hAnsi="Times New Roman" w:cs="Times New Roman"/>
          <w:sz w:val="24"/>
          <w:szCs w:val="24"/>
        </w:rPr>
        <w:t xml:space="preserve"> made based on the information obtained from the consultations are described below</w:t>
      </w:r>
      <w:r w:rsidR="00AB3669" w:rsidRPr="00D95940">
        <w:rPr>
          <w:rFonts w:ascii="Times New Roman" w:hAnsi="Times New Roman" w:cs="Times New Roman"/>
          <w:sz w:val="24"/>
          <w:szCs w:val="24"/>
        </w:rPr>
        <w:t xml:space="preserve">. </w:t>
      </w:r>
      <w:r w:rsidRPr="00D95940">
        <w:rPr>
          <w:rFonts w:ascii="Times New Roman" w:eastAsia="Times New Roman" w:hAnsi="Times New Roman" w:cs="Times New Roman"/>
          <w:sz w:val="24"/>
          <w:szCs w:val="24"/>
        </w:rPr>
        <w:t>If no information was obtained or available on an activity, it was assumed that the burden information contained in the previous</w:t>
      </w:r>
      <w:r w:rsidR="00A2401F" w:rsidRPr="00D95940">
        <w:rPr>
          <w:rFonts w:ascii="Times New Roman" w:eastAsia="Times New Roman" w:hAnsi="Times New Roman" w:cs="Times New Roman"/>
          <w:sz w:val="24"/>
          <w:szCs w:val="24"/>
        </w:rPr>
        <w:t>ly approved base</w:t>
      </w:r>
      <w:r w:rsidRPr="00D95940">
        <w:rPr>
          <w:rFonts w:ascii="Times New Roman" w:eastAsia="Times New Roman" w:hAnsi="Times New Roman" w:cs="Times New Roman"/>
          <w:sz w:val="24"/>
          <w:szCs w:val="24"/>
        </w:rPr>
        <w:t xml:space="preserve"> ICR (#1189.2</w:t>
      </w:r>
      <w:r w:rsidR="001F48E7" w:rsidRPr="00D95940">
        <w:rPr>
          <w:rFonts w:ascii="Times New Roman" w:eastAsia="Times New Roman" w:hAnsi="Times New Roman" w:cs="Times New Roman"/>
          <w:sz w:val="24"/>
          <w:szCs w:val="24"/>
        </w:rPr>
        <w:t>4</w:t>
      </w:r>
      <w:r w:rsidRPr="00D95940">
        <w:rPr>
          <w:rFonts w:ascii="Times New Roman" w:eastAsia="Times New Roman" w:hAnsi="Times New Roman" w:cs="Times New Roman"/>
          <w:sz w:val="24"/>
          <w:szCs w:val="24"/>
        </w:rPr>
        <w:t xml:space="preserve">) did not change for that activity.  </w:t>
      </w:r>
    </w:p>
    <w:p w14:paraId="4B5F11EA" w14:textId="77777777" w:rsidR="00A32C2C" w:rsidRPr="00D95940" w:rsidRDefault="00A32C2C" w:rsidP="00A32C2C">
      <w:pPr>
        <w:autoSpaceDE w:val="0"/>
        <w:autoSpaceDN w:val="0"/>
        <w:adjustRightInd w:val="0"/>
        <w:spacing w:after="0" w:line="240" w:lineRule="auto"/>
        <w:rPr>
          <w:rFonts w:ascii="Times New Roman" w:eastAsia="Times New Roman" w:hAnsi="Times New Roman" w:cs="Times New Roman"/>
          <w:sz w:val="24"/>
          <w:szCs w:val="24"/>
        </w:rPr>
      </w:pPr>
    </w:p>
    <w:p w14:paraId="193F1574" w14:textId="77777777" w:rsidR="00A32C2C" w:rsidRPr="00D95940" w:rsidRDefault="00A32C2C" w:rsidP="00A32C2C">
      <w:pPr>
        <w:autoSpaceDE w:val="0"/>
        <w:autoSpaceDN w:val="0"/>
        <w:adjustRightInd w:val="0"/>
        <w:spacing w:after="0" w:line="240" w:lineRule="auto"/>
        <w:rPr>
          <w:rFonts w:ascii="Times New Roman" w:eastAsia="Times New Roman" w:hAnsi="Times New Roman" w:cs="Times New Roman"/>
          <w:b/>
          <w:sz w:val="24"/>
          <w:szCs w:val="24"/>
        </w:rPr>
      </w:pPr>
      <w:r w:rsidRPr="00D95940">
        <w:rPr>
          <w:rFonts w:ascii="Times New Roman" w:eastAsia="Times New Roman" w:hAnsi="Times New Roman" w:cs="Times New Roman"/>
          <w:b/>
          <w:i/>
          <w:iCs/>
          <w:sz w:val="24"/>
          <w:szCs w:val="24"/>
        </w:rPr>
        <w:t>Delisting Petitions</w:t>
      </w:r>
    </w:p>
    <w:p w14:paraId="2426B5A5" w14:textId="77777777" w:rsidR="00AA3927" w:rsidRPr="00D95940" w:rsidRDefault="00AA3927" w:rsidP="00A32C2C">
      <w:pPr>
        <w:autoSpaceDE w:val="0"/>
        <w:autoSpaceDN w:val="0"/>
        <w:adjustRightInd w:val="0"/>
        <w:spacing w:after="0" w:line="240" w:lineRule="auto"/>
        <w:rPr>
          <w:rFonts w:ascii="Times New Roman" w:eastAsia="Times New Roman" w:hAnsi="Times New Roman" w:cs="Times New Roman"/>
          <w:sz w:val="24"/>
          <w:szCs w:val="24"/>
        </w:rPr>
      </w:pPr>
    </w:p>
    <w:p w14:paraId="7C133EC0" w14:textId="77777777" w:rsidR="00A32C2C" w:rsidRPr="00D95940" w:rsidRDefault="00A32C2C" w:rsidP="00A32C2C">
      <w:pPr>
        <w:autoSpaceDE w:val="0"/>
        <w:autoSpaceDN w:val="0"/>
        <w:adjustRightInd w:val="0"/>
        <w:spacing w:after="0" w:line="240" w:lineRule="auto"/>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ab/>
        <w:t>As a result of the consultations with Region 1 (</w:t>
      </w:r>
      <w:r w:rsidR="00D079DC" w:rsidRPr="00D95940">
        <w:rPr>
          <w:rFonts w:ascii="Times New Roman" w:eastAsia="Times New Roman" w:hAnsi="Times New Roman" w:cs="Times New Roman"/>
          <w:sz w:val="24"/>
          <w:szCs w:val="24"/>
        </w:rPr>
        <w:t>no</w:t>
      </w:r>
      <w:r w:rsidRPr="00D95940">
        <w:rPr>
          <w:rFonts w:ascii="Times New Roman" w:eastAsia="Times New Roman" w:hAnsi="Times New Roman" w:cs="Times New Roman"/>
          <w:sz w:val="24"/>
          <w:szCs w:val="24"/>
        </w:rPr>
        <w:t xml:space="preserve"> petition</w:t>
      </w:r>
      <w:r w:rsidR="00D079DC" w:rsidRPr="00D95940">
        <w:rPr>
          <w:rFonts w:ascii="Times New Roman" w:eastAsia="Times New Roman" w:hAnsi="Times New Roman" w:cs="Times New Roman"/>
          <w:sz w:val="24"/>
          <w:szCs w:val="24"/>
        </w:rPr>
        <w:t>s</w:t>
      </w:r>
      <w:r w:rsidRPr="00D95940">
        <w:rPr>
          <w:rFonts w:ascii="Times New Roman" w:eastAsia="Times New Roman" w:hAnsi="Times New Roman" w:cs="Times New Roman"/>
          <w:sz w:val="24"/>
          <w:szCs w:val="24"/>
        </w:rPr>
        <w:t xml:space="preserve"> submitted in the past three years), Region 3 (no petitions submitted</w:t>
      </w:r>
      <w:r w:rsidR="00D079DC" w:rsidRPr="00D95940">
        <w:rPr>
          <w:rFonts w:ascii="Times New Roman" w:eastAsia="Times New Roman" w:hAnsi="Times New Roman" w:cs="Times New Roman"/>
          <w:sz w:val="24"/>
          <w:szCs w:val="24"/>
        </w:rPr>
        <w:t xml:space="preserve"> </w:t>
      </w:r>
      <w:r w:rsidRPr="00D95940">
        <w:rPr>
          <w:rFonts w:ascii="Times New Roman" w:eastAsia="Times New Roman" w:hAnsi="Times New Roman" w:cs="Times New Roman"/>
          <w:sz w:val="24"/>
          <w:szCs w:val="24"/>
        </w:rPr>
        <w:t xml:space="preserve">in the past three years), Region 6 ( </w:t>
      </w:r>
      <w:r w:rsidR="00D079DC" w:rsidRPr="00D95940">
        <w:rPr>
          <w:rFonts w:ascii="Times New Roman" w:eastAsia="Times New Roman" w:hAnsi="Times New Roman" w:cs="Times New Roman"/>
          <w:sz w:val="24"/>
          <w:szCs w:val="24"/>
        </w:rPr>
        <w:t xml:space="preserve">no petitions submitted </w:t>
      </w:r>
      <w:r w:rsidRPr="00D95940">
        <w:rPr>
          <w:rFonts w:ascii="Times New Roman" w:eastAsia="Times New Roman" w:hAnsi="Times New Roman" w:cs="Times New Roman"/>
          <w:sz w:val="24"/>
          <w:szCs w:val="24"/>
        </w:rPr>
        <w:t>in the past three years), Region 7 (</w:t>
      </w:r>
      <w:r w:rsidR="00D079DC" w:rsidRPr="00D95940">
        <w:rPr>
          <w:rFonts w:ascii="Times New Roman" w:eastAsia="Times New Roman" w:hAnsi="Times New Roman" w:cs="Times New Roman"/>
          <w:sz w:val="24"/>
          <w:szCs w:val="24"/>
        </w:rPr>
        <w:t>one</w:t>
      </w:r>
      <w:r w:rsidRPr="00D95940">
        <w:rPr>
          <w:rFonts w:ascii="Times New Roman" w:eastAsia="Times New Roman" w:hAnsi="Times New Roman" w:cs="Times New Roman"/>
          <w:sz w:val="24"/>
          <w:szCs w:val="24"/>
        </w:rPr>
        <w:t xml:space="preserve"> petition submitted in the past three years), </w:t>
      </w:r>
      <w:r w:rsidR="00D079DC" w:rsidRPr="00D95940">
        <w:rPr>
          <w:rFonts w:ascii="Times New Roman" w:eastAsia="Times New Roman" w:hAnsi="Times New Roman" w:cs="Times New Roman"/>
          <w:sz w:val="24"/>
          <w:szCs w:val="24"/>
        </w:rPr>
        <w:t xml:space="preserve">Region 9 (no petitions submitted in the past three years), </w:t>
      </w:r>
      <w:r w:rsidRPr="00D95940">
        <w:rPr>
          <w:rFonts w:ascii="Times New Roman" w:eastAsia="Times New Roman" w:hAnsi="Times New Roman" w:cs="Times New Roman"/>
          <w:sz w:val="24"/>
          <w:szCs w:val="24"/>
        </w:rPr>
        <w:t>Region 10 (</w:t>
      </w:r>
      <w:r w:rsidR="00D079DC" w:rsidRPr="00D95940">
        <w:rPr>
          <w:rFonts w:ascii="Times New Roman" w:eastAsia="Times New Roman" w:hAnsi="Times New Roman" w:cs="Times New Roman"/>
          <w:sz w:val="24"/>
          <w:szCs w:val="24"/>
        </w:rPr>
        <w:t>no</w:t>
      </w:r>
      <w:r w:rsidRPr="00D95940">
        <w:rPr>
          <w:rFonts w:ascii="Times New Roman" w:eastAsia="Times New Roman" w:hAnsi="Times New Roman" w:cs="Times New Roman"/>
          <w:sz w:val="24"/>
          <w:szCs w:val="24"/>
        </w:rPr>
        <w:t xml:space="preserve"> petition</w:t>
      </w:r>
      <w:r w:rsidR="00D079DC" w:rsidRPr="00D95940">
        <w:rPr>
          <w:rFonts w:ascii="Times New Roman" w:eastAsia="Times New Roman" w:hAnsi="Times New Roman" w:cs="Times New Roman"/>
          <w:sz w:val="24"/>
          <w:szCs w:val="24"/>
        </w:rPr>
        <w:t>s</w:t>
      </w:r>
      <w:r w:rsidRPr="00D95940">
        <w:rPr>
          <w:rFonts w:ascii="Times New Roman" w:eastAsia="Times New Roman" w:hAnsi="Times New Roman" w:cs="Times New Roman"/>
          <w:sz w:val="24"/>
          <w:szCs w:val="24"/>
        </w:rPr>
        <w:t xml:space="preserve"> submitted in the past three years), the State of Nebraska (no petitions submitted in the past three years), the Commonwealth of Pennsylvania (</w:t>
      </w:r>
      <w:r w:rsidR="0063609E" w:rsidRPr="00D95940">
        <w:rPr>
          <w:rFonts w:ascii="Times New Roman" w:eastAsia="Times New Roman" w:hAnsi="Times New Roman" w:cs="Times New Roman"/>
          <w:sz w:val="24"/>
          <w:szCs w:val="24"/>
        </w:rPr>
        <w:t>no</w:t>
      </w:r>
      <w:r w:rsidRPr="00D95940">
        <w:rPr>
          <w:rFonts w:ascii="Times New Roman" w:eastAsia="Times New Roman" w:hAnsi="Times New Roman" w:cs="Times New Roman"/>
          <w:sz w:val="24"/>
          <w:szCs w:val="24"/>
        </w:rPr>
        <w:t xml:space="preserve"> petition</w:t>
      </w:r>
      <w:r w:rsidR="0063609E" w:rsidRPr="00D95940">
        <w:rPr>
          <w:rFonts w:ascii="Times New Roman" w:eastAsia="Times New Roman" w:hAnsi="Times New Roman" w:cs="Times New Roman"/>
          <w:sz w:val="24"/>
          <w:szCs w:val="24"/>
        </w:rPr>
        <w:t>s</w:t>
      </w:r>
      <w:r w:rsidRPr="00D95940">
        <w:rPr>
          <w:rFonts w:ascii="Times New Roman" w:eastAsia="Times New Roman" w:hAnsi="Times New Roman" w:cs="Times New Roman"/>
          <w:sz w:val="24"/>
          <w:szCs w:val="24"/>
        </w:rPr>
        <w:t xml:space="preserve"> submitted in the past three years),</w:t>
      </w:r>
      <w:r w:rsidR="0063609E" w:rsidRPr="00D95940">
        <w:rPr>
          <w:rFonts w:ascii="Times New Roman" w:eastAsia="Times New Roman" w:hAnsi="Times New Roman" w:cs="Times New Roman"/>
          <w:sz w:val="24"/>
          <w:szCs w:val="24"/>
        </w:rPr>
        <w:t xml:space="preserve"> and the State of Rhode Island (no petitions submitted in the past three years),</w:t>
      </w:r>
      <w:r w:rsidRPr="00D95940">
        <w:rPr>
          <w:rFonts w:ascii="Times New Roman" w:eastAsia="Times New Roman" w:hAnsi="Times New Roman" w:cs="Times New Roman"/>
          <w:sz w:val="24"/>
          <w:szCs w:val="24"/>
        </w:rPr>
        <w:t xml:space="preserve"> the estimate for the total number of delisting petitions submitted </w:t>
      </w:r>
      <w:r w:rsidR="0063609E" w:rsidRPr="00D95940">
        <w:rPr>
          <w:rFonts w:ascii="Times New Roman" w:eastAsia="Times New Roman" w:hAnsi="Times New Roman" w:cs="Times New Roman"/>
          <w:sz w:val="24"/>
          <w:szCs w:val="24"/>
        </w:rPr>
        <w:t xml:space="preserve">to Regions/States </w:t>
      </w:r>
      <w:r w:rsidR="004F544C" w:rsidRPr="00D95940">
        <w:rPr>
          <w:rFonts w:ascii="Times New Roman" w:eastAsia="Times New Roman" w:hAnsi="Times New Roman" w:cs="Times New Roman"/>
          <w:sz w:val="24"/>
          <w:szCs w:val="24"/>
        </w:rPr>
        <w:t xml:space="preserve">for </w:t>
      </w:r>
      <w:r w:rsidR="00F747A5" w:rsidRPr="00D95940">
        <w:rPr>
          <w:rFonts w:ascii="Times New Roman" w:eastAsia="Times New Roman" w:hAnsi="Times New Roman" w:cs="Times New Roman"/>
          <w:sz w:val="24"/>
          <w:szCs w:val="24"/>
        </w:rPr>
        <w:t xml:space="preserve">review </w:t>
      </w:r>
      <w:r w:rsidR="00405E9F" w:rsidRPr="00D95940">
        <w:rPr>
          <w:rFonts w:ascii="Times New Roman" w:eastAsia="Times New Roman" w:hAnsi="Times New Roman" w:cs="Times New Roman"/>
          <w:sz w:val="24"/>
          <w:szCs w:val="24"/>
        </w:rPr>
        <w:t xml:space="preserve">has been reduced from 20 </w:t>
      </w:r>
      <w:r w:rsidRPr="00D95940">
        <w:rPr>
          <w:rFonts w:ascii="Times New Roman" w:eastAsia="Times New Roman" w:hAnsi="Times New Roman" w:cs="Times New Roman"/>
          <w:sz w:val="24"/>
          <w:szCs w:val="24"/>
        </w:rPr>
        <w:t>per year</w:t>
      </w:r>
      <w:r w:rsidR="004F544C" w:rsidRPr="00D95940">
        <w:rPr>
          <w:rFonts w:ascii="Times New Roman" w:eastAsia="Times New Roman" w:hAnsi="Times New Roman" w:cs="Times New Roman"/>
          <w:sz w:val="24"/>
          <w:szCs w:val="24"/>
        </w:rPr>
        <w:t>,</w:t>
      </w:r>
      <w:r w:rsidRPr="00D95940">
        <w:rPr>
          <w:rFonts w:ascii="Times New Roman" w:eastAsia="Times New Roman" w:hAnsi="Times New Roman" w:cs="Times New Roman"/>
          <w:sz w:val="24"/>
          <w:szCs w:val="24"/>
        </w:rPr>
        <w:t xml:space="preserve"> </w:t>
      </w:r>
      <w:r w:rsidR="00C932E1" w:rsidRPr="00D95940">
        <w:rPr>
          <w:rFonts w:ascii="Times New Roman" w:eastAsia="Times New Roman" w:hAnsi="Times New Roman" w:cs="Times New Roman"/>
          <w:sz w:val="24"/>
          <w:szCs w:val="24"/>
        </w:rPr>
        <w:t>the number</w:t>
      </w:r>
      <w:r w:rsidRPr="00D95940">
        <w:rPr>
          <w:rFonts w:ascii="Times New Roman" w:eastAsia="Times New Roman" w:hAnsi="Times New Roman" w:cs="Times New Roman"/>
          <w:sz w:val="24"/>
          <w:szCs w:val="24"/>
        </w:rPr>
        <w:t xml:space="preserve"> </w:t>
      </w:r>
      <w:r w:rsidR="00C932E1" w:rsidRPr="00D95940">
        <w:rPr>
          <w:rFonts w:ascii="Times New Roman" w:eastAsia="Times New Roman" w:hAnsi="Times New Roman" w:cs="Times New Roman"/>
          <w:sz w:val="24"/>
          <w:szCs w:val="24"/>
        </w:rPr>
        <w:t xml:space="preserve">included </w:t>
      </w:r>
      <w:r w:rsidRPr="00D95940">
        <w:rPr>
          <w:rFonts w:ascii="Times New Roman" w:eastAsia="Times New Roman" w:hAnsi="Times New Roman" w:cs="Times New Roman"/>
          <w:sz w:val="24"/>
          <w:szCs w:val="24"/>
        </w:rPr>
        <w:t>in the previous base ICR (#1189.2</w:t>
      </w:r>
      <w:r w:rsidR="004521D5" w:rsidRPr="00D95940">
        <w:rPr>
          <w:rFonts w:ascii="Times New Roman" w:eastAsia="Times New Roman" w:hAnsi="Times New Roman" w:cs="Times New Roman"/>
          <w:sz w:val="24"/>
          <w:szCs w:val="24"/>
        </w:rPr>
        <w:t>4</w:t>
      </w:r>
      <w:r w:rsidRPr="00D95940">
        <w:rPr>
          <w:rFonts w:ascii="Times New Roman" w:eastAsia="Times New Roman" w:hAnsi="Times New Roman" w:cs="Times New Roman"/>
          <w:sz w:val="24"/>
          <w:szCs w:val="24"/>
        </w:rPr>
        <w:t>)</w:t>
      </w:r>
      <w:r w:rsidR="004F544C" w:rsidRPr="00D95940">
        <w:rPr>
          <w:rFonts w:ascii="Times New Roman" w:eastAsia="Times New Roman" w:hAnsi="Times New Roman" w:cs="Times New Roman"/>
          <w:sz w:val="24"/>
          <w:szCs w:val="24"/>
        </w:rPr>
        <w:t>, to 2 per year</w:t>
      </w:r>
      <w:r w:rsidRPr="00D95940">
        <w:rPr>
          <w:rFonts w:ascii="Times New Roman" w:eastAsia="Times New Roman" w:hAnsi="Times New Roman" w:cs="Times New Roman"/>
          <w:sz w:val="24"/>
          <w:szCs w:val="24"/>
        </w:rPr>
        <w:t xml:space="preserve">. Based on the information above, it is estimated that the consulted Regions and States, together, review approximately </w:t>
      </w:r>
      <w:r w:rsidR="004F544C" w:rsidRPr="00D95940">
        <w:rPr>
          <w:rFonts w:ascii="Times New Roman" w:eastAsia="Times New Roman" w:hAnsi="Times New Roman" w:cs="Times New Roman"/>
          <w:sz w:val="24"/>
          <w:szCs w:val="24"/>
        </w:rPr>
        <w:t>1</w:t>
      </w:r>
      <w:r w:rsidRPr="00D95940">
        <w:rPr>
          <w:rFonts w:ascii="Times New Roman" w:eastAsia="Times New Roman" w:hAnsi="Times New Roman" w:cs="Times New Roman"/>
          <w:sz w:val="24"/>
          <w:szCs w:val="24"/>
        </w:rPr>
        <w:t xml:space="preserve"> petition each year. It is estimated that </w:t>
      </w:r>
      <w:r w:rsidR="004F544C" w:rsidRPr="00D95940">
        <w:rPr>
          <w:rFonts w:ascii="Times New Roman" w:eastAsia="Times New Roman" w:hAnsi="Times New Roman" w:cs="Times New Roman"/>
          <w:sz w:val="24"/>
          <w:szCs w:val="24"/>
        </w:rPr>
        <w:t>1 additional</w:t>
      </w:r>
      <w:r w:rsidRPr="00D95940">
        <w:rPr>
          <w:rFonts w:ascii="Times New Roman" w:eastAsia="Times New Roman" w:hAnsi="Times New Roman" w:cs="Times New Roman"/>
          <w:sz w:val="24"/>
          <w:szCs w:val="24"/>
        </w:rPr>
        <w:t xml:space="preserve"> petition per year will be reviewed by the remaining EPA Regions and States with delisting authorization. </w:t>
      </w:r>
    </w:p>
    <w:p w14:paraId="095B345B" w14:textId="77777777" w:rsidR="00A32C2C" w:rsidRPr="00D95940" w:rsidRDefault="00A32C2C" w:rsidP="00A32C2C">
      <w:pPr>
        <w:autoSpaceDE w:val="0"/>
        <w:autoSpaceDN w:val="0"/>
        <w:adjustRightInd w:val="0"/>
        <w:spacing w:after="0" w:line="240" w:lineRule="auto"/>
        <w:rPr>
          <w:rFonts w:ascii="Times New Roman" w:eastAsia="Times New Roman" w:hAnsi="Times New Roman" w:cs="Times New Roman"/>
          <w:sz w:val="24"/>
          <w:szCs w:val="24"/>
        </w:rPr>
      </w:pPr>
    </w:p>
    <w:p w14:paraId="0AF42A0E" w14:textId="77777777" w:rsidR="00A32C2C" w:rsidRPr="00D95940" w:rsidRDefault="00A32C2C" w:rsidP="00A32C2C">
      <w:pPr>
        <w:autoSpaceDE w:val="0"/>
        <w:autoSpaceDN w:val="0"/>
        <w:adjustRightInd w:val="0"/>
        <w:spacing w:after="0" w:line="240" w:lineRule="auto"/>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ab/>
        <w:t xml:space="preserve">The estimated respondent hourly burden is based on information collected from </w:t>
      </w:r>
      <w:r w:rsidR="00C932E1" w:rsidRPr="00D95940">
        <w:rPr>
          <w:rFonts w:ascii="Times New Roman" w:eastAsia="Times New Roman" w:hAnsi="Times New Roman" w:cs="Times New Roman"/>
          <w:sz w:val="24"/>
          <w:szCs w:val="24"/>
        </w:rPr>
        <w:t>Cand</w:t>
      </w:r>
      <w:r w:rsidRPr="00D95940">
        <w:rPr>
          <w:rFonts w:ascii="Times New Roman" w:eastAsia="Times New Roman" w:hAnsi="Times New Roman" w:cs="Times New Roman"/>
          <w:sz w:val="24"/>
          <w:szCs w:val="24"/>
        </w:rPr>
        <w:t>ice Callahan (IBM)</w:t>
      </w:r>
      <w:r w:rsidR="00C932E1" w:rsidRPr="00D95940">
        <w:rPr>
          <w:rFonts w:ascii="Times New Roman" w:eastAsia="Times New Roman" w:hAnsi="Times New Roman" w:cs="Times New Roman"/>
          <w:sz w:val="24"/>
          <w:szCs w:val="24"/>
        </w:rPr>
        <w:t xml:space="preserve"> and Tom Noble (John Deere)</w:t>
      </w:r>
      <w:r w:rsidRPr="00D95940">
        <w:rPr>
          <w:rFonts w:ascii="Times New Roman" w:eastAsia="Times New Roman" w:hAnsi="Times New Roman" w:cs="Times New Roman"/>
          <w:sz w:val="24"/>
          <w:szCs w:val="24"/>
        </w:rPr>
        <w:t xml:space="preserve">. They estimated </w:t>
      </w:r>
      <w:r w:rsidR="00B00184" w:rsidRPr="00D95940">
        <w:rPr>
          <w:rFonts w:ascii="Times New Roman" w:eastAsia="Times New Roman" w:hAnsi="Times New Roman" w:cs="Times New Roman"/>
          <w:sz w:val="24"/>
          <w:szCs w:val="24"/>
        </w:rPr>
        <w:t xml:space="preserve">300 hours and 516 </w:t>
      </w:r>
      <w:r w:rsidRPr="00D95940">
        <w:rPr>
          <w:rFonts w:ascii="Times New Roman" w:eastAsia="Times New Roman" w:hAnsi="Times New Roman" w:cs="Times New Roman"/>
          <w:sz w:val="24"/>
          <w:szCs w:val="24"/>
        </w:rPr>
        <w:t xml:space="preserve">hours </w:t>
      </w:r>
      <w:r w:rsidR="00B00184" w:rsidRPr="00D95940">
        <w:rPr>
          <w:rFonts w:ascii="Times New Roman" w:eastAsia="Times New Roman" w:hAnsi="Times New Roman" w:cs="Times New Roman"/>
          <w:sz w:val="24"/>
          <w:szCs w:val="24"/>
        </w:rPr>
        <w:t>were spent</w:t>
      </w:r>
      <w:r w:rsidRPr="00D95940">
        <w:rPr>
          <w:rFonts w:ascii="Times New Roman" w:eastAsia="Times New Roman" w:hAnsi="Times New Roman" w:cs="Times New Roman"/>
          <w:sz w:val="24"/>
          <w:szCs w:val="24"/>
        </w:rPr>
        <w:t xml:space="preserve"> </w:t>
      </w:r>
      <w:r w:rsidR="00B00184" w:rsidRPr="00D95940">
        <w:rPr>
          <w:rFonts w:ascii="Times New Roman" w:hAnsi="Times New Roman" w:cs="Times New Roman"/>
          <w:sz w:val="24"/>
          <w:szCs w:val="24"/>
        </w:rPr>
        <w:t>on preparing the petition</w:t>
      </w:r>
      <w:r w:rsidRPr="00D95940">
        <w:rPr>
          <w:rFonts w:ascii="Times New Roman" w:eastAsia="Times New Roman" w:hAnsi="Times New Roman" w:cs="Times New Roman"/>
          <w:sz w:val="24"/>
          <w:szCs w:val="24"/>
        </w:rPr>
        <w:t>. Th</w:t>
      </w:r>
      <w:r w:rsidR="004521D5" w:rsidRPr="00D95940">
        <w:rPr>
          <w:rFonts w:ascii="Times New Roman" w:eastAsia="Times New Roman" w:hAnsi="Times New Roman" w:cs="Times New Roman"/>
          <w:sz w:val="24"/>
          <w:szCs w:val="24"/>
        </w:rPr>
        <w:t>e</w:t>
      </w:r>
      <w:r w:rsidRPr="00D95940">
        <w:rPr>
          <w:rFonts w:ascii="Times New Roman" w:eastAsia="Times New Roman" w:hAnsi="Times New Roman" w:cs="Times New Roman"/>
          <w:sz w:val="24"/>
          <w:szCs w:val="24"/>
        </w:rPr>
        <w:t xml:space="preserve"> </w:t>
      </w:r>
      <w:r w:rsidR="004521D5" w:rsidRPr="00D95940">
        <w:rPr>
          <w:rFonts w:ascii="Times New Roman" w:eastAsia="Times New Roman" w:hAnsi="Times New Roman" w:cs="Times New Roman"/>
          <w:sz w:val="24"/>
          <w:szCs w:val="24"/>
        </w:rPr>
        <w:t>a</w:t>
      </w:r>
      <w:r w:rsidRPr="00D95940">
        <w:rPr>
          <w:rFonts w:ascii="Times New Roman" w:eastAsia="Times New Roman" w:hAnsi="Times New Roman" w:cs="Times New Roman"/>
          <w:sz w:val="24"/>
          <w:szCs w:val="24"/>
        </w:rPr>
        <w:t xml:space="preserve">verage </w:t>
      </w:r>
      <w:r w:rsidR="004521D5" w:rsidRPr="00D95940">
        <w:rPr>
          <w:rFonts w:ascii="Times New Roman" w:eastAsia="Times New Roman" w:hAnsi="Times New Roman" w:cs="Times New Roman"/>
          <w:sz w:val="24"/>
          <w:szCs w:val="24"/>
        </w:rPr>
        <w:t xml:space="preserve">result is similar to the </w:t>
      </w:r>
      <w:r w:rsidRPr="00D95940">
        <w:rPr>
          <w:rFonts w:ascii="Times New Roman" w:eastAsia="Times New Roman" w:hAnsi="Times New Roman" w:cs="Times New Roman"/>
          <w:sz w:val="24"/>
          <w:szCs w:val="24"/>
        </w:rPr>
        <w:t>455 hours per petition</w:t>
      </w:r>
      <w:r w:rsidR="004521D5" w:rsidRPr="00D95940">
        <w:rPr>
          <w:rFonts w:ascii="Times New Roman" w:eastAsia="Times New Roman" w:hAnsi="Times New Roman" w:cs="Times New Roman"/>
          <w:sz w:val="24"/>
          <w:szCs w:val="24"/>
        </w:rPr>
        <w:t xml:space="preserve"> estimated under the previous base ICR (#1189.24)</w:t>
      </w:r>
      <w:r w:rsidRPr="00D95940">
        <w:rPr>
          <w:rFonts w:ascii="Times New Roman" w:eastAsia="Times New Roman" w:hAnsi="Times New Roman" w:cs="Times New Roman"/>
          <w:sz w:val="24"/>
          <w:szCs w:val="24"/>
        </w:rPr>
        <w:t xml:space="preserve">. They did not differentiate such hours between the administrative requirements under section 260.20 and the information requirements under section 260.22. Based on this </w:t>
      </w:r>
      <w:r w:rsidR="004521D5" w:rsidRPr="00D95940">
        <w:rPr>
          <w:rFonts w:ascii="Times New Roman" w:eastAsia="Times New Roman" w:hAnsi="Times New Roman" w:cs="Times New Roman"/>
          <w:sz w:val="24"/>
          <w:szCs w:val="24"/>
        </w:rPr>
        <w:t xml:space="preserve">limited </w:t>
      </w:r>
      <w:r w:rsidRPr="00D95940">
        <w:rPr>
          <w:rFonts w:ascii="Times New Roman" w:eastAsia="Times New Roman" w:hAnsi="Times New Roman" w:cs="Times New Roman"/>
          <w:sz w:val="24"/>
          <w:szCs w:val="24"/>
        </w:rPr>
        <w:t xml:space="preserve">information, the total hourly </w:t>
      </w:r>
      <w:r w:rsidR="004521D5" w:rsidRPr="00D95940">
        <w:rPr>
          <w:rFonts w:ascii="Times New Roman" w:eastAsia="Times New Roman" w:hAnsi="Times New Roman" w:cs="Times New Roman"/>
          <w:sz w:val="24"/>
          <w:szCs w:val="24"/>
        </w:rPr>
        <w:t xml:space="preserve">respondent </w:t>
      </w:r>
      <w:r w:rsidRPr="00D95940">
        <w:rPr>
          <w:rFonts w:ascii="Times New Roman" w:eastAsia="Times New Roman" w:hAnsi="Times New Roman" w:cs="Times New Roman"/>
          <w:sz w:val="24"/>
          <w:szCs w:val="24"/>
        </w:rPr>
        <w:t xml:space="preserve">burden </w:t>
      </w:r>
      <w:r w:rsidR="00D04B2D" w:rsidRPr="00D95940">
        <w:rPr>
          <w:rFonts w:ascii="Times New Roman" w:eastAsia="Times New Roman" w:hAnsi="Times New Roman" w:cs="Times New Roman"/>
          <w:sz w:val="24"/>
          <w:szCs w:val="24"/>
        </w:rPr>
        <w:t>is</w:t>
      </w:r>
      <w:r w:rsidR="004521D5" w:rsidRPr="00D95940">
        <w:rPr>
          <w:rFonts w:ascii="Times New Roman" w:eastAsia="Times New Roman" w:hAnsi="Times New Roman" w:cs="Times New Roman"/>
          <w:sz w:val="24"/>
          <w:szCs w:val="24"/>
        </w:rPr>
        <w:t xml:space="preserve"> un</w:t>
      </w:r>
      <w:r w:rsidRPr="00D95940">
        <w:rPr>
          <w:rFonts w:ascii="Times New Roman" w:eastAsia="Times New Roman" w:hAnsi="Times New Roman" w:cs="Times New Roman"/>
          <w:sz w:val="24"/>
          <w:szCs w:val="24"/>
        </w:rPr>
        <w:t>changed from an estimated 455 hours</w:t>
      </w:r>
      <w:r w:rsidR="00D04B2D" w:rsidRPr="00D95940">
        <w:rPr>
          <w:rFonts w:ascii="Times New Roman" w:eastAsia="Times New Roman" w:hAnsi="Times New Roman" w:cs="Times New Roman"/>
          <w:sz w:val="24"/>
          <w:szCs w:val="24"/>
        </w:rPr>
        <w:t xml:space="preserve"> used in the previous base ICR (#1189.24)</w:t>
      </w:r>
      <w:r w:rsidRPr="00D95940">
        <w:rPr>
          <w:rFonts w:ascii="Times New Roman" w:eastAsia="Times New Roman" w:hAnsi="Times New Roman" w:cs="Times New Roman"/>
          <w:sz w:val="24"/>
          <w:szCs w:val="24"/>
        </w:rPr>
        <w:t xml:space="preserve">. </w:t>
      </w:r>
    </w:p>
    <w:p w14:paraId="53FE07E4" w14:textId="77777777" w:rsidR="00A32C2C" w:rsidRPr="00D95940" w:rsidRDefault="00A32C2C" w:rsidP="00A32C2C">
      <w:pPr>
        <w:autoSpaceDE w:val="0"/>
        <w:autoSpaceDN w:val="0"/>
        <w:adjustRightInd w:val="0"/>
        <w:spacing w:after="0" w:line="240" w:lineRule="auto"/>
        <w:rPr>
          <w:rFonts w:ascii="Times New Roman" w:eastAsia="Times New Roman" w:hAnsi="Times New Roman" w:cs="Times New Roman"/>
          <w:sz w:val="24"/>
          <w:szCs w:val="24"/>
        </w:rPr>
      </w:pPr>
    </w:p>
    <w:p w14:paraId="5381A77E" w14:textId="77777777" w:rsidR="00A32C2C" w:rsidRPr="00D95940" w:rsidRDefault="00A32C2C" w:rsidP="00A32C2C">
      <w:pPr>
        <w:autoSpaceDE w:val="0"/>
        <w:autoSpaceDN w:val="0"/>
        <w:adjustRightInd w:val="0"/>
        <w:spacing w:after="0" w:line="240" w:lineRule="auto"/>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ab/>
        <w:t xml:space="preserve">The estimated Agency burden for reviewing a delisting petition is </w:t>
      </w:r>
      <w:r w:rsidR="00D04B2D" w:rsidRPr="00D95940">
        <w:rPr>
          <w:rFonts w:ascii="Times New Roman" w:eastAsia="Times New Roman" w:hAnsi="Times New Roman" w:cs="Times New Roman"/>
          <w:sz w:val="24"/>
          <w:szCs w:val="24"/>
        </w:rPr>
        <w:t xml:space="preserve">also unchanged from   </w:t>
      </w:r>
      <w:r w:rsidR="00E145AE" w:rsidRPr="00D95940">
        <w:rPr>
          <w:rFonts w:ascii="Times New Roman" w:eastAsia="Times New Roman" w:hAnsi="Times New Roman" w:cs="Times New Roman"/>
          <w:sz w:val="24"/>
          <w:szCs w:val="24"/>
        </w:rPr>
        <w:t xml:space="preserve">the </w:t>
      </w:r>
      <w:r w:rsidR="00D04B2D" w:rsidRPr="00D95940">
        <w:rPr>
          <w:rFonts w:ascii="Times New Roman" w:eastAsia="Times New Roman" w:hAnsi="Times New Roman" w:cs="Times New Roman"/>
          <w:sz w:val="24"/>
          <w:szCs w:val="24"/>
        </w:rPr>
        <w:t xml:space="preserve">300 hours used in the previous base ICR (#1189.24).  </w:t>
      </w:r>
      <w:r w:rsidR="00E145AE" w:rsidRPr="00D95940">
        <w:rPr>
          <w:rFonts w:ascii="Times New Roman" w:eastAsia="Times New Roman" w:hAnsi="Times New Roman" w:cs="Times New Roman"/>
          <w:sz w:val="24"/>
          <w:szCs w:val="24"/>
        </w:rPr>
        <w:t xml:space="preserve">This is because only one petition was submitted to the consulted Regions/States for review, therefore, it is difficult to base an estimate on </w:t>
      </w:r>
      <w:r w:rsidR="009873BB" w:rsidRPr="00D95940">
        <w:rPr>
          <w:rFonts w:ascii="Times New Roman" w:eastAsia="Times New Roman" w:hAnsi="Times New Roman" w:cs="Times New Roman"/>
          <w:sz w:val="24"/>
          <w:szCs w:val="24"/>
        </w:rPr>
        <w:t>just one response.</w:t>
      </w:r>
    </w:p>
    <w:p w14:paraId="30037BAB" w14:textId="77777777" w:rsidR="00A32C2C" w:rsidRPr="00D95940" w:rsidRDefault="00A32C2C" w:rsidP="00A32C2C">
      <w:pPr>
        <w:autoSpaceDE w:val="0"/>
        <w:autoSpaceDN w:val="0"/>
        <w:adjustRightInd w:val="0"/>
        <w:spacing w:after="0" w:line="240" w:lineRule="auto"/>
        <w:rPr>
          <w:rFonts w:ascii="Times New Roman" w:eastAsia="Times New Roman" w:hAnsi="Times New Roman" w:cs="Times New Roman"/>
          <w:sz w:val="24"/>
          <w:szCs w:val="24"/>
        </w:rPr>
      </w:pPr>
    </w:p>
    <w:p w14:paraId="10AC225F" w14:textId="77777777" w:rsidR="00A32C2C" w:rsidRPr="00D95940" w:rsidRDefault="00A32C2C" w:rsidP="00A32C2C">
      <w:pPr>
        <w:autoSpaceDE w:val="0"/>
        <w:autoSpaceDN w:val="0"/>
        <w:adjustRightInd w:val="0"/>
        <w:spacing w:after="0" w:line="240" w:lineRule="auto"/>
        <w:rPr>
          <w:rFonts w:ascii="Times New Roman" w:eastAsia="Times New Roman" w:hAnsi="Times New Roman" w:cs="Times New Roman"/>
          <w:b/>
          <w:sz w:val="24"/>
          <w:szCs w:val="24"/>
        </w:rPr>
      </w:pPr>
      <w:r w:rsidRPr="00D95940">
        <w:rPr>
          <w:rFonts w:ascii="Times New Roman" w:eastAsia="Times New Roman" w:hAnsi="Times New Roman" w:cs="Times New Roman"/>
          <w:b/>
          <w:i/>
          <w:iCs/>
          <w:sz w:val="24"/>
          <w:szCs w:val="24"/>
        </w:rPr>
        <w:t>Solid Waste and Boiler Variances</w:t>
      </w:r>
    </w:p>
    <w:p w14:paraId="36AF426C" w14:textId="77777777" w:rsidR="00A32C2C" w:rsidRPr="00D95940" w:rsidRDefault="00A32C2C" w:rsidP="00A32C2C">
      <w:pPr>
        <w:autoSpaceDE w:val="0"/>
        <w:autoSpaceDN w:val="0"/>
        <w:adjustRightInd w:val="0"/>
        <w:spacing w:after="0" w:line="240" w:lineRule="auto"/>
        <w:ind w:firstLine="720"/>
        <w:rPr>
          <w:rFonts w:ascii="Times New Roman" w:eastAsia="Times New Roman" w:hAnsi="Times New Roman" w:cs="Times New Roman"/>
          <w:sz w:val="24"/>
          <w:szCs w:val="24"/>
        </w:rPr>
      </w:pPr>
    </w:p>
    <w:p w14:paraId="7C93EDA4" w14:textId="77777777" w:rsidR="00A32C2C" w:rsidRPr="00D95940" w:rsidRDefault="00A32C2C" w:rsidP="00A32C2C">
      <w:pPr>
        <w:autoSpaceDE w:val="0"/>
        <w:autoSpaceDN w:val="0"/>
        <w:adjustRightInd w:val="0"/>
        <w:spacing w:after="0" w:line="240" w:lineRule="auto"/>
        <w:ind w:firstLine="720"/>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 xml:space="preserve">Based on consultations with State representatives, there have not been many requests recently for variances from classification as a solid waste. Only </w:t>
      </w:r>
      <w:r w:rsidR="009873BB" w:rsidRPr="00D95940">
        <w:rPr>
          <w:rFonts w:ascii="Times New Roman" w:eastAsia="Times New Roman" w:hAnsi="Times New Roman" w:cs="Times New Roman"/>
          <w:sz w:val="24"/>
          <w:szCs w:val="24"/>
        </w:rPr>
        <w:t>four</w:t>
      </w:r>
      <w:r w:rsidRPr="00D95940">
        <w:rPr>
          <w:rFonts w:ascii="Times New Roman" w:eastAsia="Times New Roman" w:hAnsi="Times New Roman" w:cs="Times New Roman"/>
          <w:sz w:val="24"/>
          <w:szCs w:val="24"/>
        </w:rPr>
        <w:t xml:space="preserve"> request</w:t>
      </w:r>
      <w:r w:rsidR="009873BB" w:rsidRPr="00D95940">
        <w:rPr>
          <w:rFonts w:ascii="Times New Roman" w:eastAsia="Times New Roman" w:hAnsi="Times New Roman" w:cs="Times New Roman"/>
          <w:sz w:val="24"/>
          <w:szCs w:val="24"/>
        </w:rPr>
        <w:t xml:space="preserve">s </w:t>
      </w:r>
      <w:r w:rsidRPr="00D95940">
        <w:rPr>
          <w:rFonts w:ascii="Times New Roman" w:eastAsia="Times New Roman" w:hAnsi="Times New Roman" w:cs="Times New Roman"/>
          <w:sz w:val="24"/>
          <w:szCs w:val="24"/>
        </w:rPr>
        <w:t>for a variance from classification as a solid waste w</w:t>
      </w:r>
      <w:r w:rsidR="009873BB" w:rsidRPr="00D95940">
        <w:rPr>
          <w:rFonts w:ascii="Times New Roman" w:eastAsia="Times New Roman" w:hAnsi="Times New Roman" w:cs="Times New Roman"/>
          <w:sz w:val="24"/>
          <w:szCs w:val="24"/>
        </w:rPr>
        <w:t>ere</w:t>
      </w:r>
      <w:r w:rsidRPr="00D95940">
        <w:rPr>
          <w:rFonts w:ascii="Times New Roman" w:eastAsia="Times New Roman" w:hAnsi="Times New Roman" w:cs="Times New Roman"/>
          <w:sz w:val="24"/>
          <w:szCs w:val="24"/>
        </w:rPr>
        <w:t xml:space="preserve"> </w:t>
      </w:r>
      <w:r w:rsidR="00D30BA7" w:rsidRPr="00D95940">
        <w:rPr>
          <w:rFonts w:ascii="Times New Roman" w:eastAsia="Times New Roman" w:hAnsi="Times New Roman" w:cs="Times New Roman"/>
          <w:sz w:val="24"/>
          <w:szCs w:val="24"/>
        </w:rPr>
        <w:t xml:space="preserve">received and all four were received by Rhode Island. </w:t>
      </w:r>
      <w:r w:rsidR="0043106C" w:rsidRPr="00D95940">
        <w:rPr>
          <w:rFonts w:ascii="Times New Roman" w:eastAsia="Times New Roman" w:hAnsi="Times New Roman" w:cs="Times New Roman"/>
          <w:sz w:val="24"/>
          <w:szCs w:val="24"/>
        </w:rPr>
        <w:t xml:space="preserve">The estimated 50 hours for reviewing each variance is same as estimated in the previous base ICR (#1189.24). </w:t>
      </w:r>
      <w:r w:rsidRPr="00D95940">
        <w:rPr>
          <w:rFonts w:ascii="Times New Roman" w:eastAsia="Times New Roman" w:hAnsi="Times New Roman" w:cs="Times New Roman"/>
          <w:sz w:val="24"/>
          <w:szCs w:val="24"/>
        </w:rPr>
        <w:t>Therefore, it seems reasonable not to change the respondent burden hour estimates for solid waste and boiler variances included in the previous ICR (#1189.2</w:t>
      </w:r>
      <w:r w:rsidR="00D30BA7" w:rsidRPr="00D95940">
        <w:rPr>
          <w:rFonts w:ascii="Times New Roman" w:eastAsia="Times New Roman" w:hAnsi="Times New Roman" w:cs="Times New Roman"/>
          <w:sz w:val="24"/>
          <w:szCs w:val="24"/>
        </w:rPr>
        <w:t>4</w:t>
      </w:r>
      <w:r w:rsidRPr="00D95940">
        <w:rPr>
          <w:rFonts w:ascii="Times New Roman" w:eastAsia="Times New Roman" w:hAnsi="Times New Roman" w:cs="Times New Roman"/>
          <w:sz w:val="24"/>
          <w:szCs w:val="24"/>
        </w:rPr>
        <w:t xml:space="preserve">). </w:t>
      </w:r>
    </w:p>
    <w:p w14:paraId="5210A690" w14:textId="77777777" w:rsidR="00A32C2C" w:rsidRPr="00D95940" w:rsidRDefault="00A32C2C" w:rsidP="00A32C2C">
      <w:pPr>
        <w:autoSpaceDE w:val="0"/>
        <w:autoSpaceDN w:val="0"/>
        <w:adjustRightInd w:val="0"/>
        <w:spacing w:after="0" w:line="240" w:lineRule="auto"/>
        <w:rPr>
          <w:rFonts w:ascii="Times New Roman" w:eastAsia="Times New Roman" w:hAnsi="Times New Roman" w:cs="Times New Roman"/>
          <w:sz w:val="24"/>
          <w:szCs w:val="24"/>
        </w:rPr>
      </w:pPr>
    </w:p>
    <w:p w14:paraId="63D2B10F" w14:textId="77777777" w:rsidR="00A32C2C" w:rsidRPr="00D95940" w:rsidRDefault="00A32C2C" w:rsidP="00A32C2C">
      <w:pPr>
        <w:autoSpaceDE w:val="0"/>
        <w:autoSpaceDN w:val="0"/>
        <w:adjustRightInd w:val="0"/>
        <w:spacing w:after="0" w:line="240" w:lineRule="auto"/>
        <w:rPr>
          <w:rFonts w:ascii="Times New Roman" w:eastAsia="Times New Roman" w:hAnsi="Times New Roman" w:cs="Times New Roman"/>
          <w:b/>
          <w:sz w:val="24"/>
          <w:szCs w:val="24"/>
        </w:rPr>
      </w:pPr>
      <w:r w:rsidRPr="00D95940">
        <w:rPr>
          <w:rFonts w:ascii="Times New Roman" w:eastAsia="Times New Roman" w:hAnsi="Times New Roman" w:cs="Times New Roman"/>
          <w:b/>
          <w:i/>
          <w:iCs/>
          <w:sz w:val="24"/>
          <w:szCs w:val="24"/>
        </w:rPr>
        <w:t>Hazardous Waste Exclusions/Exemptions</w:t>
      </w:r>
    </w:p>
    <w:p w14:paraId="24DF88FB" w14:textId="77777777" w:rsidR="00A32C2C" w:rsidRPr="00D95940" w:rsidRDefault="00A32C2C" w:rsidP="00A32C2C">
      <w:pPr>
        <w:autoSpaceDE w:val="0"/>
        <w:autoSpaceDN w:val="0"/>
        <w:adjustRightInd w:val="0"/>
        <w:spacing w:after="0" w:line="240" w:lineRule="auto"/>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ab/>
      </w:r>
    </w:p>
    <w:p w14:paraId="2E96DAAE" w14:textId="77777777" w:rsidR="00A32C2C" w:rsidRPr="00D95940" w:rsidRDefault="00A32C2C" w:rsidP="00A32C2C">
      <w:pPr>
        <w:autoSpaceDE w:val="0"/>
        <w:autoSpaceDN w:val="0"/>
        <w:adjustRightInd w:val="0"/>
        <w:spacing w:after="0" w:line="240" w:lineRule="auto"/>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ab/>
        <w:t>Based on consultations with State representatives, there is not much information available on facilities requesting hazardous waste exclusions/exemptions. Therefore, it does not make sense to change the respondent burden hour estimates for hazardous/solid waste exclusions and exemptions included in the previous ICR (#1189.2</w:t>
      </w:r>
      <w:r w:rsidR="0043106C" w:rsidRPr="00D95940">
        <w:rPr>
          <w:rFonts w:ascii="Times New Roman" w:eastAsia="Times New Roman" w:hAnsi="Times New Roman" w:cs="Times New Roman"/>
          <w:sz w:val="24"/>
          <w:szCs w:val="24"/>
        </w:rPr>
        <w:t>4</w:t>
      </w:r>
      <w:r w:rsidRPr="00D95940">
        <w:rPr>
          <w:rFonts w:ascii="Times New Roman" w:eastAsia="Times New Roman" w:hAnsi="Times New Roman" w:cs="Times New Roman"/>
          <w:sz w:val="24"/>
          <w:szCs w:val="24"/>
        </w:rPr>
        <w:t xml:space="preserve">). </w:t>
      </w:r>
    </w:p>
    <w:p w14:paraId="6C50025A" w14:textId="77777777" w:rsidR="00A32C2C" w:rsidRPr="00D95940" w:rsidRDefault="00A32C2C" w:rsidP="00A32C2C">
      <w:pPr>
        <w:autoSpaceDE w:val="0"/>
        <w:autoSpaceDN w:val="0"/>
        <w:adjustRightInd w:val="0"/>
        <w:spacing w:after="0" w:line="240" w:lineRule="auto"/>
        <w:rPr>
          <w:rFonts w:ascii="Times New Roman" w:eastAsia="Times New Roman" w:hAnsi="Times New Roman" w:cs="Times New Roman"/>
          <w:sz w:val="24"/>
          <w:szCs w:val="24"/>
        </w:rPr>
      </w:pPr>
    </w:p>
    <w:p w14:paraId="547718ED" w14:textId="77777777" w:rsidR="00A32C2C" w:rsidRPr="00D95940" w:rsidRDefault="00A32C2C" w:rsidP="00A32C2C">
      <w:pPr>
        <w:autoSpaceDE w:val="0"/>
        <w:autoSpaceDN w:val="0"/>
        <w:adjustRightInd w:val="0"/>
        <w:spacing w:after="0" w:line="240" w:lineRule="auto"/>
        <w:rPr>
          <w:rFonts w:ascii="Times New Roman" w:eastAsia="Times New Roman" w:hAnsi="Times New Roman" w:cs="Times New Roman"/>
          <w:b/>
          <w:i/>
          <w:sz w:val="24"/>
          <w:szCs w:val="24"/>
        </w:rPr>
      </w:pPr>
      <w:r w:rsidRPr="00D95940">
        <w:rPr>
          <w:rFonts w:ascii="Times New Roman" w:eastAsia="Times New Roman" w:hAnsi="Times New Roman" w:cs="Times New Roman"/>
          <w:b/>
          <w:i/>
          <w:sz w:val="24"/>
          <w:szCs w:val="24"/>
        </w:rPr>
        <w:t>Hazardous Waste Listing Exemptions</w:t>
      </w:r>
    </w:p>
    <w:p w14:paraId="78041B07" w14:textId="77777777" w:rsidR="00A32C2C" w:rsidRPr="00D95940" w:rsidRDefault="00A32C2C" w:rsidP="00A32C2C">
      <w:pPr>
        <w:autoSpaceDE w:val="0"/>
        <w:autoSpaceDN w:val="0"/>
        <w:adjustRightInd w:val="0"/>
        <w:spacing w:after="0" w:line="240" w:lineRule="auto"/>
        <w:rPr>
          <w:rFonts w:ascii="Times New Roman" w:eastAsia="Times New Roman" w:hAnsi="Times New Roman" w:cs="Times New Roman"/>
          <w:sz w:val="24"/>
          <w:szCs w:val="24"/>
        </w:rPr>
      </w:pPr>
    </w:p>
    <w:p w14:paraId="508DE111" w14:textId="77777777" w:rsidR="00A32C2C" w:rsidRPr="00D95940" w:rsidRDefault="00A32C2C" w:rsidP="00A32C2C">
      <w:pPr>
        <w:autoSpaceDE w:val="0"/>
        <w:autoSpaceDN w:val="0"/>
        <w:adjustRightInd w:val="0"/>
        <w:spacing w:after="0" w:line="240" w:lineRule="auto"/>
        <w:ind w:firstLine="720"/>
        <w:rPr>
          <w:rFonts w:ascii="Times New Roman" w:eastAsia="Times New Roman" w:hAnsi="Times New Roman" w:cs="Times New Roman"/>
          <w:sz w:val="24"/>
          <w:szCs w:val="24"/>
        </w:rPr>
      </w:pPr>
      <w:r w:rsidRPr="00D95940">
        <w:rPr>
          <w:rFonts w:ascii="Times New Roman" w:eastAsia="Times New Roman" w:hAnsi="Times New Roman" w:cs="Times New Roman"/>
          <w:sz w:val="24"/>
          <w:szCs w:val="24"/>
        </w:rPr>
        <w:t>Based on consultations with State representatives, there is no information available on facilities claiming hazardous waste listing exemptions. Therefore, it does not make sense to change the respondent burden hour estimates for hazardous waste listing exemptions included in the previous ICRs (#1189.2</w:t>
      </w:r>
      <w:r w:rsidR="0043106C" w:rsidRPr="00D95940">
        <w:rPr>
          <w:rFonts w:ascii="Times New Roman" w:eastAsia="Times New Roman" w:hAnsi="Times New Roman" w:cs="Times New Roman"/>
          <w:sz w:val="24"/>
          <w:szCs w:val="24"/>
        </w:rPr>
        <w:t>4</w:t>
      </w:r>
      <w:r w:rsidRPr="00D95940">
        <w:rPr>
          <w:rFonts w:ascii="Times New Roman" w:eastAsia="Times New Roman" w:hAnsi="Times New Roman" w:cs="Times New Roman"/>
          <w:sz w:val="24"/>
          <w:szCs w:val="24"/>
        </w:rPr>
        <w:t xml:space="preserve">). </w:t>
      </w:r>
    </w:p>
    <w:p w14:paraId="6E001706" w14:textId="77777777" w:rsidR="00CA2406" w:rsidRPr="00D95940" w:rsidRDefault="00CA2406" w:rsidP="000A7B5F">
      <w:pPr>
        <w:widowControl w:val="0"/>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59" w:line="240" w:lineRule="auto"/>
        <w:rPr>
          <w:rFonts w:ascii="Times New Roman" w:eastAsia="Times New Roman" w:hAnsi="Times New Roman" w:cs="Times New Roman"/>
          <w:sz w:val="24"/>
          <w:szCs w:val="24"/>
        </w:rPr>
      </w:pPr>
    </w:p>
    <w:p w14:paraId="2958B620" w14:textId="77777777" w:rsidR="009C3D5C" w:rsidRPr="00D95940" w:rsidRDefault="009C3D5C" w:rsidP="000A7B5F">
      <w:pPr>
        <w:widowControl w:val="0"/>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59" w:line="240" w:lineRule="auto"/>
        <w:rPr>
          <w:rFonts w:ascii="Times New Roman" w:eastAsia="Times New Roman" w:hAnsi="Times New Roman" w:cs="Times New Roman"/>
          <w:sz w:val="24"/>
          <w:szCs w:val="24"/>
        </w:rPr>
      </w:pPr>
    </w:p>
    <w:p w14:paraId="4B4FAAC6" w14:textId="77777777" w:rsidR="009C3D5C" w:rsidRPr="00D95940" w:rsidRDefault="009C3D5C" w:rsidP="000A7B5F">
      <w:pPr>
        <w:widowControl w:val="0"/>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59" w:line="240" w:lineRule="auto"/>
        <w:rPr>
          <w:rFonts w:ascii="Times New Roman" w:eastAsia="Times New Roman" w:hAnsi="Times New Roman" w:cs="Times New Roman"/>
          <w:sz w:val="24"/>
          <w:szCs w:val="24"/>
        </w:rPr>
      </w:pPr>
    </w:p>
    <w:p w14:paraId="5EAE8256" w14:textId="77777777" w:rsidR="00300A27" w:rsidRDefault="00300A27">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253ECF51" w14:textId="77777777" w:rsidR="00300A27" w:rsidRDefault="00300A27">
      <w:pPr>
        <w:rPr>
          <w:rFonts w:ascii="Times New Roman" w:eastAsia="Times New Roman" w:hAnsi="Times New Roman" w:cs="Times New Roman"/>
          <w:sz w:val="24"/>
          <w:szCs w:val="24"/>
        </w:rPr>
        <w:sectPr w:rsidR="00300A27" w:rsidSect="007D66EF">
          <w:pgSz w:w="12240" w:h="15840"/>
          <w:pgMar w:top="1440" w:right="1440" w:bottom="1440" w:left="1440" w:header="720" w:footer="720" w:gutter="0"/>
          <w:cols w:space="720"/>
          <w:docGrid w:linePitch="360"/>
        </w:sectPr>
      </w:pPr>
    </w:p>
    <w:p w14:paraId="4A575884" w14:textId="09D0AB0D" w:rsidR="009C3D5C" w:rsidRPr="00D95940" w:rsidRDefault="009C3D5C">
      <w:pPr>
        <w:rPr>
          <w:rFonts w:ascii="Times New Roman" w:eastAsia="Times New Roman" w:hAnsi="Times New Roman" w:cs="Times New Roman"/>
          <w:sz w:val="24"/>
          <w:szCs w:val="24"/>
        </w:rPr>
      </w:pPr>
      <w:bookmarkStart w:id="0" w:name="_GoBack"/>
      <w:bookmarkEnd w:id="0"/>
      <w:r w:rsidRPr="00D95940">
        <w:rPr>
          <w:rFonts w:ascii="Times New Roman" w:eastAsia="Times New Roman" w:hAnsi="Times New Roman" w:cs="Times New Roman"/>
          <w:sz w:val="24"/>
          <w:szCs w:val="24"/>
        </w:rPr>
        <w:br w:type="page"/>
      </w:r>
    </w:p>
    <w:p w14:paraId="01B6413D" w14:textId="5631B809" w:rsidR="009C3D5C" w:rsidRPr="00300A27" w:rsidRDefault="009C3D5C" w:rsidP="009C3D5C">
      <w:pPr>
        <w:rPr>
          <w:rFonts w:ascii="Times New Roman" w:hAnsi="Times New Roman" w:cs="Times New Roman"/>
          <w:sz w:val="24"/>
          <w:szCs w:val="24"/>
        </w:rPr>
      </w:pPr>
      <w:r w:rsidRPr="00300A27">
        <w:rPr>
          <w:rFonts w:ascii="Times New Roman" w:hAnsi="Times New Roman" w:cs="Times New Roman"/>
          <w:noProof/>
          <w:sz w:val="24"/>
          <w:szCs w:val="24"/>
        </w:rPr>
        <w:drawing>
          <wp:inline distT="0" distB="0" distL="0" distR="0" wp14:anchorId="1F1286FB" wp14:editId="24D115AA">
            <wp:extent cx="8229600" cy="409575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8229600" cy="4095750"/>
                    </a:xfrm>
                    <a:prstGeom prst="rect">
                      <a:avLst/>
                    </a:prstGeom>
                    <a:noFill/>
                    <a:ln>
                      <a:noFill/>
                    </a:ln>
                  </pic:spPr>
                </pic:pic>
              </a:graphicData>
            </a:graphic>
          </wp:inline>
        </w:drawing>
      </w:r>
      <w:r w:rsidRPr="00300A27">
        <w:rPr>
          <w:rFonts w:ascii="Times New Roman" w:hAnsi="Times New Roman" w:cs="Times New Roman"/>
          <w:sz w:val="24"/>
          <w:szCs w:val="24"/>
        </w:rPr>
        <w:br w:type="page"/>
      </w:r>
      <w:r w:rsidRPr="00300A27">
        <w:rPr>
          <w:rFonts w:ascii="Times New Roman" w:hAnsi="Times New Roman" w:cs="Times New Roman"/>
          <w:noProof/>
          <w:sz w:val="24"/>
          <w:szCs w:val="24"/>
        </w:rPr>
        <w:drawing>
          <wp:inline distT="0" distB="0" distL="0" distR="0" wp14:anchorId="0438E35E" wp14:editId="15774100">
            <wp:extent cx="8229600" cy="555307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8229600" cy="5553075"/>
                    </a:xfrm>
                    <a:prstGeom prst="rect">
                      <a:avLst/>
                    </a:prstGeom>
                    <a:noFill/>
                    <a:ln>
                      <a:noFill/>
                    </a:ln>
                  </pic:spPr>
                </pic:pic>
              </a:graphicData>
            </a:graphic>
          </wp:inline>
        </w:drawing>
      </w:r>
    </w:p>
    <w:p w14:paraId="47F17755" w14:textId="65861B52" w:rsidR="009C3D5C" w:rsidRPr="00300A27" w:rsidRDefault="009C3D5C" w:rsidP="009C3D5C">
      <w:pPr>
        <w:rPr>
          <w:rFonts w:ascii="Times New Roman" w:hAnsi="Times New Roman" w:cs="Times New Roman"/>
          <w:sz w:val="24"/>
          <w:szCs w:val="24"/>
        </w:rPr>
      </w:pPr>
      <w:r w:rsidRPr="00300A27">
        <w:rPr>
          <w:rFonts w:ascii="Times New Roman" w:hAnsi="Times New Roman" w:cs="Times New Roman"/>
          <w:sz w:val="24"/>
          <w:szCs w:val="24"/>
        </w:rPr>
        <w:br w:type="page"/>
      </w:r>
      <w:r w:rsidRPr="00300A27">
        <w:rPr>
          <w:rFonts w:ascii="Times New Roman" w:hAnsi="Times New Roman" w:cs="Times New Roman"/>
          <w:noProof/>
          <w:sz w:val="24"/>
          <w:szCs w:val="24"/>
        </w:rPr>
        <w:drawing>
          <wp:inline distT="0" distB="0" distL="0" distR="0" wp14:anchorId="1B056B27" wp14:editId="39EC7BF4">
            <wp:extent cx="8229600" cy="453390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8229600" cy="4533900"/>
                    </a:xfrm>
                    <a:prstGeom prst="rect">
                      <a:avLst/>
                    </a:prstGeom>
                    <a:noFill/>
                    <a:ln>
                      <a:noFill/>
                    </a:ln>
                  </pic:spPr>
                </pic:pic>
              </a:graphicData>
            </a:graphic>
          </wp:inline>
        </w:drawing>
      </w:r>
    </w:p>
    <w:p w14:paraId="157BDE3C" w14:textId="0B892F5C" w:rsidR="009C3D5C" w:rsidRPr="00300A27" w:rsidRDefault="009C3D5C" w:rsidP="009C3D5C">
      <w:pPr>
        <w:rPr>
          <w:rFonts w:ascii="Times New Roman" w:hAnsi="Times New Roman" w:cs="Times New Roman"/>
          <w:sz w:val="24"/>
          <w:szCs w:val="24"/>
        </w:rPr>
      </w:pPr>
      <w:r w:rsidRPr="00300A27">
        <w:rPr>
          <w:rFonts w:ascii="Times New Roman" w:hAnsi="Times New Roman" w:cs="Times New Roman"/>
          <w:sz w:val="24"/>
          <w:szCs w:val="24"/>
        </w:rPr>
        <w:br w:type="page"/>
      </w:r>
      <w:r w:rsidRPr="00300A27">
        <w:rPr>
          <w:rFonts w:ascii="Times New Roman" w:hAnsi="Times New Roman" w:cs="Times New Roman"/>
          <w:noProof/>
          <w:sz w:val="24"/>
          <w:szCs w:val="24"/>
        </w:rPr>
        <w:drawing>
          <wp:inline distT="0" distB="0" distL="0" distR="0" wp14:anchorId="405C0FBD" wp14:editId="26D4A62B">
            <wp:extent cx="8229600" cy="52197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8229600" cy="5219700"/>
                    </a:xfrm>
                    <a:prstGeom prst="rect">
                      <a:avLst/>
                    </a:prstGeom>
                    <a:noFill/>
                    <a:ln>
                      <a:noFill/>
                    </a:ln>
                  </pic:spPr>
                </pic:pic>
              </a:graphicData>
            </a:graphic>
          </wp:inline>
        </w:drawing>
      </w:r>
    </w:p>
    <w:p w14:paraId="4C0972EC" w14:textId="7AD8F9A5" w:rsidR="009C3D5C" w:rsidRPr="00300A27" w:rsidRDefault="009C3D5C" w:rsidP="009C3D5C">
      <w:pPr>
        <w:rPr>
          <w:rFonts w:ascii="Times New Roman" w:hAnsi="Times New Roman" w:cs="Times New Roman"/>
          <w:sz w:val="24"/>
          <w:szCs w:val="24"/>
        </w:rPr>
      </w:pPr>
      <w:r w:rsidRPr="00300A27">
        <w:rPr>
          <w:rFonts w:ascii="Times New Roman" w:hAnsi="Times New Roman" w:cs="Times New Roman"/>
          <w:sz w:val="24"/>
          <w:szCs w:val="24"/>
        </w:rPr>
        <w:br w:type="page"/>
      </w:r>
      <w:r w:rsidRPr="00300A27">
        <w:rPr>
          <w:rFonts w:ascii="Times New Roman" w:hAnsi="Times New Roman" w:cs="Times New Roman"/>
          <w:noProof/>
          <w:sz w:val="24"/>
          <w:szCs w:val="24"/>
        </w:rPr>
        <w:drawing>
          <wp:inline distT="0" distB="0" distL="0" distR="0" wp14:anchorId="46F797A9" wp14:editId="238218A5">
            <wp:extent cx="8229600" cy="5286375"/>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8229600" cy="5286375"/>
                    </a:xfrm>
                    <a:prstGeom prst="rect">
                      <a:avLst/>
                    </a:prstGeom>
                    <a:noFill/>
                    <a:ln>
                      <a:noFill/>
                    </a:ln>
                  </pic:spPr>
                </pic:pic>
              </a:graphicData>
            </a:graphic>
          </wp:inline>
        </w:drawing>
      </w:r>
    </w:p>
    <w:p w14:paraId="218A9A62" w14:textId="19DA3E98" w:rsidR="009C3D5C" w:rsidRPr="00300A27" w:rsidRDefault="009C3D5C" w:rsidP="009C3D5C">
      <w:pPr>
        <w:rPr>
          <w:rFonts w:ascii="Times New Roman" w:hAnsi="Times New Roman" w:cs="Times New Roman"/>
          <w:sz w:val="24"/>
          <w:szCs w:val="24"/>
        </w:rPr>
      </w:pPr>
      <w:r w:rsidRPr="00300A27">
        <w:rPr>
          <w:rFonts w:ascii="Times New Roman" w:hAnsi="Times New Roman" w:cs="Times New Roman"/>
          <w:sz w:val="24"/>
          <w:szCs w:val="24"/>
        </w:rPr>
        <w:br w:type="page"/>
      </w:r>
      <w:r w:rsidRPr="00300A27">
        <w:rPr>
          <w:rFonts w:ascii="Times New Roman" w:hAnsi="Times New Roman" w:cs="Times New Roman"/>
          <w:noProof/>
          <w:sz w:val="24"/>
          <w:szCs w:val="24"/>
        </w:rPr>
        <w:drawing>
          <wp:inline distT="0" distB="0" distL="0" distR="0" wp14:anchorId="50F83B25" wp14:editId="5E01E609">
            <wp:extent cx="8220075" cy="3476625"/>
            <wp:effectExtent l="0" t="0" r="9525"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8220075" cy="3476625"/>
                    </a:xfrm>
                    <a:prstGeom prst="rect">
                      <a:avLst/>
                    </a:prstGeom>
                    <a:noFill/>
                    <a:ln>
                      <a:noFill/>
                    </a:ln>
                  </pic:spPr>
                </pic:pic>
              </a:graphicData>
            </a:graphic>
          </wp:inline>
        </w:drawing>
      </w:r>
    </w:p>
    <w:p w14:paraId="5D51627D" w14:textId="75174491" w:rsidR="009C3D5C" w:rsidRPr="00300A27" w:rsidRDefault="009C3D5C" w:rsidP="009C3D5C">
      <w:pPr>
        <w:rPr>
          <w:rFonts w:ascii="Times New Roman" w:hAnsi="Times New Roman" w:cs="Times New Roman"/>
          <w:sz w:val="24"/>
          <w:szCs w:val="24"/>
        </w:rPr>
      </w:pPr>
      <w:r w:rsidRPr="00300A27">
        <w:rPr>
          <w:rFonts w:ascii="Times New Roman" w:hAnsi="Times New Roman" w:cs="Times New Roman"/>
          <w:sz w:val="24"/>
          <w:szCs w:val="24"/>
        </w:rPr>
        <w:br w:type="page"/>
        <w:t xml:space="preserve"> </w:t>
      </w:r>
      <w:r w:rsidRPr="00300A27">
        <w:rPr>
          <w:rFonts w:ascii="Times New Roman" w:hAnsi="Times New Roman" w:cs="Times New Roman"/>
          <w:noProof/>
          <w:sz w:val="24"/>
          <w:szCs w:val="24"/>
        </w:rPr>
        <w:drawing>
          <wp:inline distT="0" distB="0" distL="0" distR="0" wp14:anchorId="09E2E12E" wp14:editId="5FE5697E">
            <wp:extent cx="8229600" cy="547588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8229600" cy="5475880"/>
                    </a:xfrm>
                    <a:prstGeom prst="rect">
                      <a:avLst/>
                    </a:prstGeom>
                    <a:noFill/>
                    <a:ln>
                      <a:noFill/>
                    </a:ln>
                  </pic:spPr>
                </pic:pic>
              </a:graphicData>
            </a:graphic>
          </wp:inline>
        </w:drawing>
      </w:r>
    </w:p>
    <w:p w14:paraId="163C3ACA" w14:textId="5A60C460" w:rsidR="009C3D5C" w:rsidRPr="00300A27" w:rsidRDefault="009C3D5C" w:rsidP="009C3D5C">
      <w:pPr>
        <w:rPr>
          <w:rFonts w:ascii="Times New Roman" w:hAnsi="Times New Roman" w:cs="Times New Roman"/>
          <w:sz w:val="24"/>
          <w:szCs w:val="24"/>
        </w:rPr>
      </w:pPr>
      <w:r w:rsidRPr="00300A27">
        <w:rPr>
          <w:rFonts w:ascii="Times New Roman" w:hAnsi="Times New Roman" w:cs="Times New Roman"/>
          <w:sz w:val="24"/>
          <w:szCs w:val="24"/>
        </w:rPr>
        <w:br w:type="page"/>
      </w:r>
      <w:r w:rsidRPr="00300A27">
        <w:rPr>
          <w:rFonts w:ascii="Times New Roman" w:hAnsi="Times New Roman" w:cs="Times New Roman"/>
          <w:noProof/>
          <w:sz w:val="24"/>
          <w:szCs w:val="24"/>
        </w:rPr>
        <w:drawing>
          <wp:inline distT="0" distB="0" distL="0" distR="0" wp14:anchorId="7F0CE10F" wp14:editId="2C22F7EF">
            <wp:extent cx="8220075" cy="3257550"/>
            <wp:effectExtent l="0" t="0" r="9525"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8220075" cy="3257550"/>
                    </a:xfrm>
                    <a:prstGeom prst="rect">
                      <a:avLst/>
                    </a:prstGeom>
                    <a:noFill/>
                    <a:ln>
                      <a:noFill/>
                    </a:ln>
                  </pic:spPr>
                </pic:pic>
              </a:graphicData>
            </a:graphic>
          </wp:inline>
        </w:drawing>
      </w:r>
    </w:p>
    <w:p w14:paraId="1FA82802" w14:textId="19B819F8" w:rsidR="009C3D5C" w:rsidRPr="00300A27" w:rsidRDefault="009C3D5C" w:rsidP="009C3D5C">
      <w:pPr>
        <w:rPr>
          <w:rFonts w:ascii="Times New Roman" w:hAnsi="Times New Roman" w:cs="Times New Roman"/>
          <w:sz w:val="24"/>
          <w:szCs w:val="24"/>
        </w:rPr>
      </w:pPr>
      <w:r w:rsidRPr="00300A27">
        <w:rPr>
          <w:rFonts w:ascii="Times New Roman" w:hAnsi="Times New Roman" w:cs="Times New Roman"/>
          <w:sz w:val="24"/>
          <w:szCs w:val="24"/>
        </w:rPr>
        <w:br w:type="page"/>
      </w:r>
      <w:r w:rsidRPr="00300A27">
        <w:rPr>
          <w:rFonts w:ascii="Times New Roman" w:hAnsi="Times New Roman" w:cs="Times New Roman"/>
          <w:noProof/>
          <w:sz w:val="24"/>
          <w:szCs w:val="24"/>
        </w:rPr>
        <w:drawing>
          <wp:inline distT="0" distB="0" distL="0" distR="0" wp14:anchorId="548E4C7D" wp14:editId="721927E1">
            <wp:extent cx="8229600" cy="4200525"/>
            <wp:effectExtent l="0" t="0" r="0" b="952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8229600" cy="4200525"/>
                    </a:xfrm>
                    <a:prstGeom prst="rect">
                      <a:avLst/>
                    </a:prstGeom>
                    <a:noFill/>
                    <a:ln>
                      <a:noFill/>
                    </a:ln>
                  </pic:spPr>
                </pic:pic>
              </a:graphicData>
            </a:graphic>
          </wp:inline>
        </w:drawing>
      </w:r>
    </w:p>
    <w:p w14:paraId="1113994A" w14:textId="4387C294" w:rsidR="009C3D5C" w:rsidRPr="00300A27" w:rsidRDefault="009C3D5C" w:rsidP="009C3D5C">
      <w:pPr>
        <w:rPr>
          <w:rFonts w:ascii="Times New Roman" w:hAnsi="Times New Roman" w:cs="Times New Roman"/>
          <w:sz w:val="24"/>
          <w:szCs w:val="24"/>
        </w:rPr>
      </w:pPr>
      <w:r w:rsidRPr="00300A27">
        <w:rPr>
          <w:rFonts w:ascii="Times New Roman" w:hAnsi="Times New Roman" w:cs="Times New Roman"/>
          <w:sz w:val="24"/>
          <w:szCs w:val="24"/>
        </w:rPr>
        <w:br w:type="page"/>
      </w:r>
      <w:r w:rsidRPr="00300A27">
        <w:rPr>
          <w:rFonts w:ascii="Times New Roman" w:hAnsi="Times New Roman" w:cs="Times New Roman"/>
          <w:noProof/>
          <w:sz w:val="24"/>
          <w:szCs w:val="24"/>
        </w:rPr>
        <w:drawing>
          <wp:inline distT="0" distB="0" distL="0" distR="0" wp14:anchorId="4A1BE616" wp14:editId="2B56C3DE">
            <wp:extent cx="8229600" cy="373380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8229600" cy="3733800"/>
                    </a:xfrm>
                    <a:prstGeom prst="rect">
                      <a:avLst/>
                    </a:prstGeom>
                    <a:noFill/>
                    <a:ln>
                      <a:noFill/>
                    </a:ln>
                  </pic:spPr>
                </pic:pic>
              </a:graphicData>
            </a:graphic>
          </wp:inline>
        </w:drawing>
      </w:r>
    </w:p>
    <w:p w14:paraId="37EC6714" w14:textId="4CDFA834" w:rsidR="009C3D5C" w:rsidRPr="00300A27" w:rsidRDefault="009C3D5C" w:rsidP="009C3D5C">
      <w:pPr>
        <w:rPr>
          <w:rFonts w:ascii="Times New Roman" w:hAnsi="Times New Roman" w:cs="Times New Roman"/>
          <w:sz w:val="24"/>
          <w:szCs w:val="24"/>
        </w:rPr>
      </w:pPr>
      <w:r w:rsidRPr="00300A27">
        <w:rPr>
          <w:rFonts w:ascii="Times New Roman" w:hAnsi="Times New Roman" w:cs="Times New Roman"/>
          <w:sz w:val="24"/>
          <w:szCs w:val="24"/>
        </w:rPr>
        <w:br w:type="page"/>
      </w:r>
      <w:r w:rsidRPr="00300A27">
        <w:rPr>
          <w:rFonts w:ascii="Times New Roman" w:hAnsi="Times New Roman" w:cs="Times New Roman"/>
          <w:noProof/>
          <w:sz w:val="24"/>
          <w:szCs w:val="24"/>
        </w:rPr>
        <w:drawing>
          <wp:inline distT="0" distB="0" distL="0" distR="0" wp14:anchorId="3AA4E860" wp14:editId="637384B6">
            <wp:extent cx="8229600" cy="348615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8229600" cy="3486150"/>
                    </a:xfrm>
                    <a:prstGeom prst="rect">
                      <a:avLst/>
                    </a:prstGeom>
                    <a:noFill/>
                    <a:ln>
                      <a:noFill/>
                    </a:ln>
                  </pic:spPr>
                </pic:pic>
              </a:graphicData>
            </a:graphic>
          </wp:inline>
        </w:drawing>
      </w:r>
    </w:p>
    <w:p w14:paraId="033B30C7" w14:textId="118E2647" w:rsidR="009C3D5C" w:rsidRPr="00300A27" w:rsidRDefault="009C3D5C" w:rsidP="009C3D5C">
      <w:pPr>
        <w:rPr>
          <w:rFonts w:ascii="Times New Roman" w:hAnsi="Times New Roman" w:cs="Times New Roman"/>
          <w:sz w:val="24"/>
          <w:szCs w:val="24"/>
        </w:rPr>
      </w:pPr>
      <w:r w:rsidRPr="00300A27">
        <w:rPr>
          <w:rFonts w:ascii="Times New Roman" w:hAnsi="Times New Roman" w:cs="Times New Roman"/>
          <w:sz w:val="24"/>
          <w:szCs w:val="24"/>
        </w:rPr>
        <w:br w:type="page"/>
      </w:r>
      <w:r w:rsidRPr="00300A27">
        <w:rPr>
          <w:rFonts w:ascii="Times New Roman" w:hAnsi="Times New Roman" w:cs="Times New Roman"/>
          <w:noProof/>
          <w:sz w:val="24"/>
          <w:szCs w:val="24"/>
        </w:rPr>
        <w:drawing>
          <wp:inline distT="0" distB="0" distL="0" distR="0" wp14:anchorId="61B73227" wp14:editId="4C0BDB8F">
            <wp:extent cx="8229600" cy="434340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8229600" cy="4343400"/>
                    </a:xfrm>
                    <a:prstGeom prst="rect">
                      <a:avLst/>
                    </a:prstGeom>
                    <a:noFill/>
                    <a:ln>
                      <a:noFill/>
                    </a:ln>
                  </pic:spPr>
                </pic:pic>
              </a:graphicData>
            </a:graphic>
          </wp:inline>
        </w:drawing>
      </w:r>
    </w:p>
    <w:p w14:paraId="10CAF2DA" w14:textId="40679562" w:rsidR="009C3D5C" w:rsidRPr="00300A27" w:rsidRDefault="009C3D5C" w:rsidP="009C3D5C">
      <w:pPr>
        <w:rPr>
          <w:rFonts w:ascii="Times New Roman" w:hAnsi="Times New Roman" w:cs="Times New Roman"/>
          <w:sz w:val="24"/>
          <w:szCs w:val="24"/>
        </w:rPr>
      </w:pPr>
      <w:r w:rsidRPr="00300A27">
        <w:rPr>
          <w:rFonts w:ascii="Times New Roman" w:hAnsi="Times New Roman" w:cs="Times New Roman"/>
          <w:sz w:val="24"/>
          <w:szCs w:val="24"/>
        </w:rPr>
        <w:br w:type="page"/>
        <w:t xml:space="preserve"> </w:t>
      </w:r>
      <w:r w:rsidRPr="00300A27">
        <w:rPr>
          <w:rFonts w:ascii="Times New Roman" w:hAnsi="Times New Roman" w:cs="Times New Roman"/>
          <w:noProof/>
          <w:sz w:val="24"/>
          <w:szCs w:val="24"/>
        </w:rPr>
        <w:drawing>
          <wp:inline distT="0" distB="0" distL="0" distR="0" wp14:anchorId="7DF2CB2C" wp14:editId="66694919">
            <wp:extent cx="8229600" cy="4462476"/>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8229600" cy="4462476"/>
                    </a:xfrm>
                    <a:prstGeom prst="rect">
                      <a:avLst/>
                    </a:prstGeom>
                    <a:noFill/>
                    <a:ln>
                      <a:noFill/>
                    </a:ln>
                  </pic:spPr>
                </pic:pic>
              </a:graphicData>
            </a:graphic>
          </wp:inline>
        </w:drawing>
      </w:r>
    </w:p>
    <w:p w14:paraId="54D33D49" w14:textId="7C351872" w:rsidR="009C3D5C" w:rsidRPr="00300A27" w:rsidRDefault="009C3D5C" w:rsidP="009C3D5C">
      <w:pPr>
        <w:rPr>
          <w:rFonts w:ascii="Times New Roman" w:hAnsi="Times New Roman" w:cs="Times New Roman"/>
          <w:sz w:val="24"/>
          <w:szCs w:val="24"/>
        </w:rPr>
      </w:pPr>
      <w:r w:rsidRPr="00300A27">
        <w:rPr>
          <w:rFonts w:ascii="Times New Roman" w:hAnsi="Times New Roman" w:cs="Times New Roman"/>
          <w:sz w:val="24"/>
          <w:szCs w:val="24"/>
        </w:rPr>
        <w:br w:type="page"/>
      </w:r>
      <w:r w:rsidRPr="00300A27">
        <w:rPr>
          <w:rFonts w:ascii="Times New Roman" w:hAnsi="Times New Roman" w:cs="Times New Roman"/>
          <w:noProof/>
          <w:sz w:val="24"/>
          <w:szCs w:val="24"/>
        </w:rPr>
        <w:drawing>
          <wp:inline distT="0" distB="0" distL="0" distR="0" wp14:anchorId="7026367F" wp14:editId="05058DFE">
            <wp:extent cx="8229600" cy="4829175"/>
            <wp:effectExtent l="0" t="0" r="0" b="952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8229600" cy="4829175"/>
                    </a:xfrm>
                    <a:prstGeom prst="rect">
                      <a:avLst/>
                    </a:prstGeom>
                    <a:noFill/>
                    <a:ln>
                      <a:noFill/>
                    </a:ln>
                  </pic:spPr>
                </pic:pic>
              </a:graphicData>
            </a:graphic>
          </wp:inline>
        </w:drawing>
      </w:r>
    </w:p>
    <w:p w14:paraId="46E2EAD1" w14:textId="00DC164C" w:rsidR="009C3D5C" w:rsidRPr="00300A27" w:rsidRDefault="009C3D5C" w:rsidP="009C3D5C">
      <w:pPr>
        <w:rPr>
          <w:rFonts w:ascii="Times New Roman" w:hAnsi="Times New Roman" w:cs="Times New Roman"/>
          <w:sz w:val="24"/>
          <w:szCs w:val="24"/>
        </w:rPr>
      </w:pPr>
      <w:r w:rsidRPr="00300A27">
        <w:rPr>
          <w:rFonts w:ascii="Times New Roman" w:hAnsi="Times New Roman" w:cs="Times New Roman"/>
          <w:sz w:val="24"/>
          <w:szCs w:val="24"/>
        </w:rPr>
        <w:br w:type="page"/>
      </w:r>
      <w:r w:rsidRPr="00300A27">
        <w:rPr>
          <w:rFonts w:ascii="Times New Roman" w:hAnsi="Times New Roman" w:cs="Times New Roman"/>
          <w:noProof/>
          <w:sz w:val="24"/>
          <w:szCs w:val="24"/>
        </w:rPr>
        <w:drawing>
          <wp:inline distT="0" distB="0" distL="0" distR="0" wp14:anchorId="4124F375" wp14:editId="419CB375">
            <wp:extent cx="7762875" cy="5943600"/>
            <wp:effectExtent l="0" t="0" r="9525"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7762875" cy="5943600"/>
                    </a:xfrm>
                    <a:prstGeom prst="rect">
                      <a:avLst/>
                    </a:prstGeom>
                    <a:noFill/>
                    <a:ln>
                      <a:noFill/>
                    </a:ln>
                  </pic:spPr>
                </pic:pic>
              </a:graphicData>
            </a:graphic>
          </wp:inline>
        </w:drawing>
      </w:r>
    </w:p>
    <w:p w14:paraId="0A5730D7" w14:textId="426AB51D" w:rsidR="009C3D5C" w:rsidRPr="00300A27" w:rsidRDefault="009C3D5C" w:rsidP="009C3D5C">
      <w:pPr>
        <w:rPr>
          <w:rFonts w:ascii="Times New Roman" w:hAnsi="Times New Roman" w:cs="Times New Roman"/>
          <w:sz w:val="24"/>
          <w:szCs w:val="24"/>
        </w:rPr>
      </w:pPr>
      <w:r w:rsidRPr="00300A27">
        <w:rPr>
          <w:rFonts w:ascii="Times New Roman" w:hAnsi="Times New Roman" w:cs="Times New Roman"/>
          <w:sz w:val="24"/>
          <w:szCs w:val="24"/>
        </w:rPr>
        <w:br w:type="page"/>
        <w:t xml:space="preserve"> </w:t>
      </w:r>
      <w:r w:rsidRPr="00300A27">
        <w:rPr>
          <w:rFonts w:ascii="Times New Roman" w:hAnsi="Times New Roman" w:cs="Times New Roman"/>
          <w:noProof/>
          <w:sz w:val="24"/>
          <w:szCs w:val="24"/>
        </w:rPr>
        <w:drawing>
          <wp:inline distT="0" distB="0" distL="0" distR="0" wp14:anchorId="339D752F" wp14:editId="3AA55235">
            <wp:extent cx="8229600" cy="4584735"/>
            <wp:effectExtent l="0" t="0" r="0" b="635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8229600" cy="4584735"/>
                    </a:xfrm>
                    <a:prstGeom prst="rect">
                      <a:avLst/>
                    </a:prstGeom>
                    <a:noFill/>
                    <a:ln>
                      <a:noFill/>
                    </a:ln>
                  </pic:spPr>
                </pic:pic>
              </a:graphicData>
            </a:graphic>
          </wp:inline>
        </w:drawing>
      </w:r>
    </w:p>
    <w:p w14:paraId="4DF96492" w14:textId="727556B8" w:rsidR="009C3D5C" w:rsidRPr="00300A27" w:rsidRDefault="009C3D5C" w:rsidP="009C3D5C">
      <w:pPr>
        <w:rPr>
          <w:rFonts w:ascii="Times New Roman" w:hAnsi="Times New Roman" w:cs="Times New Roman"/>
          <w:sz w:val="24"/>
          <w:szCs w:val="24"/>
        </w:rPr>
      </w:pPr>
      <w:r w:rsidRPr="00300A27">
        <w:rPr>
          <w:rFonts w:ascii="Times New Roman" w:hAnsi="Times New Roman" w:cs="Times New Roman"/>
          <w:sz w:val="24"/>
          <w:szCs w:val="24"/>
        </w:rPr>
        <w:br w:type="page"/>
      </w:r>
      <w:r w:rsidRPr="00300A27">
        <w:rPr>
          <w:rFonts w:ascii="Times New Roman" w:hAnsi="Times New Roman" w:cs="Times New Roman"/>
          <w:noProof/>
          <w:sz w:val="24"/>
          <w:szCs w:val="24"/>
        </w:rPr>
        <w:drawing>
          <wp:inline distT="0" distB="0" distL="0" distR="0" wp14:anchorId="734F95B1" wp14:editId="4F2E8A5B">
            <wp:extent cx="8229600" cy="531495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8229600" cy="5314950"/>
                    </a:xfrm>
                    <a:prstGeom prst="rect">
                      <a:avLst/>
                    </a:prstGeom>
                    <a:noFill/>
                    <a:ln>
                      <a:noFill/>
                    </a:ln>
                  </pic:spPr>
                </pic:pic>
              </a:graphicData>
            </a:graphic>
          </wp:inline>
        </w:drawing>
      </w:r>
    </w:p>
    <w:p w14:paraId="73942547" w14:textId="104E005B" w:rsidR="009C3D5C" w:rsidRPr="00300A27" w:rsidRDefault="009C3D5C" w:rsidP="009C3D5C">
      <w:pPr>
        <w:rPr>
          <w:rFonts w:ascii="Times New Roman" w:hAnsi="Times New Roman" w:cs="Times New Roman"/>
          <w:sz w:val="24"/>
          <w:szCs w:val="24"/>
        </w:rPr>
      </w:pPr>
      <w:r w:rsidRPr="00300A27">
        <w:rPr>
          <w:rFonts w:ascii="Times New Roman" w:hAnsi="Times New Roman" w:cs="Times New Roman"/>
          <w:sz w:val="24"/>
          <w:szCs w:val="24"/>
        </w:rPr>
        <w:br w:type="page"/>
      </w:r>
      <w:r w:rsidRPr="00300A27">
        <w:rPr>
          <w:rFonts w:ascii="Times New Roman" w:hAnsi="Times New Roman" w:cs="Times New Roman"/>
          <w:noProof/>
          <w:sz w:val="24"/>
          <w:szCs w:val="24"/>
        </w:rPr>
        <w:drawing>
          <wp:inline distT="0" distB="0" distL="0" distR="0" wp14:anchorId="477EA3FE" wp14:editId="6066266E">
            <wp:extent cx="8229600" cy="3362325"/>
            <wp:effectExtent l="0" t="0" r="0" b="952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8229600" cy="3362325"/>
                    </a:xfrm>
                    <a:prstGeom prst="rect">
                      <a:avLst/>
                    </a:prstGeom>
                    <a:noFill/>
                    <a:ln>
                      <a:noFill/>
                    </a:ln>
                  </pic:spPr>
                </pic:pic>
              </a:graphicData>
            </a:graphic>
          </wp:inline>
        </w:drawing>
      </w:r>
    </w:p>
    <w:p w14:paraId="156718BF" w14:textId="095B07E6" w:rsidR="009C3D5C" w:rsidRPr="00300A27" w:rsidRDefault="009C3D5C" w:rsidP="009C3D5C">
      <w:pPr>
        <w:rPr>
          <w:rFonts w:ascii="Times New Roman" w:hAnsi="Times New Roman" w:cs="Times New Roman"/>
          <w:sz w:val="24"/>
          <w:szCs w:val="24"/>
        </w:rPr>
      </w:pPr>
      <w:r w:rsidRPr="00300A27">
        <w:rPr>
          <w:rFonts w:ascii="Times New Roman" w:hAnsi="Times New Roman" w:cs="Times New Roman"/>
          <w:sz w:val="24"/>
          <w:szCs w:val="24"/>
        </w:rPr>
        <w:br w:type="page"/>
      </w:r>
      <w:r w:rsidRPr="00300A27">
        <w:rPr>
          <w:rFonts w:ascii="Times New Roman" w:hAnsi="Times New Roman" w:cs="Times New Roman"/>
          <w:noProof/>
          <w:sz w:val="24"/>
          <w:szCs w:val="24"/>
        </w:rPr>
        <w:drawing>
          <wp:inline distT="0" distB="0" distL="0" distR="0" wp14:anchorId="49DD3E06" wp14:editId="47A153E1">
            <wp:extent cx="8229600" cy="434340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8229600" cy="4343400"/>
                    </a:xfrm>
                    <a:prstGeom prst="rect">
                      <a:avLst/>
                    </a:prstGeom>
                    <a:noFill/>
                    <a:ln>
                      <a:noFill/>
                    </a:ln>
                  </pic:spPr>
                </pic:pic>
              </a:graphicData>
            </a:graphic>
          </wp:inline>
        </w:drawing>
      </w:r>
    </w:p>
    <w:p w14:paraId="2F2D05EB" w14:textId="2FEFC0B5" w:rsidR="009C3D5C" w:rsidRPr="00300A27" w:rsidRDefault="009C3D5C" w:rsidP="009C3D5C">
      <w:pPr>
        <w:rPr>
          <w:rFonts w:ascii="Times New Roman" w:hAnsi="Times New Roman" w:cs="Times New Roman"/>
          <w:sz w:val="24"/>
          <w:szCs w:val="24"/>
        </w:rPr>
      </w:pPr>
      <w:r w:rsidRPr="00300A27">
        <w:rPr>
          <w:rFonts w:ascii="Times New Roman" w:hAnsi="Times New Roman" w:cs="Times New Roman"/>
          <w:sz w:val="24"/>
          <w:szCs w:val="24"/>
        </w:rPr>
        <w:br w:type="page"/>
        <w:t xml:space="preserve"> </w:t>
      </w:r>
      <w:r w:rsidRPr="00300A27">
        <w:rPr>
          <w:rFonts w:ascii="Times New Roman" w:hAnsi="Times New Roman" w:cs="Times New Roman"/>
          <w:noProof/>
          <w:sz w:val="24"/>
          <w:szCs w:val="24"/>
        </w:rPr>
        <w:drawing>
          <wp:inline distT="0" distB="0" distL="0" distR="0" wp14:anchorId="131BC791" wp14:editId="2BC3BD93">
            <wp:extent cx="8229600" cy="4951514"/>
            <wp:effectExtent l="0" t="0" r="0" b="190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8229600" cy="4951514"/>
                    </a:xfrm>
                    <a:prstGeom prst="rect">
                      <a:avLst/>
                    </a:prstGeom>
                    <a:noFill/>
                    <a:ln>
                      <a:noFill/>
                    </a:ln>
                  </pic:spPr>
                </pic:pic>
              </a:graphicData>
            </a:graphic>
          </wp:inline>
        </w:drawing>
      </w:r>
    </w:p>
    <w:p w14:paraId="6D48DA7D" w14:textId="3D8D2D3A" w:rsidR="009C3D5C" w:rsidRPr="00300A27" w:rsidRDefault="009C3D5C" w:rsidP="009C3D5C">
      <w:pPr>
        <w:rPr>
          <w:rFonts w:ascii="Times New Roman" w:hAnsi="Times New Roman" w:cs="Times New Roman"/>
          <w:sz w:val="24"/>
          <w:szCs w:val="24"/>
        </w:rPr>
      </w:pPr>
      <w:r w:rsidRPr="00300A27">
        <w:rPr>
          <w:rFonts w:ascii="Times New Roman" w:hAnsi="Times New Roman" w:cs="Times New Roman"/>
          <w:sz w:val="24"/>
          <w:szCs w:val="24"/>
        </w:rPr>
        <w:br w:type="page"/>
      </w:r>
      <w:r w:rsidRPr="00300A27">
        <w:rPr>
          <w:rFonts w:ascii="Times New Roman" w:hAnsi="Times New Roman" w:cs="Times New Roman"/>
          <w:noProof/>
          <w:sz w:val="24"/>
          <w:szCs w:val="24"/>
        </w:rPr>
        <w:drawing>
          <wp:inline distT="0" distB="0" distL="0" distR="0" wp14:anchorId="0F4C7736" wp14:editId="03861F0C">
            <wp:extent cx="8229600" cy="5238750"/>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8229600" cy="5238750"/>
                    </a:xfrm>
                    <a:prstGeom prst="rect">
                      <a:avLst/>
                    </a:prstGeom>
                    <a:noFill/>
                    <a:ln>
                      <a:noFill/>
                    </a:ln>
                  </pic:spPr>
                </pic:pic>
              </a:graphicData>
            </a:graphic>
          </wp:inline>
        </w:drawing>
      </w:r>
    </w:p>
    <w:p w14:paraId="1EF2F09D" w14:textId="7ACAEF8B" w:rsidR="009C3D5C" w:rsidRPr="00300A27" w:rsidRDefault="009C3D5C" w:rsidP="009C3D5C">
      <w:pPr>
        <w:rPr>
          <w:rFonts w:ascii="Times New Roman" w:hAnsi="Times New Roman" w:cs="Times New Roman"/>
          <w:sz w:val="24"/>
          <w:szCs w:val="24"/>
        </w:rPr>
      </w:pPr>
      <w:r w:rsidRPr="00300A27">
        <w:rPr>
          <w:rFonts w:ascii="Times New Roman" w:hAnsi="Times New Roman" w:cs="Times New Roman"/>
          <w:sz w:val="24"/>
          <w:szCs w:val="24"/>
        </w:rPr>
        <w:br w:type="page"/>
      </w:r>
      <w:r w:rsidRPr="00300A27">
        <w:rPr>
          <w:rFonts w:ascii="Times New Roman" w:hAnsi="Times New Roman" w:cs="Times New Roman"/>
          <w:noProof/>
          <w:sz w:val="24"/>
          <w:szCs w:val="24"/>
        </w:rPr>
        <w:drawing>
          <wp:inline distT="0" distB="0" distL="0" distR="0" wp14:anchorId="4B61CD53" wp14:editId="020ECB50">
            <wp:extent cx="8229600" cy="346710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8229600" cy="3467100"/>
                    </a:xfrm>
                    <a:prstGeom prst="rect">
                      <a:avLst/>
                    </a:prstGeom>
                    <a:noFill/>
                    <a:ln>
                      <a:noFill/>
                    </a:ln>
                  </pic:spPr>
                </pic:pic>
              </a:graphicData>
            </a:graphic>
          </wp:inline>
        </w:drawing>
      </w:r>
    </w:p>
    <w:p w14:paraId="69056C9B" w14:textId="4C4259E2" w:rsidR="009C3D5C" w:rsidRPr="00300A27" w:rsidRDefault="009C3D5C" w:rsidP="009C3D5C">
      <w:pPr>
        <w:rPr>
          <w:rFonts w:ascii="Times New Roman" w:hAnsi="Times New Roman" w:cs="Times New Roman"/>
          <w:sz w:val="24"/>
          <w:szCs w:val="24"/>
        </w:rPr>
      </w:pPr>
      <w:r w:rsidRPr="00300A27">
        <w:rPr>
          <w:rFonts w:ascii="Times New Roman" w:hAnsi="Times New Roman" w:cs="Times New Roman"/>
          <w:sz w:val="24"/>
          <w:szCs w:val="24"/>
        </w:rPr>
        <w:br w:type="page"/>
      </w:r>
      <w:r w:rsidRPr="00300A27">
        <w:rPr>
          <w:rFonts w:ascii="Times New Roman" w:hAnsi="Times New Roman" w:cs="Times New Roman"/>
          <w:noProof/>
          <w:sz w:val="24"/>
          <w:szCs w:val="24"/>
        </w:rPr>
        <w:drawing>
          <wp:inline distT="0" distB="0" distL="0" distR="0" wp14:anchorId="0C9A6D98" wp14:editId="1B6B162C">
            <wp:extent cx="8229600" cy="4743450"/>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8229600" cy="4743450"/>
                    </a:xfrm>
                    <a:prstGeom prst="rect">
                      <a:avLst/>
                    </a:prstGeom>
                    <a:noFill/>
                    <a:ln>
                      <a:noFill/>
                    </a:ln>
                  </pic:spPr>
                </pic:pic>
              </a:graphicData>
            </a:graphic>
          </wp:inline>
        </w:drawing>
      </w:r>
    </w:p>
    <w:p w14:paraId="102471A5" w14:textId="3A261C64" w:rsidR="009C3D5C" w:rsidRPr="00300A27" w:rsidRDefault="009C3D5C" w:rsidP="009C3D5C">
      <w:pPr>
        <w:rPr>
          <w:rFonts w:ascii="Times New Roman" w:hAnsi="Times New Roman" w:cs="Times New Roman"/>
          <w:sz w:val="24"/>
          <w:szCs w:val="24"/>
        </w:rPr>
      </w:pPr>
      <w:r w:rsidRPr="00300A27">
        <w:rPr>
          <w:rFonts w:ascii="Times New Roman" w:hAnsi="Times New Roman" w:cs="Times New Roman"/>
          <w:sz w:val="24"/>
          <w:szCs w:val="24"/>
        </w:rPr>
        <w:br w:type="page"/>
        <w:t xml:space="preserve"> </w:t>
      </w:r>
      <w:r w:rsidRPr="00300A27">
        <w:rPr>
          <w:rFonts w:ascii="Times New Roman" w:hAnsi="Times New Roman" w:cs="Times New Roman"/>
          <w:noProof/>
          <w:sz w:val="24"/>
          <w:szCs w:val="24"/>
        </w:rPr>
        <w:drawing>
          <wp:inline distT="0" distB="0" distL="0" distR="0" wp14:anchorId="763E580F" wp14:editId="50C53058">
            <wp:extent cx="8229600" cy="4986680"/>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8229600" cy="4986680"/>
                    </a:xfrm>
                    <a:prstGeom prst="rect">
                      <a:avLst/>
                    </a:prstGeom>
                    <a:noFill/>
                    <a:ln>
                      <a:noFill/>
                    </a:ln>
                  </pic:spPr>
                </pic:pic>
              </a:graphicData>
            </a:graphic>
          </wp:inline>
        </w:drawing>
      </w:r>
    </w:p>
    <w:p w14:paraId="612879AB" w14:textId="77777777" w:rsidR="009C3D5C" w:rsidRPr="00300A27" w:rsidRDefault="009C3D5C" w:rsidP="009C3D5C">
      <w:pPr>
        <w:rPr>
          <w:rFonts w:ascii="Times New Roman" w:hAnsi="Times New Roman" w:cs="Times New Roman"/>
          <w:sz w:val="24"/>
          <w:szCs w:val="24"/>
        </w:rPr>
      </w:pPr>
      <w:r w:rsidRPr="00300A27">
        <w:rPr>
          <w:rFonts w:ascii="Times New Roman" w:hAnsi="Times New Roman" w:cs="Times New Roman"/>
          <w:sz w:val="24"/>
          <w:szCs w:val="24"/>
        </w:rPr>
        <w:br w:type="page"/>
      </w:r>
    </w:p>
    <w:p w14:paraId="68D06DD6" w14:textId="7DE51992" w:rsidR="009C3D5C" w:rsidRPr="00300A27" w:rsidRDefault="009C3D5C" w:rsidP="009C3D5C">
      <w:pPr>
        <w:rPr>
          <w:rFonts w:ascii="Times New Roman" w:hAnsi="Times New Roman" w:cs="Times New Roman"/>
          <w:sz w:val="24"/>
          <w:szCs w:val="24"/>
        </w:rPr>
      </w:pPr>
      <w:r w:rsidRPr="00300A27">
        <w:rPr>
          <w:rFonts w:ascii="Times New Roman" w:hAnsi="Times New Roman" w:cs="Times New Roman"/>
          <w:noProof/>
          <w:sz w:val="24"/>
          <w:szCs w:val="24"/>
        </w:rPr>
        <w:drawing>
          <wp:inline distT="0" distB="0" distL="0" distR="0" wp14:anchorId="37DC8FFD" wp14:editId="238CA598">
            <wp:extent cx="8229600" cy="4166087"/>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8229600" cy="4166087"/>
                    </a:xfrm>
                    <a:prstGeom prst="rect">
                      <a:avLst/>
                    </a:prstGeom>
                    <a:noFill/>
                    <a:ln>
                      <a:noFill/>
                    </a:ln>
                  </pic:spPr>
                </pic:pic>
              </a:graphicData>
            </a:graphic>
          </wp:inline>
        </w:drawing>
      </w:r>
      <w:r w:rsidRPr="00300A27">
        <w:rPr>
          <w:rFonts w:ascii="Times New Roman" w:hAnsi="Times New Roman" w:cs="Times New Roman"/>
          <w:sz w:val="24"/>
          <w:szCs w:val="24"/>
        </w:rPr>
        <w:br w:type="page"/>
      </w:r>
      <w:r w:rsidRPr="00300A27">
        <w:rPr>
          <w:rFonts w:ascii="Times New Roman" w:hAnsi="Times New Roman" w:cs="Times New Roman"/>
          <w:noProof/>
          <w:sz w:val="24"/>
          <w:szCs w:val="24"/>
        </w:rPr>
        <w:drawing>
          <wp:inline distT="0" distB="0" distL="0" distR="0" wp14:anchorId="65B97309" wp14:editId="167F10AA">
            <wp:extent cx="8229600" cy="3334979"/>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8229600" cy="3334979"/>
                    </a:xfrm>
                    <a:prstGeom prst="rect">
                      <a:avLst/>
                    </a:prstGeom>
                    <a:noFill/>
                    <a:ln>
                      <a:noFill/>
                    </a:ln>
                  </pic:spPr>
                </pic:pic>
              </a:graphicData>
            </a:graphic>
          </wp:inline>
        </w:drawing>
      </w:r>
    </w:p>
    <w:p w14:paraId="4FCE3A0C" w14:textId="77777777" w:rsidR="009C3D5C" w:rsidRPr="00D95940" w:rsidRDefault="009C3D5C" w:rsidP="000A7B5F">
      <w:pPr>
        <w:widowControl w:val="0"/>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59" w:line="240" w:lineRule="auto"/>
        <w:rPr>
          <w:rFonts w:ascii="Times New Roman" w:eastAsia="Times New Roman" w:hAnsi="Times New Roman" w:cs="Times New Roman"/>
          <w:sz w:val="24"/>
          <w:szCs w:val="24"/>
        </w:rPr>
      </w:pPr>
    </w:p>
    <w:sectPr w:rsidR="009C3D5C" w:rsidRPr="00D95940" w:rsidSect="00300A27">
      <w:pgSz w:w="15840" w:h="12240" w:orient="landscape"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32EBB87" w14:textId="77777777" w:rsidR="00C92EDB" w:rsidRDefault="00C92EDB" w:rsidP="00AA3022">
      <w:pPr>
        <w:spacing w:after="0" w:line="240" w:lineRule="auto"/>
      </w:pPr>
      <w:r>
        <w:separator/>
      </w:r>
    </w:p>
  </w:endnote>
  <w:endnote w:type="continuationSeparator" w:id="0">
    <w:p w14:paraId="71D41ED3" w14:textId="77777777" w:rsidR="00C92EDB" w:rsidRDefault="00C92EDB" w:rsidP="00AA30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Helv">
    <w:panose1 w:val="020B0604020202030204"/>
    <w:charset w:val="00"/>
    <w:family w:val="swiss"/>
    <w:notTrueType/>
    <w:pitch w:val="variable"/>
    <w:sig w:usb0="00000003" w:usb1="00000000" w:usb2="00000000" w:usb3="00000000" w:csb0="00000001" w:csb1="00000000"/>
  </w:font>
  <w:font w:name="PMingLiU">
    <w:altName w:val="新細明體"/>
    <w:panose1 w:val="02020500000000000000"/>
    <w:charset w:val="88"/>
    <w:family w:val="roman"/>
    <w:pitch w:val="variable"/>
    <w:sig w:usb0="A00002FF" w:usb1="28CFFCFA" w:usb2="00000016" w:usb3="00000000" w:csb0="00100001" w:csb1="00000000"/>
  </w:font>
  <w:font w:name="Shruti">
    <w:panose1 w:val="020B0502040204020203"/>
    <w:charset w:val="00"/>
    <w:family w:val="swiss"/>
    <w:pitch w:val="variable"/>
    <w:sig w:usb0="0004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63966EB" w14:textId="77777777" w:rsidR="00C92EDB" w:rsidRDefault="00C92EDB" w:rsidP="00AA3022">
      <w:pPr>
        <w:spacing w:after="0" w:line="240" w:lineRule="auto"/>
      </w:pPr>
      <w:r>
        <w:separator/>
      </w:r>
    </w:p>
  </w:footnote>
  <w:footnote w:type="continuationSeparator" w:id="0">
    <w:p w14:paraId="3C89DF9E" w14:textId="77777777" w:rsidR="00C92EDB" w:rsidRDefault="00C92EDB" w:rsidP="00AA3022">
      <w:pPr>
        <w:spacing w:after="0" w:line="240" w:lineRule="auto"/>
      </w:pPr>
      <w:r>
        <w:continuationSeparator/>
      </w:r>
    </w:p>
  </w:footnote>
  <w:footnote w:id="1">
    <w:p w14:paraId="75A24F67" w14:textId="77777777" w:rsidR="00C92EDB" w:rsidRPr="00943FBD" w:rsidRDefault="00C92EDB" w:rsidP="00AA1007">
      <w:pPr>
        <w:pStyle w:val="FootnoteText"/>
      </w:pPr>
      <w:r w:rsidRPr="00943FBD">
        <w:rPr>
          <w:rStyle w:val="FootnoteReference"/>
        </w:rPr>
        <w:footnoteRef/>
      </w:r>
      <w:r w:rsidRPr="00943FBD">
        <w:t xml:space="preserve"> ICR #</w:t>
      </w:r>
      <w:r>
        <w:t xml:space="preserve">2127.03 </w:t>
      </w:r>
      <w:r w:rsidRPr="00943FBD">
        <w:t xml:space="preserve">addressed the paperwork requirements at </w:t>
      </w:r>
      <w:r w:rsidRPr="00881C96">
        <w:rPr>
          <w:rFonts w:ascii="Calibri" w:eastAsia="Calibri" w:hAnsi="Calibri" w:cs="Times New Roman"/>
        </w:rPr>
        <w:t>40 CFR 261.4(a)</w:t>
      </w:r>
      <w:r>
        <w:rPr>
          <w:rFonts w:ascii="Calibri" w:eastAsia="Calibri" w:hAnsi="Calibri" w:cs="Times New Roman"/>
        </w:rPr>
        <w:t xml:space="preserve"> and 40 CFR 261.4</w:t>
      </w:r>
      <w:r w:rsidRPr="00881C96">
        <w:rPr>
          <w:rFonts w:ascii="Calibri" w:eastAsia="Calibri" w:hAnsi="Calibri" w:cs="Times New Roman"/>
        </w:rPr>
        <w:t>(b)</w:t>
      </w:r>
      <w:r w:rsidRPr="00881C96">
        <w:t>.</w:t>
      </w:r>
    </w:p>
  </w:footnote>
  <w:footnote w:id="2">
    <w:p w14:paraId="6ECD24A4" w14:textId="77777777" w:rsidR="00C92EDB" w:rsidRPr="009C5620" w:rsidRDefault="00C92EDB">
      <w:pPr>
        <w:pStyle w:val="FootnoteText"/>
      </w:pPr>
      <w:r>
        <w:rPr>
          <w:rStyle w:val="FootnoteReference"/>
        </w:rPr>
        <w:footnoteRef/>
      </w:r>
      <w:r>
        <w:t xml:space="preserve"> ICR #2455.01 addressed the paperwork requirements at 40 CFR 261.39(a)(5), 40 CFR 261.41(a) and 40 CFR 261.41(b).</w:t>
      </w:r>
    </w:p>
  </w:footnote>
  <w:footnote w:id="3">
    <w:p w14:paraId="4F039C17" w14:textId="77777777" w:rsidR="00C92EDB" w:rsidRDefault="00C92EDB">
      <w:pPr>
        <w:pStyle w:val="FootnoteText"/>
      </w:pPr>
      <w:r>
        <w:rPr>
          <w:rStyle w:val="FootnoteReference"/>
        </w:rPr>
        <w:footnoteRef/>
      </w:r>
      <w:r>
        <w:t xml:space="preserve"> ICR #2421.04 addressed the paperwork requirements at 40 CFR 261.4(h).</w:t>
      </w:r>
    </w:p>
  </w:footnote>
  <w:footnote w:id="4">
    <w:p w14:paraId="58880994" w14:textId="77777777" w:rsidR="00C92EDB" w:rsidRDefault="00C92EDB">
      <w:pPr>
        <w:pStyle w:val="FootnoteText"/>
      </w:pPr>
      <w:r>
        <w:rPr>
          <w:rStyle w:val="FootnoteReference"/>
        </w:rPr>
        <w:footnoteRef/>
      </w:r>
      <w:r>
        <w:t xml:space="preserve"> </w:t>
      </w:r>
      <w:r w:rsidRPr="00B64BD5">
        <w:t xml:space="preserve">Note that this exclusion was originally promulgated at 40 CFR 261.4(a)(15). EPA subsequently moved it to </w:t>
      </w:r>
      <w:r>
        <w:t>40 CFR 261.4(a)(17).</w:t>
      </w:r>
    </w:p>
  </w:footnote>
  <w:footnote w:id="5">
    <w:p w14:paraId="75E449D4" w14:textId="77777777" w:rsidR="00C92EDB" w:rsidRDefault="00C92EDB" w:rsidP="00E7551D">
      <w:pPr>
        <w:pStyle w:val="NoSpacing"/>
      </w:pPr>
      <w:r>
        <w:rPr>
          <w:rStyle w:val="FootnoteReference"/>
          <w:sz w:val="20"/>
          <w:szCs w:val="20"/>
        </w:rPr>
        <w:footnoteRef/>
      </w:r>
      <w:r>
        <w:t> </w:t>
      </w:r>
      <w:r w:rsidRPr="00E7551D">
        <w:rPr>
          <w:sz w:val="20"/>
          <w:szCs w:val="20"/>
        </w:rPr>
        <w:t xml:space="preserve">See </w:t>
      </w:r>
      <w:r w:rsidRPr="00E7551D">
        <w:rPr>
          <w:sz w:val="20"/>
          <w:szCs w:val="20"/>
          <w:u w:val="single"/>
        </w:rPr>
        <w:t>Petitions to Delist Hazardous Wastes: A Guidance Manual</w:t>
      </w:r>
      <w:r w:rsidRPr="00E7551D">
        <w:rPr>
          <w:sz w:val="20"/>
          <w:szCs w:val="20"/>
        </w:rPr>
        <w:t>, April 1985, EPA/530-SW-85-003, U.S. Environmental Protection Agency.</w:t>
      </w:r>
    </w:p>
  </w:footnote>
  <w:footnote w:id="6">
    <w:p w14:paraId="51F14CC4" w14:textId="77777777" w:rsidR="00C92EDB" w:rsidRPr="00D80672" w:rsidRDefault="00C92EDB" w:rsidP="00D80672">
      <w:pPr>
        <w:pStyle w:val="NoSpacing"/>
        <w:rPr>
          <w:sz w:val="20"/>
          <w:szCs w:val="20"/>
        </w:rPr>
      </w:pPr>
      <w:r w:rsidRPr="00D80672">
        <w:rPr>
          <w:rStyle w:val="FootnoteReference"/>
          <w:sz w:val="20"/>
          <w:szCs w:val="20"/>
        </w:rPr>
        <w:footnoteRef/>
      </w:r>
      <w:r w:rsidRPr="00D80672">
        <w:rPr>
          <w:sz w:val="20"/>
          <w:szCs w:val="20"/>
        </w:rPr>
        <w:t> Please note that these exhibits may contain rounding errors.</w:t>
      </w:r>
    </w:p>
  </w:footnote>
  <w:footnote w:id="7">
    <w:p w14:paraId="311AD3B2" w14:textId="77777777" w:rsidR="00C92EDB" w:rsidRPr="00943FBD" w:rsidRDefault="00C92EDB" w:rsidP="00D80672">
      <w:pPr>
        <w:pStyle w:val="NoSpacing"/>
        <w:rPr>
          <w:sz w:val="20"/>
          <w:szCs w:val="20"/>
        </w:rPr>
      </w:pPr>
      <w:r w:rsidRPr="00943FBD">
        <w:rPr>
          <w:rStyle w:val="FootnoteReference"/>
          <w:sz w:val="20"/>
          <w:szCs w:val="20"/>
        </w:rPr>
        <w:footnoteRef/>
      </w:r>
      <w:r w:rsidRPr="00943FBD">
        <w:rPr>
          <w:sz w:val="20"/>
          <w:szCs w:val="20"/>
        </w:rPr>
        <w:t xml:space="preserve"> U.S. Bureau of Labor Statistics (BLS)’s </w:t>
      </w:r>
      <w:r w:rsidRPr="00943FBD">
        <w:rPr>
          <w:sz w:val="20"/>
          <w:szCs w:val="20"/>
          <w:u w:val="single"/>
        </w:rPr>
        <w:t>May 201</w:t>
      </w:r>
      <w:r>
        <w:rPr>
          <w:sz w:val="20"/>
          <w:szCs w:val="20"/>
          <w:u w:val="single"/>
        </w:rPr>
        <w:t>4</w:t>
      </w:r>
      <w:r w:rsidRPr="00943FBD">
        <w:rPr>
          <w:sz w:val="20"/>
          <w:szCs w:val="20"/>
          <w:u w:val="single"/>
        </w:rPr>
        <w:t xml:space="preserve"> National Industry-Specific Occupational Employment and Wage Estimates</w:t>
      </w:r>
      <w:r w:rsidRPr="00943FBD">
        <w:rPr>
          <w:sz w:val="20"/>
          <w:szCs w:val="20"/>
        </w:rPr>
        <w:t xml:space="preserve"> cross all industry sectors, at: </w:t>
      </w:r>
      <w:hyperlink r:id="rId1" w:history="1">
        <w:r w:rsidRPr="00943FBD">
          <w:rPr>
            <w:rStyle w:val="Hyperlink"/>
            <w:color w:val="auto"/>
            <w:sz w:val="20"/>
            <w:szCs w:val="20"/>
          </w:rPr>
          <w:t>http://www.bls.gov/oes/current/oes_nat.htm</w:t>
        </w:r>
      </w:hyperlink>
      <w:r w:rsidRPr="00943FBD">
        <w:rPr>
          <w:sz w:val="20"/>
          <w:szCs w:val="20"/>
        </w:rPr>
        <w:t xml:space="preserve"> </w:t>
      </w:r>
    </w:p>
  </w:footnote>
  <w:footnote w:id="8">
    <w:p w14:paraId="6D381AFE" w14:textId="77777777" w:rsidR="00C92EDB" w:rsidRPr="00943FBD" w:rsidRDefault="00C92EDB" w:rsidP="00D80672">
      <w:pPr>
        <w:pStyle w:val="NoSpacing"/>
        <w:rPr>
          <w:sz w:val="20"/>
          <w:szCs w:val="20"/>
        </w:rPr>
      </w:pPr>
      <w:r w:rsidRPr="00943FBD">
        <w:rPr>
          <w:rStyle w:val="FootnoteReference"/>
          <w:sz w:val="20"/>
          <w:szCs w:val="20"/>
        </w:rPr>
        <w:footnoteRef/>
      </w:r>
      <w:r w:rsidRPr="00943FBD">
        <w:rPr>
          <w:sz w:val="20"/>
          <w:szCs w:val="20"/>
        </w:rPr>
        <w:t xml:space="preserve"> = [1+ (Fringe Benefits %) / (100% - Fringe Benefits %)] x (1+ Overhead %)</w:t>
      </w:r>
    </w:p>
  </w:footnote>
  <w:footnote w:id="9">
    <w:p w14:paraId="1C707F7B" w14:textId="77777777" w:rsidR="00C92EDB" w:rsidRPr="00943FBD" w:rsidRDefault="00C92EDB" w:rsidP="00D80672">
      <w:pPr>
        <w:pStyle w:val="NoSpacing"/>
        <w:rPr>
          <w:rFonts w:cs="Times New Roman"/>
          <w:sz w:val="20"/>
          <w:szCs w:val="20"/>
        </w:rPr>
      </w:pPr>
      <w:r w:rsidRPr="00943FBD">
        <w:rPr>
          <w:rStyle w:val="Hyperlink"/>
          <w:color w:val="auto"/>
          <w:sz w:val="20"/>
          <w:szCs w:val="20"/>
          <w:u w:val="none"/>
          <w:vertAlign w:val="superscript"/>
        </w:rPr>
        <w:footnoteRef/>
      </w:r>
      <w:r w:rsidRPr="00943FBD">
        <w:rPr>
          <w:sz w:val="20"/>
          <w:szCs w:val="20"/>
        </w:rPr>
        <w:t xml:space="preserve"> </w:t>
      </w:r>
      <w:r w:rsidRPr="00943FBD">
        <w:rPr>
          <w:rFonts w:cs="Times New Roman"/>
          <w:sz w:val="20"/>
          <w:szCs w:val="20"/>
        </w:rPr>
        <w:t>Applied “All goods-producing” industry group fringe benefits percentage of</w:t>
      </w:r>
      <w:r w:rsidRPr="00943FBD">
        <w:rPr>
          <w:rFonts w:cs="Helv"/>
          <w:sz w:val="20"/>
          <w:szCs w:val="20"/>
        </w:rPr>
        <w:t xml:space="preserve"> </w:t>
      </w:r>
      <w:r w:rsidRPr="00943FBD">
        <w:rPr>
          <w:rFonts w:cs="Times New Roman"/>
          <w:sz w:val="20"/>
          <w:szCs w:val="20"/>
        </w:rPr>
        <w:t xml:space="preserve">33.1% from “Table 6. Private industry, by major industry group” of the US Bureau of Labor Statistics (BLS) “Employer Costs for Employee Compensation” (ECEC), December 2010 at </w:t>
      </w:r>
      <w:hyperlink r:id="rId2" w:history="1">
        <w:r w:rsidRPr="00943FBD">
          <w:rPr>
            <w:rStyle w:val="Hyperlink"/>
            <w:rFonts w:cs="Times New Roman"/>
            <w:color w:val="auto"/>
            <w:sz w:val="20"/>
            <w:szCs w:val="20"/>
          </w:rPr>
          <w:t>http://www.bls.gov/schedule/archives/eci_nr.htm</w:t>
        </w:r>
      </w:hyperlink>
      <w:r w:rsidRPr="00943FBD">
        <w:rPr>
          <w:rFonts w:cs="Times New Roman"/>
          <w:sz w:val="20"/>
          <w:szCs w:val="20"/>
        </w:rPr>
        <w:t>.</w:t>
      </w:r>
    </w:p>
  </w:footnote>
  <w:footnote w:id="10">
    <w:p w14:paraId="22D7593E" w14:textId="77777777" w:rsidR="00C92EDB" w:rsidRPr="00943FBD" w:rsidRDefault="00C92EDB" w:rsidP="00D80672">
      <w:pPr>
        <w:pStyle w:val="NoSpacing"/>
        <w:rPr>
          <w:rFonts w:ascii="Times New Roman" w:hAnsi="Times New Roman" w:cs="Times New Roman"/>
        </w:rPr>
      </w:pPr>
      <w:r w:rsidRPr="00943FBD">
        <w:rPr>
          <w:rStyle w:val="FootnoteReference"/>
          <w:rFonts w:cs="Times New Roman"/>
          <w:sz w:val="20"/>
          <w:szCs w:val="20"/>
        </w:rPr>
        <w:footnoteRef/>
      </w:r>
      <w:r w:rsidRPr="00943FBD">
        <w:rPr>
          <w:rFonts w:cs="Times New Roman"/>
          <w:sz w:val="20"/>
          <w:szCs w:val="20"/>
        </w:rPr>
        <w:t xml:space="preserve"> In absence of data specific to industry, applied 12% Federal civilian overhead cost factor from Figure C1 of the REVISED February 2008 OMB Circular A-76 at </w:t>
      </w:r>
      <w:hyperlink r:id="rId3" w:history="1">
        <w:r w:rsidRPr="00943FBD">
          <w:rPr>
            <w:rStyle w:val="Hyperlink"/>
            <w:rFonts w:cs="Times New Roman"/>
            <w:color w:val="auto"/>
            <w:sz w:val="20"/>
            <w:szCs w:val="20"/>
          </w:rPr>
          <w:t>http://www.whitehouse.gov/omb/circulars_a076_a76_incl_tech_correction/</w:t>
        </w:r>
      </w:hyperlink>
      <w:r w:rsidRPr="00943FBD">
        <w:rPr>
          <w:rFonts w:cs="Times New Roman"/>
          <w:sz w:val="20"/>
          <w:szCs w:val="20"/>
        </w:rPr>
        <w:t>; the multiplier = .</w:t>
      </w:r>
    </w:p>
  </w:footnote>
  <w:footnote w:id="11">
    <w:p w14:paraId="59E3DF0F" w14:textId="77777777" w:rsidR="00F74389" w:rsidRPr="00982A74" w:rsidRDefault="00F74389" w:rsidP="00F74389">
      <w:pPr>
        <w:pStyle w:val="FootnoteText"/>
      </w:pPr>
      <w:r>
        <w:rPr>
          <w:rStyle w:val="FootnoteReference"/>
        </w:rPr>
        <w:footnoteRef/>
      </w:r>
      <w:r>
        <w:t xml:space="preserve">  Bureau of Labor Statistics, “</w:t>
      </w:r>
      <w:r w:rsidRPr="00982A74">
        <w:t>Table 4. Employment Cost Index for total compensation, for civilian workers</w:t>
      </w:r>
      <w:r>
        <w:t>, by occupational and industry,”</w:t>
      </w:r>
      <w:r w:rsidRPr="00982A74">
        <w:t xml:space="preserve"> </w:t>
      </w:r>
      <w:r w:rsidRPr="00982A74">
        <w:rPr>
          <w:i/>
        </w:rPr>
        <w:t>Employment Cost Index</w:t>
      </w:r>
      <w:r>
        <w:rPr>
          <w:i/>
        </w:rPr>
        <w:t xml:space="preserve"> </w:t>
      </w:r>
      <w:r w:rsidRPr="00982A74">
        <w:rPr>
          <w:i/>
        </w:rPr>
        <w:t>Historical Listing</w:t>
      </w:r>
      <w:r>
        <w:rPr>
          <w:i/>
        </w:rPr>
        <w:t xml:space="preserve"> – Volume V</w:t>
      </w:r>
      <w:r w:rsidRPr="00982A74">
        <w:t>,</w:t>
      </w:r>
      <w:r>
        <w:t xml:space="preserve"> </w:t>
      </w:r>
      <w:r w:rsidRPr="008E278A">
        <w:rPr>
          <w:i/>
        </w:rPr>
        <w:t>Continuous Occupational and Industry Series, September 1975 – September 2014</w:t>
      </w:r>
      <w:r w:rsidRPr="008E278A">
        <w:t xml:space="preserve">; </w:t>
      </w:r>
      <w:r>
        <w:t>October 2014</w:t>
      </w:r>
      <w:r w:rsidRPr="00982A74">
        <w:t>.  Available online at</w:t>
      </w:r>
      <w:r>
        <w:t xml:space="preserve">:  </w:t>
      </w:r>
      <w:hyperlink r:id="rId4" w:history="1">
        <w:r w:rsidRPr="008230E5">
          <w:rPr>
            <w:rStyle w:val="Hyperlink"/>
          </w:rPr>
          <w:t>http://www.bls.gov/web/eci/ecicois.pdf</w:t>
        </w:r>
      </w:hyperlink>
      <w:r w:rsidRPr="00982A74">
        <w:t xml:space="preserve">, last accessed on </w:t>
      </w:r>
      <w:r>
        <w:t>November 26, 2014</w:t>
      </w:r>
      <w:r w:rsidRPr="00982A74">
        <w:t>.  Civilian W</w:t>
      </w:r>
      <w:r>
        <w:t>orkers, All Workers, June 2011=114.8 and September 2014=122.2</w:t>
      </w:r>
      <w:r w:rsidRPr="00982A74">
        <w:t>.</w:t>
      </w:r>
    </w:p>
  </w:footnote>
  <w:footnote w:id="12">
    <w:p w14:paraId="15F124AF" w14:textId="77777777" w:rsidR="00F74389" w:rsidRPr="00982A74" w:rsidRDefault="00F74389" w:rsidP="00F74389">
      <w:pPr>
        <w:pStyle w:val="FootnoteText"/>
      </w:pPr>
      <w:r>
        <w:rPr>
          <w:rStyle w:val="FootnoteReference"/>
        </w:rPr>
        <w:footnoteRef/>
      </w:r>
      <w:r>
        <w:t xml:space="preserve">  </w:t>
      </w:r>
      <w:r w:rsidRPr="0068688F">
        <w:t xml:space="preserve">Bureau of Labor Statistics, "Table 24. Historical Consumer Price Index for All Urban Consumers (CPI-U): U. S. city average, all."  October 2014.  Available online at:  </w:t>
      </w:r>
      <w:hyperlink r:id="rId5" w:history="1">
        <w:r w:rsidRPr="00545172">
          <w:rPr>
            <w:rStyle w:val="Hyperlink"/>
          </w:rPr>
          <w:t>http://www.bls.gov/cpi/cpid1410.pdf</w:t>
        </w:r>
      </w:hyperlink>
      <w:r w:rsidRPr="0068688F">
        <w:t>, last accessed on December 11, 2014.  All items, December 2011=225.672 and October 2014=237.433</w:t>
      </w:r>
      <w:r w:rsidRPr="00982A74">
        <w:t>.</w:t>
      </w:r>
    </w:p>
  </w:footnote>
  <w:footnote w:id="13">
    <w:p w14:paraId="3A8764E8" w14:textId="77777777" w:rsidR="00C92EDB" w:rsidRPr="00943FBD" w:rsidRDefault="00C92EDB" w:rsidP="00D80672">
      <w:pPr>
        <w:pStyle w:val="NoSpacing"/>
        <w:rPr>
          <w:sz w:val="20"/>
          <w:szCs w:val="20"/>
        </w:rPr>
      </w:pPr>
      <w:r w:rsidRPr="00943FBD">
        <w:rPr>
          <w:rStyle w:val="FootnoteReference"/>
          <w:sz w:val="20"/>
          <w:szCs w:val="20"/>
        </w:rPr>
        <w:footnoteRef/>
      </w:r>
      <w:r w:rsidRPr="00943FBD">
        <w:rPr>
          <w:sz w:val="20"/>
          <w:szCs w:val="20"/>
        </w:rPr>
        <w:t xml:space="preserve"> U.S. Bureau of Labor Statistics (BLS)’s </w:t>
      </w:r>
      <w:r w:rsidRPr="00943FBD">
        <w:rPr>
          <w:sz w:val="20"/>
          <w:szCs w:val="20"/>
          <w:u w:val="single"/>
        </w:rPr>
        <w:t>May 201</w:t>
      </w:r>
      <w:r>
        <w:rPr>
          <w:sz w:val="20"/>
          <w:szCs w:val="20"/>
          <w:u w:val="single"/>
        </w:rPr>
        <w:t>4</w:t>
      </w:r>
      <w:r w:rsidRPr="00943FBD">
        <w:rPr>
          <w:sz w:val="20"/>
          <w:szCs w:val="20"/>
          <w:u w:val="single"/>
        </w:rPr>
        <w:t xml:space="preserve"> National Industry-Specific Occupational Employment and Wage Estimates</w:t>
      </w:r>
      <w:r w:rsidRPr="00943FBD">
        <w:rPr>
          <w:sz w:val="20"/>
          <w:szCs w:val="20"/>
        </w:rPr>
        <w:t xml:space="preserve"> for NAICS 999200 – State Government (OES Designation), at: </w:t>
      </w:r>
      <w:hyperlink r:id="rId6" w:anchor="b17-0000" w:history="1">
        <w:r w:rsidRPr="00943FBD">
          <w:rPr>
            <w:rStyle w:val="Hyperlink"/>
            <w:color w:val="auto"/>
            <w:sz w:val="20"/>
            <w:szCs w:val="20"/>
          </w:rPr>
          <w:t>http://www.bls.gov/oes/current/naics4_999200.htm#b17-0000</w:t>
        </w:r>
      </w:hyperlink>
      <w:r w:rsidRPr="00943FBD">
        <w:rPr>
          <w:sz w:val="20"/>
          <w:szCs w:val="20"/>
        </w:rPr>
        <w:t xml:space="preserve"> </w:t>
      </w:r>
    </w:p>
  </w:footnote>
  <w:footnote w:id="14">
    <w:p w14:paraId="7736F9C3" w14:textId="77777777" w:rsidR="00C92EDB" w:rsidRPr="00943FBD" w:rsidRDefault="00C92EDB" w:rsidP="00D80672">
      <w:pPr>
        <w:pStyle w:val="NoSpacing"/>
        <w:rPr>
          <w:sz w:val="20"/>
          <w:szCs w:val="20"/>
        </w:rPr>
      </w:pPr>
      <w:r w:rsidRPr="00943FBD">
        <w:rPr>
          <w:rStyle w:val="FootnoteReference"/>
          <w:sz w:val="20"/>
          <w:szCs w:val="20"/>
        </w:rPr>
        <w:footnoteRef/>
      </w:r>
      <w:r w:rsidRPr="00943FBD">
        <w:rPr>
          <w:sz w:val="20"/>
          <w:szCs w:val="20"/>
        </w:rPr>
        <w:t xml:space="preserve"> = [1+ (Fringe Benefits %) / (100% - Fringe Benefits %)] x (1+ Overhead %)</w:t>
      </w:r>
    </w:p>
  </w:footnote>
  <w:footnote w:id="15">
    <w:p w14:paraId="131893BF" w14:textId="77777777" w:rsidR="00C92EDB" w:rsidRPr="00943FBD" w:rsidRDefault="00C92EDB" w:rsidP="00D80672">
      <w:pPr>
        <w:pStyle w:val="NoSpacing"/>
        <w:rPr>
          <w:rFonts w:ascii="Times New Roman" w:hAnsi="Times New Roman" w:cs="Times New Roman"/>
          <w:sz w:val="20"/>
          <w:szCs w:val="20"/>
        </w:rPr>
      </w:pPr>
      <w:r w:rsidRPr="00943FBD">
        <w:rPr>
          <w:rStyle w:val="Hyperlink"/>
          <w:rFonts w:cs="Times New Roman"/>
          <w:color w:val="auto"/>
          <w:sz w:val="20"/>
          <w:szCs w:val="20"/>
          <w:u w:val="none"/>
          <w:vertAlign w:val="superscript"/>
        </w:rPr>
        <w:footnoteRef/>
      </w:r>
      <w:r w:rsidRPr="00943FBD">
        <w:rPr>
          <w:rFonts w:cs="Times New Roman"/>
          <w:sz w:val="20"/>
          <w:szCs w:val="20"/>
        </w:rPr>
        <w:t xml:space="preserve"> Applied 34.4% fringe benefits percentage from “Table 3. State and local government, by major occupational and industry group” of the US Bureau of Labor Statistics (BLS) “Employer Costs for Employee Compensation” (ECEC), December 2010 at </w:t>
      </w:r>
      <w:hyperlink r:id="rId7" w:history="1">
        <w:r w:rsidRPr="00943FBD">
          <w:rPr>
            <w:rStyle w:val="Hyperlink"/>
            <w:rFonts w:cs="Times New Roman"/>
            <w:color w:val="auto"/>
            <w:sz w:val="20"/>
            <w:szCs w:val="20"/>
          </w:rPr>
          <w:t>http://www.bls.gov/schedule/archives/eci_nr.htm</w:t>
        </w:r>
      </w:hyperlink>
      <w:r w:rsidRPr="00943FBD">
        <w:rPr>
          <w:rFonts w:eastAsia="PMingLiU" w:cs="Times New Roman"/>
          <w:sz w:val="20"/>
          <w:szCs w:val="20"/>
          <w:lang w:eastAsia="zh-TW"/>
        </w:rPr>
        <w:t>.</w:t>
      </w:r>
    </w:p>
  </w:footnote>
  <w:footnote w:id="16">
    <w:p w14:paraId="30E8BB10" w14:textId="77777777" w:rsidR="00C92EDB" w:rsidRPr="00943FBD" w:rsidRDefault="00C92EDB" w:rsidP="00D80672">
      <w:pPr>
        <w:pStyle w:val="NoSpacing"/>
      </w:pPr>
      <w:r w:rsidRPr="00943FBD">
        <w:rPr>
          <w:rStyle w:val="FootnoteReference"/>
          <w:sz w:val="20"/>
          <w:szCs w:val="20"/>
        </w:rPr>
        <w:footnoteRef/>
      </w:r>
      <w:r w:rsidRPr="00943FBD">
        <w:rPr>
          <w:sz w:val="20"/>
          <w:szCs w:val="20"/>
        </w:rPr>
        <w:t xml:space="preserve"> In absence of data specific to state governments, applied 12% Federal civilian overhead cost factor from Figure C1 of the REVISED February 2008 OMB Circular A-76 </w:t>
      </w:r>
      <w:hyperlink r:id="rId8" w:history="1">
        <w:r w:rsidRPr="00943FBD">
          <w:rPr>
            <w:rStyle w:val="Hyperlink"/>
            <w:color w:val="auto"/>
            <w:sz w:val="20"/>
            <w:szCs w:val="20"/>
          </w:rPr>
          <w:t>http://www.whitehouse.gov/omb/circulars_a076_a76_incl_tech_correction/</w:t>
        </w:r>
      </w:hyperlink>
      <w:r w:rsidRPr="00943FBD">
        <w:rPr>
          <w:sz w:val="20"/>
          <w:szCs w:val="20"/>
        </w:rPr>
        <w:t>.</w:t>
      </w:r>
    </w:p>
  </w:footnote>
  <w:footnote w:id="17">
    <w:p w14:paraId="36B4B682" w14:textId="77777777" w:rsidR="00F74389" w:rsidRDefault="00F74389" w:rsidP="00F74389">
      <w:pPr>
        <w:pStyle w:val="FootnoteText"/>
      </w:pPr>
      <w:r>
        <w:rPr>
          <w:sz w:val="22"/>
          <w:vertAlign w:val="superscript"/>
        </w:rPr>
        <w:footnoteRef/>
      </w:r>
      <w:r>
        <w:rPr>
          <w:sz w:val="22"/>
        </w:rPr>
        <w:t xml:space="preserve"> </w:t>
      </w:r>
      <w:r w:rsidRPr="00BC4334">
        <w:t xml:space="preserve">The universe estimates in this ICR were obtained from </w:t>
      </w:r>
      <w:r>
        <w:t>the RIA developed for this rulemaking:</w:t>
      </w:r>
      <w:r w:rsidRPr="00741868">
        <w:t xml:space="preserve"> </w:t>
      </w:r>
      <w:r>
        <w:t xml:space="preserve"> </w:t>
      </w:r>
      <w:r w:rsidRPr="00741868">
        <w:rPr>
          <w:i/>
        </w:rPr>
        <w:t>EPA’s 2015 RCRA Final Rule Regulating Coal Combustion Residual (CCR) Landfills and Surface Impoundments at Coal-Fired Electric Utility Power Plants</w:t>
      </w:r>
      <w:r w:rsidRPr="00741868">
        <w:t xml:space="preserve">, </w:t>
      </w:r>
      <w:r>
        <w:t xml:space="preserve">Appendix M, </w:t>
      </w:r>
      <w:r w:rsidRPr="00741868">
        <w:t>October 2014</w:t>
      </w:r>
      <w:r>
        <w:t>.</w:t>
      </w:r>
    </w:p>
  </w:footnote>
  <w:footnote w:id="18">
    <w:p w14:paraId="4DCA7683" w14:textId="77777777" w:rsidR="00F74389" w:rsidRDefault="00F74389" w:rsidP="00F74389">
      <w:pPr>
        <w:pStyle w:val="FootnoteText"/>
      </w:pPr>
      <w:r>
        <w:rPr>
          <w:rStyle w:val="FootnoteReference"/>
        </w:rPr>
        <w:footnoteRef/>
      </w:r>
      <w:r>
        <w:t xml:space="preserve">  The RIA</w:t>
      </w:r>
      <w:r w:rsidRPr="00F13E0E">
        <w:t xml:space="preserve"> for the final rule</w:t>
      </w:r>
      <w:r>
        <w:t xml:space="preserve"> does not estimate the number of new CCR units that will be subject to the requirements under 40 CFR 257.60.  As a conservative assumption, this ICR assumes that 50 percent of existing and new CCR units will be subject to the requirements under 40 CFR 257.60.</w:t>
      </w:r>
    </w:p>
  </w:footnote>
  <w:footnote w:id="19">
    <w:p w14:paraId="6B315EE5" w14:textId="77777777" w:rsidR="00F74389" w:rsidRDefault="00F74389" w:rsidP="00F74389">
      <w:pPr>
        <w:pStyle w:val="FootnoteText"/>
      </w:pPr>
      <w:r>
        <w:rPr>
          <w:rStyle w:val="FootnoteReference"/>
        </w:rPr>
        <w:footnoteRef/>
      </w:r>
      <w:r>
        <w:t xml:space="preserve">  The RIA</w:t>
      </w:r>
      <w:r w:rsidRPr="00F13E0E">
        <w:t xml:space="preserve"> for the final rule</w:t>
      </w:r>
      <w:r>
        <w:t xml:space="preserve"> does not estimate the number of new CCR units that will be subject to the requirements under 40 CFR 257.61.  As a conservative assumption, this ICR assumes that 50 percent of existing and new CCR units will be subject to the requirements under 40 CFR 257.61.</w:t>
      </w:r>
    </w:p>
  </w:footnote>
  <w:footnote w:id="20">
    <w:p w14:paraId="60127931" w14:textId="77777777" w:rsidR="00F74389" w:rsidRDefault="00F74389" w:rsidP="00F74389">
      <w:pPr>
        <w:pStyle w:val="FootnoteText"/>
      </w:pPr>
      <w:r>
        <w:rPr>
          <w:rStyle w:val="FootnoteReference"/>
        </w:rPr>
        <w:footnoteRef/>
      </w:r>
      <w:r>
        <w:t xml:space="preserve">  This assumption is consistent with the RIA developed in support of the final rule (p. 4-25).</w:t>
      </w:r>
    </w:p>
  </w:footnote>
  <w:footnote w:id="21">
    <w:p w14:paraId="3FC02C56" w14:textId="77777777" w:rsidR="00F74389" w:rsidRDefault="00F74389" w:rsidP="00F74389">
      <w:pPr>
        <w:pStyle w:val="FootnoteText"/>
      </w:pPr>
      <w:r>
        <w:rPr>
          <w:rStyle w:val="FootnoteReference"/>
        </w:rPr>
        <w:footnoteRef/>
      </w:r>
      <w:r>
        <w:t xml:space="preserve">  This assumption is consistent with the RIA developed in support of the final rule (p. 4-26).</w:t>
      </w:r>
    </w:p>
  </w:footnote>
  <w:footnote w:id="22">
    <w:p w14:paraId="4A71A96C" w14:textId="77777777" w:rsidR="00F74389" w:rsidRDefault="00F74389" w:rsidP="00F74389">
      <w:pPr>
        <w:pStyle w:val="FootnoteText"/>
      </w:pPr>
      <w:r>
        <w:rPr>
          <w:rStyle w:val="FootnoteReference"/>
        </w:rPr>
        <w:footnoteRef/>
      </w:r>
      <w:r>
        <w:t xml:space="preserve">  Ibid.</w:t>
      </w:r>
    </w:p>
  </w:footnote>
  <w:footnote w:id="23">
    <w:p w14:paraId="057D6755" w14:textId="77777777" w:rsidR="00F74389" w:rsidRDefault="00F74389" w:rsidP="00F74389">
      <w:pPr>
        <w:pStyle w:val="FootnoteText"/>
      </w:pPr>
      <w:r>
        <w:rPr>
          <w:rStyle w:val="FootnoteReference"/>
        </w:rPr>
        <w:footnoteRef/>
      </w:r>
      <w:r>
        <w:t xml:space="preserve">  This assumption is based on information from information r</w:t>
      </w:r>
      <w:r w:rsidRPr="00B53950">
        <w:t xml:space="preserve">equest </w:t>
      </w:r>
      <w:r>
        <w:t>responses from 240 electric u</w:t>
      </w:r>
      <w:r w:rsidRPr="00B53950">
        <w:t>tilities</w:t>
      </w:r>
      <w:r>
        <w:t xml:space="preserve">.  </w:t>
      </w:r>
      <w:r w:rsidRPr="00B53950">
        <w:t>EPA sent out</w:t>
      </w:r>
      <w:r>
        <w:t xml:space="preserve"> this information request </w:t>
      </w:r>
      <w:r w:rsidRPr="00B53950">
        <w:t>in March, April and December of 2009.</w:t>
      </w:r>
      <w:r>
        <w:t xml:space="preserve">  All </w:t>
      </w:r>
      <w:r w:rsidRPr="00B53950">
        <w:t>responses, with the exception of information claimed as co</w:t>
      </w:r>
      <w:r>
        <w:t>nfidential business information, are available at EPA’s “Information R</w:t>
      </w:r>
      <w:r w:rsidRPr="00B53950">
        <w:t xml:space="preserve">equest </w:t>
      </w:r>
      <w:r>
        <w:t>Responses from Electric U</w:t>
      </w:r>
      <w:r w:rsidRPr="00B53950">
        <w:t>tilities</w:t>
      </w:r>
      <w:r>
        <w:t xml:space="preserve">” web page at </w:t>
      </w:r>
      <w:hyperlink r:id="rId9" w:history="1">
        <w:r w:rsidRPr="00DA1595">
          <w:rPr>
            <w:rStyle w:val="Hyperlink"/>
          </w:rPr>
          <w:t>http://www.epa.gov/epawaste/nonhaz/industrial/special/fossil/surveys/index.htm</w:t>
        </w:r>
      </w:hyperlink>
      <w:r>
        <w:t xml:space="preserve">, last accessed on December 17, 2014.   Based on these responses, 127 of </w:t>
      </w:r>
      <w:r w:rsidRPr="00B53950">
        <w:t>678</w:t>
      </w:r>
      <w:r>
        <w:t xml:space="preserve"> CCR surface impoundments (i.e., 19 percent) are incised units.</w:t>
      </w:r>
    </w:p>
  </w:footnote>
  <w:footnote w:id="24">
    <w:p w14:paraId="36F1EC37" w14:textId="77777777" w:rsidR="00F74389" w:rsidRDefault="00F74389" w:rsidP="00F74389">
      <w:pPr>
        <w:pStyle w:val="FootnoteText"/>
      </w:pPr>
      <w:r>
        <w:rPr>
          <w:rStyle w:val="FootnoteReference"/>
        </w:rPr>
        <w:footnoteRef/>
      </w:r>
      <w:r>
        <w:t xml:space="preserve">  40 CFR 257.73(f)</w:t>
      </w:r>
      <w:r w:rsidRPr="00811473">
        <w:t>(3)</w:t>
      </w:r>
      <w:r>
        <w:t xml:space="preserve"> indicates that the fr</w:t>
      </w:r>
      <w:r w:rsidRPr="00811473">
        <w:t>equency for conducting periodic assessments</w:t>
      </w:r>
      <w:r>
        <w:t xml:space="preserve"> is </w:t>
      </w:r>
      <w:r w:rsidRPr="00811473">
        <w:t>every five years.  The date of completing the initial assessment is the basis for establishing the deadline to complete the first subsequent assessment.</w:t>
      </w:r>
      <w:r>
        <w:t xml:space="preserve">  As a result, only the initial assessment will be conducted during the three-year period covered by this ICR.</w:t>
      </w:r>
      <w:r w:rsidRPr="00811473">
        <w:t xml:space="preserve">  </w:t>
      </w:r>
    </w:p>
  </w:footnote>
  <w:footnote w:id="25">
    <w:p w14:paraId="79FFC6A1" w14:textId="77777777" w:rsidR="00F74389" w:rsidRDefault="00F74389" w:rsidP="00F74389">
      <w:pPr>
        <w:pStyle w:val="FootnoteText"/>
      </w:pPr>
      <w:r>
        <w:rPr>
          <w:rStyle w:val="FootnoteReference"/>
        </w:rPr>
        <w:footnoteRef/>
      </w:r>
      <w:r>
        <w:t xml:space="preserve">  This assumption is based on information from information r</w:t>
      </w:r>
      <w:r w:rsidRPr="00B53950">
        <w:t xml:space="preserve">equest </w:t>
      </w:r>
      <w:r>
        <w:t>responses from 240 electric u</w:t>
      </w:r>
      <w:r w:rsidRPr="00B53950">
        <w:t>tilities</w:t>
      </w:r>
      <w:r>
        <w:t xml:space="preserve">.  </w:t>
      </w:r>
      <w:r w:rsidRPr="00B53950">
        <w:t>EPA sent out</w:t>
      </w:r>
      <w:r>
        <w:t xml:space="preserve"> this information request </w:t>
      </w:r>
      <w:r w:rsidRPr="00B53950">
        <w:t>in March, April and December of 2009.</w:t>
      </w:r>
      <w:r>
        <w:t xml:space="preserve">  All </w:t>
      </w:r>
      <w:r w:rsidRPr="00B53950">
        <w:t>responses, with the exception of information claimed as co</w:t>
      </w:r>
      <w:r>
        <w:t>nfidential business information, are available at EPA’s “Information R</w:t>
      </w:r>
      <w:r w:rsidRPr="00B53950">
        <w:t xml:space="preserve">equest </w:t>
      </w:r>
      <w:r>
        <w:t>Responses from Electric U</w:t>
      </w:r>
      <w:r w:rsidRPr="00B53950">
        <w:t>tilities</w:t>
      </w:r>
      <w:r>
        <w:t xml:space="preserve">” web page at </w:t>
      </w:r>
      <w:hyperlink r:id="rId10" w:history="1">
        <w:r w:rsidRPr="00DA1595">
          <w:rPr>
            <w:rStyle w:val="Hyperlink"/>
          </w:rPr>
          <w:t>http://www.epa.gov/epawaste/nonhaz/industrial/special/fossil/surveys/index.htm</w:t>
        </w:r>
      </w:hyperlink>
      <w:r>
        <w:t xml:space="preserve">, last accessed on December 17, 2014.   Based on these responses, 448 of </w:t>
      </w:r>
      <w:r w:rsidRPr="00B53950">
        <w:t>678</w:t>
      </w:r>
      <w:r>
        <w:t xml:space="preserve"> CCR surface impoundments (i.e., 66 percent) are incised units.</w:t>
      </w:r>
    </w:p>
  </w:footnote>
  <w:footnote w:id="26">
    <w:p w14:paraId="647407B8" w14:textId="77777777" w:rsidR="00F74389" w:rsidRDefault="00F74389" w:rsidP="00F74389">
      <w:pPr>
        <w:pStyle w:val="FootnoteText"/>
      </w:pPr>
      <w:r>
        <w:rPr>
          <w:rStyle w:val="FootnoteReference"/>
        </w:rPr>
        <w:footnoteRef/>
      </w:r>
      <w:r>
        <w:t xml:space="preserve">  40 CFR 257.73(f)</w:t>
      </w:r>
      <w:r w:rsidRPr="00811473">
        <w:t>(3)</w:t>
      </w:r>
      <w:r>
        <w:t xml:space="preserve"> indicates that the fr</w:t>
      </w:r>
      <w:r w:rsidRPr="00811473">
        <w:t>equency for conducting periodic assessments</w:t>
      </w:r>
      <w:r>
        <w:t xml:space="preserve"> is </w:t>
      </w:r>
      <w:r w:rsidRPr="00811473">
        <w:t>every five years.  The date of completing the initial assessment is the basis for establishing the deadline to complete the first subsequent assessment.</w:t>
      </w:r>
      <w:r>
        <w:t xml:space="preserve">  As a result, only the initial assessment will be conducted during the three-year period covered by this ICR.</w:t>
      </w:r>
      <w:r w:rsidRPr="00811473">
        <w:t xml:space="preserve">  </w:t>
      </w:r>
    </w:p>
  </w:footnote>
  <w:footnote w:id="27">
    <w:p w14:paraId="52591A26" w14:textId="77777777" w:rsidR="00F74389" w:rsidRDefault="00F74389" w:rsidP="00F74389">
      <w:pPr>
        <w:pStyle w:val="FootnoteText"/>
      </w:pPr>
      <w:r>
        <w:rPr>
          <w:rStyle w:val="FootnoteReference"/>
        </w:rPr>
        <w:footnoteRef/>
      </w:r>
      <w:r>
        <w:t xml:space="preserve">  Ibid.</w:t>
      </w:r>
      <w:r w:rsidRPr="00811473">
        <w:t xml:space="preserve">  </w:t>
      </w:r>
    </w:p>
  </w:footnote>
  <w:footnote w:id="28">
    <w:p w14:paraId="3F4D0AC2" w14:textId="77777777" w:rsidR="00F74389" w:rsidRDefault="00F74389" w:rsidP="00F74389">
      <w:pPr>
        <w:pStyle w:val="FootnoteText"/>
      </w:pPr>
      <w:r>
        <w:rPr>
          <w:rStyle w:val="FootnoteReference"/>
        </w:rPr>
        <w:footnoteRef/>
      </w:r>
      <w:r>
        <w:t xml:space="preserve">  This assumption is based on information from information r</w:t>
      </w:r>
      <w:r w:rsidRPr="00B53950">
        <w:t xml:space="preserve">equest </w:t>
      </w:r>
      <w:r>
        <w:t>responses from 240 electric u</w:t>
      </w:r>
      <w:r w:rsidRPr="00B53950">
        <w:t>tilities</w:t>
      </w:r>
      <w:r>
        <w:t xml:space="preserve">.  </w:t>
      </w:r>
      <w:r w:rsidRPr="00B53950">
        <w:t>EPA sent out</w:t>
      </w:r>
      <w:r>
        <w:t xml:space="preserve"> this information request </w:t>
      </w:r>
      <w:r w:rsidRPr="00B53950">
        <w:t>in March, April and December of 2009.</w:t>
      </w:r>
      <w:r>
        <w:t xml:space="preserve">  All </w:t>
      </w:r>
      <w:r w:rsidRPr="00B53950">
        <w:t>responses, with the exception of information claimed as co</w:t>
      </w:r>
      <w:r>
        <w:t>nfidential business information, are available at EPA’s “Information R</w:t>
      </w:r>
      <w:r w:rsidRPr="00B53950">
        <w:t xml:space="preserve">equest </w:t>
      </w:r>
      <w:r>
        <w:t>Responses from Electric U</w:t>
      </w:r>
      <w:r w:rsidRPr="00B53950">
        <w:t>tilities</w:t>
      </w:r>
      <w:r>
        <w:t xml:space="preserve">” web page at </w:t>
      </w:r>
      <w:hyperlink r:id="rId11" w:history="1">
        <w:r w:rsidRPr="00DA1595">
          <w:rPr>
            <w:rStyle w:val="Hyperlink"/>
          </w:rPr>
          <w:t>http://www.epa.gov/epawaste/nonhaz/industrial/special/fossil/surveys/index.htm</w:t>
        </w:r>
      </w:hyperlink>
      <w:r>
        <w:t xml:space="preserve">, last accessed on December 17, 2014.   Based on these responses, 127 of </w:t>
      </w:r>
      <w:r w:rsidRPr="00B53950">
        <w:t>678</w:t>
      </w:r>
      <w:r>
        <w:t xml:space="preserve"> CCR surface impoundments (i.e., 19 percent) are incised units.</w:t>
      </w:r>
    </w:p>
  </w:footnote>
  <w:footnote w:id="29">
    <w:p w14:paraId="09A27DFC" w14:textId="77777777" w:rsidR="00F74389" w:rsidRDefault="00F74389" w:rsidP="00F74389">
      <w:pPr>
        <w:pStyle w:val="FootnoteText"/>
      </w:pPr>
      <w:r>
        <w:rPr>
          <w:rStyle w:val="FootnoteReference"/>
        </w:rPr>
        <w:footnoteRef/>
      </w:r>
      <w:r>
        <w:t xml:space="preserve">  40 CFR 257.74(f)</w:t>
      </w:r>
      <w:r w:rsidRPr="00811473">
        <w:t>(</w:t>
      </w:r>
      <w:r>
        <w:t>2</w:t>
      </w:r>
      <w:r w:rsidRPr="00811473">
        <w:t>)</w:t>
      </w:r>
      <w:r>
        <w:t xml:space="preserve"> indicates that the fr</w:t>
      </w:r>
      <w:r w:rsidRPr="00811473">
        <w:t>equency for conducting periodic assessments</w:t>
      </w:r>
      <w:r>
        <w:t xml:space="preserve"> is </w:t>
      </w:r>
      <w:r w:rsidRPr="00811473">
        <w:t>every five years.  The date of completing the initial assessment is the basis for establishing the deadline to complete the first subsequent assessment.</w:t>
      </w:r>
      <w:r>
        <w:t xml:space="preserve">  As a result, only the initial assessment will be conducted during the three-year period covered by this ICR.</w:t>
      </w:r>
      <w:r w:rsidRPr="00811473">
        <w:t xml:space="preserve">  </w:t>
      </w:r>
    </w:p>
  </w:footnote>
  <w:footnote w:id="30">
    <w:p w14:paraId="39C7E74B" w14:textId="77777777" w:rsidR="00F74389" w:rsidRDefault="00F74389" w:rsidP="00F74389">
      <w:pPr>
        <w:pStyle w:val="FootnoteText"/>
      </w:pPr>
      <w:r>
        <w:rPr>
          <w:rStyle w:val="FootnoteReference"/>
        </w:rPr>
        <w:footnoteRef/>
      </w:r>
      <w:r>
        <w:t xml:space="preserve">  This assumption is based on information from information r</w:t>
      </w:r>
      <w:r w:rsidRPr="00B53950">
        <w:t xml:space="preserve">equest </w:t>
      </w:r>
      <w:r>
        <w:t>responses from 240 electric u</w:t>
      </w:r>
      <w:r w:rsidRPr="00B53950">
        <w:t>tilities</w:t>
      </w:r>
      <w:r>
        <w:t xml:space="preserve">.  </w:t>
      </w:r>
      <w:r w:rsidRPr="00B53950">
        <w:t>EPA sent out</w:t>
      </w:r>
      <w:r>
        <w:t xml:space="preserve"> this information request </w:t>
      </w:r>
      <w:r w:rsidRPr="00B53950">
        <w:t>in March, April and December of 2009.</w:t>
      </w:r>
      <w:r>
        <w:t xml:space="preserve">  All </w:t>
      </w:r>
      <w:r w:rsidRPr="00B53950">
        <w:t>responses, with the exception of information claimed as co</w:t>
      </w:r>
      <w:r>
        <w:t>nfidential business information, are available at EPA’s “Information R</w:t>
      </w:r>
      <w:r w:rsidRPr="00B53950">
        <w:t xml:space="preserve">equest </w:t>
      </w:r>
      <w:r>
        <w:t>Responses from Electric U</w:t>
      </w:r>
      <w:r w:rsidRPr="00B53950">
        <w:t>tilities</w:t>
      </w:r>
      <w:r>
        <w:t xml:space="preserve">” web page at </w:t>
      </w:r>
      <w:hyperlink r:id="rId12" w:history="1">
        <w:r w:rsidRPr="00DA1595">
          <w:rPr>
            <w:rStyle w:val="Hyperlink"/>
          </w:rPr>
          <w:t>http://www.epa.gov/epawaste/nonhaz/industrial/special/fossil/surveys/index.htm</w:t>
        </w:r>
      </w:hyperlink>
      <w:r>
        <w:t xml:space="preserve">, last accessed on December 17, 2014.   Based on these responses, 448 of </w:t>
      </w:r>
      <w:r w:rsidRPr="00B53950">
        <w:t>678</w:t>
      </w:r>
      <w:r>
        <w:t xml:space="preserve"> CCR surface impoundments (i.e., 66 percent) are incised units.</w:t>
      </w:r>
    </w:p>
  </w:footnote>
  <w:footnote w:id="31">
    <w:p w14:paraId="4500EB4F" w14:textId="77777777" w:rsidR="00F74389" w:rsidRDefault="00F74389" w:rsidP="00F74389">
      <w:pPr>
        <w:pStyle w:val="FootnoteText"/>
      </w:pPr>
      <w:r>
        <w:rPr>
          <w:rStyle w:val="FootnoteReference"/>
        </w:rPr>
        <w:footnoteRef/>
      </w:r>
      <w:r>
        <w:t xml:space="preserve">  40 CFR 257.74(f)(2</w:t>
      </w:r>
      <w:r w:rsidRPr="00811473">
        <w:t>)</w:t>
      </w:r>
      <w:r>
        <w:t xml:space="preserve"> indicates that the fr</w:t>
      </w:r>
      <w:r w:rsidRPr="00811473">
        <w:t>equency for conducting periodic assessments</w:t>
      </w:r>
      <w:r>
        <w:t xml:space="preserve"> is </w:t>
      </w:r>
      <w:r w:rsidRPr="00811473">
        <w:t>every five years.  The date of completing the initial assessment is the basis for establishing the deadline to complete the first subsequent assessment.</w:t>
      </w:r>
      <w:r>
        <w:t xml:space="preserve">  As a result, only the initial assessment will be conducted during the three-year period covered by this ICR.</w:t>
      </w:r>
      <w:r w:rsidRPr="00811473">
        <w:t xml:space="preserve">  </w:t>
      </w:r>
    </w:p>
  </w:footnote>
  <w:footnote w:id="32">
    <w:p w14:paraId="4F4FFEFA" w14:textId="77777777" w:rsidR="00F74389" w:rsidRDefault="00F74389" w:rsidP="00F74389">
      <w:pPr>
        <w:pStyle w:val="FootnoteText"/>
      </w:pPr>
      <w:r>
        <w:rPr>
          <w:rStyle w:val="FootnoteReference"/>
        </w:rPr>
        <w:footnoteRef/>
      </w:r>
      <w:r>
        <w:t xml:space="preserve">  Ibid.</w:t>
      </w:r>
      <w:r w:rsidRPr="00811473">
        <w:t xml:space="preserve">  </w:t>
      </w:r>
    </w:p>
  </w:footnote>
  <w:footnote w:id="33">
    <w:p w14:paraId="4AF5AF63" w14:textId="77777777" w:rsidR="00F74389" w:rsidRDefault="00F74389" w:rsidP="00F74389">
      <w:pPr>
        <w:pStyle w:val="FootnoteText"/>
      </w:pPr>
      <w:r>
        <w:rPr>
          <w:rStyle w:val="FootnoteReference"/>
        </w:rPr>
        <w:footnoteRef/>
      </w:r>
      <w:r>
        <w:t xml:space="preserve">  The</w:t>
      </w:r>
      <w:r w:rsidRPr="00687A7F">
        <w:t xml:space="preserve"> RIA </w:t>
      </w:r>
      <w:r>
        <w:t xml:space="preserve">for the final rule </w:t>
      </w:r>
      <w:r w:rsidRPr="00687A7F">
        <w:t>assumes that each dust control plan would be modified once over its lifespan.</w:t>
      </w:r>
      <w:r>
        <w:t xml:space="preserve">  The RIA also assumes a 40-</w:t>
      </w:r>
      <w:r w:rsidRPr="00687A7F">
        <w:t>year CCR management unit lifespan</w:t>
      </w:r>
      <w:r>
        <w:t>.  (p. 4-22)</w:t>
      </w:r>
    </w:p>
  </w:footnote>
  <w:footnote w:id="34">
    <w:p w14:paraId="4E563863" w14:textId="77777777" w:rsidR="00F74389" w:rsidRDefault="00F74389" w:rsidP="00F74389">
      <w:pPr>
        <w:pStyle w:val="FootnoteText"/>
      </w:pPr>
      <w:r>
        <w:rPr>
          <w:rStyle w:val="FootnoteReference"/>
        </w:rPr>
        <w:footnoteRef/>
      </w:r>
      <w:r>
        <w:t xml:space="preserve">  This assumption is based on information from information r</w:t>
      </w:r>
      <w:r w:rsidRPr="00B53950">
        <w:t xml:space="preserve">equest </w:t>
      </w:r>
      <w:r>
        <w:t>responses from 240 electric u</w:t>
      </w:r>
      <w:r w:rsidRPr="00B53950">
        <w:t>tilities</w:t>
      </w:r>
      <w:r>
        <w:t xml:space="preserve">.  </w:t>
      </w:r>
      <w:r w:rsidRPr="00B53950">
        <w:t>EPA sent out</w:t>
      </w:r>
      <w:r>
        <w:t xml:space="preserve"> this information request </w:t>
      </w:r>
      <w:r w:rsidRPr="00B53950">
        <w:t>in March, April and December of 2009.</w:t>
      </w:r>
      <w:r>
        <w:t xml:space="preserve">  All </w:t>
      </w:r>
      <w:r w:rsidRPr="00B53950">
        <w:t>responses, with the exception of information claimed as co</w:t>
      </w:r>
      <w:r>
        <w:t>nfidential business information, are available at EPA’s “Information R</w:t>
      </w:r>
      <w:r w:rsidRPr="00B53950">
        <w:t xml:space="preserve">equest </w:t>
      </w:r>
      <w:r>
        <w:t>Responses from Electric U</w:t>
      </w:r>
      <w:r w:rsidRPr="00B53950">
        <w:t>tilities</w:t>
      </w:r>
      <w:r>
        <w:t xml:space="preserve">” web page at </w:t>
      </w:r>
      <w:hyperlink r:id="rId13" w:history="1">
        <w:r w:rsidRPr="00DA1595">
          <w:rPr>
            <w:rStyle w:val="Hyperlink"/>
          </w:rPr>
          <w:t>http://www.epa.gov/epawaste/nonhaz/industrial/special/fossil/surveys/index.htm</w:t>
        </w:r>
      </w:hyperlink>
      <w:r>
        <w:t xml:space="preserve">, last accessed on December 17, 2014.   Based on these responses, 448 of </w:t>
      </w:r>
      <w:r w:rsidRPr="00B53950">
        <w:t>678</w:t>
      </w:r>
      <w:r>
        <w:t xml:space="preserve"> CCR surface impoundments (i.e., 66 percent) are incised units.</w:t>
      </w:r>
    </w:p>
  </w:footnote>
  <w:footnote w:id="35">
    <w:p w14:paraId="5CBE1C7C" w14:textId="77777777" w:rsidR="00F74389" w:rsidRDefault="00F74389" w:rsidP="00F74389">
      <w:pPr>
        <w:pStyle w:val="FootnoteText"/>
      </w:pPr>
      <w:r>
        <w:rPr>
          <w:rStyle w:val="FootnoteReference"/>
        </w:rPr>
        <w:footnoteRef/>
      </w:r>
      <w:r>
        <w:t xml:space="preserve">  This assumption is consistent with the RIA developed in support of the final rule (Appendix M).</w:t>
      </w:r>
    </w:p>
  </w:footnote>
  <w:footnote w:id="36">
    <w:p w14:paraId="045797D1" w14:textId="77777777" w:rsidR="00F74389" w:rsidRDefault="00F74389" w:rsidP="00F74389">
      <w:pPr>
        <w:pStyle w:val="FootnoteText"/>
      </w:pPr>
      <w:r>
        <w:rPr>
          <w:rStyle w:val="FootnoteReference"/>
        </w:rPr>
        <w:footnoteRef/>
      </w:r>
      <w:r>
        <w:t xml:space="preserve">  This assumption is consistent with the RIA developed in support of the final rule (Appendix M).</w:t>
      </w:r>
    </w:p>
  </w:footnote>
  <w:footnote w:id="37">
    <w:p w14:paraId="2F67ED71" w14:textId="77777777" w:rsidR="00F74389" w:rsidRDefault="00F74389" w:rsidP="00F74389">
      <w:pPr>
        <w:pStyle w:val="FootnoteText"/>
      </w:pPr>
      <w:r>
        <w:rPr>
          <w:rStyle w:val="FootnoteReference"/>
        </w:rPr>
        <w:footnoteRef/>
      </w:r>
      <w:r>
        <w:t xml:space="preserve">  </w:t>
      </w:r>
      <w:r w:rsidRPr="002842A2">
        <w:t>This assumption is consistent with the RIA developed in support of the final rule (</w:t>
      </w:r>
      <w:r>
        <w:t>p. 4-37</w:t>
      </w:r>
      <w:r w:rsidRPr="002842A2">
        <w:t>).</w:t>
      </w:r>
    </w:p>
  </w:footnote>
  <w:footnote w:id="38">
    <w:p w14:paraId="410CCA96" w14:textId="77777777" w:rsidR="00F74389" w:rsidRDefault="00F74389" w:rsidP="00F74389">
      <w:pPr>
        <w:pStyle w:val="FootnoteText"/>
      </w:pPr>
      <w:r>
        <w:rPr>
          <w:rStyle w:val="FootnoteReference"/>
        </w:rPr>
        <w:footnoteRef/>
      </w:r>
      <w:r>
        <w:t xml:space="preserve">  The hourly burden associated with this activity is based on information obtained from </w:t>
      </w:r>
      <w:hyperlink r:id="rId14" w:history="1">
        <w:r w:rsidRPr="00A5623B">
          <w:rPr>
            <w:rStyle w:val="Hyperlink"/>
          </w:rPr>
          <w:t>http://lutrov.com/website-cost-estimate-calculator</w:t>
        </w:r>
      </w:hyperlink>
      <w:r>
        <w:t xml:space="preserve"> and </w:t>
      </w:r>
      <w:hyperlink r:id="rId15" w:history="1">
        <w:r w:rsidRPr="00A5623B">
          <w:rPr>
            <w:rStyle w:val="Hyperlink"/>
          </w:rPr>
          <w:t>https://mazuzu.com/pricing.html</w:t>
        </w:r>
      </w:hyperlink>
      <w:r>
        <w:t>. Both web sites were last accessed on December 17, 2014.</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FFF371" w14:textId="77777777" w:rsidR="00C92EDB" w:rsidRDefault="00C92EDB">
    <w:pPr>
      <w:pStyle w:val="Header"/>
      <w:jc w:val="right"/>
    </w:pPr>
  </w:p>
  <w:p w14:paraId="122B1716" w14:textId="77777777" w:rsidR="00C92EDB" w:rsidRDefault="00C92ED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99076445"/>
      <w:docPartObj>
        <w:docPartGallery w:val="Page Numbers (Top of Page)"/>
        <w:docPartUnique/>
      </w:docPartObj>
    </w:sdtPr>
    <w:sdtEndPr/>
    <w:sdtContent>
      <w:p w14:paraId="0DE31066" w14:textId="77777777" w:rsidR="00C92EDB" w:rsidRDefault="00C92EDB">
        <w:pPr>
          <w:pStyle w:val="Header"/>
          <w:jc w:val="right"/>
        </w:pPr>
        <w:r>
          <w:fldChar w:fldCharType="begin"/>
        </w:r>
        <w:r>
          <w:instrText xml:space="preserve"> PAGE   \* MERGEFORMAT </w:instrText>
        </w:r>
        <w:r>
          <w:fldChar w:fldCharType="separate"/>
        </w:r>
        <w:r w:rsidR="00300A27">
          <w:rPr>
            <w:noProof/>
          </w:rPr>
          <w:t>160</w:t>
        </w:r>
        <w:r>
          <w:rPr>
            <w:noProof/>
          </w:rPr>
          <w:fldChar w:fldCharType="end"/>
        </w:r>
      </w:p>
    </w:sdtContent>
  </w:sdt>
  <w:p w14:paraId="5AF8BE84" w14:textId="77777777" w:rsidR="00C92EDB" w:rsidRDefault="00C92ED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36321A" w14:textId="77777777" w:rsidR="00C92EDB" w:rsidRDefault="00C92ED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E856D04A"/>
    <w:lvl w:ilvl="0">
      <w:numFmt w:val="bullet"/>
      <w:lvlText w:val="*"/>
      <w:lvlJc w:val="left"/>
    </w:lvl>
  </w:abstractNum>
  <w:abstractNum w:abstractNumId="1" w15:restartNumberingAfterBreak="0">
    <w:nsid w:val="004931BB"/>
    <w:multiLevelType w:val="hybridMultilevel"/>
    <w:tmpl w:val="38488B1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1FF4213"/>
    <w:multiLevelType w:val="hybridMultilevel"/>
    <w:tmpl w:val="35CC55FC"/>
    <w:lvl w:ilvl="0" w:tplc="634E4216">
      <w:start w:val="1"/>
      <w:numFmt w:val="lowerRoman"/>
      <w:lvlText w:val="(%1)"/>
      <w:lvlJc w:val="left"/>
      <w:pPr>
        <w:ind w:left="1440" w:hanging="720"/>
      </w:pPr>
      <w:rPr>
        <w:rFonts w:hint="default"/>
      </w:rPr>
    </w:lvl>
    <w:lvl w:ilvl="1" w:tplc="25EC267A">
      <w:start w:val="1"/>
      <w:numFmt w:val="decimal"/>
      <w:lvlText w:val="(%2)"/>
      <w:lvlJc w:val="left"/>
      <w:pPr>
        <w:ind w:left="2160" w:hanging="72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2C62633"/>
    <w:multiLevelType w:val="hybridMultilevel"/>
    <w:tmpl w:val="7C74DF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547264B"/>
    <w:multiLevelType w:val="hybridMultilevel"/>
    <w:tmpl w:val="35CC55FC"/>
    <w:lvl w:ilvl="0" w:tplc="634E4216">
      <w:start w:val="1"/>
      <w:numFmt w:val="lowerRoman"/>
      <w:lvlText w:val="(%1)"/>
      <w:lvlJc w:val="left"/>
      <w:pPr>
        <w:ind w:left="1440" w:hanging="720"/>
      </w:pPr>
      <w:rPr>
        <w:rFonts w:hint="default"/>
      </w:rPr>
    </w:lvl>
    <w:lvl w:ilvl="1" w:tplc="25EC267A">
      <w:start w:val="1"/>
      <w:numFmt w:val="decimal"/>
      <w:lvlText w:val="(%2)"/>
      <w:lvlJc w:val="left"/>
      <w:pPr>
        <w:ind w:left="2160" w:hanging="72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6163938"/>
    <w:multiLevelType w:val="hybridMultilevel"/>
    <w:tmpl w:val="A484EE8E"/>
    <w:lvl w:ilvl="0" w:tplc="634E4216">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6843113"/>
    <w:multiLevelType w:val="hybridMultilevel"/>
    <w:tmpl w:val="9FC85CB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07D05AE8"/>
    <w:multiLevelType w:val="hybridMultilevel"/>
    <w:tmpl w:val="A4280BE8"/>
    <w:lvl w:ilvl="0" w:tplc="6F1AD31E">
      <w:start w:val="222"/>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087529E2"/>
    <w:multiLevelType w:val="hybridMultilevel"/>
    <w:tmpl w:val="F872D724"/>
    <w:lvl w:ilvl="0" w:tplc="4D506864">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0C1D5CF2"/>
    <w:multiLevelType w:val="hybridMultilevel"/>
    <w:tmpl w:val="35CC55FC"/>
    <w:lvl w:ilvl="0" w:tplc="634E4216">
      <w:start w:val="1"/>
      <w:numFmt w:val="lowerRoman"/>
      <w:lvlText w:val="(%1)"/>
      <w:lvlJc w:val="left"/>
      <w:pPr>
        <w:ind w:left="1440" w:hanging="720"/>
      </w:pPr>
      <w:rPr>
        <w:rFonts w:hint="default"/>
      </w:rPr>
    </w:lvl>
    <w:lvl w:ilvl="1" w:tplc="25EC267A">
      <w:start w:val="1"/>
      <w:numFmt w:val="decimal"/>
      <w:lvlText w:val="(%2)"/>
      <w:lvlJc w:val="left"/>
      <w:pPr>
        <w:ind w:left="2160" w:hanging="72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0F184290"/>
    <w:multiLevelType w:val="hybridMultilevel"/>
    <w:tmpl w:val="600C4BA0"/>
    <w:lvl w:ilvl="0" w:tplc="E5DE0C4E">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14F4034D"/>
    <w:multiLevelType w:val="hybridMultilevel"/>
    <w:tmpl w:val="A484EE8E"/>
    <w:lvl w:ilvl="0" w:tplc="634E4216">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16F865BF"/>
    <w:multiLevelType w:val="hybridMultilevel"/>
    <w:tmpl w:val="A484EE8E"/>
    <w:lvl w:ilvl="0" w:tplc="634E4216">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18E667C7"/>
    <w:multiLevelType w:val="hybridMultilevel"/>
    <w:tmpl w:val="1D686302"/>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 w15:restartNumberingAfterBreak="0">
    <w:nsid w:val="1BA81F98"/>
    <w:multiLevelType w:val="hybridMultilevel"/>
    <w:tmpl w:val="A484EE8E"/>
    <w:lvl w:ilvl="0" w:tplc="634E4216">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20EB02E3"/>
    <w:multiLevelType w:val="hybridMultilevel"/>
    <w:tmpl w:val="CF08EB9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249F1D85"/>
    <w:multiLevelType w:val="hybridMultilevel"/>
    <w:tmpl w:val="A484EE8E"/>
    <w:lvl w:ilvl="0" w:tplc="634E4216">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24C83907"/>
    <w:multiLevelType w:val="hybridMultilevel"/>
    <w:tmpl w:val="A484EE8E"/>
    <w:lvl w:ilvl="0" w:tplc="634E4216">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280F0791"/>
    <w:multiLevelType w:val="hybridMultilevel"/>
    <w:tmpl w:val="EB42D55A"/>
    <w:lvl w:ilvl="0" w:tplc="4D506864">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298A52E3"/>
    <w:multiLevelType w:val="hybridMultilevel"/>
    <w:tmpl w:val="091492EA"/>
    <w:lvl w:ilvl="0" w:tplc="4D506864">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2B1B5346"/>
    <w:multiLevelType w:val="hybridMultilevel"/>
    <w:tmpl w:val="D0447A70"/>
    <w:lvl w:ilvl="0" w:tplc="751EA028">
      <w:start w:val="1"/>
      <w:numFmt w:val="bullet"/>
      <w:lvlText w:val=""/>
      <w:lvlJc w:val="left"/>
      <w:pPr>
        <w:ind w:left="1080" w:hanging="360"/>
      </w:pPr>
      <w:rPr>
        <w:rFonts w:ascii="Symbol" w:hAnsi="Symbol" w:hint="default"/>
        <w:sz w:val="22"/>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2B8B2687"/>
    <w:multiLevelType w:val="hybridMultilevel"/>
    <w:tmpl w:val="7DC4432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2B99363B"/>
    <w:multiLevelType w:val="hybridMultilevel"/>
    <w:tmpl w:val="A484EE8E"/>
    <w:lvl w:ilvl="0" w:tplc="634E4216">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2DFD6F00"/>
    <w:multiLevelType w:val="hybridMultilevel"/>
    <w:tmpl w:val="4650FBD6"/>
    <w:lvl w:ilvl="0" w:tplc="4D506864">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2EC9123F"/>
    <w:multiLevelType w:val="hybridMultilevel"/>
    <w:tmpl w:val="35CC55FC"/>
    <w:lvl w:ilvl="0" w:tplc="634E4216">
      <w:start w:val="1"/>
      <w:numFmt w:val="lowerRoman"/>
      <w:lvlText w:val="(%1)"/>
      <w:lvlJc w:val="left"/>
      <w:pPr>
        <w:ind w:left="1440" w:hanging="720"/>
      </w:pPr>
      <w:rPr>
        <w:rFonts w:hint="default"/>
      </w:rPr>
    </w:lvl>
    <w:lvl w:ilvl="1" w:tplc="25EC267A">
      <w:start w:val="1"/>
      <w:numFmt w:val="decimal"/>
      <w:lvlText w:val="(%2)"/>
      <w:lvlJc w:val="left"/>
      <w:pPr>
        <w:ind w:left="2160" w:hanging="72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30683AE6"/>
    <w:multiLevelType w:val="hybridMultilevel"/>
    <w:tmpl w:val="A484EE8E"/>
    <w:lvl w:ilvl="0" w:tplc="634E4216">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31746F0C"/>
    <w:multiLevelType w:val="hybridMultilevel"/>
    <w:tmpl w:val="A484EE8E"/>
    <w:lvl w:ilvl="0" w:tplc="634E4216">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335336DF"/>
    <w:multiLevelType w:val="hybridMultilevel"/>
    <w:tmpl w:val="35CC55FC"/>
    <w:lvl w:ilvl="0" w:tplc="634E4216">
      <w:start w:val="1"/>
      <w:numFmt w:val="lowerRoman"/>
      <w:lvlText w:val="(%1)"/>
      <w:lvlJc w:val="left"/>
      <w:pPr>
        <w:ind w:left="1440" w:hanging="720"/>
      </w:pPr>
      <w:rPr>
        <w:rFonts w:hint="default"/>
      </w:rPr>
    </w:lvl>
    <w:lvl w:ilvl="1" w:tplc="25EC267A">
      <w:start w:val="1"/>
      <w:numFmt w:val="decimal"/>
      <w:lvlText w:val="(%2)"/>
      <w:lvlJc w:val="left"/>
      <w:pPr>
        <w:ind w:left="2160" w:hanging="72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335D4018"/>
    <w:multiLevelType w:val="hybridMultilevel"/>
    <w:tmpl w:val="E2684FDA"/>
    <w:lvl w:ilvl="0" w:tplc="7A8814C4">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369356DD"/>
    <w:multiLevelType w:val="hybridMultilevel"/>
    <w:tmpl w:val="2796F266"/>
    <w:lvl w:ilvl="0" w:tplc="4D506864">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37642E4C"/>
    <w:multiLevelType w:val="hybridMultilevel"/>
    <w:tmpl w:val="86469D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98D12D5"/>
    <w:multiLevelType w:val="hybridMultilevel"/>
    <w:tmpl w:val="05387804"/>
    <w:lvl w:ilvl="0" w:tplc="7A8814C4">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3CE02767"/>
    <w:multiLevelType w:val="hybridMultilevel"/>
    <w:tmpl w:val="B4500B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3D257F69"/>
    <w:multiLevelType w:val="hybridMultilevel"/>
    <w:tmpl w:val="A484EE8E"/>
    <w:lvl w:ilvl="0" w:tplc="634E4216">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3E5D4076"/>
    <w:multiLevelType w:val="hybridMultilevel"/>
    <w:tmpl w:val="35CC55FC"/>
    <w:lvl w:ilvl="0" w:tplc="634E4216">
      <w:start w:val="1"/>
      <w:numFmt w:val="lowerRoman"/>
      <w:lvlText w:val="(%1)"/>
      <w:lvlJc w:val="left"/>
      <w:pPr>
        <w:ind w:left="1440" w:hanging="720"/>
      </w:pPr>
      <w:rPr>
        <w:rFonts w:hint="default"/>
      </w:rPr>
    </w:lvl>
    <w:lvl w:ilvl="1" w:tplc="25EC267A">
      <w:start w:val="1"/>
      <w:numFmt w:val="decimal"/>
      <w:lvlText w:val="(%2)"/>
      <w:lvlJc w:val="left"/>
      <w:pPr>
        <w:ind w:left="2160" w:hanging="72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3F1C5012"/>
    <w:multiLevelType w:val="hybridMultilevel"/>
    <w:tmpl w:val="5F746960"/>
    <w:lvl w:ilvl="0" w:tplc="4D506864">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15:restartNumberingAfterBreak="0">
    <w:nsid w:val="3FB001BC"/>
    <w:multiLevelType w:val="hybridMultilevel"/>
    <w:tmpl w:val="81229542"/>
    <w:lvl w:ilvl="0" w:tplc="7A8814C4">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428825F6"/>
    <w:multiLevelType w:val="hybridMultilevel"/>
    <w:tmpl w:val="35CC55FC"/>
    <w:lvl w:ilvl="0" w:tplc="634E4216">
      <w:start w:val="1"/>
      <w:numFmt w:val="lowerRoman"/>
      <w:lvlText w:val="(%1)"/>
      <w:lvlJc w:val="left"/>
      <w:pPr>
        <w:ind w:left="1440" w:hanging="720"/>
      </w:pPr>
      <w:rPr>
        <w:rFonts w:hint="default"/>
      </w:rPr>
    </w:lvl>
    <w:lvl w:ilvl="1" w:tplc="25EC267A">
      <w:start w:val="1"/>
      <w:numFmt w:val="decimal"/>
      <w:lvlText w:val="(%2)"/>
      <w:lvlJc w:val="left"/>
      <w:pPr>
        <w:ind w:left="2160" w:hanging="72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437776C4"/>
    <w:multiLevelType w:val="multilevel"/>
    <w:tmpl w:val="6A72356C"/>
    <w:lvl w:ilvl="0">
      <w:start w:val="3"/>
      <w:numFmt w:val="decimal"/>
      <w:lvlText w:val="%1."/>
      <w:lvlJc w:val="left"/>
      <w:pPr>
        <w:tabs>
          <w:tab w:val="num" w:pos="1440"/>
        </w:tabs>
        <w:ind w:left="1440" w:hanging="720"/>
      </w:pPr>
      <w:rPr>
        <w:rFonts w:cs="Times New Roman" w:hint="default"/>
      </w:rPr>
    </w:lvl>
    <w:lvl w:ilvl="1">
      <w:start w:val="1"/>
      <w:numFmt w:val="lowerLetter"/>
      <w:pStyle w:val="Heading2"/>
      <w:lvlText w:val="%1(%2)"/>
      <w:lvlJc w:val="left"/>
      <w:pPr>
        <w:tabs>
          <w:tab w:val="num" w:pos="1440"/>
        </w:tabs>
        <w:ind w:left="1440" w:hanging="720"/>
      </w:pPr>
      <w:rPr>
        <w:rFonts w:cs="Times New Roman" w:hint="default"/>
        <w:szCs w:val="24"/>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584"/>
        </w:tabs>
        <w:ind w:left="1584" w:hanging="864"/>
      </w:pPr>
      <w:rPr>
        <w:rFonts w:hint="default"/>
      </w:rPr>
    </w:lvl>
    <w:lvl w:ilvl="4">
      <w:start w:val="1"/>
      <w:numFmt w:val="decimal"/>
      <w:lvlText w:val="%1.%2.%3.%4.%5"/>
      <w:lvlJc w:val="left"/>
      <w:pPr>
        <w:tabs>
          <w:tab w:val="num" w:pos="1728"/>
        </w:tabs>
        <w:ind w:left="1728" w:hanging="1008"/>
      </w:pPr>
      <w:rPr>
        <w:rFonts w:hint="default"/>
      </w:rPr>
    </w:lvl>
    <w:lvl w:ilvl="5">
      <w:start w:val="1"/>
      <w:numFmt w:val="decimal"/>
      <w:lvlText w:val="%1.%2.%3.%4.%5.%6"/>
      <w:lvlJc w:val="left"/>
      <w:pPr>
        <w:tabs>
          <w:tab w:val="num" w:pos="1872"/>
        </w:tabs>
        <w:ind w:left="1872" w:hanging="1152"/>
      </w:pPr>
      <w:rPr>
        <w:rFonts w:hint="default"/>
      </w:rPr>
    </w:lvl>
    <w:lvl w:ilvl="6">
      <w:start w:val="1"/>
      <w:numFmt w:val="decimal"/>
      <w:lvlText w:val="%1.%2.%3.%4.%5.%6.%7"/>
      <w:lvlJc w:val="left"/>
      <w:pPr>
        <w:tabs>
          <w:tab w:val="num" w:pos="2016"/>
        </w:tabs>
        <w:ind w:left="2016" w:hanging="1296"/>
      </w:pPr>
      <w:rPr>
        <w:rFonts w:hint="default"/>
      </w:rPr>
    </w:lvl>
    <w:lvl w:ilvl="7">
      <w:start w:val="1"/>
      <w:numFmt w:val="decimal"/>
      <w:lvlText w:val="%1.%2.%3.%4.%5.%6.%7.%8"/>
      <w:lvlJc w:val="left"/>
      <w:pPr>
        <w:tabs>
          <w:tab w:val="num" w:pos="2160"/>
        </w:tabs>
        <w:ind w:left="2160" w:hanging="1440"/>
      </w:pPr>
      <w:rPr>
        <w:rFonts w:hint="default"/>
      </w:rPr>
    </w:lvl>
    <w:lvl w:ilvl="8">
      <w:start w:val="1"/>
      <w:numFmt w:val="decimal"/>
      <w:lvlText w:val="%1.%2.%3.%4.%5.%6.%7.%8.%9"/>
      <w:lvlJc w:val="left"/>
      <w:pPr>
        <w:tabs>
          <w:tab w:val="num" w:pos="2304"/>
        </w:tabs>
        <w:ind w:left="2304" w:hanging="1584"/>
      </w:pPr>
      <w:rPr>
        <w:rFonts w:hint="default"/>
      </w:rPr>
    </w:lvl>
  </w:abstractNum>
  <w:abstractNum w:abstractNumId="39" w15:restartNumberingAfterBreak="0">
    <w:nsid w:val="440253D3"/>
    <w:multiLevelType w:val="hybridMultilevel"/>
    <w:tmpl w:val="A484EE8E"/>
    <w:lvl w:ilvl="0" w:tplc="634E4216">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44844281"/>
    <w:multiLevelType w:val="hybridMultilevel"/>
    <w:tmpl w:val="C3A2B86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15:restartNumberingAfterBreak="0">
    <w:nsid w:val="45230043"/>
    <w:multiLevelType w:val="hybridMultilevel"/>
    <w:tmpl w:val="92DC81F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2" w15:restartNumberingAfterBreak="0">
    <w:nsid w:val="46C549BE"/>
    <w:multiLevelType w:val="hybridMultilevel"/>
    <w:tmpl w:val="05387804"/>
    <w:lvl w:ilvl="0" w:tplc="7A8814C4">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47857AA0"/>
    <w:multiLevelType w:val="hybridMultilevel"/>
    <w:tmpl w:val="4C26AB04"/>
    <w:lvl w:ilvl="0" w:tplc="4D506864">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4" w15:restartNumberingAfterBreak="0">
    <w:nsid w:val="489A0289"/>
    <w:multiLevelType w:val="hybridMultilevel"/>
    <w:tmpl w:val="52A8661A"/>
    <w:lvl w:ilvl="0" w:tplc="45F08AB8">
      <w:start w:val="2"/>
      <w:numFmt w:val="bullet"/>
      <w:lvlText w:val="-"/>
      <w:lvlJc w:val="left"/>
      <w:pPr>
        <w:ind w:left="1800" w:hanging="360"/>
      </w:pPr>
      <w:rPr>
        <w:rFonts w:ascii="Times New Roman" w:eastAsiaTheme="minorHAnsi"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5" w15:restartNumberingAfterBreak="0">
    <w:nsid w:val="4B082602"/>
    <w:multiLevelType w:val="hybridMultilevel"/>
    <w:tmpl w:val="35CC55FC"/>
    <w:lvl w:ilvl="0" w:tplc="634E4216">
      <w:start w:val="1"/>
      <w:numFmt w:val="lowerRoman"/>
      <w:lvlText w:val="(%1)"/>
      <w:lvlJc w:val="left"/>
      <w:pPr>
        <w:ind w:left="1440" w:hanging="720"/>
      </w:pPr>
      <w:rPr>
        <w:rFonts w:hint="default"/>
      </w:rPr>
    </w:lvl>
    <w:lvl w:ilvl="1" w:tplc="25EC267A">
      <w:start w:val="1"/>
      <w:numFmt w:val="decimal"/>
      <w:lvlText w:val="(%2)"/>
      <w:lvlJc w:val="left"/>
      <w:pPr>
        <w:ind w:left="2160" w:hanging="72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15:restartNumberingAfterBreak="0">
    <w:nsid w:val="4C2325CD"/>
    <w:multiLevelType w:val="hybridMultilevel"/>
    <w:tmpl w:val="BC28C592"/>
    <w:lvl w:ilvl="0" w:tplc="4D506864">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7" w15:restartNumberingAfterBreak="0">
    <w:nsid w:val="4D59220C"/>
    <w:multiLevelType w:val="hybridMultilevel"/>
    <w:tmpl w:val="F9C23EAE"/>
    <w:lvl w:ilvl="0" w:tplc="FF1EE49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8" w15:restartNumberingAfterBreak="0">
    <w:nsid w:val="4D601F0E"/>
    <w:multiLevelType w:val="hybridMultilevel"/>
    <w:tmpl w:val="AB487192"/>
    <w:lvl w:ilvl="0" w:tplc="C190314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9" w15:restartNumberingAfterBreak="0">
    <w:nsid w:val="4DE627AF"/>
    <w:multiLevelType w:val="hybridMultilevel"/>
    <w:tmpl w:val="A484EE8E"/>
    <w:lvl w:ilvl="0" w:tplc="634E4216">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0" w15:restartNumberingAfterBreak="0">
    <w:nsid w:val="51363AA3"/>
    <w:multiLevelType w:val="hybridMultilevel"/>
    <w:tmpl w:val="9A7AADA0"/>
    <w:lvl w:ilvl="0" w:tplc="4D506864">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1" w15:restartNumberingAfterBreak="0">
    <w:nsid w:val="54092C84"/>
    <w:multiLevelType w:val="hybridMultilevel"/>
    <w:tmpl w:val="EE40CBC2"/>
    <w:lvl w:ilvl="0" w:tplc="652A518E">
      <w:start w:val="9"/>
      <w:numFmt w:val="bullet"/>
      <w:lvlText w:val=""/>
      <w:lvlJc w:val="left"/>
      <w:pPr>
        <w:tabs>
          <w:tab w:val="num" w:pos="1440"/>
        </w:tabs>
        <w:ind w:left="1440" w:hanging="720"/>
      </w:pPr>
      <w:rPr>
        <w:rFonts w:ascii="Symbol" w:hAnsi="Symbol" w:hint="default"/>
        <w:sz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54712D37"/>
    <w:multiLevelType w:val="hybridMultilevel"/>
    <w:tmpl w:val="35CC55FC"/>
    <w:lvl w:ilvl="0" w:tplc="634E4216">
      <w:start w:val="1"/>
      <w:numFmt w:val="lowerRoman"/>
      <w:lvlText w:val="(%1)"/>
      <w:lvlJc w:val="left"/>
      <w:pPr>
        <w:ind w:left="1440" w:hanging="720"/>
      </w:pPr>
      <w:rPr>
        <w:rFonts w:hint="default"/>
      </w:rPr>
    </w:lvl>
    <w:lvl w:ilvl="1" w:tplc="25EC267A">
      <w:start w:val="1"/>
      <w:numFmt w:val="decimal"/>
      <w:lvlText w:val="(%2)"/>
      <w:lvlJc w:val="left"/>
      <w:pPr>
        <w:ind w:left="2160" w:hanging="72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3" w15:restartNumberingAfterBreak="0">
    <w:nsid w:val="593C22B6"/>
    <w:multiLevelType w:val="hybridMultilevel"/>
    <w:tmpl w:val="35CC55FC"/>
    <w:lvl w:ilvl="0" w:tplc="634E4216">
      <w:start w:val="1"/>
      <w:numFmt w:val="lowerRoman"/>
      <w:lvlText w:val="(%1)"/>
      <w:lvlJc w:val="left"/>
      <w:pPr>
        <w:ind w:left="1440" w:hanging="720"/>
      </w:pPr>
      <w:rPr>
        <w:rFonts w:hint="default"/>
      </w:rPr>
    </w:lvl>
    <w:lvl w:ilvl="1" w:tplc="25EC267A">
      <w:start w:val="1"/>
      <w:numFmt w:val="decimal"/>
      <w:lvlText w:val="(%2)"/>
      <w:lvlJc w:val="left"/>
      <w:pPr>
        <w:ind w:left="2160" w:hanging="72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4" w15:restartNumberingAfterBreak="0">
    <w:nsid w:val="5A5111FD"/>
    <w:multiLevelType w:val="hybridMultilevel"/>
    <w:tmpl w:val="A484EE8E"/>
    <w:lvl w:ilvl="0" w:tplc="634E4216">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5" w15:restartNumberingAfterBreak="0">
    <w:nsid w:val="5ACD24D4"/>
    <w:multiLevelType w:val="hybridMultilevel"/>
    <w:tmpl w:val="A484EE8E"/>
    <w:lvl w:ilvl="0" w:tplc="634E4216">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6" w15:restartNumberingAfterBreak="0">
    <w:nsid w:val="5B076462"/>
    <w:multiLevelType w:val="hybridMultilevel"/>
    <w:tmpl w:val="2D6CCC14"/>
    <w:lvl w:ilvl="0" w:tplc="7A8814C4">
      <w:start w:val="1"/>
      <w:numFmt w:val="lowerLetter"/>
      <w:lvlText w:val="(%1)"/>
      <w:lvlJc w:val="left"/>
      <w:pPr>
        <w:ind w:left="1080" w:hanging="360"/>
      </w:pPr>
      <w:rPr>
        <w:rFonts w:hint="default"/>
        <w:b/>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7" w15:restartNumberingAfterBreak="0">
    <w:nsid w:val="5B1152E6"/>
    <w:multiLevelType w:val="multilevel"/>
    <w:tmpl w:val="85C2FEF6"/>
    <w:lvl w:ilvl="0">
      <w:start w:val="3"/>
      <w:numFmt w:val="decimal"/>
      <w:pStyle w:val="Heading1"/>
      <w:lvlText w:val="%1."/>
      <w:lvlJc w:val="left"/>
      <w:pPr>
        <w:tabs>
          <w:tab w:val="num" w:pos="720"/>
        </w:tabs>
        <w:ind w:left="720" w:hanging="720"/>
      </w:pPr>
      <w:rPr>
        <w:rFonts w:cs="Times New Roman" w:hint="default"/>
      </w:rPr>
    </w:lvl>
    <w:lvl w:ilvl="1">
      <w:start w:val="1"/>
      <w:numFmt w:val="lowerLetter"/>
      <w:lvlText w:val="%1(%2)"/>
      <w:lvlJc w:val="left"/>
      <w:pPr>
        <w:tabs>
          <w:tab w:val="num" w:pos="1080"/>
        </w:tabs>
        <w:ind w:left="1080" w:hanging="360"/>
      </w:pPr>
      <w:rPr>
        <w:rFonts w:cs="Times New Roman" w:hint="default"/>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8" w15:restartNumberingAfterBreak="0">
    <w:nsid w:val="5BEA5A6B"/>
    <w:multiLevelType w:val="hybridMultilevel"/>
    <w:tmpl w:val="A484EE8E"/>
    <w:lvl w:ilvl="0" w:tplc="634E4216">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9" w15:restartNumberingAfterBreak="0">
    <w:nsid w:val="5E62331E"/>
    <w:multiLevelType w:val="hybridMultilevel"/>
    <w:tmpl w:val="35CC55FC"/>
    <w:lvl w:ilvl="0" w:tplc="634E4216">
      <w:start w:val="1"/>
      <w:numFmt w:val="lowerRoman"/>
      <w:lvlText w:val="(%1)"/>
      <w:lvlJc w:val="left"/>
      <w:pPr>
        <w:ind w:left="1440" w:hanging="720"/>
      </w:pPr>
      <w:rPr>
        <w:rFonts w:hint="default"/>
      </w:rPr>
    </w:lvl>
    <w:lvl w:ilvl="1" w:tplc="25EC267A">
      <w:start w:val="1"/>
      <w:numFmt w:val="decimal"/>
      <w:lvlText w:val="(%2)"/>
      <w:lvlJc w:val="left"/>
      <w:pPr>
        <w:ind w:left="2160" w:hanging="72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0" w15:restartNumberingAfterBreak="0">
    <w:nsid w:val="5E9C4EE3"/>
    <w:multiLevelType w:val="hybridMultilevel"/>
    <w:tmpl w:val="35CC55FC"/>
    <w:lvl w:ilvl="0" w:tplc="634E4216">
      <w:start w:val="1"/>
      <w:numFmt w:val="lowerRoman"/>
      <w:lvlText w:val="(%1)"/>
      <w:lvlJc w:val="left"/>
      <w:pPr>
        <w:ind w:left="1440" w:hanging="720"/>
      </w:pPr>
      <w:rPr>
        <w:rFonts w:hint="default"/>
      </w:rPr>
    </w:lvl>
    <w:lvl w:ilvl="1" w:tplc="25EC267A">
      <w:start w:val="1"/>
      <w:numFmt w:val="decimal"/>
      <w:lvlText w:val="(%2)"/>
      <w:lvlJc w:val="left"/>
      <w:pPr>
        <w:ind w:left="2160" w:hanging="72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1" w15:restartNumberingAfterBreak="0">
    <w:nsid w:val="5F725CE8"/>
    <w:multiLevelType w:val="hybridMultilevel"/>
    <w:tmpl w:val="0270E988"/>
    <w:lvl w:ilvl="0" w:tplc="4D506864">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2" w15:restartNumberingAfterBreak="0">
    <w:nsid w:val="5F93440D"/>
    <w:multiLevelType w:val="hybridMultilevel"/>
    <w:tmpl w:val="EF7E3E5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3" w15:restartNumberingAfterBreak="0">
    <w:nsid w:val="63A92775"/>
    <w:multiLevelType w:val="hybridMultilevel"/>
    <w:tmpl w:val="B5F2A15E"/>
    <w:lvl w:ilvl="0" w:tplc="4D506864">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4" w15:restartNumberingAfterBreak="0">
    <w:nsid w:val="6506575F"/>
    <w:multiLevelType w:val="hybridMultilevel"/>
    <w:tmpl w:val="A9C6C50C"/>
    <w:lvl w:ilvl="0" w:tplc="7A8814C4">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5" w15:restartNumberingAfterBreak="0">
    <w:nsid w:val="6EB73B7F"/>
    <w:multiLevelType w:val="hybridMultilevel"/>
    <w:tmpl w:val="772C6BCE"/>
    <w:lvl w:ilvl="0" w:tplc="4D506864">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6" w15:restartNumberingAfterBreak="0">
    <w:nsid w:val="6F0A23FD"/>
    <w:multiLevelType w:val="hybridMultilevel"/>
    <w:tmpl w:val="A53A0C7A"/>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7" w15:restartNumberingAfterBreak="0">
    <w:nsid w:val="6F4A3884"/>
    <w:multiLevelType w:val="hybridMultilevel"/>
    <w:tmpl w:val="A484EE8E"/>
    <w:lvl w:ilvl="0" w:tplc="634E4216">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8" w15:restartNumberingAfterBreak="0">
    <w:nsid w:val="739A1A50"/>
    <w:multiLevelType w:val="hybridMultilevel"/>
    <w:tmpl w:val="A484EE8E"/>
    <w:lvl w:ilvl="0" w:tplc="634E4216">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9" w15:restartNumberingAfterBreak="0">
    <w:nsid w:val="756F7CB7"/>
    <w:multiLevelType w:val="hybridMultilevel"/>
    <w:tmpl w:val="627ED9D4"/>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70" w15:restartNumberingAfterBreak="0">
    <w:nsid w:val="7CD078A8"/>
    <w:multiLevelType w:val="hybridMultilevel"/>
    <w:tmpl w:val="A484EE8E"/>
    <w:lvl w:ilvl="0" w:tplc="634E4216">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1" w15:restartNumberingAfterBreak="0">
    <w:nsid w:val="7CD437BC"/>
    <w:multiLevelType w:val="hybridMultilevel"/>
    <w:tmpl w:val="A484EE8E"/>
    <w:lvl w:ilvl="0" w:tplc="634E4216">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2" w15:restartNumberingAfterBreak="0">
    <w:nsid w:val="7D19009B"/>
    <w:multiLevelType w:val="hybridMultilevel"/>
    <w:tmpl w:val="0A48B156"/>
    <w:lvl w:ilvl="0" w:tplc="D816752E">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3" w15:restartNumberingAfterBreak="0">
    <w:nsid w:val="7E166296"/>
    <w:multiLevelType w:val="hybridMultilevel"/>
    <w:tmpl w:val="DB08601E"/>
    <w:lvl w:ilvl="0" w:tplc="4D506864">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3"/>
  </w:num>
  <w:num w:numId="2">
    <w:abstractNumId w:val="7"/>
  </w:num>
  <w:num w:numId="3">
    <w:abstractNumId w:val="44"/>
  </w:num>
  <w:num w:numId="4">
    <w:abstractNumId w:val="0"/>
    <w:lvlOverride w:ilvl="0">
      <w:lvl w:ilvl="0">
        <w:numFmt w:val="bullet"/>
        <w:lvlText w:val="·"/>
        <w:legacy w:legacy="1" w:legacySpace="0" w:legacyIndent="720"/>
        <w:lvlJc w:val="left"/>
        <w:pPr>
          <w:ind w:left="1440" w:hanging="720"/>
        </w:pPr>
        <w:rPr>
          <w:rFonts w:ascii="Times New Roman" w:hAnsi="Times New Roman" w:cs="Times New Roman" w:hint="default"/>
        </w:rPr>
      </w:lvl>
    </w:lvlOverride>
  </w:num>
  <w:num w:numId="5">
    <w:abstractNumId w:val="0"/>
    <w:lvlOverride w:ilvl="0">
      <w:lvl w:ilvl="0">
        <w:numFmt w:val="bullet"/>
        <w:lvlText w:val="·"/>
        <w:legacy w:legacy="1" w:legacySpace="0" w:legacyIndent="720"/>
        <w:lvlJc w:val="left"/>
        <w:pPr>
          <w:ind w:left="2160" w:hanging="720"/>
        </w:pPr>
        <w:rPr>
          <w:rFonts w:ascii="Times New Roman" w:hAnsi="Times New Roman" w:cs="Times New Roman" w:hint="default"/>
        </w:rPr>
      </w:lvl>
    </w:lvlOverride>
  </w:num>
  <w:num w:numId="6">
    <w:abstractNumId w:val="30"/>
  </w:num>
  <w:num w:numId="7">
    <w:abstractNumId w:val="69"/>
  </w:num>
  <w:num w:numId="8">
    <w:abstractNumId w:val="21"/>
  </w:num>
  <w:num w:numId="9">
    <w:abstractNumId w:val="32"/>
  </w:num>
  <w:num w:numId="10">
    <w:abstractNumId w:val="62"/>
  </w:num>
  <w:num w:numId="11">
    <w:abstractNumId w:val="6"/>
  </w:num>
  <w:num w:numId="12">
    <w:abstractNumId w:val="41"/>
  </w:num>
  <w:num w:numId="13">
    <w:abstractNumId w:val="40"/>
  </w:num>
  <w:num w:numId="14">
    <w:abstractNumId w:val="20"/>
  </w:num>
  <w:num w:numId="15">
    <w:abstractNumId w:val="38"/>
  </w:num>
  <w:num w:numId="16">
    <w:abstractNumId w:val="57"/>
  </w:num>
  <w:num w:numId="17">
    <w:abstractNumId w:val="48"/>
  </w:num>
  <w:num w:numId="18">
    <w:abstractNumId w:val="31"/>
  </w:num>
  <w:num w:numId="19">
    <w:abstractNumId w:val="5"/>
  </w:num>
  <w:num w:numId="20">
    <w:abstractNumId w:val="1"/>
  </w:num>
  <w:num w:numId="21">
    <w:abstractNumId w:val="10"/>
  </w:num>
  <w:num w:numId="22">
    <w:abstractNumId w:val="72"/>
  </w:num>
  <w:num w:numId="23">
    <w:abstractNumId w:val="68"/>
  </w:num>
  <w:num w:numId="24">
    <w:abstractNumId w:val="33"/>
  </w:num>
  <w:num w:numId="25">
    <w:abstractNumId w:val="56"/>
  </w:num>
  <w:num w:numId="26">
    <w:abstractNumId w:val="36"/>
  </w:num>
  <w:num w:numId="27">
    <w:abstractNumId w:val="64"/>
  </w:num>
  <w:num w:numId="28">
    <w:abstractNumId w:val="71"/>
  </w:num>
  <w:num w:numId="29">
    <w:abstractNumId w:val="17"/>
  </w:num>
  <w:num w:numId="30">
    <w:abstractNumId w:val="54"/>
  </w:num>
  <w:num w:numId="31">
    <w:abstractNumId w:val="39"/>
  </w:num>
  <w:num w:numId="32">
    <w:abstractNumId w:val="49"/>
  </w:num>
  <w:num w:numId="33">
    <w:abstractNumId w:val="28"/>
  </w:num>
  <w:num w:numId="34">
    <w:abstractNumId w:val="42"/>
  </w:num>
  <w:num w:numId="35">
    <w:abstractNumId w:val="45"/>
  </w:num>
  <w:num w:numId="36">
    <w:abstractNumId w:val="35"/>
  </w:num>
  <w:num w:numId="37">
    <w:abstractNumId w:val="50"/>
  </w:num>
  <w:num w:numId="38">
    <w:abstractNumId w:val="19"/>
  </w:num>
  <w:num w:numId="39">
    <w:abstractNumId w:val="24"/>
  </w:num>
  <w:num w:numId="40">
    <w:abstractNumId w:val="61"/>
  </w:num>
  <w:num w:numId="41">
    <w:abstractNumId w:val="65"/>
  </w:num>
  <w:num w:numId="42">
    <w:abstractNumId w:val="8"/>
  </w:num>
  <w:num w:numId="43">
    <w:abstractNumId w:val="27"/>
  </w:num>
  <w:num w:numId="44">
    <w:abstractNumId w:val="43"/>
  </w:num>
  <w:num w:numId="45">
    <w:abstractNumId w:val="29"/>
  </w:num>
  <w:num w:numId="46">
    <w:abstractNumId w:val="23"/>
  </w:num>
  <w:num w:numId="47">
    <w:abstractNumId w:val="18"/>
  </w:num>
  <w:num w:numId="48">
    <w:abstractNumId w:val="13"/>
  </w:num>
  <w:num w:numId="49">
    <w:abstractNumId w:val="63"/>
  </w:num>
  <w:num w:numId="50">
    <w:abstractNumId w:val="66"/>
  </w:num>
  <w:num w:numId="51">
    <w:abstractNumId w:val="46"/>
  </w:num>
  <w:num w:numId="52">
    <w:abstractNumId w:val="2"/>
  </w:num>
  <w:num w:numId="53">
    <w:abstractNumId w:val="67"/>
  </w:num>
  <w:num w:numId="54">
    <w:abstractNumId w:val="26"/>
  </w:num>
  <w:num w:numId="55">
    <w:abstractNumId w:val="11"/>
  </w:num>
  <w:num w:numId="56">
    <w:abstractNumId w:val="70"/>
  </w:num>
  <w:num w:numId="57">
    <w:abstractNumId w:val="16"/>
  </w:num>
  <w:num w:numId="58">
    <w:abstractNumId w:val="14"/>
  </w:num>
  <w:num w:numId="59">
    <w:abstractNumId w:val="22"/>
  </w:num>
  <w:num w:numId="60">
    <w:abstractNumId w:val="58"/>
  </w:num>
  <w:num w:numId="61">
    <w:abstractNumId w:val="25"/>
  </w:num>
  <w:num w:numId="62">
    <w:abstractNumId w:val="12"/>
  </w:num>
  <w:num w:numId="63">
    <w:abstractNumId w:val="59"/>
  </w:num>
  <w:num w:numId="64">
    <w:abstractNumId w:val="9"/>
  </w:num>
  <w:num w:numId="65">
    <w:abstractNumId w:val="4"/>
  </w:num>
  <w:num w:numId="66">
    <w:abstractNumId w:val="53"/>
  </w:num>
  <w:num w:numId="67">
    <w:abstractNumId w:val="34"/>
  </w:num>
  <w:num w:numId="68">
    <w:abstractNumId w:val="60"/>
  </w:num>
  <w:num w:numId="69">
    <w:abstractNumId w:val="52"/>
  </w:num>
  <w:num w:numId="70">
    <w:abstractNumId w:val="15"/>
  </w:num>
  <w:num w:numId="71">
    <w:abstractNumId w:val="73"/>
  </w:num>
  <w:num w:numId="72">
    <w:abstractNumId w:val="47"/>
  </w:num>
  <w:num w:numId="73">
    <w:abstractNumId w:val="51"/>
  </w:num>
  <w:num w:numId="74">
    <w:abstractNumId w:val="55"/>
  </w:num>
  <w:num w:numId="75">
    <w:abstractNumId w:val="37"/>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oNotDisplayPageBoundaries/>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4343"/>
    <w:rsid w:val="00004020"/>
    <w:rsid w:val="00004F58"/>
    <w:rsid w:val="00011E95"/>
    <w:rsid w:val="00024E7F"/>
    <w:rsid w:val="000278EE"/>
    <w:rsid w:val="000314DD"/>
    <w:rsid w:val="00033BA0"/>
    <w:rsid w:val="000357E4"/>
    <w:rsid w:val="0003599C"/>
    <w:rsid w:val="000414B5"/>
    <w:rsid w:val="00052FFC"/>
    <w:rsid w:val="000547C5"/>
    <w:rsid w:val="00073A38"/>
    <w:rsid w:val="00073B90"/>
    <w:rsid w:val="00084716"/>
    <w:rsid w:val="00084DAF"/>
    <w:rsid w:val="000860EA"/>
    <w:rsid w:val="00097740"/>
    <w:rsid w:val="000A7B5F"/>
    <w:rsid w:val="000B0B12"/>
    <w:rsid w:val="000C1AA1"/>
    <w:rsid w:val="000C5EFF"/>
    <w:rsid w:val="000D1B83"/>
    <w:rsid w:val="000D6620"/>
    <w:rsid w:val="000D7BDA"/>
    <w:rsid w:val="000E4F0F"/>
    <w:rsid w:val="000F26F9"/>
    <w:rsid w:val="00100F95"/>
    <w:rsid w:val="00101070"/>
    <w:rsid w:val="00102319"/>
    <w:rsid w:val="00107D06"/>
    <w:rsid w:val="0011227E"/>
    <w:rsid w:val="00117538"/>
    <w:rsid w:val="0013044A"/>
    <w:rsid w:val="00135DDA"/>
    <w:rsid w:val="00137732"/>
    <w:rsid w:val="00140A21"/>
    <w:rsid w:val="00151A2A"/>
    <w:rsid w:val="00152A7A"/>
    <w:rsid w:val="0015300E"/>
    <w:rsid w:val="00162784"/>
    <w:rsid w:val="001700C2"/>
    <w:rsid w:val="00180266"/>
    <w:rsid w:val="00180E52"/>
    <w:rsid w:val="00181F28"/>
    <w:rsid w:val="001851C6"/>
    <w:rsid w:val="00186E46"/>
    <w:rsid w:val="00195CF8"/>
    <w:rsid w:val="00196B53"/>
    <w:rsid w:val="001A5FDF"/>
    <w:rsid w:val="001B2804"/>
    <w:rsid w:val="001B48B4"/>
    <w:rsid w:val="001C3958"/>
    <w:rsid w:val="001D2D5E"/>
    <w:rsid w:val="001D4D1D"/>
    <w:rsid w:val="001D6C50"/>
    <w:rsid w:val="001E3C6D"/>
    <w:rsid w:val="001F48E7"/>
    <w:rsid w:val="00203B64"/>
    <w:rsid w:val="002045E1"/>
    <w:rsid w:val="00205DA5"/>
    <w:rsid w:val="002172E4"/>
    <w:rsid w:val="0022454E"/>
    <w:rsid w:val="00232C81"/>
    <w:rsid w:val="00234419"/>
    <w:rsid w:val="00237E80"/>
    <w:rsid w:val="002670FB"/>
    <w:rsid w:val="002705A0"/>
    <w:rsid w:val="002761EF"/>
    <w:rsid w:val="002849DB"/>
    <w:rsid w:val="002A3A0E"/>
    <w:rsid w:val="002C07E5"/>
    <w:rsid w:val="002D30EA"/>
    <w:rsid w:val="002E1CE7"/>
    <w:rsid w:val="002E3949"/>
    <w:rsid w:val="002E3A27"/>
    <w:rsid w:val="00300A27"/>
    <w:rsid w:val="003014D0"/>
    <w:rsid w:val="00303D7F"/>
    <w:rsid w:val="00304BB6"/>
    <w:rsid w:val="00311277"/>
    <w:rsid w:val="00320DCE"/>
    <w:rsid w:val="00362F3C"/>
    <w:rsid w:val="003651DD"/>
    <w:rsid w:val="0036702D"/>
    <w:rsid w:val="00377763"/>
    <w:rsid w:val="00392D64"/>
    <w:rsid w:val="00393349"/>
    <w:rsid w:val="003A5067"/>
    <w:rsid w:val="003A51D7"/>
    <w:rsid w:val="003A7125"/>
    <w:rsid w:val="003B0371"/>
    <w:rsid w:val="003B2FE8"/>
    <w:rsid w:val="003B3419"/>
    <w:rsid w:val="003B7915"/>
    <w:rsid w:val="003B7BB3"/>
    <w:rsid w:val="003C5E3D"/>
    <w:rsid w:val="003D12DB"/>
    <w:rsid w:val="003E04B5"/>
    <w:rsid w:val="003E4343"/>
    <w:rsid w:val="003E75E8"/>
    <w:rsid w:val="003F02D3"/>
    <w:rsid w:val="003F2C29"/>
    <w:rsid w:val="00401C71"/>
    <w:rsid w:val="00405E9F"/>
    <w:rsid w:val="0041310B"/>
    <w:rsid w:val="00413938"/>
    <w:rsid w:val="00413998"/>
    <w:rsid w:val="00422F8A"/>
    <w:rsid w:val="00427B81"/>
    <w:rsid w:val="0043106C"/>
    <w:rsid w:val="00436997"/>
    <w:rsid w:val="00446CD3"/>
    <w:rsid w:val="00450786"/>
    <w:rsid w:val="00451B3C"/>
    <w:rsid w:val="004521D5"/>
    <w:rsid w:val="00471464"/>
    <w:rsid w:val="00472DB7"/>
    <w:rsid w:val="00480A81"/>
    <w:rsid w:val="004818AE"/>
    <w:rsid w:val="004826F9"/>
    <w:rsid w:val="00484C37"/>
    <w:rsid w:val="00486ACC"/>
    <w:rsid w:val="004917C8"/>
    <w:rsid w:val="00496A66"/>
    <w:rsid w:val="004A0D42"/>
    <w:rsid w:val="004B19D1"/>
    <w:rsid w:val="004C1193"/>
    <w:rsid w:val="004C28A2"/>
    <w:rsid w:val="004D10EB"/>
    <w:rsid w:val="004D140E"/>
    <w:rsid w:val="004D4263"/>
    <w:rsid w:val="004E0D06"/>
    <w:rsid w:val="004F2533"/>
    <w:rsid w:val="004F47DC"/>
    <w:rsid w:val="004F544C"/>
    <w:rsid w:val="004F6542"/>
    <w:rsid w:val="00502A6F"/>
    <w:rsid w:val="00511232"/>
    <w:rsid w:val="00511BFE"/>
    <w:rsid w:val="00524765"/>
    <w:rsid w:val="005516BC"/>
    <w:rsid w:val="00553790"/>
    <w:rsid w:val="005541C3"/>
    <w:rsid w:val="005577A6"/>
    <w:rsid w:val="00557E87"/>
    <w:rsid w:val="005649D9"/>
    <w:rsid w:val="00570615"/>
    <w:rsid w:val="00572F1C"/>
    <w:rsid w:val="00575780"/>
    <w:rsid w:val="00575846"/>
    <w:rsid w:val="005761C5"/>
    <w:rsid w:val="00582A89"/>
    <w:rsid w:val="00587001"/>
    <w:rsid w:val="00587E90"/>
    <w:rsid w:val="00590954"/>
    <w:rsid w:val="005A0528"/>
    <w:rsid w:val="005A08A7"/>
    <w:rsid w:val="005A4963"/>
    <w:rsid w:val="005A5465"/>
    <w:rsid w:val="005A6D21"/>
    <w:rsid w:val="005A700B"/>
    <w:rsid w:val="005B3690"/>
    <w:rsid w:val="005B4F96"/>
    <w:rsid w:val="005C2985"/>
    <w:rsid w:val="005D6AAA"/>
    <w:rsid w:val="005D77EC"/>
    <w:rsid w:val="005E2D0F"/>
    <w:rsid w:val="005E3052"/>
    <w:rsid w:val="005F220F"/>
    <w:rsid w:val="006130C3"/>
    <w:rsid w:val="006161C4"/>
    <w:rsid w:val="00625ACD"/>
    <w:rsid w:val="006268E5"/>
    <w:rsid w:val="006271BB"/>
    <w:rsid w:val="0063609E"/>
    <w:rsid w:val="006466DD"/>
    <w:rsid w:val="006507F8"/>
    <w:rsid w:val="00661F57"/>
    <w:rsid w:val="0067030D"/>
    <w:rsid w:val="00673862"/>
    <w:rsid w:val="00682E9F"/>
    <w:rsid w:val="00690D54"/>
    <w:rsid w:val="0069352F"/>
    <w:rsid w:val="006A0BDD"/>
    <w:rsid w:val="006A71DE"/>
    <w:rsid w:val="006B0E9E"/>
    <w:rsid w:val="006C3E74"/>
    <w:rsid w:val="006E318C"/>
    <w:rsid w:val="006F0835"/>
    <w:rsid w:val="006F19BA"/>
    <w:rsid w:val="006F7B45"/>
    <w:rsid w:val="00701151"/>
    <w:rsid w:val="00704CE3"/>
    <w:rsid w:val="007075DC"/>
    <w:rsid w:val="0071412F"/>
    <w:rsid w:val="0071523F"/>
    <w:rsid w:val="00715C56"/>
    <w:rsid w:val="00716006"/>
    <w:rsid w:val="00723DF1"/>
    <w:rsid w:val="007255F5"/>
    <w:rsid w:val="0072665C"/>
    <w:rsid w:val="007307CA"/>
    <w:rsid w:val="007439E2"/>
    <w:rsid w:val="00743D27"/>
    <w:rsid w:val="00745965"/>
    <w:rsid w:val="00754D67"/>
    <w:rsid w:val="00770B37"/>
    <w:rsid w:val="00783B84"/>
    <w:rsid w:val="00791A55"/>
    <w:rsid w:val="007A362A"/>
    <w:rsid w:val="007A5211"/>
    <w:rsid w:val="007A6728"/>
    <w:rsid w:val="007C405D"/>
    <w:rsid w:val="007C715A"/>
    <w:rsid w:val="007D2F17"/>
    <w:rsid w:val="007D652B"/>
    <w:rsid w:val="007D6667"/>
    <w:rsid w:val="007D66EF"/>
    <w:rsid w:val="007E1740"/>
    <w:rsid w:val="007F0C86"/>
    <w:rsid w:val="007F11BF"/>
    <w:rsid w:val="007F435E"/>
    <w:rsid w:val="00801256"/>
    <w:rsid w:val="00801695"/>
    <w:rsid w:val="0080769D"/>
    <w:rsid w:val="00817A99"/>
    <w:rsid w:val="00826DDE"/>
    <w:rsid w:val="00832849"/>
    <w:rsid w:val="00843F36"/>
    <w:rsid w:val="00845189"/>
    <w:rsid w:val="008475B4"/>
    <w:rsid w:val="00850297"/>
    <w:rsid w:val="00853564"/>
    <w:rsid w:val="00856161"/>
    <w:rsid w:val="00872491"/>
    <w:rsid w:val="00881BE1"/>
    <w:rsid w:val="00881C96"/>
    <w:rsid w:val="0088678D"/>
    <w:rsid w:val="00886B6F"/>
    <w:rsid w:val="00893B22"/>
    <w:rsid w:val="008A6627"/>
    <w:rsid w:val="008A7CDB"/>
    <w:rsid w:val="008B10CB"/>
    <w:rsid w:val="008C04DF"/>
    <w:rsid w:val="008C137E"/>
    <w:rsid w:val="008D4052"/>
    <w:rsid w:val="008D4390"/>
    <w:rsid w:val="008E189B"/>
    <w:rsid w:val="008E19DB"/>
    <w:rsid w:val="008F055A"/>
    <w:rsid w:val="008F35B4"/>
    <w:rsid w:val="0090070F"/>
    <w:rsid w:val="00906302"/>
    <w:rsid w:val="009121A6"/>
    <w:rsid w:val="0091593F"/>
    <w:rsid w:val="009230E5"/>
    <w:rsid w:val="00923419"/>
    <w:rsid w:val="00925BB9"/>
    <w:rsid w:val="00937079"/>
    <w:rsid w:val="00940BA9"/>
    <w:rsid w:val="00943FBD"/>
    <w:rsid w:val="00947EE1"/>
    <w:rsid w:val="00950A4C"/>
    <w:rsid w:val="009527F8"/>
    <w:rsid w:val="00961C2B"/>
    <w:rsid w:val="009645C2"/>
    <w:rsid w:val="00967BA5"/>
    <w:rsid w:val="009711AC"/>
    <w:rsid w:val="00980532"/>
    <w:rsid w:val="00984F71"/>
    <w:rsid w:val="009873BB"/>
    <w:rsid w:val="009954AD"/>
    <w:rsid w:val="00997F61"/>
    <w:rsid w:val="009A1979"/>
    <w:rsid w:val="009B41DD"/>
    <w:rsid w:val="009B5239"/>
    <w:rsid w:val="009B6448"/>
    <w:rsid w:val="009C0D04"/>
    <w:rsid w:val="009C13A5"/>
    <w:rsid w:val="009C3D5C"/>
    <w:rsid w:val="009C4F27"/>
    <w:rsid w:val="009C5620"/>
    <w:rsid w:val="009D3030"/>
    <w:rsid w:val="009D4132"/>
    <w:rsid w:val="009D49B0"/>
    <w:rsid w:val="009D5B91"/>
    <w:rsid w:val="009D5ED0"/>
    <w:rsid w:val="009D74AE"/>
    <w:rsid w:val="009E35D1"/>
    <w:rsid w:val="009F4CB1"/>
    <w:rsid w:val="00A15831"/>
    <w:rsid w:val="00A2401F"/>
    <w:rsid w:val="00A30C04"/>
    <w:rsid w:val="00A32C2C"/>
    <w:rsid w:val="00A33DB5"/>
    <w:rsid w:val="00A34151"/>
    <w:rsid w:val="00A53998"/>
    <w:rsid w:val="00A61612"/>
    <w:rsid w:val="00A617CA"/>
    <w:rsid w:val="00A6700F"/>
    <w:rsid w:val="00A6785A"/>
    <w:rsid w:val="00A83CBE"/>
    <w:rsid w:val="00A87529"/>
    <w:rsid w:val="00A878B3"/>
    <w:rsid w:val="00A91E7A"/>
    <w:rsid w:val="00AA1007"/>
    <w:rsid w:val="00AA2EE6"/>
    <w:rsid w:val="00AA3022"/>
    <w:rsid w:val="00AA3927"/>
    <w:rsid w:val="00AB2077"/>
    <w:rsid w:val="00AB3669"/>
    <w:rsid w:val="00AB40EB"/>
    <w:rsid w:val="00AB536A"/>
    <w:rsid w:val="00AB71EE"/>
    <w:rsid w:val="00AC22BE"/>
    <w:rsid w:val="00AC3951"/>
    <w:rsid w:val="00AC44D4"/>
    <w:rsid w:val="00AC76F1"/>
    <w:rsid w:val="00AE34FA"/>
    <w:rsid w:val="00AE3EBF"/>
    <w:rsid w:val="00AE56BE"/>
    <w:rsid w:val="00AF7FA1"/>
    <w:rsid w:val="00B00184"/>
    <w:rsid w:val="00B07D6A"/>
    <w:rsid w:val="00B117D9"/>
    <w:rsid w:val="00B1283A"/>
    <w:rsid w:val="00B16E0A"/>
    <w:rsid w:val="00B242EE"/>
    <w:rsid w:val="00B3637D"/>
    <w:rsid w:val="00B43384"/>
    <w:rsid w:val="00B46161"/>
    <w:rsid w:val="00B55ADC"/>
    <w:rsid w:val="00B6260F"/>
    <w:rsid w:val="00B62D53"/>
    <w:rsid w:val="00B64BD5"/>
    <w:rsid w:val="00B66C15"/>
    <w:rsid w:val="00B71F15"/>
    <w:rsid w:val="00B73209"/>
    <w:rsid w:val="00B85A6A"/>
    <w:rsid w:val="00B9368F"/>
    <w:rsid w:val="00BA34C0"/>
    <w:rsid w:val="00BB65C5"/>
    <w:rsid w:val="00BC214F"/>
    <w:rsid w:val="00BC41BC"/>
    <w:rsid w:val="00BC6095"/>
    <w:rsid w:val="00BC66D8"/>
    <w:rsid w:val="00BF14B5"/>
    <w:rsid w:val="00BF3F56"/>
    <w:rsid w:val="00BF6AA7"/>
    <w:rsid w:val="00BF6EC0"/>
    <w:rsid w:val="00C02E70"/>
    <w:rsid w:val="00C11B97"/>
    <w:rsid w:val="00C24431"/>
    <w:rsid w:val="00C414C8"/>
    <w:rsid w:val="00C52BD7"/>
    <w:rsid w:val="00C5463F"/>
    <w:rsid w:val="00C55EC3"/>
    <w:rsid w:val="00C61BF4"/>
    <w:rsid w:val="00C62D94"/>
    <w:rsid w:val="00C7004C"/>
    <w:rsid w:val="00C824D8"/>
    <w:rsid w:val="00C92EDB"/>
    <w:rsid w:val="00C932E1"/>
    <w:rsid w:val="00C93DC7"/>
    <w:rsid w:val="00CA2406"/>
    <w:rsid w:val="00CA59CD"/>
    <w:rsid w:val="00CB1958"/>
    <w:rsid w:val="00CB2691"/>
    <w:rsid w:val="00CC0F82"/>
    <w:rsid w:val="00CC18F9"/>
    <w:rsid w:val="00CD54E7"/>
    <w:rsid w:val="00CD7E9C"/>
    <w:rsid w:val="00CE34BD"/>
    <w:rsid w:val="00CF1015"/>
    <w:rsid w:val="00CF111B"/>
    <w:rsid w:val="00CF4529"/>
    <w:rsid w:val="00D00856"/>
    <w:rsid w:val="00D01D39"/>
    <w:rsid w:val="00D02864"/>
    <w:rsid w:val="00D02A2F"/>
    <w:rsid w:val="00D036A6"/>
    <w:rsid w:val="00D04B2D"/>
    <w:rsid w:val="00D079DC"/>
    <w:rsid w:val="00D07B97"/>
    <w:rsid w:val="00D15163"/>
    <w:rsid w:val="00D15D8E"/>
    <w:rsid w:val="00D22FFE"/>
    <w:rsid w:val="00D26923"/>
    <w:rsid w:val="00D30BA7"/>
    <w:rsid w:val="00D33FA0"/>
    <w:rsid w:val="00D4432A"/>
    <w:rsid w:val="00D5393B"/>
    <w:rsid w:val="00D721F4"/>
    <w:rsid w:val="00D72AD2"/>
    <w:rsid w:val="00D73F47"/>
    <w:rsid w:val="00D76581"/>
    <w:rsid w:val="00D77684"/>
    <w:rsid w:val="00D80672"/>
    <w:rsid w:val="00D85231"/>
    <w:rsid w:val="00D864CC"/>
    <w:rsid w:val="00D90DCA"/>
    <w:rsid w:val="00D94092"/>
    <w:rsid w:val="00D95940"/>
    <w:rsid w:val="00D965C4"/>
    <w:rsid w:val="00DA32AD"/>
    <w:rsid w:val="00DA6E32"/>
    <w:rsid w:val="00DB55C7"/>
    <w:rsid w:val="00DC5C2F"/>
    <w:rsid w:val="00DD1073"/>
    <w:rsid w:val="00DE0C68"/>
    <w:rsid w:val="00DF399F"/>
    <w:rsid w:val="00DF5492"/>
    <w:rsid w:val="00E06A3E"/>
    <w:rsid w:val="00E145AE"/>
    <w:rsid w:val="00E15151"/>
    <w:rsid w:val="00E20827"/>
    <w:rsid w:val="00E22D5C"/>
    <w:rsid w:val="00E335E1"/>
    <w:rsid w:val="00E4358E"/>
    <w:rsid w:val="00E4394D"/>
    <w:rsid w:val="00E44B25"/>
    <w:rsid w:val="00E47767"/>
    <w:rsid w:val="00E478EA"/>
    <w:rsid w:val="00E47F6A"/>
    <w:rsid w:val="00E50986"/>
    <w:rsid w:val="00E50A6F"/>
    <w:rsid w:val="00E53A96"/>
    <w:rsid w:val="00E55575"/>
    <w:rsid w:val="00E62849"/>
    <w:rsid w:val="00E70920"/>
    <w:rsid w:val="00E7520F"/>
    <w:rsid w:val="00E7551D"/>
    <w:rsid w:val="00E771D6"/>
    <w:rsid w:val="00E82A8F"/>
    <w:rsid w:val="00E82B11"/>
    <w:rsid w:val="00E847D9"/>
    <w:rsid w:val="00E960BA"/>
    <w:rsid w:val="00E971DF"/>
    <w:rsid w:val="00EA0A0B"/>
    <w:rsid w:val="00EA6A76"/>
    <w:rsid w:val="00EB7EDE"/>
    <w:rsid w:val="00EC0DBC"/>
    <w:rsid w:val="00EC3E6F"/>
    <w:rsid w:val="00ED7303"/>
    <w:rsid w:val="00ED7BF5"/>
    <w:rsid w:val="00EF348D"/>
    <w:rsid w:val="00EF37C1"/>
    <w:rsid w:val="00EF3898"/>
    <w:rsid w:val="00F0053A"/>
    <w:rsid w:val="00F04DB9"/>
    <w:rsid w:val="00F1342F"/>
    <w:rsid w:val="00F20BDE"/>
    <w:rsid w:val="00F21E04"/>
    <w:rsid w:val="00F257B9"/>
    <w:rsid w:val="00F30153"/>
    <w:rsid w:val="00F43249"/>
    <w:rsid w:val="00F565AC"/>
    <w:rsid w:val="00F63FA3"/>
    <w:rsid w:val="00F66443"/>
    <w:rsid w:val="00F67D5F"/>
    <w:rsid w:val="00F72F91"/>
    <w:rsid w:val="00F74389"/>
    <w:rsid w:val="00F747A5"/>
    <w:rsid w:val="00F815FC"/>
    <w:rsid w:val="00FA1802"/>
    <w:rsid w:val="00FA4D61"/>
    <w:rsid w:val="00FA6790"/>
    <w:rsid w:val="00FB27C1"/>
    <w:rsid w:val="00FC12E3"/>
    <w:rsid w:val="00FC2413"/>
    <w:rsid w:val="00FC7022"/>
    <w:rsid w:val="00FD6347"/>
    <w:rsid w:val="00FD790F"/>
    <w:rsid w:val="00FE0910"/>
    <w:rsid w:val="00FE0B33"/>
    <w:rsid w:val="00FE2C2D"/>
    <w:rsid w:val="00FE667E"/>
    <w:rsid w:val="00FF37E7"/>
    <w:rsid w:val="00FF4E5F"/>
    <w:rsid w:val="00FF64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D9883C"/>
  <w15:docId w15:val="{28958330-3C6B-476B-B0D5-DC35AB452D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A3022"/>
  </w:style>
  <w:style w:type="paragraph" w:styleId="Heading1">
    <w:name w:val="heading 1"/>
    <w:basedOn w:val="Normal"/>
    <w:next w:val="Normal"/>
    <w:link w:val="Heading1Char"/>
    <w:uiPriority w:val="9"/>
    <w:qFormat/>
    <w:rsid w:val="00107D06"/>
    <w:pPr>
      <w:keepNext/>
      <w:widowControl w:val="0"/>
      <w:numPr>
        <w:numId w:val="16"/>
      </w:numPr>
      <w:autoSpaceDE w:val="0"/>
      <w:autoSpaceDN w:val="0"/>
      <w:adjustRightInd w:val="0"/>
      <w:spacing w:before="240" w:after="60" w:line="240" w:lineRule="auto"/>
      <w:outlineLvl w:val="0"/>
    </w:pPr>
    <w:rPr>
      <w:rFonts w:ascii="Times New Roman" w:eastAsia="Times New Roman" w:hAnsi="Times New Roman" w:cs="Arial"/>
      <w:b/>
      <w:bCs/>
      <w:kern w:val="32"/>
      <w:sz w:val="24"/>
      <w:szCs w:val="32"/>
    </w:rPr>
  </w:style>
  <w:style w:type="paragraph" w:styleId="Heading2">
    <w:name w:val="heading 2"/>
    <w:basedOn w:val="Normal"/>
    <w:next w:val="Normal"/>
    <w:link w:val="Heading2Char"/>
    <w:qFormat/>
    <w:rsid w:val="00107D06"/>
    <w:pPr>
      <w:keepNext/>
      <w:widowControl w:val="0"/>
      <w:numPr>
        <w:ilvl w:val="1"/>
        <w:numId w:val="15"/>
      </w:numPr>
      <w:autoSpaceDE w:val="0"/>
      <w:autoSpaceDN w:val="0"/>
      <w:adjustRightInd w:val="0"/>
      <w:spacing w:before="240" w:after="60" w:line="240" w:lineRule="auto"/>
      <w:outlineLvl w:val="1"/>
    </w:pPr>
    <w:rPr>
      <w:rFonts w:ascii="Times New Roman" w:eastAsia="Times New Roman" w:hAnsi="Times New Roman" w:cs="Arial"/>
      <w:b/>
      <w:bCs/>
      <w:iCs/>
      <w:sz w:val="24"/>
      <w:szCs w:val="28"/>
    </w:rPr>
  </w:style>
  <w:style w:type="paragraph" w:styleId="Heading3">
    <w:name w:val="heading 3"/>
    <w:basedOn w:val="Normal"/>
    <w:next w:val="Normal"/>
    <w:link w:val="Heading3Char"/>
    <w:qFormat/>
    <w:rsid w:val="00107D06"/>
    <w:pPr>
      <w:keepNext/>
      <w:widowControl w:val="0"/>
      <w:autoSpaceDE w:val="0"/>
      <w:autoSpaceDN w:val="0"/>
      <w:adjustRightInd w:val="0"/>
      <w:spacing w:before="240" w:after="60" w:line="240" w:lineRule="auto"/>
      <w:outlineLvl w:val="2"/>
    </w:pPr>
    <w:rPr>
      <w:rFonts w:ascii="Arial" w:eastAsia="Times New Roman" w:hAnsi="Arial" w:cs="Arial"/>
      <w:b/>
      <w:bCs/>
      <w:sz w:val="26"/>
      <w:szCs w:val="26"/>
    </w:rPr>
  </w:style>
  <w:style w:type="paragraph" w:styleId="Heading4">
    <w:name w:val="heading 4"/>
    <w:basedOn w:val="Normal"/>
    <w:next w:val="Normal"/>
    <w:link w:val="Heading4Char"/>
    <w:qFormat/>
    <w:rsid w:val="00107D06"/>
    <w:pPr>
      <w:keepNext/>
      <w:widowControl w:val="0"/>
      <w:autoSpaceDE w:val="0"/>
      <w:autoSpaceDN w:val="0"/>
      <w:adjustRightInd w:val="0"/>
      <w:spacing w:before="240" w:after="60" w:line="240" w:lineRule="auto"/>
      <w:outlineLvl w:val="3"/>
    </w:pPr>
    <w:rPr>
      <w:rFonts w:ascii="Times New Roman" w:eastAsia="Times New Roman" w:hAnsi="Times New Roman" w:cs="Times New Roman"/>
      <w:b/>
      <w:bCs/>
      <w:sz w:val="28"/>
      <w:szCs w:val="28"/>
    </w:rPr>
  </w:style>
  <w:style w:type="paragraph" w:styleId="Heading5">
    <w:name w:val="heading 5"/>
    <w:basedOn w:val="Normal"/>
    <w:next w:val="Normal"/>
    <w:link w:val="Heading5Char"/>
    <w:qFormat/>
    <w:rsid w:val="00107D06"/>
    <w:pPr>
      <w:widowControl w:val="0"/>
      <w:autoSpaceDE w:val="0"/>
      <w:autoSpaceDN w:val="0"/>
      <w:adjustRightInd w:val="0"/>
      <w:spacing w:before="240" w:after="60" w:line="240" w:lineRule="auto"/>
      <w:outlineLvl w:val="4"/>
    </w:pPr>
    <w:rPr>
      <w:rFonts w:ascii="Times New Roman" w:eastAsia="Times New Roman" w:hAnsi="Times New Roman" w:cs="Times New Roman"/>
      <w:b/>
      <w:bCs/>
      <w:i/>
      <w:iCs/>
      <w:sz w:val="26"/>
      <w:szCs w:val="26"/>
    </w:rPr>
  </w:style>
  <w:style w:type="paragraph" w:styleId="Heading6">
    <w:name w:val="heading 6"/>
    <w:basedOn w:val="Normal"/>
    <w:next w:val="Normal"/>
    <w:link w:val="Heading6Char"/>
    <w:qFormat/>
    <w:rsid w:val="00107D06"/>
    <w:pPr>
      <w:widowControl w:val="0"/>
      <w:autoSpaceDE w:val="0"/>
      <w:autoSpaceDN w:val="0"/>
      <w:adjustRightInd w:val="0"/>
      <w:spacing w:before="240" w:after="60" w:line="240" w:lineRule="auto"/>
      <w:outlineLvl w:val="5"/>
    </w:pPr>
    <w:rPr>
      <w:rFonts w:ascii="Times New Roman" w:eastAsia="Times New Roman" w:hAnsi="Times New Roman" w:cs="Times New Roman"/>
      <w:b/>
      <w:bCs/>
    </w:rPr>
  </w:style>
  <w:style w:type="paragraph" w:styleId="Heading7">
    <w:name w:val="heading 7"/>
    <w:basedOn w:val="Normal"/>
    <w:next w:val="Normal"/>
    <w:link w:val="Heading7Char"/>
    <w:qFormat/>
    <w:rsid w:val="00107D06"/>
    <w:pPr>
      <w:widowControl w:val="0"/>
      <w:autoSpaceDE w:val="0"/>
      <w:autoSpaceDN w:val="0"/>
      <w:adjustRightInd w:val="0"/>
      <w:spacing w:before="240" w:after="60" w:line="240" w:lineRule="auto"/>
      <w:outlineLvl w:val="6"/>
    </w:pPr>
    <w:rPr>
      <w:rFonts w:ascii="Times New Roman" w:eastAsia="Times New Roman" w:hAnsi="Times New Roman" w:cs="Times New Roman"/>
      <w:sz w:val="24"/>
      <w:szCs w:val="24"/>
    </w:rPr>
  </w:style>
  <w:style w:type="paragraph" w:styleId="Heading8">
    <w:name w:val="heading 8"/>
    <w:basedOn w:val="Normal"/>
    <w:next w:val="Normal"/>
    <w:link w:val="Heading8Char"/>
    <w:qFormat/>
    <w:rsid w:val="00107D06"/>
    <w:pPr>
      <w:widowControl w:val="0"/>
      <w:autoSpaceDE w:val="0"/>
      <w:autoSpaceDN w:val="0"/>
      <w:adjustRightInd w:val="0"/>
      <w:spacing w:before="240" w:after="60" w:line="240" w:lineRule="auto"/>
      <w:outlineLvl w:val="7"/>
    </w:pPr>
    <w:rPr>
      <w:rFonts w:ascii="Times New Roman" w:eastAsia="Times New Roman" w:hAnsi="Times New Roman" w:cs="Times New Roman"/>
      <w:i/>
      <w:iCs/>
      <w:sz w:val="24"/>
      <w:szCs w:val="24"/>
    </w:rPr>
  </w:style>
  <w:style w:type="paragraph" w:styleId="Heading9">
    <w:name w:val="heading 9"/>
    <w:basedOn w:val="Normal"/>
    <w:next w:val="Normal"/>
    <w:link w:val="Heading9Char"/>
    <w:qFormat/>
    <w:rsid w:val="00107D06"/>
    <w:pPr>
      <w:widowControl w:val="0"/>
      <w:autoSpaceDE w:val="0"/>
      <w:autoSpaceDN w:val="0"/>
      <w:adjustRightInd w:val="0"/>
      <w:spacing w:before="240" w:after="60" w:line="240" w:lineRule="auto"/>
      <w:outlineLvl w:val="8"/>
    </w:pPr>
    <w:rPr>
      <w:rFonts w:ascii="Arial" w:eastAsia="Times New Roman"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B7BB3"/>
    <w:pPr>
      <w:ind w:left="720"/>
      <w:contextualSpacing/>
    </w:pPr>
  </w:style>
  <w:style w:type="paragraph" w:styleId="Header">
    <w:name w:val="header"/>
    <w:basedOn w:val="Normal"/>
    <w:link w:val="HeaderChar"/>
    <w:uiPriority w:val="99"/>
    <w:unhideWhenUsed/>
    <w:rsid w:val="00AA3022"/>
    <w:pPr>
      <w:tabs>
        <w:tab w:val="center" w:pos="4680"/>
        <w:tab w:val="right" w:pos="9360"/>
      </w:tabs>
      <w:spacing w:after="0" w:line="240" w:lineRule="auto"/>
    </w:pPr>
  </w:style>
  <w:style w:type="character" w:customStyle="1" w:styleId="HeaderChar">
    <w:name w:val="Header Char"/>
    <w:basedOn w:val="DefaultParagraphFont"/>
    <w:link w:val="Header"/>
    <w:uiPriority w:val="99"/>
    <w:rsid w:val="00AA3022"/>
  </w:style>
  <w:style w:type="paragraph" w:styleId="Footer">
    <w:name w:val="footer"/>
    <w:basedOn w:val="Normal"/>
    <w:link w:val="FooterChar"/>
    <w:uiPriority w:val="99"/>
    <w:unhideWhenUsed/>
    <w:rsid w:val="00AA3022"/>
    <w:pPr>
      <w:tabs>
        <w:tab w:val="center" w:pos="4680"/>
        <w:tab w:val="right" w:pos="9360"/>
      </w:tabs>
      <w:spacing w:after="0" w:line="240" w:lineRule="auto"/>
    </w:pPr>
  </w:style>
  <w:style w:type="character" w:customStyle="1" w:styleId="FooterChar">
    <w:name w:val="Footer Char"/>
    <w:basedOn w:val="DefaultParagraphFont"/>
    <w:link w:val="Footer"/>
    <w:uiPriority w:val="99"/>
    <w:rsid w:val="00AA3022"/>
  </w:style>
  <w:style w:type="paragraph" w:styleId="FootnoteText">
    <w:name w:val="footnote text"/>
    <w:basedOn w:val="Normal"/>
    <w:link w:val="FootnoteTextChar"/>
    <w:semiHidden/>
    <w:unhideWhenUsed/>
    <w:rsid w:val="00745965"/>
    <w:pPr>
      <w:spacing w:after="0" w:line="240" w:lineRule="auto"/>
    </w:pPr>
    <w:rPr>
      <w:sz w:val="20"/>
      <w:szCs w:val="20"/>
    </w:rPr>
  </w:style>
  <w:style w:type="character" w:customStyle="1" w:styleId="FootnoteTextChar">
    <w:name w:val="Footnote Text Char"/>
    <w:basedOn w:val="DefaultParagraphFont"/>
    <w:link w:val="FootnoteText"/>
    <w:semiHidden/>
    <w:rsid w:val="00745965"/>
    <w:rPr>
      <w:sz w:val="20"/>
      <w:szCs w:val="20"/>
    </w:rPr>
  </w:style>
  <w:style w:type="character" w:styleId="FootnoteReference">
    <w:name w:val="footnote reference"/>
    <w:basedOn w:val="DefaultParagraphFont"/>
    <w:semiHidden/>
    <w:unhideWhenUsed/>
    <w:rsid w:val="00745965"/>
    <w:rPr>
      <w:vertAlign w:val="superscript"/>
    </w:rPr>
  </w:style>
  <w:style w:type="character" w:styleId="Hyperlink">
    <w:name w:val="Hyperlink"/>
    <w:basedOn w:val="DefaultParagraphFont"/>
    <w:uiPriority w:val="99"/>
    <w:rsid w:val="000A7B5F"/>
    <w:rPr>
      <w:color w:val="0000FF"/>
      <w:u w:val="single"/>
    </w:rPr>
  </w:style>
  <w:style w:type="paragraph" w:styleId="NoSpacing">
    <w:name w:val="No Spacing"/>
    <w:uiPriority w:val="1"/>
    <w:qFormat/>
    <w:rsid w:val="000D7BDA"/>
    <w:pPr>
      <w:spacing w:after="0" w:line="240" w:lineRule="auto"/>
    </w:pPr>
  </w:style>
  <w:style w:type="paragraph" w:styleId="BalloonText">
    <w:name w:val="Balloon Text"/>
    <w:basedOn w:val="Normal"/>
    <w:link w:val="BalloonTextChar"/>
    <w:uiPriority w:val="99"/>
    <w:semiHidden/>
    <w:unhideWhenUsed/>
    <w:rsid w:val="002761E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761EF"/>
    <w:rPr>
      <w:rFonts w:ascii="Segoe UI" w:hAnsi="Segoe UI" w:cs="Segoe UI"/>
      <w:sz w:val="18"/>
      <w:szCs w:val="18"/>
    </w:rPr>
  </w:style>
  <w:style w:type="table" w:styleId="TableGrid">
    <w:name w:val="Table Grid"/>
    <w:basedOn w:val="TableNormal"/>
    <w:uiPriority w:val="39"/>
    <w:rsid w:val="008012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0860EA"/>
    <w:rPr>
      <w:sz w:val="16"/>
      <w:szCs w:val="16"/>
    </w:rPr>
  </w:style>
  <w:style w:type="paragraph" w:styleId="CommentText">
    <w:name w:val="annotation text"/>
    <w:basedOn w:val="Normal"/>
    <w:link w:val="CommentTextChar"/>
    <w:uiPriority w:val="99"/>
    <w:unhideWhenUsed/>
    <w:rsid w:val="000860EA"/>
    <w:pPr>
      <w:spacing w:line="240" w:lineRule="auto"/>
    </w:pPr>
    <w:rPr>
      <w:sz w:val="20"/>
      <w:szCs w:val="20"/>
    </w:rPr>
  </w:style>
  <w:style w:type="character" w:customStyle="1" w:styleId="CommentTextChar">
    <w:name w:val="Comment Text Char"/>
    <w:basedOn w:val="DefaultParagraphFont"/>
    <w:link w:val="CommentText"/>
    <w:uiPriority w:val="99"/>
    <w:rsid w:val="000860EA"/>
    <w:rPr>
      <w:sz w:val="20"/>
      <w:szCs w:val="20"/>
    </w:rPr>
  </w:style>
  <w:style w:type="paragraph" w:styleId="CommentSubject">
    <w:name w:val="annotation subject"/>
    <w:basedOn w:val="CommentText"/>
    <w:next w:val="CommentText"/>
    <w:link w:val="CommentSubjectChar"/>
    <w:uiPriority w:val="99"/>
    <w:unhideWhenUsed/>
    <w:rsid w:val="000860EA"/>
    <w:rPr>
      <w:b/>
      <w:bCs/>
    </w:rPr>
  </w:style>
  <w:style w:type="character" w:customStyle="1" w:styleId="CommentSubjectChar">
    <w:name w:val="Comment Subject Char"/>
    <w:basedOn w:val="CommentTextChar"/>
    <w:link w:val="CommentSubject"/>
    <w:uiPriority w:val="99"/>
    <w:rsid w:val="000860EA"/>
    <w:rPr>
      <w:b/>
      <w:bCs/>
      <w:sz w:val="20"/>
      <w:szCs w:val="20"/>
    </w:rPr>
  </w:style>
  <w:style w:type="character" w:customStyle="1" w:styleId="Heading1Char">
    <w:name w:val="Heading 1 Char"/>
    <w:basedOn w:val="DefaultParagraphFont"/>
    <w:link w:val="Heading1"/>
    <w:uiPriority w:val="9"/>
    <w:rsid w:val="00107D06"/>
    <w:rPr>
      <w:rFonts w:ascii="Times New Roman" w:eastAsia="Times New Roman" w:hAnsi="Times New Roman" w:cs="Arial"/>
      <w:b/>
      <w:bCs/>
      <w:kern w:val="32"/>
      <w:sz w:val="24"/>
      <w:szCs w:val="32"/>
    </w:rPr>
  </w:style>
  <w:style w:type="character" w:customStyle="1" w:styleId="Heading2Char">
    <w:name w:val="Heading 2 Char"/>
    <w:basedOn w:val="DefaultParagraphFont"/>
    <w:link w:val="Heading2"/>
    <w:rsid w:val="00107D06"/>
    <w:rPr>
      <w:rFonts w:ascii="Times New Roman" w:eastAsia="Times New Roman" w:hAnsi="Times New Roman" w:cs="Arial"/>
      <w:b/>
      <w:bCs/>
      <w:iCs/>
      <w:sz w:val="24"/>
      <w:szCs w:val="28"/>
    </w:rPr>
  </w:style>
  <w:style w:type="character" w:customStyle="1" w:styleId="Heading3Char">
    <w:name w:val="Heading 3 Char"/>
    <w:basedOn w:val="DefaultParagraphFont"/>
    <w:link w:val="Heading3"/>
    <w:rsid w:val="00107D06"/>
    <w:rPr>
      <w:rFonts w:ascii="Arial" w:eastAsia="Times New Roman" w:hAnsi="Arial" w:cs="Arial"/>
      <w:b/>
      <w:bCs/>
      <w:sz w:val="26"/>
      <w:szCs w:val="26"/>
    </w:rPr>
  </w:style>
  <w:style w:type="character" w:customStyle="1" w:styleId="Heading4Char">
    <w:name w:val="Heading 4 Char"/>
    <w:basedOn w:val="DefaultParagraphFont"/>
    <w:link w:val="Heading4"/>
    <w:rsid w:val="00107D06"/>
    <w:rPr>
      <w:rFonts w:ascii="Times New Roman" w:eastAsia="Times New Roman" w:hAnsi="Times New Roman" w:cs="Times New Roman"/>
      <w:b/>
      <w:bCs/>
      <w:sz w:val="28"/>
      <w:szCs w:val="28"/>
    </w:rPr>
  </w:style>
  <w:style w:type="character" w:customStyle="1" w:styleId="Heading5Char">
    <w:name w:val="Heading 5 Char"/>
    <w:basedOn w:val="DefaultParagraphFont"/>
    <w:link w:val="Heading5"/>
    <w:rsid w:val="00107D06"/>
    <w:rPr>
      <w:rFonts w:ascii="Times New Roman" w:eastAsia="Times New Roman" w:hAnsi="Times New Roman" w:cs="Times New Roman"/>
      <w:b/>
      <w:bCs/>
      <w:i/>
      <w:iCs/>
      <w:sz w:val="26"/>
      <w:szCs w:val="26"/>
    </w:rPr>
  </w:style>
  <w:style w:type="character" w:customStyle="1" w:styleId="Heading6Char">
    <w:name w:val="Heading 6 Char"/>
    <w:basedOn w:val="DefaultParagraphFont"/>
    <w:link w:val="Heading6"/>
    <w:rsid w:val="00107D06"/>
    <w:rPr>
      <w:rFonts w:ascii="Times New Roman" w:eastAsia="Times New Roman" w:hAnsi="Times New Roman" w:cs="Times New Roman"/>
      <w:b/>
      <w:bCs/>
    </w:rPr>
  </w:style>
  <w:style w:type="character" w:customStyle="1" w:styleId="Heading7Char">
    <w:name w:val="Heading 7 Char"/>
    <w:basedOn w:val="DefaultParagraphFont"/>
    <w:link w:val="Heading7"/>
    <w:rsid w:val="00107D06"/>
    <w:rPr>
      <w:rFonts w:ascii="Times New Roman" w:eastAsia="Times New Roman" w:hAnsi="Times New Roman" w:cs="Times New Roman"/>
      <w:sz w:val="24"/>
      <w:szCs w:val="24"/>
    </w:rPr>
  </w:style>
  <w:style w:type="character" w:customStyle="1" w:styleId="Heading8Char">
    <w:name w:val="Heading 8 Char"/>
    <w:basedOn w:val="DefaultParagraphFont"/>
    <w:link w:val="Heading8"/>
    <w:rsid w:val="00107D06"/>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rsid w:val="00107D06"/>
    <w:rPr>
      <w:rFonts w:ascii="Arial" w:eastAsia="Times New Roman" w:hAnsi="Arial" w:cs="Arial"/>
    </w:rPr>
  </w:style>
  <w:style w:type="paragraph" w:customStyle="1" w:styleId="a">
    <w:name w:val="_"/>
    <w:basedOn w:val="Normal"/>
    <w:rsid w:val="00107D06"/>
    <w:pPr>
      <w:widowControl w:val="0"/>
      <w:autoSpaceDE w:val="0"/>
      <w:autoSpaceDN w:val="0"/>
      <w:adjustRightInd w:val="0"/>
      <w:spacing w:after="0" w:line="240" w:lineRule="auto"/>
      <w:ind w:left="1440" w:hanging="720"/>
    </w:pPr>
    <w:rPr>
      <w:rFonts w:ascii="Times New Roman" w:eastAsia="Times New Roman" w:hAnsi="Times New Roman" w:cs="Times New Roman"/>
      <w:sz w:val="24"/>
      <w:szCs w:val="24"/>
    </w:rPr>
  </w:style>
  <w:style w:type="paragraph" w:styleId="HTMLPreformatted">
    <w:name w:val="HTML Preformatted"/>
    <w:basedOn w:val="Normal"/>
    <w:link w:val="HTMLPreformattedChar"/>
    <w:rsid w:val="00107D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Courier New"/>
      <w:sz w:val="20"/>
      <w:szCs w:val="20"/>
    </w:rPr>
  </w:style>
  <w:style w:type="character" w:customStyle="1" w:styleId="HTMLPreformattedChar">
    <w:name w:val="HTML Preformatted Char"/>
    <w:basedOn w:val="DefaultParagraphFont"/>
    <w:link w:val="HTMLPreformatted"/>
    <w:rsid w:val="00107D06"/>
    <w:rPr>
      <w:rFonts w:ascii="Courier New" w:eastAsia="Courier New" w:hAnsi="Courier New" w:cs="Courier New"/>
      <w:sz w:val="20"/>
      <w:szCs w:val="20"/>
    </w:rPr>
  </w:style>
  <w:style w:type="character" w:styleId="PageNumber">
    <w:name w:val="page number"/>
    <w:basedOn w:val="DefaultParagraphFont"/>
    <w:rsid w:val="00107D06"/>
  </w:style>
  <w:style w:type="paragraph" w:styleId="TOC1">
    <w:name w:val="toc 1"/>
    <w:basedOn w:val="Normal"/>
    <w:next w:val="Normal"/>
    <w:autoRedefine/>
    <w:semiHidden/>
    <w:rsid w:val="00107D06"/>
    <w:pPr>
      <w:widowControl w:val="0"/>
      <w:tabs>
        <w:tab w:val="left" w:pos="540"/>
        <w:tab w:val="right" w:leader="dot" w:pos="9350"/>
      </w:tabs>
      <w:autoSpaceDE w:val="0"/>
      <w:autoSpaceDN w:val="0"/>
      <w:adjustRightInd w:val="0"/>
      <w:spacing w:before="120" w:after="0" w:line="240" w:lineRule="auto"/>
      <w:ind w:left="547" w:hanging="547"/>
    </w:pPr>
    <w:rPr>
      <w:rFonts w:ascii="Times New Roman" w:eastAsia="Times New Roman" w:hAnsi="Times New Roman" w:cs="Times New Roman"/>
      <w:b/>
      <w:bCs/>
      <w:caps/>
      <w:sz w:val="20"/>
      <w:szCs w:val="20"/>
    </w:rPr>
  </w:style>
  <w:style w:type="paragraph" w:styleId="TOC2">
    <w:name w:val="toc 2"/>
    <w:basedOn w:val="Normal"/>
    <w:next w:val="Normal"/>
    <w:autoRedefine/>
    <w:semiHidden/>
    <w:rsid w:val="00107D06"/>
    <w:pPr>
      <w:widowControl w:val="0"/>
      <w:tabs>
        <w:tab w:val="left" w:pos="1080"/>
        <w:tab w:val="right" w:leader="dot" w:pos="9350"/>
      </w:tabs>
      <w:autoSpaceDE w:val="0"/>
      <w:autoSpaceDN w:val="0"/>
      <w:adjustRightInd w:val="0"/>
      <w:spacing w:after="0" w:line="240" w:lineRule="auto"/>
      <w:ind w:left="1080" w:hanging="540"/>
    </w:pPr>
    <w:rPr>
      <w:rFonts w:ascii="Times New Roman" w:eastAsia="Times New Roman" w:hAnsi="Times New Roman" w:cs="Times New Roman"/>
      <w:sz w:val="20"/>
      <w:szCs w:val="20"/>
    </w:rPr>
  </w:style>
  <w:style w:type="paragraph" w:styleId="TOC3">
    <w:name w:val="toc 3"/>
    <w:basedOn w:val="Normal"/>
    <w:next w:val="Normal"/>
    <w:autoRedefine/>
    <w:semiHidden/>
    <w:rsid w:val="00107D06"/>
    <w:pPr>
      <w:widowControl w:val="0"/>
      <w:autoSpaceDE w:val="0"/>
      <w:autoSpaceDN w:val="0"/>
      <w:adjustRightInd w:val="0"/>
      <w:spacing w:after="0" w:line="240" w:lineRule="auto"/>
      <w:ind w:left="480"/>
    </w:pPr>
    <w:rPr>
      <w:rFonts w:ascii="Times New Roman" w:eastAsia="Times New Roman" w:hAnsi="Times New Roman" w:cs="Times New Roman"/>
      <w:i/>
      <w:iCs/>
      <w:sz w:val="20"/>
      <w:szCs w:val="20"/>
    </w:rPr>
  </w:style>
  <w:style w:type="paragraph" w:styleId="TOC4">
    <w:name w:val="toc 4"/>
    <w:basedOn w:val="Normal"/>
    <w:next w:val="Normal"/>
    <w:autoRedefine/>
    <w:semiHidden/>
    <w:rsid w:val="00107D06"/>
    <w:pPr>
      <w:widowControl w:val="0"/>
      <w:autoSpaceDE w:val="0"/>
      <w:autoSpaceDN w:val="0"/>
      <w:adjustRightInd w:val="0"/>
      <w:spacing w:after="0" w:line="240" w:lineRule="auto"/>
      <w:ind w:left="720"/>
    </w:pPr>
    <w:rPr>
      <w:rFonts w:ascii="Times New Roman" w:eastAsia="Times New Roman" w:hAnsi="Times New Roman" w:cs="Times New Roman"/>
      <w:sz w:val="18"/>
      <w:szCs w:val="18"/>
    </w:rPr>
  </w:style>
  <w:style w:type="paragraph" w:styleId="TOC5">
    <w:name w:val="toc 5"/>
    <w:basedOn w:val="Normal"/>
    <w:next w:val="Normal"/>
    <w:autoRedefine/>
    <w:semiHidden/>
    <w:rsid w:val="00107D06"/>
    <w:pPr>
      <w:widowControl w:val="0"/>
      <w:autoSpaceDE w:val="0"/>
      <w:autoSpaceDN w:val="0"/>
      <w:adjustRightInd w:val="0"/>
      <w:spacing w:after="0" w:line="240" w:lineRule="auto"/>
      <w:ind w:left="960"/>
    </w:pPr>
    <w:rPr>
      <w:rFonts w:ascii="Times New Roman" w:eastAsia="Times New Roman" w:hAnsi="Times New Roman" w:cs="Times New Roman"/>
      <w:sz w:val="18"/>
      <w:szCs w:val="18"/>
    </w:rPr>
  </w:style>
  <w:style w:type="paragraph" w:styleId="TOC6">
    <w:name w:val="toc 6"/>
    <w:basedOn w:val="Normal"/>
    <w:next w:val="Normal"/>
    <w:autoRedefine/>
    <w:semiHidden/>
    <w:rsid w:val="00107D06"/>
    <w:pPr>
      <w:widowControl w:val="0"/>
      <w:autoSpaceDE w:val="0"/>
      <w:autoSpaceDN w:val="0"/>
      <w:adjustRightInd w:val="0"/>
      <w:spacing w:after="0" w:line="240" w:lineRule="auto"/>
      <w:ind w:left="1200"/>
    </w:pPr>
    <w:rPr>
      <w:rFonts w:ascii="Times New Roman" w:eastAsia="Times New Roman" w:hAnsi="Times New Roman" w:cs="Times New Roman"/>
      <w:sz w:val="18"/>
      <w:szCs w:val="18"/>
    </w:rPr>
  </w:style>
  <w:style w:type="paragraph" w:styleId="TOC7">
    <w:name w:val="toc 7"/>
    <w:basedOn w:val="Normal"/>
    <w:next w:val="Normal"/>
    <w:autoRedefine/>
    <w:semiHidden/>
    <w:rsid w:val="00107D06"/>
    <w:pPr>
      <w:widowControl w:val="0"/>
      <w:autoSpaceDE w:val="0"/>
      <w:autoSpaceDN w:val="0"/>
      <w:adjustRightInd w:val="0"/>
      <w:spacing w:after="0" w:line="240" w:lineRule="auto"/>
      <w:ind w:left="1440"/>
    </w:pPr>
    <w:rPr>
      <w:rFonts w:ascii="Times New Roman" w:eastAsia="Times New Roman" w:hAnsi="Times New Roman" w:cs="Times New Roman"/>
      <w:sz w:val="18"/>
      <w:szCs w:val="18"/>
    </w:rPr>
  </w:style>
  <w:style w:type="paragraph" w:styleId="TOC8">
    <w:name w:val="toc 8"/>
    <w:basedOn w:val="Normal"/>
    <w:next w:val="Normal"/>
    <w:autoRedefine/>
    <w:semiHidden/>
    <w:rsid w:val="00107D06"/>
    <w:pPr>
      <w:widowControl w:val="0"/>
      <w:autoSpaceDE w:val="0"/>
      <w:autoSpaceDN w:val="0"/>
      <w:adjustRightInd w:val="0"/>
      <w:spacing w:after="0" w:line="240" w:lineRule="auto"/>
      <w:ind w:left="1680"/>
    </w:pPr>
    <w:rPr>
      <w:rFonts w:ascii="Times New Roman" w:eastAsia="Times New Roman" w:hAnsi="Times New Roman" w:cs="Times New Roman"/>
      <w:sz w:val="18"/>
      <w:szCs w:val="18"/>
    </w:rPr>
  </w:style>
  <w:style w:type="paragraph" w:styleId="TOC9">
    <w:name w:val="toc 9"/>
    <w:basedOn w:val="Normal"/>
    <w:next w:val="Normal"/>
    <w:autoRedefine/>
    <w:semiHidden/>
    <w:rsid w:val="00107D06"/>
    <w:pPr>
      <w:widowControl w:val="0"/>
      <w:autoSpaceDE w:val="0"/>
      <w:autoSpaceDN w:val="0"/>
      <w:adjustRightInd w:val="0"/>
      <w:spacing w:after="0" w:line="240" w:lineRule="auto"/>
      <w:ind w:left="1920"/>
    </w:pPr>
    <w:rPr>
      <w:rFonts w:ascii="Times New Roman" w:eastAsia="Times New Roman" w:hAnsi="Times New Roman" w:cs="Times New Roman"/>
      <w:sz w:val="18"/>
      <w:szCs w:val="18"/>
    </w:rPr>
  </w:style>
  <w:style w:type="character" w:styleId="FollowedHyperlink">
    <w:name w:val="FollowedHyperlink"/>
    <w:rsid w:val="00107D06"/>
    <w:rPr>
      <w:color w:val="800080"/>
      <w:u w:val="single"/>
    </w:rPr>
  </w:style>
  <w:style w:type="paragraph" w:styleId="Revision">
    <w:name w:val="Revision"/>
    <w:hidden/>
    <w:uiPriority w:val="99"/>
    <w:semiHidden/>
    <w:rsid w:val="00107D06"/>
    <w:pPr>
      <w:spacing w:after="0" w:line="240" w:lineRule="auto"/>
    </w:pPr>
    <w:rPr>
      <w:rFonts w:ascii="Times New Roman" w:eastAsia="Times New Roman" w:hAnsi="Times New Roman" w:cs="Times New Roman"/>
      <w:sz w:val="24"/>
      <w:szCs w:val="24"/>
    </w:rPr>
  </w:style>
  <w:style w:type="paragraph" w:styleId="NormalWeb">
    <w:name w:val="Normal (Web)"/>
    <w:basedOn w:val="Normal"/>
    <w:uiPriority w:val="99"/>
    <w:unhideWhenUsed/>
    <w:rsid w:val="00107D06"/>
    <w:pPr>
      <w:spacing w:before="100" w:beforeAutospacing="1" w:after="100" w:afterAutospacing="1" w:line="240" w:lineRule="auto"/>
      <w:ind w:firstLine="480"/>
    </w:pPr>
    <w:rPr>
      <w:rFonts w:ascii="Times New Roman" w:eastAsia="Times New Roman" w:hAnsi="Times New Roman" w:cs="Times New Roman"/>
      <w:sz w:val="24"/>
      <w:szCs w:val="24"/>
    </w:rPr>
  </w:style>
  <w:style w:type="character" w:customStyle="1" w:styleId="p1">
    <w:name w:val="p1"/>
    <w:rsid w:val="00107D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26827777">
      <w:bodyDiv w:val="1"/>
      <w:marLeft w:val="0"/>
      <w:marRight w:val="0"/>
      <w:marTop w:val="0"/>
      <w:marBottom w:val="0"/>
      <w:divBdr>
        <w:top w:val="none" w:sz="0" w:space="0" w:color="auto"/>
        <w:left w:val="none" w:sz="0" w:space="0" w:color="auto"/>
        <w:bottom w:val="none" w:sz="0" w:space="0" w:color="auto"/>
        <w:right w:val="none" w:sz="0" w:space="0" w:color="auto"/>
      </w:divBdr>
    </w:div>
    <w:div w:id="1184053450">
      <w:bodyDiv w:val="1"/>
      <w:marLeft w:val="0"/>
      <w:marRight w:val="0"/>
      <w:marTop w:val="0"/>
      <w:marBottom w:val="0"/>
      <w:divBdr>
        <w:top w:val="none" w:sz="0" w:space="0" w:color="auto"/>
        <w:left w:val="none" w:sz="0" w:space="0" w:color="auto"/>
        <w:bottom w:val="none" w:sz="0" w:space="0" w:color="auto"/>
        <w:right w:val="none" w:sz="0" w:space="0" w:color="auto"/>
      </w:divBdr>
    </w:div>
    <w:div w:id="1345716367">
      <w:bodyDiv w:val="1"/>
      <w:marLeft w:val="0"/>
      <w:marRight w:val="0"/>
      <w:marTop w:val="0"/>
      <w:marBottom w:val="0"/>
      <w:divBdr>
        <w:top w:val="none" w:sz="0" w:space="0" w:color="auto"/>
        <w:left w:val="none" w:sz="0" w:space="0" w:color="auto"/>
        <w:bottom w:val="none" w:sz="0" w:space="0" w:color="auto"/>
        <w:right w:val="none" w:sz="0" w:space="0" w:color="auto"/>
      </w:divBdr>
    </w:div>
    <w:div w:id="1652757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emf"/><Relationship Id="rId18" Type="http://schemas.openxmlformats.org/officeDocument/2006/relationships/image" Target="media/image7.emf"/><Relationship Id="rId26" Type="http://schemas.openxmlformats.org/officeDocument/2006/relationships/image" Target="media/image15.emf"/><Relationship Id="rId39" Type="http://schemas.openxmlformats.org/officeDocument/2006/relationships/image" Target="media/image26.emf"/><Relationship Id="rId21" Type="http://schemas.openxmlformats.org/officeDocument/2006/relationships/image" Target="media/image10.emf"/><Relationship Id="rId34" Type="http://schemas.openxmlformats.org/officeDocument/2006/relationships/image" Target="media/image21.emf"/><Relationship Id="rId42" Type="http://schemas.openxmlformats.org/officeDocument/2006/relationships/image" Target="media/image29.emf"/><Relationship Id="rId47" Type="http://schemas.openxmlformats.org/officeDocument/2006/relationships/image" Target="media/image34.emf"/><Relationship Id="rId50" Type="http://schemas.openxmlformats.org/officeDocument/2006/relationships/image" Target="media/image37.emf"/><Relationship Id="rId55" Type="http://schemas.openxmlformats.org/officeDocument/2006/relationships/image" Target="media/image42.emf"/><Relationship Id="rId7" Type="http://schemas.openxmlformats.org/officeDocument/2006/relationships/endnotes" Target="endnotes.xml"/><Relationship Id="rId12" Type="http://schemas.openxmlformats.org/officeDocument/2006/relationships/image" Target="media/image1.emf"/><Relationship Id="rId17" Type="http://schemas.openxmlformats.org/officeDocument/2006/relationships/image" Target="media/image6.emf"/><Relationship Id="rId25" Type="http://schemas.openxmlformats.org/officeDocument/2006/relationships/image" Target="media/image14.emf"/><Relationship Id="rId33" Type="http://schemas.openxmlformats.org/officeDocument/2006/relationships/image" Target="media/image20.emf"/><Relationship Id="rId38" Type="http://schemas.openxmlformats.org/officeDocument/2006/relationships/image" Target="media/image25.emf"/><Relationship Id="rId46" Type="http://schemas.openxmlformats.org/officeDocument/2006/relationships/image" Target="media/image33.emf"/><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image" Target="media/image9.emf"/><Relationship Id="rId29" Type="http://schemas.openxmlformats.org/officeDocument/2006/relationships/hyperlink" Target="http://www.regulations.gov" TargetMode="External"/><Relationship Id="rId41" Type="http://schemas.openxmlformats.org/officeDocument/2006/relationships/image" Target="media/image28.emf"/><Relationship Id="rId54" Type="http://schemas.openxmlformats.org/officeDocument/2006/relationships/image" Target="media/image41.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image" Target="media/image13.emf"/><Relationship Id="rId32" Type="http://schemas.openxmlformats.org/officeDocument/2006/relationships/image" Target="media/image19.emf"/><Relationship Id="rId37" Type="http://schemas.openxmlformats.org/officeDocument/2006/relationships/image" Target="media/image24.emf"/><Relationship Id="rId40" Type="http://schemas.openxmlformats.org/officeDocument/2006/relationships/image" Target="media/image27.emf"/><Relationship Id="rId45" Type="http://schemas.openxmlformats.org/officeDocument/2006/relationships/image" Target="media/image32.emf"/><Relationship Id="rId53" Type="http://schemas.openxmlformats.org/officeDocument/2006/relationships/image" Target="media/image40.emf"/><Relationship Id="rId5" Type="http://schemas.openxmlformats.org/officeDocument/2006/relationships/webSettings" Target="webSettings.xml"/><Relationship Id="rId15" Type="http://schemas.openxmlformats.org/officeDocument/2006/relationships/image" Target="media/image4.emf"/><Relationship Id="rId23" Type="http://schemas.openxmlformats.org/officeDocument/2006/relationships/image" Target="media/image12.emf"/><Relationship Id="rId28" Type="http://schemas.openxmlformats.org/officeDocument/2006/relationships/hyperlink" Target="http://www.regulations.gov" TargetMode="External"/><Relationship Id="rId36" Type="http://schemas.openxmlformats.org/officeDocument/2006/relationships/image" Target="media/image23.emf"/><Relationship Id="rId49" Type="http://schemas.openxmlformats.org/officeDocument/2006/relationships/image" Target="media/image36.emf"/><Relationship Id="rId57"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image" Target="media/image8.emf"/><Relationship Id="rId31" Type="http://schemas.openxmlformats.org/officeDocument/2006/relationships/image" Target="media/image18.emf"/><Relationship Id="rId44" Type="http://schemas.openxmlformats.org/officeDocument/2006/relationships/image" Target="media/image31.emf"/><Relationship Id="rId52" Type="http://schemas.openxmlformats.org/officeDocument/2006/relationships/image" Target="media/image39.emf"/><Relationship Id="rId4" Type="http://schemas.openxmlformats.org/officeDocument/2006/relationships/settings" Target="settings.xml"/><Relationship Id="rId9" Type="http://schemas.openxmlformats.org/officeDocument/2006/relationships/hyperlink" Target="http://www.bls.gov/cpi/cpi_dr.htm" TargetMode="External"/><Relationship Id="rId14" Type="http://schemas.openxmlformats.org/officeDocument/2006/relationships/image" Target="media/image3.emf"/><Relationship Id="rId22" Type="http://schemas.openxmlformats.org/officeDocument/2006/relationships/image" Target="media/image11.emf"/><Relationship Id="rId27" Type="http://schemas.openxmlformats.org/officeDocument/2006/relationships/image" Target="media/image16.emf"/><Relationship Id="rId30" Type="http://schemas.openxmlformats.org/officeDocument/2006/relationships/image" Target="media/image17.emf"/><Relationship Id="rId35" Type="http://schemas.openxmlformats.org/officeDocument/2006/relationships/image" Target="media/image22.emf"/><Relationship Id="rId43" Type="http://schemas.openxmlformats.org/officeDocument/2006/relationships/image" Target="media/image30.emf"/><Relationship Id="rId48" Type="http://schemas.openxmlformats.org/officeDocument/2006/relationships/image" Target="media/image35.emf"/><Relationship Id="rId56"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image" Target="media/image38.emf"/><Relationship Id="rId3" Type="http://schemas.openxmlformats.org/officeDocument/2006/relationships/styles" Target="styles.xml"/></Relationships>
</file>

<file path=word/_rels/footnotes.xml.rels><?xml version="1.0" encoding="UTF-8" standalone="yes"?>
<Relationships xmlns="http://schemas.openxmlformats.org/package/2006/relationships"><Relationship Id="rId8" Type="http://schemas.openxmlformats.org/officeDocument/2006/relationships/hyperlink" Target="http://www.whitehouse.gov/omb/circulars_a076_a76_incl_tech_correction/" TargetMode="External"/><Relationship Id="rId13" Type="http://schemas.openxmlformats.org/officeDocument/2006/relationships/hyperlink" Target="http://www.epa.gov/epawaste/nonhaz/industrial/special/fossil/surveys/index.htm" TargetMode="External"/><Relationship Id="rId3" Type="http://schemas.openxmlformats.org/officeDocument/2006/relationships/hyperlink" Target="http://www.whitehouse.gov/omb/circulars_a076_a76_incl_tech_correction/" TargetMode="External"/><Relationship Id="rId7" Type="http://schemas.openxmlformats.org/officeDocument/2006/relationships/hyperlink" Target="http://www.bls.gov/schedule/archives/eci_nr.htm" TargetMode="External"/><Relationship Id="rId12" Type="http://schemas.openxmlformats.org/officeDocument/2006/relationships/hyperlink" Target="http://www.epa.gov/epawaste/nonhaz/industrial/special/fossil/surveys/index.htm" TargetMode="External"/><Relationship Id="rId2" Type="http://schemas.openxmlformats.org/officeDocument/2006/relationships/hyperlink" Target="http://www.bls.gov/schedule/archives/eci_nr.htm" TargetMode="External"/><Relationship Id="rId1" Type="http://schemas.openxmlformats.org/officeDocument/2006/relationships/hyperlink" Target="http://www.bls.gov/oes/current/oes_nat.htm" TargetMode="External"/><Relationship Id="rId6" Type="http://schemas.openxmlformats.org/officeDocument/2006/relationships/hyperlink" Target="http://www.bls.gov/oes/current/naics4_999200.htm" TargetMode="External"/><Relationship Id="rId11" Type="http://schemas.openxmlformats.org/officeDocument/2006/relationships/hyperlink" Target="http://www.epa.gov/epawaste/nonhaz/industrial/special/fossil/surveys/index.htm" TargetMode="External"/><Relationship Id="rId5" Type="http://schemas.openxmlformats.org/officeDocument/2006/relationships/hyperlink" Target="http://www.bls.gov/cpi/cpid1410.pdf" TargetMode="External"/><Relationship Id="rId15" Type="http://schemas.openxmlformats.org/officeDocument/2006/relationships/hyperlink" Target="https://mazuzu.com/pricing.html" TargetMode="External"/><Relationship Id="rId10" Type="http://schemas.openxmlformats.org/officeDocument/2006/relationships/hyperlink" Target="http://www.epa.gov/epawaste/nonhaz/industrial/special/fossil/surveys/index.htm" TargetMode="External"/><Relationship Id="rId4" Type="http://schemas.openxmlformats.org/officeDocument/2006/relationships/hyperlink" Target="http://www.bls.gov/web/eci/ecicois.pdf" TargetMode="External"/><Relationship Id="rId9" Type="http://schemas.openxmlformats.org/officeDocument/2006/relationships/hyperlink" Target="http://www.epa.gov/epawaste/nonhaz/industrial/special/fossil/surveys/index.htm" TargetMode="External"/><Relationship Id="rId14" Type="http://schemas.openxmlformats.org/officeDocument/2006/relationships/hyperlink" Target="http://lutrov.com/website-cost-estimate-calculato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5E24DB-34D0-48C1-844D-0061266E41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194</Pages>
  <Words>44979</Words>
  <Characters>256382</Characters>
  <Application>Microsoft Office Word</Application>
  <DocSecurity>0</DocSecurity>
  <Lines>2136</Lines>
  <Paragraphs>601</Paragraphs>
  <ScaleCrop>false</ScaleCrop>
  <HeadingPairs>
    <vt:vector size="2" baseType="variant">
      <vt:variant>
        <vt:lpstr>Title</vt:lpstr>
      </vt:variant>
      <vt:variant>
        <vt:i4>1</vt:i4>
      </vt:variant>
    </vt:vector>
  </HeadingPairs>
  <TitlesOfParts>
    <vt:vector size="1" baseType="lpstr">
      <vt:lpstr/>
    </vt:vector>
  </TitlesOfParts>
  <Company>US-EPA</Company>
  <LinksUpToDate>false</LinksUpToDate>
  <CharactersWithSpaces>300760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EPA</dc:creator>
  <cp:lastModifiedBy>Suzuki, Judy</cp:lastModifiedBy>
  <cp:revision>3</cp:revision>
  <cp:lastPrinted>2015-05-21T19:38:00Z</cp:lastPrinted>
  <dcterms:created xsi:type="dcterms:W3CDTF">2015-11-05T16:03:00Z</dcterms:created>
  <dcterms:modified xsi:type="dcterms:W3CDTF">2015-11-05T16:08:00Z</dcterms:modified>
</cp:coreProperties>
</file>