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D1F1A" w14:textId="77777777" w:rsidR="00CA4CD6" w:rsidRPr="00DD6EF3" w:rsidRDefault="00501835" w:rsidP="00A7661C">
      <w:pPr>
        <w:tabs>
          <w:tab w:val="center" w:pos="4680"/>
        </w:tabs>
        <w:jc w:val="center"/>
        <w:rPr>
          <w:b/>
          <w:bCs/>
        </w:rPr>
      </w:pPr>
      <w:r w:rsidRPr="00DD6EF3">
        <w:rPr>
          <w:b/>
          <w:bCs/>
        </w:rPr>
        <w:fldChar w:fldCharType="begin"/>
      </w:r>
      <w:r w:rsidR="00CA4CD6" w:rsidRPr="00DD6EF3">
        <w:rPr>
          <w:b/>
          <w:bCs/>
        </w:rPr>
        <w:instrText>tc \l2 "SF</w:instrText>
      </w:r>
      <w:r w:rsidRPr="00DD6EF3">
        <w:rPr>
          <w:b/>
          <w:bCs/>
        </w:rPr>
        <w:fldChar w:fldCharType="end"/>
      </w:r>
      <w:r w:rsidR="00CA4CD6" w:rsidRPr="00DD6EF3">
        <w:rPr>
          <w:b/>
          <w:bCs/>
        </w:rPr>
        <w:t>SUPPORTING STATEMENT</w:t>
      </w:r>
    </w:p>
    <w:p w14:paraId="37AF0F3F" w14:textId="77777777" w:rsidR="00CA4CD6" w:rsidRPr="00DD6EF3" w:rsidRDefault="00CA4CD6" w:rsidP="00504745">
      <w:pPr>
        <w:tabs>
          <w:tab w:val="center" w:pos="4680"/>
        </w:tabs>
        <w:outlineLvl w:val="0"/>
      </w:pPr>
      <w:r w:rsidRPr="00DD6EF3">
        <w:rPr>
          <w:b/>
          <w:bCs/>
        </w:rPr>
        <w:tab/>
        <w:t>ENVIRONMENTAL PROTECTION AGENCY</w:t>
      </w:r>
    </w:p>
    <w:p w14:paraId="51E8C5D1" w14:textId="77777777" w:rsidR="00CA4CD6" w:rsidRPr="00DD6EF3" w:rsidRDefault="00CA4CD6">
      <w:pPr>
        <w:tabs>
          <w:tab w:val="center" w:pos="4680"/>
        </w:tabs>
      </w:pPr>
      <w:r w:rsidRPr="00DD6EF3">
        <w:tab/>
      </w:r>
    </w:p>
    <w:p w14:paraId="69F9CC46" w14:textId="77777777" w:rsidR="003A2313" w:rsidRPr="00DD6EF3" w:rsidRDefault="00B067F3" w:rsidP="003A2313">
      <w:r w:rsidRPr="00DD6EF3">
        <w:rPr>
          <w:b/>
        </w:rPr>
        <w:t xml:space="preserve">NESHAP for </w:t>
      </w:r>
      <w:r w:rsidR="003A2313" w:rsidRPr="00DD6EF3">
        <w:rPr>
          <w:b/>
        </w:rPr>
        <w:t>Source Categories: Generic Maximum Achievable Control Technology Standards for Acetal Resin; Acrylic and Modacrylic Fiber; Hydrogen Fluoride and Polycarbonate Production (40 CFR Part 63, Subpart YY) (Renewal)</w:t>
      </w:r>
    </w:p>
    <w:p w14:paraId="2F1E821B" w14:textId="77777777" w:rsidR="00CA4CD6" w:rsidRPr="00DD6EF3" w:rsidRDefault="00CA4CD6"/>
    <w:p w14:paraId="40721622" w14:textId="77777777" w:rsidR="00CA4CD6" w:rsidRPr="00DD6EF3" w:rsidRDefault="00CA4CD6" w:rsidP="00504745">
      <w:pPr>
        <w:outlineLvl w:val="0"/>
        <w:rPr>
          <w:b/>
          <w:bCs/>
        </w:rPr>
      </w:pPr>
      <w:r w:rsidRPr="00DD6EF3">
        <w:rPr>
          <w:b/>
          <w:bCs/>
        </w:rPr>
        <w:t>1.  Identification of the Information Collection</w:t>
      </w:r>
    </w:p>
    <w:p w14:paraId="73C7E566" w14:textId="77777777" w:rsidR="00CA4CD6" w:rsidRPr="00DD6EF3" w:rsidRDefault="00CA4CD6">
      <w:pPr>
        <w:rPr>
          <w:b/>
          <w:bCs/>
        </w:rPr>
      </w:pPr>
    </w:p>
    <w:p w14:paraId="56B86C18" w14:textId="77777777" w:rsidR="00CA4CD6" w:rsidRPr="00DD6EF3" w:rsidRDefault="00CA4CD6">
      <w:pPr>
        <w:ind w:firstLine="720"/>
        <w:rPr>
          <w:b/>
          <w:bCs/>
        </w:rPr>
      </w:pPr>
      <w:r w:rsidRPr="00DD6EF3">
        <w:rPr>
          <w:b/>
          <w:bCs/>
        </w:rPr>
        <w:t>1(a)  Title of the Information Collection</w:t>
      </w:r>
    </w:p>
    <w:p w14:paraId="7C17C03D" w14:textId="77777777" w:rsidR="00CA4CD6" w:rsidRPr="00DD6EF3" w:rsidRDefault="00CA4CD6">
      <w:pPr>
        <w:rPr>
          <w:bCs/>
        </w:rPr>
      </w:pPr>
    </w:p>
    <w:p w14:paraId="3636D71A" w14:textId="77777777" w:rsidR="003A2313" w:rsidRPr="00DD6EF3" w:rsidRDefault="003A2313" w:rsidP="003A2313">
      <w:r w:rsidRPr="00DD6EF3">
        <w:t>NESHAP for Source Categories: Generic Maximum Achievable Control Technology Standards for Acetal Resin; Acrylic and Modacrylic Fiber; Hydrogen Fluoride and Polycarbonate Production (40 CFR Part 63, Subpart YY) (Renewal)</w:t>
      </w:r>
      <w:r w:rsidRPr="00DD6EF3">
        <w:rPr>
          <w:bCs/>
        </w:rPr>
        <w:t>, EPA ICR Number 1871.0</w:t>
      </w:r>
      <w:r w:rsidR="00DD6EF3">
        <w:rPr>
          <w:bCs/>
        </w:rPr>
        <w:t>9</w:t>
      </w:r>
      <w:r w:rsidRPr="00DD6EF3">
        <w:rPr>
          <w:bCs/>
        </w:rPr>
        <w:t xml:space="preserve"> OMB Control Number 2060-0420. </w:t>
      </w:r>
    </w:p>
    <w:p w14:paraId="70E6CC7F" w14:textId="77777777" w:rsidR="00CA4CD6" w:rsidRPr="00DD6EF3" w:rsidRDefault="00CA4CD6">
      <w:pPr>
        <w:rPr>
          <w:b/>
          <w:bCs/>
        </w:rPr>
      </w:pPr>
    </w:p>
    <w:p w14:paraId="61400BFC" w14:textId="77777777" w:rsidR="00CA4CD6" w:rsidRPr="00DD6EF3" w:rsidRDefault="00CA4CD6">
      <w:pPr>
        <w:ind w:firstLine="720"/>
      </w:pPr>
      <w:r w:rsidRPr="00DD6EF3">
        <w:rPr>
          <w:b/>
          <w:bCs/>
        </w:rPr>
        <w:t>1(b)  Short Characterization/Abstract</w:t>
      </w:r>
    </w:p>
    <w:p w14:paraId="7118B975" w14:textId="77777777" w:rsidR="00CA4CD6" w:rsidRPr="00DD6EF3" w:rsidRDefault="00CA4CD6"/>
    <w:p w14:paraId="5C8FA175" w14:textId="77777777" w:rsidR="00CA4CD6" w:rsidRPr="00DD6EF3" w:rsidRDefault="00CA4CD6">
      <w:pPr>
        <w:ind w:firstLine="720"/>
      </w:pPr>
      <w:r w:rsidRPr="00DD6EF3">
        <w:t>The New Source Performance Standards (NSPS</w:t>
      </w:r>
      <w:r w:rsidR="00B067F3" w:rsidRPr="00DD6EF3">
        <w:t>)</w:t>
      </w:r>
      <w:r w:rsidRPr="00DD6EF3">
        <w:t xml:space="preserve"> for the regulations published at regulatory citation were proposed on </w:t>
      </w:r>
      <w:r w:rsidR="003A2313" w:rsidRPr="00DD6EF3">
        <w:t>October 14, 2998</w:t>
      </w:r>
      <w:r w:rsidRPr="00DD6EF3">
        <w:t xml:space="preserve">, and promulgated on </w:t>
      </w:r>
      <w:r w:rsidR="003A2313" w:rsidRPr="00DD6EF3">
        <w:t>June 29, 1999 and amended on November 22, 1999, November 2, 2001, June 7, 2002</w:t>
      </w:r>
      <w:r w:rsidR="00C8130D" w:rsidRPr="00DD6EF3">
        <w:t>,</w:t>
      </w:r>
      <w:r w:rsidR="005A1748" w:rsidRPr="00DD6EF3">
        <w:t xml:space="preserve"> July 12</w:t>
      </w:r>
      <w:r w:rsidR="003A2313" w:rsidRPr="00DD6EF3">
        <w:t>, 2002</w:t>
      </w:r>
      <w:r w:rsidR="00C8130D" w:rsidRPr="00DD6EF3">
        <w:t>, and October 8, 2014</w:t>
      </w:r>
      <w:r w:rsidRPr="00DD6EF3">
        <w:t xml:space="preserve">.  These regulations apply </w:t>
      </w:r>
      <w:r w:rsidR="006A6FEA">
        <w:t xml:space="preserve">to new and </w:t>
      </w:r>
      <w:r w:rsidR="00724BC7" w:rsidRPr="00DD6EF3">
        <w:t xml:space="preserve">existing facilities </w:t>
      </w:r>
      <w:r w:rsidR="005A1748" w:rsidRPr="00DD6EF3">
        <w:t>of the following four categories: Polycarbonates (PC) Production, Acrylic and Modacrylic Fibers (AMF) Production, Acetal Resins (AR) Production, and Hydrogen Fluoride (HF) Production</w:t>
      </w:r>
      <w:r w:rsidRPr="00DD6EF3">
        <w:t xml:space="preserve">.  New facilities include those that commenced construction or reconstruction after the date of proposal.  This information is being collected to assure compliance with 40 CFR </w:t>
      </w:r>
      <w:r w:rsidR="006810C3" w:rsidRPr="00DD6EF3">
        <w:t xml:space="preserve">Part </w:t>
      </w:r>
      <w:r w:rsidRPr="00DD6EF3">
        <w:t xml:space="preserve">63, </w:t>
      </w:r>
      <w:r w:rsidR="006810C3" w:rsidRPr="00DD6EF3">
        <w:t xml:space="preserve">Subpart </w:t>
      </w:r>
      <w:r w:rsidR="005A1748" w:rsidRPr="00DD6EF3">
        <w:t>YY</w:t>
      </w:r>
      <w:r w:rsidRPr="00DD6EF3">
        <w:t>.</w:t>
      </w:r>
    </w:p>
    <w:p w14:paraId="0D31EB56" w14:textId="77777777" w:rsidR="00CA4CD6" w:rsidRPr="00DD6EF3" w:rsidRDefault="00CA4CD6"/>
    <w:p w14:paraId="4F1DEFF3" w14:textId="77777777" w:rsidR="00CA4CD6" w:rsidRPr="00DD6EF3" w:rsidRDefault="00CA4CD6">
      <w:pPr>
        <w:ind w:firstLine="720"/>
      </w:pPr>
      <w:r w:rsidRPr="00DD6EF3">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14:paraId="4A8B0F79" w14:textId="77777777" w:rsidR="00CA4CD6" w:rsidRPr="00DD6EF3" w:rsidRDefault="00CA4CD6"/>
    <w:p w14:paraId="53DD78C3"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726EA894"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1A462A82"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  Based on our consultations with industry representatives, there </w:t>
      </w:r>
      <w:r w:rsidR="00E71F6B" w:rsidRPr="00DD6EF3">
        <w:t xml:space="preserve">is </w:t>
      </w:r>
      <w:r w:rsidRPr="00DD6EF3">
        <w:t xml:space="preserve">an average of </w:t>
      </w:r>
      <w:r w:rsidR="00E71F6B" w:rsidRPr="00DD6EF3">
        <w:t>one</w:t>
      </w:r>
      <w:r w:rsidRPr="00DD6EF3">
        <w:t xml:space="preserve"> affected facilities at each plant site and that each plant site has only one respondent (i.e., the owner/operator of the plant site).</w:t>
      </w:r>
    </w:p>
    <w:p w14:paraId="4BD3D538" w14:textId="77777777" w:rsidR="007672C7" w:rsidRPr="00DD6EF3" w:rsidRDefault="007672C7">
      <w:pPr>
        <w:pBdr>
          <w:top w:val="single" w:sz="6" w:space="0" w:color="FFFFFF"/>
          <w:left w:val="single" w:sz="6" w:space="0" w:color="FFFFFF"/>
          <w:bottom w:val="single" w:sz="6" w:space="0" w:color="FFFFFF"/>
          <w:right w:val="single" w:sz="6" w:space="0" w:color="FFFFFF"/>
        </w:pBdr>
      </w:pPr>
    </w:p>
    <w:p w14:paraId="73454978" w14:textId="77777777" w:rsidR="00E7170A" w:rsidRPr="00DD6EF3" w:rsidRDefault="00E7170A" w:rsidP="00E7170A">
      <w:pPr>
        <w:pBdr>
          <w:top w:val="single" w:sz="6" w:space="0" w:color="FFFFFF"/>
          <w:left w:val="single" w:sz="6" w:space="0" w:color="FFFFFF"/>
          <w:bottom w:val="single" w:sz="6" w:space="0" w:color="FFFFFF"/>
          <w:right w:val="single" w:sz="6" w:space="0" w:color="FFFFFF"/>
        </w:pBdr>
        <w:ind w:firstLine="720"/>
      </w:pPr>
      <w:r w:rsidRPr="00DD6EF3">
        <w:rPr>
          <w:iCs/>
        </w:rPr>
        <w:t xml:space="preserve">The PC industry consists of facilities that produce polycarbonates, a process that involves a polymerization reaction using either a solution or suspension process in either a batch or continuous mode. All production of polycarbonates in the United States is currently based on the </w:t>
      </w:r>
      <w:r w:rsidRPr="00DD6EF3">
        <w:rPr>
          <w:iCs/>
        </w:rPr>
        <w:lastRenderedPageBreak/>
        <w:t xml:space="preserve">polymerization reaction of bisphenols with phosgene in the presence of catalysts, solvents (mainly methylene chloride) and other additives. </w:t>
      </w:r>
    </w:p>
    <w:p w14:paraId="442073AF" w14:textId="77777777" w:rsidR="00E7170A" w:rsidRPr="00DD6EF3" w:rsidRDefault="00E7170A" w:rsidP="00E7170A">
      <w:pPr>
        <w:pStyle w:val="NormalWeb"/>
        <w:rPr>
          <w:i/>
          <w:iCs/>
        </w:rPr>
      </w:pPr>
      <w:r w:rsidRPr="00DD6EF3">
        <w:tab/>
        <w:t xml:space="preserve">The </w:t>
      </w:r>
      <w:r w:rsidRPr="00DD6EF3">
        <w:rPr>
          <w:iCs/>
        </w:rPr>
        <w:t xml:space="preserve">AMF </w:t>
      </w:r>
      <w:r w:rsidRPr="00DD6EF3">
        <w:t xml:space="preserve">industry consists of facilities that produce </w:t>
      </w:r>
      <w:r w:rsidRPr="00DD6EF3">
        <w:rPr>
          <w:iCs/>
        </w:rPr>
        <w:t xml:space="preserve">acrylic and modacrylic fibers, </w:t>
      </w:r>
      <w:r w:rsidRPr="00DD6EF3">
        <w:t>which are manufactured synthetic fibers in which the fiber-forming substance is any long-chain synthetic polymer containing acrylonitrile units.</w:t>
      </w:r>
      <w:r w:rsidRPr="00DD6EF3">
        <w:rPr>
          <w:iCs/>
        </w:rPr>
        <w:t xml:space="preserve"> </w:t>
      </w:r>
    </w:p>
    <w:p w14:paraId="2C02DA6A" w14:textId="77777777" w:rsidR="00E7170A" w:rsidRPr="00DD6EF3" w:rsidRDefault="00E7170A" w:rsidP="00E7170A">
      <w:pPr>
        <w:pStyle w:val="NormalWeb"/>
        <w:ind w:firstLine="720"/>
      </w:pPr>
      <w:r w:rsidRPr="00DD6EF3">
        <w:rPr>
          <w:iCs/>
        </w:rPr>
        <w:t xml:space="preserve">The AR industry consists of facilities that </w:t>
      </w:r>
      <w:r w:rsidRPr="00DD6EF3">
        <w:t xml:space="preserve">produce homopolymers and/or copolymers of alternating oxymethylene units. Acetal resins are also known as polyoxymethylenes, polyacetals, and aldehyde resins. </w:t>
      </w:r>
    </w:p>
    <w:p w14:paraId="0481E62F" w14:textId="77777777" w:rsidR="00E7170A" w:rsidRPr="00DD6EF3" w:rsidRDefault="00E7170A" w:rsidP="00E7170A">
      <w:pPr>
        <w:pStyle w:val="NormalWeb"/>
        <w:ind w:firstLine="720"/>
      </w:pPr>
      <w:r w:rsidRPr="00DD6EF3">
        <w:rPr>
          <w:iCs/>
        </w:rPr>
        <w:t xml:space="preserve">The HF industry consists of facilities that </w:t>
      </w:r>
      <w:r w:rsidRPr="00DD6EF3">
        <w:t>produce and recover hydrogen fluoride by reacting calcium fluoride with sulfuric acid. In this subpart, hydrogen fluoride production is not a process that produces gaseous hydrogen fluoride for direct reaction with hydrated aluminum to form aluminum fluoride (i.e., the hydrogen fluoride is not recovered as an intermediate or final product prior to reacting with the hydrated aluminum).</w:t>
      </w:r>
    </w:p>
    <w:p w14:paraId="00C57B11" w14:textId="103E4BCC" w:rsidR="00CA4CD6" w:rsidRPr="00DD6EF3" w:rsidRDefault="005140CD">
      <w:pPr>
        <w:pBdr>
          <w:top w:val="single" w:sz="6" w:space="0" w:color="FFFFFF"/>
          <w:left w:val="single" w:sz="6" w:space="0" w:color="FFFFFF"/>
          <w:bottom w:val="single" w:sz="6" w:space="0" w:color="FFFFFF"/>
          <w:right w:val="single" w:sz="6" w:space="0" w:color="FFFFFF"/>
        </w:pBdr>
        <w:ind w:firstLine="720"/>
      </w:pPr>
      <w:r w:rsidRPr="00DD6EF3">
        <w:t>Over the n</w:t>
      </w:r>
      <w:r w:rsidR="00A71BF6" w:rsidRPr="00DD6EF3">
        <w:t xml:space="preserve">ext three years, </w:t>
      </w:r>
      <w:r w:rsidR="005960B4">
        <w:t>approximately</w:t>
      </w:r>
      <w:r w:rsidR="00A71BF6" w:rsidRPr="00DD6EF3">
        <w:t xml:space="preserve"> 3</w:t>
      </w:r>
      <w:r w:rsidRPr="00DD6EF3">
        <w:t xml:space="preserve"> PC production facilities, 1 AMF production facility, 2 AR production facilities and 1 HF production facility will be subject to the standard </w:t>
      </w:r>
      <w:r w:rsidR="00CA4CD6" w:rsidRPr="00DD6EF3">
        <w:t xml:space="preserve">and </w:t>
      </w:r>
      <w:r w:rsidR="00E71F6B" w:rsidRPr="00DD6EF3">
        <w:t>no</w:t>
      </w:r>
      <w:r w:rsidR="00CA4CD6" w:rsidRPr="00DD6EF3">
        <w:t xml:space="preserve"> </w:t>
      </w:r>
      <w:r w:rsidR="00E10DA7" w:rsidRPr="00DD6EF3">
        <w:t xml:space="preserve">additional </w:t>
      </w:r>
      <w:r w:rsidR="00CA4CD6" w:rsidRPr="00DD6EF3">
        <w:t xml:space="preserve">respondents </w:t>
      </w:r>
      <w:r w:rsidR="00E10DA7" w:rsidRPr="00DD6EF3">
        <w:t xml:space="preserve">per year </w:t>
      </w:r>
      <w:r w:rsidR="00CA4CD6" w:rsidRPr="00DD6EF3">
        <w:t xml:space="preserve">will become subject to the </w:t>
      </w:r>
      <w:r w:rsidR="00E10DA7" w:rsidRPr="00DD6EF3">
        <w:t>standard.</w:t>
      </w:r>
    </w:p>
    <w:p w14:paraId="330EEE34"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5ED50F1E" w14:textId="77777777" w:rsidR="00CA4CD6" w:rsidRPr="00DD6EF3" w:rsidRDefault="00DD6EF3">
      <w:pPr>
        <w:pBdr>
          <w:top w:val="single" w:sz="6" w:space="0" w:color="FFFFFF"/>
          <w:left w:val="single" w:sz="6" w:space="0" w:color="FFFFFF"/>
          <w:bottom w:val="single" w:sz="6" w:space="0" w:color="FFFFFF"/>
          <w:right w:val="single" w:sz="6" w:space="0" w:color="FFFFFF"/>
        </w:pBdr>
        <w:ind w:firstLine="720"/>
      </w:pPr>
      <w:r>
        <w:t>The Office of Management and Budget (OMB) approved the currently active ICR without any Terms of Clearance.</w:t>
      </w:r>
    </w:p>
    <w:p w14:paraId="2EB1C927" w14:textId="77777777" w:rsidR="009D6567" w:rsidRPr="00DD6EF3" w:rsidRDefault="009D6567">
      <w:pPr>
        <w:pBdr>
          <w:top w:val="single" w:sz="6" w:space="0" w:color="FFFFFF"/>
          <w:left w:val="single" w:sz="6" w:space="0" w:color="FFFFFF"/>
          <w:bottom w:val="single" w:sz="6" w:space="0" w:color="FFFFFF"/>
          <w:right w:val="single" w:sz="6" w:space="0" w:color="FFFFFF"/>
        </w:pBdr>
        <w:ind w:firstLine="720"/>
      </w:pPr>
    </w:p>
    <w:p w14:paraId="371E0A08" w14:textId="3AA27C99" w:rsidR="002B29A5" w:rsidRPr="00DD6EF3" w:rsidRDefault="005C3D3D" w:rsidP="002B29A5">
      <w:r w:rsidRPr="00DD6EF3">
        <w:tab/>
      </w:r>
      <w:r w:rsidR="002B29A5" w:rsidRPr="00DD6EF3">
        <w:t>The burden</w:t>
      </w:r>
      <w:r w:rsidR="004A4B25" w:rsidRPr="00DD6EF3">
        <w:t xml:space="preserve"> to the “Affected Public” may be found in Table 1</w:t>
      </w:r>
      <w:r w:rsidR="002B29A5" w:rsidRPr="00DD6EF3">
        <w:t xml:space="preserve">: Annual Respondent Burden and Cost – </w:t>
      </w:r>
      <w:r w:rsidRPr="00DD6EF3">
        <w:t>NESHAP for Source Categories: Generic Maximum Achievable Control Technology Standards for Acetal Resin; Acrylic and Modacrylic Fiber; Hydrogen Fluoride and Polycarbonate Production (40 CFR Part 63, Subpart YY) (Renewal)</w:t>
      </w:r>
      <w:r w:rsidR="004A4B25" w:rsidRPr="00DD6EF3">
        <w:t xml:space="preserve">.  </w:t>
      </w:r>
      <w:r w:rsidRPr="00DD6EF3">
        <w:t>T</w:t>
      </w:r>
      <w:r w:rsidR="009D6567" w:rsidRPr="00DD6EF3">
        <w:t xml:space="preserve">he </w:t>
      </w:r>
      <w:r w:rsidR="004A4B25" w:rsidRPr="00DD6EF3">
        <w:t xml:space="preserve">burden to the </w:t>
      </w:r>
      <w:r w:rsidR="009D6567" w:rsidRPr="00DD6EF3">
        <w:t>Federal Government is attributed entirely to work performed by federal employees</w:t>
      </w:r>
      <w:r w:rsidR="004A4B25" w:rsidRPr="00DD6EF3">
        <w:t xml:space="preserve"> or government contractor</w:t>
      </w:r>
      <w:r w:rsidR="00EF113F" w:rsidRPr="00DD6EF3">
        <w:t>s</w:t>
      </w:r>
      <w:r w:rsidR="004A4B25" w:rsidRPr="00DD6EF3">
        <w:t xml:space="preserve"> and </w:t>
      </w:r>
      <w:r w:rsidRPr="00DD6EF3">
        <w:t xml:space="preserve">can be found in </w:t>
      </w:r>
      <w:r w:rsidR="004A4B25" w:rsidRPr="00DD6EF3">
        <w:t xml:space="preserve">Table 2: </w:t>
      </w:r>
      <w:r w:rsidR="002B29A5" w:rsidRPr="00DD6EF3">
        <w:t xml:space="preserve">Average Annual EPA Burden and Cost – </w:t>
      </w:r>
      <w:r w:rsidRPr="00DD6EF3">
        <w:t>NESHAP for Source Categories: Generic Maximum Achievable Control Technology Standards for Acetal Resin; Acrylic and Modacrylic Fiber; Hydrogen Fluoride and Polycarbonate Production (40 CFR Part 63, Subpart YY) (Renewal)</w:t>
      </w:r>
      <w:r w:rsidR="002B29A5" w:rsidRPr="00DD6EF3">
        <w:t xml:space="preserve">. </w:t>
      </w:r>
    </w:p>
    <w:p w14:paraId="1673A083" w14:textId="77777777" w:rsidR="00CA4CD6" w:rsidRPr="00DD6EF3" w:rsidRDefault="00CA4CD6" w:rsidP="00504745">
      <w:pPr>
        <w:pBdr>
          <w:top w:val="single" w:sz="6" w:space="0" w:color="FFFFFF"/>
          <w:left w:val="single" w:sz="6" w:space="0" w:color="FFFFFF"/>
          <w:bottom w:val="single" w:sz="6" w:space="0" w:color="FFFFFF"/>
          <w:right w:val="single" w:sz="6" w:space="0" w:color="FFFFFF"/>
        </w:pBdr>
        <w:outlineLvl w:val="0"/>
      </w:pPr>
      <w:r w:rsidRPr="00DD6EF3">
        <w:rPr>
          <w:b/>
          <w:bCs/>
        </w:rPr>
        <w:t>2.  Need for and Use of the Collection</w:t>
      </w:r>
    </w:p>
    <w:p w14:paraId="6CE17FA1"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21EA2C9D"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rPr>
          <w:b/>
          <w:bCs/>
        </w:rPr>
      </w:pPr>
      <w:r w:rsidRPr="00DD6EF3">
        <w:rPr>
          <w:b/>
          <w:bCs/>
        </w:rPr>
        <w:t>2(a)  Need/Authority for the Collection</w:t>
      </w:r>
    </w:p>
    <w:p w14:paraId="2FBE56E2"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3417D965"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5C3D3D" w:rsidRPr="00DD6EF3">
        <w:t xml:space="preserve">. </w:t>
      </w:r>
      <w:r w:rsidRPr="00DD6EF3">
        <w:t xml:space="preserve">In addition, section 114(a) states that the Administrator may require any owner/operator subject to any requirement of this Act to: </w:t>
      </w:r>
    </w:p>
    <w:p w14:paraId="11FBC180"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023AFBC2" w14:textId="77777777" w:rsidR="00CA4CD6" w:rsidRPr="00DD6EF3" w:rsidRDefault="00CA4CD6">
      <w:pPr>
        <w:pBdr>
          <w:top w:val="single" w:sz="6" w:space="0" w:color="FFFFFF"/>
          <w:left w:val="single" w:sz="6" w:space="0" w:color="FFFFFF"/>
          <w:bottom w:val="single" w:sz="6" w:space="0" w:color="FFFFFF"/>
          <w:right w:val="single" w:sz="6" w:space="0" w:color="FFFFFF"/>
        </w:pBdr>
        <w:ind w:left="1440" w:right="1440"/>
      </w:pPr>
      <w:r w:rsidRPr="00DD6EF3">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2BD8F40E"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3D1787DE"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In the Administrator's judgment, </w:t>
      </w:r>
      <w:r w:rsidR="005C3D3D" w:rsidRPr="00DD6EF3">
        <w:t xml:space="preserve">hazardous air pollutant (HAP) </w:t>
      </w:r>
      <w:r w:rsidRPr="00DD6EF3">
        <w:t xml:space="preserve">emissions from </w:t>
      </w:r>
      <w:r w:rsidR="005C3D3D" w:rsidRPr="00DD6EF3">
        <w:t xml:space="preserve">PC, AMF, AR and HF source categories </w:t>
      </w:r>
      <w:r w:rsidRPr="00DD6EF3">
        <w:t>cause or contribute to air pollution that may reasonably be anticipated to endanger public health or welfare.  Therefore, the NESHAP</w:t>
      </w:r>
      <w:r w:rsidR="005C3D3D" w:rsidRPr="00DD6EF3">
        <w:t xml:space="preserve"> </w:t>
      </w:r>
      <w:r w:rsidRPr="00DD6EF3">
        <w:t xml:space="preserve">were promulgated for this source category at 40 CFR </w:t>
      </w:r>
      <w:r w:rsidR="006810C3" w:rsidRPr="00DD6EF3">
        <w:t xml:space="preserve">Part </w:t>
      </w:r>
      <w:r w:rsidRPr="00DD6EF3">
        <w:t>63,</w:t>
      </w:r>
      <w:r w:rsidRPr="00DD6EF3">
        <w:rPr>
          <w:b/>
          <w:bCs/>
          <w:i/>
          <w:iCs/>
        </w:rPr>
        <w:t xml:space="preserve"> </w:t>
      </w:r>
      <w:r w:rsidR="006810C3" w:rsidRPr="00DD6EF3">
        <w:t xml:space="preserve">Subpart </w:t>
      </w:r>
      <w:r w:rsidR="005C3D3D" w:rsidRPr="00DD6EF3">
        <w:t>YY</w:t>
      </w:r>
      <w:r w:rsidRPr="00DD6EF3">
        <w:t>.</w:t>
      </w:r>
    </w:p>
    <w:p w14:paraId="4AC424C4" w14:textId="77777777" w:rsidR="00FB7DD0" w:rsidRPr="00DD6EF3" w:rsidRDefault="00FB7DD0">
      <w:pPr>
        <w:pBdr>
          <w:top w:val="single" w:sz="6" w:space="0" w:color="FFFFFF"/>
          <w:left w:val="single" w:sz="6" w:space="0" w:color="FFFFFF"/>
          <w:bottom w:val="single" w:sz="6" w:space="0" w:color="FFFFFF"/>
          <w:right w:val="single" w:sz="6" w:space="0" w:color="FFFFFF"/>
        </w:pBdr>
      </w:pPr>
    </w:p>
    <w:p w14:paraId="61C35A3A"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2(b)  Practical Utility/Users of the Data</w:t>
      </w:r>
    </w:p>
    <w:p w14:paraId="1E6959E9"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4AAAF644"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The recordkeeping and reporting requirements in the standard ensure compliance with the</w:t>
      </w:r>
      <w:r w:rsidR="00BC11E9" w:rsidRPr="00DD6EF3">
        <w:t xml:space="preserve"> applicable regulations which w</w:t>
      </w:r>
      <w:r w:rsidRPr="00DD6EF3">
        <w:t>ere promulgated in accordance with the Clean Air Act.  The collected information is also used for targeting inspections and as evidence in legal proceedings.</w:t>
      </w:r>
    </w:p>
    <w:p w14:paraId="1BB67881"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4239B29F"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Performance tests are required in order to determine an affected facility</w:t>
      </w:r>
      <w:r w:rsidR="00724BC7" w:rsidRPr="00DD6EF3">
        <w:t>’</w:t>
      </w:r>
      <w:r w:rsidRPr="00DD6EF3">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14:paraId="3A865BB9"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4F799981"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5C3D3D" w:rsidRPr="00DD6EF3">
        <w:t xml:space="preserve">, </w:t>
      </w:r>
      <w:r w:rsidRPr="00DD6EF3">
        <w:t>leaks are being detected and repaired</w:t>
      </w:r>
      <w:r w:rsidR="005C3D3D" w:rsidRPr="00DD6EF3">
        <w:t>,</w:t>
      </w:r>
      <w:r w:rsidRPr="00DD6EF3">
        <w:t xml:space="preserve"> and the standard </w:t>
      </w:r>
      <w:r w:rsidR="005C3D3D" w:rsidRPr="00DD6EF3">
        <w:t>is</w:t>
      </w:r>
      <w:r w:rsidRPr="00DD6EF3">
        <w:t xml:space="preserve"> being met.  The performance test may also be observed.</w:t>
      </w:r>
    </w:p>
    <w:p w14:paraId="0702C6C7"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p>
    <w:p w14:paraId="10907CC3"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The required semiannual reports are used to determine periods of excess emissions, identify problems at the facility, verify operation/maintenance procedures and for compliance determinations.</w:t>
      </w:r>
    </w:p>
    <w:p w14:paraId="120F0EB9" w14:textId="77777777" w:rsidR="005140CD" w:rsidRPr="00DD6EF3" w:rsidRDefault="005140CD">
      <w:pPr>
        <w:pBdr>
          <w:top w:val="single" w:sz="6" w:space="0" w:color="FFFFFF"/>
          <w:left w:val="single" w:sz="6" w:space="0" w:color="FFFFFF"/>
          <w:bottom w:val="single" w:sz="6" w:space="0" w:color="FFFFFF"/>
          <w:right w:val="single" w:sz="6" w:space="0" w:color="FFFFFF"/>
        </w:pBdr>
        <w:ind w:firstLine="720"/>
      </w:pPr>
    </w:p>
    <w:p w14:paraId="66B4866D" w14:textId="77777777" w:rsidR="005140CD" w:rsidRPr="00DD6EF3" w:rsidRDefault="005140CD">
      <w:pPr>
        <w:pBdr>
          <w:top w:val="single" w:sz="6" w:space="0" w:color="FFFFFF"/>
          <w:left w:val="single" w:sz="6" w:space="0" w:color="FFFFFF"/>
          <w:bottom w:val="single" w:sz="6" w:space="0" w:color="FFFFFF"/>
          <w:right w:val="single" w:sz="6" w:space="0" w:color="FFFFFF"/>
        </w:pBdr>
      </w:pPr>
      <w:r w:rsidRPr="00DD6EF3">
        <w:tab/>
        <w:t>The information generated by the monitoring, recordkeeping and reporting requirements described in this ICR is used by the Agency to ensure that facilities affected by the NESHAP continues to operate the control equipment in compliance with the regulation.</w:t>
      </w:r>
    </w:p>
    <w:p w14:paraId="3695FEC8" w14:textId="77777777" w:rsidR="00606DEF" w:rsidRPr="00DD6EF3" w:rsidRDefault="00606DEF">
      <w:pPr>
        <w:pBdr>
          <w:top w:val="single" w:sz="6" w:space="0" w:color="FFFFFF"/>
          <w:left w:val="single" w:sz="6" w:space="0" w:color="FFFFFF"/>
          <w:bottom w:val="single" w:sz="6" w:space="0" w:color="FFFFFF"/>
          <w:right w:val="single" w:sz="6" w:space="0" w:color="FFFFFF"/>
        </w:pBdr>
      </w:pPr>
    </w:p>
    <w:p w14:paraId="335C09CF" w14:textId="77777777" w:rsidR="00CA4CD6" w:rsidRPr="00DD6EF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D6EF3">
        <w:rPr>
          <w:b/>
          <w:bCs/>
        </w:rPr>
        <w:t>3.  Nonduplication, Consultations, and Other Collection Criteria</w:t>
      </w:r>
    </w:p>
    <w:p w14:paraId="6CF12B27" w14:textId="77777777" w:rsidR="00CA4CD6" w:rsidRPr="00DD6EF3" w:rsidRDefault="00CA4CD6">
      <w:pPr>
        <w:pBdr>
          <w:top w:val="single" w:sz="6" w:space="0" w:color="FFFFFF"/>
          <w:left w:val="single" w:sz="6" w:space="0" w:color="FFFFFF"/>
          <w:bottom w:val="single" w:sz="6" w:space="0" w:color="FFFFFF"/>
          <w:right w:val="single" w:sz="6" w:space="0" w:color="FFFFFF"/>
        </w:pBdr>
        <w:rPr>
          <w:b/>
          <w:bCs/>
        </w:rPr>
      </w:pPr>
    </w:p>
    <w:p w14:paraId="7B117904"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rPr>
          <w:b/>
          <w:bCs/>
        </w:rPr>
      </w:pPr>
      <w:r w:rsidRPr="00DD6EF3">
        <w:t>The requested recordkeeping an</w:t>
      </w:r>
      <w:r w:rsidR="003F1AFC" w:rsidRPr="00DD6EF3">
        <w:t xml:space="preserve">d reporting are required under </w:t>
      </w:r>
      <w:r w:rsidRPr="00DD6EF3">
        <w:t xml:space="preserve">40 CFR </w:t>
      </w:r>
      <w:r w:rsidR="006810C3" w:rsidRPr="00DD6EF3">
        <w:t xml:space="preserve">Part </w:t>
      </w:r>
      <w:r w:rsidRPr="00DD6EF3">
        <w:t xml:space="preserve">63, </w:t>
      </w:r>
      <w:r w:rsidR="006810C3" w:rsidRPr="00DD6EF3">
        <w:t>Subpart</w:t>
      </w:r>
      <w:r w:rsidR="003F1AFC" w:rsidRPr="00DD6EF3">
        <w:t xml:space="preserve"> </w:t>
      </w:r>
      <w:r w:rsidR="005C3D3D" w:rsidRPr="00DD6EF3">
        <w:t>YY</w:t>
      </w:r>
      <w:r w:rsidRPr="00DD6EF3">
        <w:t>.</w:t>
      </w:r>
    </w:p>
    <w:p w14:paraId="685C8669" w14:textId="77777777" w:rsidR="00CA4CD6" w:rsidRPr="00DD6EF3" w:rsidRDefault="00CA4CD6">
      <w:pPr>
        <w:pBdr>
          <w:top w:val="single" w:sz="6" w:space="0" w:color="FFFFFF"/>
          <w:left w:val="single" w:sz="6" w:space="0" w:color="FFFFFF"/>
          <w:bottom w:val="single" w:sz="6" w:space="0" w:color="FFFFFF"/>
          <w:right w:val="single" w:sz="6" w:space="0" w:color="FFFFFF"/>
        </w:pBdr>
        <w:rPr>
          <w:b/>
          <w:bCs/>
        </w:rPr>
      </w:pPr>
    </w:p>
    <w:p w14:paraId="409D6301"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3(a)  Nonduplication</w:t>
      </w:r>
    </w:p>
    <w:p w14:paraId="70EBF6AD"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27633878"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247A238B"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7CB25E10"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3(b)  Public Notice Required Prior to ICR Submission to OMB</w:t>
      </w:r>
    </w:p>
    <w:p w14:paraId="61CF9275"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73327C13"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An announcement of a public comment period for the renewal of this ICR was published in the </w:t>
      </w:r>
      <w:r w:rsidRPr="00DD6EF3">
        <w:rPr>
          <w:u w:val="single"/>
        </w:rPr>
        <w:t>Federal Register</w:t>
      </w:r>
      <w:r w:rsidRPr="00DD6EF3">
        <w:t xml:space="preserve"> (</w:t>
      </w:r>
      <w:r w:rsidR="005C3D3D" w:rsidRPr="00DD6EF3">
        <w:t>79</w:t>
      </w:r>
      <w:r w:rsidRPr="00DD6EF3">
        <w:t xml:space="preserve"> </w:t>
      </w:r>
      <w:r w:rsidRPr="00DD6EF3">
        <w:rPr>
          <w:u w:val="single"/>
        </w:rPr>
        <w:t>FR</w:t>
      </w:r>
      <w:r w:rsidRPr="00DD6EF3">
        <w:t xml:space="preserve"> </w:t>
      </w:r>
      <w:r w:rsidR="005C3D3D" w:rsidRPr="00DD6EF3">
        <w:t>30117</w:t>
      </w:r>
      <w:r w:rsidRPr="00DD6EF3">
        <w:t xml:space="preserve">) on </w:t>
      </w:r>
      <w:r w:rsidR="005C3D3D" w:rsidRPr="00DD6EF3">
        <w:t>May 27, 2014</w:t>
      </w:r>
      <w:r w:rsidRPr="00DD6EF3">
        <w:t xml:space="preserve">. No comments were received on the burden published in the </w:t>
      </w:r>
      <w:r w:rsidRPr="00DD6EF3">
        <w:rPr>
          <w:u w:val="single"/>
        </w:rPr>
        <w:t>Federal Register</w:t>
      </w:r>
      <w:r w:rsidRPr="00DD6EF3">
        <w:t xml:space="preserve">. </w:t>
      </w:r>
    </w:p>
    <w:p w14:paraId="72CEE27B"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05D37303" w14:textId="77777777" w:rsidR="00123889" w:rsidRPr="00DD6EF3" w:rsidRDefault="00123889" w:rsidP="00123889">
      <w:pPr>
        <w:pBdr>
          <w:top w:val="single" w:sz="6" w:space="0" w:color="FFFFFF"/>
          <w:left w:val="single" w:sz="6" w:space="0" w:color="FFFFFF"/>
          <w:bottom w:val="single" w:sz="6" w:space="0" w:color="FFFFFF"/>
          <w:right w:val="single" w:sz="6" w:space="0" w:color="FFFFFF"/>
        </w:pBdr>
        <w:ind w:firstLine="720"/>
      </w:pPr>
      <w:r w:rsidRPr="00DD6EF3">
        <w:rPr>
          <w:b/>
          <w:bCs/>
        </w:rPr>
        <w:t>3(c)  Consultations</w:t>
      </w:r>
    </w:p>
    <w:p w14:paraId="1BEFE3FA" w14:textId="77777777" w:rsidR="00FB7DD0" w:rsidRPr="00DD6EF3" w:rsidRDefault="00FB7DD0">
      <w:pPr>
        <w:pBdr>
          <w:top w:val="single" w:sz="6" w:space="0" w:color="FFFFFF"/>
          <w:left w:val="single" w:sz="6" w:space="0" w:color="FFFFFF"/>
          <w:bottom w:val="single" w:sz="6" w:space="0" w:color="FFFFFF"/>
          <w:right w:val="single" w:sz="6" w:space="0" w:color="FFFFFF"/>
        </w:pBdr>
      </w:pPr>
    </w:p>
    <w:p w14:paraId="5D09B5E6" w14:textId="77777777" w:rsidR="00FB7DD0" w:rsidRPr="00DD6EF3" w:rsidRDefault="002B6993">
      <w:pPr>
        <w:widowControl/>
        <w:ind w:firstLine="720"/>
      </w:pPr>
      <w:r w:rsidRPr="00DD6EF3">
        <w:t>The Agency has consulted i</w:t>
      </w:r>
      <w:r w:rsidR="00E25DB6" w:rsidRPr="00DD6EF3">
        <w:rPr>
          <w:bCs/>
        </w:rPr>
        <w:t xml:space="preserve">ndustry experts and internal data sources </w:t>
      </w:r>
      <w:r w:rsidRPr="00DD6EF3">
        <w:rPr>
          <w:bCs/>
        </w:rPr>
        <w:t xml:space="preserve">to </w:t>
      </w:r>
      <w:r w:rsidR="00E25DB6" w:rsidRPr="00DD6EF3">
        <w:rPr>
          <w:bCs/>
        </w:rPr>
        <w:t>project</w:t>
      </w:r>
      <w:r w:rsidRPr="00DD6EF3">
        <w:rPr>
          <w:bCs/>
        </w:rPr>
        <w:t xml:space="preserve"> the number of affected facilities and </w:t>
      </w:r>
      <w:r w:rsidR="00E25DB6" w:rsidRPr="00DD6EF3">
        <w:rPr>
          <w:bCs/>
        </w:rPr>
        <w:t>industry growth over the next three years.</w:t>
      </w:r>
      <w:r w:rsidR="00E25DB6" w:rsidRPr="00DD6EF3">
        <w:rPr>
          <w:b/>
          <w:bCs/>
        </w:rPr>
        <w:t xml:space="preserve">  </w:t>
      </w:r>
      <w:r w:rsidR="00277F42" w:rsidRPr="00DD6EF3">
        <w:t xml:space="preserve">The primary source of information as reported by industry, in compliance with the recordkeeping and reporting provisions in the standard, is </w:t>
      </w:r>
      <w:r w:rsidR="0036229C" w:rsidRPr="00DD6EF3">
        <w:t xml:space="preserve">Enforcement and Compliance History Online (ECHO), </w:t>
      </w:r>
      <w:r w:rsidR="00277F42" w:rsidRPr="00DD6EF3">
        <w:t xml:space="preserve">which is operated and maintained by EPA's Office of Compliance.  </w:t>
      </w:r>
      <w:r w:rsidR="0036229C" w:rsidRPr="00DD6EF3">
        <w:t>ECHO</w:t>
      </w:r>
      <w:r w:rsidR="00277F42" w:rsidRPr="00DD6EF3">
        <w:t xml:space="preserve"> is EPA</w:t>
      </w:r>
      <w:r w:rsidR="00560AD2" w:rsidRPr="00DD6EF3">
        <w:t>’</w:t>
      </w:r>
      <w:r w:rsidR="00277F42" w:rsidRPr="00DD6EF3">
        <w:t xml:space="preserve">s database for the collection, maintenance, and retrieval of all compliance data.  The growth rate for the industry is based on our consultations with the Agency’s internal industry experts. </w:t>
      </w:r>
    </w:p>
    <w:p w14:paraId="58942EB7" w14:textId="77777777" w:rsidR="00277F42" w:rsidRPr="00DD6EF3" w:rsidRDefault="00277F42" w:rsidP="00277F42"/>
    <w:p w14:paraId="47D10D7A" w14:textId="77777777" w:rsidR="005C3D3D" w:rsidRPr="00DD6EF3" w:rsidRDefault="0029006A" w:rsidP="005C3D3D">
      <w:pPr>
        <w:ind w:firstLine="720"/>
      </w:pPr>
      <w:r w:rsidRPr="00DD6EF3">
        <w:t>I</w:t>
      </w:r>
      <w:r w:rsidR="00123889" w:rsidRPr="00DD6EF3">
        <w:t>ndustry trade association and other interested parties were provided an opportunity to comment on the burden associated with the standard as it was being developed</w:t>
      </w:r>
      <w:r w:rsidR="005C3D3D" w:rsidRPr="00DD6EF3">
        <w:t>.</w:t>
      </w:r>
      <w:r w:rsidR="00DD707C">
        <w:t xml:space="preserve"> </w:t>
      </w:r>
      <w:r w:rsidR="00123889" w:rsidRPr="00DD6EF3">
        <w:t xml:space="preserve"> </w:t>
      </w:r>
      <w:r w:rsidR="005C3D3D" w:rsidRPr="00DD6EF3">
        <w:t>In developing this ICR, we contacted DuPont at (302)773-0900 and General Electric at (864) 254-2966.</w:t>
      </w:r>
    </w:p>
    <w:p w14:paraId="39FEE9D9" w14:textId="77777777" w:rsidR="00FB7DD0" w:rsidRPr="00DD6EF3" w:rsidRDefault="00FB7DD0">
      <w:pPr>
        <w:ind w:firstLine="720"/>
      </w:pPr>
    </w:p>
    <w:p w14:paraId="035DEC39" w14:textId="77777777" w:rsidR="00FB7DD0" w:rsidRPr="00DD6EF3" w:rsidRDefault="00D42D52">
      <w:pPr>
        <w:widowControl/>
        <w:ind w:firstLine="720"/>
      </w:pPr>
      <w:r w:rsidRPr="00DD6EF3">
        <w:rPr>
          <w:bCs/>
        </w:rPr>
        <w:t xml:space="preserve">It is our policy to respond after a thorough review of comments received since the last ICR renewal as well as those submitted in response to the </w:t>
      </w:r>
      <w:r w:rsidR="005253D4" w:rsidRPr="00DD6EF3">
        <w:rPr>
          <w:bCs/>
        </w:rPr>
        <w:t>f</w:t>
      </w:r>
      <w:r w:rsidRPr="00DD6EF3">
        <w:rPr>
          <w:bCs/>
        </w:rPr>
        <w:t xml:space="preserve">irst </w:t>
      </w:r>
      <w:r w:rsidRPr="00DD6EF3">
        <w:rPr>
          <w:bCs/>
          <w:u w:val="single"/>
        </w:rPr>
        <w:t>Federal Register</w:t>
      </w:r>
      <w:r w:rsidRPr="00DD6EF3">
        <w:rPr>
          <w:bCs/>
        </w:rPr>
        <w:t xml:space="preserve"> </w:t>
      </w:r>
      <w:r w:rsidR="005253D4" w:rsidRPr="00DD6EF3">
        <w:rPr>
          <w:bCs/>
        </w:rPr>
        <w:t>n</w:t>
      </w:r>
      <w:r w:rsidRPr="00DD6EF3">
        <w:rPr>
          <w:bCs/>
        </w:rPr>
        <w:t xml:space="preserve">otice. </w:t>
      </w:r>
      <w:r w:rsidR="00DD707C">
        <w:rPr>
          <w:bCs/>
        </w:rPr>
        <w:t xml:space="preserve"> </w:t>
      </w:r>
      <w:r w:rsidR="0029006A" w:rsidRPr="00DD6EF3">
        <w:t>In this case, no comments were received.</w:t>
      </w:r>
    </w:p>
    <w:p w14:paraId="453BF7A3" w14:textId="77777777" w:rsidR="00123889" w:rsidRPr="00DD6EF3" w:rsidRDefault="00123889">
      <w:pPr>
        <w:pBdr>
          <w:top w:val="single" w:sz="6" w:space="0" w:color="FFFFFF"/>
          <w:left w:val="single" w:sz="6" w:space="0" w:color="FFFFFF"/>
          <w:bottom w:val="single" w:sz="6" w:space="0" w:color="FFFFFF"/>
          <w:right w:val="single" w:sz="6" w:space="0" w:color="FFFFFF"/>
        </w:pBdr>
      </w:pPr>
    </w:p>
    <w:p w14:paraId="2897F325"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3(d)  Effects of Less Frequent Collection</w:t>
      </w:r>
    </w:p>
    <w:p w14:paraId="68579E7E"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04682FA1"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DD6EF3">
        <w:t xml:space="preserve">the proper </w:t>
      </w:r>
      <w:r w:rsidRPr="00DD6EF3">
        <w:t xml:space="preserve">operation and maintenance of control equipment </w:t>
      </w:r>
      <w:r w:rsidR="002C1F95" w:rsidRPr="00DD6EF3">
        <w:t xml:space="preserve">and the </w:t>
      </w:r>
      <w:r w:rsidR="002C1F95" w:rsidRPr="00DD6EF3">
        <w:lastRenderedPageBreak/>
        <w:t>possibility of detecting violations would be less likely.</w:t>
      </w:r>
    </w:p>
    <w:p w14:paraId="2BF7DD86"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5EFA33B2"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3(e)  General Guidelines</w:t>
      </w:r>
    </w:p>
    <w:p w14:paraId="3F9E2196"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307B3CE1" w14:textId="77777777" w:rsidR="00CA4CD6" w:rsidRPr="00DD6EF3" w:rsidRDefault="00101B40">
      <w:pPr>
        <w:pBdr>
          <w:top w:val="single" w:sz="6" w:space="0" w:color="FFFFFF"/>
          <w:left w:val="single" w:sz="6" w:space="0" w:color="FFFFFF"/>
          <w:bottom w:val="single" w:sz="6" w:space="0" w:color="FFFFFF"/>
          <w:right w:val="single" w:sz="6" w:space="0" w:color="FFFFFF"/>
        </w:pBdr>
        <w:ind w:firstLine="720"/>
      </w:pPr>
      <w:r w:rsidRPr="00DD6EF3">
        <w:t>T</w:t>
      </w:r>
      <w:r w:rsidR="00CA4CD6" w:rsidRPr="00DD6EF3">
        <w:t xml:space="preserve">hese reporting or recordkeeping requirements </w:t>
      </w:r>
      <w:r w:rsidRPr="00DD6EF3">
        <w:t xml:space="preserve">do not </w:t>
      </w:r>
      <w:r w:rsidR="00CA4CD6" w:rsidRPr="00DD6EF3">
        <w:t xml:space="preserve">violate any of the regulations </w:t>
      </w:r>
      <w:r w:rsidR="00206932" w:rsidRPr="00DD6EF3">
        <w:t>promulgated by</w:t>
      </w:r>
      <w:r w:rsidRPr="00DD6EF3">
        <w:t xml:space="preserve"> </w:t>
      </w:r>
      <w:r w:rsidR="00CA4CD6" w:rsidRPr="00DD6EF3">
        <w:t xml:space="preserve">OMB </w:t>
      </w:r>
      <w:r w:rsidRPr="00DD6EF3">
        <w:t>under</w:t>
      </w:r>
      <w:r w:rsidR="00CA4CD6" w:rsidRPr="00DD6EF3">
        <w:t xml:space="preserve"> 5 CFR </w:t>
      </w:r>
      <w:r w:rsidR="003B384B" w:rsidRPr="00DD6EF3">
        <w:t xml:space="preserve">Part </w:t>
      </w:r>
      <w:r w:rsidR="00CA4CD6" w:rsidRPr="00DD6EF3">
        <w:t xml:space="preserve">1320, </w:t>
      </w:r>
      <w:r w:rsidR="003B384B" w:rsidRPr="00DD6EF3">
        <w:t xml:space="preserve">Section </w:t>
      </w:r>
      <w:r w:rsidR="00CA4CD6" w:rsidRPr="00DD6EF3">
        <w:t>1320.5.</w:t>
      </w:r>
    </w:p>
    <w:p w14:paraId="02DB3EDC"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30073D76" w14:textId="77777777" w:rsidR="00FB7DD0"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F20584" w:rsidRPr="00DD6EF3">
        <w:t xml:space="preserve">with </w:t>
      </w:r>
      <w:r w:rsidRPr="00DD6EF3">
        <w:t xml:space="preserve">the Part 70 permit program and the five year statute of limitations on which the permit program is based.  </w:t>
      </w:r>
      <w:r w:rsidR="005F42F8" w:rsidRPr="00DD6EF3">
        <w:t>T</w:t>
      </w:r>
      <w:r w:rsidRPr="00DD6EF3">
        <w:t>he retention of records for five years allow</w:t>
      </w:r>
      <w:r w:rsidR="005F42F8" w:rsidRPr="00DD6EF3">
        <w:t>s</w:t>
      </w:r>
      <w:r w:rsidRPr="00DD6EF3">
        <w:t xml:space="preserve"> EPA to establish the compliance history of a source</w:t>
      </w:r>
      <w:r w:rsidR="005F42F8" w:rsidRPr="00DD6EF3">
        <w:t xml:space="preserve">, </w:t>
      </w:r>
      <w:r w:rsidRPr="00DD6EF3">
        <w:t xml:space="preserve">any pattern of </w:t>
      </w:r>
      <w:r w:rsidR="005F42F8" w:rsidRPr="00DD6EF3">
        <w:t>non-</w:t>
      </w:r>
      <w:r w:rsidRPr="00DD6EF3">
        <w:t>compliance</w:t>
      </w:r>
      <w:r w:rsidR="005F42F8" w:rsidRPr="00DD6EF3">
        <w:t xml:space="preserve"> and to determine the appropriate level of enforcement action.  </w:t>
      </w:r>
      <w:r w:rsidRPr="00DD6EF3">
        <w:t xml:space="preserve">EPA has found that the most flagrant violators have violations extending beyond five years.  </w:t>
      </w:r>
      <w:r w:rsidR="005F42F8" w:rsidRPr="00DD6EF3">
        <w:t xml:space="preserve">In addition, </w:t>
      </w:r>
      <w:r w:rsidRPr="00DD6EF3">
        <w:t xml:space="preserve">EPA would be prevented from pursuing the violators due to the destruction or nonexistence of </w:t>
      </w:r>
      <w:r w:rsidR="005F42F8" w:rsidRPr="00DD6EF3">
        <w:t xml:space="preserve">essential </w:t>
      </w:r>
      <w:r w:rsidRPr="00DD6EF3">
        <w:t>records</w:t>
      </w:r>
      <w:r w:rsidR="005F42F8" w:rsidRPr="00DD6EF3">
        <w:t>.</w:t>
      </w:r>
    </w:p>
    <w:p w14:paraId="20CDB2E9"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0E55535D"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3(f)  Confidentiality</w:t>
      </w:r>
    </w:p>
    <w:p w14:paraId="7A6BCB88"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146C1BD1"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DD6EF3">
        <w:rPr>
          <w:u w:val="single"/>
        </w:rPr>
        <w:t>FR</w:t>
      </w:r>
      <w:r w:rsidRPr="00DD6EF3">
        <w:t xml:space="preserve"> 36902, September 1, 1976; amended by 43 </w:t>
      </w:r>
      <w:r w:rsidRPr="00DD6EF3">
        <w:rPr>
          <w:u w:val="single"/>
        </w:rPr>
        <w:t>FR</w:t>
      </w:r>
      <w:r w:rsidRPr="00DD6EF3">
        <w:t xml:space="preserve"> 40000, September 8, 1978; 43 </w:t>
      </w:r>
      <w:r w:rsidRPr="00DD6EF3">
        <w:rPr>
          <w:u w:val="single"/>
        </w:rPr>
        <w:t>FR</w:t>
      </w:r>
      <w:r w:rsidRPr="00DD6EF3">
        <w:t xml:space="preserve"> 42251, September 20, 1978; 44 </w:t>
      </w:r>
      <w:r w:rsidRPr="00DD6EF3">
        <w:rPr>
          <w:u w:val="single"/>
        </w:rPr>
        <w:t>FR</w:t>
      </w:r>
      <w:r w:rsidRPr="00DD6EF3">
        <w:t xml:space="preserve"> 17674, March 23, 1979).</w:t>
      </w:r>
    </w:p>
    <w:p w14:paraId="1273DAB3"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0199BA3B"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3(g)  Sensitive Questions</w:t>
      </w:r>
    </w:p>
    <w:p w14:paraId="018A1B91"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2A502AA6" w14:textId="77777777" w:rsidR="00CA4CD6" w:rsidRPr="00DD6EF3" w:rsidRDefault="0040391F">
      <w:pPr>
        <w:pBdr>
          <w:top w:val="single" w:sz="6" w:space="0" w:color="FFFFFF"/>
          <w:left w:val="single" w:sz="6" w:space="0" w:color="FFFFFF"/>
          <w:bottom w:val="single" w:sz="6" w:space="0" w:color="FFFFFF"/>
          <w:right w:val="single" w:sz="6" w:space="0" w:color="FFFFFF"/>
        </w:pBdr>
        <w:ind w:firstLine="720"/>
      </w:pPr>
      <w:r w:rsidRPr="00DD6EF3">
        <w:t>T</w:t>
      </w:r>
      <w:r w:rsidR="00CA4CD6" w:rsidRPr="00DD6EF3">
        <w:t xml:space="preserve">he reporting or recordkeeping requirements </w:t>
      </w:r>
      <w:r w:rsidRPr="00DD6EF3">
        <w:t xml:space="preserve">in the standard do not </w:t>
      </w:r>
      <w:r w:rsidR="00B46A57" w:rsidRPr="00DD6EF3">
        <w:t xml:space="preserve">include </w:t>
      </w:r>
      <w:r w:rsidR="00CA4CD6" w:rsidRPr="00DD6EF3">
        <w:t>sensitive questions.</w:t>
      </w:r>
    </w:p>
    <w:p w14:paraId="6080DE48"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4ADC55A5" w14:textId="77777777" w:rsidR="00CA4CD6" w:rsidRPr="00DD6EF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D6EF3">
        <w:rPr>
          <w:b/>
          <w:bCs/>
        </w:rPr>
        <w:t>4.  The Respondents and the Information Requested</w:t>
      </w:r>
    </w:p>
    <w:p w14:paraId="01CE893D" w14:textId="77777777" w:rsidR="00CA4CD6" w:rsidRPr="00DD6EF3" w:rsidRDefault="00CA4CD6">
      <w:pPr>
        <w:pBdr>
          <w:top w:val="single" w:sz="6" w:space="0" w:color="FFFFFF"/>
          <w:left w:val="single" w:sz="6" w:space="0" w:color="FFFFFF"/>
          <w:bottom w:val="single" w:sz="6" w:space="0" w:color="FFFFFF"/>
          <w:right w:val="single" w:sz="6" w:space="0" w:color="FFFFFF"/>
        </w:pBdr>
        <w:rPr>
          <w:b/>
          <w:bCs/>
        </w:rPr>
      </w:pPr>
    </w:p>
    <w:p w14:paraId="6B73AB05"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4(a)  Respondents/SIC Codes</w:t>
      </w:r>
    </w:p>
    <w:p w14:paraId="4F74D20F"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4FAB61F0"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The respondents to the recordkeeping and reporting requirements are </w:t>
      </w:r>
      <w:r w:rsidR="005C3D3D" w:rsidRPr="00DD6EF3">
        <w:t xml:space="preserve">owners and operators of </w:t>
      </w:r>
      <w:r w:rsidR="00DD707C">
        <w:t xml:space="preserve">PC, AMF, AR, and HF production </w:t>
      </w:r>
      <w:r w:rsidR="005C3D3D" w:rsidRPr="00DD6EF3">
        <w:t>facilities</w:t>
      </w:r>
      <w:r w:rsidRPr="00DD6EF3">
        <w:t>.</w:t>
      </w:r>
      <w:r w:rsidR="00DD707C">
        <w:t xml:space="preserve"> </w:t>
      </w:r>
      <w:r w:rsidRPr="00DD6EF3">
        <w:t xml:space="preserve"> The </w:t>
      </w:r>
      <w:r w:rsidR="00CF2B37" w:rsidRPr="00DD6EF3">
        <w:t>United States Standard Industrial Classification (</w:t>
      </w:r>
      <w:r w:rsidRPr="00DD6EF3">
        <w:t>SIC</w:t>
      </w:r>
      <w:r w:rsidR="00CF2B37" w:rsidRPr="00DD6EF3">
        <w:t>)</w:t>
      </w:r>
      <w:r w:rsidRPr="00DD6EF3">
        <w:t xml:space="preserve"> code</w:t>
      </w:r>
      <w:r w:rsidR="00DD707C">
        <w:t>s</w:t>
      </w:r>
      <w:r w:rsidRPr="00DD6EF3">
        <w:t xml:space="preserve"> for the respondents affected by the standards</w:t>
      </w:r>
      <w:r w:rsidR="005C3D3D" w:rsidRPr="00DD6EF3">
        <w:t>,</w:t>
      </w:r>
      <w:r w:rsidRPr="00DD6EF3">
        <w:t xml:space="preserve"> </w:t>
      </w:r>
      <w:r w:rsidR="00DD707C">
        <w:t>and the corresponding</w:t>
      </w:r>
      <w:r w:rsidRPr="00DD6EF3">
        <w:t xml:space="preserve"> North American Industry Classification System</w:t>
      </w:r>
      <w:r w:rsidR="00CF2B37" w:rsidRPr="00DD6EF3">
        <w:t xml:space="preserve"> (NAICS</w:t>
      </w:r>
      <w:r w:rsidRPr="00DD6EF3">
        <w:t xml:space="preserve">) </w:t>
      </w:r>
      <w:r w:rsidR="005C3D3D" w:rsidRPr="00DD6EF3">
        <w:t>codes,</w:t>
      </w:r>
      <w:r w:rsidRPr="00DD6EF3">
        <w:t xml:space="preserve"> </w:t>
      </w:r>
      <w:r w:rsidR="005C3D3D" w:rsidRPr="00DD6EF3">
        <w:t xml:space="preserve">are listed below for the </w:t>
      </w:r>
      <w:r w:rsidRPr="00DD6EF3">
        <w:t>source categor</w:t>
      </w:r>
      <w:r w:rsidR="005C3D3D" w:rsidRPr="00DD6EF3">
        <w:t>ies</w:t>
      </w:r>
      <w:r w:rsidR="00DD707C">
        <w:t>.</w:t>
      </w:r>
    </w:p>
    <w:p w14:paraId="7CD921E1" w14:textId="77777777" w:rsidR="00CA4CD6" w:rsidRPr="00DD6EF3"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5580"/>
        <w:gridCol w:w="2070"/>
        <w:gridCol w:w="1710"/>
      </w:tblGrid>
      <w:tr w:rsidR="00CA4CD6" w:rsidRPr="00DD6EF3" w14:paraId="3132C083" w14:textId="77777777" w:rsidTr="00DD707C">
        <w:trPr>
          <w:tblHeader/>
        </w:trPr>
        <w:tc>
          <w:tcPr>
            <w:tcW w:w="5580" w:type="dxa"/>
          </w:tcPr>
          <w:p w14:paraId="30F5B1F2" w14:textId="77777777" w:rsidR="00CA4CD6" w:rsidRPr="00DD6EF3" w:rsidRDefault="00CA4CD6" w:rsidP="00CF2B37">
            <w:pPr>
              <w:spacing w:line="120" w:lineRule="exact"/>
              <w:jc w:val="center"/>
            </w:pPr>
          </w:p>
          <w:p w14:paraId="5CB85878" w14:textId="77777777" w:rsidR="00CA4CD6" w:rsidRPr="00DD6EF3"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DD6EF3">
              <w:rPr>
                <w:b/>
                <w:bCs/>
              </w:rPr>
              <w:t>Standard</w:t>
            </w:r>
            <w:r w:rsidR="004C701D" w:rsidRPr="00DD6EF3">
              <w:rPr>
                <w:b/>
                <w:bCs/>
              </w:rPr>
              <w:t xml:space="preserve"> </w:t>
            </w:r>
            <w:r w:rsidR="004C701D" w:rsidRPr="00DD6EF3">
              <w:rPr>
                <w:b/>
              </w:rPr>
              <w:t>(</w:t>
            </w:r>
            <w:r w:rsidR="005C3D3D" w:rsidRPr="00DD6EF3">
              <w:rPr>
                <w:b/>
                <w:bCs/>
              </w:rPr>
              <w:t>40 CFR Part 63, Subpart YY)</w:t>
            </w:r>
          </w:p>
        </w:tc>
        <w:tc>
          <w:tcPr>
            <w:tcW w:w="2070" w:type="dxa"/>
          </w:tcPr>
          <w:p w14:paraId="2726DF58" w14:textId="77777777" w:rsidR="00CA4CD6" w:rsidRPr="00DD6EF3" w:rsidRDefault="00CA4CD6" w:rsidP="005140CD">
            <w:pPr>
              <w:spacing w:line="120" w:lineRule="exact"/>
              <w:jc w:val="center"/>
              <w:rPr>
                <w:b/>
                <w:bCs/>
              </w:rPr>
            </w:pPr>
          </w:p>
          <w:p w14:paraId="1952EE17" w14:textId="77777777" w:rsidR="00CA4CD6" w:rsidRPr="00DD6EF3" w:rsidRDefault="00CA4CD6" w:rsidP="005140CD">
            <w:pPr>
              <w:pBdr>
                <w:top w:val="single" w:sz="6" w:space="0" w:color="FFFFFF"/>
                <w:left w:val="single" w:sz="6" w:space="0" w:color="FFFFFF"/>
                <w:bottom w:val="single" w:sz="6" w:space="0" w:color="FFFFFF"/>
                <w:right w:val="single" w:sz="6" w:space="0" w:color="FFFFFF"/>
              </w:pBdr>
              <w:spacing w:after="54"/>
              <w:jc w:val="center"/>
              <w:rPr>
                <w:b/>
                <w:bCs/>
              </w:rPr>
            </w:pPr>
            <w:r w:rsidRPr="00DD6EF3">
              <w:rPr>
                <w:b/>
                <w:bCs/>
              </w:rPr>
              <w:t>SIC Codes</w:t>
            </w:r>
          </w:p>
        </w:tc>
        <w:tc>
          <w:tcPr>
            <w:tcW w:w="1710" w:type="dxa"/>
          </w:tcPr>
          <w:p w14:paraId="1D84A7E6" w14:textId="77777777" w:rsidR="00CA4CD6" w:rsidRPr="00DD6EF3" w:rsidRDefault="00CA4CD6" w:rsidP="005140CD">
            <w:pPr>
              <w:spacing w:line="120" w:lineRule="exact"/>
              <w:jc w:val="center"/>
              <w:rPr>
                <w:b/>
                <w:bCs/>
              </w:rPr>
            </w:pPr>
          </w:p>
          <w:p w14:paraId="0529D73C" w14:textId="77777777" w:rsidR="00CA4CD6" w:rsidRPr="00DD6EF3" w:rsidRDefault="00CA4CD6" w:rsidP="005140CD">
            <w:pPr>
              <w:pBdr>
                <w:top w:val="single" w:sz="6" w:space="0" w:color="FFFFFF"/>
                <w:left w:val="single" w:sz="6" w:space="0" w:color="FFFFFF"/>
                <w:bottom w:val="single" w:sz="6" w:space="0" w:color="FFFFFF"/>
                <w:right w:val="single" w:sz="6" w:space="0" w:color="FFFFFF"/>
              </w:pBdr>
              <w:spacing w:after="54"/>
              <w:jc w:val="center"/>
              <w:rPr>
                <w:b/>
                <w:bCs/>
              </w:rPr>
            </w:pPr>
            <w:r w:rsidRPr="00DD6EF3">
              <w:rPr>
                <w:b/>
                <w:bCs/>
              </w:rPr>
              <w:t>NAICS Codes</w:t>
            </w:r>
          </w:p>
        </w:tc>
      </w:tr>
      <w:tr w:rsidR="005C3D3D" w:rsidRPr="00DD6EF3" w14:paraId="550BAA8B" w14:textId="77777777" w:rsidTr="005C3D3D">
        <w:tc>
          <w:tcPr>
            <w:tcW w:w="5580" w:type="dxa"/>
            <w:vAlign w:val="center"/>
          </w:tcPr>
          <w:p w14:paraId="03101F69" w14:textId="77777777" w:rsidR="005C3D3D" w:rsidRPr="00DD6EF3" w:rsidRDefault="005C3D3D" w:rsidP="005C3D3D">
            <w:pPr>
              <w:spacing w:line="120" w:lineRule="exact"/>
              <w:rPr>
                <w:b/>
                <w:bCs/>
              </w:rPr>
            </w:pPr>
          </w:p>
          <w:p w14:paraId="1C91AD01" w14:textId="77777777" w:rsidR="005C3D3D" w:rsidRPr="00DD6EF3" w:rsidRDefault="005C3D3D" w:rsidP="004C701D">
            <w:pPr>
              <w:pBdr>
                <w:top w:val="single" w:sz="6" w:space="0" w:color="FFFFFF"/>
                <w:left w:val="single" w:sz="6" w:space="0" w:color="FFFFFF"/>
                <w:bottom w:val="single" w:sz="6" w:space="0" w:color="FFFFFF"/>
                <w:right w:val="single" w:sz="6" w:space="0" w:color="FFFFFF"/>
              </w:pBdr>
              <w:spacing w:after="54"/>
            </w:pPr>
            <w:r w:rsidRPr="00DD6EF3">
              <w:t xml:space="preserve">Polycarbonates (PC) Production (Synthetic Rubber </w:t>
            </w:r>
            <w:r w:rsidRPr="00DD6EF3">
              <w:lastRenderedPageBreak/>
              <w:t>Manufacturing)</w:t>
            </w:r>
          </w:p>
        </w:tc>
        <w:tc>
          <w:tcPr>
            <w:tcW w:w="2070" w:type="dxa"/>
            <w:vAlign w:val="center"/>
          </w:tcPr>
          <w:p w14:paraId="1BA6B923" w14:textId="77777777" w:rsidR="005C3D3D" w:rsidRPr="00DD6EF3" w:rsidRDefault="005C3D3D" w:rsidP="005140CD">
            <w:pPr>
              <w:spacing w:line="120" w:lineRule="exact"/>
              <w:jc w:val="center"/>
            </w:pPr>
          </w:p>
          <w:p w14:paraId="66193FEA" w14:textId="77777777" w:rsidR="005C3D3D" w:rsidRPr="00DD6EF3" w:rsidRDefault="005C3D3D" w:rsidP="005140CD">
            <w:pPr>
              <w:pBdr>
                <w:top w:val="single" w:sz="6" w:space="0" w:color="FFFFFF"/>
                <w:left w:val="single" w:sz="6" w:space="0" w:color="FFFFFF"/>
                <w:bottom w:val="single" w:sz="6" w:space="0" w:color="FFFFFF"/>
                <w:right w:val="single" w:sz="6" w:space="0" w:color="FFFFFF"/>
              </w:pBdr>
              <w:spacing w:after="54"/>
              <w:jc w:val="center"/>
            </w:pPr>
            <w:r w:rsidRPr="00DD6EF3">
              <w:t>2822</w:t>
            </w:r>
          </w:p>
        </w:tc>
        <w:tc>
          <w:tcPr>
            <w:tcW w:w="1710" w:type="dxa"/>
            <w:vAlign w:val="center"/>
          </w:tcPr>
          <w:p w14:paraId="71B5E9CB" w14:textId="77777777" w:rsidR="005C3D3D" w:rsidRPr="00DD6EF3" w:rsidRDefault="005C3D3D" w:rsidP="005140CD">
            <w:pPr>
              <w:spacing w:line="120" w:lineRule="exact"/>
              <w:jc w:val="center"/>
            </w:pPr>
          </w:p>
          <w:p w14:paraId="6AD6FF43" w14:textId="77777777" w:rsidR="005C3D3D" w:rsidRPr="00DD6EF3" w:rsidRDefault="005C3D3D" w:rsidP="005140CD">
            <w:pPr>
              <w:pBdr>
                <w:top w:val="single" w:sz="6" w:space="0" w:color="FFFFFF"/>
                <w:left w:val="single" w:sz="6" w:space="0" w:color="FFFFFF"/>
                <w:bottom w:val="single" w:sz="6" w:space="0" w:color="FFFFFF"/>
                <w:right w:val="single" w:sz="6" w:space="0" w:color="FFFFFF"/>
              </w:pBdr>
              <w:spacing w:after="54"/>
              <w:jc w:val="center"/>
            </w:pPr>
            <w:r w:rsidRPr="00DD6EF3">
              <w:t>32521</w:t>
            </w:r>
            <w:r w:rsidR="00A71BF6" w:rsidRPr="00DD6EF3">
              <w:t>2</w:t>
            </w:r>
          </w:p>
        </w:tc>
      </w:tr>
      <w:tr w:rsidR="005C3D3D" w:rsidRPr="00DD6EF3" w14:paraId="37950A0A" w14:textId="77777777" w:rsidTr="005C3D3D">
        <w:tc>
          <w:tcPr>
            <w:tcW w:w="5580" w:type="dxa"/>
            <w:vAlign w:val="center"/>
          </w:tcPr>
          <w:p w14:paraId="3B9A846B" w14:textId="77777777" w:rsidR="005C3D3D" w:rsidRPr="00DD6EF3" w:rsidRDefault="005C3D3D" w:rsidP="00DD707C">
            <w:pPr>
              <w:keepNext/>
              <w:keepLines/>
              <w:spacing w:line="120" w:lineRule="exact"/>
            </w:pPr>
          </w:p>
          <w:p w14:paraId="31D6C242" w14:textId="77777777" w:rsidR="005C3D3D" w:rsidRPr="00DD6EF3" w:rsidRDefault="005C3D3D" w:rsidP="00DD707C">
            <w:pPr>
              <w:keepNext/>
              <w:keepLines/>
              <w:pBdr>
                <w:top w:val="single" w:sz="6" w:space="0" w:color="FFFFFF"/>
                <w:left w:val="single" w:sz="6" w:space="0" w:color="FFFFFF"/>
                <w:bottom w:val="single" w:sz="6" w:space="0" w:color="FFFFFF"/>
                <w:right w:val="single" w:sz="6" w:space="0" w:color="FFFFFF"/>
              </w:pBdr>
              <w:spacing w:after="54"/>
            </w:pPr>
            <w:r w:rsidRPr="00DD6EF3">
              <w:t>Acrylic and Modacrylic Fibers (AMF) Production (</w:t>
            </w:r>
            <w:r w:rsidR="00A71BF6" w:rsidRPr="00DD6EF3">
              <w:t>Organic Fibers - Noncellulosic, and Artificial and Synthetic Fibers and Flaments Manufacturing</w:t>
            </w:r>
            <w:r w:rsidRPr="00DD6EF3">
              <w:t>)</w:t>
            </w:r>
          </w:p>
        </w:tc>
        <w:tc>
          <w:tcPr>
            <w:tcW w:w="2070" w:type="dxa"/>
            <w:vAlign w:val="center"/>
          </w:tcPr>
          <w:p w14:paraId="16E71919" w14:textId="77777777" w:rsidR="005C3D3D" w:rsidRPr="00DD6EF3" w:rsidRDefault="005C3D3D" w:rsidP="00DD707C">
            <w:pPr>
              <w:keepNext/>
              <w:keepLines/>
              <w:spacing w:line="120" w:lineRule="exact"/>
              <w:jc w:val="center"/>
            </w:pPr>
          </w:p>
          <w:p w14:paraId="3ABA939F" w14:textId="77777777" w:rsidR="005C3D3D" w:rsidRPr="00DD6EF3" w:rsidRDefault="005C3D3D" w:rsidP="00DD707C">
            <w:pPr>
              <w:keepNext/>
              <w:keepLines/>
              <w:pBdr>
                <w:top w:val="single" w:sz="6" w:space="0" w:color="FFFFFF"/>
                <w:left w:val="single" w:sz="6" w:space="0" w:color="FFFFFF"/>
                <w:bottom w:val="single" w:sz="6" w:space="0" w:color="FFFFFF"/>
                <w:right w:val="single" w:sz="6" w:space="0" w:color="FFFFFF"/>
              </w:pBdr>
              <w:spacing w:after="54"/>
              <w:jc w:val="center"/>
            </w:pPr>
            <w:r w:rsidRPr="00DD6EF3">
              <w:t>2824</w:t>
            </w:r>
          </w:p>
        </w:tc>
        <w:tc>
          <w:tcPr>
            <w:tcW w:w="1710" w:type="dxa"/>
            <w:vAlign w:val="center"/>
          </w:tcPr>
          <w:p w14:paraId="22BE15CD" w14:textId="77777777" w:rsidR="005C3D3D" w:rsidRPr="00DD6EF3" w:rsidRDefault="005C3D3D" w:rsidP="00DD707C">
            <w:pPr>
              <w:keepNext/>
              <w:keepLines/>
              <w:spacing w:line="120" w:lineRule="exact"/>
              <w:jc w:val="center"/>
            </w:pPr>
          </w:p>
          <w:p w14:paraId="7157278C" w14:textId="77777777" w:rsidR="005C3D3D" w:rsidRPr="00DD6EF3" w:rsidRDefault="005C3D3D" w:rsidP="00DD707C">
            <w:pPr>
              <w:keepNext/>
              <w:keepLines/>
              <w:pBdr>
                <w:top w:val="single" w:sz="6" w:space="0" w:color="FFFFFF"/>
                <w:left w:val="single" w:sz="6" w:space="0" w:color="FFFFFF"/>
                <w:bottom w:val="single" w:sz="6" w:space="0" w:color="FFFFFF"/>
                <w:right w:val="single" w:sz="6" w:space="0" w:color="FFFFFF"/>
              </w:pBdr>
              <w:spacing w:after="54"/>
              <w:jc w:val="center"/>
            </w:pPr>
            <w:r w:rsidRPr="00DD6EF3">
              <w:t>32522</w:t>
            </w:r>
            <w:r w:rsidR="005140CD" w:rsidRPr="00DD6EF3">
              <w:t>0</w:t>
            </w:r>
          </w:p>
        </w:tc>
      </w:tr>
      <w:tr w:rsidR="005C3D3D" w:rsidRPr="00DD6EF3" w14:paraId="5A195BA2" w14:textId="77777777" w:rsidTr="005C3D3D">
        <w:tc>
          <w:tcPr>
            <w:tcW w:w="5580" w:type="dxa"/>
            <w:vAlign w:val="center"/>
          </w:tcPr>
          <w:p w14:paraId="6BAEF5ED" w14:textId="77777777" w:rsidR="005C3D3D" w:rsidRPr="00DD6EF3" w:rsidRDefault="005C3D3D" w:rsidP="005C3D3D">
            <w:pPr>
              <w:spacing w:line="120" w:lineRule="exact"/>
            </w:pPr>
          </w:p>
          <w:p w14:paraId="321D6C33" w14:textId="77777777" w:rsidR="005C3D3D" w:rsidRPr="00DD6EF3" w:rsidRDefault="005C3D3D" w:rsidP="00A71BF6">
            <w:pPr>
              <w:pBdr>
                <w:top w:val="single" w:sz="6" w:space="0" w:color="FFFFFF"/>
                <w:left w:val="single" w:sz="6" w:space="0" w:color="FFFFFF"/>
                <w:bottom w:val="single" w:sz="6" w:space="0" w:color="FFFFFF"/>
                <w:right w:val="single" w:sz="6" w:space="0" w:color="FFFFFF"/>
              </w:pBdr>
              <w:spacing w:after="54"/>
            </w:pPr>
            <w:r w:rsidRPr="00DD6EF3">
              <w:t>Acetal Resins (AR) Production (Plastic Materials and Resins)</w:t>
            </w:r>
          </w:p>
        </w:tc>
        <w:tc>
          <w:tcPr>
            <w:tcW w:w="2070" w:type="dxa"/>
            <w:vAlign w:val="center"/>
          </w:tcPr>
          <w:p w14:paraId="2DCCB7F8" w14:textId="77777777" w:rsidR="005C3D3D" w:rsidRPr="00DD6EF3" w:rsidRDefault="005C3D3D" w:rsidP="005140CD">
            <w:pPr>
              <w:spacing w:line="120" w:lineRule="exact"/>
              <w:jc w:val="center"/>
            </w:pPr>
          </w:p>
          <w:p w14:paraId="21BA7DF6" w14:textId="77777777" w:rsidR="005C3D3D" w:rsidRPr="00DD6EF3" w:rsidRDefault="005C3D3D" w:rsidP="005140CD">
            <w:pPr>
              <w:pBdr>
                <w:top w:val="single" w:sz="6" w:space="0" w:color="FFFFFF"/>
                <w:left w:val="single" w:sz="6" w:space="0" w:color="FFFFFF"/>
                <w:bottom w:val="single" w:sz="6" w:space="0" w:color="FFFFFF"/>
                <w:right w:val="single" w:sz="6" w:space="0" w:color="FFFFFF"/>
              </w:pBdr>
              <w:spacing w:after="54"/>
              <w:jc w:val="center"/>
            </w:pPr>
            <w:r w:rsidRPr="00DD6EF3">
              <w:t>2821</w:t>
            </w:r>
          </w:p>
        </w:tc>
        <w:tc>
          <w:tcPr>
            <w:tcW w:w="1710" w:type="dxa"/>
            <w:vAlign w:val="center"/>
          </w:tcPr>
          <w:p w14:paraId="0A7F0A2E" w14:textId="77777777" w:rsidR="005C3D3D" w:rsidRPr="00DD6EF3" w:rsidRDefault="005C3D3D" w:rsidP="005140CD">
            <w:pPr>
              <w:spacing w:line="120" w:lineRule="exact"/>
              <w:jc w:val="center"/>
            </w:pPr>
          </w:p>
          <w:p w14:paraId="46B648F3" w14:textId="77777777" w:rsidR="005C3D3D" w:rsidRPr="00DD6EF3" w:rsidRDefault="005C3D3D" w:rsidP="005140CD">
            <w:pPr>
              <w:pBdr>
                <w:top w:val="single" w:sz="6" w:space="0" w:color="FFFFFF"/>
                <w:left w:val="single" w:sz="6" w:space="0" w:color="FFFFFF"/>
                <w:bottom w:val="single" w:sz="6" w:space="0" w:color="FFFFFF"/>
                <w:right w:val="single" w:sz="6" w:space="0" w:color="FFFFFF"/>
              </w:pBdr>
              <w:spacing w:after="54"/>
              <w:jc w:val="center"/>
            </w:pPr>
            <w:r w:rsidRPr="00DD6EF3">
              <w:t>325211</w:t>
            </w:r>
          </w:p>
        </w:tc>
      </w:tr>
      <w:tr w:rsidR="005C3D3D" w:rsidRPr="00DD6EF3" w14:paraId="71EAB2C8" w14:textId="77777777" w:rsidTr="005C3D3D">
        <w:tc>
          <w:tcPr>
            <w:tcW w:w="5580" w:type="dxa"/>
            <w:vAlign w:val="center"/>
          </w:tcPr>
          <w:p w14:paraId="19DD2906" w14:textId="77777777" w:rsidR="005C3D3D" w:rsidRPr="00DD6EF3" w:rsidRDefault="005C3D3D" w:rsidP="005C3D3D">
            <w:pPr>
              <w:spacing w:line="120" w:lineRule="exact"/>
            </w:pPr>
          </w:p>
          <w:p w14:paraId="547B967B" w14:textId="77777777" w:rsidR="005C3D3D" w:rsidRPr="00DD6EF3" w:rsidRDefault="005C3D3D" w:rsidP="00A71BF6">
            <w:pPr>
              <w:pBdr>
                <w:top w:val="single" w:sz="6" w:space="0" w:color="FFFFFF"/>
                <w:left w:val="single" w:sz="6" w:space="0" w:color="FFFFFF"/>
                <w:bottom w:val="single" w:sz="6" w:space="0" w:color="FFFFFF"/>
                <w:right w:val="single" w:sz="6" w:space="0" w:color="FFFFFF"/>
              </w:pBdr>
              <w:spacing w:after="54"/>
            </w:pPr>
            <w:r w:rsidRPr="00DD6EF3">
              <w:t>Hydrogen Fluoride (HF) Production (Industrial Inorganic Chemicals,</w:t>
            </w:r>
            <w:r w:rsidR="00A71BF6" w:rsidRPr="00DD6EF3">
              <w:t xml:space="preserve"> and Other Basic Inorganic Chemical Manufacturing</w:t>
            </w:r>
            <w:r w:rsidRPr="00DD6EF3">
              <w:t>)</w:t>
            </w:r>
          </w:p>
        </w:tc>
        <w:tc>
          <w:tcPr>
            <w:tcW w:w="2070" w:type="dxa"/>
            <w:vAlign w:val="center"/>
          </w:tcPr>
          <w:p w14:paraId="2448DB94" w14:textId="77777777" w:rsidR="005C3D3D" w:rsidRPr="00DD6EF3" w:rsidRDefault="005C3D3D" w:rsidP="005140CD">
            <w:pPr>
              <w:spacing w:line="120" w:lineRule="exact"/>
              <w:jc w:val="center"/>
            </w:pPr>
          </w:p>
          <w:p w14:paraId="1A1C9003" w14:textId="77777777" w:rsidR="005C3D3D" w:rsidRPr="00DD6EF3" w:rsidRDefault="005C3D3D" w:rsidP="005140CD">
            <w:pPr>
              <w:pBdr>
                <w:top w:val="single" w:sz="6" w:space="0" w:color="FFFFFF"/>
                <w:left w:val="single" w:sz="6" w:space="0" w:color="FFFFFF"/>
                <w:bottom w:val="single" w:sz="6" w:space="0" w:color="FFFFFF"/>
                <w:right w:val="single" w:sz="6" w:space="0" w:color="FFFFFF"/>
              </w:pBdr>
              <w:spacing w:after="54"/>
              <w:jc w:val="center"/>
            </w:pPr>
            <w:r w:rsidRPr="00DD6EF3">
              <w:t>2819</w:t>
            </w:r>
          </w:p>
        </w:tc>
        <w:tc>
          <w:tcPr>
            <w:tcW w:w="1710" w:type="dxa"/>
            <w:vAlign w:val="center"/>
          </w:tcPr>
          <w:p w14:paraId="54CD955C" w14:textId="77777777" w:rsidR="005C3D3D" w:rsidRPr="00DD6EF3" w:rsidRDefault="005C3D3D" w:rsidP="005140CD">
            <w:pPr>
              <w:spacing w:line="120" w:lineRule="exact"/>
              <w:jc w:val="center"/>
            </w:pPr>
          </w:p>
          <w:p w14:paraId="6DE7D531" w14:textId="77777777" w:rsidR="005C3D3D" w:rsidRPr="00DD6EF3" w:rsidRDefault="005C3D3D" w:rsidP="005140CD">
            <w:pPr>
              <w:pBdr>
                <w:top w:val="single" w:sz="6" w:space="0" w:color="FFFFFF"/>
                <w:left w:val="single" w:sz="6" w:space="0" w:color="FFFFFF"/>
                <w:bottom w:val="single" w:sz="6" w:space="0" w:color="FFFFFF"/>
                <w:right w:val="single" w:sz="6" w:space="0" w:color="FFFFFF"/>
              </w:pBdr>
              <w:spacing w:after="54"/>
              <w:jc w:val="center"/>
            </w:pPr>
            <w:r w:rsidRPr="00DD6EF3">
              <w:t>32518</w:t>
            </w:r>
            <w:r w:rsidR="00A71BF6" w:rsidRPr="00DD6EF3">
              <w:t>0</w:t>
            </w:r>
          </w:p>
        </w:tc>
      </w:tr>
    </w:tbl>
    <w:p w14:paraId="53D997C5" w14:textId="77777777" w:rsidR="00CA4CD6" w:rsidRPr="00DD6EF3" w:rsidRDefault="00CA4CD6">
      <w:pPr>
        <w:pBdr>
          <w:top w:val="single" w:sz="6" w:space="0" w:color="FFFFFF"/>
          <w:left w:val="single" w:sz="6" w:space="0" w:color="FFFFFF"/>
          <w:bottom w:val="single" w:sz="6" w:space="0" w:color="FFFFFF"/>
          <w:right w:val="single" w:sz="6" w:space="0" w:color="FFFFFF"/>
        </w:pBdr>
      </w:pPr>
      <w:r w:rsidRPr="00DD6EF3">
        <w:t xml:space="preserve">  </w:t>
      </w:r>
    </w:p>
    <w:p w14:paraId="5DA036CF"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4(b)  Information Requested</w:t>
      </w:r>
    </w:p>
    <w:p w14:paraId="66637FA9"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122555C8" w14:textId="77777777" w:rsidR="00CA4CD6" w:rsidRPr="00DD6EF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D6EF3">
        <w:rPr>
          <w:b/>
          <w:bCs/>
        </w:rPr>
        <w:t>(i)  Data Items</w:t>
      </w:r>
    </w:p>
    <w:p w14:paraId="3D5895E6"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0A7B73E5" w14:textId="77777777" w:rsidR="00CA4CD6" w:rsidRPr="00DD6EF3" w:rsidRDefault="00817E8B" w:rsidP="005C3D3D">
      <w:pPr>
        <w:pBdr>
          <w:top w:val="single" w:sz="6" w:space="0" w:color="FFFFFF"/>
          <w:left w:val="single" w:sz="6" w:space="0" w:color="FFFFFF"/>
          <w:bottom w:val="single" w:sz="6" w:space="0" w:color="FFFFFF"/>
          <w:right w:val="single" w:sz="6" w:space="0" w:color="FFFFFF"/>
        </w:pBdr>
        <w:ind w:firstLine="720"/>
      </w:pPr>
      <w:r w:rsidRPr="00DD6EF3">
        <w:t>I</w:t>
      </w:r>
      <w:r w:rsidR="00CA4CD6" w:rsidRPr="00DD6EF3">
        <w:t>n this ICR</w:t>
      </w:r>
      <w:r w:rsidRPr="00DD6EF3">
        <w:t>, all the data</w:t>
      </w:r>
      <w:r w:rsidR="00CA4CD6" w:rsidRPr="00DD6EF3">
        <w:t xml:space="preserve"> </w:t>
      </w:r>
      <w:r w:rsidRPr="00DD6EF3">
        <w:t xml:space="preserve">that is </w:t>
      </w:r>
      <w:r w:rsidR="00CA4CD6" w:rsidRPr="00DD6EF3">
        <w:t xml:space="preserve">recorded or reported </w:t>
      </w:r>
      <w:r w:rsidRPr="00DD6EF3">
        <w:t>is</w:t>
      </w:r>
      <w:r w:rsidR="00CA4CD6" w:rsidRPr="00DD6EF3">
        <w:t xml:space="preserve"> required by </w:t>
      </w:r>
      <w:r w:rsidR="001550CD" w:rsidRPr="001550CD">
        <w:t>the</w:t>
      </w:r>
      <w:r w:rsidR="001550CD">
        <w:t xml:space="preserve"> </w:t>
      </w:r>
      <w:r w:rsidR="005C3D3D" w:rsidRPr="00DD6EF3">
        <w:t>NESHAP for Source Categories: Generic Maximum Achievable Control Technology Standards for Acetal Resin; Acrylic and Modacrylic Fiber; Hydrogen Fluoride and Polycarbonate Production (40 CFR Part 63, Subpart YY) (Renewal).</w:t>
      </w:r>
    </w:p>
    <w:p w14:paraId="3D19DBC7"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241134FD"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A source must make the following reports:</w:t>
      </w:r>
    </w:p>
    <w:p w14:paraId="432AA3A1" w14:textId="77777777" w:rsidR="00CA4CD6" w:rsidRPr="00DD6EF3" w:rsidRDefault="00CA4CD6">
      <w:pPr>
        <w:pBdr>
          <w:top w:val="single" w:sz="6" w:space="0" w:color="FFFFFF"/>
          <w:left w:val="single" w:sz="6" w:space="0" w:color="FFFFFF"/>
          <w:bottom w:val="single" w:sz="6" w:space="0" w:color="FFFFFF"/>
          <w:right w:val="single" w:sz="6" w:space="0" w:color="FFFFFF"/>
        </w:pBdr>
      </w:pPr>
    </w:p>
    <w:tbl>
      <w:tblPr>
        <w:tblW w:w="9378" w:type="dxa"/>
        <w:jc w:val="center"/>
        <w:tblLayout w:type="fixed"/>
        <w:tblCellMar>
          <w:left w:w="120" w:type="dxa"/>
          <w:right w:w="120" w:type="dxa"/>
        </w:tblCellMar>
        <w:tblLook w:val="0000" w:firstRow="0" w:lastRow="0" w:firstColumn="0" w:lastColumn="0" w:noHBand="0" w:noVBand="0"/>
      </w:tblPr>
      <w:tblGrid>
        <w:gridCol w:w="9"/>
        <w:gridCol w:w="9"/>
        <w:gridCol w:w="7272"/>
        <w:gridCol w:w="18"/>
        <w:gridCol w:w="2061"/>
        <w:gridCol w:w="9"/>
      </w:tblGrid>
      <w:tr w:rsidR="00A73600" w:rsidRPr="00DD6EF3" w14:paraId="06EB4734" w14:textId="77777777" w:rsidTr="007672C7">
        <w:trPr>
          <w:gridBefore w:val="2"/>
          <w:wBefore w:w="18" w:type="dxa"/>
          <w:tblHeader/>
          <w:jc w:val="center"/>
        </w:trPr>
        <w:tc>
          <w:tcPr>
            <w:tcW w:w="9360" w:type="dxa"/>
            <w:gridSpan w:val="4"/>
            <w:tcBorders>
              <w:top w:val="single" w:sz="7" w:space="0" w:color="000000"/>
              <w:left w:val="single" w:sz="7" w:space="0" w:color="000000"/>
              <w:bottom w:val="single" w:sz="7" w:space="0" w:color="000000"/>
              <w:right w:val="single" w:sz="7" w:space="0" w:color="000000"/>
            </w:tcBorders>
          </w:tcPr>
          <w:p w14:paraId="55D42989" w14:textId="77777777" w:rsidR="00CA4CD6" w:rsidRPr="00DD6EF3" w:rsidRDefault="00CA4CD6">
            <w:pPr>
              <w:spacing w:line="120" w:lineRule="exact"/>
            </w:pPr>
          </w:p>
          <w:p w14:paraId="474A42A3" w14:textId="77777777" w:rsidR="00CA4CD6" w:rsidRPr="00DD6EF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D6EF3">
              <w:rPr>
                <w:b/>
              </w:rPr>
              <w:t>Notification</w:t>
            </w:r>
            <w:r w:rsidR="006E4A6E" w:rsidRPr="00DD6EF3">
              <w:rPr>
                <w:b/>
              </w:rPr>
              <w:t>s</w:t>
            </w:r>
          </w:p>
        </w:tc>
      </w:tr>
      <w:tr w:rsidR="005C3D3D" w:rsidRPr="00DD6EF3" w14:paraId="7F32E54A" w14:textId="77777777" w:rsidTr="007672C7">
        <w:trPr>
          <w:gridBefore w:val="2"/>
          <w:wBefore w:w="18" w:type="dxa"/>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0B173D28" w14:textId="77777777" w:rsidR="005C3D3D" w:rsidRPr="00DD6EF3" w:rsidRDefault="005C3D3D" w:rsidP="005C3D3D">
            <w:pPr>
              <w:spacing w:line="120" w:lineRule="exact"/>
            </w:pPr>
          </w:p>
          <w:p w14:paraId="1591E1E7"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Application for approval of construction/reconstruction</w:t>
            </w:r>
          </w:p>
        </w:tc>
        <w:tc>
          <w:tcPr>
            <w:tcW w:w="2070" w:type="dxa"/>
            <w:gridSpan w:val="2"/>
            <w:tcBorders>
              <w:top w:val="single" w:sz="7" w:space="0" w:color="000000"/>
              <w:left w:val="single" w:sz="7" w:space="0" w:color="000000"/>
              <w:bottom w:val="single" w:sz="7" w:space="0" w:color="000000"/>
              <w:right w:val="single" w:sz="7" w:space="0" w:color="000000"/>
            </w:tcBorders>
          </w:tcPr>
          <w:p w14:paraId="18942181" w14:textId="77777777" w:rsidR="005C3D3D" w:rsidRPr="00DD6EF3" w:rsidRDefault="005C3D3D" w:rsidP="005C3D3D">
            <w:pPr>
              <w:spacing w:line="120" w:lineRule="exact"/>
            </w:pPr>
          </w:p>
          <w:p w14:paraId="05D60964"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63.5(d), 63.1110(a)</w:t>
            </w:r>
          </w:p>
        </w:tc>
      </w:tr>
      <w:tr w:rsidR="000C5A14" w14:paraId="6484F985" w14:textId="77777777" w:rsidTr="007672C7">
        <w:tblPrEx>
          <w:tblLook w:val="0020" w:firstRow="1" w:lastRow="0" w:firstColumn="0" w:lastColumn="0" w:noHBand="0" w:noVBand="0"/>
        </w:tblPrEx>
        <w:trPr>
          <w:gridBefore w:val="1"/>
          <w:gridAfter w:val="1"/>
          <w:wBefore w:w="9" w:type="dxa"/>
          <w:wAfter w:w="9" w:type="dxa"/>
          <w:cantSplit/>
          <w:jc w:val="center"/>
        </w:trPr>
        <w:tc>
          <w:tcPr>
            <w:tcW w:w="7281" w:type="dxa"/>
            <w:gridSpan w:val="2"/>
            <w:tcBorders>
              <w:top w:val="single" w:sz="7" w:space="0" w:color="000000"/>
              <w:left w:val="single" w:sz="7" w:space="0" w:color="000000"/>
              <w:bottom w:val="single" w:sz="7" w:space="0" w:color="000000"/>
              <w:right w:val="single" w:sz="7" w:space="0" w:color="000000"/>
            </w:tcBorders>
            <w:vAlign w:val="center"/>
          </w:tcPr>
          <w:p w14:paraId="5E934F47" w14:textId="77777777" w:rsidR="000C5A14" w:rsidRDefault="000C5A14" w:rsidP="000C5A14">
            <w:r>
              <w:t>Notification of anticipated date of initial startup.</w:t>
            </w:r>
          </w:p>
        </w:tc>
        <w:tc>
          <w:tcPr>
            <w:tcW w:w="2079" w:type="dxa"/>
            <w:gridSpan w:val="2"/>
            <w:tcBorders>
              <w:top w:val="single" w:sz="7" w:space="0" w:color="000000"/>
              <w:left w:val="single" w:sz="7" w:space="0" w:color="000000"/>
              <w:bottom w:val="single" w:sz="7" w:space="0" w:color="000000"/>
              <w:right w:val="single" w:sz="7" w:space="0" w:color="000000"/>
            </w:tcBorders>
            <w:vAlign w:val="center"/>
          </w:tcPr>
          <w:p w14:paraId="54553953" w14:textId="77777777" w:rsidR="000C5A14" w:rsidRDefault="000C5A14" w:rsidP="000C5A14">
            <w:r>
              <w:t>63.5</w:t>
            </w:r>
          </w:p>
        </w:tc>
      </w:tr>
      <w:tr w:rsidR="005C3D3D" w:rsidRPr="00DD6EF3" w14:paraId="69140AB9" w14:textId="77777777" w:rsidTr="007672C7">
        <w:trPr>
          <w:gridBefore w:val="2"/>
          <w:wBefore w:w="18" w:type="dxa"/>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5C655162" w14:textId="77777777" w:rsidR="005C3D3D" w:rsidRPr="00DD6EF3" w:rsidRDefault="005C3D3D" w:rsidP="005C3D3D">
            <w:pPr>
              <w:spacing w:line="120" w:lineRule="exact"/>
            </w:pPr>
          </w:p>
          <w:p w14:paraId="35F01649"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 xml:space="preserve">Notification of </w:t>
            </w:r>
            <w:r w:rsidR="000C5A14">
              <w:t xml:space="preserve">actual date of </w:t>
            </w:r>
            <w:r w:rsidRPr="00DD6EF3">
              <w:t>initial startup</w:t>
            </w:r>
            <w:r w:rsidR="000C5A14">
              <w:t xml:space="preserve"> (if not submitted under 63.5)</w:t>
            </w:r>
          </w:p>
        </w:tc>
        <w:tc>
          <w:tcPr>
            <w:tcW w:w="2070" w:type="dxa"/>
            <w:gridSpan w:val="2"/>
            <w:tcBorders>
              <w:top w:val="single" w:sz="7" w:space="0" w:color="000000"/>
              <w:left w:val="single" w:sz="7" w:space="0" w:color="000000"/>
              <w:bottom w:val="single" w:sz="7" w:space="0" w:color="000000"/>
              <w:right w:val="single" w:sz="7" w:space="0" w:color="000000"/>
            </w:tcBorders>
          </w:tcPr>
          <w:p w14:paraId="5693C7C2" w14:textId="77777777" w:rsidR="005C3D3D" w:rsidRPr="00DD6EF3" w:rsidRDefault="005C3D3D" w:rsidP="005C3D3D">
            <w:pPr>
              <w:spacing w:line="120" w:lineRule="exact"/>
            </w:pPr>
          </w:p>
          <w:p w14:paraId="7E634420" w14:textId="77777777" w:rsidR="000C5A14" w:rsidRDefault="000C5A14" w:rsidP="005C3D3D">
            <w:pPr>
              <w:pBdr>
                <w:top w:val="single" w:sz="6" w:space="0" w:color="FFFFFF"/>
                <w:left w:val="single" w:sz="6" w:space="0" w:color="FFFFFF"/>
                <w:bottom w:val="single" w:sz="6" w:space="0" w:color="FFFFFF"/>
                <w:right w:val="single" w:sz="6" w:space="0" w:color="FFFFFF"/>
              </w:pBdr>
              <w:spacing w:after="58"/>
            </w:pPr>
            <w:r>
              <w:t>63.1110(a)</w:t>
            </w:r>
          </w:p>
          <w:p w14:paraId="413979FC" w14:textId="77777777" w:rsidR="005C3D3D" w:rsidRDefault="005C3D3D" w:rsidP="005C3D3D">
            <w:pPr>
              <w:pBdr>
                <w:top w:val="single" w:sz="6" w:space="0" w:color="FFFFFF"/>
                <w:left w:val="single" w:sz="6" w:space="0" w:color="FFFFFF"/>
                <w:bottom w:val="single" w:sz="6" w:space="0" w:color="FFFFFF"/>
                <w:right w:val="single" w:sz="6" w:space="0" w:color="FFFFFF"/>
              </w:pBdr>
              <w:spacing w:after="58"/>
            </w:pPr>
            <w:r w:rsidRPr="00DD6EF3">
              <w:t>63.1110(b)</w:t>
            </w:r>
          </w:p>
          <w:p w14:paraId="550983D9" w14:textId="77777777" w:rsidR="005377C2" w:rsidRPr="00DD6EF3" w:rsidRDefault="005377C2" w:rsidP="005C3D3D">
            <w:pPr>
              <w:pBdr>
                <w:top w:val="single" w:sz="6" w:space="0" w:color="FFFFFF"/>
                <w:left w:val="single" w:sz="6" w:space="0" w:color="FFFFFF"/>
                <w:bottom w:val="single" w:sz="6" w:space="0" w:color="FFFFFF"/>
                <w:right w:val="single" w:sz="6" w:space="0" w:color="FFFFFF"/>
              </w:pBdr>
              <w:spacing w:after="58"/>
            </w:pPr>
            <w:r>
              <w:t>63.1066(a)</w:t>
            </w:r>
          </w:p>
        </w:tc>
      </w:tr>
      <w:tr w:rsidR="005C3D3D" w:rsidRPr="00DD6EF3" w14:paraId="6C6825F2" w14:textId="77777777" w:rsidTr="007672C7">
        <w:trPr>
          <w:gridBefore w:val="2"/>
          <w:wBefore w:w="18" w:type="dxa"/>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40EC54D1" w14:textId="77777777" w:rsidR="005C3D3D" w:rsidRPr="00DD6EF3" w:rsidRDefault="005C3D3D" w:rsidP="005C3D3D">
            <w:pPr>
              <w:spacing w:line="120" w:lineRule="exact"/>
            </w:pPr>
          </w:p>
          <w:p w14:paraId="457EA832"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Notification of initial applicability</w:t>
            </w:r>
          </w:p>
        </w:tc>
        <w:tc>
          <w:tcPr>
            <w:tcW w:w="2070" w:type="dxa"/>
            <w:gridSpan w:val="2"/>
            <w:tcBorders>
              <w:top w:val="single" w:sz="7" w:space="0" w:color="000000"/>
              <w:left w:val="single" w:sz="7" w:space="0" w:color="000000"/>
              <w:bottom w:val="single" w:sz="7" w:space="0" w:color="000000"/>
              <w:right w:val="single" w:sz="7" w:space="0" w:color="000000"/>
            </w:tcBorders>
          </w:tcPr>
          <w:p w14:paraId="270770F0" w14:textId="77777777" w:rsidR="005C3D3D" w:rsidRPr="00DD6EF3" w:rsidRDefault="005C3D3D" w:rsidP="005C3D3D">
            <w:pPr>
              <w:spacing w:line="120" w:lineRule="exact"/>
            </w:pPr>
          </w:p>
          <w:p w14:paraId="63847ACE" w14:textId="4E42BA01"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63.1110(a), 63.1110(c)</w:t>
            </w:r>
          </w:p>
        </w:tc>
      </w:tr>
      <w:tr w:rsidR="005C3D3D" w:rsidRPr="00DD6EF3" w14:paraId="36610F68" w14:textId="77777777" w:rsidTr="007672C7">
        <w:trPr>
          <w:gridBefore w:val="2"/>
          <w:wBefore w:w="18" w:type="dxa"/>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7284B171" w14:textId="77777777" w:rsidR="005C3D3D" w:rsidRPr="00DD6EF3" w:rsidRDefault="005C3D3D" w:rsidP="005C3D3D">
            <w:pPr>
              <w:spacing w:line="120" w:lineRule="exact"/>
            </w:pPr>
          </w:p>
          <w:p w14:paraId="6798380E"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Notification of compliance status</w:t>
            </w:r>
          </w:p>
        </w:tc>
        <w:tc>
          <w:tcPr>
            <w:tcW w:w="2070" w:type="dxa"/>
            <w:gridSpan w:val="2"/>
            <w:tcBorders>
              <w:top w:val="single" w:sz="7" w:space="0" w:color="000000"/>
              <w:left w:val="single" w:sz="7" w:space="0" w:color="000000"/>
              <w:bottom w:val="single" w:sz="7" w:space="0" w:color="000000"/>
              <w:right w:val="single" w:sz="7" w:space="0" w:color="000000"/>
            </w:tcBorders>
          </w:tcPr>
          <w:p w14:paraId="55AB629A" w14:textId="77777777" w:rsidR="005C3D3D" w:rsidRPr="00DD6EF3" w:rsidRDefault="005C3D3D" w:rsidP="005C3D3D">
            <w:pPr>
              <w:spacing w:line="120" w:lineRule="exact"/>
            </w:pPr>
          </w:p>
          <w:p w14:paraId="2AF28EE7" w14:textId="59C2B835" w:rsidR="005C3D3D" w:rsidRPr="00DD6EF3" w:rsidRDefault="00907FC4" w:rsidP="005C3D3D">
            <w:pPr>
              <w:pBdr>
                <w:top w:val="single" w:sz="6" w:space="0" w:color="FFFFFF"/>
                <w:left w:val="single" w:sz="6" w:space="0" w:color="FFFFFF"/>
                <w:bottom w:val="single" w:sz="6" w:space="0" w:color="FFFFFF"/>
                <w:right w:val="single" w:sz="6" w:space="0" w:color="FFFFFF"/>
              </w:pBdr>
              <w:spacing w:after="58"/>
            </w:pPr>
            <w:r>
              <w:t xml:space="preserve">63.999(b), </w:t>
            </w:r>
            <w:r w:rsidR="005C3D3D" w:rsidRPr="00DD6EF3">
              <w:t>63.1110(d) 63.1110(a)</w:t>
            </w:r>
            <w:r w:rsidR="000B24EA">
              <w:t xml:space="preserve">, 63.1039(a), </w:t>
            </w:r>
          </w:p>
        </w:tc>
      </w:tr>
      <w:tr w:rsidR="005C3D3D" w:rsidRPr="00DD6EF3" w14:paraId="4FF5E99F" w14:textId="77777777" w:rsidTr="007672C7">
        <w:trPr>
          <w:gridBefore w:val="2"/>
          <w:wBefore w:w="18" w:type="dxa"/>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4498DA4E" w14:textId="77777777" w:rsidR="005C3D3D" w:rsidRPr="00DD6EF3" w:rsidRDefault="005C3D3D" w:rsidP="005C3D3D">
            <w:pPr>
              <w:spacing w:line="120" w:lineRule="exact"/>
            </w:pPr>
          </w:p>
          <w:p w14:paraId="36FBADCA"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lastRenderedPageBreak/>
              <w:t>Notification of performance test and performance evaluation results</w:t>
            </w:r>
          </w:p>
        </w:tc>
        <w:tc>
          <w:tcPr>
            <w:tcW w:w="2070" w:type="dxa"/>
            <w:gridSpan w:val="2"/>
            <w:tcBorders>
              <w:top w:val="single" w:sz="7" w:space="0" w:color="000000"/>
              <w:left w:val="single" w:sz="7" w:space="0" w:color="000000"/>
              <w:bottom w:val="single" w:sz="7" w:space="0" w:color="000000"/>
              <w:right w:val="single" w:sz="7" w:space="0" w:color="000000"/>
            </w:tcBorders>
          </w:tcPr>
          <w:p w14:paraId="7046F4D9" w14:textId="77777777" w:rsidR="005C3D3D" w:rsidRPr="00DD6EF3" w:rsidRDefault="005C3D3D" w:rsidP="005C3D3D">
            <w:pPr>
              <w:spacing w:line="120" w:lineRule="exact"/>
            </w:pPr>
          </w:p>
          <w:p w14:paraId="6D2C1A32" w14:textId="0BDC5CFF" w:rsidR="005C3D3D" w:rsidRPr="00DD6EF3" w:rsidRDefault="00907FC4" w:rsidP="00197734">
            <w:pPr>
              <w:pBdr>
                <w:top w:val="single" w:sz="6" w:space="0" w:color="FFFFFF"/>
                <w:left w:val="single" w:sz="6" w:space="0" w:color="FFFFFF"/>
                <w:bottom w:val="single" w:sz="6" w:space="0" w:color="FFFFFF"/>
                <w:right w:val="single" w:sz="6" w:space="0" w:color="FFFFFF"/>
              </w:pBdr>
              <w:spacing w:after="58"/>
            </w:pPr>
            <w:r>
              <w:lastRenderedPageBreak/>
              <w:t>63.999(a),</w:t>
            </w:r>
            <w:r w:rsidR="00197734" w:rsidRPr="00DD6EF3" w:rsidDel="00197734">
              <w:t xml:space="preserve"> </w:t>
            </w:r>
            <w:r w:rsidR="005C3D3D" w:rsidRPr="00DD6EF3">
              <w:t>, 63.1110(d),</w:t>
            </w:r>
            <w:r w:rsidR="005140CD" w:rsidRPr="00DD6EF3">
              <w:t xml:space="preserve"> </w:t>
            </w:r>
            <w:r w:rsidR="005C3D3D" w:rsidRPr="00DD6EF3">
              <w:t>63.1110(a)</w:t>
            </w:r>
            <w:r w:rsidR="00197734">
              <w:t xml:space="preserve">, </w:t>
            </w:r>
            <w:r w:rsidR="00197734" w:rsidRPr="00197734">
              <w:t>63.987(c), 63.988(b), 63.997(a)</w:t>
            </w:r>
          </w:p>
        </w:tc>
      </w:tr>
      <w:tr w:rsidR="005C3D3D" w:rsidRPr="00DD6EF3" w14:paraId="5121D5D1" w14:textId="77777777" w:rsidTr="007672C7">
        <w:trPr>
          <w:gridBefore w:val="2"/>
          <w:wBefore w:w="18" w:type="dxa"/>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28106389" w14:textId="77777777" w:rsidR="005C3D3D" w:rsidRPr="00DD6EF3" w:rsidRDefault="005C3D3D" w:rsidP="005C3D3D">
            <w:pPr>
              <w:spacing w:line="120" w:lineRule="exact"/>
            </w:pPr>
          </w:p>
          <w:p w14:paraId="17C75264"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Rescheduled initial performance test</w:t>
            </w:r>
          </w:p>
        </w:tc>
        <w:tc>
          <w:tcPr>
            <w:tcW w:w="2070" w:type="dxa"/>
            <w:gridSpan w:val="2"/>
            <w:tcBorders>
              <w:top w:val="single" w:sz="7" w:space="0" w:color="000000"/>
              <w:left w:val="single" w:sz="7" w:space="0" w:color="000000"/>
              <w:bottom w:val="single" w:sz="7" w:space="0" w:color="000000"/>
              <w:right w:val="single" w:sz="7" w:space="0" w:color="000000"/>
            </w:tcBorders>
          </w:tcPr>
          <w:p w14:paraId="1553F670" w14:textId="1FE86301" w:rsidR="005C3D3D" w:rsidRPr="00DD6EF3" w:rsidRDefault="00907FC4" w:rsidP="005C3D3D">
            <w:pPr>
              <w:pBdr>
                <w:top w:val="single" w:sz="6" w:space="0" w:color="FFFFFF"/>
                <w:left w:val="single" w:sz="6" w:space="0" w:color="FFFFFF"/>
                <w:bottom w:val="single" w:sz="6" w:space="0" w:color="FFFFFF"/>
                <w:right w:val="single" w:sz="6" w:space="0" w:color="FFFFFF"/>
              </w:pBdr>
              <w:spacing w:after="58"/>
            </w:pPr>
            <w:r>
              <w:t>63.999(a)(1)(i)</w:t>
            </w:r>
          </w:p>
        </w:tc>
      </w:tr>
      <w:tr w:rsidR="005C3D3D" w:rsidRPr="00DD6EF3" w14:paraId="22ED3F15" w14:textId="77777777" w:rsidTr="007672C7">
        <w:trPr>
          <w:gridBefore w:val="2"/>
          <w:wBefore w:w="18" w:type="dxa"/>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3D65A5DC"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Develop startup, shutdown, malfunction plan and periodic reports</w:t>
            </w:r>
          </w:p>
        </w:tc>
        <w:tc>
          <w:tcPr>
            <w:tcW w:w="2070" w:type="dxa"/>
            <w:gridSpan w:val="2"/>
            <w:tcBorders>
              <w:top w:val="single" w:sz="7" w:space="0" w:color="000000"/>
              <w:left w:val="single" w:sz="7" w:space="0" w:color="000000"/>
              <w:bottom w:val="single" w:sz="7" w:space="0" w:color="000000"/>
              <w:right w:val="single" w:sz="7" w:space="0" w:color="000000"/>
            </w:tcBorders>
          </w:tcPr>
          <w:p w14:paraId="7F98C5E8"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63.10(d)(5)(i), 63.1110(</w:t>
            </w:r>
            <w:r w:rsidR="00861AFF">
              <w:t>a</w:t>
            </w:r>
            <w:r w:rsidRPr="00DD6EF3">
              <w:t>), 63.1111</w:t>
            </w:r>
          </w:p>
        </w:tc>
      </w:tr>
      <w:tr w:rsidR="00907FC4" w14:paraId="7120889A" w14:textId="77777777" w:rsidTr="007672C7">
        <w:tblPrEx>
          <w:tblLook w:val="0020" w:firstRow="1" w:lastRow="0" w:firstColumn="0" w:lastColumn="0" w:noHBand="0" w:noVBand="0"/>
        </w:tblPrEx>
        <w:trPr>
          <w:gridAfter w:val="1"/>
          <w:wAfter w:w="9" w:type="dxa"/>
          <w:cantSplit/>
          <w:jc w:val="center"/>
        </w:trPr>
        <w:tc>
          <w:tcPr>
            <w:tcW w:w="7290" w:type="dxa"/>
            <w:gridSpan w:val="3"/>
            <w:tcBorders>
              <w:top w:val="single" w:sz="7" w:space="0" w:color="000000"/>
              <w:left w:val="single" w:sz="7" w:space="0" w:color="000000"/>
              <w:bottom w:val="single" w:sz="7" w:space="0" w:color="000000"/>
              <w:right w:val="single" w:sz="7" w:space="0" w:color="000000"/>
            </w:tcBorders>
            <w:vAlign w:val="center"/>
          </w:tcPr>
          <w:p w14:paraId="0299CE64" w14:textId="77777777" w:rsidR="00907FC4" w:rsidRPr="00D2332F" w:rsidRDefault="00907FC4" w:rsidP="005960B4">
            <w:r w:rsidRPr="00D2332F">
              <w:t>Operating parameter value and rationale selection</w:t>
            </w:r>
          </w:p>
        </w:tc>
        <w:tc>
          <w:tcPr>
            <w:tcW w:w="2079" w:type="dxa"/>
            <w:gridSpan w:val="2"/>
            <w:tcBorders>
              <w:top w:val="single" w:sz="7" w:space="0" w:color="000000"/>
              <w:left w:val="single" w:sz="7" w:space="0" w:color="000000"/>
              <w:bottom w:val="single" w:sz="7" w:space="0" w:color="000000"/>
              <w:right w:val="single" w:sz="7" w:space="0" w:color="000000"/>
            </w:tcBorders>
            <w:vAlign w:val="center"/>
          </w:tcPr>
          <w:p w14:paraId="618F89EC" w14:textId="77777777" w:rsidR="00907FC4" w:rsidRDefault="00907FC4" w:rsidP="005960B4">
            <w:r w:rsidRPr="00D2332F">
              <w:t xml:space="preserve">63.1110(a), </w:t>
            </w:r>
          </w:p>
          <w:p w14:paraId="5AAB1A65" w14:textId="77777777" w:rsidR="00907FC4" w:rsidRDefault="00907FC4" w:rsidP="005960B4">
            <w:r w:rsidRPr="00D2332F">
              <w:t>63.1111</w:t>
            </w:r>
          </w:p>
        </w:tc>
      </w:tr>
      <w:tr w:rsidR="005C3D3D" w:rsidRPr="00DD6EF3" w14:paraId="0399BCC3" w14:textId="77777777" w:rsidTr="007672C7">
        <w:trPr>
          <w:gridBefore w:val="2"/>
          <w:wBefore w:w="18" w:type="dxa"/>
          <w:jc w:val="center"/>
        </w:trPr>
        <w:tc>
          <w:tcPr>
            <w:tcW w:w="7290" w:type="dxa"/>
            <w:gridSpan w:val="2"/>
            <w:tcBorders>
              <w:top w:val="single" w:sz="7" w:space="0" w:color="000000"/>
              <w:left w:val="single" w:sz="7" w:space="0" w:color="000000"/>
              <w:bottom w:val="single" w:sz="7" w:space="0" w:color="000000"/>
              <w:right w:val="single" w:sz="7" w:space="0" w:color="000000"/>
            </w:tcBorders>
          </w:tcPr>
          <w:p w14:paraId="08257C14" w14:textId="77777777" w:rsidR="005C3D3D" w:rsidRPr="00DD6EF3" w:rsidRDefault="005C3D3D" w:rsidP="005C3D3D">
            <w:pPr>
              <w:spacing w:line="120" w:lineRule="exact"/>
            </w:pPr>
          </w:p>
          <w:p w14:paraId="2115AFC2"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Excess emissions and continuous parameter monitoring systems (CPMS) performance reports</w:t>
            </w:r>
          </w:p>
        </w:tc>
        <w:tc>
          <w:tcPr>
            <w:tcW w:w="2070" w:type="dxa"/>
            <w:gridSpan w:val="2"/>
            <w:tcBorders>
              <w:top w:val="single" w:sz="7" w:space="0" w:color="000000"/>
              <w:left w:val="single" w:sz="7" w:space="0" w:color="000000"/>
              <w:bottom w:val="single" w:sz="7" w:space="0" w:color="000000"/>
              <w:right w:val="single" w:sz="7" w:space="0" w:color="000000"/>
            </w:tcBorders>
          </w:tcPr>
          <w:p w14:paraId="58046A8F" w14:textId="77777777" w:rsidR="005C3D3D" w:rsidRPr="00DD6EF3" w:rsidRDefault="005C3D3D" w:rsidP="005C3D3D">
            <w:pPr>
              <w:spacing w:line="120" w:lineRule="exact"/>
            </w:pPr>
          </w:p>
          <w:p w14:paraId="3C78DBEC"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63.1110(a)</w:t>
            </w:r>
          </w:p>
        </w:tc>
      </w:tr>
    </w:tbl>
    <w:p w14:paraId="3BEB3804" w14:textId="77777777" w:rsidR="00CA4CD6" w:rsidRPr="00DD6EF3"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290"/>
        <w:gridCol w:w="2070"/>
      </w:tblGrid>
      <w:tr w:rsidR="00A73600" w:rsidRPr="00DD6EF3" w14:paraId="6F565C5E" w14:textId="77777777" w:rsidTr="00CE74D4">
        <w:trPr>
          <w:tblHeader/>
          <w:jc w:val="center"/>
        </w:trPr>
        <w:tc>
          <w:tcPr>
            <w:tcW w:w="9360" w:type="dxa"/>
            <w:gridSpan w:val="2"/>
          </w:tcPr>
          <w:p w14:paraId="49D0CD9D" w14:textId="77777777" w:rsidR="00CA4CD6" w:rsidRPr="00DD6EF3" w:rsidRDefault="00CA4CD6">
            <w:pPr>
              <w:spacing w:line="120" w:lineRule="exact"/>
            </w:pPr>
          </w:p>
          <w:p w14:paraId="6A6CE9E8" w14:textId="77777777" w:rsidR="00CA4CD6" w:rsidRPr="00DD6EF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D6EF3">
              <w:rPr>
                <w:b/>
              </w:rPr>
              <w:t>Reports</w:t>
            </w:r>
          </w:p>
        </w:tc>
      </w:tr>
      <w:tr w:rsidR="005C3D3D" w:rsidRPr="00DD6EF3" w14:paraId="41D591B2" w14:textId="77777777" w:rsidTr="00CE74D4">
        <w:trPr>
          <w:jc w:val="center"/>
        </w:trPr>
        <w:tc>
          <w:tcPr>
            <w:tcW w:w="7290" w:type="dxa"/>
          </w:tcPr>
          <w:p w14:paraId="5F228259" w14:textId="77777777" w:rsidR="005C3D3D" w:rsidRPr="00DD6EF3" w:rsidRDefault="005C3D3D" w:rsidP="005C3D3D">
            <w:pPr>
              <w:spacing w:line="120" w:lineRule="exact"/>
            </w:pPr>
          </w:p>
          <w:p w14:paraId="49EF8871"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Periodic reports (Semiannual or according to the schedule for Title V) with information on excess emissions and on the implementation of leak detection and repair standard provisions</w:t>
            </w:r>
          </w:p>
        </w:tc>
        <w:tc>
          <w:tcPr>
            <w:tcW w:w="2070" w:type="dxa"/>
          </w:tcPr>
          <w:p w14:paraId="0552376A" w14:textId="77777777" w:rsidR="005C3D3D" w:rsidRPr="00DD6EF3" w:rsidRDefault="005C3D3D" w:rsidP="005C3D3D">
            <w:pPr>
              <w:spacing w:line="120" w:lineRule="exact"/>
            </w:pPr>
          </w:p>
          <w:p w14:paraId="3E248140" w14:textId="77777777" w:rsidR="00197734" w:rsidRDefault="00197734" w:rsidP="000B24EA">
            <w:pPr>
              <w:pBdr>
                <w:top w:val="single" w:sz="6" w:space="0" w:color="FFFFFF"/>
                <w:left w:val="single" w:sz="6" w:space="0" w:color="FFFFFF"/>
                <w:bottom w:val="single" w:sz="6" w:space="0" w:color="FFFFFF"/>
                <w:right w:val="single" w:sz="6" w:space="0" w:color="FFFFFF"/>
              </w:pBdr>
              <w:spacing w:after="58"/>
            </w:pPr>
            <w:r>
              <w:t xml:space="preserve">63.999(c), </w:t>
            </w:r>
            <w:r w:rsidR="005C3D3D" w:rsidRPr="00DD6EF3">
              <w:t>63.1110(e), 63.1108(a), 63.1109</w:t>
            </w:r>
            <w:r w:rsidR="000B24EA">
              <w:t>, 63.1030(b)</w:t>
            </w:r>
          </w:p>
          <w:p w14:paraId="197F4061" w14:textId="77777777" w:rsidR="005377C2" w:rsidRPr="00DD6EF3" w:rsidRDefault="005377C2" w:rsidP="000B24EA">
            <w:pPr>
              <w:pBdr>
                <w:top w:val="single" w:sz="6" w:space="0" w:color="FFFFFF"/>
                <w:left w:val="single" w:sz="6" w:space="0" w:color="FFFFFF"/>
                <w:bottom w:val="single" w:sz="6" w:space="0" w:color="FFFFFF"/>
                <w:right w:val="single" w:sz="6" w:space="0" w:color="FFFFFF"/>
              </w:pBdr>
              <w:spacing w:after="58"/>
            </w:pPr>
            <w:r>
              <w:t>63.1066(b)</w:t>
            </w:r>
          </w:p>
        </w:tc>
      </w:tr>
      <w:tr w:rsidR="005C3D3D" w:rsidRPr="00DD6EF3" w14:paraId="02D1FC3B" w14:textId="77777777" w:rsidTr="00CE74D4">
        <w:trPr>
          <w:jc w:val="center"/>
        </w:trPr>
        <w:tc>
          <w:tcPr>
            <w:tcW w:w="7290" w:type="dxa"/>
          </w:tcPr>
          <w:p w14:paraId="394325F1" w14:textId="77777777" w:rsidR="005C3D3D" w:rsidRPr="00DD6EF3" w:rsidRDefault="005C3D3D" w:rsidP="005C3D3D">
            <w:pPr>
              <w:spacing w:line="120" w:lineRule="exact"/>
            </w:pPr>
          </w:p>
          <w:p w14:paraId="601364F1"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Startup, shutdown and malfunction reports</w:t>
            </w:r>
            <w:r w:rsidR="00762BAD" w:rsidRPr="00DD6EF3">
              <w:t xml:space="preserve"> (for AR and HF only)</w:t>
            </w:r>
          </w:p>
        </w:tc>
        <w:tc>
          <w:tcPr>
            <w:tcW w:w="2070" w:type="dxa"/>
          </w:tcPr>
          <w:p w14:paraId="63145BF2" w14:textId="77777777" w:rsidR="005C3D3D" w:rsidRPr="00DD6EF3" w:rsidRDefault="005C3D3D" w:rsidP="005C3D3D">
            <w:pPr>
              <w:spacing w:line="120" w:lineRule="exact"/>
            </w:pPr>
          </w:p>
          <w:p w14:paraId="1F18506C" w14:textId="77777777" w:rsidR="005C3D3D" w:rsidRPr="00DD6EF3" w:rsidRDefault="005C3D3D" w:rsidP="00861AFF">
            <w:pPr>
              <w:pBdr>
                <w:top w:val="single" w:sz="6" w:space="0" w:color="FFFFFF"/>
                <w:left w:val="single" w:sz="6" w:space="0" w:color="FFFFFF"/>
                <w:bottom w:val="single" w:sz="6" w:space="0" w:color="FFFFFF"/>
                <w:right w:val="single" w:sz="6" w:space="0" w:color="FFFFFF"/>
              </w:pBdr>
              <w:spacing w:after="58"/>
            </w:pPr>
            <w:r w:rsidRPr="00DD6EF3">
              <w:t>63.1110(a)</w:t>
            </w:r>
            <w:r w:rsidR="000B24EA">
              <w:t>, 63.1111</w:t>
            </w:r>
          </w:p>
        </w:tc>
      </w:tr>
    </w:tbl>
    <w:p w14:paraId="4CC6115D"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p>
    <w:p w14:paraId="659503E3"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A source must keep the following records:</w:t>
      </w:r>
    </w:p>
    <w:p w14:paraId="20C309E9" w14:textId="77777777" w:rsidR="00CA4CD6" w:rsidRPr="00DD6EF3" w:rsidRDefault="00CA4CD6">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firstRow="0" w:lastRow="0" w:firstColumn="0" w:lastColumn="0" w:noHBand="0" w:noVBand="0"/>
      </w:tblPr>
      <w:tblGrid>
        <w:gridCol w:w="9"/>
        <w:gridCol w:w="9"/>
        <w:gridCol w:w="7083"/>
        <w:gridCol w:w="9"/>
        <w:gridCol w:w="18"/>
        <w:gridCol w:w="129"/>
        <w:gridCol w:w="2184"/>
      </w:tblGrid>
      <w:tr w:rsidR="00A73600" w:rsidRPr="00DD6EF3" w14:paraId="2BE51DE3" w14:textId="77777777" w:rsidTr="007672C7">
        <w:trPr>
          <w:gridBefore w:val="2"/>
          <w:wBefore w:w="18" w:type="dxa"/>
          <w:tblHeader/>
          <w:jc w:val="center"/>
        </w:trPr>
        <w:tc>
          <w:tcPr>
            <w:tcW w:w="9423" w:type="dxa"/>
            <w:gridSpan w:val="5"/>
            <w:tcBorders>
              <w:top w:val="single" w:sz="7" w:space="0" w:color="000000"/>
              <w:left w:val="single" w:sz="7" w:space="0" w:color="000000"/>
              <w:bottom w:val="single" w:sz="7" w:space="0" w:color="000000"/>
              <w:right w:val="single" w:sz="7" w:space="0" w:color="000000"/>
            </w:tcBorders>
          </w:tcPr>
          <w:p w14:paraId="755FFF71" w14:textId="77777777" w:rsidR="00CA4CD6" w:rsidRPr="00DD6EF3" w:rsidRDefault="00CA4CD6">
            <w:pPr>
              <w:spacing w:line="120" w:lineRule="exact"/>
            </w:pPr>
          </w:p>
          <w:p w14:paraId="7ED77D0B" w14:textId="77777777" w:rsidR="00CA4CD6" w:rsidRPr="00DD6EF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D6EF3">
              <w:rPr>
                <w:b/>
              </w:rPr>
              <w:t>Recordkeeping</w:t>
            </w:r>
          </w:p>
        </w:tc>
      </w:tr>
      <w:tr w:rsidR="005C3D3D" w:rsidRPr="00DD6EF3" w14:paraId="742A8C3F" w14:textId="77777777" w:rsidTr="007672C7">
        <w:trPr>
          <w:gridBefore w:val="2"/>
          <w:wBefore w:w="18" w:type="dxa"/>
          <w:jc w:val="center"/>
        </w:trPr>
        <w:tc>
          <w:tcPr>
            <w:tcW w:w="7110" w:type="dxa"/>
            <w:gridSpan w:val="3"/>
            <w:tcBorders>
              <w:top w:val="single" w:sz="7" w:space="0" w:color="000000"/>
              <w:left w:val="single" w:sz="7" w:space="0" w:color="000000"/>
              <w:bottom w:val="single" w:sz="7" w:space="0" w:color="000000"/>
              <w:right w:val="single" w:sz="7" w:space="0" w:color="000000"/>
            </w:tcBorders>
          </w:tcPr>
          <w:p w14:paraId="0FB84FEE" w14:textId="77777777" w:rsidR="005C3D3D" w:rsidRPr="00DD6EF3" w:rsidRDefault="005C3D3D" w:rsidP="005C3D3D">
            <w:pPr>
              <w:spacing w:line="120" w:lineRule="exact"/>
            </w:pPr>
          </w:p>
          <w:p w14:paraId="2CDF155C"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Maintain records of startup, shutdown, malfunctions periods when excess emissions have occurred during the reporting period</w:t>
            </w:r>
            <w:r w:rsidR="000B24EA">
              <w:t xml:space="preserve"> (AR and HF only)</w:t>
            </w:r>
          </w:p>
        </w:tc>
        <w:tc>
          <w:tcPr>
            <w:tcW w:w="2313" w:type="dxa"/>
            <w:gridSpan w:val="2"/>
            <w:tcBorders>
              <w:top w:val="single" w:sz="7" w:space="0" w:color="000000"/>
              <w:left w:val="single" w:sz="7" w:space="0" w:color="000000"/>
              <w:bottom w:val="single" w:sz="7" w:space="0" w:color="000000"/>
              <w:right w:val="single" w:sz="7" w:space="0" w:color="000000"/>
            </w:tcBorders>
          </w:tcPr>
          <w:p w14:paraId="0543313C" w14:textId="77777777" w:rsidR="005C3D3D" w:rsidRPr="00DD6EF3" w:rsidRDefault="005C3D3D" w:rsidP="005C3D3D">
            <w:pPr>
              <w:spacing w:line="120" w:lineRule="exact"/>
            </w:pPr>
          </w:p>
          <w:p w14:paraId="7DC470DB" w14:textId="0B5DFA9C"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63.1109(a)</w:t>
            </w:r>
            <w:r w:rsidR="000B24EA">
              <w:t>, 63.998(d)</w:t>
            </w:r>
          </w:p>
        </w:tc>
      </w:tr>
      <w:tr w:rsidR="005377C2" w:rsidRPr="00D2332F" w14:paraId="2420428F" w14:textId="77777777" w:rsidTr="007672C7">
        <w:trPr>
          <w:jc w:val="center"/>
        </w:trPr>
        <w:tc>
          <w:tcPr>
            <w:tcW w:w="7257" w:type="dxa"/>
            <w:gridSpan w:val="6"/>
            <w:tcBorders>
              <w:top w:val="single" w:sz="7" w:space="0" w:color="000000"/>
              <w:left w:val="single" w:sz="7" w:space="0" w:color="000000"/>
              <w:bottom w:val="single" w:sz="7" w:space="0" w:color="000000"/>
              <w:right w:val="single" w:sz="7" w:space="0" w:color="000000"/>
            </w:tcBorders>
            <w:vAlign w:val="center"/>
          </w:tcPr>
          <w:p w14:paraId="1F53557C" w14:textId="77777777" w:rsidR="005377C2" w:rsidRDefault="005377C2" w:rsidP="005960B4">
            <w:r>
              <w:t>Records of verification of DOT tank certification or Method 27 of appendix A to 40 CFR Part 60 testing (HF Only)</w:t>
            </w:r>
          </w:p>
        </w:tc>
        <w:tc>
          <w:tcPr>
            <w:tcW w:w="2184" w:type="dxa"/>
            <w:tcBorders>
              <w:top w:val="single" w:sz="7" w:space="0" w:color="000000"/>
              <w:left w:val="single" w:sz="7" w:space="0" w:color="000000"/>
              <w:bottom w:val="single" w:sz="7" w:space="0" w:color="000000"/>
              <w:right w:val="single" w:sz="7" w:space="0" w:color="000000"/>
            </w:tcBorders>
            <w:vAlign w:val="center"/>
          </w:tcPr>
          <w:p w14:paraId="5B032E9E" w14:textId="77777777" w:rsidR="005377C2" w:rsidRPr="00D2332F" w:rsidRDefault="005377C2" w:rsidP="005960B4">
            <w:r>
              <w:t>63.1105(i)</w:t>
            </w:r>
          </w:p>
        </w:tc>
      </w:tr>
      <w:tr w:rsidR="005377C2" w:rsidRPr="00D2332F" w14:paraId="7A17542F" w14:textId="77777777" w:rsidTr="007672C7">
        <w:trPr>
          <w:jc w:val="center"/>
        </w:trPr>
        <w:tc>
          <w:tcPr>
            <w:tcW w:w="7257" w:type="dxa"/>
            <w:gridSpan w:val="6"/>
            <w:tcBorders>
              <w:top w:val="single" w:sz="7" w:space="0" w:color="000000"/>
              <w:left w:val="single" w:sz="7" w:space="0" w:color="000000"/>
              <w:bottom w:val="single" w:sz="7" w:space="0" w:color="000000"/>
              <w:right w:val="single" w:sz="7" w:space="0" w:color="000000"/>
            </w:tcBorders>
            <w:vAlign w:val="center"/>
          </w:tcPr>
          <w:p w14:paraId="04A635A7" w14:textId="77777777" w:rsidR="005377C2" w:rsidRDefault="005377C2" w:rsidP="005960B4">
            <w:r>
              <w:t>Records of maintenance</w:t>
            </w:r>
          </w:p>
        </w:tc>
        <w:tc>
          <w:tcPr>
            <w:tcW w:w="2184" w:type="dxa"/>
            <w:tcBorders>
              <w:top w:val="single" w:sz="7" w:space="0" w:color="000000"/>
              <w:left w:val="single" w:sz="7" w:space="0" w:color="000000"/>
              <w:bottom w:val="single" w:sz="7" w:space="0" w:color="000000"/>
              <w:right w:val="single" w:sz="7" w:space="0" w:color="000000"/>
            </w:tcBorders>
            <w:vAlign w:val="center"/>
          </w:tcPr>
          <w:p w14:paraId="77650901" w14:textId="77777777" w:rsidR="005377C2" w:rsidRPr="00D2332F" w:rsidRDefault="005377C2" w:rsidP="005960B4">
            <w:pPr>
              <w:rPr>
                <w:highlight w:val="yellow"/>
              </w:rPr>
            </w:pPr>
            <w:r>
              <w:t>63.1109(a)</w:t>
            </w:r>
          </w:p>
        </w:tc>
      </w:tr>
      <w:tr w:rsidR="005C3D3D" w:rsidRPr="00DD6EF3" w14:paraId="41290CE5" w14:textId="77777777" w:rsidTr="007672C7">
        <w:trPr>
          <w:gridBefore w:val="2"/>
          <w:wBefore w:w="18" w:type="dxa"/>
          <w:jc w:val="center"/>
        </w:trPr>
        <w:tc>
          <w:tcPr>
            <w:tcW w:w="7110" w:type="dxa"/>
            <w:gridSpan w:val="3"/>
            <w:tcBorders>
              <w:top w:val="single" w:sz="7" w:space="0" w:color="000000"/>
              <w:left w:val="single" w:sz="7" w:space="0" w:color="000000"/>
              <w:bottom w:val="single" w:sz="7" w:space="0" w:color="000000"/>
              <w:right w:val="single" w:sz="7" w:space="0" w:color="000000"/>
            </w:tcBorders>
          </w:tcPr>
          <w:p w14:paraId="6C0593C5" w14:textId="77777777" w:rsidR="005C3D3D" w:rsidRPr="00DD6EF3" w:rsidRDefault="005C3D3D" w:rsidP="005C3D3D">
            <w:pPr>
              <w:spacing w:line="120" w:lineRule="exact"/>
            </w:pPr>
          </w:p>
          <w:p w14:paraId="2D02E0C8"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lastRenderedPageBreak/>
              <w:t>Maintain records of performance test and performance evaluation results</w:t>
            </w:r>
          </w:p>
        </w:tc>
        <w:tc>
          <w:tcPr>
            <w:tcW w:w="2313" w:type="dxa"/>
            <w:gridSpan w:val="2"/>
            <w:tcBorders>
              <w:top w:val="single" w:sz="7" w:space="0" w:color="000000"/>
              <w:left w:val="single" w:sz="7" w:space="0" w:color="000000"/>
              <w:bottom w:val="single" w:sz="7" w:space="0" w:color="000000"/>
              <w:right w:val="single" w:sz="7" w:space="0" w:color="000000"/>
            </w:tcBorders>
          </w:tcPr>
          <w:p w14:paraId="62762801" w14:textId="77777777" w:rsidR="005C3D3D" w:rsidRPr="00DD6EF3" w:rsidRDefault="005C3D3D" w:rsidP="005C3D3D">
            <w:pPr>
              <w:spacing w:line="120" w:lineRule="exact"/>
            </w:pPr>
          </w:p>
          <w:p w14:paraId="69E995E9"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lastRenderedPageBreak/>
              <w:t>63.1109(a)</w:t>
            </w:r>
            <w:r w:rsidR="000B24EA">
              <w:t>, 63.998(a)</w:t>
            </w:r>
          </w:p>
        </w:tc>
      </w:tr>
      <w:tr w:rsidR="005C3D3D" w:rsidRPr="00DD6EF3" w14:paraId="7124F196" w14:textId="77777777" w:rsidTr="007672C7">
        <w:trPr>
          <w:gridBefore w:val="2"/>
          <w:wBefore w:w="18" w:type="dxa"/>
          <w:jc w:val="center"/>
        </w:trPr>
        <w:tc>
          <w:tcPr>
            <w:tcW w:w="7110" w:type="dxa"/>
            <w:gridSpan w:val="3"/>
            <w:tcBorders>
              <w:top w:val="single" w:sz="7" w:space="0" w:color="000000"/>
              <w:left w:val="single" w:sz="7" w:space="0" w:color="000000"/>
              <w:bottom w:val="single" w:sz="7" w:space="0" w:color="000000"/>
              <w:right w:val="single" w:sz="7" w:space="0" w:color="000000"/>
            </w:tcBorders>
          </w:tcPr>
          <w:p w14:paraId="5EE093B1" w14:textId="77777777" w:rsidR="005C3D3D" w:rsidRPr="00DD6EF3" w:rsidRDefault="005C3D3D" w:rsidP="005C3D3D">
            <w:pPr>
              <w:spacing w:line="120" w:lineRule="exact"/>
            </w:pPr>
          </w:p>
          <w:p w14:paraId="688ED9B8"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Maintain records of all reports and notifications</w:t>
            </w:r>
          </w:p>
        </w:tc>
        <w:tc>
          <w:tcPr>
            <w:tcW w:w="2313" w:type="dxa"/>
            <w:gridSpan w:val="2"/>
            <w:tcBorders>
              <w:top w:val="single" w:sz="7" w:space="0" w:color="000000"/>
              <w:left w:val="single" w:sz="7" w:space="0" w:color="000000"/>
              <w:bottom w:val="single" w:sz="7" w:space="0" w:color="000000"/>
              <w:right w:val="single" w:sz="7" w:space="0" w:color="000000"/>
            </w:tcBorders>
          </w:tcPr>
          <w:p w14:paraId="4B4361AD" w14:textId="77777777" w:rsidR="005C3D3D" w:rsidRPr="00DD6EF3" w:rsidRDefault="005C3D3D" w:rsidP="005C3D3D">
            <w:pPr>
              <w:spacing w:line="120" w:lineRule="exact"/>
            </w:pPr>
          </w:p>
          <w:p w14:paraId="73071105" w14:textId="2F63F0CA" w:rsidR="005C3D3D" w:rsidRPr="00DD6EF3" w:rsidRDefault="000B24EA" w:rsidP="005C3D3D">
            <w:pPr>
              <w:pBdr>
                <w:top w:val="single" w:sz="6" w:space="0" w:color="FFFFFF"/>
                <w:left w:val="single" w:sz="6" w:space="0" w:color="FFFFFF"/>
                <w:bottom w:val="single" w:sz="6" w:space="0" w:color="FFFFFF"/>
                <w:right w:val="single" w:sz="6" w:space="0" w:color="FFFFFF"/>
              </w:pBdr>
              <w:spacing w:after="58"/>
            </w:pPr>
            <w:r>
              <w:t>63.63.998(a)</w:t>
            </w:r>
            <w:r w:rsidR="005C3D3D" w:rsidRPr="00DD6EF3">
              <w:t>, 63.1109(a)</w:t>
            </w:r>
          </w:p>
        </w:tc>
      </w:tr>
      <w:tr w:rsidR="005C3D3D" w:rsidRPr="00DD6EF3" w14:paraId="5CAB5021" w14:textId="77777777" w:rsidTr="007672C7">
        <w:trPr>
          <w:gridBefore w:val="2"/>
          <w:wBefore w:w="18" w:type="dxa"/>
          <w:jc w:val="center"/>
        </w:trPr>
        <w:tc>
          <w:tcPr>
            <w:tcW w:w="7110" w:type="dxa"/>
            <w:gridSpan w:val="3"/>
            <w:tcBorders>
              <w:top w:val="single" w:sz="7" w:space="0" w:color="000000"/>
              <w:left w:val="single" w:sz="7" w:space="0" w:color="000000"/>
              <w:bottom w:val="single" w:sz="7" w:space="0" w:color="000000"/>
              <w:right w:val="single" w:sz="7" w:space="0" w:color="000000"/>
            </w:tcBorders>
          </w:tcPr>
          <w:p w14:paraId="3155029A" w14:textId="77777777" w:rsidR="005C3D3D" w:rsidRPr="00DD6EF3" w:rsidRDefault="005C3D3D" w:rsidP="005C3D3D">
            <w:pPr>
              <w:spacing w:line="120" w:lineRule="exact"/>
            </w:pPr>
          </w:p>
          <w:p w14:paraId="25519235" w14:textId="77777777" w:rsidR="005C3D3D" w:rsidRPr="00DD6EF3" w:rsidRDefault="005C3D3D" w:rsidP="005C3D3D">
            <w:pPr>
              <w:pBdr>
                <w:top w:val="single" w:sz="6" w:space="0" w:color="FFFFFF"/>
                <w:left w:val="single" w:sz="6" w:space="0" w:color="FFFFFF"/>
                <w:bottom w:val="single" w:sz="6" w:space="0" w:color="FFFFFF"/>
                <w:right w:val="single" w:sz="6" w:space="0" w:color="FFFFFF"/>
              </w:pBdr>
              <w:spacing w:after="58"/>
            </w:pPr>
            <w:r w:rsidRPr="00DD6EF3">
              <w:t>Maintain record of applicability</w:t>
            </w:r>
          </w:p>
        </w:tc>
        <w:tc>
          <w:tcPr>
            <w:tcW w:w="2313" w:type="dxa"/>
            <w:gridSpan w:val="2"/>
            <w:tcBorders>
              <w:top w:val="single" w:sz="7" w:space="0" w:color="000000"/>
              <w:left w:val="single" w:sz="7" w:space="0" w:color="000000"/>
              <w:bottom w:val="single" w:sz="7" w:space="0" w:color="000000"/>
              <w:right w:val="single" w:sz="7" w:space="0" w:color="000000"/>
            </w:tcBorders>
          </w:tcPr>
          <w:p w14:paraId="4562C0F0" w14:textId="77777777" w:rsidR="005C3D3D" w:rsidRPr="00DD6EF3" w:rsidRDefault="005C3D3D" w:rsidP="005C3D3D">
            <w:pPr>
              <w:spacing w:line="120" w:lineRule="exact"/>
            </w:pPr>
          </w:p>
          <w:p w14:paraId="78908E2D" w14:textId="28193F1D" w:rsidR="005C3D3D" w:rsidRPr="00DD6EF3" w:rsidRDefault="000B24EA" w:rsidP="005C3D3D">
            <w:pPr>
              <w:pBdr>
                <w:top w:val="single" w:sz="6" w:space="0" w:color="FFFFFF"/>
                <w:left w:val="single" w:sz="6" w:space="0" w:color="FFFFFF"/>
                <w:bottom w:val="single" w:sz="6" w:space="0" w:color="FFFFFF"/>
                <w:right w:val="single" w:sz="6" w:space="0" w:color="FFFFFF"/>
              </w:pBdr>
              <w:spacing w:after="58"/>
            </w:pPr>
            <w:r>
              <w:t xml:space="preserve">63.998(a), </w:t>
            </w:r>
            <w:r w:rsidR="005C3D3D" w:rsidRPr="00DD6EF3">
              <w:t>63.1109(</w:t>
            </w:r>
            <w:r w:rsidR="00861AFF">
              <w:t>a</w:t>
            </w:r>
            <w:r w:rsidR="005C3D3D" w:rsidRPr="00DD6EF3">
              <w:t>)</w:t>
            </w:r>
          </w:p>
        </w:tc>
      </w:tr>
      <w:tr w:rsidR="005C3D3D" w:rsidRPr="00DD6EF3" w14:paraId="7D266F74" w14:textId="77777777" w:rsidTr="007672C7">
        <w:trPr>
          <w:gridBefore w:val="2"/>
          <w:wBefore w:w="18" w:type="dxa"/>
          <w:jc w:val="center"/>
        </w:trPr>
        <w:tc>
          <w:tcPr>
            <w:tcW w:w="7110" w:type="dxa"/>
            <w:gridSpan w:val="3"/>
            <w:tcBorders>
              <w:top w:val="single" w:sz="7" w:space="0" w:color="000000"/>
              <w:left w:val="single" w:sz="7" w:space="0" w:color="000000"/>
              <w:bottom w:val="single" w:sz="7" w:space="0" w:color="000000"/>
              <w:right w:val="single" w:sz="7" w:space="0" w:color="000000"/>
            </w:tcBorders>
          </w:tcPr>
          <w:p w14:paraId="5C2BAD30" w14:textId="77777777" w:rsidR="005C3D3D" w:rsidRPr="00DD6EF3" w:rsidRDefault="005C3D3D" w:rsidP="005C3D3D">
            <w:pPr>
              <w:spacing w:line="120" w:lineRule="exact"/>
            </w:pPr>
          </w:p>
          <w:p w14:paraId="129FE0C2" w14:textId="77777777" w:rsidR="005C3D3D" w:rsidRPr="00DD6EF3" w:rsidDel="004D61AD" w:rsidRDefault="005C3D3D" w:rsidP="005C3D3D">
            <w:pPr>
              <w:pBdr>
                <w:top w:val="single" w:sz="6" w:space="0" w:color="FFFFFF"/>
                <w:left w:val="single" w:sz="6" w:space="0" w:color="FFFFFF"/>
                <w:bottom w:val="single" w:sz="6" w:space="0" w:color="FFFFFF"/>
                <w:right w:val="single" w:sz="6" w:space="0" w:color="FFFFFF"/>
              </w:pBdr>
              <w:spacing w:after="58"/>
            </w:pPr>
            <w:r w:rsidRPr="00DD6EF3">
              <w:t>Records of CPMS operation adjustments, calibration checks, and maintenance</w:t>
            </w:r>
          </w:p>
        </w:tc>
        <w:tc>
          <w:tcPr>
            <w:tcW w:w="2313" w:type="dxa"/>
            <w:gridSpan w:val="2"/>
            <w:tcBorders>
              <w:top w:val="single" w:sz="7" w:space="0" w:color="000000"/>
              <w:left w:val="single" w:sz="7" w:space="0" w:color="000000"/>
              <w:bottom w:val="single" w:sz="7" w:space="0" w:color="000000"/>
              <w:right w:val="single" w:sz="7" w:space="0" w:color="000000"/>
            </w:tcBorders>
          </w:tcPr>
          <w:p w14:paraId="1A7E2F8C" w14:textId="77777777" w:rsidR="005C3D3D" w:rsidRPr="00DD6EF3" w:rsidRDefault="005C3D3D" w:rsidP="005C3D3D">
            <w:pPr>
              <w:spacing w:line="120" w:lineRule="exact"/>
            </w:pPr>
          </w:p>
          <w:p w14:paraId="75F2C2C1" w14:textId="7360CBAB" w:rsidR="005C3D3D" w:rsidRPr="00DD6EF3" w:rsidDel="004D61AD" w:rsidRDefault="000B24EA" w:rsidP="005C3D3D">
            <w:pPr>
              <w:pBdr>
                <w:top w:val="single" w:sz="6" w:space="0" w:color="FFFFFF"/>
                <w:left w:val="single" w:sz="6" w:space="0" w:color="FFFFFF"/>
                <w:bottom w:val="single" w:sz="6" w:space="0" w:color="FFFFFF"/>
                <w:right w:val="single" w:sz="6" w:space="0" w:color="FFFFFF"/>
              </w:pBdr>
              <w:spacing w:after="58"/>
            </w:pPr>
            <w:r>
              <w:t xml:space="preserve">63.998(c), </w:t>
            </w:r>
            <w:r w:rsidR="005C3D3D" w:rsidRPr="00DD6EF3">
              <w:t xml:space="preserve"> 63.1109(a)</w:t>
            </w:r>
          </w:p>
        </w:tc>
      </w:tr>
      <w:tr w:rsidR="005377C2" w14:paraId="694705AE" w14:textId="77777777" w:rsidTr="007672C7">
        <w:trPr>
          <w:gridBefore w:val="1"/>
          <w:wBefore w:w="9" w:type="dxa"/>
          <w:jc w:val="center"/>
        </w:trPr>
        <w:tc>
          <w:tcPr>
            <w:tcW w:w="7101" w:type="dxa"/>
            <w:gridSpan w:val="3"/>
            <w:tcBorders>
              <w:top w:val="single" w:sz="7" w:space="0" w:color="000000"/>
              <w:left w:val="single" w:sz="7" w:space="0" w:color="000000"/>
              <w:bottom w:val="single" w:sz="7" w:space="0" w:color="000000"/>
              <w:right w:val="single" w:sz="7" w:space="0" w:color="000000"/>
            </w:tcBorders>
            <w:vAlign w:val="center"/>
          </w:tcPr>
          <w:p w14:paraId="468EB365" w14:textId="77777777" w:rsidR="005377C2" w:rsidRDefault="005377C2" w:rsidP="005960B4">
            <w:r>
              <w:t xml:space="preserve">Records of nonflare control and recovery device regulated source monitoring </w:t>
            </w:r>
          </w:p>
        </w:tc>
        <w:tc>
          <w:tcPr>
            <w:tcW w:w="2331" w:type="dxa"/>
            <w:gridSpan w:val="3"/>
            <w:tcBorders>
              <w:top w:val="single" w:sz="7" w:space="0" w:color="000000"/>
              <w:left w:val="single" w:sz="7" w:space="0" w:color="000000"/>
              <w:bottom w:val="single" w:sz="7" w:space="0" w:color="000000"/>
              <w:right w:val="single" w:sz="7" w:space="0" w:color="000000"/>
            </w:tcBorders>
            <w:vAlign w:val="center"/>
          </w:tcPr>
          <w:p w14:paraId="6B850613" w14:textId="77777777" w:rsidR="005377C2" w:rsidRDefault="005377C2" w:rsidP="005960B4">
            <w:r>
              <w:t>63.998(c)</w:t>
            </w:r>
          </w:p>
        </w:tc>
      </w:tr>
      <w:tr w:rsidR="005377C2" w14:paraId="42B48346" w14:textId="77777777" w:rsidTr="007672C7">
        <w:trPr>
          <w:gridBefore w:val="1"/>
          <w:wBefore w:w="9" w:type="dxa"/>
          <w:jc w:val="center"/>
        </w:trPr>
        <w:tc>
          <w:tcPr>
            <w:tcW w:w="7101" w:type="dxa"/>
            <w:gridSpan w:val="3"/>
            <w:tcBorders>
              <w:top w:val="single" w:sz="7" w:space="0" w:color="000000"/>
              <w:left w:val="single" w:sz="7" w:space="0" w:color="000000"/>
              <w:bottom w:val="single" w:sz="7" w:space="0" w:color="000000"/>
              <w:right w:val="single" w:sz="7" w:space="0" w:color="000000"/>
            </w:tcBorders>
            <w:vAlign w:val="center"/>
          </w:tcPr>
          <w:p w14:paraId="64B1CAF0" w14:textId="77777777" w:rsidR="005377C2" w:rsidRDefault="005377C2" w:rsidP="005960B4">
            <w:r>
              <w:t>Records of closed vent systems</w:t>
            </w:r>
          </w:p>
        </w:tc>
        <w:tc>
          <w:tcPr>
            <w:tcW w:w="2331" w:type="dxa"/>
            <w:gridSpan w:val="3"/>
            <w:tcBorders>
              <w:top w:val="single" w:sz="7" w:space="0" w:color="000000"/>
              <w:left w:val="single" w:sz="7" w:space="0" w:color="000000"/>
              <w:bottom w:val="single" w:sz="7" w:space="0" w:color="000000"/>
              <w:right w:val="single" w:sz="7" w:space="0" w:color="000000"/>
            </w:tcBorders>
            <w:vAlign w:val="center"/>
          </w:tcPr>
          <w:p w14:paraId="13C33427" w14:textId="77777777" w:rsidR="005377C2" w:rsidRDefault="005377C2" w:rsidP="005960B4">
            <w:r>
              <w:t>63.998(d)</w:t>
            </w:r>
          </w:p>
        </w:tc>
      </w:tr>
      <w:tr w:rsidR="005377C2" w14:paraId="3C0566F3" w14:textId="77777777" w:rsidTr="007672C7">
        <w:trPr>
          <w:gridBefore w:val="1"/>
          <w:wBefore w:w="9" w:type="dxa"/>
          <w:jc w:val="center"/>
        </w:trPr>
        <w:tc>
          <w:tcPr>
            <w:tcW w:w="7101" w:type="dxa"/>
            <w:gridSpan w:val="3"/>
            <w:tcBorders>
              <w:top w:val="single" w:sz="7" w:space="0" w:color="000000"/>
              <w:left w:val="single" w:sz="7" w:space="0" w:color="000000"/>
              <w:bottom w:val="single" w:sz="7" w:space="0" w:color="000000"/>
              <w:right w:val="single" w:sz="7" w:space="0" w:color="000000"/>
            </w:tcBorders>
            <w:vAlign w:val="center"/>
          </w:tcPr>
          <w:p w14:paraId="221CFCBB" w14:textId="77777777" w:rsidR="005377C2" w:rsidRDefault="005377C2" w:rsidP="005960B4">
            <w:r>
              <w:t>Records of storage vessel and transfer racks</w:t>
            </w:r>
          </w:p>
        </w:tc>
        <w:tc>
          <w:tcPr>
            <w:tcW w:w="2331" w:type="dxa"/>
            <w:gridSpan w:val="3"/>
            <w:tcBorders>
              <w:top w:val="single" w:sz="7" w:space="0" w:color="000000"/>
              <w:left w:val="single" w:sz="7" w:space="0" w:color="000000"/>
              <w:bottom w:val="single" w:sz="7" w:space="0" w:color="000000"/>
              <w:right w:val="single" w:sz="7" w:space="0" w:color="000000"/>
            </w:tcBorders>
            <w:vAlign w:val="center"/>
          </w:tcPr>
          <w:p w14:paraId="4D1865C7" w14:textId="77777777" w:rsidR="005377C2" w:rsidRDefault="005377C2" w:rsidP="005960B4">
            <w:r>
              <w:t>63.998(d)</w:t>
            </w:r>
          </w:p>
        </w:tc>
      </w:tr>
      <w:tr w:rsidR="005377C2" w14:paraId="3E1DA7D4" w14:textId="77777777" w:rsidTr="007672C7">
        <w:trPr>
          <w:gridBefore w:val="1"/>
          <w:wBefore w:w="9" w:type="dxa"/>
          <w:jc w:val="center"/>
        </w:trPr>
        <w:tc>
          <w:tcPr>
            <w:tcW w:w="7101" w:type="dxa"/>
            <w:gridSpan w:val="3"/>
            <w:tcBorders>
              <w:top w:val="single" w:sz="7" w:space="0" w:color="000000"/>
              <w:left w:val="single" w:sz="7" w:space="0" w:color="000000"/>
              <w:bottom w:val="single" w:sz="7" w:space="0" w:color="000000"/>
              <w:right w:val="single" w:sz="7" w:space="0" w:color="000000"/>
            </w:tcBorders>
            <w:vAlign w:val="center"/>
          </w:tcPr>
          <w:p w14:paraId="364B4215" w14:textId="77777777" w:rsidR="005377C2" w:rsidRDefault="005377C2" w:rsidP="005960B4">
            <w:r>
              <w:t>Records of equipment leaks</w:t>
            </w:r>
          </w:p>
        </w:tc>
        <w:tc>
          <w:tcPr>
            <w:tcW w:w="2331" w:type="dxa"/>
            <w:gridSpan w:val="3"/>
            <w:tcBorders>
              <w:top w:val="single" w:sz="7" w:space="0" w:color="000000"/>
              <w:left w:val="single" w:sz="7" w:space="0" w:color="000000"/>
              <w:bottom w:val="single" w:sz="7" w:space="0" w:color="000000"/>
              <w:right w:val="single" w:sz="7" w:space="0" w:color="000000"/>
            </w:tcBorders>
            <w:vAlign w:val="center"/>
          </w:tcPr>
          <w:p w14:paraId="0032F640" w14:textId="77777777" w:rsidR="005377C2" w:rsidRDefault="005377C2" w:rsidP="005960B4">
            <w:r>
              <w:t>63.998(d)</w:t>
            </w:r>
          </w:p>
        </w:tc>
      </w:tr>
      <w:tr w:rsidR="005377C2" w14:paraId="5C74FBF8" w14:textId="77777777" w:rsidTr="007672C7">
        <w:trPr>
          <w:gridBefore w:val="1"/>
          <w:wBefore w:w="9" w:type="dxa"/>
          <w:jc w:val="center"/>
        </w:trPr>
        <w:tc>
          <w:tcPr>
            <w:tcW w:w="7101" w:type="dxa"/>
            <w:gridSpan w:val="3"/>
            <w:tcBorders>
              <w:top w:val="single" w:sz="7" w:space="0" w:color="000000"/>
              <w:left w:val="single" w:sz="7" w:space="0" w:color="000000"/>
              <w:bottom w:val="single" w:sz="7" w:space="0" w:color="000000"/>
              <w:right w:val="single" w:sz="7" w:space="0" w:color="000000"/>
            </w:tcBorders>
            <w:vAlign w:val="center"/>
          </w:tcPr>
          <w:p w14:paraId="12BC3ACC" w14:textId="77777777" w:rsidR="005377C2" w:rsidRDefault="005377C2" w:rsidP="005960B4">
            <w:r>
              <w:t>Records of monitored parameters out of range</w:t>
            </w:r>
          </w:p>
        </w:tc>
        <w:tc>
          <w:tcPr>
            <w:tcW w:w="2331" w:type="dxa"/>
            <w:gridSpan w:val="3"/>
            <w:tcBorders>
              <w:top w:val="single" w:sz="7" w:space="0" w:color="000000"/>
              <w:left w:val="single" w:sz="7" w:space="0" w:color="000000"/>
              <w:bottom w:val="single" w:sz="7" w:space="0" w:color="000000"/>
              <w:right w:val="single" w:sz="7" w:space="0" w:color="000000"/>
            </w:tcBorders>
            <w:vAlign w:val="center"/>
          </w:tcPr>
          <w:p w14:paraId="5A28709C" w14:textId="77777777" w:rsidR="005377C2" w:rsidRDefault="005377C2" w:rsidP="005960B4">
            <w:r>
              <w:t>63.998(d)</w:t>
            </w:r>
          </w:p>
        </w:tc>
      </w:tr>
      <w:tr w:rsidR="005377C2" w:rsidRPr="0027639A" w14:paraId="6A1A2767" w14:textId="77777777" w:rsidTr="007672C7">
        <w:trPr>
          <w:gridBefore w:val="1"/>
          <w:wBefore w:w="9" w:type="dxa"/>
          <w:jc w:val="center"/>
        </w:trPr>
        <w:tc>
          <w:tcPr>
            <w:tcW w:w="7101" w:type="dxa"/>
            <w:gridSpan w:val="3"/>
            <w:tcBorders>
              <w:top w:val="single" w:sz="7" w:space="0" w:color="000000"/>
              <w:left w:val="single" w:sz="7" w:space="0" w:color="000000"/>
              <w:bottom w:val="single" w:sz="7" w:space="0" w:color="000000"/>
              <w:right w:val="single" w:sz="7" w:space="0" w:color="000000"/>
            </w:tcBorders>
            <w:vAlign w:val="center"/>
          </w:tcPr>
          <w:p w14:paraId="0EF33722" w14:textId="77777777" w:rsidR="005377C2" w:rsidRPr="0027639A" w:rsidRDefault="005377C2" w:rsidP="005960B4">
            <w:r w:rsidRPr="0027639A">
              <w:t>Records of malfunctioning or inoperative CPMS</w:t>
            </w:r>
          </w:p>
        </w:tc>
        <w:tc>
          <w:tcPr>
            <w:tcW w:w="2331" w:type="dxa"/>
            <w:gridSpan w:val="3"/>
            <w:tcBorders>
              <w:top w:val="single" w:sz="7" w:space="0" w:color="000000"/>
              <w:left w:val="single" w:sz="7" w:space="0" w:color="000000"/>
              <w:bottom w:val="single" w:sz="7" w:space="0" w:color="000000"/>
              <w:right w:val="single" w:sz="7" w:space="0" w:color="000000"/>
            </w:tcBorders>
            <w:vAlign w:val="center"/>
          </w:tcPr>
          <w:p w14:paraId="2396C542" w14:textId="77777777" w:rsidR="005377C2" w:rsidRPr="0027639A" w:rsidRDefault="005377C2" w:rsidP="005960B4">
            <w:r w:rsidRPr="0027639A">
              <w:t>63.998(c)</w:t>
            </w:r>
          </w:p>
        </w:tc>
      </w:tr>
      <w:tr w:rsidR="005C3D3D" w:rsidRPr="00DD6EF3" w14:paraId="4A88EFC8" w14:textId="77777777" w:rsidTr="007672C7">
        <w:trPr>
          <w:gridBefore w:val="2"/>
          <w:wBefore w:w="18" w:type="dxa"/>
          <w:jc w:val="center"/>
        </w:trPr>
        <w:tc>
          <w:tcPr>
            <w:tcW w:w="7110" w:type="dxa"/>
            <w:gridSpan w:val="3"/>
            <w:tcBorders>
              <w:top w:val="single" w:sz="7" w:space="0" w:color="000000"/>
              <w:left w:val="single" w:sz="7" w:space="0" w:color="000000"/>
              <w:bottom w:val="single" w:sz="7" w:space="0" w:color="000000"/>
              <w:right w:val="single" w:sz="7" w:space="0" w:color="000000"/>
            </w:tcBorders>
          </w:tcPr>
          <w:p w14:paraId="08667DA0" w14:textId="77777777" w:rsidR="005C3D3D" w:rsidRPr="00DD6EF3" w:rsidRDefault="005C3D3D" w:rsidP="005C3D3D">
            <w:pPr>
              <w:spacing w:line="120" w:lineRule="exact"/>
            </w:pPr>
          </w:p>
          <w:p w14:paraId="5EEE297B" w14:textId="77777777" w:rsidR="005C3D3D" w:rsidRPr="00DD6EF3" w:rsidDel="004D61AD" w:rsidRDefault="005C3D3D" w:rsidP="005C3D3D">
            <w:pPr>
              <w:pBdr>
                <w:top w:val="single" w:sz="6" w:space="0" w:color="FFFFFF"/>
                <w:left w:val="single" w:sz="6" w:space="0" w:color="FFFFFF"/>
                <w:bottom w:val="single" w:sz="6" w:space="0" w:color="FFFFFF"/>
                <w:right w:val="single" w:sz="6" w:space="0" w:color="FFFFFF"/>
              </w:pBdr>
              <w:spacing w:after="58"/>
            </w:pPr>
            <w:r w:rsidRPr="00DD6EF3">
              <w:t>Records of implementation of leak detection and repair (LDAR) standards provision</w:t>
            </w:r>
          </w:p>
        </w:tc>
        <w:tc>
          <w:tcPr>
            <w:tcW w:w="2313" w:type="dxa"/>
            <w:gridSpan w:val="2"/>
            <w:tcBorders>
              <w:top w:val="single" w:sz="7" w:space="0" w:color="000000"/>
              <w:left w:val="single" w:sz="7" w:space="0" w:color="000000"/>
              <w:bottom w:val="single" w:sz="7" w:space="0" w:color="000000"/>
              <w:right w:val="single" w:sz="7" w:space="0" w:color="000000"/>
            </w:tcBorders>
          </w:tcPr>
          <w:p w14:paraId="71BA4306" w14:textId="77777777" w:rsidR="005C3D3D" w:rsidRPr="00DD6EF3" w:rsidRDefault="005C3D3D" w:rsidP="005C3D3D">
            <w:pPr>
              <w:spacing w:line="120" w:lineRule="exact"/>
            </w:pPr>
          </w:p>
          <w:p w14:paraId="11AA3A3D" w14:textId="77777777" w:rsidR="005C3D3D" w:rsidRPr="00DD6EF3" w:rsidDel="004D61AD" w:rsidRDefault="005C3D3D" w:rsidP="005C3D3D">
            <w:pPr>
              <w:pBdr>
                <w:top w:val="single" w:sz="6" w:space="0" w:color="FFFFFF"/>
                <w:left w:val="single" w:sz="6" w:space="0" w:color="FFFFFF"/>
                <w:bottom w:val="single" w:sz="6" w:space="0" w:color="FFFFFF"/>
                <w:right w:val="single" w:sz="6" w:space="0" w:color="FFFFFF"/>
              </w:pBdr>
              <w:spacing w:after="58"/>
            </w:pPr>
            <w:r w:rsidRPr="00DD6EF3">
              <w:t>63.1107</w:t>
            </w:r>
            <w:r w:rsidR="000B24EA">
              <w:t>, 63.998(d), 63.1038(b)-(c)</w:t>
            </w:r>
          </w:p>
        </w:tc>
      </w:tr>
      <w:tr w:rsidR="005377C2" w14:paraId="052BD46B" w14:textId="77777777" w:rsidTr="007672C7">
        <w:trPr>
          <w:jc w:val="center"/>
        </w:trPr>
        <w:tc>
          <w:tcPr>
            <w:tcW w:w="7101" w:type="dxa"/>
            <w:gridSpan w:val="3"/>
            <w:tcBorders>
              <w:top w:val="single" w:sz="7" w:space="0" w:color="000000"/>
              <w:left w:val="single" w:sz="7" w:space="0" w:color="000000"/>
              <w:bottom w:val="single" w:sz="7" w:space="0" w:color="000000"/>
              <w:right w:val="single" w:sz="7" w:space="0" w:color="000000"/>
            </w:tcBorders>
            <w:vAlign w:val="center"/>
          </w:tcPr>
          <w:p w14:paraId="02639949" w14:textId="77777777" w:rsidR="005377C2" w:rsidRPr="0027639A" w:rsidRDefault="005377C2" w:rsidP="005960B4">
            <w:r>
              <w:t>Records of vessel dimensions and capacity</w:t>
            </w:r>
          </w:p>
        </w:tc>
        <w:tc>
          <w:tcPr>
            <w:tcW w:w="2340" w:type="dxa"/>
            <w:gridSpan w:val="4"/>
            <w:tcBorders>
              <w:top w:val="single" w:sz="7" w:space="0" w:color="000000"/>
              <w:left w:val="single" w:sz="7" w:space="0" w:color="000000"/>
              <w:bottom w:val="single" w:sz="7" w:space="0" w:color="000000"/>
              <w:right w:val="single" w:sz="7" w:space="0" w:color="000000"/>
            </w:tcBorders>
            <w:vAlign w:val="center"/>
          </w:tcPr>
          <w:p w14:paraId="41FC3FE4" w14:textId="77777777" w:rsidR="005377C2" w:rsidRDefault="005377C2" w:rsidP="005960B4">
            <w:r>
              <w:t>63.1065(a)</w:t>
            </w:r>
          </w:p>
        </w:tc>
      </w:tr>
      <w:tr w:rsidR="005377C2" w14:paraId="21CBD257" w14:textId="77777777" w:rsidTr="007672C7">
        <w:trPr>
          <w:trHeight w:val="181"/>
          <w:jc w:val="center"/>
        </w:trPr>
        <w:tc>
          <w:tcPr>
            <w:tcW w:w="7101" w:type="dxa"/>
            <w:gridSpan w:val="3"/>
            <w:tcBorders>
              <w:top w:val="single" w:sz="7" w:space="0" w:color="000000"/>
              <w:left w:val="single" w:sz="7" w:space="0" w:color="000000"/>
              <w:bottom w:val="single" w:sz="7" w:space="0" w:color="000000"/>
              <w:right w:val="single" w:sz="7" w:space="0" w:color="000000"/>
            </w:tcBorders>
            <w:vAlign w:val="center"/>
          </w:tcPr>
          <w:p w14:paraId="7D80B507" w14:textId="77777777" w:rsidR="005377C2" w:rsidRPr="0027639A" w:rsidRDefault="005377C2" w:rsidP="005960B4">
            <w:r>
              <w:t>Records of floating roof inspection results for storage vessels (tanks)</w:t>
            </w:r>
          </w:p>
        </w:tc>
        <w:tc>
          <w:tcPr>
            <w:tcW w:w="2340" w:type="dxa"/>
            <w:gridSpan w:val="4"/>
            <w:tcBorders>
              <w:top w:val="single" w:sz="7" w:space="0" w:color="000000"/>
              <w:left w:val="single" w:sz="7" w:space="0" w:color="000000"/>
              <w:bottom w:val="single" w:sz="7" w:space="0" w:color="000000"/>
              <w:right w:val="single" w:sz="7" w:space="0" w:color="000000"/>
            </w:tcBorders>
            <w:vAlign w:val="center"/>
          </w:tcPr>
          <w:p w14:paraId="4DADDB88" w14:textId="77777777" w:rsidR="005377C2" w:rsidRDefault="005377C2" w:rsidP="005960B4">
            <w:r>
              <w:t>63.1065(b)</w:t>
            </w:r>
          </w:p>
        </w:tc>
      </w:tr>
      <w:tr w:rsidR="005377C2" w14:paraId="3F483CBB" w14:textId="77777777" w:rsidTr="007672C7">
        <w:trPr>
          <w:trHeight w:val="181"/>
          <w:jc w:val="center"/>
        </w:trPr>
        <w:tc>
          <w:tcPr>
            <w:tcW w:w="7101" w:type="dxa"/>
            <w:gridSpan w:val="3"/>
            <w:tcBorders>
              <w:top w:val="single" w:sz="7" w:space="0" w:color="000000"/>
              <w:left w:val="single" w:sz="7" w:space="0" w:color="000000"/>
              <w:bottom w:val="single" w:sz="7" w:space="0" w:color="000000"/>
              <w:right w:val="single" w:sz="7" w:space="0" w:color="000000"/>
            </w:tcBorders>
            <w:vAlign w:val="center"/>
          </w:tcPr>
          <w:p w14:paraId="23511698" w14:textId="77777777" w:rsidR="005377C2" w:rsidRPr="0027639A" w:rsidRDefault="005377C2" w:rsidP="005960B4">
            <w:r>
              <w:t>Records of floating roof landing</w:t>
            </w:r>
          </w:p>
        </w:tc>
        <w:tc>
          <w:tcPr>
            <w:tcW w:w="2340" w:type="dxa"/>
            <w:gridSpan w:val="4"/>
            <w:tcBorders>
              <w:top w:val="single" w:sz="7" w:space="0" w:color="000000"/>
              <w:left w:val="single" w:sz="7" w:space="0" w:color="000000"/>
              <w:bottom w:val="single" w:sz="7" w:space="0" w:color="000000"/>
              <w:right w:val="single" w:sz="7" w:space="0" w:color="000000"/>
            </w:tcBorders>
            <w:vAlign w:val="center"/>
          </w:tcPr>
          <w:p w14:paraId="78DC8787" w14:textId="77777777" w:rsidR="005377C2" w:rsidRDefault="005377C2" w:rsidP="005960B4">
            <w:r>
              <w:t>63.1065(c)</w:t>
            </w:r>
          </w:p>
        </w:tc>
      </w:tr>
      <w:tr w:rsidR="005C3D3D" w:rsidRPr="00DD6EF3" w14:paraId="59F21036" w14:textId="77777777" w:rsidTr="007672C7">
        <w:trPr>
          <w:gridBefore w:val="2"/>
          <w:wBefore w:w="18" w:type="dxa"/>
          <w:jc w:val="center"/>
        </w:trPr>
        <w:tc>
          <w:tcPr>
            <w:tcW w:w="7110" w:type="dxa"/>
            <w:gridSpan w:val="3"/>
            <w:tcBorders>
              <w:top w:val="single" w:sz="7" w:space="0" w:color="000000"/>
              <w:left w:val="single" w:sz="7" w:space="0" w:color="000000"/>
              <w:bottom w:val="single" w:sz="7" w:space="0" w:color="000000"/>
              <w:right w:val="single" w:sz="7" w:space="0" w:color="000000"/>
            </w:tcBorders>
          </w:tcPr>
          <w:p w14:paraId="514EA0FB" w14:textId="77777777" w:rsidR="005C3D3D" w:rsidRPr="00DD6EF3" w:rsidRDefault="005C3D3D" w:rsidP="001550CD">
            <w:pPr>
              <w:keepNext/>
              <w:keepLines/>
              <w:spacing w:line="120" w:lineRule="exact"/>
            </w:pPr>
          </w:p>
          <w:p w14:paraId="5082AF39" w14:textId="77777777" w:rsidR="005C3D3D" w:rsidRPr="00DD6EF3" w:rsidDel="004D61AD" w:rsidRDefault="005C3D3D" w:rsidP="001550CD">
            <w:pPr>
              <w:keepNext/>
              <w:keepLines/>
              <w:pBdr>
                <w:top w:val="single" w:sz="6" w:space="0" w:color="FFFFFF"/>
                <w:left w:val="single" w:sz="6" w:space="0" w:color="FFFFFF"/>
                <w:bottom w:val="single" w:sz="6" w:space="0" w:color="FFFFFF"/>
                <w:right w:val="single" w:sz="6" w:space="0" w:color="FFFFFF"/>
              </w:pBdr>
              <w:spacing w:after="58"/>
            </w:pPr>
            <w:r w:rsidRPr="00DD6EF3">
              <w:t>Records are required to be retained for five years</w:t>
            </w:r>
          </w:p>
        </w:tc>
        <w:tc>
          <w:tcPr>
            <w:tcW w:w="2313" w:type="dxa"/>
            <w:gridSpan w:val="2"/>
            <w:tcBorders>
              <w:top w:val="single" w:sz="7" w:space="0" w:color="000000"/>
              <w:left w:val="single" w:sz="7" w:space="0" w:color="000000"/>
              <w:bottom w:val="single" w:sz="7" w:space="0" w:color="000000"/>
              <w:right w:val="single" w:sz="7" w:space="0" w:color="000000"/>
            </w:tcBorders>
          </w:tcPr>
          <w:p w14:paraId="40890914" w14:textId="77777777" w:rsidR="005C3D3D" w:rsidRPr="00DD6EF3" w:rsidRDefault="005C3D3D" w:rsidP="001550CD">
            <w:pPr>
              <w:keepNext/>
              <w:keepLines/>
              <w:spacing w:line="120" w:lineRule="exact"/>
            </w:pPr>
          </w:p>
          <w:p w14:paraId="642E2944" w14:textId="63725402" w:rsidR="005C3D3D" w:rsidRPr="00DD6EF3" w:rsidDel="004D61AD" w:rsidRDefault="005C3D3D" w:rsidP="001550CD">
            <w:pPr>
              <w:keepNext/>
              <w:keepLines/>
              <w:pBdr>
                <w:top w:val="single" w:sz="6" w:space="0" w:color="FFFFFF"/>
                <w:left w:val="single" w:sz="6" w:space="0" w:color="FFFFFF"/>
                <w:bottom w:val="single" w:sz="6" w:space="0" w:color="FFFFFF"/>
                <w:right w:val="single" w:sz="6" w:space="0" w:color="FFFFFF"/>
              </w:pBdr>
              <w:spacing w:after="58"/>
            </w:pPr>
          </w:p>
        </w:tc>
      </w:tr>
    </w:tbl>
    <w:p w14:paraId="3664C0C8"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52449857" w14:textId="77777777" w:rsidR="00CA4CD6" w:rsidRPr="00DD6EF3" w:rsidRDefault="00CA4CD6" w:rsidP="00504745">
      <w:pPr>
        <w:pBdr>
          <w:top w:val="single" w:sz="6" w:space="0" w:color="FFFFFF"/>
          <w:left w:val="single" w:sz="6" w:space="0" w:color="FFFFFF"/>
          <w:bottom w:val="single" w:sz="6" w:space="0" w:color="FFFFFF"/>
          <w:right w:val="single" w:sz="6" w:space="0" w:color="FFFFFF"/>
        </w:pBdr>
        <w:outlineLvl w:val="0"/>
      </w:pPr>
      <w:r w:rsidRPr="00DD6EF3">
        <w:rPr>
          <w:u w:val="single"/>
        </w:rPr>
        <w:t>Electronic Reporting</w:t>
      </w:r>
    </w:p>
    <w:p w14:paraId="2C9519B9"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6F08990F" w14:textId="77777777" w:rsidR="00CA4CD6" w:rsidRPr="00DD6EF3" w:rsidRDefault="002743D2">
      <w:pPr>
        <w:pBdr>
          <w:top w:val="single" w:sz="6" w:space="0" w:color="FFFFFF"/>
          <w:left w:val="single" w:sz="6" w:space="0" w:color="FFFFFF"/>
          <w:bottom w:val="single" w:sz="6" w:space="0" w:color="FFFFFF"/>
          <w:right w:val="single" w:sz="6" w:space="0" w:color="FFFFFF"/>
        </w:pBdr>
        <w:ind w:firstLine="720"/>
      </w:pPr>
      <w:r w:rsidRPr="00DD6EF3">
        <w:t>Some of the r</w:t>
      </w:r>
      <w:r w:rsidR="00CA4CD6" w:rsidRPr="00DD6EF3">
        <w:t xml:space="preserve">espondents are using monitoring equipment that automatically records parameter data.  Although personnel at the affected facility must </w:t>
      </w:r>
      <w:r w:rsidRPr="00DD6EF3">
        <w:t xml:space="preserve">still </w:t>
      </w:r>
      <w:r w:rsidR="00CA4CD6" w:rsidRPr="00DD6EF3">
        <w:t xml:space="preserve">evaluate the data, internal automation has significantly reduced the burden associated with monitoring and recordkeeping at </w:t>
      </w:r>
      <w:r w:rsidRPr="00DD6EF3">
        <w:t>a</w:t>
      </w:r>
      <w:r w:rsidR="00CA4CD6" w:rsidRPr="00DD6EF3">
        <w:t xml:space="preserve"> plant site. </w:t>
      </w:r>
    </w:p>
    <w:p w14:paraId="42ECFB06"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1866E67B" w14:textId="77777777" w:rsidR="00CA4CD6" w:rsidRPr="00DD6EF3"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DD6EF3">
        <w:rPr>
          <w:b/>
          <w:bCs/>
        </w:rPr>
        <w:t>(ii)  Respondent Activities</w:t>
      </w:r>
      <w:r w:rsidRPr="00DD6EF3">
        <w:rPr>
          <w:b/>
          <w:bCs/>
        </w:rPr>
        <w:tab/>
      </w:r>
    </w:p>
    <w:p w14:paraId="3EA4B33B" w14:textId="77777777" w:rsidR="00CA4CD6" w:rsidRPr="00DD6EF3"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DD6EF3" w14:paraId="5E088CB6"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F7CC143" w14:textId="77777777" w:rsidR="00CA4CD6" w:rsidRPr="00DD6EF3" w:rsidRDefault="00CA4CD6">
            <w:pPr>
              <w:spacing w:line="120" w:lineRule="exact"/>
            </w:pPr>
          </w:p>
          <w:p w14:paraId="000F1796"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DD6EF3">
              <w:rPr>
                <w:b/>
                <w:bCs/>
              </w:rPr>
              <w:t>Respondent Activities</w:t>
            </w:r>
          </w:p>
        </w:tc>
      </w:tr>
      <w:tr w:rsidR="00CA4CD6" w:rsidRPr="00DD6EF3" w14:paraId="02B47B0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90B1D4E" w14:textId="77777777" w:rsidR="00CA4CD6" w:rsidRPr="00DD6EF3" w:rsidRDefault="00CA4CD6">
            <w:pPr>
              <w:spacing w:line="120" w:lineRule="exact"/>
              <w:rPr>
                <w:b/>
                <w:bCs/>
              </w:rPr>
            </w:pPr>
          </w:p>
          <w:p w14:paraId="0A6FEBC4" w14:textId="63E3C398" w:rsidR="00CA4CD6" w:rsidRPr="00DD6EF3" w:rsidRDefault="007672C7">
            <w:pPr>
              <w:pBdr>
                <w:top w:val="single" w:sz="6" w:space="0" w:color="FFFFFF"/>
                <w:left w:val="single" w:sz="6" w:space="0" w:color="FFFFFF"/>
                <w:bottom w:val="single" w:sz="6" w:space="0" w:color="FFFFFF"/>
                <w:right w:val="single" w:sz="6" w:space="0" w:color="FFFFFF"/>
              </w:pBdr>
              <w:spacing w:after="55"/>
            </w:pPr>
            <w:r>
              <w:t xml:space="preserve">Familiarization with the regulatory requirements. </w:t>
            </w:r>
          </w:p>
        </w:tc>
      </w:tr>
      <w:tr w:rsidR="00CA4CD6" w:rsidRPr="00DD6EF3" w14:paraId="5330A45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0E141B7" w14:textId="77777777" w:rsidR="00CA4CD6" w:rsidRPr="00DD6EF3" w:rsidRDefault="00CA4CD6">
            <w:pPr>
              <w:spacing w:line="120" w:lineRule="exact"/>
            </w:pPr>
          </w:p>
          <w:p w14:paraId="3CA2F8D4" w14:textId="77777777" w:rsidR="00CA4CD6" w:rsidRPr="00DD6EF3" w:rsidRDefault="00CA4CD6" w:rsidP="005C3D3D">
            <w:pPr>
              <w:pBdr>
                <w:top w:val="single" w:sz="6" w:space="0" w:color="FFFFFF"/>
                <w:left w:val="single" w:sz="6" w:space="0" w:color="FFFFFF"/>
                <w:bottom w:val="single" w:sz="6" w:space="0" w:color="FFFFFF"/>
                <w:right w:val="single" w:sz="6" w:space="0" w:color="FFFFFF"/>
              </w:pBdr>
              <w:spacing w:after="55"/>
            </w:pPr>
            <w:r w:rsidRPr="00DD6EF3">
              <w:t xml:space="preserve">Install, calibrate, maintain, and operate CMS for opacity, or for pressure drop and liquid </w:t>
            </w:r>
            <w:r w:rsidRPr="00DD6EF3">
              <w:lastRenderedPageBreak/>
              <w:t xml:space="preserve">supply pressure for </w:t>
            </w:r>
            <w:r w:rsidR="005C3D3D" w:rsidRPr="00DD6EF3">
              <w:t>CPMS</w:t>
            </w:r>
          </w:p>
        </w:tc>
      </w:tr>
      <w:tr w:rsidR="00CA4CD6" w:rsidRPr="00DD6EF3" w14:paraId="50DB83C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C1DC12D" w14:textId="77777777" w:rsidR="00CA4CD6" w:rsidRPr="00DD6EF3" w:rsidRDefault="00CA4CD6">
            <w:pPr>
              <w:spacing w:line="120" w:lineRule="exact"/>
            </w:pPr>
          </w:p>
          <w:p w14:paraId="6C88A2D4" w14:textId="77777777" w:rsidR="00CA4CD6" w:rsidRPr="00DD6EF3" w:rsidRDefault="00CA4CD6" w:rsidP="005C3D3D">
            <w:pPr>
              <w:pBdr>
                <w:top w:val="single" w:sz="6" w:space="0" w:color="FFFFFF"/>
                <w:left w:val="single" w:sz="6" w:space="0" w:color="FFFFFF"/>
                <w:bottom w:val="single" w:sz="6" w:space="0" w:color="FFFFFF"/>
                <w:right w:val="single" w:sz="6" w:space="0" w:color="FFFFFF"/>
              </w:pBdr>
              <w:spacing w:after="55"/>
            </w:pPr>
            <w:r w:rsidRPr="00DD6EF3">
              <w:t>Perform initial performance test, and repeat performance tests if necessary.</w:t>
            </w:r>
          </w:p>
        </w:tc>
      </w:tr>
      <w:tr w:rsidR="00CA4CD6" w:rsidRPr="00DD6EF3" w14:paraId="112ED76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05BE86D" w14:textId="77777777" w:rsidR="00CA4CD6" w:rsidRPr="00DD6EF3" w:rsidRDefault="00CA4CD6">
            <w:pPr>
              <w:spacing w:line="120" w:lineRule="exact"/>
            </w:pPr>
          </w:p>
          <w:p w14:paraId="30F063BB"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5"/>
            </w:pPr>
            <w:r w:rsidRPr="00DD6EF3">
              <w:t>Write the notifications and reports listed above.</w:t>
            </w:r>
          </w:p>
        </w:tc>
      </w:tr>
      <w:tr w:rsidR="00CA4CD6" w:rsidRPr="00DD6EF3" w14:paraId="2B769F1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D093A91" w14:textId="77777777" w:rsidR="00CA4CD6" w:rsidRPr="00DD6EF3" w:rsidRDefault="00CA4CD6">
            <w:pPr>
              <w:spacing w:line="120" w:lineRule="exact"/>
            </w:pPr>
          </w:p>
          <w:p w14:paraId="7618AB75"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5"/>
            </w:pPr>
            <w:r w:rsidRPr="00DD6EF3">
              <w:t>Enter information required to be recorded above.</w:t>
            </w:r>
          </w:p>
        </w:tc>
      </w:tr>
      <w:tr w:rsidR="00CA4CD6" w:rsidRPr="00DD6EF3" w14:paraId="1D6AE2D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0C20B4D" w14:textId="77777777" w:rsidR="00CA4CD6" w:rsidRPr="00DD6EF3" w:rsidRDefault="00CA4CD6">
            <w:pPr>
              <w:spacing w:line="120" w:lineRule="exact"/>
            </w:pPr>
          </w:p>
          <w:p w14:paraId="2F384990"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5"/>
            </w:pPr>
            <w:r w:rsidRPr="00DD6EF3">
              <w:t>Submit the required reports developing, acquiring, installing, and utilizing technology and systems for the purpose of collecting, validating, and verifying information.</w:t>
            </w:r>
          </w:p>
        </w:tc>
      </w:tr>
      <w:tr w:rsidR="00CA4CD6" w:rsidRPr="00DD6EF3" w14:paraId="049BA56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88C5889" w14:textId="77777777" w:rsidR="00CA4CD6" w:rsidRPr="00DD6EF3" w:rsidRDefault="00CA4CD6">
            <w:pPr>
              <w:spacing w:line="120" w:lineRule="exact"/>
            </w:pPr>
          </w:p>
          <w:p w14:paraId="2B2D517B"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5"/>
            </w:pPr>
            <w:r w:rsidRPr="00DD6EF3">
              <w:t>Develop, acquire, install, and utilize technology and systems for the purpose of processing and maintaining information.</w:t>
            </w:r>
          </w:p>
        </w:tc>
      </w:tr>
      <w:tr w:rsidR="00CA4CD6" w:rsidRPr="00DD6EF3" w14:paraId="71BCF37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2243338" w14:textId="77777777" w:rsidR="00CA4CD6" w:rsidRPr="00DD6EF3" w:rsidRDefault="00CA4CD6">
            <w:pPr>
              <w:spacing w:line="120" w:lineRule="exact"/>
            </w:pPr>
          </w:p>
          <w:p w14:paraId="21CDDDA6"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5"/>
            </w:pPr>
            <w:r w:rsidRPr="00DD6EF3">
              <w:t>Develop, acquire, install, and utilize technology and systems for the purpose of disclosing and providing information.</w:t>
            </w:r>
          </w:p>
        </w:tc>
      </w:tr>
      <w:tr w:rsidR="00CA4CD6" w:rsidRPr="00DD6EF3" w14:paraId="5B8798E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8D5AF24" w14:textId="77777777" w:rsidR="00CA4CD6" w:rsidRPr="00DD6EF3" w:rsidRDefault="00CA4CD6">
            <w:pPr>
              <w:spacing w:line="120" w:lineRule="exact"/>
            </w:pPr>
          </w:p>
          <w:p w14:paraId="38ACE2DA"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5"/>
            </w:pPr>
            <w:r w:rsidRPr="00DD6EF3">
              <w:t>Train personnel to be able to respond to a collection of information.</w:t>
            </w:r>
          </w:p>
        </w:tc>
      </w:tr>
      <w:tr w:rsidR="00CA4CD6" w:rsidRPr="00DD6EF3" w14:paraId="060BAE3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7C01388B" w14:textId="77777777" w:rsidR="00CA4CD6" w:rsidRPr="00DD6EF3" w:rsidRDefault="00CA4CD6">
            <w:pPr>
              <w:spacing w:line="120" w:lineRule="exact"/>
            </w:pPr>
          </w:p>
          <w:p w14:paraId="55E324E8" w14:textId="77777777" w:rsidR="00CA4CD6" w:rsidRPr="00DD6EF3" w:rsidRDefault="00CA4CD6">
            <w:pPr>
              <w:pBdr>
                <w:top w:val="single" w:sz="6" w:space="0" w:color="FFFFFF"/>
                <w:left w:val="single" w:sz="6" w:space="0" w:color="FFFFFF"/>
                <w:bottom w:val="single" w:sz="6" w:space="0" w:color="FFFFFF"/>
                <w:right w:val="single" w:sz="6" w:space="0" w:color="FFFFFF"/>
              </w:pBdr>
              <w:spacing w:after="74"/>
            </w:pPr>
            <w:r w:rsidRPr="00DD6EF3">
              <w:t>Transmit, or otherwise disclose the information.</w:t>
            </w:r>
          </w:p>
        </w:tc>
      </w:tr>
    </w:tbl>
    <w:p w14:paraId="0927A7AA"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2F9CA3AA" w14:textId="77777777" w:rsidR="00CF2B37" w:rsidRPr="00DD6EF3" w:rsidRDefault="00CF2B37">
      <w:pPr>
        <w:pBdr>
          <w:top w:val="single" w:sz="6" w:space="0" w:color="FFFFFF"/>
          <w:left w:val="single" w:sz="6" w:space="0" w:color="FFFFFF"/>
          <w:bottom w:val="single" w:sz="6" w:space="0" w:color="FFFFFF"/>
          <w:right w:val="single" w:sz="6" w:space="0" w:color="FFFFFF"/>
        </w:pBdr>
        <w:rPr>
          <w:b/>
          <w:bCs/>
        </w:rPr>
      </w:pPr>
    </w:p>
    <w:p w14:paraId="273F73D2" w14:textId="77777777" w:rsidR="00CA4CD6" w:rsidRPr="00DD6EF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D6EF3">
        <w:rPr>
          <w:b/>
          <w:bCs/>
        </w:rPr>
        <w:t>5.  The Information Collected:  Agency Activities, Collection Methodology, and Information Management</w:t>
      </w:r>
    </w:p>
    <w:p w14:paraId="484B0892" w14:textId="77777777" w:rsidR="00CA4CD6" w:rsidRPr="00DD6EF3" w:rsidRDefault="00CA4CD6">
      <w:pPr>
        <w:pBdr>
          <w:top w:val="single" w:sz="6" w:space="0" w:color="FFFFFF"/>
          <w:left w:val="single" w:sz="6" w:space="0" w:color="FFFFFF"/>
          <w:bottom w:val="single" w:sz="6" w:space="0" w:color="FFFFFF"/>
          <w:right w:val="single" w:sz="6" w:space="0" w:color="FFFFFF"/>
        </w:pBdr>
        <w:rPr>
          <w:b/>
          <w:bCs/>
        </w:rPr>
      </w:pPr>
    </w:p>
    <w:p w14:paraId="0194953F"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5(a)  Agency Activities</w:t>
      </w:r>
    </w:p>
    <w:p w14:paraId="3C2E3AF3"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5498446F"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EPA conducts the following activities in connection with the acquisition, analysis, storage, and distribution of the required information.</w:t>
      </w:r>
    </w:p>
    <w:p w14:paraId="7086388D" w14:textId="77777777" w:rsidR="00CA4CD6" w:rsidRPr="00DD6EF3"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DD6EF3" w14:paraId="7A73D2DE"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8347E71" w14:textId="77777777" w:rsidR="00CA4CD6" w:rsidRPr="00DD6EF3" w:rsidRDefault="00CA4CD6">
            <w:pPr>
              <w:spacing w:line="120" w:lineRule="exact"/>
            </w:pPr>
          </w:p>
          <w:p w14:paraId="40E3B3C1"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D6EF3">
              <w:rPr>
                <w:b/>
                <w:bCs/>
              </w:rPr>
              <w:t>Agency Activities</w:t>
            </w:r>
          </w:p>
        </w:tc>
      </w:tr>
      <w:tr w:rsidR="00CA4CD6" w:rsidRPr="00DD6EF3" w14:paraId="143A7C42" w14:textId="77777777">
        <w:tc>
          <w:tcPr>
            <w:tcW w:w="9360" w:type="dxa"/>
            <w:tcBorders>
              <w:top w:val="single" w:sz="7" w:space="0" w:color="000000"/>
              <w:left w:val="single" w:sz="7" w:space="0" w:color="000000"/>
              <w:bottom w:val="single" w:sz="6" w:space="0" w:color="FFFFFF"/>
              <w:right w:val="single" w:sz="7" w:space="0" w:color="000000"/>
            </w:tcBorders>
          </w:tcPr>
          <w:p w14:paraId="486D9418" w14:textId="77777777" w:rsidR="00CA4CD6" w:rsidRPr="00DD6EF3" w:rsidRDefault="00CA4CD6">
            <w:pPr>
              <w:spacing w:line="120" w:lineRule="exact"/>
            </w:pPr>
          </w:p>
          <w:p w14:paraId="2ED749E4"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pPr>
            <w:r w:rsidRPr="00DD6EF3">
              <w:t>Review notifications and reports, including performance test reports, and excess emissions reports, required to be submitted by industry.</w:t>
            </w:r>
          </w:p>
        </w:tc>
      </w:tr>
      <w:tr w:rsidR="00CA4CD6" w:rsidRPr="00DD6EF3" w14:paraId="24746FA6" w14:textId="77777777">
        <w:tc>
          <w:tcPr>
            <w:tcW w:w="9360" w:type="dxa"/>
            <w:tcBorders>
              <w:top w:val="single" w:sz="7" w:space="0" w:color="000000"/>
              <w:left w:val="single" w:sz="7" w:space="0" w:color="000000"/>
              <w:bottom w:val="single" w:sz="6" w:space="0" w:color="FFFFFF"/>
              <w:right w:val="single" w:sz="7" w:space="0" w:color="000000"/>
            </w:tcBorders>
          </w:tcPr>
          <w:p w14:paraId="22BDADF2" w14:textId="77777777" w:rsidR="00CA4CD6" w:rsidRPr="00DD6EF3" w:rsidRDefault="00CA4CD6">
            <w:pPr>
              <w:spacing w:line="120" w:lineRule="exact"/>
            </w:pPr>
          </w:p>
          <w:p w14:paraId="61C6D8B5"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pPr>
            <w:r w:rsidRPr="00DD6EF3">
              <w:t>Audit facility records.</w:t>
            </w:r>
          </w:p>
        </w:tc>
      </w:tr>
      <w:tr w:rsidR="00CA4CD6" w:rsidRPr="00DD6EF3" w14:paraId="6FBA0E4B" w14:textId="77777777">
        <w:tc>
          <w:tcPr>
            <w:tcW w:w="9360" w:type="dxa"/>
            <w:tcBorders>
              <w:top w:val="single" w:sz="7" w:space="0" w:color="000000"/>
              <w:left w:val="single" w:sz="7" w:space="0" w:color="000000"/>
              <w:bottom w:val="single" w:sz="7" w:space="0" w:color="000000"/>
              <w:right w:val="single" w:sz="7" w:space="0" w:color="000000"/>
            </w:tcBorders>
          </w:tcPr>
          <w:p w14:paraId="21EBE941" w14:textId="77777777" w:rsidR="00CA4CD6" w:rsidRPr="00DD6EF3" w:rsidRDefault="00CA4CD6">
            <w:pPr>
              <w:spacing w:line="120" w:lineRule="exact"/>
            </w:pPr>
          </w:p>
          <w:p w14:paraId="7260340F" w14:textId="77777777" w:rsidR="00CA4CD6" w:rsidRPr="00DD6EF3" w:rsidRDefault="00CA4CD6" w:rsidP="0036229C">
            <w:pPr>
              <w:pBdr>
                <w:top w:val="single" w:sz="6" w:space="0" w:color="FFFFFF"/>
                <w:left w:val="single" w:sz="6" w:space="0" w:color="FFFFFF"/>
                <w:bottom w:val="single" w:sz="6" w:space="0" w:color="FFFFFF"/>
                <w:right w:val="single" w:sz="6" w:space="0" w:color="FFFFFF"/>
              </w:pBdr>
              <w:spacing w:after="72"/>
            </w:pPr>
            <w:r w:rsidRPr="00DD6EF3">
              <w:t xml:space="preserve">Input, analyze, and maintain data in </w:t>
            </w:r>
            <w:r w:rsidR="0036229C" w:rsidRPr="00DD6EF3">
              <w:t xml:space="preserve">Integrated Compliance Information System (ICIS) and ECHO. </w:t>
            </w:r>
          </w:p>
        </w:tc>
      </w:tr>
    </w:tbl>
    <w:p w14:paraId="4FC35459" w14:textId="77777777" w:rsidR="00CA4CD6" w:rsidRPr="00DD6EF3" w:rsidRDefault="00CA4CD6">
      <w:pPr>
        <w:pBdr>
          <w:top w:val="single" w:sz="6" w:space="0" w:color="FFFFFF"/>
          <w:left w:val="single" w:sz="6" w:space="0" w:color="FFFFFF"/>
          <w:bottom w:val="single" w:sz="6" w:space="0" w:color="FFFFFF"/>
          <w:right w:val="single" w:sz="6" w:space="0" w:color="FFFFFF"/>
        </w:pBdr>
        <w:rPr>
          <w:b/>
          <w:bCs/>
        </w:rPr>
      </w:pPr>
    </w:p>
    <w:p w14:paraId="1387B2FA"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5(b)  Collection Methodology and Management</w:t>
      </w:r>
    </w:p>
    <w:p w14:paraId="57E9CFB9"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3FD2E12C"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Following notification of startup, the reviewing authority </w:t>
      </w:r>
      <w:r w:rsidR="002B29A7" w:rsidRPr="00DD6EF3">
        <w:t xml:space="preserve">could </w:t>
      </w:r>
      <w:r w:rsidRPr="00DD6EF3">
        <w:t xml:space="preserve">inspect the source to </w:t>
      </w:r>
      <w:r w:rsidRPr="00DD6EF3">
        <w:lastRenderedPageBreak/>
        <w:t>determine whether the pollution control devices are properly installed and operated. Performance test reports are used by the Agency to discern a source</w:t>
      </w:r>
      <w:r w:rsidR="004C701D" w:rsidRPr="00DD6EF3">
        <w:t>’</w:t>
      </w:r>
      <w:r w:rsidRPr="00DD6EF3">
        <w:t>s initial capability to comply with the emission standard</w:t>
      </w:r>
      <w:r w:rsidR="005C3D3D" w:rsidRPr="00DD6EF3">
        <w:t xml:space="preserve">. </w:t>
      </w:r>
      <w:r w:rsidRPr="00DD6EF3">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18151D38"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7D0EA4B6"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Information contained in </w:t>
      </w:r>
      <w:r w:rsidR="004C701D" w:rsidRPr="00DD6EF3">
        <w:t xml:space="preserve">the reports is </w:t>
      </w:r>
      <w:r w:rsidR="0036229C" w:rsidRPr="00DD6EF3">
        <w:t xml:space="preserve">reported by state and local governments in the ICIS Air database </w:t>
      </w:r>
      <w:r w:rsidRPr="00DD6EF3">
        <w:t xml:space="preserve">which is operated and maintained by EPA's Office of Compliance.  </w:t>
      </w:r>
      <w:r w:rsidR="0036229C" w:rsidRPr="00DD6EF3">
        <w:t>ICIS</w:t>
      </w:r>
      <w:r w:rsidR="004C701D" w:rsidRPr="00DD6EF3">
        <w:t xml:space="preserve"> </w:t>
      </w:r>
      <w:r w:rsidRPr="00DD6EF3">
        <w:t>is EPA</w:t>
      </w:r>
      <w:r w:rsidR="004C701D" w:rsidRPr="00DD6EF3">
        <w:t>’</w:t>
      </w:r>
      <w:r w:rsidRPr="00DD6EF3">
        <w:t xml:space="preserve">s database for the collection, maintenance, and retrieval of compliance data for industrial and government-owned facilities.  EPA uses </w:t>
      </w:r>
      <w:r w:rsidR="0036229C" w:rsidRPr="00DD6EF3">
        <w:t>ICIS</w:t>
      </w:r>
      <w:r w:rsidRPr="00DD6EF3">
        <w:t xml:space="preserve"> for tracking air pollution compliance and enforcement by local and state regulatory agencies, EPA regional offices and EPA headquarters.  EPA and its delegated Authorities can edit, store, retrieve and analyze the data.</w:t>
      </w:r>
    </w:p>
    <w:p w14:paraId="35D1E33D"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50075E38"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 The records required by this regulation must be retained by the owner/operator for five years.</w:t>
      </w:r>
    </w:p>
    <w:p w14:paraId="45B679FD"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0472AB1E"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5(c)  Small Entity Flexibility</w:t>
      </w:r>
    </w:p>
    <w:p w14:paraId="3E1B46F6" w14:textId="77777777" w:rsidR="00CA4CD6" w:rsidRPr="00DD6EF3" w:rsidRDefault="00CA4CD6" w:rsidP="006E4A6E">
      <w:pPr>
        <w:pBdr>
          <w:top w:val="single" w:sz="6" w:space="0" w:color="FFFFFF"/>
          <w:left w:val="single" w:sz="6" w:space="0" w:color="FFFFFF"/>
          <w:bottom w:val="single" w:sz="6" w:space="0" w:color="FFFFFF"/>
          <w:right w:val="single" w:sz="6" w:space="0" w:color="FFFFFF"/>
        </w:pBdr>
      </w:pPr>
    </w:p>
    <w:p w14:paraId="377E1386" w14:textId="77777777" w:rsidR="009642FB" w:rsidRPr="00DD6EF3" w:rsidRDefault="001550CD" w:rsidP="00647BF2">
      <w:pPr>
        <w:pBdr>
          <w:top w:val="single" w:sz="6" w:space="0" w:color="FFFFFF"/>
          <w:left w:val="single" w:sz="6" w:space="0" w:color="FFFFFF"/>
          <w:bottom w:val="single" w:sz="6" w:space="0" w:color="FFFFFF"/>
          <w:right w:val="single" w:sz="6" w:space="0" w:color="FFFFFF"/>
        </w:pBdr>
        <w:ind w:firstLine="720"/>
        <w:rPr>
          <w:b/>
          <w:bCs/>
        </w:rPr>
      </w:pPr>
      <w:r>
        <w:t>All of the respondents are large entities (i.e. large businesses).</w:t>
      </w:r>
      <w:r w:rsidDel="00E1602C">
        <w:rPr>
          <w:color w:val="000000"/>
        </w:rPr>
        <w:t xml:space="preserve"> </w:t>
      </w:r>
      <w:r>
        <w:rPr>
          <w:color w:val="000000"/>
        </w:rPr>
        <w:t xml:space="preserve"> However, </w:t>
      </w:r>
      <w:r>
        <w:t>t</w:t>
      </w:r>
      <w:r w:rsidR="005C3D3D" w:rsidRPr="00DD6EF3">
        <w: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w:t>
      </w:r>
    </w:p>
    <w:p w14:paraId="7ABFD272" w14:textId="77777777" w:rsidR="00CA4CD6" w:rsidRPr="00DD6EF3" w:rsidRDefault="00CA4CD6">
      <w:pPr>
        <w:pBdr>
          <w:top w:val="single" w:sz="6" w:space="0" w:color="FFFFFF"/>
          <w:left w:val="single" w:sz="6" w:space="0" w:color="FFFFFF"/>
          <w:bottom w:val="single" w:sz="6" w:space="0" w:color="FFFFFF"/>
          <w:right w:val="single" w:sz="6" w:space="0" w:color="FFFFFF"/>
        </w:pBdr>
        <w:rPr>
          <w:b/>
          <w:bCs/>
        </w:rPr>
      </w:pPr>
    </w:p>
    <w:p w14:paraId="2BF9464B"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5(d)  Collection Schedule</w:t>
      </w:r>
    </w:p>
    <w:p w14:paraId="150A6DDC"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4C2556C1"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rPr>
          <w:b/>
          <w:bCs/>
        </w:rPr>
      </w:pPr>
      <w:r w:rsidRPr="00DD6EF3">
        <w:t xml:space="preserve">The specific frequency for each information collection activity within this request is shown in </w:t>
      </w:r>
      <w:r w:rsidR="007A458D" w:rsidRPr="00DD6EF3">
        <w:t xml:space="preserve">below </w:t>
      </w:r>
      <w:r w:rsidRPr="00DD6EF3">
        <w:t xml:space="preserve">Table 1: </w:t>
      </w:r>
      <w:r w:rsidR="00CF2B37" w:rsidRPr="00DD6EF3">
        <w:t>Annual Respondent Burden and Cost –</w:t>
      </w:r>
      <w:r w:rsidRPr="00DD6EF3">
        <w:t xml:space="preserve"> </w:t>
      </w:r>
      <w:r w:rsidR="005C3D3D" w:rsidRPr="00DD6EF3">
        <w:t>NESHAP for Source Categories: Generic Maximum Achievable Control Technology Standards for Acetal Resin; Acrylic and Modacrylic Fiber; Hydrogen Fluoride and Polycarbonate Production (40 CFR Part 63, Subpart YY) (Renewal)</w:t>
      </w:r>
      <w:r w:rsidRPr="00DD6EF3">
        <w:t>.</w:t>
      </w:r>
    </w:p>
    <w:p w14:paraId="4F7E0F0B" w14:textId="77777777" w:rsidR="00CA4CD6" w:rsidRPr="00DD6EF3" w:rsidRDefault="00CA4CD6">
      <w:pPr>
        <w:pBdr>
          <w:top w:val="single" w:sz="6" w:space="0" w:color="FFFFFF"/>
          <w:left w:val="single" w:sz="6" w:space="0" w:color="FFFFFF"/>
          <w:bottom w:val="single" w:sz="6" w:space="0" w:color="FFFFFF"/>
          <w:right w:val="single" w:sz="6" w:space="0" w:color="FFFFFF"/>
        </w:pBdr>
        <w:rPr>
          <w:b/>
          <w:bCs/>
        </w:rPr>
      </w:pPr>
    </w:p>
    <w:p w14:paraId="3213E62C" w14:textId="77777777" w:rsidR="00CA4CD6" w:rsidRPr="00DD6EF3"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DD6EF3">
        <w:rPr>
          <w:b/>
          <w:bCs/>
        </w:rPr>
        <w:t>6.  Estimating the Burden and Cost of the Collection</w:t>
      </w:r>
    </w:p>
    <w:p w14:paraId="40720345" w14:textId="77777777" w:rsidR="00CA4CD6" w:rsidRPr="00DD6EF3" w:rsidRDefault="00CA4CD6" w:rsidP="004C701D">
      <w:pPr>
        <w:pBdr>
          <w:top w:val="single" w:sz="6" w:space="1" w:color="FFFFFF"/>
          <w:left w:val="single" w:sz="6" w:space="0" w:color="FFFFFF"/>
          <w:bottom w:val="single" w:sz="6" w:space="0" w:color="FFFFFF"/>
          <w:right w:val="single" w:sz="6" w:space="0" w:color="FFFFFF"/>
        </w:pBdr>
        <w:rPr>
          <w:b/>
          <w:bCs/>
        </w:rPr>
      </w:pPr>
    </w:p>
    <w:p w14:paraId="70F44D5F" w14:textId="77777777" w:rsidR="00CA4CD6" w:rsidRPr="00DD6EF3" w:rsidRDefault="00CA4CD6" w:rsidP="004C701D">
      <w:pPr>
        <w:pBdr>
          <w:top w:val="single" w:sz="6" w:space="1" w:color="FFFFFF"/>
          <w:left w:val="single" w:sz="6" w:space="0" w:color="FFFFFF"/>
          <w:bottom w:val="single" w:sz="6" w:space="0" w:color="FFFFFF"/>
          <w:right w:val="single" w:sz="6" w:space="0" w:color="FFFFFF"/>
        </w:pBdr>
        <w:ind w:firstLine="720"/>
      </w:pPr>
      <w:r w:rsidRPr="00DD6EF3">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67493783" w14:textId="77777777" w:rsidR="00CA4CD6" w:rsidRPr="00DD6EF3" w:rsidRDefault="00CA4CD6" w:rsidP="004C701D">
      <w:pPr>
        <w:pBdr>
          <w:top w:val="single" w:sz="6" w:space="1" w:color="FFFFFF"/>
          <w:left w:val="single" w:sz="6" w:space="0" w:color="FFFFFF"/>
          <w:bottom w:val="single" w:sz="6" w:space="0" w:color="FFFFFF"/>
          <w:right w:val="single" w:sz="6" w:space="0" w:color="FFFFFF"/>
        </w:pBdr>
      </w:pPr>
    </w:p>
    <w:p w14:paraId="7EE37C1F" w14:textId="77777777" w:rsidR="00CA4CD6" w:rsidRPr="00DD6EF3" w:rsidRDefault="00CA4CD6" w:rsidP="004C701D">
      <w:pPr>
        <w:pBdr>
          <w:top w:val="single" w:sz="6" w:space="1" w:color="FFFFFF"/>
          <w:left w:val="single" w:sz="6" w:space="0" w:color="FFFFFF"/>
          <w:bottom w:val="single" w:sz="6" w:space="0" w:color="FFFFFF"/>
          <w:right w:val="single" w:sz="6" w:space="0" w:color="FFFFFF"/>
        </w:pBdr>
        <w:ind w:firstLine="720"/>
      </w:pPr>
      <w:r w:rsidRPr="00DD6EF3">
        <w:t>The Agency may not conduct or sponsor, and a person is not required to respond to, a collection of information unless it displays a currently valid OMB Control Number.</w:t>
      </w:r>
    </w:p>
    <w:p w14:paraId="781DA1CD" w14:textId="77777777" w:rsidR="00CA4CD6" w:rsidRPr="00DD6EF3" w:rsidRDefault="00CA4CD6" w:rsidP="004C701D">
      <w:pPr>
        <w:pBdr>
          <w:top w:val="single" w:sz="6" w:space="1" w:color="FFFFFF"/>
          <w:left w:val="single" w:sz="6" w:space="0" w:color="FFFFFF"/>
          <w:bottom w:val="single" w:sz="6" w:space="0" w:color="FFFFFF"/>
          <w:right w:val="single" w:sz="6" w:space="0" w:color="FFFFFF"/>
        </w:pBdr>
      </w:pPr>
    </w:p>
    <w:p w14:paraId="23D52F15" w14:textId="77777777" w:rsidR="00CA4CD6" w:rsidRPr="00DD6EF3" w:rsidRDefault="00CA4CD6" w:rsidP="004C701D">
      <w:pPr>
        <w:pBdr>
          <w:top w:val="single" w:sz="6" w:space="1" w:color="FFFFFF"/>
          <w:left w:val="single" w:sz="6" w:space="0" w:color="FFFFFF"/>
          <w:bottom w:val="single" w:sz="6" w:space="0" w:color="FFFFFF"/>
          <w:right w:val="single" w:sz="6" w:space="0" w:color="FFFFFF"/>
        </w:pBdr>
        <w:ind w:firstLine="720"/>
      </w:pPr>
      <w:r w:rsidRPr="00DD6EF3">
        <w:rPr>
          <w:b/>
          <w:bCs/>
        </w:rPr>
        <w:t>6(a)  Estimating Respondent Burden</w:t>
      </w:r>
    </w:p>
    <w:p w14:paraId="447C0AFA" w14:textId="77777777" w:rsidR="00CA4CD6" w:rsidRPr="00DD6EF3" w:rsidRDefault="00CA4CD6" w:rsidP="004C701D">
      <w:pPr>
        <w:pBdr>
          <w:top w:val="single" w:sz="6" w:space="1" w:color="FFFFFF"/>
          <w:left w:val="single" w:sz="6" w:space="0" w:color="FFFFFF"/>
          <w:bottom w:val="single" w:sz="6" w:space="0" w:color="FFFFFF"/>
          <w:right w:val="single" w:sz="6" w:space="0" w:color="FFFFFF"/>
        </w:pBdr>
      </w:pPr>
    </w:p>
    <w:p w14:paraId="65BDE432" w14:textId="61C895DA" w:rsidR="00CA4CD6" w:rsidRPr="00DD6EF3" w:rsidRDefault="00CA4CD6" w:rsidP="004C701D">
      <w:pPr>
        <w:pBdr>
          <w:top w:val="single" w:sz="6" w:space="1" w:color="FFFFFF"/>
          <w:left w:val="single" w:sz="6" w:space="0" w:color="FFFFFF"/>
          <w:bottom w:val="single" w:sz="6" w:space="0" w:color="FFFFFF"/>
          <w:right w:val="single" w:sz="6" w:space="0" w:color="FFFFFF"/>
        </w:pBdr>
        <w:ind w:firstLine="720"/>
      </w:pPr>
      <w:r w:rsidRPr="00DD6EF3">
        <w:t>The average annual burden to industry over the next three years from these recordkeeping and reporting requirement</w:t>
      </w:r>
      <w:r w:rsidR="004C701D" w:rsidRPr="00DD6EF3">
        <w:t xml:space="preserve">s is estimated to be </w:t>
      </w:r>
      <w:r w:rsidR="00BF63D0">
        <w:t>3,</w:t>
      </w:r>
      <w:r w:rsidR="007672C7">
        <w:t xml:space="preserve">240 </w:t>
      </w:r>
      <w:r w:rsidR="004C701D" w:rsidRPr="00DD6EF3">
        <w:t>(</w:t>
      </w:r>
      <w:r w:rsidRPr="00DD6EF3">
        <w:t xml:space="preserve">Total Labor Hours from Table 1). </w:t>
      </w:r>
      <w:r w:rsidR="001C5991" w:rsidRPr="00DD6EF3">
        <w:t xml:space="preserve">  T</w:t>
      </w:r>
      <w:r w:rsidRPr="00DD6EF3">
        <w:t>hese hours are based on Agency studies and background documen</w:t>
      </w:r>
      <w:r w:rsidR="004C701D" w:rsidRPr="00DD6EF3">
        <w:t xml:space="preserve">ts from the development of the </w:t>
      </w:r>
      <w:r w:rsidRPr="00DD6EF3">
        <w:t>regulation, Agency knowledge and experience with the NESHAP</w:t>
      </w:r>
      <w:r w:rsidR="005C3D3D" w:rsidRPr="00DD6EF3">
        <w:t xml:space="preserve"> </w:t>
      </w:r>
      <w:r w:rsidRPr="00DD6EF3">
        <w:t>program, the previously approved ICR, and any comments received.</w:t>
      </w:r>
    </w:p>
    <w:p w14:paraId="40E84807" w14:textId="77777777" w:rsidR="00CA4CD6" w:rsidRPr="00DD6EF3" w:rsidRDefault="00CA4CD6" w:rsidP="004C701D">
      <w:pPr>
        <w:pBdr>
          <w:top w:val="single" w:sz="6" w:space="1" w:color="FFFFFF"/>
          <w:left w:val="single" w:sz="6" w:space="0" w:color="FFFFFF"/>
          <w:bottom w:val="single" w:sz="6" w:space="0" w:color="FFFFFF"/>
          <w:right w:val="single" w:sz="6" w:space="0" w:color="FFFFFF"/>
        </w:pBdr>
      </w:pPr>
    </w:p>
    <w:p w14:paraId="2A2003AB" w14:textId="77777777" w:rsidR="002712EB" w:rsidRPr="00DD6EF3"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DD6EF3">
        <w:rPr>
          <w:b/>
          <w:bCs/>
        </w:rPr>
        <w:t>6(b)  Estimating Respondent Costs</w:t>
      </w:r>
    </w:p>
    <w:p w14:paraId="293989C5" w14:textId="77777777" w:rsidR="002712EB" w:rsidRPr="00DD6EF3" w:rsidRDefault="002712EB" w:rsidP="004C701D">
      <w:pPr>
        <w:pBdr>
          <w:top w:val="single" w:sz="6" w:space="1" w:color="FFFFFF"/>
          <w:left w:val="single" w:sz="6" w:space="0" w:color="FFFFFF"/>
          <w:bottom w:val="single" w:sz="6" w:space="0" w:color="FFFFFF"/>
          <w:right w:val="single" w:sz="6" w:space="0" w:color="FFFFFF"/>
        </w:pBdr>
        <w:rPr>
          <w:b/>
          <w:bCs/>
        </w:rPr>
      </w:pPr>
    </w:p>
    <w:p w14:paraId="1F670B75" w14:textId="77777777" w:rsidR="002712EB" w:rsidRPr="00DD6EF3"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DD6EF3">
        <w:rPr>
          <w:b/>
          <w:bCs/>
        </w:rPr>
        <w:t>(i)  Estimating Labor Costs</w:t>
      </w:r>
      <w:r w:rsidRPr="00DD6EF3">
        <w:t xml:space="preserve"> </w:t>
      </w:r>
    </w:p>
    <w:p w14:paraId="4F2F4685" w14:textId="77777777" w:rsidR="002712EB" w:rsidRPr="00DD6EF3" w:rsidRDefault="002712EB" w:rsidP="004C701D">
      <w:pPr>
        <w:pBdr>
          <w:top w:val="single" w:sz="6" w:space="1" w:color="FFFFFF"/>
          <w:left w:val="single" w:sz="6" w:space="0" w:color="FFFFFF"/>
          <w:bottom w:val="single" w:sz="6" w:space="0" w:color="FFFFFF"/>
          <w:right w:val="single" w:sz="6" w:space="0" w:color="FFFFFF"/>
        </w:pBdr>
      </w:pPr>
      <w:r w:rsidRPr="00DD6EF3">
        <w:t xml:space="preserve"> </w:t>
      </w:r>
    </w:p>
    <w:p w14:paraId="63B12CF0" w14:textId="77777777" w:rsidR="002712EB" w:rsidRPr="00DD6EF3" w:rsidRDefault="002712EB" w:rsidP="004C701D">
      <w:pPr>
        <w:pBdr>
          <w:top w:val="single" w:sz="6" w:space="1" w:color="FFFFFF"/>
          <w:left w:val="single" w:sz="6" w:space="0" w:color="FFFFFF"/>
          <w:bottom w:val="single" w:sz="6" w:space="0" w:color="FFFFFF"/>
          <w:right w:val="single" w:sz="6" w:space="0" w:color="FFFFFF"/>
        </w:pBdr>
        <w:ind w:firstLine="720"/>
      </w:pPr>
      <w:r w:rsidRPr="00DD6EF3">
        <w:t xml:space="preserve">This ICR uses the following labor rates: </w:t>
      </w:r>
    </w:p>
    <w:p w14:paraId="1F15DE1D" w14:textId="77777777" w:rsidR="002712EB" w:rsidRPr="00DD6EF3" w:rsidRDefault="002712EB" w:rsidP="004C701D">
      <w:pPr>
        <w:pBdr>
          <w:top w:val="single" w:sz="6" w:space="1" w:color="FFFFFF"/>
          <w:left w:val="single" w:sz="6" w:space="0" w:color="FFFFFF"/>
          <w:bottom w:val="single" w:sz="6" w:space="0" w:color="FFFFFF"/>
          <w:right w:val="single" w:sz="6" w:space="0" w:color="FFFFFF"/>
        </w:pBdr>
      </w:pPr>
    </w:p>
    <w:p w14:paraId="24F6B9BB" w14:textId="77777777" w:rsidR="002712EB" w:rsidRPr="00DD6EF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D6EF3">
        <w:t>Managerial</w:t>
      </w:r>
      <w:r w:rsidRPr="00DD6EF3">
        <w:tab/>
        <w:t>$</w:t>
      </w:r>
      <w:r w:rsidR="00015B08">
        <w:t>117.20</w:t>
      </w:r>
      <w:r w:rsidR="00BA5BCC" w:rsidRPr="00DD6EF3">
        <w:t xml:space="preserve"> </w:t>
      </w:r>
      <w:r w:rsidRPr="00DD6EF3">
        <w:t>($</w:t>
      </w:r>
      <w:r w:rsidR="00015B08">
        <w:t>55.81</w:t>
      </w:r>
      <w:r w:rsidR="00D043CA" w:rsidRPr="00DD6EF3">
        <w:t xml:space="preserve"> </w:t>
      </w:r>
      <w:r w:rsidRPr="00DD6EF3">
        <w:t xml:space="preserve">+ 110%)   </w:t>
      </w:r>
    </w:p>
    <w:p w14:paraId="28400171" w14:textId="77777777" w:rsidR="002712EB" w:rsidRPr="00DD6EF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D6EF3">
        <w:t>Technical</w:t>
      </w:r>
      <w:r w:rsidRPr="00DD6EF3">
        <w:tab/>
        <w:t>$</w:t>
      </w:r>
      <w:r w:rsidR="00015B08">
        <w:t>55.25</w:t>
      </w:r>
      <w:r w:rsidR="00BA5BCC" w:rsidRPr="00DD6EF3">
        <w:t xml:space="preserve"> </w:t>
      </w:r>
      <w:r w:rsidRPr="00DD6EF3">
        <w:t>($</w:t>
      </w:r>
      <w:r w:rsidR="00015B08">
        <w:t>26.31</w:t>
      </w:r>
      <w:r w:rsidRPr="00DD6EF3">
        <w:t xml:space="preserve"> + 110%)</w:t>
      </w:r>
    </w:p>
    <w:p w14:paraId="3A8422F8" w14:textId="77777777" w:rsidR="002712EB" w:rsidRPr="00DD6EF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D6EF3">
        <w:t>Clerical</w:t>
      </w:r>
      <w:r w:rsidRPr="00DD6EF3">
        <w:tab/>
        <w:t>$</w:t>
      </w:r>
      <w:r w:rsidR="00015B08">
        <w:t>38.62</w:t>
      </w:r>
      <w:r w:rsidR="00BA5BCC" w:rsidRPr="00DD6EF3">
        <w:t xml:space="preserve"> </w:t>
      </w:r>
      <w:r w:rsidRPr="00DD6EF3">
        <w:t>($</w:t>
      </w:r>
      <w:r w:rsidR="00015B08">
        <w:t>18.39</w:t>
      </w:r>
      <w:r w:rsidR="00BA5BCC" w:rsidRPr="00DD6EF3">
        <w:t xml:space="preserve"> </w:t>
      </w:r>
      <w:r w:rsidRPr="00DD6EF3">
        <w:t>+ 110%)</w:t>
      </w:r>
    </w:p>
    <w:p w14:paraId="7A3E528A" w14:textId="77777777" w:rsidR="002712EB" w:rsidRPr="00DD6EF3" w:rsidRDefault="002712EB" w:rsidP="002712EB">
      <w:pPr>
        <w:pBdr>
          <w:top w:val="single" w:sz="6" w:space="0" w:color="FFFFFF"/>
          <w:left w:val="single" w:sz="6" w:space="0" w:color="FFFFFF"/>
          <w:bottom w:val="single" w:sz="6" w:space="0" w:color="FFFFFF"/>
          <w:right w:val="single" w:sz="6" w:space="0" w:color="FFFFFF"/>
        </w:pBdr>
      </w:pPr>
    </w:p>
    <w:p w14:paraId="43F17F27" w14:textId="77777777" w:rsidR="002712EB" w:rsidRPr="00DD6EF3" w:rsidRDefault="00015B08" w:rsidP="002712EB">
      <w:pPr>
        <w:pBdr>
          <w:top w:val="single" w:sz="6" w:space="0" w:color="FFFFFF"/>
          <w:left w:val="single" w:sz="6" w:space="0" w:color="FFFFFF"/>
          <w:bottom w:val="single" w:sz="6" w:space="0" w:color="FFFFFF"/>
          <w:right w:val="single" w:sz="6" w:space="0" w:color="FFFFFF"/>
        </w:pBdr>
      </w:pPr>
      <w:r>
        <w:t>These labor rates are based on the May 2013 National Occupational Employment and Wage Estimates for the United States, occupational codes 51-8091 for chemical plant and system operators (technical), 11-1021 for general and operations managers (managerial) and 43-6010 for secretaries and administrative assistants (clerical).</w:t>
      </w:r>
    </w:p>
    <w:p w14:paraId="22A7E14C"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1D7AEA31"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DD6EF3">
        <w:rPr>
          <w:b/>
          <w:bCs/>
        </w:rPr>
        <w:t>(ii)  Estimating Capital/Startup and Operation and Maintenance Costs</w:t>
      </w:r>
    </w:p>
    <w:p w14:paraId="0F771B84" w14:textId="77777777" w:rsidR="001550CD" w:rsidRPr="00DD6EF3" w:rsidRDefault="001550CD" w:rsidP="00504745">
      <w:pPr>
        <w:pBdr>
          <w:top w:val="single" w:sz="6" w:space="0" w:color="FFFFFF"/>
          <w:left w:val="single" w:sz="6" w:space="0" w:color="FFFFFF"/>
          <w:bottom w:val="single" w:sz="6" w:space="0" w:color="FFFFFF"/>
          <w:right w:val="single" w:sz="6" w:space="0" w:color="FFFFFF"/>
        </w:pBdr>
        <w:ind w:firstLine="1440"/>
        <w:outlineLvl w:val="0"/>
      </w:pPr>
    </w:p>
    <w:p w14:paraId="676755E4"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The type of industry costs associated with the information collection activities in the subject standard are both labor costs which are addressed elsewhere in this ICR and the costs associated with continuous monitoring.  The capital/startup costs are one</w:t>
      </w:r>
      <w:r w:rsidR="001550CD">
        <w:t>-</w:t>
      </w:r>
      <w:r w:rsidRPr="00DD6EF3">
        <w:t>time costs when a facility becomes subject to the regulation.  The annual operation and maintenance costs are the ongoing costs to maintain the monitor and other costs such as photocopying and postage.</w:t>
      </w:r>
    </w:p>
    <w:p w14:paraId="0256FBDA"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5E087C83" w14:textId="77777777" w:rsidR="00CA4CD6" w:rsidRPr="00DD6EF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D6EF3">
        <w:rPr>
          <w:b/>
          <w:bCs/>
        </w:rPr>
        <w:t>(iii)  Capital/Startup vs. Operation and Maintenance (O&amp;M) Costs</w:t>
      </w:r>
    </w:p>
    <w:p w14:paraId="069D8EC7" w14:textId="77777777" w:rsidR="00CA4CD6" w:rsidRPr="00DD6EF3" w:rsidRDefault="00CA4CD6">
      <w:pPr>
        <w:pBdr>
          <w:top w:val="single" w:sz="6" w:space="0" w:color="FFFFFF"/>
          <w:left w:val="single" w:sz="6" w:space="0" w:color="FFFFFF"/>
          <w:bottom w:val="single" w:sz="6" w:space="0" w:color="FFFFFF"/>
          <w:right w:val="single" w:sz="6" w:space="0" w:color="FFFFFF"/>
        </w:pBdr>
      </w:pPr>
    </w:p>
    <w:tbl>
      <w:tblPr>
        <w:tblW w:w="9450" w:type="dxa"/>
        <w:jc w:val="center"/>
        <w:tblLayout w:type="fixed"/>
        <w:tblCellMar>
          <w:left w:w="111" w:type="dxa"/>
          <w:right w:w="111" w:type="dxa"/>
        </w:tblCellMar>
        <w:tblLook w:val="0000" w:firstRow="0" w:lastRow="0" w:firstColumn="0" w:lastColumn="0" w:noHBand="0" w:noVBand="0"/>
      </w:tblPr>
      <w:tblGrid>
        <w:gridCol w:w="1890"/>
        <w:gridCol w:w="1260"/>
        <w:gridCol w:w="1350"/>
        <w:gridCol w:w="1260"/>
        <w:gridCol w:w="1350"/>
        <w:gridCol w:w="1260"/>
        <w:gridCol w:w="1080"/>
      </w:tblGrid>
      <w:tr w:rsidR="00762BAD" w:rsidRPr="00DD6EF3" w14:paraId="3FF919D3" w14:textId="77777777" w:rsidTr="00FB7DD0">
        <w:trPr>
          <w:cantSplit/>
          <w:tblHeader/>
          <w:jc w:val="center"/>
        </w:trPr>
        <w:tc>
          <w:tcPr>
            <w:tcW w:w="9450" w:type="dxa"/>
            <w:gridSpan w:val="7"/>
            <w:tcBorders>
              <w:top w:val="single" w:sz="7" w:space="0" w:color="000000"/>
              <w:left w:val="single" w:sz="7" w:space="0" w:color="000000"/>
              <w:bottom w:val="single" w:sz="6" w:space="0" w:color="FFFFFF"/>
              <w:right w:val="single" w:sz="7" w:space="0" w:color="000000"/>
            </w:tcBorders>
          </w:tcPr>
          <w:p w14:paraId="657B22F6" w14:textId="77777777" w:rsidR="00762BAD" w:rsidRPr="00DD6EF3" w:rsidRDefault="00762BAD" w:rsidP="00FB7DD0">
            <w:pPr>
              <w:spacing w:after="52"/>
              <w:jc w:val="center"/>
              <w:rPr>
                <w:b/>
                <w:bCs/>
              </w:rPr>
            </w:pPr>
            <w:r w:rsidRPr="00DD6EF3">
              <w:rPr>
                <w:b/>
                <w:bCs/>
              </w:rPr>
              <w:t>Capital/Startup and Operation and Maintenance (O&amp;M) Costs</w:t>
            </w:r>
          </w:p>
        </w:tc>
      </w:tr>
      <w:tr w:rsidR="00762BAD" w:rsidRPr="00DD6EF3" w14:paraId="6C717486" w14:textId="77777777" w:rsidTr="00FB7DD0">
        <w:trPr>
          <w:cantSplit/>
          <w:trHeight w:val="432"/>
          <w:tblHeader/>
          <w:jc w:val="center"/>
        </w:trPr>
        <w:tc>
          <w:tcPr>
            <w:tcW w:w="1890" w:type="dxa"/>
            <w:tcBorders>
              <w:top w:val="single" w:sz="7" w:space="0" w:color="000000"/>
              <w:left w:val="single" w:sz="7" w:space="0" w:color="000000"/>
              <w:bottom w:val="single" w:sz="8" w:space="0" w:color="000000"/>
              <w:right w:val="single" w:sz="6" w:space="0" w:color="FFFFFF"/>
            </w:tcBorders>
            <w:vAlign w:val="center"/>
          </w:tcPr>
          <w:p w14:paraId="5260810D" w14:textId="77777777" w:rsidR="00762BAD" w:rsidRPr="00DD6EF3" w:rsidRDefault="00762BAD" w:rsidP="00FB7DD0">
            <w:pPr>
              <w:spacing w:after="52"/>
              <w:jc w:val="center"/>
              <w:rPr>
                <w:sz w:val="20"/>
                <w:szCs w:val="20"/>
              </w:rPr>
            </w:pPr>
            <w:r w:rsidRPr="00DD6EF3">
              <w:rPr>
                <w:sz w:val="20"/>
                <w:szCs w:val="20"/>
              </w:rPr>
              <w:t xml:space="preserve">(A) </w:t>
            </w:r>
          </w:p>
          <w:p w14:paraId="5B43C1E9" w14:textId="77777777" w:rsidR="00762BAD" w:rsidRPr="00DD6EF3" w:rsidRDefault="00762BAD" w:rsidP="00FB7DD0">
            <w:pPr>
              <w:spacing w:after="52"/>
              <w:jc w:val="center"/>
              <w:rPr>
                <w:sz w:val="20"/>
                <w:szCs w:val="20"/>
              </w:rPr>
            </w:pPr>
            <w:r w:rsidRPr="00DD6EF3">
              <w:rPr>
                <w:sz w:val="20"/>
                <w:szCs w:val="20"/>
              </w:rPr>
              <w:t>Source Category and Cost Type</w:t>
            </w:r>
          </w:p>
        </w:tc>
        <w:tc>
          <w:tcPr>
            <w:tcW w:w="1260" w:type="dxa"/>
            <w:tcBorders>
              <w:top w:val="single" w:sz="7" w:space="0" w:color="000000"/>
              <w:left w:val="single" w:sz="7" w:space="0" w:color="000000"/>
              <w:bottom w:val="single" w:sz="8" w:space="0" w:color="000000"/>
              <w:right w:val="single" w:sz="6" w:space="0" w:color="FFFFFF"/>
            </w:tcBorders>
            <w:vAlign w:val="center"/>
          </w:tcPr>
          <w:p w14:paraId="517300F4" w14:textId="77777777" w:rsidR="00762BAD" w:rsidRPr="00DD6EF3" w:rsidRDefault="00762BAD" w:rsidP="00FB7DD0">
            <w:pPr>
              <w:jc w:val="center"/>
              <w:rPr>
                <w:sz w:val="20"/>
                <w:szCs w:val="20"/>
              </w:rPr>
            </w:pPr>
            <w:r w:rsidRPr="00DD6EF3">
              <w:rPr>
                <w:sz w:val="20"/>
                <w:szCs w:val="20"/>
              </w:rPr>
              <w:t>(B)</w:t>
            </w:r>
          </w:p>
          <w:p w14:paraId="43F86D67" w14:textId="77777777" w:rsidR="00762BAD" w:rsidRPr="00DD6EF3" w:rsidRDefault="00762BAD" w:rsidP="00FB7DD0">
            <w:pPr>
              <w:spacing w:after="52"/>
              <w:jc w:val="center"/>
              <w:rPr>
                <w:sz w:val="20"/>
                <w:szCs w:val="20"/>
              </w:rPr>
            </w:pPr>
            <w:r w:rsidRPr="00DD6EF3">
              <w:rPr>
                <w:sz w:val="20"/>
                <w:szCs w:val="20"/>
              </w:rPr>
              <w:t>Capital/</w:t>
            </w:r>
          </w:p>
          <w:p w14:paraId="2C89DD50" w14:textId="77777777" w:rsidR="00762BAD" w:rsidRPr="00DD6EF3" w:rsidRDefault="00762BAD" w:rsidP="00FB7DD0">
            <w:pPr>
              <w:spacing w:after="52"/>
              <w:jc w:val="center"/>
              <w:rPr>
                <w:sz w:val="20"/>
                <w:szCs w:val="20"/>
              </w:rPr>
            </w:pPr>
            <w:r w:rsidRPr="00DD6EF3">
              <w:rPr>
                <w:sz w:val="20"/>
                <w:szCs w:val="20"/>
              </w:rPr>
              <w:t>Startup Cost for One Respondent</w:t>
            </w:r>
          </w:p>
        </w:tc>
        <w:tc>
          <w:tcPr>
            <w:tcW w:w="1350" w:type="dxa"/>
            <w:tcBorders>
              <w:top w:val="single" w:sz="7" w:space="0" w:color="000000"/>
              <w:left w:val="single" w:sz="7" w:space="0" w:color="000000"/>
              <w:bottom w:val="single" w:sz="8" w:space="0" w:color="000000"/>
              <w:right w:val="single" w:sz="6" w:space="0" w:color="FFFFFF"/>
            </w:tcBorders>
            <w:vAlign w:val="center"/>
          </w:tcPr>
          <w:p w14:paraId="3FFC182F" w14:textId="77777777" w:rsidR="00762BAD" w:rsidRPr="00DD6EF3" w:rsidRDefault="00762BAD" w:rsidP="00FB7DD0">
            <w:pPr>
              <w:jc w:val="center"/>
              <w:rPr>
                <w:sz w:val="20"/>
                <w:szCs w:val="20"/>
              </w:rPr>
            </w:pPr>
            <w:r w:rsidRPr="00DD6EF3">
              <w:rPr>
                <w:sz w:val="20"/>
                <w:szCs w:val="20"/>
              </w:rPr>
              <w:t>(C)</w:t>
            </w:r>
          </w:p>
          <w:p w14:paraId="45389FE9" w14:textId="77777777" w:rsidR="00762BAD" w:rsidRPr="00DD6EF3" w:rsidRDefault="00762BAD" w:rsidP="00FB7DD0">
            <w:pPr>
              <w:spacing w:after="52"/>
              <w:jc w:val="center"/>
              <w:rPr>
                <w:sz w:val="20"/>
                <w:szCs w:val="20"/>
              </w:rPr>
            </w:pPr>
            <w:r w:rsidRPr="00DD6EF3">
              <w:rPr>
                <w:sz w:val="20"/>
                <w:szCs w:val="20"/>
              </w:rPr>
              <w:t xml:space="preserve">Number of Respondents </w:t>
            </w:r>
          </w:p>
        </w:tc>
        <w:tc>
          <w:tcPr>
            <w:tcW w:w="1260" w:type="dxa"/>
            <w:tcBorders>
              <w:top w:val="single" w:sz="7" w:space="0" w:color="000000"/>
              <w:left w:val="single" w:sz="7" w:space="0" w:color="000000"/>
              <w:bottom w:val="single" w:sz="8" w:space="0" w:color="000000"/>
              <w:right w:val="single" w:sz="6" w:space="0" w:color="FFFFFF"/>
            </w:tcBorders>
            <w:vAlign w:val="center"/>
          </w:tcPr>
          <w:p w14:paraId="285B8982" w14:textId="77777777" w:rsidR="00762BAD" w:rsidRPr="00DD6EF3" w:rsidRDefault="00762BAD" w:rsidP="00FB7DD0">
            <w:pPr>
              <w:jc w:val="center"/>
              <w:rPr>
                <w:sz w:val="20"/>
                <w:szCs w:val="20"/>
              </w:rPr>
            </w:pPr>
            <w:r w:rsidRPr="00DD6EF3">
              <w:rPr>
                <w:sz w:val="20"/>
                <w:szCs w:val="20"/>
              </w:rPr>
              <w:t>(D)</w:t>
            </w:r>
          </w:p>
          <w:p w14:paraId="5AB70E3A" w14:textId="77777777" w:rsidR="00762BAD" w:rsidRPr="00DD6EF3" w:rsidRDefault="00762BAD" w:rsidP="00FB7DD0">
            <w:pPr>
              <w:jc w:val="center"/>
              <w:rPr>
                <w:sz w:val="20"/>
                <w:szCs w:val="20"/>
              </w:rPr>
            </w:pPr>
            <w:r w:rsidRPr="00DD6EF3">
              <w:rPr>
                <w:sz w:val="20"/>
                <w:szCs w:val="20"/>
              </w:rPr>
              <w:t xml:space="preserve">Total </w:t>
            </w:r>
          </w:p>
          <w:p w14:paraId="3BA9A448" w14:textId="77777777" w:rsidR="00762BAD" w:rsidRPr="00DD6EF3" w:rsidRDefault="00762BAD" w:rsidP="00FB7DD0">
            <w:pPr>
              <w:jc w:val="center"/>
              <w:rPr>
                <w:sz w:val="20"/>
                <w:szCs w:val="20"/>
              </w:rPr>
            </w:pPr>
            <w:r w:rsidRPr="00DD6EF3">
              <w:rPr>
                <w:sz w:val="20"/>
                <w:szCs w:val="20"/>
              </w:rPr>
              <w:t>Capital/</w:t>
            </w:r>
          </w:p>
          <w:p w14:paraId="7610367E" w14:textId="77777777" w:rsidR="00762BAD" w:rsidRPr="00DD6EF3" w:rsidRDefault="00762BAD" w:rsidP="00FB7DD0">
            <w:pPr>
              <w:jc w:val="center"/>
              <w:rPr>
                <w:sz w:val="20"/>
                <w:szCs w:val="20"/>
              </w:rPr>
            </w:pPr>
            <w:r w:rsidRPr="00DD6EF3">
              <w:rPr>
                <w:sz w:val="20"/>
                <w:szCs w:val="20"/>
              </w:rPr>
              <w:t xml:space="preserve">Startup Cost </w:t>
            </w:r>
          </w:p>
          <w:p w14:paraId="670785E5" w14:textId="77777777" w:rsidR="00762BAD" w:rsidRPr="00DD6EF3" w:rsidRDefault="00762BAD" w:rsidP="00FB7DD0">
            <w:pPr>
              <w:jc w:val="center"/>
              <w:rPr>
                <w:sz w:val="20"/>
                <w:szCs w:val="20"/>
              </w:rPr>
            </w:pPr>
            <w:r w:rsidRPr="00DD6EF3">
              <w:rPr>
                <w:sz w:val="20"/>
                <w:szCs w:val="20"/>
              </w:rPr>
              <w:t xml:space="preserve">(B X C) </w:t>
            </w:r>
          </w:p>
        </w:tc>
        <w:tc>
          <w:tcPr>
            <w:tcW w:w="1350" w:type="dxa"/>
            <w:tcBorders>
              <w:top w:val="single" w:sz="7" w:space="0" w:color="000000"/>
              <w:left w:val="single" w:sz="7" w:space="0" w:color="000000"/>
              <w:bottom w:val="single" w:sz="8" w:space="0" w:color="000000"/>
              <w:right w:val="single" w:sz="6" w:space="0" w:color="FFFFFF"/>
            </w:tcBorders>
            <w:vAlign w:val="center"/>
          </w:tcPr>
          <w:p w14:paraId="26A8816D" w14:textId="77777777" w:rsidR="00762BAD" w:rsidRPr="00DD6EF3" w:rsidRDefault="00762BAD" w:rsidP="00FB7DD0">
            <w:pPr>
              <w:jc w:val="center"/>
              <w:rPr>
                <w:sz w:val="20"/>
                <w:szCs w:val="20"/>
              </w:rPr>
            </w:pPr>
            <w:r w:rsidRPr="00DD6EF3">
              <w:rPr>
                <w:sz w:val="20"/>
                <w:szCs w:val="20"/>
              </w:rPr>
              <w:t>(E)</w:t>
            </w:r>
          </w:p>
          <w:p w14:paraId="297A0745" w14:textId="77777777" w:rsidR="00762BAD" w:rsidRPr="00DD6EF3" w:rsidRDefault="00762BAD" w:rsidP="00FB7DD0">
            <w:pPr>
              <w:spacing w:after="52"/>
              <w:jc w:val="center"/>
              <w:rPr>
                <w:sz w:val="20"/>
                <w:szCs w:val="20"/>
              </w:rPr>
            </w:pPr>
            <w:r w:rsidRPr="00DD6EF3">
              <w:rPr>
                <w:sz w:val="20"/>
                <w:szCs w:val="20"/>
              </w:rPr>
              <w:t xml:space="preserve">Annual Costs for One Respondent </w:t>
            </w:r>
          </w:p>
        </w:tc>
        <w:tc>
          <w:tcPr>
            <w:tcW w:w="1260" w:type="dxa"/>
            <w:tcBorders>
              <w:top w:val="single" w:sz="7" w:space="0" w:color="000000"/>
              <w:left w:val="single" w:sz="7" w:space="0" w:color="000000"/>
              <w:bottom w:val="single" w:sz="8" w:space="0" w:color="000000"/>
              <w:right w:val="single" w:sz="6" w:space="0" w:color="FFFFFF"/>
            </w:tcBorders>
            <w:vAlign w:val="center"/>
          </w:tcPr>
          <w:p w14:paraId="49759F48" w14:textId="77777777" w:rsidR="00762BAD" w:rsidRPr="00DD6EF3" w:rsidRDefault="00762BAD" w:rsidP="00FB7DD0">
            <w:pPr>
              <w:jc w:val="center"/>
              <w:rPr>
                <w:sz w:val="20"/>
                <w:szCs w:val="20"/>
              </w:rPr>
            </w:pPr>
            <w:r w:rsidRPr="00DD6EF3">
              <w:rPr>
                <w:sz w:val="20"/>
                <w:szCs w:val="20"/>
              </w:rPr>
              <w:t>(F)</w:t>
            </w:r>
          </w:p>
          <w:p w14:paraId="406C765B" w14:textId="77777777" w:rsidR="00762BAD" w:rsidRPr="00DD6EF3" w:rsidRDefault="00762BAD" w:rsidP="00FB7DD0">
            <w:pPr>
              <w:spacing w:after="52"/>
              <w:jc w:val="center"/>
              <w:rPr>
                <w:sz w:val="20"/>
                <w:szCs w:val="20"/>
              </w:rPr>
            </w:pPr>
            <w:r w:rsidRPr="00DD6EF3">
              <w:rPr>
                <w:sz w:val="20"/>
                <w:szCs w:val="20"/>
              </w:rPr>
              <w:t xml:space="preserve">Number of Respondents </w:t>
            </w:r>
          </w:p>
        </w:tc>
        <w:tc>
          <w:tcPr>
            <w:tcW w:w="1080" w:type="dxa"/>
            <w:tcBorders>
              <w:top w:val="single" w:sz="7" w:space="0" w:color="000000"/>
              <w:left w:val="single" w:sz="7" w:space="0" w:color="000000"/>
              <w:bottom w:val="single" w:sz="8" w:space="0" w:color="000000"/>
              <w:right w:val="single" w:sz="7" w:space="0" w:color="000000"/>
            </w:tcBorders>
            <w:vAlign w:val="center"/>
          </w:tcPr>
          <w:p w14:paraId="1C055BCD" w14:textId="77777777" w:rsidR="00762BAD" w:rsidRPr="00DD6EF3" w:rsidRDefault="00762BAD" w:rsidP="00FB7DD0">
            <w:pPr>
              <w:jc w:val="center"/>
              <w:rPr>
                <w:sz w:val="20"/>
                <w:szCs w:val="20"/>
              </w:rPr>
            </w:pPr>
            <w:r w:rsidRPr="00DD6EF3">
              <w:rPr>
                <w:sz w:val="20"/>
                <w:szCs w:val="20"/>
              </w:rPr>
              <w:t>(G)</w:t>
            </w:r>
          </w:p>
          <w:p w14:paraId="149F79AD" w14:textId="77777777" w:rsidR="00762BAD" w:rsidRPr="00DD6EF3" w:rsidRDefault="00762BAD" w:rsidP="00FB7DD0">
            <w:pPr>
              <w:jc w:val="center"/>
              <w:rPr>
                <w:sz w:val="20"/>
                <w:szCs w:val="20"/>
              </w:rPr>
            </w:pPr>
            <w:r w:rsidRPr="00DD6EF3">
              <w:rPr>
                <w:sz w:val="20"/>
                <w:szCs w:val="20"/>
              </w:rPr>
              <w:t>Total Annual Cost</w:t>
            </w:r>
          </w:p>
          <w:p w14:paraId="450BB026" w14:textId="77777777" w:rsidR="00762BAD" w:rsidRPr="00DD6EF3" w:rsidRDefault="00762BAD" w:rsidP="00FB7DD0">
            <w:pPr>
              <w:spacing w:after="52"/>
              <w:jc w:val="center"/>
              <w:rPr>
                <w:sz w:val="20"/>
                <w:szCs w:val="20"/>
              </w:rPr>
            </w:pPr>
            <w:r w:rsidRPr="00DD6EF3">
              <w:rPr>
                <w:sz w:val="20"/>
                <w:szCs w:val="20"/>
              </w:rPr>
              <w:t>(E X F)</w:t>
            </w:r>
          </w:p>
        </w:tc>
      </w:tr>
      <w:tr w:rsidR="00762BAD" w:rsidRPr="00DD6EF3" w14:paraId="49B5388E" w14:textId="77777777" w:rsidTr="00FB7DD0">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579026E6" w14:textId="77777777" w:rsidR="00762BAD" w:rsidRPr="00DD6EF3" w:rsidRDefault="00762BAD" w:rsidP="00FB7DD0">
            <w:pPr>
              <w:spacing w:after="52"/>
              <w:rPr>
                <w:sz w:val="20"/>
                <w:szCs w:val="20"/>
              </w:rPr>
            </w:pPr>
            <w:r w:rsidRPr="00DD6EF3">
              <w:rPr>
                <w:sz w:val="20"/>
                <w:szCs w:val="20"/>
              </w:rPr>
              <w:t>PC (O&amp;M)</w:t>
            </w:r>
          </w:p>
        </w:tc>
        <w:tc>
          <w:tcPr>
            <w:tcW w:w="1260" w:type="dxa"/>
            <w:tcBorders>
              <w:top w:val="single" w:sz="8" w:space="0" w:color="000000"/>
              <w:left w:val="single" w:sz="8" w:space="0" w:color="000000"/>
              <w:bottom w:val="single" w:sz="8" w:space="0" w:color="000000"/>
              <w:right w:val="single" w:sz="8" w:space="0" w:color="000000"/>
            </w:tcBorders>
            <w:vAlign w:val="center"/>
          </w:tcPr>
          <w:p w14:paraId="503126E3" w14:textId="77777777" w:rsidR="00762BAD" w:rsidRPr="00DD6EF3" w:rsidRDefault="00762BAD" w:rsidP="00FB7DD0">
            <w:pPr>
              <w:spacing w:after="52"/>
              <w:jc w:val="center"/>
              <w:rPr>
                <w:sz w:val="20"/>
                <w:szCs w:val="20"/>
              </w:rPr>
            </w:pPr>
            <w:r w:rsidRPr="00DD6EF3">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08ADAA6F" w14:textId="77777777" w:rsidR="00762BAD" w:rsidRPr="00DD6EF3" w:rsidRDefault="00762BAD" w:rsidP="00FB7DD0">
            <w:pPr>
              <w:spacing w:after="52"/>
              <w:jc w:val="center"/>
              <w:rPr>
                <w:sz w:val="20"/>
                <w:szCs w:val="20"/>
              </w:rPr>
            </w:pPr>
            <w:r w:rsidRPr="00DD6EF3">
              <w:rPr>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14:paraId="0970213F" w14:textId="77777777" w:rsidR="00762BAD" w:rsidRPr="00DD6EF3" w:rsidRDefault="00762BAD" w:rsidP="00FB7DD0">
            <w:pPr>
              <w:jc w:val="center"/>
              <w:rPr>
                <w:sz w:val="20"/>
                <w:szCs w:val="20"/>
              </w:rPr>
            </w:pPr>
            <w:r w:rsidRPr="00DD6EF3">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2DB814DA" w14:textId="77777777" w:rsidR="00762BAD" w:rsidRPr="00DD6EF3" w:rsidRDefault="00762BAD" w:rsidP="00FB7DD0">
            <w:pPr>
              <w:spacing w:after="52"/>
              <w:jc w:val="center"/>
              <w:rPr>
                <w:sz w:val="20"/>
                <w:szCs w:val="20"/>
              </w:rPr>
            </w:pPr>
            <w:r w:rsidRPr="00DD6EF3">
              <w:rPr>
                <w:sz w:val="20"/>
                <w:szCs w:val="20"/>
              </w:rPr>
              <w:t>$1,505</w:t>
            </w:r>
          </w:p>
        </w:tc>
        <w:tc>
          <w:tcPr>
            <w:tcW w:w="1260" w:type="dxa"/>
            <w:tcBorders>
              <w:top w:val="single" w:sz="8" w:space="0" w:color="000000"/>
              <w:left w:val="single" w:sz="8" w:space="0" w:color="000000"/>
              <w:bottom w:val="single" w:sz="8" w:space="0" w:color="000000"/>
              <w:right w:val="single" w:sz="8" w:space="0" w:color="000000"/>
            </w:tcBorders>
            <w:vAlign w:val="center"/>
          </w:tcPr>
          <w:p w14:paraId="0A04B40F" w14:textId="77777777" w:rsidR="00762BAD" w:rsidRPr="00DD6EF3" w:rsidRDefault="00762BAD" w:rsidP="00FB7DD0">
            <w:pPr>
              <w:spacing w:after="52"/>
              <w:jc w:val="center"/>
              <w:rPr>
                <w:sz w:val="20"/>
                <w:szCs w:val="20"/>
              </w:rPr>
            </w:pPr>
            <w:r w:rsidRPr="00DD6EF3">
              <w:rPr>
                <w:sz w:val="20"/>
                <w:szCs w:val="20"/>
              </w:rPr>
              <w:t>3</w:t>
            </w:r>
          </w:p>
        </w:tc>
        <w:tc>
          <w:tcPr>
            <w:tcW w:w="1080" w:type="dxa"/>
            <w:tcBorders>
              <w:top w:val="single" w:sz="8" w:space="0" w:color="000000"/>
              <w:left w:val="single" w:sz="8" w:space="0" w:color="000000"/>
              <w:bottom w:val="single" w:sz="8" w:space="0" w:color="000000"/>
              <w:right w:val="single" w:sz="8" w:space="0" w:color="000000"/>
            </w:tcBorders>
            <w:vAlign w:val="center"/>
          </w:tcPr>
          <w:p w14:paraId="717C5426" w14:textId="77777777" w:rsidR="00762BAD" w:rsidRPr="00DD6EF3" w:rsidRDefault="00762BAD" w:rsidP="00762BAD">
            <w:pPr>
              <w:jc w:val="center"/>
              <w:rPr>
                <w:sz w:val="20"/>
                <w:szCs w:val="20"/>
              </w:rPr>
            </w:pPr>
            <w:r w:rsidRPr="00DD6EF3">
              <w:rPr>
                <w:sz w:val="20"/>
                <w:szCs w:val="20"/>
              </w:rPr>
              <w:t>$4,515</w:t>
            </w:r>
          </w:p>
        </w:tc>
      </w:tr>
      <w:tr w:rsidR="00762BAD" w:rsidRPr="00DD6EF3" w14:paraId="414C751A" w14:textId="77777777" w:rsidTr="00FB7DD0">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48477813" w14:textId="77777777" w:rsidR="00762BAD" w:rsidRPr="00DD6EF3" w:rsidRDefault="00762BAD" w:rsidP="00FB7DD0">
            <w:pPr>
              <w:spacing w:after="52"/>
              <w:rPr>
                <w:sz w:val="20"/>
                <w:szCs w:val="20"/>
              </w:rPr>
            </w:pPr>
            <w:r w:rsidRPr="00DD6EF3">
              <w:rPr>
                <w:sz w:val="20"/>
                <w:szCs w:val="20"/>
              </w:rPr>
              <w:t>PC (PRD)</w:t>
            </w:r>
          </w:p>
        </w:tc>
        <w:tc>
          <w:tcPr>
            <w:tcW w:w="1260" w:type="dxa"/>
            <w:tcBorders>
              <w:top w:val="single" w:sz="8" w:space="0" w:color="000000"/>
              <w:left w:val="single" w:sz="8" w:space="0" w:color="000000"/>
              <w:bottom w:val="single" w:sz="8" w:space="0" w:color="000000"/>
              <w:right w:val="single" w:sz="8" w:space="0" w:color="000000"/>
            </w:tcBorders>
            <w:vAlign w:val="center"/>
          </w:tcPr>
          <w:p w14:paraId="78D65E98" w14:textId="77777777" w:rsidR="00762BAD" w:rsidRPr="00DD6EF3" w:rsidRDefault="00762BAD" w:rsidP="00FB7DD0">
            <w:pPr>
              <w:spacing w:after="52"/>
              <w:jc w:val="center"/>
              <w:rPr>
                <w:sz w:val="20"/>
                <w:szCs w:val="20"/>
              </w:rPr>
            </w:pPr>
            <w:r w:rsidRPr="00DD6EF3">
              <w:rPr>
                <w:sz w:val="20"/>
                <w:szCs w:val="20"/>
              </w:rPr>
              <w:t>$12,649</w:t>
            </w:r>
          </w:p>
        </w:tc>
        <w:tc>
          <w:tcPr>
            <w:tcW w:w="1350" w:type="dxa"/>
            <w:tcBorders>
              <w:top w:val="single" w:sz="8" w:space="0" w:color="000000"/>
              <w:left w:val="single" w:sz="8" w:space="0" w:color="000000"/>
              <w:bottom w:val="single" w:sz="8" w:space="0" w:color="000000"/>
              <w:right w:val="single" w:sz="8" w:space="0" w:color="000000"/>
            </w:tcBorders>
            <w:vAlign w:val="center"/>
          </w:tcPr>
          <w:p w14:paraId="52F7EA6C" w14:textId="77777777" w:rsidR="00762BAD" w:rsidRPr="00DD6EF3" w:rsidRDefault="00FF37EF" w:rsidP="00FB7DD0">
            <w:pPr>
              <w:spacing w:after="52"/>
              <w:jc w:val="center"/>
              <w:rPr>
                <w:sz w:val="20"/>
                <w:szCs w:val="20"/>
              </w:rPr>
            </w:pPr>
            <w:r>
              <w:rPr>
                <w:sz w:val="20"/>
                <w:szCs w:val="20"/>
              </w:rPr>
              <w:t>3</w:t>
            </w:r>
          </w:p>
        </w:tc>
        <w:tc>
          <w:tcPr>
            <w:tcW w:w="1260" w:type="dxa"/>
            <w:tcBorders>
              <w:top w:val="single" w:sz="8" w:space="0" w:color="000000"/>
              <w:left w:val="single" w:sz="8" w:space="0" w:color="000000"/>
              <w:bottom w:val="single" w:sz="8" w:space="0" w:color="000000"/>
              <w:right w:val="single" w:sz="8" w:space="0" w:color="000000"/>
            </w:tcBorders>
            <w:vAlign w:val="center"/>
          </w:tcPr>
          <w:p w14:paraId="0BE91F28" w14:textId="77777777" w:rsidR="00762BAD" w:rsidRPr="00DD6EF3" w:rsidRDefault="00762BAD" w:rsidP="00FB7DD0">
            <w:pPr>
              <w:jc w:val="center"/>
              <w:rPr>
                <w:sz w:val="20"/>
                <w:szCs w:val="20"/>
              </w:rPr>
            </w:pPr>
            <w:r w:rsidRPr="00DD6EF3">
              <w:rPr>
                <w:sz w:val="20"/>
                <w:szCs w:val="20"/>
              </w:rPr>
              <w:t>$</w:t>
            </w:r>
            <w:r w:rsidR="00FF37EF">
              <w:rPr>
                <w:sz w:val="20"/>
                <w:szCs w:val="20"/>
              </w:rPr>
              <w:t>37,947</w:t>
            </w:r>
          </w:p>
        </w:tc>
        <w:tc>
          <w:tcPr>
            <w:tcW w:w="1350" w:type="dxa"/>
            <w:tcBorders>
              <w:top w:val="single" w:sz="8" w:space="0" w:color="000000"/>
              <w:left w:val="single" w:sz="8" w:space="0" w:color="000000"/>
              <w:bottom w:val="single" w:sz="8" w:space="0" w:color="000000"/>
              <w:right w:val="single" w:sz="8" w:space="0" w:color="000000"/>
            </w:tcBorders>
            <w:vAlign w:val="center"/>
          </w:tcPr>
          <w:p w14:paraId="095D06EB" w14:textId="77777777" w:rsidR="00762BAD" w:rsidRPr="00DD6EF3" w:rsidRDefault="00762BAD" w:rsidP="00FB7DD0">
            <w:pPr>
              <w:spacing w:after="52"/>
              <w:jc w:val="center"/>
              <w:rPr>
                <w:sz w:val="20"/>
                <w:szCs w:val="20"/>
              </w:rPr>
            </w:pPr>
            <w:r w:rsidRPr="00DD6EF3">
              <w:rPr>
                <w:sz w:val="20"/>
                <w:szCs w:val="20"/>
              </w:rPr>
              <w:t>$1,804</w:t>
            </w:r>
          </w:p>
        </w:tc>
        <w:tc>
          <w:tcPr>
            <w:tcW w:w="1260" w:type="dxa"/>
            <w:tcBorders>
              <w:top w:val="single" w:sz="8" w:space="0" w:color="000000"/>
              <w:left w:val="single" w:sz="8" w:space="0" w:color="000000"/>
              <w:bottom w:val="single" w:sz="8" w:space="0" w:color="000000"/>
              <w:right w:val="single" w:sz="8" w:space="0" w:color="000000"/>
            </w:tcBorders>
            <w:vAlign w:val="center"/>
          </w:tcPr>
          <w:p w14:paraId="50DF207D" w14:textId="77777777" w:rsidR="00762BAD" w:rsidRPr="00DD6EF3" w:rsidRDefault="00762BAD" w:rsidP="00FB7DD0">
            <w:pPr>
              <w:spacing w:after="52"/>
              <w:jc w:val="center"/>
              <w:rPr>
                <w:sz w:val="20"/>
                <w:szCs w:val="20"/>
              </w:rPr>
            </w:pPr>
            <w:r w:rsidRPr="00DD6EF3">
              <w:rPr>
                <w:sz w:val="20"/>
                <w:szCs w:val="20"/>
              </w:rPr>
              <w:t>3</w:t>
            </w:r>
          </w:p>
        </w:tc>
        <w:tc>
          <w:tcPr>
            <w:tcW w:w="1080" w:type="dxa"/>
            <w:tcBorders>
              <w:top w:val="single" w:sz="8" w:space="0" w:color="000000"/>
              <w:left w:val="single" w:sz="8" w:space="0" w:color="000000"/>
              <w:bottom w:val="single" w:sz="8" w:space="0" w:color="000000"/>
              <w:right w:val="single" w:sz="8" w:space="0" w:color="000000"/>
            </w:tcBorders>
            <w:vAlign w:val="center"/>
          </w:tcPr>
          <w:p w14:paraId="1AEE4151" w14:textId="77777777" w:rsidR="00762BAD" w:rsidRPr="00DD6EF3" w:rsidRDefault="00762BAD" w:rsidP="00762BAD">
            <w:pPr>
              <w:jc w:val="center"/>
              <w:rPr>
                <w:sz w:val="20"/>
                <w:szCs w:val="20"/>
              </w:rPr>
            </w:pPr>
            <w:r w:rsidRPr="00DD6EF3">
              <w:rPr>
                <w:sz w:val="20"/>
                <w:szCs w:val="20"/>
              </w:rPr>
              <w:t>$5,412</w:t>
            </w:r>
          </w:p>
        </w:tc>
      </w:tr>
      <w:tr w:rsidR="00762BAD" w:rsidRPr="00DD6EF3" w14:paraId="4B07ED77" w14:textId="77777777" w:rsidTr="00FB7DD0">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2D353486" w14:textId="77777777" w:rsidR="00762BAD" w:rsidRPr="00DD6EF3" w:rsidRDefault="00762BAD" w:rsidP="00FB7DD0">
            <w:pPr>
              <w:spacing w:after="52"/>
              <w:rPr>
                <w:sz w:val="20"/>
                <w:szCs w:val="20"/>
              </w:rPr>
            </w:pPr>
            <w:r w:rsidRPr="00DD6EF3">
              <w:rPr>
                <w:sz w:val="20"/>
                <w:szCs w:val="20"/>
              </w:rPr>
              <w:lastRenderedPageBreak/>
              <w:t>PC (LDAR)</w:t>
            </w:r>
          </w:p>
        </w:tc>
        <w:tc>
          <w:tcPr>
            <w:tcW w:w="1260" w:type="dxa"/>
            <w:tcBorders>
              <w:top w:val="single" w:sz="8" w:space="0" w:color="000000"/>
              <w:left w:val="single" w:sz="8" w:space="0" w:color="000000"/>
              <w:bottom w:val="single" w:sz="8" w:space="0" w:color="000000"/>
              <w:right w:val="single" w:sz="8" w:space="0" w:color="000000"/>
            </w:tcBorders>
            <w:vAlign w:val="center"/>
          </w:tcPr>
          <w:p w14:paraId="6D2CB67E" w14:textId="77777777" w:rsidR="00762BAD" w:rsidRPr="00DD6EF3" w:rsidRDefault="00762BAD" w:rsidP="00FB7DD0">
            <w:pPr>
              <w:spacing w:after="52"/>
              <w:jc w:val="center"/>
              <w:rPr>
                <w:sz w:val="20"/>
                <w:szCs w:val="20"/>
              </w:rPr>
            </w:pPr>
            <w:r w:rsidRPr="00DD6EF3">
              <w:rPr>
                <w:sz w:val="20"/>
                <w:szCs w:val="20"/>
              </w:rPr>
              <w:t>$3,899</w:t>
            </w:r>
          </w:p>
        </w:tc>
        <w:tc>
          <w:tcPr>
            <w:tcW w:w="1350" w:type="dxa"/>
            <w:tcBorders>
              <w:top w:val="single" w:sz="8" w:space="0" w:color="000000"/>
              <w:left w:val="single" w:sz="8" w:space="0" w:color="000000"/>
              <w:bottom w:val="single" w:sz="8" w:space="0" w:color="000000"/>
              <w:right w:val="single" w:sz="8" w:space="0" w:color="000000"/>
            </w:tcBorders>
            <w:vAlign w:val="center"/>
          </w:tcPr>
          <w:p w14:paraId="6761FA5B" w14:textId="77777777" w:rsidR="00762BAD" w:rsidRPr="00DD6EF3" w:rsidRDefault="00FF37EF" w:rsidP="00FB7DD0">
            <w:pPr>
              <w:spacing w:after="52"/>
              <w:jc w:val="center"/>
              <w:rPr>
                <w:sz w:val="20"/>
                <w:szCs w:val="20"/>
              </w:rPr>
            </w:pPr>
            <w:r>
              <w:rPr>
                <w:sz w:val="20"/>
                <w:szCs w:val="20"/>
              </w:rPr>
              <w:t>3</w:t>
            </w:r>
          </w:p>
        </w:tc>
        <w:tc>
          <w:tcPr>
            <w:tcW w:w="1260" w:type="dxa"/>
            <w:tcBorders>
              <w:top w:val="single" w:sz="8" w:space="0" w:color="000000"/>
              <w:left w:val="single" w:sz="8" w:space="0" w:color="000000"/>
              <w:bottom w:val="single" w:sz="8" w:space="0" w:color="000000"/>
              <w:right w:val="single" w:sz="8" w:space="0" w:color="000000"/>
            </w:tcBorders>
            <w:vAlign w:val="center"/>
          </w:tcPr>
          <w:p w14:paraId="34CE5531" w14:textId="77777777" w:rsidR="00762BAD" w:rsidRPr="00DD6EF3" w:rsidRDefault="00762BAD" w:rsidP="00FB7DD0">
            <w:pPr>
              <w:jc w:val="center"/>
              <w:rPr>
                <w:sz w:val="20"/>
                <w:szCs w:val="20"/>
              </w:rPr>
            </w:pPr>
            <w:r w:rsidRPr="00DD6EF3">
              <w:rPr>
                <w:sz w:val="20"/>
                <w:szCs w:val="20"/>
              </w:rPr>
              <w:t>$</w:t>
            </w:r>
            <w:r w:rsidR="00FF37EF">
              <w:rPr>
                <w:sz w:val="20"/>
                <w:szCs w:val="20"/>
              </w:rPr>
              <w:t>11,697</w:t>
            </w:r>
          </w:p>
        </w:tc>
        <w:tc>
          <w:tcPr>
            <w:tcW w:w="1350" w:type="dxa"/>
            <w:tcBorders>
              <w:top w:val="single" w:sz="8" w:space="0" w:color="000000"/>
              <w:left w:val="single" w:sz="8" w:space="0" w:color="000000"/>
              <w:bottom w:val="single" w:sz="8" w:space="0" w:color="000000"/>
              <w:right w:val="single" w:sz="8" w:space="0" w:color="000000"/>
            </w:tcBorders>
            <w:vAlign w:val="center"/>
          </w:tcPr>
          <w:p w14:paraId="6AA7145C" w14:textId="77777777" w:rsidR="00762BAD" w:rsidRPr="00DD6EF3" w:rsidRDefault="00762BAD" w:rsidP="00FB7DD0">
            <w:pPr>
              <w:spacing w:after="52"/>
              <w:jc w:val="center"/>
              <w:rPr>
                <w:sz w:val="20"/>
                <w:szCs w:val="20"/>
              </w:rPr>
            </w:pPr>
            <w:r w:rsidRPr="00DD6EF3">
              <w:rPr>
                <w:sz w:val="20"/>
                <w:szCs w:val="20"/>
              </w:rPr>
              <w:t>$541</w:t>
            </w:r>
          </w:p>
        </w:tc>
        <w:tc>
          <w:tcPr>
            <w:tcW w:w="1260" w:type="dxa"/>
            <w:tcBorders>
              <w:top w:val="single" w:sz="8" w:space="0" w:color="000000"/>
              <w:left w:val="single" w:sz="8" w:space="0" w:color="000000"/>
              <w:bottom w:val="single" w:sz="8" w:space="0" w:color="000000"/>
              <w:right w:val="single" w:sz="8" w:space="0" w:color="000000"/>
            </w:tcBorders>
            <w:vAlign w:val="center"/>
          </w:tcPr>
          <w:p w14:paraId="26C50C47" w14:textId="77777777" w:rsidR="00762BAD" w:rsidRPr="00DD6EF3" w:rsidRDefault="00762BAD" w:rsidP="00FB7DD0">
            <w:pPr>
              <w:spacing w:after="52"/>
              <w:jc w:val="center"/>
              <w:rPr>
                <w:sz w:val="20"/>
                <w:szCs w:val="20"/>
              </w:rPr>
            </w:pPr>
            <w:r w:rsidRPr="00DD6EF3">
              <w:rPr>
                <w:sz w:val="20"/>
                <w:szCs w:val="20"/>
              </w:rPr>
              <w:t>3</w:t>
            </w:r>
          </w:p>
        </w:tc>
        <w:tc>
          <w:tcPr>
            <w:tcW w:w="1080" w:type="dxa"/>
            <w:tcBorders>
              <w:top w:val="single" w:sz="8" w:space="0" w:color="000000"/>
              <w:left w:val="single" w:sz="8" w:space="0" w:color="000000"/>
              <w:bottom w:val="single" w:sz="8" w:space="0" w:color="000000"/>
              <w:right w:val="single" w:sz="8" w:space="0" w:color="000000"/>
            </w:tcBorders>
            <w:vAlign w:val="center"/>
          </w:tcPr>
          <w:p w14:paraId="7074C71F" w14:textId="77777777" w:rsidR="00762BAD" w:rsidRPr="00DD6EF3" w:rsidRDefault="00762BAD" w:rsidP="00762BAD">
            <w:pPr>
              <w:jc w:val="center"/>
              <w:rPr>
                <w:sz w:val="20"/>
                <w:szCs w:val="20"/>
              </w:rPr>
            </w:pPr>
            <w:r w:rsidRPr="00DD6EF3">
              <w:rPr>
                <w:sz w:val="20"/>
                <w:szCs w:val="20"/>
              </w:rPr>
              <w:t>$1,623</w:t>
            </w:r>
          </w:p>
        </w:tc>
      </w:tr>
      <w:tr w:rsidR="00762BAD" w:rsidRPr="00DD6EF3" w14:paraId="51FFB76E" w14:textId="77777777" w:rsidTr="00FB7DD0">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0A2DDC27" w14:textId="77777777" w:rsidR="00762BAD" w:rsidRPr="00DD6EF3" w:rsidRDefault="00762BAD" w:rsidP="00FB7DD0">
            <w:pPr>
              <w:spacing w:after="52"/>
              <w:rPr>
                <w:sz w:val="20"/>
                <w:szCs w:val="20"/>
              </w:rPr>
            </w:pPr>
            <w:r w:rsidRPr="00DD6EF3">
              <w:rPr>
                <w:sz w:val="20"/>
                <w:szCs w:val="20"/>
              </w:rPr>
              <w:t>AMF (O&amp;M)</w:t>
            </w:r>
          </w:p>
        </w:tc>
        <w:tc>
          <w:tcPr>
            <w:tcW w:w="1260" w:type="dxa"/>
            <w:tcBorders>
              <w:top w:val="single" w:sz="8" w:space="0" w:color="000000"/>
              <w:left w:val="single" w:sz="8" w:space="0" w:color="000000"/>
              <w:bottom w:val="single" w:sz="8" w:space="0" w:color="000000"/>
              <w:right w:val="single" w:sz="8" w:space="0" w:color="000000"/>
            </w:tcBorders>
            <w:vAlign w:val="center"/>
          </w:tcPr>
          <w:p w14:paraId="1C63898E" w14:textId="77777777" w:rsidR="00762BAD" w:rsidRPr="00DD6EF3" w:rsidRDefault="00762BAD" w:rsidP="00FB7DD0">
            <w:pPr>
              <w:spacing w:after="52"/>
              <w:jc w:val="center"/>
              <w:rPr>
                <w:sz w:val="20"/>
                <w:szCs w:val="20"/>
              </w:rPr>
            </w:pPr>
            <w:r w:rsidRPr="00DD6EF3">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31A0C7B5" w14:textId="77777777" w:rsidR="00762BAD" w:rsidRPr="00DD6EF3" w:rsidRDefault="00762BAD" w:rsidP="00FB7DD0">
            <w:pPr>
              <w:spacing w:after="52"/>
              <w:jc w:val="center"/>
              <w:rPr>
                <w:sz w:val="20"/>
                <w:szCs w:val="20"/>
              </w:rPr>
            </w:pPr>
            <w:r w:rsidRPr="00DD6EF3">
              <w:rPr>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14:paraId="001A2A4C" w14:textId="77777777" w:rsidR="00762BAD" w:rsidRPr="00DD6EF3" w:rsidRDefault="00762BAD" w:rsidP="00FB7DD0">
            <w:pPr>
              <w:jc w:val="center"/>
              <w:rPr>
                <w:sz w:val="20"/>
                <w:szCs w:val="20"/>
              </w:rPr>
            </w:pPr>
            <w:r w:rsidRPr="00DD6EF3">
              <w:rPr>
                <w:sz w:val="20"/>
                <w:szCs w:val="20"/>
              </w:rPr>
              <w:t xml:space="preserve">$0 </w:t>
            </w:r>
          </w:p>
        </w:tc>
        <w:tc>
          <w:tcPr>
            <w:tcW w:w="1350" w:type="dxa"/>
            <w:tcBorders>
              <w:top w:val="single" w:sz="8" w:space="0" w:color="000000"/>
              <w:left w:val="single" w:sz="8" w:space="0" w:color="000000"/>
              <w:bottom w:val="single" w:sz="8" w:space="0" w:color="000000"/>
              <w:right w:val="single" w:sz="8" w:space="0" w:color="000000"/>
            </w:tcBorders>
            <w:vAlign w:val="center"/>
          </w:tcPr>
          <w:p w14:paraId="06D55A4A" w14:textId="77777777" w:rsidR="00762BAD" w:rsidRPr="00DD6EF3" w:rsidRDefault="00762BAD" w:rsidP="00FB7DD0">
            <w:pPr>
              <w:spacing w:after="52"/>
              <w:jc w:val="center"/>
              <w:rPr>
                <w:sz w:val="20"/>
                <w:szCs w:val="20"/>
              </w:rPr>
            </w:pPr>
            <w:r w:rsidRPr="00DD6EF3">
              <w:rPr>
                <w:sz w:val="20"/>
                <w:szCs w:val="20"/>
              </w:rPr>
              <w:t>$1,505</w:t>
            </w:r>
          </w:p>
        </w:tc>
        <w:tc>
          <w:tcPr>
            <w:tcW w:w="1260" w:type="dxa"/>
            <w:tcBorders>
              <w:top w:val="single" w:sz="8" w:space="0" w:color="000000"/>
              <w:left w:val="single" w:sz="8" w:space="0" w:color="000000"/>
              <w:bottom w:val="single" w:sz="8" w:space="0" w:color="000000"/>
              <w:right w:val="single" w:sz="8" w:space="0" w:color="000000"/>
            </w:tcBorders>
            <w:vAlign w:val="center"/>
          </w:tcPr>
          <w:p w14:paraId="41F57099" w14:textId="77777777" w:rsidR="00762BAD" w:rsidRPr="00DD6EF3" w:rsidRDefault="00762BAD" w:rsidP="00FB7DD0">
            <w:pPr>
              <w:spacing w:after="52"/>
              <w:jc w:val="center"/>
              <w:rPr>
                <w:sz w:val="20"/>
                <w:szCs w:val="20"/>
              </w:rPr>
            </w:pPr>
            <w:r w:rsidRPr="00DD6EF3">
              <w:rPr>
                <w:sz w:val="20"/>
                <w:szCs w:val="20"/>
              </w:rPr>
              <w:t>1</w:t>
            </w:r>
          </w:p>
        </w:tc>
        <w:tc>
          <w:tcPr>
            <w:tcW w:w="1080" w:type="dxa"/>
            <w:tcBorders>
              <w:top w:val="single" w:sz="8" w:space="0" w:color="000000"/>
              <w:left w:val="single" w:sz="8" w:space="0" w:color="000000"/>
              <w:bottom w:val="single" w:sz="8" w:space="0" w:color="000000"/>
              <w:right w:val="single" w:sz="8" w:space="0" w:color="000000"/>
            </w:tcBorders>
            <w:vAlign w:val="center"/>
          </w:tcPr>
          <w:p w14:paraId="7FED69C5" w14:textId="77777777" w:rsidR="00762BAD" w:rsidRPr="00DD6EF3" w:rsidRDefault="00762BAD" w:rsidP="00FB7DD0">
            <w:pPr>
              <w:jc w:val="center"/>
              <w:rPr>
                <w:sz w:val="20"/>
                <w:szCs w:val="20"/>
              </w:rPr>
            </w:pPr>
            <w:r w:rsidRPr="00DD6EF3">
              <w:rPr>
                <w:sz w:val="20"/>
                <w:szCs w:val="20"/>
              </w:rPr>
              <w:t xml:space="preserve">$1,505 </w:t>
            </w:r>
          </w:p>
        </w:tc>
      </w:tr>
      <w:tr w:rsidR="00762BAD" w:rsidRPr="00DD6EF3" w14:paraId="0A316E53" w14:textId="77777777" w:rsidTr="00FB7DD0">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5A2CE362" w14:textId="77777777" w:rsidR="00762BAD" w:rsidRPr="00DD6EF3" w:rsidRDefault="00762BAD" w:rsidP="00FB7DD0">
            <w:pPr>
              <w:spacing w:after="52"/>
              <w:rPr>
                <w:sz w:val="20"/>
                <w:szCs w:val="20"/>
              </w:rPr>
            </w:pPr>
            <w:r w:rsidRPr="00DD6EF3">
              <w:rPr>
                <w:sz w:val="20"/>
                <w:szCs w:val="20"/>
              </w:rPr>
              <w:t>AMF (PRD)</w:t>
            </w:r>
          </w:p>
        </w:tc>
        <w:tc>
          <w:tcPr>
            <w:tcW w:w="1260" w:type="dxa"/>
            <w:tcBorders>
              <w:top w:val="single" w:sz="8" w:space="0" w:color="000000"/>
              <w:left w:val="single" w:sz="8" w:space="0" w:color="000000"/>
              <w:bottom w:val="single" w:sz="8" w:space="0" w:color="000000"/>
              <w:right w:val="single" w:sz="8" w:space="0" w:color="000000"/>
            </w:tcBorders>
            <w:vAlign w:val="center"/>
          </w:tcPr>
          <w:p w14:paraId="071BFA13" w14:textId="77777777" w:rsidR="00762BAD" w:rsidRPr="00DD6EF3" w:rsidRDefault="00762BAD" w:rsidP="00FB7DD0">
            <w:pPr>
              <w:spacing w:after="52"/>
              <w:jc w:val="center"/>
              <w:rPr>
                <w:sz w:val="20"/>
                <w:szCs w:val="20"/>
              </w:rPr>
            </w:pPr>
            <w:r w:rsidRPr="00DD6EF3">
              <w:rPr>
                <w:sz w:val="20"/>
                <w:szCs w:val="20"/>
              </w:rPr>
              <w:t>$37,063</w:t>
            </w:r>
          </w:p>
        </w:tc>
        <w:tc>
          <w:tcPr>
            <w:tcW w:w="1350" w:type="dxa"/>
            <w:tcBorders>
              <w:top w:val="single" w:sz="8" w:space="0" w:color="000000"/>
              <w:left w:val="single" w:sz="8" w:space="0" w:color="000000"/>
              <w:bottom w:val="single" w:sz="8" w:space="0" w:color="000000"/>
              <w:right w:val="single" w:sz="8" w:space="0" w:color="000000"/>
            </w:tcBorders>
            <w:vAlign w:val="center"/>
          </w:tcPr>
          <w:p w14:paraId="57556BB7" w14:textId="77777777" w:rsidR="00762BAD" w:rsidRPr="00DD6EF3" w:rsidRDefault="00FF37EF" w:rsidP="00FB7DD0">
            <w:pPr>
              <w:spacing w:after="52"/>
              <w:jc w:val="center"/>
              <w:rPr>
                <w:sz w:val="20"/>
                <w:szCs w:val="20"/>
              </w:rPr>
            </w:pPr>
            <w:r>
              <w:rPr>
                <w:sz w:val="20"/>
                <w:szCs w:val="2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031229E5" w14:textId="77777777" w:rsidR="00762BAD" w:rsidRPr="00DD6EF3" w:rsidRDefault="00762BAD" w:rsidP="00FB7DD0">
            <w:pPr>
              <w:jc w:val="center"/>
              <w:rPr>
                <w:sz w:val="20"/>
                <w:szCs w:val="20"/>
              </w:rPr>
            </w:pPr>
            <w:r w:rsidRPr="00DD6EF3">
              <w:rPr>
                <w:sz w:val="20"/>
                <w:szCs w:val="20"/>
              </w:rPr>
              <w:t>$</w:t>
            </w:r>
            <w:r w:rsidR="00FF37EF">
              <w:rPr>
                <w:sz w:val="20"/>
                <w:szCs w:val="20"/>
              </w:rPr>
              <w:t>37,063</w:t>
            </w:r>
          </w:p>
        </w:tc>
        <w:tc>
          <w:tcPr>
            <w:tcW w:w="1350" w:type="dxa"/>
            <w:tcBorders>
              <w:top w:val="single" w:sz="8" w:space="0" w:color="000000"/>
              <w:left w:val="single" w:sz="8" w:space="0" w:color="000000"/>
              <w:bottom w:val="single" w:sz="8" w:space="0" w:color="000000"/>
              <w:right w:val="single" w:sz="8" w:space="0" w:color="000000"/>
            </w:tcBorders>
            <w:vAlign w:val="center"/>
          </w:tcPr>
          <w:p w14:paraId="6ADDE492" w14:textId="77777777" w:rsidR="00762BAD" w:rsidRPr="00DD6EF3" w:rsidRDefault="00762BAD" w:rsidP="00FB7DD0">
            <w:pPr>
              <w:spacing w:after="52"/>
              <w:jc w:val="center"/>
              <w:rPr>
                <w:sz w:val="20"/>
                <w:szCs w:val="20"/>
              </w:rPr>
            </w:pPr>
            <w:r w:rsidRPr="00DD6EF3">
              <w:rPr>
                <w:sz w:val="20"/>
                <w:szCs w:val="20"/>
              </w:rPr>
              <w:t>$5,277</w:t>
            </w:r>
          </w:p>
        </w:tc>
        <w:tc>
          <w:tcPr>
            <w:tcW w:w="1260" w:type="dxa"/>
            <w:tcBorders>
              <w:top w:val="single" w:sz="8" w:space="0" w:color="000000"/>
              <w:left w:val="single" w:sz="8" w:space="0" w:color="000000"/>
              <w:bottom w:val="single" w:sz="8" w:space="0" w:color="000000"/>
              <w:right w:val="single" w:sz="8" w:space="0" w:color="000000"/>
            </w:tcBorders>
            <w:vAlign w:val="center"/>
          </w:tcPr>
          <w:p w14:paraId="5D969F97" w14:textId="77777777" w:rsidR="00762BAD" w:rsidRPr="00DD6EF3" w:rsidRDefault="00762BAD" w:rsidP="00FB7DD0">
            <w:pPr>
              <w:spacing w:after="52"/>
              <w:jc w:val="center"/>
              <w:rPr>
                <w:sz w:val="20"/>
                <w:szCs w:val="20"/>
              </w:rPr>
            </w:pPr>
            <w:r w:rsidRPr="00DD6EF3">
              <w:rPr>
                <w:sz w:val="20"/>
                <w:szCs w:val="20"/>
              </w:rPr>
              <w:t>1</w:t>
            </w:r>
          </w:p>
        </w:tc>
        <w:tc>
          <w:tcPr>
            <w:tcW w:w="1080" w:type="dxa"/>
            <w:tcBorders>
              <w:top w:val="single" w:sz="8" w:space="0" w:color="000000"/>
              <w:left w:val="single" w:sz="8" w:space="0" w:color="000000"/>
              <w:bottom w:val="single" w:sz="8" w:space="0" w:color="000000"/>
              <w:right w:val="single" w:sz="8" w:space="0" w:color="000000"/>
            </w:tcBorders>
            <w:vAlign w:val="center"/>
          </w:tcPr>
          <w:p w14:paraId="767539A5" w14:textId="77777777" w:rsidR="00762BAD" w:rsidRPr="00DD6EF3" w:rsidRDefault="00762BAD" w:rsidP="00FB7DD0">
            <w:pPr>
              <w:jc w:val="center"/>
              <w:rPr>
                <w:sz w:val="20"/>
                <w:szCs w:val="20"/>
              </w:rPr>
            </w:pPr>
            <w:r w:rsidRPr="00DD6EF3">
              <w:rPr>
                <w:sz w:val="20"/>
                <w:szCs w:val="20"/>
              </w:rPr>
              <w:t xml:space="preserve">$5,277 </w:t>
            </w:r>
          </w:p>
        </w:tc>
      </w:tr>
      <w:tr w:rsidR="00762BAD" w:rsidRPr="00DD6EF3" w14:paraId="0E114CAF" w14:textId="77777777" w:rsidTr="00FB7DD0">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2562118A" w14:textId="77777777" w:rsidR="00762BAD" w:rsidRPr="00DD6EF3" w:rsidRDefault="00762BAD" w:rsidP="00FB7DD0">
            <w:pPr>
              <w:spacing w:after="52"/>
              <w:rPr>
                <w:sz w:val="20"/>
                <w:szCs w:val="20"/>
              </w:rPr>
            </w:pPr>
            <w:r w:rsidRPr="00DD6EF3">
              <w:rPr>
                <w:sz w:val="20"/>
                <w:szCs w:val="20"/>
              </w:rPr>
              <w:t>AMF (LDAR)</w:t>
            </w:r>
          </w:p>
        </w:tc>
        <w:tc>
          <w:tcPr>
            <w:tcW w:w="1260" w:type="dxa"/>
            <w:tcBorders>
              <w:top w:val="single" w:sz="8" w:space="0" w:color="000000"/>
              <w:left w:val="single" w:sz="8" w:space="0" w:color="000000"/>
              <w:bottom w:val="single" w:sz="8" w:space="0" w:color="000000"/>
              <w:right w:val="single" w:sz="8" w:space="0" w:color="000000"/>
            </w:tcBorders>
            <w:vAlign w:val="center"/>
          </w:tcPr>
          <w:p w14:paraId="3E479521" w14:textId="77777777" w:rsidR="00762BAD" w:rsidRPr="00DD6EF3" w:rsidRDefault="00762BAD" w:rsidP="00FB7DD0">
            <w:pPr>
              <w:spacing w:after="52"/>
              <w:jc w:val="center"/>
              <w:rPr>
                <w:sz w:val="20"/>
                <w:szCs w:val="20"/>
              </w:rPr>
            </w:pPr>
            <w:r w:rsidRPr="00DD6EF3">
              <w:rPr>
                <w:sz w:val="20"/>
                <w:szCs w:val="20"/>
              </w:rPr>
              <w:t>$1,428</w:t>
            </w:r>
          </w:p>
        </w:tc>
        <w:tc>
          <w:tcPr>
            <w:tcW w:w="1350" w:type="dxa"/>
            <w:tcBorders>
              <w:top w:val="single" w:sz="8" w:space="0" w:color="000000"/>
              <w:left w:val="single" w:sz="8" w:space="0" w:color="000000"/>
              <w:bottom w:val="single" w:sz="8" w:space="0" w:color="000000"/>
              <w:right w:val="single" w:sz="8" w:space="0" w:color="000000"/>
            </w:tcBorders>
            <w:vAlign w:val="center"/>
          </w:tcPr>
          <w:p w14:paraId="5B30DD17" w14:textId="77777777" w:rsidR="00762BAD" w:rsidRPr="00DD6EF3" w:rsidRDefault="00FF37EF" w:rsidP="00FB7DD0">
            <w:pPr>
              <w:spacing w:after="52"/>
              <w:jc w:val="center"/>
              <w:rPr>
                <w:sz w:val="20"/>
                <w:szCs w:val="20"/>
              </w:rPr>
            </w:pPr>
            <w:r>
              <w:rPr>
                <w:sz w:val="20"/>
                <w:szCs w:val="2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7C9EADD8" w14:textId="77777777" w:rsidR="00762BAD" w:rsidRPr="00DD6EF3" w:rsidRDefault="00762BAD" w:rsidP="00FB7DD0">
            <w:pPr>
              <w:jc w:val="center"/>
              <w:rPr>
                <w:sz w:val="20"/>
                <w:szCs w:val="20"/>
              </w:rPr>
            </w:pPr>
            <w:r w:rsidRPr="00DD6EF3">
              <w:rPr>
                <w:sz w:val="20"/>
                <w:szCs w:val="20"/>
              </w:rPr>
              <w:t>$</w:t>
            </w:r>
            <w:r w:rsidR="00FF37EF">
              <w:rPr>
                <w:sz w:val="20"/>
                <w:szCs w:val="20"/>
              </w:rPr>
              <w:t>1,428</w:t>
            </w:r>
          </w:p>
        </w:tc>
        <w:tc>
          <w:tcPr>
            <w:tcW w:w="1350" w:type="dxa"/>
            <w:tcBorders>
              <w:top w:val="single" w:sz="8" w:space="0" w:color="000000"/>
              <w:left w:val="single" w:sz="8" w:space="0" w:color="000000"/>
              <w:bottom w:val="single" w:sz="8" w:space="0" w:color="000000"/>
              <w:right w:val="single" w:sz="8" w:space="0" w:color="000000"/>
            </w:tcBorders>
            <w:vAlign w:val="center"/>
          </w:tcPr>
          <w:p w14:paraId="6E802649" w14:textId="77777777" w:rsidR="00762BAD" w:rsidRPr="00DD6EF3" w:rsidRDefault="00762BAD" w:rsidP="00FB7DD0">
            <w:pPr>
              <w:spacing w:after="52"/>
              <w:jc w:val="center"/>
              <w:rPr>
                <w:sz w:val="20"/>
                <w:szCs w:val="20"/>
              </w:rPr>
            </w:pPr>
            <w:r w:rsidRPr="00DD6EF3">
              <w:rPr>
                <w:sz w:val="20"/>
                <w:szCs w:val="20"/>
              </w:rPr>
              <w:t>$223</w:t>
            </w:r>
          </w:p>
        </w:tc>
        <w:tc>
          <w:tcPr>
            <w:tcW w:w="1260" w:type="dxa"/>
            <w:tcBorders>
              <w:top w:val="single" w:sz="8" w:space="0" w:color="000000"/>
              <w:left w:val="single" w:sz="8" w:space="0" w:color="000000"/>
              <w:bottom w:val="single" w:sz="4" w:space="0" w:color="auto"/>
              <w:right w:val="single" w:sz="8" w:space="0" w:color="000000"/>
            </w:tcBorders>
            <w:vAlign w:val="center"/>
          </w:tcPr>
          <w:p w14:paraId="4549B13C" w14:textId="77777777" w:rsidR="00762BAD" w:rsidRPr="00DD6EF3" w:rsidRDefault="00762BAD" w:rsidP="00FB7DD0">
            <w:pPr>
              <w:spacing w:after="52"/>
              <w:jc w:val="center"/>
              <w:rPr>
                <w:sz w:val="20"/>
                <w:szCs w:val="20"/>
              </w:rPr>
            </w:pPr>
            <w:r w:rsidRPr="00DD6EF3">
              <w:rPr>
                <w:sz w:val="20"/>
                <w:szCs w:val="20"/>
              </w:rPr>
              <w:t>1</w:t>
            </w:r>
          </w:p>
        </w:tc>
        <w:tc>
          <w:tcPr>
            <w:tcW w:w="1080" w:type="dxa"/>
            <w:tcBorders>
              <w:top w:val="single" w:sz="8" w:space="0" w:color="000000"/>
              <w:left w:val="single" w:sz="8" w:space="0" w:color="000000"/>
              <w:bottom w:val="single" w:sz="4" w:space="0" w:color="auto"/>
              <w:right w:val="single" w:sz="8" w:space="0" w:color="000000"/>
            </w:tcBorders>
            <w:vAlign w:val="center"/>
          </w:tcPr>
          <w:p w14:paraId="3721283C" w14:textId="77777777" w:rsidR="00762BAD" w:rsidRPr="00DD6EF3" w:rsidRDefault="00762BAD" w:rsidP="00FB7DD0">
            <w:pPr>
              <w:jc w:val="center"/>
              <w:rPr>
                <w:sz w:val="20"/>
                <w:szCs w:val="20"/>
              </w:rPr>
            </w:pPr>
            <w:r w:rsidRPr="00DD6EF3">
              <w:rPr>
                <w:sz w:val="20"/>
                <w:szCs w:val="20"/>
              </w:rPr>
              <w:t xml:space="preserve">$223 </w:t>
            </w:r>
          </w:p>
        </w:tc>
      </w:tr>
      <w:tr w:rsidR="00762BAD" w:rsidRPr="00DD6EF3" w14:paraId="58855716" w14:textId="77777777" w:rsidTr="00FB7DD0">
        <w:trPr>
          <w:cantSplit/>
          <w:trHeight w:val="246"/>
          <w:jc w:val="center"/>
        </w:trPr>
        <w:tc>
          <w:tcPr>
            <w:tcW w:w="1890" w:type="dxa"/>
            <w:vMerge w:val="restart"/>
            <w:tcBorders>
              <w:top w:val="single" w:sz="8" w:space="0" w:color="000000"/>
              <w:left w:val="single" w:sz="8" w:space="0" w:color="000000"/>
              <w:right w:val="single" w:sz="8" w:space="0" w:color="000000"/>
            </w:tcBorders>
            <w:vAlign w:val="center"/>
          </w:tcPr>
          <w:p w14:paraId="48B7829B" w14:textId="77777777" w:rsidR="00762BAD" w:rsidRPr="00DD6EF3" w:rsidRDefault="00762BAD" w:rsidP="00FB7DD0">
            <w:pPr>
              <w:spacing w:after="52"/>
              <w:rPr>
                <w:sz w:val="20"/>
                <w:szCs w:val="20"/>
              </w:rPr>
            </w:pPr>
            <w:r w:rsidRPr="00DD6EF3">
              <w:rPr>
                <w:sz w:val="20"/>
                <w:szCs w:val="20"/>
              </w:rPr>
              <w:t>AR</w:t>
            </w:r>
            <w:r w:rsidRPr="00DD6EF3">
              <w:rPr>
                <w:sz w:val="20"/>
                <w:szCs w:val="20"/>
                <w:vertAlign w:val="superscript"/>
              </w:rPr>
              <w:t>1,2</w:t>
            </w:r>
          </w:p>
        </w:tc>
        <w:tc>
          <w:tcPr>
            <w:tcW w:w="1260" w:type="dxa"/>
            <w:vMerge w:val="restart"/>
            <w:tcBorders>
              <w:top w:val="single" w:sz="8" w:space="0" w:color="000000"/>
              <w:left w:val="single" w:sz="8" w:space="0" w:color="000000"/>
              <w:right w:val="single" w:sz="8" w:space="0" w:color="000000"/>
            </w:tcBorders>
            <w:vAlign w:val="center"/>
          </w:tcPr>
          <w:p w14:paraId="431A5484" w14:textId="77777777" w:rsidR="00762BAD" w:rsidRPr="00DD6EF3" w:rsidRDefault="00762BAD" w:rsidP="00FB7DD0">
            <w:pPr>
              <w:spacing w:after="52"/>
              <w:jc w:val="center"/>
              <w:rPr>
                <w:sz w:val="20"/>
                <w:szCs w:val="20"/>
              </w:rPr>
            </w:pPr>
            <w:r w:rsidRPr="00DD6EF3">
              <w:rPr>
                <w:sz w:val="20"/>
                <w:szCs w:val="20"/>
              </w:rPr>
              <w:t>$0</w:t>
            </w:r>
          </w:p>
        </w:tc>
        <w:tc>
          <w:tcPr>
            <w:tcW w:w="1350" w:type="dxa"/>
            <w:vMerge w:val="restart"/>
            <w:tcBorders>
              <w:top w:val="single" w:sz="8" w:space="0" w:color="000000"/>
              <w:left w:val="single" w:sz="8" w:space="0" w:color="000000"/>
              <w:right w:val="single" w:sz="8" w:space="0" w:color="000000"/>
            </w:tcBorders>
            <w:vAlign w:val="center"/>
          </w:tcPr>
          <w:p w14:paraId="64292E7B" w14:textId="77777777" w:rsidR="00762BAD" w:rsidRPr="00DD6EF3" w:rsidRDefault="00762BAD" w:rsidP="00FB7DD0">
            <w:pPr>
              <w:spacing w:after="52"/>
              <w:jc w:val="center"/>
              <w:rPr>
                <w:sz w:val="20"/>
                <w:szCs w:val="20"/>
              </w:rPr>
            </w:pPr>
            <w:r w:rsidRPr="00DD6EF3">
              <w:rPr>
                <w:sz w:val="20"/>
                <w:szCs w:val="20"/>
              </w:rPr>
              <w:t>0</w:t>
            </w:r>
          </w:p>
        </w:tc>
        <w:tc>
          <w:tcPr>
            <w:tcW w:w="1260" w:type="dxa"/>
            <w:vMerge w:val="restart"/>
            <w:tcBorders>
              <w:top w:val="single" w:sz="8" w:space="0" w:color="000000"/>
              <w:left w:val="single" w:sz="8" w:space="0" w:color="000000"/>
              <w:right w:val="single" w:sz="8" w:space="0" w:color="000000"/>
            </w:tcBorders>
            <w:vAlign w:val="center"/>
          </w:tcPr>
          <w:p w14:paraId="1AE91F6B" w14:textId="77777777" w:rsidR="00762BAD" w:rsidRPr="00DD6EF3" w:rsidRDefault="00762BAD" w:rsidP="00FB7DD0">
            <w:pPr>
              <w:jc w:val="center"/>
              <w:rPr>
                <w:sz w:val="20"/>
                <w:szCs w:val="20"/>
              </w:rPr>
            </w:pPr>
            <w:r w:rsidRPr="00DD6EF3">
              <w:rPr>
                <w:sz w:val="20"/>
                <w:szCs w:val="20"/>
              </w:rPr>
              <w:t>$0</w:t>
            </w:r>
          </w:p>
        </w:tc>
        <w:tc>
          <w:tcPr>
            <w:tcW w:w="1350" w:type="dxa"/>
            <w:tcBorders>
              <w:top w:val="single" w:sz="8" w:space="0" w:color="000000"/>
              <w:left w:val="single" w:sz="8" w:space="0" w:color="000000"/>
              <w:bottom w:val="single" w:sz="8" w:space="0" w:color="000000"/>
              <w:right w:val="single" w:sz="4" w:space="0" w:color="auto"/>
            </w:tcBorders>
            <w:vAlign w:val="center"/>
          </w:tcPr>
          <w:p w14:paraId="7C671393" w14:textId="77777777" w:rsidR="00762BAD" w:rsidRPr="00DD6EF3" w:rsidRDefault="00762BAD" w:rsidP="00FB7DD0">
            <w:pPr>
              <w:spacing w:after="52"/>
              <w:jc w:val="center"/>
              <w:rPr>
                <w:sz w:val="20"/>
                <w:szCs w:val="20"/>
              </w:rPr>
            </w:pPr>
            <w:r w:rsidRPr="00DD6EF3">
              <w:rPr>
                <w:sz w:val="20"/>
                <w:szCs w:val="20"/>
              </w:rPr>
              <w:t>$1</w:t>
            </w:r>
            <w:r w:rsidR="00FF37EF">
              <w:rPr>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14:paraId="1966E817" w14:textId="77777777" w:rsidR="00762BAD" w:rsidRPr="00DD6EF3" w:rsidRDefault="00762BAD" w:rsidP="00FB7DD0">
            <w:pPr>
              <w:spacing w:after="52"/>
              <w:jc w:val="center"/>
              <w:rPr>
                <w:sz w:val="20"/>
                <w:szCs w:val="20"/>
              </w:rPr>
            </w:pPr>
            <w:r w:rsidRPr="00DD6EF3">
              <w:rPr>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14:paraId="1BE26D3C" w14:textId="77777777" w:rsidR="00762BAD" w:rsidRPr="00DD6EF3" w:rsidRDefault="00762BAD" w:rsidP="00FB7DD0">
            <w:pPr>
              <w:jc w:val="center"/>
              <w:rPr>
                <w:sz w:val="20"/>
                <w:szCs w:val="20"/>
              </w:rPr>
            </w:pPr>
            <w:r w:rsidRPr="00DD6EF3">
              <w:rPr>
                <w:sz w:val="20"/>
                <w:szCs w:val="20"/>
              </w:rPr>
              <w:t>$</w:t>
            </w:r>
            <w:r w:rsidR="00FF37EF">
              <w:rPr>
                <w:sz w:val="20"/>
                <w:szCs w:val="20"/>
              </w:rPr>
              <w:t>270</w:t>
            </w:r>
          </w:p>
        </w:tc>
      </w:tr>
      <w:tr w:rsidR="00762BAD" w:rsidRPr="00DD6EF3" w14:paraId="113373C5" w14:textId="77777777" w:rsidTr="00FB7DD0">
        <w:trPr>
          <w:cantSplit/>
          <w:trHeight w:val="246"/>
          <w:jc w:val="center"/>
        </w:trPr>
        <w:tc>
          <w:tcPr>
            <w:tcW w:w="1890" w:type="dxa"/>
            <w:vMerge/>
            <w:tcBorders>
              <w:left w:val="single" w:sz="8" w:space="0" w:color="000000"/>
              <w:bottom w:val="single" w:sz="8" w:space="0" w:color="000000"/>
              <w:right w:val="single" w:sz="8" w:space="0" w:color="000000"/>
            </w:tcBorders>
            <w:vAlign w:val="center"/>
          </w:tcPr>
          <w:p w14:paraId="0E6ABAFD" w14:textId="77777777" w:rsidR="00762BAD" w:rsidRPr="00DD6EF3" w:rsidRDefault="00762BAD" w:rsidP="00FB7DD0">
            <w:pPr>
              <w:spacing w:after="52"/>
              <w:rPr>
                <w:sz w:val="20"/>
                <w:szCs w:val="20"/>
              </w:rPr>
            </w:pPr>
          </w:p>
        </w:tc>
        <w:tc>
          <w:tcPr>
            <w:tcW w:w="1260" w:type="dxa"/>
            <w:vMerge/>
            <w:tcBorders>
              <w:left w:val="single" w:sz="8" w:space="0" w:color="000000"/>
              <w:bottom w:val="single" w:sz="8" w:space="0" w:color="000000"/>
              <w:right w:val="single" w:sz="8" w:space="0" w:color="000000"/>
            </w:tcBorders>
            <w:vAlign w:val="center"/>
          </w:tcPr>
          <w:p w14:paraId="2F944724" w14:textId="77777777" w:rsidR="00762BAD" w:rsidRPr="00DD6EF3" w:rsidRDefault="00762BAD" w:rsidP="00FB7DD0">
            <w:pPr>
              <w:spacing w:after="52"/>
              <w:jc w:val="center"/>
              <w:rPr>
                <w:sz w:val="20"/>
                <w:szCs w:val="20"/>
              </w:rPr>
            </w:pPr>
          </w:p>
        </w:tc>
        <w:tc>
          <w:tcPr>
            <w:tcW w:w="1350" w:type="dxa"/>
            <w:vMerge/>
            <w:tcBorders>
              <w:left w:val="single" w:sz="8" w:space="0" w:color="000000"/>
              <w:bottom w:val="single" w:sz="8" w:space="0" w:color="000000"/>
              <w:right w:val="single" w:sz="8" w:space="0" w:color="000000"/>
            </w:tcBorders>
            <w:vAlign w:val="center"/>
          </w:tcPr>
          <w:p w14:paraId="6679F1A3" w14:textId="77777777" w:rsidR="00762BAD" w:rsidRPr="00DD6EF3" w:rsidRDefault="00762BAD" w:rsidP="00FB7DD0">
            <w:pPr>
              <w:spacing w:after="52"/>
              <w:jc w:val="center"/>
              <w:rPr>
                <w:sz w:val="20"/>
                <w:szCs w:val="20"/>
              </w:rPr>
            </w:pPr>
          </w:p>
        </w:tc>
        <w:tc>
          <w:tcPr>
            <w:tcW w:w="1260" w:type="dxa"/>
            <w:vMerge/>
            <w:tcBorders>
              <w:left w:val="single" w:sz="8" w:space="0" w:color="000000"/>
              <w:bottom w:val="single" w:sz="8" w:space="0" w:color="000000"/>
              <w:right w:val="single" w:sz="8" w:space="0" w:color="000000"/>
            </w:tcBorders>
            <w:vAlign w:val="center"/>
          </w:tcPr>
          <w:p w14:paraId="6F37F7F1" w14:textId="77777777" w:rsidR="00762BAD" w:rsidRPr="00DD6EF3" w:rsidRDefault="00762BAD" w:rsidP="00FB7DD0">
            <w:pPr>
              <w:jc w:val="center"/>
              <w:rPr>
                <w:sz w:val="20"/>
                <w:szCs w:val="20"/>
              </w:rPr>
            </w:pPr>
          </w:p>
        </w:tc>
        <w:tc>
          <w:tcPr>
            <w:tcW w:w="1350" w:type="dxa"/>
            <w:tcBorders>
              <w:top w:val="single" w:sz="8" w:space="0" w:color="000000"/>
              <w:left w:val="single" w:sz="8" w:space="0" w:color="000000"/>
              <w:bottom w:val="single" w:sz="8" w:space="0" w:color="000000"/>
              <w:right w:val="single" w:sz="4" w:space="0" w:color="auto"/>
            </w:tcBorders>
            <w:vAlign w:val="center"/>
          </w:tcPr>
          <w:p w14:paraId="512FD0CF" w14:textId="77777777" w:rsidR="00762BAD" w:rsidRPr="00DD6EF3" w:rsidRDefault="00762BAD" w:rsidP="00FB7DD0">
            <w:pPr>
              <w:spacing w:after="52"/>
              <w:jc w:val="center"/>
              <w:rPr>
                <w:sz w:val="20"/>
                <w:szCs w:val="20"/>
              </w:rPr>
            </w:pPr>
            <w:r w:rsidRPr="00DD6EF3">
              <w:rPr>
                <w:sz w:val="20"/>
                <w:szCs w:val="20"/>
              </w:rPr>
              <w:t>$7,500</w:t>
            </w:r>
          </w:p>
        </w:tc>
        <w:tc>
          <w:tcPr>
            <w:tcW w:w="1260" w:type="dxa"/>
            <w:tcBorders>
              <w:top w:val="single" w:sz="4" w:space="0" w:color="auto"/>
              <w:left w:val="single" w:sz="4" w:space="0" w:color="auto"/>
              <w:bottom w:val="single" w:sz="4" w:space="0" w:color="auto"/>
              <w:right w:val="single" w:sz="4" w:space="0" w:color="auto"/>
            </w:tcBorders>
            <w:vAlign w:val="center"/>
          </w:tcPr>
          <w:p w14:paraId="326A8392" w14:textId="77777777" w:rsidR="00762BAD" w:rsidRPr="00DD6EF3" w:rsidRDefault="00762BAD" w:rsidP="00FB7DD0">
            <w:pPr>
              <w:spacing w:after="52"/>
              <w:jc w:val="center"/>
              <w:rPr>
                <w:sz w:val="20"/>
                <w:szCs w:val="20"/>
              </w:rPr>
            </w:pPr>
            <w:r w:rsidRPr="00DD6EF3">
              <w:rPr>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14:paraId="3B4640DF" w14:textId="77777777" w:rsidR="00762BAD" w:rsidRPr="00DD6EF3" w:rsidRDefault="00762BAD" w:rsidP="00FB7DD0">
            <w:pPr>
              <w:jc w:val="center"/>
              <w:rPr>
                <w:sz w:val="20"/>
                <w:szCs w:val="20"/>
              </w:rPr>
            </w:pPr>
            <w:r w:rsidRPr="00DD6EF3">
              <w:rPr>
                <w:sz w:val="20"/>
                <w:szCs w:val="20"/>
              </w:rPr>
              <w:t>$15,000</w:t>
            </w:r>
          </w:p>
        </w:tc>
      </w:tr>
      <w:tr w:rsidR="00762BAD" w:rsidRPr="00DD6EF3" w14:paraId="5143446B" w14:textId="77777777" w:rsidTr="00FB7DD0">
        <w:trPr>
          <w:cantSplit/>
          <w:trHeight w:val="268"/>
          <w:jc w:val="center"/>
        </w:trPr>
        <w:tc>
          <w:tcPr>
            <w:tcW w:w="1890" w:type="dxa"/>
            <w:vMerge w:val="restart"/>
            <w:tcBorders>
              <w:top w:val="single" w:sz="8" w:space="0" w:color="000000"/>
              <w:left w:val="single" w:sz="8" w:space="0" w:color="000000"/>
              <w:right w:val="single" w:sz="8" w:space="0" w:color="000000"/>
            </w:tcBorders>
            <w:vAlign w:val="center"/>
          </w:tcPr>
          <w:p w14:paraId="7DED0E5A" w14:textId="77777777" w:rsidR="00762BAD" w:rsidRPr="00DD6EF3" w:rsidRDefault="00762BAD" w:rsidP="00FB7DD0">
            <w:pPr>
              <w:spacing w:after="52"/>
              <w:rPr>
                <w:sz w:val="20"/>
                <w:szCs w:val="20"/>
              </w:rPr>
            </w:pPr>
            <w:r w:rsidRPr="00DD6EF3">
              <w:rPr>
                <w:sz w:val="20"/>
                <w:szCs w:val="20"/>
              </w:rPr>
              <w:t>HF</w:t>
            </w:r>
            <w:r w:rsidRPr="00DD6EF3">
              <w:rPr>
                <w:sz w:val="20"/>
                <w:szCs w:val="20"/>
                <w:vertAlign w:val="superscript"/>
              </w:rPr>
              <w:t>1,3</w:t>
            </w:r>
          </w:p>
        </w:tc>
        <w:tc>
          <w:tcPr>
            <w:tcW w:w="1260" w:type="dxa"/>
            <w:vMerge w:val="restart"/>
            <w:tcBorders>
              <w:top w:val="single" w:sz="8" w:space="0" w:color="000000"/>
              <w:left w:val="single" w:sz="8" w:space="0" w:color="000000"/>
              <w:right w:val="single" w:sz="8" w:space="0" w:color="000000"/>
            </w:tcBorders>
            <w:vAlign w:val="center"/>
          </w:tcPr>
          <w:p w14:paraId="0A4C7EF8" w14:textId="77777777" w:rsidR="00762BAD" w:rsidRPr="00DD6EF3" w:rsidRDefault="00762BAD" w:rsidP="00FB7DD0">
            <w:pPr>
              <w:spacing w:after="52"/>
              <w:jc w:val="center"/>
              <w:rPr>
                <w:sz w:val="20"/>
                <w:szCs w:val="20"/>
              </w:rPr>
            </w:pPr>
            <w:r w:rsidRPr="00DD6EF3">
              <w:rPr>
                <w:sz w:val="20"/>
                <w:szCs w:val="20"/>
              </w:rPr>
              <w:t>$0</w:t>
            </w:r>
          </w:p>
        </w:tc>
        <w:tc>
          <w:tcPr>
            <w:tcW w:w="1350" w:type="dxa"/>
            <w:vMerge w:val="restart"/>
            <w:tcBorders>
              <w:top w:val="single" w:sz="8" w:space="0" w:color="000000"/>
              <w:left w:val="single" w:sz="8" w:space="0" w:color="000000"/>
              <w:right w:val="single" w:sz="8" w:space="0" w:color="000000"/>
            </w:tcBorders>
            <w:vAlign w:val="center"/>
          </w:tcPr>
          <w:p w14:paraId="33AFB5B4" w14:textId="77777777" w:rsidR="00762BAD" w:rsidRPr="00DD6EF3" w:rsidRDefault="00762BAD" w:rsidP="00FB7DD0">
            <w:pPr>
              <w:spacing w:after="52"/>
              <w:jc w:val="center"/>
              <w:rPr>
                <w:sz w:val="20"/>
                <w:szCs w:val="20"/>
              </w:rPr>
            </w:pPr>
            <w:r w:rsidRPr="00DD6EF3">
              <w:rPr>
                <w:sz w:val="20"/>
                <w:szCs w:val="20"/>
              </w:rPr>
              <w:t>0</w:t>
            </w:r>
          </w:p>
        </w:tc>
        <w:tc>
          <w:tcPr>
            <w:tcW w:w="1260" w:type="dxa"/>
            <w:vMerge w:val="restart"/>
            <w:tcBorders>
              <w:top w:val="single" w:sz="8" w:space="0" w:color="000000"/>
              <w:left w:val="single" w:sz="8" w:space="0" w:color="000000"/>
              <w:right w:val="single" w:sz="8" w:space="0" w:color="000000"/>
            </w:tcBorders>
            <w:vAlign w:val="center"/>
          </w:tcPr>
          <w:p w14:paraId="76DA8A69" w14:textId="77777777" w:rsidR="00762BAD" w:rsidRPr="00DD6EF3" w:rsidRDefault="00762BAD" w:rsidP="00FB7DD0">
            <w:pPr>
              <w:jc w:val="center"/>
              <w:rPr>
                <w:sz w:val="20"/>
                <w:szCs w:val="20"/>
              </w:rPr>
            </w:pPr>
            <w:r w:rsidRPr="00DD6EF3">
              <w:rPr>
                <w:sz w:val="20"/>
                <w:szCs w:val="20"/>
              </w:rPr>
              <w:t>$0</w:t>
            </w:r>
          </w:p>
        </w:tc>
        <w:tc>
          <w:tcPr>
            <w:tcW w:w="1350" w:type="dxa"/>
            <w:tcBorders>
              <w:top w:val="single" w:sz="8" w:space="0" w:color="000000"/>
              <w:left w:val="single" w:sz="8" w:space="0" w:color="000000"/>
              <w:right w:val="single" w:sz="4" w:space="0" w:color="auto"/>
            </w:tcBorders>
            <w:vAlign w:val="center"/>
          </w:tcPr>
          <w:p w14:paraId="38FCDE0C" w14:textId="77777777" w:rsidR="00762BAD" w:rsidRPr="00DD6EF3" w:rsidRDefault="00762BAD" w:rsidP="00FB7DD0">
            <w:pPr>
              <w:spacing w:after="52"/>
              <w:jc w:val="center"/>
              <w:rPr>
                <w:sz w:val="20"/>
                <w:szCs w:val="20"/>
              </w:rPr>
            </w:pPr>
            <w:r w:rsidRPr="00DD6EF3">
              <w:rPr>
                <w:sz w:val="20"/>
                <w:szCs w:val="20"/>
              </w:rPr>
              <w:t>$1</w:t>
            </w:r>
            <w:r w:rsidR="00FF37EF">
              <w:rPr>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14:paraId="57DF4E98" w14:textId="77777777" w:rsidR="00762BAD" w:rsidRPr="00DD6EF3" w:rsidRDefault="00762BAD" w:rsidP="00FB7DD0">
            <w:pPr>
              <w:spacing w:after="52"/>
              <w:jc w:val="center"/>
              <w:rPr>
                <w:sz w:val="20"/>
                <w:szCs w:val="20"/>
              </w:rPr>
            </w:pPr>
            <w:r w:rsidRPr="00DD6EF3">
              <w:rPr>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2CD70E10" w14:textId="77777777" w:rsidR="00762BAD" w:rsidRPr="00DD6EF3" w:rsidRDefault="00762BAD" w:rsidP="00FB7DD0">
            <w:pPr>
              <w:jc w:val="center"/>
              <w:rPr>
                <w:sz w:val="20"/>
                <w:szCs w:val="20"/>
              </w:rPr>
            </w:pPr>
            <w:r w:rsidRPr="00DD6EF3">
              <w:rPr>
                <w:sz w:val="20"/>
                <w:szCs w:val="20"/>
              </w:rPr>
              <w:t>$</w:t>
            </w:r>
            <w:r w:rsidR="00FF37EF">
              <w:rPr>
                <w:sz w:val="20"/>
                <w:szCs w:val="20"/>
              </w:rPr>
              <w:t>135</w:t>
            </w:r>
          </w:p>
        </w:tc>
      </w:tr>
      <w:tr w:rsidR="00762BAD" w:rsidRPr="00DD6EF3" w14:paraId="06CF13E5" w14:textId="77777777" w:rsidTr="00FB7DD0">
        <w:trPr>
          <w:cantSplit/>
          <w:trHeight w:val="216"/>
          <w:jc w:val="center"/>
        </w:trPr>
        <w:tc>
          <w:tcPr>
            <w:tcW w:w="1890" w:type="dxa"/>
            <w:vMerge/>
            <w:tcBorders>
              <w:left w:val="single" w:sz="8" w:space="0" w:color="000000"/>
              <w:bottom w:val="single" w:sz="8" w:space="0" w:color="000000"/>
              <w:right w:val="single" w:sz="8" w:space="0" w:color="000000"/>
            </w:tcBorders>
            <w:vAlign w:val="center"/>
          </w:tcPr>
          <w:p w14:paraId="1CA49716" w14:textId="77777777" w:rsidR="00762BAD" w:rsidRPr="00DD6EF3" w:rsidRDefault="00762BAD" w:rsidP="00FB7DD0">
            <w:pPr>
              <w:spacing w:after="52"/>
              <w:rPr>
                <w:sz w:val="20"/>
                <w:szCs w:val="20"/>
              </w:rPr>
            </w:pPr>
          </w:p>
        </w:tc>
        <w:tc>
          <w:tcPr>
            <w:tcW w:w="1260" w:type="dxa"/>
            <w:vMerge/>
            <w:tcBorders>
              <w:left w:val="single" w:sz="8" w:space="0" w:color="000000"/>
              <w:bottom w:val="single" w:sz="8" w:space="0" w:color="000000"/>
              <w:right w:val="single" w:sz="8" w:space="0" w:color="000000"/>
            </w:tcBorders>
            <w:vAlign w:val="center"/>
          </w:tcPr>
          <w:p w14:paraId="7144F524" w14:textId="77777777" w:rsidR="00762BAD" w:rsidRPr="00DD6EF3" w:rsidRDefault="00762BAD" w:rsidP="00FB7DD0">
            <w:pPr>
              <w:spacing w:after="52"/>
              <w:jc w:val="center"/>
              <w:rPr>
                <w:sz w:val="20"/>
                <w:szCs w:val="20"/>
              </w:rPr>
            </w:pPr>
          </w:p>
        </w:tc>
        <w:tc>
          <w:tcPr>
            <w:tcW w:w="1350" w:type="dxa"/>
            <w:vMerge/>
            <w:tcBorders>
              <w:left w:val="single" w:sz="8" w:space="0" w:color="000000"/>
              <w:bottom w:val="single" w:sz="8" w:space="0" w:color="000000"/>
              <w:right w:val="single" w:sz="8" w:space="0" w:color="000000"/>
            </w:tcBorders>
            <w:vAlign w:val="center"/>
          </w:tcPr>
          <w:p w14:paraId="7D7D5139" w14:textId="77777777" w:rsidR="00762BAD" w:rsidRPr="00DD6EF3" w:rsidRDefault="00762BAD" w:rsidP="00FB7DD0">
            <w:pPr>
              <w:spacing w:after="52"/>
              <w:jc w:val="center"/>
              <w:rPr>
                <w:sz w:val="20"/>
                <w:szCs w:val="20"/>
              </w:rPr>
            </w:pPr>
          </w:p>
        </w:tc>
        <w:tc>
          <w:tcPr>
            <w:tcW w:w="1260" w:type="dxa"/>
            <w:vMerge/>
            <w:tcBorders>
              <w:left w:val="single" w:sz="8" w:space="0" w:color="000000"/>
              <w:bottom w:val="single" w:sz="8" w:space="0" w:color="000000"/>
              <w:right w:val="single" w:sz="8" w:space="0" w:color="000000"/>
            </w:tcBorders>
            <w:vAlign w:val="center"/>
          </w:tcPr>
          <w:p w14:paraId="4BA1EE51" w14:textId="77777777" w:rsidR="00762BAD" w:rsidRPr="00DD6EF3" w:rsidRDefault="00762BAD" w:rsidP="00FB7DD0">
            <w:pPr>
              <w:jc w:val="center"/>
              <w:rPr>
                <w:sz w:val="20"/>
                <w:szCs w:val="20"/>
              </w:rPr>
            </w:pPr>
          </w:p>
        </w:tc>
        <w:tc>
          <w:tcPr>
            <w:tcW w:w="1350" w:type="dxa"/>
            <w:tcBorders>
              <w:top w:val="single" w:sz="8" w:space="0" w:color="000000"/>
              <w:left w:val="single" w:sz="8" w:space="0" w:color="000000"/>
              <w:bottom w:val="single" w:sz="8" w:space="0" w:color="000000"/>
              <w:right w:val="single" w:sz="4" w:space="0" w:color="auto"/>
            </w:tcBorders>
            <w:vAlign w:val="center"/>
          </w:tcPr>
          <w:p w14:paraId="1E4087F3" w14:textId="77777777" w:rsidR="00762BAD" w:rsidRPr="00DD6EF3" w:rsidRDefault="00762BAD" w:rsidP="00FF37EF">
            <w:pPr>
              <w:spacing w:after="52"/>
              <w:jc w:val="center"/>
              <w:rPr>
                <w:sz w:val="20"/>
                <w:szCs w:val="20"/>
              </w:rPr>
            </w:pPr>
            <w:r w:rsidRPr="00DD6EF3">
              <w:rPr>
                <w:sz w:val="20"/>
                <w:szCs w:val="20"/>
              </w:rPr>
              <w:t>$</w:t>
            </w:r>
            <w:r w:rsidR="00FF37EF">
              <w:rPr>
                <w:sz w:val="20"/>
                <w:szCs w:val="20"/>
              </w:rPr>
              <w:t>4,420</w:t>
            </w:r>
          </w:p>
        </w:tc>
        <w:tc>
          <w:tcPr>
            <w:tcW w:w="1260" w:type="dxa"/>
            <w:tcBorders>
              <w:top w:val="single" w:sz="4" w:space="0" w:color="auto"/>
              <w:left w:val="single" w:sz="4" w:space="0" w:color="auto"/>
              <w:bottom w:val="single" w:sz="4" w:space="0" w:color="auto"/>
              <w:right w:val="single" w:sz="4" w:space="0" w:color="auto"/>
            </w:tcBorders>
            <w:vAlign w:val="center"/>
          </w:tcPr>
          <w:p w14:paraId="2CAC25AF" w14:textId="77777777" w:rsidR="00762BAD" w:rsidRPr="00DD6EF3" w:rsidRDefault="00762BAD" w:rsidP="00FB7DD0">
            <w:pPr>
              <w:spacing w:after="52"/>
              <w:jc w:val="center"/>
              <w:rPr>
                <w:sz w:val="20"/>
                <w:szCs w:val="20"/>
              </w:rPr>
            </w:pPr>
            <w:r w:rsidRPr="00DD6EF3">
              <w:rPr>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632E6B16" w14:textId="77777777" w:rsidR="00762BAD" w:rsidRPr="00DD6EF3" w:rsidRDefault="00762BAD" w:rsidP="00FF37EF">
            <w:pPr>
              <w:jc w:val="center"/>
              <w:rPr>
                <w:sz w:val="20"/>
                <w:szCs w:val="20"/>
              </w:rPr>
            </w:pPr>
            <w:r w:rsidRPr="00DD6EF3">
              <w:rPr>
                <w:sz w:val="20"/>
                <w:szCs w:val="20"/>
              </w:rPr>
              <w:t>$</w:t>
            </w:r>
            <w:r w:rsidR="00FF37EF">
              <w:rPr>
                <w:sz w:val="20"/>
                <w:szCs w:val="20"/>
              </w:rPr>
              <w:t>4,420</w:t>
            </w:r>
          </w:p>
        </w:tc>
      </w:tr>
      <w:tr w:rsidR="00762BAD" w:rsidRPr="00DD6EF3" w14:paraId="7C4DF3D1" w14:textId="77777777" w:rsidTr="00FB7DD0">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513AF70E" w14:textId="0D25C0C4" w:rsidR="00762BAD" w:rsidRPr="00DD6EF3" w:rsidRDefault="00762BAD" w:rsidP="00FB7DD0">
            <w:pPr>
              <w:spacing w:after="52"/>
              <w:rPr>
                <w:sz w:val="20"/>
                <w:szCs w:val="20"/>
              </w:rPr>
            </w:pPr>
            <w:r w:rsidRPr="00DD6EF3">
              <w:rPr>
                <w:sz w:val="20"/>
                <w:szCs w:val="20"/>
              </w:rPr>
              <w:t>Total</w:t>
            </w:r>
            <w:r w:rsidR="007672C7">
              <w:rPr>
                <w:sz w:val="20"/>
                <w:szCs w:val="20"/>
              </w:rPr>
              <w:t xml:space="preserve"> (rounded)</w:t>
            </w:r>
          </w:p>
        </w:tc>
        <w:tc>
          <w:tcPr>
            <w:tcW w:w="1260" w:type="dxa"/>
            <w:tcBorders>
              <w:top w:val="single" w:sz="8" w:space="0" w:color="000000"/>
              <w:left w:val="single" w:sz="8" w:space="0" w:color="000000"/>
              <w:bottom w:val="single" w:sz="8" w:space="0" w:color="000000"/>
              <w:right w:val="single" w:sz="8" w:space="0" w:color="000000"/>
            </w:tcBorders>
            <w:vAlign w:val="center"/>
          </w:tcPr>
          <w:p w14:paraId="5E24BD22" w14:textId="77777777" w:rsidR="00762BAD" w:rsidRPr="00DD6EF3" w:rsidRDefault="00762BAD" w:rsidP="00FB7DD0">
            <w:pPr>
              <w:spacing w:after="52"/>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278B484" w14:textId="77777777" w:rsidR="00762BAD" w:rsidRPr="00DD6EF3" w:rsidRDefault="00762BAD" w:rsidP="00FB7DD0">
            <w:pPr>
              <w:spacing w:after="52"/>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2BB20CC3" w14:textId="6729B7A4" w:rsidR="00762BAD" w:rsidRPr="00DD6EF3" w:rsidRDefault="00762BAD" w:rsidP="007672C7">
            <w:pPr>
              <w:jc w:val="center"/>
              <w:rPr>
                <w:sz w:val="20"/>
                <w:szCs w:val="20"/>
              </w:rPr>
            </w:pPr>
            <w:r w:rsidRPr="00DD6EF3">
              <w:rPr>
                <w:sz w:val="20"/>
                <w:szCs w:val="20"/>
              </w:rPr>
              <w:t>$</w:t>
            </w:r>
            <w:r w:rsidR="00FF37EF">
              <w:rPr>
                <w:sz w:val="20"/>
                <w:szCs w:val="20"/>
              </w:rPr>
              <w:t>88,</w:t>
            </w:r>
            <w:r w:rsidR="007672C7">
              <w:rPr>
                <w:sz w:val="20"/>
                <w:szCs w:val="20"/>
              </w:rPr>
              <w:t>100</w:t>
            </w:r>
          </w:p>
        </w:tc>
        <w:tc>
          <w:tcPr>
            <w:tcW w:w="1350" w:type="dxa"/>
            <w:tcBorders>
              <w:top w:val="single" w:sz="8" w:space="0" w:color="000000"/>
              <w:left w:val="single" w:sz="8" w:space="0" w:color="000000"/>
              <w:bottom w:val="single" w:sz="8" w:space="0" w:color="000000"/>
              <w:right w:val="single" w:sz="8" w:space="0" w:color="000000"/>
            </w:tcBorders>
            <w:vAlign w:val="center"/>
          </w:tcPr>
          <w:p w14:paraId="68A06263" w14:textId="77777777" w:rsidR="00762BAD" w:rsidRPr="00DD6EF3" w:rsidRDefault="00762BAD" w:rsidP="00FB7DD0">
            <w:pPr>
              <w:spacing w:after="52"/>
              <w:rPr>
                <w:sz w:val="20"/>
                <w:szCs w:val="20"/>
              </w:rPr>
            </w:pPr>
          </w:p>
        </w:tc>
        <w:tc>
          <w:tcPr>
            <w:tcW w:w="1260" w:type="dxa"/>
            <w:tcBorders>
              <w:top w:val="single" w:sz="4" w:space="0" w:color="auto"/>
              <w:left w:val="single" w:sz="8" w:space="0" w:color="000000"/>
              <w:bottom w:val="single" w:sz="8" w:space="0" w:color="000000"/>
              <w:right w:val="single" w:sz="8" w:space="0" w:color="000000"/>
            </w:tcBorders>
            <w:vAlign w:val="center"/>
          </w:tcPr>
          <w:p w14:paraId="6BEB7017" w14:textId="77777777" w:rsidR="00762BAD" w:rsidRPr="00DD6EF3" w:rsidRDefault="00762BAD" w:rsidP="00FB7DD0">
            <w:pPr>
              <w:spacing w:after="52"/>
              <w:rPr>
                <w:sz w:val="20"/>
                <w:szCs w:val="20"/>
              </w:rPr>
            </w:pPr>
          </w:p>
        </w:tc>
        <w:tc>
          <w:tcPr>
            <w:tcW w:w="1080" w:type="dxa"/>
            <w:tcBorders>
              <w:top w:val="single" w:sz="4" w:space="0" w:color="auto"/>
              <w:left w:val="single" w:sz="8" w:space="0" w:color="000000"/>
              <w:bottom w:val="single" w:sz="8" w:space="0" w:color="000000"/>
              <w:right w:val="single" w:sz="8" w:space="0" w:color="000000"/>
            </w:tcBorders>
            <w:vAlign w:val="center"/>
          </w:tcPr>
          <w:p w14:paraId="4238136C" w14:textId="4676FA8D" w:rsidR="00762BAD" w:rsidRPr="00DD6EF3" w:rsidRDefault="00762BAD" w:rsidP="007672C7">
            <w:pPr>
              <w:jc w:val="center"/>
              <w:rPr>
                <w:sz w:val="20"/>
                <w:szCs w:val="20"/>
              </w:rPr>
            </w:pPr>
            <w:r w:rsidRPr="00DD6EF3">
              <w:rPr>
                <w:sz w:val="20"/>
                <w:szCs w:val="20"/>
              </w:rPr>
              <w:t>$</w:t>
            </w:r>
            <w:r w:rsidR="00FF37EF">
              <w:rPr>
                <w:sz w:val="20"/>
                <w:szCs w:val="20"/>
              </w:rPr>
              <w:t>38,</w:t>
            </w:r>
            <w:r w:rsidR="007672C7">
              <w:rPr>
                <w:sz w:val="20"/>
                <w:szCs w:val="20"/>
              </w:rPr>
              <w:t>400</w:t>
            </w:r>
          </w:p>
        </w:tc>
      </w:tr>
    </w:tbl>
    <w:p w14:paraId="18A5C525" w14:textId="25FE16A4" w:rsidR="007672C7" w:rsidRPr="00E7170A" w:rsidRDefault="007672C7" w:rsidP="00762BAD">
      <w:pPr>
        <w:pBdr>
          <w:top w:val="single" w:sz="6" w:space="0" w:color="FFFFFF"/>
          <w:left w:val="single" w:sz="6" w:space="0" w:color="FFFFFF"/>
          <w:bottom w:val="single" w:sz="6" w:space="0" w:color="FFFFFF"/>
          <w:right w:val="single" w:sz="6" w:space="0" w:color="FFFFFF"/>
        </w:pBdr>
        <w:rPr>
          <w:sz w:val="20"/>
          <w:szCs w:val="20"/>
        </w:rPr>
      </w:pPr>
      <w:r>
        <w:rPr>
          <w:sz w:val="20"/>
          <w:szCs w:val="20"/>
        </w:rPr>
        <w:t xml:space="preserve">Note: Totals have been rounded to 3 significant digits. Figures may not add exactly due to rounding. </w:t>
      </w:r>
    </w:p>
    <w:p w14:paraId="558F941B" w14:textId="77777777" w:rsidR="00762BAD" w:rsidRPr="00DD6EF3" w:rsidRDefault="00762BAD" w:rsidP="00762BAD">
      <w:pPr>
        <w:pBdr>
          <w:top w:val="single" w:sz="6" w:space="0" w:color="FFFFFF"/>
          <w:left w:val="single" w:sz="6" w:space="0" w:color="FFFFFF"/>
          <w:bottom w:val="single" w:sz="6" w:space="0" w:color="FFFFFF"/>
          <w:right w:val="single" w:sz="6" w:space="0" w:color="FFFFFF"/>
        </w:pBdr>
        <w:rPr>
          <w:sz w:val="20"/>
          <w:szCs w:val="20"/>
        </w:rPr>
      </w:pPr>
      <w:r w:rsidRPr="00DD6EF3">
        <w:rPr>
          <w:sz w:val="20"/>
          <w:szCs w:val="20"/>
          <w:vertAlign w:val="superscript"/>
        </w:rPr>
        <w:t>1</w:t>
      </w:r>
      <w:r w:rsidRPr="00DD6EF3">
        <w:rPr>
          <w:sz w:val="20"/>
          <w:szCs w:val="20"/>
        </w:rPr>
        <w:t>We have assumed that each source will respond 5 times per year to comply with the rule at a total cost of $13</w:t>
      </w:r>
      <w:r w:rsidR="00FF37EF">
        <w:rPr>
          <w:sz w:val="20"/>
          <w:szCs w:val="20"/>
        </w:rPr>
        <w:t>5</w:t>
      </w:r>
      <w:r w:rsidRPr="00DD6EF3">
        <w:rPr>
          <w:sz w:val="20"/>
          <w:szCs w:val="20"/>
        </w:rPr>
        <w:t xml:space="preserve"> per source to cover costs. This estimate is based on the assumption that it takes 0.5 hours to conduct these tasks at a clerical labor rate of $38.</w:t>
      </w:r>
      <w:r w:rsidR="00FF37EF">
        <w:rPr>
          <w:sz w:val="20"/>
          <w:szCs w:val="20"/>
        </w:rPr>
        <w:t>62</w:t>
      </w:r>
      <w:r w:rsidRPr="00DD6EF3">
        <w:rPr>
          <w:sz w:val="20"/>
          <w:szCs w:val="20"/>
        </w:rPr>
        <w:t xml:space="preserve"> per hour for a total labor cost of $19.</w:t>
      </w:r>
      <w:r w:rsidR="00FF37EF">
        <w:rPr>
          <w:sz w:val="20"/>
          <w:szCs w:val="20"/>
        </w:rPr>
        <w:t>31</w:t>
      </w:r>
      <w:r w:rsidRPr="00DD6EF3">
        <w:rPr>
          <w:sz w:val="20"/>
          <w:szCs w:val="20"/>
        </w:rPr>
        <w:t xml:space="preserve"> per response. First-class postage is estimated at $7.63 per response. </w:t>
      </w:r>
    </w:p>
    <w:p w14:paraId="0031C154" w14:textId="77777777" w:rsidR="00762BAD" w:rsidRPr="00DD6EF3" w:rsidRDefault="00762BAD" w:rsidP="00762BAD">
      <w:pPr>
        <w:pBdr>
          <w:top w:val="single" w:sz="6" w:space="0" w:color="FFFFFF"/>
          <w:left w:val="single" w:sz="6" w:space="0" w:color="FFFFFF"/>
          <w:bottom w:val="single" w:sz="6" w:space="0" w:color="FFFFFF"/>
          <w:right w:val="single" w:sz="6" w:space="0" w:color="FFFFFF"/>
        </w:pBdr>
        <w:rPr>
          <w:sz w:val="20"/>
          <w:szCs w:val="20"/>
        </w:rPr>
      </w:pPr>
      <w:r w:rsidRPr="00DD6EF3">
        <w:rPr>
          <w:sz w:val="20"/>
          <w:szCs w:val="20"/>
          <w:vertAlign w:val="superscript"/>
        </w:rPr>
        <w:t>2</w:t>
      </w:r>
      <w:r w:rsidRPr="00DD6EF3">
        <w:rPr>
          <w:sz w:val="20"/>
          <w:szCs w:val="20"/>
        </w:rPr>
        <w:t>Based on our consultation with affected entities, we estimate that $7,500 per year are required on LDAR monitoring for the AR MACT.</w:t>
      </w:r>
    </w:p>
    <w:p w14:paraId="0FD26E1D" w14:textId="77777777" w:rsidR="00762BAD" w:rsidRPr="00DD6EF3" w:rsidRDefault="00762BAD" w:rsidP="00762BAD">
      <w:pPr>
        <w:pBdr>
          <w:top w:val="single" w:sz="6" w:space="0" w:color="FFFFFF"/>
          <w:left w:val="single" w:sz="6" w:space="0" w:color="FFFFFF"/>
          <w:bottom w:val="single" w:sz="6" w:space="0" w:color="FFFFFF"/>
          <w:right w:val="single" w:sz="6" w:space="0" w:color="FFFFFF"/>
        </w:pBdr>
        <w:rPr>
          <w:sz w:val="20"/>
          <w:szCs w:val="20"/>
        </w:rPr>
      </w:pPr>
      <w:r w:rsidRPr="00DD6EF3">
        <w:rPr>
          <w:sz w:val="20"/>
          <w:szCs w:val="20"/>
          <w:vertAlign w:val="superscript"/>
        </w:rPr>
        <w:t>3</w:t>
      </w:r>
      <w:r w:rsidRPr="00DD6EF3">
        <w:rPr>
          <w:sz w:val="20"/>
          <w:szCs w:val="20"/>
        </w:rPr>
        <w:t>Based on our consultation with affected entities, we estimate that 80 technical hours per year are required to maintain and calibrate the scrubber, monitor, and related instruments for the HF MACT unit ($5</w:t>
      </w:r>
      <w:r w:rsidR="00FF37EF">
        <w:rPr>
          <w:sz w:val="20"/>
          <w:szCs w:val="20"/>
        </w:rPr>
        <w:t>5.25</w:t>
      </w:r>
      <w:r w:rsidRPr="00DD6EF3">
        <w:rPr>
          <w:sz w:val="20"/>
          <w:szCs w:val="20"/>
        </w:rPr>
        <w:t>/hr x 80 hr = $4,</w:t>
      </w:r>
      <w:r w:rsidR="00FF37EF">
        <w:rPr>
          <w:sz w:val="20"/>
          <w:szCs w:val="20"/>
        </w:rPr>
        <w:t>420</w:t>
      </w:r>
      <w:r w:rsidRPr="00DD6EF3">
        <w:rPr>
          <w:sz w:val="20"/>
          <w:szCs w:val="20"/>
        </w:rPr>
        <w:t>).</w:t>
      </w:r>
    </w:p>
    <w:p w14:paraId="16D703AA"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51B44A49" w14:textId="5D76C33F"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The total capital/startup costs for this ICR are </w:t>
      </w:r>
      <w:r w:rsidR="00FF37EF">
        <w:t>$88,</w:t>
      </w:r>
      <w:r w:rsidR="007672C7">
        <w:t>100</w:t>
      </w:r>
      <w:r w:rsidRPr="00DD6EF3">
        <w:t>.  This is the total o</w:t>
      </w:r>
      <w:r w:rsidR="00507EC5" w:rsidRPr="00DD6EF3">
        <w:t xml:space="preserve">f column D in the above table. </w:t>
      </w:r>
    </w:p>
    <w:p w14:paraId="0C92A107"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703852AC" w14:textId="302D216D"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The total operation and maintenance (</w:t>
      </w:r>
      <w:r w:rsidR="003F1AFC" w:rsidRPr="00DD6EF3">
        <w:t xml:space="preserve">O&amp;M) costs for this ICR are </w:t>
      </w:r>
      <w:r w:rsidR="00682CCD" w:rsidRPr="00682CCD">
        <w:t>$</w:t>
      </w:r>
      <w:r w:rsidR="00FF37EF">
        <w:t>38,</w:t>
      </w:r>
      <w:r w:rsidR="007672C7">
        <w:t>400</w:t>
      </w:r>
      <w:r w:rsidRPr="00DD6EF3">
        <w:t xml:space="preserve">.  </w:t>
      </w:r>
      <w:r w:rsidR="00507EC5" w:rsidRPr="00DD6EF3">
        <w:t xml:space="preserve">This is the total of column G. </w:t>
      </w:r>
    </w:p>
    <w:p w14:paraId="3BC8751D" w14:textId="77777777" w:rsidR="00861AFF" w:rsidRDefault="00861AFF" w:rsidP="00861AFF">
      <w:pPr>
        <w:pBdr>
          <w:top w:val="single" w:sz="6" w:space="0" w:color="FFFFFF"/>
          <w:left w:val="single" w:sz="6" w:space="0" w:color="FFFFFF"/>
          <w:bottom w:val="single" w:sz="6" w:space="0" w:color="FFFFFF"/>
          <w:right w:val="single" w:sz="6" w:space="0" w:color="FFFFFF"/>
        </w:pBdr>
        <w:ind w:firstLine="720"/>
      </w:pPr>
    </w:p>
    <w:p w14:paraId="1441B147" w14:textId="0DD6B25B" w:rsidR="00CA4CD6" w:rsidRPr="00DD6EF3" w:rsidRDefault="00CA4CD6" w:rsidP="00861AFF">
      <w:pPr>
        <w:pBdr>
          <w:top w:val="single" w:sz="6" w:space="0" w:color="FFFFFF"/>
          <w:left w:val="single" w:sz="6" w:space="0" w:color="FFFFFF"/>
          <w:bottom w:val="single" w:sz="6" w:space="0" w:color="FFFFFF"/>
          <w:right w:val="single" w:sz="6" w:space="0" w:color="FFFFFF"/>
        </w:pBdr>
        <w:ind w:firstLine="720"/>
      </w:pPr>
      <w:r w:rsidRPr="00DD6EF3">
        <w:t>The average annual cost for capital/startup and operation and maintenance costs to industry over the next three years of the ICR is estimated to be $</w:t>
      </w:r>
      <w:r w:rsidR="007672C7">
        <w:t>127</w:t>
      </w:r>
      <w:r w:rsidR="00FF37EF">
        <w:t>,</w:t>
      </w:r>
      <w:r w:rsidR="007672C7">
        <w:t>000</w:t>
      </w:r>
      <w:r w:rsidRPr="00DD6EF3">
        <w:t xml:space="preserve">. </w:t>
      </w:r>
      <w:r w:rsidR="001C5991" w:rsidRPr="00DD6EF3">
        <w:t xml:space="preserve"> These are recordkeeping costs.  </w:t>
      </w:r>
    </w:p>
    <w:p w14:paraId="373ABF2B"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63C4AE4F"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6(c)  Estimating Agency Burden and Cost</w:t>
      </w:r>
    </w:p>
    <w:p w14:paraId="0B5FF6CD"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7B8BD1BD"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The only costs to the Agency are those costs associated with analysis of the reported information.  EPA's overall compliance and enforcement program i</w:t>
      </w:r>
      <w:r w:rsidR="005C42AC" w:rsidRPr="00DD6EF3">
        <w:t xml:space="preserve">ncludes activities such as the </w:t>
      </w:r>
      <w:r w:rsidRPr="00DD6EF3">
        <w:t>examination of records maint</w:t>
      </w:r>
      <w:r w:rsidR="0035325B" w:rsidRPr="00DD6EF3">
        <w:t xml:space="preserve">ained by the respondents, </w:t>
      </w:r>
      <w:r w:rsidRPr="00DD6EF3">
        <w:t xml:space="preserve">periodic inspection of sources of emissions, and the publication and distribution of collected information. </w:t>
      </w:r>
    </w:p>
    <w:p w14:paraId="3DFA3380"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42968872" w14:textId="077B5014"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The average annual Agency cost during the three years of the ICR is estimated to be </w:t>
      </w:r>
      <w:r w:rsidR="00BF63D0">
        <w:t>$5,</w:t>
      </w:r>
      <w:r w:rsidR="007672C7">
        <w:t>230</w:t>
      </w:r>
      <w:r w:rsidRPr="00DD6EF3">
        <w:t xml:space="preserve">.  </w:t>
      </w:r>
    </w:p>
    <w:p w14:paraId="23FD5A2D"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4979453E"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This cost is based on the average hourly labor rate as follows:</w:t>
      </w:r>
    </w:p>
    <w:p w14:paraId="4C622DA5" w14:textId="77777777" w:rsidR="00D2273E" w:rsidRPr="00DD6EF3" w:rsidRDefault="00D2273E" w:rsidP="00D2273E"/>
    <w:p w14:paraId="6D7DEFC6" w14:textId="77777777" w:rsidR="00CA4CD6" w:rsidRPr="00DD6EF3" w:rsidRDefault="00D2273E" w:rsidP="00D2273E">
      <w:r w:rsidRPr="00DD6EF3">
        <w:tab/>
      </w:r>
      <w:r w:rsidRPr="00DD6EF3">
        <w:tab/>
      </w:r>
      <w:r w:rsidR="00CA4CD6" w:rsidRPr="00DD6EF3">
        <w:t>Managerial</w:t>
      </w:r>
      <w:r w:rsidR="00CA4CD6" w:rsidRPr="00DD6EF3">
        <w:tab/>
        <w:t>$</w:t>
      </w:r>
      <w:r w:rsidR="00A038EC" w:rsidRPr="00DD6EF3">
        <w:t>6</w:t>
      </w:r>
      <w:r w:rsidR="002B517F" w:rsidRPr="00DD6EF3">
        <w:t>2.</w:t>
      </w:r>
      <w:r w:rsidR="003D536B" w:rsidRPr="00DD6EF3">
        <w:t>90</w:t>
      </w:r>
      <w:r w:rsidR="00CA4CD6" w:rsidRPr="00DD6EF3">
        <w:t xml:space="preserve"> (GS-13, Step 5, $</w:t>
      </w:r>
      <w:r w:rsidR="009018EC" w:rsidRPr="00DD6EF3">
        <w:t>3</w:t>
      </w:r>
      <w:r w:rsidR="003D536B" w:rsidRPr="00DD6EF3">
        <w:t>9.31</w:t>
      </w:r>
      <w:r w:rsidR="00CA4CD6" w:rsidRPr="00DD6EF3">
        <w:t xml:space="preserve"> </w:t>
      </w:r>
      <w:r w:rsidR="00E77D5E" w:rsidRPr="00DD6EF3">
        <w:t>+ 60%</w:t>
      </w:r>
      <w:r w:rsidR="00D46FA2" w:rsidRPr="00DD6EF3">
        <w:t xml:space="preserve">) </w:t>
      </w:r>
    </w:p>
    <w:p w14:paraId="13648128" w14:textId="77777777" w:rsidR="00CA4CD6" w:rsidRPr="00DD6EF3" w:rsidRDefault="00D2273E" w:rsidP="00D2273E">
      <w:r w:rsidRPr="00DD6EF3">
        <w:tab/>
      </w:r>
      <w:r w:rsidRPr="00DD6EF3">
        <w:tab/>
      </w:r>
      <w:r w:rsidR="00CA4CD6" w:rsidRPr="00DD6EF3">
        <w:t>Technical</w:t>
      </w:r>
      <w:r w:rsidR="00CA4CD6" w:rsidRPr="00DD6EF3">
        <w:tab/>
        <w:t>$</w:t>
      </w:r>
      <w:r w:rsidR="009018EC" w:rsidRPr="00DD6EF3">
        <w:t>4</w:t>
      </w:r>
      <w:r w:rsidR="002B517F" w:rsidRPr="00DD6EF3">
        <w:t>6</w:t>
      </w:r>
      <w:r w:rsidR="00A038EC" w:rsidRPr="00DD6EF3">
        <w:t>.</w:t>
      </w:r>
      <w:r w:rsidR="003D536B" w:rsidRPr="00DD6EF3">
        <w:t>67</w:t>
      </w:r>
      <w:r w:rsidR="00CA4CD6" w:rsidRPr="00DD6EF3">
        <w:t xml:space="preserve"> (GS-12, Step 1, $</w:t>
      </w:r>
      <w:r w:rsidR="00A038EC" w:rsidRPr="00DD6EF3">
        <w:t>2</w:t>
      </w:r>
      <w:r w:rsidR="003D536B" w:rsidRPr="00DD6EF3">
        <w:t>9</w:t>
      </w:r>
      <w:r w:rsidR="00A038EC" w:rsidRPr="00DD6EF3">
        <w:t>.</w:t>
      </w:r>
      <w:r w:rsidR="003D536B" w:rsidRPr="00DD6EF3">
        <w:t>17</w:t>
      </w:r>
      <w:r w:rsidR="00CA4CD6" w:rsidRPr="00DD6EF3">
        <w:t xml:space="preserve"> </w:t>
      </w:r>
      <w:r w:rsidR="00E77D5E" w:rsidRPr="00DD6EF3">
        <w:t>+ 60%</w:t>
      </w:r>
      <w:r w:rsidR="00CA4CD6" w:rsidRPr="00DD6EF3">
        <w:t>)</w:t>
      </w:r>
    </w:p>
    <w:p w14:paraId="11BBA9AF" w14:textId="77777777" w:rsidR="00CA4CD6" w:rsidRPr="00DD6EF3" w:rsidRDefault="00D2273E" w:rsidP="00D2273E">
      <w:r w:rsidRPr="00DD6EF3">
        <w:tab/>
      </w:r>
      <w:r w:rsidRPr="00DD6EF3">
        <w:tab/>
      </w:r>
      <w:r w:rsidR="00CA4CD6" w:rsidRPr="00DD6EF3">
        <w:t>Clerical</w:t>
      </w:r>
      <w:r w:rsidR="00CA4CD6" w:rsidRPr="00DD6EF3">
        <w:tab/>
        <w:t>$2</w:t>
      </w:r>
      <w:r w:rsidR="002B517F" w:rsidRPr="00DD6EF3">
        <w:t>5.</w:t>
      </w:r>
      <w:r w:rsidR="003D536B" w:rsidRPr="00DD6EF3">
        <w:t>25</w:t>
      </w:r>
      <w:r w:rsidR="00CA4CD6" w:rsidRPr="00DD6EF3">
        <w:t xml:space="preserve"> (GS-6, Step 3, $</w:t>
      </w:r>
      <w:r w:rsidR="00A038EC" w:rsidRPr="00DD6EF3">
        <w:t>15.</w:t>
      </w:r>
      <w:r w:rsidR="003D536B" w:rsidRPr="00DD6EF3">
        <w:t>78</w:t>
      </w:r>
      <w:r w:rsidR="00CA4CD6" w:rsidRPr="00DD6EF3">
        <w:t xml:space="preserve"> </w:t>
      </w:r>
      <w:r w:rsidR="00E77D5E" w:rsidRPr="00DD6EF3">
        <w:t>+ 60%</w:t>
      </w:r>
      <w:r w:rsidR="00CA4CD6" w:rsidRPr="00DD6EF3">
        <w:t>)</w:t>
      </w:r>
    </w:p>
    <w:p w14:paraId="6769635B"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51159085" w14:textId="77777777" w:rsidR="005C3D3D" w:rsidRPr="00DD6EF3" w:rsidRDefault="00CA4CD6">
      <w:pPr>
        <w:pBdr>
          <w:top w:val="single" w:sz="6" w:space="0" w:color="FFFFFF"/>
          <w:left w:val="single" w:sz="6" w:space="0" w:color="FFFFFF"/>
          <w:bottom w:val="single" w:sz="6" w:space="0" w:color="FFFFFF"/>
          <w:right w:val="single" w:sz="6" w:space="0" w:color="FFFFFF"/>
        </w:pBdr>
      </w:pPr>
      <w:r w:rsidRPr="00DD6EF3">
        <w:t>These rates are from the Office of Personnel Management (OPM)</w:t>
      </w:r>
      <w:r w:rsidR="007A458D" w:rsidRPr="00DD6EF3">
        <w:t>,</w:t>
      </w:r>
      <w:r w:rsidRPr="00DD6EF3">
        <w:t xml:space="preserve"> 20</w:t>
      </w:r>
      <w:r w:rsidR="002B517F" w:rsidRPr="00DD6EF3">
        <w:t>1</w:t>
      </w:r>
      <w:r w:rsidR="003D536B" w:rsidRPr="00DD6EF3">
        <w:t>4</w:t>
      </w:r>
      <w:r w:rsidRPr="00DD6EF3">
        <w:t xml:space="preserve"> General Schedule</w:t>
      </w:r>
      <w:r w:rsidR="007A458D" w:rsidRPr="00DD6EF3">
        <w:t>,</w:t>
      </w:r>
      <w:r w:rsidRPr="00DD6EF3">
        <w:t xml:space="preserve"> which excludes locality rates of pay.</w:t>
      </w:r>
      <w:r w:rsidR="00E77D5E" w:rsidRPr="00DD6EF3">
        <w:t xml:space="preserve">  The rates have been increased by 60</w:t>
      </w:r>
      <w:r w:rsidR="00D2273E" w:rsidRPr="00DD6EF3">
        <w:t xml:space="preserve"> percent</w:t>
      </w:r>
      <w:r w:rsidR="00E77D5E" w:rsidRPr="00DD6EF3">
        <w:t xml:space="preserve"> to account for the benefit packages available to government employees.  </w:t>
      </w:r>
      <w:r w:rsidRPr="00DD6EF3">
        <w:t xml:space="preserve">Details upon which this estimate is based appear </w:t>
      </w:r>
      <w:r w:rsidR="007A458D" w:rsidRPr="00DD6EF3">
        <w:t xml:space="preserve">below in </w:t>
      </w:r>
      <w:r w:rsidRPr="00DD6EF3">
        <w:t xml:space="preserve">Table 2: </w:t>
      </w:r>
      <w:r w:rsidR="00CF2B37" w:rsidRPr="00DD6EF3">
        <w:t>Average Annual EPA Burden and Cost –</w:t>
      </w:r>
      <w:r w:rsidR="00144F35" w:rsidRPr="00DD6EF3">
        <w:t xml:space="preserve"> </w:t>
      </w:r>
      <w:r w:rsidR="005C3D3D" w:rsidRPr="00DD6EF3">
        <w:t>NESHAP for Source Categories: Generic Maximum Achievable Control Technology Standards for Acetal Resin; Acrylic and Modacrylic Fiber; Hydrogen Fluoride and Polycarbonate Production (40 CFR Part 63, Subpart YY) (Renewal).</w:t>
      </w:r>
    </w:p>
    <w:p w14:paraId="43561ED3"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59E95CB1"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rPr>
          <w:b/>
          <w:bCs/>
        </w:rPr>
      </w:pPr>
      <w:r w:rsidRPr="00DD6EF3">
        <w:rPr>
          <w:b/>
          <w:bCs/>
        </w:rPr>
        <w:t>6(d)  Estimating the Respondent Universe and Total Burden and Costs</w:t>
      </w:r>
    </w:p>
    <w:p w14:paraId="6895DC8C" w14:textId="77777777" w:rsidR="00CA4CD6" w:rsidRPr="00DD6EF3" w:rsidRDefault="00CA4CD6">
      <w:pPr>
        <w:pBdr>
          <w:top w:val="single" w:sz="6" w:space="0" w:color="FFFFFF"/>
          <w:left w:val="single" w:sz="6" w:space="0" w:color="FFFFFF"/>
          <w:bottom w:val="single" w:sz="6" w:space="0" w:color="FFFFFF"/>
          <w:right w:val="single" w:sz="6" w:space="0" w:color="FFFFFF"/>
        </w:pBdr>
        <w:rPr>
          <w:b/>
          <w:bCs/>
        </w:rPr>
      </w:pPr>
    </w:p>
    <w:p w14:paraId="583AD66D"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Based on our research for this ICR, on average over the next three years, approximately </w:t>
      </w:r>
      <w:r w:rsidR="00F344FD" w:rsidRPr="00DD6EF3">
        <w:t xml:space="preserve">7 </w:t>
      </w:r>
      <w:r w:rsidRPr="00DD6EF3">
        <w:t>existing respondents will be subject to the standard</w:t>
      </w:r>
      <w:r w:rsidR="00F344FD" w:rsidRPr="00DD6EF3">
        <w:t xml:space="preserve"> (3 in the PC source category, 1 in the AMF source category, 1 in the HF source c</w:t>
      </w:r>
      <w:r w:rsidR="005D6291">
        <w:t>ateg</w:t>
      </w:r>
      <w:r w:rsidR="00F344FD" w:rsidRPr="00DD6EF3">
        <w:t>ory and 2 in the AR source category)</w:t>
      </w:r>
      <w:r w:rsidRPr="00DD6EF3">
        <w:t xml:space="preserve">.  It is estimated that </w:t>
      </w:r>
      <w:r w:rsidR="00F344FD" w:rsidRPr="00DD6EF3">
        <w:t xml:space="preserve">no </w:t>
      </w:r>
      <w:r w:rsidRPr="00DD6EF3">
        <w:t>additional respondents per year will become subject.  The overall average number of responden</w:t>
      </w:r>
      <w:r w:rsidR="0035325B" w:rsidRPr="00DD6EF3">
        <w:t>ts, as shown in the table below,</w:t>
      </w:r>
      <w:r w:rsidRPr="00DD6EF3">
        <w:t xml:space="preserve"> is </w:t>
      </w:r>
      <w:r w:rsidR="00F344FD" w:rsidRPr="00DD6EF3">
        <w:t>7</w:t>
      </w:r>
      <w:r w:rsidRPr="00DD6EF3">
        <w:t xml:space="preserve"> per year. </w:t>
      </w:r>
    </w:p>
    <w:p w14:paraId="6440FF31"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2C8AF4B6"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The number of respondents is calculated using the following table </w:t>
      </w:r>
      <w:r w:rsidR="002B29A7" w:rsidRPr="00DD6EF3">
        <w:t xml:space="preserve">that </w:t>
      </w:r>
      <w:r w:rsidRPr="00DD6EF3">
        <w:t xml:space="preserve">addresses the three years covered by this ICR.  </w:t>
      </w:r>
    </w:p>
    <w:p w14:paraId="69DAB1E5" w14:textId="77777777" w:rsidR="00CA4CD6" w:rsidRPr="00DD6EF3"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DD6EF3" w14:paraId="34A1F685"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5E79ED9" w14:textId="77777777" w:rsidR="00CA4CD6" w:rsidRPr="00DD6EF3" w:rsidRDefault="00CA4CD6">
            <w:pPr>
              <w:spacing w:line="120" w:lineRule="exact"/>
            </w:pPr>
          </w:p>
          <w:p w14:paraId="21C59997"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D6EF3">
              <w:rPr>
                <w:b/>
                <w:bCs/>
              </w:rPr>
              <w:t>Number of Respondents</w:t>
            </w:r>
          </w:p>
        </w:tc>
      </w:tr>
      <w:tr w:rsidR="00A73600" w:rsidRPr="00DD6EF3" w14:paraId="016BD9F4" w14:textId="77777777">
        <w:tc>
          <w:tcPr>
            <w:tcW w:w="900" w:type="dxa"/>
            <w:tcBorders>
              <w:top w:val="single" w:sz="7" w:space="0" w:color="000000"/>
              <w:left w:val="single" w:sz="7" w:space="0" w:color="000000"/>
              <w:bottom w:val="single" w:sz="6" w:space="0" w:color="FFFFFF"/>
              <w:right w:val="single" w:sz="6" w:space="0" w:color="FFFFFF"/>
            </w:tcBorders>
          </w:tcPr>
          <w:p w14:paraId="447B1CCA" w14:textId="77777777" w:rsidR="00CA4CD6" w:rsidRPr="00DD6EF3" w:rsidRDefault="00CA4CD6">
            <w:pPr>
              <w:spacing w:line="120" w:lineRule="exact"/>
              <w:rPr>
                <w:b/>
                <w:bCs/>
              </w:rPr>
            </w:pPr>
          </w:p>
          <w:p w14:paraId="420C4E5E"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6D2755F2" w14:textId="77777777" w:rsidR="00CA4CD6" w:rsidRPr="00DD6EF3" w:rsidRDefault="00CA4CD6">
            <w:pPr>
              <w:spacing w:line="120" w:lineRule="exact"/>
              <w:rPr>
                <w:sz w:val="18"/>
                <w:szCs w:val="18"/>
              </w:rPr>
            </w:pPr>
          </w:p>
          <w:p w14:paraId="1919110A"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DD6EF3">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71AF644D" w14:textId="77777777" w:rsidR="00CA4CD6" w:rsidRPr="00DD6EF3" w:rsidRDefault="00CA4CD6">
            <w:pPr>
              <w:spacing w:line="120" w:lineRule="exact"/>
              <w:rPr>
                <w:sz w:val="18"/>
                <w:szCs w:val="18"/>
              </w:rPr>
            </w:pPr>
          </w:p>
          <w:p w14:paraId="70A7DC99"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DD6EF3">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72C6D8E2" w14:textId="77777777" w:rsidR="00CA4CD6" w:rsidRPr="00DD6EF3" w:rsidRDefault="00CA4CD6">
            <w:pPr>
              <w:spacing w:line="120" w:lineRule="exact"/>
              <w:rPr>
                <w:sz w:val="18"/>
                <w:szCs w:val="18"/>
              </w:rPr>
            </w:pPr>
          </w:p>
          <w:p w14:paraId="517B4751"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DD6EF3" w14:paraId="4F3F435C" w14:textId="77777777" w:rsidTr="003F1AFC">
        <w:tc>
          <w:tcPr>
            <w:tcW w:w="900" w:type="dxa"/>
            <w:tcBorders>
              <w:top w:val="single" w:sz="7" w:space="0" w:color="000000"/>
              <w:left w:val="single" w:sz="7" w:space="0" w:color="000000"/>
              <w:bottom w:val="single" w:sz="8" w:space="0" w:color="000000"/>
              <w:right w:val="single" w:sz="6" w:space="0" w:color="FFFFFF"/>
            </w:tcBorders>
          </w:tcPr>
          <w:p w14:paraId="21950BDB" w14:textId="77777777" w:rsidR="00CA4CD6" w:rsidRPr="00DD6EF3" w:rsidRDefault="00CA4CD6">
            <w:pPr>
              <w:spacing w:line="120" w:lineRule="exact"/>
              <w:rPr>
                <w:sz w:val="18"/>
                <w:szCs w:val="18"/>
              </w:rPr>
            </w:pPr>
          </w:p>
          <w:p w14:paraId="6DF49C76" w14:textId="77777777" w:rsidR="00CA4CD6" w:rsidRPr="00DD6EF3" w:rsidRDefault="00CA4CD6">
            <w:pPr>
              <w:pBdr>
                <w:top w:val="single" w:sz="6" w:space="0" w:color="FFFFFF"/>
                <w:left w:val="single" w:sz="6" w:space="0" w:color="FFFFFF"/>
                <w:bottom w:val="single" w:sz="6" w:space="0" w:color="FFFFFF"/>
                <w:right w:val="single" w:sz="6" w:space="0" w:color="FFFFFF"/>
              </w:pBdr>
              <w:rPr>
                <w:sz w:val="20"/>
                <w:szCs w:val="20"/>
              </w:rPr>
            </w:pPr>
          </w:p>
          <w:p w14:paraId="5C234048"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DD6EF3">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4F65F17B" w14:textId="77777777" w:rsidR="00CA4CD6" w:rsidRPr="00DD6EF3" w:rsidRDefault="00CA4CD6">
            <w:pPr>
              <w:spacing w:line="120" w:lineRule="exact"/>
              <w:rPr>
                <w:sz w:val="20"/>
                <w:szCs w:val="20"/>
              </w:rPr>
            </w:pPr>
          </w:p>
          <w:p w14:paraId="14EDE808" w14:textId="77777777" w:rsidR="00CA4CD6" w:rsidRPr="00DD6EF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6EF3">
              <w:rPr>
                <w:sz w:val="20"/>
                <w:szCs w:val="20"/>
              </w:rPr>
              <w:t>(A)</w:t>
            </w:r>
          </w:p>
          <w:p w14:paraId="05EB4769"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6EF3">
              <w:rPr>
                <w:sz w:val="20"/>
                <w:szCs w:val="20"/>
              </w:rPr>
              <w:t xml:space="preserve">Number of New Respondents </w:t>
            </w:r>
            <w:r w:rsidRPr="00DD6EF3">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2E1F4C14" w14:textId="77777777" w:rsidR="00CA4CD6" w:rsidRPr="00DD6EF3" w:rsidRDefault="00CA4CD6">
            <w:pPr>
              <w:spacing w:line="120" w:lineRule="exact"/>
              <w:rPr>
                <w:sz w:val="20"/>
                <w:szCs w:val="20"/>
              </w:rPr>
            </w:pPr>
          </w:p>
          <w:p w14:paraId="01B6794E" w14:textId="77777777" w:rsidR="00CA4CD6" w:rsidRPr="00DD6EF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6EF3">
              <w:rPr>
                <w:sz w:val="20"/>
                <w:szCs w:val="20"/>
              </w:rPr>
              <w:t>(B)</w:t>
            </w:r>
          </w:p>
          <w:p w14:paraId="5058573D"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6EF3">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681797F3" w14:textId="77777777" w:rsidR="00CA4CD6" w:rsidRPr="00DD6EF3" w:rsidRDefault="00CA4CD6">
            <w:pPr>
              <w:spacing w:line="120" w:lineRule="exact"/>
              <w:rPr>
                <w:sz w:val="20"/>
                <w:szCs w:val="20"/>
              </w:rPr>
            </w:pPr>
          </w:p>
          <w:p w14:paraId="6C2D3F7C" w14:textId="77777777" w:rsidR="00CA4CD6" w:rsidRPr="00DD6EF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6EF3">
              <w:rPr>
                <w:sz w:val="20"/>
                <w:szCs w:val="20"/>
              </w:rPr>
              <w:t>(C)</w:t>
            </w:r>
          </w:p>
          <w:p w14:paraId="1EE95BB4"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6EF3">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796FD257" w14:textId="77777777" w:rsidR="00CA4CD6" w:rsidRPr="00DD6EF3" w:rsidRDefault="00CA4CD6">
            <w:pPr>
              <w:spacing w:line="120" w:lineRule="exact"/>
              <w:rPr>
                <w:sz w:val="20"/>
                <w:szCs w:val="20"/>
              </w:rPr>
            </w:pPr>
          </w:p>
          <w:p w14:paraId="51E55E86" w14:textId="77777777" w:rsidR="00CA4CD6" w:rsidRPr="00DD6EF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6EF3">
              <w:rPr>
                <w:sz w:val="20"/>
                <w:szCs w:val="20"/>
              </w:rPr>
              <w:t>(D)</w:t>
            </w:r>
          </w:p>
          <w:p w14:paraId="67680B86"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6EF3">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1D8F1383" w14:textId="77777777" w:rsidR="00CA4CD6" w:rsidRPr="00DD6EF3" w:rsidRDefault="00CA4CD6">
            <w:pPr>
              <w:spacing w:line="120" w:lineRule="exact"/>
              <w:rPr>
                <w:sz w:val="20"/>
                <w:szCs w:val="20"/>
              </w:rPr>
            </w:pPr>
          </w:p>
          <w:p w14:paraId="14EC376C" w14:textId="77777777" w:rsidR="00CA4CD6" w:rsidRPr="00DD6EF3"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D6EF3">
              <w:rPr>
                <w:sz w:val="20"/>
                <w:szCs w:val="20"/>
              </w:rPr>
              <w:t>(E)</w:t>
            </w:r>
          </w:p>
          <w:p w14:paraId="4516F1DE" w14:textId="77777777" w:rsidR="00CA4CD6" w:rsidRPr="00DD6EF3" w:rsidRDefault="00CA4CD6">
            <w:pPr>
              <w:pBdr>
                <w:top w:val="single" w:sz="6" w:space="0" w:color="FFFFFF"/>
                <w:left w:val="single" w:sz="6" w:space="0" w:color="FFFFFF"/>
                <w:bottom w:val="single" w:sz="6" w:space="0" w:color="FFFFFF"/>
                <w:right w:val="single" w:sz="6" w:space="0" w:color="FFFFFF"/>
              </w:pBdr>
              <w:rPr>
                <w:sz w:val="20"/>
                <w:szCs w:val="20"/>
              </w:rPr>
            </w:pPr>
            <w:r w:rsidRPr="00DD6EF3">
              <w:rPr>
                <w:sz w:val="20"/>
                <w:szCs w:val="20"/>
              </w:rPr>
              <w:t>Number of Respondents</w:t>
            </w:r>
          </w:p>
          <w:p w14:paraId="1C499E01"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D6EF3">
              <w:rPr>
                <w:sz w:val="20"/>
                <w:szCs w:val="20"/>
              </w:rPr>
              <w:t>(E=A+B+C-D)</w:t>
            </w:r>
          </w:p>
        </w:tc>
      </w:tr>
      <w:tr w:rsidR="00CA4CD6" w:rsidRPr="00DD6EF3" w14:paraId="6329DDEB" w14:textId="77777777">
        <w:tc>
          <w:tcPr>
            <w:tcW w:w="900" w:type="dxa"/>
            <w:tcBorders>
              <w:top w:val="single" w:sz="8" w:space="0" w:color="000000"/>
              <w:left w:val="single" w:sz="8" w:space="0" w:color="000000"/>
              <w:bottom w:val="single" w:sz="6" w:space="0" w:color="000000"/>
              <w:right w:val="single" w:sz="6" w:space="0" w:color="000000"/>
            </w:tcBorders>
          </w:tcPr>
          <w:p w14:paraId="490806B3" w14:textId="77777777" w:rsidR="00CA4CD6" w:rsidRPr="00DD6EF3" w:rsidRDefault="00CA4CD6">
            <w:pPr>
              <w:spacing w:line="120" w:lineRule="exact"/>
              <w:rPr>
                <w:sz w:val="20"/>
                <w:szCs w:val="20"/>
              </w:rPr>
            </w:pPr>
          </w:p>
          <w:p w14:paraId="53F5D88B"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19812C55" w14:textId="77777777" w:rsidR="00CA4CD6" w:rsidRPr="00DD6EF3" w:rsidRDefault="00CA4CD6">
            <w:pPr>
              <w:spacing w:line="120" w:lineRule="exact"/>
              <w:rPr>
                <w:sz w:val="18"/>
                <w:szCs w:val="18"/>
              </w:rPr>
            </w:pPr>
          </w:p>
          <w:p w14:paraId="0B8E7892" w14:textId="77777777" w:rsidR="00CA4CD6" w:rsidRPr="00DD6EF3" w:rsidRDefault="00F344FD">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73B43BA6" w14:textId="77777777" w:rsidR="00CA4CD6" w:rsidRPr="00DD6EF3" w:rsidRDefault="00CA4CD6">
            <w:pPr>
              <w:spacing w:line="120" w:lineRule="exact"/>
              <w:rPr>
                <w:sz w:val="18"/>
                <w:szCs w:val="18"/>
              </w:rPr>
            </w:pPr>
          </w:p>
          <w:p w14:paraId="64613B80" w14:textId="77777777" w:rsidR="00CA4CD6" w:rsidRPr="00DD6EF3" w:rsidRDefault="00F344FD">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7</w:t>
            </w:r>
          </w:p>
        </w:tc>
        <w:tc>
          <w:tcPr>
            <w:tcW w:w="2070" w:type="dxa"/>
            <w:tcBorders>
              <w:top w:val="single" w:sz="8" w:space="0" w:color="000000"/>
              <w:left w:val="single" w:sz="6" w:space="0" w:color="000000"/>
              <w:bottom w:val="single" w:sz="6" w:space="0" w:color="000000"/>
              <w:right w:val="single" w:sz="6" w:space="0" w:color="000000"/>
            </w:tcBorders>
          </w:tcPr>
          <w:p w14:paraId="0134826F" w14:textId="77777777" w:rsidR="00CA4CD6" w:rsidRPr="00DD6EF3" w:rsidRDefault="00CA4CD6">
            <w:pPr>
              <w:spacing w:line="120" w:lineRule="exact"/>
              <w:rPr>
                <w:sz w:val="18"/>
                <w:szCs w:val="18"/>
              </w:rPr>
            </w:pPr>
          </w:p>
          <w:p w14:paraId="567C8323" w14:textId="77777777" w:rsidR="00CA4CD6" w:rsidRPr="00DD6EF3" w:rsidRDefault="00F344FD">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01BFB302" w14:textId="77777777" w:rsidR="00CA4CD6" w:rsidRPr="00DD6EF3" w:rsidRDefault="00CA4CD6">
            <w:pPr>
              <w:spacing w:line="120" w:lineRule="exact"/>
              <w:rPr>
                <w:sz w:val="18"/>
                <w:szCs w:val="18"/>
              </w:rPr>
            </w:pPr>
          </w:p>
          <w:p w14:paraId="3242F1C6" w14:textId="77777777" w:rsidR="00CA4CD6" w:rsidRPr="00DD6EF3" w:rsidRDefault="00F344FD">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4D420C8D" w14:textId="77777777" w:rsidR="00CA4CD6" w:rsidRPr="00DD6EF3" w:rsidRDefault="00CA4CD6">
            <w:pPr>
              <w:spacing w:line="120" w:lineRule="exact"/>
              <w:rPr>
                <w:sz w:val="18"/>
                <w:szCs w:val="18"/>
              </w:rPr>
            </w:pPr>
          </w:p>
          <w:p w14:paraId="79E862F9" w14:textId="77777777" w:rsidR="00CA4CD6" w:rsidRPr="00DD6EF3" w:rsidRDefault="00F344FD">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7</w:t>
            </w:r>
          </w:p>
        </w:tc>
      </w:tr>
      <w:tr w:rsidR="00CA4CD6" w:rsidRPr="00DD6EF3" w14:paraId="479F452F" w14:textId="77777777">
        <w:tc>
          <w:tcPr>
            <w:tcW w:w="900" w:type="dxa"/>
            <w:tcBorders>
              <w:top w:val="single" w:sz="6" w:space="0" w:color="000000"/>
              <w:left w:val="single" w:sz="8" w:space="0" w:color="000000"/>
              <w:bottom w:val="single" w:sz="6" w:space="0" w:color="000000"/>
              <w:right w:val="single" w:sz="6" w:space="0" w:color="000000"/>
            </w:tcBorders>
          </w:tcPr>
          <w:p w14:paraId="58337D20" w14:textId="77777777" w:rsidR="00CA4CD6" w:rsidRPr="00DD6EF3" w:rsidRDefault="00CA4CD6">
            <w:pPr>
              <w:spacing w:line="120" w:lineRule="exact"/>
              <w:rPr>
                <w:sz w:val="18"/>
                <w:szCs w:val="18"/>
              </w:rPr>
            </w:pPr>
          </w:p>
          <w:p w14:paraId="4A541F06"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18370053" w14:textId="77777777" w:rsidR="00CA4CD6" w:rsidRPr="00DD6EF3" w:rsidRDefault="00CA4CD6">
            <w:pPr>
              <w:spacing w:line="120" w:lineRule="exact"/>
              <w:rPr>
                <w:sz w:val="18"/>
                <w:szCs w:val="18"/>
              </w:rPr>
            </w:pPr>
          </w:p>
          <w:p w14:paraId="11142D26" w14:textId="77777777" w:rsidR="00CA4CD6" w:rsidRPr="00DD6EF3" w:rsidRDefault="00F344FD">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4E14B8BC" w14:textId="77777777" w:rsidR="00CA4CD6" w:rsidRPr="00DD6EF3" w:rsidRDefault="00CA4CD6">
            <w:pPr>
              <w:spacing w:line="120" w:lineRule="exact"/>
              <w:rPr>
                <w:sz w:val="18"/>
                <w:szCs w:val="18"/>
              </w:rPr>
            </w:pPr>
          </w:p>
          <w:p w14:paraId="0BFFEB67" w14:textId="77777777" w:rsidR="00CA4CD6" w:rsidRPr="00DD6EF3" w:rsidRDefault="00F344FD">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7</w:t>
            </w:r>
          </w:p>
        </w:tc>
        <w:tc>
          <w:tcPr>
            <w:tcW w:w="2070" w:type="dxa"/>
            <w:tcBorders>
              <w:top w:val="single" w:sz="6" w:space="0" w:color="000000"/>
              <w:left w:val="single" w:sz="6" w:space="0" w:color="000000"/>
              <w:bottom w:val="single" w:sz="6" w:space="0" w:color="000000"/>
              <w:right w:val="single" w:sz="6" w:space="0" w:color="000000"/>
            </w:tcBorders>
          </w:tcPr>
          <w:p w14:paraId="73F67F7E" w14:textId="77777777" w:rsidR="00CA4CD6" w:rsidRPr="00DD6EF3" w:rsidRDefault="00CA4CD6">
            <w:pPr>
              <w:spacing w:line="120" w:lineRule="exact"/>
              <w:rPr>
                <w:sz w:val="18"/>
                <w:szCs w:val="18"/>
              </w:rPr>
            </w:pPr>
          </w:p>
          <w:p w14:paraId="52860400" w14:textId="77777777" w:rsidR="00CA4CD6" w:rsidRPr="00DD6EF3" w:rsidRDefault="00F344FD">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7A545E52" w14:textId="77777777" w:rsidR="00CA4CD6" w:rsidRPr="00DD6EF3" w:rsidRDefault="00CA4CD6">
            <w:pPr>
              <w:spacing w:line="120" w:lineRule="exact"/>
              <w:rPr>
                <w:sz w:val="18"/>
                <w:szCs w:val="18"/>
              </w:rPr>
            </w:pPr>
          </w:p>
          <w:p w14:paraId="11B36654" w14:textId="77777777" w:rsidR="00CA4CD6" w:rsidRPr="00DD6EF3" w:rsidRDefault="00F344FD">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A6965C8" w14:textId="77777777" w:rsidR="00CA4CD6" w:rsidRPr="00DD6EF3" w:rsidRDefault="00CA4CD6">
            <w:pPr>
              <w:spacing w:line="120" w:lineRule="exact"/>
              <w:rPr>
                <w:sz w:val="18"/>
                <w:szCs w:val="18"/>
              </w:rPr>
            </w:pPr>
          </w:p>
          <w:p w14:paraId="28726527" w14:textId="77777777" w:rsidR="00CA4CD6" w:rsidRPr="00DD6EF3" w:rsidRDefault="00F344FD">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7</w:t>
            </w:r>
          </w:p>
        </w:tc>
      </w:tr>
      <w:tr w:rsidR="00CA4CD6" w:rsidRPr="00DD6EF3" w14:paraId="15C4AF23" w14:textId="77777777">
        <w:tc>
          <w:tcPr>
            <w:tcW w:w="900" w:type="dxa"/>
            <w:tcBorders>
              <w:top w:val="single" w:sz="6" w:space="0" w:color="000000"/>
              <w:left w:val="single" w:sz="8" w:space="0" w:color="000000"/>
              <w:bottom w:val="single" w:sz="6" w:space="0" w:color="000000"/>
              <w:right w:val="single" w:sz="6" w:space="0" w:color="000000"/>
            </w:tcBorders>
          </w:tcPr>
          <w:p w14:paraId="442E08DF" w14:textId="77777777" w:rsidR="00CA4CD6" w:rsidRPr="00DD6EF3" w:rsidRDefault="00CA4CD6">
            <w:pPr>
              <w:spacing w:line="120" w:lineRule="exact"/>
              <w:rPr>
                <w:sz w:val="18"/>
                <w:szCs w:val="18"/>
              </w:rPr>
            </w:pPr>
          </w:p>
          <w:p w14:paraId="351722F6" w14:textId="77777777" w:rsidR="00CA4CD6" w:rsidRPr="00DD6EF3"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53A509F0" w14:textId="77777777" w:rsidR="00CA4CD6" w:rsidRPr="00DD6EF3" w:rsidRDefault="00CA4CD6">
            <w:pPr>
              <w:spacing w:line="120" w:lineRule="exact"/>
              <w:rPr>
                <w:sz w:val="18"/>
                <w:szCs w:val="18"/>
              </w:rPr>
            </w:pPr>
          </w:p>
          <w:p w14:paraId="7D7B1C78" w14:textId="77777777" w:rsidR="00CA4CD6" w:rsidRPr="00DD6EF3" w:rsidRDefault="00F344FD">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77001117" w14:textId="77777777" w:rsidR="00CA4CD6" w:rsidRPr="00DD6EF3" w:rsidRDefault="00CA4CD6">
            <w:pPr>
              <w:spacing w:line="120" w:lineRule="exact"/>
              <w:rPr>
                <w:sz w:val="18"/>
                <w:szCs w:val="18"/>
              </w:rPr>
            </w:pPr>
          </w:p>
          <w:p w14:paraId="589C95F7" w14:textId="77777777" w:rsidR="00CA4CD6" w:rsidRPr="00DD6EF3" w:rsidRDefault="00F344FD">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t>7</w:t>
            </w:r>
          </w:p>
        </w:tc>
        <w:tc>
          <w:tcPr>
            <w:tcW w:w="2070" w:type="dxa"/>
            <w:tcBorders>
              <w:top w:val="single" w:sz="6" w:space="0" w:color="000000"/>
              <w:left w:val="single" w:sz="6" w:space="0" w:color="000000"/>
              <w:bottom w:val="single" w:sz="6" w:space="0" w:color="000000"/>
              <w:right w:val="single" w:sz="6" w:space="0" w:color="000000"/>
            </w:tcBorders>
          </w:tcPr>
          <w:p w14:paraId="0A321341" w14:textId="77777777" w:rsidR="00CA4CD6" w:rsidRPr="00DD6EF3" w:rsidRDefault="00CA4CD6">
            <w:pPr>
              <w:spacing w:line="120" w:lineRule="exact"/>
              <w:rPr>
                <w:sz w:val="18"/>
                <w:szCs w:val="18"/>
              </w:rPr>
            </w:pPr>
          </w:p>
          <w:p w14:paraId="3E195504" w14:textId="77777777" w:rsidR="00CA4CD6" w:rsidRPr="00DD6EF3" w:rsidRDefault="00F344FD">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6CDF6154" w14:textId="77777777" w:rsidR="00CA4CD6" w:rsidRPr="00DD6EF3" w:rsidRDefault="00CA4CD6">
            <w:pPr>
              <w:spacing w:line="120" w:lineRule="exact"/>
              <w:rPr>
                <w:sz w:val="18"/>
                <w:szCs w:val="18"/>
              </w:rPr>
            </w:pPr>
          </w:p>
          <w:p w14:paraId="50A5BC6A" w14:textId="77777777" w:rsidR="00CA4CD6" w:rsidRPr="00DD6EF3" w:rsidRDefault="00F344FD">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013A13BD" w14:textId="77777777" w:rsidR="00CA4CD6" w:rsidRPr="00DD6EF3" w:rsidRDefault="00CA4CD6">
            <w:pPr>
              <w:spacing w:line="120" w:lineRule="exact"/>
              <w:rPr>
                <w:sz w:val="18"/>
                <w:szCs w:val="18"/>
              </w:rPr>
            </w:pPr>
          </w:p>
          <w:p w14:paraId="2C13FC59" w14:textId="77777777" w:rsidR="00CA4CD6" w:rsidRPr="00DD6EF3" w:rsidRDefault="00F344FD">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t>7</w:t>
            </w:r>
          </w:p>
        </w:tc>
      </w:tr>
      <w:tr w:rsidR="00CA4CD6" w:rsidRPr="00DD6EF3" w14:paraId="5C7EAFF0" w14:textId="77777777">
        <w:tc>
          <w:tcPr>
            <w:tcW w:w="900" w:type="dxa"/>
            <w:tcBorders>
              <w:top w:val="single" w:sz="6" w:space="0" w:color="000000"/>
              <w:left w:val="single" w:sz="8" w:space="0" w:color="000000"/>
              <w:bottom w:val="single" w:sz="8" w:space="0" w:color="000000"/>
              <w:right w:val="single" w:sz="6" w:space="0" w:color="000000"/>
            </w:tcBorders>
          </w:tcPr>
          <w:p w14:paraId="357F97A9" w14:textId="77777777" w:rsidR="00CA4CD6" w:rsidRPr="00DD6EF3" w:rsidRDefault="00CA4CD6">
            <w:pPr>
              <w:spacing w:line="120" w:lineRule="exact"/>
              <w:rPr>
                <w:sz w:val="18"/>
                <w:szCs w:val="18"/>
              </w:rPr>
            </w:pPr>
          </w:p>
          <w:p w14:paraId="7AEA0A97" w14:textId="77777777" w:rsidR="00CA4CD6" w:rsidRPr="00DD6EF3"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lastRenderedPageBreak/>
              <w:t>Average</w:t>
            </w:r>
          </w:p>
        </w:tc>
        <w:tc>
          <w:tcPr>
            <w:tcW w:w="1597" w:type="dxa"/>
            <w:tcBorders>
              <w:top w:val="single" w:sz="6" w:space="0" w:color="000000"/>
              <w:left w:val="single" w:sz="6" w:space="0" w:color="000000"/>
              <w:bottom w:val="single" w:sz="8" w:space="0" w:color="000000"/>
              <w:right w:val="single" w:sz="6" w:space="0" w:color="000000"/>
            </w:tcBorders>
          </w:tcPr>
          <w:p w14:paraId="7FA5436E" w14:textId="77777777" w:rsidR="00CA4CD6" w:rsidRPr="00DD6EF3" w:rsidRDefault="00CA4CD6">
            <w:pPr>
              <w:spacing w:line="120" w:lineRule="exact"/>
              <w:rPr>
                <w:sz w:val="18"/>
                <w:szCs w:val="18"/>
              </w:rPr>
            </w:pPr>
          </w:p>
          <w:p w14:paraId="0218C77B" w14:textId="77777777" w:rsidR="00CA4CD6" w:rsidRPr="00DD6EF3" w:rsidRDefault="00F344FD">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lastRenderedPageBreak/>
              <w:t>0</w:t>
            </w:r>
          </w:p>
        </w:tc>
        <w:tc>
          <w:tcPr>
            <w:tcW w:w="1282" w:type="dxa"/>
            <w:tcBorders>
              <w:top w:val="single" w:sz="6" w:space="0" w:color="000000"/>
              <w:left w:val="single" w:sz="6" w:space="0" w:color="000000"/>
              <w:bottom w:val="single" w:sz="8" w:space="0" w:color="000000"/>
              <w:right w:val="single" w:sz="6" w:space="0" w:color="000000"/>
            </w:tcBorders>
          </w:tcPr>
          <w:p w14:paraId="0BA9582F" w14:textId="77777777" w:rsidR="00CA4CD6" w:rsidRPr="00DD6EF3" w:rsidRDefault="00CA4CD6">
            <w:pPr>
              <w:spacing w:line="120" w:lineRule="exact"/>
              <w:rPr>
                <w:sz w:val="18"/>
                <w:szCs w:val="18"/>
              </w:rPr>
            </w:pPr>
          </w:p>
          <w:p w14:paraId="7AA8B3C7" w14:textId="77777777" w:rsidR="00CA4CD6" w:rsidRPr="00DD6EF3" w:rsidRDefault="00F344FD">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lastRenderedPageBreak/>
              <w:t>7</w:t>
            </w:r>
          </w:p>
        </w:tc>
        <w:tc>
          <w:tcPr>
            <w:tcW w:w="2070" w:type="dxa"/>
            <w:tcBorders>
              <w:top w:val="single" w:sz="6" w:space="0" w:color="000000"/>
              <w:left w:val="single" w:sz="6" w:space="0" w:color="000000"/>
              <w:bottom w:val="single" w:sz="8" w:space="0" w:color="000000"/>
              <w:right w:val="single" w:sz="6" w:space="0" w:color="000000"/>
            </w:tcBorders>
          </w:tcPr>
          <w:p w14:paraId="3505CCAD" w14:textId="77777777" w:rsidR="00CA4CD6" w:rsidRPr="00DD6EF3" w:rsidRDefault="00CA4CD6">
            <w:pPr>
              <w:spacing w:line="120" w:lineRule="exact"/>
              <w:rPr>
                <w:sz w:val="18"/>
                <w:szCs w:val="18"/>
              </w:rPr>
            </w:pPr>
          </w:p>
          <w:p w14:paraId="3A89C910" w14:textId="77777777" w:rsidR="00CA4CD6" w:rsidRPr="00DD6EF3" w:rsidRDefault="00F344FD">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lastRenderedPageBreak/>
              <w:t>0</w:t>
            </w:r>
          </w:p>
        </w:tc>
        <w:tc>
          <w:tcPr>
            <w:tcW w:w="1800" w:type="dxa"/>
            <w:tcBorders>
              <w:top w:val="single" w:sz="6" w:space="0" w:color="000000"/>
              <w:left w:val="single" w:sz="6" w:space="0" w:color="000000"/>
              <w:bottom w:val="single" w:sz="8" w:space="0" w:color="000000"/>
              <w:right w:val="single" w:sz="6" w:space="0" w:color="000000"/>
            </w:tcBorders>
          </w:tcPr>
          <w:p w14:paraId="52F337D7" w14:textId="77777777" w:rsidR="00CA4CD6" w:rsidRPr="00DD6EF3" w:rsidRDefault="00CA4CD6">
            <w:pPr>
              <w:spacing w:line="120" w:lineRule="exact"/>
              <w:rPr>
                <w:sz w:val="18"/>
                <w:szCs w:val="18"/>
              </w:rPr>
            </w:pPr>
          </w:p>
          <w:p w14:paraId="57B20274" w14:textId="77777777" w:rsidR="00CA4CD6" w:rsidRPr="00DD6EF3" w:rsidRDefault="00F344FD">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lastRenderedPageBreak/>
              <w:t>0</w:t>
            </w:r>
          </w:p>
        </w:tc>
        <w:tc>
          <w:tcPr>
            <w:tcW w:w="1710" w:type="dxa"/>
            <w:tcBorders>
              <w:top w:val="single" w:sz="6" w:space="0" w:color="000000"/>
              <w:left w:val="single" w:sz="6" w:space="0" w:color="000000"/>
              <w:bottom w:val="single" w:sz="8" w:space="0" w:color="000000"/>
              <w:right w:val="single" w:sz="8" w:space="0" w:color="000000"/>
            </w:tcBorders>
          </w:tcPr>
          <w:p w14:paraId="631503B1" w14:textId="77777777" w:rsidR="00CA4CD6" w:rsidRPr="00DD6EF3" w:rsidRDefault="00CA4CD6">
            <w:pPr>
              <w:spacing w:line="120" w:lineRule="exact"/>
              <w:rPr>
                <w:sz w:val="18"/>
                <w:szCs w:val="18"/>
              </w:rPr>
            </w:pPr>
          </w:p>
          <w:p w14:paraId="383B7831" w14:textId="77777777" w:rsidR="00CA4CD6" w:rsidRPr="00DD6EF3" w:rsidRDefault="00F344FD">
            <w:pPr>
              <w:pBdr>
                <w:top w:val="single" w:sz="6" w:space="0" w:color="FFFFFF"/>
                <w:left w:val="single" w:sz="6" w:space="0" w:color="FFFFFF"/>
                <w:bottom w:val="single" w:sz="6" w:space="0" w:color="FFFFFF"/>
                <w:right w:val="single" w:sz="6" w:space="0" w:color="FFFFFF"/>
              </w:pBdr>
              <w:spacing w:after="72"/>
              <w:jc w:val="center"/>
              <w:rPr>
                <w:sz w:val="18"/>
                <w:szCs w:val="18"/>
              </w:rPr>
            </w:pPr>
            <w:r w:rsidRPr="00DD6EF3">
              <w:rPr>
                <w:sz w:val="18"/>
                <w:szCs w:val="18"/>
              </w:rPr>
              <w:lastRenderedPageBreak/>
              <w:t>7</w:t>
            </w:r>
          </w:p>
        </w:tc>
      </w:tr>
    </w:tbl>
    <w:p w14:paraId="0330769D"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DD6EF3">
        <w:rPr>
          <w:vertAlign w:val="superscript"/>
        </w:rPr>
        <w:lastRenderedPageBreak/>
        <w:t>1</w:t>
      </w:r>
      <w:r w:rsidRPr="00DD6EF3">
        <w:t xml:space="preserve"> </w:t>
      </w:r>
      <w:r w:rsidRPr="00DD6EF3">
        <w:rPr>
          <w:sz w:val="20"/>
          <w:szCs w:val="20"/>
        </w:rPr>
        <w:t xml:space="preserve">New respondents include sources with constructed, reconstructed and modified affected facilities. </w:t>
      </w:r>
    </w:p>
    <w:p w14:paraId="75431224" w14:textId="77777777" w:rsidR="00CA4CD6" w:rsidRPr="00DD6EF3" w:rsidRDefault="00CA4CD6">
      <w:pPr>
        <w:pBdr>
          <w:top w:val="single" w:sz="6" w:space="0" w:color="FFFFFF"/>
          <w:left w:val="single" w:sz="6" w:space="0" w:color="FFFFFF"/>
          <w:bottom w:val="single" w:sz="6" w:space="0" w:color="FFFFFF"/>
          <w:right w:val="single" w:sz="6" w:space="0" w:color="FFFFFF"/>
        </w:pBdr>
        <w:ind w:firstLine="5760"/>
      </w:pPr>
    </w:p>
    <w:p w14:paraId="291BD642" w14:textId="77777777" w:rsidR="00CA4CD6" w:rsidRPr="00DD6EF3" w:rsidRDefault="002B29A7">
      <w:pPr>
        <w:pBdr>
          <w:top w:val="single" w:sz="6" w:space="0" w:color="FFFFFF"/>
          <w:left w:val="single" w:sz="6" w:space="0" w:color="FFFFFF"/>
          <w:bottom w:val="single" w:sz="6" w:space="0" w:color="FFFFFF"/>
          <w:right w:val="single" w:sz="6" w:space="0" w:color="FFFFFF"/>
        </w:pBdr>
        <w:ind w:firstLine="720"/>
      </w:pPr>
      <w:r w:rsidRPr="00DD6EF3">
        <w:t>C</w:t>
      </w:r>
      <w:r w:rsidR="00CA4CD6" w:rsidRPr="00DD6EF3">
        <w:t>olumn D is subtracted</w:t>
      </w:r>
      <w:r w:rsidRPr="00DD6EF3">
        <w:t xml:space="preserve"> to avoid double-counting respondents</w:t>
      </w:r>
      <w:r w:rsidR="00CA4CD6" w:rsidRPr="00DD6EF3">
        <w:t>.</w:t>
      </w:r>
      <w:r w:rsidRPr="00DD6EF3">
        <w:t xml:space="preserve">  </w:t>
      </w:r>
      <w:r w:rsidR="00CA4CD6" w:rsidRPr="00DD6EF3">
        <w:t xml:space="preserve">As shown above, the average Number of Respondents over the three year period of this ICR is </w:t>
      </w:r>
      <w:r w:rsidR="00F344FD" w:rsidRPr="00DD6EF3">
        <w:t>7.</w:t>
      </w:r>
      <w:r w:rsidR="00507EC5" w:rsidRPr="00DD6EF3">
        <w:t xml:space="preserve"> </w:t>
      </w:r>
    </w:p>
    <w:p w14:paraId="2BF77107"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4EB7E538"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The total number of annual responses per year is calculated using the following table: </w:t>
      </w:r>
    </w:p>
    <w:p w14:paraId="7FE180B6" w14:textId="77777777" w:rsidR="00CA4CD6" w:rsidRPr="00DD6EF3"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600"/>
        <w:gridCol w:w="1260"/>
        <w:gridCol w:w="1350"/>
        <w:gridCol w:w="1620"/>
        <w:gridCol w:w="1350"/>
      </w:tblGrid>
      <w:tr w:rsidR="00A73600" w:rsidRPr="00DD6EF3" w14:paraId="4FEF6EF7" w14:textId="77777777" w:rsidTr="004C22D8">
        <w:trPr>
          <w:tblHeader/>
        </w:trPr>
        <w:tc>
          <w:tcPr>
            <w:tcW w:w="9180" w:type="dxa"/>
            <w:gridSpan w:val="5"/>
          </w:tcPr>
          <w:p w14:paraId="0913D17D" w14:textId="77777777" w:rsidR="00CA4CD6" w:rsidRPr="00DD6EF3" w:rsidRDefault="00CA4CD6">
            <w:pPr>
              <w:spacing w:line="120" w:lineRule="exact"/>
            </w:pPr>
          </w:p>
          <w:p w14:paraId="58585631" w14:textId="77777777" w:rsidR="00CA4CD6" w:rsidRPr="00DD6EF3"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DD6EF3">
              <w:rPr>
                <w:b/>
                <w:bCs/>
              </w:rPr>
              <w:t>Total Annual Responses</w:t>
            </w:r>
          </w:p>
        </w:tc>
      </w:tr>
      <w:tr w:rsidR="00CA4CD6" w:rsidRPr="00DD6EF3" w14:paraId="00BEAEA2" w14:textId="77777777" w:rsidTr="00B17B13">
        <w:tc>
          <w:tcPr>
            <w:tcW w:w="3600" w:type="dxa"/>
          </w:tcPr>
          <w:p w14:paraId="2F80D96A" w14:textId="77777777" w:rsidR="00CA4CD6" w:rsidRPr="00DD6EF3" w:rsidRDefault="00CA4CD6" w:rsidP="0035325B">
            <w:pPr>
              <w:spacing w:line="120" w:lineRule="exact"/>
              <w:jc w:val="center"/>
              <w:rPr>
                <w:b/>
                <w:bCs/>
                <w:sz w:val="18"/>
                <w:szCs w:val="18"/>
              </w:rPr>
            </w:pPr>
          </w:p>
          <w:p w14:paraId="7D218F9F"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(A)</w:t>
            </w:r>
          </w:p>
          <w:p w14:paraId="0B8FB7FB"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391DD58"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Information Collection Activity</w:t>
            </w:r>
          </w:p>
        </w:tc>
        <w:tc>
          <w:tcPr>
            <w:tcW w:w="1260" w:type="dxa"/>
          </w:tcPr>
          <w:p w14:paraId="2DE5458C" w14:textId="77777777" w:rsidR="00CA4CD6" w:rsidRPr="00DD6EF3" w:rsidRDefault="00CA4CD6" w:rsidP="0035325B">
            <w:pPr>
              <w:spacing w:line="120" w:lineRule="exact"/>
              <w:jc w:val="center"/>
              <w:rPr>
                <w:sz w:val="18"/>
                <w:szCs w:val="18"/>
              </w:rPr>
            </w:pPr>
          </w:p>
          <w:p w14:paraId="4FA9D7C3"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(B)</w:t>
            </w:r>
          </w:p>
          <w:p w14:paraId="41C72DC1"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1331DC2"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Number of Respondents</w:t>
            </w:r>
          </w:p>
        </w:tc>
        <w:tc>
          <w:tcPr>
            <w:tcW w:w="1350" w:type="dxa"/>
          </w:tcPr>
          <w:p w14:paraId="71094A61" w14:textId="77777777" w:rsidR="00CA4CD6" w:rsidRPr="00DD6EF3" w:rsidRDefault="00CA4CD6" w:rsidP="0035325B">
            <w:pPr>
              <w:spacing w:line="120" w:lineRule="exact"/>
              <w:jc w:val="center"/>
              <w:rPr>
                <w:sz w:val="18"/>
                <w:szCs w:val="18"/>
              </w:rPr>
            </w:pPr>
          </w:p>
          <w:p w14:paraId="0C776034"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(C)</w:t>
            </w:r>
          </w:p>
          <w:p w14:paraId="5AB27332"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0AFA29DF"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Number of Responses</w:t>
            </w:r>
          </w:p>
        </w:tc>
        <w:tc>
          <w:tcPr>
            <w:tcW w:w="1620" w:type="dxa"/>
          </w:tcPr>
          <w:p w14:paraId="3A250849" w14:textId="77777777" w:rsidR="00CA4CD6" w:rsidRPr="00DD6EF3" w:rsidRDefault="00CA4CD6" w:rsidP="0035325B">
            <w:pPr>
              <w:spacing w:line="120" w:lineRule="exact"/>
              <w:jc w:val="center"/>
              <w:rPr>
                <w:sz w:val="18"/>
                <w:szCs w:val="18"/>
              </w:rPr>
            </w:pPr>
          </w:p>
          <w:p w14:paraId="39BB9BCE"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(D)</w:t>
            </w:r>
          </w:p>
          <w:p w14:paraId="6D550C05"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Number of Existing Respondents That Keep Records But Do Not Submit Reports</w:t>
            </w:r>
          </w:p>
        </w:tc>
        <w:tc>
          <w:tcPr>
            <w:tcW w:w="1350" w:type="dxa"/>
          </w:tcPr>
          <w:p w14:paraId="72BB0204" w14:textId="77777777" w:rsidR="00CA4CD6" w:rsidRPr="00DD6EF3" w:rsidRDefault="00CA4CD6" w:rsidP="0035325B">
            <w:pPr>
              <w:spacing w:line="120" w:lineRule="exact"/>
              <w:jc w:val="center"/>
              <w:rPr>
                <w:sz w:val="18"/>
                <w:szCs w:val="18"/>
              </w:rPr>
            </w:pPr>
          </w:p>
          <w:p w14:paraId="0B494A5E"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(E)</w:t>
            </w:r>
          </w:p>
          <w:p w14:paraId="15B6B5D1"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Total Annual  Responses</w:t>
            </w:r>
          </w:p>
          <w:p w14:paraId="1D69D936" w14:textId="77777777" w:rsidR="00CA4CD6" w:rsidRPr="00DD6EF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D6EF3">
              <w:rPr>
                <w:sz w:val="18"/>
                <w:szCs w:val="18"/>
              </w:rPr>
              <w:t>E=(BxC)+D</w:t>
            </w:r>
          </w:p>
        </w:tc>
      </w:tr>
      <w:tr w:rsidR="00B17B13" w:rsidRPr="00DD6EF3" w14:paraId="6CF94F9D" w14:textId="77777777" w:rsidTr="00B17B13">
        <w:tc>
          <w:tcPr>
            <w:tcW w:w="3600" w:type="dxa"/>
            <w:vAlign w:val="bottom"/>
          </w:tcPr>
          <w:p w14:paraId="2E3E314E"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rPr>
                <w:sz w:val="18"/>
                <w:szCs w:val="18"/>
              </w:rPr>
            </w:pPr>
            <w:r w:rsidRPr="00DD6EF3">
              <w:rPr>
                <w:sz w:val="18"/>
                <w:szCs w:val="18"/>
              </w:rPr>
              <w:t>Initial requirements for PC Production</w:t>
            </w:r>
          </w:p>
        </w:tc>
        <w:tc>
          <w:tcPr>
            <w:tcW w:w="1260" w:type="dxa"/>
            <w:vAlign w:val="bottom"/>
          </w:tcPr>
          <w:p w14:paraId="22F63682" w14:textId="77777777" w:rsidR="004C22D8" w:rsidRPr="00DD6EF3" w:rsidRDefault="007B4CE7"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Pr>
                <w:sz w:val="18"/>
                <w:szCs w:val="18"/>
              </w:rPr>
              <w:t>3</w:t>
            </w:r>
          </w:p>
        </w:tc>
        <w:tc>
          <w:tcPr>
            <w:tcW w:w="1350" w:type="dxa"/>
            <w:vAlign w:val="bottom"/>
          </w:tcPr>
          <w:p w14:paraId="5A95EEE8"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1</w:t>
            </w:r>
          </w:p>
        </w:tc>
        <w:tc>
          <w:tcPr>
            <w:tcW w:w="1620" w:type="dxa"/>
            <w:vAlign w:val="bottom"/>
          </w:tcPr>
          <w:p w14:paraId="44FB1C06"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N/A</w:t>
            </w:r>
          </w:p>
        </w:tc>
        <w:tc>
          <w:tcPr>
            <w:tcW w:w="1350" w:type="dxa"/>
            <w:vAlign w:val="bottom"/>
          </w:tcPr>
          <w:p w14:paraId="706EFD53" w14:textId="77777777" w:rsidR="004C22D8" w:rsidRPr="00DD6EF3" w:rsidRDefault="007B4CE7"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Pr>
                <w:sz w:val="18"/>
                <w:szCs w:val="18"/>
              </w:rPr>
              <w:t>3</w:t>
            </w:r>
          </w:p>
        </w:tc>
      </w:tr>
      <w:tr w:rsidR="00B17B13" w:rsidRPr="00DD6EF3" w14:paraId="278E1833" w14:textId="77777777" w:rsidTr="00B17B13">
        <w:tc>
          <w:tcPr>
            <w:tcW w:w="3600" w:type="dxa"/>
            <w:vAlign w:val="bottom"/>
          </w:tcPr>
          <w:p w14:paraId="33701A9E"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rPr>
                <w:sz w:val="18"/>
                <w:szCs w:val="18"/>
              </w:rPr>
            </w:pPr>
            <w:r w:rsidRPr="00DD6EF3">
              <w:rPr>
                <w:sz w:val="18"/>
                <w:szCs w:val="18"/>
              </w:rPr>
              <w:t>Initial requirements for AMF Production</w:t>
            </w:r>
          </w:p>
        </w:tc>
        <w:tc>
          <w:tcPr>
            <w:tcW w:w="1260" w:type="dxa"/>
            <w:vAlign w:val="bottom"/>
          </w:tcPr>
          <w:p w14:paraId="6EB9FE7B" w14:textId="77777777" w:rsidR="004C22D8" w:rsidRPr="00DD6EF3" w:rsidRDefault="00BF63D0"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Pr>
                <w:sz w:val="18"/>
                <w:szCs w:val="18"/>
              </w:rPr>
              <w:t>1</w:t>
            </w:r>
          </w:p>
        </w:tc>
        <w:tc>
          <w:tcPr>
            <w:tcW w:w="1350" w:type="dxa"/>
            <w:vAlign w:val="bottom"/>
          </w:tcPr>
          <w:p w14:paraId="7064A1C7"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1</w:t>
            </w:r>
          </w:p>
        </w:tc>
        <w:tc>
          <w:tcPr>
            <w:tcW w:w="1620" w:type="dxa"/>
            <w:vAlign w:val="bottom"/>
          </w:tcPr>
          <w:p w14:paraId="5F9F3B1D"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N/A</w:t>
            </w:r>
          </w:p>
        </w:tc>
        <w:tc>
          <w:tcPr>
            <w:tcW w:w="1350" w:type="dxa"/>
            <w:vAlign w:val="bottom"/>
          </w:tcPr>
          <w:p w14:paraId="7AABB00F" w14:textId="77777777" w:rsidR="004C22D8" w:rsidRPr="00DD6EF3" w:rsidRDefault="00BF63D0"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Pr>
                <w:sz w:val="18"/>
                <w:szCs w:val="18"/>
              </w:rPr>
              <w:t>1</w:t>
            </w:r>
          </w:p>
        </w:tc>
      </w:tr>
      <w:tr w:rsidR="00B17B13" w:rsidRPr="00DD6EF3" w14:paraId="799DF518" w14:textId="77777777" w:rsidTr="00B17B13">
        <w:tc>
          <w:tcPr>
            <w:tcW w:w="3600" w:type="dxa"/>
            <w:vAlign w:val="bottom"/>
          </w:tcPr>
          <w:p w14:paraId="114333F9"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rPr>
                <w:sz w:val="18"/>
                <w:szCs w:val="18"/>
              </w:rPr>
            </w:pPr>
            <w:r w:rsidRPr="00DD6EF3">
              <w:rPr>
                <w:sz w:val="18"/>
                <w:szCs w:val="18"/>
              </w:rPr>
              <w:t>Initial requirements for AR Production</w:t>
            </w:r>
          </w:p>
        </w:tc>
        <w:tc>
          <w:tcPr>
            <w:tcW w:w="1260" w:type="dxa"/>
            <w:vAlign w:val="bottom"/>
          </w:tcPr>
          <w:p w14:paraId="5A2D89F5"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0</w:t>
            </w:r>
          </w:p>
        </w:tc>
        <w:tc>
          <w:tcPr>
            <w:tcW w:w="1350" w:type="dxa"/>
            <w:vAlign w:val="bottom"/>
          </w:tcPr>
          <w:p w14:paraId="2012662E"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1</w:t>
            </w:r>
          </w:p>
        </w:tc>
        <w:tc>
          <w:tcPr>
            <w:tcW w:w="1620" w:type="dxa"/>
            <w:vAlign w:val="bottom"/>
          </w:tcPr>
          <w:p w14:paraId="7CE6B4F2"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N/A</w:t>
            </w:r>
          </w:p>
        </w:tc>
        <w:tc>
          <w:tcPr>
            <w:tcW w:w="1350" w:type="dxa"/>
            <w:vAlign w:val="bottom"/>
          </w:tcPr>
          <w:p w14:paraId="39B897A2"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0</w:t>
            </w:r>
          </w:p>
        </w:tc>
      </w:tr>
      <w:tr w:rsidR="00B17B13" w:rsidRPr="00DD6EF3" w14:paraId="75D50DAC" w14:textId="77777777" w:rsidTr="00B17B13">
        <w:tc>
          <w:tcPr>
            <w:tcW w:w="3600" w:type="dxa"/>
            <w:vAlign w:val="bottom"/>
          </w:tcPr>
          <w:p w14:paraId="3BD0925B"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rPr>
                <w:sz w:val="18"/>
                <w:szCs w:val="18"/>
              </w:rPr>
            </w:pPr>
            <w:r w:rsidRPr="00DD6EF3">
              <w:rPr>
                <w:sz w:val="18"/>
                <w:szCs w:val="18"/>
              </w:rPr>
              <w:t>Initial requirements for HF Production</w:t>
            </w:r>
          </w:p>
        </w:tc>
        <w:tc>
          <w:tcPr>
            <w:tcW w:w="1260" w:type="dxa"/>
            <w:vAlign w:val="bottom"/>
          </w:tcPr>
          <w:p w14:paraId="4B8B719E"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0</w:t>
            </w:r>
          </w:p>
        </w:tc>
        <w:tc>
          <w:tcPr>
            <w:tcW w:w="1350" w:type="dxa"/>
            <w:vAlign w:val="bottom"/>
          </w:tcPr>
          <w:p w14:paraId="3F929BF5"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1</w:t>
            </w:r>
          </w:p>
        </w:tc>
        <w:tc>
          <w:tcPr>
            <w:tcW w:w="1620" w:type="dxa"/>
            <w:vAlign w:val="bottom"/>
          </w:tcPr>
          <w:p w14:paraId="7675CC82"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N/A</w:t>
            </w:r>
          </w:p>
        </w:tc>
        <w:tc>
          <w:tcPr>
            <w:tcW w:w="1350" w:type="dxa"/>
            <w:vAlign w:val="bottom"/>
          </w:tcPr>
          <w:p w14:paraId="20339482" w14:textId="77777777" w:rsidR="004C22D8" w:rsidRPr="00DD6EF3" w:rsidRDefault="004C22D8"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0</w:t>
            </w:r>
          </w:p>
        </w:tc>
      </w:tr>
      <w:tr w:rsidR="00B17B13" w:rsidRPr="00DD6EF3" w14:paraId="5CC4E22A" w14:textId="77777777" w:rsidTr="00B17B13">
        <w:tc>
          <w:tcPr>
            <w:tcW w:w="3600" w:type="dxa"/>
            <w:vAlign w:val="bottom"/>
          </w:tcPr>
          <w:p w14:paraId="097A8682" w14:textId="77777777" w:rsidR="004C22D8" w:rsidRPr="00DD6EF3" w:rsidRDefault="004C22D8" w:rsidP="006A6FEA">
            <w:pPr>
              <w:spacing w:afterLines="52" w:after="124"/>
              <w:rPr>
                <w:sz w:val="18"/>
                <w:szCs w:val="18"/>
              </w:rPr>
            </w:pPr>
            <w:r w:rsidRPr="00DD6EF3">
              <w:rPr>
                <w:sz w:val="18"/>
                <w:szCs w:val="18"/>
              </w:rPr>
              <w:t>SSM reports for AR Production</w:t>
            </w:r>
          </w:p>
        </w:tc>
        <w:tc>
          <w:tcPr>
            <w:tcW w:w="1260" w:type="dxa"/>
            <w:vAlign w:val="bottom"/>
          </w:tcPr>
          <w:p w14:paraId="3C86E8FE" w14:textId="77777777" w:rsidR="004C22D8" w:rsidRPr="00DD6EF3" w:rsidRDefault="004C22D8" w:rsidP="006A6FEA">
            <w:pPr>
              <w:spacing w:afterLines="52" w:after="124"/>
              <w:jc w:val="center"/>
              <w:rPr>
                <w:sz w:val="18"/>
                <w:szCs w:val="18"/>
              </w:rPr>
            </w:pPr>
            <w:r w:rsidRPr="00DD6EF3">
              <w:rPr>
                <w:sz w:val="18"/>
                <w:szCs w:val="18"/>
              </w:rPr>
              <w:t>2</w:t>
            </w:r>
          </w:p>
        </w:tc>
        <w:tc>
          <w:tcPr>
            <w:tcW w:w="1350" w:type="dxa"/>
            <w:vAlign w:val="bottom"/>
          </w:tcPr>
          <w:p w14:paraId="1EA521DB" w14:textId="77777777" w:rsidR="004C22D8" w:rsidRPr="00DD6EF3" w:rsidRDefault="004C22D8" w:rsidP="006A6FEA">
            <w:pPr>
              <w:spacing w:afterLines="52" w:after="124"/>
              <w:jc w:val="center"/>
              <w:rPr>
                <w:sz w:val="18"/>
                <w:szCs w:val="18"/>
              </w:rPr>
            </w:pPr>
            <w:r w:rsidRPr="00DD6EF3">
              <w:rPr>
                <w:sz w:val="18"/>
                <w:szCs w:val="18"/>
              </w:rPr>
              <w:t>1</w:t>
            </w:r>
          </w:p>
        </w:tc>
        <w:tc>
          <w:tcPr>
            <w:tcW w:w="1620" w:type="dxa"/>
            <w:vAlign w:val="bottom"/>
          </w:tcPr>
          <w:p w14:paraId="40109045" w14:textId="77777777" w:rsidR="004C22D8" w:rsidRPr="00DD6EF3" w:rsidRDefault="004C22D8" w:rsidP="006A6FEA">
            <w:pPr>
              <w:spacing w:afterLines="52" w:after="124"/>
              <w:jc w:val="center"/>
              <w:rPr>
                <w:sz w:val="18"/>
                <w:szCs w:val="18"/>
              </w:rPr>
            </w:pPr>
            <w:r w:rsidRPr="00DD6EF3">
              <w:rPr>
                <w:sz w:val="18"/>
                <w:szCs w:val="18"/>
              </w:rPr>
              <w:t>N/A</w:t>
            </w:r>
          </w:p>
        </w:tc>
        <w:tc>
          <w:tcPr>
            <w:tcW w:w="1350" w:type="dxa"/>
            <w:vAlign w:val="bottom"/>
          </w:tcPr>
          <w:p w14:paraId="567B8C5E" w14:textId="77777777" w:rsidR="004C22D8" w:rsidRPr="00DD6EF3" w:rsidRDefault="004C22D8" w:rsidP="006A6FEA">
            <w:pPr>
              <w:spacing w:afterLines="52" w:after="124"/>
              <w:jc w:val="center"/>
              <w:rPr>
                <w:sz w:val="18"/>
                <w:szCs w:val="18"/>
              </w:rPr>
            </w:pPr>
            <w:r w:rsidRPr="00DD6EF3">
              <w:rPr>
                <w:sz w:val="18"/>
                <w:szCs w:val="18"/>
              </w:rPr>
              <w:t>2</w:t>
            </w:r>
          </w:p>
        </w:tc>
      </w:tr>
      <w:tr w:rsidR="00B17B13" w:rsidRPr="00DD6EF3" w14:paraId="0737B1D3" w14:textId="77777777" w:rsidTr="00B17B13">
        <w:tc>
          <w:tcPr>
            <w:tcW w:w="3600" w:type="dxa"/>
            <w:vAlign w:val="bottom"/>
          </w:tcPr>
          <w:p w14:paraId="0825544E" w14:textId="77777777" w:rsidR="004C22D8" w:rsidRPr="00DD6EF3" w:rsidRDefault="004C22D8" w:rsidP="006A6FEA">
            <w:pPr>
              <w:spacing w:afterLines="52" w:after="124"/>
              <w:rPr>
                <w:sz w:val="18"/>
                <w:szCs w:val="18"/>
              </w:rPr>
            </w:pPr>
            <w:r w:rsidRPr="00DD6EF3">
              <w:rPr>
                <w:sz w:val="18"/>
                <w:szCs w:val="18"/>
              </w:rPr>
              <w:t>SSM reports for HF Production</w:t>
            </w:r>
          </w:p>
        </w:tc>
        <w:tc>
          <w:tcPr>
            <w:tcW w:w="1260" w:type="dxa"/>
            <w:vAlign w:val="bottom"/>
          </w:tcPr>
          <w:p w14:paraId="1B1FEF28" w14:textId="77777777" w:rsidR="004C22D8" w:rsidRPr="00DD6EF3" w:rsidRDefault="004C22D8" w:rsidP="006A6FEA">
            <w:pPr>
              <w:spacing w:afterLines="52" w:after="124"/>
              <w:jc w:val="center"/>
              <w:rPr>
                <w:sz w:val="18"/>
                <w:szCs w:val="18"/>
              </w:rPr>
            </w:pPr>
            <w:r w:rsidRPr="00DD6EF3">
              <w:rPr>
                <w:sz w:val="18"/>
                <w:szCs w:val="18"/>
              </w:rPr>
              <w:t>1</w:t>
            </w:r>
          </w:p>
        </w:tc>
        <w:tc>
          <w:tcPr>
            <w:tcW w:w="1350" w:type="dxa"/>
            <w:vAlign w:val="bottom"/>
          </w:tcPr>
          <w:p w14:paraId="33269B90" w14:textId="77777777" w:rsidR="004C22D8" w:rsidRPr="00DD6EF3" w:rsidRDefault="004C22D8" w:rsidP="006A6FEA">
            <w:pPr>
              <w:spacing w:afterLines="52" w:after="124"/>
              <w:jc w:val="center"/>
              <w:rPr>
                <w:sz w:val="18"/>
                <w:szCs w:val="18"/>
              </w:rPr>
            </w:pPr>
            <w:r w:rsidRPr="00DD6EF3">
              <w:rPr>
                <w:sz w:val="18"/>
                <w:szCs w:val="18"/>
              </w:rPr>
              <w:t>1</w:t>
            </w:r>
          </w:p>
        </w:tc>
        <w:tc>
          <w:tcPr>
            <w:tcW w:w="1620" w:type="dxa"/>
            <w:vAlign w:val="bottom"/>
          </w:tcPr>
          <w:p w14:paraId="6B2AA878" w14:textId="77777777" w:rsidR="004C22D8" w:rsidRPr="00DD6EF3" w:rsidRDefault="004C22D8" w:rsidP="006A6FEA">
            <w:pPr>
              <w:spacing w:afterLines="52" w:after="124"/>
              <w:jc w:val="center"/>
              <w:rPr>
                <w:sz w:val="18"/>
                <w:szCs w:val="18"/>
              </w:rPr>
            </w:pPr>
            <w:r w:rsidRPr="00DD6EF3">
              <w:rPr>
                <w:sz w:val="18"/>
                <w:szCs w:val="18"/>
              </w:rPr>
              <w:t>N/A</w:t>
            </w:r>
          </w:p>
        </w:tc>
        <w:tc>
          <w:tcPr>
            <w:tcW w:w="1350" w:type="dxa"/>
            <w:vAlign w:val="bottom"/>
          </w:tcPr>
          <w:p w14:paraId="5E8DF688" w14:textId="77777777" w:rsidR="004C22D8" w:rsidRPr="00DD6EF3" w:rsidRDefault="004C22D8" w:rsidP="006A6FEA">
            <w:pPr>
              <w:spacing w:afterLines="52" w:after="124"/>
              <w:jc w:val="center"/>
              <w:rPr>
                <w:sz w:val="18"/>
                <w:szCs w:val="18"/>
              </w:rPr>
            </w:pPr>
            <w:r w:rsidRPr="00DD6EF3">
              <w:rPr>
                <w:sz w:val="18"/>
                <w:szCs w:val="18"/>
              </w:rPr>
              <w:t>1</w:t>
            </w:r>
          </w:p>
        </w:tc>
      </w:tr>
      <w:tr w:rsidR="00B17B13" w:rsidRPr="00DD6EF3" w14:paraId="1461B244" w14:textId="77777777" w:rsidTr="00B17B13">
        <w:tc>
          <w:tcPr>
            <w:tcW w:w="3600" w:type="dxa"/>
            <w:vAlign w:val="bottom"/>
          </w:tcPr>
          <w:p w14:paraId="7EADAD23" w14:textId="77777777" w:rsidR="004C22D8" w:rsidRPr="00DD6EF3" w:rsidRDefault="004C22D8" w:rsidP="006A6FEA">
            <w:pPr>
              <w:spacing w:afterLines="52" w:after="124"/>
              <w:rPr>
                <w:sz w:val="18"/>
                <w:szCs w:val="18"/>
              </w:rPr>
            </w:pPr>
            <w:r w:rsidRPr="00DD6EF3">
              <w:rPr>
                <w:sz w:val="18"/>
                <w:szCs w:val="18"/>
              </w:rPr>
              <w:t>Periodic reports for PC Production</w:t>
            </w:r>
          </w:p>
        </w:tc>
        <w:tc>
          <w:tcPr>
            <w:tcW w:w="1260" w:type="dxa"/>
            <w:vAlign w:val="bottom"/>
          </w:tcPr>
          <w:p w14:paraId="67D80E79" w14:textId="77777777" w:rsidR="004C22D8" w:rsidRPr="00DD6EF3" w:rsidRDefault="004C22D8" w:rsidP="006A6FEA">
            <w:pPr>
              <w:spacing w:afterLines="52" w:after="124"/>
              <w:jc w:val="center"/>
              <w:rPr>
                <w:sz w:val="18"/>
                <w:szCs w:val="18"/>
              </w:rPr>
            </w:pPr>
            <w:r w:rsidRPr="00DD6EF3">
              <w:rPr>
                <w:sz w:val="18"/>
                <w:szCs w:val="18"/>
              </w:rPr>
              <w:t>3</w:t>
            </w:r>
          </w:p>
        </w:tc>
        <w:tc>
          <w:tcPr>
            <w:tcW w:w="1350" w:type="dxa"/>
            <w:vAlign w:val="bottom"/>
          </w:tcPr>
          <w:p w14:paraId="66B03469" w14:textId="77777777" w:rsidR="004C22D8" w:rsidRPr="00DD6EF3" w:rsidRDefault="004C22D8" w:rsidP="006A6FEA">
            <w:pPr>
              <w:spacing w:afterLines="52" w:after="124"/>
              <w:jc w:val="center"/>
              <w:rPr>
                <w:sz w:val="18"/>
                <w:szCs w:val="18"/>
              </w:rPr>
            </w:pPr>
            <w:r w:rsidRPr="00DD6EF3">
              <w:rPr>
                <w:sz w:val="18"/>
                <w:szCs w:val="18"/>
              </w:rPr>
              <w:t>2</w:t>
            </w:r>
          </w:p>
        </w:tc>
        <w:tc>
          <w:tcPr>
            <w:tcW w:w="1620" w:type="dxa"/>
            <w:vAlign w:val="bottom"/>
          </w:tcPr>
          <w:p w14:paraId="10D79509" w14:textId="77777777" w:rsidR="004C22D8" w:rsidRPr="00DD6EF3" w:rsidRDefault="004C22D8" w:rsidP="006A6FEA">
            <w:pPr>
              <w:spacing w:afterLines="52" w:after="124"/>
              <w:jc w:val="center"/>
              <w:rPr>
                <w:sz w:val="18"/>
                <w:szCs w:val="18"/>
              </w:rPr>
            </w:pPr>
            <w:r w:rsidRPr="00DD6EF3">
              <w:rPr>
                <w:sz w:val="18"/>
                <w:szCs w:val="18"/>
              </w:rPr>
              <w:t>N/A</w:t>
            </w:r>
          </w:p>
        </w:tc>
        <w:tc>
          <w:tcPr>
            <w:tcW w:w="1350" w:type="dxa"/>
            <w:vAlign w:val="bottom"/>
          </w:tcPr>
          <w:p w14:paraId="397D3B88" w14:textId="77777777" w:rsidR="004C22D8" w:rsidRPr="00DD6EF3" w:rsidRDefault="004C22D8" w:rsidP="006A6FEA">
            <w:pPr>
              <w:spacing w:afterLines="52" w:after="124"/>
              <w:jc w:val="center"/>
              <w:rPr>
                <w:sz w:val="18"/>
                <w:szCs w:val="18"/>
              </w:rPr>
            </w:pPr>
            <w:r w:rsidRPr="00DD6EF3">
              <w:rPr>
                <w:sz w:val="18"/>
                <w:szCs w:val="18"/>
              </w:rPr>
              <w:t>6</w:t>
            </w:r>
          </w:p>
        </w:tc>
      </w:tr>
      <w:tr w:rsidR="00B17B13" w:rsidRPr="00DD6EF3" w14:paraId="5A88255B" w14:textId="77777777" w:rsidTr="00B17B13">
        <w:tc>
          <w:tcPr>
            <w:tcW w:w="3600" w:type="dxa"/>
            <w:vAlign w:val="bottom"/>
          </w:tcPr>
          <w:p w14:paraId="030096BA" w14:textId="77777777" w:rsidR="004C22D8" w:rsidRPr="00DD6EF3" w:rsidRDefault="004C22D8" w:rsidP="006A6FEA">
            <w:pPr>
              <w:spacing w:afterLines="52" w:after="124"/>
              <w:rPr>
                <w:sz w:val="18"/>
                <w:szCs w:val="18"/>
              </w:rPr>
            </w:pPr>
            <w:r w:rsidRPr="00DD6EF3">
              <w:rPr>
                <w:sz w:val="18"/>
                <w:szCs w:val="18"/>
              </w:rPr>
              <w:t>Periodic reports for AMF Production</w:t>
            </w:r>
          </w:p>
        </w:tc>
        <w:tc>
          <w:tcPr>
            <w:tcW w:w="1260" w:type="dxa"/>
            <w:vAlign w:val="bottom"/>
          </w:tcPr>
          <w:p w14:paraId="48A2FDA4" w14:textId="77777777" w:rsidR="004C22D8" w:rsidRPr="00DD6EF3" w:rsidRDefault="004C22D8" w:rsidP="006A6FEA">
            <w:pPr>
              <w:spacing w:afterLines="52" w:after="124"/>
              <w:jc w:val="center"/>
              <w:rPr>
                <w:sz w:val="18"/>
                <w:szCs w:val="18"/>
              </w:rPr>
            </w:pPr>
            <w:r w:rsidRPr="00DD6EF3">
              <w:rPr>
                <w:sz w:val="18"/>
                <w:szCs w:val="18"/>
              </w:rPr>
              <w:t>1</w:t>
            </w:r>
          </w:p>
        </w:tc>
        <w:tc>
          <w:tcPr>
            <w:tcW w:w="1350" w:type="dxa"/>
            <w:vAlign w:val="bottom"/>
          </w:tcPr>
          <w:p w14:paraId="2FE94C88" w14:textId="77777777" w:rsidR="004C22D8" w:rsidRPr="00DD6EF3" w:rsidRDefault="004C22D8" w:rsidP="006A6FEA">
            <w:pPr>
              <w:spacing w:afterLines="52" w:after="124"/>
              <w:jc w:val="center"/>
              <w:rPr>
                <w:sz w:val="18"/>
                <w:szCs w:val="18"/>
              </w:rPr>
            </w:pPr>
            <w:r w:rsidRPr="00DD6EF3">
              <w:rPr>
                <w:sz w:val="18"/>
                <w:szCs w:val="18"/>
              </w:rPr>
              <w:t>2</w:t>
            </w:r>
          </w:p>
        </w:tc>
        <w:tc>
          <w:tcPr>
            <w:tcW w:w="1620" w:type="dxa"/>
            <w:vAlign w:val="bottom"/>
          </w:tcPr>
          <w:p w14:paraId="2429C09E" w14:textId="77777777" w:rsidR="004C22D8" w:rsidRPr="00DD6EF3" w:rsidRDefault="004C22D8" w:rsidP="006A6FEA">
            <w:pPr>
              <w:spacing w:afterLines="52" w:after="124"/>
              <w:jc w:val="center"/>
              <w:rPr>
                <w:sz w:val="18"/>
                <w:szCs w:val="18"/>
              </w:rPr>
            </w:pPr>
            <w:r w:rsidRPr="00DD6EF3">
              <w:rPr>
                <w:sz w:val="18"/>
                <w:szCs w:val="18"/>
              </w:rPr>
              <w:t>N/A</w:t>
            </w:r>
          </w:p>
        </w:tc>
        <w:tc>
          <w:tcPr>
            <w:tcW w:w="1350" w:type="dxa"/>
            <w:vAlign w:val="bottom"/>
          </w:tcPr>
          <w:p w14:paraId="70CF449D" w14:textId="77777777" w:rsidR="004C22D8" w:rsidRPr="00DD6EF3" w:rsidRDefault="004C22D8" w:rsidP="006A6FEA">
            <w:pPr>
              <w:spacing w:afterLines="52" w:after="124"/>
              <w:jc w:val="center"/>
              <w:rPr>
                <w:sz w:val="18"/>
                <w:szCs w:val="18"/>
              </w:rPr>
            </w:pPr>
            <w:r w:rsidRPr="00DD6EF3">
              <w:rPr>
                <w:sz w:val="18"/>
                <w:szCs w:val="18"/>
              </w:rPr>
              <w:t>2</w:t>
            </w:r>
          </w:p>
        </w:tc>
      </w:tr>
      <w:tr w:rsidR="00B17B13" w:rsidRPr="00DD6EF3" w14:paraId="7AAE7701" w14:textId="77777777" w:rsidTr="00B17B13">
        <w:tc>
          <w:tcPr>
            <w:tcW w:w="3600" w:type="dxa"/>
            <w:vAlign w:val="bottom"/>
          </w:tcPr>
          <w:p w14:paraId="340E0AAC" w14:textId="77777777" w:rsidR="004C22D8" w:rsidRPr="00DD6EF3" w:rsidRDefault="004C22D8" w:rsidP="006A6FEA">
            <w:pPr>
              <w:spacing w:afterLines="52" w:after="124"/>
              <w:rPr>
                <w:sz w:val="18"/>
                <w:szCs w:val="18"/>
              </w:rPr>
            </w:pPr>
            <w:r w:rsidRPr="00DD6EF3">
              <w:rPr>
                <w:sz w:val="18"/>
                <w:szCs w:val="18"/>
              </w:rPr>
              <w:t>Periodic reports for AR Production</w:t>
            </w:r>
          </w:p>
        </w:tc>
        <w:tc>
          <w:tcPr>
            <w:tcW w:w="1260" w:type="dxa"/>
            <w:vAlign w:val="bottom"/>
          </w:tcPr>
          <w:p w14:paraId="19BC3091" w14:textId="77777777" w:rsidR="004C22D8" w:rsidRPr="00DD6EF3" w:rsidRDefault="004C22D8" w:rsidP="006A6FEA">
            <w:pPr>
              <w:spacing w:afterLines="52" w:after="124"/>
              <w:jc w:val="center"/>
              <w:rPr>
                <w:sz w:val="18"/>
                <w:szCs w:val="18"/>
              </w:rPr>
            </w:pPr>
            <w:r w:rsidRPr="00DD6EF3">
              <w:rPr>
                <w:sz w:val="18"/>
                <w:szCs w:val="18"/>
              </w:rPr>
              <w:t>2</w:t>
            </w:r>
          </w:p>
        </w:tc>
        <w:tc>
          <w:tcPr>
            <w:tcW w:w="1350" w:type="dxa"/>
            <w:vAlign w:val="bottom"/>
          </w:tcPr>
          <w:p w14:paraId="639FFA79" w14:textId="77777777" w:rsidR="004C22D8" w:rsidRPr="00DD6EF3" w:rsidRDefault="004C22D8" w:rsidP="006A6FEA">
            <w:pPr>
              <w:spacing w:afterLines="52" w:after="124"/>
              <w:jc w:val="center"/>
              <w:rPr>
                <w:sz w:val="18"/>
                <w:szCs w:val="18"/>
              </w:rPr>
            </w:pPr>
            <w:r w:rsidRPr="00DD6EF3">
              <w:rPr>
                <w:sz w:val="18"/>
                <w:szCs w:val="18"/>
              </w:rPr>
              <w:t>2</w:t>
            </w:r>
          </w:p>
        </w:tc>
        <w:tc>
          <w:tcPr>
            <w:tcW w:w="1620" w:type="dxa"/>
            <w:vAlign w:val="bottom"/>
          </w:tcPr>
          <w:p w14:paraId="0B58DEF5" w14:textId="77777777" w:rsidR="004C22D8" w:rsidRPr="00DD6EF3" w:rsidRDefault="004C22D8" w:rsidP="006A6FEA">
            <w:pPr>
              <w:spacing w:afterLines="52" w:after="124"/>
              <w:jc w:val="center"/>
              <w:rPr>
                <w:sz w:val="18"/>
                <w:szCs w:val="18"/>
              </w:rPr>
            </w:pPr>
            <w:r w:rsidRPr="00DD6EF3">
              <w:rPr>
                <w:sz w:val="18"/>
                <w:szCs w:val="18"/>
              </w:rPr>
              <w:t>N/A</w:t>
            </w:r>
          </w:p>
        </w:tc>
        <w:tc>
          <w:tcPr>
            <w:tcW w:w="1350" w:type="dxa"/>
            <w:vAlign w:val="bottom"/>
          </w:tcPr>
          <w:p w14:paraId="6B6E1F2A" w14:textId="77777777" w:rsidR="004C22D8" w:rsidRPr="00DD6EF3" w:rsidRDefault="004C22D8" w:rsidP="006A6FEA">
            <w:pPr>
              <w:spacing w:afterLines="52" w:after="124"/>
              <w:jc w:val="center"/>
              <w:rPr>
                <w:sz w:val="18"/>
                <w:szCs w:val="18"/>
              </w:rPr>
            </w:pPr>
            <w:r w:rsidRPr="00DD6EF3">
              <w:rPr>
                <w:sz w:val="18"/>
                <w:szCs w:val="18"/>
              </w:rPr>
              <w:t>4</w:t>
            </w:r>
          </w:p>
        </w:tc>
      </w:tr>
      <w:tr w:rsidR="00B17B13" w:rsidRPr="00DD6EF3" w14:paraId="20FB3E9C" w14:textId="77777777" w:rsidTr="00B17B13">
        <w:tc>
          <w:tcPr>
            <w:tcW w:w="3600" w:type="dxa"/>
            <w:vAlign w:val="bottom"/>
          </w:tcPr>
          <w:p w14:paraId="12185F2C" w14:textId="77777777" w:rsidR="004C22D8" w:rsidRPr="00DD6EF3" w:rsidRDefault="004C22D8" w:rsidP="006A6FEA">
            <w:pPr>
              <w:spacing w:afterLines="52" w:after="124"/>
              <w:rPr>
                <w:sz w:val="18"/>
                <w:szCs w:val="18"/>
              </w:rPr>
            </w:pPr>
            <w:r w:rsidRPr="00DD6EF3">
              <w:rPr>
                <w:sz w:val="18"/>
                <w:szCs w:val="18"/>
              </w:rPr>
              <w:t>Periodic reports for HF Production</w:t>
            </w:r>
          </w:p>
        </w:tc>
        <w:tc>
          <w:tcPr>
            <w:tcW w:w="1260" w:type="dxa"/>
            <w:vAlign w:val="bottom"/>
          </w:tcPr>
          <w:p w14:paraId="4C07CD90" w14:textId="77777777" w:rsidR="004C22D8" w:rsidRPr="00DD6EF3" w:rsidRDefault="004C22D8" w:rsidP="006A6FEA">
            <w:pPr>
              <w:spacing w:afterLines="52" w:after="124"/>
              <w:jc w:val="center"/>
              <w:rPr>
                <w:sz w:val="18"/>
                <w:szCs w:val="18"/>
              </w:rPr>
            </w:pPr>
            <w:r w:rsidRPr="00DD6EF3">
              <w:rPr>
                <w:sz w:val="18"/>
                <w:szCs w:val="18"/>
              </w:rPr>
              <w:t>1</w:t>
            </w:r>
          </w:p>
        </w:tc>
        <w:tc>
          <w:tcPr>
            <w:tcW w:w="1350" w:type="dxa"/>
            <w:vAlign w:val="bottom"/>
          </w:tcPr>
          <w:p w14:paraId="6265D817" w14:textId="77777777" w:rsidR="004C22D8" w:rsidRPr="00DD6EF3" w:rsidRDefault="004C22D8" w:rsidP="006A6FEA">
            <w:pPr>
              <w:spacing w:afterLines="52" w:after="124"/>
              <w:jc w:val="center"/>
              <w:rPr>
                <w:sz w:val="18"/>
                <w:szCs w:val="18"/>
              </w:rPr>
            </w:pPr>
            <w:r w:rsidRPr="00DD6EF3">
              <w:rPr>
                <w:sz w:val="18"/>
                <w:szCs w:val="18"/>
              </w:rPr>
              <w:t>2</w:t>
            </w:r>
          </w:p>
        </w:tc>
        <w:tc>
          <w:tcPr>
            <w:tcW w:w="1620" w:type="dxa"/>
            <w:vAlign w:val="bottom"/>
          </w:tcPr>
          <w:p w14:paraId="781FCED5" w14:textId="77777777" w:rsidR="004C22D8" w:rsidRPr="00DD6EF3" w:rsidRDefault="004C22D8" w:rsidP="006A6FEA">
            <w:pPr>
              <w:spacing w:afterLines="52" w:after="124"/>
              <w:jc w:val="center"/>
              <w:rPr>
                <w:sz w:val="18"/>
                <w:szCs w:val="18"/>
              </w:rPr>
            </w:pPr>
            <w:r w:rsidRPr="00DD6EF3">
              <w:rPr>
                <w:sz w:val="18"/>
                <w:szCs w:val="18"/>
              </w:rPr>
              <w:t>N/A</w:t>
            </w:r>
          </w:p>
        </w:tc>
        <w:tc>
          <w:tcPr>
            <w:tcW w:w="1350" w:type="dxa"/>
            <w:vAlign w:val="bottom"/>
          </w:tcPr>
          <w:p w14:paraId="774EB178" w14:textId="77777777" w:rsidR="004C22D8" w:rsidRPr="00DD6EF3" w:rsidRDefault="004C22D8" w:rsidP="006A6FEA">
            <w:pPr>
              <w:spacing w:afterLines="52" w:after="124"/>
              <w:jc w:val="center"/>
              <w:rPr>
                <w:sz w:val="18"/>
                <w:szCs w:val="18"/>
              </w:rPr>
            </w:pPr>
            <w:r w:rsidRPr="00DD6EF3">
              <w:rPr>
                <w:sz w:val="18"/>
                <w:szCs w:val="18"/>
              </w:rPr>
              <w:t>2</w:t>
            </w:r>
          </w:p>
        </w:tc>
      </w:tr>
      <w:tr w:rsidR="00B17B13" w:rsidRPr="00DD6EF3" w:rsidDel="00C61905" w14:paraId="45257BF5" w14:textId="77777777" w:rsidTr="00B17B13">
        <w:tc>
          <w:tcPr>
            <w:tcW w:w="3600" w:type="dxa"/>
            <w:vAlign w:val="bottom"/>
          </w:tcPr>
          <w:p w14:paraId="619D9D71"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rPr>
                <w:sz w:val="18"/>
                <w:szCs w:val="18"/>
              </w:rPr>
            </w:pPr>
            <w:r w:rsidRPr="00DD6EF3">
              <w:rPr>
                <w:sz w:val="18"/>
                <w:szCs w:val="18"/>
              </w:rPr>
              <w:t>LDAR reports for PC Production</w:t>
            </w:r>
          </w:p>
        </w:tc>
        <w:tc>
          <w:tcPr>
            <w:tcW w:w="1260" w:type="dxa"/>
            <w:vAlign w:val="bottom"/>
          </w:tcPr>
          <w:p w14:paraId="76ADEFC8"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3</w:t>
            </w:r>
          </w:p>
        </w:tc>
        <w:tc>
          <w:tcPr>
            <w:tcW w:w="1350" w:type="dxa"/>
            <w:vAlign w:val="bottom"/>
          </w:tcPr>
          <w:p w14:paraId="09D4D5E7"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2</w:t>
            </w:r>
          </w:p>
        </w:tc>
        <w:tc>
          <w:tcPr>
            <w:tcW w:w="1620" w:type="dxa"/>
            <w:vAlign w:val="bottom"/>
          </w:tcPr>
          <w:p w14:paraId="451EB757"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N/A</w:t>
            </w:r>
          </w:p>
        </w:tc>
        <w:tc>
          <w:tcPr>
            <w:tcW w:w="1350" w:type="dxa"/>
            <w:vAlign w:val="bottom"/>
          </w:tcPr>
          <w:p w14:paraId="466C55D4"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6</w:t>
            </w:r>
          </w:p>
        </w:tc>
      </w:tr>
      <w:tr w:rsidR="00B17B13" w:rsidRPr="00DD6EF3" w:rsidDel="00C61905" w14:paraId="54F14C78" w14:textId="77777777" w:rsidTr="00B17B13">
        <w:tc>
          <w:tcPr>
            <w:tcW w:w="3600" w:type="dxa"/>
            <w:vAlign w:val="bottom"/>
          </w:tcPr>
          <w:p w14:paraId="4A114CF5"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rPr>
                <w:sz w:val="18"/>
                <w:szCs w:val="18"/>
              </w:rPr>
            </w:pPr>
            <w:r w:rsidRPr="00DD6EF3">
              <w:rPr>
                <w:sz w:val="18"/>
                <w:szCs w:val="18"/>
              </w:rPr>
              <w:t>LDAR reports for AMF Production</w:t>
            </w:r>
          </w:p>
        </w:tc>
        <w:tc>
          <w:tcPr>
            <w:tcW w:w="1260" w:type="dxa"/>
            <w:vAlign w:val="bottom"/>
          </w:tcPr>
          <w:p w14:paraId="14C21C83"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1</w:t>
            </w:r>
          </w:p>
        </w:tc>
        <w:tc>
          <w:tcPr>
            <w:tcW w:w="1350" w:type="dxa"/>
            <w:vAlign w:val="bottom"/>
          </w:tcPr>
          <w:p w14:paraId="75CC8855"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2</w:t>
            </w:r>
          </w:p>
        </w:tc>
        <w:tc>
          <w:tcPr>
            <w:tcW w:w="1620" w:type="dxa"/>
            <w:vAlign w:val="bottom"/>
          </w:tcPr>
          <w:p w14:paraId="42970E4E"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N/A</w:t>
            </w:r>
          </w:p>
        </w:tc>
        <w:tc>
          <w:tcPr>
            <w:tcW w:w="1350" w:type="dxa"/>
            <w:vAlign w:val="bottom"/>
          </w:tcPr>
          <w:p w14:paraId="380C8FB1" w14:textId="77777777" w:rsidR="00B17B13" w:rsidRPr="00DD6EF3" w:rsidDel="00C61905" w:rsidRDefault="00D14DD6"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2</w:t>
            </w:r>
          </w:p>
        </w:tc>
      </w:tr>
      <w:tr w:rsidR="00B17B13" w:rsidRPr="00DD6EF3" w:rsidDel="00C61905" w14:paraId="226E9904" w14:textId="77777777" w:rsidTr="00B17B13">
        <w:tc>
          <w:tcPr>
            <w:tcW w:w="3600" w:type="dxa"/>
            <w:vAlign w:val="bottom"/>
          </w:tcPr>
          <w:p w14:paraId="480F8943"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rPr>
                <w:sz w:val="18"/>
                <w:szCs w:val="18"/>
              </w:rPr>
            </w:pPr>
            <w:r w:rsidRPr="00DD6EF3">
              <w:rPr>
                <w:sz w:val="18"/>
                <w:szCs w:val="18"/>
              </w:rPr>
              <w:t>LDAR reports for AR Production</w:t>
            </w:r>
          </w:p>
        </w:tc>
        <w:tc>
          <w:tcPr>
            <w:tcW w:w="1260" w:type="dxa"/>
            <w:vAlign w:val="bottom"/>
          </w:tcPr>
          <w:p w14:paraId="171197E0"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2</w:t>
            </w:r>
          </w:p>
        </w:tc>
        <w:tc>
          <w:tcPr>
            <w:tcW w:w="1350" w:type="dxa"/>
            <w:vAlign w:val="bottom"/>
          </w:tcPr>
          <w:p w14:paraId="18FC1942"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2</w:t>
            </w:r>
          </w:p>
        </w:tc>
        <w:tc>
          <w:tcPr>
            <w:tcW w:w="1620" w:type="dxa"/>
            <w:vAlign w:val="bottom"/>
          </w:tcPr>
          <w:p w14:paraId="1A61CB40"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N/A</w:t>
            </w:r>
          </w:p>
        </w:tc>
        <w:tc>
          <w:tcPr>
            <w:tcW w:w="1350" w:type="dxa"/>
            <w:vAlign w:val="bottom"/>
          </w:tcPr>
          <w:p w14:paraId="34BF1AA9" w14:textId="77777777" w:rsidR="00B17B13" w:rsidRPr="00DD6EF3" w:rsidDel="00C61905" w:rsidRDefault="00D14DD6"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4</w:t>
            </w:r>
          </w:p>
        </w:tc>
      </w:tr>
      <w:tr w:rsidR="00B17B13" w:rsidRPr="00DD6EF3" w:rsidDel="00C61905" w14:paraId="0C73084A" w14:textId="77777777" w:rsidTr="00B17B13">
        <w:tc>
          <w:tcPr>
            <w:tcW w:w="3600" w:type="dxa"/>
            <w:vAlign w:val="bottom"/>
          </w:tcPr>
          <w:p w14:paraId="07F0FD35"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rPr>
                <w:sz w:val="18"/>
                <w:szCs w:val="18"/>
              </w:rPr>
            </w:pPr>
            <w:r w:rsidRPr="00DD6EF3">
              <w:rPr>
                <w:sz w:val="18"/>
                <w:szCs w:val="18"/>
              </w:rPr>
              <w:t>LDAR reports for HF Production</w:t>
            </w:r>
          </w:p>
        </w:tc>
        <w:tc>
          <w:tcPr>
            <w:tcW w:w="1260" w:type="dxa"/>
            <w:vAlign w:val="bottom"/>
          </w:tcPr>
          <w:p w14:paraId="432E8A0F"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1</w:t>
            </w:r>
          </w:p>
        </w:tc>
        <w:tc>
          <w:tcPr>
            <w:tcW w:w="1350" w:type="dxa"/>
            <w:vAlign w:val="bottom"/>
          </w:tcPr>
          <w:p w14:paraId="6B7336F1"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2</w:t>
            </w:r>
          </w:p>
        </w:tc>
        <w:tc>
          <w:tcPr>
            <w:tcW w:w="1620" w:type="dxa"/>
            <w:vAlign w:val="bottom"/>
          </w:tcPr>
          <w:p w14:paraId="3E0F9F0E" w14:textId="77777777" w:rsidR="00B17B13" w:rsidRPr="00DD6EF3" w:rsidDel="00C61905" w:rsidRDefault="00B17B13"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N/A</w:t>
            </w:r>
          </w:p>
        </w:tc>
        <w:tc>
          <w:tcPr>
            <w:tcW w:w="1350" w:type="dxa"/>
            <w:vAlign w:val="bottom"/>
          </w:tcPr>
          <w:p w14:paraId="7855BE50" w14:textId="77777777" w:rsidR="00B17B13" w:rsidRPr="00DD6EF3" w:rsidDel="00C61905" w:rsidRDefault="00D14DD6" w:rsidP="006A6FEA">
            <w:pPr>
              <w:pBdr>
                <w:top w:val="single" w:sz="6" w:space="0" w:color="FFFFFF"/>
                <w:left w:val="single" w:sz="6" w:space="0" w:color="FFFFFF"/>
                <w:bottom w:val="single" w:sz="6" w:space="0" w:color="FFFFFF"/>
                <w:right w:val="single" w:sz="6" w:space="0" w:color="FFFFFF"/>
              </w:pBdr>
              <w:spacing w:afterLines="52" w:after="124"/>
              <w:jc w:val="center"/>
              <w:rPr>
                <w:sz w:val="18"/>
                <w:szCs w:val="18"/>
              </w:rPr>
            </w:pPr>
            <w:r w:rsidRPr="00DD6EF3">
              <w:rPr>
                <w:sz w:val="18"/>
                <w:szCs w:val="18"/>
              </w:rPr>
              <w:t>2</w:t>
            </w:r>
          </w:p>
        </w:tc>
      </w:tr>
      <w:tr w:rsidR="00B17B13" w:rsidRPr="00DD6EF3" w14:paraId="7F446A0B" w14:textId="77777777" w:rsidTr="00B17B13">
        <w:tc>
          <w:tcPr>
            <w:tcW w:w="3600" w:type="dxa"/>
          </w:tcPr>
          <w:p w14:paraId="3411B0DC" w14:textId="77777777" w:rsidR="004C22D8" w:rsidRPr="00DD6EF3" w:rsidRDefault="004C22D8" w:rsidP="004C22D8">
            <w:pPr>
              <w:rPr>
                <w:sz w:val="18"/>
                <w:szCs w:val="18"/>
              </w:rPr>
            </w:pPr>
          </w:p>
        </w:tc>
        <w:tc>
          <w:tcPr>
            <w:tcW w:w="1260" w:type="dxa"/>
            <w:vAlign w:val="center"/>
          </w:tcPr>
          <w:p w14:paraId="25BAC7AF" w14:textId="77777777" w:rsidR="004C22D8" w:rsidRPr="00DD6EF3" w:rsidRDefault="004C22D8" w:rsidP="004C22D8">
            <w:pPr>
              <w:jc w:val="center"/>
              <w:rPr>
                <w:sz w:val="18"/>
                <w:szCs w:val="18"/>
              </w:rPr>
            </w:pPr>
          </w:p>
        </w:tc>
        <w:tc>
          <w:tcPr>
            <w:tcW w:w="1350" w:type="dxa"/>
            <w:vAlign w:val="center"/>
          </w:tcPr>
          <w:p w14:paraId="098B3D4C" w14:textId="77777777" w:rsidR="004C22D8" w:rsidRPr="00DD6EF3" w:rsidRDefault="004C22D8" w:rsidP="004C22D8">
            <w:pPr>
              <w:jc w:val="center"/>
              <w:rPr>
                <w:sz w:val="18"/>
                <w:szCs w:val="18"/>
              </w:rPr>
            </w:pPr>
          </w:p>
        </w:tc>
        <w:tc>
          <w:tcPr>
            <w:tcW w:w="1620" w:type="dxa"/>
            <w:vAlign w:val="center"/>
          </w:tcPr>
          <w:p w14:paraId="3DBB5358" w14:textId="77777777" w:rsidR="004C22D8" w:rsidRPr="00DD6EF3" w:rsidRDefault="004C22D8" w:rsidP="004C22D8">
            <w:pPr>
              <w:jc w:val="center"/>
              <w:rPr>
                <w:sz w:val="18"/>
                <w:szCs w:val="18"/>
              </w:rPr>
            </w:pPr>
            <w:r w:rsidRPr="00DD6EF3">
              <w:rPr>
                <w:sz w:val="18"/>
                <w:szCs w:val="18"/>
              </w:rPr>
              <w:t>Total</w:t>
            </w:r>
          </w:p>
        </w:tc>
        <w:tc>
          <w:tcPr>
            <w:tcW w:w="1350" w:type="dxa"/>
            <w:vAlign w:val="center"/>
          </w:tcPr>
          <w:p w14:paraId="56791C6D" w14:textId="77777777" w:rsidR="004C22D8" w:rsidRPr="00DD6EF3" w:rsidRDefault="00D14DD6" w:rsidP="004C22D8">
            <w:pPr>
              <w:jc w:val="center"/>
              <w:rPr>
                <w:sz w:val="18"/>
                <w:szCs w:val="18"/>
              </w:rPr>
            </w:pPr>
            <w:r w:rsidRPr="00DD6EF3">
              <w:rPr>
                <w:sz w:val="18"/>
                <w:szCs w:val="18"/>
              </w:rPr>
              <w:t>3</w:t>
            </w:r>
            <w:r w:rsidR="007B4CE7">
              <w:rPr>
                <w:sz w:val="18"/>
                <w:szCs w:val="18"/>
              </w:rPr>
              <w:t>5</w:t>
            </w:r>
          </w:p>
        </w:tc>
      </w:tr>
    </w:tbl>
    <w:p w14:paraId="7EA53023"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2234B091"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The number of Total Annual Responses is </w:t>
      </w:r>
      <w:r w:rsidR="007B4CE7">
        <w:t>35</w:t>
      </w:r>
      <w:r w:rsidRPr="00DD6EF3">
        <w:t>.</w:t>
      </w:r>
    </w:p>
    <w:p w14:paraId="5A667C45"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28BA5BDA" w14:textId="5CF17E4B" w:rsidR="00CA4CD6" w:rsidRPr="00DD6EF3" w:rsidRDefault="00CA4CD6" w:rsidP="00EA1FC1">
      <w:pPr>
        <w:pBdr>
          <w:top w:val="single" w:sz="6" w:space="0" w:color="FFFFFF"/>
          <w:left w:val="single" w:sz="6" w:space="0" w:color="FFFFFF"/>
          <w:bottom w:val="single" w:sz="6" w:space="0" w:color="FFFFFF"/>
          <w:right w:val="single" w:sz="6" w:space="0" w:color="FFFFFF"/>
        </w:pBdr>
        <w:ind w:firstLine="720"/>
      </w:pPr>
      <w:r w:rsidRPr="00DD6EF3">
        <w:t>The total annual labor costs are</w:t>
      </w:r>
      <w:r w:rsidR="004C22D8" w:rsidRPr="00DD6EF3">
        <w:t xml:space="preserve"> $</w:t>
      </w:r>
      <w:r w:rsidR="007672C7">
        <w:t>190</w:t>
      </w:r>
      <w:r w:rsidR="007B4CE7">
        <w:t>,</w:t>
      </w:r>
      <w:r w:rsidR="007672C7">
        <w:t>000</w:t>
      </w:r>
      <w:r w:rsidRPr="00DD6EF3">
        <w:t>.</w:t>
      </w:r>
      <w:r w:rsidR="00507EC5" w:rsidRPr="00DD6EF3">
        <w:t xml:space="preserve">  </w:t>
      </w:r>
      <w:r w:rsidRPr="00DD6EF3">
        <w:t xml:space="preserve">Details regarding these estimates may be found </w:t>
      </w:r>
      <w:r w:rsidR="007A458D" w:rsidRPr="00DD6EF3">
        <w:t xml:space="preserve">below </w:t>
      </w:r>
      <w:r w:rsidR="0035325B" w:rsidRPr="00DD6EF3">
        <w:t>in Table 1:</w:t>
      </w:r>
      <w:r w:rsidRPr="00DD6EF3">
        <w:t xml:space="preserve"> Annual Respondent Burden and Cost</w:t>
      </w:r>
      <w:r w:rsidR="00CF2B37" w:rsidRPr="00DD6EF3">
        <w:t xml:space="preserve"> –</w:t>
      </w:r>
      <w:r w:rsidRPr="00DD6EF3">
        <w:t xml:space="preserve"> </w:t>
      </w:r>
      <w:r w:rsidR="005C3D3D" w:rsidRPr="00DD6EF3">
        <w:t xml:space="preserve">NESHAP for Source Categories: Generic Maximum Achievable Control Technology Standards for Acetal Resin; Acrylic and Modacrylic Fiber; Hydrogen Fluoride and Polycarbonate Production (40 CFR Part 63, Subpart </w:t>
      </w:r>
      <w:r w:rsidR="005C3D3D" w:rsidRPr="00DD6EF3">
        <w:lastRenderedPageBreak/>
        <w:t>YY) (Renewal)</w:t>
      </w:r>
      <w:r w:rsidRPr="00DD6EF3">
        <w:t>.</w:t>
      </w:r>
    </w:p>
    <w:p w14:paraId="10628C8B"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2FB67BE0"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6(e)  Bottom Line Burden Hours and Cost Tables</w:t>
      </w:r>
    </w:p>
    <w:p w14:paraId="06BB0FE1"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515CD380"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The detailed bottom line burden hours and cost calculations for the respondents and the Agency are shown in Tables 1 and 2</w:t>
      </w:r>
      <w:r w:rsidR="00FE2099" w:rsidRPr="00DD6EF3">
        <w:t xml:space="preserve"> below</w:t>
      </w:r>
      <w:r w:rsidRPr="00DD6EF3">
        <w:t xml:space="preserve">, respectively, and summarized below.  </w:t>
      </w:r>
    </w:p>
    <w:p w14:paraId="712AA825"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0C817AB2" w14:textId="77777777" w:rsidR="00CA4CD6" w:rsidRPr="00DD6EF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D6EF3">
        <w:rPr>
          <w:b/>
          <w:bCs/>
        </w:rPr>
        <w:t>(i) Respondent Tally</w:t>
      </w:r>
    </w:p>
    <w:p w14:paraId="5E4CBDD4"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411B4C93" w14:textId="3786E01F" w:rsidR="00144F35" w:rsidRDefault="00CA4CD6" w:rsidP="0021722B">
      <w:pPr>
        <w:pBdr>
          <w:top w:val="single" w:sz="6" w:space="0" w:color="FFFFFF"/>
          <w:left w:val="single" w:sz="6" w:space="0" w:color="FFFFFF"/>
          <w:bottom w:val="single" w:sz="6" w:space="0" w:color="FFFFFF"/>
          <w:right w:val="single" w:sz="6" w:space="0" w:color="FFFFFF"/>
        </w:pBdr>
        <w:ind w:firstLine="720"/>
      </w:pPr>
      <w:r w:rsidRPr="00DD6EF3">
        <w:t xml:space="preserve">The total annual labor </w:t>
      </w:r>
      <w:r w:rsidR="002C416A" w:rsidRPr="00DD6EF3">
        <w:t>hours are</w:t>
      </w:r>
      <w:r w:rsidRPr="00DD6EF3">
        <w:t xml:space="preserve"> </w:t>
      </w:r>
      <w:r w:rsidR="007B4CE7">
        <w:t>3,</w:t>
      </w:r>
      <w:r w:rsidR="007672C7">
        <w:t>240</w:t>
      </w:r>
      <w:r w:rsidRPr="00DD6EF3">
        <w:t>.</w:t>
      </w:r>
      <w:r w:rsidR="00507EC5" w:rsidRPr="00DD6EF3">
        <w:t xml:space="preserve">  </w:t>
      </w:r>
      <w:r w:rsidRPr="00DD6EF3">
        <w:t>Details regarding these estimates may be found in Table 1.  Annual Respondent Burden and Cost</w:t>
      </w:r>
      <w:r w:rsidR="00CF2B37" w:rsidRPr="00DD6EF3">
        <w:t xml:space="preserve"> – </w:t>
      </w:r>
      <w:r w:rsidR="005C3D3D" w:rsidRPr="00DD6EF3">
        <w:t>NESHAP for Source Categories: Generic Maximum Achievable Control Technology Standards for Acetal Resin; Acrylic and Modacrylic Fiber; Hydrogen Fluoride and Polycarbonate Production (40 CFR Part 63, Subpart YY) (Renewal)</w:t>
      </w:r>
      <w:r w:rsidRPr="00DD6EF3">
        <w:t xml:space="preserve">.  </w:t>
      </w:r>
    </w:p>
    <w:p w14:paraId="0A13F370" w14:textId="77777777" w:rsidR="007672C7" w:rsidRDefault="007672C7" w:rsidP="0021722B">
      <w:pPr>
        <w:pBdr>
          <w:top w:val="single" w:sz="6" w:space="0" w:color="FFFFFF"/>
          <w:left w:val="single" w:sz="6" w:space="0" w:color="FFFFFF"/>
          <w:bottom w:val="single" w:sz="6" w:space="0" w:color="FFFFFF"/>
          <w:right w:val="single" w:sz="6" w:space="0" w:color="FFFFFF"/>
        </w:pBdr>
        <w:ind w:firstLine="720"/>
      </w:pPr>
    </w:p>
    <w:p w14:paraId="36DE2CDD" w14:textId="7B27D9F9" w:rsidR="007672C7" w:rsidRPr="00DD6EF3" w:rsidRDefault="007672C7" w:rsidP="0021722B">
      <w:pPr>
        <w:pBdr>
          <w:top w:val="single" w:sz="6" w:space="0" w:color="FFFFFF"/>
          <w:left w:val="single" w:sz="6" w:space="0" w:color="FFFFFF"/>
          <w:bottom w:val="single" w:sz="6" w:space="0" w:color="FFFFFF"/>
          <w:right w:val="single" w:sz="6" w:space="0" w:color="FFFFFF"/>
        </w:pBdr>
        <w:ind w:firstLine="720"/>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4F558615" w14:textId="77777777" w:rsidR="00144F35" w:rsidRPr="00DD6EF3" w:rsidRDefault="00144F35" w:rsidP="0021722B">
      <w:pPr>
        <w:pBdr>
          <w:top w:val="single" w:sz="6" w:space="0" w:color="FFFFFF"/>
          <w:left w:val="single" w:sz="6" w:space="0" w:color="FFFFFF"/>
          <w:bottom w:val="single" w:sz="6" w:space="0" w:color="FFFFFF"/>
          <w:right w:val="single" w:sz="6" w:space="0" w:color="FFFFFF"/>
        </w:pBdr>
        <w:ind w:firstLine="720"/>
      </w:pPr>
    </w:p>
    <w:p w14:paraId="1F05B5F0" w14:textId="537DB1C8" w:rsidR="00CA4CD6" w:rsidRPr="00DD6EF3" w:rsidRDefault="00CA4CD6" w:rsidP="0021722B">
      <w:pPr>
        <w:pBdr>
          <w:top w:val="single" w:sz="6" w:space="0" w:color="FFFFFF"/>
          <w:left w:val="single" w:sz="6" w:space="0" w:color="FFFFFF"/>
          <w:bottom w:val="single" w:sz="6" w:space="0" w:color="FFFFFF"/>
          <w:right w:val="single" w:sz="6" w:space="0" w:color="FFFFFF"/>
        </w:pBdr>
        <w:ind w:firstLine="720"/>
      </w:pPr>
      <w:r w:rsidRPr="00DD6EF3">
        <w:t xml:space="preserve">Furthermore, the annual public reporting and recordkeeping burden for this collection of information is estimated to average </w:t>
      </w:r>
      <w:r w:rsidR="007672C7">
        <w:t xml:space="preserve">93 </w:t>
      </w:r>
      <w:r w:rsidRPr="00DD6EF3">
        <w:t>hours per response</w:t>
      </w:r>
      <w:r w:rsidR="0021722B" w:rsidRPr="00DD6EF3">
        <w:t>.</w:t>
      </w:r>
    </w:p>
    <w:p w14:paraId="392177A7" w14:textId="77777777" w:rsidR="0021722B" w:rsidRPr="00DD6EF3" w:rsidRDefault="0021722B" w:rsidP="0021722B">
      <w:pPr>
        <w:pBdr>
          <w:top w:val="single" w:sz="6" w:space="0" w:color="FFFFFF"/>
          <w:left w:val="single" w:sz="6" w:space="0" w:color="FFFFFF"/>
          <w:bottom w:val="single" w:sz="6" w:space="0" w:color="FFFFFF"/>
          <w:right w:val="single" w:sz="6" w:space="0" w:color="FFFFFF"/>
        </w:pBdr>
        <w:ind w:firstLine="720"/>
      </w:pPr>
    </w:p>
    <w:p w14:paraId="53F815BD"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The total annual capital/startup and O&amp;M costs to the regulated entity are </w:t>
      </w:r>
      <w:r w:rsidR="00B17B13" w:rsidRPr="00DD6EF3">
        <w:t>$</w:t>
      </w:r>
      <w:r w:rsidR="007B4CE7">
        <w:t>126,515</w:t>
      </w:r>
      <w:r w:rsidR="00507EC5" w:rsidRPr="00DD6EF3">
        <w:t xml:space="preserve">.  </w:t>
      </w:r>
      <w:r w:rsidRPr="00DD6EF3">
        <w:t>The cost calculations are detailed in Section 6(b)(iii), Capital/Startup vs. Operation and Maintenance (O&amp;M) Costs.</w:t>
      </w:r>
    </w:p>
    <w:p w14:paraId="6F66C5DB" w14:textId="77777777" w:rsidR="00CA4CD6" w:rsidRPr="00DD6EF3" w:rsidRDefault="00CA4CD6">
      <w:pPr>
        <w:pBdr>
          <w:top w:val="single" w:sz="6" w:space="0" w:color="FFFFFF"/>
          <w:left w:val="single" w:sz="6" w:space="0" w:color="FFFFFF"/>
          <w:bottom w:val="single" w:sz="6" w:space="0" w:color="FFFFFF"/>
          <w:right w:val="single" w:sz="6" w:space="0" w:color="FFFFFF"/>
        </w:pBdr>
        <w:ind w:firstLine="2160"/>
      </w:pPr>
    </w:p>
    <w:p w14:paraId="54C1465D" w14:textId="77777777" w:rsidR="00CA4CD6" w:rsidRPr="00DD6EF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D6EF3">
        <w:rPr>
          <w:b/>
          <w:bCs/>
        </w:rPr>
        <w:t>(ii) The Agency Tally</w:t>
      </w:r>
    </w:p>
    <w:p w14:paraId="15B53587"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63D34A6B" w14:textId="181A384D" w:rsidR="00CA4CD6" w:rsidRPr="00DD6EF3" w:rsidRDefault="00CA4CD6" w:rsidP="00144F35">
      <w:pPr>
        <w:pBdr>
          <w:top w:val="single" w:sz="6" w:space="0" w:color="FFFFFF"/>
          <w:left w:val="single" w:sz="6" w:space="0" w:color="FFFFFF"/>
          <w:bottom w:val="single" w:sz="6" w:space="0" w:color="FFFFFF"/>
          <w:right w:val="single" w:sz="6" w:space="0" w:color="FFFFFF"/>
        </w:pBdr>
        <w:ind w:firstLine="720"/>
      </w:pPr>
      <w:r w:rsidRPr="00DD6EF3">
        <w:t xml:space="preserve">The average annual Agency burden and cost over next three years is estimated to be </w:t>
      </w:r>
      <w:r w:rsidR="007B4CE7">
        <w:t>115</w:t>
      </w:r>
      <w:r w:rsidR="00B17B13" w:rsidRPr="00DD6EF3">
        <w:t xml:space="preserve"> </w:t>
      </w:r>
      <w:r w:rsidRPr="00DD6EF3">
        <w:t xml:space="preserve">labor hours at a cost of </w:t>
      </w:r>
      <w:r w:rsidR="00B17B13" w:rsidRPr="00DD6EF3">
        <w:t>$</w:t>
      </w:r>
      <w:r w:rsidR="007B4CE7">
        <w:t>5,</w:t>
      </w:r>
      <w:r w:rsidR="007672C7">
        <w:t>230</w:t>
      </w:r>
      <w:r w:rsidR="00144F35" w:rsidRPr="00DD6EF3">
        <w:t xml:space="preserve">.  See Table 2: </w:t>
      </w:r>
      <w:r w:rsidR="00CF2B37" w:rsidRPr="00DD6EF3">
        <w:t>Average Annual EPA Burden and Cost –</w:t>
      </w:r>
      <w:r w:rsidR="00144F35" w:rsidRPr="00DD6EF3">
        <w:t xml:space="preserve"> </w:t>
      </w:r>
      <w:r w:rsidR="005C3D3D" w:rsidRPr="00DD6EF3">
        <w:t>NESHAP for Source Categories: Generic Maximum Achievable Control Technology Standards for Acetal Resin; Acrylic and Modacrylic Fiber; Hydrogen Fluoride and Polycarbonate Production (40 CFR Part 63, Subpart YY) (Renewal)</w:t>
      </w:r>
      <w:r w:rsidRPr="00DD6EF3">
        <w:t>.</w:t>
      </w:r>
    </w:p>
    <w:p w14:paraId="3BDAC490" w14:textId="77777777" w:rsidR="00CA4CD6" w:rsidRDefault="00CA4CD6">
      <w:pPr>
        <w:pBdr>
          <w:top w:val="single" w:sz="6" w:space="0" w:color="FFFFFF"/>
          <w:left w:val="single" w:sz="6" w:space="0" w:color="FFFFFF"/>
          <w:bottom w:val="single" w:sz="6" w:space="0" w:color="FFFFFF"/>
          <w:right w:val="single" w:sz="6" w:space="0" w:color="FFFFFF"/>
        </w:pBdr>
      </w:pPr>
    </w:p>
    <w:p w14:paraId="3AC1B7CF" w14:textId="77777777" w:rsidR="007672C7" w:rsidRPr="00DD6EF3" w:rsidRDefault="007672C7" w:rsidP="007672C7">
      <w:pPr>
        <w:pBdr>
          <w:top w:val="single" w:sz="6" w:space="0" w:color="FFFFFF"/>
          <w:left w:val="single" w:sz="6" w:space="0" w:color="FFFFFF"/>
          <w:bottom w:val="single" w:sz="6" w:space="0" w:color="FFFFFF"/>
          <w:right w:val="single" w:sz="6" w:space="0" w:color="FFFFFF"/>
        </w:pBdr>
        <w:ind w:firstLine="720"/>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4E609C69" w14:textId="77777777" w:rsidR="007672C7" w:rsidRPr="00DD6EF3" w:rsidRDefault="007672C7">
      <w:pPr>
        <w:pBdr>
          <w:top w:val="single" w:sz="6" w:space="0" w:color="FFFFFF"/>
          <w:left w:val="single" w:sz="6" w:space="0" w:color="FFFFFF"/>
          <w:bottom w:val="single" w:sz="6" w:space="0" w:color="FFFFFF"/>
          <w:right w:val="single" w:sz="6" w:space="0" w:color="FFFFFF"/>
        </w:pBdr>
      </w:pPr>
    </w:p>
    <w:p w14:paraId="52B38C0C"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6(f)  Reasons for Change in Burden</w:t>
      </w:r>
    </w:p>
    <w:p w14:paraId="4D1089FE"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0E8AA2C1" w14:textId="1750A902" w:rsidR="00EA1FC1" w:rsidRDefault="00167B7B" w:rsidP="00522E82">
      <w:pPr>
        <w:pBdr>
          <w:top w:val="single" w:sz="6" w:space="0" w:color="FFFFFF"/>
          <w:left w:val="single" w:sz="6" w:space="0" w:color="FFFFFF"/>
          <w:bottom w:val="single" w:sz="6" w:space="0" w:color="FFFFFF"/>
          <w:right w:val="single" w:sz="6" w:space="0" w:color="FFFFFF"/>
        </w:pBdr>
        <w:ind w:firstLine="720"/>
      </w:pPr>
      <w:r>
        <w:t xml:space="preserve">There is </w:t>
      </w:r>
      <w:r w:rsidRPr="00C85FBB">
        <w:t>a</w:t>
      </w:r>
      <w:r w:rsidR="007B4CE7">
        <w:t xml:space="preserve"> </w:t>
      </w:r>
      <w:r w:rsidRPr="00C85FBB">
        <w:t xml:space="preserve">decrease </w:t>
      </w:r>
      <w:r w:rsidRPr="005B0EAD">
        <w:t xml:space="preserve">in the total estimated respondent burden compared with the ICR currently approved by OMB. </w:t>
      </w:r>
      <w:r w:rsidR="00EA1FC1">
        <w:t xml:space="preserve"> </w:t>
      </w:r>
      <w:r w:rsidR="00926F22" w:rsidRPr="00DD6EF3">
        <w:t xml:space="preserve">The decrease in burden from the most recently approved ICR is </w:t>
      </w:r>
      <w:r w:rsidR="007B4CE7">
        <w:lastRenderedPageBreak/>
        <w:t xml:space="preserve">primarily because </w:t>
      </w:r>
      <w:r w:rsidR="00522E82">
        <w:t xml:space="preserve">the </w:t>
      </w:r>
      <w:r w:rsidR="00EA1FC1">
        <w:t xml:space="preserve">number of sources in the </w:t>
      </w:r>
      <w:r w:rsidR="00522E82">
        <w:t xml:space="preserve">PC </w:t>
      </w:r>
      <w:r w:rsidR="00EA1FC1">
        <w:t>and AMF has decreased</w:t>
      </w:r>
      <w:r w:rsidR="007B4CE7" w:rsidRPr="00DD6EF3">
        <w:t xml:space="preserve">. </w:t>
      </w:r>
    </w:p>
    <w:p w14:paraId="7792728B" w14:textId="77777777" w:rsidR="00EA1FC1" w:rsidRDefault="00EA1FC1" w:rsidP="00522E82">
      <w:pPr>
        <w:pBdr>
          <w:top w:val="single" w:sz="6" w:space="0" w:color="FFFFFF"/>
          <w:left w:val="single" w:sz="6" w:space="0" w:color="FFFFFF"/>
          <w:bottom w:val="single" w:sz="6" w:space="0" w:color="FFFFFF"/>
          <w:right w:val="single" w:sz="6" w:space="0" w:color="FFFFFF"/>
        </w:pBdr>
        <w:ind w:firstLine="720"/>
      </w:pPr>
    </w:p>
    <w:p w14:paraId="484133AF" w14:textId="4E351595" w:rsidR="00926F22" w:rsidRPr="00DD6EF3" w:rsidRDefault="00EA1FC1" w:rsidP="00522E82">
      <w:pPr>
        <w:pBdr>
          <w:top w:val="single" w:sz="6" w:space="0" w:color="FFFFFF"/>
          <w:left w:val="single" w:sz="6" w:space="0" w:color="FFFFFF"/>
          <w:bottom w:val="single" w:sz="6" w:space="0" w:color="FFFFFF"/>
          <w:right w:val="single" w:sz="6" w:space="0" w:color="FFFFFF"/>
        </w:pBdr>
        <w:ind w:firstLine="720"/>
      </w:pPr>
      <w:r>
        <w:t xml:space="preserve">However, there is a small increase in EPA burden and other changes to the burden calculation in this ICR.  </w:t>
      </w:r>
      <w:r w:rsidR="00FE6B76">
        <w:t xml:space="preserve">This ICR incorporates the </w:t>
      </w:r>
      <w:r>
        <w:t xml:space="preserve">requirements of </w:t>
      </w:r>
      <w:r w:rsidR="00FE6B76">
        <w:t xml:space="preserve">the rule amendment to the PC and AMF subcategories. </w:t>
      </w:r>
      <w:r w:rsidR="00804E6E">
        <w:t xml:space="preserve"> </w:t>
      </w:r>
      <w:r w:rsidR="00FE6B76">
        <w:t xml:space="preserve">The rule amendment added </w:t>
      </w:r>
      <w:r>
        <w:t>requirements</w:t>
      </w:r>
      <w:r w:rsidR="00FE6B76">
        <w:t xml:space="preserve"> related to leak detection and repair (LDAR) and pressure relief devices (PRD) </w:t>
      </w:r>
      <w:r w:rsidR="007B4CE7" w:rsidRPr="00DD6EF3">
        <w:t xml:space="preserve">for subject </w:t>
      </w:r>
      <w:r w:rsidR="00FE6B76">
        <w:t>PC and AMF facilities</w:t>
      </w:r>
      <w:r w:rsidR="00522E82">
        <w:t>.</w:t>
      </w:r>
      <w:r w:rsidR="007B4CE7" w:rsidRPr="00DD6EF3">
        <w:t xml:space="preserve"> </w:t>
      </w:r>
      <w:r>
        <w:t xml:space="preserve"> We assume existing </w:t>
      </w:r>
      <w:r w:rsidR="00804E6E">
        <w:t xml:space="preserve">PC and AMF </w:t>
      </w:r>
      <w:r>
        <w:t xml:space="preserve">facilities will come into compliance with the new requirements during the three-year period covered under this ICR. </w:t>
      </w:r>
      <w:bookmarkStart w:id="0" w:name="_GoBack"/>
      <w:bookmarkEnd w:id="0"/>
    </w:p>
    <w:p w14:paraId="08689DB7" w14:textId="77777777" w:rsidR="00926F22" w:rsidRPr="00DD6EF3" w:rsidRDefault="00926F22" w:rsidP="00926F22">
      <w:pPr>
        <w:pBdr>
          <w:top w:val="single" w:sz="6" w:space="0" w:color="FFFFFF"/>
          <w:left w:val="single" w:sz="6" w:space="0" w:color="FFFFFF"/>
          <w:bottom w:val="single" w:sz="6" w:space="0" w:color="FFFFFF"/>
          <w:right w:val="single" w:sz="6" w:space="0" w:color="FFFFFF"/>
        </w:pBdr>
      </w:pPr>
    </w:p>
    <w:p w14:paraId="3077207E" w14:textId="77777777" w:rsidR="00926F22" w:rsidRPr="00DD6EF3" w:rsidRDefault="00926F22" w:rsidP="00926F22">
      <w:pPr>
        <w:pBdr>
          <w:top w:val="single" w:sz="6" w:space="0" w:color="FFFFFF"/>
          <w:left w:val="single" w:sz="6" w:space="0" w:color="FFFFFF"/>
          <w:bottom w:val="single" w:sz="6" w:space="0" w:color="FFFFFF"/>
          <w:right w:val="single" w:sz="6" w:space="0" w:color="FFFFFF"/>
        </w:pBdr>
        <w:ind w:firstLine="720"/>
      </w:pPr>
      <w:r w:rsidRPr="00DD6EF3">
        <w:t>The</w:t>
      </w:r>
      <w:r w:rsidR="00522E82">
        <w:t>re is also an overall</w:t>
      </w:r>
      <w:r w:rsidRPr="00DD6EF3">
        <w:t xml:space="preserve"> decrease in capital/startup vs. operation and maintenance (O&amp;M) costs as calculated in section 6(b)(iii) compared with the ICR </w:t>
      </w:r>
      <w:r w:rsidR="00522E82">
        <w:t>currently approved by OMB due to the decrease in overall number of respondents and also due to a revision to the assumptions regarding the use of contractors to perform O&amp;M in the PC production industry.</w:t>
      </w:r>
    </w:p>
    <w:p w14:paraId="65263F4A"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0756D899"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rPr>
          <w:b/>
          <w:bCs/>
        </w:rPr>
        <w:t>6(g)  Burden Statement</w:t>
      </w:r>
    </w:p>
    <w:p w14:paraId="29C00979"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47384105" w14:textId="16C5CF41"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 xml:space="preserve">The annual public reporting and recordkeeping burden for this collection of information is estimated to average </w:t>
      </w:r>
      <w:r w:rsidR="007672C7">
        <w:t>93</w:t>
      </w:r>
      <w:r w:rsidR="007672C7" w:rsidRPr="00DD6EF3">
        <w:t xml:space="preserve"> </w:t>
      </w:r>
      <w:r w:rsidRPr="00DD6EF3">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54234364" w14:textId="77777777" w:rsidR="00CA4CD6" w:rsidRPr="00DD6EF3" w:rsidRDefault="00CA4CD6">
      <w:pPr>
        <w:pBdr>
          <w:top w:val="single" w:sz="6" w:space="0" w:color="FFFFFF"/>
          <w:left w:val="single" w:sz="6" w:space="0" w:color="FFFFFF"/>
          <w:bottom w:val="single" w:sz="6" w:space="0" w:color="FFFFFF"/>
          <w:right w:val="single" w:sz="6" w:space="0" w:color="FFFFFF"/>
        </w:pBdr>
      </w:pPr>
    </w:p>
    <w:p w14:paraId="67DD46B7" w14:textId="77777777" w:rsidR="00CA4CD6" w:rsidRPr="00DD6EF3" w:rsidRDefault="00CA4CD6">
      <w:pPr>
        <w:pBdr>
          <w:top w:val="single" w:sz="6" w:space="0" w:color="FFFFFF"/>
          <w:left w:val="single" w:sz="6" w:space="0" w:color="FFFFFF"/>
          <w:bottom w:val="single" w:sz="6" w:space="0" w:color="FFFFFF"/>
          <w:right w:val="single" w:sz="6" w:space="0" w:color="FFFFFF"/>
        </w:pBdr>
        <w:ind w:firstLine="720"/>
      </w:pPr>
      <w:r w:rsidRPr="00DD6EF3">
        <w:t>An agency may not conduct or sponsor, and a person is not required to respond to, a collection of information unless it displays a valid OMB Control Number.  The OMB Control Numbers for EPA</w:t>
      </w:r>
      <w:r w:rsidR="00906EDB" w:rsidRPr="00DD6EF3">
        <w:t xml:space="preserve"> </w:t>
      </w:r>
      <w:r w:rsidRPr="00DD6EF3">
        <w:t xml:space="preserve">regulations are listed at 40 CFR </w:t>
      </w:r>
      <w:r w:rsidR="00377D7F" w:rsidRPr="00DD6EF3">
        <w:t xml:space="preserve">Part </w:t>
      </w:r>
      <w:r w:rsidRPr="00DD6EF3">
        <w:t xml:space="preserve">9 and 48 CFR </w:t>
      </w:r>
      <w:r w:rsidR="00377D7F" w:rsidRPr="00DD6EF3">
        <w:t xml:space="preserve">Chapter </w:t>
      </w:r>
      <w:r w:rsidRPr="00DD6EF3">
        <w:t>15.</w:t>
      </w:r>
    </w:p>
    <w:p w14:paraId="2EEED032" w14:textId="77777777" w:rsidR="006741F7" w:rsidRPr="00DD6EF3" w:rsidRDefault="006741F7" w:rsidP="00354C15"/>
    <w:p w14:paraId="1AB5CF5B" w14:textId="77777777" w:rsidR="00354C15" w:rsidRDefault="00FB0650" w:rsidP="00354C15">
      <w:r w:rsidRPr="00DD6EF3">
        <w:tab/>
      </w:r>
      <w:r w:rsidR="00CA4CD6" w:rsidRPr="00DD6EF3">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DD6EF3">
        <w:t>EPA-HQ-OECA-201</w:t>
      </w:r>
      <w:r w:rsidR="00DD6EF3" w:rsidRPr="00DD6EF3">
        <w:t>4</w:t>
      </w:r>
      <w:r w:rsidR="0035325B" w:rsidRPr="00DD6EF3">
        <w:t>-</w:t>
      </w:r>
      <w:r w:rsidR="00DD6EF3" w:rsidRPr="00DD6EF3">
        <w:t>0069</w:t>
      </w:r>
      <w:r w:rsidR="00354C15" w:rsidRPr="00DD6EF3">
        <w:t xml:space="preserve">.  An </w:t>
      </w:r>
      <w:r w:rsidR="00354C15" w:rsidRPr="00354C15">
        <w:t xml:space="preserve">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w:t>
      </w:r>
      <w:r w:rsidR="00CA4CD6" w:rsidRPr="00354C15">
        <w:lastRenderedPageBreak/>
        <w:t xml:space="preserve">number </w:t>
      </w:r>
      <w:r w:rsidR="00354C15">
        <w:t>for the docket center i</w:t>
      </w:r>
      <w:r w:rsidR="00CA4CD6" w:rsidRPr="00354C15">
        <w:t>s (202) 566-</w:t>
      </w:r>
      <w:r w:rsidR="00850ACF">
        <w:t>1927</w:t>
      </w:r>
      <w:r w:rsidR="00354C15">
        <w:t xml:space="preserve">.  </w:t>
      </w:r>
      <w:r w:rsidR="00CA4CD6">
        <w:t>Also, you can send comments to the Office of Information and Regulatory Affairs, Office of Management and Budget, 725 17th Street, NW, Washington, DC 20503</w:t>
      </w:r>
      <w:r w:rsidR="00CA4CD6" w:rsidRPr="00DD6EF3">
        <w:t xml:space="preserve">, Attention: Desk Officer for EPA.  Please include the EPA Docket ID Number </w:t>
      </w:r>
      <w:r w:rsidR="00144A82" w:rsidRPr="00DD6EF3">
        <w:t>EPA-HQ-OECA-20</w:t>
      </w:r>
      <w:r w:rsidR="0035325B" w:rsidRPr="00DD6EF3">
        <w:t>1</w:t>
      </w:r>
      <w:r w:rsidR="00DD6EF3" w:rsidRPr="00DD6EF3">
        <w:t>4</w:t>
      </w:r>
      <w:r w:rsidR="00CA4CD6" w:rsidRPr="00DD6EF3">
        <w:t>-</w:t>
      </w:r>
      <w:r w:rsidR="00DD6EF3" w:rsidRPr="00DD6EF3">
        <w:t>0069</w:t>
      </w:r>
      <w:r w:rsidR="00CA4CD6" w:rsidRPr="00DD6EF3">
        <w:t xml:space="preserve"> and OMB Control Number </w:t>
      </w:r>
      <w:r w:rsidR="00DD6EF3" w:rsidRPr="00DD6EF3">
        <w:t>2060-0420</w:t>
      </w:r>
      <w:r w:rsidR="00CA4CD6" w:rsidRPr="00DD6EF3">
        <w:t xml:space="preserve"> in any correspondence.</w:t>
      </w:r>
      <w:r w:rsidR="00CA4CD6">
        <w:t xml:space="preserve"> </w:t>
      </w:r>
    </w:p>
    <w:p w14:paraId="4BE08A95" w14:textId="77777777" w:rsidR="00F340DF" w:rsidRDefault="00F340DF" w:rsidP="00F340DF">
      <w:pPr>
        <w:rPr>
          <w:rStyle w:val="1"/>
          <w:rFonts w:ascii="WP TypographicSymbols" w:hAnsi="WP TypographicSymbols" w:cs="WP TypographicSymbols"/>
          <w:color w:val="000000"/>
        </w:rPr>
      </w:pPr>
    </w:p>
    <w:p w14:paraId="00315CA3" w14:textId="77777777" w:rsidR="00F340DF" w:rsidRDefault="00CA4CD6" w:rsidP="00504745">
      <w:pPr>
        <w:outlineLvl w:val="0"/>
        <w:rPr>
          <w:b/>
          <w:bCs/>
          <w:color w:val="000000"/>
        </w:rPr>
      </w:pPr>
      <w:r>
        <w:rPr>
          <w:b/>
          <w:bCs/>
          <w:color w:val="000000"/>
        </w:rPr>
        <w:t>Part B of the Supporting Statement</w:t>
      </w:r>
    </w:p>
    <w:p w14:paraId="00BB78EA" w14:textId="77777777" w:rsidR="00F340DF" w:rsidRDefault="00F340DF" w:rsidP="00F340DF">
      <w:pPr>
        <w:rPr>
          <w:b/>
          <w:bCs/>
          <w:color w:val="000000"/>
        </w:rPr>
      </w:pPr>
    </w:p>
    <w:p w14:paraId="331A561E" w14:textId="77777777" w:rsidR="00CA4CD6" w:rsidRDefault="00CA4CD6" w:rsidP="00F340DF">
      <w:pPr>
        <w:rPr>
          <w:color w:val="000000"/>
        </w:rPr>
      </w:pPr>
      <w:r>
        <w:rPr>
          <w:color w:val="000000"/>
        </w:rPr>
        <w:t>This part is not applicable because no statistical methods were used in collecting this information.</w:t>
      </w:r>
    </w:p>
    <w:p w14:paraId="14668C16"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3D18F638" w14:textId="77777777" w:rsidR="000B764E" w:rsidRDefault="00144F35" w:rsidP="00504745">
      <w:pPr>
        <w:outlineLvl w:val="0"/>
        <w:rPr>
          <w:b/>
        </w:rPr>
      </w:pPr>
      <w:r w:rsidRPr="00C4183F">
        <w:rPr>
          <w:b/>
          <w:bCs/>
          <w:color w:val="000000"/>
        </w:rPr>
        <w:lastRenderedPageBreak/>
        <w:t>Table 1: Annual Respondent Burden and Cost</w:t>
      </w:r>
      <w:r>
        <w:rPr>
          <w:b/>
          <w:bCs/>
          <w:color w:val="000000"/>
        </w:rPr>
        <w:t xml:space="preserve"> – </w:t>
      </w:r>
      <w:r w:rsidR="00877F36" w:rsidRPr="00877F36">
        <w:rPr>
          <w:b/>
        </w:rPr>
        <w:t>NESHAP for Source Categories: Generic Maximum Achievable Control Technology Standards for Acetal Resin; Acrylic and Modacrylic Fiber; Hydrogen Fluoride and Polycarbonate Production (40 CFR Part 63, Subpart YY) (Renewal)</w:t>
      </w:r>
    </w:p>
    <w:p w14:paraId="01AA8E1A" w14:textId="77777777" w:rsidR="00144F35" w:rsidRDefault="00144F35" w:rsidP="00504745">
      <w:pPr>
        <w:outlineLvl w:val="0"/>
        <w:rPr>
          <w:b/>
          <w:bCs/>
          <w:color w:val="000000"/>
        </w:rPr>
      </w:pPr>
    </w:p>
    <w:tbl>
      <w:tblPr>
        <w:tblW w:w="5000" w:type="pct"/>
        <w:tblLayout w:type="fixed"/>
        <w:tblLook w:val="04A0" w:firstRow="1" w:lastRow="0" w:firstColumn="1" w:lastColumn="0" w:noHBand="0" w:noVBand="1"/>
      </w:tblPr>
      <w:tblGrid>
        <w:gridCol w:w="3469"/>
        <w:gridCol w:w="1233"/>
        <w:gridCol w:w="1238"/>
        <w:gridCol w:w="1160"/>
        <w:gridCol w:w="1326"/>
        <w:gridCol w:w="1149"/>
        <w:gridCol w:w="1326"/>
        <w:gridCol w:w="975"/>
        <w:gridCol w:w="1154"/>
      </w:tblGrid>
      <w:tr w:rsidR="000B764E" w14:paraId="1E73ED77" w14:textId="77777777" w:rsidTr="000B764E">
        <w:trPr>
          <w:trHeight w:val="315"/>
          <w:tblHeader/>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1A2110"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Burden item</w:t>
            </w:r>
          </w:p>
        </w:tc>
        <w:tc>
          <w:tcPr>
            <w:tcW w:w="473" w:type="pct"/>
            <w:tcBorders>
              <w:top w:val="single" w:sz="8" w:space="0" w:color="auto"/>
              <w:left w:val="nil"/>
              <w:bottom w:val="single" w:sz="8" w:space="0" w:color="auto"/>
              <w:right w:val="single" w:sz="8" w:space="0" w:color="auto"/>
            </w:tcBorders>
            <w:shd w:val="clear" w:color="auto" w:fill="auto"/>
            <w:noWrap/>
            <w:vAlign w:val="center"/>
            <w:hideMark/>
          </w:tcPr>
          <w:p w14:paraId="10731D56"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(A)</w:t>
            </w:r>
          </w:p>
          <w:p w14:paraId="2B393165"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Person hours per occurrence</w:t>
            </w:r>
            <w:r w:rsidR="003348F7">
              <w:rPr>
                <w:b/>
                <w:color w:val="000000"/>
                <w:sz w:val="20"/>
                <w:szCs w:val="20"/>
              </w:rPr>
              <w:t xml:space="preserve"> </w:t>
            </w:r>
            <w:r w:rsidR="000B764E" w:rsidRPr="000B764E">
              <w:rPr>
                <w:b/>
                <w:color w:val="000000"/>
                <w:sz w:val="20"/>
                <w:szCs w:val="20"/>
                <w:vertAlign w:val="superscript"/>
              </w:rPr>
              <w:t>a</w:t>
            </w:r>
          </w:p>
        </w:tc>
        <w:tc>
          <w:tcPr>
            <w:tcW w:w="475" w:type="pct"/>
            <w:tcBorders>
              <w:top w:val="single" w:sz="8" w:space="0" w:color="auto"/>
              <w:left w:val="nil"/>
              <w:bottom w:val="single" w:sz="8" w:space="0" w:color="auto"/>
              <w:right w:val="single" w:sz="8" w:space="0" w:color="auto"/>
            </w:tcBorders>
            <w:shd w:val="clear" w:color="auto" w:fill="auto"/>
            <w:noWrap/>
            <w:vAlign w:val="center"/>
            <w:hideMark/>
          </w:tcPr>
          <w:p w14:paraId="4C28AD05"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(B)</w:t>
            </w:r>
          </w:p>
          <w:p w14:paraId="4F827949"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No. of occurrences per respondent per year</w:t>
            </w:r>
            <w:r w:rsidR="000B764E" w:rsidRPr="000B764E">
              <w:rPr>
                <w:b/>
                <w:color w:val="000000"/>
                <w:sz w:val="20"/>
                <w:szCs w:val="20"/>
                <w:vertAlign w:val="superscript"/>
              </w:rPr>
              <w:t xml:space="preserve"> b</w:t>
            </w:r>
          </w:p>
        </w:tc>
        <w:tc>
          <w:tcPr>
            <w:tcW w:w="445" w:type="pct"/>
            <w:tcBorders>
              <w:top w:val="single" w:sz="8" w:space="0" w:color="auto"/>
              <w:left w:val="nil"/>
              <w:bottom w:val="single" w:sz="8" w:space="0" w:color="auto"/>
              <w:right w:val="single" w:sz="8" w:space="0" w:color="auto"/>
            </w:tcBorders>
            <w:shd w:val="clear" w:color="auto" w:fill="auto"/>
            <w:noWrap/>
            <w:vAlign w:val="center"/>
            <w:hideMark/>
          </w:tcPr>
          <w:p w14:paraId="5B73CD38"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(C)</w:t>
            </w:r>
          </w:p>
          <w:p w14:paraId="0494C62C"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Person hours per respondent per year</w:t>
            </w:r>
          </w:p>
          <w:p w14:paraId="5A833DE1"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(C=AxB)</w:t>
            </w:r>
          </w:p>
        </w:tc>
        <w:tc>
          <w:tcPr>
            <w:tcW w:w="509" w:type="pct"/>
            <w:tcBorders>
              <w:top w:val="single" w:sz="8" w:space="0" w:color="auto"/>
              <w:left w:val="nil"/>
              <w:bottom w:val="single" w:sz="8" w:space="0" w:color="auto"/>
              <w:right w:val="single" w:sz="8" w:space="0" w:color="auto"/>
            </w:tcBorders>
            <w:shd w:val="clear" w:color="auto" w:fill="auto"/>
            <w:noWrap/>
            <w:vAlign w:val="center"/>
            <w:hideMark/>
          </w:tcPr>
          <w:p w14:paraId="77E9CDE8"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(D)</w:t>
            </w:r>
          </w:p>
          <w:p w14:paraId="5F8D3012"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 xml:space="preserve">Respondents per year  </w:t>
            </w:r>
            <w:r w:rsidR="000B764E">
              <w:rPr>
                <w:b/>
                <w:color w:val="000000"/>
                <w:sz w:val="20"/>
                <w:szCs w:val="20"/>
                <w:vertAlign w:val="superscript"/>
              </w:rPr>
              <w:t>c</w:t>
            </w:r>
          </w:p>
        </w:tc>
        <w:tc>
          <w:tcPr>
            <w:tcW w:w="441" w:type="pct"/>
            <w:tcBorders>
              <w:top w:val="single" w:sz="8" w:space="0" w:color="auto"/>
              <w:left w:val="nil"/>
              <w:bottom w:val="single" w:sz="8" w:space="0" w:color="auto"/>
              <w:right w:val="single" w:sz="8" w:space="0" w:color="auto"/>
            </w:tcBorders>
            <w:shd w:val="clear" w:color="auto" w:fill="auto"/>
            <w:noWrap/>
            <w:vAlign w:val="center"/>
            <w:hideMark/>
          </w:tcPr>
          <w:p w14:paraId="467A06DE"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(E)</w:t>
            </w:r>
          </w:p>
          <w:p w14:paraId="526654CE"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Technical person- hours per year</w:t>
            </w:r>
          </w:p>
          <w:p w14:paraId="3AD03ABA"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(E=CxD)</w:t>
            </w:r>
          </w:p>
        </w:tc>
        <w:tc>
          <w:tcPr>
            <w:tcW w:w="509" w:type="pct"/>
            <w:tcBorders>
              <w:top w:val="single" w:sz="8" w:space="0" w:color="auto"/>
              <w:left w:val="nil"/>
              <w:bottom w:val="single" w:sz="8" w:space="0" w:color="auto"/>
              <w:right w:val="single" w:sz="8" w:space="0" w:color="auto"/>
            </w:tcBorders>
            <w:shd w:val="clear" w:color="auto" w:fill="auto"/>
            <w:noWrap/>
            <w:vAlign w:val="center"/>
            <w:hideMark/>
          </w:tcPr>
          <w:p w14:paraId="6169CDE1"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(F)</w:t>
            </w:r>
          </w:p>
          <w:p w14:paraId="330C288D"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Management person hours per year</w:t>
            </w:r>
          </w:p>
          <w:p w14:paraId="747C6DB4"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(Ex0.05)</w:t>
            </w:r>
          </w:p>
        </w:tc>
        <w:tc>
          <w:tcPr>
            <w:tcW w:w="374" w:type="pct"/>
            <w:tcBorders>
              <w:top w:val="single" w:sz="8" w:space="0" w:color="auto"/>
              <w:left w:val="nil"/>
              <w:bottom w:val="single" w:sz="8" w:space="0" w:color="auto"/>
              <w:right w:val="single" w:sz="8" w:space="0" w:color="auto"/>
            </w:tcBorders>
            <w:shd w:val="clear" w:color="auto" w:fill="auto"/>
            <w:noWrap/>
            <w:vAlign w:val="center"/>
            <w:hideMark/>
          </w:tcPr>
          <w:p w14:paraId="64899357"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(G)</w:t>
            </w:r>
          </w:p>
          <w:p w14:paraId="0CE661AD"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Clerical person hours per year</w:t>
            </w:r>
          </w:p>
          <w:p w14:paraId="7D3DE0FE"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(Ex0.1)</w:t>
            </w:r>
          </w:p>
        </w:tc>
        <w:tc>
          <w:tcPr>
            <w:tcW w:w="443" w:type="pct"/>
            <w:tcBorders>
              <w:top w:val="single" w:sz="8" w:space="0" w:color="auto"/>
              <w:left w:val="nil"/>
              <w:bottom w:val="single" w:sz="8" w:space="0" w:color="auto"/>
              <w:right w:val="single" w:sz="8" w:space="0" w:color="auto"/>
            </w:tcBorders>
            <w:shd w:val="clear" w:color="auto" w:fill="auto"/>
            <w:noWrap/>
            <w:vAlign w:val="center"/>
            <w:hideMark/>
          </w:tcPr>
          <w:p w14:paraId="49ED647D"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(H)</w:t>
            </w:r>
          </w:p>
          <w:p w14:paraId="3334DEC3" w14:textId="77777777" w:rsidR="003D5076" w:rsidRPr="003D5076" w:rsidRDefault="003D5076" w:rsidP="003D5076">
            <w:pPr>
              <w:widowControl/>
              <w:autoSpaceDE/>
              <w:autoSpaceDN/>
              <w:adjustRightInd/>
              <w:jc w:val="center"/>
              <w:rPr>
                <w:b/>
                <w:color w:val="000000"/>
                <w:sz w:val="20"/>
                <w:szCs w:val="20"/>
              </w:rPr>
            </w:pPr>
            <w:r w:rsidRPr="003D5076">
              <w:rPr>
                <w:b/>
                <w:color w:val="000000"/>
                <w:sz w:val="20"/>
                <w:szCs w:val="20"/>
              </w:rPr>
              <w:t>Total Cost</w:t>
            </w:r>
          </w:p>
          <w:p w14:paraId="0E52A008" w14:textId="77777777" w:rsidR="003D5076" w:rsidRPr="003D5076" w:rsidRDefault="000B764E" w:rsidP="003D5076">
            <w:pPr>
              <w:widowControl/>
              <w:autoSpaceDE/>
              <w:autoSpaceDN/>
              <w:adjustRightInd/>
              <w:jc w:val="center"/>
              <w:rPr>
                <w:b/>
                <w:color w:val="000000"/>
                <w:sz w:val="20"/>
                <w:szCs w:val="20"/>
              </w:rPr>
            </w:pPr>
            <w:r>
              <w:rPr>
                <w:b/>
                <w:color w:val="000000"/>
                <w:sz w:val="20"/>
                <w:szCs w:val="20"/>
              </w:rPr>
              <w:t xml:space="preserve">Per year </w:t>
            </w:r>
            <w:r w:rsidRPr="000B764E">
              <w:rPr>
                <w:b/>
                <w:color w:val="000000"/>
                <w:sz w:val="20"/>
                <w:szCs w:val="20"/>
                <w:vertAlign w:val="superscript"/>
              </w:rPr>
              <w:t>d</w:t>
            </w:r>
          </w:p>
          <w:p w14:paraId="12D2076F" w14:textId="77777777" w:rsidR="003D5076" w:rsidRPr="003D5076" w:rsidRDefault="003D5076" w:rsidP="003D5076">
            <w:pPr>
              <w:widowControl/>
              <w:autoSpaceDE/>
              <w:autoSpaceDN/>
              <w:adjustRightInd/>
              <w:jc w:val="center"/>
              <w:rPr>
                <w:b/>
                <w:color w:val="000000"/>
                <w:sz w:val="20"/>
                <w:szCs w:val="20"/>
              </w:rPr>
            </w:pPr>
          </w:p>
        </w:tc>
      </w:tr>
      <w:tr w:rsidR="008C581E" w:rsidRPr="003D5076" w14:paraId="3E2AD7F5"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69B449" w14:textId="77777777" w:rsidR="008C581E" w:rsidRPr="003D5076" w:rsidRDefault="008C581E" w:rsidP="003D5076">
            <w:pPr>
              <w:widowControl/>
              <w:autoSpaceDE/>
              <w:autoSpaceDN/>
              <w:adjustRightInd/>
              <w:rPr>
                <w:color w:val="000000"/>
                <w:sz w:val="20"/>
                <w:szCs w:val="20"/>
              </w:rPr>
            </w:pPr>
            <w:r w:rsidRPr="003D5076">
              <w:rPr>
                <w:color w:val="000000"/>
                <w:sz w:val="20"/>
                <w:szCs w:val="20"/>
              </w:rPr>
              <w:t>1. Applications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2364E5A" w14:textId="77777777" w:rsidR="008C581E" w:rsidRPr="008C581E" w:rsidRDefault="008C581E">
            <w:pPr>
              <w:jc w:val="center"/>
              <w:rPr>
                <w:color w:val="000000"/>
                <w:sz w:val="20"/>
                <w:szCs w:val="20"/>
              </w:rPr>
            </w:pPr>
            <w:r w:rsidRPr="008C581E">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868B9E0"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4AF7E6C"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B91C9FA"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2FE665F"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4AA093A"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A30D12E"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DD5CD1E"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2877CD4D"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ABA6C0" w14:textId="77777777" w:rsidR="008C581E" w:rsidRPr="003D5076" w:rsidRDefault="008C581E" w:rsidP="003D5076">
            <w:pPr>
              <w:widowControl/>
              <w:autoSpaceDE/>
              <w:autoSpaceDN/>
              <w:adjustRightInd/>
              <w:rPr>
                <w:color w:val="000000"/>
                <w:sz w:val="20"/>
                <w:szCs w:val="20"/>
              </w:rPr>
            </w:pPr>
            <w:r w:rsidRPr="003D5076">
              <w:rPr>
                <w:color w:val="000000"/>
                <w:sz w:val="20"/>
                <w:szCs w:val="20"/>
              </w:rPr>
              <w:t>2. Survey and Studies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028D7F0" w14:textId="77777777" w:rsidR="008C581E" w:rsidRPr="008C581E" w:rsidRDefault="008C581E">
            <w:pPr>
              <w:jc w:val="center"/>
              <w:rPr>
                <w:color w:val="000000"/>
                <w:sz w:val="20"/>
                <w:szCs w:val="20"/>
              </w:rPr>
            </w:pPr>
            <w:r w:rsidRPr="008C581E">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9F0D0E7"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68B0909"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EE64CF3"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422E657"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9EB45FD"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1E8BF18"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8F7E0CD"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03A81F87"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0BB8A0" w14:textId="77777777" w:rsidR="008C581E" w:rsidRPr="003D5076" w:rsidRDefault="008C581E" w:rsidP="003D5076">
            <w:pPr>
              <w:widowControl/>
              <w:autoSpaceDE/>
              <w:autoSpaceDN/>
              <w:adjustRightInd/>
              <w:rPr>
                <w:color w:val="000000"/>
                <w:sz w:val="20"/>
                <w:szCs w:val="20"/>
              </w:rPr>
            </w:pPr>
            <w:r w:rsidRPr="003D5076">
              <w:rPr>
                <w:color w:val="000000"/>
                <w:sz w:val="20"/>
                <w:szCs w:val="20"/>
              </w:rPr>
              <w:t>3. Reporting Requirements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7B687B3"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080B2FE"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45FB9BB"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764ED5C"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5F2C5A1"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D9477D9"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3C688D1"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27B6A40"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57F2C111" w14:textId="77777777" w:rsidTr="000B764E">
        <w:trPr>
          <w:trHeight w:val="187"/>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CE1E56" w14:textId="3DACAF54" w:rsidR="008C581E" w:rsidRPr="003D5076" w:rsidRDefault="008C581E" w:rsidP="005960B4">
            <w:pPr>
              <w:widowControl/>
              <w:autoSpaceDE/>
              <w:autoSpaceDN/>
              <w:adjustRightInd/>
              <w:rPr>
                <w:color w:val="000000"/>
                <w:sz w:val="20"/>
                <w:szCs w:val="20"/>
              </w:rPr>
            </w:pPr>
            <w:r w:rsidRPr="003D5076">
              <w:rPr>
                <w:color w:val="000000"/>
                <w:sz w:val="20"/>
                <w:szCs w:val="20"/>
              </w:rPr>
              <w:t xml:space="preserve">     A. </w:t>
            </w:r>
            <w:r w:rsidR="005960B4">
              <w:rPr>
                <w:color w:val="000000"/>
                <w:sz w:val="20"/>
                <w:szCs w:val="20"/>
              </w:rPr>
              <w:t>Familiarize with Rule Requirement</w:t>
            </w:r>
            <w:r w:rsidRPr="003D5076">
              <w:rPr>
                <w:color w:val="000000"/>
                <w:sz w:val="20"/>
                <w:szCs w:val="20"/>
              </w:rPr>
              <w:t>s</w:t>
            </w:r>
            <w:r>
              <w:rPr>
                <w:color w:val="000000"/>
                <w:sz w:val="20"/>
                <w:szCs w:val="20"/>
              </w:rPr>
              <w:t xml:space="preserve"> </w:t>
            </w:r>
            <w:r w:rsidRPr="003D5076">
              <w:rPr>
                <w:color w:val="000000"/>
                <w:sz w:val="20"/>
                <w:szCs w:val="20"/>
                <w:vertAlign w:val="superscript"/>
              </w:rPr>
              <w:t>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56EAE18" w14:textId="77777777" w:rsidR="008C581E" w:rsidRPr="008C581E" w:rsidRDefault="008C581E">
            <w:pPr>
              <w:jc w:val="center"/>
              <w:rPr>
                <w:color w:val="000000"/>
                <w:sz w:val="20"/>
                <w:szCs w:val="20"/>
              </w:rPr>
            </w:pPr>
            <w:r w:rsidRPr="008C581E">
              <w:rPr>
                <w:color w:val="000000"/>
                <w:sz w:val="20"/>
                <w:szCs w:val="20"/>
              </w:rPr>
              <w:t> </w:t>
            </w:r>
            <w:r w:rsidR="00B87B33">
              <w:rPr>
                <w:color w:val="000000"/>
                <w:sz w:val="20"/>
                <w:szCs w:val="20"/>
              </w:rPr>
              <w:t>See 4A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219BB4B"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032E75E"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BE2C0B0"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506FAFA"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7D716E6"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196335F"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A3D97BB"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6B4B4F8B" w14:textId="77777777" w:rsidTr="000B764E">
        <w:trPr>
          <w:trHeight w:val="33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E584BE" w14:textId="77777777" w:rsidR="008C581E" w:rsidRPr="003D5076" w:rsidRDefault="008C581E" w:rsidP="000B764E">
            <w:pPr>
              <w:widowControl/>
              <w:autoSpaceDE/>
              <w:autoSpaceDN/>
              <w:adjustRightInd/>
              <w:ind w:left="450" w:hanging="450"/>
              <w:rPr>
                <w:color w:val="000000"/>
                <w:sz w:val="20"/>
                <w:szCs w:val="20"/>
              </w:rPr>
            </w:pPr>
            <w:r w:rsidRPr="003D5076">
              <w:rPr>
                <w:color w:val="000000"/>
                <w:sz w:val="20"/>
                <w:szCs w:val="20"/>
              </w:rPr>
              <w:t xml:space="preserve">     B. Required Activities for PC, AMF, AR, HF </w:t>
            </w:r>
            <w:r w:rsidRPr="003D5076">
              <w:rPr>
                <w:color w:val="000000"/>
                <w:sz w:val="20"/>
                <w:szCs w:val="20"/>
                <w:vertAlign w:val="superscript"/>
              </w:rPr>
              <w:t>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E221F26" w14:textId="77777777" w:rsidR="008C581E" w:rsidRPr="008C581E" w:rsidRDefault="008C581E">
            <w:pPr>
              <w:jc w:val="center"/>
              <w:rPr>
                <w:color w:val="000000"/>
                <w:sz w:val="20"/>
                <w:szCs w:val="20"/>
              </w:rPr>
            </w:pPr>
            <w:r w:rsidRPr="008C581E">
              <w:rPr>
                <w:color w:val="000000"/>
                <w:sz w:val="20"/>
                <w:szCs w:val="20"/>
              </w:rPr>
              <w:t>Included in 4C</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E11E27F"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F2B1F58"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45E3A87"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DF8126E"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0E7C115"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5E7022A"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A4B06A9"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37B96755" w14:textId="77777777" w:rsidTr="000B764E">
        <w:trPr>
          <w:trHeight w:val="33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3772A5" w14:textId="77777777" w:rsidR="008C581E" w:rsidRPr="003D5076" w:rsidRDefault="008C581E" w:rsidP="000B764E">
            <w:pPr>
              <w:widowControl/>
              <w:autoSpaceDE/>
              <w:autoSpaceDN/>
              <w:adjustRightInd/>
              <w:ind w:left="450" w:hanging="450"/>
              <w:rPr>
                <w:color w:val="000000"/>
                <w:sz w:val="20"/>
                <w:szCs w:val="20"/>
              </w:rPr>
            </w:pPr>
            <w:r w:rsidRPr="003D5076">
              <w:rPr>
                <w:color w:val="000000"/>
                <w:sz w:val="20"/>
                <w:szCs w:val="20"/>
              </w:rPr>
              <w:t xml:space="preserve">     C. Create Information for PC, AMF, AR, HF</w:t>
            </w:r>
            <w:r w:rsidRPr="003D5076">
              <w:rPr>
                <w:color w:val="000000"/>
                <w:sz w:val="20"/>
                <w:szCs w:val="20"/>
                <w:vertAlign w:val="superscript"/>
              </w:rPr>
              <w:t xml:space="preserve"> 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135F431" w14:textId="77777777" w:rsidR="008C581E" w:rsidRPr="008C581E" w:rsidRDefault="008C581E">
            <w:pPr>
              <w:jc w:val="center"/>
              <w:rPr>
                <w:color w:val="000000"/>
                <w:sz w:val="20"/>
                <w:szCs w:val="20"/>
              </w:rPr>
            </w:pPr>
            <w:r w:rsidRPr="008C581E">
              <w:rPr>
                <w:color w:val="000000"/>
                <w:sz w:val="20"/>
                <w:szCs w:val="20"/>
              </w:rPr>
              <w:t>Included in 4C</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DE5C3E2"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29884E7"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02F568E"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31847C1"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5856A23"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A45B54E"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F493D16"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093F192A" w14:textId="77777777" w:rsidTr="000B764E">
        <w:trPr>
          <w:trHeight w:val="33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BE08E9" w14:textId="77777777" w:rsidR="008C581E" w:rsidRPr="003D5076" w:rsidRDefault="008C581E" w:rsidP="000B764E">
            <w:pPr>
              <w:widowControl/>
              <w:autoSpaceDE/>
              <w:autoSpaceDN/>
              <w:adjustRightInd/>
              <w:ind w:left="450" w:hanging="450"/>
              <w:rPr>
                <w:color w:val="000000"/>
                <w:sz w:val="20"/>
                <w:szCs w:val="20"/>
              </w:rPr>
            </w:pPr>
            <w:r w:rsidRPr="003D5076">
              <w:rPr>
                <w:color w:val="000000"/>
                <w:sz w:val="20"/>
                <w:szCs w:val="20"/>
              </w:rPr>
              <w:t xml:space="preserve">     D. Gather Information for PC, AMF, AR, HF </w:t>
            </w:r>
            <w:r w:rsidRPr="003D5076">
              <w:rPr>
                <w:color w:val="000000"/>
                <w:sz w:val="20"/>
                <w:szCs w:val="20"/>
                <w:vertAlign w:val="superscript"/>
              </w:rPr>
              <w:t>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B68B51A" w14:textId="77777777" w:rsidR="008C581E" w:rsidRPr="008C581E" w:rsidRDefault="008C581E">
            <w:pPr>
              <w:jc w:val="center"/>
              <w:rPr>
                <w:color w:val="000000"/>
                <w:sz w:val="20"/>
                <w:szCs w:val="20"/>
              </w:rPr>
            </w:pPr>
            <w:r w:rsidRPr="008C581E">
              <w:rPr>
                <w:color w:val="000000"/>
                <w:sz w:val="20"/>
                <w:szCs w:val="20"/>
              </w:rPr>
              <w:t>Included in 4C</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AF873D9"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88117A8"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B758157"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5EFC35E"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A26C20A"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BEEF21E"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8CB45BC"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5D6284FF"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507E5" w14:textId="77777777" w:rsidR="008C581E" w:rsidRPr="003D5076" w:rsidRDefault="008C581E" w:rsidP="003D5076">
            <w:pPr>
              <w:widowControl/>
              <w:autoSpaceDE/>
              <w:autoSpaceDN/>
              <w:adjustRightInd/>
              <w:rPr>
                <w:color w:val="000000"/>
                <w:sz w:val="20"/>
                <w:szCs w:val="20"/>
              </w:rPr>
            </w:pPr>
            <w:r w:rsidRPr="003D5076">
              <w:rPr>
                <w:color w:val="000000"/>
                <w:sz w:val="20"/>
                <w:szCs w:val="20"/>
              </w:rPr>
              <w:t xml:space="preserve">     E. Write report</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FFCB967"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D617CC2"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FFBFE3B"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15522E3"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A27FEE9"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B6AFD13"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27B8B55"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89D1605"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42D66437" w14:textId="77777777" w:rsidTr="000B764E">
        <w:trPr>
          <w:trHeight w:val="33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9519E8" w14:textId="77777777" w:rsidR="008C581E" w:rsidRPr="003D5076" w:rsidRDefault="008C581E" w:rsidP="000B764E">
            <w:pPr>
              <w:widowControl/>
              <w:autoSpaceDE/>
              <w:autoSpaceDN/>
              <w:adjustRightInd/>
              <w:ind w:left="450"/>
              <w:rPr>
                <w:color w:val="000000"/>
                <w:sz w:val="20"/>
                <w:szCs w:val="20"/>
              </w:rPr>
            </w:pPr>
            <w:r w:rsidRPr="003D5076">
              <w:rPr>
                <w:color w:val="000000"/>
                <w:sz w:val="20"/>
                <w:szCs w:val="20"/>
              </w:rPr>
              <w:t>Initial notification requirements for pressure relief devices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E0FA902"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9D36F64"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F653BFA"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9BAA7D6"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8C57131"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9944456"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80E616C"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ABC3F55"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7A4F199A"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CF5EA2" w14:textId="77777777" w:rsidR="008C581E" w:rsidRPr="003D5076" w:rsidRDefault="008C581E" w:rsidP="000B764E">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F6E3FB8" w14:textId="77777777" w:rsidR="008C581E" w:rsidRPr="008C581E" w:rsidRDefault="008C581E">
            <w:pPr>
              <w:jc w:val="center"/>
              <w:rPr>
                <w:color w:val="000000"/>
                <w:sz w:val="20"/>
                <w:szCs w:val="20"/>
              </w:rPr>
            </w:pPr>
            <w:r w:rsidRPr="008C581E">
              <w:rPr>
                <w:color w:val="000000"/>
                <w:sz w:val="20"/>
                <w:szCs w:val="20"/>
              </w:rPr>
              <w:t>4</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38F71FF"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1154317" w14:textId="77777777" w:rsidR="008C581E" w:rsidRPr="008C581E" w:rsidRDefault="008C581E">
            <w:pPr>
              <w:jc w:val="center"/>
              <w:rPr>
                <w:color w:val="000000"/>
                <w:sz w:val="20"/>
                <w:szCs w:val="20"/>
              </w:rPr>
            </w:pPr>
            <w:r w:rsidRPr="008C581E">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7BBA226"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44848A6" w14:textId="77777777" w:rsidR="008C581E" w:rsidRPr="008C581E" w:rsidRDefault="008C581E">
            <w:pPr>
              <w:jc w:val="center"/>
              <w:rPr>
                <w:color w:val="000000"/>
                <w:sz w:val="20"/>
                <w:szCs w:val="20"/>
              </w:rPr>
            </w:pPr>
            <w:r w:rsidRPr="008C581E">
              <w:rPr>
                <w:color w:val="000000"/>
                <w:sz w:val="20"/>
                <w:szCs w:val="20"/>
              </w:rPr>
              <w:t>12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417CEAA" w14:textId="77777777" w:rsidR="008C581E" w:rsidRPr="008C581E" w:rsidRDefault="008C581E">
            <w:pPr>
              <w:jc w:val="center"/>
              <w:rPr>
                <w:color w:val="000000"/>
                <w:sz w:val="20"/>
                <w:szCs w:val="20"/>
              </w:rPr>
            </w:pPr>
            <w:r w:rsidRPr="008C581E">
              <w:rPr>
                <w:color w:val="000000"/>
                <w:sz w:val="20"/>
                <w:szCs w:val="20"/>
              </w:rPr>
              <w:t>0.6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06018BD" w14:textId="77777777" w:rsidR="008C581E" w:rsidRPr="008C581E" w:rsidRDefault="008C581E">
            <w:pPr>
              <w:jc w:val="center"/>
              <w:rPr>
                <w:color w:val="000000"/>
                <w:sz w:val="20"/>
                <w:szCs w:val="20"/>
              </w:rPr>
            </w:pPr>
            <w:r w:rsidRPr="008C581E">
              <w:rPr>
                <w:color w:val="000000"/>
                <w:sz w:val="20"/>
                <w:szCs w:val="20"/>
              </w:rPr>
              <w:t>1.2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1A1E15A" w14:textId="77777777" w:rsidR="008C581E" w:rsidRPr="008C581E" w:rsidRDefault="008C581E">
            <w:pPr>
              <w:jc w:val="right"/>
              <w:rPr>
                <w:color w:val="000000"/>
                <w:sz w:val="20"/>
                <w:szCs w:val="20"/>
              </w:rPr>
            </w:pPr>
            <w:r w:rsidRPr="008C581E">
              <w:rPr>
                <w:color w:val="000000"/>
                <w:sz w:val="20"/>
                <w:szCs w:val="20"/>
              </w:rPr>
              <w:t xml:space="preserve">$779.66 </w:t>
            </w:r>
          </w:p>
        </w:tc>
      </w:tr>
      <w:tr w:rsidR="008C581E" w:rsidRPr="003D5076" w14:paraId="1E916853"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9615F7" w14:textId="77777777" w:rsidR="008C581E" w:rsidRPr="003D5076" w:rsidRDefault="008C581E" w:rsidP="000B764E">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3D589A8" w14:textId="77777777" w:rsidR="008C581E" w:rsidRPr="008C581E" w:rsidRDefault="008C581E">
            <w:pPr>
              <w:jc w:val="center"/>
              <w:rPr>
                <w:color w:val="000000"/>
                <w:sz w:val="20"/>
                <w:szCs w:val="20"/>
              </w:rPr>
            </w:pPr>
            <w:r w:rsidRPr="008C581E">
              <w:rPr>
                <w:color w:val="000000"/>
                <w:sz w:val="20"/>
                <w:szCs w:val="20"/>
              </w:rPr>
              <w:t>4</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20EE593"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089EF53" w14:textId="77777777" w:rsidR="008C581E" w:rsidRPr="008C581E" w:rsidRDefault="008C581E">
            <w:pPr>
              <w:jc w:val="center"/>
              <w:rPr>
                <w:color w:val="000000"/>
                <w:sz w:val="20"/>
                <w:szCs w:val="20"/>
              </w:rPr>
            </w:pPr>
            <w:r w:rsidRPr="008C581E">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6AF2277"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7C9E482" w14:textId="77777777" w:rsidR="008C581E" w:rsidRPr="008C581E" w:rsidRDefault="008C581E">
            <w:pPr>
              <w:jc w:val="center"/>
              <w:rPr>
                <w:color w:val="000000"/>
                <w:sz w:val="20"/>
                <w:szCs w:val="20"/>
              </w:rPr>
            </w:pPr>
            <w:r w:rsidRPr="008C581E">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7500853" w14:textId="77777777" w:rsidR="008C581E" w:rsidRPr="008C581E" w:rsidRDefault="008C581E">
            <w:pPr>
              <w:jc w:val="center"/>
              <w:rPr>
                <w:color w:val="000000"/>
                <w:sz w:val="20"/>
                <w:szCs w:val="20"/>
              </w:rPr>
            </w:pPr>
            <w:r w:rsidRPr="008C581E">
              <w:rPr>
                <w:color w:val="000000"/>
                <w:sz w:val="20"/>
                <w:szCs w:val="20"/>
              </w:rPr>
              <w:t>0.2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45C1B5D" w14:textId="77777777" w:rsidR="008C581E" w:rsidRPr="008C581E" w:rsidRDefault="008C581E">
            <w:pPr>
              <w:jc w:val="center"/>
              <w:rPr>
                <w:color w:val="000000"/>
                <w:sz w:val="20"/>
                <w:szCs w:val="20"/>
              </w:rPr>
            </w:pPr>
            <w:r w:rsidRPr="008C581E">
              <w:rPr>
                <w:color w:val="000000"/>
                <w:sz w:val="20"/>
                <w:szCs w:val="20"/>
              </w:rPr>
              <w:t>0.4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C929600" w14:textId="77777777" w:rsidR="008C581E" w:rsidRPr="008C581E" w:rsidRDefault="008C581E">
            <w:pPr>
              <w:jc w:val="right"/>
              <w:rPr>
                <w:color w:val="000000"/>
                <w:sz w:val="20"/>
                <w:szCs w:val="20"/>
              </w:rPr>
            </w:pPr>
            <w:r w:rsidRPr="008C581E">
              <w:rPr>
                <w:color w:val="000000"/>
                <w:sz w:val="20"/>
                <w:szCs w:val="20"/>
              </w:rPr>
              <w:t xml:space="preserve">$259.89 </w:t>
            </w:r>
          </w:p>
        </w:tc>
      </w:tr>
      <w:tr w:rsidR="008C581E" w:rsidRPr="003D5076" w14:paraId="0FDE5141" w14:textId="77777777" w:rsidTr="000B764E">
        <w:trPr>
          <w:trHeight w:val="33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5C0866" w14:textId="77777777" w:rsidR="008C581E" w:rsidRPr="003D5076" w:rsidRDefault="008C581E" w:rsidP="000B764E">
            <w:pPr>
              <w:widowControl/>
              <w:autoSpaceDE/>
              <w:autoSpaceDN/>
              <w:adjustRightInd/>
              <w:ind w:left="450"/>
              <w:rPr>
                <w:color w:val="000000"/>
                <w:sz w:val="20"/>
                <w:szCs w:val="20"/>
              </w:rPr>
            </w:pPr>
            <w:r w:rsidRPr="003D5076">
              <w:rPr>
                <w:color w:val="000000"/>
                <w:sz w:val="20"/>
                <w:szCs w:val="20"/>
              </w:rPr>
              <w:t>General initial notification requirements</w:t>
            </w:r>
            <w:r>
              <w:rPr>
                <w:color w:val="000000"/>
                <w:sz w:val="20"/>
                <w:szCs w:val="20"/>
              </w:rPr>
              <w:t xml:space="preserve"> </w:t>
            </w:r>
            <w:r>
              <w:rPr>
                <w:color w:val="000000"/>
                <w:sz w:val="20"/>
                <w:szCs w:val="20"/>
                <w:vertAlign w:val="superscript"/>
              </w:rPr>
              <w:t>e,</w:t>
            </w:r>
            <w:r w:rsidRPr="003D5076">
              <w:rPr>
                <w:color w:val="000000"/>
                <w:sz w:val="20"/>
                <w:szCs w:val="20"/>
                <w:vertAlign w:val="superscript"/>
              </w:rPr>
              <w:t>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4BB1F80"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9B4414D"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339EB9B"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01081D5"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451B121"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D05166F"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73A52D4"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38852D4"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726E33D2"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DFF3F7"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09F4443" w14:textId="77777777" w:rsidR="008C581E" w:rsidRPr="008C581E" w:rsidRDefault="008C581E">
            <w:pPr>
              <w:jc w:val="center"/>
              <w:rPr>
                <w:color w:val="000000"/>
                <w:sz w:val="20"/>
                <w:szCs w:val="20"/>
              </w:rPr>
            </w:pPr>
            <w:r w:rsidRPr="008C581E">
              <w:rPr>
                <w:color w:val="000000"/>
                <w:sz w:val="20"/>
                <w:szCs w:val="20"/>
              </w:rPr>
              <w:t>52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90AB002"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A0F0541" w14:textId="77777777" w:rsidR="008C581E" w:rsidRPr="008C581E" w:rsidRDefault="008C581E">
            <w:pPr>
              <w:jc w:val="center"/>
              <w:rPr>
                <w:color w:val="000000"/>
                <w:sz w:val="20"/>
                <w:szCs w:val="20"/>
              </w:rPr>
            </w:pPr>
            <w:r w:rsidRPr="008C581E">
              <w:rPr>
                <w:color w:val="000000"/>
                <w:sz w:val="20"/>
                <w:szCs w:val="20"/>
              </w:rPr>
              <w:t>52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D498839"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8FBC50D"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DC37576"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E7E25E0"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88005E0"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53535035" w14:textId="77777777" w:rsidTr="00B854BB">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C6EA24"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2111B74" w14:textId="77777777" w:rsidR="008C581E" w:rsidRPr="008C581E" w:rsidRDefault="008C581E">
            <w:pPr>
              <w:jc w:val="center"/>
              <w:rPr>
                <w:color w:val="000000"/>
                <w:sz w:val="20"/>
                <w:szCs w:val="20"/>
              </w:rPr>
            </w:pPr>
            <w:r w:rsidRPr="008C581E">
              <w:rPr>
                <w:color w:val="000000"/>
                <w:sz w:val="20"/>
                <w:szCs w:val="20"/>
              </w:rPr>
              <w:t>52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55709B4"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71C330E" w14:textId="77777777" w:rsidR="008C581E" w:rsidRPr="008C581E" w:rsidRDefault="008C581E">
            <w:pPr>
              <w:jc w:val="center"/>
              <w:rPr>
                <w:color w:val="000000"/>
                <w:sz w:val="20"/>
                <w:szCs w:val="20"/>
              </w:rPr>
            </w:pPr>
            <w:r w:rsidRPr="008C581E">
              <w:rPr>
                <w:color w:val="000000"/>
                <w:sz w:val="20"/>
                <w:szCs w:val="20"/>
              </w:rPr>
              <w:t>52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FDF72E1"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A4716ED"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4475F3C"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11D522B"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CE61F80"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7B025FEB" w14:textId="77777777" w:rsidTr="00083A06">
        <w:trPr>
          <w:trHeight w:val="61"/>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38F1DF" w14:textId="77777777" w:rsidR="008C581E" w:rsidRPr="003D5076" w:rsidRDefault="008C581E" w:rsidP="000B764E">
            <w:pPr>
              <w:widowControl/>
              <w:autoSpaceDE/>
              <w:autoSpaceDN/>
              <w:adjustRightInd/>
              <w:ind w:left="72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9A3D214" w14:textId="77777777" w:rsidR="008C581E" w:rsidRPr="008C581E" w:rsidRDefault="008C581E">
            <w:pPr>
              <w:jc w:val="center"/>
              <w:rPr>
                <w:color w:val="000000"/>
                <w:sz w:val="20"/>
                <w:szCs w:val="20"/>
              </w:rPr>
            </w:pPr>
            <w:r w:rsidRPr="008C581E">
              <w:rPr>
                <w:color w:val="000000"/>
                <w:sz w:val="20"/>
                <w:szCs w:val="20"/>
              </w:rPr>
              <w:t>52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CBF097C"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7DB80B6" w14:textId="77777777" w:rsidR="008C581E" w:rsidRPr="008C581E" w:rsidRDefault="008C581E">
            <w:pPr>
              <w:jc w:val="center"/>
              <w:rPr>
                <w:color w:val="000000"/>
                <w:sz w:val="20"/>
                <w:szCs w:val="20"/>
              </w:rPr>
            </w:pPr>
            <w:r w:rsidRPr="008C581E">
              <w:rPr>
                <w:color w:val="000000"/>
                <w:sz w:val="20"/>
                <w:szCs w:val="20"/>
              </w:rPr>
              <w:t>52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AE59577"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4A3DDC8"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D801C8C"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6D3E700"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A51B110"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4DF7D577"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26A18D" w14:textId="77777777" w:rsidR="008C581E" w:rsidRPr="003D5076" w:rsidRDefault="008C581E" w:rsidP="000B764E">
            <w:pPr>
              <w:widowControl/>
              <w:autoSpaceDE/>
              <w:autoSpaceDN/>
              <w:adjustRightInd/>
              <w:ind w:left="72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6105658" w14:textId="77777777" w:rsidR="008C581E" w:rsidRPr="008C581E" w:rsidRDefault="008C581E">
            <w:pPr>
              <w:jc w:val="center"/>
              <w:rPr>
                <w:color w:val="000000"/>
                <w:sz w:val="20"/>
                <w:szCs w:val="20"/>
              </w:rPr>
            </w:pPr>
            <w:r w:rsidRPr="008C581E">
              <w:rPr>
                <w:color w:val="000000"/>
                <w:sz w:val="20"/>
                <w:szCs w:val="20"/>
              </w:rPr>
              <w:t>52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BCD49AE"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D907EA4" w14:textId="77777777" w:rsidR="008C581E" w:rsidRPr="008C581E" w:rsidRDefault="008C581E">
            <w:pPr>
              <w:jc w:val="center"/>
              <w:rPr>
                <w:color w:val="000000"/>
                <w:sz w:val="20"/>
                <w:szCs w:val="20"/>
              </w:rPr>
            </w:pPr>
            <w:r w:rsidRPr="008C581E">
              <w:rPr>
                <w:color w:val="000000"/>
                <w:sz w:val="20"/>
                <w:szCs w:val="20"/>
              </w:rPr>
              <w:t>52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B5718AB"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75A2FB6"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9E53FEC"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AD1FC4E"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4C8FF53"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611D6D16" w14:textId="77777777" w:rsidTr="000B764E">
        <w:trPr>
          <w:trHeight w:val="33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C5068E" w14:textId="77777777" w:rsidR="008C581E" w:rsidRPr="003D5076" w:rsidRDefault="008C581E" w:rsidP="000B764E">
            <w:pPr>
              <w:widowControl/>
              <w:autoSpaceDE/>
              <w:autoSpaceDN/>
              <w:adjustRightInd/>
              <w:ind w:left="450"/>
              <w:rPr>
                <w:color w:val="000000"/>
                <w:sz w:val="20"/>
                <w:szCs w:val="20"/>
              </w:rPr>
            </w:pPr>
            <w:r w:rsidRPr="003D5076">
              <w:rPr>
                <w:color w:val="000000"/>
                <w:sz w:val="20"/>
                <w:szCs w:val="20"/>
              </w:rPr>
              <w:lastRenderedPageBreak/>
              <w:t>Startup, shutdown and malfunction reports</w:t>
            </w:r>
            <w:r>
              <w:rPr>
                <w:color w:val="000000"/>
                <w:sz w:val="20"/>
                <w:szCs w:val="20"/>
                <w:vertAlign w:val="superscript"/>
              </w:rPr>
              <w:t xml:space="preserve"> </w:t>
            </w:r>
            <w:r w:rsidRPr="003D5076">
              <w:rPr>
                <w:color w:val="000000"/>
                <w:sz w:val="20"/>
                <w:szCs w:val="20"/>
                <w:vertAlign w:val="superscript"/>
              </w:rPr>
              <w:t>g</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C9944A3"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EEAECE5"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58ED233"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322D387"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A19DC8D"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D2EE663"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B4943A5"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4B50F6B"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7928523F"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EED084"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4C22488" w14:textId="77777777" w:rsidR="008C581E" w:rsidRPr="008C581E" w:rsidRDefault="008C581E">
            <w:pPr>
              <w:jc w:val="center"/>
              <w:rPr>
                <w:color w:val="000000"/>
                <w:sz w:val="20"/>
                <w:szCs w:val="20"/>
              </w:rPr>
            </w:pPr>
            <w:r w:rsidRPr="008C581E">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700414F"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FD64D9C"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B6C58AE"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692BA31"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5FDBF5E"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2A363A0"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131A8DF"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34FBDC97"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E82690"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71C1689" w14:textId="77777777" w:rsidR="008C581E" w:rsidRPr="008C581E" w:rsidRDefault="008C581E">
            <w:pPr>
              <w:jc w:val="center"/>
              <w:rPr>
                <w:color w:val="000000"/>
                <w:sz w:val="20"/>
                <w:szCs w:val="20"/>
              </w:rPr>
            </w:pPr>
            <w:r w:rsidRPr="008C581E">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B9976C2"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96DED61"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9389AA7"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B91A83F"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DF05FD6"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999849D"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18135DA"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3099B661"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4A5204"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7393007" w14:textId="77777777" w:rsidR="008C581E" w:rsidRPr="008C581E" w:rsidRDefault="008C581E">
            <w:pPr>
              <w:jc w:val="center"/>
              <w:rPr>
                <w:color w:val="000000"/>
                <w:sz w:val="20"/>
                <w:szCs w:val="20"/>
              </w:rPr>
            </w:pPr>
            <w:r w:rsidRPr="008C581E">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7F46ED0"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74BD51E"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33B922D" w14:textId="77777777" w:rsidR="008C581E" w:rsidRPr="008C581E" w:rsidRDefault="008C581E">
            <w:pPr>
              <w:jc w:val="center"/>
              <w:rPr>
                <w:color w:val="000000"/>
                <w:sz w:val="20"/>
                <w:szCs w:val="20"/>
              </w:rPr>
            </w:pPr>
            <w:r w:rsidRPr="008C581E">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F639D9E" w14:textId="77777777" w:rsidR="008C581E" w:rsidRPr="008C581E" w:rsidRDefault="008C581E">
            <w:pPr>
              <w:jc w:val="center"/>
              <w:rPr>
                <w:color w:val="000000"/>
                <w:sz w:val="20"/>
                <w:szCs w:val="20"/>
              </w:rPr>
            </w:pPr>
            <w:r w:rsidRPr="008C581E">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BA28500" w14:textId="77777777" w:rsidR="008C581E" w:rsidRPr="008C581E" w:rsidRDefault="008C581E">
            <w:pPr>
              <w:jc w:val="center"/>
              <w:rPr>
                <w:color w:val="000000"/>
                <w:sz w:val="20"/>
                <w:szCs w:val="20"/>
              </w:rPr>
            </w:pPr>
            <w:r w:rsidRPr="008C581E">
              <w:rPr>
                <w:color w:val="000000"/>
                <w:sz w:val="20"/>
                <w:szCs w:val="20"/>
              </w:rPr>
              <w:t>0.2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4D5193B" w14:textId="77777777" w:rsidR="008C581E" w:rsidRPr="008C581E" w:rsidRDefault="008C581E">
            <w:pPr>
              <w:jc w:val="center"/>
              <w:rPr>
                <w:color w:val="000000"/>
                <w:sz w:val="20"/>
                <w:szCs w:val="20"/>
              </w:rPr>
            </w:pPr>
            <w:r w:rsidRPr="008C581E">
              <w:rPr>
                <w:color w:val="000000"/>
                <w:sz w:val="20"/>
                <w:szCs w:val="20"/>
              </w:rPr>
              <w:t>0.4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E35CA2B" w14:textId="77777777" w:rsidR="008C581E" w:rsidRPr="008C581E" w:rsidRDefault="008C581E">
            <w:pPr>
              <w:jc w:val="right"/>
              <w:rPr>
                <w:color w:val="000000"/>
                <w:sz w:val="20"/>
                <w:szCs w:val="20"/>
              </w:rPr>
            </w:pPr>
            <w:r w:rsidRPr="008C581E">
              <w:rPr>
                <w:color w:val="000000"/>
                <w:sz w:val="20"/>
                <w:szCs w:val="20"/>
              </w:rPr>
              <w:t xml:space="preserve">$259.89 </w:t>
            </w:r>
          </w:p>
        </w:tc>
      </w:tr>
      <w:tr w:rsidR="008C581E" w:rsidRPr="003D5076" w14:paraId="3755921F"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F66A27"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F531582" w14:textId="77777777" w:rsidR="008C581E" w:rsidRPr="008C581E" w:rsidRDefault="008C581E">
            <w:pPr>
              <w:jc w:val="center"/>
              <w:rPr>
                <w:color w:val="000000"/>
                <w:sz w:val="20"/>
                <w:szCs w:val="20"/>
              </w:rPr>
            </w:pPr>
            <w:r w:rsidRPr="008C581E">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16D1708"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1198305"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AC42CFC"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2FE950B"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BA88423" w14:textId="77777777" w:rsidR="008C581E" w:rsidRPr="008C581E" w:rsidRDefault="008C581E">
            <w:pPr>
              <w:jc w:val="center"/>
              <w:rPr>
                <w:color w:val="000000"/>
                <w:sz w:val="20"/>
                <w:szCs w:val="20"/>
              </w:rPr>
            </w:pPr>
            <w:r w:rsidRPr="008C581E">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AE214F3" w14:textId="77777777" w:rsidR="008C581E" w:rsidRPr="008C581E" w:rsidRDefault="008C581E">
            <w:pPr>
              <w:jc w:val="center"/>
              <w:rPr>
                <w:color w:val="000000"/>
                <w:sz w:val="20"/>
                <w:szCs w:val="20"/>
              </w:rPr>
            </w:pPr>
            <w:r w:rsidRPr="008C581E">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E4A66C5" w14:textId="77777777" w:rsidR="008C581E" w:rsidRPr="008C581E" w:rsidRDefault="008C581E">
            <w:pPr>
              <w:jc w:val="right"/>
              <w:rPr>
                <w:color w:val="000000"/>
                <w:sz w:val="20"/>
                <w:szCs w:val="20"/>
              </w:rPr>
            </w:pPr>
            <w:r w:rsidRPr="008C581E">
              <w:rPr>
                <w:color w:val="000000"/>
                <w:sz w:val="20"/>
                <w:szCs w:val="20"/>
              </w:rPr>
              <w:t xml:space="preserve">$129.94 </w:t>
            </w:r>
          </w:p>
        </w:tc>
      </w:tr>
      <w:tr w:rsidR="008C581E" w:rsidRPr="003D5076" w14:paraId="2973B8B9"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D38128" w14:textId="77777777" w:rsidR="008C581E" w:rsidRPr="003D5076" w:rsidRDefault="008C581E" w:rsidP="000B764E">
            <w:pPr>
              <w:widowControl/>
              <w:autoSpaceDE/>
              <w:autoSpaceDN/>
              <w:adjustRightInd/>
              <w:ind w:left="450"/>
              <w:rPr>
                <w:color w:val="000000"/>
                <w:sz w:val="20"/>
                <w:szCs w:val="20"/>
              </w:rPr>
            </w:pPr>
            <w:r w:rsidRPr="003D5076">
              <w:rPr>
                <w:color w:val="000000"/>
                <w:sz w:val="20"/>
                <w:szCs w:val="20"/>
              </w:rPr>
              <w:t>Periodic reports</w:t>
            </w:r>
            <w:r>
              <w:rPr>
                <w:color w:val="000000"/>
                <w:sz w:val="20"/>
                <w:szCs w:val="20"/>
                <w:vertAlign w:val="superscript"/>
              </w:rPr>
              <w:t xml:space="preserve"> </w:t>
            </w:r>
            <w:r w:rsidRPr="003D5076">
              <w:rPr>
                <w:color w:val="000000"/>
                <w:sz w:val="20"/>
                <w:szCs w:val="20"/>
                <w:vertAlign w:val="superscript"/>
              </w:rPr>
              <w:t>h</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50EC9D4"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3618BE0"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040039E"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2D785F6"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13B05BD"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057DD95"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5DC6043"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265E0F3"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7A3C7CC0"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826101"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FD04E5C" w14:textId="77777777" w:rsidR="008C581E" w:rsidRPr="008C581E" w:rsidRDefault="008C581E">
            <w:pPr>
              <w:jc w:val="center"/>
              <w:rPr>
                <w:color w:val="000000"/>
                <w:sz w:val="20"/>
                <w:szCs w:val="20"/>
              </w:rPr>
            </w:pPr>
            <w:r w:rsidRPr="008C581E">
              <w:rPr>
                <w:color w:val="000000"/>
                <w:sz w:val="20"/>
                <w:szCs w:val="20"/>
              </w:rPr>
              <w:t>13.5</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55B07F3"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04CB7AB" w14:textId="77777777" w:rsidR="008C581E" w:rsidRPr="008C581E" w:rsidRDefault="008C581E">
            <w:pPr>
              <w:jc w:val="center"/>
              <w:rPr>
                <w:color w:val="000000"/>
                <w:sz w:val="20"/>
                <w:szCs w:val="20"/>
              </w:rPr>
            </w:pPr>
            <w:r w:rsidRPr="008C581E">
              <w:rPr>
                <w:color w:val="000000"/>
                <w:sz w:val="20"/>
                <w:szCs w:val="20"/>
              </w:rPr>
              <w:t>27</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A2ECC0D"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056D9A8" w14:textId="77777777" w:rsidR="008C581E" w:rsidRPr="008C581E" w:rsidRDefault="008C581E">
            <w:pPr>
              <w:jc w:val="center"/>
              <w:rPr>
                <w:color w:val="000000"/>
                <w:sz w:val="20"/>
                <w:szCs w:val="20"/>
              </w:rPr>
            </w:pPr>
            <w:r w:rsidRPr="008C581E">
              <w:rPr>
                <w:color w:val="000000"/>
                <w:sz w:val="20"/>
                <w:szCs w:val="20"/>
              </w:rPr>
              <w:t>108</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EE8B616" w14:textId="77777777" w:rsidR="008C581E" w:rsidRPr="008C581E" w:rsidRDefault="008C581E">
            <w:pPr>
              <w:jc w:val="center"/>
              <w:rPr>
                <w:color w:val="000000"/>
                <w:sz w:val="20"/>
                <w:szCs w:val="20"/>
              </w:rPr>
            </w:pPr>
            <w:r w:rsidRPr="008C581E">
              <w:rPr>
                <w:color w:val="000000"/>
                <w:sz w:val="20"/>
                <w:szCs w:val="20"/>
              </w:rPr>
              <w:t>5.4</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09E54E5" w14:textId="77777777" w:rsidR="008C581E" w:rsidRPr="008C581E" w:rsidRDefault="008C581E">
            <w:pPr>
              <w:jc w:val="center"/>
              <w:rPr>
                <w:color w:val="000000"/>
                <w:sz w:val="20"/>
                <w:szCs w:val="20"/>
              </w:rPr>
            </w:pPr>
            <w:r w:rsidRPr="008C581E">
              <w:rPr>
                <w:color w:val="000000"/>
                <w:sz w:val="20"/>
                <w:szCs w:val="20"/>
              </w:rPr>
              <w:t>10.8</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52BBE9F" w14:textId="77777777" w:rsidR="008C581E" w:rsidRPr="008C581E" w:rsidRDefault="008C581E">
            <w:pPr>
              <w:jc w:val="right"/>
              <w:rPr>
                <w:color w:val="000000"/>
                <w:sz w:val="20"/>
                <w:szCs w:val="20"/>
              </w:rPr>
            </w:pPr>
            <w:r w:rsidRPr="008C581E">
              <w:rPr>
                <w:color w:val="000000"/>
                <w:sz w:val="20"/>
                <w:szCs w:val="20"/>
              </w:rPr>
              <w:t xml:space="preserve">$7,016.98 </w:t>
            </w:r>
          </w:p>
        </w:tc>
      </w:tr>
      <w:tr w:rsidR="008C581E" w:rsidRPr="003D5076" w14:paraId="53D87834"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8ACB48"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0A57AF9" w14:textId="77777777" w:rsidR="008C581E" w:rsidRPr="008C581E" w:rsidRDefault="008C581E">
            <w:pPr>
              <w:jc w:val="center"/>
              <w:rPr>
                <w:color w:val="000000"/>
                <w:sz w:val="20"/>
                <w:szCs w:val="20"/>
              </w:rPr>
            </w:pPr>
            <w:r w:rsidRPr="008C581E">
              <w:rPr>
                <w:color w:val="000000"/>
                <w:sz w:val="20"/>
                <w:szCs w:val="20"/>
              </w:rPr>
              <w:t>15.5</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76B78FF"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10DC6F8" w14:textId="77777777" w:rsidR="008C581E" w:rsidRPr="008C581E" w:rsidRDefault="008C581E">
            <w:pPr>
              <w:jc w:val="center"/>
              <w:rPr>
                <w:color w:val="000000"/>
                <w:sz w:val="20"/>
                <w:szCs w:val="20"/>
              </w:rPr>
            </w:pPr>
            <w:r w:rsidRPr="008C581E">
              <w:rPr>
                <w:color w:val="000000"/>
                <w:sz w:val="20"/>
                <w:szCs w:val="20"/>
              </w:rPr>
              <w:t>31</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8970D82"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5EDFFFB" w14:textId="77777777" w:rsidR="008C581E" w:rsidRPr="008C581E" w:rsidRDefault="008C581E">
            <w:pPr>
              <w:jc w:val="center"/>
              <w:rPr>
                <w:color w:val="000000"/>
                <w:sz w:val="20"/>
                <w:szCs w:val="20"/>
              </w:rPr>
            </w:pPr>
            <w:r w:rsidRPr="008C581E">
              <w:rPr>
                <w:color w:val="000000"/>
                <w:sz w:val="20"/>
                <w:szCs w:val="20"/>
              </w:rPr>
              <w:t>31</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6820C29" w14:textId="77777777" w:rsidR="008C581E" w:rsidRPr="008C581E" w:rsidRDefault="008C581E">
            <w:pPr>
              <w:jc w:val="center"/>
              <w:rPr>
                <w:color w:val="000000"/>
                <w:sz w:val="20"/>
                <w:szCs w:val="20"/>
              </w:rPr>
            </w:pPr>
            <w:r w:rsidRPr="008C581E">
              <w:rPr>
                <w:color w:val="000000"/>
                <w:sz w:val="20"/>
                <w:szCs w:val="20"/>
              </w:rPr>
              <w:t>1.55</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61961C7" w14:textId="77777777" w:rsidR="008C581E" w:rsidRPr="008C581E" w:rsidRDefault="008C581E">
            <w:pPr>
              <w:jc w:val="center"/>
              <w:rPr>
                <w:color w:val="000000"/>
                <w:sz w:val="20"/>
                <w:szCs w:val="20"/>
              </w:rPr>
            </w:pPr>
            <w:r w:rsidRPr="008C581E">
              <w:rPr>
                <w:color w:val="000000"/>
                <w:sz w:val="20"/>
                <w:szCs w:val="20"/>
              </w:rPr>
              <w:t>3.1</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6C8E3D0" w14:textId="77777777" w:rsidR="008C581E" w:rsidRPr="008C581E" w:rsidRDefault="008C581E">
            <w:pPr>
              <w:jc w:val="right"/>
              <w:rPr>
                <w:color w:val="000000"/>
                <w:sz w:val="20"/>
                <w:szCs w:val="20"/>
              </w:rPr>
            </w:pPr>
            <w:r w:rsidRPr="008C581E">
              <w:rPr>
                <w:color w:val="000000"/>
                <w:sz w:val="20"/>
                <w:szCs w:val="20"/>
              </w:rPr>
              <w:t xml:space="preserve">$2,014.13 </w:t>
            </w:r>
          </w:p>
        </w:tc>
      </w:tr>
      <w:tr w:rsidR="008C581E" w:rsidRPr="003D5076" w14:paraId="29709DBE"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885455"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3181ADE" w14:textId="77777777" w:rsidR="008C581E" w:rsidRPr="008C581E" w:rsidRDefault="008C581E">
            <w:pPr>
              <w:jc w:val="center"/>
              <w:rPr>
                <w:color w:val="000000"/>
                <w:sz w:val="20"/>
                <w:szCs w:val="20"/>
              </w:rPr>
            </w:pPr>
            <w:r w:rsidRPr="008C581E">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ECB9642"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3503320"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6C62199" w14:textId="77777777" w:rsidR="008C581E" w:rsidRPr="008C581E" w:rsidRDefault="008C581E">
            <w:pPr>
              <w:jc w:val="center"/>
              <w:rPr>
                <w:color w:val="000000"/>
                <w:sz w:val="20"/>
                <w:szCs w:val="20"/>
              </w:rPr>
            </w:pPr>
            <w:r w:rsidRPr="008C581E">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A03D5A8" w14:textId="77777777" w:rsidR="008C581E" w:rsidRPr="008C581E" w:rsidRDefault="008C581E">
            <w:pPr>
              <w:jc w:val="center"/>
              <w:rPr>
                <w:color w:val="000000"/>
                <w:sz w:val="20"/>
                <w:szCs w:val="20"/>
              </w:rPr>
            </w:pPr>
            <w:r w:rsidRPr="008C581E">
              <w:rPr>
                <w:color w:val="000000"/>
                <w:sz w:val="20"/>
                <w:szCs w:val="20"/>
              </w:rPr>
              <w:t>32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0285729" w14:textId="77777777" w:rsidR="008C581E" w:rsidRPr="008C581E" w:rsidRDefault="008C581E">
            <w:pPr>
              <w:jc w:val="center"/>
              <w:rPr>
                <w:color w:val="000000"/>
                <w:sz w:val="20"/>
                <w:szCs w:val="20"/>
              </w:rPr>
            </w:pPr>
            <w:r w:rsidRPr="008C581E">
              <w:rPr>
                <w:color w:val="000000"/>
                <w:sz w:val="20"/>
                <w:szCs w:val="20"/>
              </w:rPr>
              <w:t>1.6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6A4A486" w14:textId="77777777" w:rsidR="008C581E" w:rsidRPr="008C581E" w:rsidRDefault="008C581E">
            <w:pPr>
              <w:jc w:val="center"/>
              <w:rPr>
                <w:color w:val="000000"/>
                <w:sz w:val="20"/>
                <w:szCs w:val="20"/>
              </w:rPr>
            </w:pPr>
            <w:r w:rsidRPr="008C581E">
              <w:rPr>
                <w:color w:val="000000"/>
                <w:sz w:val="20"/>
                <w:szCs w:val="20"/>
              </w:rPr>
              <w:t>3.2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5488058" w14:textId="77777777" w:rsidR="008C581E" w:rsidRPr="008C581E" w:rsidRDefault="008C581E">
            <w:pPr>
              <w:jc w:val="right"/>
              <w:rPr>
                <w:color w:val="000000"/>
                <w:sz w:val="20"/>
                <w:szCs w:val="20"/>
              </w:rPr>
            </w:pPr>
            <w:r w:rsidRPr="008C581E">
              <w:rPr>
                <w:color w:val="000000"/>
                <w:sz w:val="20"/>
                <w:szCs w:val="20"/>
              </w:rPr>
              <w:t xml:space="preserve">$2,079.10 </w:t>
            </w:r>
          </w:p>
        </w:tc>
      </w:tr>
      <w:tr w:rsidR="008C581E" w:rsidRPr="003D5076" w14:paraId="35DDC960"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603978"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6899A51" w14:textId="77777777" w:rsidR="008C581E" w:rsidRPr="008C581E" w:rsidRDefault="008C581E">
            <w:pPr>
              <w:jc w:val="center"/>
              <w:rPr>
                <w:color w:val="000000"/>
                <w:sz w:val="20"/>
                <w:szCs w:val="20"/>
              </w:rPr>
            </w:pPr>
            <w:r w:rsidRPr="008C581E">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7F1FA94"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926E1D9"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3B312C1"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7E3568C"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77C09F0" w14:textId="77777777" w:rsidR="008C581E" w:rsidRPr="008C581E" w:rsidRDefault="008C581E">
            <w:pPr>
              <w:jc w:val="center"/>
              <w:rPr>
                <w:color w:val="000000"/>
                <w:sz w:val="20"/>
                <w:szCs w:val="20"/>
              </w:rPr>
            </w:pPr>
            <w:r w:rsidRPr="008C581E">
              <w:rPr>
                <w:color w:val="000000"/>
                <w:sz w:val="20"/>
                <w:szCs w:val="20"/>
              </w:rPr>
              <w:t>0.8</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C95DDD5" w14:textId="77777777" w:rsidR="008C581E" w:rsidRPr="008C581E" w:rsidRDefault="008C581E">
            <w:pPr>
              <w:jc w:val="center"/>
              <w:rPr>
                <w:color w:val="000000"/>
                <w:sz w:val="20"/>
                <w:szCs w:val="20"/>
              </w:rPr>
            </w:pPr>
            <w:r w:rsidRPr="008C581E">
              <w:rPr>
                <w:color w:val="000000"/>
                <w:sz w:val="20"/>
                <w:szCs w:val="20"/>
              </w:rPr>
              <w:t>1.6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C6BFD35" w14:textId="77777777" w:rsidR="008C581E" w:rsidRPr="008C581E" w:rsidRDefault="008C581E">
            <w:pPr>
              <w:jc w:val="right"/>
              <w:rPr>
                <w:color w:val="000000"/>
                <w:sz w:val="20"/>
                <w:szCs w:val="20"/>
              </w:rPr>
            </w:pPr>
            <w:r w:rsidRPr="008C581E">
              <w:rPr>
                <w:color w:val="000000"/>
                <w:sz w:val="20"/>
                <w:szCs w:val="20"/>
              </w:rPr>
              <w:t xml:space="preserve">$1,039.55 </w:t>
            </w:r>
          </w:p>
        </w:tc>
      </w:tr>
      <w:tr w:rsidR="008C581E" w:rsidRPr="003D5076" w14:paraId="06FD5D2B" w14:textId="77777777" w:rsidTr="003348F7">
        <w:trPr>
          <w:trHeight w:val="16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8329AA" w14:textId="77777777" w:rsidR="008C581E" w:rsidRPr="003D5076" w:rsidRDefault="008C581E" w:rsidP="000B764E">
            <w:pPr>
              <w:widowControl/>
              <w:autoSpaceDE/>
              <w:autoSpaceDN/>
              <w:adjustRightInd/>
              <w:ind w:left="450"/>
              <w:rPr>
                <w:color w:val="000000"/>
                <w:sz w:val="20"/>
                <w:szCs w:val="20"/>
              </w:rPr>
            </w:pPr>
            <w:r w:rsidRPr="003D5076">
              <w:rPr>
                <w:color w:val="000000"/>
                <w:sz w:val="20"/>
                <w:szCs w:val="20"/>
              </w:rPr>
              <w:t>Leak detection and repair reporting</w:t>
            </w:r>
            <w:r w:rsidRPr="003D5076">
              <w:rPr>
                <w:color w:val="000000"/>
                <w:sz w:val="20"/>
                <w:szCs w:val="20"/>
                <w:vertAlign w:val="superscript"/>
              </w:rPr>
              <w:t>i</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AE224AA"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0A579A7"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738EB15"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D9F88A7"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C4A4A9B"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91CF147"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66109E2"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3C4FBD2"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1E80B193"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EBDEBD"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3CCC144" w14:textId="77777777" w:rsidR="008C581E" w:rsidRPr="008C581E" w:rsidRDefault="008C581E">
            <w:pPr>
              <w:jc w:val="center"/>
              <w:rPr>
                <w:color w:val="000000"/>
                <w:sz w:val="20"/>
                <w:szCs w:val="20"/>
              </w:rPr>
            </w:pPr>
            <w:r w:rsidRPr="008C581E">
              <w:rPr>
                <w:color w:val="000000"/>
                <w:sz w:val="20"/>
                <w:szCs w:val="20"/>
              </w:rPr>
              <w:t>12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11F27EB"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34B3086" w14:textId="77777777" w:rsidR="008C581E" w:rsidRPr="008C581E" w:rsidRDefault="008C581E">
            <w:pPr>
              <w:jc w:val="center"/>
              <w:rPr>
                <w:color w:val="000000"/>
                <w:sz w:val="20"/>
                <w:szCs w:val="20"/>
              </w:rPr>
            </w:pPr>
            <w:r w:rsidRPr="008C581E">
              <w:rPr>
                <w:color w:val="000000"/>
                <w:sz w:val="20"/>
                <w:szCs w:val="20"/>
              </w:rPr>
              <w:t>24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6914976"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EBC2A54" w14:textId="77777777" w:rsidR="008C581E" w:rsidRPr="008C581E" w:rsidRDefault="008C581E">
            <w:pPr>
              <w:jc w:val="center"/>
              <w:rPr>
                <w:color w:val="000000"/>
                <w:sz w:val="20"/>
                <w:szCs w:val="20"/>
              </w:rPr>
            </w:pPr>
            <w:r w:rsidRPr="008C581E">
              <w:rPr>
                <w:color w:val="000000"/>
                <w:sz w:val="20"/>
                <w:szCs w:val="20"/>
              </w:rPr>
              <w:t>72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3B0B906" w14:textId="77777777" w:rsidR="008C581E" w:rsidRPr="008C581E" w:rsidRDefault="008C581E">
            <w:pPr>
              <w:jc w:val="center"/>
              <w:rPr>
                <w:color w:val="000000"/>
                <w:sz w:val="20"/>
                <w:szCs w:val="20"/>
              </w:rPr>
            </w:pPr>
            <w:r w:rsidRPr="008C581E">
              <w:rPr>
                <w:color w:val="000000"/>
                <w:sz w:val="20"/>
                <w:szCs w:val="20"/>
              </w:rPr>
              <w:t>3.6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DB6F338" w14:textId="77777777" w:rsidR="008C581E" w:rsidRPr="008C581E" w:rsidRDefault="008C581E">
            <w:pPr>
              <w:jc w:val="center"/>
              <w:rPr>
                <w:color w:val="000000"/>
                <w:sz w:val="20"/>
                <w:szCs w:val="20"/>
              </w:rPr>
            </w:pPr>
            <w:r w:rsidRPr="008C581E">
              <w:rPr>
                <w:color w:val="000000"/>
                <w:sz w:val="20"/>
                <w:szCs w:val="20"/>
              </w:rPr>
              <w:t>7.2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E9D9598" w14:textId="77777777" w:rsidR="008C581E" w:rsidRPr="008C581E" w:rsidRDefault="008C581E">
            <w:pPr>
              <w:jc w:val="right"/>
              <w:rPr>
                <w:color w:val="000000"/>
                <w:sz w:val="20"/>
                <w:szCs w:val="20"/>
              </w:rPr>
            </w:pPr>
            <w:r w:rsidRPr="008C581E">
              <w:rPr>
                <w:color w:val="000000"/>
                <w:sz w:val="20"/>
                <w:szCs w:val="20"/>
              </w:rPr>
              <w:t xml:space="preserve">$4,677.98 </w:t>
            </w:r>
          </w:p>
        </w:tc>
      </w:tr>
      <w:tr w:rsidR="008C581E" w:rsidRPr="003D5076" w14:paraId="596EA2A3"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292793"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7DFFDB5" w14:textId="77777777" w:rsidR="008C581E" w:rsidRPr="008C581E" w:rsidRDefault="008C581E">
            <w:pPr>
              <w:jc w:val="center"/>
              <w:rPr>
                <w:color w:val="000000"/>
                <w:sz w:val="20"/>
                <w:szCs w:val="20"/>
              </w:rPr>
            </w:pPr>
            <w:r w:rsidRPr="008C581E">
              <w:rPr>
                <w:color w:val="000000"/>
                <w:sz w:val="20"/>
                <w:szCs w:val="20"/>
              </w:rPr>
              <w:t>12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714D149"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4ADB0C4" w14:textId="77777777" w:rsidR="008C581E" w:rsidRPr="008C581E" w:rsidRDefault="008C581E">
            <w:pPr>
              <w:jc w:val="center"/>
              <w:rPr>
                <w:color w:val="000000"/>
                <w:sz w:val="20"/>
                <w:szCs w:val="20"/>
              </w:rPr>
            </w:pPr>
            <w:r w:rsidRPr="008C581E">
              <w:rPr>
                <w:color w:val="000000"/>
                <w:sz w:val="20"/>
                <w:szCs w:val="20"/>
              </w:rPr>
              <w:t>24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663217A"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40809BB" w14:textId="77777777" w:rsidR="008C581E" w:rsidRPr="008C581E" w:rsidRDefault="008C581E">
            <w:pPr>
              <w:jc w:val="center"/>
              <w:rPr>
                <w:color w:val="000000"/>
                <w:sz w:val="20"/>
                <w:szCs w:val="20"/>
              </w:rPr>
            </w:pPr>
            <w:r w:rsidRPr="008C581E">
              <w:rPr>
                <w:color w:val="000000"/>
                <w:sz w:val="20"/>
                <w:szCs w:val="20"/>
              </w:rPr>
              <w:t>24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36A1E8F" w14:textId="77777777" w:rsidR="008C581E" w:rsidRPr="008C581E" w:rsidRDefault="008C581E">
            <w:pPr>
              <w:jc w:val="center"/>
              <w:rPr>
                <w:color w:val="000000"/>
                <w:sz w:val="20"/>
                <w:szCs w:val="20"/>
              </w:rPr>
            </w:pPr>
            <w:r w:rsidRPr="008C581E">
              <w:rPr>
                <w:color w:val="000000"/>
                <w:sz w:val="20"/>
                <w:szCs w:val="20"/>
              </w:rPr>
              <w:t>1.2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922FC57" w14:textId="77777777" w:rsidR="008C581E" w:rsidRPr="008C581E" w:rsidRDefault="008C581E">
            <w:pPr>
              <w:jc w:val="center"/>
              <w:rPr>
                <w:color w:val="000000"/>
                <w:sz w:val="20"/>
                <w:szCs w:val="20"/>
              </w:rPr>
            </w:pPr>
            <w:r w:rsidRPr="008C581E">
              <w:rPr>
                <w:color w:val="000000"/>
                <w:sz w:val="20"/>
                <w:szCs w:val="20"/>
              </w:rPr>
              <w:t>2.4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E374568" w14:textId="77777777" w:rsidR="008C581E" w:rsidRPr="008C581E" w:rsidRDefault="008C581E">
            <w:pPr>
              <w:jc w:val="right"/>
              <w:rPr>
                <w:color w:val="000000"/>
                <w:sz w:val="20"/>
                <w:szCs w:val="20"/>
              </w:rPr>
            </w:pPr>
            <w:r w:rsidRPr="008C581E">
              <w:rPr>
                <w:color w:val="000000"/>
                <w:sz w:val="20"/>
                <w:szCs w:val="20"/>
              </w:rPr>
              <w:t xml:space="preserve">$1,559.33 </w:t>
            </w:r>
          </w:p>
        </w:tc>
      </w:tr>
      <w:tr w:rsidR="008C581E" w:rsidRPr="003D5076" w14:paraId="1F609E51"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622ACC"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51096F2" w14:textId="77777777" w:rsidR="008C581E" w:rsidRPr="008C581E" w:rsidRDefault="008C581E">
            <w:pPr>
              <w:jc w:val="center"/>
              <w:rPr>
                <w:color w:val="000000"/>
                <w:sz w:val="20"/>
                <w:szCs w:val="20"/>
              </w:rPr>
            </w:pPr>
            <w:r w:rsidRPr="008C581E">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87B9CA7"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9358B3C"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62B4B1A" w14:textId="77777777" w:rsidR="008C581E" w:rsidRPr="008C581E" w:rsidRDefault="008C581E">
            <w:pPr>
              <w:jc w:val="center"/>
              <w:rPr>
                <w:color w:val="000000"/>
                <w:sz w:val="20"/>
                <w:szCs w:val="20"/>
              </w:rPr>
            </w:pPr>
            <w:r w:rsidRPr="008C581E">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5ECD0CE" w14:textId="77777777" w:rsidR="008C581E" w:rsidRPr="008C581E" w:rsidRDefault="008C581E">
            <w:pPr>
              <w:jc w:val="center"/>
              <w:rPr>
                <w:color w:val="000000"/>
                <w:sz w:val="20"/>
                <w:szCs w:val="20"/>
              </w:rPr>
            </w:pPr>
            <w:r w:rsidRPr="008C581E">
              <w:rPr>
                <w:color w:val="000000"/>
                <w:sz w:val="20"/>
                <w:szCs w:val="20"/>
              </w:rPr>
              <w:t>32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91336B2" w14:textId="77777777" w:rsidR="008C581E" w:rsidRPr="008C581E" w:rsidRDefault="008C581E">
            <w:pPr>
              <w:jc w:val="center"/>
              <w:rPr>
                <w:color w:val="000000"/>
                <w:sz w:val="20"/>
                <w:szCs w:val="20"/>
              </w:rPr>
            </w:pPr>
            <w:r w:rsidRPr="008C581E">
              <w:rPr>
                <w:color w:val="000000"/>
                <w:sz w:val="20"/>
                <w:szCs w:val="20"/>
              </w:rPr>
              <w:t>1.6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126058E" w14:textId="77777777" w:rsidR="008C581E" w:rsidRPr="008C581E" w:rsidRDefault="008C581E">
            <w:pPr>
              <w:jc w:val="center"/>
              <w:rPr>
                <w:color w:val="000000"/>
                <w:sz w:val="20"/>
                <w:szCs w:val="20"/>
              </w:rPr>
            </w:pPr>
            <w:r w:rsidRPr="008C581E">
              <w:rPr>
                <w:color w:val="000000"/>
                <w:sz w:val="20"/>
                <w:szCs w:val="20"/>
              </w:rPr>
              <w:t>3.2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AB00FF3" w14:textId="77777777" w:rsidR="008C581E" w:rsidRPr="008C581E" w:rsidRDefault="008C581E">
            <w:pPr>
              <w:jc w:val="right"/>
              <w:rPr>
                <w:color w:val="000000"/>
                <w:sz w:val="20"/>
                <w:szCs w:val="20"/>
              </w:rPr>
            </w:pPr>
            <w:r w:rsidRPr="008C581E">
              <w:rPr>
                <w:color w:val="000000"/>
                <w:sz w:val="20"/>
                <w:szCs w:val="20"/>
              </w:rPr>
              <w:t xml:space="preserve">$2,079.10 </w:t>
            </w:r>
          </w:p>
        </w:tc>
      </w:tr>
      <w:tr w:rsidR="008C581E" w:rsidRPr="003D5076" w14:paraId="41CC9E43"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A65660"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04C8FA0" w14:textId="77777777" w:rsidR="008C581E" w:rsidRPr="008C581E" w:rsidRDefault="008C581E">
            <w:pPr>
              <w:jc w:val="center"/>
              <w:rPr>
                <w:color w:val="000000"/>
                <w:sz w:val="20"/>
                <w:szCs w:val="20"/>
              </w:rPr>
            </w:pPr>
            <w:r w:rsidRPr="008C581E">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42E8C13"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8C0690D"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88B101D"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9F60645"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E5B67D3" w14:textId="77777777" w:rsidR="008C581E" w:rsidRPr="008C581E" w:rsidRDefault="008C581E">
            <w:pPr>
              <w:jc w:val="center"/>
              <w:rPr>
                <w:color w:val="000000"/>
                <w:sz w:val="20"/>
                <w:szCs w:val="20"/>
              </w:rPr>
            </w:pPr>
            <w:r w:rsidRPr="008C581E">
              <w:rPr>
                <w:color w:val="000000"/>
                <w:sz w:val="20"/>
                <w:szCs w:val="20"/>
              </w:rPr>
              <w:t>0.8</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3AACC91" w14:textId="77777777" w:rsidR="008C581E" w:rsidRPr="008C581E" w:rsidRDefault="008C581E">
            <w:pPr>
              <w:jc w:val="center"/>
              <w:rPr>
                <w:color w:val="000000"/>
                <w:sz w:val="20"/>
                <w:szCs w:val="20"/>
              </w:rPr>
            </w:pPr>
            <w:r w:rsidRPr="008C581E">
              <w:rPr>
                <w:color w:val="000000"/>
                <w:sz w:val="20"/>
                <w:szCs w:val="20"/>
              </w:rPr>
              <w:t>1.6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A769205" w14:textId="77777777" w:rsidR="008C581E" w:rsidRPr="008C581E" w:rsidRDefault="008C581E">
            <w:pPr>
              <w:jc w:val="right"/>
              <w:rPr>
                <w:color w:val="000000"/>
                <w:sz w:val="20"/>
                <w:szCs w:val="20"/>
              </w:rPr>
            </w:pPr>
            <w:r w:rsidRPr="008C581E">
              <w:rPr>
                <w:color w:val="000000"/>
                <w:sz w:val="20"/>
                <w:szCs w:val="20"/>
              </w:rPr>
              <w:t xml:space="preserve">$1,039.55 </w:t>
            </w:r>
          </w:p>
        </w:tc>
      </w:tr>
      <w:tr w:rsidR="000B764E" w:rsidRPr="003D5076" w14:paraId="5639DA4D" w14:textId="77777777" w:rsidTr="00083A06">
        <w:trPr>
          <w:trHeight w:val="160"/>
        </w:trPr>
        <w:tc>
          <w:tcPr>
            <w:tcW w:w="1331" w:type="pct"/>
            <w:tcBorders>
              <w:top w:val="single" w:sz="8" w:space="0" w:color="auto"/>
              <w:left w:val="single" w:sz="8" w:space="0" w:color="auto"/>
              <w:bottom w:val="single" w:sz="8" w:space="0" w:color="auto"/>
              <w:right w:val="nil"/>
            </w:tcBorders>
            <w:shd w:val="clear" w:color="auto" w:fill="auto"/>
            <w:vAlign w:val="bottom"/>
            <w:hideMark/>
          </w:tcPr>
          <w:p w14:paraId="61E03F03" w14:textId="77777777" w:rsidR="003D5076" w:rsidRPr="00083A06" w:rsidRDefault="00083A06" w:rsidP="003D5076">
            <w:pPr>
              <w:widowControl/>
              <w:autoSpaceDE/>
              <w:autoSpaceDN/>
              <w:adjustRightInd/>
              <w:rPr>
                <w:b/>
                <w:bCs/>
                <w:i/>
                <w:color w:val="000000"/>
                <w:sz w:val="20"/>
                <w:szCs w:val="20"/>
              </w:rPr>
            </w:pPr>
            <w:r w:rsidRPr="00083A06">
              <w:rPr>
                <w:b/>
                <w:bCs/>
                <w:i/>
                <w:color w:val="000000"/>
                <w:sz w:val="20"/>
                <w:szCs w:val="20"/>
              </w:rPr>
              <w:t>Subtotal for Reporting Requirements</w:t>
            </w:r>
          </w:p>
        </w:tc>
        <w:tc>
          <w:tcPr>
            <w:tcW w:w="473" w:type="pct"/>
            <w:tcBorders>
              <w:top w:val="single" w:sz="8" w:space="0" w:color="auto"/>
              <w:left w:val="nil"/>
              <w:bottom w:val="single" w:sz="8" w:space="0" w:color="auto"/>
              <w:right w:val="nil"/>
            </w:tcBorders>
            <w:shd w:val="clear" w:color="auto" w:fill="auto"/>
            <w:noWrap/>
            <w:vAlign w:val="bottom"/>
            <w:hideMark/>
          </w:tcPr>
          <w:p w14:paraId="72DE4BA6"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nil"/>
            </w:tcBorders>
            <w:shd w:val="clear" w:color="auto" w:fill="auto"/>
            <w:noWrap/>
            <w:vAlign w:val="bottom"/>
            <w:hideMark/>
          </w:tcPr>
          <w:p w14:paraId="55091F48"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nil"/>
            </w:tcBorders>
            <w:shd w:val="clear" w:color="auto" w:fill="auto"/>
            <w:noWrap/>
            <w:vAlign w:val="bottom"/>
            <w:hideMark/>
          </w:tcPr>
          <w:p w14:paraId="5A01F049"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76C0646"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nil"/>
            </w:tcBorders>
            <w:shd w:val="clear" w:color="auto" w:fill="auto"/>
            <w:noWrap/>
            <w:vAlign w:val="bottom"/>
            <w:hideMark/>
          </w:tcPr>
          <w:p w14:paraId="26397888" w14:textId="77777777" w:rsidR="003D5076" w:rsidRPr="003D5076" w:rsidRDefault="003D5076" w:rsidP="003D5076">
            <w:pPr>
              <w:widowControl/>
              <w:autoSpaceDE/>
              <w:autoSpaceDN/>
              <w:adjustRightInd/>
              <w:jc w:val="center"/>
              <w:rPr>
                <w:b/>
                <w:bCs/>
                <w:color w:val="000000"/>
                <w:sz w:val="20"/>
                <w:szCs w:val="20"/>
              </w:rPr>
            </w:pPr>
            <w:r w:rsidRPr="003D5076">
              <w:rPr>
                <w:b/>
                <w:bCs/>
                <w:color w:val="000000"/>
                <w:sz w:val="20"/>
                <w:szCs w:val="20"/>
              </w:rPr>
              <w:t> </w:t>
            </w:r>
          </w:p>
        </w:tc>
        <w:tc>
          <w:tcPr>
            <w:tcW w:w="509" w:type="pct"/>
            <w:tcBorders>
              <w:top w:val="single" w:sz="8" w:space="0" w:color="auto"/>
              <w:left w:val="nil"/>
              <w:bottom w:val="single" w:sz="8" w:space="0" w:color="auto"/>
              <w:right w:val="nil"/>
            </w:tcBorders>
            <w:shd w:val="clear" w:color="auto" w:fill="auto"/>
            <w:noWrap/>
            <w:vAlign w:val="bottom"/>
            <w:hideMark/>
          </w:tcPr>
          <w:p w14:paraId="05D1CFBA" w14:textId="77777777" w:rsidR="003D5076" w:rsidRPr="00083A06" w:rsidRDefault="008C581E" w:rsidP="003D5076">
            <w:pPr>
              <w:widowControl/>
              <w:autoSpaceDE/>
              <w:autoSpaceDN/>
              <w:adjustRightInd/>
              <w:jc w:val="center"/>
              <w:rPr>
                <w:b/>
                <w:bCs/>
                <w:i/>
                <w:color w:val="000000"/>
                <w:sz w:val="20"/>
                <w:szCs w:val="20"/>
              </w:rPr>
            </w:pPr>
            <w:r>
              <w:rPr>
                <w:b/>
                <w:bCs/>
                <w:i/>
                <w:color w:val="000000"/>
                <w:sz w:val="20"/>
                <w:szCs w:val="20"/>
              </w:rPr>
              <w:t>406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D1ACFA3" w14:textId="77777777" w:rsidR="003D5076" w:rsidRPr="00083A06" w:rsidRDefault="003D5076" w:rsidP="003D5076">
            <w:pPr>
              <w:widowControl/>
              <w:autoSpaceDE/>
              <w:autoSpaceDN/>
              <w:adjustRightInd/>
              <w:jc w:val="center"/>
              <w:rPr>
                <w:b/>
                <w:bCs/>
                <w:i/>
                <w:color w:val="000000"/>
                <w:sz w:val="20"/>
                <w:szCs w:val="20"/>
              </w:rPr>
            </w:pPr>
            <w:r w:rsidRPr="00083A06">
              <w:rPr>
                <w:b/>
                <w:bCs/>
                <w:i/>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89C7B7A" w14:textId="77777777" w:rsidR="003D5076" w:rsidRPr="00083A06" w:rsidRDefault="003D5076" w:rsidP="008C581E">
            <w:pPr>
              <w:widowControl/>
              <w:autoSpaceDE/>
              <w:autoSpaceDN/>
              <w:adjustRightInd/>
              <w:jc w:val="right"/>
              <w:rPr>
                <w:b/>
                <w:bCs/>
                <w:i/>
                <w:color w:val="000000"/>
                <w:sz w:val="20"/>
                <w:szCs w:val="20"/>
              </w:rPr>
            </w:pPr>
            <w:r w:rsidRPr="00083A06">
              <w:rPr>
                <w:b/>
                <w:bCs/>
                <w:i/>
                <w:color w:val="000000"/>
                <w:sz w:val="20"/>
                <w:szCs w:val="20"/>
              </w:rPr>
              <w:t>$</w:t>
            </w:r>
            <w:r w:rsidR="008C581E">
              <w:rPr>
                <w:b/>
                <w:bCs/>
                <w:i/>
                <w:color w:val="000000"/>
                <w:sz w:val="20"/>
                <w:szCs w:val="20"/>
              </w:rPr>
              <w:t>22,935</w:t>
            </w:r>
            <w:r w:rsidRPr="00083A06">
              <w:rPr>
                <w:b/>
                <w:bCs/>
                <w:i/>
                <w:color w:val="000000"/>
                <w:sz w:val="20"/>
                <w:szCs w:val="20"/>
              </w:rPr>
              <w:t xml:space="preserve"> </w:t>
            </w:r>
          </w:p>
        </w:tc>
      </w:tr>
      <w:tr w:rsidR="000B764E" w:rsidRPr="003D5076" w14:paraId="3E3898A7"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7893CB" w14:textId="77777777" w:rsidR="003D5076" w:rsidRPr="003D5076" w:rsidRDefault="003D5076" w:rsidP="003D5076">
            <w:pPr>
              <w:widowControl/>
              <w:autoSpaceDE/>
              <w:autoSpaceDN/>
              <w:adjustRightInd/>
              <w:rPr>
                <w:color w:val="000000"/>
                <w:sz w:val="20"/>
                <w:szCs w:val="20"/>
              </w:rPr>
            </w:pPr>
            <w:r w:rsidRPr="003D5076">
              <w:rPr>
                <w:color w:val="000000"/>
                <w:sz w:val="20"/>
                <w:szCs w:val="20"/>
              </w:rPr>
              <w:t>4.  Recordkeeping Requirements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0CA81BA"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3DF922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2F63331"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A16968C"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F9A5819"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F327C6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EDAE2D8"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E3D3C20"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0B764E" w:rsidRPr="003D5076" w14:paraId="42C438CF" w14:textId="77777777" w:rsidTr="000B764E">
        <w:trPr>
          <w:trHeight w:val="106"/>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45106B" w14:textId="24CF04A1" w:rsidR="003D5076" w:rsidRPr="003D5076" w:rsidRDefault="003D5076" w:rsidP="005960B4">
            <w:pPr>
              <w:widowControl/>
              <w:autoSpaceDE/>
              <w:autoSpaceDN/>
              <w:adjustRightInd/>
              <w:rPr>
                <w:color w:val="000000"/>
                <w:sz w:val="20"/>
                <w:szCs w:val="20"/>
              </w:rPr>
            </w:pPr>
            <w:r w:rsidRPr="003D5076">
              <w:rPr>
                <w:color w:val="000000"/>
                <w:sz w:val="20"/>
                <w:szCs w:val="20"/>
              </w:rPr>
              <w:t xml:space="preserve">     A. </w:t>
            </w:r>
            <w:r w:rsidR="005960B4">
              <w:rPr>
                <w:color w:val="000000"/>
                <w:sz w:val="20"/>
                <w:szCs w:val="20"/>
              </w:rPr>
              <w:t>Familiarize with Rule Requirements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09392DE"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87618C0"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5A0703E"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6FEC2FB"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68AE375"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944FC42"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68E5A5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E2DEC03"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8C581E" w:rsidRPr="003D5076" w14:paraId="0077D38C" w14:textId="77777777" w:rsidTr="00083A06">
        <w:trPr>
          <w:trHeight w:val="52"/>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C431A4" w14:textId="77777777" w:rsidR="008C581E" w:rsidRPr="003D5076" w:rsidRDefault="008C581E" w:rsidP="00015B08">
            <w:pPr>
              <w:widowControl/>
              <w:autoSpaceDE/>
              <w:autoSpaceDN/>
              <w:adjustRightInd/>
              <w:ind w:left="45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DB1559F" w14:textId="77777777" w:rsidR="008C581E" w:rsidRPr="008C581E" w:rsidRDefault="008C581E">
            <w:pPr>
              <w:jc w:val="center"/>
              <w:rPr>
                <w:color w:val="000000"/>
                <w:sz w:val="20"/>
                <w:szCs w:val="20"/>
              </w:rPr>
            </w:pPr>
            <w:r w:rsidRPr="008C581E">
              <w:rPr>
                <w:color w:val="000000"/>
                <w:sz w:val="20"/>
                <w:szCs w:val="20"/>
              </w:rPr>
              <w:t>4</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72E5DBF"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8CF4FEF" w14:textId="77777777" w:rsidR="008C581E" w:rsidRPr="008C581E" w:rsidRDefault="008C581E">
            <w:pPr>
              <w:jc w:val="center"/>
              <w:rPr>
                <w:color w:val="000000"/>
                <w:sz w:val="20"/>
                <w:szCs w:val="20"/>
              </w:rPr>
            </w:pPr>
            <w:r w:rsidRPr="008C581E">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43A8513"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410107B" w14:textId="77777777" w:rsidR="008C581E" w:rsidRPr="008C581E" w:rsidRDefault="008C581E">
            <w:pPr>
              <w:jc w:val="center"/>
              <w:rPr>
                <w:color w:val="000000"/>
                <w:sz w:val="20"/>
                <w:szCs w:val="20"/>
              </w:rPr>
            </w:pPr>
            <w:r w:rsidRPr="008C581E">
              <w:rPr>
                <w:color w:val="000000"/>
                <w:sz w:val="20"/>
                <w:szCs w:val="20"/>
              </w:rPr>
              <w:t>12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7550BB6" w14:textId="77777777" w:rsidR="008C581E" w:rsidRPr="008C581E" w:rsidRDefault="008C581E">
            <w:pPr>
              <w:jc w:val="center"/>
              <w:rPr>
                <w:color w:val="000000"/>
                <w:sz w:val="20"/>
                <w:szCs w:val="20"/>
              </w:rPr>
            </w:pPr>
            <w:r w:rsidRPr="008C581E">
              <w:rPr>
                <w:color w:val="000000"/>
                <w:sz w:val="20"/>
                <w:szCs w:val="20"/>
              </w:rPr>
              <w:t>0.6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4AF1478" w14:textId="77777777" w:rsidR="008C581E" w:rsidRPr="008C581E" w:rsidRDefault="008C581E">
            <w:pPr>
              <w:jc w:val="center"/>
              <w:rPr>
                <w:color w:val="000000"/>
                <w:sz w:val="20"/>
                <w:szCs w:val="20"/>
              </w:rPr>
            </w:pPr>
            <w:r w:rsidRPr="008C581E">
              <w:rPr>
                <w:color w:val="000000"/>
                <w:sz w:val="20"/>
                <w:szCs w:val="20"/>
              </w:rPr>
              <w:t>1.2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BB100C7" w14:textId="77777777" w:rsidR="008C581E" w:rsidRPr="008C581E" w:rsidRDefault="008C581E">
            <w:pPr>
              <w:jc w:val="right"/>
              <w:rPr>
                <w:color w:val="000000"/>
                <w:sz w:val="20"/>
                <w:szCs w:val="20"/>
              </w:rPr>
            </w:pPr>
            <w:r w:rsidRPr="008C581E">
              <w:rPr>
                <w:color w:val="000000"/>
                <w:sz w:val="20"/>
                <w:szCs w:val="20"/>
              </w:rPr>
              <w:t xml:space="preserve">$779.66 </w:t>
            </w:r>
          </w:p>
        </w:tc>
      </w:tr>
      <w:tr w:rsidR="008C581E" w:rsidRPr="003D5076" w14:paraId="571A6856"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FB6214" w14:textId="77777777" w:rsidR="008C581E" w:rsidRPr="003D5076" w:rsidRDefault="008C581E" w:rsidP="00015B08">
            <w:pPr>
              <w:widowControl/>
              <w:autoSpaceDE/>
              <w:autoSpaceDN/>
              <w:adjustRightInd/>
              <w:ind w:left="45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9EE3FEE" w14:textId="77777777" w:rsidR="008C581E" w:rsidRPr="008C581E" w:rsidRDefault="008C581E">
            <w:pPr>
              <w:jc w:val="center"/>
              <w:rPr>
                <w:color w:val="000000"/>
                <w:sz w:val="20"/>
                <w:szCs w:val="20"/>
              </w:rPr>
            </w:pPr>
            <w:r w:rsidRPr="008C581E">
              <w:rPr>
                <w:color w:val="000000"/>
                <w:sz w:val="20"/>
                <w:szCs w:val="20"/>
              </w:rPr>
              <w:t>4</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4176851"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10994F0" w14:textId="77777777" w:rsidR="008C581E" w:rsidRPr="008C581E" w:rsidRDefault="008C581E">
            <w:pPr>
              <w:jc w:val="center"/>
              <w:rPr>
                <w:color w:val="000000"/>
                <w:sz w:val="20"/>
                <w:szCs w:val="20"/>
              </w:rPr>
            </w:pPr>
            <w:r w:rsidRPr="008C581E">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7A386CA"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776D7CA" w14:textId="77777777" w:rsidR="008C581E" w:rsidRPr="008C581E" w:rsidRDefault="008C581E">
            <w:pPr>
              <w:jc w:val="center"/>
              <w:rPr>
                <w:color w:val="000000"/>
                <w:sz w:val="20"/>
                <w:szCs w:val="20"/>
              </w:rPr>
            </w:pPr>
            <w:r w:rsidRPr="008C581E">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5412325" w14:textId="77777777" w:rsidR="008C581E" w:rsidRPr="008C581E" w:rsidRDefault="008C581E">
            <w:pPr>
              <w:jc w:val="center"/>
              <w:rPr>
                <w:color w:val="000000"/>
                <w:sz w:val="20"/>
                <w:szCs w:val="20"/>
              </w:rPr>
            </w:pPr>
            <w:r w:rsidRPr="008C581E">
              <w:rPr>
                <w:color w:val="000000"/>
                <w:sz w:val="20"/>
                <w:szCs w:val="20"/>
              </w:rPr>
              <w:t>0.2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EEE1635" w14:textId="77777777" w:rsidR="008C581E" w:rsidRPr="008C581E" w:rsidRDefault="008C581E">
            <w:pPr>
              <w:jc w:val="center"/>
              <w:rPr>
                <w:color w:val="000000"/>
                <w:sz w:val="20"/>
                <w:szCs w:val="20"/>
              </w:rPr>
            </w:pPr>
            <w:r w:rsidRPr="008C581E">
              <w:rPr>
                <w:color w:val="000000"/>
                <w:sz w:val="20"/>
                <w:szCs w:val="20"/>
              </w:rPr>
              <w:t>0.4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ED6F24E" w14:textId="77777777" w:rsidR="008C581E" w:rsidRPr="008C581E" w:rsidRDefault="008C581E">
            <w:pPr>
              <w:jc w:val="right"/>
              <w:rPr>
                <w:color w:val="000000"/>
                <w:sz w:val="20"/>
                <w:szCs w:val="20"/>
              </w:rPr>
            </w:pPr>
            <w:r w:rsidRPr="008C581E">
              <w:rPr>
                <w:color w:val="000000"/>
                <w:sz w:val="20"/>
                <w:szCs w:val="20"/>
              </w:rPr>
              <w:t xml:space="preserve">$259.89 </w:t>
            </w:r>
          </w:p>
        </w:tc>
      </w:tr>
      <w:tr w:rsidR="005960B4" w:rsidRPr="003D5076" w14:paraId="03578D1C"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218874" w14:textId="34F16988" w:rsidR="005960B4" w:rsidRPr="003D5076" w:rsidRDefault="005960B4" w:rsidP="005960B4">
            <w:pPr>
              <w:widowControl/>
              <w:autoSpaceDE/>
              <w:autoSpaceDN/>
              <w:adjustRightInd/>
              <w:ind w:left="450"/>
              <w:rPr>
                <w:color w:val="000000"/>
                <w:sz w:val="20"/>
                <w:szCs w:val="20"/>
              </w:rPr>
            </w:pPr>
            <w:r w:rsidRPr="003D5076">
              <w:rPr>
                <w:color w:val="000000"/>
                <w:sz w:val="20"/>
                <w:szCs w:val="20"/>
              </w:rPr>
              <w:t>Acetal Resins (AR)</w:t>
            </w:r>
            <w:r w:rsidRPr="003D5076">
              <w:rPr>
                <w:color w:val="000000"/>
                <w:sz w:val="20"/>
                <w:szCs w:val="20"/>
                <w:vertAlign w:val="superscript"/>
              </w:rPr>
              <w:t xml:space="preserve"> </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07CA27B" w14:textId="77777777" w:rsidR="005960B4" w:rsidRPr="008C581E" w:rsidRDefault="005960B4" w:rsidP="005960B4">
            <w:pPr>
              <w:jc w:val="center"/>
              <w:rPr>
                <w:color w:val="000000"/>
                <w:sz w:val="20"/>
                <w:szCs w:val="20"/>
              </w:rPr>
            </w:pPr>
            <w:r w:rsidRPr="008C581E">
              <w:rPr>
                <w:color w:val="000000"/>
                <w:sz w:val="20"/>
                <w:szCs w:val="20"/>
              </w:rPr>
              <w:t>4</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8722872" w14:textId="77777777" w:rsidR="005960B4" w:rsidRPr="008C581E" w:rsidRDefault="005960B4" w:rsidP="005960B4">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E865623" w14:textId="77777777" w:rsidR="005960B4" w:rsidRPr="008C581E" w:rsidRDefault="005960B4" w:rsidP="005960B4">
            <w:pPr>
              <w:jc w:val="center"/>
              <w:rPr>
                <w:color w:val="000000"/>
                <w:sz w:val="20"/>
                <w:szCs w:val="20"/>
              </w:rPr>
            </w:pPr>
            <w:r w:rsidRPr="008C581E">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2A34373" w14:textId="2C6A6677" w:rsidR="005960B4" w:rsidRPr="008C581E" w:rsidRDefault="005960B4" w:rsidP="005960B4">
            <w:pPr>
              <w:jc w:val="center"/>
              <w:rPr>
                <w:color w:val="000000"/>
                <w:sz w:val="20"/>
                <w:szCs w:val="20"/>
              </w:rPr>
            </w:pPr>
            <w:r>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C5F583C" w14:textId="08E9B7D4" w:rsidR="005960B4" w:rsidRPr="005960B4" w:rsidRDefault="005960B4" w:rsidP="005960B4">
            <w:pPr>
              <w:jc w:val="center"/>
              <w:rPr>
                <w:color w:val="000000"/>
                <w:sz w:val="20"/>
                <w:szCs w:val="20"/>
              </w:rPr>
            </w:pPr>
            <w:r w:rsidRPr="00E7170A">
              <w:rPr>
                <w:color w:val="000000"/>
                <w:sz w:val="20"/>
                <w:szCs w:val="20"/>
              </w:rPr>
              <w:t>8</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0C8DE40" w14:textId="093DF644" w:rsidR="005960B4" w:rsidRPr="005960B4" w:rsidRDefault="005960B4" w:rsidP="005960B4">
            <w:pPr>
              <w:jc w:val="center"/>
              <w:rPr>
                <w:color w:val="000000"/>
                <w:sz w:val="20"/>
                <w:szCs w:val="20"/>
              </w:rPr>
            </w:pPr>
            <w:r w:rsidRPr="00E7170A">
              <w:rPr>
                <w:color w:val="000000"/>
                <w:sz w:val="20"/>
                <w:szCs w:val="20"/>
              </w:rPr>
              <w:t>0.4</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502F8D1" w14:textId="291D55A9" w:rsidR="005960B4" w:rsidRPr="005960B4" w:rsidRDefault="005960B4" w:rsidP="005960B4">
            <w:pPr>
              <w:jc w:val="center"/>
              <w:rPr>
                <w:color w:val="000000"/>
                <w:sz w:val="20"/>
                <w:szCs w:val="20"/>
              </w:rPr>
            </w:pPr>
            <w:r w:rsidRPr="00E7170A">
              <w:rPr>
                <w:color w:val="000000"/>
                <w:sz w:val="20"/>
                <w:szCs w:val="20"/>
              </w:rPr>
              <w:t>0.8</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E105346" w14:textId="656C0EC2" w:rsidR="005960B4" w:rsidRPr="005960B4" w:rsidRDefault="005960B4" w:rsidP="005960B4">
            <w:pPr>
              <w:jc w:val="right"/>
              <w:rPr>
                <w:color w:val="000000"/>
                <w:sz w:val="20"/>
                <w:szCs w:val="20"/>
              </w:rPr>
            </w:pPr>
            <w:r w:rsidRPr="00E7170A">
              <w:rPr>
                <w:color w:val="000000"/>
                <w:sz w:val="20"/>
                <w:szCs w:val="20"/>
              </w:rPr>
              <w:t xml:space="preserve">$519.78 </w:t>
            </w:r>
          </w:p>
        </w:tc>
      </w:tr>
      <w:tr w:rsidR="005960B4" w:rsidRPr="003D5076" w14:paraId="09EC37D5"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CD1535" w14:textId="7D7F048F" w:rsidR="005960B4" w:rsidRPr="003D5076" w:rsidRDefault="005960B4" w:rsidP="005960B4">
            <w:pPr>
              <w:widowControl/>
              <w:autoSpaceDE/>
              <w:autoSpaceDN/>
              <w:adjustRightInd/>
              <w:ind w:left="450"/>
              <w:rPr>
                <w:color w:val="000000"/>
                <w:sz w:val="20"/>
                <w:szCs w:val="20"/>
              </w:rPr>
            </w:pPr>
            <w:r w:rsidRPr="003D5076">
              <w:rPr>
                <w:color w:val="000000"/>
                <w:sz w:val="20"/>
                <w:szCs w:val="20"/>
              </w:rPr>
              <w:t>Hydrogen Fluoride (HF)</w:t>
            </w:r>
            <w:r w:rsidRPr="003D5076">
              <w:rPr>
                <w:color w:val="000000"/>
                <w:sz w:val="20"/>
                <w:szCs w:val="20"/>
                <w:vertAlign w:val="superscript"/>
              </w:rPr>
              <w:t xml:space="preserve"> </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6B36845" w14:textId="77777777" w:rsidR="005960B4" w:rsidRPr="008C581E" w:rsidRDefault="005960B4" w:rsidP="005960B4">
            <w:pPr>
              <w:jc w:val="center"/>
              <w:rPr>
                <w:color w:val="000000"/>
                <w:sz w:val="20"/>
                <w:szCs w:val="20"/>
              </w:rPr>
            </w:pPr>
            <w:r w:rsidRPr="008C581E">
              <w:rPr>
                <w:color w:val="000000"/>
                <w:sz w:val="20"/>
                <w:szCs w:val="20"/>
              </w:rPr>
              <w:t>4</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BB40CFD" w14:textId="77777777" w:rsidR="005960B4" w:rsidRPr="008C581E" w:rsidRDefault="005960B4" w:rsidP="005960B4">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5630B4C" w14:textId="77777777" w:rsidR="005960B4" w:rsidRPr="008C581E" w:rsidRDefault="005960B4" w:rsidP="005960B4">
            <w:pPr>
              <w:jc w:val="center"/>
              <w:rPr>
                <w:color w:val="000000"/>
                <w:sz w:val="20"/>
                <w:szCs w:val="20"/>
              </w:rPr>
            </w:pPr>
            <w:r w:rsidRPr="008C581E">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3B51DBB" w14:textId="0CDEEB39" w:rsidR="005960B4" w:rsidRPr="008C581E" w:rsidRDefault="005960B4" w:rsidP="005960B4">
            <w:pPr>
              <w:jc w:val="center"/>
              <w:rPr>
                <w:color w:val="000000"/>
                <w:sz w:val="20"/>
                <w:szCs w:val="20"/>
              </w:rPr>
            </w:pPr>
            <w:r>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6424E7A" w14:textId="5EF29431" w:rsidR="005960B4" w:rsidRPr="005960B4" w:rsidRDefault="005960B4" w:rsidP="005960B4">
            <w:pPr>
              <w:jc w:val="center"/>
              <w:rPr>
                <w:color w:val="000000"/>
                <w:sz w:val="20"/>
                <w:szCs w:val="20"/>
              </w:rPr>
            </w:pPr>
            <w:r w:rsidRPr="00E7170A">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8C952FE" w14:textId="1B2BF545" w:rsidR="005960B4" w:rsidRPr="005960B4" w:rsidRDefault="005960B4" w:rsidP="005960B4">
            <w:pPr>
              <w:jc w:val="center"/>
              <w:rPr>
                <w:color w:val="000000"/>
                <w:sz w:val="20"/>
                <w:szCs w:val="20"/>
              </w:rPr>
            </w:pPr>
            <w:r w:rsidRPr="00E7170A">
              <w:rPr>
                <w:color w:val="000000"/>
                <w:sz w:val="20"/>
                <w:szCs w:val="20"/>
              </w:rPr>
              <w:t>0.2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E81CEB6" w14:textId="006D06E7" w:rsidR="005960B4" w:rsidRPr="005960B4" w:rsidRDefault="005960B4" w:rsidP="005960B4">
            <w:pPr>
              <w:jc w:val="center"/>
              <w:rPr>
                <w:color w:val="000000"/>
                <w:sz w:val="20"/>
                <w:szCs w:val="20"/>
              </w:rPr>
            </w:pPr>
            <w:r w:rsidRPr="00E7170A">
              <w:rPr>
                <w:color w:val="000000"/>
                <w:sz w:val="20"/>
                <w:szCs w:val="20"/>
              </w:rPr>
              <w:t>0.4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4E4004D" w14:textId="71AE6D2F" w:rsidR="005960B4" w:rsidRPr="005960B4" w:rsidRDefault="005960B4" w:rsidP="005960B4">
            <w:pPr>
              <w:jc w:val="right"/>
              <w:rPr>
                <w:color w:val="000000"/>
                <w:sz w:val="20"/>
                <w:szCs w:val="20"/>
              </w:rPr>
            </w:pPr>
            <w:r w:rsidRPr="00E7170A">
              <w:rPr>
                <w:color w:val="000000"/>
                <w:sz w:val="20"/>
                <w:szCs w:val="20"/>
              </w:rPr>
              <w:t xml:space="preserve">$259.89 </w:t>
            </w:r>
          </w:p>
        </w:tc>
      </w:tr>
      <w:tr w:rsidR="008C581E" w:rsidRPr="003D5076" w14:paraId="6219948B" w14:textId="77777777" w:rsidTr="000B764E">
        <w:trPr>
          <w:trHeight w:val="79"/>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26A026" w14:textId="77777777" w:rsidR="008C581E" w:rsidRPr="003D5076" w:rsidRDefault="008C581E" w:rsidP="008C581E">
            <w:pPr>
              <w:widowControl/>
              <w:autoSpaceDE/>
              <w:autoSpaceDN/>
              <w:adjustRightInd/>
              <w:rPr>
                <w:color w:val="000000"/>
                <w:sz w:val="20"/>
                <w:szCs w:val="20"/>
              </w:rPr>
            </w:pPr>
            <w:r w:rsidRPr="003D5076">
              <w:rPr>
                <w:color w:val="000000"/>
                <w:sz w:val="20"/>
                <w:szCs w:val="20"/>
              </w:rPr>
              <w:lastRenderedPageBreak/>
              <w:t xml:space="preserve">     B. Plan activities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2DAAD5E"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A39C7A4"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5ACA5EA"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B65B27C"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77D2CE5"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8300B9C"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63A1EEA"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EC0B62D"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4D5BFE94" w14:textId="77777777" w:rsidTr="00083A06">
        <w:trPr>
          <w:trHeight w:val="187"/>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647B2E" w14:textId="77777777" w:rsidR="008C581E" w:rsidRPr="003D5076" w:rsidRDefault="008C581E" w:rsidP="00015B08">
            <w:pPr>
              <w:widowControl/>
              <w:autoSpaceDE/>
              <w:autoSpaceDN/>
              <w:adjustRightInd/>
              <w:ind w:left="45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BD64FA7" w14:textId="77777777" w:rsidR="008C581E" w:rsidRPr="008C581E" w:rsidRDefault="008C581E">
            <w:pPr>
              <w:jc w:val="center"/>
              <w:rPr>
                <w:color w:val="000000"/>
                <w:sz w:val="20"/>
                <w:szCs w:val="20"/>
              </w:rPr>
            </w:pPr>
            <w:r w:rsidRPr="008C581E">
              <w:rPr>
                <w:color w:val="000000"/>
                <w:sz w:val="20"/>
                <w:szCs w:val="20"/>
              </w:rPr>
              <w:t>40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7BA9F7E"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D859F35" w14:textId="77777777" w:rsidR="008C581E" w:rsidRPr="008C581E" w:rsidRDefault="008C581E">
            <w:pPr>
              <w:jc w:val="center"/>
              <w:rPr>
                <w:color w:val="000000"/>
                <w:sz w:val="20"/>
                <w:szCs w:val="20"/>
              </w:rPr>
            </w:pPr>
            <w:r w:rsidRPr="008C581E">
              <w:rPr>
                <w:color w:val="000000"/>
                <w:sz w:val="20"/>
                <w:szCs w:val="20"/>
              </w:rPr>
              <w:t>40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A39869A"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BED8D53" w14:textId="77777777" w:rsidR="008C581E" w:rsidRPr="008C581E" w:rsidRDefault="008C581E">
            <w:pPr>
              <w:jc w:val="center"/>
              <w:rPr>
                <w:color w:val="000000"/>
                <w:sz w:val="20"/>
                <w:szCs w:val="20"/>
              </w:rPr>
            </w:pPr>
            <w:r w:rsidRPr="008C581E">
              <w:rPr>
                <w:color w:val="000000"/>
                <w:sz w:val="20"/>
                <w:szCs w:val="20"/>
              </w:rPr>
              <w:t>120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35378A7" w14:textId="77777777" w:rsidR="008C581E" w:rsidRPr="008C581E" w:rsidRDefault="008C581E">
            <w:pPr>
              <w:jc w:val="center"/>
              <w:rPr>
                <w:color w:val="000000"/>
                <w:sz w:val="20"/>
                <w:szCs w:val="20"/>
              </w:rPr>
            </w:pPr>
            <w:r w:rsidRPr="008C581E">
              <w:rPr>
                <w:color w:val="000000"/>
                <w:sz w:val="20"/>
                <w:szCs w:val="20"/>
              </w:rPr>
              <w:t>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4486DCB" w14:textId="77777777" w:rsidR="008C581E" w:rsidRPr="008C581E" w:rsidRDefault="008C581E">
            <w:pPr>
              <w:jc w:val="center"/>
              <w:rPr>
                <w:color w:val="000000"/>
                <w:sz w:val="20"/>
                <w:szCs w:val="20"/>
              </w:rPr>
            </w:pPr>
            <w:r w:rsidRPr="008C581E">
              <w:rPr>
                <w:color w:val="000000"/>
                <w:sz w:val="20"/>
                <w:szCs w:val="20"/>
              </w:rPr>
              <w:t>12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9A8D765" w14:textId="77777777" w:rsidR="008C581E" w:rsidRPr="008C581E" w:rsidRDefault="008C581E">
            <w:pPr>
              <w:jc w:val="right"/>
              <w:rPr>
                <w:color w:val="000000"/>
                <w:sz w:val="20"/>
                <w:szCs w:val="20"/>
              </w:rPr>
            </w:pPr>
            <w:r w:rsidRPr="008C581E">
              <w:rPr>
                <w:color w:val="000000"/>
                <w:sz w:val="20"/>
                <w:szCs w:val="20"/>
              </w:rPr>
              <w:t xml:space="preserve">$7,796.64 </w:t>
            </w:r>
          </w:p>
        </w:tc>
      </w:tr>
      <w:tr w:rsidR="008C581E" w:rsidRPr="003D5076" w14:paraId="34B44293"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425924" w14:textId="77777777" w:rsidR="008C581E" w:rsidRPr="003D5076" w:rsidRDefault="008C581E" w:rsidP="00015B08">
            <w:pPr>
              <w:widowControl/>
              <w:autoSpaceDE/>
              <w:autoSpaceDN/>
              <w:adjustRightInd/>
              <w:ind w:left="45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562B110" w14:textId="77777777" w:rsidR="008C581E" w:rsidRPr="008C581E" w:rsidRDefault="008C581E">
            <w:pPr>
              <w:jc w:val="center"/>
              <w:rPr>
                <w:color w:val="000000"/>
                <w:sz w:val="20"/>
                <w:szCs w:val="20"/>
              </w:rPr>
            </w:pPr>
            <w:r w:rsidRPr="008C581E">
              <w:rPr>
                <w:color w:val="000000"/>
                <w:sz w:val="20"/>
                <w:szCs w:val="20"/>
              </w:rPr>
              <w:t>40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62F9DBC"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BC316DB" w14:textId="77777777" w:rsidR="008C581E" w:rsidRPr="008C581E" w:rsidRDefault="008C581E">
            <w:pPr>
              <w:jc w:val="center"/>
              <w:rPr>
                <w:color w:val="000000"/>
                <w:sz w:val="20"/>
                <w:szCs w:val="20"/>
              </w:rPr>
            </w:pPr>
            <w:r w:rsidRPr="008C581E">
              <w:rPr>
                <w:color w:val="000000"/>
                <w:sz w:val="20"/>
                <w:szCs w:val="20"/>
              </w:rPr>
              <w:t>40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6509610"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C99E119" w14:textId="77777777" w:rsidR="008C581E" w:rsidRPr="008C581E" w:rsidRDefault="008C581E">
            <w:pPr>
              <w:jc w:val="center"/>
              <w:rPr>
                <w:color w:val="000000"/>
                <w:sz w:val="20"/>
                <w:szCs w:val="20"/>
              </w:rPr>
            </w:pPr>
            <w:r w:rsidRPr="008C581E">
              <w:rPr>
                <w:color w:val="000000"/>
                <w:sz w:val="20"/>
                <w:szCs w:val="20"/>
              </w:rPr>
              <w:t>40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65D242C" w14:textId="77777777" w:rsidR="008C581E" w:rsidRPr="008C581E" w:rsidRDefault="008C581E">
            <w:pPr>
              <w:jc w:val="center"/>
              <w:rPr>
                <w:color w:val="000000"/>
                <w:sz w:val="20"/>
                <w:szCs w:val="20"/>
              </w:rPr>
            </w:pPr>
            <w:r w:rsidRPr="008C581E">
              <w:rPr>
                <w:color w:val="000000"/>
                <w:sz w:val="20"/>
                <w:szCs w:val="20"/>
              </w:rPr>
              <w:t>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E416647" w14:textId="77777777" w:rsidR="008C581E" w:rsidRPr="008C581E" w:rsidRDefault="008C581E">
            <w:pPr>
              <w:jc w:val="center"/>
              <w:rPr>
                <w:color w:val="000000"/>
                <w:sz w:val="20"/>
                <w:szCs w:val="20"/>
              </w:rPr>
            </w:pPr>
            <w:r w:rsidRPr="008C581E">
              <w:rPr>
                <w:color w:val="000000"/>
                <w:sz w:val="20"/>
                <w:szCs w:val="20"/>
              </w:rPr>
              <w:t>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DFD97C5" w14:textId="77777777" w:rsidR="008C581E" w:rsidRPr="008C581E" w:rsidRDefault="008C581E">
            <w:pPr>
              <w:jc w:val="right"/>
              <w:rPr>
                <w:color w:val="000000"/>
                <w:sz w:val="20"/>
                <w:szCs w:val="20"/>
              </w:rPr>
            </w:pPr>
            <w:r w:rsidRPr="008C581E">
              <w:rPr>
                <w:color w:val="000000"/>
                <w:sz w:val="20"/>
                <w:szCs w:val="20"/>
              </w:rPr>
              <w:t xml:space="preserve">$2,598.88 </w:t>
            </w:r>
          </w:p>
        </w:tc>
      </w:tr>
      <w:tr w:rsidR="008C581E" w:rsidRPr="003D5076" w14:paraId="61CB9CC8"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6ACB5C" w14:textId="77777777" w:rsidR="008C581E" w:rsidRPr="003D5076" w:rsidRDefault="008C581E" w:rsidP="00015B08">
            <w:pPr>
              <w:widowControl/>
              <w:autoSpaceDE/>
              <w:autoSpaceDN/>
              <w:adjustRightInd/>
              <w:ind w:left="450"/>
              <w:rPr>
                <w:color w:val="000000"/>
                <w:sz w:val="20"/>
                <w:szCs w:val="20"/>
              </w:rPr>
            </w:pPr>
            <w:r w:rsidRPr="003D5076">
              <w:rPr>
                <w:color w:val="000000"/>
                <w:sz w:val="20"/>
                <w:szCs w:val="20"/>
              </w:rPr>
              <w:t>Acetal Resins (AR)</w:t>
            </w:r>
            <w:r>
              <w:rPr>
                <w:color w:val="000000"/>
                <w:sz w:val="20"/>
                <w:szCs w:val="20"/>
                <w:vertAlign w:val="superscript"/>
              </w:rPr>
              <w:t xml:space="preserve"> </w:t>
            </w:r>
            <w:r w:rsidRPr="003D5076">
              <w:rPr>
                <w:color w:val="000000"/>
                <w:sz w:val="20"/>
                <w:szCs w:val="20"/>
                <w:vertAlign w:val="superscript"/>
              </w:rPr>
              <w:t>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608469D" w14:textId="77777777" w:rsidR="008C581E" w:rsidRPr="008C581E" w:rsidRDefault="008C581E">
            <w:pPr>
              <w:jc w:val="center"/>
              <w:rPr>
                <w:color w:val="000000"/>
                <w:sz w:val="20"/>
                <w:szCs w:val="20"/>
              </w:rPr>
            </w:pPr>
            <w:r w:rsidRPr="008C581E">
              <w:rPr>
                <w:color w:val="000000"/>
                <w:sz w:val="20"/>
                <w:szCs w:val="20"/>
              </w:rPr>
              <w:t>40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689C5BD"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E739FD4" w14:textId="77777777" w:rsidR="008C581E" w:rsidRPr="008C581E" w:rsidRDefault="008C581E">
            <w:pPr>
              <w:jc w:val="center"/>
              <w:rPr>
                <w:color w:val="000000"/>
                <w:sz w:val="20"/>
                <w:szCs w:val="20"/>
              </w:rPr>
            </w:pPr>
            <w:r w:rsidRPr="008C581E">
              <w:rPr>
                <w:color w:val="000000"/>
                <w:sz w:val="20"/>
                <w:szCs w:val="20"/>
              </w:rPr>
              <w:t>40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4C75C62"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F3009AC"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0EFDEE2"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D463DF2"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AC34F71"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58A4574C" w14:textId="77777777" w:rsidTr="00083A06">
        <w:trPr>
          <w:trHeight w:val="1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4A92B9" w14:textId="77777777" w:rsidR="008C581E" w:rsidRPr="003D5076" w:rsidRDefault="008C581E" w:rsidP="00015B08">
            <w:pPr>
              <w:widowControl/>
              <w:autoSpaceDE/>
              <w:autoSpaceDN/>
              <w:adjustRightInd/>
              <w:ind w:left="450"/>
              <w:rPr>
                <w:color w:val="000000"/>
                <w:sz w:val="20"/>
                <w:szCs w:val="20"/>
              </w:rPr>
            </w:pPr>
            <w:r w:rsidRPr="003D5076">
              <w:rPr>
                <w:color w:val="000000"/>
                <w:sz w:val="20"/>
                <w:szCs w:val="20"/>
              </w:rPr>
              <w:t>Hydrogen Fluoride (HF)</w:t>
            </w:r>
            <w:r w:rsidRPr="003D5076">
              <w:rPr>
                <w:color w:val="000000"/>
                <w:sz w:val="20"/>
                <w:szCs w:val="20"/>
                <w:vertAlign w:val="superscript"/>
              </w:rPr>
              <w:t xml:space="preserve"> 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6EBBCE4" w14:textId="77777777" w:rsidR="008C581E" w:rsidRPr="008C581E" w:rsidRDefault="008C581E">
            <w:pPr>
              <w:jc w:val="center"/>
              <w:rPr>
                <w:color w:val="000000"/>
                <w:sz w:val="20"/>
                <w:szCs w:val="20"/>
              </w:rPr>
            </w:pPr>
            <w:r w:rsidRPr="008C581E">
              <w:rPr>
                <w:color w:val="000000"/>
                <w:sz w:val="20"/>
                <w:szCs w:val="20"/>
              </w:rPr>
              <w:t>40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CBA5012"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29E82D5" w14:textId="77777777" w:rsidR="008C581E" w:rsidRPr="008C581E" w:rsidRDefault="008C581E">
            <w:pPr>
              <w:jc w:val="center"/>
              <w:rPr>
                <w:color w:val="000000"/>
                <w:sz w:val="20"/>
                <w:szCs w:val="20"/>
              </w:rPr>
            </w:pPr>
            <w:r w:rsidRPr="008C581E">
              <w:rPr>
                <w:color w:val="000000"/>
                <w:sz w:val="20"/>
                <w:szCs w:val="20"/>
              </w:rPr>
              <w:t>40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60DD303"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B64E552"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8BE535A"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890985D"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E31D424" w14:textId="77777777" w:rsidR="008C581E" w:rsidRPr="008C581E" w:rsidRDefault="008C581E">
            <w:pPr>
              <w:jc w:val="right"/>
              <w:rPr>
                <w:color w:val="000000"/>
                <w:sz w:val="20"/>
                <w:szCs w:val="20"/>
              </w:rPr>
            </w:pPr>
            <w:r w:rsidRPr="008C581E">
              <w:rPr>
                <w:color w:val="000000"/>
                <w:sz w:val="20"/>
                <w:szCs w:val="20"/>
              </w:rPr>
              <w:t xml:space="preserve">$0 </w:t>
            </w:r>
          </w:p>
        </w:tc>
      </w:tr>
      <w:tr w:rsidR="000B764E" w:rsidRPr="003D5076" w14:paraId="29DC92B7" w14:textId="77777777" w:rsidTr="000B764E">
        <w:trPr>
          <w:trHeight w:val="133"/>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B5DFF1" w14:textId="77777777" w:rsidR="003D5076" w:rsidRPr="003D5076" w:rsidRDefault="003D5076" w:rsidP="003D5076">
            <w:pPr>
              <w:widowControl/>
              <w:autoSpaceDE/>
              <w:autoSpaceDN/>
              <w:adjustRightInd/>
              <w:rPr>
                <w:color w:val="000000"/>
                <w:sz w:val="20"/>
                <w:szCs w:val="20"/>
              </w:rPr>
            </w:pPr>
            <w:r w:rsidRPr="003D5076">
              <w:rPr>
                <w:color w:val="000000"/>
                <w:sz w:val="20"/>
                <w:szCs w:val="20"/>
              </w:rPr>
              <w:t xml:space="preserve">     C. Implementation activities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35CF88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0B6C33D"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E6CA21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8946A7D"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0C5F9BA"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60A36E1"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0E81533"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2823FF7"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0B764E" w:rsidRPr="003D5076" w14:paraId="10E814F7" w14:textId="77777777" w:rsidTr="000B764E">
        <w:trPr>
          <w:trHeight w:val="151"/>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F541DD" w14:textId="77777777" w:rsidR="003D5076" w:rsidRPr="003D5076" w:rsidRDefault="003D5076" w:rsidP="00DA626D">
            <w:pPr>
              <w:widowControl/>
              <w:autoSpaceDE/>
              <w:autoSpaceDN/>
              <w:adjustRightInd/>
              <w:ind w:left="450"/>
              <w:rPr>
                <w:color w:val="000000"/>
                <w:sz w:val="20"/>
                <w:szCs w:val="20"/>
              </w:rPr>
            </w:pPr>
            <w:r w:rsidRPr="003D5076">
              <w:rPr>
                <w:color w:val="000000"/>
                <w:sz w:val="20"/>
                <w:szCs w:val="20"/>
              </w:rPr>
              <w:t xml:space="preserve">Material determinations </w:t>
            </w:r>
            <w:r w:rsidRPr="003D5076">
              <w:rPr>
                <w:color w:val="000000"/>
                <w:sz w:val="20"/>
                <w:szCs w:val="20"/>
                <w:vertAlign w:val="superscript"/>
              </w:rPr>
              <w:t>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4EC646C"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BD5525C"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1C56611"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CE9816E"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51717FA"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1FFA272"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707B3F9"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D903904"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0B764E" w:rsidRPr="003D5076" w14:paraId="7A4991FE"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78F849" w14:textId="77777777" w:rsidR="003D5076" w:rsidRPr="003D5076" w:rsidRDefault="003D5076" w:rsidP="00DA626D">
            <w:pPr>
              <w:widowControl/>
              <w:autoSpaceDE/>
              <w:autoSpaceDN/>
              <w:adjustRightInd/>
              <w:ind w:left="450"/>
              <w:rPr>
                <w:color w:val="000000"/>
                <w:sz w:val="20"/>
                <w:szCs w:val="20"/>
              </w:rPr>
            </w:pPr>
            <w:r w:rsidRPr="003D5076">
              <w:rPr>
                <w:color w:val="000000"/>
                <w:sz w:val="20"/>
                <w:szCs w:val="20"/>
              </w:rPr>
              <w:t>Control equipment inspections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5D9D6F8"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118C8C0"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EDA53BA"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8CAE8A6"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B4C1F98"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264C44A"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ECB1BF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0FC4E02"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0B764E" w:rsidRPr="003D5076" w14:paraId="798FE1BA"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72B35C" w14:textId="77777777" w:rsidR="003D5076" w:rsidRPr="003D5076" w:rsidRDefault="003D5076" w:rsidP="003D5076">
            <w:pPr>
              <w:widowControl/>
              <w:autoSpaceDE/>
              <w:autoSpaceDN/>
              <w:adjustRightInd/>
              <w:rPr>
                <w:color w:val="000000"/>
                <w:sz w:val="20"/>
                <w:szCs w:val="20"/>
              </w:rPr>
            </w:pPr>
            <w:r w:rsidRPr="003D5076">
              <w:rPr>
                <w:color w:val="000000"/>
                <w:sz w:val="20"/>
                <w:szCs w:val="20"/>
              </w:rPr>
              <w:t xml:space="preserve">                 a. Tanks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257B47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9B28C7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1C4D37A"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6F1EC60"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A05FEC9"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30C2BAD"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4F470B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0946FC0"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0B764E" w:rsidRPr="003D5076" w14:paraId="7AD6CB2F"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D399A1" w14:textId="77777777" w:rsidR="000B764E" w:rsidRPr="003D5076" w:rsidRDefault="000B764E" w:rsidP="000B764E">
            <w:pPr>
              <w:widowControl/>
              <w:autoSpaceDE/>
              <w:autoSpaceDN/>
              <w:adjustRightInd/>
              <w:ind w:left="144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3B96F1C"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BE852CC"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ABD3CD8"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8D3F10D"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5D35D9C"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8BAF401"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72F8509"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50F665D" w14:textId="77777777" w:rsidR="000B764E" w:rsidRPr="003D5076" w:rsidRDefault="000B764E" w:rsidP="003D5076">
            <w:pPr>
              <w:widowControl/>
              <w:autoSpaceDE/>
              <w:autoSpaceDN/>
              <w:adjustRightInd/>
              <w:jc w:val="right"/>
              <w:rPr>
                <w:color w:val="000000"/>
                <w:sz w:val="20"/>
                <w:szCs w:val="20"/>
              </w:rPr>
            </w:pPr>
            <w:r w:rsidRPr="003D5076">
              <w:rPr>
                <w:color w:val="000000"/>
                <w:sz w:val="20"/>
                <w:szCs w:val="20"/>
              </w:rPr>
              <w:t> </w:t>
            </w:r>
          </w:p>
        </w:tc>
      </w:tr>
      <w:tr w:rsidR="000B764E" w:rsidRPr="003D5076" w14:paraId="05B2982C"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3DBC44" w14:textId="77777777" w:rsidR="000B764E" w:rsidRPr="003D5076" w:rsidRDefault="000B764E" w:rsidP="000B764E">
            <w:pPr>
              <w:widowControl/>
              <w:autoSpaceDE/>
              <w:autoSpaceDN/>
              <w:adjustRightInd/>
              <w:ind w:left="144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46C4FA6"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A387011"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12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2301112"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90BB1AA"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0AB7D3A"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DF01C4B"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1.2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F7A5DC2"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46BC6B4" w14:textId="77777777" w:rsidR="000B764E" w:rsidRPr="003D5076" w:rsidRDefault="000B764E" w:rsidP="003D5076">
            <w:pPr>
              <w:widowControl/>
              <w:autoSpaceDE/>
              <w:autoSpaceDN/>
              <w:adjustRightInd/>
              <w:jc w:val="right"/>
              <w:rPr>
                <w:color w:val="000000"/>
                <w:sz w:val="20"/>
                <w:szCs w:val="20"/>
              </w:rPr>
            </w:pPr>
            <w:r w:rsidRPr="003D5076">
              <w:rPr>
                <w:color w:val="000000"/>
                <w:sz w:val="20"/>
                <w:szCs w:val="20"/>
              </w:rPr>
              <w:t xml:space="preserve">$2,775.49 </w:t>
            </w:r>
          </w:p>
        </w:tc>
      </w:tr>
      <w:tr w:rsidR="000B764E" w:rsidRPr="003D5076" w14:paraId="5E7D05AC"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848CFA" w14:textId="77777777" w:rsidR="000B764E" w:rsidRPr="003D5076" w:rsidRDefault="000B764E" w:rsidP="000B764E">
            <w:pPr>
              <w:widowControl/>
              <w:autoSpaceDE/>
              <w:autoSpaceDN/>
              <w:adjustRightInd/>
              <w:ind w:left="144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B21271E"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1E66AA4"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12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F95C6A8"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FF2F3E6"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683825D"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48</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E2D1262"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2.4</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2272953"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4.8</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36901F6" w14:textId="77777777" w:rsidR="000B764E" w:rsidRPr="003D5076" w:rsidRDefault="000B764E" w:rsidP="003D5076">
            <w:pPr>
              <w:widowControl/>
              <w:autoSpaceDE/>
              <w:autoSpaceDN/>
              <w:adjustRightInd/>
              <w:jc w:val="right"/>
              <w:rPr>
                <w:color w:val="000000"/>
                <w:sz w:val="20"/>
                <w:szCs w:val="20"/>
              </w:rPr>
            </w:pPr>
            <w:r w:rsidRPr="003D5076">
              <w:rPr>
                <w:color w:val="000000"/>
                <w:sz w:val="20"/>
                <w:szCs w:val="20"/>
              </w:rPr>
              <w:t xml:space="preserve">$5,550.98 </w:t>
            </w:r>
          </w:p>
        </w:tc>
      </w:tr>
      <w:tr w:rsidR="000B764E" w:rsidRPr="003D5076" w14:paraId="1777C07D"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4F7704" w14:textId="77777777" w:rsidR="000B764E" w:rsidRPr="003D5076" w:rsidRDefault="000B764E" w:rsidP="000B764E">
            <w:pPr>
              <w:widowControl/>
              <w:autoSpaceDE/>
              <w:autoSpaceDN/>
              <w:adjustRightInd/>
              <w:ind w:left="144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C95C4FE"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8B33DE2"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F59D973"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4F7DC27"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3C5BA08"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37E9409"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A01C98D"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19E0D7A" w14:textId="77777777" w:rsidR="000B764E" w:rsidRPr="003D5076" w:rsidRDefault="000B764E" w:rsidP="003D5076">
            <w:pPr>
              <w:widowControl/>
              <w:autoSpaceDE/>
              <w:autoSpaceDN/>
              <w:adjustRightInd/>
              <w:jc w:val="right"/>
              <w:rPr>
                <w:color w:val="000000"/>
                <w:sz w:val="20"/>
                <w:szCs w:val="20"/>
              </w:rPr>
            </w:pPr>
            <w:r w:rsidRPr="003D5076">
              <w:rPr>
                <w:color w:val="000000"/>
                <w:sz w:val="20"/>
                <w:szCs w:val="20"/>
              </w:rPr>
              <w:t> </w:t>
            </w:r>
          </w:p>
        </w:tc>
      </w:tr>
      <w:tr w:rsidR="000B764E" w:rsidRPr="003D5076" w14:paraId="2DC45378"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20339B" w14:textId="77777777" w:rsidR="003D5076" w:rsidRPr="003D5076" w:rsidRDefault="003D5076" w:rsidP="003D5076">
            <w:pPr>
              <w:widowControl/>
              <w:autoSpaceDE/>
              <w:autoSpaceDN/>
              <w:adjustRightInd/>
              <w:rPr>
                <w:color w:val="000000"/>
                <w:sz w:val="20"/>
                <w:szCs w:val="20"/>
              </w:rPr>
            </w:pPr>
            <w:r w:rsidRPr="003D5076">
              <w:rPr>
                <w:color w:val="000000"/>
                <w:sz w:val="20"/>
                <w:szCs w:val="20"/>
              </w:rPr>
              <w:t xml:space="preserve">                 b. Closed-vent systems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668A3FD"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7680337"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C503AC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CECEB45"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80A8843"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71A5626"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867A12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A9F5673"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0B764E" w:rsidRPr="003D5076" w14:paraId="3F8DCDA7"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C2E654" w14:textId="77777777" w:rsidR="000B764E" w:rsidRPr="003D5076" w:rsidRDefault="000B764E" w:rsidP="00015B08">
            <w:pPr>
              <w:widowControl/>
              <w:autoSpaceDE/>
              <w:autoSpaceDN/>
              <w:adjustRightInd/>
              <w:ind w:left="144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30B0625"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8F7AD47"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0BF75F5"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C1CE077"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ADC125F"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12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7B97CFC"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0.6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1FCAB68"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1.2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548A925" w14:textId="77777777" w:rsidR="000B764E" w:rsidRPr="003D5076" w:rsidRDefault="000B764E" w:rsidP="003D5076">
            <w:pPr>
              <w:widowControl/>
              <w:autoSpaceDE/>
              <w:autoSpaceDN/>
              <w:adjustRightInd/>
              <w:jc w:val="right"/>
              <w:rPr>
                <w:color w:val="000000"/>
                <w:sz w:val="20"/>
                <w:szCs w:val="20"/>
              </w:rPr>
            </w:pPr>
            <w:r w:rsidRPr="003D5076">
              <w:rPr>
                <w:color w:val="000000"/>
                <w:sz w:val="20"/>
                <w:szCs w:val="20"/>
              </w:rPr>
              <w:t xml:space="preserve">$1,387.75 </w:t>
            </w:r>
          </w:p>
        </w:tc>
      </w:tr>
      <w:tr w:rsidR="000B764E" w:rsidRPr="003D5076" w14:paraId="7B943FA4"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175802" w14:textId="77777777" w:rsidR="000B764E" w:rsidRPr="003D5076" w:rsidRDefault="000B764E" w:rsidP="00015B08">
            <w:pPr>
              <w:widowControl/>
              <w:autoSpaceDE/>
              <w:autoSpaceDN/>
              <w:adjustRightInd/>
              <w:ind w:left="144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098247D"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7BC8822"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6BF4715"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316DC73"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F14103B"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FBF62DA"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0.2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C40209B"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0.4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32FCB3A" w14:textId="77777777" w:rsidR="000B764E" w:rsidRPr="003D5076" w:rsidRDefault="000B764E" w:rsidP="003D5076">
            <w:pPr>
              <w:widowControl/>
              <w:autoSpaceDE/>
              <w:autoSpaceDN/>
              <w:adjustRightInd/>
              <w:jc w:val="right"/>
              <w:rPr>
                <w:color w:val="000000"/>
                <w:sz w:val="20"/>
                <w:szCs w:val="20"/>
              </w:rPr>
            </w:pPr>
            <w:r w:rsidRPr="003D5076">
              <w:rPr>
                <w:color w:val="000000"/>
                <w:sz w:val="20"/>
                <w:szCs w:val="20"/>
              </w:rPr>
              <w:t xml:space="preserve">$462.58 </w:t>
            </w:r>
          </w:p>
        </w:tc>
      </w:tr>
      <w:tr w:rsidR="000B764E" w:rsidRPr="003D5076" w14:paraId="472AF19D" w14:textId="77777777" w:rsidTr="000B764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5A730A" w14:textId="77777777" w:rsidR="000B764E" w:rsidRPr="003D5076" w:rsidRDefault="000B764E" w:rsidP="00015B08">
            <w:pPr>
              <w:widowControl/>
              <w:autoSpaceDE/>
              <w:autoSpaceDN/>
              <w:adjustRightInd/>
              <w:ind w:left="144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5FBEEE0"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D07A93F"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9F498C2"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7950DE0"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C421FD6"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8</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FCBFB41"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0.4</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F72D464"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0.8</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34AC9C2" w14:textId="77777777" w:rsidR="000B764E" w:rsidRPr="003D5076" w:rsidRDefault="000B764E" w:rsidP="003D5076">
            <w:pPr>
              <w:widowControl/>
              <w:autoSpaceDE/>
              <w:autoSpaceDN/>
              <w:adjustRightInd/>
              <w:jc w:val="right"/>
              <w:rPr>
                <w:color w:val="000000"/>
                <w:sz w:val="20"/>
                <w:szCs w:val="20"/>
              </w:rPr>
            </w:pPr>
            <w:r w:rsidRPr="003D5076">
              <w:rPr>
                <w:color w:val="000000"/>
                <w:sz w:val="20"/>
                <w:szCs w:val="20"/>
              </w:rPr>
              <w:t xml:space="preserve">$925.16 </w:t>
            </w:r>
          </w:p>
        </w:tc>
      </w:tr>
      <w:tr w:rsidR="000B764E" w:rsidRPr="003D5076" w14:paraId="044AD55C"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840194" w14:textId="77777777" w:rsidR="000B764E" w:rsidRPr="003D5076" w:rsidRDefault="000B764E" w:rsidP="00015B08">
            <w:pPr>
              <w:widowControl/>
              <w:autoSpaceDE/>
              <w:autoSpaceDN/>
              <w:adjustRightInd/>
              <w:ind w:left="144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43D7A09"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57F7AFF"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69E464E"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0FBE49F"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A7E69C6"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EACABBF"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0.2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1458306" w14:textId="77777777" w:rsidR="000B764E" w:rsidRPr="003D5076" w:rsidRDefault="000B764E" w:rsidP="003D5076">
            <w:pPr>
              <w:widowControl/>
              <w:autoSpaceDE/>
              <w:autoSpaceDN/>
              <w:adjustRightInd/>
              <w:jc w:val="center"/>
              <w:rPr>
                <w:color w:val="000000"/>
                <w:sz w:val="20"/>
                <w:szCs w:val="20"/>
              </w:rPr>
            </w:pPr>
            <w:r w:rsidRPr="003D5076">
              <w:rPr>
                <w:color w:val="000000"/>
                <w:sz w:val="20"/>
                <w:szCs w:val="20"/>
              </w:rPr>
              <w:t>0.4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2C03F57" w14:textId="77777777" w:rsidR="000B764E" w:rsidRPr="003D5076" w:rsidRDefault="000B764E" w:rsidP="003D5076">
            <w:pPr>
              <w:widowControl/>
              <w:autoSpaceDE/>
              <w:autoSpaceDN/>
              <w:adjustRightInd/>
              <w:jc w:val="right"/>
              <w:rPr>
                <w:color w:val="000000"/>
                <w:sz w:val="20"/>
                <w:szCs w:val="20"/>
              </w:rPr>
            </w:pPr>
            <w:r w:rsidRPr="003D5076">
              <w:rPr>
                <w:color w:val="000000"/>
                <w:sz w:val="20"/>
                <w:szCs w:val="20"/>
              </w:rPr>
              <w:t xml:space="preserve">$462.58 </w:t>
            </w:r>
          </w:p>
        </w:tc>
      </w:tr>
      <w:tr w:rsidR="000B764E" w:rsidRPr="003D5076" w14:paraId="52A44A8E"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E7E6D0" w14:textId="77777777" w:rsidR="003D5076" w:rsidRPr="003D5076" w:rsidRDefault="003D5076" w:rsidP="00DA626D">
            <w:pPr>
              <w:widowControl/>
              <w:autoSpaceDE/>
              <w:autoSpaceDN/>
              <w:adjustRightInd/>
              <w:ind w:left="450"/>
              <w:rPr>
                <w:color w:val="000000"/>
                <w:sz w:val="20"/>
                <w:szCs w:val="20"/>
              </w:rPr>
            </w:pPr>
            <w:r w:rsidRPr="003D5076">
              <w:rPr>
                <w:color w:val="000000"/>
                <w:sz w:val="20"/>
                <w:szCs w:val="20"/>
              </w:rPr>
              <w:t>Control equipment leak monitoring</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C8EA2D6"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709CD73"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E1B893A"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16C1E62"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BD664CD"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AE5E617"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0B8BD1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A3C3403"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0B764E" w:rsidRPr="003D5076" w14:paraId="2A562E8E"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CCFFE8" w14:textId="77777777" w:rsidR="003D5076" w:rsidRPr="003D5076" w:rsidRDefault="003D5076" w:rsidP="00DA626D">
            <w:pPr>
              <w:widowControl/>
              <w:autoSpaceDE/>
              <w:autoSpaceDN/>
              <w:adjustRightInd/>
              <w:ind w:left="1080" w:hanging="1080"/>
              <w:rPr>
                <w:color w:val="000000"/>
                <w:sz w:val="20"/>
                <w:szCs w:val="20"/>
              </w:rPr>
            </w:pPr>
            <w:r w:rsidRPr="003D5076">
              <w:rPr>
                <w:color w:val="000000"/>
                <w:sz w:val="20"/>
                <w:szCs w:val="20"/>
              </w:rPr>
              <w:t xml:space="preserve">                 a. Cover vented to control device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A822458"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DB94599"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7AFBB32"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BAD6B58"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6FBE450"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872A6A2"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16F58F6"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7B4B37A"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DA626D" w:rsidRPr="003D5076" w14:paraId="48D52018" w14:textId="77777777" w:rsidTr="00DA626D">
        <w:trPr>
          <w:trHeight w:val="61"/>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44D241"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lastRenderedPageBreak/>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642EB32"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045A000"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A17FABD"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4FAFD3A"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BD1685E"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B9DD73C"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0.3</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156E0A7"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CF547EC"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$693.87 </w:t>
            </w:r>
          </w:p>
        </w:tc>
      </w:tr>
      <w:tr w:rsidR="00DA626D" w:rsidRPr="003D5076" w14:paraId="5EC1DE8C" w14:textId="77777777" w:rsidTr="00B854BB">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3D201F"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B061236"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2F5905D"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1B00518"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8C0443C"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3067575"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9D4E42A"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7421738"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D8191C4"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$231.29 </w:t>
            </w:r>
          </w:p>
        </w:tc>
      </w:tr>
      <w:tr w:rsidR="00DA626D" w:rsidRPr="003D5076" w14:paraId="61210930"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83929A"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89BED72"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0F0FD8B"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83B69C8"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A55DE8B"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B476B57"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DEDB135"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2B43ED4"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7DB3F87"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$462.58 </w:t>
            </w:r>
          </w:p>
        </w:tc>
      </w:tr>
      <w:tr w:rsidR="00DA626D" w:rsidRPr="003D5076" w14:paraId="19F9CCF4"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6A6CE6"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CE09410"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E9D01DA"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85CF272"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0CDC89F"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19640FE"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C484A2E"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C52B4DB"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BF10FD8"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$231.29 </w:t>
            </w:r>
          </w:p>
        </w:tc>
      </w:tr>
      <w:tr w:rsidR="000B764E" w:rsidRPr="003D5076" w14:paraId="729DA6FE" w14:textId="77777777" w:rsidTr="00B854BB">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386D4E" w14:textId="77777777" w:rsidR="003D5076" w:rsidRPr="003D5076" w:rsidRDefault="00DA626D" w:rsidP="003D5076">
            <w:pPr>
              <w:widowControl/>
              <w:autoSpaceDE/>
              <w:autoSpaceDN/>
              <w:adjustRightInd/>
              <w:rPr>
                <w:color w:val="000000"/>
                <w:sz w:val="20"/>
                <w:szCs w:val="20"/>
              </w:rPr>
            </w:pPr>
            <w:r>
              <w:rPr>
                <w:color w:val="000000"/>
                <w:sz w:val="20"/>
                <w:szCs w:val="20"/>
              </w:rPr>
              <w:t xml:space="preserve">                 b</w:t>
            </w:r>
            <w:r w:rsidR="003D5076" w:rsidRPr="003D5076">
              <w:rPr>
                <w:color w:val="000000"/>
                <w:sz w:val="20"/>
                <w:szCs w:val="20"/>
              </w:rPr>
              <w:t>. Closed vent system</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2C619C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4D8F730"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28FAFD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D5AEA22"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3D4F84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C46E65B"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7003455"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DE483B5"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DA626D" w:rsidRPr="003D5076" w14:paraId="7761086A"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1C6260"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CF6B957"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0312ED9"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9DF186A"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EB895B1"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A537273"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E5AAD18"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0.3</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7AF73B9"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0F73961"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$693.87 </w:t>
            </w:r>
          </w:p>
        </w:tc>
      </w:tr>
      <w:tr w:rsidR="00DA626D" w:rsidRPr="003D5076" w14:paraId="2CA2628E"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8CC3F7"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346C582"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D13B97C"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8BF98CD"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955A048"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4F2994A"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9EF6906"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09CED69"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F4CB401"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$231.29 </w:t>
            </w:r>
          </w:p>
        </w:tc>
      </w:tr>
      <w:tr w:rsidR="00DA626D" w:rsidRPr="003D5076" w14:paraId="67E1C6F3"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ABB368"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20E841C"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1EEEC3B"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5E966E7"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61D9317"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7A0DE20"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1766CBC"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7362C7B"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4554FC3"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$462.58 </w:t>
            </w:r>
          </w:p>
        </w:tc>
      </w:tr>
      <w:tr w:rsidR="00DA626D" w:rsidRPr="003D5076" w14:paraId="229A724F"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9A53AF"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A8940A2"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E815B73"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39E0107"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F9A3080"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94378DD"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C80925F"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B7C296B"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54DBEB8"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$231.29 </w:t>
            </w:r>
          </w:p>
        </w:tc>
      </w:tr>
      <w:tr w:rsidR="000B764E" w:rsidRPr="003D5076" w14:paraId="1C608BF4"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2015E5" w14:textId="77777777" w:rsidR="003D5076" w:rsidRPr="003D5076" w:rsidRDefault="003D5076" w:rsidP="00DA626D">
            <w:pPr>
              <w:widowControl/>
              <w:autoSpaceDE/>
              <w:autoSpaceDN/>
              <w:adjustRightInd/>
              <w:ind w:left="450"/>
              <w:rPr>
                <w:color w:val="000000"/>
                <w:sz w:val="20"/>
                <w:szCs w:val="20"/>
              </w:rPr>
            </w:pPr>
            <w:r w:rsidRPr="003D5076">
              <w:rPr>
                <w:color w:val="000000"/>
                <w:sz w:val="20"/>
                <w:szCs w:val="20"/>
              </w:rPr>
              <w:t>Control devices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BF4B9D2"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689A001"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8CC23B9"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A83567C"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B99AAA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134160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63D7963"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F668DF2"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0B764E" w:rsidRPr="003D5076" w14:paraId="485CB9E8" w14:textId="77777777" w:rsidTr="000B764E">
        <w:trPr>
          <w:trHeight w:val="33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E5E00A" w14:textId="77777777" w:rsidR="003D5076" w:rsidRPr="003D5076" w:rsidRDefault="003D5076" w:rsidP="008C581E">
            <w:pPr>
              <w:widowControl/>
              <w:autoSpaceDE/>
              <w:autoSpaceDN/>
              <w:adjustRightInd/>
              <w:ind w:left="1080" w:hanging="1080"/>
              <w:rPr>
                <w:color w:val="000000"/>
                <w:sz w:val="20"/>
                <w:szCs w:val="20"/>
              </w:rPr>
            </w:pPr>
            <w:r w:rsidRPr="003D5076">
              <w:rPr>
                <w:color w:val="000000"/>
                <w:sz w:val="20"/>
                <w:szCs w:val="20"/>
              </w:rPr>
              <w:t xml:space="preserve">                 a. Initial requirements design analysis, performance test</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3D0B5A7" w14:textId="77777777" w:rsidR="003D5076" w:rsidRPr="003D5076" w:rsidRDefault="003D5076" w:rsidP="003D5076">
            <w:pPr>
              <w:widowControl/>
              <w:autoSpaceDE/>
              <w:autoSpaceDN/>
              <w:adjustRightInd/>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8D58F39"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3E4697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CAE68A0"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9F081AA"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AAB31CB"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4A22D2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CAC4842"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8C581E" w:rsidRPr="003D5076" w14:paraId="0F20BFA2" w14:textId="77777777" w:rsidTr="00083A06">
        <w:trPr>
          <w:trHeight w:val="223"/>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54E062" w14:textId="77777777" w:rsidR="008C581E" w:rsidRPr="003D5076" w:rsidRDefault="008C581E" w:rsidP="00015B08">
            <w:pPr>
              <w:widowControl/>
              <w:autoSpaceDE/>
              <w:autoSpaceDN/>
              <w:adjustRightInd/>
              <w:ind w:left="1440"/>
              <w:rPr>
                <w:color w:val="000000"/>
                <w:sz w:val="20"/>
                <w:szCs w:val="20"/>
              </w:rPr>
            </w:pPr>
            <w:r w:rsidRPr="003D5076">
              <w:rPr>
                <w:color w:val="000000"/>
                <w:sz w:val="20"/>
                <w:szCs w:val="20"/>
              </w:rPr>
              <w:t>Polycarbonates (PC)</w:t>
            </w:r>
            <w:r w:rsidRPr="003D5076">
              <w:rPr>
                <w:color w:val="000000"/>
                <w:sz w:val="20"/>
                <w:szCs w:val="20"/>
                <w:vertAlign w:val="superscript"/>
              </w:rPr>
              <w:t xml:space="preserve"> 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B30E70B" w14:textId="77777777" w:rsidR="008C581E" w:rsidRPr="008C581E" w:rsidRDefault="008C581E">
            <w:pPr>
              <w:jc w:val="center"/>
              <w:rPr>
                <w:color w:val="000000"/>
                <w:sz w:val="20"/>
                <w:szCs w:val="20"/>
              </w:rPr>
            </w:pPr>
            <w:r w:rsidRPr="008C581E">
              <w:rPr>
                <w:color w:val="000000"/>
                <w:sz w:val="20"/>
                <w:szCs w:val="20"/>
              </w:rPr>
              <w:t>80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E1C69DC"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3160719" w14:textId="77777777" w:rsidR="008C581E" w:rsidRPr="008C581E" w:rsidRDefault="008C581E">
            <w:pPr>
              <w:jc w:val="center"/>
              <w:rPr>
                <w:color w:val="000000"/>
                <w:sz w:val="20"/>
                <w:szCs w:val="20"/>
              </w:rPr>
            </w:pPr>
            <w:r w:rsidRPr="008C581E">
              <w:rPr>
                <w:color w:val="000000"/>
                <w:sz w:val="20"/>
                <w:szCs w:val="20"/>
              </w:rPr>
              <w:t>80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F1B0C65"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BB74F03"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25F1B80"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5AEEF9E"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32B4C73"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76995F10"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6453E2" w14:textId="77777777" w:rsidR="008C581E" w:rsidRPr="003D5076" w:rsidRDefault="008C581E" w:rsidP="00015B08">
            <w:pPr>
              <w:widowControl/>
              <w:autoSpaceDE/>
              <w:autoSpaceDN/>
              <w:adjustRightInd/>
              <w:ind w:left="144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1F3017D" w14:textId="77777777" w:rsidR="008C581E" w:rsidRPr="008C581E" w:rsidRDefault="008C581E">
            <w:pPr>
              <w:jc w:val="center"/>
              <w:rPr>
                <w:color w:val="000000"/>
                <w:sz w:val="20"/>
                <w:szCs w:val="20"/>
              </w:rPr>
            </w:pPr>
            <w:r w:rsidRPr="008C581E">
              <w:rPr>
                <w:color w:val="000000"/>
                <w:sz w:val="20"/>
                <w:szCs w:val="20"/>
              </w:rPr>
              <w:t>80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28CB99A"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BB934B2" w14:textId="77777777" w:rsidR="008C581E" w:rsidRPr="008C581E" w:rsidRDefault="008C581E">
            <w:pPr>
              <w:jc w:val="center"/>
              <w:rPr>
                <w:color w:val="000000"/>
                <w:sz w:val="20"/>
                <w:szCs w:val="20"/>
              </w:rPr>
            </w:pPr>
            <w:r w:rsidRPr="008C581E">
              <w:rPr>
                <w:color w:val="000000"/>
                <w:sz w:val="20"/>
                <w:szCs w:val="20"/>
              </w:rPr>
              <w:t>80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B2762CA"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10595DB" w14:textId="77777777" w:rsidR="008C581E" w:rsidRPr="008C581E" w:rsidRDefault="008C581E">
            <w:pPr>
              <w:jc w:val="center"/>
              <w:rPr>
                <w:color w:val="000000"/>
                <w:sz w:val="20"/>
                <w:szCs w:val="20"/>
              </w:rPr>
            </w:pPr>
            <w:r w:rsidRPr="008C581E">
              <w:rPr>
                <w:color w:val="000000"/>
                <w:sz w:val="20"/>
                <w:szCs w:val="20"/>
              </w:rPr>
              <w:t>80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E52CE6B" w14:textId="77777777" w:rsidR="008C581E" w:rsidRPr="008C581E" w:rsidRDefault="008C581E">
            <w:pPr>
              <w:jc w:val="center"/>
              <w:rPr>
                <w:color w:val="000000"/>
                <w:sz w:val="20"/>
                <w:szCs w:val="20"/>
              </w:rPr>
            </w:pPr>
            <w:r w:rsidRPr="008C581E">
              <w:rPr>
                <w:color w:val="000000"/>
                <w:sz w:val="20"/>
                <w:szCs w:val="20"/>
              </w:rPr>
              <w:t>4</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9C5D33D" w14:textId="77777777" w:rsidR="008C581E" w:rsidRPr="008C581E" w:rsidRDefault="008C581E">
            <w:pPr>
              <w:jc w:val="center"/>
              <w:rPr>
                <w:color w:val="000000"/>
                <w:sz w:val="20"/>
                <w:szCs w:val="20"/>
              </w:rPr>
            </w:pPr>
            <w:r w:rsidRPr="008C581E">
              <w:rPr>
                <w:color w:val="000000"/>
                <w:sz w:val="20"/>
                <w:szCs w:val="20"/>
              </w:rPr>
              <w:t>8</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5458202" w14:textId="77777777" w:rsidR="008C581E" w:rsidRPr="008C581E" w:rsidRDefault="008C581E">
            <w:pPr>
              <w:jc w:val="right"/>
              <w:rPr>
                <w:color w:val="000000"/>
                <w:sz w:val="20"/>
                <w:szCs w:val="20"/>
              </w:rPr>
            </w:pPr>
            <w:r w:rsidRPr="008C581E">
              <w:rPr>
                <w:color w:val="000000"/>
                <w:sz w:val="20"/>
                <w:szCs w:val="20"/>
              </w:rPr>
              <w:t xml:space="preserve">$5,197.76 </w:t>
            </w:r>
          </w:p>
        </w:tc>
      </w:tr>
      <w:tr w:rsidR="008C581E" w:rsidRPr="003D5076" w14:paraId="65F75060" w14:textId="77777777" w:rsidTr="00083A06">
        <w:trPr>
          <w:trHeight w:val="7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E0EEEE" w14:textId="77777777" w:rsidR="008C581E" w:rsidRPr="003D5076" w:rsidRDefault="008C581E" w:rsidP="00015B08">
            <w:pPr>
              <w:widowControl/>
              <w:autoSpaceDE/>
              <w:autoSpaceDN/>
              <w:adjustRightInd/>
              <w:ind w:left="1440"/>
              <w:rPr>
                <w:color w:val="000000"/>
                <w:sz w:val="20"/>
                <w:szCs w:val="20"/>
              </w:rPr>
            </w:pPr>
            <w:r w:rsidRPr="003D5076">
              <w:rPr>
                <w:color w:val="000000"/>
                <w:sz w:val="20"/>
                <w:szCs w:val="20"/>
              </w:rPr>
              <w:t>Acetal Resins (AR)</w:t>
            </w:r>
            <w:r w:rsidRPr="003D5076">
              <w:rPr>
                <w:color w:val="000000"/>
                <w:sz w:val="20"/>
                <w:szCs w:val="20"/>
                <w:vertAlign w:val="superscript"/>
              </w:rPr>
              <w:t xml:space="preserve"> 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43B260E" w14:textId="77777777" w:rsidR="008C581E" w:rsidRPr="008C581E" w:rsidRDefault="008C581E">
            <w:pPr>
              <w:jc w:val="center"/>
              <w:rPr>
                <w:color w:val="000000"/>
                <w:sz w:val="20"/>
                <w:szCs w:val="20"/>
              </w:rPr>
            </w:pPr>
            <w:r w:rsidRPr="008C581E">
              <w:rPr>
                <w:color w:val="000000"/>
                <w:sz w:val="20"/>
                <w:szCs w:val="20"/>
              </w:rPr>
              <w:t>80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C2FE232"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4055C6C" w14:textId="77777777" w:rsidR="008C581E" w:rsidRPr="008C581E" w:rsidRDefault="008C581E">
            <w:pPr>
              <w:jc w:val="center"/>
              <w:rPr>
                <w:color w:val="000000"/>
                <w:sz w:val="20"/>
                <w:szCs w:val="20"/>
              </w:rPr>
            </w:pPr>
            <w:r w:rsidRPr="008C581E">
              <w:rPr>
                <w:color w:val="000000"/>
                <w:sz w:val="20"/>
                <w:szCs w:val="20"/>
              </w:rPr>
              <w:t>80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CB78749"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7CDAC4B"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857C2F7"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9DF522D"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7605706"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226042ED"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D372DA" w14:textId="77777777" w:rsidR="008C581E" w:rsidRPr="003D5076" w:rsidRDefault="008C581E" w:rsidP="00015B08">
            <w:pPr>
              <w:widowControl/>
              <w:autoSpaceDE/>
              <w:autoSpaceDN/>
              <w:adjustRightInd/>
              <w:ind w:left="1440"/>
              <w:rPr>
                <w:color w:val="000000"/>
                <w:sz w:val="20"/>
                <w:szCs w:val="20"/>
              </w:rPr>
            </w:pPr>
            <w:r w:rsidRPr="003D5076">
              <w:rPr>
                <w:color w:val="000000"/>
                <w:sz w:val="20"/>
                <w:szCs w:val="20"/>
              </w:rPr>
              <w:t>Hydrogen Fluoride (HF)</w:t>
            </w:r>
            <w:r w:rsidRPr="003D5076">
              <w:rPr>
                <w:color w:val="000000"/>
                <w:sz w:val="20"/>
                <w:szCs w:val="20"/>
                <w:vertAlign w:val="superscript"/>
              </w:rPr>
              <w:t xml:space="preserve"> 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9E9F853" w14:textId="77777777" w:rsidR="008C581E" w:rsidRPr="008C581E" w:rsidRDefault="008C581E">
            <w:pPr>
              <w:jc w:val="center"/>
              <w:rPr>
                <w:color w:val="000000"/>
                <w:sz w:val="20"/>
                <w:szCs w:val="20"/>
              </w:rPr>
            </w:pPr>
            <w:r w:rsidRPr="008C581E">
              <w:rPr>
                <w:color w:val="000000"/>
                <w:sz w:val="20"/>
                <w:szCs w:val="20"/>
              </w:rPr>
              <w:t>80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FE86DE7"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2CD2A63" w14:textId="77777777" w:rsidR="008C581E" w:rsidRPr="008C581E" w:rsidRDefault="008C581E">
            <w:pPr>
              <w:jc w:val="center"/>
              <w:rPr>
                <w:color w:val="000000"/>
                <w:sz w:val="20"/>
                <w:szCs w:val="20"/>
              </w:rPr>
            </w:pPr>
            <w:r w:rsidRPr="008C581E">
              <w:rPr>
                <w:color w:val="000000"/>
                <w:sz w:val="20"/>
                <w:szCs w:val="20"/>
              </w:rPr>
              <w:t>80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3DFC7FE"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B0845AD"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765AEA1"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2E9137C"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29D29FA" w14:textId="77777777" w:rsidR="008C581E" w:rsidRPr="008C581E" w:rsidRDefault="008C581E">
            <w:pPr>
              <w:jc w:val="right"/>
              <w:rPr>
                <w:color w:val="000000"/>
                <w:sz w:val="20"/>
                <w:szCs w:val="20"/>
              </w:rPr>
            </w:pPr>
            <w:r w:rsidRPr="008C581E">
              <w:rPr>
                <w:color w:val="000000"/>
                <w:sz w:val="20"/>
                <w:szCs w:val="20"/>
              </w:rPr>
              <w:t xml:space="preserve">$0 </w:t>
            </w:r>
          </w:p>
        </w:tc>
      </w:tr>
      <w:tr w:rsidR="000B764E" w:rsidRPr="003D5076" w14:paraId="0F777832"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F4462D" w14:textId="77777777" w:rsidR="003D5076" w:rsidRPr="003D5076" w:rsidRDefault="003D5076" w:rsidP="003D5076">
            <w:pPr>
              <w:widowControl/>
              <w:autoSpaceDE/>
              <w:autoSpaceDN/>
              <w:adjustRightInd/>
              <w:rPr>
                <w:color w:val="000000"/>
                <w:sz w:val="20"/>
                <w:szCs w:val="20"/>
              </w:rPr>
            </w:pPr>
            <w:r w:rsidRPr="003D5076">
              <w:rPr>
                <w:color w:val="000000"/>
                <w:sz w:val="20"/>
                <w:szCs w:val="20"/>
              </w:rPr>
              <w:t xml:space="preserve">                 b. Operate and maintain CMS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3352282"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879C039"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1D0333B"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B4A472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B99AD5E"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19CBA1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49B5D52"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757D447"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DA626D" w:rsidRPr="003D5076" w14:paraId="6AAE1A81" w14:textId="77777777" w:rsidTr="00DA626D">
        <w:trPr>
          <w:trHeight w:val="178"/>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4AC5D1"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093D0D8"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1BFDA4A"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8263155"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96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C3F6BA8"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8120DCF"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288</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7A888C0"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14.4</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79323AF"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28.8</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2CCED07"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$33,305.90 </w:t>
            </w:r>
          </w:p>
        </w:tc>
      </w:tr>
      <w:tr w:rsidR="00DA626D" w:rsidRPr="003D5076" w14:paraId="5C606CB6"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3BB575"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lastRenderedPageBreak/>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1AD273D"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AC731EB"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6D2C76E"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96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F39B69B"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41F2483"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96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9C88503"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4.8</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CA3B29B"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9.6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F07E171"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$11,101.97 </w:t>
            </w:r>
          </w:p>
        </w:tc>
      </w:tr>
      <w:tr w:rsidR="00DA626D" w:rsidRPr="003D5076" w14:paraId="325C7C4A"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3778F3"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D2805A1"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36CB500"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C688DBA"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96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211F26A"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58D77D1"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192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F3A6651"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9.6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E73FFA6"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19.2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323756B"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$22,203.94 </w:t>
            </w:r>
          </w:p>
        </w:tc>
      </w:tr>
      <w:tr w:rsidR="00DA626D" w:rsidRPr="003D5076" w14:paraId="512A32DD" w14:textId="77777777" w:rsidTr="00B854BB">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18E473" w14:textId="77777777" w:rsidR="00DA626D" w:rsidRPr="003D5076" w:rsidRDefault="00DA626D" w:rsidP="00015B08">
            <w:pPr>
              <w:widowControl/>
              <w:autoSpaceDE/>
              <w:autoSpaceDN/>
              <w:adjustRightInd/>
              <w:ind w:left="144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300C0C8"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EF08A8D"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D003184"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96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B787D2E"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8671A96"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96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673D445"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4.8</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4A32492"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9.6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1BED625"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$11,101.97 </w:t>
            </w:r>
          </w:p>
        </w:tc>
      </w:tr>
      <w:tr w:rsidR="000B764E" w:rsidRPr="003D5076" w14:paraId="3347AF8E" w14:textId="77777777" w:rsidTr="00DA626D">
        <w:trPr>
          <w:trHeight w:val="97"/>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EE37ED" w14:textId="77777777" w:rsidR="003D5076" w:rsidRPr="003D5076" w:rsidRDefault="003D5076" w:rsidP="00DA626D">
            <w:pPr>
              <w:widowControl/>
              <w:autoSpaceDE/>
              <w:autoSpaceDN/>
              <w:adjustRightInd/>
              <w:ind w:left="450"/>
              <w:rPr>
                <w:color w:val="000000"/>
                <w:sz w:val="20"/>
                <w:szCs w:val="20"/>
              </w:rPr>
            </w:pPr>
            <w:r w:rsidRPr="003D5076">
              <w:rPr>
                <w:color w:val="000000"/>
                <w:sz w:val="20"/>
                <w:szCs w:val="20"/>
              </w:rPr>
              <w:t>Pressure relief devices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FE471A9"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9E9562E"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79C113C"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94DDB47"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AE1FA47"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A4B3436"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21EBADB"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FF34915"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DA626D" w:rsidRPr="003D5076" w14:paraId="0B030B8B"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26970D" w14:textId="77777777" w:rsidR="00DA626D" w:rsidRPr="003D5076" w:rsidRDefault="00DA626D"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37DBDF7"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9ED8A51"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8E01A3F"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85BAE0B"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0309697"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30DFA58"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0.3</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A49D37D"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D43543A"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$693.87 </w:t>
            </w:r>
          </w:p>
        </w:tc>
      </w:tr>
      <w:tr w:rsidR="00DA626D" w:rsidRPr="003D5076" w14:paraId="4D5CEE20"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EDE7824" w14:textId="77777777" w:rsidR="00DA626D" w:rsidRPr="003D5076" w:rsidRDefault="00DA626D"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7B3A9BD"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2837508"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82D5E51"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F881BEC"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3A4060E"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688E7FB"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D385810" w14:textId="77777777" w:rsidR="00DA626D" w:rsidRPr="003D5076" w:rsidRDefault="00DA626D" w:rsidP="003D5076">
            <w:pPr>
              <w:widowControl/>
              <w:autoSpaceDE/>
              <w:autoSpaceDN/>
              <w:adjustRightInd/>
              <w:jc w:val="center"/>
              <w:rPr>
                <w:color w:val="000000"/>
                <w:sz w:val="20"/>
                <w:szCs w:val="20"/>
              </w:rPr>
            </w:pPr>
            <w:r w:rsidRPr="003D5076">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597030D" w14:textId="77777777" w:rsidR="00DA626D" w:rsidRPr="003D5076" w:rsidRDefault="00DA626D" w:rsidP="003D5076">
            <w:pPr>
              <w:widowControl/>
              <w:autoSpaceDE/>
              <w:autoSpaceDN/>
              <w:adjustRightInd/>
              <w:jc w:val="right"/>
              <w:rPr>
                <w:color w:val="000000"/>
                <w:sz w:val="20"/>
                <w:szCs w:val="20"/>
              </w:rPr>
            </w:pPr>
            <w:r w:rsidRPr="003D5076">
              <w:rPr>
                <w:color w:val="000000"/>
                <w:sz w:val="20"/>
                <w:szCs w:val="20"/>
              </w:rPr>
              <w:t xml:space="preserve">$231.29 </w:t>
            </w:r>
          </w:p>
        </w:tc>
      </w:tr>
      <w:tr w:rsidR="000B764E" w:rsidRPr="003D5076" w14:paraId="6E16AEDA" w14:textId="77777777" w:rsidTr="00DA626D">
        <w:trPr>
          <w:trHeight w:val="52"/>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282AC1" w14:textId="77777777" w:rsidR="003D5076" w:rsidRPr="003D5076" w:rsidRDefault="003D5076" w:rsidP="00DA626D">
            <w:pPr>
              <w:widowControl/>
              <w:autoSpaceDE/>
              <w:autoSpaceDN/>
              <w:adjustRightInd/>
              <w:ind w:left="450"/>
              <w:rPr>
                <w:color w:val="000000"/>
                <w:sz w:val="20"/>
                <w:szCs w:val="20"/>
              </w:rPr>
            </w:pPr>
            <w:r w:rsidRPr="003D5076">
              <w:rPr>
                <w:color w:val="000000"/>
                <w:sz w:val="20"/>
                <w:szCs w:val="20"/>
              </w:rPr>
              <w:t>Leak detection and repair program</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CFCDB8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B7E5A02"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94FB1E8"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168C71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BAA342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B9F15CF"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11459AC"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4C11385"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0B764E" w:rsidRPr="003D5076" w14:paraId="02F02EBE" w14:textId="77777777" w:rsidTr="000B764E">
        <w:trPr>
          <w:trHeight w:val="33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3EE3B8" w14:textId="77777777" w:rsidR="003D5076" w:rsidRPr="003D5076" w:rsidRDefault="003D5076" w:rsidP="008C581E">
            <w:pPr>
              <w:widowControl/>
              <w:autoSpaceDE/>
              <w:autoSpaceDN/>
              <w:adjustRightInd/>
              <w:ind w:left="990" w:hanging="180"/>
              <w:rPr>
                <w:color w:val="000000"/>
                <w:sz w:val="20"/>
                <w:szCs w:val="20"/>
              </w:rPr>
            </w:pPr>
            <w:r w:rsidRPr="003D5076">
              <w:rPr>
                <w:color w:val="000000"/>
                <w:sz w:val="20"/>
                <w:szCs w:val="20"/>
              </w:rPr>
              <w:t xml:space="preserve">a. Initial requirements: Identify all affected streams </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2B2F3DE"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6426662"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C5EBC88"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9737BB4"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E5DA179"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9088D2D"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81CD89A" w14:textId="77777777" w:rsidR="003D5076" w:rsidRPr="003D5076" w:rsidRDefault="003D5076"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5AE834F" w14:textId="77777777" w:rsidR="003D5076" w:rsidRPr="003D5076" w:rsidRDefault="003D5076" w:rsidP="003D5076">
            <w:pPr>
              <w:widowControl/>
              <w:autoSpaceDE/>
              <w:autoSpaceDN/>
              <w:adjustRightInd/>
              <w:jc w:val="right"/>
              <w:rPr>
                <w:color w:val="000000"/>
                <w:sz w:val="20"/>
                <w:szCs w:val="20"/>
              </w:rPr>
            </w:pPr>
            <w:r w:rsidRPr="003D5076">
              <w:rPr>
                <w:color w:val="000000"/>
                <w:sz w:val="20"/>
                <w:szCs w:val="20"/>
              </w:rPr>
              <w:t> </w:t>
            </w:r>
          </w:p>
        </w:tc>
      </w:tr>
      <w:tr w:rsidR="008C581E" w:rsidRPr="003D5076" w14:paraId="197101E1"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3DD59C" w14:textId="77777777" w:rsidR="008C581E" w:rsidRPr="003D5076" w:rsidRDefault="008C581E" w:rsidP="008C581E">
            <w:pPr>
              <w:widowControl/>
              <w:autoSpaceDE/>
              <w:autoSpaceDN/>
              <w:adjustRightInd/>
              <w:ind w:left="990"/>
              <w:rPr>
                <w:color w:val="000000"/>
                <w:sz w:val="20"/>
                <w:szCs w:val="20"/>
              </w:rPr>
            </w:pPr>
            <w:r>
              <w:rPr>
                <w:color w:val="000000"/>
                <w:sz w:val="20"/>
                <w:szCs w:val="20"/>
              </w:rPr>
              <w:t>Burden as a result of October 2014 Rule Amendment</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638B06C"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7D4D52F"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B033D85"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65C022A"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2CBDFD9"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2575277"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B034F68"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90A411E"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70F03327"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61D075" w14:textId="77777777" w:rsidR="008C581E" w:rsidRPr="003D5076" w:rsidRDefault="008C581E" w:rsidP="008C581E">
            <w:pPr>
              <w:widowControl/>
              <w:autoSpaceDE/>
              <w:autoSpaceDN/>
              <w:adjustRightInd/>
              <w:ind w:left="144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686E96E" w14:textId="77777777" w:rsidR="008C581E" w:rsidRPr="008C581E" w:rsidRDefault="008C581E">
            <w:pPr>
              <w:jc w:val="center"/>
              <w:rPr>
                <w:color w:val="000000"/>
                <w:sz w:val="20"/>
                <w:szCs w:val="20"/>
              </w:rPr>
            </w:pPr>
            <w:r w:rsidRPr="008C581E">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0B5DB09"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BA092FA"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A336F31"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23D7F18" w14:textId="77777777" w:rsidR="008C581E" w:rsidRPr="008C581E" w:rsidRDefault="008C581E">
            <w:pPr>
              <w:jc w:val="center"/>
              <w:rPr>
                <w:color w:val="000000"/>
                <w:sz w:val="20"/>
                <w:szCs w:val="20"/>
              </w:rPr>
            </w:pPr>
            <w:r w:rsidRPr="008C581E">
              <w:rPr>
                <w:color w:val="000000"/>
                <w:sz w:val="20"/>
                <w:szCs w:val="20"/>
              </w:rPr>
              <w:t>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C41A2D1" w14:textId="77777777" w:rsidR="008C581E" w:rsidRPr="008C581E" w:rsidRDefault="008C581E">
            <w:pPr>
              <w:jc w:val="center"/>
              <w:rPr>
                <w:color w:val="000000"/>
                <w:sz w:val="20"/>
                <w:szCs w:val="20"/>
              </w:rPr>
            </w:pPr>
            <w:r w:rsidRPr="008C581E">
              <w:rPr>
                <w:color w:val="000000"/>
                <w:sz w:val="20"/>
                <w:szCs w:val="20"/>
              </w:rPr>
              <w:t>0.3</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D1029BB" w14:textId="77777777" w:rsidR="008C581E" w:rsidRPr="008C581E" w:rsidRDefault="008C581E">
            <w:pPr>
              <w:jc w:val="center"/>
              <w:rPr>
                <w:color w:val="000000"/>
                <w:sz w:val="20"/>
                <w:szCs w:val="20"/>
              </w:rPr>
            </w:pPr>
            <w:r w:rsidRPr="008C581E">
              <w:rPr>
                <w:color w:val="000000"/>
                <w:sz w:val="20"/>
                <w:szCs w:val="20"/>
              </w:rPr>
              <w:t>0.6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01DC3DF" w14:textId="77777777" w:rsidR="008C581E" w:rsidRPr="008C581E" w:rsidRDefault="008C581E">
            <w:pPr>
              <w:jc w:val="right"/>
              <w:rPr>
                <w:color w:val="000000"/>
                <w:sz w:val="20"/>
                <w:szCs w:val="20"/>
              </w:rPr>
            </w:pPr>
            <w:r w:rsidRPr="008C581E">
              <w:rPr>
                <w:color w:val="000000"/>
                <w:sz w:val="20"/>
                <w:szCs w:val="20"/>
              </w:rPr>
              <w:t xml:space="preserve">$389.83 </w:t>
            </w:r>
          </w:p>
        </w:tc>
      </w:tr>
      <w:tr w:rsidR="008C581E" w:rsidRPr="003D5076" w14:paraId="3408FC2A"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E743A6" w14:textId="77777777" w:rsidR="008C581E" w:rsidRPr="003D5076" w:rsidRDefault="008C581E" w:rsidP="008C581E">
            <w:pPr>
              <w:widowControl/>
              <w:autoSpaceDE/>
              <w:autoSpaceDN/>
              <w:adjustRightInd/>
              <w:ind w:left="144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81B011C" w14:textId="77777777" w:rsidR="008C581E" w:rsidRPr="008C581E" w:rsidRDefault="008C581E">
            <w:pPr>
              <w:jc w:val="center"/>
              <w:rPr>
                <w:color w:val="000000"/>
                <w:sz w:val="20"/>
                <w:szCs w:val="20"/>
              </w:rPr>
            </w:pPr>
            <w:r w:rsidRPr="008C581E">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F0665CA"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37BCF53"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FCD6DED"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6FF27F2"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5AC125C" w14:textId="77777777" w:rsidR="008C581E" w:rsidRPr="008C581E" w:rsidRDefault="008C581E">
            <w:pPr>
              <w:jc w:val="center"/>
              <w:rPr>
                <w:color w:val="000000"/>
                <w:sz w:val="20"/>
                <w:szCs w:val="20"/>
              </w:rPr>
            </w:pPr>
            <w:r w:rsidRPr="008C581E">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54903AD" w14:textId="77777777" w:rsidR="008C581E" w:rsidRPr="008C581E" w:rsidRDefault="008C581E">
            <w:pPr>
              <w:jc w:val="center"/>
              <w:rPr>
                <w:color w:val="000000"/>
                <w:sz w:val="20"/>
                <w:szCs w:val="20"/>
              </w:rPr>
            </w:pPr>
            <w:r w:rsidRPr="008C581E">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D1EDCC9" w14:textId="77777777" w:rsidR="008C581E" w:rsidRPr="008C581E" w:rsidRDefault="008C581E">
            <w:pPr>
              <w:jc w:val="right"/>
              <w:rPr>
                <w:color w:val="000000"/>
                <w:sz w:val="20"/>
                <w:szCs w:val="20"/>
              </w:rPr>
            </w:pPr>
            <w:r w:rsidRPr="008C581E">
              <w:rPr>
                <w:color w:val="000000"/>
                <w:sz w:val="20"/>
                <w:szCs w:val="20"/>
              </w:rPr>
              <w:t xml:space="preserve">$129.94 </w:t>
            </w:r>
          </w:p>
        </w:tc>
      </w:tr>
      <w:tr w:rsidR="008C581E" w:rsidRPr="003D5076" w14:paraId="6B871E0E"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BE955F" w14:textId="77777777" w:rsidR="008C581E" w:rsidRPr="003D5076" w:rsidRDefault="008C581E" w:rsidP="008C581E">
            <w:pPr>
              <w:widowControl/>
              <w:autoSpaceDE/>
              <w:autoSpaceDN/>
              <w:adjustRightInd/>
              <w:ind w:left="990"/>
              <w:rPr>
                <w:color w:val="000000"/>
                <w:sz w:val="20"/>
                <w:szCs w:val="20"/>
              </w:rPr>
            </w:pPr>
            <w:r>
              <w:rPr>
                <w:color w:val="000000"/>
                <w:sz w:val="20"/>
                <w:szCs w:val="20"/>
              </w:rPr>
              <w:t>General Burden</w:t>
            </w:r>
            <w:r w:rsidRPr="003D5076">
              <w:rPr>
                <w:color w:val="000000"/>
                <w:sz w:val="20"/>
                <w:szCs w:val="20"/>
                <w:vertAlign w:val="superscript"/>
              </w:rPr>
              <w:t xml:space="preserve"> 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5754D9B"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02F02F5"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6914E10"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F6CAC94"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72591C4"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755EA8A"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6137DE8"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4D21BF3"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069BA1E8"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98E4B0" w14:textId="77777777" w:rsidR="008C581E" w:rsidRPr="003D5076" w:rsidRDefault="008C581E" w:rsidP="00015B08">
            <w:pPr>
              <w:widowControl/>
              <w:autoSpaceDE/>
              <w:autoSpaceDN/>
              <w:adjustRightInd/>
              <w:ind w:left="144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98A1977" w14:textId="77777777" w:rsidR="008C581E" w:rsidRPr="008C581E" w:rsidRDefault="008C581E">
            <w:pPr>
              <w:jc w:val="center"/>
              <w:rPr>
                <w:color w:val="000000"/>
                <w:sz w:val="20"/>
                <w:szCs w:val="20"/>
              </w:rPr>
            </w:pPr>
            <w:r w:rsidRPr="008C581E">
              <w:rPr>
                <w:color w:val="000000"/>
                <w:sz w:val="20"/>
                <w:szCs w:val="20"/>
              </w:rPr>
              <w:t>20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1FFC8CB"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CC6D010" w14:textId="77777777" w:rsidR="008C581E" w:rsidRPr="008C581E" w:rsidRDefault="008C581E">
            <w:pPr>
              <w:jc w:val="center"/>
              <w:rPr>
                <w:color w:val="000000"/>
                <w:sz w:val="20"/>
                <w:szCs w:val="20"/>
              </w:rPr>
            </w:pPr>
            <w:r w:rsidRPr="008C581E">
              <w:rPr>
                <w:color w:val="000000"/>
                <w:sz w:val="20"/>
                <w:szCs w:val="20"/>
              </w:rPr>
              <w:t>20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228D820"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3F7F3BA"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A4E17F1"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0F93C35"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487BE48"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7E57C146"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9EFB47" w14:textId="77777777" w:rsidR="008C581E" w:rsidRPr="003D5076" w:rsidRDefault="008C581E" w:rsidP="00015B08">
            <w:pPr>
              <w:widowControl/>
              <w:autoSpaceDE/>
              <w:autoSpaceDN/>
              <w:adjustRightInd/>
              <w:ind w:left="144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D1A9CE6" w14:textId="77777777" w:rsidR="008C581E" w:rsidRPr="008C581E" w:rsidRDefault="008C581E">
            <w:pPr>
              <w:jc w:val="center"/>
              <w:rPr>
                <w:color w:val="000000"/>
                <w:sz w:val="20"/>
                <w:szCs w:val="20"/>
              </w:rPr>
            </w:pPr>
            <w:r w:rsidRPr="008C581E">
              <w:rPr>
                <w:color w:val="000000"/>
                <w:sz w:val="20"/>
                <w:szCs w:val="20"/>
              </w:rPr>
              <w:t>20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101EFAF"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254D509" w14:textId="77777777" w:rsidR="008C581E" w:rsidRPr="008C581E" w:rsidRDefault="008C581E">
            <w:pPr>
              <w:jc w:val="center"/>
              <w:rPr>
                <w:color w:val="000000"/>
                <w:sz w:val="20"/>
                <w:szCs w:val="20"/>
              </w:rPr>
            </w:pPr>
            <w:r w:rsidRPr="008C581E">
              <w:rPr>
                <w:color w:val="000000"/>
                <w:sz w:val="20"/>
                <w:szCs w:val="20"/>
              </w:rPr>
              <w:t>20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B7D6030"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3DFC178"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A0DF3A0"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447FFEB"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9319616"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1D86A4BF"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9EA13B" w14:textId="77777777" w:rsidR="008C581E" w:rsidRPr="003D5076" w:rsidRDefault="008C581E" w:rsidP="00015B08">
            <w:pPr>
              <w:widowControl/>
              <w:autoSpaceDE/>
              <w:autoSpaceDN/>
              <w:adjustRightInd/>
              <w:ind w:left="144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B9BFF37" w14:textId="77777777" w:rsidR="008C581E" w:rsidRPr="008C581E" w:rsidRDefault="008C581E">
            <w:pPr>
              <w:jc w:val="center"/>
              <w:rPr>
                <w:color w:val="000000"/>
                <w:sz w:val="20"/>
                <w:szCs w:val="20"/>
              </w:rPr>
            </w:pPr>
            <w:r w:rsidRPr="008C581E">
              <w:rPr>
                <w:color w:val="000000"/>
                <w:sz w:val="20"/>
                <w:szCs w:val="20"/>
              </w:rPr>
              <w:t>20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A9AD651"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11CCCA7" w14:textId="77777777" w:rsidR="008C581E" w:rsidRPr="008C581E" w:rsidRDefault="008C581E">
            <w:pPr>
              <w:jc w:val="center"/>
              <w:rPr>
                <w:color w:val="000000"/>
                <w:sz w:val="20"/>
                <w:szCs w:val="20"/>
              </w:rPr>
            </w:pPr>
            <w:r w:rsidRPr="008C581E">
              <w:rPr>
                <w:color w:val="000000"/>
                <w:sz w:val="20"/>
                <w:szCs w:val="20"/>
              </w:rPr>
              <w:t>20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8E3D35F"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730BFE6"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43EBE6F"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61C870A"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F752E87"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0F659539"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6AF399" w14:textId="77777777" w:rsidR="008C581E" w:rsidRPr="003D5076" w:rsidRDefault="008C581E" w:rsidP="00015B08">
            <w:pPr>
              <w:widowControl/>
              <w:autoSpaceDE/>
              <w:autoSpaceDN/>
              <w:adjustRightInd/>
              <w:ind w:left="144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F1027FA" w14:textId="77777777" w:rsidR="008C581E" w:rsidRPr="008C581E" w:rsidRDefault="008C581E">
            <w:pPr>
              <w:jc w:val="center"/>
              <w:rPr>
                <w:color w:val="000000"/>
                <w:sz w:val="20"/>
                <w:szCs w:val="20"/>
              </w:rPr>
            </w:pPr>
            <w:r w:rsidRPr="008C581E">
              <w:rPr>
                <w:color w:val="000000"/>
                <w:sz w:val="20"/>
                <w:szCs w:val="20"/>
              </w:rPr>
              <w:t>20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9DA4ACE"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674A863" w14:textId="77777777" w:rsidR="008C581E" w:rsidRPr="008C581E" w:rsidRDefault="008C581E">
            <w:pPr>
              <w:jc w:val="center"/>
              <w:rPr>
                <w:color w:val="000000"/>
                <w:sz w:val="20"/>
                <w:szCs w:val="20"/>
              </w:rPr>
            </w:pPr>
            <w:r w:rsidRPr="008C581E">
              <w:rPr>
                <w:color w:val="000000"/>
                <w:sz w:val="20"/>
                <w:szCs w:val="20"/>
              </w:rPr>
              <w:t>20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46CB902"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A022970"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FFC91DE"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774C5DE"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5D7B5C9"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7A535610" w14:textId="77777777" w:rsidTr="008C581E">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1A5DD5" w14:textId="77777777" w:rsidR="008C581E" w:rsidRPr="003D5076" w:rsidRDefault="008C581E" w:rsidP="003D5076">
            <w:pPr>
              <w:widowControl/>
              <w:autoSpaceDE/>
              <w:autoSpaceDN/>
              <w:adjustRightInd/>
              <w:rPr>
                <w:color w:val="000000"/>
                <w:sz w:val="20"/>
                <w:szCs w:val="20"/>
              </w:rPr>
            </w:pPr>
            <w:r w:rsidRPr="003D5076">
              <w:rPr>
                <w:color w:val="000000"/>
                <w:sz w:val="20"/>
                <w:szCs w:val="20"/>
              </w:rPr>
              <w:t xml:space="preserve">                 b. Perform monitoring/repairs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98EA213"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FEC89B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06D2BD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738C86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86DE334"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AB2010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9DF54A6"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7BF209E" w14:textId="77777777" w:rsidR="008C581E" w:rsidRPr="003D5076" w:rsidRDefault="008C581E" w:rsidP="003D5076">
            <w:pPr>
              <w:widowControl/>
              <w:autoSpaceDE/>
              <w:autoSpaceDN/>
              <w:adjustRightInd/>
              <w:jc w:val="right"/>
              <w:rPr>
                <w:color w:val="000000"/>
                <w:sz w:val="20"/>
                <w:szCs w:val="20"/>
              </w:rPr>
            </w:pPr>
            <w:r w:rsidRPr="003D5076">
              <w:rPr>
                <w:color w:val="000000"/>
                <w:sz w:val="20"/>
                <w:szCs w:val="20"/>
              </w:rPr>
              <w:t> </w:t>
            </w:r>
          </w:p>
        </w:tc>
      </w:tr>
      <w:tr w:rsidR="008C581E" w:rsidRPr="003D5076" w14:paraId="697E3FB5"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19B000" w14:textId="77777777" w:rsidR="008C581E" w:rsidRPr="003D5076" w:rsidRDefault="008C581E" w:rsidP="00DA626D">
            <w:pPr>
              <w:widowControl/>
              <w:autoSpaceDE/>
              <w:autoSpaceDN/>
              <w:adjustRightInd/>
              <w:ind w:left="1440"/>
              <w:rPr>
                <w:color w:val="000000"/>
                <w:sz w:val="20"/>
                <w:szCs w:val="20"/>
              </w:rPr>
            </w:pPr>
            <w:r w:rsidRPr="003D5076">
              <w:rPr>
                <w:color w:val="000000"/>
                <w:sz w:val="20"/>
                <w:szCs w:val="20"/>
              </w:rPr>
              <w:lastRenderedPageBreak/>
              <w:t xml:space="preserve">Polycarbonates (PC) </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681EA81"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10E5663"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E151A29"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A997D06"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D5E18C3"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DE8B28D"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316B087"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87EF4B2" w14:textId="77777777" w:rsidR="008C581E" w:rsidRPr="008C581E" w:rsidRDefault="008C581E">
            <w:pPr>
              <w:jc w:val="right"/>
              <w:rPr>
                <w:color w:val="000000"/>
                <w:sz w:val="20"/>
                <w:szCs w:val="20"/>
              </w:rPr>
            </w:pPr>
            <w:r w:rsidRPr="008C581E">
              <w:rPr>
                <w:color w:val="000000"/>
                <w:sz w:val="20"/>
                <w:szCs w:val="20"/>
              </w:rPr>
              <w:t xml:space="preserve">$6,020.00 </w:t>
            </w:r>
          </w:p>
        </w:tc>
      </w:tr>
      <w:tr w:rsidR="008C581E" w:rsidRPr="003D5076" w14:paraId="356D0061"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5EE3F0" w14:textId="77777777" w:rsidR="008C581E" w:rsidRPr="003D5076" w:rsidRDefault="008C581E" w:rsidP="00015B08">
            <w:pPr>
              <w:widowControl/>
              <w:autoSpaceDE/>
              <w:autoSpaceDN/>
              <w:adjustRightInd/>
              <w:ind w:left="144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25B3837"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0888181"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FDCFE83"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C1CE0D3"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AE9D498"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78DB22B"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1F90B7C"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A3A9B84" w14:textId="77777777" w:rsidR="008C581E" w:rsidRPr="008C581E" w:rsidRDefault="008C581E">
            <w:pPr>
              <w:jc w:val="right"/>
              <w:rPr>
                <w:color w:val="000000"/>
                <w:sz w:val="20"/>
                <w:szCs w:val="20"/>
              </w:rPr>
            </w:pPr>
            <w:r w:rsidRPr="008C581E">
              <w:rPr>
                <w:color w:val="000000"/>
                <w:sz w:val="20"/>
                <w:szCs w:val="20"/>
              </w:rPr>
              <w:t xml:space="preserve">$1,505.00 </w:t>
            </w:r>
          </w:p>
        </w:tc>
      </w:tr>
      <w:tr w:rsidR="008C581E" w:rsidRPr="003D5076" w14:paraId="0D7FFC69"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B45298" w14:textId="77777777" w:rsidR="008C581E" w:rsidRPr="003D5076" w:rsidRDefault="008C581E" w:rsidP="00015B08">
            <w:pPr>
              <w:widowControl/>
              <w:autoSpaceDE/>
              <w:autoSpaceDN/>
              <w:adjustRightInd/>
              <w:ind w:left="144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DD16463" w14:textId="77777777" w:rsidR="008C581E" w:rsidRPr="008C581E" w:rsidRDefault="008C581E">
            <w:pPr>
              <w:jc w:val="center"/>
              <w:rPr>
                <w:color w:val="000000"/>
                <w:sz w:val="20"/>
                <w:szCs w:val="20"/>
              </w:rPr>
            </w:pPr>
            <w:r w:rsidRPr="008C581E">
              <w:rPr>
                <w:color w:val="000000"/>
                <w:sz w:val="20"/>
                <w:szCs w:val="20"/>
              </w:rPr>
              <w:t>16</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5051BA2" w14:textId="77777777" w:rsidR="008C581E" w:rsidRPr="008C581E" w:rsidRDefault="008C581E">
            <w:pPr>
              <w:jc w:val="center"/>
              <w:rPr>
                <w:color w:val="000000"/>
                <w:sz w:val="20"/>
                <w:szCs w:val="20"/>
              </w:rPr>
            </w:pPr>
            <w:r w:rsidRPr="008C581E">
              <w:rPr>
                <w:color w:val="000000"/>
                <w:sz w:val="20"/>
                <w:szCs w:val="20"/>
              </w:rPr>
              <w:t>12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001DE76" w14:textId="77777777" w:rsidR="008C581E" w:rsidRPr="008C581E" w:rsidRDefault="008C581E">
            <w:pPr>
              <w:jc w:val="center"/>
              <w:rPr>
                <w:color w:val="000000"/>
                <w:sz w:val="20"/>
                <w:szCs w:val="20"/>
              </w:rPr>
            </w:pPr>
            <w:r w:rsidRPr="008C581E">
              <w:rPr>
                <w:color w:val="000000"/>
                <w:sz w:val="20"/>
                <w:szCs w:val="20"/>
              </w:rPr>
              <w:t>192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2C008B7" w14:textId="77777777" w:rsidR="008C581E" w:rsidRPr="008C581E" w:rsidRDefault="008C581E">
            <w:pPr>
              <w:jc w:val="center"/>
              <w:rPr>
                <w:color w:val="000000"/>
                <w:sz w:val="20"/>
                <w:szCs w:val="20"/>
              </w:rPr>
            </w:pPr>
            <w:r w:rsidRPr="008C581E">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C1B48FE" w14:textId="77777777" w:rsidR="008C581E" w:rsidRPr="008C581E" w:rsidRDefault="008C581E">
            <w:pPr>
              <w:jc w:val="center"/>
              <w:rPr>
                <w:color w:val="000000"/>
                <w:sz w:val="20"/>
                <w:szCs w:val="20"/>
              </w:rPr>
            </w:pPr>
            <w:r w:rsidRPr="008C581E">
              <w:rPr>
                <w:color w:val="000000"/>
                <w:sz w:val="20"/>
                <w:szCs w:val="20"/>
              </w:rPr>
              <w:t>384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DCC3148" w14:textId="77777777" w:rsidR="008C581E" w:rsidRPr="008C581E" w:rsidRDefault="008C581E">
            <w:pPr>
              <w:jc w:val="center"/>
              <w:rPr>
                <w:color w:val="000000"/>
                <w:sz w:val="20"/>
                <w:szCs w:val="20"/>
              </w:rPr>
            </w:pPr>
            <w:r w:rsidRPr="008C581E">
              <w:rPr>
                <w:color w:val="000000"/>
                <w:sz w:val="20"/>
                <w:szCs w:val="20"/>
              </w:rPr>
              <w:t>19.2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D8B7E7B" w14:textId="77777777" w:rsidR="008C581E" w:rsidRPr="008C581E" w:rsidRDefault="008C581E">
            <w:pPr>
              <w:jc w:val="center"/>
              <w:rPr>
                <w:color w:val="000000"/>
                <w:sz w:val="20"/>
                <w:szCs w:val="20"/>
              </w:rPr>
            </w:pPr>
            <w:r w:rsidRPr="008C581E">
              <w:rPr>
                <w:color w:val="000000"/>
                <w:sz w:val="20"/>
                <w:szCs w:val="20"/>
              </w:rPr>
              <w:t>38.4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B802108" w14:textId="77777777" w:rsidR="008C581E" w:rsidRPr="008C581E" w:rsidRDefault="008C581E">
            <w:pPr>
              <w:jc w:val="right"/>
              <w:rPr>
                <w:color w:val="000000"/>
                <w:sz w:val="20"/>
                <w:szCs w:val="20"/>
              </w:rPr>
            </w:pPr>
            <w:r w:rsidRPr="008C581E">
              <w:rPr>
                <w:color w:val="000000"/>
                <w:sz w:val="20"/>
                <w:szCs w:val="20"/>
              </w:rPr>
              <w:t xml:space="preserve">$24,949.25 </w:t>
            </w:r>
          </w:p>
        </w:tc>
      </w:tr>
      <w:tr w:rsidR="008C581E" w:rsidRPr="003D5076" w14:paraId="08448D65" w14:textId="77777777" w:rsidTr="00B854BB">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030D15" w14:textId="77777777" w:rsidR="008C581E" w:rsidRPr="003D5076" w:rsidRDefault="008C581E" w:rsidP="00DA626D">
            <w:pPr>
              <w:widowControl/>
              <w:autoSpaceDE/>
              <w:autoSpaceDN/>
              <w:adjustRightInd/>
              <w:ind w:left="1440"/>
              <w:rPr>
                <w:color w:val="000000"/>
                <w:sz w:val="20"/>
                <w:szCs w:val="20"/>
              </w:rPr>
            </w:pPr>
            <w:r>
              <w:rPr>
                <w:color w:val="000000"/>
                <w:sz w:val="20"/>
                <w:szCs w:val="20"/>
              </w:rPr>
              <w:t>H</w:t>
            </w:r>
            <w:r w:rsidRPr="003D5076">
              <w:rPr>
                <w:color w:val="000000"/>
                <w:sz w:val="20"/>
                <w:szCs w:val="20"/>
              </w:rPr>
              <w:t xml:space="preserve">ydrogen Fluoride (HF) </w:t>
            </w:r>
            <w:r w:rsidRPr="003D5076">
              <w:rPr>
                <w:color w:val="000000"/>
                <w:sz w:val="20"/>
                <w:szCs w:val="20"/>
                <w:vertAlign w:val="superscript"/>
              </w:rPr>
              <w:t>j</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A19964D" w14:textId="77777777" w:rsidR="008C581E" w:rsidRPr="008C581E" w:rsidRDefault="008C581E">
            <w:pPr>
              <w:jc w:val="center"/>
              <w:rPr>
                <w:color w:val="000000"/>
                <w:sz w:val="20"/>
                <w:szCs w:val="20"/>
              </w:rPr>
            </w:pPr>
            <w:r w:rsidRPr="008C581E">
              <w:rPr>
                <w:color w:val="000000"/>
                <w:sz w:val="20"/>
                <w:szCs w:val="20"/>
              </w:rPr>
              <w:t>0.1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2A7E03D" w14:textId="77777777" w:rsidR="008C581E" w:rsidRPr="008C581E" w:rsidRDefault="008C581E">
            <w:pPr>
              <w:jc w:val="center"/>
              <w:rPr>
                <w:color w:val="000000"/>
                <w:sz w:val="20"/>
                <w:szCs w:val="20"/>
              </w:rPr>
            </w:pPr>
            <w:r w:rsidRPr="008C581E">
              <w:rPr>
                <w:color w:val="000000"/>
                <w:sz w:val="20"/>
                <w:szCs w:val="20"/>
              </w:rPr>
              <w:t>1092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D5273F5" w14:textId="77777777" w:rsidR="008C581E" w:rsidRPr="008C581E" w:rsidRDefault="008C581E">
            <w:pPr>
              <w:jc w:val="center"/>
              <w:rPr>
                <w:color w:val="000000"/>
                <w:sz w:val="20"/>
                <w:szCs w:val="20"/>
              </w:rPr>
            </w:pPr>
            <w:r w:rsidRPr="008C581E">
              <w:rPr>
                <w:color w:val="000000"/>
                <w:sz w:val="20"/>
                <w:szCs w:val="20"/>
              </w:rPr>
              <w:t>109.2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F3731C8"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37D8CD6" w14:textId="77777777" w:rsidR="008C581E" w:rsidRPr="008C581E" w:rsidRDefault="008C581E">
            <w:pPr>
              <w:jc w:val="center"/>
              <w:rPr>
                <w:color w:val="000000"/>
                <w:sz w:val="20"/>
                <w:szCs w:val="20"/>
              </w:rPr>
            </w:pPr>
            <w:r w:rsidRPr="008C581E">
              <w:rPr>
                <w:color w:val="000000"/>
                <w:sz w:val="20"/>
                <w:szCs w:val="20"/>
              </w:rPr>
              <w:t>109.2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290DD03" w14:textId="77777777" w:rsidR="008C581E" w:rsidRPr="008C581E" w:rsidRDefault="008C581E">
            <w:pPr>
              <w:jc w:val="center"/>
              <w:rPr>
                <w:color w:val="000000"/>
                <w:sz w:val="20"/>
                <w:szCs w:val="20"/>
              </w:rPr>
            </w:pPr>
            <w:r w:rsidRPr="008C581E">
              <w:rPr>
                <w:color w:val="000000"/>
                <w:sz w:val="20"/>
                <w:szCs w:val="20"/>
              </w:rPr>
              <w:t>5.46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A7B8BE3" w14:textId="77777777" w:rsidR="008C581E" w:rsidRPr="008C581E" w:rsidRDefault="008C581E">
            <w:pPr>
              <w:jc w:val="center"/>
              <w:rPr>
                <w:color w:val="000000"/>
                <w:sz w:val="20"/>
                <w:szCs w:val="20"/>
              </w:rPr>
            </w:pPr>
            <w:r w:rsidRPr="008C581E">
              <w:rPr>
                <w:color w:val="000000"/>
                <w:sz w:val="20"/>
                <w:szCs w:val="20"/>
              </w:rPr>
              <w:t>10.92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0B26E76" w14:textId="77777777" w:rsidR="008C581E" w:rsidRPr="008C581E" w:rsidRDefault="008C581E">
            <w:pPr>
              <w:jc w:val="right"/>
              <w:rPr>
                <w:color w:val="000000"/>
                <w:sz w:val="20"/>
                <w:szCs w:val="20"/>
              </w:rPr>
            </w:pPr>
            <w:r w:rsidRPr="008C581E">
              <w:rPr>
                <w:color w:val="000000"/>
                <w:sz w:val="20"/>
                <w:szCs w:val="20"/>
              </w:rPr>
              <w:t xml:space="preserve">$7,094.94 </w:t>
            </w:r>
          </w:p>
        </w:tc>
      </w:tr>
      <w:tr w:rsidR="008C581E" w:rsidRPr="003D5076" w14:paraId="0AA503C2"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F11E27" w14:textId="77777777" w:rsidR="008C581E" w:rsidRPr="003D5076" w:rsidRDefault="008C581E" w:rsidP="00DA626D">
            <w:pPr>
              <w:widowControl/>
              <w:autoSpaceDE/>
              <w:autoSpaceDN/>
              <w:adjustRightInd/>
              <w:ind w:left="450"/>
              <w:rPr>
                <w:color w:val="000000"/>
                <w:sz w:val="20"/>
                <w:szCs w:val="20"/>
              </w:rPr>
            </w:pPr>
            <w:r w:rsidRPr="003D5076">
              <w:rPr>
                <w:color w:val="000000"/>
                <w:sz w:val="20"/>
                <w:szCs w:val="20"/>
              </w:rPr>
              <w:t>Container vapor tightness certification</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51E9C6D"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263EEC4"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ECBC7FF"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AC43F9A"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5C8D91A"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53D9255"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623C98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5F81E09" w14:textId="77777777" w:rsidR="008C581E" w:rsidRPr="003D5076" w:rsidRDefault="008C581E" w:rsidP="003D5076">
            <w:pPr>
              <w:widowControl/>
              <w:autoSpaceDE/>
              <w:autoSpaceDN/>
              <w:adjustRightInd/>
              <w:jc w:val="right"/>
              <w:rPr>
                <w:color w:val="000000"/>
                <w:sz w:val="20"/>
                <w:szCs w:val="20"/>
              </w:rPr>
            </w:pPr>
            <w:r w:rsidRPr="003D5076">
              <w:rPr>
                <w:color w:val="000000"/>
                <w:sz w:val="20"/>
                <w:szCs w:val="20"/>
              </w:rPr>
              <w:t> </w:t>
            </w:r>
          </w:p>
        </w:tc>
      </w:tr>
      <w:tr w:rsidR="008C581E" w:rsidRPr="003D5076" w14:paraId="39A614A5" w14:textId="77777777" w:rsidTr="00DA626D">
        <w:trPr>
          <w:trHeight w:val="61"/>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8DDDB3" w14:textId="77777777" w:rsidR="008C581E" w:rsidRPr="003D5076" w:rsidRDefault="008C581E" w:rsidP="003D5076">
            <w:pPr>
              <w:widowControl/>
              <w:autoSpaceDE/>
              <w:autoSpaceDN/>
              <w:adjustRightInd/>
              <w:rPr>
                <w:color w:val="000000"/>
                <w:sz w:val="20"/>
                <w:szCs w:val="20"/>
              </w:rPr>
            </w:pPr>
            <w:r w:rsidRPr="003D5076">
              <w:rPr>
                <w:color w:val="000000"/>
                <w:sz w:val="20"/>
                <w:szCs w:val="20"/>
              </w:rPr>
              <w:t xml:space="preserve">     D. Develop Record System</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87F0D06"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D234F5B"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EA84E65"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9D44798"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FCB4FF6"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5C75D9F"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C5F5AA6"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12593DC" w14:textId="77777777" w:rsidR="008C581E" w:rsidRPr="003D5076" w:rsidRDefault="008C581E" w:rsidP="003D5076">
            <w:pPr>
              <w:widowControl/>
              <w:autoSpaceDE/>
              <w:autoSpaceDN/>
              <w:adjustRightInd/>
              <w:jc w:val="right"/>
              <w:rPr>
                <w:color w:val="000000"/>
                <w:sz w:val="20"/>
                <w:szCs w:val="20"/>
              </w:rPr>
            </w:pPr>
            <w:r w:rsidRPr="003D5076">
              <w:rPr>
                <w:color w:val="000000"/>
                <w:sz w:val="20"/>
                <w:szCs w:val="20"/>
              </w:rPr>
              <w:t> </w:t>
            </w:r>
          </w:p>
        </w:tc>
      </w:tr>
      <w:tr w:rsidR="008C581E" w:rsidRPr="003D5076" w14:paraId="7058EAA3" w14:textId="77777777" w:rsidTr="000B764E">
        <w:trPr>
          <w:trHeight w:val="33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72E0D9" w14:textId="77777777" w:rsidR="008C581E" w:rsidRPr="003D5076" w:rsidRDefault="008C581E" w:rsidP="00DA626D">
            <w:pPr>
              <w:widowControl/>
              <w:autoSpaceDE/>
              <w:autoSpaceDN/>
              <w:adjustRightInd/>
              <w:ind w:left="450"/>
              <w:rPr>
                <w:color w:val="000000"/>
                <w:sz w:val="20"/>
                <w:szCs w:val="20"/>
              </w:rPr>
            </w:pPr>
            <w:r w:rsidRPr="003D5076">
              <w:rPr>
                <w:color w:val="000000"/>
                <w:sz w:val="20"/>
                <w:szCs w:val="20"/>
              </w:rPr>
              <w:t xml:space="preserve">Develop startup, shutdown, malfunction plan </w:t>
            </w:r>
            <w:r w:rsidRPr="003D5076">
              <w:rPr>
                <w:color w:val="000000"/>
                <w:sz w:val="20"/>
                <w:szCs w:val="20"/>
                <w:vertAlign w:val="superscript"/>
              </w:rPr>
              <w:t>g</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928B5A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9CEADA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8E99B0A"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4EDBCA1"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F6A38D6"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9136D78"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95B54A8"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FCB967B" w14:textId="77777777" w:rsidR="008C581E" w:rsidRPr="003D5076" w:rsidRDefault="008C581E" w:rsidP="003D5076">
            <w:pPr>
              <w:widowControl/>
              <w:autoSpaceDE/>
              <w:autoSpaceDN/>
              <w:adjustRightInd/>
              <w:jc w:val="right"/>
              <w:rPr>
                <w:color w:val="000000"/>
                <w:sz w:val="20"/>
                <w:szCs w:val="20"/>
              </w:rPr>
            </w:pPr>
            <w:r w:rsidRPr="003D5076">
              <w:rPr>
                <w:color w:val="000000"/>
                <w:sz w:val="20"/>
                <w:szCs w:val="20"/>
              </w:rPr>
              <w:t> </w:t>
            </w:r>
          </w:p>
        </w:tc>
      </w:tr>
      <w:tr w:rsidR="008C581E" w:rsidRPr="003D5076" w14:paraId="325A73F0"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2E5618"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2A99954"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F6C17B6"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0D6860C"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0E1479C"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D850FED"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4C0D249"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4501688"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F7D3B57" w14:textId="77777777" w:rsidR="008C581E" w:rsidRPr="003D5076" w:rsidRDefault="008C581E" w:rsidP="003D5076">
            <w:pPr>
              <w:widowControl/>
              <w:autoSpaceDE/>
              <w:autoSpaceDN/>
              <w:adjustRightInd/>
              <w:jc w:val="right"/>
              <w:rPr>
                <w:color w:val="000000"/>
                <w:sz w:val="20"/>
                <w:szCs w:val="20"/>
              </w:rPr>
            </w:pPr>
            <w:r w:rsidRPr="003D5076">
              <w:rPr>
                <w:color w:val="000000"/>
                <w:sz w:val="20"/>
                <w:szCs w:val="20"/>
              </w:rPr>
              <w:t> </w:t>
            </w:r>
          </w:p>
        </w:tc>
      </w:tr>
      <w:tr w:rsidR="008C581E" w:rsidRPr="003D5076" w14:paraId="6C01544A"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1E976D"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7A41740"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D1CC63F"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3EE2A1D"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2D28276"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0E3C03C"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C528FB1"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65F6798"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5161A71" w14:textId="77777777" w:rsidR="008C581E" w:rsidRPr="003D5076" w:rsidRDefault="008C581E" w:rsidP="003D5076">
            <w:pPr>
              <w:widowControl/>
              <w:autoSpaceDE/>
              <w:autoSpaceDN/>
              <w:adjustRightInd/>
              <w:jc w:val="right"/>
              <w:rPr>
                <w:color w:val="000000"/>
                <w:sz w:val="20"/>
                <w:szCs w:val="20"/>
              </w:rPr>
            </w:pPr>
            <w:r w:rsidRPr="003D5076">
              <w:rPr>
                <w:color w:val="000000"/>
                <w:sz w:val="20"/>
                <w:szCs w:val="20"/>
              </w:rPr>
              <w:t> </w:t>
            </w:r>
          </w:p>
        </w:tc>
      </w:tr>
      <w:tr w:rsidR="008C581E" w:rsidRPr="003D5076" w14:paraId="06A7BA7F" w14:textId="77777777" w:rsidTr="00015B08">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0B82D0"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r w:rsidR="00B854BB">
              <w:rPr>
                <w:color w:val="000000"/>
                <w:sz w:val="20"/>
                <w:szCs w:val="20"/>
              </w:rPr>
              <w:t xml:space="preserve"> </w:t>
            </w:r>
            <w:r w:rsidR="00B854BB" w:rsidRPr="00B854BB">
              <w:rPr>
                <w:color w:val="000000"/>
                <w:sz w:val="20"/>
                <w:szCs w:val="20"/>
                <w:vertAlign w:val="superscript"/>
              </w:rPr>
              <w:t>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6A616A3"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20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CBF6A71"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6635B60"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20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CB5420D"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0B3ADD5"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820BEAA"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B3F4404"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hideMark/>
          </w:tcPr>
          <w:p w14:paraId="25213980" w14:textId="77777777" w:rsidR="008C581E" w:rsidRDefault="008C581E" w:rsidP="00083A06">
            <w:pPr>
              <w:jc w:val="right"/>
            </w:pPr>
            <w:r w:rsidRPr="003C7B6F">
              <w:rPr>
                <w:color w:val="000000"/>
                <w:sz w:val="20"/>
                <w:szCs w:val="20"/>
              </w:rPr>
              <w:t xml:space="preserve">$0 </w:t>
            </w:r>
          </w:p>
        </w:tc>
      </w:tr>
      <w:tr w:rsidR="008C581E" w:rsidRPr="003D5076" w14:paraId="6156BF5D" w14:textId="77777777" w:rsidTr="00015B08">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AA4930"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r w:rsidR="00B854BB" w:rsidRPr="00B854BB">
              <w:rPr>
                <w:color w:val="000000"/>
                <w:sz w:val="20"/>
                <w:szCs w:val="20"/>
                <w:vertAlign w:val="superscript"/>
              </w:rPr>
              <w:t xml:space="preserve"> 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EC6B955"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20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8C0FEAC"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EF6CBA7"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20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CEF7DD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ABC69F6"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93A0B0A"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2C63E19"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hideMark/>
          </w:tcPr>
          <w:p w14:paraId="7A491926" w14:textId="77777777" w:rsidR="008C581E" w:rsidRDefault="008C581E" w:rsidP="00083A06">
            <w:pPr>
              <w:jc w:val="right"/>
            </w:pPr>
            <w:r w:rsidRPr="003C7B6F">
              <w:rPr>
                <w:color w:val="000000"/>
                <w:sz w:val="20"/>
                <w:szCs w:val="20"/>
              </w:rPr>
              <w:t xml:space="preserve">$0 </w:t>
            </w:r>
          </w:p>
        </w:tc>
      </w:tr>
      <w:tr w:rsidR="008C581E" w:rsidRPr="003D5076" w14:paraId="4B5914E1" w14:textId="77777777" w:rsidTr="00DA626D">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F836AA" w14:textId="77777777" w:rsidR="008C581E" w:rsidRPr="003D5076" w:rsidRDefault="008C581E" w:rsidP="00DA626D">
            <w:pPr>
              <w:widowControl/>
              <w:autoSpaceDE/>
              <w:autoSpaceDN/>
              <w:adjustRightInd/>
              <w:ind w:left="450"/>
              <w:rPr>
                <w:color w:val="000000"/>
                <w:sz w:val="20"/>
                <w:szCs w:val="20"/>
              </w:rPr>
            </w:pPr>
            <w:r w:rsidRPr="003D5076">
              <w:rPr>
                <w:color w:val="000000"/>
                <w:sz w:val="20"/>
                <w:szCs w:val="20"/>
              </w:rPr>
              <w:t>Control equipment</w:t>
            </w:r>
            <w:r>
              <w:rPr>
                <w:color w:val="000000"/>
                <w:sz w:val="20"/>
                <w:szCs w:val="20"/>
                <w:vertAlign w:val="superscript"/>
              </w:rPr>
              <w:t xml:space="preserve"> </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855F677"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4DD23D9"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2B515E5"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815D8C5"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929CAAA"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350D871"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F8C241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E526E2A" w14:textId="77777777" w:rsidR="008C581E" w:rsidRPr="003D5076" w:rsidRDefault="008C581E" w:rsidP="003D5076">
            <w:pPr>
              <w:widowControl/>
              <w:autoSpaceDE/>
              <w:autoSpaceDN/>
              <w:adjustRightInd/>
              <w:jc w:val="right"/>
              <w:rPr>
                <w:color w:val="000000"/>
                <w:sz w:val="20"/>
                <w:szCs w:val="20"/>
              </w:rPr>
            </w:pPr>
            <w:r w:rsidRPr="003D5076">
              <w:rPr>
                <w:color w:val="000000"/>
                <w:sz w:val="20"/>
                <w:szCs w:val="20"/>
              </w:rPr>
              <w:t> </w:t>
            </w:r>
          </w:p>
        </w:tc>
      </w:tr>
      <w:tr w:rsidR="008C581E" w:rsidRPr="003D5076" w14:paraId="191A4795" w14:textId="77777777" w:rsidTr="00015B08">
        <w:trPr>
          <w:trHeight w:val="97"/>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82CA7D" w14:textId="77777777" w:rsidR="008C581E" w:rsidRPr="008C581E" w:rsidRDefault="008C581E" w:rsidP="008C581E">
            <w:pPr>
              <w:ind w:left="720"/>
              <w:rPr>
                <w:color w:val="000000"/>
                <w:sz w:val="20"/>
                <w:szCs w:val="20"/>
              </w:rPr>
            </w:pPr>
            <w:r w:rsidRPr="008C581E">
              <w:rPr>
                <w:color w:val="000000"/>
                <w:sz w:val="20"/>
                <w:szCs w:val="20"/>
              </w:rPr>
              <w:t>Burden as a result of October 2014 Rule Amendment</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B9EF394" w14:textId="77777777" w:rsidR="008C581E" w:rsidRPr="003D5076" w:rsidRDefault="008C581E" w:rsidP="003D5076">
            <w:pPr>
              <w:widowControl/>
              <w:autoSpaceDE/>
              <w:autoSpaceDN/>
              <w:adjustRightInd/>
              <w:jc w:val="center"/>
              <w:rPr>
                <w:color w:val="000000"/>
                <w:sz w:val="20"/>
                <w:szCs w:val="20"/>
              </w:rPr>
            </w:pP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BF34A42" w14:textId="77777777" w:rsidR="008C581E" w:rsidRPr="003D5076" w:rsidRDefault="008C581E" w:rsidP="003D5076">
            <w:pPr>
              <w:widowControl/>
              <w:autoSpaceDE/>
              <w:autoSpaceDN/>
              <w:adjustRightInd/>
              <w:jc w:val="center"/>
              <w:rPr>
                <w:color w:val="000000"/>
                <w:sz w:val="20"/>
                <w:szCs w:val="20"/>
              </w:rPr>
            </w:pP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F74A97C" w14:textId="77777777" w:rsidR="008C581E" w:rsidRPr="003D5076" w:rsidRDefault="008C581E" w:rsidP="003D5076">
            <w:pPr>
              <w:widowControl/>
              <w:autoSpaceDE/>
              <w:autoSpaceDN/>
              <w:adjustRightInd/>
              <w:jc w:val="center"/>
              <w:rPr>
                <w:color w:val="000000"/>
                <w:sz w:val="20"/>
                <w:szCs w:val="20"/>
              </w:rPr>
            </w:pP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996B5EA" w14:textId="77777777" w:rsidR="008C581E" w:rsidRPr="003D5076" w:rsidRDefault="008C581E" w:rsidP="003D5076">
            <w:pPr>
              <w:widowControl/>
              <w:autoSpaceDE/>
              <w:autoSpaceDN/>
              <w:adjustRightInd/>
              <w:jc w:val="center"/>
              <w:rPr>
                <w:color w:val="000000"/>
                <w:sz w:val="20"/>
                <w:szCs w:val="20"/>
              </w:rPr>
            </w:pP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5CDB0DF" w14:textId="77777777" w:rsidR="008C581E" w:rsidRPr="003D5076" w:rsidRDefault="008C581E" w:rsidP="003D5076">
            <w:pPr>
              <w:widowControl/>
              <w:autoSpaceDE/>
              <w:autoSpaceDN/>
              <w:adjustRightInd/>
              <w:jc w:val="center"/>
              <w:rPr>
                <w:color w:val="000000"/>
                <w:sz w:val="20"/>
                <w:szCs w:val="20"/>
              </w:rPr>
            </w:pP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F070CD7" w14:textId="77777777" w:rsidR="008C581E" w:rsidRPr="003D5076" w:rsidRDefault="008C581E" w:rsidP="003D5076">
            <w:pPr>
              <w:widowControl/>
              <w:autoSpaceDE/>
              <w:autoSpaceDN/>
              <w:adjustRightInd/>
              <w:jc w:val="center"/>
              <w:rPr>
                <w:color w:val="000000"/>
                <w:sz w:val="20"/>
                <w:szCs w:val="20"/>
              </w:rPr>
            </w:pP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C8465EE" w14:textId="77777777" w:rsidR="008C581E" w:rsidRPr="003D5076" w:rsidRDefault="008C581E" w:rsidP="003D5076">
            <w:pPr>
              <w:widowControl/>
              <w:autoSpaceDE/>
              <w:autoSpaceDN/>
              <w:adjustRightInd/>
              <w:jc w:val="center"/>
              <w:rPr>
                <w:color w:val="000000"/>
                <w:sz w:val="20"/>
                <w:szCs w:val="20"/>
              </w:rPr>
            </w:pPr>
          </w:p>
        </w:tc>
        <w:tc>
          <w:tcPr>
            <w:tcW w:w="443" w:type="pct"/>
            <w:tcBorders>
              <w:top w:val="single" w:sz="8" w:space="0" w:color="auto"/>
              <w:left w:val="nil"/>
              <w:bottom w:val="single" w:sz="8" w:space="0" w:color="auto"/>
              <w:right w:val="single" w:sz="8" w:space="0" w:color="auto"/>
            </w:tcBorders>
            <w:shd w:val="clear" w:color="auto" w:fill="auto"/>
            <w:noWrap/>
            <w:hideMark/>
          </w:tcPr>
          <w:p w14:paraId="4E471C6C" w14:textId="77777777" w:rsidR="008C581E" w:rsidRPr="00533E79" w:rsidRDefault="008C581E" w:rsidP="00083A06">
            <w:pPr>
              <w:jc w:val="right"/>
              <w:rPr>
                <w:color w:val="000000"/>
                <w:sz w:val="20"/>
                <w:szCs w:val="20"/>
              </w:rPr>
            </w:pPr>
          </w:p>
        </w:tc>
      </w:tr>
      <w:tr w:rsidR="008C581E" w:rsidRPr="003D5076" w14:paraId="681B350D" w14:textId="77777777" w:rsidTr="008C581E">
        <w:trPr>
          <w:trHeight w:val="97"/>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38EBA2" w14:textId="77777777" w:rsidR="008C581E" w:rsidRPr="008C581E" w:rsidRDefault="008C581E" w:rsidP="008C581E">
            <w:pPr>
              <w:ind w:left="1440"/>
              <w:rPr>
                <w:color w:val="000000"/>
                <w:sz w:val="20"/>
                <w:szCs w:val="20"/>
              </w:rPr>
            </w:pPr>
            <w:r w:rsidRPr="008C581E">
              <w:rPr>
                <w:color w:val="000000"/>
                <w:sz w:val="20"/>
                <w:szCs w:val="20"/>
              </w:rPr>
              <w:t>Spinning Lines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2B46AC9" w14:textId="77777777" w:rsidR="008C581E" w:rsidRPr="008C581E" w:rsidRDefault="008C581E">
            <w:pPr>
              <w:jc w:val="center"/>
              <w:rPr>
                <w:color w:val="000000"/>
                <w:sz w:val="20"/>
                <w:szCs w:val="20"/>
              </w:rPr>
            </w:pPr>
            <w:r w:rsidRPr="008C581E">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E717F0F"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324145B"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A2D997D"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2660D41"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01753FA" w14:textId="77777777" w:rsidR="008C581E" w:rsidRPr="008C581E" w:rsidRDefault="008C581E">
            <w:pPr>
              <w:jc w:val="center"/>
              <w:rPr>
                <w:color w:val="000000"/>
                <w:sz w:val="20"/>
                <w:szCs w:val="20"/>
              </w:rPr>
            </w:pPr>
            <w:r w:rsidRPr="008C581E">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9FD5DBD" w14:textId="77777777" w:rsidR="008C581E" w:rsidRPr="008C581E" w:rsidRDefault="008C581E">
            <w:pPr>
              <w:jc w:val="center"/>
              <w:rPr>
                <w:color w:val="000000"/>
                <w:sz w:val="20"/>
                <w:szCs w:val="20"/>
              </w:rPr>
            </w:pPr>
            <w:r w:rsidRPr="008C581E">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801CCD1" w14:textId="77777777" w:rsidR="008C581E" w:rsidRPr="008C581E" w:rsidRDefault="008C581E">
            <w:pPr>
              <w:jc w:val="right"/>
              <w:rPr>
                <w:color w:val="000000"/>
                <w:sz w:val="20"/>
                <w:szCs w:val="20"/>
              </w:rPr>
            </w:pPr>
            <w:r w:rsidRPr="008C581E">
              <w:rPr>
                <w:color w:val="000000"/>
                <w:sz w:val="20"/>
                <w:szCs w:val="20"/>
              </w:rPr>
              <w:t xml:space="preserve">$129.94 </w:t>
            </w:r>
          </w:p>
        </w:tc>
      </w:tr>
      <w:tr w:rsidR="008C581E" w:rsidRPr="003D5076" w14:paraId="2E82C318" w14:textId="77777777" w:rsidTr="008C581E">
        <w:trPr>
          <w:trHeight w:val="97"/>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CF1427" w14:textId="77777777" w:rsidR="008C581E" w:rsidRPr="008C581E" w:rsidRDefault="008C581E" w:rsidP="008C581E">
            <w:pPr>
              <w:ind w:left="720"/>
              <w:rPr>
                <w:color w:val="000000"/>
                <w:sz w:val="20"/>
                <w:szCs w:val="20"/>
              </w:rPr>
            </w:pPr>
            <w:r w:rsidRPr="008C581E">
              <w:rPr>
                <w:color w:val="000000"/>
                <w:sz w:val="20"/>
                <w:szCs w:val="20"/>
              </w:rPr>
              <w:t xml:space="preserve">General Burden </w:t>
            </w:r>
            <w:r w:rsidRPr="008C581E">
              <w:rPr>
                <w:color w:val="000000"/>
                <w:sz w:val="20"/>
                <w:szCs w:val="20"/>
                <w:vertAlign w:val="superscript"/>
              </w:rPr>
              <w:t>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145139C"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20DE977"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AC250FF"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BAA38FB"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C58AFDB"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15F20A7"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9747413"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395A25E"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4C139E3E" w14:textId="77777777" w:rsidTr="008C581E">
        <w:trPr>
          <w:trHeight w:val="97"/>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834C7A" w14:textId="77777777" w:rsidR="008C581E" w:rsidRPr="003D5076" w:rsidRDefault="008C581E" w:rsidP="008C581E">
            <w:pPr>
              <w:widowControl/>
              <w:autoSpaceDE/>
              <w:autoSpaceDN/>
              <w:adjustRightInd/>
              <w:ind w:left="144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D19DF93" w14:textId="77777777" w:rsidR="008C581E" w:rsidRPr="008C581E" w:rsidRDefault="008C581E">
            <w:pPr>
              <w:jc w:val="center"/>
              <w:rPr>
                <w:color w:val="000000"/>
                <w:sz w:val="20"/>
                <w:szCs w:val="20"/>
              </w:rPr>
            </w:pPr>
            <w:r w:rsidRPr="008C581E">
              <w:rPr>
                <w:color w:val="000000"/>
                <w:sz w:val="20"/>
                <w:szCs w:val="20"/>
              </w:rPr>
              <w:t>16</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4A302E4"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CB29B4D"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AFCB4D5"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BB243BE"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0DDAD50"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34E8F03"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7D11B5E"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2C38AF4B"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AA9A19" w14:textId="77777777" w:rsidR="008C581E" w:rsidRPr="003D5076" w:rsidRDefault="008C581E" w:rsidP="008C581E">
            <w:pPr>
              <w:widowControl/>
              <w:autoSpaceDE/>
              <w:autoSpaceDN/>
              <w:adjustRightInd/>
              <w:ind w:left="144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6E6884C" w14:textId="77777777" w:rsidR="008C581E" w:rsidRPr="008C581E" w:rsidRDefault="008C581E">
            <w:pPr>
              <w:jc w:val="center"/>
              <w:rPr>
                <w:color w:val="000000"/>
                <w:sz w:val="20"/>
                <w:szCs w:val="20"/>
              </w:rPr>
            </w:pPr>
            <w:r w:rsidRPr="008C581E">
              <w:rPr>
                <w:color w:val="000000"/>
                <w:sz w:val="20"/>
                <w:szCs w:val="20"/>
              </w:rPr>
              <w:t>16</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507B5EE"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3DB61FF"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24B5B1D"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FF33B87"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13F9BA3"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0427DC7"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1E012A9"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1938A639"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A9982E" w14:textId="77777777" w:rsidR="008C581E" w:rsidRPr="003D5076" w:rsidRDefault="008C581E" w:rsidP="008C581E">
            <w:pPr>
              <w:widowControl/>
              <w:autoSpaceDE/>
              <w:autoSpaceDN/>
              <w:adjustRightInd/>
              <w:ind w:left="144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63FDE93" w14:textId="77777777" w:rsidR="008C581E" w:rsidRPr="008C581E" w:rsidRDefault="008C581E">
            <w:pPr>
              <w:jc w:val="center"/>
              <w:rPr>
                <w:color w:val="000000"/>
                <w:sz w:val="20"/>
                <w:szCs w:val="20"/>
              </w:rPr>
            </w:pPr>
            <w:r w:rsidRPr="008C581E">
              <w:rPr>
                <w:color w:val="000000"/>
                <w:sz w:val="20"/>
                <w:szCs w:val="20"/>
              </w:rPr>
              <w:t>16</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B4A7A47"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341DD91"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0DDF38B"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DD4FCAE"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EEE693E"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B4834AE"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C19EA27"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374CBB44"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4D9A32" w14:textId="77777777" w:rsidR="008C581E" w:rsidRPr="003D5076" w:rsidRDefault="008C581E" w:rsidP="008C581E">
            <w:pPr>
              <w:widowControl/>
              <w:autoSpaceDE/>
              <w:autoSpaceDN/>
              <w:adjustRightInd/>
              <w:ind w:left="1440"/>
              <w:rPr>
                <w:color w:val="000000"/>
                <w:sz w:val="20"/>
                <w:szCs w:val="20"/>
              </w:rPr>
            </w:pPr>
            <w:r w:rsidRPr="003D5076">
              <w:rPr>
                <w:color w:val="000000"/>
                <w:sz w:val="20"/>
                <w:szCs w:val="20"/>
              </w:rPr>
              <w:lastRenderedPageBreak/>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5214091" w14:textId="77777777" w:rsidR="008C581E" w:rsidRPr="008C581E" w:rsidRDefault="008C581E">
            <w:pPr>
              <w:jc w:val="center"/>
              <w:rPr>
                <w:color w:val="000000"/>
                <w:sz w:val="20"/>
                <w:szCs w:val="20"/>
              </w:rPr>
            </w:pPr>
            <w:r w:rsidRPr="008C581E">
              <w:rPr>
                <w:color w:val="000000"/>
                <w:sz w:val="20"/>
                <w:szCs w:val="20"/>
              </w:rPr>
              <w:t>16</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7B6AA55"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5B1466F"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CE7FC13"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ABE202B"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AE50576"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F0F52AA"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9E31296"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1252A214"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B8F114" w14:textId="77777777" w:rsidR="008C581E" w:rsidRPr="003D5076" w:rsidRDefault="008C581E" w:rsidP="00DA626D">
            <w:pPr>
              <w:widowControl/>
              <w:autoSpaceDE/>
              <w:autoSpaceDN/>
              <w:adjustRightInd/>
              <w:ind w:left="450"/>
              <w:rPr>
                <w:color w:val="000000"/>
                <w:sz w:val="20"/>
                <w:szCs w:val="20"/>
              </w:rPr>
            </w:pPr>
            <w:r w:rsidRPr="003D5076">
              <w:rPr>
                <w:color w:val="000000"/>
                <w:sz w:val="20"/>
                <w:szCs w:val="20"/>
              </w:rPr>
              <w:t>Pressure relief devices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30549C7"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CEC5C5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2A04C68"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A9FE57B"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3338643"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AB29C5F"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125AECC"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DAF8A1F" w14:textId="77777777" w:rsidR="008C581E" w:rsidRPr="003D5076" w:rsidRDefault="008C581E" w:rsidP="00083A06">
            <w:pPr>
              <w:widowControl/>
              <w:autoSpaceDE/>
              <w:autoSpaceDN/>
              <w:adjustRightInd/>
              <w:jc w:val="right"/>
              <w:rPr>
                <w:color w:val="000000"/>
                <w:sz w:val="20"/>
                <w:szCs w:val="20"/>
              </w:rPr>
            </w:pPr>
            <w:r w:rsidRPr="003D5076">
              <w:rPr>
                <w:color w:val="000000"/>
                <w:sz w:val="20"/>
                <w:szCs w:val="20"/>
              </w:rPr>
              <w:t> </w:t>
            </w:r>
          </w:p>
        </w:tc>
      </w:tr>
      <w:tr w:rsidR="008C581E" w:rsidRPr="003D5076" w14:paraId="0A7E9196"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209271"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79E9CDF" w14:textId="77777777" w:rsidR="008C581E" w:rsidRPr="008C581E" w:rsidRDefault="008C581E">
            <w:pPr>
              <w:jc w:val="center"/>
              <w:rPr>
                <w:color w:val="000000"/>
                <w:sz w:val="20"/>
                <w:szCs w:val="20"/>
              </w:rPr>
            </w:pPr>
            <w:r w:rsidRPr="008C581E">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AF4C3BE"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B063AB9"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90797DC"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359A5CB" w14:textId="77777777" w:rsidR="008C581E" w:rsidRPr="008C581E" w:rsidRDefault="008C581E">
            <w:pPr>
              <w:jc w:val="center"/>
              <w:rPr>
                <w:color w:val="000000"/>
                <w:sz w:val="20"/>
                <w:szCs w:val="20"/>
              </w:rPr>
            </w:pPr>
            <w:r w:rsidRPr="008C581E">
              <w:rPr>
                <w:color w:val="000000"/>
                <w:sz w:val="20"/>
                <w:szCs w:val="20"/>
              </w:rPr>
              <w:t>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13A328A" w14:textId="77777777" w:rsidR="008C581E" w:rsidRPr="008C581E" w:rsidRDefault="008C581E">
            <w:pPr>
              <w:jc w:val="center"/>
              <w:rPr>
                <w:color w:val="000000"/>
                <w:sz w:val="20"/>
                <w:szCs w:val="20"/>
              </w:rPr>
            </w:pPr>
            <w:r w:rsidRPr="008C581E">
              <w:rPr>
                <w:color w:val="000000"/>
                <w:sz w:val="20"/>
                <w:szCs w:val="20"/>
              </w:rPr>
              <w:t>0.3</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0B1B127" w14:textId="77777777" w:rsidR="008C581E" w:rsidRPr="008C581E" w:rsidRDefault="008C581E">
            <w:pPr>
              <w:jc w:val="center"/>
              <w:rPr>
                <w:color w:val="000000"/>
                <w:sz w:val="20"/>
                <w:szCs w:val="20"/>
              </w:rPr>
            </w:pPr>
            <w:r w:rsidRPr="008C581E">
              <w:rPr>
                <w:color w:val="000000"/>
                <w:sz w:val="20"/>
                <w:szCs w:val="20"/>
              </w:rPr>
              <w:t>0.6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BE5D08E" w14:textId="77777777" w:rsidR="008C581E" w:rsidRPr="008C581E" w:rsidRDefault="008C581E">
            <w:pPr>
              <w:jc w:val="right"/>
              <w:rPr>
                <w:color w:val="000000"/>
                <w:sz w:val="20"/>
                <w:szCs w:val="20"/>
              </w:rPr>
            </w:pPr>
            <w:r w:rsidRPr="008C581E">
              <w:rPr>
                <w:color w:val="000000"/>
                <w:sz w:val="20"/>
                <w:szCs w:val="20"/>
              </w:rPr>
              <w:t xml:space="preserve">$389.83 </w:t>
            </w:r>
          </w:p>
        </w:tc>
      </w:tr>
      <w:tr w:rsidR="008C581E" w:rsidRPr="003D5076" w14:paraId="1C7DC3F0"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A3CB3C"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AB888ED" w14:textId="77777777" w:rsidR="008C581E" w:rsidRPr="008C581E" w:rsidRDefault="008C581E">
            <w:pPr>
              <w:jc w:val="center"/>
              <w:rPr>
                <w:color w:val="000000"/>
                <w:sz w:val="20"/>
                <w:szCs w:val="20"/>
              </w:rPr>
            </w:pPr>
            <w:r w:rsidRPr="008C581E">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469B48D"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64077DD"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2432FAE"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688EA3F"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D8F4A07" w14:textId="77777777" w:rsidR="008C581E" w:rsidRPr="008C581E" w:rsidRDefault="008C581E">
            <w:pPr>
              <w:jc w:val="center"/>
              <w:rPr>
                <w:color w:val="000000"/>
                <w:sz w:val="20"/>
                <w:szCs w:val="20"/>
              </w:rPr>
            </w:pPr>
            <w:r w:rsidRPr="008C581E">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D17D1E5" w14:textId="77777777" w:rsidR="008C581E" w:rsidRPr="008C581E" w:rsidRDefault="008C581E">
            <w:pPr>
              <w:jc w:val="center"/>
              <w:rPr>
                <w:color w:val="000000"/>
                <w:sz w:val="20"/>
                <w:szCs w:val="20"/>
              </w:rPr>
            </w:pPr>
            <w:r w:rsidRPr="008C581E">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5DC38D9" w14:textId="77777777" w:rsidR="008C581E" w:rsidRPr="008C581E" w:rsidRDefault="008C581E">
            <w:pPr>
              <w:jc w:val="right"/>
              <w:rPr>
                <w:color w:val="000000"/>
                <w:sz w:val="20"/>
                <w:szCs w:val="20"/>
              </w:rPr>
            </w:pPr>
            <w:r w:rsidRPr="008C581E">
              <w:rPr>
                <w:color w:val="000000"/>
                <w:sz w:val="20"/>
                <w:szCs w:val="20"/>
              </w:rPr>
              <w:t xml:space="preserve">$129.94 </w:t>
            </w:r>
          </w:p>
        </w:tc>
      </w:tr>
      <w:tr w:rsidR="008C581E" w:rsidRPr="003D5076" w14:paraId="5B679BF4" w14:textId="77777777" w:rsidTr="00B854BB">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D27F45" w14:textId="77777777" w:rsidR="008C581E" w:rsidRPr="003D5076" w:rsidRDefault="008C581E" w:rsidP="00DA626D">
            <w:pPr>
              <w:widowControl/>
              <w:autoSpaceDE/>
              <w:autoSpaceDN/>
              <w:adjustRightInd/>
              <w:ind w:left="450"/>
              <w:rPr>
                <w:color w:val="000000"/>
                <w:sz w:val="20"/>
                <w:szCs w:val="20"/>
              </w:rPr>
            </w:pPr>
            <w:r w:rsidRPr="003D5076">
              <w:rPr>
                <w:color w:val="000000"/>
                <w:sz w:val="20"/>
                <w:szCs w:val="20"/>
              </w:rPr>
              <w:t>Leak detection and repair progra</w:t>
            </w:r>
            <w:r w:rsidR="00B854BB">
              <w:rPr>
                <w:color w:val="000000"/>
                <w:sz w:val="20"/>
                <w:szCs w:val="20"/>
              </w:rPr>
              <w:t>m</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9692C91"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2DFA0DA"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82A8D6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380A4AE"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93A9163"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6E84547"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7B6851D" w14:textId="77777777" w:rsidR="008C581E" w:rsidRPr="003D5076" w:rsidRDefault="008C581E" w:rsidP="003D5076">
            <w:pPr>
              <w:widowControl/>
              <w:autoSpaceDE/>
              <w:autoSpaceDN/>
              <w:adjustRightInd/>
              <w:jc w:val="center"/>
              <w:rPr>
                <w:color w:val="000000"/>
                <w:sz w:val="20"/>
                <w:szCs w:val="20"/>
              </w:rPr>
            </w:pPr>
            <w:r w:rsidRPr="003D5076">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01D9EF3" w14:textId="77777777" w:rsidR="008C581E" w:rsidRPr="003D5076" w:rsidRDefault="008C581E" w:rsidP="00083A06">
            <w:pPr>
              <w:widowControl/>
              <w:autoSpaceDE/>
              <w:autoSpaceDN/>
              <w:adjustRightInd/>
              <w:jc w:val="right"/>
              <w:rPr>
                <w:color w:val="000000"/>
                <w:sz w:val="20"/>
                <w:szCs w:val="20"/>
              </w:rPr>
            </w:pPr>
            <w:r w:rsidRPr="003D5076">
              <w:rPr>
                <w:color w:val="000000"/>
                <w:sz w:val="20"/>
                <w:szCs w:val="20"/>
              </w:rPr>
              <w:t> </w:t>
            </w:r>
          </w:p>
        </w:tc>
      </w:tr>
      <w:tr w:rsidR="008C581E" w:rsidRPr="003D5076" w14:paraId="4389D4FB"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D6CB04"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B371718" w14:textId="77777777" w:rsidR="008C581E" w:rsidRPr="008C581E" w:rsidRDefault="008C581E">
            <w:pPr>
              <w:jc w:val="center"/>
              <w:rPr>
                <w:color w:val="000000"/>
                <w:sz w:val="20"/>
                <w:szCs w:val="20"/>
              </w:rPr>
            </w:pPr>
            <w:r w:rsidRPr="008C581E">
              <w:rPr>
                <w:color w:val="000000"/>
                <w:sz w:val="20"/>
                <w:szCs w:val="20"/>
              </w:rPr>
              <w:t>44</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B7DC7DD"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3694273" w14:textId="77777777" w:rsidR="008C581E" w:rsidRPr="008C581E" w:rsidRDefault="008C581E">
            <w:pPr>
              <w:jc w:val="center"/>
              <w:rPr>
                <w:color w:val="000000"/>
                <w:sz w:val="20"/>
                <w:szCs w:val="20"/>
              </w:rPr>
            </w:pPr>
            <w:r w:rsidRPr="008C581E">
              <w:rPr>
                <w:color w:val="000000"/>
                <w:sz w:val="20"/>
                <w:szCs w:val="20"/>
              </w:rPr>
              <w:t>44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8271575"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E6F27FC" w14:textId="77777777" w:rsidR="008C581E" w:rsidRPr="008C581E" w:rsidRDefault="008C581E">
            <w:pPr>
              <w:jc w:val="center"/>
              <w:rPr>
                <w:color w:val="000000"/>
                <w:sz w:val="20"/>
                <w:szCs w:val="20"/>
              </w:rPr>
            </w:pPr>
            <w:r w:rsidRPr="008C581E">
              <w:rPr>
                <w:color w:val="000000"/>
                <w:sz w:val="20"/>
                <w:szCs w:val="20"/>
              </w:rPr>
              <w:t>132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95DB966" w14:textId="77777777" w:rsidR="008C581E" w:rsidRPr="008C581E" w:rsidRDefault="008C581E">
            <w:pPr>
              <w:jc w:val="center"/>
              <w:rPr>
                <w:color w:val="000000"/>
                <w:sz w:val="20"/>
                <w:szCs w:val="20"/>
              </w:rPr>
            </w:pPr>
            <w:r w:rsidRPr="008C581E">
              <w:rPr>
                <w:color w:val="000000"/>
                <w:sz w:val="20"/>
                <w:szCs w:val="20"/>
              </w:rPr>
              <w:t>6.6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B9E6981" w14:textId="77777777" w:rsidR="008C581E" w:rsidRPr="008C581E" w:rsidRDefault="008C581E">
            <w:pPr>
              <w:jc w:val="center"/>
              <w:rPr>
                <w:color w:val="000000"/>
                <w:sz w:val="20"/>
                <w:szCs w:val="20"/>
              </w:rPr>
            </w:pPr>
            <w:r w:rsidRPr="008C581E">
              <w:rPr>
                <w:color w:val="000000"/>
                <w:sz w:val="20"/>
                <w:szCs w:val="20"/>
              </w:rPr>
              <w:t>13.2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7423F78" w14:textId="77777777" w:rsidR="008C581E" w:rsidRPr="008C581E" w:rsidRDefault="008C581E">
            <w:pPr>
              <w:jc w:val="right"/>
              <w:rPr>
                <w:color w:val="000000"/>
                <w:sz w:val="20"/>
                <w:szCs w:val="20"/>
              </w:rPr>
            </w:pPr>
            <w:r w:rsidRPr="008C581E">
              <w:rPr>
                <w:color w:val="000000"/>
                <w:sz w:val="20"/>
                <w:szCs w:val="20"/>
              </w:rPr>
              <w:t xml:space="preserve">$8,576.30 </w:t>
            </w:r>
          </w:p>
        </w:tc>
      </w:tr>
      <w:tr w:rsidR="008C581E" w:rsidRPr="003D5076" w14:paraId="779984DB"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BC7ABA"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EBCE75E" w14:textId="77777777" w:rsidR="008C581E" w:rsidRPr="008C581E" w:rsidRDefault="008C581E">
            <w:pPr>
              <w:jc w:val="center"/>
              <w:rPr>
                <w:color w:val="000000"/>
                <w:sz w:val="20"/>
                <w:szCs w:val="20"/>
              </w:rPr>
            </w:pPr>
            <w:r w:rsidRPr="008C581E">
              <w:rPr>
                <w:color w:val="000000"/>
                <w:sz w:val="20"/>
                <w:szCs w:val="20"/>
              </w:rPr>
              <w:t>44</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004EB05"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7B911FB" w14:textId="77777777" w:rsidR="008C581E" w:rsidRPr="008C581E" w:rsidRDefault="008C581E">
            <w:pPr>
              <w:jc w:val="center"/>
              <w:rPr>
                <w:color w:val="000000"/>
                <w:sz w:val="20"/>
                <w:szCs w:val="20"/>
              </w:rPr>
            </w:pPr>
            <w:r w:rsidRPr="008C581E">
              <w:rPr>
                <w:color w:val="000000"/>
                <w:sz w:val="20"/>
                <w:szCs w:val="20"/>
              </w:rPr>
              <w:t>44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1F3AAFD"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BF39FD4" w14:textId="77777777" w:rsidR="008C581E" w:rsidRPr="008C581E" w:rsidRDefault="008C581E">
            <w:pPr>
              <w:jc w:val="center"/>
              <w:rPr>
                <w:color w:val="000000"/>
                <w:sz w:val="20"/>
                <w:szCs w:val="20"/>
              </w:rPr>
            </w:pPr>
            <w:r w:rsidRPr="008C581E">
              <w:rPr>
                <w:color w:val="000000"/>
                <w:sz w:val="20"/>
                <w:szCs w:val="20"/>
              </w:rPr>
              <w:t>44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C473B6B" w14:textId="77777777" w:rsidR="008C581E" w:rsidRPr="008C581E" w:rsidRDefault="008C581E">
            <w:pPr>
              <w:jc w:val="center"/>
              <w:rPr>
                <w:color w:val="000000"/>
                <w:sz w:val="20"/>
                <w:szCs w:val="20"/>
              </w:rPr>
            </w:pPr>
            <w:r w:rsidRPr="008C581E">
              <w:rPr>
                <w:color w:val="000000"/>
                <w:sz w:val="20"/>
                <w:szCs w:val="20"/>
              </w:rPr>
              <w:t>2.2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3BF4292" w14:textId="77777777" w:rsidR="008C581E" w:rsidRPr="008C581E" w:rsidRDefault="008C581E">
            <w:pPr>
              <w:jc w:val="center"/>
              <w:rPr>
                <w:color w:val="000000"/>
                <w:sz w:val="20"/>
                <w:szCs w:val="20"/>
              </w:rPr>
            </w:pPr>
            <w:r w:rsidRPr="008C581E">
              <w:rPr>
                <w:color w:val="000000"/>
                <w:sz w:val="20"/>
                <w:szCs w:val="20"/>
              </w:rPr>
              <w:t>4.4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B69DEEB" w14:textId="77777777" w:rsidR="008C581E" w:rsidRPr="008C581E" w:rsidRDefault="008C581E">
            <w:pPr>
              <w:jc w:val="right"/>
              <w:rPr>
                <w:color w:val="000000"/>
                <w:sz w:val="20"/>
                <w:szCs w:val="20"/>
              </w:rPr>
            </w:pPr>
            <w:r w:rsidRPr="008C581E">
              <w:rPr>
                <w:color w:val="000000"/>
                <w:sz w:val="20"/>
                <w:szCs w:val="20"/>
              </w:rPr>
              <w:t xml:space="preserve">$2,858.77 </w:t>
            </w:r>
          </w:p>
        </w:tc>
      </w:tr>
      <w:tr w:rsidR="008C581E" w:rsidRPr="003D5076" w14:paraId="28D6DB46"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8ABB32"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r w:rsidR="00B854BB">
              <w:rPr>
                <w:color w:val="000000"/>
                <w:sz w:val="20"/>
                <w:szCs w:val="20"/>
              </w:rPr>
              <w:t xml:space="preserve"> </w:t>
            </w:r>
            <w:r w:rsidR="00B854BB" w:rsidRPr="00B854BB">
              <w:rPr>
                <w:color w:val="000000"/>
                <w:sz w:val="20"/>
                <w:szCs w:val="20"/>
                <w:vertAlign w:val="superscript"/>
              </w:rPr>
              <w:t>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03C4DE7" w14:textId="77777777" w:rsidR="008C581E" w:rsidRPr="008C581E" w:rsidRDefault="008C581E">
            <w:pPr>
              <w:jc w:val="center"/>
              <w:rPr>
                <w:color w:val="000000"/>
                <w:sz w:val="20"/>
                <w:szCs w:val="20"/>
              </w:rPr>
            </w:pPr>
            <w:r w:rsidRPr="008C581E">
              <w:rPr>
                <w:color w:val="000000"/>
                <w:sz w:val="20"/>
                <w:szCs w:val="20"/>
              </w:rPr>
              <w:t>40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4853724"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5A1179A" w14:textId="77777777" w:rsidR="008C581E" w:rsidRPr="008C581E" w:rsidRDefault="008C581E">
            <w:pPr>
              <w:jc w:val="center"/>
              <w:rPr>
                <w:color w:val="000000"/>
                <w:sz w:val="20"/>
                <w:szCs w:val="20"/>
              </w:rPr>
            </w:pPr>
            <w:r w:rsidRPr="008C581E">
              <w:rPr>
                <w:color w:val="000000"/>
                <w:sz w:val="20"/>
                <w:szCs w:val="20"/>
              </w:rPr>
              <w:t>40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01347A9"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EB0FAA1"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68BE355"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F9CFCA3"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494BB01"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795A2A3A"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A6D1F6"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r w:rsidR="00B854BB">
              <w:rPr>
                <w:color w:val="000000"/>
                <w:sz w:val="20"/>
                <w:szCs w:val="20"/>
              </w:rPr>
              <w:t xml:space="preserve"> </w:t>
            </w:r>
            <w:r w:rsidR="00B854BB" w:rsidRPr="00B854BB">
              <w:rPr>
                <w:color w:val="000000"/>
                <w:sz w:val="20"/>
                <w:szCs w:val="20"/>
                <w:vertAlign w:val="superscript"/>
              </w:rPr>
              <w:t>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BD1B9C8" w14:textId="77777777" w:rsidR="008C581E" w:rsidRPr="008C581E" w:rsidRDefault="008C581E">
            <w:pPr>
              <w:jc w:val="center"/>
              <w:rPr>
                <w:color w:val="000000"/>
                <w:sz w:val="20"/>
                <w:szCs w:val="20"/>
              </w:rPr>
            </w:pPr>
            <w:r w:rsidRPr="008C581E">
              <w:rPr>
                <w:color w:val="000000"/>
                <w:sz w:val="20"/>
                <w:szCs w:val="20"/>
              </w:rPr>
              <w:t>40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7D131AE"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F6BBC25" w14:textId="77777777" w:rsidR="008C581E" w:rsidRPr="008C581E" w:rsidRDefault="008C581E">
            <w:pPr>
              <w:jc w:val="center"/>
              <w:rPr>
                <w:color w:val="000000"/>
                <w:sz w:val="20"/>
                <w:szCs w:val="20"/>
              </w:rPr>
            </w:pPr>
            <w:r w:rsidRPr="008C581E">
              <w:rPr>
                <w:color w:val="000000"/>
                <w:sz w:val="20"/>
                <w:szCs w:val="20"/>
              </w:rPr>
              <w:t>40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31DD2C7"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A2BCF2B"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DB78B45"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566D094"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45C70A4"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6C0396C6"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12ED6E" w14:textId="77777777" w:rsidR="008C581E" w:rsidRPr="003D5076" w:rsidRDefault="008C581E" w:rsidP="00DA626D">
            <w:pPr>
              <w:widowControl/>
              <w:autoSpaceDE/>
              <w:autoSpaceDN/>
              <w:adjustRightInd/>
              <w:ind w:left="450" w:hanging="450"/>
              <w:rPr>
                <w:color w:val="000000"/>
                <w:sz w:val="20"/>
                <w:szCs w:val="20"/>
              </w:rPr>
            </w:pPr>
            <w:r w:rsidRPr="003D5076">
              <w:rPr>
                <w:color w:val="000000"/>
                <w:sz w:val="20"/>
                <w:szCs w:val="20"/>
              </w:rPr>
              <w:t xml:space="preserve">     E. Record All Information Required by Standards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82B6043"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318D93D"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B52A60B"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CB8C644"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79B097B"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1C76103"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8E1AC2C"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496E608"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08663764" w14:textId="77777777" w:rsidTr="00083A06">
        <w:trPr>
          <w:trHeight w:val="106"/>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BC09E9" w14:textId="77777777" w:rsidR="008C581E" w:rsidRPr="003D5076" w:rsidRDefault="008C581E" w:rsidP="00DA626D">
            <w:pPr>
              <w:widowControl/>
              <w:autoSpaceDE/>
              <w:autoSpaceDN/>
              <w:adjustRightInd/>
              <w:ind w:left="450"/>
              <w:rPr>
                <w:color w:val="000000"/>
                <w:sz w:val="20"/>
                <w:szCs w:val="20"/>
              </w:rPr>
            </w:pPr>
            <w:r w:rsidRPr="003D5076">
              <w:rPr>
                <w:color w:val="000000"/>
                <w:sz w:val="20"/>
                <w:szCs w:val="20"/>
              </w:rPr>
              <w:t xml:space="preserve">Initial requirements </w:t>
            </w:r>
            <w:r w:rsidRPr="003D5076">
              <w:rPr>
                <w:color w:val="000000"/>
                <w:sz w:val="20"/>
                <w:szCs w:val="20"/>
                <w:vertAlign w:val="superscript"/>
              </w:rPr>
              <w:t>e</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8D523B6"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3C7BE75"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0E250F6"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548F1FE"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A78643B"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7AA05CD"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0AD3F33"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15E4412"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569C4FCA"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67AA6E"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8021328" w14:textId="77777777" w:rsidR="008C581E" w:rsidRPr="008C581E" w:rsidRDefault="008C581E">
            <w:pPr>
              <w:jc w:val="center"/>
              <w:rPr>
                <w:color w:val="000000"/>
                <w:sz w:val="20"/>
                <w:szCs w:val="20"/>
              </w:rPr>
            </w:pPr>
            <w:r w:rsidRPr="008C581E">
              <w:rPr>
                <w:color w:val="000000"/>
                <w:sz w:val="20"/>
                <w:szCs w:val="20"/>
              </w:rPr>
              <w:t>17</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2A5AD29"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8F0F09C" w14:textId="77777777" w:rsidR="008C581E" w:rsidRPr="008C581E" w:rsidRDefault="008C581E">
            <w:pPr>
              <w:jc w:val="center"/>
              <w:rPr>
                <w:color w:val="000000"/>
                <w:sz w:val="20"/>
                <w:szCs w:val="20"/>
              </w:rPr>
            </w:pPr>
            <w:r w:rsidRPr="008C581E">
              <w:rPr>
                <w:color w:val="000000"/>
                <w:sz w:val="20"/>
                <w:szCs w:val="20"/>
              </w:rPr>
              <w:t>17</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E4B6E1C"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ECBEF0E"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09EBF7C"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524B1E4"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BC95A5C"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1ED47ADF" w14:textId="77777777" w:rsidTr="00083A06">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ADE674"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B6EC376" w14:textId="77777777" w:rsidR="008C581E" w:rsidRPr="008C581E" w:rsidRDefault="008C581E">
            <w:pPr>
              <w:jc w:val="center"/>
              <w:rPr>
                <w:color w:val="000000"/>
                <w:sz w:val="20"/>
                <w:szCs w:val="20"/>
              </w:rPr>
            </w:pPr>
            <w:r w:rsidRPr="008C581E">
              <w:rPr>
                <w:color w:val="000000"/>
                <w:sz w:val="20"/>
                <w:szCs w:val="20"/>
              </w:rPr>
              <w:t>17</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34D5F1C"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A467575" w14:textId="77777777" w:rsidR="008C581E" w:rsidRPr="008C581E" w:rsidRDefault="008C581E">
            <w:pPr>
              <w:jc w:val="center"/>
              <w:rPr>
                <w:color w:val="000000"/>
                <w:sz w:val="20"/>
                <w:szCs w:val="20"/>
              </w:rPr>
            </w:pPr>
            <w:r w:rsidRPr="008C581E">
              <w:rPr>
                <w:color w:val="000000"/>
                <w:sz w:val="20"/>
                <w:szCs w:val="20"/>
              </w:rPr>
              <w:t>17</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C1503DD"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D420083"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81A8984"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D1A6452"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8876FB0"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7CBE9524"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7A7EDF"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E622440" w14:textId="77777777" w:rsidR="008C581E" w:rsidRPr="008C581E" w:rsidRDefault="008C581E">
            <w:pPr>
              <w:jc w:val="center"/>
              <w:rPr>
                <w:color w:val="000000"/>
                <w:sz w:val="20"/>
                <w:szCs w:val="20"/>
              </w:rPr>
            </w:pPr>
            <w:r w:rsidRPr="008C581E">
              <w:rPr>
                <w:color w:val="000000"/>
                <w:sz w:val="20"/>
                <w:szCs w:val="20"/>
              </w:rPr>
              <w:t>17</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6159307"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4B63D0C" w14:textId="77777777" w:rsidR="008C581E" w:rsidRPr="008C581E" w:rsidRDefault="008C581E">
            <w:pPr>
              <w:jc w:val="center"/>
              <w:rPr>
                <w:color w:val="000000"/>
                <w:sz w:val="20"/>
                <w:szCs w:val="20"/>
              </w:rPr>
            </w:pPr>
            <w:r w:rsidRPr="008C581E">
              <w:rPr>
                <w:color w:val="000000"/>
                <w:sz w:val="20"/>
                <w:szCs w:val="20"/>
              </w:rPr>
              <w:t>17</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E50D678"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E407CA8"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AFB0250"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A948343"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E7C9721"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1C9E3266"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6C8336"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BF26F47" w14:textId="77777777" w:rsidR="008C581E" w:rsidRPr="008C581E" w:rsidRDefault="008C581E">
            <w:pPr>
              <w:jc w:val="center"/>
              <w:rPr>
                <w:color w:val="000000"/>
                <w:sz w:val="20"/>
                <w:szCs w:val="20"/>
              </w:rPr>
            </w:pPr>
            <w:r w:rsidRPr="008C581E">
              <w:rPr>
                <w:color w:val="000000"/>
                <w:sz w:val="20"/>
                <w:szCs w:val="20"/>
              </w:rPr>
              <w:t>17</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EA3EDA2"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1E016A1" w14:textId="77777777" w:rsidR="008C581E" w:rsidRPr="008C581E" w:rsidRDefault="008C581E">
            <w:pPr>
              <w:jc w:val="center"/>
              <w:rPr>
                <w:color w:val="000000"/>
                <w:sz w:val="20"/>
                <w:szCs w:val="20"/>
              </w:rPr>
            </w:pPr>
            <w:r w:rsidRPr="008C581E">
              <w:rPr>
                <w:color w:val="000000"/>
                <w:sz w:val="20"/>
                <w:szCs w:val="20"/>
              </w:rPr>
              <w:t>17</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CD0C97F" w14:textId="77777777" w:rsidR="008C581E" w:rsidRPr="008C581E" w:rsidRDefault="008C581E">
            <w:pPr>
              <w:jc w:val="center"/>
              <w:rPr>
                <w:color w:val="000000"/>
                <w:sz w:val="20"/>
                <w:szCs w:val="20"/>
              </w:rPr>
            </w:pPr>
            <w:r w:rsidRPr="008C581E">
              <w:rPr>
                <w:color w:val="000000"/>
                <w:sz w:val="20"/>
                <w:szCs w:val="20"/>
              </w:rPr>
              <w:t>0</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0CEF104" w14:textId="77777777" w:rsidR="008C581E" w:rsidRPr="008C581E" w:rsidRDefault="008C581E">
            <w:pPr>
              <w:jc w:val="center"/>
              <w:rPr>
                <w:color w:val="000000"/>
                <w:sz w:val="20"/>
                <w:szCs w:val="20"/>
              </w:rPr>
            </w:pPr>
            <w:r w:rsidRPr="008C581E">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E01052A" w14:textId="77777777" w:rsidR="008C581E" w:rsidRPr="008C581E" w:rsidRDefault="008C581E">
            <w:pPr>
              <w:jc w:val="center"/>
              <w:rPr>
                <w:color w:val="000000"/>
                <w:sz w:val="20"/>
                <w:szCs w:val="20"/>
              </w:rPr>
            </w:pPr>
            <w:r w:rsidRPr="008C581E">
              <w:rPr>
                <w:color w:val="000000"/>
                <w:sz w:val="20"/>
                <w:szCs w:val="20"/>
              </w:rPr>
              <w:t>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82FE682" w14:textId="77777777" w:rsidR="008C581E" w:rsidRPr="008C581E" w:rsidRDefault="008C581E">
            <w:pPr>
              <w:jc w:val="center"/>
              <w:rPr>
                <w:color w:val="000000"/>
                <w:sz w:val="20"/>
                <w:szCs w:val="20"/>
              </w:rPr>
            </w:pPr>
            <w:r w:rsidRPr="008C581E">
              <w:rPr>
                <w:color w:val="000000"/>
                <w:sz w:val="20"/>
                <w:szCs w:val="20"/>
              </w:rPr>
              <w:t>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0AB09A7" w14:textId="77777777" w:rsidR="008C581E" w:rsidRPr="008C581E" w:rsidRDefault="008C581E">
            <w:pPr>
              <w:jc w:val="right"/>
              <w:rPr>
                <w:color w:val="000000"/>
                <w:sz w:val="20"/>
                <w:szCs w:val="20"/>
              </w:rPr>
            </w:pPr>
            <w:r w:rsidRPr="008C581E">
              <w:rPr>
                <w:color w:val="000000"/>
                <w:sz w:val="20"/>
                <w:szCs w:val="20"/>
              </w:rPr>
              <w:t xml:space="preserve">$0 </w:t>
            </w:r>
          </w:p>
        </w:tc>
      </w:tr>
      <w:tr w:rsidR="008C581E" w:rsidRPr="003D5076" w14:paraId="0BDA8D24"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0027A7" w14:textId="77777777" w:rsidR="008C581E" w:rsidRPr="003D5076" w:rsidRDefault="008C581E" w:rsidP="00951C03">
            <w:pPr>
              <w:widowControl/>
              <w:autoSpaceDE/>
              <w:autoSpaceDN/>
              <w:adjustRightInd/>
              <w:ind w:left="450"/>
              <w:rPr>
                <w:color w:val="000000"/>
                <w:sz w:val="20"/>
                <w:szCs w:val="20"/>
              </w:rPr>
            </w:pPr>
            <w:r w:rsidRPr="003D5076">
              <w:rPr>
                <w:color w:val="000000"/>
                <w:sz w:val="20"/>
                <w:szCs w:val="20"/>
              </w:rPr>
              <w:t>Control equipment inspections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CFE1F24"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BFD6A17"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3DBCF2B"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2A78428"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F85BCB6"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8A56537"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C28B351"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073F714"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7D5C2FC4" w14:textId="77777777" w:rsidTr="00951C03">
        <w:trPr>
          <w:trHeight w:val="61"/>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654D82"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B5B4D3D"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8AF1544"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FCFD87F"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3B177A6"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A47EA5B" w14:textId="77777777" w:rsidR="008C581E" w:rsidRPr="008C581E" w:rsidRDefault="008C581E">
            <w:pPr>
              <w:jc w:val="center"/>
              <w:rPr>
                <w:color w:val="000000"/>
                <w:sz w:val="20"/>
                <w:szCs w:val="20"/>
              </w:rPr>
            </w:pPr>
            <w:r w:rsidRPr="008C581E">
              <w:rPr>
                <w:color w:val="000000"/>
                <w:sz w:val="20"/>
                <w:szCs w:val="20"/>
              </w:rPr>
              <w:t>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3F670BC" w14:textId="77777777" w:rsidR="008C581E" w:rsidRPr="008C581E" w:rsidRDefault="008C581E">
            <w:pPr>
              <w:jc w:val="center"/>
              <w:rPr>
                <w:color w:val="000000"/>
                <w:sz w:val="20"/>
                <w:szCs w:val="20"/>
              </w:rPr>
            </w:pPr>
            <w:r w:rsidRPr="008C581E">
              <w:rPr>
                <w:color w:val="000000"/>
                <w:sz w:val="20"/>
                <w:szCs w:val="20"/>
              </w:rPr>
              <w:t>0.3</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04FC7AC" w14:textId="77777777" w:rsidR="008C581E" w:rsidRPr="008C581E" w:rsidRDefault="008C581E">
            <w:pPr>
              <w:jc w:val="center"/>
              <w:rPr>
                <w:color w:val="000000"/>
                <w:sz w:val="20"/>
                <w:szCs w:val="20"/>
              </w:rPr>
            </w:pPr>
            <w:r w:rsidRPr="008C581E">
              <w:rPr>
                <w:color w:val="000000"/>
                <w:sz w:val="20"/>
                <w:szCs w:val="20"/>
              </w:rPr>
              <w:t>0.6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FABD01F" w14:textId="77777777" w:rsidR="008C581E" w:rsidRPr="008C581E" w:rsidRDefault="008C581E">
            <w:pPr>
              <w:jc w:val="right"/>
              <w:rPr>
                <w:color w:val="000000"/>
                <w:sz w:val="20"/>
                <w:szCs w:val="20"/>
              </w:rPr>
            </w:pPr>
            <w:r w:rsidRPr="008C581E">
              <w:rPr>
                <w:color w:val="000000"/>
                <w:sz w:val="20"/>
                <w:szCs w:val="20"/>
              </w:rPr>
              <w:t xml:space="preserve">$389.83 </w:t>
            </w:r>
          </w:p>
        </w:tc>
      </w:tr>
      <w:tr w:rsidR="008C581E" w:rsidRPr="003D5076" w14:paraId="7F3DB65B"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A171CE"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097D290"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B75B946"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E519FE7"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C7022EE"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4F8DF46"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A9A5FF7" w14:textId="77777777" w:rsidR="008C581E" w:rsidRPr="008C581E" w:rsidRDefault="008C581E">
            <w:pPr>
              <w:jc w:val="center"/>
              <w:rPr>
                <w:color w:val="000000"/>
                <w:sz w:val="20"/>
                <w:szCs w:val="20"/>
              </w:rPr>
            </w:pPr>
            <w:r w:rsidRPr="008C581E">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F6050E9" w14:textId="77777777" w:rsidR="008C581E" w:rsidRPr="008C581E" w:rsidRDefault="008C581E">
            <w:pPr>
              <w:jc w:val="center"/>
              <w:rPr>
                <w:color w:val="000000"/>
                <w:sz w:val="20"/>
                <w:szCs w:val="20"/>
              </w:rPr>
            </w:pPr>
            <w:r w:rsidRPr="008C581E">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D0CCDBD" w14:textId="77777777" w:rsidR="008C581E" w:rsidRPr="008C581E" w:rsidRDefault="008C581E">
            <w:pPr>
              <w:jc w:val="right"/>
              <w:rPr>
                <w:color w:val="000000"/>
                <w:sz w:val="20"/>
                <w:szCs w:val="20"/>
              </w:rPr>
            </w:pPr>
            <w:r w:rsidRPr="008C581E">
              <w:rPr>
                <w:color w:val="000000"/>
                <w:sz w:val="20"/>
                <w:szCs w:val="20"/>
              </w:rPr>
              <w:t xml:space="preserve">$129.94 </w:t>
            </w:r>
          </w:p>
        </w:tc>
      </w:tr>
      <w:tr w:rsidR="008C581E" w:rsidRPr="003D5076" w14:paraId="287AB8AB"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89B412"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6CE0FDA"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A42D4AB"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0E57FFD"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F6BB48B" w14:textId="77777777" w:rsidR="008C581E" w:rsidRPr="008C581E" w:rsidRDefault="008C581E">
            <w:pPr>
              <w:jc w:val="center"/>
              <w:rPr>
                <w:color w:val="000000"/>
                <w:sz w:val="20"/>
                <w:szCs w:val="20"/>
              </w:rPr>
            </w:pPr>
            <w:r w:rsidRPr="008C581E">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1FA3C12" w14:textId="77777777" w:rsidR="008C581E" w:rsidRPr="008C581E" w:rsidRDefault="008C581E">
            <w:pPr>
              <w:jc w:val="center"/>
              <w:rPr>
                <w:color w:val="000000"/>
                <w:sz w:val="20"/>
                <w:szCs w:val="20"/>
              </w:rPr>
            </w:pPr>
            <w:r w:rsidRPr="008C581E">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7DF626B" w14:textId="77777777" w:rsidR="008C581E" w:rsidRPr="008C581E" w:rsidRDefault="008C581E">
            <w:pPr>
              <w:jc w:val="center"/>
              <w:rPr>
                <w:color w:val="000000"/>
                <w:sz w:val="20"/>
                <w:szCs w:val="20"/>
              </w:rPr>
            </w:pPr>
            <w:r w:rsidRPr="008C581E">
              <w:rPr>
                <w:color w:val="000000"/>
                <w:sz w:val="20"/>
                <w:szCs w:val="20"/>
              </w:rPr>
              <w:t>0.2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FCF8195" w14:textId="77777777" w:rsidR="008C581E" w:rsidRPr="008C581E" w:rsidRDefault="008C581E">
            <w:pPr>
              <w:jc w:val="center"/>
              <w:rPr>
                <w:color w:val="000000"/>
                <w:sz w:val="20"/>
                <w:szCs w:val="20"/>
              </w:rPr>
            </w:pPr>
            <w:r w:rsidRPr="008C581E">
              <w:rPr>
                <w:color w:val="000000"/>
                <w:sz w:val="20"/>
                <w:szCs w:val="20"/>
              </w:rPr>
              <w:t>0.4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6AAFB62" w14:textId="77777777" w:rsidR="008C581E" w:rsidRPr="008C581E" w:rsidRDefault="008C581E">
            <w:pPr>
              <w:jc w:val="right"/>
              <w:rPr>
                <w:color w:val="000000"/>
                <w:sz w:val="20"/>
                <w:szCs w:val="20"/>
              </w:rPr>
            </w:pPr>
            <w:r w:rsidRPr="008C581E">
              <w:rPr>
                <w:color w:val="000000"/>
                <w:sz w:val="20"/>
                <w:szCs w:val="20"/>
              </w:rPr>
              <w:t xml:space="preserve">$259.89 </w:t>
            </w:r>
          </w:p>
        </w:tc>
      </w:tr>
      <w:tr w:rsidR="008C581E" w:rsidRPr="003D5076" w14:paraId="3A5F16B9"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0B3857"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47D0844"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BB30E6A" w14:textId="77777777" w:rsidR="008C581E" w:rsidRPr="008C581E" w:rsidRDefault="008C581E">
            <w:pPr>
              <w:jc w:val="center"/>
              <w:rPr>
                <w:color w:val="000000"/>
                <w:sz w:val="20"/>
                <w:szCs w:val="20"/>
              </w:rPr>
            </w:pPr>
            <w:r w:rsidRPr="008C581E">
              <w:rPr>
                <w:color w:val="000000"/>
                <w:sz w:val="20"/>
                <w:szCs w:val="20"/>
              </w:rPr>
              <w:t>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F3CE00E"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D6C7A56"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59E1BD2"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D9E1451" w14:textId="77777777" w:rsidR="008C581E" w:rsidRPr="008C581E" w:rsidRDefault="008C581E">
            <w:pPr>
              <w:jc w:val="center"/>
              <w:rPr>
                <w:color w:val="000000"/>
                <w:sz w:val="20"/>
                <w:szCs w:val="20"/>
              </w:rPr>
            </w:pPr>
            <w:r w:rsidRPr="008C581E">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47E36C6" w14:textId="77777777" w:rsidR="008C581E" w:rsidRPr="008C581E" w:rsidRDefault="008C581E">
            <w:pPr>
              <w:jc w:val="center"/>
              <w:rPr>
                <w:color w:val="000000"/>
                <w:sz w:val="20"/>
                <w:szCs w:val="20"/>
              </w:rPr>
            </w:pPr>
            <w:r w:rsidRPr="008C581E">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908317B" w14:textId="77777777" w:rsidR="008C581E" w:rsidRPr="008C581E" w:rsidRDefault="008C581E">
            <w:pPr>
              <w:jc w:val="right"/>
              <w:rPr>
                <w:color w:val="000000"/>
                <w:sz w:val="20"/>
                <w:szCs w:val="20"/>
              </w:rPr>
            </w:pPr>
            <w:r w:rsidRPr="008C581E">
              <w:rPr>
                <w:color w:val="000000"/>
                <w:sz w:val="20"/>
                <w:szCs w:val="20"/>
              </w:rPr>
              <w:t xml:space="preserve">$129.94 </w:t>
            </w:r>
          </w:p>
        </w:tc>
      </w:tr>
      <w:tr w:rsidR="008C581E" w:rsidRPr="003D5076" w14:paraId="29026840"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F78548" w14:textId="77777777" w:rsidR="008C581E" w:rsidRPr="003D5076" w:rsidRDefault="008C581E" w:rsidP="00951C03">
            <w:pPr>
              <w:widowControl/>
              <w:autoSpaceDE/>
              <w:autoSpaceDN/>
              <w:adjustRightInd/>
              <w:ind w:left="450"/>
              <w:rPr>
                <w:color w:val="000000"/>
                <w:sz w:val="20"/>
                <w:szCs w:val="20"/>
              </w:rPr>
            </w:pPr>
            <w:r w:rsidRPr="003D5076">
              <w:rPr>
                <w:color w:val="000000"/>
                <w:sz w:val="20"/>
                <w:szCs w:val="20"/>
              </w:rPr>
              <w:t xml:space="preserve">Control equipment monitoring </w:t>
            </w:r>
            <w:r w:rsidRPr="003D5076">
              <w:rPr>
                <w:color w:val="000000"/>
                <w:sz w:val="20"/>
                <w:szCs w:val="20"/>
                <w:vertAlign w:val="superscript"/>
              </w:rPr>
              <w:t>k</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EC0FF55"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D105A88"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76E20F1"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6F2C266"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A189ED8"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D928B80"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9FE8ED5"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5BA5959"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4CCF93CA"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662C93"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6C8EEA0"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5774730" w14:textId="77777777" w:rsidR="008C581E" w:rsidRPr="008C581E" w:rsidRDefault="008C581E">
            <w:pPr>
              <w:jc w:val="center"/>
              <w:rPr>
                <w:color w:val="000000"/>
                <w:sz w:val="20"/>
                <w:szCs w:val="20"/>
              </w:rPr>
            </w:pPr>
            <w:r w:rsidRPr="008C581E">
              <w:rPr>
                <w:color w:val="000000"/>
                <w:sz w:val="20"/>
                <w:szCs w:val="20"/>
              </w:rPr>
              <w:t>52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BF2FF2F" w14:textId="77777777" w:rsidR="008C581E" w:rsidRPr="008C581E" w:rsidRDefault="008C581E">
            <w:pPr>
              <w:jc w:val="center"/>
              <w:rPr>
                <w:color w:val="000000"/>
                <w:sz w:val="20"/>
                <w:szCs w:val="20"/>
              </w:rPr>
            </w:pPr>
            <w:r w:rsidRPr="008C581E">
              <w:rPr>
                <w:color w:val="000000"/>
                <w:sz w:val="20"/>
                <w:szCs w:val="20"/>
              </w:rPr>
              <w:t>52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434ACEE"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3DAEDDE" w14:textId="77777777" w:rsidR="008C581E" w:rsidRPr="008C581E" w:rsidRDefault="008C581E">
            <w:pPr>
              <w:jc w:val="center"/>
              <w:rPr>
                <w:color w:val="000000"/>
                <w:sz w:val="20"/>
                <w:szCs w:val="20"/>
              </w:rPr>
            </w:pPr>
            <w:r w:rsidRPr="008C581E">
              <w:rPr>
                <w:color w:val="000000"/>
                <w:sz w:val="20"/>
                <w:szCs w:val="20"/>
              </w:rPr>
              <w:t>156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0E43B75" w14:textId="77777777" w:rsidR="008C581E" w:rsidRPr="008C581E" w:rsidRDefault="008C581E">
            <w:pPr>
              <w:jc w:val="center"/>
              <w:rPr>
                <w:color w:val="000000"/>
                <w:sz w:val="20"/>
                <w:szCs w:val="20"/>
              </w:rPr>
            </w:pPr>
            <w:r w:rsidRPr="008C581E">
              <w:rPr>
                <w:color w:val="000000"/>
                <w:sz w:val="20"/>
                <w:szCs w:val="20"/>
              </w:rPr>
              <w:t>7.8</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EC9E13B" w14:textId="77777777" w:rsidR="008C581E" w:rsidRPr="008C581E" w:rsidRDefault="008C581E">
            <w:pPr>
              <w:jc w:val="center"/>
              <w:rPr>
                <w:color w:val="000000"/>
                <w:sz w:val="20"/>
                <w:szCs w:val="20"/>
              </w:rPr>
            </w:pPr>
            <w:r w:rsidRPr="008C581E">
              <w:rPr>
                <w:color w:val="000000"/>
                <w:sz w:val="20"/>
                <w:szCs w:val="20"/>
              </w:rPr>
              <w:t>15.6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1D2533A" w14:textId="77777777" w:rsidR="008C581E" w:rsidRPr="008C581E" w:rsidRDefault="008C581E">
            <w:pPr>
              <w:jc w:val="right"/>
              <w:rPr>
                <w:color w:val="000000"/>
                <w:sz w:val="20"/>
                <w:szCs w:val="20"/>
              </w:rPr>
            </w:pPr>
            <w:r w:rsidRPr="008C581E">
              <w:rPr>
                <w:color w:val="000000"/>
                <w:sz w:val="20"/>
                <w:szCs w:val="20"/>
              </w:rPr>
              <w:t xml:space="preserve">$10,135.63 </w:t>
            </w:r>
          </w:p>
        </w:tc>
      </w:tr>
      <w:tr w:rsidR="008C581E" w:rsidRPr="003D5076" w14:paraId="6ECFECD7"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657D4E"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lastRenderedPageBreak/>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A84F9C5"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A6ECBA3" w14:textId="77777777" w:rsidR="008C581E" w:rsidRPr="008C581E" w:rsidRDefault="008C581E">
            <w:pPr>
              <w:jc w:val="center"/>
              <w:rPr>
                <w:color w:val="000000"/>
                <w:sz w:val="20"/>
                <w:szCs w:val="20"/>
              </w:rPr>
            </w:pPr>
            <w:r w:rsidRPr="008C581E">
              <w:rPr>
                <w:color w:val="000000"/>
                <w:sz w:val="20"/>
                <w:szCs w:val="20"/>
              </w:rPr>
              <w:t>52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7871A97" w14:textId="77777777" w:rsidR="008C581E" w:rsidRPr="008C581E" w:rsidRDefault="008C581E">
            <w:pPr>
              <w:jc w:val="center"/>
              <w:rPr>
                <w:color w:val="000000"/>
                <w:sz w:val="20"/>
                <w:szCs w:val="20"/>
              </w:rPr>
            </w:pPr>
            <w:r w:rsidRPr="008C581E">
              <w:rPr>
                <w:color w:val="000000"/>
                <w:sz w:val="20"/>
                <w:szCs w:val="20"/>
              </w:rPr>
              <w:t>52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513B565"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022D9C7" w14:textId="77777777" w:rsidR="008C581E" w:rsidRPr="008C581E" w:rsidRDefault="008C581E">
            <w:pPr>
              <w:jc w:val="center"/>
              <w:rPr>
                <w:color w:val="000000"/>
                <w:sz w:val="20"/>
                <w:szCs w:val="20"/>
              </w:rPr>
            </w:pPr>
            <w:r w:rsidRPr="008C581E">
              <w:rPr>
                <w:color w:val="000000"/>
                <w:sz w:val="20"/>
                <w:szCs w:val="20"/>
              </w:rPr>
              <w:t>52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4098B53" w14:textId="77777777" w:rsidR="008C581E" w:rsidRPr="008C581E" w:rsidRDefault="008C581E">
            <w:pPr>
              <w:jc w:val="center"/>
              <w:rPr>
                <w:color w:val="000000"/>
                <w:sz w:val="20"/>
                <w:szCs w:val="20"/>
              </w:rPr>
            </w:pPr>
            <w:r w:rsidRPr="008C581E">
              <w:rPr>
                <w:color w:val="000000"/>
                <w:sz w:val="20"/>
                <w:szCs w:val="20"/>
              </w:rPr>
              <w:t>2.6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D32B56F" w14:textId="77777777" w:rsidR="008C581E" w:rsidRPr="008C581E" w:rsidRDefault="008C581E">
            <w:pPr>
              <w:jc w:val="center"/>
              <w:rPr>
                <w:color w:val="000000"/>
                <w:sz w:val="20"/>
                <w:szCs w:val="20"/>
              </w:rPr>
            </w:pPr>
            <w:r w:rsidRPr="008C581E">
              <w:rPr>
                <w:color w:val="000000"/>
                <w:sz w:val="20"/>
                <w:szCs w:val="20"/>
              </w:rPr>
              <w:t>5.2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D674BB3" w14:textId="77777777" w:rsidR="008C581E" w:rsidRPr="008C581E" w:rsidRDefault="008C581E">
            <w:pPr>
              <w:jc w:val="right"/>
              <w:rPr>
                <w:color w:val="000000"/>
                <w:sz w:val="20"/>
                <w:szCs w:val="20"/>
              </w:rPr>
            </w:pPr>
            <w:r w:rsidRPr="008C581E">
              <w:rPr>
                <w:color w:val="000000"/>
                <w:sz w:val="20"/>
                <w:szCs w:val="20"/>
              </w:rPr>
              <w:t xml:space="preserve">$3,378.54 </w:t>
            </w:r>
          </w:p>
        </w:tc>
      </w:tr>
      <w:tr w:rsidR="008C581E" w:rsidRPr="003D5076" w14:paraId="48FD70AD"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BDD3A4"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26D04D5"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B5F3971" w14:textId="77777777" w:rsidR="008C581E" w:rsidRPr="008C581E" w:rsidRDefault="008C581E">
            <w:pPr>
              <w:jc w:val="center"/>
              <w:rPr>
                <w:color w:val="000000"/>
                <w:sz w:val="20"/>
                <w:szCs w:val="20"/>
              </w:rPr>
            </w:pPr>
            <w:r w:rsidRPr="008C581E">
              <w:rPr>
                <w:color w:val="000000"/>
                <w:sz w:val="20"/>
                <w:szCs w:val="20"/>
              </w:rPr>
              <w:t>52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F2B8AA1" w14:textId="77777777" w:rsidR="008C581E" w:rsidRPr="008C581E" w:rsidRDefault="008C581E">
            <w:pPr>
              <w:jc w:val="center"/>
              <w:rPr>
                <w:color w:val="000000"/>
                <w:sz w:val="20"/>
                <w:szCs w:val="20"/>
              </w:rPr>
            </w:pPr>
            <w:r w:rsidRPr="008C581E">
              <w:rPr>
                <w:color w:val="000000"/>
                <w:sz w:val="20"/>
                <w:szCs w:val="20"/>
              </w:rPr>
              <w:t>52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4720F98" w14:textId="77777777" w:rsidR="008C581E" w:rsidRPr="008C581E" w:rsidRDefault="008C581E">
            <w:pPr>
              <w:jc w:val="center"/>
              <w:rPr>
                <w:color w:val="000000"/>
                <w:sz w:val="20"/>
                <w:szCs w:val="20"/>
              </w:rPr>
            </w:pPr>
            <w:r w:rsidRPr="008C581E">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6CCEA2D" w14:textId="77777777" w:rsidR="008C581E" w:rsidRPr="008C581E" w:rsidRDefault="008C581E">
            <w:pPr>
              <w:jc w:val="center"/>
              <w:rPr>
                <w:color w:val="000000"/>
                <w:sz w:val="20"/>
                <w:szCs w:val="20"/>
              </w:rPr>
            </w:pPr>
            <w:r w:rsidRPr="008C581E">
              <w:rPr>
                <w:color w:val="000000"/>
                <w:sz w:val="20"/>
                <w:szCs w:val="20"/>
              </w:rPr>
              <w:t>104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E407D6B" w14:textId="77777777" w:rsidR="008C581E" w:rsidRPr="008C581E" w:rsidRDefault="008C581E">
            <w:pPr>
              <w:jc w:val="center"/>
              <w:rPr>
                <w:color w:val="000000"/>
                <w:sz w:val="20"/>
                <w:szCs w:val="20"/>
              </w:rPr>
            </w:pPr>
            <w:r w:rsidRPr="008C581E">
              <w:rPr>
                <w:color w:val="000000"/>
                <w:sz w:val="20"/>
                <w:szCs w:val="20"/>
              </w:rPr>
              <w:t>5.2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B1826C6" w14:textId="77777777" w:rsidR="008C581E" w:rsidRPr="008C581E" w:rsidRDefault="008C581E">
            <w:pPr>
              <w:jc w:val="center"/>
              <w:rPr>
                <w:color w:val="000000"/>
                <w:sz w:val="20"/>
                <w:szCs w:val="20"/>
              </w:rPr>
            </w:pPr>
            <w:r w:rsidRPr="008C581E">
              <w:rPr>
                <w:color w:val="000000"/>
                <w:sz w:val="20"/>
                <w:szCs w:val="20"/>
              </w:rPr>
              <w:t>10.4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894368C" w14:textId="77777777" w:rsidR="008C581E" w:rsidRPr="008C581E" w:rsidRDefault="008C581E">
            <w:pPr>
              <w:jc w:val="right"/>
              <w:rPr>
                <w:color w:val="000000"/>
                <w:sz w:val="20"/>
                <w:szCs w:val="20"/>
              </w:rPr>
            </w:pPr>
            <w:r w:rsidRPr="008C581E">
              <w:rPr>
                <w:color w:val="000000"/>
                <w:sz w:val="20"/>
                <w:szCs w:val="20"/>
              </w:rPr>
              <w:t xml:space="preserve">$6,757.09 </w:t>
            </w:r>
          </w:p>
        </w:tc>
      </w:tr>
      <w:tr w:rsidR="008C581E" w:rsidRPr="003D5076" w14:paraId="3082873E"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D87231"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3A1975F"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938DB9F" w14:textId="77777777" w:rsidR="008C581E" w:rsidRPr="008C581E" w:rsidRDefault="008C581E">
            <w:pPr>
              <w:jc w:val="center"/>
              <w:rPr>
                <w:color w:val="000000"/>
                <w:sz w:val="20"/>
                <w:szCs w:val="20"/>
              </w:rPr>
            </w:pPr>
            <w:r w:rsidRPr="008C581E">
              <w:rPr>
                <w:color w:val="000000"/>
                <w:sz w:val="20"/>
                <w:szCs w:val="20"/>
              </w:rPr>
              <w:t>52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54E40DE" w14:textId="77777777" w:rsidR="008C581E" w:rsidRPr="008C581E" w:rsidRDefault="008C581E">
            <w:pPr>
              <w:jc w:val="center"/>
              <w:rPr>
                <w:color w:val="000000"/>
                <w:sz w:val="20"/>
                <w:szCs w:val="20"/>
              </w:rPr>
            </w:pPr>
            <w:r w:rsidRPr="008C581E">
              <w:rPr>
                <w:color w:val="000000"/>
                <w:sz w:val="20"/>
                <w:szCs w:val="20"/>
              </w:rPr>
              <w:t>52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61B8A3F"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99367A1" w14:textId="77777777" w:rsidR="008C581E" w:rsidRPr="008C581E" w:rsidRDefault="008C581E">
            <w:pPr>
              <w:jc w:val="center"/>
              <w:rPr>
                <w:color w:val="000000"/>
                <w:sz w:val="20"/>
                <w:szCs w:val="20"/>
              </w:rPr>
            </w:pPr>
            <w:r w:rsidRPr="008C581E">
              <w:rPr>
                <w:color w:val="000000"/>
                <w:sz w:val="20"/>
                <w:szCs w:val="20"/>
              </w:rPr>
              <w:t>52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6FB760A" w14:textId="77777777" w:rsidR="008C581E" w:rsidRPr="008C581E" w:rsidRDefault="008C581E">
            <w:pPr>
              <w:jc w:val="center"/>
              <w:rPr>
                <w:color w:val="000000"/>
                <w:sz w:val="20"/>
                <w:szCs w:val="20"/>
              </w:rPr>
            </w:pPr>
            <w:r w:rsidRPr="008C581E">
              <w:rPr>
                <w:color w:val="000000"/>
                <w:sz w:val="20"/>
                <w:szCs w:val="20"/>
              </w:rPr>
              <w:t>2.6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7EC1C80" w14:textId="77777777" w:rsidR="008C581E" w:rsidRPr="008C581E" w:rsidRDefault="008C581E">
            <w:pPr>
              <w:jc w:val="center"/>
              <w:rPr>
                <w:color w:val="000000"/>
                <w:sz w:val="20"/>
                <w:szCs w:val="20"/>
              </w:rPr>
            </w:pPr>
            <w:r w:rsidRPr="008C581E">
              <w:rPr>
                <w:color w:val="000000"/>
                <w:sz w:val="20"/>
                <w:szCs w:val="20"/>
              </w:rPr>
              <w:t>5.2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80E1D2F" w14:textId="77777777" w:rsidR="008C581E" w:rsidRPr="008C581E" w:rsidRDefault="008C581E">
            <w:pPr>
              <w:jc w:val="right"/>
              <w:rPr>
                <w:color w:val="000000"/>
                <w:sz w:val="20"/>
                <w:szCs w:val="20"/>
              </w:rPr>
            </w:pPr>
            <w:r w:rsidRPr="008C581E">
              <w:rPr>
                <w:color w:val="000000"/>
                <w:sz w:val="20"/>
                <w:szCs w:val="20"/>
              </w:rPr>
              <w:t xml:space="preserve">$3,378.54 </w:t>
            </w:r>
          </w:p>
        </w:tc>
      </w:tr>
      <w:tr w:rsidR="008C581E" w:rsidRPr="003D5076" w14:paraId="37BFD5AC"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8B0FF8" w14:textId="77777777" w:rsidR="008C581E" w:rsidRPr="003D5076" w:rsidRDefault="008C581E" w:rsidP="00951C03">
            <w:pPr>
              <w:widowControl/>
              <w:autoSpaceDE/>
              <w:autoSpaceDN/>
              <w:adjustRightInd/>
              <w:ind w:left="450"/>
              <w:rPr>
                <w:color w:val="000000"/>
                <w:sz w:val="20"/>
                <w:szCs w:val="20"/>
              </w:rPr>
            </w:pPr>
            <w:r w:rsidRPr="003D5076">
              <w:rPr>
                <w:color w:val="000000"/>
                <w:sz w:val="20"/>
                <w:szCs w:val="20"/>
              </w:rPr>
              <w:t>Control device CMS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3F06AA5"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93815B5"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7A58B76"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4E3E504"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5D5984D"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E40B79D"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3D0BC68"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69D8A85D"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3CC22812"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74F1D0"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26D9999"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1AA3EAD" w14:textId="77777777" w:rsidR="008C581E" w:rsidRPr="008C581E" w:rsidRDefault="008C581E">
            <w:pPr>
              <w:jc w:val="center"/>
              <w:rPr>
                <w:color w:val="000000"/>
                <w:sz w:val="20"/>
                <w:szCs w:val="20"/>
              </w:rPr>
            </w:pPr>
            <w:r w:rsidRPr="008C581E">
              <w:rPr>
                <w:color w:val="000000"/>
                <w:sz w:val="20"/>
                <w:szCs w:val="20"/>
              </w:rPr>
              <w:t>12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3B334040" w14:textId="77777777" w:rsidR="008C581E" w:rsidRPr="008C581E" w:rsidRDefault="008C581E">
            <w:pPr>
              <w:jc w:val="center"/>
              <w:rPr>
                <w:color w:val="000000"/>
                <w:sz w:val="20"/>
                <w:szCs w:val="20"/>
              </w:rPr>
            </w:pPr>
            <w:r w:rsidRPr="008C581E">
              <w:rPr>
                <w:color w:val="000000"/>
                <w:sz w:val="20"/>
                <w:szCs w:val="20"/>
              </w:rPr>
              <w:t>12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834BA15"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9D38182" w14:textId="77777777" w:rsidR="008C581E" w:rsidRPr="008C581E" w:rsidRDefault="008C581E">
            <w:pPr>
              <w:jc w:val="center"/>
              <w:rPr>
                <w:color w:val="000000"/>
                <w:sz w:val="20"/>
                <w:szCs w:val="20"/>
              </w:rPr>
            </w:pPr>
            <w:r w:rsidRPr="008C581E">
              <w:rPr>
                <w:color w:val="000000"/>
                <w:sz w:val="20"/>
                <w:szCs w:val="20"/>
              </w:rPr>
              <w:t>36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21C35D0" w14:textId="77777777" w:rsidR="008C581E" w:rsidRPr="008C581E" w:rsidRDefault="008C581E">
            <w:pPr>
              <w:jc w:val="center"/>
              <w:rPr>
                <w:color w:val="000000"/>
                <w:sz w:val="20"/>
                <w:szCs w:val="20"/>
              </w:rPr>
            </w:pPr>
            <w:r w:rsidRPr="008C581E">
              <w:rPr>
                <w:color w:val="000000"/>
                <w:sz w:val="20"/>
                <w:szCs w:val="20"/>
              </w:rPr>
              <w:t>1.8</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F494162" w14:textId="77777777" w:rsidR="008C581E" w:rsidRPr="008C581E" w:rsidRDefault="008C581E">
            <w:pPr>
              <w:jc w:val="center"/>
              <w:rPr>
                <w:color w:val="000000"/>
                <w:sz w:val="20"/>
                <w:szCs w:val="20"/>
              </w:rPr>
            </w:pPr>
            <w:r w:rsidRPr="008C581E">
              <w:rPr>
                <w:color w:val="000000"/>
                <w:sz w:val="20"/>
                <w:szCs w:val="20"/>
              </w:rPr>
              <w:t>3.6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85E17C2" w14:textId="77777777" w:rsidR="008C581E" w:rsidRPr="008C581E" w:rsidRDefault="008C581E">
            <w:pPr>
              <w:jc w:val="right"/>
              <w:rPr>
                <w:color w:val="000000"/>
                <w:sz w:val="20"/>
                <w:szCs w:val="20"/>
              </w:rPr>
            </w:pPr>
            <w:r w:rsidRPr="008C581E">
              <w:rPr>
                <w:color w:val="000000"/>
                <w:sz w:val="20"/>
                <w:szCs w:val="20"/>
              </w:rPr>
              <w:t xml:space="preserve">$2,338.99 </w:t>
            </w:r>
          </w:p>
        </w:tc>
      </w:tr>
      <w:tr w:rsidR="008C581E" w:rsidRPr="003D5076" w14:paraId="095AB8C9"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881606"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2C1DC11"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22443A2" w14:textId="77777777" w:rsidR="008C581E" w:rsidRPr="008C581E" w:rsidRDefault="008C581E">
            <w:pPr>
              <w:jc w:val="center"/>
              <w:rPr>
                <w:color w:val="000000"/>
                <w:sz w:val="20"/>
                <w:szCs w:val="20"/>
              </w:rPr>
            </w:pPr>
            <w:r w:rsidRPr="008C581E">
              <w:rPr>
                <w:color w:val="000000"/>
                <w:sz w:val="20"/>
                <w:szCs w:val="20"/>
              </w:rPr>
              <w:t>12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4434DF5" w14:textId="77777777" w:rsidR="008C581E" w:rsidRPr="008C581E" w:rsidRDefault="008C581E">
            <w:pPr>
              <w:jc w:val="center"/>
              <w:rPr>
                <w:color w:val="000000"/>
                <w:sz w:val="20"/>
                <w:szCs w:val="20"/>
              </w:rPr>
            </w:pPr>
            <w:r w:rsidRPr="008C581E">
              <w:rPr>
                <w:color w:val="000000"/>
                <w:sz w:val="20"/>
                <w:szCs w:val="20"/>
              </w:rPr>
              <w:t>12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5127B02"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105E5C1" w14:textId="77777777" w:rsidR="008C581E" w:rsidRPr="008C581E" w:rsidRDefault="008C581E">
            <w:pPr>
              <w:jc w:val="center"/>
              <w:rPr>
                <w:color w:val="000000"/>
                <w:sz w:val="20"/>
                <w:szCs w:val="20"/>
              </w:rPr>
            </w:pPr>
            <w:r w:rsidRPr="008C581E">
              <w:rPr>
                <w:color w:val="000000"/>
                <w:sz w:val="20"/>
                <w:szCs w:val="20"/>
              </w:rPr>
              <w:t>12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A4BD16A" w14:textId="77777777" w:rsidR="008C581E" w:rsidRPr="008C581E" w:rsidRDefault="008C581E">
            <w:pPr>
              <w:jc w:val="center"/>
              <w:rPr>
                <w:color w:val="000000"/>
                <w:sz w:val="20"/>
                <w:szCs w:val="20"/>
              </w:rPr>
            </w:pPr>
            <w:r w:rsidRPr="008C581E">
              <w:rPr>
                <w:color w:val="000000"/>
                <w:sz w:val="20"/>
                <w:szCs w:val="20"/>
              </w:rPr>
              <w:t>0.6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9ADA11B" w14:textId="77777777" w:rsidR="008C581E" w:rsidRPr="008C581E" w:rsidRDefault="008C581E">
            <w:pPr>
              <w:jc w:val="center"/>
              <w:rPr>
                <w:color w:val="000000"/>
                <w:sz w:val="20"/>
                <w:szCs w:val="20"/>
              </w:rPr>
            </w:pPr>
            <w:r w:rsidRPr="008C581E">
              <w:rPr>
                <w:color w:val="000000"/>
                <w:sz w:val="20"/>
                <w:szCs w:val="20"/>
              </w:rPr>
              <w:t>1.2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50A5B3B" w14:textId="77777777" w:rsidR="008C581E" w:rsidRPr="008C581E" w:rsidRDefault="008C581E">
            <w:pPr>
              <w:jc w:val="right"/>
              <w:rPr>
                <w:color w:val="000000"/>
                <w:sz w:val="20"/>
                <w:szCs w:val="20"/>
              </w:rPr>
            </w:pPr>
            <w:r w:rsidRPr="008C581E">
              <w:rPr>
                <w:color w:val="000000"/>
                <w:sz w:val="20"/>
                <w:szCs w:val="20"/>
              </w:rPr>
              <w:t xml:space="preserve">$779.66 </w:t>
            </w:r>
          </w:p>
        </w:tc>
      </w:tr>
      <w:tr w:rsidR="008C581E" w:rsidRPr="003D5076" w14:paraId="01044204"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6F9C08"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CC1D4C4"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30C58C4" w14:textId="77777777" w:rsidR="008C581E" w:rsidRPr="008C581E" w:rsidRDefault="008C581E">
            <w:pPr>
              <w:jc w:val="center"/>
              <w:rPr>
                <w:color w:val="000000"/>
                <w:sz w:val="20"/>
                <w:szCs w:val="20"/>
              </w:rPr>
            </w:pPr>
            <w:r w:rsidRPr="008C581E">
              <w:rPr>
                <w:color w:val="000000"/>
                <w:sz w:val="20"/>
                <w:szCs w:val="20"/>
              </w:rPr>
              <w:t>12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BB630E4" w14:textId="77777777" w:rsidR="008C581E" w:rsidRPr="008C581E" w:rsidRDefault="008C581E">
            <w:pPr>
              <w:jc w:val="center"/>
              <w:rPr>
                <w:color w:val="000000"/>
                <w:sz w:val="20"/>
                <w:szCs w:val="20"/>
              </w:rPr>
            </w:pPr>
            <w:r w:rsidRPr="008C581E">
              <w:rPr>
                <w:color w:val="000000"/>
                <w:sz w:val="20"/>
                <w:szCs w:val="20"/>
              </w:rPr>
              <w:t>12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77E84ED" w14:textId="77777777" w:rsidR="008C581E" w:rsidRPr="008C581E" w:rsidRDefault="008C581E">
            <w:pPr>
              <w:jc w:val="center"/>
              <w:rPr>
                <w:color w:val="000000"/>
                <w:sz w:val="20"/>
                <w:szCs w:val="20"/>
              </w:rPr>
            </w:pPr>
            <w:r w:rsidRPr="008C581E">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BBE59BA" w14:textId="77777777" w:rsidR="008C581E" w:rsidRPr="008C581E" w:rsidRDefault="008C581E">
            <w:pPr>
              <w:jc w:val="center"/>
              <w:rPr>
                <w:color w:val="000000"/>
                <w:sz w:val="20"/>
                <w:szCs w:val="20"/>
              </w:rPr>
            </w:pPr>
            <w:r w:rsidRPr="008C581E">
              <w:rPr>
                <w:color w:val="000000"/>
                <w:sz w:val="20"/>
                <w:szCs w:val="20"/>
              </w:rPr>
              <w:t>24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0852869" w14:textId="77777777" w:rsidR="008C581E" w:rsidRPr="008C581E" w:rsidRDefault="008C581E">
            <w:pPr>
              <w:jc w:val="center"/>
              <w:rPr>
                <w:color w:val="000000"/>
                <w:sz w:val="20"/>
                <w:szCs w:val="20"/>
              </w:rPr>
            </w:pPr>
            <w:r w:rsidRPr="008C581E">
              <w:rPr>
                <w:color w:val="000000"/>
                <w:sz w:val="20"/>
                <w:szCs w:val="20"/>
              </w:rPr>
              <w:t>1.2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F6C16F0" w14:textId="77777777" w:rsidR="008C581E" w:rsidRPr="008C581E" w:rsidRDefault="008C581E">
            <w:pPr>
              <w:jc w:val="center"/>
              <w:rPr>
                <w:color w:val="000000"/>
                <w:sz w:val="20"/>
                <w:szCs w:val="20"/>
              </w:rPr>
            </w:pPr>
            <w:r w:rsidRPr="008C581E">
              <w:rPr>
                <w:color w:val="000000"/>
                <w:sz w:val="20"/>
                <w:szCs w:val="20"/>
              </w:rPr>
              <w:t>2.4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0B8EA5F" w14:textId="77777777" w:rsidR="008C581E" w:rsidRPr="008C581E" w:rsidRDefault="008C581E">
            <w:pPr>
              <w:jc w:val="right"/>
              <w:rPr>
                <w:color w:val="000000"/>
                <w:sz w:val="20"/>
                <w:szCs w:val="20"/>
              </w:rPr>
            </w:pPr>
            <w:r w:rsidRPr="008C581E">
              <w:rPr>
                <w:color w:val="000000"/>
                <w:sz w:val="20"/>
                <w:szCs w:val="20"/>
              </w:rPr>
              <w:t xml:space="preserve">$1,559.33 </w:t>
            </w:r>
          </w:p>
        </w:tc>
      </w:tr>
      <w:tr w:rsidR="008C581E" w:rsidRPr="003D5076" w14:paraId="235EE289"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653E8A"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61CF89F" w14:textId="77777777" w:rsidR="008C581E" w:rsidRPr="008C581E" w:rsidRDefault="008C581E">
            <w:pPr>
              <w:jc w:val="center"/>
              <w:rPr>
                <w:color w:val="000000"/>
                <w:sz w:val="20"/>
                <w:szCs w:val="20"/>
              </w:rPr>
            </w:pPr>
            <w:r w:rsidRPr="008C581E">
              <w:rPr>
                <w:color w:val="000000"/>
                <w:sz w:val="20"/>
                <w:szCs w:val="20"/>
              </w:rPr>
              <w:t>1</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07AAB7C" w14:textId="77777777" w:rsidR="008C581E" w:rsidRPr="008C581E" w:rsidRDefault="008C581E">
            <w:pPr>
              <w:jc w:val="center"/>
              <w:rPr>
                <w:color w:val="000000"/>
                <w:sz w:val="20"/>
                <w:szCs w:val="20"/>
              </w:rPr>
            </w:pPr>
            <w:r w:rsidRPr="008C581E">
              <w:rPr>
                <w:color w:val="000000"/>
                <w:sz w:val="20"/>
                <w:szCs w:val="20"/>
              </w:rPr>
              <w:t>12</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D11B3B0" w14:textId="77777777" w:rsidR="008C581E" w:rsidRPr="008C581E" w:rsidRDefault="008C581E">
            <w:pPr>
              <w:jc w:val="center"/>
              <w:rPr>
                <w:color w:val="000000"/>
                <w:sz w:val="20"/>
                <w:szCs w:val="20"/>
              </w:rPr>
            </w:pPr>
            <w:r w:rsidRPr="008C581E">
              <w:rPr>
                <w:color w:val="000000"/>
                <w:sz w:val="20"/>
                <w:szCs w:val="20"/>
              </w:rPr>
              <w:t>12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B273DEF"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B7FA8E1" w14:textId="77777777" w:rsidR="008C581E" w:rsidRPr="008C581E" w:rsidRDefault="008C581E">
            <w:pPr>
              <w:jc w:val="center"/>
              <w:rPr>
                <w:color w:val="000000"/>
                <w:sz w:val="20"/>
                <w:szCs w:val="20"/>
              </w:rPr>
            </w:pPr>
            <w:r w:rsidRPr="008C581E">
              <w:rPr>
                <w:color w:val="000000"/>
                <w:sz w:val="20"/>
                <w:szCs w:val="20"/>
              </w:rPr>
              <w:t>12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B7E9C45" w14:textId="77777777" w:rsidR="008C581E" w:rsidRPr="008C581E" w:rsidRDefault="008C581E">
            <w:pPr>
              <w:jc w:val="center"/>
              <w:rPr>
                <w:color w:val="000000"/>
                <w:sz w:val="20"/>
                <w:szCs w:val="20"/>
              </w:rPr>
            </w:pPr>
            <w:r w:rsidRPr="008C581E">
              <w:rPr>
                <w:color w:val="000000"/>
                <w:sz w:val="20"/>
                <w:szCs w:val="20"/>
              </w:rPr>
              <w:t>0.6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33E0FC8" w14:textId="77777777" w:rsidR="008C581E" w:rsidRPr="008C581E" w:rsidRDefault="008C581E">
            <w:pPr>
              <w:jc w:val="center"/>
              <w:rPr>
                <w:color w:val="000000"/>
                <w:sz w:val="20"/>
                <w:szCs w:val="20"/>
              </w:rPr>
            </w:pPr>
            <w:r w:rsidRPr="008C581E">
              <w:rPr>
                <w:color w:val="000000"/>
                <w:sz w:val="20"/>
                <w:szCs w:val="20"/>
              </w:rPr>
              <w:t>1.2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EF04A4B" w14:textId="77777777" w:rsidR="008C581E" w:rsidRPr="008C581E" w:rsidRDefault="008C581E">
            <w:pPr>
              <w:jc w:val="right"/>
              <w:rPr>
                <w:color w:val="000000"/>
                <w:sz w:val="20"/>
                <w:szCs w:val="20"/>
              </w:rPr>
            </w:pPr>
            <w:r w:rsidRPr="008C581E">
              <w:rPr>
                <w:color w:val="000000"/>
                <w:sz w:val="20"/>
                <w:szCs w:val="20"/>
              </w:rPr>
              <w:t xml:space="preserve">$779.66 </w:t>
            </w:r>
          </w:p>
        </w:tc>
      </w:tr>
      <w:tr w:rsidR="008C581E" w:rsidRPr="003D5076" w14:paraId="0CB7B017" w14:textId="77777777" w:rsidTr="00B854BB">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255998" w14:textId="77777777" w:rsidR="008C581E" w:rsidRPr="003D5076" w:rsidRDefault="008C581E" w:rsidP="00951C03">
            <w:pPr>
              <w:widowControl/>
              <w:autoSpaceDE/>
              <w:autoSpaceDN/>
              <w:adjustRightInd/>
              <w:ind w:left="450"/>
              <w:rPr>
                <w:color w:val="000000"/>
                <w:sz w:val="20"/>
                <w:szCs w:val="20"/>
              </w:rPr>
            </w:pPr>
            <w:r w:rsidRPr="003D5076">
              <w:rPr>
                <w:color w:val="000000"/>
                <w:sz w:val="20"/>
                <w:szCs w:val="20"/>
              </w:rPr>
              <w:t>Pressure relief devices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5EADC0F"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E08FC00"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29B84998"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DEC0B89"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03834CE8"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F2A145B"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C5BCA1D"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8659952"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0BA9B99E"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EB18E6"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F2738C0" w14:textId="77777777" w:rsidR="008C581E" w:rsidRPr="008C581E" w:rsidRDefault="008C581E">
            <w:pPr>
              <w:jc w:val="center"/>
              <w:rPr>
                <w:color w:val="000000"/>
                <w:sz w:val="20"/>
                <w:szCs w:val="20"/>
              </w:rPr>
            </w:pPr>
            <w:r w:rsidRPr="008C581E">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EB8E7B4"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69DC8F1"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E32BC9D"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B7A9EA4" w14:textId="77777777" w:rsidR="008C581E" w:rsidRPr="008C581E" w:rsidRDefault="008C581E">
            <w:pPr>
              <w:jc w:val="center"/>
              <w:rPr>
                <w:color w:val="000000"/>
                <w:sz w:val="20"/>
                <w:szCs w:val="20"/>
              </w:rPr>
            </w:pPr>
            <w:r w:rsidRPr="008C581E">
              <w:rPr>
                <w:color w:val="000000"/>
                <w:sz w:val="20"/>
                <w:szCs w:val="20"/>
              </w:rPr>
              <w:t>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A24B79E" w14:textId="77777777" w:rsidR="008C581E" w:rsidRPr="008C581E" w:rsidRDefault="008C581E">
            <w:pPr>
              <w:jc w:val="center"/>
              <w:rPr>
                <w:color w:val="000000"/>
                <w:sz w:val="20"/>
                <w:szCs w:val="20"/>
              </w:rPr>
            </w:pPr>
            <w:r w:rsidRPr="008C581E">
              <w:rPr>
                <w:color w:val="000000"/>
                <w:sz w:val="20"/>
                <w:szCs w:val="20"/>
              </w:rPr>
              <w:t>0.3</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DA51185" w14:textId="77777777" w:rsidR="008C581E" w:rsidRPr="008C581E" w:rsidRDefault="008C581E">
            <w:pPr>
              <w:jc w:val="center"/>
              <w:rPr>
                <w:color w:val="000000"/>
                <w:sz w:val="20"/>
                <w:szCs w:val="20"/>
              </w:rPr>
            </w:pPr>
            <w:r w:rsidRPr="008C581E">
              <w:rPr>
                <w:color w:val="000000"/>
                <w:sz w:val="20"/>
                <w:szCs w:val="20"/>
              </w:rPr>
              <w:t>0.6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09E1573" w14:textId="77777777" w:rsidR="008C581E" w:rsidRPr="008C581E" w:rsidRDefault="008C581E">
            <w:pPr>
              <w:jc w:val="right"/>
              <w:rPr>
                <w:color w:val="000000"/>
                <w:sz w:val="20"/>
                <w:szCs w:val="20"/>
              </w:rPr>
            </w:pPr>
            <w:r w:rsidRPr="008C581E">
              <w:rPr>
                <w:color w:val="000000"/>
                <w:sz w:val="20"/>
                <w:szCs w:val="20"/>
              </w:rPr>
              <w:t xml:space="preserve">$389.83 </w:t>
            </w:r>
          </w:p>
        </w:tc>
      </w:tr>
      <w:tr w:rsidR="008C581E" w:rsidRPr="003D5076" w14:paraId="3D6D13E3"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4297E7"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ACA208E" w14:textId="77777777" w:rsidR="008C581E" w:rsidRPr="008C581E" w:rsidRDefault="008C581E">
            <w:pPr>
              <w:jc w:val="center"/>
              <w:rPr>
                <w:color w:val="000000"/>
                <w:sz w:val="20"/>
                <w:szCs w:val="20"/>
              </w:rPr>
            </w:pPr>
            <w:r w:rsidRPr="008C581E">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74FC4CD"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A3D9E73"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8F48189"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71A43DB"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5A9EF4B" w14:textId="77777777" w:rsidR="008C581E" w:rsidRPr="008C581E" w:rsidRDefault="008C581E">
            <w:pPr>
              <w:jc w:val="center"/>
              <w:rPr>
                <w:color w:val="000000"/>
                <w:sz w:val="20"/>
                <w:szCs w:val="20"/>
              </w:rPr>
            </w:pPr>
            <w:r w:rsidRPr="008C581E">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634DD5B4" w14:textId="77777777" w:rsidR="008C581E" w:rsidRPr="008C581E" w:rsidRDefault="008C581E">
            <w:pPr>
              <w:jc w:val="center"/>
              <w:rPr>
                <w:color w:val="000000"/>
                <w:sz w:val="20"/>
                <w:szCs w:val="20"/>
              </w:rPr>
            </w:pPr>
            <w:r w:rsidRPr="008C581E">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C0C42D7" w14:textId="77777777" w:rsidR="008C581E" w:rsidRPr="008C581E" w:rsidRDefault="008C581E">
            <w:pPr>
              <w:jc w:val="right"/>
              <w:rPr>
                <w:color w:val="000000"/>
                <w:sz w:val="20"/>
                <w:szCs w:val="20"/>
              </w:rPr>
            </w:pPr>
            <w:r w:rsidRPr="008C581E">
              <w:rPr>
                <w:color w:val="000000"/>
                <w:sz w:val="20"/>
                <w:szCs w:val="20"/>
              </w:rPr>
              <w:t xml:space="preserve">$129.94 </w:t>
            </w:r>
          </w:p>
        </w:tc>
      </w:tr>
      <w:tr w:rsidR="008C581E" w:rsidRPr="003D5076" w14:paraId="61A6C1BE"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A0C6E1" w14:textId="77777777" w:rsidR="008C581E" w:rsidRPr="003D5076" w:rsidRDefault="008C581E" w:rsidP="00951C03">
            <w:pPr>
              <w:widowControl/>
              <w:autoSpaceDE/>
              <w:autoSpaceDN/>
              <w:adjustRightInd/>
              <w:ind w:left="450"/>
              <w:rPr>
                <w:color w:val="000000"/>
                <w:sz w:val="20"/>
                <w:szCs w:val="20"/>
              </w:rPr>
            </w:pPr>
            <w:r>
              <w:rPr>
                <w:color w:val="000000"/>
                <w:sz w:val="20"/>
                <w:szCs w:val="20"/>
              </w:rPr>
              <w:t>L</w:t>
            </w:r>
            <w:r w:rsidRPr="003D5076">
              <w:rPr>
                <w:color w:val="000000"/>
                <w:sz w:val="20"/>
                <w:szCs w:val="20"/>
              </w:rPr>
              <w:t>eak detection and repair program</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5EFA704A"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8B2BCD2"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C029A63"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AE97020"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87F6340"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A0F701B"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D4C9E31"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F5D843C"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74A6A4E1" w14:textId="77777777" w:rsidTr="00951C03">
        <w:trPr>
          <w:trHeight w:val="52"/>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638EF5"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7702D49" w14:textId="77777777" w:rsidR="008C581E" w:rsidRPr="008C581E" w:rsidRDefault="008C581E">
            <w:pPr>
              <w:jc w:val="center"/>
              <w:rPr>
                <w:color w:val="000000"/>
                <w:sz w:val="20"/>
                <w:szCs w:val="20"/>
              </w:rPr>
            </w:pPr>
            <w:r w:rsidRPr="008C581E">
              <w:rPr>
                <w:color w:val="000000"/>
                <w:sz w:val="20"/>
                <w:szCs w:val="20"/>
              </w:rPr>
              <w:t>20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5863304"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8601711" w14:textId="77777777" w:rsidR="008C581E" w:rsidRPr="008C581E" w:rsidRDefault="008C581E">
            <w:pPr>
              <w:jc w:val="center"/>
              <w:rPr>
                <w:color w:val="000000"/>
                <w:sz w:val="20"/>
                <w:szCs w:val="20"/>
              </w:rPr>
            </w:pPr>
            <w:r w:rsidRPr="008C581E">
              <w:rPr>
                <w:color w:val="000000"/>
                <w:sz w:val="20"/>
                <w:szCs w:val="20"/>
              </w:rPr>
              <w:t>20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961AF42"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38D46C6" w14:textId="77777777" w:rsidR="008C581E" w:rsidRPr="008C581E" w:rsidRDefault="008C581E">
            <w:pPr>
              <w:jc w:val="center"/>
              <w:rPr>
                <w:color w:val="000000"/>
                <w:sz w:val="20"/>
                <w:szCs w:val="20"/>
              </w:rPr>
            </w:pPr>
            <w:r w:rsidRPr="008C581E">
              <w:rPr>
                <w:color w:val="000000"/>
                <w:sz w:val="20"/>
                <w:szCs w:val="20"/>
              </w:rPr>
              <w:t>60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DE104EE" w14:textId="77777777" w:rsidR="008C581E" w:rsidRPr="008C581E" w:rsidRDefault="008C581E">
            <w:pPr>
              <w:jc w:val="center"/>
              <w:rPr>
                <w:color w:val="000000"/>
                <w:sz w:val="20"/>
                <w:szCs w:val="20"/>
              </w:rPr>
            </w:pPr>
            <w:r w:rsidRPr="008C581E">
              <w:rPr>
                <w:color w:val="000000"/>
                <w:sz w:val="20"/>
                <w:szCs w:val="20"/>
              </w:rPr>
              <w:t>3</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C86E0A0" w14:textId="77777777" w:rsidR="008C581E" w:rsidRPr="008C581E" w:rsidRDefault="008C581E">
            <w:pPr>
              <w:jc w:val="center"/>
              <w:rPr>
                <w:color w:val="000000"/>
                <w:sz w:val="20"/>
                <w:szCs w:val="20"/>
              </w:rPr>
            </w:pPr>
            <w:r w:rsidRPr="008C581E">
              <w:rPr>
                <w:color w:val="000000"/>
                <w:sz w:val="20"/>
                <w:szCs w:val="20"/>
              </w:rPr>
              <w:t>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D641C83" w14:textId="77777777" w:rsidR="008C581E" w:rsidRPr="008C581E" w:rsidRDefault="008C581E">
            <w:pPr>
              <w:jc w:val="right"/>
              <w:rPr>
                <w:color w:val="000000"/>
                <w:sz w:val="20"/>
                <w:szCs w:val="20"/>
              </w:rPr>
            </w:pPr>
            <w:r w:rsidRPr="008C581E">
              <w:rPr>
                <w:color w:val="000000"/>
                <w:sz w:val="20"/>
                <w:szCs w:val="20"/>
              </w:rPr>
              <w:t xml:space="preserve">$3,898.32 </w:t>
            </w:r>
          </w:p>
        </w:tc>
      </w:tr>
      <w:tr w:rsidR="008C581E" w:rsidRPr="003D5076" w14:paraId="3C698EBF"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103D08"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20227F5" w14:textId="77777777" w:rsidR="008C581E" w:rsidRPr="008C581E" w:rsidRDefault="008C581E">
            <w:pPr>
              <w:jc w:val="center"/>
              <w:rPr>
                <w:color w:val="000000"/>
                <w:sz w:val="20"/>
                <w:szCs w:val="20"/>
              </w:rPr>
            </w:pPr>
            <w:r w:rsidRPr="008C581E">
              <w:rPr>
                <w:color w:val="000000"/>
                <w:sz w:val="20"/>
                <w:szCs w:val="20"/>
              </w:rPr>
              <w:t>20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7C3C9DC"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D23A6F4" w14:textId="77777777" w:rsidR="008C581E" w:rsidRPr="008C581E" w:rsidRDefault="008C581E">
            <w:pPr>
              <w:jc w:val="center"/>
              <w:rPr>
                <w:color w:val="000000"/>
                <w:sz w:val="20"/>
                <w:szCs w:val="20"/>
              </w:rPr>
            </w:pPr>
            <w:r w:rsidRPr="008C581E">
              <w:rPr>
                <w:color w:val="000000"/>
                <w:sz w:val="20"/>
                <w:szCs w:val="20"/>
              </w:rPr>
              <w:t>20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BC8DB05"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3873CBC" w14:textId="77777777" w:rsidR="008C581E" w:rsidRPr="008C581E" w:rsidRDefault="008C581E">
            <w:pPr>
              <w:jc w:val="center"/>
              <w:rPr>
                <w:color w:val="000000"/>
                <w:sz w:val="20"/>
                <w:szCs w:val="20"/>
              </w:rPr>
            </w:pPr>
            <w:r w:rsidRPr="008C581E">
              <w:rPr>
                <w:color w:val="000000"/>
                <w:sz w:val="20"/>
                <w:szCs w:val="20"/>
              </w:rPr>
              <w:t>20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631E40B" w14:textId="77777777" w:rsidR="008C581E" w:rsidRPr="008C581E" w:rsidRDefault="008C581E">
            <w:pPr>
              <w:jc w:val="center"/>
              <w:rPr>
                <w:color w:val="000000"/>
                <w:sz w:val="20"/>
                <w:szCs w:val="20"/>
              </w:rPr>
            </w:pPr>
            <w:r w:rsidRPr="008C581E">
              <w:rPr>
                <w:color w:val="000000"/>
                <w:sz w:val="20"/>
                <w:szCs w:val="20"/>
              </w:rPr>
              <w:t>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3065B7B" w14:textId="77777777" w:rsidR="008C581E" w:rsidRPr="008C581E" w:rsidRDefault="008C581E">
            <w:pPr>
              <w:jc w:val="center"/>
              <w:rPr>
                <w:color w:val="000000"/>
                <w:sz w:val="20"/>
                <w:szCs w:val="20"/>
              </w:rPr>
            </w:pPr>
            <w:r w:rsidRPr="008C581E">
              <w:rPr>
                <w:color w:val="000000"/>
                <w:sz w:val="20"/>
                <w:szCs w:val="20"/>
              </w:rPr>
              <w:t>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5F03D3A" w14:textId="77777777" w:rsidR="008C581E" w:rsidRPr="008C581E" w:rsidRDefault="008C581E">
            <w:pPr>
              <w:jc w:val="right"/>
              <w:rPr>
                <w:color w:val="000000"/>
                <w:sz w:val="20"/>
                <w:szCs w:val="20"/>
              </w:rPr>
            </w:pPr>
            <w:r w:rsidRPr="008C581E">
              <w:rPr>
                <w:color w:val="000000"/>
                <w:sz w:val="20"/>
                <w:szCs w:val="20"/>
              </w:rPr>
              <w:t xml:space="preserve">$1,299.44 </w:t>
            </w:r>
          </w:p>
        </w:tc>
      </w:tr>
      <w:tr w:rsidR="008C581E" w:rsidRPr="003D5076" w14:paraId="74E17C17"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960376"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6E0FAA0B" w14:textId="77777777" w:rsidR="008C581E" w:rsidRPr="008C581E" w:rsidRDefault="008C581E">
            <w:pPr>
              <w:jc w:val="center"/>
              <w:rPr>
                <w:color w:val="000000"/>
                <w:sz w:val="20"/>
                <w:szCs w:val="20"/>
              </w:rPr>
            </w:pPr>
            <w:r w:rsidRPr="008C581E">
              <w:rPr>
                <w:color w:val="000000"/>
                <w:sz w:val="20"/>
                <w:szCs w:val="20"/>
              </w:rPr>
              <w:t>16</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9FB6294"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C01A7E5"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692FE1F" w14:textId="77777777" w:rsidR="008C581E" w:rsidRPr="008C581E" w:rsidRDefault="008C581E">
            <w:pPr>
              <w:jc w:val="center"/>
              <w:rPr>
                <w:color w:val="000000"/>
                <w:sz w:val="20"/>
                <w:szCs w:val="20"/>
              </w:rPr>
            </w:pPr>
            <w:r w:rsidRPr="008C581E">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02B9D8A" w14:textId="77777777" w:rsidR="008C581E" w:rsidRPr="008C581E" w:rsidRDefault="008C581E">
            <w:pPr>
              <w:jc w:val="center"/>
              <w:rPr>
                <w:color w:val="000000"/>
                <w:sz w:val="20"/>
                <w:szCs w:val="20"/>
              </w:rPr>
            </w:pPr>
            <w:r w:rsidRPr="008C581E">
              <w:rPr>
                <w:color w:val="000000"/>
                <w:sz w:val="20"/>
                <w:szCs w:val="20"/>
              </w:rPr>
              <w:t>32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4478C67" w14:textId="77777777" w:rsidR="008C581E" w:rsidRPr="008C581E" w:rsidRDefault="008C581E">
            <w:pPr>
              <w:jc w:val="center"/>
              <w:rPr>
                <w:color w:val="000000"/>
                <w:sz w:val="20"/>
                <w:szCs w:val="20"/>
              </w:rPr>
            </w:pPr>
            <w:r w:rsidRPr="008C581E">
              <w:rPr>
                <w:color w:val="000000"/>
                <w:sz w:val="20"/>
                <w:szCs w:val="20"/>
              </w:rPr>
              <w:t>1.6</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7E21A06" w14:textId="77777777" w:rsidR="008C581E" w:rsidRPr="008C581E" w:rsidRDefault="008C581E">
            <w:pPr>
              <w:jc w:val="center"/>
              <w:rPr>
                <w:color w:val="000000"/>
                <w:sz w:val="20"/>
                <w:szCs w:val="20"/>
              </w:rPr>
            </w:pPr>
            <w:r w:rsidRPr="008C581E">
              <w:rPr>
                <w:color w:val="000000"/>
                <w:sz w:val="20"/>
                <w:szCs w:val="20"/>
              </w:rPr>
              <w:t>3.2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80CFA0D" w14:textId="77777777" w:rsidR="008C581E" w:rsidRPr="008C581E" w:rsidRDefault="008C581E">
            <w:pPr>
              <w:jc w:val="right"/>
              <w:rPr>
                <w:color w:val="000000"/>
                <w:sz w:val="20"/>
                <w:szCs w:val="20"/>
              </w:rPr>
            </w:pPr>
            <w:r w:rsidRPr="008C581E">
              <w:rPr>
                <w:color w:val="000000"/>
                <w:sz w:val="20"/>
                <w:szCs w:val="20"/>
              </w:rPr>
              <w:t xml:space="preserve">$2,079.10 </w:t>
            </w:r>
          </w:p>
        </w:tc>
      </w:tr>
      <w:tr w:rsidR="008C581E" w:rsidRPr="003D5076" w14:paraId="2932B474"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62877A"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3F41662" w14:textId="77777777" w:rsidR="008C581E" w:rsidRPr="008C581E" w:rsidRDefault="008C581E">
            <w:pPr>
              <w:jc w:val="center"/>
              <w:rPr>
                <w:color w:val="000000"/>
                <w:sz w:val="20"/>
                <w:szCs w:val="20"/>
              </w:rPr>
            </w:pPr>
            <w:r w:rsidRPr="008C581E">
              <w:rPr>
                <w:color w:val="000000"/>
                <w:sz w:val="20"/>
                <w:szCs w:val="20"/>
              </w:rPr>
              <w:t>16</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60B76E1"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0DC884D"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765E7C4"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B78EBFE"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9026C68" w14:textId="77777777" w:rsidR="008C581E" w:rsidRPr="008C581E" w:rsidRDefault="008C581E">
            <w:pPr>
              <w:jc w:val="center"/>
              <w:rPr>
                <w:color w:val="000000"/>
                <w:sz w:val="20"/>
                <w:szCs w:val="20"/>
              </w:rPr>
            </w:pPr>
            <w:r w:rsidRPr="008C581E">
              <w:rPr>
                <w:color w:val="000000"/>
                <w:sz w:val="20"/>
                <w:szCs w:val="20"/>
              </w:rPr>
              <w:t>0.8</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D059273" w14:textId="77777777" w:rsidR="008C581E" w:rsidRPr="008C581E" w:rsidRDefault="008C581E">
            <w:pPr>
              <w:jc w:val="center"/>
              <w:rPr>
                <w:color w:val="000000"/>
                <w:sz w:val="20"/>
                <w:szCs w:val="20"/>
              </w:rPr>
            </w:pPr>
            <w:r w:rsidRPr="008C581E">
              <w:rPr>
                <w:color w:val="000000"/>
                <w:sz w:val="20"/>
                <w:szCs w:val="20"/>
              </w:rPr>
              <w:t>1.6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9CFEFE4" w14:textId="77777777" w:rsidR="008C581E" w:rsidRPr="008C581E" w:rsidRDefault="008C581E">
            <w:pPr>
              <w:jc w:val="right"/>
              <w:rPr>
                <w:color w:val="000000"/>
                <w:sz w:val="20"/>
                <w:szCs w:val="20"/>
              </w:rPr>
            </w:pPr>
            <w:r w:rsidRPr="008C581E">
              <w:rPr>
                <w:color w:val="000000"/>
                <w:sz w:val="20"/>
                <w:szCs w:val="20"/>
              </w:rPr>
              <w:t xml:space="preserve">$1,039.55 </w:t>
            </w:r>
          </w:p>
        </w:tc>
      </w:tr>
      <w:tr w:rsidR="008C581E" w:rsidRPr="003D5076" w14:paraId="30B284C5" w14:textId="77777777" w:rsidTr="00951C03">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418994" w14:textId="77777777" w:rsidR="008C581E" w:rsidRPr="003D5076" w:rsidRDefault="008C581E" w:rsidP="003D5076">
            <w:pPr>
              <w:widowControl/>
              <w:autoSpaceDE/>
              <w:autoSpaceDN/>
              <w:adjustRightInd/>
              <w:rPr>
                <w:color w:val="000000"/>
                <w:sz w:val="20"/>
                <w:szCs w:val="20"/>
              </w:rPr>
            </w:pPr>
            <w:r w:rsidRPr="003D5076">
              <w:rPr>
                <w:color w:val="000000"/>
                <w:sz w:val="20"/>
                <w:szCs w:val="20"/>
              </w:rPr>
              <w:t xml:space="preserve">     F. Time to Train Personnel</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247B887"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47ECAA5"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F30C6E0"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D4A7349"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C35B7A5"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3D32629"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266BB7FB"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D7DDDCC"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58E39E14"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9C531B" w14:textId="77777777" w:rsidR="008C581E" w:rsidRPr="003D5076" w:rsidRDefault="008C581E" w:rsidP="00951C03">
            <w:pPr>
              <w:widowControl/>
              <w:autoSpaceDE/>
              <w:autoSpaceDN/>
              <w:adjustRightInd/>
              <w:ind w:left="450"/>
              <w:rPr>
                <w:color w:val="000000"/>
                <w:sz w:val="20"/>
                <w:szCs w:val="20"/>
              </w:rPr>
            </w:pPr>
            <w:r w:rsidRPr="003D5076">
              <w:rPr>
                <w:color w:val="000000"/>
                <w:sz w:val="20"/>
                <w:szCs w:val="20"/>
              </w:rPr>
              <w:t>Material determination methods</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472D0EF8" w14:textId="77777777" w:rsidR="008C581E" w:rsidRPr="008C581E" w:rsidRDefault="008C581E">
            <w:pPr>
              <w:jc w:val="center"/>
              <w:rPr>
                <w:color w:val="000000"/>
                <w:sz w:val="20"/>
                <w:szCs w:val="20"/>
              </w:rPr>
            </w:pPr>
            <w:r w:rsidRPr="008C581E">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6A429F8"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2EADBD3"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6FFE122"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16C80AA"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A90C3C7"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EB38590"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817ECC8"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47084800" w14:textId="77777777" w:rsidTr="000B764E">
        <w:trPr>
          <w:trHeight w:val="33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3454E9" w14:textId="77777777" w:rsidR="008C581E" w:rsidRPr="003D5076" w:rsidRDefault="008C581E" w:rsidP="00951C03">
            <w:pPr>
              <w:widowControl/>
              <w:autoSpaceDE/>
              <w:autoSpaceDN/>
              <w:adjustRightInd/>
              <w:ind w:left="450"/>
              <w:rPr>
                <w:color w:val="000000"/>
                <w:sz w:val="20"/>
                <w:szCs w:val="20"/>
              </w:rPr>
            </w:pPr>
            <w:r w:rsidRPr="003D5076">
              <w:rPr>
                <w:color w:val="000000"/>
                <w:sz w:val="20"/>
                <w:szCs w:val="20"/>
              </w:rPr>
              <w:t xml:space="preserve">Control equipment inspection and monitoring </w:t>
            </w:r>
            <w:r w:rsidRPr="003D5076">
              <w:rPr>
                <w:color w:val="000000"/>
                <w:sz w:val="20"/>
                <w:szCs w:val="20"/>
                <w:vertAlign w:val="superscript"/>
              </w:rPr>
              <w:t>l</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5AA3ADA"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EA06641"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1A7FBA23"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1148132"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AAD22A4"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F16F8B8"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0F509086"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0C52AD1"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69993B68"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BF0B0F"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317F6DE" w14:textId="77777777" w:rsidR="008C581E" w:rsidRPr="008C581E" w:rsidRDefault="008C581E">
            <w:pPr>
              <w:jc w:val="center"/>
              <w:rPr>
                <w:color w:val="000000"/>
                <w:sz w:val="20"/>
                <w:szCs w:val="20"/>
              </w:rPr>
            </w:pPr>
            <w:r w:rsidRPr="008C581E">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9669A3B"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037C5BD" w14:textId="77777777" w:rsidR="008C581E" w:rsidRPr="008C581E" w:rsidRDefault="008C581E">
            <w:pPr>
              <w:jc w:val="center"/>
              <w:rPr>
                <w:color w:val="000000"/>
                <w:sz w:val="20"/>
                <w:szCs w:val="20"/>
              </w:rPr>
            </w:pPr>
            <w:r w:rsidRPr="008C581E">
              <w:rPr>
                <w:color w:val="000000"/>
                <w:sz w:val="20"/>
                <w:szCs w:val="20"/>
              </w:rPr>
              <w:t>8</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6A9CAB0"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AD1927C" w14:textId="77777777" w:rsidR="008C581E" w:rsidRPr="008C581E" w:rsidRDefault="008C581E">
            <w:pPr>
              <w:jc w:val="center"/>
              <w:rPr>
                <w:color w:val="000000"/>
                <w:sz w:val="20"/>
                <w:szCs w:val="20"/>
              </w:rPr>
            </w:pPr>
            <w:r w:rsidRPr="008C581E">
              <w:rPr>
                <w:color w:val="000000"/>
                <w:sz w:val="20"/>
                <w:szCs w:val="20"/>
              </w:rPr>
              <w:t>24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4ED8301" w14:textId="77777777" w:rsidR="008C581E" w:rsidRPr="008C581E" w:rsidRDefault="008C581E">
            <w:pPr>
              <w:jc w:val="center"/>
              <w:rPr>
                <w:color w:val="000000"/>
                <w:sz w:val="20"/>
                <w:szCs w:val="20"/>
              </w:rPr>
            </w:pPr>
            <w:r w:rsidRPr="008C581E">
              <w:rPr>
                <w:color w:val="000000"/>
                <w:sz w:val="20"/>
                <w:szCs w:val="20"/>
              </w:rPr>
              <w:t>1.2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6C77CAE" w14:textId="77777777" w:rsidR="008C581E" w:rsidRPr="008C581E" w:rsidRDefault="008C581E">
            <w:pPr>
              <w:jc w:val="center"/>
              <w:rPr>
                <w:color w:val="000000"/>
                <w:sz w:val="20"/>
                <w:szCs w:val="20"/>
              </w:rPr>
            </w:pPr>
            <w:r w:rsidRPr="008C581E">
              <w:rPr>
                <w:color w:val="000000"/>
                <w:sz w:val="20"/>
                <w:szCs w:val="20"/>
              </w:rPr>
              <w:t>2.4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E06E557" w14:textId="77777777" w:rsidR="008C581E" w:rsidRPr="008C581E" w:rsidRDefault="008C581E">
            <w:pPr>
              <w:jc w:val="right"/>
              <w:rPr>
                <w:color w:val="000000"/>
                <w:sz w:val="20"/>
                <w:szCs w:val="20"/>
              </w:rPr>
            </w:pPr>
            <w:r w:rsidRPr="008C581E">
              <w:rPr>
                <w:color w:val="000000"/>
                <w:sz w:val="20"/>
                <w:szCs w:val="20"/>
              </w:rPr>
              <w:t xml:space="preserve">$1,559.33 </w:t>
            </w:r>
          </w:p>
        </w:tc>
      </w:tr>
      <w:tr w:rsidR="008C581E" w:rsidRPr="003D5076" w14:paraId="67461BAB"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88E7EA"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3D35BB66" w14:textId="77777777" w:rsidR="008C581E" w:rsidRPr="008C581E" w:rsidRDefault="008C581E">
            <w:pPr>
              <w:jc w:val="center"/>
              <w:rPr>
                <w:color w:val="000000"/>
                <w:sz w:val="20"/>
                <w:szCs w:val="20"/>
              </w:rPr>
            </w:pPr>
            <w:r w:rsidRPr="008C581E">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1630528"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5EC9A5D9" w14:textId="77777777" w:rsidR="008C581E" w:rsidRPr="008C581E" w:rsidRDefault="008C581E">
            <w:pPr>
              <w:jc w:val="center"/>
              <w:rPr>
                <w:color w:val="000000"/>
                <w:sz w:val="20"/>
                <w:szCs w:val="20"/>
              </w:rPr>
            </w:pPr>
            <w:r w:rsidRPr="008C581E">
              <w:rPr>
                <w:color w:val="000000"/>
                <w:sz w:val="20"/>
                <w:szCs w:val="20"/>
              </w:rPr>
              <w:t>8</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8EC5942"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E293A9B" w14:textId="77777777" w:rsidR="008C581E" w:rsidRPr="008C581E" w:rsidRDefault="008C581E">
            <w:pPr>
              <w:jc w:val="center"/>
              <w:rPr>
                <w:color w:val="000000"/>
                <w:sz w:val="20"/>
                <w:szCs w:val="20"/>
              </w:rPr>
            </w:pPr>
            <w:r w:rsidRPr="008C581E">
              <w:rPr>
                <w:color w:val="000000"/>
                <w:sz w:val="20"/>
                <w:szCs w:val="20"/>
              </w:rPr>
              <w:t>8</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EBA0914" w14:textId="77777777" w:rsidR="008C581E" w:rsidRPr="008C581E" w:rsidRDefault="008C581E">
            <w:pPr>
              <w:jc w:val="center"/>
              <w:rPr>
                <w:color w:val="000000"/>
                <w:sz w:val="20"/>
                <w:szCs w:val="20"/>
              </w:rPr>
            </w:pPr>
            <w:r w:rsidRPr="008C581E">
              <w:rPr>
                <w:color w:val="000000"/>
                <w:sz w:val="20"/>
                <w:szCs w:val="20"/>
              </w:rPr>
              <w:t>0.4</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1FB03A8" w14:textId="77777777" w:rsidR="008C581E" w:rsidRPr="008C581E" w:rsidRDefault="008C581E">
            <w:pPr>
              <w:jc w:val="center"/>
              <w:rPr>
                <w:color w:val="000000"/>
                <w:sz w:val="20"/>
                <w:szCs w:val="20"/>
              </w:rPr>
            </w:pPr>
            <w:r w:rsidRPr="008C581E">
              <w:rPr>
                <w:color w:val="000000"/>
                <w:sz w:val="20"/>
                <w:szCs w:val="20"/>
              </w:rPr>
              <w:t>0.8</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5C81123" w14:textId="77777777" w:rsidR="008C581E" w:rsidRPr="008C581E" w:rsidRDefault="008C581E">
            <w:pPr>
              <w:jc w:val="right"/>
              <w:rPr>
                <w:color w:val="000000"/>
                <w:sz w:val="20"/>
                <w:szCs w:val="20"/>
              </w:rPr>
            </w:pPr>
            <w:r w:rsidRPr="008C581E">
              <w:rPr>
                <w:color w:val="000000"/>
                <w:sz w:val="20"/>
                <w:szCs w:val="20"/>
              </w:rPr>
              <w:t xml:space="preserve">$519.78 </w:t>
            </w:r>
          </w:p>
        </w:tc>
      </w:tr>
      <w:tr w:rsidR="008C581E" w:rsidRPr="003D5076" w14:paraId="21AC41A6"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A0528E"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C8BC67D" w14:textId="77777777" w:rsidR="008C581E" w:rsidRPr="008C581E" w:rsidRDefault="008C581E">
            <w:pPr>
              <w:jc w:val="center"/>
              <w:rPr>
                <w:color w:val="000000"/>
                <w:sz w:val="20"/>
                <w:szCs w:val="20"/>
              </w:rPr>
            </w:pPr>
            <w:r w:rsidRPr="008C581E">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94A6608"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638F25D" w14:textId="77777777" w:rsidR="008C581E" w:rsidRPr="008C581E" w:rsidRDefault="008C581E">
            <w:pPr>
              <w:jc w:val="center"/>
              <w:rPr>
                <w:color w:val="000000"/>
                <w:sz w:val="20"/>
                <w:szCs w:val="20"/>
              </w:rPr>
            </w:pPr>
            <w:r w:rsidRPr="008C581E">
              <w:rPr>
                <w:color w:val="000000"/>
                <w:sz w:val="20"/>
                <w:szCs w:val="20"/>
              </w:rPr>
              <w:t>8</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1B688C4" w14:textId="77777777" w:rsidR="008C581E" w:rsidRPr="008C581E" w:rsidRDefault="008C581E">
            <w:pPr>
              <w:jc w:val="center"/>
              <w:rPr>
                <w:color w:val="000000"/>
                <w:sz w:val="20"/>
                <w:szCs w:val="20"/>
              </w:rPr>
            </w:pPr>
            <w:r w:rsidRPr="008C581E">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2A99CC5" w14:textId="77777777" w:rsidR="008C581E" w:rsidRPr="008C581E" w:rsidRDefault="008C581E">
            <w:pPr>
              <w:jc w:val="center"/>
              <w:rPr>
                <w:color w:val="000000"/>
                <w:sz w:val="20"/>
                <w:szCs w:val="20"/>
              </w:rPr>
            </w:pPr>
            <w:r w:rsidRPr="008C581E">
              <w:rPr>
                <w:color w:val="000000"/>
                <w:sz w:val="20"/>
                <w:szCs w:val="20"/>
              </w:rPr>
              <w:t>16</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FF01C0B" w14:textId="77777777" w:rsidR="008C581E" w:rsidRPr="008C581E" w:rsidRDefault="008C581E">
            <w:pPr>
              <w:jc w:val="center"/>
              <w:rPr>
                <w:color w:val="000000"/>
                <w:sz w:val="20"/>
                <w:szCs w:val="20"/>
              </w:rPr>
            </w:pPr>
            <w:r w:rsidRPr="008C581E">
              <w:rPr>
                <w:color w:val="000000"/>
                <w:sz w:val="20"/>
                <w:szCs w:val="20"/>
              </w:rPr>
              <w:t>0.8</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597089BE" w14:textId="77777777" w:rsidR="008C581E" w:rsidRPr="008C581E" w:rsidRDefault="008C581E">
            <w:pPr>
              <w:jc w:val="center"/>
              <w:rPr>
                <w:color w:val="000000"/>
                <w:sz w:val="20"/>
                <w:szCs w:val="20"/>
              </w:rPr>
            </w:pPr>
            <w:r w:rsidRPr="008C581E">
              <w:rPr>
                <w:color w:val="000000"/>
                <w:sz w:val="20"/>
                <w:szCs w:val="20"/>
              </w:rPr>
              <w:t>1.6</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4D611D42" w14:textId="77777777" w:rsidR="008C581E" w:rsidRPr="008C581E" w:rsidRDefault="008C581E">
            <w:pPr>
              <w:jc w:val="right"/>
              <w:rPr>
                <w:color w:val="000000"/>
                <w:sz w:val="20"/>
                <w:szCs w:val="20"/>
              </w:rPr>
            </w:pPr>
            <w:r w:rsidRPr="008C581E">
              <w:rPr>
                <w:color w:val="000000"/>
                <w:sz w:val="20"/>
                <w:szCs w:val="20"/>
              </w:rPr>
              <w:t xml:space="preserve">$1,039.55 </w:t>
            </w:r>
          </w:p>
        </w:tc>
      </w:tr>
      <w:tr w:rsidR="008C581E" w:rsidRPr="003D5076" w14:paraId="1C697361"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5F3A85"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854E984" w14:textId="77777777" w:rsidR="008C581E" w:rsidRPr="008C581E" w:rsidRDefault="008C581E">
            <w:pPr>
              <w:jc w:val="center"/>
              <w:rPr>
                <w:color w:val="000000"/>
                <w:sz w:val="20"/>
                <w:szCs w:val="20"/>
              </w:rPr>
            </w:pPr>
            <w:r w:rsidRPr="008C581E">
              <w:rPr>
                <w:color w:val="000000"/>
                <w:sz w:val="20"/>
                <w:szCs w:val="20"/>
              </w:rPr>
              <w:t>8</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C8F47B1"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FBE29DD" w14:textId="77777777" w:rsidR="008C581E" w:rsidRPr="008C581E" w:rsidRDefault="008C581E">
            <w:pPr>
              <w:jc w:val="center"/>
              <w:rPr>
                <w:color w:val="000000"/>
                <w:sz w:val="20"/>
                <w:szCs w:val="20"/>
              </w:rPr>
            </w:pPr>
            <w:r w:rsidRPr="008C581E">
              <w:rPr>
                <w:color w:val="000000"/>
                <w:sz w:val="20"/>
                <w:szCs w:val="20"/>
              </w:rPr>
              <w:t>8</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D58F7F3"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92CF813" w14:textId="77777777" w:rsidR="008C581E" w:rsidRPr="008C581E" w:rsidRDefault="008C581E">
            <w:pPr>
              <w:jc w:val="center"/>
              <w:rPr>
                <w:color w:val="000000"/>
                <w:sz w:val="20"/>
                <w:szCs w:val="20"/>
              </w:rPr>
            </w:pPr>
            <w:r w:rsidRPr="008C581E">
              <w:rPr>
                <w:color w:val="000000"/>
                <w:sz w:val="20"/>
                <w:szCs w:val="20"/>
              </w:rPr>
              <w:t>8</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D35BFB9" w14:textId="77777777" w:rsidR="008C581E" w:rsidRPr="008C581E" w:rsidRDefault="008C581E">
            <w:pPr>
              <w:jc w:val="center"/>
              <w:rPr>
                <w:color w:val="000000"/>
                <w:sz w:val="20"/>
                <w:szCs w:val="20"/>
              </w:rPr>
            </w:pPr>
            <w:r w:rsidRPr="008C581E">
              <w:rPr>
                <w:color w:val="000000"/>
                <w:sz w:val="20"/>
                <w:szCs w:val="20"/>
              </w:rPr>
              <w:t>0.4</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2091FB5" w14:textId="77777777" w:rsidR="008C581E" w:rsidRPr="008C581E" w:rsidRDefault="008C581E">
            <w:pPr>
              <w:jc w:val="center"/>
              <w:rPr>
                <w:color w:val="000000"/>
                <w:sz w:val="20"/>
                <w:szCs w:val="20"/>
              </w:rPr>
            </w:pPr>
            <w:r w:rsidRPr="008C581E">
              <w:rPr>
                <w:color w:val="000000"/>
                <w:sz w:val="20"/>
                <w:szCs w:val="20"/>
              </w:rPr>
              <w:t>0.8</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73123433" w14:textId="77777777" w:rsidR="008C581E" w:rsidRPr="008C581E" w:rsidRDefault="008C581E">
            <w:pPr>
              <w:jc w:val="right"/>
              <w:rPr>
                <w:color w:val="000000"/>
                <w:sz w:val="20"/>
                <w:szCs w:val="20"/>
              </w:rPr>
            </w:pPr>
            <w:r w:rsidRPr="008C581E">
              <w:rPr>
                <w:color w:val="000000"/>
                <w:sz w:val="20"/>
                <w:szCs w:val="20"/>
              </w:rPr>
              <w:t xml:space="preserve">$519.78 </w:t>
            </w:r>
          </w:p>
        </w:tc>
      </w:tr>
      <w:tr w:rsidR="008C581E" w:rsidRPr="003D5076" w14:paraId="7A673D50" w14:textId="77777777" w:rsidTr="000B764E">
        <w:trPr>
          <w:trHeight w:val="33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7C049E" w14:textId="77777777" w:rsidR="008C581E" w:rsidRPr="003D5076" w:rsidRDefault="008C581E" w:rsidP="00083A06">
            <w:pPr>
              <w:widowControl/>
              <w:autoSpaceDE/>
              <w:autoSpaceDN/>
              <w:adjustRightInd/>
              <w:ind w:left="450"/>
              <w:rPr>
                <w:color w:val="000000"/>
                <w:sz w:val="20"/>
                <w:szCs w:val="20"/>
              </w:rPr>
            </w:pPr>
            <w:r w:rsidRPr="003D5076">
              <w:rPr>
                <w:color w:val="000000"/>
                <w:sz w:val="20"/>
                <w:szCs w:val="20"/>
              </w:rPr>
              <w:lastRenderedPageBreak/>
              <w:t>Leak detection and repair program</w:t>
            </w:r>
            <w:r w:rsidRPr="003D5076">
              <w:rPr>
                <w:color w:val="000000"/>
                <w:sz w:val="20"/>
                <w:szCs w:val="20"/>
                <w:vertAlign w:val="superscript"/>
              </w:rPr>
              <w:t>h,l</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4C9D399" w14:textId="77777777" w:rsidR="008C581E" w:rsidRPr="008C581E" w:rsidRDefault="008C581E">
            <w:pPr>
              <w:jc w:val="center"/>
              <w:rPr>
                <w:color w:val="000000"/>
                <w:sz w:val="20"/>
                <w:szCs w:val="20"/>
              </w:rPr>
            </w:pPr>
            <w:r w:rsidRPr="008C581E">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DC7893E"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AE908AE"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8FEF07A"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75C3623"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795B0EF"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4B1A0F4"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D78B291"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0B13A1F5"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A821B1"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Polycarbonates (PC)</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E217869" w14:textId="77777777" w:rsidR="008C581E" w:rsidRPr="008C581E" w:rsidRDefault="008C581E">
            <w:pPr>
              <w:jc w:val="center"/>
              <w:rPr>
                <w:color w:val="000000"/>
                <w:sz w:val="20"/>
                <w:szCs w:val="20"/>
              </w:rPr>
            </w:pPr>
            <w:r w:rsidRPr="008C581E">
              <w:rPr>
                <w:color w:val="000000"/>
                <w:sz w:val="20"/>
                <w:szCs w:val="20"/>
              </w:rPr>
              <w:t>10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51550AC"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7DC4D27D" w14:textId="77777777" w:rsidR="008C581E" w:rsidRPr="008C581E" w:rsidRDefault="008C581E">
            <w:pPr>
              <w:jc w:val="center"/>
              <w:rPr>
                <w:color w:val="000000"/>
                <w:sz w:val="20"/>
                <w:szCs w:val="20"/>
              </w:rPr>
            </w:pPr>
            <w:r w:rsidRPr="008C581E">
              <w:rPr>
                <w:color w:val="000000"/>
                <w:sz w:val="20"/>
                <w:szCs w:val="20"/>
              </w:rPr>
              <w:t>10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2CBF6DB" w14:textId="77777777" w:rsidR="008C581E" w:rsidRPr="008C581E" w:rsidRDefault="008C581E">
            <w:pPr>
              <w:jc w:val="center"/>
              <w:rPr>
                <w:color w:val="000000"/>
                <w:sz w:val="20"/>
                <w:szCs w:val="20"/>
              </w:rPr>
            </w:pPr>
            <w:r w:rsidRPr="008C581E">
              <w:rPr>
                <w:color w:val="000000"/>
                <w:sz w:val="20"/>
                <w:szCs w:val="20"/>
              </w:rPr>
              <w:t>3</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65C9E355" w14:textId="77777777" w:rsidR="008C581E" w:rsidRPr="008C581E" w:rsidRDefault="008C581E">
            <w:pPr>
              <w:jc w:val="center"/>
              <w:rPr>
                <w:color w:val="000000"/>
                <w:sz w:val="20"/>
                <w:szCs w:val="20"/>
              </w:rPr>
            </w:pPr>
            <w:r w:rsidRPr="008C581E">
              <w:rPr>
                <w:color w:val="000000"/>
                <w:sz w:val="20"/>
                <w:szCs w:val="20"/>
              </w:rPr>
              <w:t>30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D23216E" w14:textId="77777777" w:rsidR="008C581E" w:rsidRPr="008C581E" w:rsidRDefault="008C581E">
            <w:pPr>
              <w:jc w:val="center"/>
              <w:rPr>
                <w:color w:val="000000"/>
                <w:sz w:val="20"/>
                <w:szCs w:val="20"/>
              </w:rPr>
            </w:pPr>
            <w:r w:rsidRPr="008C581E">
              <w:rPr>
                <w:color w:val="000000"/>
                <w:sz w:val="20"/>
                <w:szCs w:val="20"/>
              </w:rPr>
              <w:t>1.5</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7C63282" w14:textId="77777777" w:rsidR="008C581E" w:rsidRPr="008C581E" w:rsidRDefault="008C581E">
            <w:pPr>
              <w:jc w:val="center"/>
              <w:rPr>
                <w:color w:val="000000"/>
                <w:sz w:val="20"/>
                <w:szCs w:val="20"/>
              </w:rPr>
            </w:pPr>
            <w:r w:rsidRPr="008C581E">
              <w:rPr>
                <w:color w:val="000000"/>
                <w:sz w:val="20"/>
                <w:szCs w:val="20"/>
              </w:rPr>
              <w:t>3</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298C6BE3" w14:textId="77777777" w:rsidR="008C581E" w:rsidRPr="008C581E" w:rsidRDefault="008C581E">
            <w:pPr>
              <w:jc w:val="right"/>
              <w:rPr>
                <w:color w:val="000000"/>
                <w:sz w:val="20"/>
                <w:szCs w:val="20"/>
              </w:rPr>
            </w:pPr>
            <w:r w:rsidRPr="008C581E">
              <w:rPr>
                <w:color w:val="000000"/>
                <w:sz w:val="20"/>
                <w:szCs w:val="20"/>
              </w:rPr>
              <w:t xml:space="preserve">$1,949.16 </w:t>
            </w:r>
          </w:p>
        </w:tc>
      </w:tr>
      <w:tr w:rsidR="008C581E" w:rsidRPr="003D5076" w14:paraId="79539866" w14:textId="77777777" w:rsidTr="000B764E">
        <w:trPr>
          <w:trHeight w:val="3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38FA37"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Acrylic and Modacrylic Fibers (AMF)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23E3CB07" w14:textId="77777777" w:rsidR="008C581E" w:rsidRPr="008C581E" w:rsidRDefault="008C581E">
            <w:pPr>
              <w:jc w:val="center"/>
              <w:rPr>
                <w:color w:val="000000"/>
                <w:sz w:val="20"/>
                <w:szCs w:val="20"/>
              </w:rPr>
            </w:pPr>
            <w:r w:rsidRPr="008C581E">
              <w:rPr>
                <w:color w:val="000000"/>
                <w:sz w:val="20"/>
                <w:szCs w:val="20"/>
              </w:rPr>
              <w:t>10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4F0841C"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4A092BB2" w14:textId="77777777" w:rsidR="008C581E" w:rsidRPr="008C581E" w:rsidRDefault="008C581E">
            <w:pPr>
              <w:jc w:val="center"/>
              <w:rPr>
                <w:color w:val="000000"/>
                <w:sz w:val="20"/>
                <w:szCs w:val="20"/>
              </w:rPr>
            </w:pPr>
            <w:r w:rsidRPr="008C581E">
              <w:rPr>
                <w:color w:val="000000"/>
                <w:sz w:val="20"/>
                <w:szCs w:val="20"/>
              </w:rPr>
              <w:t>10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CDE1983"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F85AC3A" w14:textId="77777777" w:rsidR="008C581E" w:rsidRPr="008C581E" w:rsidRDefault="008C581E">
            <w:pPr>
              <w:jc w:val="center"/>
              <w:rPr>
                <w:color w:val="000000"/>
                <w:sz w:val="20"/>
                <w:szCs w:val="20"/>
              </w:rPr>
            </w:pPr>
            <w:r w:rsidRPr="008C581E">
              <w:rPr>
                <w:color w:val="000000"/>
                <w:sz w:val="20"/>
                <w:szCs w:val="20"/>
              </w:rPr>
              <w:t>10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62D0DA7" w14:textId="77777777" w:rsidR="008C581E" w:rsidRPr="008C581E" w:rsidRDefault="008C581E">
            <w:pPr>
              <w:jc w:val="center"/>
              <w:rPr>
                <w:color w:val="000000"/>
                <w:sz w:val="20"/>
                <w:szCs w:val="20"/>
              </w:rPr>
            </w:pPr>
            <w:r w:rsidRPr="008C581E">
              <w:rPr>
                <w:color w:val="000000"/>
                <w:sz w:val="20"/>
                <w:szCs w:val="20"/>
              </w:rPr>
              <w:t>0.5</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9719EAE" w14:textId="77777777" w:rsidR="008C581E" w:rsidRPr="008C581E" w:rsidRDefault="008C581E">
            <w:pPr>
              <w:jc w:val="center"/>
              <w:rPr>
                <w:color w:val="000000"/>
                <w:sz w:val="20"/>
                <w:szCs w:val="20"/>
              </w:rPr>
            </w:pPr>
            <w:r w:rsidRPr="008C581E">
              <w:rPr>
                <w:color w:val="000000"/>
                <w:sz w:val="20"/>
                <w:szCs w:val="20"/>
              </w:rPr>
              <w:t>1</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6E138FA" w14:textId="77777777" w:rsidR="008C581E" w:rsidRPr="008C581E" w:rsidRDefault="008C581E">
            <w:pPr>
              <w:jc w:val="right"/>
              <w:rPr>
                <w:color w:val="000000"/>
                <w:sz w:val="20"/>
                <w:szCs w:val="20"/>
              </w:rPr>
            </w:pPr>
            <w:r w:rsidRPr="008C581E">
              <w:rPr>
                <w:color w:val="000000"/>
                <w:sz w:val="20"/>
                <w:szCs w:val="20"/>
              </w:rPr>
              <w:t xml:space="preserve">$649.72 </w:t>
            </w:r>
          </w:p>
        </w:tc>
      </w:tr>
      <w:tr w:rsidR="008C581E" w:rsidRPr="003D5076" w14:paraId="5A3A569E" w14:textId="77777777" w:rsidTr="00B854BB">
        <w:trPr>
          <w:trHeight w:val="115"/>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0A6922"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Acetal Resins (AR)</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056FFC5F" w14:textId="77777777" w:rsidR="008C581E" w:rsidRPr="008C581E" w:rsidRDefault="008C581E">
            <w:pPr>
              <w:jc w:val="center"/>
              <w:rPr>
                <w:color w:val="000000"/>
                <w:sz w:val="20"/>
                <w:szCs w:val="20"/>
              </w:rPr>
            </w:pPr>
            <w:r w:rsidRPr="008C581E">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43172C6"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80CDA7D"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026CEF7" w14:textId="77777777" w:rsidR="008C581E" w:rsidRPr="008C581E" w:rsidRDefault="008C581E">
            <w:pPr>
              <w:jc w:val="center"/>
              <w:rPr>
                <w:color w:val="000000"/>
                <w:sz w:val="20"/>
                <w:szCs w:val="20"/>
              </w:rPr>
            </w:pPr>
            <w:r w:rsidRPr="008C581E">
              <w:rPr>
                <w:color w:val="000000"/>
                <w:sz w:val="20"/>
                <w:szCs w:val="20"/>
              </w:rPr>
              <w:t>2</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BDEC699" w14:textId="77777777" w:rsidR="008C581E" w:rsidRPr="008C581E" w:rsidRDefault="008C581E">
            <w:pPr>
              <w:jc w:val="center"/>
              <w:rPr>
                <w:color w:val="000000"/>
                <w:sz w:val="20"/>
                <w:szCs w:val="20"/>
              </w:rPr>
            </w:pPr>
            <w:r w:rsidRPr="008C581E">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C75D8DD" w14:textId="77777777" w:rsidR="008C581E" w:rsidRPr="008C581E" w:rsidRDefault="008C581E">
            <w:pPr>
              <w:jc w:val="center"/>
              <w:rPr>
                <w:color w:val="000000"/>
                <w:sz w:val="20"/>
                <w:szCs w:val="20"/>
              </w:rPr>
            </w:pPr>
            <w:r w:rsidRPr="008C581E">
              <w:rPr>
                <w:color w:val="000000"/>
                <w:sz w:val="20"/>
                <w:szCs w:val="20"/>
              </w:rPr>
              <w:t>0.2</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400D64BC" w14:textId="77777777" w:rsidR="008C581E" w:rsidRPr="008C581E" w:rsidRDefault="008C581E">
            <w:pPr>
              <w:jc w:val="center"/>
              <w:rPr>
                <w:color w:val="000000"/>
                <w:sz w:val="20"/>
                <w:szCs w:val="20"/>
              </w:rPr>
            </w:pPr>
            <w:r w:rsidRPr="008C581E">
              <w:rPr>
                <w:color w:val="000000"/>
                <w:sz w:val="20"/>
                <w:szCs w:val="20"/>
              </w:rPr>
              <w:t>0.4</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5CDE60F4" w14:textId="77777777" w:rsidR="008C581E" w:rsidRPr="008C581E" w:rsidRDefault="008C581E">
            <w:pPr>
              <w:jc w:val="right"/>
              <w:rPr>
                <w:color w:val="000000"/>
                <w:sz w:val="20"/>
                <w:szCs w:val="20"/>
              </w:rPr>
            </w:pPr>
            <w:r w:rsidRPr="008C581E">
              <w:rPr>
                <w:color w:val="000000"/>
                <w:sz w:val="20"/>
                <w:szCs w:val="20"/>
              </w:rPr>
              <w:t xml:space="preserve">$259.89 </w:t>
            </w:r>
          </w:p>
        </w:tc>
      </w:tr>
      <w:tr w:rsidR="008C581E" w:rsidRPr="003D5076" w14:paraId="1DEE6B98" w14:textId="77777777" w:rsidTr="00083A06">
        <w:trPr>
          <w:trHeight w:val="50"/>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19CD68" w14:textId="77777777" w:rsidR="008C581E" w:rsidRPr="003D5076" w:rsidRDefault="008C581E" w:rsidP="00015B08">
            <w:pPr>
              <w:widowControl/>
              <w:autoSpaceDE/>
              <w:autoSpaceDN/>
              <w:adjustRightInd/>
              <w:ind w:left="720"/>
              <w:rPr>
                <w:color w:val="000000"/>
                <w:sz w:val="20"/>
                <w:szCs w:val="20"/>
              </w:rPr>
            </w:pPr>
            <w:r w:rsidRPr="003D5076">
              <w:rPr>
                <w:color w:val="000000"/>
                <w:sz w:val="20"/>
                <w:szCs w:val="20"/>
              </w:rPr>
              <w:t>Hydrogen Fluoride (HF)</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77E9D8BB" w14:textId="77777777" w:rsidR="008C581E" w:rsidRPr="008C581E" w:rsidRDefault="008C581E">
            <w:pPr>
              <w:jc w:val="center"/>
              <w:rPr>
                <w:color w:val="000000"/>
                <w:sz w:val="20"/>
                <w:szCs w:val="20"/>
              </w:rPr>
            </w:pPr>
            <w:r w:rsidRPr="008C581E">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612C88D9" w14:textId="77777777" w:rsidR="008C581E" w:rsidRPr="008C581E" w:rsidRDefault="008C581E">
            <w:pPr>
              <w:jc w:val="center"/>
              <w:rPr>
                <w:color w:val="000000"/>
                <w:sz w:val="20"/>
                <w:szCs w:val="20"/>
              </w:rPr>
            </w:pPr>
            <w:r w:rsidRPr="008C581E">
              <w:rPr>
                <w:color w:val="000000"/>
                <w:sz w:val="20"/>
                <w:szCs w:val="20"/>
              </w:rPr>
              <w:t>1</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048AE40C"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F5B5375" w14:textId="77777777" w:rsidR="008C581E" w:rsidRPr="008C581E" w:rsidRDefault="008C581E">
            <w:pPr>
              <w:jc w:val="center"/>
              <w:rPr>
                <w:color w:val="000000"/>
                <w:sz w:val="20"/>
                <w:szCs w:val="20"/>
              </w:rPr>
            </w:pPr>
            <w:r w:rsidRPr="008C581E">
              <w:rPr>
                <w:color w:val="000000"/>
                <w:sz w:val="20"/>
                <w:szCs w:val="20"/>
              </w:rPr>
              <w:t>1</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D9DAB0F" w14:textId="77777777" w:rsidR="008C581E" w:rsidRPr="008C581E" w:rsidRDefault="008C581E">
            <w:pPr>
              <w:jc w:val="center"/>
              <w:rPr>
                <w:color w:val="000000"/>
                <w:sz w:val="20"/>
                <w:szCs w:val="20"/>
              </w:rPr>
            </w:pPr>
            <w:r w:rsidRPr="008C581E">
              <w:rPr>
                <w:color w:val="000000"/>
                <w:sz w:val="20"/>
                <w:szCs w:val="20"/>
              </w:rPr>
              <w:t>2</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4B84C72" w14:textId="77777777" w:rsidR="008C581E" w:rsidRPr="008C581E" w:rsidRDefault="008C581E">
            <w:pPr>
              <w:jc w:val="center"/>
              <w:rPr>
                <w:color w:val="000000"/>
                <w:sz w:val="20"/>
                <w:szCs w:val="20"/>
              </w:rPr>
            </w:pPr>
            <w:r w:rsidRPr="008C581E">
              <w:rPr>
                <w:color w:val="000000"/>
                <w:sz w:val="20"/>
                <w:szCs w:val="20"/>
              </w:rPr>
              <w:t>0.1</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D597DC5" w14:textId="77777777" w:rsidR="008C581E" w:rsidRPr="008C581E" w:rsidRDefault="008C581E">
            <w:pPr>
              <w:jc w:val="center"/>
              <w:rPr>
                <w:color w:val="000000"/>
                <w:sz w:val="20"/>
                <w:szCs w:val="20"/>
              </w:rPr>
            </w:pPr>
            <w:r w:rsidRPr="008C581E">
              <w:rPr>
                <w:color w:val="000000"/>
                <w:sz w:val="20"/>
                <w:szCs w:val="20"/>
              </w:rPr>
              <w:t>0.2</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0D3AA591" w14:textId="77777777" w:rsidR="008C581E" w:rsidRPr="008C581E" w:rsidRDefault="008C581E">
            <w:pPr>
              <w:jc w:val="right"/>
              <w:rPr>
                <w:color w:val="000000"/>
                <w:sz w:val="20"/>
                <w:szCs w:val="20"/>
              </w:rPr>
            </w:pPr>
            <w:r w:rsidRPr="008C581E">
              <w:rPr>
                <w:color w:val="000000"/>
                <w:sz w:val="20"/>
                <w:szCs w:val="20"/>
              </w:rPr>
              <w:t xml:space="preserve">$129.94 </w:t>
            </w:r>
          </w:p>
        </w:tc>
      </w:tr>
      <w:tr w:rsidR="008C581E" w:rsidRPr="003D5076" w14:paraId="332E0DDA" w14:textId="77777777" w:rsidTr="00083A06">
        <w:trPr>
          <w:trHeight w:val="61"/>
        </w:trPr>
        <w:tc>
          <w:tcPr>
            <w:tcW w:w="133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A2575F" w14:textId="77777777" w:rsidR="008C581E" w:rsidRPr="003D5076" w:rsidRDefault="008C581E" w:rsidP="00083A06">
            <w:pPr>
              <w:widowControl/>
              <w:autoSpaceDE/>
              <w:autoSpaceDN/>
              <w:adjustRightInd/>
              <w:ind w:left="450"/>
              <w:rPr>
                <w:color w:val="000000"/>
                <w:sz w:val="20"/>
                <w:szCs w:val="20"/>
              </w:rPr>
            </w:pPr>
            <w:r w:rsidRPr="003D5076">
              <w:rPr>
                <w:color w:val="000000"/>
                <w:sz w:val="20"/>
                <w:szCs w:val="20"/>
              </w:rPr>
              <w:t>Container leak tight method</w:t>
            </w:r>
          </w:p>
        </w:tc>
        <w:tc>
          <w:tcPr>
            <w:tcW w:w="473" w:type="pct"/>
            <w:tcBorders>
              <w:top w:val="single" w:sz="8" w:space="0" w:color="auto"/>
              <w:left w:val="nil"/>
              <w:bottom w:val="single" w:sz="8" w:space="0" w:color="auto"/>
              <w:right w:val="single" w:sz="8" w:space="0" w:color="auto"/>
            </w:tcBorders>
            <w:shd w:val="clear" w:color="auto" w:fill="auto"/>
            <w:noWrap/>
            <w:vAlign w:val="bottom"/>
            <w:hideMark/>
          </w:tcPr>
          <w:p w14:paraId="14FEB759" w14:textId="77777777" w:rsidR="008C581E" w:rsidRPr="008C581E" w:rsidRDefault="008C581E">
            <w:pPr>
              <w:jc w:val="center"/>
              <w:rPr>
                <w:color w:val="000000"/>
                <w:sz w:val="20"/>
                <w:szCs w:val="20"/>
              </w:rPr>
            </w:pPr>
            <w:r w:rsidRPr="008C581E">
              <w:rPr>
                <w:color w:val="000000"/>
                <w:sz w:val="20"/>
                <w:szCs w:val="20"/>
              </w:rPr>
              <w:t>N/A</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ACC9106" w14:textId="77777777" w:rsidR="008C581E" w:rsidRPr="008C581E" w:rsidRDefault="008C581E">
            <w:pPr>
              <w:jc w:val="center"/>
              <w:rPr>
                <w:color w:val="000000"/>
                <w:sz w:val="20"/>
                <w:szCs w:val="20"/>
              </w:rPr>
            </w:pPr>
            <w:r w:rsidRPr="008C581E">
              <w:rPr>
                <w:color w:val="000000"/>
                <w:sz w:val="20"/>
                <w:szCs w:val="20"/>
              </w:rPr>
              <w:t> </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14:paraId="64E455CA"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6BC1295" w14:textId="77777777" w:rsidR="008C581E" w:rsidRPr="008C581E" w:rsidRDefault="008C581E">
            <w:pPr>
              <w:jc w:val="center"/>
              <w:rPr>
                <w:color w:val="000000"/>
                <w:sz w:val="20"/>
                <w:szCs w:val="20"/>
              </w:rPr>
            </w:pPr>
            <w:r w:rsidRPr="008C581E">
              <w:rPr>
                <w:color w:val="000000"/>
                <w:sz w:val="20"/>
                <w:szCs w:val="20"/>
              </w:rPr>
              <w:t> </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18219CB2" w14:textId="77777777" w:rsidR="008C581E" w:rsidRPr="008C581E" w:rsidRDefault="008C581E">
            <w:pPr>
              <w:jc w:val="center"/>
              <w:rPr>
                <w:color w:val="000000"/>
                <w:sz w:val="20"/>
                <w:szCs w:val="20"/>
              </w:rPr>
            </w:pPr>
            <w:r w:rsidRPr="008C581E">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5C8525D7" w14:textId="77777777" w:rsidR="008C581E" w:rsidRPr="008C581E" w:rsidRDefault="008C581E">
            <w:pPr>
              <w:jc w:val="center"/>
              <w:rPr>
                <w:color w:val="000000"/>
                <w:sz w:val="20"/>
                <w:szCs w:val="20"/>
              </w:rPr>
            </w:pPr>
            <w:r w:rsidRPr="008C581E">
              <w:rPr>
                <w:color w:val="000000"/>
                <w:sz w:val="20"/>
                <w:szCs w:val="20"/>
              </w:rPr>
              <w:t> </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7B098663" w14:textId="77777777" w:rsidR="008C581E" w:rsidRPr="008C581E" w:rsidRDefault="008C581E">
            <w:pPr>
              <w:jc w:val="center"/>
              <w:rPr>
                <w:color w:val="000000"/>
                <w:sz w:val="20"/>
                <w:szCs w:val="20"/>
              </w:rPr>
            </w:pPr>
            <w:r w:rsidRPr="008C581E">
              <w:rPr>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77589A3" w14:textId="77777777" w:rsidR="008C581E" w:rsidRPr="008C581E" w:rsidRDefault="008C581E">
            <w:pPr>
              <w:jc w:val="right"/>
              <w:rPr>
                <w:color w:val="000000"/>
                <w:sz w:val="20"/>
                <w:szCs w:val="20"/>
              </w:rPr>
            </w:pPr>
            <w:r w:rsidRPr="008C581E">
              <w:rPr>
                <w:color w:val="000000"/>
                <w:sz w:val="20"/>
                <w:szCs w:val="20"/>
              </w:rPr>
              <w:t> </w:t>
            </w:r>
          </w:p>
        </w:tc>
      </w:tr>
      <w:tr w:rsidR="008C581E" w:rsidRPr="003D5076" w14:paraId="6799F8FB" w14:textId="77777777" w:rsidTr="00083A06">
        <w:trPr>
          <w:trHeight w:val="50"/>
        </w:trPr>
        <w:tc>
          <w:tcPr>
            <w:tcW w:w="3233" w:type="pct"/>
            <w:gridSpan w:val="5"/>
            <w:tcBorders>
              <w:top w:val="single" w:sz="8" w:space="0" w:color="auto"/>
              <w:left w:val="single" w:sz="8" w:space="0" w:color="auto"/>
              <w:bottom w:val="single" w:sz="8" w:space="0" w:color="auto"/>
              <w:right w:val="single" w:sz="8" w:space="0" w:color="auto"/>
            </w:tcBorders>
            <w:shd w:val="clear" w:color="auto" w:fill="auto"/>
            <w:vAlign w:val="bottom"/>
            <w:hideMark/>
          </w:tcPr>
          <w:p w14:paraId="08D643A8" w14:textId="77777777" w:rsidR="008C581E" w:rsidRPr="00083A06" w:rsidRDefault="008C581E" w:rsidP="00083A06">
            <w:pPr>
              <w:widowControl/>
              <w:autoSpaceDE/>
              <w:autoSpaceDN/>
              <w:adjustRightInd/>
              <w:rPr>
                <w:i/>
                <w:color w:val="000000"/>
                <w:sz w:val="20"/>
                <w:szCs w:val="20"/>
              </w:rPr>
            </w:pPr>
            <w:r w:rsidRPr="00083A06">
              <w:rPr>
                <w:b/>
                <w:bCs/>
                <w:i/>
                <w:color w:val="000000"/>
                <w:sz w:val="20"/>
                <w:szCs w:val="20"/>
              </w:rPr>
              <w:t>Subtotal for Recordkeeping Requirements</w:t>
            </w:r>
          </w:p>
        </w:tc>
        <w:tc>
          <w:tcPr>
            <w:tcW w:w="1324" w:type="pct"/>
            <w:gridSpan w:val="3"/>
            <w:tcBorders>
              <w:top w:val="single" w:sz="8" w:space="0" w:color="auto"/>
              <w:left w:val="nil"/>
              <w:bottom w:val="single" w:sz="8" w:space="0" w:color="auto"/>
              <w:right w:val="single" w:sz="8" w:space="0" w:color="auto"/>
            </w:tcBorders>
            <w:shd w:val="clear" w:color="auto" w:fill="auto"/>
            <w:noWrap/>
            <w:vAlign w:val="bottom"/>
            <w:hideMark/>
          </w:tcPr>
          <w:p w14:paraId="1EEE473F" w14:textId="4468AC5B" w:rsidR="008C581E" w:rsidRPr="00083A06" w:rsidRDefault="00B854BB" w:rsidP="005960B4">
            <w:pPr>
              <w:widowControl/>
              <w:autoSpaceDE/>
              <w:autoSpaceDN/>
              <w:adjustRightInd/>
              <w:jc w:val="center"/>
              <w:rPr>
                <w:i/>
                <w:color w:val="000000"/>
                <w:sz w:val="20"/>
                <w:szCs w:val="20"/>
              </w:rPr>
            </w:pPr>
            <w:r>
              <w:rPr>
                <w:b/>
                <w:bCs/>
                <w:i/>
                <w:color w:val="000000"/>
                <w:sz w:val="20"/>
                <w:szCs w:val="20"/>
              </w:rPr>
              <w:t>2,</w:t>
            </w:r>
            <w:r w:rsidR="005960B4">
              <w:rPr>
                <w:b/>
                <w:bCs/>
                <w:i/>
                <w:color w:val="000000"/>
                <w:sz w:val="20"/>
                <w:szCs w:val="20"/>
              </w:rPr>
              <w:t>833</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62FECBE" w14:textId="7EA90B40" w:rsidR="008C581E" w:rsidRPr="00083A06" w:rsidRDefault="00B854BB" w:rsidP="005960B4">
            <w:pPr>
              <w:widowControl/>
              <w:autoSpaceDE/>
              <w:autoSpaceDN/>
              <w:adjustRightInd/>
              <w:jc w:val="right"/>
              <w:rPr>
                <w:b/>
                <w:bCs/>
                <w:i/>
                <w:color w:val="000000"/>
                <w:sz w:val="20"/>
                <w:szCs w:val="20"/>
              </w:rPr>
            </w:pPr>
            <w:r>
              <w:rPr>
                <w:b/>
                <w:bCs/>
                <w:i/>
                <w:color w:val="000000"/>
                <w:sz w:val="20"/>
                <w:szCs w:val="20"/>
              </w:rPr>
              <w:t>$</w:t>
            </w:r>
            <w:r w:rsidR="005960B4">
              <w:rPr>
                <w:b/>
                <w:bCs/>
                <w:i/>
                <w:color w:val="000000"/>
                <w:sz w:val="20"/>
                <w:szCs w:val="20"/>
              </w:rPr>
              <w:t>167,564</w:t>
            </w:r>
            <w:r w:rsidR="008C581E" w:rsidRPr="00083A06">
              <w:rPr>
                <w:b/>
                <w:bCs/>
                <w:i/>
                <w:color w:val="000000"/>
                <w:sz w:val="20"/>
                <w:szCs w:val="20"/>
              </w:rPr>
              <w:t xml:space="preserve"> </w:t>
            </w:r>
          </w:p>
        </w:tc>
      </w:tr>
      <w:tr w:rsidR="008C581E" w:rsidRPr="003D5076" w14:paraId="23BFB461" w14:textId="77777777" w:rsidTr="00083A06">
        <w:trPr>
          <w:trHeight w:val="50"/>
        </w:trPr>
        <w:tc>
          <w:tcPr>
            <w:tcW w:w="3233" w:type="pct"/>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F1ABB9" w14:textId="77777777" w:rsidR="008C581E" w:rsidRPr="003D5076" w:rsidRDefault="008C581E" w:rsidP="00083A06">
            <w:pPr>
              <w:widowControl/>
              <w:autoSpaceDE/>
              <w:autoSpaceDN/>
              <w:adjustRightInd/>
              <w:rPr>
                <w:color w:val="000000"/>
                <w:sz w:val="20"/>
                <w:szCs w:val="20"/>
              </w:rPr>
            </w:pPr>
            <w:r w:rsidRPr="003D5076">
              <w:rPr>
                <w:b/>
                <w:bCs/>
                <w:color w:val="000000"/>
                <w:sz w:val="20"/>
                <w:szCs w:val="20"/>
              </w:rPr>
              <w:t xml:space="preserve">TOTAL </w:t>
            </w:r>
            <w:r>
              <w:rPr>
                <w:b/>
                <w:bCs/>
                <w:color w:val="000000"/>
                <w:sz w:val="20"/>
                <w:szCs w:val="20"/>
              </w:rPr>
              <w:t>ANNUAL BURDEN AND COST (r</w:t>
            </w:r>
            <w:r w:rsidRPr="003D5076">
              <w:rPr>
                <w:b/>
                <w:bCs/>
                <w:color w:val="000000"/>
                <w:sz w:val="20"/>
                <w:szCs w:val="20"/>
              </w:rPr>
              <w:t>ounded)</w:t>
            </w:r>
            <w:r>
              <w:rPr>
                <w:b/>
                <w:bCs/>
                <w:color w:val="000000"/>
                <w:sz w:val="20"/>
                <w:szCs w:val="20"/>
              </w:rPr>
              <w:t>:</w:t>
            </w:r>
            <w:r w:rsidRPr="003D5076">
              <w:rPr>
                <w:color w:val="000000"/>
                <w:sz w:val="20"/>
                <w:szCs w:val="20"/>
              </w:rPr>
              <w:t xml:space="preserve"> </w:t>
            </w:r>
          </w:p>
        </w:tc>
        <w:tc>
          <w:tcPr>
            <w:tcW w:w="1324" w:type="pct"/>
            <w:gridSpan w:val="3"/>
            <w:tcBorders>
              <w:top w:val="single" w:sz="8" w:space="0" w:color="auto"/>
              <w:left w:val="nil"/>
              <w:bottom w:val="single" w:sz="8" w:space="0" w:color="auto"/>
              <w:right w:val="single" w:sz="8" w:space="0" w:color="auto"/>
            </w:tcBorders>
            <w:shd w:val="clear" w:color="auto" w:fill="auto"/>
            <w:noWrap/>
            <w:vAlign w:val="bottom"/>
            <w:hideMark/>
          </w:tcPr>
          <w:p w14:paraId="0A559953" w14:textId="3621A18B" w:rsidR="008C581E" w:rsidRPr="00083A06" w:rsidRDefault="008C581E" w:rsidP="00083A06">
            <w:pPr>
              <w:widowControl/>
              <w:autoSpaceDE/>
              <w:autoSpaceDN/>
              <w:adjustRightInd/>
              <w:jc w:val="center"/>
              <w:rPr>
                <w:i/>
                <w:color w:val="000000"/>
                <w:sz w:val="20"/>
                <w:szCs w:val="20"/>
              </w:rPr>
            </w:pPr>
            <w:r w:rsidRPr="00083A06">
              <w:rPr>
                <w:i/>
                <w:color w:val="000000"/>
                <w:sz w:val="20"/>
                <w:szCs w:val="20"/>
              </w:rPr>
              <w:t> </w:t>
            </w:r>
            <w:r w:rsidRPr="00083A06">
              <w:rPr>
                <w:b/>
                <w:bCs/>
                <w:i/>
                <w:color w:val="000000"/>
                <w:sz w:val="20"/>
                <w:szCs w:val="20"/>
              </w:rPr>
              <w:t>3,2</w:t>
            </w:r>
            <w:r w:rsidR="005960B4">
              <w:rPr>
                <w:b/>
                <w:bCs/>
                <w:i/>
                <w:color w:val="000000"/>
                <w:sz w:val="20"/>
                <w:szCs w:val="20"/>
              </w:rPr>
              <w:t>40</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0E7B2B6" w14:textId="433F1EBF" w:rsidR="008C581E" w:rsidRPr="00083A06" w:rsidRDefault="00B854BB" w:rsidP="005960B4">
            <w:pPr>
              <w:widowControl/>
              <w:autoSpaceDE/>
              <w:autoSpaceDN/>
              <w:adjustRightInd/>
              <w:jc w:val="right"/>
              <w:rPr>
                <w:b/>
                <w:bCs/>
                <w:i/>
                <w:color w:val="000000"/>
                <w:sz w:val="20"/>
                <w:szCs w:val="20"/>
              </w:rPr>
            </w:pPr>
            <w:r>
              <w:rPr>
                <w:b/>
                <w:bCs/>
                <w:i/>
                <w:color w:val="000000"/>
                <w:sz w:val="20"/>
                <w:szCs w:val="20"/>
              </w:rPr>
              <w:t>$1</w:t>
            </w:r>
            <w:r w:rsidR="005960B4">
              <w:rPr>
                <w:b/>
                <w:bCs/>
                <w:i/>
                <w:color w:val="000000"/>
                <w:sz w:val="20"/>
                <w:szCs w:val="20"/>
              </w:rPr>
              <w:t>90,000</w:t>
            </w:r>
          </w:p>
        </w:tc>
      </w:tr>
      <w:tr w:rsidR="008C581E" w:rsidRPr="003D5076" w14:paraId="36577873" w14:textId="77777777" w:rsidTr="00083A06">
        <w:trPr>
          <w:trHeight w:val="50"/>
        </w:trPr>
        <w:tc>
          <w:tcPr>
            <w:tcW w:w="3233" w:type="pct"/>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77B2ED" w14:textId="77777777" w:rsidR="008C581E" w:rsidRPr="003D5076" w:rsidRDefault="008C581E" w:rsidP="00083A06">
            <w:pPr>
              <w:widowControl/>
              <w:autoSpaceDE/>
              <w:autoSpaceDN/>
              <w:adjustRightInd/>
              <w:rPr>
                <w:color w:val="000000"/>
                <w:sz w:val="20"/>
                <w:szCs w:val="20"/>
              </w:rPr>
            </w:pPr>
            <w:r>
              <w:rPr>
                <w:b/>
                <w:bCs/>
                <w:color w:val="000000"/>
                <w:sz w:val="20"/>
                <w:szCs w:val="20"/>
              </w:rPr>
              <w:t>Capital and O&amp;M Cost (see Section 6(b)(iii)):</w:t>
            </w:r>
          </w:p>
        </w:tc>
        <w:tc>
          <w:tcPr>
            <w:tcW w:w="1324" w:type="pct"/>
            <w:gridSpan w:val="3"/>
            <w:tcBorders>
              <w:top w:val="single" w:sz="8" w:space="0" w:color="auto"/>
              <w:left w:val="nil"/>
              <w:bottom w:val="single" w:sz="8" w:space="0" w:color="auto"/>
              <w:right w:val="single" w:sz="8" w:space="0" w:color="auto"/>
            </w:tcBorders>
            <w:shd w:val="clear" w:color="auto" w:fill="auto"/>
            <w:noWrap/>
            <w:vAlign w:val="bottom"/>
            <w:hideMark/>
          </w:tcPr>
          <w:p w14:paraId="6717DEB9" w14:textId="77777777" w:rsidR="008C581E" w:rsidRPr="00083A06" w:rsidRDefault="008C581E" w:rsidP="00083A06">
            <w:pPr>
              <w:widowControl/>
              <w:autoSpaceDE/>
              <w:autoSpaceDN/>
              <w:adjustRightInd/>
              <w:jc w:val="center"/>
              <w:rPr>
                <w:i/>
                <w:color w:val="000000"/>
                <w:sz w:val="20"/>
                <w:szCs w:val="20"/>
              </w:rPr>
            </w:pPr>
            <w:r w:rsidRPr="00083A06">
              <w:rPr>
                <w:i/>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19C85AFE" w14:textId="678B69A4" w:rsidR="008C581E" w:rsidRPr="00083A06" w:rsidRDefault="008C581E" w:rsidP="005960B4">
            <w:pPr>
              <w:widowControl/>
              <w:autoSpaceDE/>
              <w:autoSpaceDN/>
              <w:adjustRightInd/>
              <w:jc w:val="right"/>
              <w:rPr>
                <w:b/>
                <w:bCs/>
                <w:i/>
                <w:color w:val="000000"/>
                <w:sz w:val="20"/>
                <w:szCs w:val="20"/>
              </w:rPr>
            </w:pPr>
            <w:r w:rsidRPr="00083A06">
              <w:rPr>
                <w:b/>
                <w:bCs/>
                <w:i/>
                <w:color w:val="000000"/>
                <w:sz w:val="20"/>
                <w:szCs w:val="20"/>
              </w:rPr>
              <w:t>$</w:t>
            </w:r>
            <w:r w:rsidR="00B854BB">
              <w:rPr>
                <w:b/>
                <w:bCs/>
                <w:i/>
                <w:color w:val="000000"/>
                <w:sz w:val="20"/>
                <w:szCs w:val="20"/>
              </w:rPr>
              <w:t>12</w:t>
            </w:r>
            <w:r w:rsidR="005960B4">
              <w:rPr>
                <w:b/>
                <w:bCs/>
                <w:i/>
                <w:color w:val="000000"/>
                <w:sz w:val="20"/>
                <w:szCs w:val="20"/>
              </w:rPr>
              <w:t>7,000</w:t>
            </w:r>
          </w:p>
        </w:tc>
      </w:tr>
      <w:tr w:rsidR="008C581E" w:rsidRPr="003D5076" w14:paraId="34B9F9BC" w14:textId="77777777" w:rsidTr="00083A06">
        <w:trPr>
          <w:trHeight w:val="50"/>
        </w:trPr>
        <w:tc>
          <w:tcPr>
            <w:tcW w:w="3233" w:type="pct"/>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493C4" w14:textId="77777777" w:rsidR="008C581E" w:rsidRPr="003D5076" w:rsidRDefault="008C581E" w:rsidP="00083A06">
            <w:pPr>
              <w:widowControl/>
              <w:autoSpaceDE/>
              <w:autoSpaceDN/>
              <w:adjustRightInd/>
              <w:rPr>
                <w:color w:val="000000"/>
                <w:sz w:val="20"/>
                <w:szCs w:val="20"/>
              </w:rPr>
            </w:pPr>
            <w:r w:rsidRPr="003D5076">
              <w:rPr>
                <w:b/>
                <w:bCs/>
                <w:color w:val="000000"/>
                <w:sz w:val="20"/>
                <w:szCs w:val="20"/>
              </w:rPr>
              <w:t xml:space="preserve">GRAND TOTAL </w:t>
            </w:r>
            <w:r>
              <w:rPr>
                <w:b/>
                <w:bCs/>
                <w:color w:val="000000"/>
                <w:sz w:val="20"/>
                <w:szCs w:val="20"/>
              </w:rPr>
              <w:t xml:space="preserve">(Labor Cost + </w:t>
            </w:r>
            <w:r w:rsidRPr="00083A06">
              <w:rPr>
                <w:b/>
                <w:bCs/>
                <w:vanish/>
                <w:color w:val="000000"/>
                <w:sz w:val="20"/>
                <w:szCs w:val="20"/>
              </w:rPr>
              <w:t xml:space="preserve">(LABOR + </w:t>
            </w:r>
            <w:r>
              <w:rPr>
                <w:b/>
                <w:bCs/>
                <w:vanish/>
                <w:color w:val="000000"/>
                <w:sz w:val="20"/>
                <w:szCs w:val="20"/>
              </w:rPr>
              <w:t>C</w:t>
            </w:r>
            <w:r>
              <w:rPr>
                <w:b/>
                <w:bCs/>
                <w:color w:val="000000"/>
                <w:sz w:val="20"/>
                <w:szCs w:val="20"/>
              </w:rPr>
              <w:t>Capital</w:t>
            </w:r>
            <w:r w:rsidRPr="003D5076">
              <w:rPr>
                <w:b/>
                <w:bCs/>
                <w:color w:val="000000"/>
                <w:sz w:val="20"/>
                <w:szCs w:val="20"/>
              </w:rPr>
              <w:t>/O&amp;M)</w:t>
            </w:r>
          </w:p>
        </w:tc>
        <w:tc>
          <w:tcPr>
            <w:tcW w:w="1324" w:type="pct"/>
            <w:gridSpan w:val="3"/>
            <w:tcBorders>
              <w:top w:val="single" w:sz="8" w:space="0" w:color="auto"/>
              <w:left w:val="nil"/>
              <w:bottom w:val="single" w:sz="8" w:space="0" w:color="auto"/>
              <w:right w:val="single" w:sz="8" w:space="0" w:color="auto"/>
            </w:tcBorders>
            <w:shd w:val="clear" w:color="auto" w:fill="auto"/>
            <w:noWrap/>
            <w:vAlign w:val="bottom"/>
            <w:hideMark/>
          </w:tcPr>
          <w:p w14:paraId="2E95A4B0" w14:textId="77777777" w:rsidR="008C581E" w:rsidRPr="00083A06" w:rsidRDefault="008C581E" w:rsidP="00083A06">
            <w:pPr>
              <w:widowControl/>
              <w:autoSpaceDE/>
              <w:autoSpaceDN/>
              <w:adjustRightInd/>
              <w:jc w:val="center"/>
              <w:rPr>
                <w:i/>
                <w:color w:val="000000"/>
                <w:sz w:val="20"/>
                <w:szCs w:val="20"/>
              </w:rPr>
            </w:pPr>
            <w:r w:rsidRPr="00083A06">
              <w:rPr>
                <w:i/>
                <w:color w:val="000000"/>
                <w:sz w:val="20"/>
                <w:szCs w:val="20"/>
              </w:rPr>
              <w:t> </w:t>
            </w:r>
          </w:p>
        </w:tc>
        <w:tc>
          <w:tcPr>
            <w:tcW w:w="443" w:type="pct"/>
            <w:tcBorders>
              <w:top w:val="single" w:sz="8" w:space="0" w:color="auto"/>
              <w:left w:val="nil"/>
              <w:bottom w:val="single" w:sz="8" w:space="0" w:color="auto"/>
              <w:right w:val="single" w:sz="8" w:space="0" w:color="auto"/>
            </w:tcBorders>
            <w:shd w:val="clear" w:color="auto" w:fill="auto"/>
            <w:noWrap/>
            <w:vAlign w:val="bottom"/>
            <w:hideMark/>
          </w:tcPr>
          <w:p w14:paraId="3DDBCFA6" w14:textId="1611A238" w:rsidR="008C581E" w:rsidRPr="00083A06" w:rsidRDefault="00B854BB" w:rsidP="005960B4">
            <w:pPr>
              <w:widowControl/>
              <w:autoSpaceDE/>
              <w:autoSpaceDN/>
              <w:adjustRightInd/>
              <w:jc w:val="right"/>
              <w:rPr>
                <w:b/>
                <w:bCs/>
                <w:i/>
                <w:color w:val="000000"/>
                <w:sz w:val="20"/>
                <w:szCs w:val="20"/>
              </w:rPr>
            </w:pPr>
            <w:r>
              <w:rPr>
                <w:b/>
                <w:bCs/>
                <w:i/>
                <w:color w:val="000000"/>
                <w:sz w:val="20"/>
                <w:szCs w:val="20"/>
              </w:rPr>
              <w:t>$</w:t>
            </w:r>
            <w:r w:rsidR="005960B4">
              <w:rPr>
                <w:b/>
                <w:bCs/>
                <w:i/>
                <w:color w:val="000000"/>
                <w:sz w:val="20"/>
                <w:szCs w:val="20"/>
              </w:rPr>
              <w:t>317</w:t>
            </w:r>
            <w:r>
              <w:rPr>
                <w:b/>
                <w:bCs/>
                <w:i/>
                <w:color w:val="000000"/>
                <w:sz w:val="20"/>
                <w:szCs w:val="20"/>
              </w:rPr>
              <w:t>,</w:t>
            </w:r>
            <w:r w:rsidR="005960B4">
              <w:rPr>
                <w:b/>
                <w:bCs/>
                <w:i/>
                <w:color w:val="000000"/>
                <w:sz w:val="20"/>
                <w:szCs w:val="20"/>
              </w:rPr>
              <w:t>000</w:t>
            </w:r>
          </w:p>
        </w:tc>
      </w:tr>
    </w:tbl>
    <w:p w14:paraId="5DAE6063" w14:textId="639B5A4A" w:rsidR="00A7661C" w:rsidRPr="00E7170A" w:rsidRDefault="005960B4" w:rsidP="00A7661C">
      <w:pPr>
        <w:rPr>
          <w:color w:val="000000"/>
          <w:sz w:val="20"/>
          <w:szCs w:val="20"/>
        </w:rPr>
      </w:pPr>
      <w:r>
        <w:rPr>
          <w:color w:val="000000"/>
        </w:rPr>
        <w:t xml:space="preserve"> </w:t>
      </w:r>
      <w:r>
        <w:rPr>
          <w:color w:val="000000"/>
          <w:sz w:val="20"/>
          <w:szCs w:val="20"/>
        </w:rPr>
        <w:t xml:space="preserve">Note: Totals have been rounded to 3 significant digits. Figures may not add exactly due to rounding. </w:t>
      </w:r>
    </w:p>
    <w:tbl>
      <w:tblPr>
        <w:tblW w:w="5000" w:type="pct"/>
        <w:tblLook w:val="04A0" w:firstRow="1" w:lastRow="0" w:firstColumn="1" w:lastColumn="0" w:noHBand="0" w:noVBand="1"/>
      </w:tblPr>
      <w:tblGrid>
        <w:gridCol w:w="4585"/>
        <w:gridCol w:w="1576"/>
        <w:gridCol w:w="1555"/>
        <w:gridCol w:w="1561"/>
        <w:gridCol w:w="1555"/>
        <w:gridCol w:w="1555"/>
        <w:gridCol w:w="221"/>
        <w:gridCol w:w="221"/>
        <w:gridCol w:w="221"/>
      </w:tblGrid>
      <w:tr w:rsidR="00083A06" w:rsidRPr="00083A06" w14:paraId="4D39EC6F" w14:textId="77777777" w:rsidTr="00083A06">
        <w:trPr>
          <w:trHeight w:val="300"/>
        </w:trPr>
        <w:tc>
          <w:tcPr>
            <w:tcW w:w="1775" w:type="pct"/>
            <w:tcBorders>
              <w:top w:val="nil"/>
              <w:left w:val="nil"/>
              <w:bottom w:val="nil"/>
              <w:right w:val="nil"/>
            </w:tcBorders>
            <w:shd w:val="clear" w:color="auto" w:fill="auto"/>
            <w:noWrap/>
            <w:vAlign w:val="bottom"/>
            <w:hideMark/>
          </w:tcPr>
          <w:p w14:paraId="05B48D8F" w14:textId="77777777" w:rsidR="00083A06" w:rsidRPr="00083A06" w:rsidRDefault="00083A06" w:rsidP="00083A06">
            <w:pPr>
              <w:widowControl/>
              <w:autoSpaceDE/>
              <w:autoSpaceDN/>
              <w:adjustRightInd/>
              <w:rPr>
                <w:b/>
                <w:color w:val="000000"/>
                <w:sz w:val="20"/>
                <w:szCs w:val="20"/>
              </w:rPr>
            </w:pPr>
            <w:r w:rsidRPr="00083A06">
              <w:rPr>
                <w:b/>
                <w:color w:val="000000"/>
                <w:sz w:val="20"/>
                <w:szCs w:val="20"/>
              </w:rPr>
              <w:t>Assumptions:</w:t>
            </w:r>
          </w:p>
        </w:tc>
        <w:tc>
          <w:tcPr>
            <w:tcW w:w="601" w:type="pct"/>
            <w:tcBorders>
              <w:top w:val="nil"/>
              <w:left w:val="nil"/>
              <w:bottom w:val="nil"/>
              <w:right w:val="nil"/>
            </w:tcBorders>
            <w:shd w:val="clear" w:color="auto" w:fill="auto"/>
            <w:noWrap/>
            <w:vAlign w:val="bottom"/>
            <w:hideMark/>
          </w:tcPr>
          <w:p w14:paraId="7AA76762" w14:textId="77777777" w:rsidR="00083A06" w:rsidRPr="00083A06" w:rsidRDefault="00083A06" w:rsidP="00083A06">
            <w:pPr>
              <w:widowControl/>
              <w:autoSpaceDE/>
              <w:autoSpaceDN/>
              <w:adjustRightInd/>
              <w:rPr>
                <w:color w:val="000000"/>
                <w:sz w:val="20"/>
                <w:szCs w:val="20"/>
              </w:rPr>
            </w:pPr>
          </w:p>
        </w:tc>
        <w:tc>
          <w:tcPr>
            <w:tcW w:w="593" w:type="pct"/>
            <w:tcBorders>
              <w:top w:val="nil"/>
              <w:left w:val="nil"/>
              <w:bottom w:val="nil"/>
              <w:right w:val="nil"/>
            </w:tcBorders>
            <w:shd w:val="clear" w:color="auto" w:fill="auto"/>
            <w:noWrap/>
            <w:vAlign w:val="bottom"/>
            <w:hideMark/>
          </w:tcPr>
          <w:p w14:paraId="033622E6" w14:textId="77777777" w:rsidR="00083A06" w:rsidRPr="00083A06" w:rsidRDefault="00083A06" w:rsidP="00083A06">
            <w:pPr>
              <w:widowControl/>
              <w:autoSpaceDE/>
              <w:autoSpaceDN/>
              <w:adjustRightInd/>
              <w:rPr>
                <w:color w:val="000000"/>
                <w:sz w:val="20"/>
                <w:szCs w:val="20"/>
              </w:rPr>
            </w:pPr>
          </w:p>
        </w:tc>
        <w:tc>
          <w:tcPr>
            <w:tcW w:w="594" w:type="pct"/>
            <w:tcBorders>
              <w:top w:val="nil"/>
              <w:left w:val="nil"/>
              <w:bottom w:val="nil"/>
              <w:right w:val="nil"/>
            </w:tcBorders>
            <w:shd w:val="clear" w:color="auto" w:fill="auto"/>
            <w:noWrap/>
            <w:vAlign w:val="bottom"/>
            <w:hideMark/>
          </w:tcPr>
          <w:p w14:paraId="4EE5949D" w14:textId="77777777" w:rsidR="00083A06" w:rsidRPr="00083A06" w:rsidRDefault="00083A06" w:rsidP="00083A06">
            <w:pPr>
              <w:widowControl/>
              <w:autoSpaceDE/>
              <w:autoSpaceDN/>
              <w:adjustRightInd/>
              <w:rPr>
                <w:color w:val="000000"/>
                <w:sz w:val="20"/>
                <w:szCs w:val="20"/>
              </w:rPr>
            </w:pPr>
          </w:p>
        </w:tc>
        <w:tc>
          <w:tcPr>
            <w:tcW w:w="593" w:type="pct"/>
            <w:tcBorders>
              <w:top w:val="nil"/>
              <w:left w:val="nil"/>
              <w:bottom w:val="nil"/>
              <w:right w:val="nil"/>
            </w:tcBorders>
            <w:shd w:val="clear" w:color="auto" w:fill="auto"/>
            <w:noWrap/>
            <w:vAlign w:val="bottom"/>
            <w:hideMark/>
          </w:tcPr>
          <w:p w14:paraId="58833AAE" w14:textId="77777777" w:rsidR="00083A06" w:rsidRPr="00083A06" w:rsidRDefault="00083A06" w:rsidP="00083A06">
            <w:pPr>
              <w:widowControl/>
              <w:autoSpaceDE/>
              <w:autoSpaceDN/>
              <w:adjustRightInd/>
              <w:rPr>
                <w:color w:val="000000"/>
                <w:sz w:val="20"/>
                <w:szCs w:val="20"/>
              </w:rPr>
            </w:pPr>
          </w:p>
        </w:tc>
        <w:tc>
          <w:tcPr>
            <w:tcW w:w="593" w:type="pct"/>
            <w:tcBorders>
              <w:top w:val="nil"/>
              <w:left w:val="nil"/>
              <w:bottom w:val="nil"/>
              <w:right w:val="nil"/>
            </w:tcBorders>
            <w:shd w:val="clear" w:color="auto" w:fill="auto"/>
            <w:noWrap/>
            <w:vAlign w:val="bottom"/>
            <w:hideMark/>
          </w:tcPr>
          <w:p w14:paraId="3D6F086B"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67A2B73A"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685C1B69"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30948833" w14:textId="77777777" w:rsidR="00083A06" w:rsidRPr="00083A06" w:rsidRDefault="00083A06" w:rsidP="00083A06">
            <w:pPr>
              <w:widowControl/>
              <w:autoSpaceDE/>
              <w:autoSpaceDN/>
              <w:adjustRightInd/>
              <w:rPr>
                <w:color w:val="000000"/>
                <w:sz w:val="20"/>
                <w:szCs w:val="20"/>
              </w:rPr>
            </w:pPr>
          </w:p>
        </w:tc>
      </w:tr>
      <w:tr w:rsidR="00083A06" w:rsidRPr="00083A06" w14:paraId="3B626D73" w14:textId="77777777" w:rsidTr="00083A06">
        <w:trPr>
          <w:trHeight w:val="300"/>
        </w:trPr>
        <w:tc>
          <w:tcPr>
            <w:tcW w:w="4750" w:type="pct"/>
            <w:gridSpan w:val="6"/>
            <w:tcBorders>
              <w:top w:val="nil"/>
              <w:left w:val="nil"/>
              <w:bottom w:val="nil"/>
              <w:right w:val="nil"/>
            </w:tcBorders>
            <w:shd w:val="clear" w:color="auto" w:fill="auto"/>
            <w:noWrap/>
            <w:vAlign w:val="bottom"/>
            <w:hideMark/>
          </w:tcPr>
          <w:p w14:paraId="42304B58"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t>a</w:t>
            </w:r>
            <w:r w:rsidRPr="00083A06">
              <w:rPr>
                <w:color w:val="000000"/>
                <w:sz w:val="20"/>
                <w:szCs w:val="20"/>
              </w:rPr>
              <w:t xml:space="preserve"> Estimate of burden for each activity, technical hours only.</w:t>
            </w:r>
          </w:p>
        </w:tc>
        <w:tc>
          <w:tcPr>
            <w:tcW w:w="83" w:type="pct"/>
            <w:tcBorders>
              <w:top w:val="nil"/>
              <w:left w:val="nil"/>
              <w:bottom w:val="nil"/>
              <w:right w:val="nil"/>
            </w:tcBorders>
            <w:shd w:val="clear" w:color="auto" w:fill="auto"/>
            <w:noWrap/>
            <w:vAlign w:val="bottom"/>
            <w:hideMark/>
          </w:tcPr>
          <w:p w14:paraId="51C753D2"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66E78BDC"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5BED5854" w14:textId="77777777" w:rsidR="00083A06" w:rsidRPr="00083A06" w:rsidRDefault="00083A06" w:rsidP="00083A06">
            <w:pPr>
              <w:widowControl/>
              <w:autoSpaceDE/>
              <w:autoSpaceDN/>
              <w:adjustRightInd/>
              <w:rPr>
                <w:color w:val="000000"/>
                <w:sz w:val="20"/>
                <w:szCs w:val="20"/>
              </w:rPr>
            </w:pPr>
          </w:p>
        </w:tc>
      </w:tr>
      <w:tr w:rsidR="00083A06" w:rsidRPr="00083A06" w14:paraId="0DBA1D95" w14:textId="77777777" w:rsidTr="00083A06">
        <w:trPr>
          <w:trHeight w:val="300"/>
        </w:trPr>
        <w:tc>
          <w:tcPr>
            <w:tcW w:w="1775" w:type="pct"/>
            <w:tcBorders>
              <w:top w:val="nil"/>
              <w:left w:val="nil"/>
              <w:bottom w:val="nil"/>
              <w:right w:val="nil"/>
            </w:tcBorders>
            <w:shd w:val="clear" w:color="auto" w:fill="auto"/>
            <w:noWrap/>
            <w:vAlign w:val="bottom"/>
            <w:hideMark/>
          </w:tcPr>
          <w:p w14:paraId="4A0DB3F0"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t>b</w:t>
            </w:r>
            <w:r w:rsidRPr="00083A06">
              <w:rPr>
                <w:color w:val="000000"/>
                <w:sz w:val="20"/>
                <w:szCs w:val="20"/>
              </w:rPr>
              <w:t xml:space="preserve"> Estimate based on average facilities. </w:t>
            </w:r>
          </w:p>
        </w:tc>
        <w:tc>
          <w:tcPr>
            <w:tcW w:w="601" w:type="pct"/>
            <w:tcBorders>
              <w:top w:val="nil"/>
              <w:left w:val="nil"/>
              <w:bottom w:val="nil"/>
              <w:right w:val="nil"/>
            </w:tcBorders>
            <w:shd w:val="clear" w:color="auto" w:fill="auto"/>
            <w:noWrap/>
            <w:vAlign w:val="bottom"/>
            <w:hideMark/>
          </w:tcPr>
          <w:p w14:paraId="0ABCCBE4" w14:textId="77777777" w:rsidR="00083A06" w:rsidRPr="00083A06" w:rsidRDefault="00083A06" w:rsidP="00083A06">
            <w:pPr>
              <w:widowControl/>
              <w:autoSpaceDE/>
              <w:autoSpaceDN/>
              <w:adjustRightInd/>
              <w:rPr>
                <w:color w:val="000000"/>
                <w:sz w:val="20"/>
                <w:szCs w:val="20"/>
              </w:rPr>
            </w:pPr>
          </w:p>
        </w:tc>
        <w:tc>
          <w:tcPr>
            <w:tcW w:w="593" w:type="pct"/>
            <w:tcBorders>
              <w:top w:val="nil"/>
              <w:left w:val="nil"/>
              <w:bottom w:val="nil"/>
              <w:right w:val="nil"/>
            </w:tcBorders>
            <w:shd w:val="clear" w:color="auto" w:fill="auto"/>
            <w:noWrap/>
            <w:vAlign w:val="bottom"/>
            <w:hideMark/>
          </w:tcPr>
          <w:p w14:paraId="07E6AB2B" w14:textId="77777777" w:rsidR="00083A06" w:rsidRPr="00083A06" w:rsidRDefault="00083A06" w:rsidP="00083A06">
            <w:pPr>
              <w:widowControl/>
              <w:autoSpaceDE/>
              <w:autoSpaceDN/>
              <w:adjustRightInd/>
              <w:rPr>
                <w:color w:val="000000"/>
                <w:sz w:val="20"/>
                <w:szCs w:val="20"/>
              </w:rPr>
            </w:pPr>
          </w:p>
        </w:tc>
        <w:tc>
          <w:tcPr>
            <w:tcW w:w="594" w:type="pct"/>
            <w:tcBorders>
              <w:top w:val="nil"/>
              <w:left w:val="nil"/>
              <w:bottom w:val="nil"/>
              <w:right w:val="nil"/>
            </w:tcBorders>
            <w:shd w:val="clear" w:color="auto" w:fill="auto"/>
            <w:noWrap/>
            <w:vAlign w:val="bottom"/>
            <w:hideMark/>
          </w:tcPr>
          <w:p w14:paraId="37415315" w14:textId="77777777" w:rsidR="00083A06" w:rsidRPr="00083A06" w:rsidRDefault="00083A06" w:rsidP="00083A06">
            <w:pPr>
              <w:widowControl/>
              <w:autoSpaceDE/>
              <w:autoSpaceDN/>
              <w:adjustRightInd/>
              <w:rPr>
                <w:color w:val="000000"/>
                <w:sz w:val="20"/>
                <w:szCs w:val="20"/>
              </w:rPr>
            </w:pPr>
          </w:p>
        </w:tc>
        <w:tc>
          <w:tcPr>
            <w:tcW w:w="593" w:type="pct"/>
            <w:tcBorders>
              <w:top w:val="nil"/>
              <w:left w:val="nil"/>
              <w:bottom w:val="nil"/>
              <w:right w:val="nil"/>
            </w:tcBorders>
            <w:shd w:val="clear" w:color="auto" w:fill="auto"/>
            <w:noWrap/>
            <w:vAlign w:val="bottom"/>
            <w:hideMark/>
          </w:tcPr>
          <w:p w14:paraId="601D2AE3" w14:textId="77777777" w:rsidR="00083A06" w:rsidRPr="00083A06" w:rsidRDefault="00083A06" w:rsidP="00083A06">
            <w:pPr>
              <w:widowControl/>
              <w:autoSpaceDE/>
              <w:autoSpaceDN/>
              <w:adjustRightInd/>
              <w:rPr>
                <w:color w:val="000000"/>
                <w:sz w:val="20"/>
                <w:szCs w:val="20"/>
              </w:rPr>
            </w:pPr>
          </w:p>
        </w:tc>
        <w:tc>
          <w:tcPr>
            <w:tcW w:w="593" w:type="pct"/>
            <w:tcBorders>
              <w:top w:val="nil"/>
              <w:left w:val="nil"/>
              <w:bottom w:val="nil"/>
              <w:right w:val="nil"/>
            </w:tcBorders>
            <w:shd w:val="clear" w:color="auto" w:fill="auto"/>
            <w:noWrap/>
            <w:vAlign w:val="bottom"/>
            <w:hideMark/>
          </w:tcPr>
          <w:p w14:paraId="5A0333A2"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47E0C0A4"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144B37E9"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24ACA170" w14:textId="77777777" w:rsidR="00083A06" w:rsidRPr="00083A06" w:rsidRDefault="00083A06" w:rsidP="00083A06">
            <w:pPr>
              <w:widowControl/>
              <w:autoSpaceDE/>
              <w:autoSpaceDN/>
              <w:adjustRightInd/>
              <w:rPr>
                <w:color w:val="000000"/>
                <w:sz w:val="20"/>
                <w:szCs w:val="20"/>
              </w:rPr>
            </w:pPr>
          </w:p>
        </w:tc>
      </w:tr>
      <w:tr w:rsidR="00083A06" w:rsidRPr="00083A06" w14:paraId="1C373D3D" w14:textId="77777777" w:rsidTr="00083A06">
        <w:trPr>
          <w:trHeight w:val="594"/>
        </w:trPr>
        <w:tc>
          <w:tcPr>
            <w:tcW w:w="4750" w:type="pct"/>
            <w:gridSpan w:val="6"/>
            <w:tcBorders>
              <w:top w:val="nil"/>
              <w:left w:val="nil"/>
              <w:bottom w:val="nil"/>
              <w:right w:val="nil"/>
            </w:tcBorders>
            <w:shd w:val="clear" w:color="auto" w:fill="auto"/>
            <w:noWrap/>
            <w:vAlign w:val="bottom"/>
            <w:hideMark/>
          </w:tcPr>
          <w:p w14:paraId="380D9314"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t>c</w:t>
            </w:r>
            <w:r w:rsidRPr="00083A06">
              <w:rPr>
                <w:color w:val="000000"/>
                <w:sz w:val="20"/>
                <w:szCs w:val="20"/>
              </w:rPr>
              <w:t xml:space="preserve"> We have assumed that there are 7 existing sources (3 PC, 1 AMF, 2 AR, and 1 HF) and that no additional new sources will become subject to the rule over the next three years.</w:t>
            </w:r>
          </w:p>
        </w:tc>
        <w:tc>
          <w:tcPr>
            <w:tcW w:w="83" w:type="pct"/>
            <w:tcBorders>
              <w:top w:val="nil"/>
              <w:left w:val="nil"/>
              <w:bottom w:val="nil"/>
              <w:right w:val="nil"/>
            </w:tcBorders>
            <w:shd w:val="clear" w:color="auto" w:fill="auto"/>
            <w:noWrap/>
            <w:vAlign w:val="bottom"/>
            <w:hideMark/>
          </w:tcPr>
          <w:p w14:paraId="7BD037B6"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7DF62BF6"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68017D77" w14:textId="77777777" w:rsidR="00083A06" w:rsidRPr="00083A06" w:rsidRDefault="00083A06" w:rsidP="00083A06">
            <w:pPr>
              <w:widowControl/>
              <w:autoSpaceDE/>
              <w:autoSpaceDN/>
              <w:adjustRightInd/>
              <w:rPr>
                <w:color w:val="000000"/>
                <w:sz w:val="20"/>
                <w:szCs w:val="20"/>
              </w:rPr>
            </w:pPr>
          </w:p>
        </w:tc>
      </w:tr>
      <w:tr w:rsidR="00083A06" w:rsidRPr="00083A06" w14:paraId="21B6E6C7" w14:textId="77777777" w:rsidTr="00B854BB">
        <w:trPr>
          <w:trHeight w:val="828"/>
        </w:trPr>
        <w:tc>
          <w:tcPr>
            <w:tcW w:w="5000" w:type="pct"/>
            <w:gridSpan w:val="9"/>
            <w:tcBorders>
              <w:top w:val="nil"/>
              <w:left w:val="nil"/>
              <w:bottom w:val="nil"/>
              <w:right w:val="nil"/>
            </w:tcBorders>
            <w:shd w:val="clear" w:color="auto" w:fill="auto"/>
            <w:vAlign w:val="bottom"/>
            <w:hideMark/>
          </w:tcPr>
          <w:p w14:paraId="0E34FC12"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t>d</w:t>
            </w:r>
            <w:r w:rsidRPr="00083A06">
              <w:rPr>
                <w:color w:val="000000"/>
                <w:sz w:val="20"/>
                <w:szCs w:val="20"/>
              </w:rPr>
              <w:t xml:space="preserve"> </w:t>
            </w:r>
            <w:r w:rsidR="00B854BB" w:rsidRPr="00B854BB">
              <w:rPr>
                <w:color w:val="000000"/>
                <w:sz w:val="20"/>
                <w:szCs w:val="20"/>
              </w:rPr>
              <w:t>Costs are rounded and based on the following hourly rates:  Technical at $55.25, Management at $117.20, and Clerical at $38.62. These labor rates are based on the May 2013 National Occupational Employment and Wage Estimates for the United States, occupational codes 51-8091 for chemical plant and system operators (technical), 11-1021 for general and operations managers (managerial) and 43-6010 for secretaries and administrative assistants (clerical).</w:t>
            </w:r>
          </w:p>
        </w:tc>
      </w:tr>
      <w:tr w:rsidR="00083A06" w:rsidRPr="00083A06" w14:paraId="66DF7A6A" w14:textId="77777777" w:rsidTr="00083A06">
        <w:trPr>
          <w:trHeight w:val="360"/>
        </w:trPr>
        <w:tc>
          <w:tcPr>
            <w:tcW w:w="5000" w:type="pct"/>
            <w:gridSpan w:val="9"/>
            <w:tcBorders>
              <w:top w:val="nil"/>
              <w:left w:val="nil"/>
              <w:bottom w:val="nil"/>
              <w:right w:val="nil"/>
            </w:tcBorders>
            <w:shd w:val="clear" w:color="auto" w:fill="auto"/>
            <w:vAlign w:val="bottom"/>
            <w:hideMark/>
          </w:tcPr>
          <w:p w14:paraId="00C02887"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t>e</w:t>
            </w:r>
            <w:r w:rsidRPr="00083A06">
              <w:rPr>
                <w:color w:val="000000"/>
                <w:sz w:val="20"/>
                <w:szCs w:val="20"/>
              </w:rPr>
              <w:t xml:space="preserve"> We have assumed that affected facility owners and operators have already complied with this one-time activity.</w:t>
            </w:r>
          </w:p>
        </w:tc>
      </w:tr>
      <w:tr w:rsidR="00083A06" w:rsidRPr="00083A06" w14:paraId="044C2941" w14:textId="77777777" w:rsidTr="00083A06">
        <w:trPr>
          <w:trHeight w:val="558"/>
        </w:trPr>
        <w:tc>
          <w:tcPr>
            <w:tcW w:w="3564" w:type="pct"/>
            <w:gridSpan w:val="4"/>
            <w:tcBorders>
              <w:top w:val="nil"/>
              <w:left w:val="nil"/>
              <w:bottom w:val="nil"/>
              <w:right w:val="nil"/>
            </w:tcBorders>
            <w:shd w:val="clear" w:color="auto" w:fill="auto"/>
            <w:noWrap/>
            <w:vAlign w:val="bottom"/>
            <w:hideMark/>
          </w:tcPr>
          <w:p w14:paraId="26681744"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t>f</w:t>
            </w:r>
            <w:r w:rsidRPr="00083A06">
              <w:rPr>
                <w:color w:val="000000"/>
                <w:sz w:val="20"/>
                <w:szCs w:val="20"/>
              </w:rPr>
              <w:t xml:space="preserve"> Initial notification requirements include: initial notifications, initial compliance determination, and initial performance tests.</w:t>
            </w:r>
          </w:p>
        </w:tc>
        <w:tc>
          <w:tcPr>
            <w:tcW w:w="593" w:type="pct"/>
            <w:tcBorders>
              <w:top w:val="nil"/>
              <w:left w:val="nil"/>
              <w:bottom w:val="nil"/>
              <w:right w:val="nil"/>
            </w:tcBorders>
            <w:shd w:val="clear" w:color="auto" w:fill="auto"/>
            <w:noWrap/>
            <w:vAlign w:val="bottom"/>
            <w:hideMark/>
          </w:tcPr>
          <w:p w14:paraId="02515A15" w14:textId="77777777" w:rsidR="00083A06" w:rsidRPr="00083A06" w:rsidRDefault="00083A06" w:rsidP="00083A06">
            <w:pPr>
              <w:widowControl/>
              <w:autoSpaceDE/>
              <w:autoSpaceDN/>
              <w:adjustRightInd/>
              <w:rPr>
                <w:color w:val="000000"/>
                <w:sz w:val="20"/>
                <w:szCs w:val="20"/>
              </w:rPr>
            </w:pPr>
          </w:p>
        </w:tc>
        <w:tc>
          <w:tcPr>
            <w:tcW w:w="593" w:type="pct"/>
            <w:tcBorders>
              <w:top w:val="nil"/>
              <w:left w:val="nil"/>
              <w:bottom w:val="nil"/>
              <w:right w:val="nil"/>
            </w:tcBorders>
            <w:shd w:val="clear" w:color="auto" w:fill="auto"/>
            <w:noWrap/>
            <w:vAlign w:val="bottom"/>
            <w:hideMark/>
          </w:tcPr>
          <w:p w14:paraId="05F98AF5"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51549CBE"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360DF749"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50D48702" w14:textId="77777777" w:rsidR="00083A06" w:rsidRPr="00083A06" w:rsidRDefault="00083A06" w:rsidP="00083A06">
            <w:pPr>
              <w:widowControl/>
              <w:autoSpaceDE/>
              <w:autoSpaceDN/>
              <w:adjustRightInd/>
              <w:rPr>
                <w:color w:val="000000"/>
                <w:sz w:val="20"/>
                <w:szCs w:val="20"/>
              </w:rPr>
            </w:pPr>
          </w:p>
        </w:tc>
      </w:tr>
      <w:tr w:rsidR="00083A06" w:rsidRPr="00083A06" w14:paraId="75E69ADB" w14:textId="77777777" w:rsidTr="00083A06">
        <w:trPr>
          <w:trHeight w:val="570"/>
        </w:trPr>
        <w:tc>
          <w:tcPr>
            <w:tcW w:w="5000" w:type="pct"/>
            <w:gridSpan w:val="9"/>
            <w:tcBorders>
              <w:top w:val="nil"/>
              <w:left w:val="nil"/>
              <w:bottom w:val="nil"/>
              <w:right w:val="nil"/>
            </w:tcBorders>
            <w:shd w:val="clear" w:color="auto" w:fill="auto"/>
            <w:vAlign w:val="bottom"/>
            <w:hideMark/>
          </w:tcPr>
          <w:p w14:paraId="78D747B3"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t>g</w:t>
            </w:r>
            <w:r w:rsidRPr="00083A06">
              <w:rPr>
                <w:color w:val="000000"/>
                <w:sz w:val="20"/>
                <w:szCs w:val="20"/>
              </w:rPr>
              <w:t xml:space="preserve">  All major sources except for those in the PC and AMF subcategories must submit startup, shutdown, malfunction reports semiannually when actions are taken in the event of a startup, shutdown, or malfunction that are consistent with the source’s SSM plans.  Sources can submit this information with the periodic reports.</w:t>
            </w:r>
          </w:p>
        </w:tc>
      </w:tr>
      <w:tr w:rsidR="00083A06" w:rsidRPr="00083A06" w14:paraId="7D627AEE" w14:textId="77777777" w:rsidTr="00083A06">
        <w:trPr>
          <w:trHeight w:val="333"/>
        </w:trPr>
        <w:tc>
          <w:tcPr>
            <w:tcW w:w="5000" w:type="pct"/>
            <w:gridSpan w:val="9"/>
            <w:tcBorders>
              <w:top w:val="nil"/>
              <w:left w:val="nil"/>
              <w:bottom w:val="nil"/>
              <w:right w:val="nil"/>
            </w:tcBorders>
            <w:shd w:val="clear" w:color="auto" w:fill="auto"/>
            <w:vAlign w:val="bottom"/>
            <w:hideMark/>
          </w:tcPr>
          <w:p w14:paraId="2ACFB514"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lastRenderedPageBreak/>
              <w:t>h</w:t>
            </w:r>
            <w:r w:rsidRPr="00083A06">
              <w:rPr>
                <w:color w:val="000000"/>
                <w:sz w:val="20"/>
                <w:szCs w:val="20"/>
              </w:rPr>
              <w:t xml:space="preserve"> The rules requires that all sources submit periodic reports (semiannually or according to the schedule for Title V).</w:t>
            </w:r>
          </w:p>
        </w:tc>
      </w:tr>
      <w:tr w:rsidR="00083A06" w:rsidRPr="00083A06" w14:paraId="62BE68B5" w14:textId="77777777" w:rsidTr="00083A06">
        <w:trPr>
          <w:trHeight w:val="909"/>
        </w:trPr>
        <w:tc>
          <w:tcPr>
            <w:tcW w:w="5000" w:type="pct"/>
            <w:gridSpan w:val="9"/>
            <w:tcBorders>
              <w:top w:val="nil"/>
              <w:left w:val="nil"/>
              <w:bottom w:val="nil"/>
              <w:right w:val="nil"/>
            </w:tcBorders>
            <w:shd w:val="clear" w:color="auto" w:fill="auto"/>
            <w:vAlign w:val="bottom"/>
            <w:hideMark/>
          </w:tcPr>
          <w:p w14:paraId="46130548"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t>i</w:t>
            </w:r>
            <w:r w:rsidRPr="00083A06">
              <w:rPr>
                <w:color w:val="000000"/>
                <w:sz w:val="20"/>
                <w:szCs w:val="20"/>
              </w:rPr>
              <w:t xml:space="preserve"> The standards for equipment leak requires the submittal of an initial report and semiannual reports of leak detection and repair (LDAR) and any changes to the processes, monitoring frequency and initiation of a quality improvement program.  We have assumed that sources are submitting the required periodic LDAR information with the semiannual reports and that affected facility owners and operators have already complied with the one-time initial report.</w:t>
            </w:r>
          </w:p>
        </w:tc>
      </w:tr>
      <w:tr w:rsidR="00083A06" w:rsidRPr="00083A06" w14:paraId="0868AC6D" w14:textId="77777777" w:rsidTr="00083A06">
        <w:trPr>
          <w:trHeight w:val="621"/>
        </w:trPr>
        <w:tc>
          <w:tcPr>
            <w:tcW w:w="4750" w:type="pct"/>
            <w:gridSpan w:val="6"/>
            <w:tcBorders>
              <w:top w:val="nil"/>
              <w:left w:val="nil"/>
              <w:bottom w:val="nil"/>
              <w:right w:val="nil"/>
            </w:tcBorders>
            <w:shd w:val="clear" w:color="auto" w:fill="auto"/>
            <w:noWrap/>
            <w:vAlign w:val="bottom"/>
            <w:hideMark/>
          </w:tcPr>
          <w:p w14:paraId="3DC3C185"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t>j</w:t>
            </w:r>
            <w:r w:rsidRPr="00083A06">
              <w:rPr>
                <w:color w:val="000000"/>
                <w:sz w:val="20"/>
                <w:szCs w:val="20"/>
              </w:rPr>
              <w:t xml:space="preserve"> Visual inspections are required once per shift with a total of three shifts per day, at seven days per week, for 52 weeks per year. (3x7x52) for a total of 1,092 inspections per year. </w:t>
            </w:r>
          </w:p>
        </w:tc>
        <w:tc>
          <w:tcPr>
            <w:tcW w:w="83" w:type="pct"/>
            <w:tcBorders>
              <w:top w:val="nil"/>
              <w:left w:val="nil"/>
              <w:bottom w:val="nil"/>
              <w:right w:val="nil"/>
            </w:tcBorders>
            <w:shd w:val="clear" w:color="auto" w:fill="auto"/>
            <w:noWrap/>
            <w:vAlign w:val="bottom"/>
            <w:hideMark/>
          </w:tcPr>
          <w:p w14:paraId="19E3D606"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54965B53"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273A735E" w14:textId="77777777" w:rsidR="00083A06" w:rsidRPr="00083A06" w:rsidRDefault="00083A06" w:rsidP="00083A06">
            <w:pPr>
              <w:widowControl/>
              <w:autoSpaceDE/>
              <w:autoSpaceDN/>
              <w:adjustRightInd/>
              <w:rPr>
                <w:color w:val="000000"/>
                <w:sz w:val="20"/>
                <w:szCs w:val="20"/>
              </w:rPr>
            </w:pPr>
          </w:p>
        </w:tc>
      </w:tr>
      <w:tr w:rsidR="00083A06" w:rsidRPr="00083A06" w14:paraId="49552F4A" w14:textId="77777777" w:rsidTr="00083A06">
        <w:trPr>
          <w:trHeight w:val="360"/>
        </w:trPr>
        <w:tc>
          <w:tcPr>
            <w:tcW w:w="4750" w:type="pct"/>
            <w:gridSpan w:val="6"/>
            <w:tcBorders>
              <w:top w:val="nil"/>
              <w:left w:val="nil"/>
              <w:bottom w:val="nil"/>
              <w:right w:val="nil"/>
            </w:tcBorders>
            <w:shd w:val="clear" w:color="auto" w:fill="auto"/>
            <w:noWrap/>
            <w:vAlign w:val="bottom"/>
            <w:hideMark/>
          </w:tcPr>
          <w:p w14:paraId="32AB8BD1"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t>k</w:t>
            </w:r>
            <w:r w:rsidRPr="00083A06">
              <w:rPr>
                <w:color w:val="000000"/>
                <w:sz w:val="20"/>
                <w:szCs w:val="20"/>
              </w:rPr>
              <w:t xml:space="preserve"> We have assumed that control equipment monitoring should be done on a weekly basis.</w:t>
            </w:r>
          </w:p>
        </w:tc>
        <w:tc>
          <w:tcPr>
            <w:tcW w:w="83" w:type="pct"/>
            <w:tcBorders>
              <w:top w:val="nil"/>
              <w:left w:val="nil"/>
              <w:bottom w:val="nil"/>
              <w:right w:val="nil"/>
            </w:tcBorders>
            <w:shd w:val="clear" w:color="auto" w:fill="auto"/>
            <w:noWrap/>
            <w:vAlign w:val="bottom"/>
            <w:hideMark/>
          </w:tcPr>
          <w:p w14:paraId="7A1FAFEE"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2CAD49F4"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0EFADF4C" w14:textId="77777777" w:rsidR="00083A06" w:rsidRPr="00083A06" w:rsidRDefault="00083A06" w:rsidP="00083A06">
            <w:pPr>
              <w:widowControl/>
              <w:autoSpaceDE/>
              <w:autoSpaceDN/>
              <w:adjustRightInd/>
              <w:rPr>
                <w:color w:val="000000"/>
                <w:sz w:val="20"/>
                <w:szCs w:val="20"/>
              </w:rPr>
            </w:pPr>
          </w:p>
        </w:tc>
      </w:tr>
      <w:tr w:rsidR="00083A06" w:rsidRPr="00083A06" w14:paraId="1A4D3A0C" w14:textId="77777777" w:rsidTr="00083A06">
        <w:trPr>
          <w:trHeight w:val="369"/>
        </w:trPr>
        <w:tc>
          <w:tcPr>
            <w:tcW w:w="4750" w:type="pct"/>
            <w:gridSpan w:val="6"/>
            <w:tcBorders>
              <w:top w:val="nil"/>
              <w:left w:val="nil"/>
              <w:bottom w:val="nil"/>
              <w:right w:val="nil"/>
            </w:tcBorders>
            <w:shd w:val="clear" w:color="auto" w:fill="auto"/>
            <w:noWrap/>
            <w:vAlign w:val="bottom"/>
            <w:hideMark/>
          </w:tcPr>
          <w:p w14:paraId="64040B10" w14:textId="77777777" w:rsidR="00083A06" w:rsidRPr="00083A06" w:rsidRDefault="00083A06" w:rsidP="00083A06">
            <w:pPr>
              <w:widowControl/>
              <w:autoSpaceDE/>
              <w:autoSpaceDN/>
              <w:adjustRightInd/>
              <w:rPr>
                <w:color w:val="000000"/>
                <w:sz w:val="20"/>
                <w:szCs w:val="20"/>
              </w:rPr>
            </w:pPr>
            <w:r w:rsidRPr="00083A06">
              <w:rPr>
                <w:color w:val="000000"/>
                <w:sz w:val="20"/>
                <w:szCs w:val="20"/>
                <w:vertAlign w:val="superscript"/>
              </w:rPr>
              <w:t>l</w:t>
            </w:r>
            <w:r w:rsidRPr="00083A06">
              <w:rPr>
                <w:color w:val="000000"/>
                <w:sz w:val="20"/>
                <w:szCs w:val="20"/>
              </w:rPr>
              <w:t xml:space="preserve"> We have assumed that there will be some labor hours associated with rule analysis and training per year. </w:t>
            </w:r>
          </w:p>
        </w:tc>
        <w:tc>
          <w:tcPr>
            <w:tcW w:w="83" w:type="pct"/>
            <w:tcBorders>
              <w:top w:val="nil"/>
              <w:left w:val="nil"/>
              <w:bottom w:val="nil"/>
              <w:right w:val="nil"/>
            </w:tcBorders>
            <w:shd w:val="clear" w:color="auto" w:fill="auto"/>
            <w:noWrap/>
            <w:vAlign w:val="bottom"/>
            <w:hideMark/>
          </w:tcPr>
          <w:p w14:paraId="0A295535"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6EB69769" w14:textId="77777777" w:rsidR="00083A06" w:rsidRPr="00083A06" w:rsidRDefault="00083A06" w:rsidP="00083A06">
            <w:pPr>
              <w:widowControl/>
              <w:autoSpaceDE/>
              <w:autoSpaceDN/>
              <w:adjustRightInd/>
              <w:rPr>
                <w:color w:val="000000"/>
                <w:sz w:val="20"/>
                <w:szCs w:val="20"/>
              </w:rPr>
            </w:pPr>
          </w:p>
        </w:tc>
        <w:tc>
          <w:tcPr>
            <w:tcW w:w="83" w:type="pct"/>
            <w:tcBorders>
              <w:top w:val="nil"/>
              <w:left w:val="nil"/>
              <w:bottom w:val="nil"/>
              <w:right w:val="nil"/>
            </w:tcBorders>
            <w:shd w:val="clear" w:color="auto" w:fill="auto"/>
            <w:noWrap/>
            <w:vAlign w:val="bottom"/>
            <w:hideMark/>
          </w:tcPr>
          <w:p w14:paraId="6DDB8A15" w14:textId="77777777" w:rsidR="00083A06" w:rsidRPr="00083A06" w:rsidRDefault="00083A06" w:rsidP="00083A06">
            <w:pPr>
              <w:widowControl/>
              <w:autoSpaceDE/>
              <w:autoSpaceDN/>
              <w:adjustRightInd/>
              <w:rPr>
                <w:color w:val="000000"/>
                <w:sz w:val="20"/>
                <w:szCs w:val="20"/>
              </w:rPr>
            </w:pPr>
          </w:p>
        </w:tc>
      </w:tr>
    </w:tbl>
    <w:p w14:paraId="1FB89FED" w14:textId="77777777" w:rsidR="00144F35" w:rsidRDefault="00144F35" w:rsidP="005C3D3D">
      <w:pPr>
        <w:outlineLvl w:val="0"/>
        <w:rPr>
          <w:b/>
        </w:rPr>
      </w:pPr>
      <w:r>
        <w:rPr>
          <w:b/>
          <w:bCs/>
          <w:color w:val="000000"/>
        </w:rPr>
        <w:br w:type="page"/>
      </w:r>
      <w:r w:rsidRPr="00C4183F">
        <w:rPr>
          <w:b/>
          <w:bCs/>
          <w:color w:val="000000"/>
        </w:rPr>
        <w:lastRenderedPageBreak/>
        <w:t>Table 2:</w:t>
      </w:r>
      <w:r>
        <w:rPr>
          <w:b/>
          <w:bCs/>
          <w:color w:val="000000"/>
        </w:rPr>
        <w:t xml:space="preserve"> Average Annual EPA Burden and Cost – </w:t>
      </w:r>
      <w:r w:rsidR="00877F36" w:rsidRPr="00877F36">
        <w:rPr>
          <w:b/>
        </w:rPr>
        <w:t>NESHAP for Source Categories: Generic Maximum Achievable Control Technology Standards for Acetal Resin; Acrylic and Modacrylic Fiber; Hydrogen Fluoride and Polycarbonate Production (40 CFR Part 63, Subpart YY) (Renewal)</w:t>
      </w:r>
    </w:p>
    <w:p w14:paraId="08DBF81B" w14:textId="77777777" w:rsidR="00B854BB" w:rsidRDefault="00B854BB" w:rsidP="005C3D3D">
      <w:pPr>
        <w:outlineLvl w:val="0"/>
        <w:rPr>
          <w:b/>
          <w:bCs/>
          <w:color w:val="000000"/>
        </w:rPr>
      </w:pPr>
    </w:p>
    <w:tbl>
      <w:tblPr>
        <w:tblW w:w="5000" w:type="pct"/>
        <w:tblLayout w:type="fixed"/>
        <w:tblLook w:val="04A0" w:firstRow="1" w:lastRow="0" w:firstColumn="1" w:lastColumn="0" w:noHBand="0" w:noVBand="1"/>
      </w:tblPr>
      <w:tblGrid>
        <w:gridCol w:w="3818"/>
        <w:gridCol w:w="1149"/>
        <w:gridCol w:w="1238"/>
        <w:gridCol w:w="1415"/>
        <w:gridCol w:w="795"/>
        <w:gridCol w:w="1326"/>
        <w:gridCol w:w="1238"/>
        <w:gridCol w:w="972"/>
        <w:gridCol w:w="1079"/>
      </w:tblGrid>
      <w:tr w:rsidR="00083A06" w14:paraId="5AEA4A57" w14:textId="77777777" w:rsidTr="00083A06">
        <w:trPr>
          <w:trHeight w:val="610"/>
        </w:trPr>
        <w:tc>
          <w:tcPr>
            <w:tcW w:w="146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C9CF57"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Activity</w:t>
            </w:r>
          </w:p>
        </w:tc>
        <w:tc>
          <w:tcPr>
            <w:tcW w:w="441" w:type="pct"/>
            <w:tcBorders>
              <w:top w:val="single" w:sz="8" w:space="0" w:color="auto"/>
              <w:left w:val="nil"/>
              <w:bottom w:val="single" w:sz="8" w:space="0" w:color="auto"/>
              <w:right w:val="single" w:sz="8" w:space="0" w:color="auto"/>
            </w:tcBorders>
            <w:shd w:val="clear" w:color="auto" w:fill="auto"/>
            <w:noWrap/>
            <w:vAlign w:val="center"/>
            <w:hideMark/>
          </w:tcPr>
          <w:p w14:paraId="4E242AE6"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(A)</w:t>
            </w:r>
          </w:p>
          <w:p w14:paraId="5C8EA1C7"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EPA person- hours per occurrence</w:t>
            </w:r>
          </w:p>
        </w:tc>
        <w:tc>
          <w:tcPr>
            <w:tcW w:w="475" w:type="pct"/>
            <w:tcBorders>
              <w:top w:val="single" w:sz="8" w:space="0" w:color="auto"/>
              <w:left w:val="nil"/>
              <w:bottom w:val="single" w:sz="8" w:space="0" w:color="auto"/>
              <w:right w:val="single" w:sz="8" w:space="0" w:color="auto"/>
            </w:tcBorders>
            <w:shd w:val="clear" w:color="auto" w:fill="auto"/>
            <w:noWrap/>
            <w:vAlign w:val="center"/>
            <w:hideMark/>
          </w:tcPr>
          <w:p w14:paraId="66E14288"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(B)</w:t>
            </w:r>
          </w:p>
          <w:p w14:paraId="6AC2432E"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No. of occurrences per plant per year</w:t>
            </w:r>
          </w:p>
        </w:tc>
        <w:tc>
          <w:tcPr>
            <w:tcW w:w="543" w:type="pct"/>
            <w:tcBorders>
              <w:top w:val="single" w:sz="8" w:space="0" w:color="auto"/>
              <w:left w:val="nil"/>
              <w:bottom w:val="single" w:sz="8" w:space="0" w:color="auto"/>
              <w:right w:val="single" w:sz="8" w:space="0" w:color="auto"/>
            </w:tcBorders>
            <w:shd w:val="clear" w:color="auto" w:fill="auto"/>
            <w:noWrap/>
            <w:vAlign w:val="center"/>
            <w:hideMark/>
          </w:tcPr>
          <w:p w14:paraId="39982B81"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(C)</w:t>
            </w:r>
          </w:p>
          <w:p w14:paraId="1DC9CE01"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EPA person- hours per plant per year</w:t>
            </w:r>
          </w:p>
          <w:p w14:paraId="61F0C38B"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(C=AxB)</w:t>
            </w:r>
          </w:p>
        </w:tc>
        <w:tc>
          <w:tcPr>
            <w:tcW w:w="305" w:type="pct"/>
            <w:tcBorders>
              <w:top w:val="single" w:sz="8" w:space="0" w:color="auto"/>
              <w:left w:val="nil"/>
              <w:bottom w:val="single" w:sz="8" w:space="0" w:color="auto"/>
              <w:right w:val="single" w:sz="8" w:space="0" w:color="auto"/>
            </w:tcBorders>
            <w:shd w:val="clear" w:color="auto" w:fill="auto"/>
            <w:noWrap/>
            <w:vAlign w:val="center"/>
            <w:hideMark/>
          </w:tcPr>
          <w:p w14:paraId="6C8A9AC3"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(D)</w:t>
            </w:r>
          </w:p>
          <w:p w14:paraId="1C6020EE" w14:textId="77777777" w:rsidR="00083A06" w:rsidRPr="00083A06" w:rsidRDefault="00083A06" w:rsidP="00083A06">
            <w:pPr>
              <w:widowControl/>
              <w:autoSpaceDE/>
              <w:autoSpaceDN/>
              <w:adjustRightInd/>
              <w:jc w:val="center"/>
              <w:rPr>
                <w:b/>
                <w:color w:val="000000"/>
                <w:sz w:val="20"/>
                <w:szCs w:val="20"/>
              </w:rPr>
            </w:pPr>
            <w:r>
              <w:rPr>
                <w:b/>
                <w:color w:val="000000"/>
                <w:sz w:val="20"/>
                <w:szCs w:val="20"/>
              </w:rPr>
              <w:t>Plants per year</w:t>
            </w:r>
            <w:r w:rsidRPr="00083A06">
              <w:rPr>
                <w:b/>
                <w:color w:val="000000"/>
                <w:sz w:val="20"/>
                <w:szCs w:val="20"/>
                <w:vertAlign w:val="superscript"/>
              </w:rPr>
              <w:t>a</w:t>
            </w:r>
          </w:p>
        </w:tc>
        <w:tc>
          <w:tcPr>
            <w:tcW w:w="509" w:type="pct"/>
            <w:tcBorders>
              <w:top w:val="single" w:sz="8" w:space="0" w:color="auto"/>
              <w:left w:val="nil"/>
              <w:bottom w:val="single" w:sz="8" w:space="0" w:color="auto"/>
              <w:right w:val="single" w:sz="8" w:space="0" w:color="auto"/>
            </w:tcBorders>
            <w:shd w:val="clear" w:color="auto" w:fill="auto"/>
            <w:noWrap/>
            <w:vAlign w:val="center"/>
            <w:hideMark/>
          </w:tcPr>
          <w:p w14:paraId="2EDC0821"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(E)</w:t>
            </w:r>
          </w:p>
          <w:p w14:paraId="4A30A045"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Technical person- hours per year</w:t>
            </w:r>
          </w:p>
          <w:p w14:paraId="46815F71"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(E=CxD)</w:t>
            </w:r>
          </w:p>
        </w:tc>
        <w:tc>
          <w:tcPr>
            <w:tcW w:w="475" w:type="pct"/>
            <w:tcBorders>
              <w:top w:val="single" w:sz="8" w:space="0" w:color="auto"/>
              <w:left w:val="nil"/>
              <w:bottom w:val="single" w:sz="8" w:space="0" w:color="auto"/>
              <w:right w:val="single" w:sz="8" w:space="0" w:color="auto"/>
            </w:tcBorders>
            <w:shd w:val="clear" w:color="auto" w:fill="auto"/>
            <w:noWrap/>
            <w:vAlign w:val="center"/>
            <w:hideMark/>
          </w:tcPr>
          <w:p w14:paraId="6C374CDD"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(F)</w:t>
            </w:r>
          </w:p>
          <w:p w14:paraId="208C99D2"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Management person-hours per year</w:t>
            </w:r>
          </w:p>
          <w:p w14:paraId="4CF5D78B"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(Ex0.05)</w:t>
            </w:r>
          </w:p>
        </w:tc>
        <w:tc>
          <w:tcPr>
            <w:tcW w:w="373" w:type="pct"/>
            <w:tcBorders>
              <w:top w:val="single" w:sz="8" w:space="0" w:color="auto"/>
              <w:left w:val="nil"/>
              <w:bottom w:val="single" w:sz="8" w:space="0" w:color="auto"/>
              <w:right w:val="single" w:sz="8" w:space="0" w:color="auto"/>
            </w:tcBorders>
            <w:shd w:val="clear" w:color="auto" w:fill="auto"/>
            <w:noWrap/>
            <w:vAlign w:val="center"/>
            <w:hideMark/>
          </w:tcPr>
          <w:p w14:paraId="0E5AC990"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(G)</w:t>
            </w:r>
          </w:p>
          <w:p w14:paraId="4BF35987"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Clerical person-hours per year</w:t>
            </w:r>
          </w:p>
          <w:p w14:paraId="51BE5D12"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(Ex0.1)</w:t>
            </w:r>
          </w:p>
        </w:tc>
        <w:tc>
          <w:tcPr>
            <w:tcW w:w="414" w:type="pct"/>
            <w:tcBorders>
              <w:top w:val="single" w:sz="8" w:space="0" w:color="auto"/>
              <w:left w:val="nil"/>
              <w:bottom w:val="single" w:sz="8" w:space="0" w:color="auto"/>
              <w:right w:val="single" w:sz="8" w:space="0" w:color="auto"/>
            </w:tcBorders>
            <w:shd w:val="clear" w:color="auto" w:fill="auto"/>
            <w:noWrap/>
            <w:vAlign w:val="center"/>
            <w:hideMark/>
          </w:tcPr>
          <w:p w14:paraId="0F054AE4"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(H)</w:t>
            </w:r>
          </w:p>
          <w:p w14:paraId="5916CE04" w14:textId="77777777" w:rsidR="00083A06" w:rsidRPr="00083A06" w:rsidRDefault="00083A06" w:rsidP="00083A06">
            <w:pPr>
              <w:widowControl/>
              <w:autoSpaceDE/>
              <w:autoSpaceDN/>
              <w:adjustRightInd/>
              <w:jc w:val="center"/>
              <w:rPr>
                <w:b/>
                <w:color w:val="000000"/>
                <w:sz w:val="20"/>
                <w:szCs w:val="20"/>
              </w:rPr>
            </w:pPr>
            <w:r w:rsidRPr="00083A06">
              <w:rPr>
                <w:b/>
                <w:color w:val="000000"/>
                <w:sz w:val="20"/>
                <w:szCs w:val="20"/>
              </w:rPr>
              <w:t xml:space="preserve">Cost, $ </w:t>
            </w:r>
            <w:r w:rsidRPr="00083A06">
              <w:rPr>
                <w:b/>
                <w:color w:val="000000"/>
                <w:sz w:val="20"/>
                <w:szCs w:val="20"/>
                <w:vertAlign w:val="superscript"/>
              </w:rPr>
              <w:t>b</w:t>
            </w:r>
          </w:p>
        </w:tc>
      </w:tr>
      <w:tr w:rsidR="00083A06" w:rsidRPr="00083A06" w14:paraId="2D313D78" w14:textId="77777777" w:rsidTr="00083A06">
        <w:trPr>
          <w:trHeight w:val="50"/>
        </w:trPr>
        <w:tc>
          <w:tcPr>
            <w:tcW w:w="146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32D21B" w14:textId="77777777" w:rsidR="00083A06" w:rsidRPr="00083A06" w:rsidRDefault="00083A06" w:rsidP="00083A06">
            <w:pPr>
              <w:widowControl/>
              <w:autoSpaceDE/>
              <w:autoSpaceDN/>
              <w:adjustRightInd/>
              <w:rPr>
                <w:color w:val="000000"/>
                <w:sz w:val="20"/>
                <w:szCs w:val="20"/>
              </w:rPr>
            </w:pPr>
            <w:r>
              <w:rPr>
                <w:color w:val="000000"/>
                <w:sz w:val="20"/>
                <w:szCs w:val="20"/>
              </w:rPr>
              <w:t>Report Review</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DB3423A" w14:textId="77777777" w:rsidR="00083A06" w:rsidRPr="00083A06" w:rsidRDefault="00083A06" w:rsidP="00083A06">
            <w:pPr>
              <w:widowControl/>
              <w:autoSpaceDE/>
              <w:autoSpaceDN/>
              <w:adjustRightInd/>
              <w:rPr>
                <w:color w:val="000000"/>
                <w:sz w:val="20"/>
                <w:szCs w:val="20"/>
              </w:rPr>
            </w:pPr>
            <w:r w:rsidRPr="00083A0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100A4E7" w14:textId="77777777" w:rsidR="00083A06" w:rsidRPr="00083A06" w:rsidRDefault="00083A06" w:rsidP="00083A06">
            <w:pPr>
              <w:widowControl/>
              <w:autoSpaceDE/>
              <w:autoSpaceDN/>
              <w:adjustRightInd/>
              <w:rPr>
                <w:color w:val="000000"/>
                <w:sz w:val="20"/>
                <w:szCs w:val="20"/>
              </w:rPr>
            </w:pPr>
            <w:r w:rsidRPr="00083A06">
              <w:rPr>
                <w:color w:val="000000"/>
                <w:sz w:val="20"/>
                <w:szCs w:val="20"/>
              </w:rPr>
              <w:t> </w:t>
            </w:r>
          </w:p>
        </w:tc>
        <w:tc>
          <w:tcPr>
            <w:tcW w:w="543" w:type="pct"/>
            <w:tcBorders>
              <w:top w:val="single" w:sz="8" w:space="0" w:color="auto"/>
              <w:left w:val="nil"/>
              <w:bottom w:val="single" w:sz="8" w:space="0" w:color="auto"/>
              <w:right w:val="single" w:sz="8" w:space="0" w:color="auto"/>
            </w:tcBorders>
            <w:shd w:val="clear" w:color="auto" w:fill="auto"/>
            <w:noWrap/>
            <w:vAlign w:val="bottom"/>
            <w:hideMark/>
          </w:tcPr>
          <w:p w14:paraId="50C31918" w14:textId="77777777" w:rsidR="00083A06" w:rsidRPr="00083A06" w:rsidRDefault="00083A06" w:rsidP="00083A06">
            <w:pPr>
              <w:widowControl/>
              <w:autoSpaceDE/>
              <w:autoSpaceDN/>
              <w:adjustRightInd/>
              <w:rPr>
                <w:color w:val="000000"/>
                <w:sz w:val="20"/>
                <w:szCs w:val="20"/>
              </w:rPr>
            </w:pPr>
            <w:r w:rsidRPr="00083A06">
              <w:rPr>
                <w:color w:val="000000"/>
                <w:sz w:val="20"/>
                <w:szCs w:val="20"/>
              </w:rPr>
              <w:t> </w:t>
            </w:r>
          </w:p>
        </w:tc>
        <w:tc>
          <w:tcPr>
            <w:tcW w:w="305" w:type="pct"/>
            <w:tcBorders>
              <w:top w:val="single" w:sz="8" w:space="0" w:color="auto"/>
              <w:left w:val="nil"/>
              <w:bottom w:val="single" w:sz="8" w:space="0" w:color="auto"/>
              <w:right w:val="single" w:sz="8" w:space="0" w:color="auto"/>
            </w:tcBorders>
            <w:shd w:val="clear" w:color="auto" w:fill="auto"/>
            <w:noWrap/>
            <w:vAlign w:val="bottom"/>
            <w:hideMark/>
          </w:tcPr>
          <w:p w14:paraId="67A68C20" w14:textId="77777777" w:rsidR="00083A06" w:rsidRPr="00083A06" w:rsidRDefault="00083A06" w:rsidP="00083A06">
            <w:pPr>
              <w:widowControl/>
              <w:autoSpaceDE/>
              <w:autoSpaceDN/>
              <w:adjustRightInd/>
              <w:rPr>
                <w:color w:val="000000"/>
                <w:sz w:val="20"/>
                <w:szCs w:val="20"/>
              </w:rPr>
            </w:pPr>
            <w:r w:rsidRPr="00083A0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B5AA2BB" w14:textId="77777777" w:rsidR="00083A06" w:rsidRPr="00083A06" w:rsidRDefault="00083A06" w:rsidP="00083A06">
            <w:pPr>
              <w:widowControl/>
              <w:autoSpaceDE/>
              <w:autoSpaceDN/>
              <w:adjustRightInd/>
              <w:rPr>
                <w:color w:val="000000"/>
                <w:sz w:val="20"/>
                <w:szCs w:val="20"/>
              </w:rPr>
            </w:pPr>
            <w:r w:rsidRPr="00083A0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F21CA7B" w14:textId="77777777" w:rsidR="00083A06" w:rsidRPr="00083A06" w:rsidRDefault="00083A06" w:rsidP="00083A06">
            <w:pPr>
              <w:widowControl/>
              <w:autoSpaceDE/>
              <w:autoSpaceDN/>
              <w:adjustRightInd/>
              <w:rPr>
                <w:color w:val="000000"/>
                <w:sz w:val="20"/>
                <w:szCs w:val="20"/>
              </w:rPr>
            </w:pPr>
            <w:r w:rsidRPr="00083A06">
              <w:rPr>
                <w:color w:val="000000"/>
                <w:sz w:val="20"/>
                <w:szCs w:val="20"/>
              </w:rPr>
              <w:t> </w:t>
            </w:r>
          </w:p>
        </w:tc>
        <w:tc>
          <w:tcPr>
            <w:tcW w:w="373" w:type="pct"/>
            <w:tcBorders>
              <w:top w:val="single" w:sz="8" w:space="0" w:color="auto"/>
              <w:left w:val="nil"/>
              <w:bottom w:val="single" w:sz="8" w:space="0" w:color="auto"/>
              <w:right w:val="single" w:sz="8" w:space="0" w:color="auto"/>
            </w:tcBorders>
            <w:shd w:val="clear" w:color="auto" w:fill="auto"/>
            <w:noWrap/>
            <w:vAlign w:val="bottom"/>
            <w:hideMark/>
          </w:tcPr>
          <w:p w14:paraId="2E61B5EA" w14:textId="77777777" w:rsidR="00083A06" w:rsidRPr="00083A06" w:rsidRDefault="00083A06" w:rsidP="00083A06">
            <w:pPr>
              <w:widowControl/>
              <w:autoSpaceDE/>
              <w:autoSpaceDN/>
              <w:adjustRightInd/>
              <w:rPr>
                <w:color w:val="000000"/>
                <w:sz w:val="20"/>
                <w:szCs w:val="20"/>
              </w:rPr>
            </w:pPr>
            <w:r w:rsidRPr="00083A06">
              <w:rPr>
                <w:color w:val="000000"/>
                <w:sz w:val="20"/>
                <w:szCs w:val="20"/>
              </w:rPr>
              <w:t> </w:t>
            </w:r>
          </w:p>
        </w:tc>
        <w:tc>
          <w:tcPr>
            <w:tcW w:w="414" w:type="pct"/>
            <w:tcBorders>
              <w:top w:val="single" w:sz="8" w:space="0" w:color="auto"/>
              <w:left w:val="nil"/>
              <w:bottom w:val="single" w:sz="8" w:space="0" w:color="auto"/>
              <w:right w:val="single" w:sz="8" w:space="0" w:color="auto"/>
            </w:tcBorders>
            <w:shd w:val="clear" w:color="auto" w:fill="auto"/>
            <w:noWrap/>
            <w:vAlign w:val="bottom"/>
            <w:hideMark/>
          </w:tcPr>
          <w:p w14:paraId="758C94B1" w14:textId="77777777" w:rsidR="00083A06" w:rsidRPr="00083A06" w:rsidRDefault="00083A06" w:rsidP="00083A06">
            <w:pPr>
              <w:widowControl/>
              <w:autoSpaceDE/>
              <w:autoSpaceDN/>
              <w:adjustRightInd/>
              <w:rPr>
                <w:color w:val="000000"/>
                <w:sz w:val="20"/>
                <w:szCs w:val="20"/>
              </w:rPr>
            </w:pPr>
            <w:r w:rsidRPr="00083A06">
              <w:rPr>
                <w:color w:val="000000"/>
                <w:sz w:val="20"/>
                <w:szCs w:val="20"/>
              </w:rPr>
              <w:t> </w:t>
            </w:r>
          </w:p>
        </w:tc>
      </w:tr>
      <w:tr w:rsidR="00083A06" w:rsidRPr="00083A06" w14:paraId="22209A28" w14:textId="77777777" w:rsidTr="00083A06">
        <w:trPr>
          <w:trHeight w:val="50"/>
        </w:trPr>
        <w:tc>
          <w:tcPr>
            <w:tcW w:w="146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0FDF1D" w14:textId="77777777" w:rsidR="00083A06" w:rsidRPr="00083A06" w:rsidRDefault="00083A06" w:rsidP="00083A06">
            <w:pPr>
              <w:widowControl/>
              <w:autoSpaceDE/>
              <w:autoSpaceDN/>
              <w:adjustRightInd/>
              <w:rPr>
                <w:color w:val="000000"/>
                <w:sz w:val="20"/>
                <w:szCs w:val="20"/>
              </w:rPr>
            </w:pPr>
            <w:r w:rsidRPr="00083A06">
              <w:rPr>
                <w:color w:val="000000"/>
                <w:sz w:val="20"/>
                <w:szCs w:val="20"/>
              </w:rPr>
              <w:t xml:space="preserve">     Initial Requirements</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CEF300E" w14:textId="77777777" w:rsidR="00083A06" w:rsidRPr="00083A06" w:rsidRDefault="00083A06" w:rsidP="00083A06">
            <w:pPr>
              <w:widowControl/>
              <w:autoSpaceDE/>
              <w:autoSpaceDN/>
              <w:adjustRightInd/>
              <w:jc w:val="center"/>
              <w:rPr>
                <w:color w:val="000000"/>
                <w:sz w:val="20"/>
                <w:szCs w:val="20"/>
              </w:rPr>
            </w:pPr>
            <w:r w:rsidRPr="00083A0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F135EBA" w14:textId="77777777" w:rsidR="00083A06" w:rsidRPr="00083A06" w:rsidRDefault="00083A06" w:rsidP="00083A06">
            <w:pPr>
              <w:widowControl/>
              <w:autoSpaceDE/>
              <w:autoSpaceDN/>
              <w:adjustRightInd/>
              <w:jc w:val="center"/>
              <w:rPr>
                <w:color w:val="000000"/>
                <w:sz w:val="20"/>
                <w:szCs w:val="20"/>
              </w:rPr>
            </w:pPr>
            <w:r w:rsidRPr="00083A06">
              <w:rPr>
                <w:color w:val="000000"/>
                <w:sz w:val="20"/>
                <w:szCs w:val="20"/>
              </w:rPr>
              <w:t> </w:t>
            </w:r>
          </w:p>
        </w:tc>
        <w:tc>
          <w:tcPr>
            <w:tcW w:w="543" w:type="pct"/>
            <w:tcBorders>
              <w:top w:val="single" w:sz="8" w:space="0" w:color="auto"/>
              <w:left w:val="nil"/>
              <w:bottom w:val="single" w:sz="8" w:space="0" w:color="auto"/>
              <w:right w:val="single" w:sz="8" w:space="0" w:color="auto"/>
            </w:tcBorders>
            <w:shd w:val="clear" w:color="auto" w:fill="auto"/>
            <w:noWrap/>
            <w:vAlign w:val="bottom"/>
            <w:hideMark/>
          </w:tcPr>
          <w:p w14:paraId="0525F704" w14:textId="77777777" w:rsidR="00083A06" w:rsidRPr="00083A06" w:rsidRDefault="00083A06" w:rsidP="00083A06">
            <w:pPr>
              <w:widowControl/>
              <w:autoSpaceDE/>
              <w:autoSpaceDN/>
              <w:adjustRightInd/>
              <w:jc w:val="center"/>
              <w:rPr>
                <w:color w:val="000000"/>
                <w:sz w:val="20"/>
                <w:szCs w:val="20"/>
              </w:rPr>
            </w:pPr>
            <w:r w:rsidRPr="00083A06">
              <w:rPr>
                <w:color w:val="000000"/>
                <w:sz w:val="20"/>
                <w:szCs w:val="20"/>
              </w:rPr>
              <w:t> </w:t>
            </w:r>
          </w:p>
        </w:tc>
        <w:tc>
          <w:tcPr>
            <w:tcW w:w="305" w:type="pct"/>
            <w:tcBorders>
              <w:top w:val="single" w:sz="8" w:space="0" w:color="auto"/>
              <w:left w:val="nil"/>
              <w:bottom w:val="single" w:sz="8" w:space="0" w:color="auto"/>
              <w:right w:val="single" w:sz="8" w:space="0" w:color="auto"/>
            </w:tcBorders>
            <w:shd w:val="clear" w:color="auto" w:fill="auto"/>
            <w:noWrap/>
            <w:vAlign w:val="bottom"/>
            <w:hideMark/>
          </w:tcPr>
          <w:p w14:paraId="1C820815" w14:textId="77777777" w:rsidR="00083A06" w:rsidRPr="00083A06" w:rsidRDefault="00083A06" w:rsidP="00083A06">
            <w:pPr>
              <w:widowControl/>
              <w:autoSpaceDE/>
              <w:autoSpaceDN/>
              <w:adjustRightInd/>
              <w:jc w:val="center"/>
              <w:rPr>
                <w:color w:val="000000"/>
                <w:sz w:val="20"/>
                <w:szCs w:val="20"/>
              </w:rPr>
            </w:pPr>
            <w:r w:rsidRPr="00083A06">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37CC6E0" w14:textId="77777777" w:rsidR="00083A06" w:rsidRPr="00083A06" w:rsidRDefault="00083A06" w:rsidP="00083A06">
            <w:pPr>
              <w:widowControl/>
              <w:autoSpaceDE/>
              <w:autoSpaceDN/>
              <w:adjustRightInd/>
              <w:jc w:val="center"/>
              <w:rPr>
                <w:color w:val="000000"/>
                <w:sz w:val="20"/>
                <w:szCs w:val="20"/>
              </w:rPr>
            </w:pPr>
            <w:r w:rsidRPr="00083A06">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4E65086" w14:textId="77777777" w:rsidR="00083A06" w:rsidRPr="00083A06" w:rsidRDefault="00083A06" w:rsidP="00083A06">
            <w:pPr>
              <w:widowControl/>
              <w:autoSpaceDE/>
              <w:autoSpaceDN/>
              <w:adjustRightInd/>
              <w:jc w:val="center"/>
              <w:rPr>
                <w:color w:val="000000"/>
                <w:sz w:val="20"/>
                <w:szCs w:val="20"/>
              </w:rPr>
            </w:pPr>
            <w:r w:rsidRPr="00083A06">
              <w:rPr>
                <w:color w:val="000000"/>
                <w:sz w:val="20"/>
                <w:szCs w:val="20"/>
              </w:rPr>
              <w:t> </w:t>
            </w:r>
          </w:p>
        </w:tc>
        <w:tc>
          <w:tcPr>
            <w:tcW w:w="373" w:type="pct"/>
            <w:tcBorders>
              <w:top w:val="single" w:sz="8" w:space="0" w:color="auto"/>
              <w:left w:val="nil"/>
              <w:bottom w:val="single" w:sz="8" w:space="0" w:color="auto"/>
              <w:right w:val="single" w:sz="8" w:space="0" w:color="auto"/>
            </w:tcBorders>
            <w:shd w:val="clear" w:color="auto" w:fill="auto"/>
            <w:noWrap/>
            <w:vAlign w:val="bottom"/>
            <w:hideMark/>
          </w:tcPr>
          <w:p w14:paraId="32ABF3A8" w14:textId="77777777" w:rsidR="00083A06" w:rsidRPr="00083A06" w:rsidRDefault="00083A06" w:rsidP="00083A06">
            <w:pPr>
              <w:widowControl/>
              <w:autoSpaceDE/>
              <w:autoSpaceDN/>
              <w:adjustRightInd/>
              <w:jc w:val="center"/>
              <w:rPr>
                <w:color w:val="000000"/>
                <w:sz w:val="20"/>
                <w:szCs w:val="20"/>
              </w:rPr>
            </w:pPr>
            <w:r w:rsidRPr="00083A06">
              <w:rPr>
                <w:color w:val="000000"/>
                <w:sz w:val="20"/>
                <w:szCs w:val="20"/>
              </w:rPr>
              <w:t> </w:t>
            </w:r>
          </w:p>
        </w:tc>
        <w:tc>
          <w:tcPr>
            <w:tcW w:w="414" w:type="pct"/>
            <w:tcBorders>
              <w:top w:val="single" w:sz="8" w:space="0" w:color="auto"/>
              <w:left w:val="nil"/>
              <w:bottom w:val="single" w:sz="8" w:space="0" w:color="auto"/>
              <w:right w:val="single" w:sz="8" w:space="0" w:color="auto"/>
            </w:tcBorders>
            <w:shd w:val="clear" w:color="auto" w:fill="auto"/>
            <w:noWrap/>
            <w:vAlign w:val="bottom"/>
            <w:hideMark/>
          </w:tcPr>
          <w:p w14:paraId="09AF38BE" w14:textId="77777777" w:rsidR="00083A06" w:rsidRPr="00083A06" w:rsidRDefault="00083A06" w:rsidP="00083A06">
            <w:pPr>
              <w:widowControl/>
              <w:autoSpaceDE/>
              <w:autoSpaceDN/>
              <w:adjustRightInd/>
              <w:jc w:val="center"/>
              <w:rPr>
                <w:color w:val="000000"/>
                <w:sz w:val="20"/>
                <w:szCs w:val="20"/>
              </w:rPr>
            </w:pPr>
            <w:r w:rsidRPr="00083A06">
              <w:rPr>
                <w:color w:val="000000"/>
                <w:sz w:val="20"/>
                <w:szCs w:val="20"/>
              </w:rPr>
              <w:t> </w:t>
            </w:r>
          </w:p>
        </w:tc>
      </w:tr>
      <w:tr w:rsidR="00B854BB" w:rsidRPr="00083A06" w14:paraId="21CB5E45" w14:textId="77777777" w:rsidTr="00083A06">
        <w:trPr>
          <w:trHeight w:val="50"/>
        </w:trPr>
        <w:tc>
          <w:tcPr>
            <w:tcW w:w="146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C6AECC" w14:textId="77777777" w:rsidR="00B854BB" w:rsidRPr="00083A06" w:rsidRDefault="00B854BB" w:rsidP="00083A06">
            <w:pPr>
              <w:widowControl/>
              <w:autoSpaceDE/>
              <w:autoSpaceDN/>
              <w:adjustRightInd/>
              <w:rPr>
                <w:color w:val="000000"/>
                <w:sz w:val="20"/>
                <w:szCs w:val="20"/>
              </w:rPr>
            </w:pPr>
            <w:r w:rsidRPr="00083A06">
              <w:rPr>
                <w:color w:val="000000"/>
                <w:sz w:val="20"/>
                <w:szCs w:val="20"/>
              </w:rPr>
              <w:t xml:space="preserve">          a. Initial notification </w:t>
            </w:r>
            <w:r w:rsidRPr="00083A06">
              <w:rPr>
                <w:color w:val="000000"/>
                <w:sz w:val="20"/>
                <w:szCs w:val="20"/>
                <w:vertAlign w:val="superscript"/>
              </w:rPr>
              <w:t>c</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7C2C9FC6" w14:textId="77777777" w:rsidR="00B854BB" w:rsidRPr="00B854BB" w:rsidRDefault="00B854BB">
            <w:pPr>
              <w:jc w:val="center"/>
              <w:rPr>
                <w:color w:val="000000"/>
                <w:sz w:val="20"/>
                <w:szCs w:val="20"/>
              </w:rPr>
            </w:pPr>
            <w:r w:rsidRPr="00B854BB">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6FA5CB3" w14:textId="77777777" w:rsidR="00B854BB" w:rsidRPr="00B854BB" w:rsidRDefault="00B854BB">
            <w:pPr>
              <w:jc w:val="center"/>
              <w:rPr>
                <w:color w:val="000000"/>
                <w:sz w:val="20"/>
                <w:szCs w:val="20"/>
              </w:rPr>
            </w:pPr>
            <w:r w:rsidRPr="00B854BB">
              <w:rPr>
                <w:color w:val="000000"/>
                <w:sz w:val="20"/>
                <w:szCs w:val="20"/>
              </w:rPr>
              <w:t>1</w:t>
            </w:r>
          </w:p>
        </w:tc>
        <w:tc>
          <w:tcPr>
            <w:tcW w:w="543" w:type="pct"/>
            <w:tcBorders>
              <w:top w:val="single" w:sz="8" w:space="0" w:color="auto"/>
              <w:left w:val="nil"/>
              <w:bottom w:val="single" w:sz="8" w:space="0" w:color="auto"/>
              <w:right w:val="single" w:sz="8" w:space="0" w:color="auto"/>
            </w:tcBorders>
            <w:shd w:val="clear" w:color="auto" w:fill="auto"/>
            <w:noWrap/>
            <w:vAlign w:val="bottom"/>
            <w:hideMark/>
          </w:tcPr>
          <w:p w14:paraId="5DC31CE9" w14:textId="77777777" w:rsidR="00B854BB" w:rsidRPr="00B854BB" w:rsidRDefault="00B854BB">
            <w:pPr>
              <w:jc w:val="center"/>
              <w:rPr>
                <w:color w:val="000000"/>
                <w:sz w:val="20"/>
                <w:szCs w:val="20"/>
              </w:rPr>
            </w:pPr>
            <w:r w:rsidRPr="00B854BB">
              <w:rPr>
                <w:color w:val="000000"/>
                <w:sz w:val="20"/>
                <w:szCs w:val="20"/>
              </w:rPr>
              <w:t>2</w:t>
            </w:r>
          </w:p>
        </w:tc>
        <w:tc>
          <w:tcPr>
            <w:tcW w:w="305" w:type="pct"/>
            <w:tcBorders>
              <w:top w:val="single" w:sz="8" w:space="0" w:color="auto"/>
              <w:left w:val="nil"/>
              <w:bottom w:val="single" w:sz="8" w:space="0" w:color="auto"/>
              <w:right w:val="single" w:sz="8" w:space="0" w:color="auto"/>
            </w:tcBorders>
            <w:shd w:val="clear" w:color="auto" w:fill="auto"/>
            <w:noWrap/>
            <w:vAlign w:val="bottom"/>
            <w:hideMark/>
          </w:tcPr>
          <w:p w14:paraId="21390757" w14:textId="77777777" w:rsidR="00B854BB" w:rsidRPr="00B854BB" w:rsidRDefault="00B854BB">
            <w:pPr>
              <w:jc w:val="center"/>
              <w:rPr>
                <w:color w:val="000000"/>
                <w:sz w:val="20"/>
                <w:szCs w:val="20"/>
              </w:rPr>
            </w:pPr>
            <w:r w:rsidRPr="00B854BB">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23DB4F47" w14:textId="77777777" w:rsidR="00B854BB" w:rsidRPr="00B854BB" w:rsidRDefault="00B854BB">
            <w:pPr>
              <w:jc w:val="center"/>
              <w:rPr>
                <w:color w:val="000000"/>
                <w:sz w:val="20"/>
                <w:szCs w:val="20"/>
              </w:rPr>
            </w:pPr>
            <w:r w:rsidRPr="00B854BB">
              <w:rPr>
                <w:color w:val="000000"/>
                <w:sz w:val="20"/>
                <w:szCs w:val="20"/>
              </w:rPr>
              <w:t>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F7D12E3" w14:textId="77777777" w:rsidR="00B854BB" w:rsidRPr="00B854BB" w:rsidRDefault="00B854BB">
            <w:pPr>
              <w:jc w:val="center"/>
              <w:rPr>
                <w:color w:val="000000"/>
                <w:sz w:val="20"/>
                <w:szCs w:val="20"/>
              </w:rPr>
            </w:pPr>
            <w:r w:rsidRPr="00B854BB">
              <w:rPr>
                <w:color w:val="000000"/>
                <w:sz w:val="20"/>
                <w:szCs w:val="20"/>
              </w:rPr>
              <w:t>0</w:t>
            </w:r>
          </w:p>
        </w:tc>
        <w:tc>
          <w:tcPr>
            <w:tcW w:w="373" w:type="pct"/>
            <w:tcBorders>
              <w:top w:val="single" w:sz="8" w:space="0" w:color="auto"/>
              <w:left w:val="nil"/>
              <w:bottom w:val="single" w:sz="8" w:space="0" w:color="auto"/>
              <w:right w:val="single" w:sz="8" w:space="0" w:color="auto"/>
            </w:tcBorders>
            <w:shd w:val="clear" w:color="auto" w:fill="auto"/>
            <w:noWrap/>
            <w:vAlign w:val="bottom"/>
            <w:hideMark/>
          </w:tcPr>
          <w:p w14:paraId="6C4A5BDD" w14:textId="77777777" w:rsidR="00B854BB" w:rsidRPr="00B854BB" w:rsidRDefault="00B854BB">
            <w:pPr>
              <w:jc w:val="center"/>
              <w:rPr>
                <w:color w:val="000000"/>
                <w:sz w:val="20"/>
                <w:szCs w:val="20"/>
              </w:rPr>
            </w:pPr>
            <w:r w:rsidRPr="00B854BB">
              <w:rPr>
                <w:color w:val="000000"/>
                <w:sz w:val="20"/>
                <w:szCs w:val="20"/>
              </w:rPr>
              <w:t>0</w:t>
            </w:r>
          </w:p>
        </w:tc>
        <w:tc>
          <w:tcPr>
            <w:tcW w:w="414" w:type="pct"/>
            <w:tcBorders>
              <w:top w:val="single" w:sz="8" w:space="0" w:color="auto"/>
              <w:left w:val="nil"/>
              <w:bottom w:val="single" w:sz="8" w:space="0" w:color="auto"/>
              <w:right w:val="single" w:sz="8" w:space="0" w:color="auto"/>
            </w:tcBorders>
            <w:shd w:val="clear" w:color="auto" w:fill="auto"/>
            <w:noWrap/>
            <w:vAlign w:val="bottom"/>
            <w:hideMark/>
          </w:tcPr>
          <w:p w14:paraId="7BB31F79" w14:textId="77777777" w:rsidR="00B854BB" w:rsidRPr="00B854BB" w:rsidRDefault="00B854BB">
            <w:pPr>
              <w:jc w:val="center"/>
              <w:rPr>
                <w:color w:val="000000"/>
                <w:sz w:val="20"/>
                <w:szCs w:val="20"/>
              </w:rPr>
            </w:pPr>
            <w:r w:rsidRPr="00B854BB">
              <w:rPr>
                <w:color w:val="000000"/>
                <w:sz w:val="20"/>
                <w:szCs w:val="20"/>
              </w:rPr>
              <w:t xml:space="preserve">$0 </w:t>
            </w:r>
          </w:p>
        </w:tc>
      </w:tr>
      <w:tr w:rsidR="00B854BB" w:rsidRPr="00083A06" w14:paraId="3A47A000" w14:textId="77777777" w:rsidTr="00083A06">
        <w:trPr>
          <w:trHeight w:val="50"/>
        </w:trPr>
        <w:tc>
          <w:tcPr>
            <w:tcW w:w="146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EC338B" w14:textId="77777777" w:rsidR="00B854BB" w:rsidRPr="00083A06" w:rsidRDefault="00B854BB" w:rsidP="00083A06">
            <w:pPr>
              <w:widowControl/>
              <w:autoSpaceDE/>
              <w:autoSpaceDN/>
              <w:adjustRightInd/>
              <w:rPr>
                <w:color w:val="000000"/>
                <w:sz w:val="20"/>
                <w:szCs w:val="20"/>
              </w:rPr>
            </w:pPr>
            <w:r w:rsidRPr="00083A06">
              <w:rPr>
                <w:color w:val="000000"/>
                <w:sz w:val="20"/>
                <w:szCs w:val="20"/>
              </w:rPr>
              <w:t xml:space="preserve">          b. Performance test </w:t>
            </w:r>
            <w:r>
              <w:rPr>
                <w:color w:val="000000"/>
                <w:sz w:val="20"/>
                <w:szCs w:val="20"/>
                <w:vertAlign w:val="superscript"/>
              </w:rPr>
              <w:t xml:space="preserve">c, </w:t>
            </w:r>
            <w:r w:rsidRPr="00083A06">
              <w:rPr>
                <w:color w:val="000000"/>
                <w:sz w:val="20"/>
                <w:szCs w:val="20"/>
                <w:vertAlign w:val="superscript"/>
              </w:rPr>
              <w:t>d</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2D8210FF" w14:textId="77777777" w:rsidR="00B854BB" w:rsidRPr="00B854BB" w:rsidRDefault="00B854BB">
            <w:pPr>
              <w:jc w:val="center"/>
              <w:rPr>
                <w:color w:val="000000"/>
                <w:sz w:val="20"/>
                <w:szCs w:val="20"/>
              </w:rPr>
            </w:pPr>
            <w:r w:rsidRPr="00B854BB">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1D2D4A2" w14:textId="77777777" w:rsidR="00B854BB" w:rsidRPr="00B854BB" w:rsidRDefault="00B854BB">
            <w:pPr>
              <w:jc w:val="center"/>
              <w:rPr>
                <w:color w:val="000000"/>
                <w:sz w:val="20"/>
                <w:szCs w:val="20"/>
              </w:rPr>
            </w:pPr>
            <w:r w:rsidRPr="00B854BB">
              <w:rPr>
                <w:color w:val="000000"/>
                <w:sz w:val="20"/>
                <w:szCs w:val="20"/>
              </w:rPr>
              <w:t>1</w:t>
            </w:r>
          </w:p>
        </w:tc>
        <w:tc>
          <w:tcPr>
            <w:tcW w:w="543" w:type="pct"/>
            <w:tcBorders>
              <w:top w:val="single" w:sz="8" w:space="0" w:color="auto"/>
              <w:left w:val="nil"/>
              <w:bottom w:val="single" w:sz="8" w:space="0" w:color="auto"/>
              <w:right w:val="single" w:sz="8" w:space="0" w:color="auto"/>
            </w:tcBorders>
            <w:shd w:val="clear" w:color="auto" w:fill="auto"/>
            <w:noWrap/>
            <w:vAlign w:val="bottom"/>
            <w:hideMark/>
          </w:tcPr>
          <w:p w14:paraId="40344E6D" w14:textId="77777777" w:rsidR="00B854BB" w:rsidRPr="00B854BB" w:rsidRDefault="00B854BB">
            <w:pPr>
              <w:jc w:val="center"/>
              <w:rPr>
                <w:color w:val="000000"/>
                <w:sz w:val="20"/>
                <w:szCs w:val="20"/>
              </w:rPr>
            </w:pPr>
            <w:r w:rsidRPr="00B854BB">
              <w:rPr>
                <w:color w:val="000000"/>
                <w:sz w:val="20"/>
                <w:szCs w:val="20"/>
              </w:rPr>
              <w:t>2</w:t>
            </w:r>
          </w:p>
        </w:tc>
        <w:tc>
          <w:tcPr>
            <w:tcW w:w="305" w:type="pct"/>
            <w:tcBorders>
              <w:top w:val="single" w:sz="8" w:space="0" w:color="auto"/>
              <w:left w:val="nil"/>
              <w:bottom w:val="single" w:sz="8" w:space="0" w:color="auto"/>
              <w:right w:val="single" w:sz="8" w:space="0" w:color="auto"/>
            </w:tcBorders>
            <w:shd w:val="clear" w:color="auto" w:fill="auto"/>
            <w:noWrap/>
            <w:vAlign w:val="bottom"/>
            <w:hideMark/>
          </w:tcPr>
          <w:p w14:paraId="31B183F0" w14:textId="77777777" w:rsidR="00B854BB" w:rsidRPr="00B854BB" w:rsidRDefault="00B854BB">
            <w:pPr>
              <w:jc w:val="center"/>
              <w:rPr>
                <w:color w:val="000000"/>
                <w:sz w:val="20"/>
                <w:szCs w:val="20"/>
              </w:rPr>
            </w:pPr>
            <w:r w:rsidRPr="00B854BB">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21F6DF3" w14:textId="77777777" w:rsidR="00B854BB" w:rsidRPr="00B854BB" w:rsidRDefault="00B854BB">
            <w:pPr>
              <w:jc w:val="center"/>
              <w:rPr>
                <w:color w:val="000000"/>
                <w:sz w:val="20"/>
                <w:szCs w:val="20"/>
              </w:rPr>
            </w:pPr>
            <w:r w:rsidRPr="00B854BB">
              <w:rPr>
                <w:color w:val="000000"/>
                <w:sz w:val="20"/>
                <w:szCs w:val="20"/>
              </w:rPr>
              <w:t>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AC9BC00" w14:textId="77777777" w:rsidR="00B854BB" w:rsidRPr="00B854BB" w:rsidRDefault="00B854BB">
            <w:pPr>
              <w:jc w:val="center"/>
              <w:rPr>
                <w:color w:val="000000"/>
                <w:sz w:val="20"/>
                <w:szCs w:val="20"/>
              </w:rPr>
            </w:pPr>
            <w:r w:rsidRPr="00B854BB">
              <w:rPr>
                <w:color w:val="000000"/>
                <w:sz w:val="20"/>
                <w:szCs w:val="20"/>
              </w:rPr>
              <w:t>0</w:t>
            </w:r>
          </w:p>
        </w:tc>
        <w:tc>
          <w:tcPr>
            <w:tcW w:w="373" w:type="pct"/>
            <w:tcBorders>
              <w:top w:val="single" w:sz="8" w:space="0" w:color="auto"/>
              <w:left w:val="nil"/>
              <w:bottom w:val="single" w:sz="8" w:space="0" w:color="auto"/>
              <w:right w:val="single" w:sz="8" w:space="0" w:color="auto"/>
            </w:tcBorders>
            <w:shd w:val="clear" w:color="auto" w:fill="auto"/>
            <w:noWrap/>
            <w:vAlign w:val="bottom"/>
            <w:hideMark/>
          </w:tcPr>
          <w:p w14:paraId="783E12BB" w14:textId="77777777" w:rsidR="00B854BB" w:rsidRPr="00B854BB" w:rsidRDefault="00B854BB">
            <w:pPr>
              <w:jc w:val="center"/>
              <w:rPr>
                <w:color w:val="000000"/>
                <w:sz w:val="20"/>
                <w:szCs w:val="20"/>
              </w:rPr>
            </w:pPr>
            <w:r w:rsidRPr="00B854BB">
              <w:rPr>
                <w:color w:val="000000"/>
                <w:sz w:val="20"/>
                <w:szCs w:val="20"/>
              </w:rPr>
              <w:t>0</w:t>
            </w:r>
          </w:p>
        </w:tc>
        <w:tc>
          <w:tcPr>
            <w:tcW w:w="414" w:type="pct"/>
            <w:tcBorders>
              <w:top w:val="single" w:sz="8" w:space="0" w:color="auto"/>
              <w:left w:val="nil"/>
              <w:bottom w:val="single" w:sz="8" w:space="0" w:color="auto"/>
              <w:right w:val="single" w:sz="8" w:space="0" w:color="auto"/>
            </w:tcBorders>
            <w:shd w:val="clear" w:color="auto" w:fill="auto"/>
            <w:noWrap/>
            <w:vAlign w:val="bottom"/>
            <w:hideMark/>
          </w:tcPr>
          <w:p w14:paraId="006192C1" w14:textId="77777777" w:rsidR="00B854BB" w:rsidRPr="00B854BB" w:rsidRDefault="00B854BB">
            <w:pPr>
              <w:jc w:val="center"/>
              <w:rPr>
                <w:color w:val="000000"/>
                <w:sz w:val="20"/>
                <w:szCs w:val="20"/>
              </w:rPr>
            </w:pPr>
            <w:r w:rsidRPr="00B854BB">
              <w:rPr>
                <w:color w:val="000000"/>
                <w:sz w:val="20"/>
                <w:szCs w:val="20"/>
              </w:rPr>
              <w:t xml:space="preserve">$0 </w:t>
            </w:r>
          </w:p>
        </w:tc>
      </w:tr>
      <w:tr w:rsidR="00B854BB" w:rsidRPr="00083A06" w14:paraId="18ACE71E" w14:textId="77777777" w:rsidTr="00083A06">
        <w:trPr>
          <w:trHeight w:val="50"/>
        </w:trPr>
        <w:tc>
          <w:tcPr>
            <w:tcW w:w="146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D1E815" w14:textId="77777777" w:rsidR="00B854BB" w:rsidRPr="00083A06" w:rsidRDefault="00B854BB" w:rsidP="00083A06">
            <w:pPr>
              <w:widowControl/>
              <w:autoSpaceDE/>
              <w:autoSpaceDN/>
              <w:adjustRightInd/>
              <w:rPr>
                <w:color w:val="000000"/>
                <w:sz w:val="20"/>
                <w:szCs w:val="20"/>
              </w:rPr>
            </w:pPr>
            <w:r w:rsidRPr="00083A06">
              <w:rPr>
                <w:color w:val="000000"/>
                <w:sz w:val="20"/>
                <w:szCs w:val="20"/>
              </w:rPr>
              <w:t xml:space="preserve">          c. Compliance status </w:t>
            </w:r>
            <w:r>
              <w:rPr>
                <w:color w:val="000000"/>
                <w:sz w:val="20"/>
                <w:szCs w:val="20"/>
                <w:vertAlign w:val="superscript"/>
              </w:rPr>
              <w:t>e</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7C14BD0" w14:textId="77777777" w:rsidR="00B854BB" w:rsidRPr="00B854BB" w:rsidRDefault="00B854BB">
            <w:pPr>
              <w:jc w:val="center"/>
              <w:rPr>
                <w:color w:val="000000"/>
                <w:sz w:val="20"/>
                <w:szCs w:val="20"/>
              </w:rPr>
            </w:pPr>
            <w:r w:rsidRPr="00B854BB">
              <w:rPr>
                <w:color w:val="000000"/>
                <w:sz w:val="20"/>
                <w:szCs w:val="20"/>
              </w:rPr>
              <w:t>4</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2D8650C4" w14:textId="77777777" w:rsidR="00B854BB" w:rsidRPr="00B854BB" w:rsidRDefault="00B854BB">
            <w:pPr>
              <w:jc w:val="center"/>
              <w:rPr>
                <w:color w:val="000000"/>
                <w:sz w:val="20"/>
                <w:szCs w:val="20"/>
              </w:rPr>
            </w:pPr>
            <w:r w:rsidRPr="00B854BB">
              <w:rPr>
                <w:color w:val="000000"/>
                <w:sz w:val="20"/>
                <w:szCs w:val="20"/>
              </w:rPr>
              <w:t>1</w:t>
            </w:r>
          </w:p>
        </w:tc>
        <w:tc>
          <w:tcPr>
            <w:tcW w:w="543" w:type="pct"/>
            <w:tcBorders>
              <w:top w:val="single" w:sz="8" w:space="0" w:color="auto"/>
              <w:left w:val="nil"/>
              <w:bottom w:val="single" w:sz="8" w:space="0" w:color="auto"/>
              <w:right w:val="single" w:sz="8" w:space="0" w:color="auto"/>
            </w:tcBorders>
            <w:shd w:val="clear" w:color="auto" w:fill="auto"/>
            <w:noWrap/>
            <w:vAlign w:val="bottom"/>
            <w:hideMark/>
          </w:tcPr>
          <w:p w14:paraId="14D53FC1" w14:textId="77777777" w:rsidR="00B854BB" w:rsidRPr="00B854BB" w:rsidRDefault="00B854BB">
            <w:pPr>
              <w:jc w:val="center"/>
              <w:rPr>
                <w:color w:val="000000"/>
                <w:sz w:val="20"/>
                <w:szCs w:val="20"/>
              </w:rPr>
            </w:pPr>
            <w:r w:rsidRPr="00B854BB">
              <w:rPr>
                <w:color w:val="000000"/>
                <w:sz w:val="20"/>
                <w:szCs w:val="20"/>
              </w:rPr>
              <w:t>4</w:t>
            </w:r>
          </w:p>
        </w:tc>
        <w:tc>
          <w:tcPr>
            <w:tcW w:w="305" w:type="pct"/>
            <w:tcBorders>
              <w:top w:val="single" w:sz="8" w:space="0" w:color="auto"/>
              <w:left w:val="nil"/>
              <w:bottom w:val="single" w:sz="8" w:space="0" w:color="auto"/>
              <w:right w:val="single" w:sz="8" w:space="0" w:color="auto"/>
            </w:tcBorders>
            <w:shd w:val="clear" w:color="auto" w:fill="auto"/>
            <w:noWrap/>
            <w:vAlign w:val="bottom"/>
            <w:hideMark/>
          </w:tcPr>
          <w:p w14:paraId="53FB8CB4" w14:textId="77777777" w:rsidR="00B854BB" w:rsidRPr="00B854BB" w:rsidRDefault="00B854BB">
            <w:pPr>
              <w:jc w:val="center"/>
              <w:rPr>
                <w:color w:val="000000"/>
                <w:sz w:val="20"/>
                <w:szCs w:val="20"/>
              </w:rPr>
            </w:pPr>
            <w:r w:rsidRPr="00B854BB">
              <w:rPr>
                <w:color w:val="000000"/>
                <w:sz w:val="20"/>
                <w:szCs w:val="20"/>
              </w:rPr>
              <w:t>4</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7451BB11" w14:textId="77777777" w:rsidR="00B854BB" w:rsidRPr="00B854BB" w:rsidRDefault="00B854BB">
            <w:pPr>
              <w:jc w:val="center"/>
              <w:rPr>
                <w:color w:val="000000"/>
                <w:sz w:val="20"/>
                <w:szCs w:val="20"/>
              </w:rPr>
            </w:pPr>
            <w:r w:rsidRPr="00B854BB">
              <w:rPr>
                <w:color w:val="000000"/>
                <w:sz w:val="20"/>
                <w:szCs w:val="20"/>
              </w:rPr>
              <w:t>16</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7E8267AB" w14:textId="77777777" w:rsidR="00B854BB" w:rsidRPr="00B854BB" w:rsidRDefault="00B854BB">
            <w:pPr>
              <w:jc w:val="center"/>
              <w:rPr>
                <w:color w:val="000000"/>
                <w:sz w:val="20"/>
                <w:szCs w:val="20"/>
              </w:rPr>
            </w:pPr>
            <w:r w:rsidRPr="00B854BB">
              <w:rPr>
                <w:color w:val="000000"/>
                <w:sz w:val="20"/>
                <w:szCs w:val="20"/>
              </w:rPr>
              <w:t>0.8</w:t>
            </w:r>
          </w:p>
        </w:tc>
        <w:tc>
          <w:tcPr>
            <w:tcW w:w="373" w:type="pct"/>
            <w:tcBorders>
              <w:top w:val="single" w:sz="8" w:space="0" w:color="auto"/>
              <w:left w:val="nil"/>
              <w:bottom w:val="single" w:sz="8" w:space="0" w:color="auto"/>
              <w:right w:val="single" w:sz="8" w:space="0" w:color="auto"/>
            </w:tcBorders>
            <w:shd w:val="clear" w:color="auto" w:fill="auto"/>
            <w:noWrap/>
            <w:vAlign w:val="bottom"/>
            <w:hideMark/>
          </w:tcPr>
          <w:p w14:paraId="6BD00BEC" w14:textId="77777777" w:rsidR="00B854BB" w:rsidRPr="00B854BB" w:rsidRDefault="00B854BB">
            <w:pPr>
              <w:jc w:val="center"/>
              <w:rPr>
                <w:color w:val="000000"/>
                <w:sz w:val="20"/>
                <w:szCs w:val="20"/>
              </w:rPr>
            </w:pPr>
            <w:r w:rsidRPr="00B854BB">
              <w:rPr>
                <w:color w:val="000000"/>
                <w:sz w:val="20"/>
                <w:szCs w:val="20"/>
              </w:rPr>
              <w:t>1.6</w:t>
            </w:r>
          </w:p>
        </w:tc>
        <w:tc>
          <w:tcPr>
            <w:tcW w:w="414" w:type="pct"/>
            <w:tcBorders>
              <w:top w:val="single" w:sz="8" w:space="0" w:color="auto"/>
              <w:left w:val="nil"/>
              <w:bottom w:val="single" w:sz="8" w:space="0" w:color="auto"/>
              <w:right w:val="single" w:sz="8" w:space="0" w:color="auto"/>
            </w:tcBorders>
            <w:shd w:val="clear" w:color="auto" w:fill="auto"/>
            <w:noWrap/>
            <w:vAlign w:val="bottom"/>
            <w:hideMark/>
          </w:tcPr>
          <w:p w14:paraId="27663FDE" w14:textId="77777777" w:rsidR="00B854BB" w:rsidRPr="00B854BB" w:rsidRDefault="00B854BB">
            <w:pPr>
              <w:jc w:val="center"/>
              <w:rPr>
                <w:color w:val="000000"/>
                <w:sz w:val="20"/>
                <w:szCs w:val="20"/>
              </w:rPr>
            </w:pPr>
            <w:r w:rsidRPr="00B854BB">
              <w:rPr>
                <w:color w:val="000000"/>
                <w:sz w:val="20"/>
                <w:szCs w:val="20"/>
              </w:rPr>
              <w:t xml:space="preserve">$837.44 </w:t>
            </w:r>
          </w:p>
        </w:tc>
      </w:tr>
      <w:tr w:rsidR="00B854BB" w:rsidRPr="00083A06" w14:paraId="0DEC7C26" w14:textId="77777777" w:rsidTr="00083A06">
        <w:trPr>
          <w:trHeight w:val="50"/>
        </w:trPr>
        <w:tc>
          <w:tcPr>
            <w:tcW w:w="146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2B179B" w14:textId="77777777" w:rsidR="00B854BB" w:rsidRPr="00083A06" w:rsidRDefault="00B854BB" w:rsidP="00083A06">
            <w:pPr>
              <w:widowControl/>
              <w:autoSpaceDE/>
              <w:autoSpaceDN/>
              <w:adjustRightInd/>
              <w:rPr>
                <w:color w:val="000000"/>
                <w:sz w:val="20"/>
                <w:szCs w:val="20"/>
              </w:rPr>
            </w:pPr>
            <w:r w:rsidRPr="00083A06">
              <w:rPr>
                <w:color w:val="000000"/>
                <w:sz w:val="20"/>
                <w:szCs w:val="20"/>
              </w:rPr>
              <w:t xml:space="preserve">          d. Performance test reports </w:t>
            </w:r>
            <w:r>
              <w:rPr>
                <w:color w:val="000000"/>
                <w:sz w:val="20"/>
                <w:szCs w:val="20"/>
                <w:vertAlign w:val="superscript"/>
              </w:rPr>
              <w:t xml:space="preserve">c, </w:t>
            </w:r>
            <w:r w:rsidRPr="00083A06">
              <w:rPr>
                <w:color w:val="000000"/>
                <w:sz w:val="20"/>
                <w:szCs w:val="20"/>
                <w:vertAlign w:val="superscript"/>
              </w:rPr>
              <w:t>d</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C356781" w14:textId="77777777" w:rsidR="00B854BB" w:rsidRPr="00B854BB" w:rsidRDefault="00B854BB">
            <w:pPr>
              <w:jc w:val="center"/>
              <w:rPr>
                <w:color w:val="000000"/>
                <w:sz w:val="20"/>
                <w:szCs w:val="20"/>
              </w:rPr>
            </w:pPr>
            <w:r w:rsidRPr="00B854BB">
              <w:rPr>
                <w:color w:val="000000"/>
                <w:sz w:val="20"/>
                <w:szCs w:val="20"/>
              </w:rPr>
              <w:t>4</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07D0A3AC" w14:textId="77777777" w:rsidR="00B854BB" w:rsidRPr="00B854BB" w:rsidRDefault="00B854BB">
            <w:pPr>
              <w:jc w:val="center"/>
              <w:rPr>
                <w:color w:val="000000"/>
                <w:sz w:val="20"/>
                <w:szCs w:val="20"/>
              </w:rPr>
            </w:pPr>
            <w:r w:rsidRPr="00B854BB">
              <w:rPr>
                <w:color w:val="000000"/>
                <w:sz w:val="20"/>
                <w:szCs w:val="20"/>
              </w:rPr>
              <w:t>1</w:t>
            </w:r>
          </w:p>
        </w:tc>
        <w:tc>
          <w:tcPr>
            <w:tcW w:w="543" w:type="pct"/>
            <w:tcBorders>
              <w:top w:val="single" w:sz="8" w:space="0" w:color="auto"/>
              <w:left w:val="nil"/>
              <w:bottom w:val="single" w:sz="8" w:space="0" w:color="auto"/>
              <w:right w:val="single" w:sz="8" w:space="0" w:color="auto"/>
            </w:tcBorders>
            <w:shd w:val="clear" w:color="auto" w:fill="auto"/>
            <w:noWrap/>
            <w:vAlign w:val="bottom"/>
            <w:hideMark/>
          </w:tcPr>
          <w:p w14:paraId="6A23AEDC" w14:textId="77777777" w:rsidR="00B854BB" w:rsidRPr="00B854BB" w:rsidRDefault="00B854BB">
            <w:pPr>
              <w:jc w:val="center"/>
              <w:rPr>
                <w:color w:val="000000"/>
                <w:sz w:val="20"/>
                <w:szCs w:val="20"/>
              </w:rPr>
            </w:pPr>
            <w:r w:rsidRPr="00B854BB">
              <w:rPr>
                <w:color w:val="000000"/>
                <w:sz w:val="20"/>
                <w:szCs w:val="20"/>
              </w:rPr>
              <w:t>4</w:t>
            </w:r>
          </w:p>
        </w:tc>
        <w:tc>
          <w:tcPr>
            <w:tcW w:w="305" w:type="pct"/>
            <w:tcBorders>
              <w:top w:val="single" w:sz="8" w:space="0" w:color="auto"/>
              <w:left w:val="nil"/>
              <w:bottom w:val="single" w:sz="8" w:space="0" w:color="auto"/>
              <w:right w:val="single" w:sz="8" w:space="0" w:color="auto"/>
            </w:tcBorders>
            <w:shd w:val="clear" w:color="auto" w:fill="auto"/>
            <w:noWrap/>
            <w:vAlign w:val="bottom"/>
            <w:hideMark/>
          </w:tcPr>
          <w:p w14:paraId="75F822A8" w14:textId="77777777" w:rsidR="00B854BB" w:rsidRPr="00B854BB" w:rsidRDefault="00B854BB">
            <w:pPr>
              <w:jc w:val="center"/>
              <w:rPr>
                <w:color w:val="000000"/>
                <w:sz w:val="20"/>
                <w:szCs w:val="20"/>
              </w:rPr>
            </w:pPr>
            <w:r w:rsidRPr="00B854BB">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4B568715" w14:textId="77777777" w:rsidR="00B854BB" w:rsidRPr="00B854BB" w:rsidRDefault="00B854BB">
            <w:pPr>
              <w:jc w:val="center"/>
              <w:rPr>
                <w:color w:val="000000"/>
                <w:sz w:val="20"/>
                <w:szCs w:val="20"/>
              </w:rPr>
            </w:pPr>
            <w:r w:rsidRPr="00B854BB">
              <w:rPr>
                <w:color w:val="000000"/>
                <w:sz w:val="20"/>
                <w:szCs w:val="20"/>
              </w:rPr>
              <w:t>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1891ACD" w14:textId="77777777" w:rsidR="00B854BB" w:rsidRPr="00B854BB" w:rsidRDefault="00B854BB">
            <w:pPr>
              <w:jc w:val="center"/>
              <w:rPr>
                <w:color w:val="000000"/>
                <w:sz w:val="20"/>
                <w:szCs w:val="20"/>
              </w:rPr>
            </w:pPr>
            <w:r w:rsidRPr="00B854BB">
              <w:rPr>
                <w:color w:val="000000"/>
                <w:sz w:val="20"/>
                <w:szCs w:val="20"/>
              </w:rPr>
              <w:t>0</w:t>
            </w:r>
          </w:p>
        </w:tc>
        <w:tc>
          <w:tcPr>
            <w:tcW w:w="373" w:type="pct"/>
            <w:tcBorders>
              <w:top w:val="single" w:sz="8" w:space="0" w:color="auto"/>
              <w:left w:val="nil"/>
              <w:bottom w:val="single" w:sz="8" w:space="0" w:color="auto"/>
              <w:right w:val="single" w:sz="8" w:space="0" w:color="auto"/>
            </w:tcBorders>
            <w:shd w:val="clear" w:color="auto" w:fill="auto"/>
            <w:noWrap/>
            <w:vAlign w:val="bottom"/>
            <w:hideMark/>
          </w:tcPr>
          <w:p w14:paraId="13D61313" w14:textId="77777777" w:rsidR="00B854BB" w:rsidRPr="00B854BB" w:rsidRDefault="00B854BB">
            <w:pPr>
              <w:jc w:val="center"/>
              <w:rPr>
                <w:color w:val="000000"/>
                <w:sz w:val="20"/>
                <w:szCs w:val="20"/>
              </w:rPr>
            </w:pPr>
            <w:r w:rsidRPr="00B854BB">
              <w:rPr>
                <w:color w:val="000000"/>
                <w:sz w:val="20"/>
                <w:szCs w:val="20"/>
              </w:rPr>
              <w:t>0</w:t>
            </w:r>
          </w:p>
        </w:tc>
        <w:tc>
          <w:tcPr>
            <w:tcW w:w="414" w:type="pct"/>
            <w:tcBorders>
              <w:top w:val="single" w:sz="8" w:space="0" w:color="auto"/>
              <w:left w:val="nil"/>
              <w:bottom w:val="single" w:sz="8" w:space="0" w:color="auto"/>
              <w:right w:val="single" w:sz="8" w:space="0" w:color="auto"/>
            </w:tcBorders>
            <w:shd w:val="clear" w:color="auto" w:fill="auto"/>
            <w:noWrap/>
            <w:vAlign w:val="bottom"/>
            <w:hideMark/>
          </w:tcPr>
          <w:p w14:paraId="16A68943" w14:textId="77777777" w:rsidR="00B854BB" w:rsidRPr="00B854BB" w:rsidRDefault="00B854BB">
            <w:pPr>
              <w:jc w:val="center"/>
              <w:rPr>
                <w:color w:val="000000"/>
                <w:sz w:val="20"/>
                <w:szCs w:val="20"/>
              </w:rPr>
            </w:pPr>
            <w:r w:rsidRPr="00B854BB">
              <w:rPr>
                <w:color w:val="000000"/>
                <w:sz w:val="20"/>
                <w:szCs w:val="20"/>
              </w:rPr>
              <w:t xml:space="preserve">$0 </w:t>
            </w:r>
          </w:p>
        </w:tc>
      </w:tr>
      <w:tr w:rsidR="00B854BB" w:rsidRPr="00083A06" w14:paraId="050F6404" w14:textId="77777777" w:rsidTr="00083A06">
        <w:trPr>
          <w:trHeight w:val="50"/>
        </w:trPr>
        <w:tc>
          <w:tcPr>
            <w:tcW w:w="146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63891C" w14:textId="77777777" w:rsidR="00B854BB" w:rsidRPr="00083A06" w:rsidRDefault="00B854BB" w:rsidP="00083A06">
            <w:pPr>
              <w:widowControl/>
              <w:autoSpaceDE/>
              <w:autoSpaceDN/>
              <w:adjustRightInd/>
              <w:rPr>
                <w:color w:val="000000"/>
                <w:sz w:val="20"/>
                <w:szCs w:val="20"/>
              </w:rPr>
            </w:pPr>
            <w:r w:rsidRPr="00083A06">
              <w:rPr>
                <w:color w:val="000000"/>
                <w:sz w:val="20"/>
                <w:szCs w:val="20"/>
              </w:rPr>
              <w:t xml:space="preserve">     Periodic Requirements</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98FBFB4" w14:textId="77777777" w:rsidR="00B854BB" w:rsidRPr="00B854BB" w:rsidRDefault="00B854BB">
            <w:pPr>
              <w:jc w:val="center"/>
              <w:rPr>
                <w:color w:val="000000"/>
                <w:sz w:val="20"/>
                <w:szCs w:val="20"/>
              </w:rPr>
            </w:pPr>
            <w:r w:rsidRPr="00B854BB">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5ABA2FA2" w14:textId="77777777" w:rsidR="00B854BB" w:rsidRPr="00B854BB" w:rsidRDefault="00B854BB">
            <w:pPr>
              <w:jc w:val="center"/>
              <w:rPr>
                <w:color w:val="000000"/>
                <w:sz w:val="20"/>
                <w:szCs w:val="20"/>
              </w:rPr>
            </w:pPr>
            <w:r w:rsidRPr="00B854BB">
              <w:rPr>
                <w:color w:val="000000"/>
                <w:sz w:val="20"/>
                <w:szCs w:val="20"/>
              </w:rPr>
              <w:t> </w:t>
            </w:r>
          </w:p>
        </w:tc>
        <w:tc>
          <w:tcPr>
            <w:tcW w:w="543" w:type="pct"/>
            <w:tcBorders>
              <w:top w:val="single" w:sz="8" w:space="0" w:color="auto"/>
              <w:left w:val="nil"/>
              <w:bottom w:val="single" w:sz="8" w:space="0" w:color="auto"/>
              <w:right w:val="single" w:sz="8" w:space="0" w:color="auto"/>
            </w:tcBorders>
            <w:shd w:val="clear" w:color="auto" w:fill="auto"/>
            <w:noWrap/>
            <w:vAlign w:val="bottom"/>
            <w:hideMark/>
          </w:tcPr>
          <w:p w14:paraId="33C2527D" w14:textId="77777777" w:rsidR="00B854BB" w:rsidRPr="00B854BB" w:rsidRDefault="00B854BB">
            <w:pPr>
              <w:jc w:val="center"/>
              <w:rPr>
                <w:color w:val="000000"/>
                <w:sz w:val="20"/>
                <w:szCs w:val="20"/>
              </w:rPr>
            </w:pPr>
            <w:r w:rsidRPr="00B854BB">
              <w:rPr>
                <w:color w:val="000000"/>
                <w:sz w:val="20"/>
                <w:szCs w:val="20"/>
              </w:rPr>
              <w:t> </w:t>
            </w:r>
          </w:p>
        </w:tc>
        <w:tc>
          <w:tcPr>
            <w:tcW w:w="305" w:type="pct"/>
            <w:tcBorders>
              <w:top w:val="single" w:sz="8" w:space="0" w:color="auto"/>
              <w:left w:val="nil"/>
              <w:bottom w:val="single" w:sz="8" w:space="0" w:color="auto"/>
              <w:right w:val="single" w:sz="8" w:space="0" w:color="auto"/>
            </w:tcBorders>
            <w:shd w:val="clear" w:color="auto" w:fill="auto"/>
            <w:noWrap/>
            <w:vAlign w:val="bottom"/>
            <w:hideMark/>
          </w:tcPr>
          <w:p w14:paraId="40E349D2" w14:textId="77777777" w:rsidR="00B854BB" w:rsidRPr="00B854BB" w:rsidRDefault="00B854BB">
            <w:pPr>
              <w:jc w:val="center"/>
              <w:rPr>
                <w:color w:val="000000"/>
                <w:sz w:val="20"/>
                <w:szCs w:val="20"/>
              </w:rPr>
            </w:pPr>
            <w:r w:rsidRPr="00B854BB">
              <w:rPr>
                <w:color w:val="000000"/>
                <w:sz w:val="20"/>
                <w:szCs w:val="20"/>
              </w:rPr>
              <w:t> </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6A93D0E8" w14:textId="77777777" w:rsidR="00B854BB" w:rsidRPr="00B854BB" w:rsidRDefault="00B854BB">
            <w:pPr>
              <w:jc w:val="center"/>
              <w:rPr>
                <w:color w:val="000000"/>
                <w:sz w:val="20"/>
                <w:szCs w:val="20"/>
              </w:rPr>
            </w:pPr>
            <w:r w:rsidRPr="00B854BB">
              <w:rPr>
                <w:color w:val="000000"/>
                <w:sz w:val="20"/>
                <w:szCs w:val="20"/>
              </w:rPr>
              <w:t> </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3C24965" w14:textId="77777777" w:rsidR="00B854BB" w:rsidRPr="00B854BB" w:rsidRDefault="00B854BB">
            <w:pPr>
              <w:jc w:val="center"/>
              <w:rPr>
                <w:color w:val="000000"/>
                <w:sz w:val="20"/>
                <w:szCs w:val="20"/>
              </w:rPr>
            </w:pPr>
            <w:r w:rsidRPr="00B854BB">
              <w:rPr>
                <w:color w:val="000000"/>
                <w:sz w:val="20"/>
                <w:szCs w:val="20"/>
              </w:rPr>
              <w:t> </w:t>
            </w:r>
          </w:p>
        </w:tc>
        <w:tc>
          <w:tcPr>
            <w:tcW w:w="373" w:type="pct"/>
            <w:tcBorders>
              <w:top w:val="single" w:sz="8" w:space="0" w:color="auto"/>
              <w:left w:val="nil"/>
              <w:bottom w:val="single" w:sz="8" w:space="0" w:color="auto"/>
              <w:right w:val="single" w:sz="8" w:space="0" w:color="auto"/>
            </w:tcBorders>
            <w:shd w:val="clear" w:color="auto" w:fill="auto"/>
            <w:noWrap/>
            <w:vAlign w:val="bottom"/>
            <w:hideMark/>
          </w:tcPr>
          <w:p w14:paraId="0F867DDD" w14:textId="77777777" w:rsidR="00B854BB" w:rsidRPr="00B854BB" w:rsidRDefault="00B854BB">
            <w:pPr>
              <w:jc w:val="center"/>
              <w:rPr>
                <w:color w:val="000000"/>
                <w:sz w:val="20"/>
                <w:szCs w:val="20"/>
              </w:rPr>
            </w:pPr>
            <w:r w:rsidRPr="00B854BB">
              <w:rPr>
                <w:color w:val="000000"/>
                <w:sz w:val="20"/>
                <w:szCs w:val="20"/>
              </w:rPr>
              <w:t> </w:t>
            </w:r>
          </w:p>
        </w:tc>
        <w:tc>
          <w:tcPr>
            <w:tcW w:w="414" w:type="pct"/>
            <w:tcBorders>
              <w:top w:val="single" w:sz="8" w:space="0" w:color="auto"/>
              <w:left w:val="nil"/>
              <w:bottom w:val="single" w:sz="8" w:space="0" w:color="auto"/>
              <w:right w:val="single" w:sz="8" w:space="0" w:color="auto"/>
            </w:tcBorders>
            <w:shd w:val="clear" w:color="auto" w:fill="auto"/>
            <w:noWrap/>
            <w:vAlign w:val="bottom"/>
            <w:hideMark/>
          </w:tcPr>
          <w:p w14:paraId="3597366B" w14:textId="77777777" w:rsidR="00B854BB" w:rsidRPr="00B854BB" w:rsidRDefault="00B854BB">
            <w:pPr>
              <w:jc w:val="center"/>
              <w:rPr>
                <w:color w:val="000000"/>
                <w:sz w:val="20"/>
                <w:szCs w:val="20"/>
              </w:rPr>
            </w:pPr>
            <w:r w:rsidRPr="00B854BB">
              <w:rPr>
                <w:color w:val="000000"/>
                <w:sz w:val="20"/>
                <w:szCs w:val="20"/>
              </w:rPr>
              <w:t> </w:t>
            </w:r>
          </w:p>
        </w:tc>
      </w:tr>
      <w:tr w:rsidR="00B854BB" w:rsidRPr="00083A06" w14:paraId="0769AE23" w14:textId="77777777" w:rsidTr="00083A06">
        <w:trPr>
          <w:trHeight w:val="50"/>
        </w:trPr>
        <w:tc>
          <w:tcPr>
            <w:tcW w:w="146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7CA952" w14:textId="77777777" w:rsidR="00B854BB" w:rsidRPr="00083A06" w:rsidRDefault="00B854BB" w:rsidP="00083A06">
            <w:pPr>
              <w:widowControl/>
              <w:autoSpaceDE/>
              <w:autoSpaceDN/>
              <w:adjustRightInd/>
              <w:rPr>
                <w:color w:val="000000"/>
                <w:sz w:val="20"/>
                <w:szCs w:val="20"/>
              </w:rPr>
            </w:pPr>
            <w:r w:rsidRPr="00083A06">
              <w:rPr>
                <w:color w:val="000000"/>
                <w:sz w:val="20"/>
                <w:szCs w:val="20"/>
              </w:rPr>
              <w:t xml:space="preserve">          a. Periodic reports</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5B788DA6" w14:textId="77777777" w:rsidR="00B854BB" w:rsidRPr="00B854BB" w:rsidRDefault="00B854BB">
            <w:pPr>
              <w:jc w:val="center"/>
              <w:rPr>
                <w:color w:val="000000"/>
                <w:sz w:val="20"/>
                <w:szCs w:val="20"/>
              </w:rPr>
            </w:pPr>
            <w:r w:rsidRPr="00B854BB">
              <w:rPr>
                <w:color w:val="000000"/>
                <w:sz w:val="20"/>
                <w:szCs w:val="20"/>
              </w:rPr>
              <w:t>3</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3ADEF17F" w14:textId="77777777" w:rsidR="00B854BB" w:rsidRPr="00B854BB" w:rsidRDefault="00B854BB">
            <w:pPr>
              <w:jc w:val="center"/>
              <w:rPr>
                <w:color w:val="000000"/>
                <w:sz w:val="20"/>
                <w:szCs w:val="20"/>
              </w:rPr>
            </w:pPr>
            <w:r w:rsidRPr="00B854BB">
              <w:rPr>
                <w:color w:val="000000"/>
                <w:sz w:val="20"/>
                <w:szCs w:val="20"/>
              </w:rPr>
              <w:t>2</w:t>
            </w:r>
          </w:p>
        </w:tc>
        <w:tc>
          <w:tcPr>
            <w:tcW w:w="543" w:type="pct"/>
            <w:tcBorders>
              <w:top w:val="single" w:sz="8" w:space="0" w:color="auto"/>
              <w:left w:val="nil"/>
              <w:bottom w:val="single" w:sz="8" w:space="0" w:color="auto"/>
              <w:right w:val="single" w:sz="8" w:space="0" w:color="auto"/>
            </w:tcBorders>
            <w:shd w:val="clear" w:color="auto" w:fill="auto"/>
            <w:noWrap/>
            <w:vAlign w:val="bottom"/>
            <w:hideMark/>
          </w:tcPr>
          <w:p w14:paraId="15E366F6" w14:textId="77777777" w:rsidR="00B854BB" w:rsidRPr="00B854BB" w:rsidRDefault="00B854BB">
            <w:pPr>
              <w:jc w:val="center"/>
              <w:rPr>
                <w:color w:val="000000"/>
                <w:sz w:val="20"/>
                <w:szCs w:val="20"/>
              </w:rPr>
            </w:pPr>
            <w:r w:rsidRPr="00B854BB">
              <w:rPr>
                <w:color w:val="000000"/>
                <w:sz w:val="20"/>
                <w:szCs w:val="20"/>
              </w:rPr>
              <w:t>6</w:t>
            </w:r>
          </w:p>
        </w:tc>
        <w:tc>
          <w:tcPr>
            <w:tcW w:w="305" w:type="pct"/>
            <w:tcBorders>
              <w:top w:val="single" w:sz="8" w:space="0" w:color="auto"/>
              <w:left w:val="nil"/>
              <w:bottom w:val="single" w:sz="8" w:space="0" w:color="auto"/>
              <w:right w:val="single" w:sz="8" w:space="0" w:color="auto"/>
            </w:tcBorders>
            <w:shd w:val="clear" w:color="auto" w:fill="auto"/>
            <w:noWrap/>
            <w:vAlign w:val="bottom"/>
            <w:hideMark/>
          </w:tcPr>
          <w:p w14:paraId="4FF1AC54" w14:textId="77777777" w:rsidR="00B854BB" w:rsidRPr="00B854BB" w:rsidRDefault="00B854BB">
            <w:pPr>
              <w:jc w:val="center"/>
              <w:rPr>
                <w:color w:val="000000"/>
                <w:sz w:val="20"/>
                <w:szCs w:val="20"/>
              </w:rPr>
            </w:pPr>
            <w:r w:rsidRPr="00B854BB">
              <w:rPr>
                <w:color w:val="000000"/>
                <w:sz w:val="20"/>
                <w:szCs w:val="20"/>
              </w:rPr>
              <w:t>7</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056CFEDE" w14:textId="77777777" w:rsidR="00B854BB" w:rsidRPr="00B854BB" w:rsidRDefault="00B854BB">
            <w:pPr>
              <w:jc w:val="center"/>
              <w:rPr>
                <w:color w:val="000000"/>
                <w:sz w:val="20"/>
                <w:szCs w:val="20"/>
              </w:rPr>
            </w:pPr>
            <w:r w:rsidRPr="00B854BB">
              <w:rPr>
                <w:color w:val="000000"/>
                <w:sz w:val="20"/>
                <w:szCs w:val="20"/>
              </w:rPr>
              <w:t>42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17A30CA" w14:textId="77777777" w:rsidR="00B854BB" w:rsidRPr="00B854BB" w:rsidRDefault="00B854BB">
            <w:pPr>
              <w:jc w:val="center"/>
              <w:rPr>
                <w:color w:val="000000"/>
                <w:sz w:val="20"/>
                <w:szCs w:val="20"/>
              </w:rPr>
            </w:pPr>
            <w:r w:rsidRPr="00B854BB">
              <w:rPr>
                <w:color w:val="000000"/>
                <w:sz w:val="20"/>
                <w:szCs w:val="20"/>
              </w:rPr>
              <w:t>2.1</w:t>
            </w:r>
          </w:p>
        </w:tc>
        <w:tc>
          <w:tcPr>
            <w:tcW w:w="373" w:type="pct"/>
            <w:tcBorders>
              <w:top w:val="single" w:sz="8" w:space="0" w:color="auto"/>
              <w:left w:val="nil"/>
              <w:bottom w:val="single" w:sz="8" w:space="0" w:color="auto"/>
              <w:right w:val="single" w:sz="8" w:space="0" w:color="auto"/>
            </w:tcBorders>
            <w:shd w:val="clear" w:color="auto" w:fill="auto"/>
            <w:noWrap/>
            <w:vAlign w:val="bottom"/>
            <w:hideMark/>
          </w:tcPr>
          <w:p w14:paraId="07AE7A52" w14:textId="77777777" w:rsidR="00B854BB" w:rsidRPr="00B854BB" w:rsidRDefault="00B854BB">
            <w:pPr>
              <w:jc w:val="center"/>
              <w:rPr>
                <w:color w:val="000000"/>
                <w:sz w:val="20"/>
                <w:szCs w:val="20"/>
              </w:rPr>
            </w:pPr>
            <w:r w:rsidRPr="00B854BB">
              <w:rPr>
                <w:color w:val="000000"/>
                <w:sz w:val="20"/>
                <w:szCs w:val="20"/>
              </w:rPr>
              <w:t>4.2</w:t>
            </w:r>
          </w:p>
        </w:tc>
        <w:tc>
          <w:tcPr>
            <w:tcW w:w="414" w:type="pct"/>
            <w:tcBorders>
              <w:top w:val="single" w:sz="8" w:space="0" w:color="auto"/>
              <w:left w:val="nil"/>
              <w:bottom w:val="single" w:sz="8" w:space="0" w:color="auto"/>
              <w:right w:val="single" w:sz="8" w:space="0" w:color="auto"/>
            </w:tcBorders>
            <w:shd w:val="clear" w:color="auto" w:fill="auto"/>
            <w:noWrap/>
            <w:vAlign w:val="bottom"/>
            <w:hideMark/>
          </w:tcPr>
          <w:p w14:paraId="4B975376" w14:textId="77777777" w:rsidR="00B854BB" w:rsidRPr="00B854BB" w:rsidRDefault="00B854BB">
            <w:pPr>
              <w:jc w:val="center"/>
              <w:rPr>
                <w:color w:val="000000"/>
                <w:sz w:val="20"/>
                <w:szCs w:val="20"/>
              </w:rPr>
            </w:pPr>
            <w:r w:rsidRPr="00B854BB">
              <w:rPr>
                <w:color w:val="000000"/>
                <w:sz w:val="20"/>
                <w:szCs w:val="20"/>
              </w:rPr>
              <w:t xml:space="preserve">$2,198.28 </w:t>
            </w:r>
          </w:p>
        </w:tc>
      </w:tr>
      <w:tr w:rsidR="00B854BB" w:rsidRPr="00083A06" w14:paraId="3EA7B551" w14:textId="77777777" w:rsidTr="00083A06">
        <w:trPr>
          <w:trHeight w:val="50"/>
        </w:trPr>
        <w:tc>
          <w:tcPr>
            <w:tcW w:w="146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4A2723" w14:textId="77777777" w:rsidR="00B854BB" w:rsidRPr="00083A06" w:rsidRDefault="00B854BB" w:rsidP="00083A06">
            <w:pPr>
              <w:widowControl/>
              <w:autoSpaceDE/>
              <w:autoSpaceDN/>
              <w:adjustRightInd/>
              <w:rPr>
                <w:color w:val="000000"/>
                <w:sz w:val="20"/>
                <w:szCs w:val="20"/>
              </w:rPr>
            </w:pPr>
            <w:r w:rsidRPr="00083A06">
              <w:rPr>
                <w:color w:val="000000"/>
                <w:sz w:val="20"/>
                <w:szCs w:val="20"/>
              </w:rPr>
              <w:t xml:space="preserve">          b. Leak detection and repair reports </w:t>
            </w:r>
            <w:r>
              <w:rPr>
                <w:color w:val="000000"/>
                <w:sz w:val="20"/>
                <w:szCs w:val="20"/>
                <w:vertAlign w:val="superscript"/>
              </w:rPr>
              <w:t>c, f</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43CC7349" w14:textId="77777777" w:rsidR="00B854BB" w:rsidRPr="00B854BB" w:rsidRDefault="00B854BB">
            <w:pPr>
              <w:jc w:val="center"/>
              <w:rPr>
                <w:color w:val="000000"/>
                <w:sz w:val="20"/>
                <w:szCs w:val="20"/>
              </w:rPr>
            </w:pPr>
            <w:r w:rsidRPr="00B854BB">
              <w:rPr>
                <w:color w:val="000000"/>
                <w:sz w:val="20"/>
                <w:szCs w:val="20"/>
              </w:rPr>
              <w:t>3</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56F7DE1" w14:textId="77777777" w:rsidR="00B854BB" w:rsidRPr="00B854BB" w:rsidRDefault="00B854BB">
            <w:pPr>
              <w:jc w:val="center"/>
              <w:rPr>
                <w:color w:val="000000"/>
                <w:sz w:val="20"/>
                <w:szCs w:val="20"/>
              </w:rPr>
            </w:pPr>
            <w:r w:rsidRPr="00B854BB">
              <w:rPr>
                <w:color w:val="000000"/>
                <w:sz w:val="20"/>
                <w:szCs w:val="20"/>
              </w:rPr>
              <w:t>2</w:t>
            </w:r>
          </w:p>
        </w:tc>
        <w:tc>
          <w:tcPr>
            <w:tcW w:w="543" w:type="pct"/>
            <w:tcBorders>
              <w:top w:val="single" w:sz="8" w:space="0" w:color="auto"/>
              <w:left w:val="nil"/>
              <w:bottom w:val="single" w:sz="8" w:space="0" w:color="auto"/>
              <w:right w:val="single" w:sz="8" w:space="0" w:color="auto"/>
            </w:tcBorders>
            <w:shd w:val="clear" w:color="auto" w:fill="auto"/>
            <w:noWrap/>
            <w:vAlign w:val="bottom"/>
            <w:hideMark/>
          </w:tcPr>
          <w:p w14:paraId="713CE9B7" w14:textId="77777777" w:rsidR="00B854BB" w:rsidRPr="00B854BB" w:rsidRDefault="00B854BB">
            <w:pPr>
              <w:jc w:val="center"/>
              <w:rPr>
                <w:color w:val="000000"/>
                <w:sz w:val="20"/>
                <w:szCs w:val="20"/>
              </w:rPr>
            </w:pPr>
            <w:r w:rsidRPr="00B854BB">
              <w:rPr>
                <w:color w:val="000000"/>
                <w:sz w:val="20"/>
                <w:szCs w:val="20"/>
              </w:rPr>
              <w:t>6</w:t>
            </w:r>
          </w:p>
        </w:tc>
        <w:tc>
          <w:tcPr>
            <w:tcW w:w="305" w:type="pct"/>
            <w:tcBorders>
              <w:top w:val="single" w:sz="8" w:space="0" w:color="auto"/>
              <w:left w:val="nil"/>
              <w:bottom w:val="single" w:sz="8" w:space="0" w:color="auto"/>
              <w:right w:val="single" w:sz="8" w:space="0" w:color="auto"/>
            </w:tcBorders>
            <w:shd w:val="clear" w:color="auto" w:fill="auto"/>
            <w:noWrap/>
            <w:vAlign w:val="bottom"/>
            <w:hideMark/>
          </w:tcPr>
          <w:p w14:paraId="48DF0E89" w14:textId="77777777" w:rsidR="00B854BB" w:rsidRPr="00B854BB" w:rsidRDefault="00B854BB">
            <w:pPr>
              <w:jc w:val="center"/>
              <w:rPr>
                <w:color w:val="000000"/>
                <w:sz w:val="20"/>
                <w:szCs w:val="20"/>
              </w:rPr>
            </w:pPr>
            <w:r w:rsidRPr="00B854BB">
              <w:rPr>
                <w:color w:val="000000"/>
                <w:sz w:val="20"/>
                <w:szCs w:val="20"/>
              </w:rPr>
              <w:t>7</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303D7DC1" w14:textId="77777777" w:rsidR="00B854BB" w:rsidRPr="00B854BB" w:rsidRDefault="00B854BB">
            <w:pPr>
              <w:jc w:val="center"/>
              <w:rPr>
                <w:color w:val="000000"/>
                <w:sz w:val="20"/>
                <w:szCs w:val="20"/>
              </w:rPr>
            </w:pPr>
            <w:r w:rsidRPr="00B854BB">
              <w:rPr>
                <w:color w:val="000000"/>
                <w:sz w:val="20"/>
                <w:szCs w:val="20"/>
              </w:rPr>
              <w:t>42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20E22BD" w14:textId="77777777" w:rsidR="00B854BB" w:rsidRPr="00B854BB" w:rsidRDefault="00B854BB">
            <w:pPr>
              <w:jc w:val="center"/>
              <w:rPr>
                <w:color w:val="000000"/>
                <w:sz w:val="20"/>
                <w:szCs w:val="20"/>
              </w:rPr>
            </w:pPr>
            <w:r w:rsidRPr="00B854BB">
              <w:rPr>
                <w:color w:val="000000"/>
                <w:sz w:val="20"/>
                <w:szCs w:val="20"/>
              </w:rPr>
              <w:t>2.1</w:t>
            </w:r>
          </w:p>
        </w:tc>
        <w:tc>
          <w:tcPr>
            <w:tcW w:w="373" w:type="pct"/>
            <w:tcBorders>
              <w:top w:val="single" w:sz="8" w:space="0" w:color="auto"/>
              <w:left w:val="nil"/>
              <w:bottom w:val="single" w:sz="8" w:space="0" w:color="auto"/>
              <w:right w:val="single" w:sz="8" w:space="0" w:color="auto"/>
            </w:tcBorders>
            <w:shd w:val="clear" w:color="auto" w:fill="auto"/>
            <w:noWrap/>
            <w:vAlign w:val="bottom"/>
            <w:hideMark/>
          </w:tcPr>
          <w:p w14:paraId="33578D65" w14:textId="77777777" w:rsidR="00B854BB" w:rsidRPr="00B854BB" w:rsidRDefault="00B854BB">
            <w:pPr>
              <w:jc w:val="center"/>
              <w:rPr>
                <w:color w:val="000000"/>
                <w:sz w:val="20"/>
                <w:szCs w:val="20"/>
              </w:rPr>
            </w:pPr>
            <w:r w:rsidRPr="00B854BB">
              <w:rPr>
                <w:color w:val="000000"/>
                <w:sz w:val="20"/>
                <w:szCs w:val="20"/>
              </w:rPr>
              <w:t>4.2</w:t>
            </w:r>
          </w:p>
        </w:tc>
        <w:tc>
          <w:tcPr>
            <w:tcW w:w="414" w:type="pct"/>
            <w:tcBorders>
              <w:top w:val="single" w:sz="8" w:space="0" w:color="auto"/>
              <w:left w:val="nil"/>
              <w:bottom w:val="single" w:sz="8" w:space="0" w:color="auto"/>
              <w:right w:val="single" w:sz="8" w:space="0" w:color="auto"/>
            </w:tcBorders>
            <w:shd w:val="clear" w:color="auto" w:fill="auto"/>
            <w:noWrap/>
            <w:vAlign w:val="bottom"/>
            <w:hideMark/>
          </w:tcPr>
          <w:p w14:paraId="40D82246" w14:textId="77777777" w:rsidR="00B854BB" w:rsidRPr="00B854BB" w:rsidRDefault="00B854BB">
            <w:pPr>
              <w:jc w:val="center"/>
              <w:rPr>
                <w:color w:val="000000"/>
                <w:sz w:val="20"/>
                <w:szCs w:val="20"/>
              </w:rPr>
            </w:pPr>
            <w:r w:rsidRPr="00B854BB">
              <w:rPr>
                <w:color w:val="000000"/>
                <w:sz w:val="20"/>
                <w:szCs w:val="20"/>
              </w:rPr>
              <w:t xml:space="preserve">$2,198.28 </w:t>
            </w:r>
          </w:p>
        </w:tc>
      </w:tr>
      <w:tr w:rsidR="00B854BB" w:rsidRPr="00083A06" w14:paraId="157C4579" w14:textId="77777777" w:rsidTr="00083A06">
        <w:trPr>
          <w:trHeight w:val="330"/>
        </w:trPr>
        <w:tc>
          <w:tcPr>
            <w:tcW w:w="146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E3AEC1" w14:textId="77777777" w:rsidR="00B854BB" w:rsidRPr="00083A06" w:rsidRDefault="00B854BB" w:rsidP="00083A06">
            <w:pPr>
              <w:widowControl/>
              <w:autoSpaceDE/>
              <w:autoSpaceDN/>
              <w:adjustRightInd/>
              <w:ind w:left="720" w:hanging="720"/>
              <w:rPr>
                <w:color w:val="000000"/>
                <w:sz w:val="20"/>
                <w:szCs w:val="20"/>
              </w:rPr>
            </w:pPr>
            <w:r w:rsidRPr="00083A06">
              <w:rPr>
                <w:color w:val="000000"/>
                <w:sz w:val="20"/>
                <w:szCs w:val="20"/>
              </w:rPr>
              <w:t xml:space="preserve">          c. Startup, shutdown, malfunction reports </w:t>
            </w:r>
            <w:r>
              <w:rPr>
                <w:color w:val="000000"/>
                <w:sz w:val="20"/>
                <w:szCs w:val="20"/>
                <w:vertAlign w:val="superscript"/>
              </w:rPr>
              <w:t>c, g</w:t>
            </w:r>
          </w:p>
        </w:tc>
        <w:tc>
          <w:tcPr>
            <w:tcW w:w="441" w:type="pct"/>
            <w:tcBorders>
              <w:top w:val="single" w:sz="8" w:space="0" w:color="auto"/>
              <w:left w:val="nil"/>
              <w:bottom w:val="single" w:sz="8" w:space="0" w:color="auto"/>
              <w:right w:val="single" w:sz="8" w:space="0" w:color="auto"/>
            </w:tcBorders>
            <w:shd w:val="clear" w:color="auto" w:fill="auto"/>
            <w:noWrap/>
            <w:vAlign w:val="bottom"/>
            <w:hideMark/>
          </w:tcPr>
          <w:p w14:paraId="33B40326" w14:textId="77777777" w:rsidR="00B854BB" w:rsidRPr="00B854BB" w:rsidRDefault="00B854BB">
            <w:pPr>
              <w:jc w:val="center"/>
              <w:rPr>
                <w:color w:val="000000"/>
                <w:sz w:val="20"/>
                <w:szCs w:val="20"/>
              </w:rPr>
            </w:pPr>
            <w:r w:rsidRPr="00B854BB">
              <w:rPr>
                <w:color w:val="000000"/>
                <w:sz w:val="20"/>
                <w:szCs w:val="20"/>
              </w:rPr>
              <w:t>2</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1BE984E6" w14:textId="77777777" w:rsidR="00B854BB" w:rsidRPr="00B854BB" w:rsidRDefault="00B854BB">
            <w:pPr>
              <w:jc w:val="center"/>
              <w:rPr>
                <w:color w:val="000000"/>
                <w:sz w:val="20"/>
                <w:szCs w:val="20"/>
              </w:rPr>
            </w:pPr>
            <w:r w:rsidRPr="00B854BB">
              <w:rPr>
                <w:color w:val="000000"/>
                <w:sz w:val="20"/>
                <w:szCs w:val="20"/>
              </w:rPr>
              <w:t>1</w:t>
            </w:r>
          </w:p>
        </w:tc>
        <w:tc>
          <w:tcPr>
            <w:tcW w:w="543" w:type="pct"/>
            <w:tcBorders>
              <w:top w:val="single" w:sz="8" w:space="0" w:color="auto"/>
              <w:left w:val="nil"/>
              <w:bottom w:val="single" w:sz="8" w:space="0" w:color="auto"/>
              <w:right w:val="single" w:sz="8" w:space="0" w:color="auto"/>
            </w:tcBorders>
            <w:shd w:val="clear" w:color="auto" w:fill="auto"/>
            <w:noWrap/>
            <w:vAlign w:val="bottom"/>
            <w:hideMark/>
          </w:tcPr>
          <w:p w14:paraId="689C38F4" w14:textId="77777777" w:rsidR="00B854BB" w:rsidRPr="00B854BB" w:rsidRDefault="00B854BB">
            <w:pPr>
              <w:jc w:val="center"/>
              <w:rPr>
                <w:color w:val="000000"/>
                <w:sz w:val="20"/>
                <w:szCs w:val="20"/>
              </w:rPr>
            </w:pPr>
            <w:r w:rsidRPr="00B854BB">
              <w:rPr>
                <w:color w:val="000000"/>
                <w:sz w:val="20"/>
                <w:szCs w:val="20"/>
              </w:rPr>
              <w:t>2</w:t>
            </w:r>
          </w:p>
        </w:tc>
        <w:tc>
          <w:tcPr>
            <w:tcW w:w="305" w:type="pct"/>
            <w:tcBorders>
              <w:top w:val="single" w:sz="8" w:space="0" w:color="auto"/>
              <w:left w:val="nil"/>
              <w:bottom w:val="single" w:sz="8" w:space="0" w:color="auto"/>
              <w:right w:val="single" w:sz="8" w:space="0" w:color="auto"/>
            </w:tcBorders>
            <w:shd w:val="clear" w:color="auto" w:fill="auto"/>
            <w:noWrap/>
            <w:vAlign w:val="bottom"/>
            <w:hideMark/>
          </w:tcPr>
          <w:p w14:paraId="4C41DAD5" w14:textId="77777777" w:rsidR="00B854BB" w:rsidRPr="00B854BB" w:rsidRDefault="00B854BB">
            <w:pPr>
              <w:jc w:val="center"/>
              <w:rPr>
                <w:color w:val="000000"/>
                <w:sz w:val="20"/>
                <w:szCs w:val="20"/>
              </w:rPr>
            </w:pPr>
            <w:r w:rsidRPr="00B854BB">
              <w:rPr>
                <w:color w:val="000000"/>
                <w:sz w:val="20"/>
                <w:szCs w:val="20"/>
              </w:rPr>
              <w:t>0</w:t>
            </w:r>
          </w:p>
        </w:tc>
        <w:tc>
          <w:tcPr>
            <w:tcW w:w="509" w:type="pct"/>
            <w:tcBorders>
              <w:top w:val="single" w:sz="8" w:space="0" w:color="auto"/>
              <w:left w:val="nil"/>
              <w:bottom w:val="single" w:sz="8" w:space="0" w:color="auto"/>
              <w:right w:val="single" w:sz="8" w:space="0" w:color="auto"/>
            </w:tcBorders>
            <w:shd w:val="clear" w:color="auto" w:fill="auto"/>
            <w:noWrap/>
            <w:vAlign w:val="bottom"/>
            <w:hideMark/>
          </w:tcPr>
          <w:p w14:paraId="1574F054" w14:textId="77777777" w:rsidR="00B854BB" w:rsidRPr="00B854BB" w:rsidRDefault="00B854BB">
            <w:pPr>
              <w:jc w:val="center"/>
              <w:rPr>
                <w:color w:val="000000"/>
                <w:sz w:val="20"/>
                <w:szCs w:val="20"/>
              </w:rPr>
            </w:pPr>
            <w:r w:rsidRPr="00B854BB">
              <w:rPr>
                <w:color w:val="000000"/>
                <w:sz w:val="20"/>
                <w:szCs w:val="20"/>
              </w:rPr>
              <w:t>0</w:t>
            </w:r>
          </w:p>
        </w:tc>
        <w:tc>
          <w:tcPr>
            <w:tcW w:w="475" w:type="pct"/>
            <w:tcBorders>
              <w:top w:val="single" w:sz="8" w:space="0" w:color="auto"/>
              <w:left w:val="nil"/>
              <w:bottom w:val="single" w:sz="8" w:space="0" w:color="auto"/>
              <w:right w:val="single" w:sz="8" w:space="0" w:color="auto"/>
            </w:tcBorders>
            <w:shd w:val="clear" w:color="auto" w:fill="auto"/>
            <w:noWrap/>
            <w:vAlign w:val="bottom"/>
            <w:hideMark/>
          </w:tcPr>
          <w:p w14:paraId="42347CEA" w14:textId="77777777" w:rsidR="00B854BB" w:rsidRPr="00B854BB" w:rsidRDefault="00B854BB">
            <w:pPr>
              <w:jc w:val="center"/>
              <w:rPr>
                <w:color w:val="000000"/>
                <w:sz w:val="20"/>
                <w:szCs w:val="20"/>
              </w:rPr>
            </w:pPr>
            <w:r w:rsidRPr="00B854BB">
              <w:rPr>
                <w:color w:val="000000"/>
                <w:sz w:val="20"/>
                <w:szCs w:val="20"/>
              </w:rPr>
              <w:t>0</w:t>
            </w:r>
          </w:p>
        </w:tc>
        <w:tc>
          <w:tcPr>
            <w:tcW w:w="373" w:type="pct"/>
            <w:tcBorders>
              <w:top w:val="single" w:sz="8" w:space="0" w:color="auto"/>
              <w:left w:val="nil"/>
              <w:bottom w:val="single" w:sz="8" w:space="0" w:color="auto"/>
              <w:right w:val="single" w:sz="8" w:space="0" w:color="auto"/>
            </w:tcBorders>
            <w:shd w:val="clear" w:color="auto" w:fill="auto"/>
            <w:noWrap/>
            <w:vAlign w:val="bottom"/>
            <w:hideMark/>
          </w:tcPr>
          <w:p w14:paraId="72A8F1E6" w14:textId="77777777" w:rsidR="00B854BB" w:rsidRPr="00B854BB" w:rsidRDefault="00B854BB">
            <w:pPr>
              <w:jc w:val="center"/>
              <w:rPr>
                <w:color w:val="000000"/>
                <w:sz w:val="20"/>
                <w:szCs w:val="20"/>
              </w:rPr>
            </w:pPr>
            <w:r w:rsidRPr="00B854BB">
              <w:rPr>
                <w:color w:val="000000"/>
                <w:sz w:val="20"/>
                <w:szCs w:val="20"/>
              </w:rPr>
              <w:t>0</w:t>
            </w:r>
          </w:p>
        </w:tc>
        <w:tc>
          <w:tcPr>
            <w:tcW w:w="414" w:type="pct"/>
            <w:tcBorders>
              <w:top w:val="single" w:sz="8" w:space="0" w:color="auto"/>
              <w:left w:val="nil"/>
              <w:bottom w:val="single" w:sz="8" w:space="0" w:color="auto"/>
              <w:right w:val="single" w:sz="8" w:space="0" w:color="auto"/>
            </w:tcBorders>
            <w:shd w:val="clear" w:color="auto" w:fill="auto"/>
            <w:noWrap/>
            <w:vAlign w:val="bottom"/>
            <w:hideMark/>
          </w:tcPr>
          <w:p w14:paraId="5654FD0A" w14:textId="77777777" w:rsidR="00B854BB" w:rsidRPr="00B854BB" w:rsidRDefault="00B854BB">
            <w:pPr>
              <w:jc w:val="center"/>
              <w:rPr>
                <w:color w:val="000000"/>
                <w:sz w:val="20"/>
                <w:szCs w:val="20"/>
              </w:rPr>
            </w:pPr>
            <w:r w:rsidRPr="00B854BB">
              <w:rPr>
                <w:color w:val="000000"/>
                <w:sz w:val="20"/>
                <w:szCs w:val="20"/>
              </w:rPr>
              <w:t xml:space="preserve">$0 </w:t>
            </w:r>
          </w:p>
        </w:tc>
      </w:tr>
      <w:tr w:rsidR="00083A06" w:rsidRPr="00083A06" w14:paraId="6B12DC3D" w14:textId="77777777" w:rsidTr="00083A06">
        <w:trPr>
          <w:trHeight w:val="50"/>
        </w:trPr>
        <w:tc>
          <w:tcPr>
            <w:tcW w:w="3229" w:type="pct"/>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81E874" w14:textId="77777777" w:rsidR="00083A06" w:rsidRPr="00083A06" w:rsidRDefault="00083A06" w:rsidP="00083A06">
            <w:pPr>
              <w:widowControl/>
              <w:autoSpaceDE/>
              <w:autoSpaceDN/>
              <w:adjustRightInd/>
              <w:rPr>
                <w:b/>
                <w:bCs/>
                <w:color w:val="000000"/>
                <w:sz w:val="20"/>
                <w:szCs w:val="20"/>
              </w:rPr>
            </w:pPr>
            <w:r w:rsidRPr="00083A06">
              <w:rPr>
                <w:b/>
                <w:bCs/>
                <w:color w:val="000000"/>
                <w:sz w:val="20"/>
                <w:szCs w:val="20"/>
              </w:rPr>
              <w:t>TOTAL ANNUAL EPA BURDEN AND COST (Rounded)</w:t>
            </w:r>
          </w:p>
        </w:tc>
        <w:tc>
          <w:tcPr>
            <w:tcW w:w="509" w:type="pct"/>
            <w:tcBorders>
              <w:top w:val="single" w:sz="8" w:space="0" w:color="auto"/>
              <w:left w:val="nil"/>
              <w:bottom w:val="single" w:sz="8" w:space="0" w:color="auto"/>
              <w:right w:val="nil"/>
            </w:tcBorders>
            <w:shd w:val="clear" w:color="auto" w:fill="auto"/>
            <w:noWrap/>
            <w:vAlign w:val="bottom"/>
            <w:hideMark/>
          </w:tcPr>
          <w:p w14:paraId="21BF9E82" w14:textId="77777777" w:rsidR="00083A06" w:rsidRPr="00083A06" w:rsidRDefault="00083A06" w:rsidP="00083A06">
            <w:pPr>
              <w:widowControl/>
              <w:autoSpaceDE/>
              <w:autoSpaceDN/>
              <w:adjustRightInd/>
              <w:jc w:val="center"/>
              <w:rPr>
                <w:b/>
                <w:bCs/>
                <w:color w:val="000000"/>
                <w:sz w:val="20"/>
                <w:szCs w:val="20"/>
              </w:rPr>
            </w:pPr>
            <w:r w:rsidRPr="00083A06">
              <w:rPr>
                <w:b/>
                <w:bCs/>
                <w:color w:val="000000"/>
                <w:sz w:val="20"/>
                <w:szCs w:val="20"/>
              </w:rPr>
              <w:t> </w:t>
            </w:r>
          </w:p>
        </w:tc>
        <w:tc>
          <w:tcPr>
            <w:tcW w:w="475" w:type="pct"/>
            <w:tcBorders>
              <w:top w:val="single" w:sz="8" w:space="0" w:color="auto"/>
              <w:left w:val="nil"/>
              <w:bottom w:val="single" w:sz="8" w:space="0" w:color="auto"/>
              <w:right w:val="nil"/>
            </w:tcBorders>
            <w:shd w:val="clear" w:color="auto" w:fill="auto"/>
            <w:noWrap/>
            <w:vAlign w:val="bottom"/>
            <w:hideMark/>
          </w:tcPr>
          <w:p w14:paraId="4F309813" w14:textId="77777777" w:rsidR="00083A06" w:rsidRPr="00083A06" w:rsidRDefault="00B854BB" w:rsidP="00083A06">
            <w:pPr>
              <w:widowControl/>
              <w:autoSpaceDE/>
              <w:autoSpaceDN/>
              <w:adjustRightInd/>
              <w:jc w:val="center"/>
              <w:rPr>
                <w:b/>
                <w:bCs/>
                <w:color w:val="000000"/>
                <w:sz w:val="20"/>
                <w:szCs w:val="20"/>
              </w:rPr>
            </w:pPr>
            <w:r>
              <w:rPr>
                <w:b/>
                <w:bCs/>
                <w:color w:val="000000"/>
                <w:sz w:val="20"/>
                <w:szCs w:val="20"/>
              </w:rPr>
              <w:t>115</w:t>
            </w:r>
          </w:p>
        </w:tc>
        <w:tc>
          <w:tcPr>
            <w:tcW w:w="373" w:type="pct"/>
            <w:tcBorders>
              <w:top w:val="single" w:sz="8" w:space="0" w:color="auto"/>
              <w:left w:val="nil"/>
              <w:bottom w:val="single" w:sz="8" w:space="0" w:color="auto"/>
              <w:right w:val="single" w:sz="8" w:space="0" w:color="auto"/>
            </w:tcBorders>
            <w:shd w:val="clear" w:color="auto" w:fill="auto"/>
            <w:noWrap/>
            <w:vAlign w:val="bottom"/>
            <w:hideMark/>
          </w:tcPr>
          <w:p w14:paraId="1646E93F" w14:textId="77777777" w:rsidR="00083A06" w:rsidRPr="00083A06" w:rsidRDefault="00083A06" w:rsidP="00083A06">
            <w:pPr>
              <w:widowControl/>
              <w:autoSpaceDE/>
              <w:autoSpaceDN/>
              <w:adjustRightInd/>
              <w:jc w:val="center"/>
              <w:rPr>
                <w:b/>
                <w:bCs/>
                <w:color w:val="000000"/>
                <w:sz w:val="20"/>
                <w:szCs w:val="20"/>
              </w:rPr>
            </w:pPr>
            <w:r w:rsidRPr="00083A06">
              <w:rPr>
                <w:b/>
                <w:bCs/>
                <w:color w:val="000000"/>
                <w:sz w:val="20"/>
                <w:szCs w:val="20"/>
              </w:rPr>
              <w:t> </w:t>
            </w:r>
          </w:p>
        </w:tc>
        <w:tc>
          <w:tcPr>
            <w:tcW w:w="414" w:type="pct"/>
            <w:tcBorders>
              <w:top w:val="single" w:sz="8" w:space="0" w:color="auto"/>
              <w:left w:val="nil"/>
              <w:bottom w:val="single" w:sz="8" w:space="0" w:color="auto"/>
              <w:right w:val="single" w:sz="8" w:space="0" w:color="auto"/>
            </w:tcBorders>
            <w:shd w:val="clear" w:color="auto" w:fill="auto"/>
            <w:noWrap/>
            <w:vAlign w:val="bottom"/>
            <w:hideMark/>
          </w:tcPr>
          <w:p w14:paraId="396ECF48" w14:textId="4A025357" w:rsidR="00083A06" w:rsidRPr="00083A06" w:rsidRDefault="00B854BB" w:rsidP="005960B4">
            <w:pPr>
              <w:widowControl/>
              <w:autoSpaceDE/>
              <w:autoSpaceDN/>
              <w:adjustRightInd/>
              <w:jc w:val="center"/>
              <w:rPr>
                <w:b/>
                <w:bCs/>
                <w:color w:val="000000"/>
                <w:sz w:val="20"/>
                <w:szCs w:val="20"/>
              </w:rPr>
            </w:pPr>
            <w:r>
              <w:rPr>
                <w:b/>
                <w:bCs/>
                <w:color w:val="000000"/>
                <w:sz w:val="20"/>
                <w:szCs w:val="20"/>
              </w:rPr>
              <w:t>$5,</w:t>
            </w:r>
            <w:r w:rsidR="005960B4">
              <w:rPr>
                <w:b/>
                <w:bCs/>
                <w:color w:val="000000"/>
                <w:sz w:val="20"/>
                <w:szCs w:val="20"/>
              </w:rPr>
              <w:t>230</w:t>
            </w:r>
          </w:p>
        </w:tc>
      </w:tr>
    </w:tbl>
    <w:p w14:paraId="4D97FD41" w14:textId="35F8C0F1" w:rsidR="00083A06" w:rsidRDefault="005960B4" w:rsidP="00083A06">
      <w:pPr>
        <w:rPr>
          <w:color w:val="000000"/>
        </w:rPr>
      </w:pPr>
      <w:r>
        <w:rPr>
          <w:color w:val="000000"/>
          <w:sz w:val="20"/>
          <w:szCs w:val="20"/>
        </w:rPr>
        <w:t xml:space="preserve">  Note: Totals have been rounded to 3 significant digits. Figures may not add exactly due to rounding.</w:t>
      </w:r>
    </w:p>
    <w:tbl>
      <w:tblPr>
        <w:tblW w:w="5000" w:type="pct"/>
        <w:tblLook w:val="04A0" w:firstRow="1" w:lastRow="0" w:firstColumn="1" w:lastColumn="0" w:noHBand="0" w:noVBand="1"/>
      </w:tblPr>
      <w:tblGrid>
        <w:gridCol w:w="3622"/>
        <w:gridCol w:w="1316"/>
        <w:gridCol w:w="1316"/>
        <w:gridCol w:w="1315"/>
        <w:gridCol w:w="1315"/>
        <w:gridCol w:w="1315"/>
        <w:gridCol w:w="1315"/>
        <w:gridCol w:w="1315"/>
        <w:gridCol w:w="221"/>
      </w:tblGrid>
      <w:tr w:rsidR="00B854BB" w:rsidRPr="00B854BB" w14:paraId="378F86BB" w14:textId="77777777" w:rsidTr="00B854BB">
        <w:trPr>
          <w:trHeight w:val="300"/>
        </w:trPr>
        <w:tc>
          <w:tcPr>
            <w:tcW w:w="1290" w:type="pct"/>
            <w:tcBorders>
              <w:top w:val="nil"/>
              <w:left w:val="nil"/>
              <w:bottom w:val="nil"/>
              <w:right w:val="nil"/>
            </w:tcBorders>
            <w:shd w:val="clear" w:color="auto" w:fill="auto"/>
            <w:noWrap/>
            <w:vAlign w:val="bottom"/>
            <w:hideMark/>
          </w:tcPr>
          <w:p w14:paraId="5ADB926F" w14:textId="77777777" w:rsidR="00B854BB" w:rsidRPr="00B854BB" w:rsidRDefault="00B854BB" w:rsidP="00B854BB">
            <w:pPr>
              <w:widowControl/>
              <w:autoSpaceDE/>
              <w:autoSpaceDN/>
              <w:adjustRightInd/>
              <w:rPr>
                <w:b/>
                <w:color w:val="000000"/>
                <w:sz w:val="20"/>
                <w:szCs w:val="20"/>
              </w:rPr>
            </w:pPr>
            <w:r w:rsidRPr="00B854BB">
              <w:rPr>
                <w:b/>
                <w:color w:val="000000"/>
                <w:sz w:val="20"/>
                <w:szCs w:val="20"/>
              </w:rPr>
              <w:t>Assumptions</w:t>
            </w:r>
          </w:p>
        </w:tc>
        <w:tc>
          <w:tcPr>
            <w:tcW w:w="464" w:type="pct"/>
            <w:tcBorders>
              <w:top w:val="nil"/>
              <w:left w:val="nil"/>
              <w:bottom w:val="nil"/>
              <w:right w:val="nil"/>
            </w:tcBorders>
            <w:shd w:val="clear" w:color="auto" w:fill="auto"/>
            <w:noWrap/>
            <w:vAlign w:val="bottom"/>
            <w:hideMark/>
          </w:tcPr>
          <w:p w14:paraId="348D94C6" w14:textId="77777777" w:rsidR="00B854BB" w:rsidRPr="00B854BB" w:rsidRDefault="00B854BB" w:rsidP="00B854BB">
            <w:pPr>
              <w:widowControl/>
              <w:autoSpaceDE/>
              <w:autoSpaceDN/>
              <w:adjustRightInd/>
              <w:jc w:val="center"/>
              <w:rPr>
                <w:b/>
                <w:bCs/>
                <w:color w:val="000000"/>
                <w:sz w:val="20"/>
                <w:szCs w:val="20"/>
              </w:rPr>
            </w:pPr>
          </w:p>
        </w:tc>
        <w:tc>
          <w:tcPr>
            <w:tcW w:w="464" w:type="pct"/>
            <w:tcBorders>
              <w:top w:val="nil"/>
              <w:left w:val="nil"/>
              <w:bottom w:val="nil"/>
              <w:right w:val="nil"/>
            </w:tcBorders>
            <w:shd w:val="clear" w:color="auto" w:fill="auto"/>
            <w:noWrap/>
            <w:vAlign w:val="bottom"/>
            <w:hideMark/>
          </w:tcPr>
          <w:p w14:paraId="369151B6" w14:textId="77777777" w:rsidR="00B854BB" w:rsidRPr="00B854BB" w:rsidRDefault="00B854BB" w:rsidP="00B854BB">
            <w:pPr>
              <w:widowControl/>
              <w:autoSpaceDE/>
              <w:autoSpaceDN/>
              <w:adjustRightInd/>
              <w:jc w:val="center"/>
              <w:rPr>
                <w:b/>
                <w:bCs/>
                <w:color w:val="000000"/>
                <w:sz w:val="20"/>
                <w:szCs w:val="20"/>
              </w:rPr>
            </w:pPr>
          </w:p>
        </w:tc>
        <w:tc>
          <w:tcPr>
            <w:tcW w:w="464" w:type="pct"/>
            <w:tcBorders>
              <w:top w:val="nil"/>
              <w:left w:val="nil"/>
              <w:bottom w:val="nil"/>
              <w:right w:val="nil"/>
            </w:tcBorders>
            <w:shd w:val="clear" w:color="auto" w:fill="auto"/>
            <w:noWrap/>
            <w:vAlign w:val="bottom"/>
            <w:hideMark/>
          </w:tcPr>
          <w:p w14:paraId="7FF88E87" w14:textId="77777777" w:rsidR="00B854BB" w:rsidRPr="00B854BB" w:rsidRDefault="00B854BB" w:rsidP="00B854BB">
            <w:pPr>
              <w:widowControl/>
              <w:autoSpaceDE/>
              <w:autoSpaceDN/>
              <w:adjustRightInd/>
              <w:jc w:val="center"/>
              <w:rPr>
                <w:b/>
                <w:bCs/>
                <w:color w:val="000000"/>
                <w:sz w:val="20"/>
                <w:szCs w:val="20"/>
              </w:rPr>
            </w:pPr>
          </w:p>
        </w:tc>
        <w:tc>
          <w:tcPr>
            <w:tcW w:w="464" w:type="pct"/>
            <w:tcBorders>
              <w:top w:val="nil"/>
              <w:left w:val="nil"/>
              <w:bottom w:val="nil"/>
              <w:right w:val="nil"/>
            </w:tcBorders>
            <w:shd w:val="clear" w:color="auto" w:fill="auto"/>
            <w:noWrap/>
            <w:vAlign w:val="bottom"/>
            <w:hideMark/>
          </w:tcPr>
          <w:p w14:paraId="7D80C1F5" w14:textId="77777777" w:rsidR="00B854BB" w:rsidRPr="00B854BB" w:rsidRDefault="00B854BB" w:rsidP="00B854BB">
            <w:pPr>
              <w:widowControl/>
              <w:autoSpaceDE/>
              <w:autoSpaceDN/>
              <w:adjustRightInd/>
              <w:jc w:val="center"/>
              <w:rPr>
                <w:b/>
                <w:bCs/>
                <w:color w:val="000000"/>
                <w:sz w:val="20"/>
                <w:szCs w:val="20"/>
              </w:rPr>
            </w:pPr>
          </w:p>
        </w:tc>
        <w:tc>
          <w:tcPr>
            <w:tcW w:w="464" w:type="pct"/>
            <w:tcBorders>
              <w:top w:val="nil"/>
              <w:left w:val="nil"/>
              <w:bottom w:val="nil"/>
              <w:right w:val="nil"/>
            </w:tcBorders>
            <w:shd w:val="clear" w:color="auto" w:fill="auto"/>
            <w:noWrap/>
            <w:vAlign w:val="bottom"/>
            <w:hideMark/>
          </w:tcPr>
          <w:p w14:paraId="4F9DCA04" w14:textId="77777777" w:rsidR="00B854BB" w:rsidRPr="00B854BB" w:rsidRDefault="00B854BB" w:rsidP="00B854BB">
            <w:pPr>
              <w:widowControl/>
              <w:autoSpaceDE/>
              <w:autoSpaceDN/>
              <w:adjustRightInd/>
              <w:jc w:val="center"/>
              <w:rPr>
                <w:b/>
                <w:bCs/>
                <w:color w:val="000000"/>
                <w:sz w:val="20"/>
                <w:szCs w:val="20"/>
              </w:rPr>
            </w:pPr>
          </w:p>
        </w:tc>
        <w:tc>
          <w:tcPr>
            <w:tcW w:w="464" w:type="pct"/>
            <w:tcBorders>
              <w:top w:val="nil"/>
              <w:left w:val="nil"/>
              <w:bottom w:val="nil"/>
              <w:right w:val="nil"/>
            </w:tcBorders>
            <w:shd w:val="clear" w:color="auto" w:fill="auto"/>
            <w:noWrap/>
            <w:vAlign w:val="bottom"/>
            <w:hideMark/>
          </w:tcPr>
          <w:p w14:paraId="735BD896" w14:textId="77777777" w:rsidR="00B854BB" w:rsidRPr="00B854BB" w:rsidRDefault="00B854BB" w:rsidP="00B854BB">
            <w:pPr>
              <w:widowControl/>
              <w:autoSpaceDE/>
              <w:autoSpaceDN/>
              <w:adjustRightInd/>
              <w:jc w:val="center"/>
              <w:rPr>
                <w:b/>
                <w:bCs/>
                <w:color w:val="000000"/>
                <w:sz w:val="20"/>
                <w:szCs w:val="20"/>
              </w:rPr>
            </w:pPr>
          </w:p>
        </w:tc>
        <w:tc>
          <w:tcPr>
            <w:tcW w:w="464" w:type="pct"/>
            <w:tcBorders>
              <w:top w:val="nil"/>
              <w:left w:val="nil"/>
              <w:bottom w:val="nil"/>
              <w:right w:val="nil"/>
            </w:tcBorders>
            <w:shd w:val="clear" w:color="auto" w:fill="auto"/>
            <w:noWrap/>
            <w:vAlign w:val="bottom"/>
            <w:hideMark/>
          </w:tcPr>
          <w:p w14:paraId="2590EA3B" w14:textId="77777777" w:rsidR="00B854BB" w:rsidRPr="00B854BB" w:rsidRDefault="00B854BB" w:rsidP="00B854BB">
            <w:pPr>
              <w:widowControl/>
              <w:autoSpaceDE/>
              <w:autoSpaceDN/>
              <w:adjustRightInd/>
              <w:jc w:val="center"/>
              <w:rPr>
                <w:b/>
                <w:bCs/>
                <w:color w:val="000000"/>
                <w:sz w:val="20"/>
                <w:szCs w:val="20"/>
              </w:rPr>
            </w:pPr>
          </w:p>
        </w:tc>
        <w:tc>
          <w:tcPr>
            <w:tcW w:w="464" w:type="pct"/>
            <w:tcBorders>
              <w:top w:val="nil"/>
              <w:left w:val="nil"/>
              <w:bottom w:val="nil"/>
              <w:right w:val="nil"/>
            </w:tcBorders>
            <w:shd w:val="clear" w:color="auto" w:fill="auto"/>
            <w:noWrap/>
            <w:vAlign w:val="bottom"/>
            <w:hideMark/>
          </w:tcPr>
          <w:p w14:paraId="4376971A" w14:textId="77777777" w:rsidR="00B854BB" w:rsidRPr="00B854BB" w:rsidRDefault="00B854BB" w:rsidP="00B854BB">
            <w:pPr>
              <w:widowControl/>
              <w:autoSpaceDE/>
              <w:autoSpaceDN/>
              <w:adjustRightInd/>
              <w:jc w:val="center"/>
              <w:rPr>
                <w:b/>
                <w:bCs/>
                <w:color w:val="000000"/>
                <w:sz w:val="20"/>
                <w:szCs w:val="20"/>
              </w:rPr>
            </w:pPr>
          </w:p>
        </w:tc>
      </w:tr>
      <w:tr w:rsidR="00B854BB" w:rsidRPr="00B854BB" w14:paraId="16299FBB" w14:textId="77777777" w:rsidTr="00B854BB">
        <w:trPr>
          <w:trHeight w:val="531"/>
        </w:trPr>
        <w:tc>
          <w:tcPr>
            <w:tcW w:w="5000" w:type="pct"/>
            <w:gridSpan w:val="9"/>
            <w:tcBorders>
              <w:top w:val="nil"/>
              <w:left w:val="nil"/>
              <w:bottom w:val="nil"/>
              <w:right w:val="nil"/>
            </w:tcBorders>
            <w:shd w:val="clear" w:color="auto" w:fill="auto"/>
            <w:hideMark/>
          </w:tcPr>
          <w:p w14:paraId="183075F3" w14:textId="77777777" w:rsidR="00B854BB" w:rsidRPr="00B854BB" w:rsidRDefault="00B854BB" w:rsidP="00B854BB">
            <w:pPr>
              <w:widowControl/>
              <w:autoSpaceDE/>
              <w:autoSpaceDN/>
              <w:adjustRightInd/>
              <w:rPr>
                <w:color w:val="000000"/>
                <w:sz w:val="20"/>
                <w:szCs w:val="20"/>
              </w:rPr>
            </w:pPr>
            <w:r w:rsidRPr="00B854BB">
              <w:rPr>
                <w:color w:val="000000"/>
                <w:sz w:val="20"/>
                <w:szCs w:val="20"/>
              </w:rPr>
              <w:t xml:space="preserve">(a) We have assumed that there are 7 existing sources (3 PC, 1 AMF, 2 AR, and 1 HF) and that no additional new sources will become subject to the rule over the next three years. </w:t>
            </w:r>
          </w:p>
        </w:tc>
      </w:tr>
      <w:tr w:rsidR="00B854BB" w:rsidRPr="00B854BB" w14:paraId="47490FFD" w14:textId="77777777" w:rsidTr="00B854BB">
        <w:trPr>
          <w:trHeight w:val="555"/>
        </w:trPr>
        <w:tc>
          <w:tcPr>
            <w:tcW w:w="5000" w:type="pct"/>
            <w:gridSpan w:val="9"/>
            <w:tcBorders>
              <w:top w:val="nil"/>
              <w:left w:val="nil"/>
              <w:bottom w:val="nil"/>
              <w:right w:val="nil"/>
            </w:tcBorders>
            <w:shd w:val="clear" w:color="auto" w:fill="auto"/>
            <w:hideMark/>
          </w:tcPr>
          <w:p w14:paraId="55E1821A" w14:textId="77777777" w:rsidR="00B854BB" w:rsidRPr="00B854BB" w:rsidRDefault="00B854BB" w:rsidP="00B854BB">
            <w:pPr>
              <w:widowControl/>
              <w:autoSpaceDE/>
              <w:autoSpaceDN/>
              <w:adjustRightInd/>
              <w:rPr>
                <w:color w:val="000000"/>
                <w:sz w:val="20"/>
                <w:szCs w:val="20"/>
              </w:rPr>
            </w:pPr>
            <w:r w:rsidRPr="00B854BB">
              <w:rPr>
                <w:color w:val="000000"/>
                <w:sz w:val="20"/>
                <w:szCs w:val="20"/>
              </w:rPr>
              <w:t>(b) These rates are from the Office of Personnel Management (OPM), 2014 General Schedule, which excludes locality rates of pay.  The rates have been increased by 60 percent to account for the benefit packages available to government employees.</w:t>
            </w:r>
          </w:p>
        </w:tc>
      </w:tr>
      <w:tr w:rsidR="00B854BB" w:rsidRPr="00B854BB" w14:paraId="1DF98110" w14:textId="77777777" w:rsidTr="00B854BB">
        <w:trPr>
          <w:trHeight w:val="513"/>
        </w:trPr>
        <w:tc>
          <w:tcPr>
            <w:tcW w:w="5000" w:type="pct"/>
            <w:gridSpan w:val="9"/>
            <w:tcBorders>
              <w:top w:val="nil"/>
              <w:left w:val="nil"/>
              <w:bottom w:val="nil"/>
              <w:right w:val="nil"/>
            </w:tcBorders>
            <w:shd w:val="clear" w:color="auto" w:fill="auto"/>
            <w:hideMark/>
          </w:tcPr>
          <w:p w14:paraId="58F73001" w14:textId="77777777" w:rsidR="00B854BB" w:rsidRPr="00B854BB" w:rsidRDefault="00B854BB" w:rsidP="00B854BB">
            <w:pPr>
              <w:widowControl/>
              <w:autoSpaceDE/>
              <w:autoSpaceDN/>
              <w:adjustRightInd/>
              <w:rPr>
                <w:color w:val="000000"/>
                <w:sz w:val="20"/>
                <w:szCs w:val="20"/>
              </w:rPr>
            </w:pPr>
            <w:r w:rsidRPr="00B854BB">
              <w:rPr>
                <w:color w:val="000000"/>
                <w:sz w:val="20"/>
                <w:szCs w:val="20"/>
              </w:rPr>
              <w:t>(c) We have assumed there will be no new sources over the next three years of this ICR. We have also assumed that existing sources have already complied with this activity.</w:t>
            </w:r>
          </w:p>
        </w:tc>
      </w:tr>
      <w:tr w:rsidR="00B854BB" w:rsidRPr="00B854BB" w14:paraId="2D331B1A" w14:textId="77777777" w:rsidTr="00B854BB">
        <w:trPr>
          <w:trHeight w:val="549"/>
        </w:trPr>
        <w:tc>
          <w:tcPr>
            <w:tcW w:w="5000" w:type="pct"/>
            <w:gridSpan w:val="9"/>
            <w:tcBorders>
              <w:top w:val="nil"/>
              <w:left w:val="nil"/>
              <w:bottom w:val="nil"/>
              <w:right w:val="nil"/>
            </w:tcBorders>
            <w:shd w:val="clear" w:color="auto" w:fill="auto"/>
            <w:hideMark/>
          </w:tcPr>
          <w:p w14:paraId="07D90F78" w14:textId="77777777" w:rsidR="00B854BB" w:rsidRPr="00B854BB" w:rsidRDefault="00B854BB" w:rsidP="00B854BB">
            <w:pPr>
              <w:widowControl/>
              <w:autoSpaceDE/>
              <w:autoSpaceDN/>
              <w:adjustRightInd/>
              <w:rPr>
                <w:color w:val="000000"/>
                <w:sz w:val="20"/>
                <w:szCs w:val="20"/>
              </w:rPr>
            </w:pPr>
            <w:r w:rsidRPr="00B854BB">
              <w:rPr>
                <w:color w:val="000000"/>
                <w:sz w:val="20"/>
                <w:szCs w:val="20"/>
              </w:rPr>
              <w:t>(d) We have assumed that the Agency will not have additional burden from sources conducting performance tests due to a process change that may or may not result in the source meeting additional requirements.</w:t>
            </w:r>
          </w:p>
        </w:tc>
      </w:tr>
      <w:tr w:rsidR="00B854BB" w:rsidRPr="00B854BB" w14:paraId="64E7D318" w14:textId="77777777" w:rsidTr="00B854BB">
        <w:trPr>
          <w:trHeight w:val="300"/>
        </w:trPr>
        <w:tc>
          <w:tcPr>
            <w:tcW w:w="4536" w:type="pct"/>
            <w:gridSpan w:val="8"/>
            <w:tcBorders>
              <w:top w:val="nil"/>
              <w:left w:val="nil"/>
              <w:bottom w:val="nil"/>
              <w:right w:val="nil"/>
            </w:tcBorders>
            <w:shd w:val="clear" w:color="auto" w:fill="auto"/>
            <w:noWrap/>
            <w:hideMark/>
          </w:tcPr>
          <w:p w14:paraId="1CA38A3E" w14:textId="77777777" w:rsidR="00B854BB" w:rsidRPr="00B854BB" w:rsidRDefault="00B854BB" w:rsidP="00B854BB">
            <w:pPr>
              <w:widowControl/>
              <w:autoSpaceDE/>
              <w:autoSpaceDN/>
              <w:adjustRightInd/>
              <w:rPr>
                <w:color w:val="000000"/>
                <w:sz w:val="20"/>
                <w:szCs w:val="20"/>
              </w:rPr>
            </w:pPr>
            <w:r w:rsidRPr="00B854BB">
              <w:rPr>
                <w:color w:val="000000"/>
                <w:sz w:val="20"/>
                <w:szCs w:val="20"/>
              </w:rPr>
              <w:t>(e) We have assumed that existing sources have already complied with this activity, except for facilities in the AMF and PC source categories subject to new requirements.</w:t>
            </w:r>
          </w:p>
        </w:tc>
        <w:tc>
          <w:tcPr>
            <w:tcW w:w="464" w:type="pct"/>
            <w:tcBorders>
              <w:top w:val="nil"/>
              <w:left w:val="nil"/>
              <w:bottom w:val="nil"/>
              <w:right w:val="nil"/>
            </w:tcBorders>
            <w:shd w:val="clear" w:color="auto" w:fill="auto"/>
            <w:noWrap/>
            <w:hideMark/>
          </w:tcPr>
          <w:p w14:paraId="48FB1F2D" w14:textId="77777777" w:rsidR="00B854BB" w:rsidRPr="00B854BB" w:rsidRDefault="00B854BB" w:rsidP="00B854BB">
            <w:pPr>
              <w:widowControl/>
              <w:autoSpaceDE/>
              <w:autoSpaceDN/>
              <w:adjustRightInd/>
              <w:rPr>
                <w:color w:val="000000"/>
                <w:sz w:val="20"/>
                <w:szCs w:val="20"/>
              </w:rPr>
            </w:pPr>
          </w:p>
        </w:tc>
      </w:tr>
      <w:tr w:rsidR="00B854BB" w:rsidRPr="00B854BB" w14:paraId="2FCD695F" w14:textId="77777777" w:rsidTr="00B854BB">
        <w:trPr>
          <w:trHeight w:val="837"/>
        </w:trPr>
        <w:tc>
          <w:tcPr>
            <w:tcW w:w="5000" w:type="pct"/>
            <w:gridSpan w:val="9"/>
            <w:tcBorders>
              <w:top w:val="nil"/>
              <w:left w:val="nil"/>
              <w:bottom w:val="nil"/>
              <w:right w:val="nil"/>
            </w:tcBorders>
            <w:shd w:val="clear" w:color="auto" w:fill="auto"/>
            <w:hideMark/>
          </w:tcPr>
          <w:p w14:paraId="2C9A2014" w14:textId="77777777" w:rsidR="00B854BB" w:rsidRPr="00B854BB" w:rsidRDefault="00B854BB" w:rsidP="00B854BB">
            <w:pPr>
              <w:widowControl/>
              <w:autoSpaceDE/>
              <w:autoSpaceDN/>
              <w:adjustRightInd/>
              <w:rPr>
                <w:color w:val="000000"/>
                <w:sz w:val="20"/>
                <w:szCs w:val="20"/>
              </w:rPr>
            </w:pPr>
            <w:r w:rsidRPr="00B854BB">
              <w:rPr>
                <w:color w:val="000000"/>
                <w:sz w:val="20"/>
                <w:szCs w:val="20"/>
              </w:rPr>
              <w:lastRenderedPageBreak/>
              <w:t>(f) The equipment leak standards require the submittal of an initial report and semiannual report of leak detection and repair (LDAR) program experiencing any changes to the processes, monitoring frequency and initiation of a quality improvement program.  We have assumed that sources are submitting the required LDAR information with the periodic reports.</w:t>
            </w:r>
          </w:p>
        </w:tc>
      </w:tr>
      <w:tr w:rsidR="00B854BB" w:rsidRPr="00B854BB" w14:paraId="7CF3B508" w14:textId="77777777" w:rsidTr="00B854BB">
        <w:trPr>
          <w:trHeight w:val="870"/>
        </w:trPr>
        <w:tc>
          <w:tcPr>
            <w:tcW w:w="5000" w:type="pct"/>
            <w:gridSpan w:val="9"/>
            <w:tcBorders>
              <w:top w:val="nil"/>
              <w:left w:val="nil"/>
              <w:bottom w:val="nil"/>
              <w:right w:val="nil"/>
            </w:tcBorders>
            <w:shd w:val="clear" w:color="auto" w:fill="auto"/>
            <w:hideMark/>
          </w:tcPr>
          <w:p w14:paraId="76502DA3" w14:textId="77777777" w:rsidR="00B854BB" w:rsidRPr="00B854BB" w:rsidRDefault="00B854BB" w:rsidP="00B854BB">
            <w:pPr>
              <w:widowControl/>
              <w:autoSpaceDE/>
              <w:autoSpaceDN/>
              <w:adjustRightInd/>
              <w:rPr>
                <w:color w:val="000000"/>
                <w:sz w:val="20"/>
                <w:szCs w:val="20"/>
              </w:rPr>
            </w:pPr>
            <w:r w:rsidRPr="00B854BB">
              <w:rPr>
                <w:color w:val="000000"/>
                <w:sz w:val="20"/>
                <w:szCs w:val="20"/>
              </w:rPr>
              <w:t>(g) All major sources except for those in the PC and AMF subcategories must submit startup, shutdown, malfunction reports semiannually when actions are taken in the event of a startup, shutdown, or malfunction that are consistent with the source’s SSM plans. We have assumed that all sources have already developed a startup, shutdown and malfunction (SSM) plan.  We have further assumed that sources are submitting their information on SSM with the periodic report which is submitted on a semiannual basis.</w:t>
            </w:r>
          </w:p>
        </w:tc>
      </w:tr>
    </w:tbl>
    <w:p w14:paraId="2C74E69F" w14:textId="77777777" w:rsidR="00B854BB" w:rsidRDefault="00B854BB" w:rsidP="00083A06">
      <w:pPr>
        <w:rPr>
          <w:color w:val="000000"/>
        </w:rPr>
      </w:pPr>
    </w:p>
    <w:sectPr w:rsidR="00B854B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3AE60" w14:textId="77777777" w:rsidR="00063CDD" w:rsidRDefault="00063CDD">
      <w:r>
        <w:separator/>
      </w:r>
    </w:p>
  </w:endnote>
  <w:endnote w:type="continuationSeparator" w:id="0">
    <w:p w14:paraId="6A7F8C1A" w14:textId="77777777" w:rsidR="00063CDD" w:rsidRDefault="0006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EF2DE" w14:textId="77777777" w:rsidR="00063CDD" w:rsidRDefault="00063CDD">
      <w:r>
        <w:separator/>
      </w:r>
    </w:p>
  </w:footnote>
  <w:footnote w:type="continuationSeparator" w:id="0">
    <w:p w14:paraId="33A3DDB1" w14:textId="77777777" w:rsidR="00063CDD" w:rsidRDefault="00063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41F68" w14:textId="77777777" w:rsidR="005960B4" w:rsidRDefault="005960B4">
    <w:pPr>
      <w:framePr w:w="9361" w:wrap="notBeside" w:vAnchor="text" w:hAnchor="text" w:x="1" w:y="1"/>
      <w:jc w:val="center"/>
    </w:pPr>
    <w:r>
      <w:fldChar w:fldCharType="begin"/>
    </w:r>
    <w:r>
      <w:instrText xml:space="preserve">PAGE </w:instrText>
    </w:r>
    <w:r>
      <w:fldChar w:fldCharType="separate"/>
    </w:r>
    <w:r w:rsidR="00680113">
      <w:rPr>
        <w:noProof/>
      </w:rPr>
      <w:t>21</w:t>
    </w:r>
    <w:r>
      <w:rPr>
        <w:noProof/>
      </w:rPr>
      <w:fldChar w:fldCharType="end"/>
    </w:r>
  </w:p>
  <w:p w14:paraId="1DA5B505" w14:textId="77777777" w:rsidR="005960B4" w:rsidRDefault="005960B4"/>
  <w:p w14:paraId="791E4B4B" w14:textId="77777777" w:rsidR="005960B4" w:rsidRDefault="005960B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5B08"/>
    <w:rsid w:val="0003619B"/>
    <w:rsid w:val="00055BDF"/>
    <w:rsid w:val="00055DC5"/>
    <w:rsid w:val="00063CDD"/>
    <w:rsid w:val="00083A06"/>
    <w:rsid w:val="000A1FBB"/>
    <w:rsid w:val="000A687C"/>
    <w:rsid w:val="000B24EA"/>
    <w:rsid w:val="000B6981"/>
    <w:rsid w:val="000B764E"/>
    <w:rsid w:val="000C5A14"/>
    <w:rsid w:val="000D2272"/>
    <w:rsid w:val="000F772C"/>
    <w:rsid w:val="00101B40"/>
    <w:rsid w:val="00102B52"/>
    <w:rsid w:val="00105562"/>
    <w:rsid w:val="0010697C"/>
    <w:rsid w:val="00123889"/>
    <w:rsid w:val="00126A7C"/>
    <w:rsid w:val="001356D4"/>
    <w:rsid w:val="0014079D"/>
    <w:rsid w:val="00144978"/>
    <w:rsid w:val="00144A82"/>
    <w:rsid w:val="00144F35"/>
    <w:rsid w:val="00150030"/>
    <w:rsid w:val="0015433E"/>
    <w:rsid w:val="001550CD"/>
    <w:rsid w:val="00167B7B"/>
    <w:rsid w:val="00186DA3"/>
    <w:rsid w:val="00195753"/>
    <w:rsid w:val="00197734"/>
    <w:rsid w:val="001A0B41"/>
    <w:rsid w:val="001B0B9A"/>
    <w:rsid w:val="001B35F2"/>
    <w:rsid w:val="001C5991"/>
    <w:rsid w:val="001D7301"/>
    <w:rsid w:val="001D762C"/>
    <w:rsid w:val="001F19FF"/>
    <w:rsid w:val="002041C5"/>
    <w:rsid w:val="002063FE"/>
    <w:rsid w:val="00206932"/>
    <w:rsid w:val="002170FF"/>
    <w:rsid w:val="0021722B"/>
    <w:rsid w:val="0022738C"/>
    <w:rsid w:val="00234A28"/>
    <w:rsid w:val="00236DB3"/>
    <w:rsid w:val="002431D9"/>
    <w:rsid w:val="002638A0"/>
    <w:rsid w:val="00264405"/>
    <w:rsid w:val="002712EB"/>
    <w:rsid w:val="0027222A"/>
    <w:rsid w:val="002743D2"/>
    <w:rsid w:val="00277F42"/>
    <w:rsid w:val="00281CAE"/>
    <w:rsid w:val="0029006A"/>
    <w:rsid w:val="002904E7"/>
    <w:rsid w:val="002976E9"/>
    <w:rsid w:val="002A0AE3"/>
    <w:rsid w:val="002B29A5"/>
    <w:rsid w:val="002B29A7"/>
    <w:rsid w:val="002B517F"/>
    <w:rsid w:val="002B6993"/>
    <w:rsid w:val="002C036D"/>
    <w:rsid w:val="002C1F95"/>
    <w:rsid w:val="002C416A"/>
    <w:rsid w:val="002C77DF"/>
    <w:rsid w:val="002D7683"/>
    <w:rsid w:val="002F674B"/>
    <w:rsid w:val="002F6DB3"/>
    <w:rsid w:val="003015F8"/>
    <w:rsid w:val="003139FC"/>
    <w:rsid w:val="003348F7"/>
    <w:rsid w:val="00341540"/>
    <w:rsid w:val="003511C6"/>
    <w:rsid w:val="00351D72"/>
    <w:rsid w:val="0035325B"/>
    <w:rsid w:val="00354C15"/>
    <w:rsid w:val="0036229C"/>
    <w:rsid w:val="00377D7F"/>
    <w:rsid w:val="003842C0"/>
    <w:rsid w:val="003A2313"/>
    <w:rsid w:val="003B384B"/>
    <w:rsid w:val="003C4132"/>
    <w:rsid w:val="003C4442"/>
    <w:rsid w:val="003C4B46"/>
    <w:rsid w:val="003C5023"/>
    <w:rsid w:val="003D5076"/>
    <w:rsid w:val="003D536B"/>
    <w:rsid w:val="003D6951"/>
    <w:rsid w:val="003E30B5"/>
    <w:rsid w:val="003E3BD0"/>
    <w:rsid w:val="003E4C18"/>
    <w:rsid w:val="003F1AFC"/>
    <w:rsid w:val="0040391F"/>
    <w:rsid w:val="0044133C"/>
    <w:rsid w:val="00455557"/>
    <w:rsid w:val="00473407"/>
    <w:rsid w:val="00477831"/>
    <w:rsid w:val="00484A45"/>
    <w:rsid w:val="004A4B25"/>
    <w:rsid w:val="004C22D8"/>
    <w:rsid w:val="004C5E95"/>
    <w:rsid w:val="004C701D"/>
    <w:rsid w:val="004F1469"/>
    <w:rsid w:val="004F6FCD"/>
    <w:rsid w:val="00501835"/>
    <w:rsid w:val="00504745"/>
    <w:rsid w:val="00507EC5"/>
    <w:rsid w:val="005140CD"/>
    <w:rsid w:val="00516952"/>
    <w:rsid w:val="00522E82"/>
    <w:rsid w:val="005253D4"/>
    <w:rsid w:val="00525AD7"/>
    <w:rsid w:val="005377C2"/>
    <w:rsid w:val="00551815"/>
    <w:rsid w:val="00560AD2"/>
    <w:rsid w:val="00565A51"/>
    <w:rsid w:val="00571260"/>
    <w:rsid w:val="00583626"/>
    <w:rsid w:val="005960B4"/>
    <w:rsid w:val="005A1748"/>
    <w:rsid w:val="005A1986"/>
    <w:rsid w:val="005B5DE8"/>
    <w:rsid w:val="005C3665"/>
    <w:rsid w:val="005C3D3D"/>
    <w:rsid w:val="005C42AC"/>
    <w:rsid w:val="005D385C"/>
    <w:rsid w:val="005D6291"/>
    <w:rsid w:val="005E194B"/>
    <w:rsid w:val="005F42F8"/>
    <w:rsid w:val="00601205"/>
    <w:rsid w:val="00606DEF"/>
    <w:rsid w:val="00631517"/>
    <w:rsid w:val="00635DBD"/>
    <w:rsid w:val="00647BF2"/>
    <w:rsid w:val="006741F7"/>
    <w:rsid w:val="00680113"/>
    <w:rsid w:val="006810C3"/>
    <w:rsid w:val="00682CCD"/>
    <w:rsid w:val="00694B55"/>
    <w:rsid w:val="006A6FEA"/>
    <w:rsid w:val="006C6850"/>
    <w:rsid w:val="006D1B12"/>
    <w:rsid w:val="006E4A6E"/>
    <w:rsid w:val="006E642B"/>
    <w:rsid w:val="00724BC7"/>
    <w:rsid w:val="00745FFF"/>
    <w:rsid w:val="00762BAD"/>
    <w:rsid w:val="00763160"/>
    <w:rsid w:val="007672C7"/>
    <w:rsid w:val="00780612"/>
    <w:rsid w:val="00786A20"/>
    <w:rsid w:val="007A0634"/>
    <w:rsid w:val="007A16F4"/>
    <w:rsid w:val="007A458D"/>
    <w:rsid w:val="007B4CE7"/>
    <w:rsid w:val="007C0FAA"/>
    <w:rsid w:val="007D29BC"/>
    <w:rsid w:val="007E6FF4"/>
    <w:rsid w:val="007F07FB"/>
    <w:rsid w:val="00801440"/>
    <w:rsid w:val="00804E6E"/>
    <w:rsid w:val="00810507"/>
    <w:rsid w:val="00813E69"/>
    <w:rsid w:val="00817E8B"/>
    <w:rsid w:val="008338D4"/>
    <w:rsid w:val="00837642"/>
    <w:rsid w:val="0084255D"/>
    <w:rsid w:val="00850ACF"/>
    <w:rsid w:val="00852038"/>
    <w:rsid w:val="00861489"/>
    <w:rsid w:val="00861AFF"/>
    <w:rsid w:val="00877A97"/>
    <w:rsid w:val="00877F36"/>
    <w:rsid w:val="0088639E"/>
    <w:rsid w:val="008A46EB"/>
    <w:rsid w:val="008B407C"/>
    <w:rsid w:val="008C581E"/>
    <w:rsid w:val="008E65E6"/>
    <w:rsid w:val="008F285B"/>
    <w:rsid w:val="008F4564"/>
    <w:rsid w:val="009018EC"/>
    <w:rsid w:val="00906EDB"/>
    <w:rsid w:val="00907FC4"/>
    <w:rsid w:val="00912E00"/>
    <w:rsid w:val="00923C46"/>
    <w:rsid w:val="00926F22"/>
    <w:rsid w:val="00951C03"/>
    <w:rsid w:val="009642FB"/>
    <w:rsid w:val="009711DB"/>
    <w:rsid w:val="009A0F50"/>
    <w:rsid w:val="009A16CD"/>
    <w:rsid w:val="009C06F5"/>
    <w:rsid w:val="009D6567"/>
    <w:rsid w:val="009E0F31"/>
    <w:rsid w:val="00A007F5"/>
    <w:rsid w:val="00A01B6C"/>
    <w:rsid w:val="00A038EC"/>
    <w:rsid w:val="00A145B0"/>
    <w:rsid w:val="00A15172"/>
    <w:rsid w:val="00A26EF7"/>
    <w:rsid w:val="00A277D6"/>
    <w:rsid w:val="00A379F8"/>
    <w:rsid w:val="00A514F3"/>
    <w:rsid w:val="00A54EEA"/>
    <w:rsid w:val="00A56BFF"/>
    <w:rsid w:val="00A71BF6"/>
    <w:rsid w:val="00A73600"/>
    <w:rsid w:val="00A74C1E"/>
    <w:rsid w:val="00A7661C"/>
    <w:rsid w:val="00A949F7"/>
    <w:rsid w:val="00A95BC7"/>
    <w:rsid w:val="00A962DF"/>
    <w:rsid w:val="00AA4008"/>
    <w:rsid w:val="00AF70A1"/>
    <w:rsid w:val="00B067F3"/>
    <w:rsid w:val="00B07F79"/>
    <w:rsid w:val="00B16C07"/>
    <w:rsid w:val="00B17B13"/>
    <w:rsid w:val="00B46A57"/>
    <w:rsid w:val="00B65754"/>
    <w:rsid w:val="00B66231"/>
    <w:rsid w:val="00B769F1"/>
    <w:rsid w:val="00B82025"/>
    <w:rsid w:val="00B854BB"/>
    <w:rsid w:val="00B87B33"/>
    <w:rsid w:val="00BA0A91"/>
    <w:rsid w:val="00BA4887"/>
    <w:rsid w:val="00BA5BCC"/>
    <w:rsid w:val="00BB3390"/>
    <w:rsid w:val="00BB3C1A"/>
    <w:rsid w:val="00BC11E9"/>
    <w:rsid w:val="00BC6DEF"/>
    <w:rsid w:val="00BD7CAE"/>
    <w:rsid w:val="00BE2989"/>
    <w:rsid w:val="00BE7A11"/>
    <w:rsid w:val="00BF1C1A"/>
    <w:rsid w:val="00BF63D0"/>
    <w:rsid w:val="00BF722F"/>
    <w:rsid w:val="00C13FE8"/>
    <w:rsid w:val="00C239CA"/>
    <w:rsid w:val="00C30A60"/>
    <w:rsid w:val="00C33ABA"/>
    <w:rsid w:val="00C37BB6"/>
    <w:rsid w:val="00C52EFD"/>
    <w:rsid w:val="00C64378"/>
    <w:rsid w:val="00C75CF0"/>
    <w:rsid w:val="00C808B5"/>
    <w:rsid w:val="00C8130D"/>
    <w:rsid w:val="00C82DB6"/>
    <w:rsid w:val="00CA4CD6"/>
    <w:rsid w:val="00CA7DA0"/>
    <w:rsid w:val="00CC48AB"/>
    <w:rsid w:val="00CC58F6"/>
    <w:rsid w:val="00CC6C71"/>
    <w:rsid w:val="00CD2069"/>
    <w:rsid w:val="00CD280D"/>
    <w:rsid w:val="00CE3E66"/>
    <w:rsid w:val="00CE74D4"/>
    <w:rsid w:val="00CF2B37"/>
    <w:rsid w:val="00CF44E5"/>
    <w:rsid w:val="00D043CA"/>
    <w:rsid w:val="00D13D9A"/>
    <w:rsid w:val="00D14A8D"/>
    <w:rsid w:val="00D14DD6"/>
    <w:rsid w:val="00D21198"/>
    <w:rsid w:val="00D2273E"/>
    <w:rsid w:val="00D42D52"/>
    <w:rsid w:val="00D46FA2"/>
    <w:rsid w:val="00D5080D"/>
    <w:rsid w:val="00D56F5F"/>
    <w:rsid w:val="00D61B37"/>
    <w:rsid w:val="00D63B96"/>
    <w:rsid w:val="00D92F66"/>
    <w:rsid w:val="00D95819"/>
    <w:rsid w:val="00DA626D"/>
    <w:rsid w:val="00DA7285"/>
    <w:rsid w:val="00DB59E1"/>
    <w:rsid w:val="00DB60A6"/>
    <w:rsid w:val="00DD0312"/>
    <w:rsid w:val="00DD1AC1"/>
    <w:rsid w:val="00DD6EF3"/>
    <w:rsid w:val="00DD707C"/>
    <w:rsid w:val="00DD7D49"/>
    <w:rsid w:val="00DF5C4E"/>
    <w:rsid w:val="00E10DA7"/>
    <w:rsid w:val="00E1538C"/>
    <w:rsid w:val="00E25DB6"/>
    <w:rsid w:val="00E276CD"/>
    <w:rsid w:val="00E32EDA"/>
    <w:rsid w:val="00E53137"/>
    <w:rsid w:val="00E702F6"/>
    <w:rsid w:val="00E7170A"/>
    <w:rsid w:val="00E71F6B"/>
    <w:rsid w:val="00E72D70"/>
    <w:rsid w:val="00E77D5E"/>
    <w:rsid w:val="00E868BB"/>
    <w:rsid w:val="00EA1FC1"/>
    <w:rsid w:val="00EA37A9"/>
    <w:rsid w:val="00EA7026"/>
    <w:rsid w:val="00EB02FA"/>
    <w:rsid w:val="00EC4074"/>
    <w:rsid w:val="00ED741E"/>
    <w:rsid w:val="00EF113F"/>
    <w:rsid w:val="00F02EB3"/>
    <w:rsid w:val="00F033F0"/>
    <w:rsid w:val="00F03803"/>
    <w:rsid w:val="00F066C9"/>
    <w:rsid w:val="00F20584"/>
    <w:rsid w:val="00F20822"/>
    <w:rsid w:val="00F30FDB"/>
    <w:rsid w:val="00F33AB7"/>
    <w:rsid w:val="00F340DF"/>
    <w:rsid w:val="00F344FD"/>
    <w:rsid w:val="00F538BC"/>
    <w:rsid w:val="00F558DE"/>
    <w:rsid w:val="00F87E6A"/>
    <w:rsid w:val="00F9092B"/>
    <w:rsid w:val="00F92D22"/>
    <w:rsid w:val="00FB0650"/>
    <w:rsid w:val="00FB4D98"/>
    <w:rsid w:val="00FB4F2A"/>
    <w:rsid w:val="00FB6378"/>
    <w:rsid w:val="00FB7BCE"/>
    <w:rsid w:val="00FB7DD0"/>
    <w:rsid w:val="00FC4E09"/>
    <w:rsid w:val="00FD5E71"/>
    <w:rsid w:val="00FD72B2"/>
    <w:rsid w:val="00FE2099"/>
    <w:rsid w:val="00FE6B76"/>
    <w:rsid w:val="00FF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403EDC"/>
  <w15:docId w15:val="{D5F03712-0D6D-4FB2-BF67-D5970401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5A1748"/>
    <w:rPr>
      <w:sz w:val="24"/>
      <w:szCs w:val="24"/>
    </w:rPr>
  </w:style>
  <w:style w:type="paragraph" w:styleId="NormalWeb">
    <w:name w:val="Normal (Web)"/>
    <w:basedOn w:val="Normal"/>
    <w:uiPriority w:val="99"/>
    <w:semiHidden/>
    <w:unhideWhenUsed/>
    <w:rsid w:val="005C3D3D"/>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43496849">
      <w:bodyDiv w:val="1"/>
      <w:marLeft w:val="0"/>
      <w:marRight w:val="0"/>
      <w:marTop w:val="0"/>
      <w:marBottom w:val="0"/>
      <w:divBdr>
        <w:top w:val="none" w:sz="0" w:space="0" w:color="auto"/>
        <w:left w:val="none" w:sz="0" w:space="0" w:color="auto"/>
        <w:bottom w:val="none" w:sz="0" w:space="0" w:color="auto"/>
        <w:right w:val="none" w:sz="0" w:space="0" w:color="auto"/>
      </w:divBdr>
    </w:div>
    <w:div w:id="33341438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61663511">
      <w:bodyDiv w:val="1"/>
      <w:marLeft w:val="0"/>
      <w:marRight w:val="0"/>
      <w:marTop w:val="0"/>
      <w:marBottom w:val="0"/>
      <w:divBdr>
        <w:top w:val="none" w:sz="0" w:space="0" w:color="auto"/>
        <w:left w:val="none" w:sz="0" w:space="0" w:color="auto"/>
        <w:bottom w:val="none" w:sz="0" w:space="0" w:color="auto"/>
        <w:right w:val="none" w:sz="0" w:space="0" w:color="auto"/>
      </w:divBdr>
    </w:div>
    <w:div w:id="780685147">
      <w:bodyDiv w:val="1"/>
      <w:marLeft w:val="0"/>
      <w:marRight w:val="0"/>
      <w:marTop w:val="0"/>
      <w:marBottom w:val="0"/>
      <w:divBdr>
        <w:top w:val="none" w:sz="0" w:space="0" w:color="auto"/>
        <w:left w:val="none" w:sz="0" w:space="0" w:color="auto"/>
        <w:bottom w:val="none" w:sz="0" w:space="0" w:color="auto"/>
        <w:right w:val="none" w:sz="0" w:space="0" w:color="auto"/>
      </w:divBdr>
    </w:div>
    <w:div w:id="925041998">
      <w:bodyDiv w:val="1"/>
      <w:marLeft w:val="0"/>
      <w:marRight w:val="0"/>
      <w:marTop w:val="0"/>
      <w:marBottom w:val="0"/>
      <w:divBdr>
        <w:top w:val="none" w:sz="0" w:space="0" w:color="auto"/>
        <w:left w:val="none" w:sz="0" w:space="0" w:color="auto"/>
        <w:bottom w:val="none" w:sz="0" w:space="0" w:color="auto"/>
        <w:right w:val="none" w:sz="0" w:space="0" w:color="auto"/>
      </w:divBdr>
    </w:div>
    <w:div w:id="1012490858">
      <w:bodyDiv w:val="1"/>
      <w:marLeft w:val="0"/>
      <w:marRight w:val="0"/>
      <w:marTop w:val="0"/>
      <w:marBottom w:val="0"/>
      <w:divBdr>
        <w:top w:val="none" w:sz="0" w:space="0" w:color="auto"/>
        <w:left w:val="none" w:sz="0" w:space="0" w:color="auto"/>
        <w:bottom w:val="none" w:sz="0" w:space="0" w:color="auto"/>
        <w:right w:val="none" w:sz="0" w:space="0" w:color="auto"/>
      </w:divBdr>
    </w:div>
    <w:div w:id="1039353240">
      <w:bodyDiv w:val="1"/>
      <w:marLeft w:val="0"/>
      <w:marRight w:val="0"/>
      <w:marTop w:val="0"/>
      <w:marBottom w:val="0"/>
      <w:divBdr>
        <w:top w:val="none" w:sz="0" w:space="0" w:color="auto"/>
        <w:left w:val="none" w:sz="0" w:space="0" w:color="auto"/>
        <w:bottom w:val="none" w:sz="0" w:space="0" w:color="auto"/>
        <w:right w:val="none" w:sz="0" w:space="0" w:color="auto"/>
      </w:divBdr>
    </w:div>
    <w:div w:id="1123188691">
      <w:bodyDiv w:val="1"/>
      <w:marLeft w:val="0"/>
      <w:marRight w:val="0"/>
      <w:marTop w:val="0"/>
      <w:marBottom w:val="0"/>
      <w:divBdr>
        <w:top w:val="none" w:sz="0" w:space="0" w:color="auto"/>
        <w:left w:val="none" w:sz="0" w:space="0" w:color="auto"/>
        <w:bottom w:val="none" w:sz="0" w:space="0" w:color="auto"/>
        <w:right w:val="none" w:sz="0" w:space="0" w:color="auto"/>
      </w:divBdr>
      <w:divsChild>
        <w:div w:id="2116362863">
          <w:marLeft w:val="0"/>
          <w:marRight w:val="0"/>
          <w:marTop w:val="0"/>
          <w:marBottom w:val="0"/>
          <w:divBdr>
            <w:top w:val="none" w:sz="0" w:space="0" w:color="auto"/>
            <w:left w:val="none" w:sz="0" w:space="0" w:color="auto"/>
            <w:bottom w:val="none" w:sz="0" w:space="0" w:color="auto"/>
            <w:right w:val="none" w:sz="0" w:space="0" w:color="auto"/>
          </w:divBdr>
        </w:div>
        <w:div w:id="261111049">
          <w:marLeft w:val="0"/>
          <w:marRight w:val="0"/>
          <w:marTop w:val="0"/>
          <w:marBottom w:val="0"/>
          <w:divBdr>
            <w:top w:val="none" w:sz="0" w:space="0" w:color="auto"/>
            <w:left w:val="none" w:sz="0" w:space="0" w:color="auto"/>
            <w:bottom w:val="none" w:sz="0" w:space="0" w:color="auto"/>
            <w:right w:val="none" w:sz="0" w:space="0" w:color="auto"/>
          </w:divBdr>
        </w:div>
        <w:div w:id="429816949">
          <w:marLeft w:val="0"/>
          <w:marRight w:val="0"/>
          <w:marTop w:val="0"/>
          <w:marBottom w:val="0"/>
          <w:divBdr>
            <w:top w:val="none" w:sz="0" w:space="0" w:color="auto"/>
            <w:left w:val="none" w:sz="0" w:space="0" w:color="auto"/>
            <w:bottom w:val="none" w:sz="0" w:space="0" w:color="auto"/>
            <w:right w:val="none" w:sz="0" w:space="0" w:color="auto"/>
          </w:divBdr>
        </w:div>
        <w:div w:id="1255555335">
          <w:marLeft w:val="0"/>
          <w:marRight w:val="0"/>
          <w:marTop w:val="0"/>
          <w:marBottom w:val="0"/>
          <w:divBdr>
            <w:top w:val="none" w:sz="0" w:space="0" w:color="auto"/>
            <w:left w:val="none" w:sz="0" w:space="0" w:color="auto"/>
            <w:bottom w:val="none" w:sz="0" w:space="0" w:color="auto"/>
            <w:right w:val="none" w:sz="0" w:space="0" w:color="auto"/>
          </w:divBdr>
        </w:div>
        <w:div w:id="1151943045">
          <w:marLeft w:val="0"/>
          <w:marRight w:val="0"/>
          <w:marTop w:val="0"/>
          <w:marBottom w:val="0"/>
          <w:divBdr>
            <w:top w:val="none" w:sz="0" w:space="0" w:color="auto"/>
            <w:left w:val="none" w:sz="0" w:space="0" w:color="auto"/>
            <w:bottom w:val="none" w:sz="0" w:space="0" w:color="auto"/>
            <w:right w:val="none" w:sz="0" w:space="0" w:color="auto"/>
          </w:divBdr>
        </w:div>
        <w:div w:id="642346900">
          <w:marLeft w:val="0"/>
          <w:marRight w:val="0"/>
          <w:marTop w:val="0"/>
          <w:marBottom w:val="0"/>
          <w:divBdr>
            <w:top w:val="none" w:sz="0" w:space="0" w:color="auto"/>
            <w:left w:val="none" w:sz="0" w:space="0" w:color="auto"/>
            <w:bottom w:val="none" w:sz="0" w:space="0" w:color="auto"/>
            <w:right w:val="none" w:sz="0" w:space="0" w:color="auto"/>
          </w:divBdr>
        </w:div>
        <w:div w:id="945192810">
          <w:marLeft w:val="0"/>
          <w:marRight w:val="0"/>
          <w:marTop w:val="0"/>
          <w:marBottom w:val="0"/>
          <w:divBdr>
            <w:top w:val="none" w:sz="0" w:space="0" w:color="auto"/>
            <w:left w:val="none" w:sz="0" w:space="0" w:color="auto"/>
            <w:bottom w:val="none" w:sz="0" w:space="0" w:color="auto"/>
            <w:right w:val="none" w:sz="0" w:space="0" w:color="auto"/>
          </w:divBdr>
        </w:div>
      </w:divsChild>
    </w:div>
    <w:div w:id="1363289184">
      <w:bodyDiv w:val="1"/>
      <w:marLeft w:val="0"/>
      <w:marRight w:val="0"/>
      <w:marTop w:val="0"/>
      <w:marBottom w:val="0"/>
      <w:divBdr>
        <w:top w:val="none" w:sz="0" w:space="0" w:color="auto"/>
        <w:left w:val="none" w:sz="0" w:space="0" w:color="auto"/>
        <w:bottom w:val="none" w:sz="0" w:space="0" w:color="auto"/>
        <w:right w:val="none" w:sz="0" w:space="0" w:color="auto"/>
      </w:divBdr>
      <w:divsChild>
        <w:div w:id="1427072000">
          <w:marLeft w:val="0"/>
          <w:marRight w:val="0"/>
          <w:marTop w:val="0"/>
          <w:marBottom w:val="0"/>
          <w:divBdr>
            <w:top w:val="none" w:sz="0" w:space="0" w:color="auto"/>
            <w:left w:val="none" w:sz="0" w:space="0" w:color="auto"/>
            <w:bottom w:val="none" w:sz="0" w:space="0" w:color="auto"/>
            <w:right w:val="none" w:sz="0" w:space="0" w:color="auto"/>
          </w:divBdr>
        </w:div>
        <w:div w:id="1822229403">
          <w:marLeft w:val="0"/>
          <w:marRight w:val="0"/>
          <w:marTop w:val="0"/>
          <w:marBottom w:val="0"/>
          <w:divBdr>
            <w:top w:val="none" w:sz="0" w:space="0" w:color="auto"/>
            <w:left w:val="none" w:sz="0" w:space="0" w:color="auto"/>
            <w:bottom w:val="none" w:sz="0" w:space="0" w:color="auto"/>
            <w:right w:val="none" w:sz="0" w:space="0" w:color="auto"/>
          </w:divBdr>
        </w:div>
        <w:div w:id="1461343593">
          <w:marLeft w:val="0"/>
          <w:marRight w:val="0"/>
          <w:marTop w:val="0"/>
          <w:marBottom w:val="0"/>
          <w:divBdr>
            <w:top w:val="none" w:sz="0" w:space="0" w:color="auto"/>
            <w:left w:val="none" w:sz="0" w:space="0" w:color="auto"/>
            <w:bottom w:val="none" w:sz="0" w:space="0" w:color="auto"/>
            <w:right w:val="none" w:sz="0" w:space="0" w:color="auto"/>
          </w:divBdr>
        </w:div>
        <w:div w:id="861552466">
          <w:marLeft w:val="0"/>
          <w:marRight w:val="0"/>
          <w:marTop w:val="0"/>
          <w:marBottom w:val="0"/>
          <w:divBdr>
            <w:top w:val="none" w:sz="0" w:space="0" w:color="auto"/>
            <w:left w:val="none" w:sz="0" w:space="0" w:color="auto"/>
            <w:bottom w:val="none" w:sz="0" w:space="0" w:color="auto"/>
            <w:right w:val="none" w:sz="0" w:space="0" w:color="auto"/>
          </w:divBdr>
        </w:div>
        <w:div w:id="1289891704">
          <w:marLeft w:val="0"/>
          <w:marRight w:val="0"/>
          <w:marTop w:val="0"/>
          <w:marBottom w:val="0"/>
          <w:divBdr>
            <w:top w:val="none" w:sz="0" w:space="0" w:color="auto"/>
            <w:left w:val="none" w:sz="0" w:space="0" w:color="auto"/>
            <w:bottom w:val="none" w:sz="0" w:space="0" w:color="auto"/>
            <w:right w:val="none" w:sz="0" w:space="0" w:color="auto"/>
          </w:divBdr>
        </w:div>
        <w:div w:id="485627305">
          <w:marLeft w:val="0"/>
          <w:marRight w:val="0"/>
          <w:marTop w:val="0"/>
          <w:marBottom w:val="0"/>
          <w:divBdr>
            <w:top w:val="none" w:sz="0" w:space="0" w:color="auto"/>
            <w:left w:val="none" w:sz="0" w:space="0" w:color="auto"/>
            <w:bottom w:val="none" w:sz="0" w:space="0" w:color="auto"/>
            <w:right w:val="none" w:sz="0" w:space="0" w:color="auto"/>
          </w:divBdr>
        </w:div>
        <w:div w:id="2144303506">
          <w:marLeft w:val="0"/>
          <w:marRight w:val="0"/>
          <w:marTop w:val="0"/>
          <w:marBottom w:val="0"/>
          <w:divBdr>
            <w:top w:val="none" w:sz="0" w:space="0" w:color="auto"/>
            <w:left w:val="none" w:sz="0" w:space="0" w:color="auto"/>
            <w:bottom w:val="none" w:sz="0" w:space="0" w:color="auto"/>
            <w:right w:val="none" w:sz="0" w:space="0" w:color="auto"/>
          </w:divBdr>
        </w:div>
        <w:div w:id="2108429963">
          <w:marLeft w:val="0"/>
          <w:marRight w:val="0"/>
          <w:marTop w:val="0"/>
          <w:marBottom w:val="0"/>
          <w:divBdr>
            <w:top w:val="none" w:sz="0" w:space="0" w:color="auto"/>
            <w:left w:val="none" w:sz="0" w:space="0" w:color="auto"/>
            <w:bottom w:val="none" w:sz="0" w:space="0" w:color="auto"/>
            <w:right w:val="none" w:sz="0" w:space="0" w:color="auto"/>
          </w:divBdr>
        </w:div>
      </w:divsChild>
    </w:div>
    <w:div w:id="1718312510">
      <w:bodyDiv w:val="1"/>
      <w:marLeft w:val="0"/>
      <w:marRight w:val="0"/>
      <w:marTop w:val="0"/>
      <w:marBottom w:val="0"/>
      <w:divBdr>
        <w:top w:val="none" w:sz="0" w:space="0" w:color="auto"/>
        <w:left w:val="none" w:sz="0" w:space="0" w:color="auto"/>
        <w:bottom w:val="none" w:sz="0" w:space="0" w:color="auto"/>
        <w:right w:val="none" w:sz="0" w:space="0" w:color="auto"/>
      </w:divBdr>
    </w:div>
    <w:div w:id="1883712145">
      <w:bodyDiv w:val="1"/>
      <w:marLeft w:val="0"/>
      <w:marRight w:val="0"/>
      <w:marTop w:val="0"/>
      <w:marBottom w:val="0"/>
      <w:divBdr>
        <w:top w:val="none" w:sz="0" w:space="0" w:color="auto"/>
        <w:left w:val="none" w:sz="0" w:space="0" w:color="auto"/>
        <w:bottom w:val="none" w:sz="0" w:space="0" w:color="auto"/>
        <w:right w:val="none" w:sz="0" w:space="0" w:color="auto"/>
      </w:divBdr>
    </w:div>
    <w:div w:id="189943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FFBCF-97C8-425C-8F9E-A238F428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7402</Words>
  <Characters>42192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2015-07-27T13:08:00Z</dcterms:created>
  <dcterms:modified xsi:type="dcterms:W3CDTF">2015-07-27T13:08:00Z</dcterms:modified>
</cp:coreProperties>
</file>