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872"/>
            </w:tblGrid>
            <w:tr w:rsidR="0067318D" w:rsidTr="00921D67">
              <w:tc>
                <w:tcPr>
                  <w:tcW w:w="3989" w:type="dxa"/>
                </w:tcPr>
                <w:p w:rsidR="0067318D" w:rsidRPr="00575FC2" w:rsidRDefault="0067318D" w:rsidP="00DC550E">
                  <w:pPr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575FC2">
                    <w:rPr>
                      <w:rFonts w:ascii="Arial" w:hAnsi="Arial" w:cs="Arial"/>
                      <w:sz w:val="11"/>
                      <w:szCs w:val="11"/>
                    </w:rPr>
      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      </w:r>
                  <w:r w:rsidR="00412BE6">
                    <w:rPr>
                      <w:rFonts w:ascii="Arial" w:hAnsi="Arial" w:cs="Arial"/>
                      <w:sz w:val="11"/>
                      <w:szCs w:val="11"/>
                    </w:rPr>
                    <w:t>88, 0281, 0322, 0331, 0337, 0363, and 0369.</w:t>
                  </w:r>
                  <w:r w:rsidRPr="00575FC2">
                    <w:rPr>
                      <w:rFonts w:ascii="Arial" w:hAnsi="Arial" w:cs="Arial"/>
                      <w:sz w:val="11"/>
                      <w:szCs w:val="11"/>
                    </w:rPr>
                    <w:t xml:space="preserve">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  <w:tc>
                <w:tcPr>
                  <w:tcW w:w="872" w:type="dxa"/>
                </w:tcPr>
                <w:p w:rsidR="0067318D" w:rsidRDefault="0067318D" w:rsidP="00DC550E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75FC2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OMB Approved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0579-</w:t>
                  </w:r>
                  <w:r w:rsidR="009400F1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008</w:t>
                  </w:r>
                  <w:r w:rsidR="00412BE6">
                    <w:rPr>
                      <w:rFonts w:ascii="Arial" w:hAnsi="Arial" w:cs="Arial"/>
                      <w:sz w:val="12"/>
                      <w:szCs w:val="12"/>
                    </w:rPr>
                    <w:t xml:space="preserve">8,  0281, 0322, 0331, 0337,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0363</w:t>
                  </w:r>
                  <w:r w:rsidR="00412BE6">
                    <w:rPr>
                      <w:rFonts w:ascii="Arial" w:hAnsi="Arial" w:cs="Arial"/>
                      <w:sz w:val="12"/>
                      <w:szCs w:val="12"/>
                    </w:rPr>
                    <w:t>, and 0369</w:t>
                  </w:r>
                </w:p>
              </w:tc>
            </w:tr>
          </w:tbl>
          <w:p w:rsidR="00921D67" w:rsidRPr="00921D67" w:rsidRDefault="00921D67" w:rsidP="001F0E02">
            <w:pPr>
              <w:rPr>
                <w:rFonts w:ascii="Arial" w:hAnsi="Arial" w:cs="Arial"/>
                <w:sz w:val="6"/>
                <w:szCs w:val="6"/>
              </w:rPr>
            </w:pP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9400F1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FF010" wp14:editId="24B971A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17780</wp:posOffset>
                      </wp:positionV>
                      <wp:extent cx="3238500" cy="1505585"/>
                      <wp:effectExtent l="0" t="0" r="19050" b="1841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1.4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w5ajad4AAAAIAQAADwAAAGRycy9kb3ducmV2LnhtbEyPwU7DMBBE70j8&#10;g7WVuLV2g6iaEKdCSNwQ0NIDRzd24qj2OthuG/h6lhOcRqNZzbytN5N37GxiGgJKWC4EMINt0AP2&#10;EvbvT/M1sJQVauUCGglfJsGmub6qVaXDBbfmvMs9oxJMlZJgcx4rzlNrjVdpEUaDlHUhepXJxp7r&#10;qC5U7h0vhFhxrwakBatG82hNe9ydvITts3gbViU6V8bX75cP27Wf+07Km9n0cA8smyn/HcMvPqFD&#10;Q0yHcEKdmJMwXxJ5llCQUHwn1gWwA/nbsgTe1Pz/A80PAA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OWo2n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380CC" wp14:editId="5A90F32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68580</wp:posOffset>
                      </wp:positionV>
                      <wp:extent cx="371475" cy="9956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9.55pt;margin-top:5.4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B5F&#10;VTrdAAAACQEAAA8AAABkcnMvZG93bnJldi54bWxMT0FOwzAQvCPxB2uRuFE7IAKEOBUCUYkLakN7&#10;4ObESxIRr0PsNunv2Z7gNrMzmp3Jl7PrxQHH0HnSkCwUCKTa244aDduP16t7ECEasqb3hBqOGGBZ&#10;nJ/lJrN+og0eytgIDqGQGQ1tjEMmZahbdCYs/IDE2pcfnYlMx0ba0Uwc7np5rVQqnemIP7RmwOcW&#10;6+9y7zTsqvdjvxluPlU3va3n1c+6fFk1Wl9ezE+PICLO8c8Mp/pcHQruVPk92SB6DbcPCTv5rnjB&#10;SU/uUhAVg5SBLHL5f0HxCwAA//8DAFBLAQItABQABgAIAAAAIQC2gziS/gAAAOEBAAATAAAAAAAA&#10;AAAAAAAAAAAAAABbQ29udGVudF9UeXBlc10ueG1sUEsBAi0AFAAGAAgAAAAhADj9If/WAAAAlAEA&#10;AAsAAAAAAAAAAAAAAAAALwEAAF9yZWxzLy5yZWxzUEsBAi0AFAAGAAgAAAAhAHhWDJG1AgAAuwUA&#10;AA4AAAAAAAAAAAAAAAAALgIAAGRycy9lMm9Eb2MueG1sUEsBAi0AFAAGAAgAAAAhAB5FVTrdAAAA&#10;CQEAAA8AAAAAAAAAAAAAAAAADwUAAGRycy9kb3ducmV2LnhtbFBLBQYAAAAABAAEAPMAAAAZBgAA&#10;AAA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1D67" w:rsidRDefault="00921D67" w:rsidP="00921D6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162045" w:rsidRPr="009400F1" w:rsidRDefault="00162045" w:rsidP="00921D67">
            <w:pPr>
              <w:jc w:val="center"/>
              <w:rPr>
                <w:rFonts w:ascii="Arial" w:hAnsi="Arial" w:cs="Arial"/>
                <w:caps/>
                <w:sz w:val="6"/>
                <w:szCs w:val="6"/>
              </w:rPr>
            </w:pPr>
          </w:p>
          <w:p w:rsidR="004270F4" w:rsidRPr="00536359" w:rsidRDefault="004C6BE9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 xml:space="preserve">United States </w:t>
            </w:r>
            <w:r w:rsidR="004270F4" w:rsidRPr="00536359">
              <w:rPr>
                <w:rFonts w:ascii="Arial" w:hAnsi="Arial" w:cs="Arial"/>
                <w:caps/>
                <w:sz w:val="12"/>
                <w:szCs w:val="12"/>
              </w:rPr>
              <w:t>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21D67" w:rsidRDefault="00921D67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2254B9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FD5CCF" w:rsidRPr="007555C7" w:rsidRDefault="00575FC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FEB 2014</w:t>
            </w: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22A44"/>
    <w:rsid w:val="00162045"/>
    <w:rsid w:val="001F0E02"/>
    <w:rsid w:val="002254B9"/>
    <w:rsid w:val="00254F88"/>
    <w:rsid w:val="00266F96"/>
    <w:rsid w:val="0033477C"/>
    <w:rsid w:val="003837ED"/>
    <w:rsid w:val="003E7B88"/>
    <w:rsid w:val="00412BE6"/>
    <w:rsid w:val="004270F4"/>
    <w:rsid w:val="004C6BE9"/>
    <w:rsid w:val="005210FB"/>
    <w:rsid w:val="00536359"/>
    <w:rsid w:val="00542380"/>
    <w:rsid w:val="00575FC2"/>
    <w:rsid w:val="006522DC"/>
    <w:rsid w:val="0067318D"/>
    <w:rsid w:val="0068244E"/>
    <w:rsid w:val="00694805"/>
    <w:rsid w:val="006E225A"/>
    <w:rsid w:val="0073453B"/>
    <w:rsid w:val="007555C7"/>
    <w:rsid w:val="00783BE8"/>
    <w:rsid w:val="008C20E9"/>
    <w:rsid w:val="00921D67"/>
    <w:rsid w:val="009400F1"/>
    <w:rsid w:val="00993CFB"/>
    <w:rsid w:val="009C24CE"/>
    <w:rsid w:val="00AE37DD"/>
    <w:rsid w:val="00AF466A"/>
    <w:rsid w:val="00BA4651"/>
    <w:rsid w:val="00C96F65"/>
    <w:rsid w:val="00CE4D77"/>
    <w:rsid w:val="00D56D13"/>
    <w:rsid w:val="00D65842"/>
    <w:rsid w:val="00DC550E"/>
    <w:rsid w:val="00DC7816"/>
    <w:rsid w:val="00E26A53"/>
    <w:rsid w:val="00E33688"/>
    <w:rsid w:val="00E445FA"/>
    <w:rsid w:val="00F36E09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AA6C-7A8F-4007-9D98-DFA56209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Stratchko, Karen A - APHIS</cp:lastModifiedBy>
  <cp:revision>2</cp:revision>
  <cp:lastPrinted>2014-02-05T05:37:00Z</cp:lastPrinted>
  <dcterms:created xsi:type="dcterms:W3CDTF">2015-08-14T18:35:00Z</dcterms:created>
  <dcterms:modified xsi:type="dcterms:W3CDTF">2015-08-14T18:35:00Z</dcterms:modified>
</cp:coreProperties>
</file>