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1600BB">
      <w:pPr>
        <w:rPr>
          <w:sz w:val="18"/>
          <w:szCs w:val="18"/>
        </w:rPr>
      </w:pPr>
      <w:r>
        <w:rPr>
          <w:sz w:val="18"/>
          <w:szCs w:val="18"/>
        </w:rPr>
        <w:t>Revised</w:t>
      </w:r>
      <w:r w:rsidR="00134D1B">
        <w:rPr>
          <w:sz w:val="18"/>
          <w:szCs w:val="18"/>
        </w:rPr>
        <w:t xml:space="preserve">:  </w:t>
      </w:r>
      <w:r w:rsidR="00D903B8">
        <w:rPr>
          <w:sz w:val="18"/>
          <w:szCs w:val="18"/>
        </w:rPr>
        <w:t>0</w:t>
      </w:r>
      <w:r w:rsidR="00D521A0">
        <w:rPr>
          <w:sz w:val="18"/>
          <w:szCs w:val="18"/>
        </w:rPr>
        <w:t>1</w:t>
      </w:r>
      <w:r w:rsidR="00134D1B" w:rsidRPr="00B071FE">
        <w:rPr>
          <w:sz w:val="18"/>
          <w:szCs w:val="18"/>
        </w:rPr>
        <w:t>/</w:t>
      </w:r>
      <w:r w:rsidR="00302532">
        <w:rPr>
          <w:sz w:val="18"/>
          <w:szCs w:val="18"/>
        </w:rPr>
        <w:t>1</w:t>
      </w:r>
      <w:r w:rsidR="00D521A0">
        <w:rPr>
          <w:sz w:val="18"/>
          <w:szCs w:val="18"/>
        </w:rPr>
        <w:t>0</w:t>
      </w:r>
      <w:r w:rsidR="00134D1B" w:rsidRPr="00B071FE">
        <w:rPr>
          <w:sz w:val="18"/>
          <w:szCs w:val="18"/>
        </w:rPr>
        <w:t>/</w:t>
      </w:r>
      <w:r w:rsidR="00D521A0">
        <w:rPr>
          <w:sz w:val="18"/>
          <w:szCs w:val="18"/>
        </w:rPr>
        <w:t>2014</w:t>
      </w:r>
      <w:r w:rsidR="00887D81">
        <w:rPr>
          <w:sz w:val="18"/>
          <w:szCs w:val="18"/>
        </w:rPr>
        <w:tab/>
      </w:r>
      <w:r w:rsidR="00BE062B">
        <w:rPr>
          <w:sz w:val="18"/>
          <w:szCs w:val="18"/>
        </w:rPr>
        <w:tab/>
      </w:r>
      <w:r w:rsidR="00BE062B">
        <w:rPr>
          <w:sz w:val="18"/>
          <w:szCs w:val="18"/>
        </w:rPr>
        <w:tab/>
      </w:r>
      <w:r w:rsidR="00BE062B">
        <w:rPr>
          <w:sz w:val="18"/>
          <w:szCs w:val="18"/>
        </w:rPr>
        <w:tab/>
      </w:r>
      <w:r w:rsidR="00BE062B">
        <w:rPr>
          <w:sz w:val="18"/>
          <w:szCs w:val="18"/>
        </w:rPr>
        <w:tab/>
      </w:r>
      <w:r w:rsidR="00134D1B">
        <w:rPr>
          <w:sz w:val="18"/>
          <w:szCs w:val="18"/>
        </w:rPr>
        <w:tab/>
      </w:r>
      <w:r w:rsidR="00D521A0">
        <w:rPr>
          <w:sz w:val="18"/>
          <w:szCs w:val="18"/>
        </w:rPr>
        <w:t xml:space="preserve">         </w:t>
      </w:r>
      <w:r w:rsidR="00887D81" w:rsidRPr="00B071FE">
        <w:rPr>
          <w:sz w:val="18"/>
          <w:szCs w:val="18"/>
        </w:rPr>
        <w:t xml:space="preserve">OMB </w:t>
      </w:r>
      <w:r w:rsidR="00BE062B" w:rsidRPr="00B071FE">
        <w:rPr>
          <w:sz w:val="18"/>
          <w:szCs w:val="18"/>
        </w:rPr>
        <w:t xml:space="preserve">Control </w:t>
      </w:r>
      <w:r w:rsidR="00D521A0">
        <w:rPr>
          <w:sz w:val="18"/>
          <w:szCs w:val="18"/>
        </w:rPr>
        <w:t>No. 0648-</w:t>
      </w:r>
      <w:proofErr w:type="gramStart"/>
      <w:r w:rsidR="00D521A0">
        <w:rPr>
          <w:sz w:val="18"/>
          <w:szCs w:val="18"/>
        </w:rPr>
        <w:t xml:space="preserve">0398  </w:t>
      </w:r>
      <w:r w:rsidR="00887D81" w:rsidRPr="00B071FE">
        <w:rPr>
          <w:sz w:val="18"/>
          <w:szCs w:val="18"/>
        </w:rPr>
        <w:t>Expiration</w:t>
      </w:r>
      <w:proofErr w:type="gramEnd"/>
      <w:r w:rsidR="00887D81" w:rsidRPr="00B071FE">
        <w:rPr>
          <w:sz w:val="18"/>
          <w:szCs w:val="18"/>
        </w:rPr>
        <w:t xml:space="preserve"> Date:  </w:t>
      </w:r>
      <w:r w:rsidR="00D903B8">
        <w:rPr>
          <w:sz w:val="18"/>
          <w:szCs w:val="18"/>
        </w:rPr>
        <w:t>08</w:t>
      </w:r>
      <w:r w:rsidR="00887D81" w:rsidRPr="00B071FE">
        <w:rPr>
          <w:sz w:val="18"/>
          <w:szCs w:val="18"/>
        </w:rPr>
        <w:t>/3</w:t>
      </w:r>
      <w:r w:rsidR="00D903B8">
        <w:rPr>
          <w:sz w:val="18"/>
          <w:szCs w:val="18"/>
        </w:rPr>
        <w:t>1</w:t>
      </w:r>
      <w:r w:rsidR="00887D81" w:rsidRPr="00B071FE">
        <w:rPr>
          <w:sz w:val="18"/>
          <w:szCs w:val="18"/>
        </w:rPr>
        <w:t>/20</w:t>
      </w:r>
      <w:r w:rsidR="00D903B8">
        <w:rPr>
          <w:sz w:val="18"/>
          <w:szCs w:val="18"/>
        </w:rPr>
        <w:t>1</w:t>
      </w:r>
      <w:r w:rsidR="00302532">
        <w:rPr>
          <w:sz w:val="18"/>
          <w:szCs w:val="18"/>
        </w:rPr>
        <w:t>5</w:t>
      </w:r>
    </w:p>
    <w:p w:rsidR="00887D81" w:rsidRDefault="00887D81">
      <w:pPr>
        <w:rPr>
          <w:sz w:val="18"/>
          <w:szCs w:val="18"/>
        </w:rPr>
      </w:pPr>
    </w:p>
    <w:tbl>
      <w:tblPr>
        <w:tblStyle w:val="TableGrid"/>
        <w:tblW w:w="0" w:type="auto"/>
        <w:tblLook w:val="01E0" w:firstRow="1" w:lastRow="1" w:firstColumn="1" w:lastColumn="1" w:noHBand="0" w:noVBand="0"/>
      </w:tblPr>
      <w:tblGrid>
        <w:gridCol w:w="1908"/>
        <w:gridCol w:w="4320"/>
        <w:gridCol w:w="4788"/>
      </w:tblGrid>
      <w:tr w:rsidR="00887D81" w:rsidTr="00D521A0">
        <w:tc>
          <w:tcPr>
            <w:tcW w:w="1908" w:type="dxa"/>
            <w:tcBorders>
              <w:right w:val="nil"/>
            </w:tcBorders>
            <w:vAlign w:val="center"/>
          </w:tcPr>
          <w:p w:rsidR="00887D81" w:rsidRDefault="00462280" w:rsidP="00D521A0">
            <w:pPr>
              <w:jc w:val="center"/>
              <w:rPr>
                <w:b/>
                <w:bCs/>
                <w:sz w:val="18"/>
                <w:szCs w:val="18"/>
              </w:rPr>
            </w:pPr>
            <w:r>
              <w:rPr>
                <w:noProof/>
                <w:sz w:val="18"/>
                <w:szCs w:val="18"/>
              </w:rPr>
              <w:drawing>
                <wp:inline distT="0" distB="0" distL="0" distR="0" wp14:anchorId="70D30B31" wp14:editId="6B615DAB">
                  <wp:extent cx="800100"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tc>
        <w:tc>
          <w:tcPr>
            <w:tcW w:w="4320" w:type="dxa"/>
            <w:tcBorders>
              <w:left w:val="nil"/>
            </w:tcBorders>
            <w:vAlign w:val="center"/>
          </w:tcPr>
          <w:p w:rsidR="0078324F" w:rsidRPr="003B3FBD" w:rsidRDefault="0078324F" w:rsidP="00887D81">
            <w:pPr>
              <w:jc w:val="center"/>
              <w:rPr>
                <w:b/>
                <w:sz w:val="26"/>
                <w:szCs w:val="26"/>
                <w:lang w:val="en-CA"/>
              </w:rPr>
            </w:pPr>
            <w:r w:rsidRPr="003B3FBD">
              <w:rPr>
                <w:b/>
                <w:sz w:val="26"/>
                <w:szCs w:val="26"/>
                <w:lang w:val="en-CA"/>
              </w:rPr>
              <w:t>IFQ REGISTERED BUYER</w:t>
            </w:r>
          </w:p>
          <w:p w:rsidR="00887D81" w:rsidRPr="00887D81" w:rsidRDefault="0078324F" w:rsidP="00D521A0">
            <w:pPr>
              <w:jc w:val="center"/>
              <w:rPr>
                <w:b/>
              </w:rPr>
            </w:pPr>
            <w:r w:rsidRPr="003B3FBD">
              <w:rPr>
                <w:b/>
                <w:sz w:val="26"/>
                <w:szCs w:val="26"/>
                <w:lang w:val="en-CA"/>
              </w:rPr>
              <w:t xml:space="preserve">Ex-vessel </w:t>
            </w:r>
            <w:r w:rsidR="00D521A0">
              <w:rPr>
                <w:b/>
                <w:sz w:val="26"/>
                <w:szCs w:val="26"/>
                <w:lang w:val="en-CA"/>
              </w:rPr>
              <w:t xml:space="preserve">Value and </w:t>
            </w:r>
            <w:r w:rsidRPr="003B3FBD">
              <w:rPr>
                <w:b/>
                <w:sz w:val="26"/>
                <w:szCs w:val="26"/>
                <w:lang w:val="en-CA"/>
              </w:rPr>
              <w:t>Volume Report</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788" w:type="dxa"/>
          </w:tcPr>
          <w:p w:rsidR="00887D81" w:rsidRPr="00887D81" w:rsidRDefault="00D521A0" w:rsidP="007F234C">
            <w:pPr>
              <w:spacing w:before="120"/>
              <w:rPr>
                <w:sz w:val="18"/>
                <w:szCs w:val="18"/>
              </w:rPr>
            </w:pPr>
            <w:r w:rsidRPr="0008238B">
              <w:rPr>
                <w:noProof/>
                <w:sz w:val="16"/>
                <w:szCs w:val="19"/>
              </w:rPr>
              <w:drawing>
                <wp:anchor distT="0" distB="0" distL="114300" distR="114300" simplePos="0" relativeHeight="251659264" behindDoc="0" locked="0" layoutInCell="1" allowOverlap="1" wp14:anchorId="11536787" wp14:editId="47B76A01">
                  <wp:simplePos x="0" y="0"/>
                  <wp:positionH relativeFrom="column">
                    <wp:posOffset>2065020</wp:posOffset>
                  </wp:positionH>
                  <wp:positionV relativeFrom="paragraph">
                    <wp:posOffset>119380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smartTag w:uri="urn:schemas-microsoft-com:office:smarttags" w:element="place">
              <w:smartTag w:uri="urn:schemas-microsoft-com:office:smarttags" w:element="country-region">
                <w:r w:rsidR="00887D81" w:rsidRPr="00887D81">
                  <w:rPr>
                    <w:sz w:val="18"/>
                    <w:szCs w:val="18"/>
                  </w:rPr>
                  <w:t>U.S.</w:t>
                </w:r>
              </w:smartTag>
            </w:smartTag>
            <w:r w:rsidR="00887D81" w:rsidRPr="00887D81">
              <w:rPr>
                <w:sz w:val="18"/>
                <w:szCs w:val="18"/>
              </w:rPr>
              <w:t xml:space="preserve">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p>
          <w:p w:rsidR="00887D81" w:rsidRPr="00887D81" w:rsidRDefault="00887D81" w:rsidP="00887D81">
            <w:pPr>
              <w:rPr>
                <w:sz w:val="18"/>
                <w:szCs w:val="18"/>
              </w:rPr>
            </w:pPr>
            <w:smartTag w:uri="urn:schemas-microsoft-com:office:smarttags" w:element="Street">
              <w:r w:rsidRPr="00887D81">
                <w:rPr>
                  <w:sz w:val="18"/>
                  <w:szCs w:val="18"/>
                </w:rPr>
                <w:t>P.O. Box</w:t>
              </w:r>
            </w:smartTag>
            <w:r w:rsidRPr="00887D81">
              <w:rPr>
                <w:sz w:val="18"/>
                <w:szCs w:val="18"/>
              </w:rPr>
              <w:t xml:space="preserve"> 21668</w:t>
            </w:r>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3B3FBD" w:rsidRPr="003B3FBD" w:rsidRDefault="003B3FBD" w:rsidP="003B3FBD">
            <w:pPr>
              <w:rPr>
                <w:sz w:val="18"/>
                <w:szCs w:val="18"/>
              </w:rPr>
            </w:pPr>
            <w:r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CF2052" w:rsidRDefault="00CF2052" w:rsidP="00CF2052">
      <w:pPr>
        <w:jc w:val="center"/>
      </w:pPr>
      <w:r w:rsidRPr="00CF2052">
        <w:rPr>
          <w:b/>
        </w:rPr>
        <w:t>This application may be submitted ONLINE</w:t>
      </w:r>
      <w:r>
        <w:t>.</w:t>
      </w:r>
    </w:p>
    <w:p w:rsidR="00624C50" w:rsidRDefault="00CF2052" w:rsidP="00B253DD">
      <w:pPr>
        <w:spacing w:before="60" w:after="60"/>
      </w:pPr>
      <w:r>
        <w:t xml:space="preserve">A complete IFQ Registered Buyer Ex-vessel Value and Volume Report must be postmarked or received by the Regional Administrator </w:t>
      </w:r>
      <w:r w:rsidRPr="00CF2052">
        <w:rPr>
          <w:b/>
        </w:rPr>
        <w:t>no later than October 15</w:t>
      </w:r>
      <w:r>
        <w:t xml:space="preserve"> following the reporting period in which the IFQ Registered Buyer receives the IFQ fish or CDQ halibut.</w:t>
      </w:r>
    </w:p>
    <w:tbl>
      <w:tblPr>
        <w:tblStyle w:val="TableGrid"/>
        <w:tblW w:w="0" w:type="auto"/>
        <w:tblLook w:val="01E0" w:firstRow="1" w:lastRow="1" w:firstColumn="1" w:lastColumn="1" w:noHBand="0" w:noVBand="0"/>
      </w:tblPr>
      <w:tblGrid>
        <w:gridCol w:w="3672"/>
        <w:gridCol w:w="2736"/>
        <w:gridCol w:w="936"/>
        <w:gridCol w:w="3672"/>
      </w:tblGrid>
      <w:tr w:rsidR="007528AC" w:rsidTr="00B253DD">
        <w:tc>
          <w:tcPr>
            <w:tcW w:w="11016" w:type="dxa"/>
            <w:gridSpan w:val="4"/>
            <w:shd w:val="clear" w:color="auto" w:fill="DAEEF3" w:themeFill="accent5" w:themeFillTint="33"/>
          </w:tcPr>
          <w:p w:rsidR="007528AC" w:rsidRPr="007528AC" w:rsidRDefault="007528AC" w:rsidP="002E74A6">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REGISTERED BUYER</w:t>
            </w:r>
          </w:p>
        </w:tc>
      </w:tr>
      <w:tr w:rsidR="00B253DD" w:rsidTr="00AA77A7">
        <w:trPr>
          <w:trHeight w:val="769"/>
        </w:trPr>
        <w:tc>
          <w:tcPr>
            <w:tcW w:w="11016" w:type="dxa"/>
            <w:gridSpan w:val="4"/>
          </w:tcPr>
          <w:p w:rsidR="00B253DD" w:rsidRDefault="00B253DD" w:rsidP="00B253DD">
            <w:pPr>
              <w:tabs>
                <w:tab w:val="left" w:pos="360"/>
              </w:tabs>
              <w:rPr>
                <w:sz w:val="22"/>
                <w:szCs w:val="22"/>
              </w:rPr>
            </w:pPr>
            <w:r w:rsidRPr="00720402">
              <w:rPr>
                <w:sz w:val="22"/>
                <w:szCs w:val="22"/>
                <w:lang w:val="en-CA"/>
              </w:rPr>
              <w:fldChar w:fldCharType="begin"/>
            </w:r>
            <w:r w:rsidRPr="00720402">
              <w:rPr>
                <w:sz w:val="22"/>
                <w:szCs w:val="22"/>
                <w:lang w:val="en-CA"/>
              </w:rPr>
              <w:instrText xml:space="preserve"> SEQ CHAPTER \h \r 1</w:instrText>
            </w:r>
            <w:r w:rsidRPr="00720402">
              <w:rPr>
                <w:sz w:val="22"/>
                <w:szCs w:val="22"/>
                <w:lang w:val="en-CA"/>
              </w:rPr>
              <w:fldChar w:fldCharType="end"/>
            </w:r>
            <w:r w:rsidRPr="00720402">
              <w:rPr>
                <w:sz w:val="22"/>
                <w:szCs w:val="22"/>
              </w:rPr>
              <w:t xml:space="preserve">Did this Registered Buyer perform any shoreside activity this IFQ fishing year? </w:t>
            </w:r>
          </w:p>
          <w:p w:rsidR="00B253DD" w:rsidRDefault="00B253DD" w:rsidP="00B253DD">
            <w:pPr>
              <w:tabs>
                <w:tab w:val="left" w:pos="360"/>
              </w:tabs>
              <w:rPr>
                <w:sz w:val="22"/>
                <w:szCs w:val="22"/>
              </w:rPr>
            </w:pPr>
          </w:p>
          <w:p w:rsidR="00B253DD" w:rsidRPr="00720402" w:rsidRDefault="00B253DD" w:rsidP="00B253DD">
            <w:pPr>
              <w:rPr>
                <w:sz w:val="22"/>
                <w:szCs w:val="22"/>
              </w:rPr>
            </w:pPr>
            <w:r>
              <w:rPr>
                <w:sz w:val="22"/>
                <w:szCs w:val="22"/>
              </w:rPr>
              <w:tab/>
            </w:r>
            <w:r>
              <w:rPr>
                <w:sz w:val="22"/>
                <w:szCs w:val="22"/>
              </w:rPr>
              <w:tab/>
            </w:r>
            <w:r>
              <w:rPr>
                <w:sz w:val="22"/>
                <w:szCs w:val="22"/>
              </w:rPr>
              <w:tab/>
            </w:r>
            <w:r>
              <w:rPr>
                <w:sz w:val="22"/>
                <w:szCs w:val="22"/>
              </w:rPr>
              <w:tab/>
              <w:t xml:space="preserve">YES  </w:t>
            </w:r>
            <w:r w:rsidRPr="00720402">
              <w:rPr>
                <w:sz w:val="22"/>
                <w:szCs w:val="22"/>
              </w:rPr>
              <w:t>[__]</w:t>
            </w:r>
            <w:r>
              <w:rPr>
                <w:sz w:val="22"/>
                <w:szCs w:val="22"/>
              </w:rPr>
              <w:tab/>
              <w:t xml:space="preserve">NO  </w:t>
            </w:r>
            <w:r w:rsidRPr="00720402">
              <w:rPr>
                <w:sz w:val="22"/>
                <w:szCs w:val="22"/>
              </w:rPr>
              <w:t>[__]</w:t>
            </w:r>
          </w:p>
          <w:p w:rsidR="00B253DD" w:rsidRDefault="00B253DD" w:rsidP="00B253DD">
            <w:pPr>
              <w:tabs>
                <w:tab w:val="left" w:pos="360"/>
              </w:tabs>
              <w:rPr>
                <w:sz w:val="22"/>
                <w:szCs w:val="22"/>
              </w:rPr>
            </w:pPr>
          </w:p>
          <w:p w:rsidR="00B253DD" w:rsidRDefault="00B253DD" w:rsidP="002036F4">
            <w:pPr>
              <w:tabs>
                <w:tab w:val="left" w:pos="720"/>
              </w:tabs>
              <w:rPr>
                <w:sz w:val="22"/>
                <w:szCs w:val="22"/>
                <w:lang w:val="en-CA"/>
              </w:rPr>
            </w:pPr>
            <w:r w:rsidRPr="00720402">
              <w:rPr>
                <w:b/>
                <w:bCs/>
                <w:sz w:val="22"/>
                <w:szCs w:val="22"/>
              </w:rPr>
              <w:t>If YES</w:t>
            </w:r>
            <w:r w:rsidRPr="00720402">
              <w:rPr>
                <w:sz w:val="22"/>
                <w:szCs w:val="22"/>
              </w:rPr>
              <w:t xml:space="preserve">, continue.  </w:t>
            </w:r>
            <w:r w:rsidRPr="00720402">
              <w:rPr>
                <w:b/>
                <w:bCs/>
                <w:sz w:val="22"/>
                <w:szCs w:val="22"/>
              </w:rPr>
              <w:t>If NO</w:t>
            </w:r>
            <w:r w:rsidRPr="00720402">
              <w:rPr>
                <w:sz w:val="22"/>
                <w:szCs w:val="22"/>
              </w:rPr>
              <w:t xml:space="preserve">, </w:t>
            </w:r>
            <w:r w:rsidR="002036F4" w:rsidRPr="002036F4">
              <w:rPr>
                <w:b/>
                <w:sz w:val="22"/>
                <w:szCs w:val="22"/>
              </w:rPr>
              <w:t>STOP</w:t>
            </w:r>
            <w:r w:rsidRPr="00720402">
              <w:rPr>
                <w:sz w:val="22"/>
                <w:szCs w:val="22"/>
              </w:rPr>
              <w:t xml:space="preserve">.  You do not need to submit this report.  </w:t>
            </w:r>
          </w:p>
        </w:tc>
      </w:tr>
      <w:tr w:rsidR="002E6CB9" w:rsidTr="004C73AE">
        <w:trPr>
          <w:trHeight w:val="384"/>
        </w:trPr>
        <w:tc>
          <w:tcPr>
            <w:tcW w:w="6408" w:type="dxa"/>
            <w:gridSpan w:val="2"/>
            <w:vMerge w:val="restart"/>
          </w:tcPr>
          <w:p w:rsidR="002E6CB9" w:rsidRPr="00720402" w:rsidRDefault="002E6CB9" w:rsidP="007528AC">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Name of Registered Buyer</w:t>
            </w:r>
          </w:p>
          <w:p w:rsidR="002E6CB9" w:rsidRDefault="002E6CB9" w:rsidP="00624C50">
            <w:pPr>
              <w:rPr>
                <w:sz w:val="22"/>
                <w:szCs w:val="22"/>
                <w:lang w:val="en-CA"/>
              </w:rPr>
            </w:pPr>
            <w:r w:rsidRPr="00720402">
              <w:rPr>
                <w:sz w:val="22"/>
                <w:szCs w:val="22"/>
                <w:lang w:val="en-CA"/>
              </w:rPr>
              <w:t xml:space="preserve">  </w:t>
            </w:r>
          </w:p>
        </w:tc>
        <w:tc>
          <w:tcPr>
            <w:tcW w:w="4608" w:type="dxa"/>
            <w:gridSpan w:val="2"/>
          </w:tcPr>
          <w:p w:rsidR="002E6CB9" w:rsidRDefault="002E6CB9" w:rsidP="00067DE6">
            <w:pPr>
              <w:rPr>
                <w:sz w:val="22"/>
                <w:szCs w:val="22"/>
                <w:lang w:val="en-CA"/>
              </w:rPr>
            </w:pPr>
            <w:r>
              <w:rPr>
                <w:sz w:val="22"/>
                <w:szCs w:val="22"/>
              </w:rPr>
              <w:t>2</w:t>
            </w:r>
            <w:r w:rsidRPr="00720402">
              <w:rPr>
                <w:sz w:val="22"/>
                <w:szCs w:val="22"/>
              </w:rPr>
              <w:t xml:space="preserve">. </w:t>
            </w:r>
            <w:r w:rsidRPr="00720402">
              <w:rPr>
                <w:sz w:val="22"/>
                <w:szCs w:val="22"/>
                <w:lang w:val="en-CA"/>
              </w:rPr>
              <w:t>Registered Buyer Permit No</w:t>
            </w:r>
            <w:r>
              <w:rPr>
                <w:sz w:val="22"/>
                <w:szCs w:val="22"/>
                <w:lang w:val="en-CA"/>
              </w:rPr>
              <w:t>.</w:t>
            </w:r>
          </w:p>
          <w:p w:rsidR="002E6CB9" w:rsidRDefault="002E6CB9" w:rsidP="00067DE6">
            <w:pPr>
              <w:rPr>
                <w:sz w:val="22"/>
                <w:szCs w:val="22"/>
                <w:lang w:val="en-CA"/>
              </w:rPr>
            </w:pPr>
          </w:p>
        </w:tc>
      </w:tr>
      <w:tr w:rsidR="002E6CB9" w:rsidTr="004C73AE">
        <w:trPr>
          <w:trHeight w:val="384"/>
        </w:trPr>
        <w:tc>
          <w:tcPr>
            <w:tcW w:w="6408" w:type="dxa"/>
            <w:gridSpan w:val="2"/>
            <w:vMerge/>
          </w:tcPr>
          <w:p w:rsidR="002E6CB9" w:rsidRDefault="002E6CB9" w:rsidP="007528AC">
            <w:pPr>
              <w:rPr>
                <w:sz w:val="22"/>
                <w:szCs w:val="22"/>
                <w:lang w:val="en-CA"/>
              </w:rPr>
            </w:pPr>
          </w:p>
        </w:tc>
        <w:tc>
          <w:tcPr>
            <w:tcW w:w="4608" w:type="dxa"/>
            <w:gridSpan w:val="2"/>
          </w:tcPr>
          <w:p w:rsidR="002E6CB9" w:rsidRDefault="002E6CB9" w:rsidP="00624C50">
            <w:pPr>
              <w:rPr>
                <w:sz w:val="22"/>
                <w:szCs w:val="22"/>
                <w:lang w:val="en-CA"/>
              </w:rPr>
            </w:pPr>
            <w:r>
              <w:rPr>
                <w:sz w:val="22"/>
                <w:szCs w:val="22"/>
                <w:lang w:val="en-CA"/>
              </w:rPr>
              <w:t>3</w:t>
            </w:r>
            <w:r w:rsidRPr="002E6CB9">
              <w:rPr>
                <w:sz w:val="22"/>
                <w:szCs w:val="22"/>
                <w:lang w:val="en-CA"/>
              </w:rPr>
              <w:t>. NMFS Person ID</w:t>
            </w:r>
            <w:r>
              <w:rPr>
                <w:sz w:val="22"/>
                <w:szCs w:val="22"/>
                <w:lang w:val="en-CA"/>
              </w:rPr>
              <w:t xml:space="preserve"> Number</w:t>
            </w:r>
          </w:p>
          <w:p w:rsidR="002E6CB9" w:rsidRPr="00720402" w:rsidRDefault="002E6CB9" w:rsidP="00624C50">
            <w:pPr>
              <w:rPr>
                <w:sz w:val="22"/>
                <w:szCs w:val="22"/>
                <w:lang w:val="en-CA"/>
              </w:rPr>
            </w:pPr>
          </w:p>
        </w:tc>
      </w:tr>
      <w:tr w:rsidR="004C73AE" w:rsidTr="004C73AE">
        <w:trPr>
          <w:trHeight w:val="504"/>
        </w:trPr>
        <w:tc>
          <w:tcPr>
            <w:tcW w:w="6408" w:type="dxa"/>
            <w:gridSpan w:val="2"/>
            <w:vMerge w:val="restart"/>
          </w:tcPr>
          <w:p w:rsidR="004C73AE" w:rsidRDefault="004C73AE" w:rsidP="00AA77A7">
            <w:pPr>
              <w:rPr>
                <w:sz w:val="22"/>
                <w:szCs w:val="22"/>
              </w:rPr>
            </w:pPr>
            <w:r w:rsidRPr="004C73AE">
              <w:rPr>
                <w:sz w:val="22"/>
                <w:szCs w:val="22"/>
              </w:rPr>
              <w:t>4. Facility or Vessel Location (Port Location):</w:t>
            </w:r>
          </w:p>
          <w:p w:rsidR="004C73AE" w:rsidRDefault="004C73AE" w:rsidP="00AA77A7">
            <w:pPr>
              <w:rPr>
                <w:sz w:val="22"/>
                <w:szCs w:val="22"/>
              </w:rPr>
            </w:pPr>
          </w:p>
          <w:p w:rsidR="004C73AE" w:rsidRDefault="004C73AE" w:rsidP="00AA77A7">
            <w:pPr>
              <w:rPr>
                <w:sz w:val="22"/>
                <w:szCs w:val="22"/>
              </w:rPr>
            </w:pPr>
          </w:p>
          <w:p w:rsidR="004C73AE" w:rsidRDefault="004C73AE" w:rsidP="00AA77A7">
            <w:pPr>
              <w:rPr>
                <w:sz w:val="22"/>
                <w:szCs w:val="22"/>
              </w:rPr>
            </w:pPr>
          </w:p>
        </w:tc>
        <w:tc>
          <w:tcPr>
            <w:tcW w:w="4608" w:type="dxa"/>
            <w:gridSpan w:val="2"/>
          </w:tcPr>
          <w:p w:rsidR="00DB5CA7" w:rsidRPr="00763568" w:rsidRDefault="00DB5CA7" w:rsidP="00DB5CA7">
            <w:pPr>
              <w:rPr>
                <w:sz w:val="20"/>
                <w:szCs w:val="20"/>
              </w:rPr>
            </w:pPr>
            <w:r>
              <w:rPr>
                <w:sz w:val="22"/>
                <w:szCs w:val="22"/>
              </w:rPr>
              <w:t>5</w:t>
            </w:r>
            <w:r>
              <w:rPr>
                <w:sz w:val="22"/>
                <w:szCs w:val="22"/>
              </w:rPr>
              <w:t xml:space="preserve">.  </w:t>
            </w:r>
            <w:r w:rsidRPr="00134D1B">
              <w:rPr>
                <w:sz w:val="22"/>
                <w:szCs w:val="22"/>
              </w:rPr>
              <w:t xml:space="preserve">Taxpayer </w:t>
            </w:r>
            <w:r w:rsidRPr="00941228">
              <w:rPr>
                <w:sz w:val="22"/>
                <w:szCs w:val="22"/>
              </w:rPr>
              <w:t xml:space="preserve">ID </w:t>
            </w:r>
            <w:r w:rsidRPr="00763568">
              <w:rPr>
                <w:sz w:val="20"/>
                <w:szCs w:val="20"/>
              </w:rPr>
              <w:t>(Employer ID No. or SSN)</w:t>
            </w:r>
          </w:p>
          <w:p w:rsidR="004C73AE" w:rsidRDefault="004C73AE" w:rsidP="00AA77A7">
            <w:pPr>
              <w:rPr>
                <w:sz w:val="22"/>
                <w:szCs w:val="22"/>
              </w:rPr>
            </w:pPr>
          </w:p>
        </w:tc>
      </w:tr>
      <w:tr w:rsidR="004C73AE" w:rsidTr="004C73AE">
        <w:trPr>
          <w:trHeight w:val="504"/>
        </w:trPr>
        <w:tc>
          <w:tcPr>
            <w:tcW w:w="6408" w:type="dxa"/>
            <w:gridSpan w:val="2"/>
            <w:vMerge/>
          </w:tcPr>
          <w:p w:rsidR="004C73AE" w:rsidRPr="004C73AE" w:rsidRDefault="004C73AE" w:rsidP="00AA77A7">
            <w:pPr>
              <w:rPr>
                <w:sz w:val="22"/>
                <w:szCs w:val="22"/>
              </w:rPr>
            </w:pPr>
          </w:p>
        </w:tc>
        <w:tc>
          <w:tcPr>
            <w:tcW w:w="4608" w:type="dxa"/>
            <w:gridSpan w:val="2"/>
          </w:tcPr>
          <w:p w:rsidR="004C73AE" w:rsidRDefault="00DB5CA7" w:rsidP="00AA77A7">
            <w:pPr>
              <w:rPr>
                <w:sz w:val="22"/>
                <w:szCs w:val="22"/>
              </w:rPr>
            </w:pPr>
            <w:r>
              <w:rPr>
                <w:sz w:val="22"/>
                <w:szCs w:val="22"/>
              </w:rPr>
              <w:t>6.  Date of Birth or Date of Incorporation</w:t>
            </w:r>
          </w:p>
        </w:tc>
      </w:tr>
      <w:tr w:rsidR="002E6CB9" w:rsidTr="0065208D">
        <w:trPr>
          <w:trHeight w:val="1133"/>
        </w:trPr>
        <w:tc>
          <w:tcPr>
            <w:tcW w:w="11016" w:type="dxa"/>
            <w:gridSpan w:val="4"/>
          </w:tcPr>
          <w:p w:rsidR="002E6CB9" w:rsidRPr="00720402" w:rsidRDefault="008328D5" w:rsidP="00366D1A">
            <w:pPr>
              <w:rPr>
                <w:sz w:val="22"/>
                <w:szCs w:val="22"/>
              </w:rPr>
            </w:pPr>
            <w:r>
              <w:rPr>
                <w:sz w:val="22"/>
                <w:szCs w:val="22"/>
              </w:rPr>
              <w:t>7</w:t>
            </w:r>
            <w:r w:rsidR="002E6CB9" w:rsidRPr="00720402">
              <w:rPr>
                <w:sz w:val="22"/>
                <w:szCs w:val="22"/>
              </w:rPr>
              <w:t xml:space="preserve">. Business Mailing Address     </w:t>
            </w:r>
            <w:r>
              <w:rPr>
                <w:sz w:val="22"/>
                <w:szCs w:val="22"/>
              </w:rPr>
              <w:t xml:space="preserve">                         </w:t>
            </w:r>
            <w:r w:rsidR="002E6CB9" w:rsidRPr="00720402">
              <w:rPr>
                <w:sz w:val="22"/>
                <w:szCs w:val="22"/>
                <w:u w:val="single"/>
              </w:rPr>
              <w:t>Permanent</w:t>
            </w:r>
            <w:r w:rsidR="002E6CB9" w:rsidRPr="00720402">
              <w:rPr>
                <w:sz w:val="22"/>
                <w:szCs w:val="22"/>
              </w:rPr>
              <w:t xml:space="preserve">  [     ]    or      </w:t>
            </w:r>
            <w:r w:rsidR="002E6CB9" w:rsidRPr="00720402">
              <w:rPr>
                <w:sz w:val="22"/>
                <w:szCs w:val="22"/>
                <w:u w:val="single"/>
              </w:rPr>
              <w:t>Temporary</w:t>
            </w:r>
            <w:r w:rsidR="002E6CB9" w:rsidRPr="00720402">
              <w:rPr>
                <w:sz w:val="22"/>
                <w:szCs w:val="22"/>
              </w:rPr>
              <w:t xml:space="preserve">  [     ]</w:t>
            </w:r>
          </w:p>
          <w:p w:rsidR="002E6CB9" w:rsidRDefault="002E6CB9" w:rsidP="00366D1A">
            <w:pPr>
              <w:rPr>
                <w:sz w:val="22"/>
                <w:szCs w:val="22"/>
              </w:rPr>
            </w:pPr>
          </w:p>
          <w:p w:rsidR="002E6CB9" w:rsidRDefault="002E6CB9" w:rsidP="00366D1A">
            <w:pPr>
              <w:rPr>
                <w:sz w:val="22"/>
                <w:szCs w:val="22"/>
              </w:rPr>
            </w:pPr>
          </w:p>
          <w:p w:rsidR="002E6CB9" w:rsidRDefault="002E6CB9" w:rsidP="00366D1A">
            <w:pPr>
              <w:rPr>
                <w:sz w:val="22"/>
                <w:szCs w:val="22"/>
              </w:rPr>
            </w:pPr>
          </w:p>
          <w:p w:rsidR="008328D5" w:rsidRDefault="008328D5" w:rsidP="00366D1A">
            <w:pPr>
              <w:rPr>
                <w:sz w:val="22"/>
                <w:szCs w:val="22"/>
              </w:rPr>
            </w:pPr>
          </w:p>
          <w:p w:rsidR="008328D5" w:rsidRDefault="008328D5" w:rsidP="00366D1A">
            <w:pPr>
              <w:rPr>
                <w:sz w:val="22"/>
                <w:szCs w:val="22"/>
              </w:rPr>
            </w:pPr>
          </w:p>
          <w:p w:rsidR="002E6CB9" w:rsidRPr="00720402" w:rsidRDefault="002E6CB9" w:rsidP="00624C50">
            <w:pPr>
              <w:rPr>
                <w:sz w:val="22"/>
                <w:szCs w:val="22"/>
              </w:rPr>
            </w:pPr>
          </w:p>
        </w:tc>
      </w:tr>
      <w:tr w:rsidR="002E6CB9" w:rsidTr="008328D5">
        <w:trPr>
          <w:trHeight w:val="800"/>
        </w:trPr>
        <w:tc>
          <w:tcPr>
            <w:tcW w:w="3672" w:type="dxa"/>
          </w:tcPr>
          <w:p w:rsidR="002E6CB9" w:rsidRPr="00720402" w:rsidRDefault="008328D5" w:rsidP="0065208D">
            <w:pPr>
              <w:rPr>
                <w:sz w:val="22"/>
                <w:szCs w:val="22"/>
              </w:rPr>
            </w:pPr>
            <w:r>
              <w:rPr>
                <w:sz w:val="22"/>
                <w:szCs w:val="22"/>
              </w:rPr>
              <w:t>8</w:t>
            </w:r>
            <w:r w:rsidR="002E6CB9" w:rsidRPr="00720402">
              <w:rPr>
                <w:sz w:val="22"/>
                <w:szCs w:val="22"/>
              </w:rPr>
              <w:t xml:space="preserve">. </w:t>
            </w:r>
            <w:r w:rsidR="002E6CB9">
              <w:rPr>
                <w:sz w:val="22"/>
                <w:szCs w:val="22"/>
              </w:rPr>
              <w:t>Business Telephone No.</w:t>
            </w:r>
          </w:p>
          <w:p w:rsidR="002E6CB9" w:rsidRDefault="002E6CB9" w:rsidP="00366D1A">
            <w:pPr>
              <w:rPr>
                <w:sz w:val="22"/>
                <w:szCs w:val="22"/>
              </w:rPr>
            </w:pPr>
          </w:p>
        </w:tc>
        <w:tc>
          <w:tcPr>
            <w:tcW w:w="3672" w:type="dxa"/>
            <w:gridSpan w:val="2"/>
          </w:tcPr>
          <w:p w:rsidR="002E6CB9" w:rsidRDefault="008328D5" w:rsidP="00FA6F8E">
            <w:pPr>
              <w:rPr>
                <w:sz w:val="22"/>
                <w:szCs w:val="22"/>
              </w:rPr>
            </w:pPr>
            <w:r>
              <w:rPr>
                <w:sz w:val="22"/>
                <w:szCs w:val="22"/>
              </w:rPr>
              <w:t>9</w:t>
            </w:r>
            <w:r w:rsidR="002E6CB9" w:rsidRPr="00720402">
              <w:rPr>
                <w:sz w:val="22"/>
                <w:szCs w:val="22"/>
              </w:rPr>
              <w:t>. Business Fax N</w:t>
            </w:r>
            <w:r w:rsidR="002E6CB9">
              <w:rPr>
                <w:sz w:val="22"/>
                <w:szCs w:val="22"/>
              </w:rPr>
              <w:t xml:space="preserve">o.  </w:t>
            </w:r>
          </w:p>
        </w:tc>
        <w:tc>
          <w:tcPr>
            <w:tcW w:w="3672" w:type="dxa"/>
          </w:tcPr>
          <w:p w:rsidR="002E6CB9" w:rsidRDefault="008328D5" w:rsidP="008328D5">
            <w:pPr>
              <w:rPr>
                <w:sz w:val="22"/>
                <w:szCs w:val="22"/>
              </w:rPr>
            </w:pPr>
            <w:r>
              <w:rPr>
                <w:sz w:val="22"/>
                <w:szCs w:val="22"/>
              </w:rPr>
              <w:t>10</w:t>
            </w:r>
            <w:r w:rsidR="002E6CB9" w:rsidRPr="00720402">
              <w:rPr>
                <w:sz w:val="22"/>
                <w:szCs w:val="22"/>
              </w:rPr>
              <w:t xml:space="preserve">. Business E-mail Address </w:t>
            </w:r>
            <w:r w:rsidR="002E6CB9" w:rsidRPr="00763568">
              <w:rPr>
                <w:i/>
                <w:sz w:val="20"/>
                <w:szCs w:val="20"/>
              </w:rPr>
              <w:t>(if a</w:t>
            </w:r>
            <w:r>
              <w:rPr>
                <w:i/>
                <w:sz w:val="20"/>
                <w:szCs w:val="20"/>
              </w:rPr>
              <w:t>ny</w:t>
            </w:r>
            <w:r w:rsidR="002E6CB9" w:rsidRPr="00763568">
              <w:rPr>
                <w:i/>
                <w:sz w:val="20"/>
                <w:szCs w:val="20"/>
              </w:rPr>
              <w:t>)</w:t>
            </w:r>
          </w:p>
        </w:tc>
      </w:tr>
    </w:tbl>
    <w:p w:rsidR="00EF24E2" w:rsidRDefault="00EF24E2" w:rsidP="00887D81">
      <w:pPr>
        <w:rPr>
          <w:sz w:val="18"/>
          <w:szCs w:val="18"/>
        </w:rPr>
      </w:pPr>
    </w:p>
    <w:tbl>
      <w:tblPr>
        <w:tblStyle w:val="TableGrid"/>
        <w:tblW w:w="0" w:type="auto"/>
        <w:tblLook w:val="01E0" w:firstRow="1" w:lastRow="1" w:firstColumn="1" w:lastColumn="1" w:noHBand="0" w:noVBand="0"/>
      </w:tblPr>
      <w:tblGrid>
        <w:gridCol w:w="7308"/>
        <w:gridCol w:w="3708"/>
      </w:tblGrid>
      <w:tr w:rsidR="0023323B" w:rsidTr="0023323B">
        <w:tc>
          <w:tcPr>
            <w:tcW w:w="11016" w:type="dxa"/>
            <w:gridSpan w:val="2"/>
            <w:shd w:val="clear" w:color="auto" w:fill="DAEEF3" w:themeFill="accent5" w:themeFillTint="33"/>
          </w:tcPr>
          <w:p w:rsidR="0023323B" w:rsidRPr="00C43EE2" w:rsidRDefault="0023323B" w:rsidP="0023323B">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Pr>
                <w:b/>
                <w:bCs/>
                <w:i/>
                <w:iCs/>
                <w:sz w:val="22"/>
                <w:szCs w:val="22"/>
              </w:rPr>
              <w:t>B</w:t>
            </w:r>
            <w:r w:rsidRPr="00C43EE2">
              <w:rPr>
                <w:b/>
                <w:bCs/>
                <w:i/>
                <w:iCs/>
                <w:sz w:val="22"/>
                <w:szCs w:val="22"/>
              </w:rPr>
              <w:t xml:space="preserve"> – </w:t>
            </w:r>
            <w:r>
              <w:rPr>
                <w:b/>
                <w:bCs/>
                <w:i/>
                <w:iCs/>
                <w:sz w:val="22"/>
                <w:szCs w:val="22"/>
              </w:rPr>
              <w:t xml:space="preserve">Non-Electronic </w:t>
            </w:r>
            <w:r w:rsidRPr="00C43EE2">
              <w:rPr>
                <w:b/>
                <w:bCs/>
                <w:i/>
                <w:iCs/>
                <w:sz w:val="22"/>
                <w:szCs w:val="22"/>
              </w:rPr>
              <w:t>CERTIFICATION</w:t>
            </w:r>
          </w:p>
        </w:tc>
      </w:tr>
      <w:tr w:rsidR="0023323B" w:rsidTr="00067DE6">
        <w:tc>
          <w:tcPr>
            <w:tcW w:w="11016" w:type="dxa"/>
            <w:gridSpan w:val="2"/>
          </w:tcPr>
          <w:p w:rsidR="0023323B" w:rsidRPr="00C43EE2" w:rsidRDefault="0023323B" w:rsidP="00067DE6">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23323B" w:rsidTr="00067DE6">
        <w:tc>
          <w:tcPr>
            <w:tcW w:w="11016" w:type="dxa"/>
            <w:gridSpan w:val="2"/>
          </w:tcPr>
          <w:p w:rsidR="0023323B" w:rsidRDefault="0023323B" w:rsidP="00067DE6">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IFQ Registered Buyer </w:t>
            </w:r>
            <w:r>
              <w:rPr>
                <w:sz w:val="22"/>
                <w:szCs w:val="22"/>
              </w:rPr>
              <w:t xml:space="preserve">Representative </w:t>
            </w:r>
          </w:p>
          <w:p w:rsidR="0023323B" w:rsidRDefault="0023323B" w:rsidP="00067DE6">
            <w:pPr>
              <w:rPr>
                <w:sz w:val="22"/>
                <w:szCs w:val="22"/>
                <w:lang w:val="en-CA"/>
              </w:rPr>
            </w:pPr>
          </w:p>
          <w:p w:rsidR="0023323B" w:rsidRPr="00C43EE2" w:rsidRDefault="0023323B" w:rsidP="00067DE6">
            <w:pPr>
              <w:rPr>
                <w:sz w:val="22"/>
                <w:szCs w:val="22"/>
                <w:lang w:val="en-CA"/>
              </w:rPr>
            </w:pPr>
          </w:p>
        </w:tc>
      </w:tr>
      <w:tr w:rsidR="0023323B" w:rsidTr="00936E43">
        <w:tc>
          <w:tcPr>
            <w:tcW w:w="7308" w:type="dxa"/>
          </w:tcPr>
          <w:p w:rsidR="0023323B" w:rsidRPr="00C43EE2" w:rsidRDefault="0023323B" w:rsidP="00067DE6">
            <w:pPr>
              <w:rPr>
                <w:sz w:val="22"/>
                <w:szCs w:val="22"/>
              </w:rPr>
            </w:pPr>
            <w:r w:rsidRPr="00C43EE2">
              <w:rPr>
                <w:sz w:val="22"/>
                <w:szCs w:val="22"/>
              </w:rPr>
              <w:t xml:space="preserve">2. Signature of IFQ Registered Buyer </w:t>
            </w:r>
            <w:r w:rsidR="00936E43">
              <w:rPr>
                <w:sz w:val="22"/>
                <w:szCs w:val="22"/>
              </w:rPr>
              <w:t xml:space="preserve">Representative </w:t>
            </w:r>
            <w:r w:rsidR="00936E43">
              <w:rPr>
                <w:sz w:val="22"/>
                <w:szCs w:val="22"/>
              </w:rPr>
              <w:t>(Attach Authorization)</w:t>
            </w:r>
          </w:p>
          <w:p w:rsidR="0023323B" w:rsidRPr="00C43EE2" w:rsidRDefault="0023323B" w:rsidP="00067DE6">
            <w:pPr>
              <w:rPr>
                <w:sz w:val="22"/>
                <w:szCs w:val="22"/>
              </w:rPr>
            </w:pPr>
          </w:p>
          <w:p w:rsidR="0023323B" w:rsidRPr="00C43EE2" w:rsidRDefault="0023323B" w:rsidP="00067DE6">
            <w:pPr>
              <w:rPr>
                <w:sz w:val="22"/>
                <w:szCs w:val="22"/>
              </w:rPr>
            </w:pPr>
          </w:p>
        </w:tc>
        <w:tc>
          <w:tcPr>
            <w:tcW w:w="3708" w:type="dxa"/>
          </w:tcPr>
          <w:p w:rsidR="0023323B" w:rsidRPr="00C43EE2" w:rsidRDefault="0023323B" w:rsidP="00067DE6">
            <w:pPr>
              <w:rPr>
                <w:sz w:val="22"/>
                <w:szCs w:val="22"/>
              </w:rPr>
            </w:pPr>
            <w:r w:rsidRPr="00C43EE2">
              <w:rPr>
                <w:sz w:val="22"/>
                <w:szCs w:val="22"/>
              </w:rPr>
              <w:t>3. Date</w:t>
            </w:r>
          </w:p>
        </w:tc>
      </w:tr>
    </w:tbl>
    <w:p w:rsidR="0023323B" w:rsidRDefault="0023323B">
      <w:pPr>
        <w:rPr>
          <w:sz w:val="20"/>
          <w:szCs w:val="20"/>
        </w:rPr>
      </w:pPr>
    </w:p>
    <w:p w:rsidR="0023323B" w:rsidRDefault="0023323B">
      <w:pPr>
        <w:rPr>
          <w:sz w:val="20"/>
          <w:szCs w:val="20"/>
        </w:rPr>
      </w:pPr>
      <w:r>
        <w:rPr>
          <w:sz w:val="20"/>
          <w:szCs w:val="20"/>
        </w:rPr>
        <w:br w:type="page"/>
      </w:r>
    </w:p>
    <w:p w:rsidR="00EF24E2" w:rsidRPr="0023323B" w:rsidRDefault="00EF24E2">
      <w:pPr>
        <w:rPr>
          <w:sz w:val="20"/>
          <w:szCs w:val="20"/>
        </w:rPr>
      </w:pPr>
    </w:p>
    <w:p w:rsidR="00887D81" w:rsidRDefault="00887D81" w:rsidP="00887D81">
      <w:pPr>
        <w:rPr>
          <w:sz w:val="18"/>
          <w:szCs w:val="18"/>
        </w:rPr>
      </w:pPr>
    </w:p>
    <w:tbl>
      <w:tblPr>
        <w:tblStyle w:val="TableGrid"/>
        <w:tblW w:w="0" w:type="auto"/>
        <w:jc w:val="center"/>
        <w:tblInd w:w="-109" w:type="dxa"/>
        <w:tblLook w:val="01E0" w:firstRow="1" w:lastRow="1" w:firstColumn="1" w:lastColumn="1" w:noHBand="0" w:noVBand="0"/>
      </w:tblPr>
      <w:tblGrid>
        <w:gridCol w:w="1513"/>
        <w:gridCol w:w="1602"/>
        <w:gridCol w:w="1584"/>
        <w:gridCol w:w="1620"/>
        <w:gridCol w:w="1548"/>
        <w:gridCol w:w="1656"/>
        <w:gridCol w:w="1602"/>
      </w:tblGrid>
      <w:tr w:rsidR="00C52A6A" w:rsidTr="00FF7419">
        <w:trPr>
          <w:trHeight w:val="66"/>
          <w:jc w:val="center"/>
        </w:trPr>
        <w:tc>
          <w:tcPr>
            <w:tcW w:w="11125" w:type="dxa"/>
            <w:gridSpan w:val="7"/>
            <w:shd w:val="clear" w:color="auto" w:fill="DAEEF3" w:themeFill="accent5" w:themeFillTint="33"/>
          </w:tcPr>
          <w:p w:rsidR="00C52A6A" w:rsidRPr="0041207F" w:rsidRDefault="00C52A6A" w:rsidP="002550E2">
            <w:pPr>
              <w:spacing w:before="60" w:after="60"/>
              <w:jc w:val="center"/>
              <w:rPr>
                <w:b/>
                <w:i/>
                <w:sz w:val="22"/>
                <w:szCs w:val="22"/>
              </w:rPr>
            </w:pPr>
            <w:r w:rsidRPr="0041207F">
              <w:rPr>
                <w:b/>
                <w:i/>
                <w:sz w:val="22"/>
                <w:szCs w:val="22"/>
              </w:rPr>
              <w:t xml:space="preserve">BLOCK </w:t>
            </w:r>
            <w:r>
              <w:rPr>
                <w:b/>
                <w:i/>
                <w:sz w:val="22"/>
                <w:szCs w:val="22"/>
              </w:rPr>
              <w:t>C</w:t>
            </w:r>
            <w:r w:rsidRPr="0041207F">
              <w:rPr>
                <w:b/>
                <w:i/>
                <w:sz w:val="22"/>
                <w:szCs w:val="22"/>
              </w:rPr>
              <w:t xml:space="preserve"> – POUNDS PURCHASED AND VALUE</w:t>
            </w:r>
            <w:r>
              <w:rPr>
                <w:b/>
                <w:i/>
                <w:sz w:val="22"/>
                <w:szCs w:val="22"/>
              </w:rPr>
              <w:t xml:space="preserve"> REPORT</w:t>
            </w:r>
          </w:p>
        </w:tc>
      </w:tr>
      <w:tr w:rsidR="004D39C0" w:rsidTr="00056135">
        <w:trPr>
          <w:trHeight w:val="66"/>
          <w:jc w:val="center"/>
        </w:trPr>
        <w:tc>
          <w:tcPr>
            <w:tcW w:w="1513" w:type="dxa"/>
            <w:vMerge w:val="restart"/>
            <w:shd w:val="clear" w:color="auto" w:fill="auto"/>
            <w:vAlign w:val="center"/>
          </w:tcPr>
          <w:p w:rsidR="004D39C0" w:rsidRPr="004D39C0" w:rsidRDefault="004D39C0" w:rsidP="005106C2">
            <w:pPr>
              <w:jc w:val="center"/>
              <w:rPr>
                <w:sz w:val="20"/>
                <w:szCs w:val="20"/>
              </w:rPr>
            </w:pPr>
            <w:r w:rsidRPr="004D39C0">
              <w:rPr>
                <w:sz w:val="20"/>
                <w:szCs w:val="20"/>
              </w:rPr>
              <w:t>Period Ending</w:t>
            </w:r>
          </w:p>
        </w:tc>
        <w:tc>
          <w:tcPr>
            <w:tcW w:w="3186" w:type="dxa"/>
            <w:gridSpan w:val="2"/>
            <w:shd w:val="clear" w:color="auto" w:fill="auto"/>
            <w:vAlign w:val="center"/>
          </w:tcPr>
          <w:p w:rsidR="004D39C0" w:rsidRPr="004D39C0" w:rsidRDefault="004D39C0" w:rsidP="004D39C0">
            <w:pPr>
              <w:jc w:val="center"/>
              <w:rPr>
                <w:sz w:val="20"/>
                <w:szCs w:val="20"/>
              </w:rPr>
            </w:pPr>
            <w:r w:rsidRPr="004D39C0">
              <w:rPr>
                <w:sz w:val="20"/>
                <w:szCs w:val="20"/>
              </w:rPr>
              <w:t>IFQ Halibut</w:t>
            </w:r>
          </w:p>
        </w:tc>
        <w:tc>
          <w:tcPr>
            <w:tcW w:w="3168" w:type="dxa"/>
            <w:gridSpan w:val="2"/>
          </w:tcPr>
          <w:p w:rsidR="004D39C0" w:rsidRPr="004D39C0" w:rsidRDefault="0069445A" w:rsidP="002550E2">
            <w:pPr>
              <w:jc w:val="center"/>
              <w:rPr>
                <w:sz w:val="20"/>
                <w:szCs w:val="20"/>
              </w:rPr>
            </w:pPr>
            <w:r>
              <w:rPr>
                <w:sz w:val="20"/>
                <w:szCs w:val="20"/>
              </w:rPr>
              <w:t>CDQ Halibut</w:t>
            </w:r>
          </w:p>
        </w:tc>
        <w:tc>
          <w:tcPr>
            <w:tcW w:w="3258" w:type="dxa"/>
            <w:gridSpan w:val="2"/>
            <w:shd w:val="clear" w:color="auto" w:fill="auto"/>
            <w:vAlign w:val="center"/>
          </w:tcPr>
          <w:p w:rsidR="004D39C0" w:rsidRPr="004D39C0" w:rsidRDefault="004D39C0" w:rsidP="002550E2">
            <w:pPr>
              <w:jc w:val="center"/>
              <w:rPr>
                <w:sz w:val="20"/>
                <w:szCs w:val="20"/>
              </w:rPr>
            </w:pPr>
            <w:r w:rsidRPr="004D39C0">
              <w:rPr>
                <w:sz w:val="20"/>
                <w:szCs w:val="20"/>
              </w:rPr>
              <w:t>Sablefish</w:t>
            </w:r>
          </w:p>
        </w:tc>
      </w:tr>
      <w:tr w:rsidR="00C52A6A" w:rsidTr="00056135">
        <w:trPr>
          <w:trHeight w:val="63"/>
          <w:jc w:val="center"/>
        </w:trPr>
        <w:tc>
          <w:tcPr>
            <w:tcW w:w="1513" w:type="dxa"/>
            <w:vMerge/>
            <w:shd w:val="clear" w:color="auto" w:fill="auto"/>
          </w:tcPr>
          <w:p w:rsidR="00C52A6A" w:rsidRPr="004D39C0" w:rsidRDefault="00C52A6A" w:rsidP="005106C2">
            <w:pPr>
              <w:jc w:val="center"/>
              <w:rPr>
                <w:b/>
                <w:i/>
                <w:sz w:val="20"/>
                <w:szCs w:val="20"/>
              </w:rPr>
            </w:pPr>
          </w:p>
        </w:tc>
        <w:tc>
          <w:tcPr>
            <w:tcW w:w="1602" w:type="dxa"/>
            <w:shd w:val="clear" w:color="auto" w:fill="auto"/>
            <w:vAlign w:val="center"/>
          </w:tcPr>
          <w:p w:rsidR="00C52A6A" w:rsidRPr="004D39C0" w:rsidRDefault="00C52A6A" w:rsidP="00304538">
            <w:pPr>
              <w:jc w:val="center"/>
              <w:rPr>
                <w:sz w:val="20"/>
                <w:szCs w:val="20"/>
              </w:rPr>
            </w:pPr>
            <w:r w:rsidRPr="004D39C0">
              <w:rPr>
                <w:sz w:val="20"/>
                <w:szCs w:val="20"/>
              </w:rPr>
              <w:t>Pounds Purchased</w:t>
            </w:r>
          </w:p>
          <w:p w:rsidR="00C52A6A" w:rsidRPr="004D39C0" w:rsidRDefault="00C52A6A" w:rsidP="00304538">
            <w:pPr>
              <w:jc w:val="center"/>
              <w:rPr>
                <w:sz w:val="20"/>
                <w:szCs w:val="20"/>
              </w:rPr>
            </w:pPr>
            <w:r w:rsidRPr="004D39C0">
              <w:rPr>
                <w:sz w:val="20"/>
                <w:szCs w:val="20"/>
              </w:rPr>
              <w:t>(</w:t>
            </w:r>
            <w:r w:rsidRPr="004D39C0">
              <w:rPr>
                <w:i/>
                <w:sz w:val="20"/>
                <w:szCs w:val="20"/>
              </w:rPr>
              <w:t>headed/gutted</w:t>
            </w:r>
            <w:r w:rsidRPr="004D39C0">
              <w:rPr>
                <w:sz w:val="20"/>
                <w:szCs w:val="20"/>
              </w:rPr>
              <w:t>)</w:t>
            </w:r>
          </w:p>
        </w:tc>
        <w:tc>
          <w:tcPr>
            <w:tcW w:w="1584" w:type="dxa"/>
            <w:shd w:val="clear" w:color="auto" w:fill="auto"/>
            <w:vAlign w:val="center"/>
          </w:tcPr>
          <w:p w:rsidR="00891CF2" w:rsidRDefault="00C52A6A" w:rsidP="00304538">
            <w:pPr>
              <w:jc w:val="center"/>
              <w:rPr>
                <w:sz w:val="20"/>
                <w:szCs w:val="20"/>
              </w:rPr>
            </w:pPr>
            <w:r w:rsidRPr="004D39C0">
              <w:rPr>
                <w:sz w:val="20"/>
                <w:szCs w:val="20"/>
              </w:rPr>
              <w:t xml:space="preserve">Total Gross </w:t>
            </w:r>
          </w:p>
          <w:p w:rsidR="00056135" w:rsidRDefault="00C52A6A" w:rsidP="00304538">
            <w:pPr>
              <w:jc w:val="center"/>
              <w:rPr>
                <w:sz w:val="20"/>
                <w:szCs w:val="20"/>
              </w:rPr>
            </w:pPr>
            <w:r w:rsidRPr="004D39C0">
              <w:rPr>
                <w:sz w:val="20"/>
                <w:szCs w:val="20"/>
              </w:rPr>
              <w:t xml:space="preserve">Ex-vessel </w:t>
            </w:r>
          </w:p>
          <w:p w:rsidR="00C52A6A" w:rsidRPr="004D39C0" w:rsidRDefault="00C52A6A" w:rsidP="00304538">
            <w:pPr>
              <w:jc w:val="center"/>
              <w:rPr>
                <w:sz w:val="20"/>
                <w:szCs w:val="20"/>
              </w:rPr>
            </w:pPr>
            <w:r w:rsidRPr="004D39C0">
              <w:rPr>
                <w:sz w:val="20"/>
                <w:szCs w:val="20"/>
              </w:rPr>
              <w:t>Value Paid*</w:t>
            </w:r>
          </w:p>
        </w:tc>
        <w:tc>
          <w:tcPr>
            <w:tcW w:w="1620" w:type="dxa"/>
            <w:vAlign w:val="center"/>
          </w:tcPr>
          <w:p w:rsidR="0069445A" w:rsidRPr="004D39C0" w:rsidRDefault="0069445A" w:rsidP="00304538">
            <w:pPr>
              <w:jc w:val="center"/>
              <w:rPr>
                <w:sz w:val="20"/>
                <w:szCs w:val="20"/>
              </w:rPr>
            </w:pPr>
            <w:r w:rsidRPr="004D39C0">
              <w:rPr>
                <w:sz w:val="20"/>
                <w:szCs w:val="20"/>
              </w:rPr>
              <w:t>Pounds Purchased</w:t>
            </w:r>
          </w:p>
          <w:p w:rsidR="00C52A6A" w:rsidRPr="004D39C0" w:rsidRDefault="0069445A" w:rsidP="00304538">
            <w:pPr>
              <w:jc w:val="center"/>
              <w:rPr>
                <w:sz w:val="20"/>
                <w:szCs w:val="20"/>
              </w:rPr>
            </w:pPr>
            <w:r w:rsidRPr="004D39C0">
              <w:rPr>
                <w:sz w:val="20"/>
                <w:szCs w:val="20"/>
              </w:rPr>
              <w:t>(</w:t>
            </w:r>
            <w:r w:rsidRPr="004D39C0">
              <w:rPr>
                <w:i/>
                <w:sz w:val="20"/>
                <w:szCs w:val="20"/>
              </w:rPr>
              <w:t>headed/</w:t>
            </w:r>
            <w:r>
              <w:rPr>
                <w:i/>
                <w:sz w:val="20"/>
                <w:szCs w:val="20"/>
              </w:rPr>
              <w:t xml:space="preserve"> </w:t>
            </w:r>
            <w:r w:rsidRPr="004D39C0">
              <w:rPr>
                <w:i/>
                <w:sz w:val="20"/>
                <w:szCs w:val="20"/>
              </w:rPr>
              <w:t>gutted</w:t>
            </w:r>
            <w:r w:rsidRPr="004D39C0">
              <w:rPr>
                <w:sz w:val="20"/>
                <w:szCs w:val="20"/>
              </w:rPr>
              <w:t>)</w:t>
            </w:r>
          </w:p>
        </w:tc>
        <w:tc>
          <w:tcPr>
            <w:tcW w:w="1548" w:type="dxa"/>
            <w:vAlign w:val="center"/>
          </w:tcPr>
          <w:p w:rsidR="00056135" w:rsidRDefault="00056135" w:rsidP="00056135">
            <w:pPr>
              <w:jc w:val="center"/>
              <w:rPr>
                <w:sz w:val="20"/>
                <w:szCs w:val="20"/>
              </w:rPr>
            </w:pPr>
            <w:r w:rsidRPr="004D39C0">
              <w:rPr>
                <w:sz w:val="20"/>
                <w:szCs w:val="20"/>
              </w:rPr>
              <w:t xml:space="preserve">Total Gross </w:t>
            </w:r>
          </w:p>
          <w:p w:rsidR="00056135" w:rsidRDefault="00056135" w:rsidP="00056135">
            <w:pPr>
              <w:jc w:val="center"/>
              <w:rPr>
                <w:sz w:val="20"/>
                <w:szCs w:val="20"/>
              </w:rPr>
            </w:pPr>
            <w:r w:rsidRPr="004D39C0">
              <w:rPr>
                <w:sz w:val="20"/>
                <w:szCs w:val="20"/>
              </w:rPr>
              <w:t xml:space="preserve">Ex-vessel </w:t>
            </w:r>
          </w:p>
          <w:p w:rsidR="00C52A6A" w:rsidRPr="004D39C0" w:rsidRDefault="00056135" w:rsidP="00056135">
            <w:pPr>
              <w:jc w:val="center"/>
              <w:rPr>
                <w:sz w:val="20"/>
                <w:szCs w:val="20"/>
              </w:rPr>
            </w:pPr>
            <w:r w:rsidRPr="004D39C0">
              <w:rPr>
                <w:sz w:val="20"/>
                <w:szCs w:val="20"/>
              </w:rPr>
              <w:t>Value Paid*</w:t>
            </w:r>
          </w:p>
        </w:tc>
        <w:tc>
          <w:tcPr>
            <w:tcW w:w="1656" w:type="dxa"/>
            <w:shd w:val="clear" w:color="auto" w:fill="auto"/>
            <w:vAlign w:val="center"/>
          </w:tcPr>
          <w:p w:rsidR="00C52A6A" w:rsidRPr="004D39C0" w:rsidRDefault="00C52A6A" w:rsidP="00304538">
            <w:pPr>
              <w:jc w:val="center"/>
              <w:rPr>
                <w:sz w:val="20"/>
                <w:szCs w:val="20"/>
              </w:rPr>
            </w:pPr>
            <w:r w:rsidRPr="004D39C0">
              <w:rPr>
                <w:sz w:val="20"/>
                <w:szCs w:val="20"/>
              </w:rPr>
              <w:t>Pounds Purchased</w:t>
            </w:r>
          </w:p>
          <w:p w:rsidR="00C52A6A" w:rsidRPr="004D39C0" w:rsidRDefault="00C52A6A" w:rsidP="00304538">
            <w:pPr>
              <w:jc w:val="center"/>
              <w:rPr>
                <w:sz w:val="20"/>
                <w:szCs w:val="20"/>
              </w:rPr>
            </w:pPr>
            <w:r w:rsidRPr="004D39C0">
              <w:rPr>
                <w:sz w:val="20"/>
                <w:szCs w:val="20"/>
              </w:rPr>
              <w:t>(</w:t>
            </w:r>
            <w:r w:rsidRPr="00304538">
              <w:rPr>
                <w:i/>
                <w:sz w:val="20"/>
                <w:szCs w:val="20"/>
              </w:rPr>
              <w:t>round weight</w:t>
            </w:r>
            <w:r w:rsidRPr="004D39C0">
              <w:rPr>
                <w:sz w:val="20"/>
                <w:szCs w:val="20"/>
              </w:rPr>
              <w:t>)</w:t>
            </w:r>
          </w:p>
        </w:tc>
        <w:tc>
          <w:tcPr>
            <w:tcW w:w="1602" w:type="dxa"/>
            <w:shd w:val="clear" w:color="auto" w:fill="auto"/>
            <w:vAlign w:val="center"/>
          </w:tcPr>
          <w:p w:rsidR="00304538" w:rsidRDefault="00C52A6A" w:rsidP="00304538">
            <w:pPr>
              <w:jc w:val="center"/>
              <w:rPr>
                <w:sz w:val="20"/>
                <w:szCs w:val="20"/>
              </w:rPr>
            </w:pPr>
            <w:r w:rsidRPr="004D39C0">
              <w:rPr>
                <w:sz w:val="20"/>
                <w:szCs w:val="20"/>
              </w:rPr>
              <w:t xml:space="preserve">Total Gross </w:t>
            </w:r>
          </w:p>
          <w:p w:rsidR="00304538" w:rsidRDefault="00C52A6A" w:rsidP="00304538">
            <w:pPr>
              <w:jc w:val="center"/>
              <w:rPr>
                <w:sz w:val="20"/>
                <w:szCs w:val="20"/>
              </w:rPr>
            </w:pPr>
            <w:r w:rsidRPr="004D39C0">
              <w:rPr>
                <w:sz w:val="20"/>
                <w:szCs w:val="20"/>
              </w:rPr>
              <w:t xml:space="preserve">Ex-vessel </w:t>
            </w:r>
          </w:p>
          <w:p w:rsidR="00C52A6A" w:rsidRPr="004D39C0" w:rsidRDefault="00C52A6A" w:rsidP="00304538">
            <w:pPr>
              <w:jc w:val="center"/>
              <w:rPr>
                <w:sz w:val="20"/>
                <w:szCs w:val="20"/>
              </w:rPr>
            </w:pPr>
            <w:r w:rsidRPr="004D39C0">
              <w:rPr>
                <w:sz w:val="20"/>
                <w:szCs w:val="20"/>
              </w:rPr>
              <w:t>Value Paid*</w:t>
            </w:r>
          </w:p>
        </w:tc>
      </w:tr>
      <w:tr w:rsidR="00C52A6A" w:rsidRPr="00CF36C3" w:rsidTr="00056135">
        <w:trPr>
          <w:trHeight w:val="63"/>
          <w:jc w:val="center"/>
        </w:trPr>
        <w:tc>
          <w:tcPr>
            <w:tcW w:w="1513" w:type="dxa"/>
            <w:shd w:val="clear" w:color="auto" w:fill="auto"/>
          </w:tcPr>
          <w:p w:rsidR="00C52A6A" w:rsidRPr="004D39C0" w:rsidRDefault="00C52A6A" w:rsidP="005106C2">
            <w:pPr>
              <w:rPr>
                <w:sz w:val="20"/>
                <w:szCs w:val="20"/>
              </w:rPr>
            </w:pPr>
            <w:r w:rsidRPr="004D39C0">
              <w:rPr>
                <w:sz w:val="20"/>
                <w:szCs w:val="20"/>
              </w:rPr>
              <w:t>October 31**</w:t>
            </w:r>
          </w:p>
        </w:tc>
        <w:tc>
          <w:tcPr>
            <w:tcW w:w="1602" w:type="dxa"/>
            <w:shd w:val="clear" w:color="auto" w:fill="auto"/>
          </w:tcPr>
          <w:p w:rsidR="00C52A6A" w:rsidRPr="004D39C0" w:rsidRDefault="00C52A6A" w:rsidP="005106C2">
            <w:pPr>
              <w:jc w:val="center"/>
              <w:rPr>
                <w:sz w:val="20"/>
                <w:szCs w:val="20"/>
              </w:rPr>
            </w:pPr>
          </w:p>
          <w:p w:rsidR="00C52A6A" w:rsidRPr="004D39C0" w:rsidRDefault="00C52A6A" w:rsidP="005106C2">
            <w:pPr>
              <w:jc w:val="center"/>
              <w:rPr>
                <w:sz w:val="20"/>
                <w:szCs w:val="20"/>
              </w:rPr>
            </w:pPr>
          </w:p>
        </w:tc>
        <w:tc>
          <w:tcPr>
            <w:tcW w:w="1584" w:type="dxa"/>
            <w:shd w:val="clear" w:color="auto" w:fill="auto"/>
          </w:tcPr>
          <w:p w:rsidR="00C52A6A" w:rsidRPr="004D39C0" w:rsidRDefault="00C52A6A" w:rsidP="005106C2">
            <w:pPr>
              <w:jc w:val="center"/>
              <w:rPr>
                <w:sz w:val="20"/>
                <w:szCs w:val="20"/>
              </w:rPr>
            </w:pPr>
          </w:p>
        </w:tc>
        <w:tc>
          <w:tcPr>
            <w:tcW w:w="1620" w:type="dxa"/>
          </w:tcPr>
          <w:p w:rsidR="00C52A6A" w:rsidRPr="004D39C0" w:rsidRDefault="00C52A6A" w:rsidP="005106C2">
            <w:pPr>
              <w:jc w:val="center"/>
              <w:rPr>
                <w:sz w:val="20"/>
                <w:szCs w:val="20"/>
              </w:rPr>
            </w:pPr>
          </w:p>
        </w:tc>
        <w:tc>
          <w:tcPr>
            <w:tcW w:w="1548" w:type="dxa"/>
          </w:tcPr>
          <w:p w:rsidR="00C52A6A" w:rsidRPr="004D39C0" w:rsidRDefault="00C52A6A" w:rsidP="005106C2">
            <w:pPr>
              <w:jc w:val="center"/>
              <w:rPr>
                <w:sz w:val="20"/>
                <w:szCs w:val="20"/>
              </w:rPr>
            </w:pPr>
          </w:p>
        </w:tc>
        <w:tc>
          <w:tcPr>
            <w:tcW w:w="1656" w:type="dxa"/>
            <w:shd w:val="clear" w:color="auto" w:fill="auto"/>
          </w:tcPr>
          <w:p w:rsidR="00C52A6A" w:rsidRPr="004D39C0" w:rsidRDefault="00C52A6A" w:rsidP="005106C2">
            <w:pPr>
              <w:jc w:val="center"/>
              <w:rPr>
                <w:sz w:val="20"/>
                <w:szCs w:val="20"/>
              </w:rPr>
            </w:pPr>
          </w:p>
        </w:tc>
        <w:tc>
          <w:tcPr>
            <w:tcW w:w="1602" w:type="dxa"/>
            <w:shd w:val="clear" w:color="auto" w:fill="auto"/>
          </w:tcPr>
          <w:p w:rsidR="00C52A6A" w:rsidRPr="004D39C0" w:rsidRDefault="00C52A6A" w:rsidP="005106C2">
            <w:pPr>
              <w:jc w:val="center"/>
              <w:rPr>
                <w:sz w:val="20"/>
                <w:szCs w:val="20"/>
              </w:rPr>
            </w:pPr>
          </w:p>
        </w:tc>
      </w:tr>
      <w:tr w:rsidR="00C52A6A" w:rsidRPr="00CF36C3" w:rsidTr="00056135">
        <w:trPr>
          <w:trHeight w:val="63"/>
          <w:jc w:val="center"/>
        </w:trPr>
        <w:tc>
          <w:tcPr>
            <w:tcW w:w="1513" w:type="dxa"/>
            <w:shd w:val="clear" w:color="auto" w:fill="auto"/>
          </w:tcPr>
          <w:p w:rsidR="00C52A6A" w:rsidRPr="004D39C0" w:rsidRDefault="00C52A6A" w:rsidP="005106C2">
            <w:pPr>
              <w:rPr>
                <w:sz w:val="20"/>
                <w:szCs w:val="20"/>
              </w:rPr>
            </w:pPr>
            <w:r w:rsidRPr="004D39C0">
              <w:rPr>
                <w:sz w:val="20"/>
                <w:szCs w:val="20"/>
              </w:rPr>
              <w:t>November 30**</w:t>
            </w:r>
          </w:p>
        </w:tc>
        <w:tc>
          <w:tcPr>
            <w:tcW w:w="1602" w:type="dxa"/>
            <w:shd w:val="clear" w:color="auto" w:fill="auto"/>
          </w:tcPr>
          <w:p w:rsidR="00C52A6A" w:rsidRPr="004D39C0" w:rsidRDefault="00C52A6A" w:rsidP="005106C2">
            <w:pPr>
              <w:rPr>
                <w:sz w:val="20"/>
                <w:szCs w:val="20"/>
              </w:rPr>
            </w:pPr>
          </w:p>
          <w:p w:rsidR="00C52A6A" w:rsidRPr="004D39C0" w:rsidRDefault="00C52A6A" w:rsidP="005106C2">
            <w:pPr>
              <w:rPr>
                <w:sz w:val="20"/>
                <w:szCs w:val="20"/>
              </w:rPr>
            </w:pPr>
          </w:p>
        </w:tc>
        <w:tc>
          <w:tcPr>
            <w:tcW w:w="1584" w:type="dxa"/>
            <w:shd w:val="clear" w:color="auto" w:fill="auto"/>
          </w:tcPr>
          <w:p w:rsidR="00C52A6A" w:rsidRPr="004D39C0" w:rsidRDefault="00C52A6A" w:rsidP="005106C2">
            <w:pPr>
              <w:rPr>
                <w:sz w:val="20"/>
                <w:szCs w:val="20"/>
              </w:rPr>
            </w:pPr>
          </w:p>
        </w:tc>
        <w:tc>
          <w:tcPr>
            <w:tcW w:w="1620" w:type="dxa"/>
          </w:tcPr>
          <w:p w:rsidR="00C52A6A" w:rsidRPr="004D39C0" w:rsidRDefault="00C52A6A" w:rsidP="005106C2">
            <w:pPr>
              <w:rPr>
                <w:sz w:val="20"/>
                <w:szCs w:val="20"/>
              </w:rPr>
            </w:pPr>
          </w:p>
        </w:tc>
        <w:tc>
          <w:tcPr>
            <w:tcW w:w="1548" w:type="dxa"/>
          </w:tcPr>
          <w:p w:rsidR="00C52A6A" w:rsidRPr="004D39C0" w:rsidRDefault="00C52A6A" w:rsidP="005106C2">
            <w:pPr>
              <w:rPr>
                <w:sz w:val="20"/>
                <w:szCs w:val="20"/>
              </w:rPr>
            </w:pPr>
          </w:p>
        </w:tc>
        <w:tc>
          <w:tcPr>
            <w:tcW w:w="1656" w:type="dxa"/>
            <w:shd w:val="clear" w:color="auto" w:fill="auto"/>
          </w:tcPr>
          <w:p w:rsidR="00C52A6A" w:rsidRPr="004D39C0" w:rsidRDefault="00C52A6A" w:rsidP="005106C2">
            <w:pPr>
              <w:rPr>
                <w:sz w:val="20"/>
                <w:szCs w:val="20"/>
              </w:rPr>
            </w:pPr>
          </w:p>
        </w:tc>
        <w:tc>
          <w:tcPr>
            <w:tcW w:w="1602" w:type="dxa"/>
            <w:shd w:val="clear" w:color="auto" w:fill="auto"/>
          </w:tcPr>
          <w:p w:rsidR="00C52A6A" w:rsidRPr="004D39C0" w:rsidRDefault="00C52A6A" w:rsidP="005106C2">
            <w:pPr>
              <w:rPr>
                <w:sz w:val="20"/>
                <w:szCs w:val="20"/>
              </w:rPr>
            </w:pPr>
          </w:p>
        </w:tc>
      </w:tr>
      <w:tr w:rsidR="00C52A6A" w:rsidRPr="00CF36C3" w:rsidTr="00056135">
        <w:trPr>
          <w:trHeight w:val="63"/>
          <w:jc w:val="center"/>
        </w:trPr>
        <w:tc>
          <w:tcPr>
            <w:tcW w:w="1513" w:type="dxa"/>
            <w:shd w:val="clear" w:color="auto" w:fill="auto"/>
          </w:tcPr>
          <w:p w:rsidR="00C52A6A" w:rsidRPr="004D39C0" w:rsidRDefault="00C52A6A" w:rsidP="005106C2">
            <w:pPr>
              <w:rPr>
                <w:sz w:val="20"/>
                <w:szCs w:val="20"/>
              </w:rPr>
            </w:pPr>
            <w:r w:rsidRPr="004D39C0">
              <w:rPr>
                <w:sz w:val="20"/>
                <w:szCs w:val="20"/>
              </w:rPr>
              <w:t>December 31**</w:t>
            </w:r>
          </w:p>
        </w:tc>
        <w:tc>
          <w:tcPr>
            <w:tcW w:w="1602" w:type="dxa"/>
            <w:shd w:val="clear" w:color="auto" w:fill="auto"/>
          </w:tcPr>
          <w:p w:rsidR="00C52A6A" w:rsidRPr="004D39C0" w:rsidRDefault="00C52A6A" w:rsidP="005106C2">
            <w:pPr>
              <w:rPr>
                <w:sz w:val="20"/>
                <w:szCs w:val="20"/>
              </w:rPr>
            </w:pPr>
          </w:p>
          <w:p w:rsidR="00C52A6A" w:rsidRPr="004D39C0" w:rsidRDefault="00C52A6A" w:rsidP="005106C2">
            <w:pPr>
              <w:rPr>
                <w:sz w:val="20"/>
                <w:szCs w:val="20"/>
              </w:rPr>
            </w:pPr>
          </w:p>
        </w:tc>
        <w:tc>
          <w:tcPr>
            <w:tcW w:w="1584" w:type="dxa"/>
            <w:shd w:val="clear" w:color="auto" w:fill="auto"/>
          </w:tcPr>
          <w:p w:rsidR="00C52A6A" w:rsidRPr="004D39C0" w:rsidRDefault="00C52A6A" w:rsidP="005106C2">
            <w:pPr>
              <w:rPr>
                <w:sz w:val="20"/>
                <w:szCs w:val="20"/>
              </w:rPr>
            </w:pPr>
          </w:p>
        </w:tc>
        <w:tc>
          <w:tcPr>
            <w:tcW w:w="1620" w:type="dxa"/>
          </w:tcPr>
          <w:p w:rsidR="00C52A6A" w:rsidRPr="004D39C0" w:rsidRDefault="00C52A6A" w:rsidP="005106C2">
            <w:pPr>
              <w:rPr>
                <w:sz w:val="20"/>
                <w:szCs w:val="20"/>
              </w:rPr>
            </w:pPr>
          </w:p>
        </w:tc>
        <w:tc>
          <w:tcPr>
            <w:tcW w:w="1548" w:type="dxa"/>
          </w:tcPr>
          <w:p w:rsidR="00C52A6A" w:rsidRPr="004D39C0" w:rsidRDefault="00C52A6A" w:rsidP="005106C2">
            <w:pPr>
              <w:rPr>
                <w:sz w:val="20"/>
                <w:szCs w:val="20"/>
              </w:rPr>
            </w:pPr>
          </w:p>
        </w:tc>
        <w:tc>
          <w:tcPr>
            <w:tcW w:w="1656" w:type="dxa"/>
            <w:shd w:val="clear" w:color="auto" w:fill="auto"/>
          </w:tcPr>
          <w:p w:rsidR="00C52A6A" w:rsidRPr="004D39C0" w:rsidRDefault="00C52A6A" w:rsidP="005106C2">
            <w:pPr>
              <w:rPr>
                <w:sz w:val="20"/>
                <w:szCs w:val="20"/>
              </w:rPr>
            </w:pPr>
          </w:p>
        </w:tc>
        <w:tc>
          <w:tcPr>
            <w:tcW w:w="1602" w:type="dxa"/>
            <w:shd w:val="clear" w:color="auto" w:fill="auto"/>
          </w:tcPr>
          <w:p w:rsidR="00C52A6A" w:rsidRPr="004D39C0" w:rsidRDefault="00C52A6A" w:rsidP="005106C2">
            <w:pPr>
              <w:rPr>
                <w:sz w:val="20"/>
                <w:szCs w:val="20"/>
              </w:rPr>
            </w:pPr>
          </w:p>
        </w:tc>
      </w:tr>
      <w:tr w:rsidR="00C52A6A" w:rsidRPr="00CF36C3" w:rsidTr="00056135">
        <w:trPr>
          <w:trHeight w:val="63"/>
          <w:jc w:val="center"/>
        </w:trPr>
        <w:tc>
          <w:tcPr>
            <w:tcW w:w="1513" w:type="dxa"/>
            <w:shd w:val="clear" w:color="auto" w:fill="auto"/>
          </w:tcPr>
          <w:p w:rsidR="00C52A6A" w:rsidRPr="004D39C0" w:rsidRDefault="00C52A6A" w:rsidP="005106C2">
            <w:pPr>
              <w:rPr>
                <w:sz w:val="20"/>
                <w:szCs w:val="20"/>
              </w:rPr>
            </w:pPr>
            <w:r w:rsidRPr="004D39C0">
              <w:rPr>
                <w:sz w:val="20"/>
                <w:szCs w:val="20"/>
              </w:rPr>
              <w:t>March 31</w:t>
            </w:r>
          </w:p>
        </w:tc>
        <w:tc>
          <w:tcPr>
            <w:tcW w:w="1602" w:type="dxa"/>
            <w:shd w:val="clear" w:color="auto" w:fill="auto"/>
          </w:tcPr>
          <w:p w:rsidR="00C52A6A" w:rsidRPr="004D39C0" w:rsidRDefault="00C52A6A" w:rsidP="005106C2">
            <w:pPr>
              <w:rPr>
                <w:sz w:val="20"/>
                <w:szCs w:val="20"/>
              </w:rPr>
            </w:pPr>
          </w:p>
          <w:p w:rsidR="00C52A6A" w:rsidRPr="004D39C0" w:rsidRDefault="00C52A6A" w:rsidP="005106C2">
            <w:pPr>
              <w:rPr>
                <w:sz w:val="20"/>
                <w:szCs w:val="20"/>
              </w:rPr>
            </w:pPr>
          </w:p>
        </w:tc>
        <w:tc>
          <w:tcPr>
            <w:tcW w:w="1584" w:type="dxa"/>
            <w:shd w:val="clear" w:color="auto" w:fill="auto"/>
          </w:tcPr>
          <w:p w:rsidR="00C52A6A" w:rsidRPr="004D39C0" w:rsidRDefault="00C52A6A" w:rsidP="005106C2">
            <w:pPr>
              <w:rPr>
                <w:sz w:val="20"/>
                <w:szCs w:val="20"/>
              </w:rPr>
            </w:pPr>
          </w:p>
        </w:tc>
        <w:tc>
          <w:tcPr>
            <w:tcW w:w="1620" w:type="dxa"/>
          </w:tcPr>
          <w:p w:rsidR="00C52A6A" w:rsidRPr="004D39C0" w:rsidRDefault="00C52A6A" w:rsidP="005106C2">
            <w:pPr>
              <w:rPr>
                <w:sz w:val="20"/>
                <w:szCs w:val="20"/>
              </w:rPr>
            </w:pPr>
          </w:p>
        </w:tc>
        <w:tc>
          <w:tcPr>
            <w:tcW w:w="1548" w:type="dxa"/>
          </w:tcPr>
          <w:p w:rsidR="00C52A6A" w:rsidRPr="004D39C0" w:rsidRDefault="00C52A6A" w:rsidP="005106C2">
            <w:pPr>
              <w:rPr>
                <w:sz w:val="20"/>
                <w:szCs w:val="20"/>
              </w:rPr>
            </w:pPr>
          </w:p>
        </w:tc>
        <w:tc>
          <w:tcPr>
            <w:tcW w:w="1656" w:type="dxa"/>
            <w:shd w:val="clear" w:color="auto" w:fill="auto"/>
          </w:tcPr>
          <w:p w:rsidR="00C52A6A" w:rsidRPr="004D39C0" w:rsidRDefault="00C52A6A" w:rsidP="005106C2">
            <w:pPr>
              <w:rPr>
                <w:sz w:val="20"/>
                <w:szCs w:val="20"/>
              </w:rPr>
            </w:pPr>
          </w:p>
        </w:tc>
        <w:tc>
          <w:tcPr>
            <w:tcW w:w="1602" w:type="dxa"/>
            <w:shd w:val="clear" w:color="auto" w:fill="auto"/>
          </w:tcPr>
          <w:p w:rsidR="00C52A6A" w:rsidRPr="004D39C0" w:rsidRDefault="00C52A6A" w:rsidP="005106C2">
            <w:pPr>
              <w:rPr>
                <w:sz w:val="20"/>
                <w:szCs w:val="20"/>
              </w:rPr>
            </w:pPr>
          </w:p>
        </w:tc>
      </w:tr>
      <w:tr w:rsidR="00C52A6A" w:rsidRPr="00CF36C3" w:rsidTr="00056135">
        <w:trPr>
          <w:trHeight w:val="63"/>
          <w:jc w:val="center"/>
        </w:trPr>
        <w:tc>
          <w:tcPr>
            <w:tcW w:w="1513" w:type="dxa"/>
            <w:shd w:val="clear" w:color="auto" w:fill="auto"/>
          </w:tcPr>
          <w:p w:rsidR="00C52A6A" w:rsidRPr="004D39C0" w:rsidRDefault="00C52A6A" w:rsidP="005106C2">
            <w:pPr>
              <w:rPr>
                <w:sz w:val="20"/>
                <w:szCs w:val="20"/>
              </w:rPr>
            </w:pPr>
            <w:r w:rsidRPr="004D39C0">
              <w:rPr>
                <w:sz w:val="20"/>
                <w:szCs w:val="20"/>
              </w:rPr>
              <w:t>April 30</w:t>
            </w:r>
          </w:p>
        </w:tc>
        <w:tc>
          <w:tcPr>
            <w:tcW w:w="1602" w:type="dxa"/>
            <w:shd w:val="clear" w:color="auto" w:fill="auto"/>
          </w:tcPr>
          <w:p w:rsidR="00C52A6A" w:rsidRPr="004D39C0" w:rsidRDefault="00C52A6A" w:rsidP="005106C2">
            <w:pPr>
              <w:rPr>
                <w:sz w:val="20"/>
                <w:szCs w:val="20"/>
              </w:rPr>
            </w:pPr>
          </w:p>
          <w:p w:rsidR="00C52A6A" w:rsidRPr="004D39C0" w:rsidRDefault="00C52A6A" w:rsidP="005106C2">
            <w:pPr>
              <w:rPr>
                <w:sz w:val="20"/>
                <w:szCs w:val="20"/>
              </w:rPr>
            </w:pPr>
          </w:p>
        </w:tc>
        <w:tc>
          <w:tcPr>
            <w:tcW w:w="1584" w:type="dxa"/>
            <w:shd w:val="clear" w:color="auto" w:fill="auto"/>
          </w:tcPr>
          <w:p w:rsidR="00C52A6A" w:rsidRPr="004D39C0" w:rsidRDefault="00C52A6A" w:rsidP="005106C2">
            <w:pPr>
              <w:rPr>
                <w:sz w:val="20"/>
                <w:szCs w:val="20"/>
              </w:rPr>
            </w:pPr>
          </w:p>
        </w:tc>
        <w:tc>
          <w:tcPr>
            <w:tcW w:w="1620" w:type="dxa"/>
          </w:tcPr>
          <w:p w:rsidR="00C52A6A" w:rsidRPr="004D39C0" w:rsidRDefault="00C52A6A" w:rsidP="005106C2">
            <w:pPr>
              <w:rPr>
                <w:sz w:val="20"/>
                <w:szCs w:val="20"/>
              </w:rPr>
            </w:pPr>
          </w:p>
        </w:tc>
        <w:tc>
          <w:tcPr>
            <w:tcW w:w="1548" w:type="dxa"/>
          </w:tcPr>
          <w:p w:rsidR="00C52A6A" w:rsidRPr="004D39C0" w:rsidRDefault="00C52A6A" w:rsidP="005106C2">
            <w:pPr>
              <w:rPr>
                <w:sz w:val="20"/>
                <w:szCs w:val="20"/>
              </w:rPr>
            </w:pPr>
          </w:p>
        </w:tc>
        <w:tc>
          <w:tcPr>
            <w:tcW w:w="1656" w:type="dxa"/>
            <w:shd w:val="clear" w:color="auto" w:fill="auto"/>
          </w:tcPr>
          <w:p w:rsidR="00C52A6A" w:rsidRPr="004D39C0" w:rsidRDefault="00C52A6A" w:rsidP="005106C2">
            <w:pPr>
              <w:rPr>
                <w:sz w:val="20"/>
                <w:szCs w:val="20"/>
              </w:rPr>
            </w:pPr>
          </w:p>
        </w:tc>
        <w:tc>
          <w:tcPr>
            <w:tcW w:w="1602" w:type="dxa"/>
            <w:shd w:val="clear" w:color="auto" w:fill="auto"/>
          </w:tcPr>
          <w:p w:rsidR="00C52A6A" w:rsidRPr="004D39C0" w:rsidRDefault="00C52A6A" w:rsidP="005106C2">
            <w:pPr>
              <w:rPr>
                <w:sz w:val="20"/>
                <w:szCs w:val="20"/>
              </w:rPr>
            </w:pPr>
          </w:p>
        </w:tc>
      </w:tr>
      <w:tr w:rsidR="00C52A6A" w:rsidRPr="00CF36C3" w:rsidTr="00056135">
        <w:trPr>
          <w:trHeight w:val="63"/>
          <w:jc w:val="center"/>
        </w:trPr>
        <w:tc>
          <w:tcPr>
            <w:tcW w:w="1513" w:type="dxa"/>
            <w:shd w:val="clear" w:color="auto" w:fill="auto"/>
          </w:tcPr>
          <w:p w:rsidR="00C52A6A" w:rsidRPr="004D39C0" w:rsidRDefault="00C52A6A" w:rsidP="005106C2">
            <w:pPr>
              <w:rPr>
                <w:sz w:val="20"/>
                <w:szCs w:val="20"/>
              </w:rPr>
            </w:pPr>
            <w:r w:rsidRPr="004D39C0">
              <w:rPr>
                <w:sz w:val="20"/>
                <w:szCs w:val="20"/>
              </w:rPr>
              <w:t>May 31</w:t>
            </w:r>
          </w:p>
        </w:tc>
        <w:tc>
          <w:tcPr>
            <w:tcW w:w="1602" w:type="dxa"/>
            <w:shd w:val="clear" w:color="auto" w:fill="auto"/>
          </w:tcPr>
          <w:p w:rsidR="00C52A6A" w:rsidRPr="004D39C0" w:rsidRDefault="00C52A6A" w:rsidP="005106C2">
            <w:pPr>
              <w:rPr>
                <w:sz w:val="20"/>
                <w:szCs w:val="20"/>
              </w:rPr>
            </w:pPr>
          </w:p>
          <w:p w:rsidR="00C52A6A" w:rsidRPr="004D39C0" w:rsidRDefault="00C52A6A" w:rsidP="005106C2">
            <w:pPr>
              <w:rPr>
                <w:sz w:val="20"/>
                <w:szCs w:val="20"/>
              </w:rPr>
            </w:pPr>
          </w:p>
        </w:tc>
        <w:tc>
          <w:tcPr>
            <w:tcW w:w="1584" w:type="dxa"/>
            <w:shd w:val="clear" w:color="auto" w:fill="auto"/>
          </w:tcPr>
          <w:p w:rsidR="00C52A6A" w:rsidRPr="004D39C0" w:rsidRDefault="00C52A6A" w:rsidP="005106C2">
            <w:pPr>
              <w:rPr>
                <w:sz w:val="20"/>
                <w:szCs w:val="20"/>
              </w:rPr>
            </w:pPr>
          </w:p>
        </w:tc>
        <w:tc>
          <w:tcPr>
            <w:tcW w:w="1620" w:type="dxa"/>
          </w:tcPr>
          <w:p w:rsidR="00C52A6A" w:rsidRPr="004D39C0" w:rsidRDefault="00C52A6A" w:rsidP="005106C2">
            <w:pPr>
              <w:rPr>
                <w:sz w:val="20"/>
                <w:szCs w:val="20"/>
              </w:rPr>
            </w:pPr>
          </w:p>
        </w:tc>
        <w:tc>
          <w:tcPr>
            <w:tcW w:w="1548" w:type="dxa"/>
          </w:tcPr>
          <w:p w:rsidR="00C52A6A" w:rsidRPr="004D39C0" w:rsidRDefault="00C52A6A" w:rsidP="005106C2">
            <w:pPr>
              <w:rPr>
                <w:sz w:val="20"/>
                <w:szCs w:val="20"/>
              </w:rPr>
            </w:pPr>
          </w:p>
        </w:tc>
        <w:tc>
          <w:tcPr>
            <w:tcW w:w="1656" w:type="dxa"/>
            <w:shd w:val="clear" w:color="auto" w:fill="auto"/>
          </w:tcPr>
          <w:p w:rsidR="00C52A6A" w:rsidRPr="004D39C0" w:rsidRDefault="00C52A6A" w:rsidP="005106C2">
            <w:pPr>
              <w:rPr>
                <w:sz w:val="20"/>
                <w:szCs w:val="20"/>
              </w:rPr>
            </w:pPr>
          </w:p>
        </w:tc>
        <w:tc>
          <w:tcPr>
            <w:tcW w:w="1602" w:type="dxa"/>
            <w:shd w:val="clear" w:color="auto" w:fill="auto"/>
          </w:tcPr>
          <w:p w:rsidR="00C52A6A" w:rsidRPr="004D39C0" w:rsidRDefault="00C52A6A" w:rsidP="005106C2">
            <w:pPr>
              <w:rPr>
                <w:sz w:val="20"/>
                <w:szCs w:val="20"/>
              </w:rPr>
            </w:pPr>
          </w:p>
        </w:tc>
      </w:tr>
      <w:tr w:rsidR="00C52A6A" w:rsidRPr="00CF36C3" w:rsidTr="00056135">
        <w:trPr>
          <w:trHeight w:val="63"/>
          <w:jc w:val="center"/>
        </w:trPr>
        <w:tc>
          <w:tcPr>
            <w:tcW w:w="1513" w:type="dxa"/>
            <w:shd w:val="clear" w:color="auto" w:fill="auto"/>
          </w:tcPr>
          <w:p w:rsidR="00C52A6A" w:rsidRPr="004D39C0" w:rsidRDefault="00C52A6A" w:rsidP="005106C2">
            <w:pPr>
              <w:rPr>
                <w:sz w:val="20"/>
                <w:szCs w:val="20"/>
              </w:rPr>
            </w:pPr>
            <w:r w:rsidRPr="004D39C0">
              <w:rPr>
                <w:sz w:val="20"/>
                <w:szCs w:val="20"/>
              </w:rPr>
              <w:t>June 30</w:t>
            </w:r>
          </w:p>
        </w:tc>
        <w:tc>
          <w:tcPr>
            <w:tcW w:w="1602" w:type="dxa"/>
            <w:shd w:val="clear" w:color="auto" w:fill="auto"/>
          </w:tcPr>
          <w:p w:rsidR="00C52A6A" w:rsidRPr="004D39C0" w:rsidRDefault="00C52A6A" w:rsidP="005106C2">
            <w:pPr>
              <w:rPr>
                <w:sz w:val="20"/>
                <w:szCs w:val="20"/>
              </w:rPr>
            </w:pPr>
          </w:p>
          <w:p w:rsidR="00C52A6A" w:rsidRPr="004D39C0" w:rsidRDefault="00C52A6A" w:rsidP="005106C2">
            <w:pPr>
              <w:rPr>
                <w:sz w:val="20"/>
                <w:szCs w:val="20"/>
              </w:rPr>
            </w:pPr>
          </w:p>
        </w:tc>
        <w:tc>
          <w:tcPr>
            <w:tcW w:w="1584" w:type="dxa"/>
            <w:shd w:val="clear" w:color="auto" w:fill="auto"/>
          </w:tcPr>
          <w:p w:rsidR="00C52A6A" w:rsidRPr="004D39C0" w:rsidRDefault="00C52A6A" w:rsidP="005106C2">
            <w:pPr>
              <w:rPr>
                <w:sz w:val="20"/>
                <w:szCs w:val="20"/>
              </w:rPr>
            </w:pPr>
          </w:p>
        </w:tc>
        <w:tc>
          <w:tcPr>
            <w:tcW w:w="1620" w:type="dxa"/>
          </w:tcPr>
          <w:p w:rsidR="00C52A6A" w:rsidRPr="004D39C0" w:rsidRDefault="00C52A6A" w:rsidP="005106C2">
            <w:pPr>
              <w:rPr>
                <w:sz w:val="20"/>
                <w:szCs w:val="20"/>
              </w:rPr>
            </w:pPr>
          </w:p>
        </w:tc>
        <w:tc>
          <w:tcPr>
            <w:tcW w:w="1548" w:type="dxa"/>
          </w:tcPr>
          <w:p w:rsidR="00C52A6A" w:rsidRPr="004D39C0" w:rsidRDefault="00C52A6A" w:rsidP="005106C2">
            <w:pPr>
              <w:rPr>
                <w:sz w:val="20"/>
                <w:szCs w:val="20"/>
              </w:rPr>
            </w:pPr>
          </w:p>
        </w:tc>
        <w:tc>
          <w:tcPr>
            <w:tcW w:w="1656" w:type="dxa"/>
            <w:shd w:val="clear" w:color="auto" w:fill="auto"/>
          </w:tcPr>
          <w:p w:rsidR="00C52A6A" w:rsidRPr="004D39C0" w:rsidRDefault="00C52A6A" w:rsidP="005106C2">
            <w:pPr>
              <w:rPr>
                <w:sz w:val="20"/>
                <w:szCs w:val="20"/>
              </w:rPr>
            </w:pPr>
          </w:p>
        </w:tc>
        <w:tc>
          <w:tcPr>
            <w:tcW w:w="1602" w:type="dxa"/>
            <w:shd w:val="clear" w:color="auto" w:fill="auto"/>
          </w:tcPr>
          <w:p w:rsidR="00C52A6A" w:rsidRPr="004D39C0" w:rsidRDefault="00C52A6A" w:rsidP="005106C2">
            <w:pPr>
              <w:rPr>
                <w:sz w:val="20"/>
                <w:szCs w:val="20"/>
              </w:rPr>
            </w:pPr>
          </w:p>
        </w:tc>
      </w:tr>
      <w:tr w:rsidR="00C52A6A" w:rsidRPr="00CF36C3" w:rsidTr="00056135">
        <w:trPr>
          <w:trHeight w:val="63"/>
          <w:jc w:val="center"/>
        </w:trPr>
        <w:tc>
          <w:tcPr>
            <w:tcW w:w="1513" w:type="dxa"/>
            <w:shd w:val="clear" w:color="auto" w:fill="auto"/>
          </w:tcPr>
          <w:p w:rsidR="00C52A6A" w:rsidRPr="004D39C0" w:rsidRDefault="00C52A6A" w:rsidP="005106C2">
            <w:pPr>
              <w:rPr>
                <w:sz w:val="20"/>
                <w:szCs w:val="20"/>
              </w:rPr>
            </w:pPr>
            <w:r w:rsidRPr="004D39C0">
              <w:rPr>
                <w:sz w:val="20"/>
                <w:szCs w:val="20"/>
              </w:rPr>
              <w:t>July 31</w:t>
            </w:r>
          </w:p>
        </w:tc>
        <w:tc>
          <w:tcPr>
            <w:tcW w:w="1602" w:type="dxa"/>
            <w:shd w:val="clear" w:color="auto" w:fill="auto"/>
          </w:tcPr>
          <w:p w:rsidR="00C52A6A" w:rsidRPr="004D39C0" w:rsidRDefault="00C52A6A" w:rsidP="005106C2">
            <w:pPr>
              <w:rPr>
                <w:sz w:val="20"/>
                <w:szCs w:val="20"/>
              </w:rPr>
            </w:pPr>
          </w:p>
          <w:p w:rsidR="00C52A6A" w:rsidRPr="004D39C0" w:rsidRDefault="00C52A6A" w:rsidP="005106C2">
            <w:pPr>
              <w:rPr>
                <w:sz w:val="20"/>
                <w:szCs w:val="20"/>
              </w:rPr>
            </w:pPr>
          </w:p>
        </w:tc>
        <w:tc>
          <w:tcPr>
            <w:tcW w:w="1584" w:type="dxa"/>
            <w:shd w:val="clear" w:color="auto" w:fill="auto"/>
          </w:tcPr>
          <w:p w:rsidR="00C52A6A" w:rsidRPr="004D39C0" w:rsidRDefault="00C52A6A" w:rsidP="005106C2">
            <w:pPr>
              <w:rPr>
                <w:sz w:val="20"/>
                <w:szCs w:val="20"/>
              </w:rPr>
            </w:pPr>
          </w:p>
        </w:tc>
        <w:tc>
          <w:tcPr>
            <w:tcW w:w="1620" w:type="dxa"/>
          </w:tcPr>
          <w:p w:rsidR="00C52A6A" w:rsidRPr="004D39C0" w:rsidRDefault="00C52A6A" w:rsidP="005106C2">
            <w:pPr>
              <w:rPr>
                <w:sz w:val="20"/>
                <w:szCs w:val="20"/>
              </w:rPr>
            </w:pPr>
          </w:p>
        </w:tc>
        <w:tc>
          <w:tcPr>
            <w:tcW w:w="1548" w:type="dxa"/>
          </w:tcPr>
          <w:p w:rsidR="00C52A6A" w:rsidRPr="004D39C0" w:rsidRDefault="00C52A6A" w:rsidP="005106C2">
            <w:pPr>
              <w:rPr>
                <w:sz w:val="20"/>
                <w:szCs w:val="20"/>
              </w:rPr>
            </w:pPr>
          </w:p>
        </w:tc>
        <w:tc>
          <w:tcPr>
            <w:tcW w:w="1656" w:type="dxa"/>
            <w:shd w:val="clear" w:color="auto" w:fill="auto"/>
          </w:tcPr>
          <w:p w:rsidR="00C52A6A" w:rsidRPr="004D39C0" w:rsidRDefault="00C52A6A" w:rsidP="005106C2">
            <w:pPr>
              <w:rPr>
                <w:sz w:val="20"/>
                <w:szCs w:val="20"/>
              </w:rPr>
            </w:pPr>
          </w:p>
        </w:tc>
        <w:tc>
          <w:tcPr>
            <w:tcW w:w="1602" w:type="dxa"/>
            <w:shd w:val="clear" w:color="auto" w:fill="auto"/>
          </w:tcPr>
          <w:p w:rsidR="00C52A6A" w:rsidRPr="004D39C0" w:rsidRDefault="00C52A6A" w:rsidP="005106C2">
            <w:pPr>
              <w:rPr>
                <w:sz w:val="20"/>
                <w:szCs w:val="20"/>
              </w:rPr>
            </w:pPr>
          </w:p>
        </w:tc>
      </w:tr>
      <w:tr w:rsidR="00C52A6A" w:rsidRPr="00CF36C3" w:rsidTr="00056135">
        <w:trPr>
          <w:trHeight w:val="63"/>
          <w:jc w:val="center"/>
        </w:trPr>
        <w:tc>
          <w:tcPr>
            <w:tcW w:w="1513" w:type="dxa"/>
            <w:shd w:val="clear" w:color="auto" w:fill="auto"/>
          </w:tcPr>
          <w:p w:rsidR="00C52A6A" w:rsidRPr="004D39C0" w:rsidRDefault="00C52A6A" w:rsidP="005106C2">
            <w:pPr>
              <w:rPr>
                <w:sz w:val="20"/>
                <w:szCs w:val="20"/>
              </w:rPr>
            </w:pPr>
            <w:r w:rsidRPr="004D39C0">
              <w:rPr>
                <w:sz w:val="20"/>
                <w:szCs w:val="20"/>
              </w:rPr>
              <w:t>August 31</w:t>
            </w:r>
          </w:p>
        </w:tc>
        <w:tc>
          <w:tcPr>
            <w:tcW w:w="1602" w:type="dxa"/>
            <w:shd w:val="clear" w:color="auto" w:fill="auto"/>
          </w:tcPr>
          <w:p w:rsidR="00C52A6A" w:rsidRPr="004D39C0" w:rsidRDefault="00C52A6A" w:rsidP="005106C2">
            <w:pPr>
              <w:rPr>
                <w:sz w:val="20"/>
                <w:szCs w:val="20"/>
              </w:rPr>
            </w:pPr>
          </w:p>
          <w:p w:rsidR="00C52A6A" w:rsidRPr="004D39C0" w:rsidRDefault="00C52A6A" w:rsidP="005106C2">
            <w:pPr>
              <w:rPr>
                <w:sz w:val="20"/>
                <w:szCs w:val="20"/>
              </w:rPr>
            </w:pPr>
          </w:p>
        </w:tc>
        <w:tc>
          <w:tcPr>
            <w:tcW w:w="1584" w:type="dxa"/>
            <w:shd w:val="clear" w:color="auto" w:fill="auto"/>
          </w:tcPr>
          <w:p w:rsidR="00C52A6A" w:rsidRPr="004D39C0" w:rsidRDefault="00C52A6A" w:rsidP="005106C2">
            <w:pPr>
              <w:rPr>
                <w:sz w:val="20"/>
                <w:szCs w:val="20"/>
              </w:rPr>
            </w:pPr>
          </w:p>
        </w:tc>
        <w:tc>
          <w:tcPr>
            <w:tcW w:w="1620" w:type="dxa"/>
          </w:tcPr>
          <w:p w:rsidR="00C52A6A" w:rsidRPr="004D39C0" w:rsidRDefault="00C52A6A" w:rsidP="005106C2">
            <w:pPr>
              <w:rPr>
                <w:sz w:val="20"/>
                <w:szCs w:val="20"/>
              </w:rPr>
            </w:pPr>
          </w:p>
        </w:tc>
        <w:tc>
          <w:tcPr>
            <w:tcW w:w="1548" w:type="dxa"/>
          </w:tcPr>
          <w:p w:rsidR="00C52A6A" w:rsidRPr="004D39C0" w:rsidRDefault="00C52A6A" w:rsidP="005106C2">
            <w:pPr>
              <w:rPr>
                <w:sz w:val="20"/>
                <w:szCs w:val="20"/>
              </w:rPr>
            </w:pPr>
          </w:p>
        </w:tc>
        <w:tc>
          <w:tcPr>
            <w:tcW w:w="1656" w:type="dxa"/>
            <w:shd w:val="clear" w:color="auto" w:fill="auto"/>
          </w:tcPr>
          <w:p w:rsidR="00C52A6A" w:rsidRPr="004D39C0" w:rsidRDefault="00C52A6A" w:rsidP="005106C2">
            <w:pPr>
              <w:rPr>
                <w:sz w:val="20"/>
                <w:szCs w:val="20"/>
              </w:rPr>
            </w:pPr>
          </w:p>
        </w:tc>
        <w:tc>
          <w:tcPr>
            <w:tcW w:w="1602" w:type="dxa"/>
            <w:shd w:val="clear" w:color="auto" w:fill="auto"/>
          </w:tcPr>
          <w:p w:rsidR="00C52A6A" w:rsidRPr="004D39C0" w:rsidRDefault="00C52A6A" w:rsidP="005106C2">
            <w:pPr>
              <w:rPr>
                <w:sz w:val="20"/>
                <w:szCs w:val="20"/>
              </w:rPr>
            </w:pPr>
          </w:p>
        </w:tc>
      </w:tr>
      <w:tr w:rsidR="00C52A6A" w:rsidRPr="00CF36C3" w:rsidTr="00056135">
        <w:trPr>
          <w:trHeight w:val="63"/>
          <w:jc w:val="center"/>
        </w:trPr>
        <w:tc>
          <w:tcPr>
            <w:tcW w:w="1513" w:type="dxa"/>
            <w:tcBorders>
              <w:bottom w:val="single" w:sz="4" w:space="0" w:color="auto"/>
            </w:tcBorders>
            <w:shd w:val="clear" w:color="auto" w:fill="auto"/>
          </w:tcPr>
          <w:p w:rsidR="00C52A6A" w:rsidRPr="004D39C0" w:rsidRDefault="00C52A6A" w:rsidP="005106C2">
            <w:pPr>
              <w:rPr>
                <w:sz w:val="20"/>
                <w:szCs w:val="20"/>
              </w:rPr>
            </w:pPr>
            <w:r w:rsidRPr="004D39C0">
              <w:rPr>
                <w:sz w:val="20"/>
                <w:szCs w:val="20"/>
              </w:rPr>
              <w:t>September 30</w:t>
            </w:r>
          </w:p>
        </w:tc>
        <w:tc>
          <w:tcPr>
            <w:tcW w:w="1602" w:type="dxa"/>
            <w:tcBorders>
              <w:bottom w:val="single" w:sz="4" w:space="0" w:color="auto"/>
            </w:tcBorders>
            <w:shd w:val="clear" w:color="auto" w:fill="auto"/>
          </w:tcPr>
          <w:p w:rsidR="00C52A6A" w:rsidRPr="004D39C0" w:rsidRDefault="00C52A6A" w:rsidP="005106C2">
            <w:pPr>
              <w:rPr>
                <w:sz w:val="20"/>
                <w:szCs w:val="20"/>
              </w:rPr>
            </w:pPr>
          </w:p>
          <w:p w:rsidR="00C52A6A" w:rsidRPr="004D39C0" w:rsidRDefault="00C52A6A" w:rsidP="005106C2">
            <w:pPr>
              <w:rPr>
                <w:sz w:val="20"/>
                <w:szCs w:val="20"/>
              </w:rPr>
            </w:pPr>
          </w:p>
        </w:tc>
        <w:tc>
          <w:tcPr>
            <w:tcW w:w="1584" w:type="dxa"/>
            <w:tcBorders>
              <w:bottom w:val="single" w:sz="4" w:space="0" w:color="auto"/>
            </w:tcBorders>
            <w:shd w:val="clear" w:color="auto" w:fill="auto"/>
          </w:tcPr>
          <w:p w:rsidR="00C52A6A" w:rsidRPr="004D39C0" w:rsidRDefault="00C52A6A" w:rsidP="005106C2">
            <w:pPr>
              <w:rPr>
                <w:sz w:val="20"/>
                <w:szCs w:val="20"/>
              </w:rPr>
            </w:pPr>
          </w:p>
        </w:tc>
        <w:tc>
          <w:tcPr>
            <w:tcW w:w="1620" w:type="dxa"/>
            <w:tcBorders>
              <w:bottom w:val="single" w:sz="4" w:space="0" w:color="auto"/>
            </w:tcBorders>
          </w:tcPr>
          <w:p w:rsidR="00C52A6A" w:rsidRPr="004D39C0" w:rsidRDefault="00C52A6A" w:rsidP="005106C2">
            <w:pPr>
              <w:rPr>
                <w:sz w:val="20"/>
                <w:szCs w:val="20"/>
              </w:rPr>
            </w:pPr>
          </w:p>
        </w:tc>
        <w:tc>
          <w:tcPr>
            <w:tcW w:w="1548" w:type="dxa"/>
            <w:tcBorders>
              <w:bottom w:val="single" w:sz="4" w:space="0" w:color="auto"/>
            </w:tcBorders>
          </w:tcPr>
          <w:p w:rsidR="00C52A6A" w:rsidRPr="004D39C0" w:rsidRDefault="00C52A6A" w:rsidP="005106C2">
            <w:pPr>
              <w:rPr>
                <w:sz w:val="20"/>
                <w:szCs w:val="20"/>
              </w:rPr>
            </w:pPr>
          </w:p>
        </w:tc>
        <w:tc>
          <w:tcPr>
            <w:tcW w:w="1656" w:type="dxa"/>
            <w:tcBorders>
              <w:bottom w:val="single" w:sz="4" w:space="0" w:color="auto"/>
            </w:tcBorders>
            <w:shd w:val="clear" w:color="auto" w:fill="auto"/>
          </w:tcPr>
          <w:p w:rsidR="00C52A6A" w:rsidRPr="004D39C0" w:rsidRDefault="00C52A6A" w:rsidP="005106C2">
            <w:pPr>
              <w:rPr>
                <w:sz w:val="20"/>
                <w:szCs w:val="20"/>
              </w:rPr>
            </w:pPr>
          </w:p>
        </w:tc>
        <w:tc>
          <w:tcPr>
            <w:tcW w:w="1602" w:type="dxa"/>
            <w:tcBorders>
              <w:bottom w:val="single" w:sz="4" w:space="0" w:color="auto"/>
            </w:tcBorders>
            <w:shd w:val="clear" w:color="auto" w:fill="auto"/>
          </w:tcPr>
          <w:p w:rsidR="00C52A6A" w:rsidRPr="004D39C0" w:rsidRDefault="00C52A6A" w:rsidP="005106C2">
            <w:pPr>
              <w:rPr>
                <w:sz w:val="20"/>
                <w:szCs w:val="20"/>
              </w:rPr>
            </w:pPr>
          </w:p>
        </w:tc>
      </w:tr>
      <w:tr w:rsidR="007E28D3" w:rsidRPr="00CF36C3" w:rsidTr="00B254F1">
        <w:trPr>
          <w:trHeight w:val="63"/>
          <w:jc w:val="center"/>
        </w:trPr>
        <w:tc>
          <w:tcPr>
            <w:tcW w:w="11125" w:type="dxa"/>
            <w:gridSpan w:val="7"/>
            <w:tcBorders>
              <w:top w:val="single" w:sz="4" w:space="0" w:color="auto"/>
              <w:left w:val="single" w:sz="8" w:space="0" w:color="auto"/>
              <w:bottom w:val="single" w:sz="4" w:space="0" w:color="auto"/>
              <w:right w:val="single" w:sz="8" w:space="0" w:color="auto"/>
            </w:tcBorders>
          </w:tcPr>
          <w:p w:rsidR="002410B2" w:rsidRDefault="007E28D3" w:rsidP="00294D5B">
            <w:pPr>
              <w:rPr>
                <w:sz w:val="20"/>
                <w:szCs w:val="20"/>
              </w:rPr>
            </w:pPr>
            <w:r w:rsidRPr="00294D5B">
              <w:rPr>
                <w:sz w:val="20"/>
                <w:szCs w:val="20"/>
                <w:lang w:val="en-CA"/>
              </w:rPr>
              <w:fldChar w:fldCharType="begin"/>
            </w:r>
            <w:r w:rsidRPr="00294D5B">
              <w:rPr>
                <w:sz w:val="20"/>
                <w:szCs w:val="20"/>
                <w:lang w:val="en-CA"/>
              </w:rPr>
              <w:instrText xml:space="preserve"> SEQ CHAPTER \h \r 1</w:instrText>
            </w:r>
            <w:r w:rsidRPr="00294D5B">
              <w:rPr>
                <w:sz w:val="20"/>
                <w:szCs w:val="20"/>
              </w:rPr>
              <w:fldChar w:fldCharType="end"/>
            </w:r>
            <w:r>
              <w:rPr>
                <w:sz w:val="20"/>
                <w:szCs w:val="20"/>
              </w:rPr>
              <w:t>*</w:t>
            </w:r>
            <w:r w:rsidR="002410B2">
              <w:rPr>
                <w:sz w:val="20"/>
                <w:szCs w:val="20"/>
              </w:rPr>
              <w:t xml:space="preserve"> </w:t>
            </w:r>
            <w:r w:rsidRPr="00A57FBD">
              <w:rPr>
                <w:b/>
                <w:i/>
                <w:sz w:val="20"/>
                <w:szCs w:val="20"/>
              </w:rPr>
              <w:t>Total Gross Ex-vessel value paid</w:t>
            </w:r>
            <w:r w:rsidRPr="00294D5B">
              <w:rPr>
                <w:sz w:val="20"/>
                <w:szCs w:val="20"/>
              </w:rPr>
              <w:t xml:space="preserve"> should include the dollar value of purchased pounds before any deductions are made for goods and</w:t>
            </w:r>
          </w:p>
          <w:p w:rsidR="002410B2" w:rsidRDefault="002410B2" w:rsidP="00294D5B">
            <w:pPr>
              <w:rPr>
                <w:sz w:val="20"/>
                <w:szCs w:val="20"/>
              </w:rPr>
            </w:pPr>
            <w:r>
              <w:rPr>
                <w:sz w:val="20"/>
                <w:szCs w:val="20"/>
              </w:rPr>
              <w:t xml:space="preserve">   </w:t>
            </w:r>
            <w:proofErr w:type="gramStart"/>
            <w:r w:rsidR="007E28D3" w:rsidRPr="00294D5B">
              <w:rPr>
                <w:sz w:val="20"/>
                <w:szCs w:val="20"/>
              </w:rPr>
              <w:t>services</w:t>
            </w:r>
            <w:proofErr w:type="gramEnd"/>
            <w:r w:rsidR="007E28D3" w:rsidRPr="00294D5B">
              <w:rPr>
                <w:sz w:val="20"/>
                <w:szCs w:val="20"/>
              </w:rPr>
              <w:t xml:space="preserve"> (</w:t>
            </w:r>
            <w:r w:rsidR="007E28D3" w:rsidRPr="00814B57">
              <w:rPr>
                <w:i/>
                <w:sz w:val="20"/>
                <w:szCs w:val="20"/>
              </w:rPr>
              <w:t>e.g.,</w:t>
            </w:r>
            <w:r w:rsidR="007E28D3" w:rsidRPr="00294D5B">
              <w:rPr>
                <w:sz w:val="20"/>
                <w:szCs w:val="20"/>
              </w:rPr>
              <w:t xml:space="preserve"> bait, ice, fuel, repairs, machinery replacement, </w:t>
            </w:r>
            <w:r w:rsidR="007E28D3" w:rsidRPr="00814B57">
              <w:rPr>
                <w:i/>
                <w:sz w:val="20"/>
                <w:szCs w:val="20"/>
              </w:rPr>
              <w:t>etc.</w:t>
            </w:r>
            <w:r w:rsidR="007E28D3" w:rsidRPr="00294D5B">
              <w:rPr>
                <w:sz w:val="20"/>
                <w:szCs w:val="20"/>
              </w:rPr>
              <w:t>) provided to the IFQ Permit Holder.  It should also include price</w:t>
            </w:r>
          </w:p>
          <w:p w:rsidR="007E28D3" w:rsidRPr="00294D5B" w:rsidRDefault="002410B2" w:rsidP="00294D5B">
            <w:pPr>
              <w:rPr>
                <w:sz w:val="20"/>
                <w:szCs w:val="20"/>
              </w:rPr>
            </w:pPr>
            <w:r>
              <w:rPr>
                <w:sz w:val="20"/>
                <w:szCs w:val="20"/>
              </w:rPr>
              <w:t xml:space="preserve">   </w:t>
            </w:r>
            <w:proofErr w:type="gramStart"/>
            <w:r w:rsidR="007E28D3" w:rsidRPr="00294D5B">
              <w:rPr>
                <w:sz w:val="20"/>
                <w:szCs w:val="20"/>
              </w:rPr>
              <w:t>adjustments</w:t>
            </w:r>
            <w:proofErr w:type="gramEnd"/>
            <w:r w:rsidR="007E28D3" w:rsidRPr="00294D5B">
              <w:rPr>
                <w:sz w:val="20"/>
                <w:szCs w:val="20"/>
              </w:rPr>
              <w:t xml:space="preserve"> (retro payments) made in each month to IFQ permit holders for landings made during the previous calendar year.</w:t>
            </w:r>
          </w:p>
          <w:p w:rsidR="007E28D3" w:rsidRPr="00294D5B" w:rsidRDefault="007E28D3" w:rsidP="00294D5B">
            <w:pPr>
              <w:rPr>
                <w:sz w:val="20"/>
                <w:szCs w:val="20"/>
              </w:rPr>
            </w:pPr>
          </w:p>
          <w:p w:rsidR="002410B2" w:rsidRDefault="007E28D3" w:rsidP="00294D5B">
            <w:pPr>
              <w:rPr>
                <w:sz w:val="20"/>
                <w:szCs w:val="20"/>
              </w:rPr>
            </w:pPr>
            <w:r>
              <w:rPr>
                <w:sz w:val="20"/>
                <w:szCs w:val="20"/>
              </w:rPr>
              <w:t>**</w:t>
            </w:r>
            <w:r w:rsidRPr="00294D5B">
              <w:rPr>
                <w:sz w:val="20"/>
                <w:szCs w:val="20"/>
              </w:rPr>
              <w:t>Use prior year calculations for these months</w:t>
            </w:r>
            <w:r w:rsidR="002410B2">
              <w:rPr>
                <w:sz w:val="20"/>
                <w:szCs w:val="20"/>
              </w:rPr>
              <w:t>.</w:t>
            </w:r>
          </w:p>
          <w:p w:rsidR="002410B2" w:rsidRDefault="002410B2" w:rsidP="00294D5B">
            <w:pPr>
              <w:rPr>
                <w:sz w:val="20"/>
                <w:szCs w:val="20"/>
              </w:rPr>
            </w:pPr>
          </w:p>
          <w:p w:rsidR="002410B2" w:rsidRDefault="007E28D3" w:rsidP="002410B2">
            <w:pPr>
              <w:jc w:val="center"/>
              <w:rPr>
                <w:b/>
                <w:sz w:val="20"/>
                <w:szCs w:val="20"/>
              </w:rPr>
            </w:pPr>
            <w:r w:rsidRPr="002410B2">
              <w:rPr>
                <w:b/>
                <w:sz w:val="20"/>
                <w:szCs w:val="20"/>
              </w:rPr>
              <w:t>Note</w:t>
            </w:r>
            <w:r w:rsidR="002410B2" w:rsidRPr="002410B2">
              <w:rPr>
                <w:b/>
                <w:sz w:val="20"/>
                <w:szCs w:val="20"/>
              </w:rPr>
              <w:t xml:space="preserve">:  </w:t>
            </w:r>
            <w:r w:rsidRPr="002410B2">
              <w:rPr>
                <w:b/>
                <w:sz w:val="20"/>
                <w:szCs w:val="20"/>
              </w:rPr>
              <w:t xml:space="preserve">IFQ sablefish harvested incidental to other directed fishing </w:t>
            </w:r>
          </w:p>
          <w:p w:rsidR="007E28D3" w:rsidRPr="002410B2" w:rsidRDefault="007E28D3" w:rsidP="002410B2">
            <w:pPr>
              <w:spacing w:after="60"/>
              <w:jc w:val="center"/>
              <w:rPr>
                <w:b/>
                <w:sz w:val="20"/>
                <w:szCs w:val="20"/>
              </w:rPr>
            </w:pPr>
            <w:proofErr w:type="gramStart"/>
            <w:r w:rsidRPr="002410B2">
              <w:rPr>
                <w:b/>
                <w:sz w:val="20"/>
                <w:szCs w:val="20"/>
              </w:rPr>
              <w:t>may</w:t>
            </w:r>
            <w:proofErr w:type="gramEnd"/>
            <w:r w:rsidRPr="002410B2">
              <w:rPr>
                <w:b/>
                <w:sz w:val="20"/>
                <w:szCs w:val="20"/>
              </w:rPr>
              <w:t xml:space="preserve"> be retained and sold through December 31.</w:t>
            </w:r>
          </w:p>
        </w:tc>
      </w:tr>
    </w:tbl>
    <w:p w:rsidR="002D7EAF" w:rsidRPr="007528AC" w:rsidRDefault="002D7EAF" w:rsidP="002D7EAF">
      <w:pPr>
        <w:rPr>
          <w:sz w:val="18"/>
          <w:szCs w:val="18"/>
        </w:rPr>
      </w:pPr>
      <w:r w:rsidRPr="007528AC">
        <w:rPr>
          <w:sz w:val="18"/>
          <w:szCs w:val="18"/>
        </w:rPr>
        <w:tab/>
      </w:r>
    </w:p>
    <w:p w:rsidR="002D7EAF" w:rsidRPr="00F63149" w:rsidRDefault="002D7EAF" w:rsidP="002D7EAF">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2D7EAF" w:rsidRPr="00F63149" w:rsidRDefault="002D7EAF" w:rsidP="002D7EAF">
      <w:pPr>
        <w:rPr>
          <w:sz w:val="20"/>
          <w:szCs w:val="20"/>
        </w:rPr>
      </w:pPr>
      <w:r w:rsidRPr="00F63149">
        <w:rPr>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w:t>
      </w:r>
      <w:smartTag w:uri="urn:schemas-microsoft-com:office:smarttags" w:element="address">
        <w:smartTag w:uri="urn:schemas-microsoft-com:office:smarttags" w:element="Street">
          <w:r w:rsidRPr="00F63149">
            <w:rPr>
              <w:sz w:val="20"/>
              <w:szCs w:val="20"/>
            </w:rPr>
            <w:t>P.O. Box 21668</w:t>
          </w:r>
        </w:smartTag>
        <w:r w:rsidRPr="00F63149">
          <w:rPr>
            <w:sz w:val="20"/>
            <w:szCs w:val="20"/>
          </w:rPr>
          <w:t xml:space="preserve">, </w:t>
        </w:r>
        <w:smartTag w:uri="urn:schemas-microsoft-com:office:smarttags" w:element="City">
          <w:r w:rsidRPr="00F63149">
            <w:rPr>
              <w:sz w:val="20"/>
              <w:szCs w:val="20"/>
            </w:rPr>
            <w:t>Juneau</w:t>
          </w:r>
        </w:smartTag>
        <w:r w:rsidRPr="00F63149">
          <w:rPr>
            <w:sz w:val="20"/>
            <w:szCs w:val="20"/>
          </w:rPr>
          <w:t xml:space="preserve">, </w:t>
        </w:r>
        <w:smartTag w:uri="urn:schemas-microsoft-com:office:smarttags" w:element="State">
          <w:r w:rsidRPr="00F63149">
            <w:rPr>
              <w:sz w:val="20"/>
              <w:szCs w:val="20"/>
            </w:rPr>
            <w:t>AK</w:t>
          </w:r>
        </w:smartTag>
        <w:r w:rsidRPr="00F63149">
          <w:rPr>
            <w:sz w:val="20"/>
            <w:szCs w:val="20"/>
          </w:rPr>
          <w:t xml:space="preserve"> </w:t>
        </w:r>
        <w:smartTag w:uri="urn:schemas-microsoft-com:office:smarttags" w:element="PostalCode">
          <w:r w:rsidRPr="00F63149">
            <w:rPr>
              <w:sz w:val="20"/>
              <w:szCs w:val="20"/>
            </w:rPr>
            <w:t>99802-1668</w:t>
          </w:r>
        </w:smartTag>
      </w:smartTag>
      <w:r w:rsidRPr="00F63149">
        <w:rPr>
          <w:sz w:val="20"/>
          <w:szCs w:val="20"/>
        </w:rPr>
        <w:t>.</w:t>
      </w:r>
    </w:p>
    <w:p w:rsidR="002D7EAF" w:rsidRPr="00F63149" w:rsidRDefault="002D7EAF" w:rsidP="002D7EAF">
      <w:pPr>
        <w:jc w:val="center"/>
        <w:rPr>
          <w:sz w:val="20"/>
          <w:szCs w:val="20"/>
        </w:rPr>
      </w:pPr>
    </w:p>
    <w:p w:rsidR="002D7EAF" w:rsidRPr="00F63149" w:rsidRDefault="002D7EAF" w:rsidP="002D7EAF">
      <w:pPr>
        <w:jc w:val="center"/>
        <w:rPr>
          <w:b/>
          <w:bCs/>
          <w:i/>
          <w:iCs/>
          <w:sz w:val="20"/>
          <w:szCs w:val="20"/>
        </w:rPr>
      </w:pPr>
      <w:r w:rsidRPr="00F63149">
        <w:rPr>
          <w:b/>
          <w:bCs/>
          <w:i/>
          <w:sz w:val="20"/>
          <w:szCs w:val="20"/>
        </w:rPr>
        <w:t>ADDITIONAL INFORMATION</w:t>
      </w:r>
    </w:p>
    <w:p w:rsidR="002D7EAF" w:rsidRDefault="002D7EAF" w:rsidP="002D7EAF">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p>
    <w:p w:rsidR="002D7EAF" w:rsidRDefault="002D7EAF" w:rsidP="002D7EAF">
      <w:pPr>
        <w:rPr>
          <w:sz w:val="20"/>
          <w:szCs w:val="20"/>
        </w:rPr>
      </w:pPr>
    </w:p>
    <w:p w:rsidR="002D7EAF" w:rsidRDefault="002D7EAF" w:rsidP="002D7EAF">
      <w:pPr>
        <w:jc w:val="center"/>
        <w:rPr>
          <w:b/>
          <w:i/>
          <w:sz w:val="20"/>
          <w:szCs w:val="20"/>
        </w:rPr>
      </w:pPr>
      <w:r w:rsidRPr="002D7EAF">
        <w:rPr>
          <w:b/>
          <w:i/>
          <w:sz w:val="20"/>
          <w:szCs w:val="20"/>
        </w:rPr>
        <w:t>PRIVACY ACT STATEMENT</w:t>
      </w:r>
    </w:p>
    <w:p w:rsidR="00306060" w:rsidRPr="00306060" w:rsidRDefault="00306060" w:rsidP="00306060">
      <w:pPr>
        <w:rPr>
          <w:sz w:val="20"/>
          <w:szCs w:val="20"/>
        </w:rPr>
      </w:pPr>
      <w:r w:rsidRPr="002D7EAF">
        <w:rPr>
          <w:sz w:val="20"/>
          <w:szCs w:val="20"/>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2D7EAF" w:rsidRDefault="002D7EAF" w:rsidP="00165F8A">
      <w:pPr>
        <w:rPr>
          <w:lang w:val="en-CA"/>
        </w:rPr>
      </w:pPr>
    </w:p>
    <w:p w:rsidR="002D7EAF" w:rsidRDefault="002D7EAF" w:rsidP="00165F8A">
      <w:pPr>
        <w:rPr>
          <w:lang w:val="en-CA"/>
        </w:rPr>
      </w:pPr>
    </w:p>
    <w:tbl>
      <w:tblPr>
        <w:tblStyle w:val="TableGrid"/>
        <w:tblW w:w="0" w:type="auto"/>
        <w:tblLook w:val="01E0" w:firstRow="1" w:lastRow="1" w:firstColumn="1" w:lastColumn="1" w:noHBand="0" w:noVBand="0"/>
      </w:tblPr>
      <w:tblGrid>
        <w:gridCol w:w="11016"/>
      </w:tblGrid>
      <w:tr w:rsidR="007F7460">
        <w:tc>
          <w:tcPr>
            <w:tcW w:w="11016" w:type="dxa"/>
          </w:tcPr>
          <w:p w:rsidR="00663D3B" w:rsidRDefault="00663D3B" w:rsidP="007F7460">
            <w:pPr>
              <w:jc w:val="center"/>
              <w:rPr>
                <w:b/>
                <w:bCs/>
              </w:rPr>
            </w:pPr>
          </w:p>
          <w:p w:rsidR="007F7460" w:rsidRPr="00DA2158" w:rsidRDefault="00DA2158" w:rsidP="007F7460">
            <w:pPr>
              <w:jc w:val="center"/>
              <w:rPr>
                <w:bCs/>
              </w:rPr>
            </w:pPr>
            <w:r w:rsidRPr="00DA2158">
              <w:rPr>
                <w:bCs/>
              </w:rPr>
              <w:t>INSTRUCTIONS</w:t>
            </w:r>
          </w:p>
          <w:p w:rsidR="007F7460" w:rsidRDefault="00DA2158" w:rsidP="007F7460">
            <w:pPr>
              <w:jc w:val="center"/>
              <w:rPr>
                <w:b/>
                <w:bCs/>
              </w:rPr>
            </w:pPr>
            <w:r w:rsidRPr="007F7460">
              <w:rPr>
                <w:b/>
                <w:bCs/>
              </w:rPr>
              <w:t xml:space="preserve">IFQ </w:t>
            </w:r>
            <w:r>
              <w:rPr>
                <w:b/>
                <w:bCs/>
              </w:rPr>
              <w:t xml:space="preserve">REGISTERED BUYER EX-VESSEL </w:t>
            </w:r>
            <w:r w:rsidR="00F16BA0">
              <w:rPr>
                <w:b/>
                <w:bCs/>
              </w:rPr>
              <w:t xml:space="preserve">VALUE AND </w:t>
            </w:r>
            <w:r>
              <w:rPr>
                <w:b/>
                <w:bCs/>
              </w:rPr>
              <w:t>VOLUME REPORT</w:t>
            </w:r>
          </w:p>
          <w:p w:rsidR="00663D3B" w:rsidRPr="007F7460" w:rsidRDefault="00663D3B" w:rsidP="007F7460">
            <w:pPr>
              <w:jc w:val="center"/>
              <w:rPr>
                <w:b/>
                <w:bCs/>
              </w:rPr>
            </w:pPr>
          </w:p>
        </w:tc>
      </w:tr>
    </w:tbl>
    <w:p w:rsidR="002F1502" w:rsidRDefault="002F1502" w:rsidP="007A79F5">
      <w:pPr>
        <w:jc w:val="center"/>
        <w:rPr>
          <w:sz w:val="18"/>
          <w:szCs w:val="18"/>
          <w:lang w:val="en-CA"/>
        </w:rPr>
      </w:pPr>
    </w:p>
    <w:p w:rsidR="00097043" w:rsidRDefault="00F16BA0" w:rsidP="007A79F5">
      <w:pPr>
        <w:jc w:val="center"/>
        <w:rPr>
          <w:b/>
          <w:sz w:val="22"/>
          <w:szCs w:val="22"/>
        </w:rPr>
      </w:pPr>
      <w:r>
        <w:rPr>
          <w:b/>
          <w:sz w:val="22"/>
          <w:szCs w:val="22"/>
        </w:rPr>
        <w:t xml:space="preserve">The </w:t>
      </w:r>
      <w:r w:rsidR="00CC606F" w:rsidRPr="00CC606F">
        <w:rPr>
          <w:b/>
          <w:sz w:val="22"/>
          <w:szCs w:val="22"/>
        </w:rPr>
        <w:t>complete</w:t>
      </w:r>
      <w:r>
        <w:rPr>
          <w:b/>
          <w:sz w:val="22"/>
          <w:szCs w:val="22"/>
        </w:rPr>
        <w:t>d</w:t>
      </w:r>
      <w:r w:rsidR="00CC606F" w:rsidRPr="00CC606F">
        <w:rPr>
          <w:b/>
          <w:sz w:val="22"/>
          <w:szCs w:val="22"/>
        </w:rPr>
        <w:t xml:space="preserve"> IFQ </w:t>
      </w:r>
      <w:r>
        <w:rPr>
          <w:b/>
          <w:sz w:val="22"/>
          <w:szCs w:val="22"/>
        </w:rPr>
        <w:t xml:space="preserve">Registered Buyer Ex-vessel Value and Volume </w:t>
      </w:r>
      <w:r w:rsidR="00CC606F" w:rsidRPr="00CC606F">
        <w:rPr>
          <w:b/>
          <w:sz w:val="22"/>
          <w:szCs w:val="22"/>
        </w:rPr>
        <w:t xml:space="preserve">Report </w:t>
      </w:r>
    </w:p>
    <w:p w:rsidR="00CC606F" w:rsidRPr="00CC606F" w:rsidRDefault="00CC606F" w:rsidP="007A79F5">
      <w:pPr>
        <w:jc w:val="center"/>
        <w:rPr>
          <w:b/>
          <w:sz w:val="18"/>
          <w:szCs w:val="18"/>
          <w:lang w:val="en-CA"/>
        </w:rPr>
      </w:pPr>
      <w:proofErr w:type="gramStart"/>
      <w:r w:rsidRPr="00CC606F">
        <w:rPr>
          <w:b/>
          <w:sz w:val="22"/>
          <w:szCs w:val="22"/>
        </w:rPr>
        <w:t>must</w:t>
      </w:r>
      <w:proofErr w:type="gramEnd"/>
      <w:r w:rsidRPr="00CC606F">
        <w:rPr>
          <w:b/>
          <w:sz w:val="22"/>
          <w:szCs w:val="22"/>
        </w:rPr>
        <w:t xml:space="preserve"> be postmarked or received by </w:t>
      </w:r>
      <w:r w:rsidR="00F16BA0">
        <w:rPr>
          <w:b/>
          <w:sz w:val="22"/>
          <w:szCs w:val="22"/>
        </w:rPr>
        <w:t>NMFS</w:t>
      </w:r>
      <w:r w:rsidR="00097043">
        <w:rPr>
          <w:b/>
          <w:sz w:val="22"/>
          <w:szCs w:val="22"/>
        </w:rPr>
        <w:t xml:space="preserve"> no</w:t>
      </w:r>
      <w:r w:rsidRPr="00CC606F">
        <w:rPr>
          <w:b/>
          <w:sz w:val="22"/>
          <w:szCs w:val="22"/>
        </w:rPr>
        <w:t xml:space="preserve"> later than October 15</w:t>
      </w:r>
    </w:p>
    <w:p w:rsidR="007A79F5" w:rsidRPr="007A79F5" w:rsidRDefault="007A79F5" w:rsidP="007A79F5">
      <w:pPr>
        <w:jc w:val="center"/>
        <w:rPr>
          <w:sz w:val="18"/>
          <w:szCs w:val="18"/>
        </w:rPr>
      </w:pPr>
      <w:r w:rsidRPr="007A79F5">
        <w:rPr>
          <w:sz w:val="18"/>
          <w:szCs w:val="18"/>
        </w:rPr>
        <w:t xml:space="preserve"> </w:t>
      </w:r>
      <w:r w:rsidRPr="007A79F5">
        <w:rPr>
          <w:b/>
          <w:bCs/>
          <w:sz w:val="18"/>
          <w:szCs w:val="18"/>
        </w:rPr>
        <w:tab/>
      </w:r>
    </w:p>
    <w:p w:rsidR="00F172CB" w:rsidRDefault="00F172CB" w:rsidP="00814B57">
      <w:pPr>
        <w:jc w:val="center"/>
        <w:rPr>
          <w:i/>
          <w:sz w:val="22"/>
          <w:szCs w:val="22"/>
          <w:lang w:val="en-CA"/>
        </w:rPr>
      </w:pPr>
    </w:p>
    <w:p w:rsidR="00814B57" w:rsidRPr="00587648" w:rsidRDefault="00814B57" w:rsidP="00814B57">
      <w:pPr>
        <w:jc w:val="cente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14B57" w:rsidRDefault="00814B57" w:rsidP="00814B57">
      <w:pPr>
        <w:rPr>
          <w:sz w:val="22"/>
          <w:szCs w:val="22"/>
        </w:rPr>
      </w:pPr>
    </w:p>
    <w:p w:rsidR="00F172CB" w:rsidRPr="00F172CB" w:rsidRDefault="00F172CB" w:rsidP="00F172CB">
      <w:pPr>
        <w:rPr>
          <w:sz w:val="22"/>
          <w:szCs w:val="22"/>
        </w:rPr>
      </w:pPr>
      <w:r w:rsidRPr="00F172CB">
        <w:rPr>
          <w:sz w:val="22"/>
          <w:szCs w:val="22"/>
        </w:rPr>
        <w:t>NMFS Alaska Region administers the Halibut and Sablefish Individual Fishing Quota (IFQ) Program in the North Pacific. The IFQ Program is a limited access system authorized by section 303(b) of the Magnuson–Stevens Fishery Conservation and Management Act (Magnuson–Stevens Act) and the Northern Pacific Halibut Act of 1982. IFQ cost recovery is mandated by Section 304(d</w:t>
      </w:r>
      <w:proofErr w:type="gramStart"/>
      <w:r w:rsidRPr="00F172CB">
        <w:rPr>
          <w:sz w:val="22"/>
          <w:szCs w:val="22"/>
        </w:rPr>
        <w:t>)(</w:t>
      </w:r>
      <w:proofErr w:type="gramEnd"/>
      <w:r w:rsidRPr="00F172CB">
        <w:rPr>
          <w:sz w:val="22"/>
          <w:szCs w:val="22"/>
        </w:rPr>
        <w:t>2) of the Magnuson-Stevens Act.</w:t>
      </w:r>
    </w:p>
    <w:p w:rsidR="00F172CB" w:rsidRDefault="00F172CB" w:rsidP="00F172CB">
      <w:pPr>
        <w:rPr>
          <w:sz w:val="22"/>
          <w:szCs w:val="22"/>
        </w:rPr>
      </w:pPr>
    </w:p>
    <w:p w:rsidR="00F172CB" w:rsidRPr="00F172CB" w:rsidRDefault="00F172CB" w:rsidP="00F172CB">
      <w:pPr>
        <w:rPr>
          <w:sz w:val="22"/>
          <w:szCs w:val="22"/>
        </w:rPr>
      </w:pPr>
      <w:r w:rsidRPr="00F172CB">
        <w:rPr>
          <w:sz w:val="22"/>
          <w:szCs w:val="22"/>
        </w:rPr>
        <w:t>NMFS collects fees at the end of each year to recover costs incurred by the agency for IFQ program management in that same year and costs incurred by observer coverage. Vessels participating in halibut Western Alaska Community Development Quota (CDQ) fisheries are subject to observer fees for landings of halibut CDQ. The purpose of this form is to collect information from IFQ Registered Buyers that act as a shoreside processor so that NMFS (Restricted Access Management) can establish a “standard” ex-vessel price to determine the value in the following year for purposes of the observer fee for halibut IFQ and CDQ landings, sablefish IFQ landings, and sablefish landings that accrue against the fixed gear sablefish CDQ allocation by catcher vessels in the partial coverage category. Observer fees would be assessed on all landings in a year to pay for observer coverage in the following year.</w:t>
      </w:r>
    </w:p>
    <w:p w:rsidR="00F172CB" w:rsidRDefault="00F172CB" w:rsidP="00F172CB">
      <w:pPr>
        <w:rPr>
          <w:sz w:val="22"/>
          <w:szCs w:val="22"/>
        </w:rPr>
      </w:pPr>
    </w:p>
    <w:p w:rsidR="00F172CB" w:rsidRPr="00814B57" w:rsidRDefault="00F172CB" w:rsidP="00F172CB">
      <w:pPr>
        <w:rPr>
          <w:sz w:val="22"/>
          <w:szCs w:val="22"/>
        </w:rPr>
      </w:pPr>
      <w:r w:rsidRPr="00F172CB">
        <w:rPr>
          <w:sz w:val="22"/>
          <w:szCs w:val="22"/>
        </w:rPr>
        <w:t>An IFQ Registered Buyer that also operates as a shoreside processor and receives and purchases IFQ landings of sablefish or halibut or CDQ landings of halibut must submit annually to NMFS a complete IFQ Value and Volume Report (Buyer Report) by October 15 of the year receiving IFQ fish.</w:t>
      </w:r>
    </w:p>
    <w:p w:rsidR="00F172CB" w:rsidRDefault="00F172CB" w:rsidP="00F40EE7">
      <w:pPr>
        <w:rPr>
          <w:sz w:val="22"/>
          <w:szCs w:val="22"/>
        </w:rPr>
      </w:pPr>
    </w:p>
    <w:p w:rsidR="00255CF1" w:rsidRPr="00CC606F" w:rsidRDefault="00E35180" w:rsidP="00255CF1">
      <w:pPr>
        <w:tabs>
          <w:tab w:val="left" w:pos="360"/>
          <w:tab w:val="left" w:pos="720"/>
          <w:tab w:val="left" w:pos="3600"/>
        </w:tabs>
        <w:rPr>
          <w:bCs/>
          <w:sz w:val="22"/>
          <w:szCs w:val="22"/>
        </w:rPr>
      </w:pPr>
      <w:r>
        <w:rPr>
          <w:bCs/>
          <w:sz w:val="22"/>
          <w:szCs w:val="22"/>
        </w:rPr>
        <w:t xml:space="preserve">The </w:t>
      </w:r>
      <w:r w:rsidR="00255CF1" w:rsidRPr="00CC606F">
        <w:rPr>
          <w:bCs/>
          <w:sz w:val="22"/>
          <w:szCs w:val="22"/>
        </w:rPr>
        <w:t>completed</w:t>
      </w:r>
      <w:r>
        <w:rPr>
          <w:bCs/>
          <w:sz w:val="22"/>
          <w:szCs w:val="22"/>
        </w:rPr>
        <w:t xml:space="preserve"> form</w:t>
      </w:r>
      <w:r w:rsidR="00617502">
        <w:rPr>
          <w:bCs/>
          <w:sz w:val="22"/>
          <w:szCs w:val="22"/>
        </w:rPr>
        <w:t xml:space="preserve"> must be received by NMFS/RAM no later than October 15.  When complete</w:t>
      </w:r>
      <w:r w:rsidR="00255CF1" w:rsidRPr="00CC606F">
        <w:rPr>
          <w:bCs/>
          <w:sz w:val="22"/>
          <w:szCs w:val="22"/>
        </w:rPr>
        <w:t xml:space="preserve"> submit </w:t>
      </w:r>
      <w:r w:rsidR="00617502">
        <w:rPr>
          <w:bCs/>
          <w:sz w:val="22"/>
          <w:szCs w:val="22"/>
        </w:rPr>
        <w:t>by</w:t>
      </w:r>
    </w:p>
    <w:p w:rsidR="00255CF1" w:rsidRDefault="00255CF1" w:rsidP="006D5F62">
      <w:pPr>
        <w:tabs>
          <w:tab w:val="left" w:pos="360"/>
          <w:tab w:val="left" w:pos="720"/>
        </w:tabs>
        <w:rPr>
          <w:sz w:val="22"/>
          <w:szCs w:val="22"/>
        </w:rPr>
      </w:pPr>
    </w:p>
    <w:p w:rsidR="00837214" w:rsidRDefault="006D5F62" w:rsidP="00696027">
      <w:pPr>
        <w:tabs>
          <w:tab w:val="left" w:pos="360"/>
          <w:tab w:val="left" w:pos="720"/>
        </w:tabs>
        <w:rPr>
          <w:b/>
          <w:bCs/>
          <w:sz w:val="22"/>
          <w:szCs w:val="22"/>
        </w:rPr>
      </w:pPr>
      <w:r>
        <w:rPr>
          <w:sz w:val="22"/>
          <w:szCs w:val="22"/>
        </w:rPr>
        <w:tab/>
        <w:t>♦</w:t>
      </w:r>
      <w:r>
        <w:rPr>
          <w:sz w:val="22"/>
          <w:szCs w:val="22"/>
        </w:rPr>
        <w:tab/>
      </w:r>
      <w:proofErr w:type="gramStart"/>
      <w:r w:rsidR="00F60590">
        <w:rPr>
          <w:sz w:val="22"/>
          <w:szCs w:val="22"/>
        </w:rPr>
        <w:t>B</w:t>
      </w:r>
      <w:r w:rsidR="00837214">
        <w:rPr>
          <w:sz w:val="22"/>
          <w:szCs w:val="22"/>
        </w:rPr>
        <w:t>y</w:t>
      </w:r>
      <w:proofErr w:type="gramEnd"/>
      <w:r w:rsidR="00837214">
        <w:rPr>
          <w:sz w:val="22"/>
          <w:szCs w:val="22"/>
        </w:rPr>
        <w:t xml:space="preserve"> mail to:</w:t>
      </w:r>
      <w:r w:rsidR="00696027">
        <w:rPr>
          <w:sz w:val="22"/>
          <w:szCs w:val="22"/>
        </w:rPr>
        <w:tab/>
      </w:r>
      <w:r w:rsidR="00696027">
        <w:rPr>
          <w:sz w:val="22"/>
          <w:szCs w:val="22"/>
        </w:rPr>
        <w:tab/>
      </w:r>
      <w:r w:rsidR="00696027">
        <w:rPr>
          <w:sz w:val="22"/>
          <w:szCs w:val="22"/>
        </w:rPr>
        <w:tab/>
      </w:r>
      <w:r w:rsidR="00A41660" w:rsidRPr="00A41660">
        <w:rPr>
          <w:b/>
          <w:sz w:val="22"/>
          <w:szCs w:val="22"/>
        </w:rPr>
        <w:t xml:space="preserve">NMFS </w:t>
      </w:r>
      <w:r w:rsidR="00814B57" w:rsidRPr="00814B57">
        <w:rPr>
          <w:b/>
          <w:bCs/>
          <w:sz w:val="22"/>
          <w:szCs w:val="22"/>
        </w:rPr>
        <w:t>Alaska Region</w:t>
      </w:r>
    </w:p>
    <w:p w:rsidR="00814B57" w:rsidRDefault="00814B57" w:rsidP="00696027">
      <w:pPr>
        <w:ind w:left="2880" w:firstLine="720"/>
        <w:rPr>
          <w:b/>
          <w:bCs/>
          <w:sz w:val="22"/>
          <w:szCs w:val="22"/>
        </w:rPr>
      </w:pPr>
      <w:r w:rsidRPr="00814B57">
        <w:rPr>
          <w:b/>
          <w:bCs/>
          <w:sz w:val="22"/>
          <w:szCs w:val="22"/>
        </w:rPr>
        <w:t>Attn: RAM Program</w:t>
      </w:r>
    </w:p>
    <w:p w:rsidR="002224EC" w:rsidRDefault="00814B57" w:rsidP="00696027">
      <w:pPr>
        <w:ind w:left="2880" w:firstLine="720"/>
        <w:rPr>
          <w:b/>
          <w:bCs/>
          <w:sz w:val="22"/>
          <w:szCs w:val="22"/>
        </w:rPr>
      </w:pPr>
      <w:r w:rsidRPr="00814B57">
        <w:rPr>
          <w:b/>
          <w:bCs/>
          <w:sz w:val="22"/>
          <w:szCs w:val="22"/>
        </w:rPr>
        <w:t>P.O. Box 21668</w:t>
      </w:r>
    </w:p>
    <w:p w:rsidR="00814B57" w:rsidRDefault="00814B57" w:rsidP="00696027">
      <w:pPr>
        <w:ind w:left="2880" w:firstLine="720"/>
        <w:rPr>
          <w:b/>
          <w:bCs/>
          <w:sz w:val="22"/>
          <w:szCs w:val="22"/>
        </w:rPr>
      </w:pPr>
      <w:r w:rsidRPr="00814B57">
        <w:rPr>
          <w:b/>
          <w:bCs/>
          <w:sz w:val="22"/>
          <w:szCs w:val="22"/>
        </w:rPr>
        <w:t>Juneau AK 99802-1668</w:t>
      </w:r>
    </w:p>
    <w:p w:rsidR="00837214" w:rsidRDefault="00837214" w:rsidP="00587648">
      <w:pPr>
        <w:jc w:val="center"/>
        <w:rPr>
          <w:b/>
          <w:bCs/>
          <w:sz w:val="22"/>
          <w:szCs w:val="22"/>
        </w:rPr>
      </w:pPr>
    </w:p>
    <w:p w:rsidR="00587648" w:rsidRDefault="00696027" w:rsidP="00696027">
      <w:pPr>
        <w:tabs>
          <w:tab w:val="left" w:pos="360"/>
          <w:tab w:val="left" w:pos="720"/>
          <w:tab w:val="left" w:pos="3600"/>
        </w:tabs>
        <w:rPr>
          <w:bCs/>
          <w:sz w:val="22"/>
          <w:szCs w:val="22"/>
        </w:rPr>
      </w:pPr>
      <w:r>
        <w:rPr>
          <w:bCs/>
          <w:sz w:val="22"/>
          <w:szCs w:val="22"/>
        </w:rPr>
        <w:tab/>
      </w:r>
      <w:r>
        <w:rPr>
          <w:b/>
          <w:bCs/>
          <w:sz w:val="22"/>
          <w:szCs w:val="22"/>
        </w:rPr>
        <w:t>♦</w:t>
      </w:r>
      <w:r w:rsidRPr="00696027">
        <w:rPr>
          <w:bCs/>
          <w:sz w:val="22"/>
          <w:szCs w:val="22"/>
        </w:rPr>
        <w:tab/>
      </w:r>
      <w:proofErr w:type="gramStart"/>
      <w:r w:rsidRPr="00696027">
        <w:rPr>
          <w:bCs/>
          <w:sz w:val="22"/>
          <w:szCs w:val="22"/>
        </w:rPr>
        <w:t>By</w:t>
      </w:r>
      <w:proofErr w:type="gramEnd"/>
      <w:r w:rsidRPr="00696027">
        <w:rPr>
          <w:bCs/>
          <w:sz w:val="22"/>
          <w:szCs w:val="22"/>
        </w:rPr>
        <w:t xml:space="preserve"> fax to:</w:t>
      </w:r>
      <w:r>
        <w:rPr>
          <w:bCs/>
          <w:sz w:val="22"/>
          <w:szCs w:val="22"/>
        </w:rPr>
        <w:tab/>
      </w:r>
      <w:r w:rsidRPr="00696027">
        <w:rPr>
          <w:b/>
          <w:bCs/>
          <w:sz w:val="22"/>
          <w:szCs w:val="22"/>
        </w:rPr>
        <w:t>907-586-7354</w:t>
      </w:r>
    </w:p>
    <w:p w:rsidR="00696027" w:rsidRDefault="00696027" w:rsidP="00696027">
      <w:pPr>
        <w:tabs>
          <w:tab w:val="left" w:pos="360"/>
          <w:tab w:val="left" w:pos="720"/>
          <w:tab w:val="left" w:pos="3600"/>
        </w:tabs>
        <w:rPr>
          <w:bCs/>
          <w:sz w:val="22"/>
          <w:szCs w:val="22"/>
        </w:rPr>
      </w:pPr>
    </w:p>
    <w:p w:rsidR="00617502" w:rsidRDefault="00617502" w:rsidP="00617502">
      <w:pPr>
        <w:rPr>
          <w:bCs/>
          <w:sz w:val="22"/>
          <w:szCs w:val="22"/>
        </w:rPr>
      </w:pPr>
      <w:r>
        <w:rPr>
          <w:bCs/>
          <w:sz w:val="22"/>
          <w:szCs w:val="22"/>
        </w:rPr>
        <w:t xml:space="preserve">This application may be submitted </w:t>
      </w:r>
      <w:r w:rsidRPr="00617502">
        <w:rPr>
          <w:b/>
          <w:bCs/>
          <w:sz w:val="22"/>
          <w:szCs w:val="22"/>
        </w:rPr>
        <w:t>ONLINE</w:t>
      </w:r>
      <w:r w:rsidRPr="00617502">
        <w:rPr>
          <w:bCs/>
          <w:sz w:val="22"/>
          <w:szCs w:val="22"/>
        </w:rPr>
        <w:tab/>
      </w:r>
    </w:p>
    <w:p w:rsidR="00617502" w:rsidRDefault="00617502" w:rsidP="00617502">
      <w:pPr>
        <w:rPr>
          <w:bCs/>
          <w:sz w:val="22"/>
          <w:szCs w:val="22"/>
        </w:rPr>
      </w:pPr>
    </w:p>
    <w:p w:rsidR="00617502" w:rsidRDefault="00617502" w:rsidP="00617502">
      <w:pPr>
        <w:tabs>
          <w:tab w:val="left" w:pos="360"/>
          <w:tab w:val="left" w:pos="720"/>
          <w:tab w:val="left" w:pos="1080"/>
        </w:tabs>
        <w:rPr>
          <w:bCs/>
          <w:sz w:val="22"/>
          <w:szCs w:val="22"/>
        </w:rPr>
      </w:pPr>
      <w:r>
        <w:rPr>
          <w:bCs/>
          <w:sz w:val="22"/>
          <w:szCs w:val="22"/>
        </w:rPr>
        <w:tab/>
        <w:t>♦</w:t>
      </w:r>
      <w:r>
        <w:rPr>
          <w:bCs/>
          <w:sz w:val="22"/>
          <w:szCs w:val="22"/>
        </w:rPr>
        <w:tab/>
      </w:r>
      <w:proofErr w:type="gramStart"/>
      <w:r>
        <w:rPr>
          <w:bCs/>
          <w:sz w:val="22"/>
          <w:szCs w:val="22"/>
        </w:rPr>
        <w:t>Online</w:t>
      </w:r>
      <w:proofErr w:type="gramEnd"/>
      <w:r>
        <w:rPr>
          <w:bCs/>
          <w:sz w:val="22"/>
          <w:szCs w:val="22"/>
        </w:rPr>
        <w:t xml:space="preserve"> to:</w:t>
      </w:r>
      <w:r>
        <w:rPr>
          <w:bCs/>
          <w:sz w:val="22"/>
          <w:szCs w:val="22"/>
        </w:rPr>
        <w:tab/>
      </w:r>
      <w:r w:rsidRPr="00617502">
        <w:rPr>
          <w:bCs/>
          <w:sz w:val="22"/>
          <w:szCs w:val="22"/>
        </w:rPr>
        <w:tab/>
      </w:r>
      <w:r w:rsidRPr="00617502">
        <w:rPr>
          <w:bCs/>
          <w:sz w:val="22"/>
          <w:szCs w:val="22"/>
        </w:rPr>
        <w:tab/>
      </w:r>
      <w:hyperlink r:id="rId11" w:history="1">
        <w:r w:rsidRPr="00587B64">
          <w:rPr>
            <w:rStyle w:val="Hyperlink"/>
            <w:bCs/>
            <w:sz w:val="22"/>
            <w:szCs w:val="22"/>
          </w:rPr>
          <w:t>https://alaskafisheries.noaa.gov/webapps/ifqaccounts/Login</w:t>
        </w:r>
      </w:hyperlink>
    </w:p>
    <w:p w:rsidR="00617502" w:rsidRPr="00617502" w:rsidRDefault="00617502" w:rsidP="00617502">
      <w:pPr>
        <w:tabs>
          <w:tab w:val="left" w:pos="360"/>
          <w:tab w:val="left" w:pos="720"/>
          <w:tab w:val="left" w:pos="1080"/>
        </w:tabs>
        <w:rPr>
          <w:bCs/>
          <w:sz w:val="22"/>
          <w:szCs w:val="22"/>
        </w:rPr>
      </w:pPr>
    </w:p>
    <w:p w:rsidR="00617502" w:rsidRDefault="00617502" w:rsidP="00696027">
      <w:pPr>
        <w:tabs>
          <w:tab w:val="left" w:pos="360"/>
          <w:tab w:val="left" w:pos="720"/>
          <w:tab w:val="left" w:pos="3600"/>
        </w:tabs>
        <w:rPr>
          <w:bCs/>
          <w:sz w:val="22"/>
          <w:szCs w:val="22"/>
        </w:rPr>
      </w:pPr>
    </w:p>
    <w:p w:rsidR="00255CF1" w:rsidRPr="00255CF1" w:rsidRDefault="00255CF1" w:rsidP="00604036">
      <w:pPr>
        <w:jc w:val="center"/>
        <w:rPr>
          <w:b/>
          <w:bCs/>
          <w:i/>
          <w:sz w:val="22"/>
          <w:szCs w:val="22"/>
        </w:rPr>
      </w:pPr>
      <w:r w:rsidRPr="00255CF1">
        <w:rPr>
          <w:b/>
          <w:bCs/>
          <w:i/>
          <w:sz w:val="22"/>
          <w:szCs w:val="22"/>
        </w:rPr>
        <w:t xml:space="preserve">COMPLETING THE </w:t>
      </w:r>
      <w:r w:rsidR="00604036">
        <w:rPr>
          <w:b/>
          <w:bCs/>
          <w:i/>
          <w:sz w:val="22"/>
          <w:szCs w:val="22"/>
        </w:rPr>
        <w:t>FORM</w:t>
      </w:r>
    </w:p>
    <w:p w:rsidR="00696027" w:rsidRDefault="00696027" w:rsidP="00696027">
      <w:pPr>
        <w:tabs>
          <w:tab w:val="left" w:pos="360"/>
          <w:tab w:val="left" w:pos="720"/>
          <w:tab w:val="left" w:pos="3600"/>
        </w:tabs>
        <w:rPr>
          <w:b/>
          <w:bCs/>
          <w:sz w:val="22"/>
          <w:szCs w:val="22"/>
        </w:rPr>
      </w:pPr>
    </w:p>
    <w:p w:rsidR="00255CF1" w:rsidRDefault="00604036" w:rsidP="00255CF1">
      <w:pPr>
        <w:tabs>
          <w:tab w:val="left" w:pos="360"/>
        </w:tabs>
        <w:ind w:left="720" w:hanging="720"/>
        <w:rPr>
          <w:sz w:val="22"/>
          <w:szCs w:val="22"/>
        </w:rPr>
      </w:pPr>
      <w:r>
        <w:rPr>
          <w:sz w:val="22"/>
          <w:szCs w:val="22"/>
        </w:rPr>
        <w:t>Indicate whether</w:t>
      </w:r>
      <w:r w:rsidR="00255CF1" w:rsidRPr="00837214">
        <w:rPr>
          <w:sz w:val="22"/>
          <w:szCs w:val="22"/>
        </w:rPr>
        <w:t xml:space="preserve"> this Registered Buyer preformed any shoreside activity </w:t>
      </w:r>
      <w:r>
        <w:rPr>
          <w:sz w:val="22"/>
          <w:szCs w:val="22"/>
        </w:rPr>
        <w:t xml:space="preserve">this </w:t>
      </w:r>
      <w:r w:rsidR="00255CF1" w:rsidRPr="00837214">
        <w:rPr>
          <w:sz w:val="22"/>
          <w:szCs w:val="22"/>
        </w:rPr>
        <w:t>IFQ fishing year.</w:t>
      </w:r>
    </w:p>
    <w:p w:rsidR="006F13B1" w:rsidRDefault="006F13B1" w:rsidP="00255CF1">
      <w:pPr>
        <w:tabs>
          <w:tab w:val="left" w:pos="360"/>
        </w:tabs>
        <w:ind w:left="720" w:hanging="720"/>
        <w:rPr>
          <w:sz w:val="22"/>
          <w:szCs w:val="22"/>
        </w:rPr>
      </w:pPr>
    </w:p>
    <w:p w:rsidR="00255CF1" w:rsidRPr="00720402" w:rsidRDefault="00255CF1" w:rsidP="00255CF1">
      <w:pPr>
        <w:tabs>
          <w:tab w:val="left" w:pos="360"/>
        </w:tabs>
        <w:ind w:left="720" w:hanging="720"/>
        <w:rPr>
          <w:sz w:val="22"/>
          <w:szCs w:val="22"/>
        </w:rPr>
      </w:pPr>
      <w:r>
        <w:rPr>
          <w:sz w:val="22"/>
          <w:szCs w:val="22"/>
        </w:rPr>
        <w:tab/>
      </w:r>
      <w:r w:rsidRPr="00720402">
        <w:rPr>
          <w:b/>
          <w:bCs/>
          <w:sz w:val="22"/>
          <w:szCs w:val="22"/>
        </w:rPr>
        <w:t>If YES</w:t>
      </w:r>
      <w:r w:rsidRPr="00720402">
        <w:rPr>
          <w:sz w:val="22"/>
          <w:szCs w:val="22"/>
        </w:rPr>
        <w:t>, continue.</w:t>
      </w:r>
    </w:p>
    <w:p w:rsidR="006F13B1" w:rsidRDefault="006F13B1" w:rsidP="00255CF1">
      <w:pPr>
        <w:tabs>
          <w:tab w:val="left" w:pos="360"/>
        </w:tabs>
        <w:ind w:left="720" w:hanging="720"/>
        <w:rPr>
          <w:b/>
          <w:bCs/>
          <w:sz w:val="22"/>
          <w:szCs w:val="22"/>
        </w:rPr>
      </w:pPr>
    </w:p>
    <w:p w:rsidR="00255CF1" w:rsidRDefault="00255CF1" w:rsidP="00255CF1">
      <w:pPr>
        <w:tabs>
          <w:tab w:val="left" w:pos="360"/>
        </w:tabs>
        <w:ind w:left="720" w:hanging="720"/>
        <w:rPr>
          <w:sz w:val="22"/>
          <w:szCs w:val="22"/>
        </w:rPr>
      </w:pPr>
      <w:r>
        <w:rPr>
          <w:b/>
          <w:bCs/>
          <w:sz w:val="22"/>
          <w:szCs w:val="22"/>
        </w:rPr>
        <w:tab/>
      </w:r>
      <w:r w:rsidRPr="00720402">
        <w:rPr>
          <w:b/>
          <w:bCs/>
          <w:sz w:val="22"/>
          <w:szCs w:val="22"/>
        </w:rPr>
        <w:t>If NO</w:t>
      </w:r>
      <w:r w:rsidRPr="00720402">
        <w:rPr>
          <w:sz w:val="22"/>
          <w:szCs w:val="22"/>
        </w:rPr>
        <w:t xml:space="preserve">, </w:t>
      </w:r>
      <w:r w:rsidR="00FA6F8E" w:rsidRPr="00FA6F8E">
        <w:rPr>
          <w:b/>
          <w:sz w:val="22"/>
          <w:szCs w:val="22"/>
        </w:rPr>
        <w:t>STOP</w:t>
      </w:r>
      <w:r w:rsidRPr="00720402">
        <w:rPr>
          <w:sz w:val="22"/>
          <w:szCs w:val="22"/>
        </w:rPr>
        <w:t xml:space="preserve">.  You do not need to submit this report.    </w:t>
      </w:r>
    </w:p>
    <w:p w:rsidR="00255CF1" w:rsidRDefault="00255CF1" w:rsidP="00255CF1">
      <w:pPr>
        <w:tabs>
          <w:tab w:val="left" w:pos="360"/>
        </w:tabs>
        <w:ind w:left="720" w:hanging="720"/>
        <w:rPr>
          <w:sz w:val="22"/>
          <w:szCs w:val="22"/>
        </w:rPr>
      </w:pPr>
    </w:p>
    <w:p w:rsidR="005F30E9" w:rsidRDefault="005F30E9">
      <w:pPr>
        <w:rPr>
          <w:b/>
          <w:bCs/>
          <w:sz w:val="22"/>
          <w:szCs w:val="22"/>
        </w:rPr>
      </w:pPr>
      <w:r>
        <w:rPr>
          <w:b/>
          <w:bCs/>
          <w:sz w:val="22"/>
          <w:szCs w:val="22"/>
        </w:rPr>
        <w:br w:type="page"/>
      </w:r>
    </w:p>
    <w:p w:rsidR="00814B57" w:rsidRPr="00837214" w:rsidRDefault="00814B57" w:rsidP="00837214">
      <w:pPr>
        <w:rPr>
          <w:b/>
          <w:bCs/>
          <w:sz w:val="22"/>
          <w:szCs w:val="22"/>
        </w:rPr>
      </w:pPr>
      <w:r w:rsidRPr="00837214">
        <w:rPr>
          <w:b/>
          <w:bCs/>
          <w:sz w:val="22"/>
          <w:szCs w:val="22"/>
        </w:rPr>
        <w:lastRenderedPageBreak/>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 xml:space="preserve">IDENTIFICATION OF </w:t>
      </w:r>
      <w:r w:rsidR="001E778E">
        <w:rPr>
          <w:b/>
          <w:bCs/>
          <w:sz w:val="22"/>
          <w:szCs w:val="22"/>
        </w:rPr>
        <w:t xml:space="preserve">IFQ </w:t>
      </w:r>
      <w:r w:rsidRPr="00837214">
        <w:rPr>
          <w:b/>
          <w:bCs/>
          <w:sz w:val="22"/>
          <w:szCs w:val="22"/>
        </w:rPr>
        <w:t>REGISTERED BUYER</w:t>
      </w:r>
    </w:p>
    <w:p w:rsidR="00837214" w:rsidRDefault="00837214" w:rsidP="00837214">
      <w:pPr>
        <w:rPr>
          <w:b/>
          <w:bCs/>
          <w:i/>
          <w:sz w:val="22"/>
          <w:szCs w:val="22"/>
        </w:rPr>
      </w:pPr>
    </w:p>
    <w:p w:rsidR="00A75FAB" w:rsidRDefault="00FA6F8E" w:rsidP="00A75FAB">
      <w:pPr>
        <w:tabs>
          <w:tab w:val="left" w:pos="360"/>
          <w:tab w:val="left" w:pos="720"/>
        </w:tabs>
        <w:ind w:left="720" w:hanging="720"/>
        <w:rPr>
          <w:sz w:val="22"/>
          <w:szCs w:val="22"/>
        </w:rPr>
      </w:pPr>
      <w:r>
        <w:rPr>
          <w:sz w:val="22"/>
          <w:szCs w:val="22"/>
        </w:rPr>
        <w:t xml:space="preserve">   </w:t>
      </w:r>
      <w:r w:rsidR="00A75FAB">
        <w:rPr>
          <w:sz w:val="22"/>
          <w:szCs w:val="22"/>
        </w:rPr>
        <w:tab/>
      </w:r>
      <w:r>
        <w:rPr>
          <w:sz w:val="22"/>
          <w:szCs w:val="22"/>
        </w:rPr>
        <w:t>1</w:t>
      </w:r>
      <w:r w:rsidR="00837214" w:rsidRPr="00837214">
        <w:rPr>
          <w:sz w:val="22"/>
          <w:szCs w:val="22"/>
        </w:rPr>
        <w:t>.</w:t>
      </w:r>
      <w:r w:rsidR="007664ED">
        <w:rPr>
          <w:sz w:val="22"/>
          <w:szCs w:val="22"/>
        </w:rPr>
        <w:tab/>
      </w:r>
      <w:r w:rsidR="00837214" w:rsidRPr="00837214">
        <w:rPr>
          <w:sz w:val="22"/>
          <w:szCs w:val="22"/>
        </w:rPr>
        <w:t xml:space="preserve">Name </w:t>
      </w:r>
      <w:r w:rsidR="001E778E">
        <w:rPr>
          <w:sz w:val="22"/>
          <w:szCs w:val="22"/>
        </w:rPr>
        <w:t>of R</w:t>
      </w:r>
      <w:r>
        <w:rPr>
          <w:sz w:val="22"/>
          <w:szCs w:val="22"/>
        </w:rPr>
        <w:t>egistered Buyer</w:t>
      </w:r>
      <w:r w:rsidR="00A75FAB">
        <w:rPr>
          <w:sz w:val="22"/>
          <w:szCs w:val="22"/>
        </w:rPr>
        <w:t xml:space="preserve">.  </w:t>
      </w:r>
      <w:r w:rsidR="00A75FAB" w:rsidRPr="00A75FAB">
        <w:rPr>
          <w:sz w:val="22"/>
          <w:szCs w:val="22"/>
        </w:rPr>
        <w:t>This is the person or business receiving IFQ halibut or sablefish or CDQ halibut</w:t>
      </w:r>
      <w:r w:rsidR="00A75FAB">
        <w:rPr>
          <w:sz w:val="22"/>
          <w:szCs w:val="22"/>
        </w:rPr>
        <w:t xml:space="preserve"> </w:t>
      </w:r>
      <w:r w:rsidR="00A75FAB" w:rsidRPr="00A75FAB">
        <w:rPr>
          <w:sz w:val="22"/>
          <w:szCs w:val="22"/>
        </w:rPr>
        <w:t>from harvester.</w:t>
      </w:r>
      <w:r>
        <w:rPr>
          <w:sz w:val="22"/>
          <w:szCs w:val="22"/>
        </w:rPr>
        <w:t xml:space="preserve"> </w:t>
      </w:r>
    </w:p>
    <w:p w:rsidR="00A75FAB" w:rsidRDefault="00A75FAB" w:rsidP="00A75FAB">
      <w:pPr>
        <w:tabs>
          <w:tab w:val="left" w:pos="360"/>
        </w:tabs>
        <w:ind w:left="720" w:hanging="720"/>
        <w:rPr>
          <w:sz w:val="22"/>
          <w:szCs w:val="22"/>
        </w:rPr>
      </w:pPr>
    </w:p>
    <w:p w:rsidR="00837214" w:rsidRPr="00837214" w:rsidRDefault="00A75FAB" w:rsidP="00A75FAB">
      <w:pPr>
        <w:tabs>
          <w:tab w:val="left" w:pos="360"/>
        </w:tabs>
        <w:ind w:left="720" w:hanging="720"/>
        <w:rPr>
          <w:sz w:val="22"/>
          <w:szCs w:val="22"/>
        </w:rPr>
      </w:pPr>
      <w:r>
        <w:rPr>
          <w:sz w:val="22"/>
          <w:szCs w:val="22"/>
        </w:rPr>
        <w:tab/>
        <w:t>2.</w:t>
      </w:r>
      <w:r>
        <w:rPr>
          <w:sz w:val="22"/>
          <w:szCs w:val="22"/>
        </w:rPr>
        <w:tab/>
      </w:r>
      <w:r w:rsidR="00FA6F8E">
        <w:rPr>
          <w:sz w:val="22"/>
          <w:szCs w:val="22"/>
        </w:rPr>
        <w:t>Registered Buyer</w:t>
      </w:r>
      <w:r>
        <w:rPr>
          <w:sz w:val="22"/>
          <w:szCs w:val="22"/>
        </w:rPr>
        <w:t xml:space="preserve"> </w:t>
      </w:r>
      <w:r>
        <w:rPr>
          <w:sz w:val="22"/>
          <w:szCs w:val="22"/>
        </w:rPr>
        <w:t xml:space="preserve">permit number </w:t>
      </w:r>
      <w:r>
        <w:rPr>
          <w:sz w:val="22"/>
          <w:szCs w:val="22"/>
        </w:rPr>
        <w:t>issued by NMFS, printed on your Registered Buyer permit.</w:t>
      </w:r>
    </w:p>
    <w:p w:rsidR="00837214" w:rsidRDefault="00837214" w:rsidP="00837214">
      <w:pPr>
        <w:tabs>
          <w:tab w:val="left" w:pos="360"/>
        </w:tabs>
        <w:ind w:left="720" w:hanging="720"/>
        <w:rPr>
          <w:sz w:val="22"/>
          <w:szCs w:val="22"/>
        </w:rPr>
      </w:pPr>
    </w:p>
    <w:p w:rsidR="00A75FAB" w:rsidRDefault="00FA6F8E" w:rsidP="00FA6F8E">
      <w:pPr>
        <w:tabs>
          <w:tab w:val="left" w:pos="360"/>
        </w:tabs>
        <w:ind w:left="720" w:hanging="720"/>
        <w:rPr>
          <w:sz w:val="22"/>
          <w:szCs w:val="22"/>
        </w:rPr>
      </w:pPr>
      <w:r>
        <w:rPr>
          <w:sz w:val="22"/>
          <w:szCs w:val="22"/>
        </w:rPr>
        <w:tab/>
      </w:r>
      <w:r w:rsidR="004B391F">
        <w:rPr>
          <w:sz w:val="22"/>
          <w:szCs w:val="22"/>
        </w:rPr>
        <w:t>3</w:t>
      </w:r>
      <w:r w:rsidR="009A0D07">
        <w:rPr>
          <w:sz w:val="22"/>
          <w:szCs w:val="22"/>
        </w:rPr>
        <w:t>.</w:t>
      </w:r>
      <w:r w:rsidR="007664ED">
        <w:rPr>
          <w:sz w:val="22"/>
          <w:szCs w:val="22"/>
        </w:rPr>
        <w:tab/>
      </w:r>
      <w:r w:rsidR="00A75FAB" w:rsidRPr="00A75FAB">
        <w:rPr>
          <w:sz w:val="22"/>
          <w:szCs w:val="22"/>
        </w:rPr>
        <w:t>NMFS Person ID number. This is the identifying number assigned to you for the IFQ program.</w:t>
      </w:r>
    </w:p>
    <w:p w:rsidR="000D7B47" w:rsidRDefault="000D7B47" w:rsidP="00FA6F8E">
      <w:pPr>
        <w:tabs>
          <w:tab w:val="left" w:pos="360"/>
        </w:tabs>
        <w:ind w:left="720" w:hanging="720"/>
        <w:rPr>
          <w:sz w:val="22"/>
          <w:szCs w:val="22"/>
        </w:rPr>
      </w:pPr>
    </w:p>
    <w:p w:rsidR="000D7B47" w:rsidRDefault="000D7B47" w:rsidP="00FA6F8E">
      <w:pPr>
        <w:tabs>
          <w:tab w:val="left" w:pos="360"/>
        </w:tabs>
        <w:ind w:left="720" w:hanging="720"/>
        <w:rPr>
          <w:sz w:val="22"/>
          <w:szCs w:val="22"/>
        </w:rPr>
      </w:pPr>
      <w:r>
        <w:rPr>
          <w:sz w:val="22"/>
          <w:szCs w:val="22"/>
        </w:rPr>
        <w:tab/>
      </w:r>
      <w:r>
        <w:rPr>
          <w:sz w:val="22"/>
          <w:szCs w:val="22"/>
        </w:rPr>
        <w:t xml:space="preserve">4. </w:t>
      </w:r>
      <w:r>
        <w:rPr>
          <w:sz w:val="22"/>
          <w:szCs w:val="22"/>
        </w:rPr>
        <w:tab/>
      </w:r>
      <w:r>
        <w:rPr>
          <w:sz w:val="22"/>
          <w:szCs w:val="22"/>
        </w:rPr>
        <w:t>Facility or Vessel Location (enter the port location where landings occurred)</w:t>
      </w:r>
    </w:p>
    <w:p w:rsidR="000D7B47" w:rsidRDefault="000D7B47" w:rsidP="00FA6F8E">
      <w:pPr>
        <w:tabs>
          <w:tab w:val="left" w:pos="360"/>
        </w:tabs>
        <w:ind w:left="720" w:hanging="720"/>
        <w:rPr>
          <w:sz w:val="22"/>
          <w:szCs w:val="22"/>
        </w:rPr>
      </w:pPr>
    </w:p>
    <w:p w:rsidR="000D7B47" w:rsidRDefault="000D7B47" w:rsidP="00FA6F8E">
      <w:pPr>
        <w:tabs>
          <w:tab w:val="left" w:pos="360"/>
        </w:tabs>
        <w:ind w:left="720" w:hanging="720"/>
        <w:rPr>
          <w:sz w:val="22"/>
          <w:szCs w:val="22"/>
        </w:rPr>
      </w:pPr>
      <w:r>
        <w:rPr>
          <w:sz w:val="22"/>
          <w:szCs w:val="22"/>
        </w:rPr>
        <w:tab/>
      </w:r>
      <w:r w:rsidRPr="000D7B47">
        <w:rPr>
          <w:sz w:val="22"/>
          <w:szCs w:val="22"/>
        </w:rPr>
        <w:t>5.</w:t>
      </w:r>
      <w:r>
        <w:rPr>
          <w:sz w:val="22"/>
          <w:szCs w:val="22"/>
        </w:rPr>
        <w:tab/>
      </w:r>
      <w:r w:rsidRPr="000D7B47">
        <w:rPr>
          <w:sz w:val="22"/>
          <w:szCs w:val="22"/>
        </w:rPr>
        <w:t>Taxpayer ID (EIN or SSN). Enter social security number (SSN) if applicant is an individual. Enter employer identification number (EIN) if applicant is a corporation, partnership, association or other non-individual business entity.</w:t>
      </w:r>
    </w:p>
    <w:p w:rsidR="000D7B47" w:rsidRDefault="000D7B47" w:rsidP="00FA6F8E">
      <w:pPr>
        <w:tabs>
          <w:tab w:val="left" w:pos="360"/>
        </w:tabs>
        <w:ind w:left="720" w:hanging="720"/>
        <w:rPr>
          <w:sz w:val="22"/>
          <w:szCs w:val="22"/>
        </w:rPr>
      </w:pPr>
    </w:p>
    <w:p w:rsidR="000D7B47" w:rsidRDefault="000D7B47" w:rsidP="00FA6F8E">
      <w:pPr>
        <w:tabs>
          <w:tab w:val="left" w:pos="360"/>
        </w:tabs>
        <w:ind w:left="720" w:hanging="720"/>
        <w:rPr>
          <w:sz w:val="22"/>
          <w:szCs w:val="22"/>
        </w:rPr>
      </w:pPr>
      <w:r>
        <w:rPr>
          <w:sz w:val="22"/>
          <w:szCs w:val="22"/>
        </w:rPr>
        <w:tab/>
      </w:r>
      <w:r w:rsidRPr="000D7B47">
        <w:rPr>
          <w:sz w:val="22"/>
          <w:szCs w:val="22"/>
        </w:rPr>
        <w:t>6.</w:t>
      </w:r>
      <w:r>
        <w:rPr>
          <w:sz w:val="22"/>
          <w:szCs w:val="22"/>
        </w:rPr>
        <w:tab/>
      </w:r>
      <w:r w:rsidRPr="000D7B47">
        <w:rPr>
          <w:sz w:val="22"/>
          <w:szCs w:val="22"/>
        </w:rPr>
        <w:t>Date of birth or Date of incorporation. Enter date of birth if applicant is an individual; enter date of incorporation if applicant is a corporation, partnership, association or other non-individual business entity.</w:t>
      </w:r>
    </w:p>
    <w:p w:rsidR="000D7B47" w:rsidRDefault="000D7B47" w:rsidP="00FA6F8E">
      <w:pPr>
        <w:tabs>
          <w:tab w:val="left" w:pos="360"/>
        </w:tabs>
        <w:ind w:left="720" w:hanging="720"/>
        <w:rPr>
          <w:sz w:val="22"/>
          <w:szCs w:val="22"/>
        </w:rPr>
      </w:pPr>
    </w:p>
    <w:p w:rsidR="000D7B47" w:rsidRDefault="000D7B47" w:rsidP="00FA6F8E">
      <w:pPr>
        <w:tabs>
          <w:tab w:val="left" w:pos="360"/>
        </w:tabs>
        <w:ind w:left="720" w:hanging="720"/>
        <w:rPr>
          <w:sz w:val="22"/>
          <w:szCs w:val="22"/>
        </w:rPr>
      </w:pPr>
      <w:r>
        <w:rPr>
          <w:sz w:val="22"/>
          <w:szCs w:val="22"/>
        </w:rPr>
        <w:tab/>
      </w:r>
      <w:r w:rsidRPr="000D7B47">
        <w:rPr>
          <w:sz w:val="22"/>
          <w:szCs w:val="22"/>
        </w:rPr>
        <w:t>7.</w:t>
      </w:r>
      <w:r>
        <w:rPr>
          <w:sz w:val="22"/>
          <w:szCs w:val="22"/>
        </w:rPr>
        <w:tab/>
      </w:r>
      <w:r w:rsidRPr="000D7B47">
        <w:rPr>
          <w:sz w:val="22"/>
          <w:szCs w:val="22"/>
        </w:rPr>
        <w:t>Business Mailing Address, including zip code. Indicate whether permanent or temporary a</w:t>
      </w:r>
      <w:r w:rsidR="00B82814">
        <w:rPr>
          <w:sz w:val="22"/>
          <w:szCs w:val="22"/>
        </w:rPr>
        <w:t>ddress. Note that if you check “</w:t>
      </w:r>
      <w:r w:rsidRPr="000D7B47">
        <w:rPr>
          <w:sz w:val="22"/>
          <w:szCs w:val="22"/>
        </w:rPr>
        <w:t>Permanent Address,</w:t>
      </w:r>
      <w:r w:rsidR="00B82814">
        <w:rPr>
          <w:sz w:val="22"/>
          <w:szCs w:val="22"/>
        </w:rPr>
        <w:t>”</w:t>
      </w:r>
      <w:r w:rsidRPr="000D7B47">
        <w:rPr>
          <w:sz w:val="22"/>
          <w:szCs w:val="22"/>
        </w:rPr>
        <w:t xml:space="preserve"> we will upda</w:t>
      </w:r>
      <w:r w:rsidR="00B82814">
        <w:rPr>
          <w:sz w:val="22"/>
          <w:szCs w:val="22"/>
        </w:rPr>
        <w:t>te the database; if you choose “</w:t>
      </w:r>
      <w:r w:rsidRPr="000D7B47">
        <w:rPr>
          <w:sz w:val="22"/>
          <w:szCs w:val="22"/>
        </w:rPr>
        <w:t>Temporary Address,</w:t>
      </w:r>
      <w:r w:rsidR="00B82814">
        <w:rPr>
          <w:sz w:val="22"/>
          <w:szCs w:val="22"/>
        </w:rPr>
        <w:t>”</w:t>
      </w:r>
      <w:r w:rsidRPr="000D7B47">
        <w:rPr>
          <w:sz w:val="22"/>
          <w:szCs w:val="22"/>
        </w:rPr>
        <w:t xml:space="preserve"> we will use it for this one application and we will not change the RAM database).</w:t>
      </w:r>
    </w:p>
    <w:p w:rsidR="00681E4A" w:rsidRDefault="00681E4A" w:rsidP="00837214">
      <w:pPr>
        <w:tabs>
          <w:tab w:val="left" w:pos="360"/>
        </w:tabs>
        <w:ind w:left="720" w:hanging="720"/>
        <w:rPr>
          <w:sz w:val="22"/>
          <w:szCs w:val="22"/>
        </w:rPr>
      </w:pPr>
    </w:p>
    <w:p w:rsidR="00837214" w:rsidRPr="00837214" w:rsidRDefault="00837214" w:rsidP="00837214">
      <w:pPr>
        <w:tabs>
          <w:tab w:val="left" w:pos="360"/>
        </w:tabs>
        <w:ind w:left="720" w:hanging="720"/>
        <w:rPr>
          <w:sz w:val="22"/>
          <w:szCs w:val="22"/>
        </w:rPr>
      </w:pPr>
      <w:r>
        <w:rPr>
          <w:sz w:val="22"/>
          <w:szCs w:val="22"/>
        </w:rPr>
        <w:tab/>
      </w:r>
      <w:r w:rsidR="00AC1041">
        <w:rPr>
          <w:sz w:val="22"/>
          <w:szCs w:val="22"/>
        </w:rPr>
        <w:t>8</w:t>
      </w:r>
      <w:r w:rsidRPr="00837214">
        <w:rPr>
          <w:sz w:val="22"/>
          <w:szCs w:val="22"/>
        </w:rPr>
        <w:t>.</w:t>
      </w:r>
      <w:r w:rsidR="009A0D07">
        <w:rPr>
          <w:sz w:val="22"/>
          <w:szCs w:val="22"/>
        </w:rPr>
        <w:tab/>
      </w:r>
      <w:r w:rsidRPr="00837214">
        <w:rPr>
          <w:sz w:val="22"/>
          <w:szCs w:val="22"/>
        </w:rPr>
        <w:t xml:space="preserve">Business </w:t>
      </w:r>
      <w:r>
        <w:rPr>
          <w:sz w:val="22"/>
          <w:szCs w:val="22"/>
        </w:rPr>
        <w:t>tele</w:t>
      </w:r>
      <w:r w:rsidRPr="00837214">
        <w:rPr>
          <w:sz w:val="22"/>
          <w:szCs w:val="22"/>
        </w:rPr>
        <w:t>phone number, including area code.</w:t>
      </w:r>
    </w:p>
    <w:p w:rsidR="00837214" w:rsidRDefault="00837214" w:rsidP="00837214">
      <w:pPr>
        <w:tabs>
          <w:tab w:val="left" w:pos="360"/>
        </w:tabs>
        <w:ind w:left="720" w:hanging="720"/>
        <w:rPr>
          <w:sz w:val="22"/>
          <w:szCs w:val="22"/>
        </w:rPr>
      </w:pPr>
    </w:p>
    <w:p w:rsidR="00AC1041" w:rsidRDefault="009A0D07" w:rsidP="00AC1041">
      <w:pPr>
        <w:tabs>
          <w:tab w:val="left" w:pos="360"/>
        </w:tabs>
        <w:ind w:left="720" w:hanging="720"/>
        <w:rPr>
          <w:sz w:val="22"/>
          <w:szCs w:val="22"/>
        </w:rPr>
      </w:pPr>
      <w:r>
        <w:rPr>
          <w:sz w:val="22"/>
          <w:szCs w:val="22"/>
        </w:rPr>
        <w:tab/>
      </w:r>
      <w:r w:rsidRPr="009A0D07">
        <w:rPr>
          <w:sz w:val="22"/>
          <w:szCs w:val="22"/>
        </w:rPr>
        <w:t>9.</w:t>
      </w:r>
      <w:r>
        <w:rPr>
          <w:sz w:val="22"/>
          <w:szCs w:val="22"/>
        </w:rPr>
        <w:tab/>
      </w:r>
      <w:r w:rsidR="00AC1041" w:rsidRPr="00837214">
        <w:rPr>
          <w:sz w:val="22"/>
          <w:szCs w:val="22"/>
        </w:rPr>
        <w:t xml:space="preserve">Business </w:t>
      </w:r>
      <w:r w:rsidR="00AC1041">
        <w:rPr>
          <w:sz w:val="22"/>
          <w:szCs w:val="22"/>
        </w:rPr>
        <w:t>fax</w:t>
      </w:r>
      <w:r w:rsidR="00AC1041" w:rsidRPr="00837214">
        <w:rPr>
          <w:sz w:val="22"/>
          <w:szCs w:val="22"/>
        </w:rPr>
        <w:t xml:space="preserve"> number, including area code.</w:t>
      </w:r>
    </w:p>
    <w:p w:rsidR="00AC1041" w:rsidRDefault="00AC1041" w:rsidP="00AC1041">
      <w:pPr>
        <w:tabs>
          <w:tab w:val="left" w:pos="360"/>
        </w:tabs>
        <w:ind w:left="720" w:hanging="720"/>
        <w:rPr>
          <w:sz w:val="22"/>
          <w:szCs w:val="22"/>
        </w:rPr>
      </w:pPr>
    </w:p>
    <w:p w:rsidR="00AC1041" w:rsidRPr="00837214" w:rsidRDefault="00AC1041" w:rsidP="00AC1041">
      <w:pPr>
        <w:tabs>
          <w:tab w:val="left" w:pos="360"/>
        </w:tabs>
        <w:ind w:left="720" w:hanging="720"/>
        <w:rPr>
          <w:sz w:val="22"/>
          <w:szCs w:val="22"/>
        </w:rPr>
      </w:pPr>
      <w:r>
        <w:rPr>
          <w:sz w:val="22"/>
          <w:szCs w:val="22"/>
        </w:rPr>
        <w:t xml:space="preserve">     10.</w:t>
      </w:r>
      <w:r>
        <w:rPr>
          <w:sz w:val="22"/>
          <w:szCs w:val="22"/>
        </w:rPr>
        <w:tab/>
        <w:t>Business email address, if any.</w:t>
      </w:r>
    </w:p>
    <w:p w:rsidR="00AC1041" w:rsidRDefault="00AC1041" w:rsidP="00837214">
      <w:pPr>
        <w:tabs>
          <w:tab w:val="left" w:pos="360"/>
        </w:tabs>
        <w:ind w:left="720" w:hanging="720"/>
        <w:rPr>
          <w:sz w:val="22"/>
          <w:szCs w:val="22"/>
        </w:rPr>
      </w:pPr>
    </w:p>
    <w:p w:rsidR="00AC1041" w:rsidRDefault="00AC1041" w:rsidP="00837214">
      <w:pPr>
        <w:tabs>
          <w:tab w:val="left" w:pos="360"/>
        </w:tabs>
        <w:ind w:left="720" w:hanging="720"/>
        <w:rPr>
          <w:sz w:val="22"/>
          <w:szCs w:val="22"/>
        </w:rPr>
      </w:pPr>
    </w:p>
    <w:p w:rsidR="00AC1041" w:rsidRPr="00C76335" w:rsidRDefault="00AC1041" w:rsidP="00AC1041">
      <w:pPr>
        <w:tabs>
          <w:tab w:val="left" w:pos="360"/>
        </w:tabs>
        <w:ind w:left="720" w:hanging="720"/>
        <w:rPr>
          <w:b/>
          <w:sz w:val="22"/>
          <w:szCs w:val="22"/>
        </w:rPr>
      </w:pPr>
      <w:r w:rsidRPr="00C76335">
        <w:rPr>
          <w:b/>
          <w:sz w:val="22"/>
          <w:szCs w:val="22"/>
        </w:rPr>
        <w:t xml:space="preserve">BLOCK </w:t>
      </w:r>
      <w:r w:rsidR="00C76335" w:rsidRPr="00C76335">
        <w:rPr>
          <w:b/>
          <w:sz w:val="22"/>
          <w:szCs w:val="22"/>
        </w:rPr>
        <w:t>B</w:t>
      </w:r>
      <w:r w:rsidRPr="00C76335">
        <w:rPr>
          <w:b/>
          <w:sz w:val="22"/>
          <w:szCs w:val="22"/>
        </w:rPr>
        <w:t xml:space="preserve"> </w:t>
      </w:r>
      <w:r w:rsidR="00C76335" w:rsidRPr="00C76335">
        <w:rPr>
          <w:b/>
          <w:sz w:val="22"/>
          <w:szCs w:val="22"/>
        </w:rPr>
        <w:t>–</w:t>
      </w:r>
      <w:r w:rsidRPr="00C76335">
        <w:rPr>
          <w:b/>
          <w:sz w:val="22"/>
          <w:szCs w:val="22"/>
        </w:rPr>
        <w:t xml:space="preserve"> CERTIFICATION</w:t>
      </w:r>
    </w:p>
    <w:p w:rsidR="00C76335" w:rsidRDefault="00C76335" w:rsidP="00AC1041">
      <w:pPr>
        <w:tabs>
          <w:tab w:val="left" w:pos="360"/>
        </w:tabs>
        <w:ind w:left="720" w:hanging="720"/>
        <w:rPr>
          <w:sz w:val="22"/>
          <w:szCs w:val="22"/>
        </w:rPr>
      </w:pPr>
    </w:p>
    <w:p w:rsidR="00C76335" w:rsidRDefault="00C76335" w:rsidP="00C76335">
      <w:pPr>
        <w:pStyle w:val="Default"/>
        <w:rPr>
          <w:sz w:val="22"/>
          <w:szCs w:val="22"/>
        </w:rPr>
      </w:pPr>
      <w:proofErr w:type="gramStart"/>
      <w:r>
        <w:rPr>
          <w:sz w:val="22"/>
          <w:szCs w:val="22"/>
        </w:rPr>
        <w:t>Electronic submittal.</w:t>
      </w:r>
      <w:proofErr w:type="gramEnd"/>
      <w:r>
        <w:rPr>
          <w:sz w:val="22"/>
          <w:szCs w:val="22"/>
        </w:rPr>
        <w:t xml:space="preserve"> Certification, including the NMFS ID and password of the IFQ Registered Buyer; or </w:t>
      </w:r>
    </w:p>
    <w:p w:rsidR="00C76335" w:rsidRDefault="00C76335" w:rsidP="00C76335">
      <w:pPr>
        <w:tabs>
          <w:tab w:val="left" w:pos="360"/>
        </w:tabs>
        <w:ind w:left="720" w:hanging="720"/>
        <w:rPr>
          <w:sz w:val="22"/>
          <w:szCs w:val="22"/>
        </w:rPr>
      </w:pPr>
    </w:p>
    <w:p w:rsidR="00C76335" w:rsidRPr="00AC1041" w:rsidRDefault="00C76335" w:rsidP="00C76335">
      <w:pPr>
        <w:tabs>
          <w:tab w:val="left" w:pos="360"/>
        </w:tabs>
        <w:ind w:left="720" w:hanging="720"/>
        <w:rPr>
          <w:sz w:val="22"/>
          <w:szCs w:val="22"/>
        </w:rPr>
      </w:pPr>
      <w:proofErr w:type="gramStart"/>
      <w:r>
        <w:rPr>
          <w:sz w:val="22"/>
          <w:szCs w:val="22"/>
        </w:rPr>
        <w:t>Non-electronic submittal.</w:t>
      </w:r>
      <w:proofErr w:type="gramEnd"/>
      <w:r>
        <w:rPr>
          <w:sz w:val="22"/>
          <w:szCs w:val="22"/>
        </w:rPr>
        <w:t xml:space="preserve"> Certification, including the printed name and signature of the individual submitting the IFQ Buyer Report on behalf of the Registered Buyer, and date of signature.</w:t>
      </w:r>
    </w:p>
    <w:p w:rsidR="00AC1041" w:rsidRPr="00AC1041" w:rsidRDefault="00AC1041" w:rsidP="00AC1041">
      <w:pPr>
        <w:tabs>
          <w:tab w:val="left" w:pos="360"/>
        </w:tabs>
        <w:ind w:left="720" w:hanging="720"/>
        <w:rPr>
          <w:sz w:val="22"/>
          <w:szCs w:val="22"/>
        </w:rPr>
      </w:pPr>
    </w:p>
    <w:p w:rsidR="00814B57" w:rsidRDefault="00814B57" w:rsidP="0001291F">
      <w:pPr>
        <w:rPr>
          <w:b/>
          <w:bCs/>
          <w:sz w:val="22"/>
          <w:szCs w:val="22"/>
        </w:rPr>
      </w:pPr>
      <w:r w:rsidRPr="0001291F">
        <w:rPr>
          <w:b/>
          <w:bCs/>
          <w:sz w:val="22"/>
          <w:szCs w:val="22"/>
        </w:rPr>
        <w:t>BLOCK</w:t>
      </w:r>
      <w:r w:rsidRPr="0001291F">
        <w:rPr>
          <w:b/>
          <w:bCs/>
          <w:iCs/>
          <w:sz w:val="22"/>
          <w:szCs w:val="22"/>
        </w:rPr>
        <w:t xml:space="preserve"> </w:t>
      </w:r>
      <w:r w:rsidR="00C76335">
        <w:rPr>
          <w:b/>
          <w:bCs/>
          <w:iCs/>
          <w:sz w:val="22"/>
          <w:szCs w:val="22"/>
        </w:rPr>
        <w:t>C</w:t>
      </w:r>
      <w:r w:rsidRPr="0001291F">
        <w:rPr>
          <w:b/>
          <w:bCs/>
          <w:sz w:val="22"/>
          <w:szCs w:val="22"/>
        </w:rPr>
        <w:t xml:space="preserve"> - POUNDS PURCHASED AND VALUE</w:t>
      </w:r>
      <w:r w:rsidR="00C76335">
        <w:rPr>
          <w:b/>
          <w:bCs/>
          <w:sz w:val="22"/>
          <w:szCs w:val="22"/>
        </w:rPr>
        <w:t>S REPORT</w:t>
      </w:r>
    </w:p>
    <w:p w:rsidR="006B7F52" w:rsidRDefault="006B7F52" w:rsidP="006B7F52">
      <w:pPr>
        <w:rPr>
          <w:bCs/>
          <w:sz w:val="22"/>
          <w:szCs w:val="22"/>
        </w:rPr>
      </w:pPr>
    </w:p>
    <w:p w:rsidR="00C76335" w:rsidRPr="00C76335" w:rsidRDefault="00C76335" w:rsidP="00C76335">
      <w:pPr>
        <w:rPr>
          <w:b/>
          <w:bCs/>
          <w:sz w:val="22"/>
          <w:szCs w:val="22"/>
        </w:rPr>
      </w:pPr>
      <w:r w:rsidRPr="00C76335">
        <w:rPr>
          <w:b/>
          <w:bCs/>
          <w:sz w:val="22"/>
          <w:szCs w:val="22"/>
        </w:rPr>
        <w:t>IFQ/CDQ Halibut Pounds/Payments</w:t>
      </w:r>
    </w:p>
    <w:p w:rsidR="00C76335" w:rsidRDefault="00C76335" w:rsidP="00C76335">
      <w:pPr>
        <w:rPr>
          <w:bCs/>
          <w:sz w:val="22"/>
          <w:szCs w:val="22"/>
        </w:rPr>
      </w:pPr>
    </w:p>
    <w:p w:rsidR="00C76335" w:rsidRDefault="00C76335" w:rsidP="00C76335">
      <w:pPr>
        <w:rPr>
          <w:bCs/>
          <w:sz w:val="22"/>
          <w:szCs w:val="22"/>
        </w:rPr>
      </w:pPr>
      <w:r w:rsidRPr="00C76335">
        <w:rPr>
          <w:bCs/>
          <w:sz w:val="22"/>
          <w:szCs w:val="22"/>
        </w:rPr>
        <w:t>For each period ending, enter</w:t>
      </w:r>
    </w:p>
    <w:p w:rsidR="004833A9" w:rsidRPr="00C76335" w:rsidRDefault="004833A9" w:rsidP="00C76335">
      <w:pPr>
        <w:rPr>
          <w:bCs/>
          <w:sz w:val="22"/>
          <w:szCs w:val="22"/>
        </w:rPr>
      </w:pPr>
    </w:p>
    <w:p w:rsidR="00C76335" w:rsidRPr="00C76335" w:rsidRDefault="004833A9" w:rsidP="004833A9">
      <w:pPr>
        <w:tabs>
          <w:tab w:val="left" w:pos="360"/>
          <w:tab w:val="left" w:pos="720"/>
          <w:tab w:val="left" w:pos="1080"/>
        </w:tabs>
        <w:ind w:left="720" w:hanging="720"/>
        <w:rPr>
          <w:bCs/>
          <w:sz w:val="22"/>
          <w:szCs w:val="22"/>
        </w:rPr>
      </w:pPr>
      <w:r>
        <w:rPr>
          <w:bCs/>
          <w:sz w:val="22"/>
          <w:szCs w:val="22"/>
        </w:rPr>
        <w:tab/>
      </w:r>
      <w:r w:rsidR="00C76335" w:rsidRPr="00C76335">
        <w:rPr>
          <w:bCs/>
          <w:sz w:val="22"/>
          <w:szCs w:val="22"/>
        </w:rPr>
        <w:t>♦</w:t>
      </w:r>
      <w:r>
        <w:rPr>
          <w:bCs/>
          <w:sz w:val="22"/>
          <w:szCs w:val="22"/>
        </w:rPr>
        <w:tab/>
      </w:r>
      <w:r w:rsidR="00C76335" w:rsidRPr="00C76335">
        <w:rPr>
          <w:bCs/>
          <w:sz w:val="22"/>
          <w:szCs w:val="22"/>
        </w:rPr>
        <w:t>The monthly total weights, represented in IFQ equivalent pounds by IFQ species or CDQ halibut, that were landed at the landing port location and purchased by the IFQ Registered Buyer;</w:t>
      </w:r>
    </w:p>
    <w:p w:rsidR="004833A9" w:rsidRDefault="004833A9" w:rsidP="004833A9">
      <w:pPr>
        <w:tabs>
          <w:tab w:val="left" w:pos="360"/>
          <w:tab w:val="left" w:pos="720"/>
          <w:tab w:val="left" w:pos="1080"/>
        </w:tabs>
        <w:rPr>
          <w:bCs/>
          <w:sz w:val="22"/>
          <w:szCs w:val="22"/>
        </w:rPr>
      </w:pPr>
    </w:p>
    <w:p w:rsidR="00C76335" w:rsidRPr="00C76335" w:rsidRDefault="004833A9" w:rsidP="004833A9">
      <w:pPr>
        <w:tabs>
          <w:tab w:val="left" w:pos="360"/>
          <w:tab w:val="left" w:pos="720"/>
          <w:tab w:val="left" w:pos="1080"/>
        </w:tabs>
        <w:ind w:left="720" w:hanging="720"/>
        <w:rPr>
          <w:bCs/>
          <w:sz w:val="22"/>
          <w:szCs w:val="22"/>
        </w:rPr>
      </w:pPr>
      <w:r>
        <w:rPr>
          <w:bCs/>
          <w:sz w:val="22"/>
          <w:szCs w:val="22"/>
        </w:rPr>
        <w:tab/>
      </w:r>
      <w:r w:rsidR="00C76335" w:rsidRPr="00C76335">
        <w:rPr>
          <w:bCs/>
          <w:sz w:val="22"/>
          <w:szCs w:val="22"/>
        </w:rPr>
        <w:t>♦</w:t>
      </w:r>
      <w:r>
        <w:rPr>
          <w:bCs/>
          <w:sz w:val="22"/>
          <w:szCs w:val="22"/>
        </w:rPr>
        <w:tab/>
      </w:r>
      <w:r w:rsidR="00C76335" w:rsidRPr="00C76335">
        <w:rPr>
          <w:bCs/>
          <w:sz w:val="22"/>
          <w:szCs w:val="22"/>
        </w:rPr>
        <w:t>The monthly total gross ex-vessel value, in U.S. dollars, of IFQ pounds, by IFQ species or CDQ halibut, that were landed at the landing port location and purchased by the IFQ Registered Buyer;</w:t>
      </w:r>
    </w:p>
    <w:p w:rsidR="004833A9" w:rsidRDefault="004833A9" w:rsidP="004833A9">
      <w:pPr>
        <w:tabs>
          <w:tab w:val="left" w:pos="360"/>
          <w:tab w:val="left" w:pos="720"/>
          <w:tab w:val="left" w:pos="1080"/>
        </w:tabs>
        <w:rPr>
          <w:bCs/>
          <w:sz w:val="22"/>
          <w:szCs w:val="22"/>
        </w:rPr>
      </w:pPr>
    </w:p>
    <w:p w:rsidR="00C76335" w:rsidRDefault="00C76335" w:rsidP="004833A9">
      <w:pPr>
        <w:tabs>
          <w:tab w:val="left" w:pos="360"/>
          <w:tab w:val="left" w:pos="720"/>
          <w:tab w:val="left" w:pos="1080"/>
        </w:tabs>
        <w:ind w:left="720" w:hanging="720"/>
        <w:rPr>
          <w:bCs/>
          <w:sz w:val="22"/>
          <w:szCs w:val="22"/>
        </w:rPr>
      </w:pPr>
      <w:r w:rsidRPr="004833A9">
        <w:rPr>
          <w:b/>
          <w:bCs/>
          <w:sz w:val="22"/>
          <w:szCs w:val="22"/>
        </w:rPr>
        <w:t>Note:</w:t>
      </w:r>
      <w:r w:rsidRPr="00C76335">
        <w:rPr>
          <w:bCs/>
          <w:sz w:val="22"/>
          <w:szCs w:val="22"/>
        </w:rPr>
        <w:t xml:space="preserve"> </w:t>
      </w:r>
      <w:r w:rsidR="004833A9">
        <w:rPr>
          <w:bCs/>
          <w:sz w:val="22"/>
          <w:szCs w:val="22"/>
        </w:rPr>
        <w:tab/>
      </w:r>
      <w:r w:rsidRPr="00C76335">
        <w:rPr>
          <w:bCs/>
          <w:sz w:val="22"/>
          <w:szCs w:val="22"/>
        </w:rPr>
        <w:t xml:space="preserve">All halibut landings must be expressed in pounds of headed and gutted product. If halibut is purchased in any other product form, convert to IFQ equivalent pounds by </w:t>
      </w:r>
      <w:r w:rsidRPr="004833A9">
        <w:rPr>
          <w:b/>
          <w:bCs/>
          <w:sz w:val="22"/>
          <w:szCs w:val="22"/>
        </w:rPr>
        <w:t>multiplying</w:t>
      </w:r>
      <w:r w:rsidRPr="00C76335">
        <w:rPr>
          <w:bCs/>
          <w:sz w:val="22"/>
          <w:szCs w:val="22"/>
        </w:rPr>
        <w:t xml:space="preserve"> the purchased pounds by the official NMFS halibut conversion factor </w:t>
      </w:r>
      <w:r w:rsidRPr="004833A9">
        <w:rPr>
          <w:b/>
          <w:bCs/>
          <w:i/>
          <w:sz w:val="22"/>
          <w:szCs w:val="22"/>
        </w:rPr>
        <w:t>(list enclosed).</w:t>
      </w:r>
    </w:p>
    <w:p w:rsidR="00C76335" w:rsidRPr="006B7F52" w:rsidRDefault="00C76335" w:rsidP="004833A9">
      <w:pPr>
        <w:tabs>
          <w:tab w:val="left" w:pos="360"/>
          <w:tab w:val="left" w:pos="720"/>
          <w:tab w:val="left" w:pos="1080"/>
        </w:tabs>
        <w:rPr>
          <w:bCs/>
          <w:sz w:val="22"/>
          <w:szCs w:val="22"/>
        </w:rPr>
      </w:pPr>
    </w:p>
    <w:p w:rsidR="00875F54" w:rsidRDefault="0035124C" w:rsidP="007664ED">
      <w:pPr>
        <w:tabs>
          <w:tab w:val="left" w:pos="360"/>
          <w:tab w:val="left" w:pos="720"/>
        </w:tabs>
        <w:rPr>
          <w:sz w:val="22"/>
          <w:szCs w:val="22"/>
        </w:rPr>
      </w:pPr>
      <w:r w:rsidRPr="0035124C">
        <w:rPr>
          <w:sz w:val="22"/>
          <w:szCs w:val="22"/>
          <w:u w:val="single"/>
        </w:rPr>
        <w:t xml:space="preserve">Pounds </w:t>
      </w:r>
      <w:proofErr w:type="gramStart"/>
      <w:r w:rsidRPr="0035124C">
        <w:rPr>
          <w:sz w:val="22"/>
          <w:szCs w:val="22"/>
          <w:u w:val="single"/>
        </w:rPr>
        <w:t>Purchased</w:t>
      </w:r>
      <w:proofErr w:type="gramEnd"/>
      <w:r w:rsidRPr="0035124C">
        <w:rPr>
          <w:sz w:val="22"/>
          <w:szCs w:val="22"/>
          <w:u w:val="single"/>
        </w:rPr>
        <w:t xml:space="preserve"> (headed/gutted)</w:t>
      </w:r>
    </w:p>
    <w:p w:rsidR="006B7F52" w:rsidRDefault="006B7F52" w:rsidP="007664ED">
      <w:pPr>
        <w:tabs>
          <w:tab w:val="left" w:pos="360"/>
          <w:tab w:val="left" w:pos="720"/>
        </w:tabs>
        <w:rPr>
          <w:bCs/>
          <w:sz w:val="22"/>
          <w:szCs w:val="22"/>
        </w:rPr>
      </w:pPr>
      <w:r w:rsidRPr="00814B57">
        <w:rPr>
          <w:sz w:val="22"/>
          <w:szCs w:val="22"/>
        </w:rPr>
        <w:t xml:space="preserve">Enter the </w:t>
      </w:r>
      <w:r w:rsidR="007664ED">
        <w:rPr>
          <w:sz w:val="22"/>
          <w:szCs w:val="22"/>
        </w:rPr>
        <w:t xml:space="preserve">monthly </w:t>
      </w:r>
      <w:r w:rsidRPr="00814B57">
        <w:rPr>
          <w:sz w:val="22"/>
          <w:szCs w:val="22"/>
        </w:rPr>
        <w:t xml:space="preserve">total </w:t>
      </w:r>
      <w:r w:rsidR="007664ED">
        <w:rPr>
          <w:sz w:val="22"/>
          <w:szCs w:val="22"/>
        </w:rPr>
        <w:t>weights, represented in IFQ equivalent pounds by IFQ species that were landed at the landing port location and purchased by the IFQ Registered Buyer.</w:t>
      </w:r>
      <w:r w:rsidRPr="006B7F52">
        <w:rPr>
          <w:bCs/>
          <w:sz w:val="22"/>
          <w:szCs w:val="22"/>
        </w:rPr>
        <w:t xml:space="preserve"> </w:t>
      </w:r>
    </w:p>
    <w:p w:rsidR="00B93675" w:rsidRDefault="00B93675" w:rsidP="007664ED">
      <w:pPr>
        <w:tabs>
          <w:tab w:val="left" w:pos="360"/>
          <w:tab w:val="left" w:pos="720"/>
        </w:tabs>
        <w:rPr>
          <w:bCs/>
          <w:sz w:val="22"/>
          <w:szCs w:val="22"/>
        </w:rPr>
      </w:pPr>
    </w:p>
    <w:tbl>
      <w:tblPr>
        <w:tblStyle w:val="TableGrid"/>
        <w:tblW w:w="0" w:type="auto"/>
        <w:jc w:val="center"/>
        <w:tblInd w:w="198" w:type="dxa"/>
        <w:tblLook w:val="04A0" w:firstRow="1" w:lastRow="0" w:firstColumn="1" w:lastColumn="0" w:noHBand="0" w:noVBand="1"/>
      </w:tblPr>
      <w:tblGrid>
        <w:gridCol w:w="9680"/>
      </w:tblGrid>
      <w:tr w:rsidR="00B93675" w:rsidTr="00B93675">
        <w:trPr>
          <w:jc w:val="center"/>
        </w:trPr>
        <w:tc>
          <w:tcPr>
            <w:tcW w:w="9680" w:type="dxa"/>
          </w:tcPr>
          <w:p w:rsidR="00B93675" w:rsidRPr="006B7F52" w:rsidRDefault="00B93675" w:rsidP="00B93675">
            <w:pPr>
              <w:rPr>
                <w:b/>
                <w:bCs/>
                <w:i/>
                <w:sz w:val="22"/>
                <w:szCs w:val="22"/>
              </w:rPr>
            </w:pPr>
            <w:r w:rsidRPr="006B7F52">
              <w:rPr>
                <w:b/>
                <w:bCs/>
                <w:i/>
                <w:sz w:val="22"/>
                <w:szCs w:val="22"/>
              </w:rPr>
              <w:t>EXAMPLE</w:t>
            </w:r>
            <w:r>
              <w:rPr>
                <w:b/>
                <w:bCs/>
                <w:i/>
                <w:sz w:val="22"/>
                <w:szCs w:val="22"/>
              </w:rPr>
              <w:t xml:space="preserve"> </w:t>
            </w:r>
            <w:r w:rsidR="004833A9">
              <w:rPr>
                <w:b/>
                <w:bCs/>
                <w:i/>
                <w:sz w:val="22"/>
                <w:szCs w:val="22"/>
              </w:rPr>
              <w:t xml:space="preserve">(if </w:t>
            </w:r>
            <w:r w:rsidRPr="006B7F52">
              <w:rPr>
                <w:b/>
                <w:bCs/>
                <w:i/>
                <w:sz w:val="22"/>
                <w:szCs w:val="22"/>
              </w:rPr>
              <w:t xml:space="preserve">not purchased </w:t>
            </w:r>
            <w:r w:rsidRPr="004833A9">
              <w:rPr>
                <w:bCs/>
                <w:i/>
                <w:sz w:val="22"/>
                <w:szCs w:val="22"/>
              </w:rPr>
              <w:t>headed and gutted</w:t>
            </w:r>
            <w:r w:rsidR="004833A9" w:rsidRPr="004833A9">
              <w:rPr>
                <w:bCs/>
                <w:i/>
                <w:sz w:val="22"/>
                <w:szCs w:val="22"/>
              </w:rPr>
              <w:t>)</w:t>
            </w:r>
            <w:r w:rsidRPr="006B7F52">
              <w:rPr>
                <w:b/>
                <w:bCs/>
                <w:i/>
                <w:sz w:val="22"/>
                <w:szCs w:val="22"/>
              </w:rPr>
              <w:t>:</w:t>
            </w:r>
          </w:p>
          <w:p w:rsidR="00B93675" w:rsidRDefault="00B93675" w:rsidP="00B93675">
            <w:pPr>
              <w:jc w:val="center"/>
              <w:rPr>
                <w:b/>
                <w:bCs/>
                <w:i/>
                <w:sz w:val="22"/>
                <w:szCs w:val="22"/>
              </w:rPr>
            </w:pPr>
          </w:p>
          <w:p w:rsidR="00B93675" w:rsidRPr="00814B57" w:rsidRDefault="00B93675" w:rsidP="00B93675">
            <w:pPr>
              <w:rPr>
                <w:sz w:val="22"/>
                <w:szCs w:val="22"/>
              </w:rPr>
            </w:pPr>
            <w:r w:rsidRPr="00814B57">
              <w:rPr>
                <w:b/>
                <w:bCs/>
                <w:sz w:val="22"/>
                <w:szCs w:val="22"/>
                <w:u w:val="single"/>
              </w:rPr>
              <w:t>Product code</w:t>
            </w:r>
            <w:r w:rsidRPr="00814B57">
              <w:rPr>
                <w:b/>
                <w:bCs/>
                <w:sz w:val="22"/>
                <w:szCs w:val="22"/>
              </w:rPr>
              <w:tab/>
            </w:r>
            <w:r w:rsidRPr="00814B57">
              <w:rPr>
                <w:b/>
                <w:bCs/>
                <w:sz w:val="22"/>
                <w:szCs w:val="22"/>
              </w:rPr>
              <w:tab/>
            </w:r>
            <w:r w:rsidRPr="00814B57">
              <w:rPr>
                <w:b/>
                <w:bCs/>
                <w:sz w:val="22"/>
                <w:szCs w:val="22"/>
                <w:u w:val="single"/>
              </w:rPr>
              <w:t>Pounds purchased</w:t>
            </w:r>
            <w:r w:rsidRPr="006B7F52">
              <w:rPr>
                <w:b/>
                <w:bCs/>
                <w:sz w:val="22"/>
                <w:szCs w:val="22"/>
              </w:rPr>
              <w:t xml:space="preserve">  </w:t>
            </w:r>
            <w:r>
              <w:rPr>
                <w:b/>
                <w:bCs/>
                <w:sz w:val="22"/>
                <w:szCs w:val="22"/>
              </w:rPr>
              <w:t xml:space="preserve"> x</w:t>
            </w:r>
            <w:r w:rsidRPr="006B7F52">
              <w:rPr>
                <w:b/>
                <w:bCs/>
                <w:sz w:val="22"/>
                <w:szCs w:val="22"/>
              </w:rPr>
              <w:t xml:space="preserve"> </w:t>
            </w:r>
            <w:r w:rsidRPr="00814B57">
              <w:rPr>
                <w:b/>
                <w:bCs/>
                <w:sz w:val="22"/>
                <w:szCs w:val="22"/>
              </w:rPr>
              <w:tab/>
            </w:r>
            <w:r w:rsidRPr="00814B57">
              <w:rPr>
                <w:b/>
                <w:bCs/>
                <w:sz w:val="22"/>
                <w:szCs w:val="22"/>
                <w:u w:val="single"/>
              </w:rPr>
              <w:t>Conversion factor</w:t>
            </w:r>
            <w:r w:rsidRPr="00814B57">
              <w:rPr>
                <w:b/>
                <w:bCs/>
                <w:sz w:val="22"/>
                <w:szCs w:val="22"/>
              </w:rPr>
              <w:tab/>
            </w:r>
            <w:r>
              <w:rPr>
                <w:b/>
                <w:bCs/>
                <w:sz w:val="22"/>
                <w:szCs w:val="22"/>
              </w:rPr>
              <w:t xml:space="preserve">= </w:t>
            </w:r>
            <w:r w:rsidRPr="00814B57">
              <w:rPr>
                <w:b/>
                <w:bCs/>
                <w:sz w:val="22"/>
                <w:szCs w:val="22"/>
              </w:rPr>
              <w:tab/>
            </w:r>
            <w:r>
              <w:rPr>
                <w:b/>
                <w:bCs/>
                <w:sz w:val="22"/>
                <w:szCs w:val="22"/>
                <w:u w:val="single"/>
              </w:rPr>
              <w:t>IFQ e</w:t>
            </w:r>
            <w:r w:rsidRPr="00814B57">
              <w:rPr>
                <w:b/>
                <w:bCs/>
                <w:sz w:val="22"/>
                <w:szCs w:val="22"/>
                <w:u w:val="single"/>
              </w:rPr>
              <w:t>quivalent pounds</w:t>
            </w:r>
          </w:p>
          <w:p w:rsidR="00B93675" w:rsidRPr="00814B57" w:rsidRDefault="004833A9" w:rsidP="00B93675">
            <w:pPr>
              <w:rPr>
                <w:sz w:val="22"/>
                <w:szCs w:val="22"/>
              </w:rPr>
            </w:pPr>
            <w:r>
              <w:rPr>
                <w:sz w:val="22"/>
                <w:szCs w:val="22"/>
              </w:rPr>
              <w:t xml:space="preserve">         </w:t>
            </w:r>
            <w:r w:rsidR="00B93675" w:rsidRPr="00814B57">
              <w:rPr>
                <w:sz w:val="22"/>
                <w:szCs w:val="22"/>
              </w:rPr>
              <w:t>4</w:t>
            </w:r>
            <w:r w:rsidR="00B93675">
              <w:rPr>
                <w:sz w:val="22"/>
                <w:szCs w:val="22"/>
              </w:rPr>
              <w:t xml:space="preserve"> </w:t>
            </w:r>
            <w:r w:rsidR="00B93675" w:rsidRPr="00814B57">
              <w:rPr>
                <w:sz w:val="22"/>
                <w:szCs w:val="22"/>
              </w:rPr>
              <w:tab/>
            </w:r>
            <w:r>
              <w:rPr>
                <w:sz w:val="22"/>
                <w:szCs w:val="22"/>
              </w:rPr>
              <w:tab/>
            </w:r>
            <w:r>
              <w:rPr>
                <w:sz w:val="22"/>
                <w:szCs w:val="22"/>
              </w:rPr>
              <w:tab/>
              <w:t xml:space="preserve">           </w:t>
            </w:r>
            <w:r w:rsidR="00B93675" w:rsidRPr="00814B57">
              <w:rPr>
                <w:sz w:val="22"/>
                <w:szCs w:val="22"/>
              </w:rPr>
              <w:t>10,000</w:t>
            </w:r>
            <w:r w:rsidR="00B93675" w:rsidRPr="00814B57">
              <w:rPr>
                <w:sz w:val="22"/>
                <w:szCs w:val="22"/>
              </w:rPr>
              <w:tab/>
            </w:r>
            <w:r w:rsidR="00B93675" w:rsidRPr="00814B57">
              <w:rPr>
                <w:sz w:val="22"/>
                <w:szCs w:val="22"/>
              </w:rPr>
              <w:tab/>
            </w:r>
            <w:r w:rsidR="00B93675" w:rsidRPr="00814B57">
              <w:rPr>
                <w:sz w:val="22"/>
                <w:szCs w:val="22"/>
              </w:rPr>
              <w:tab/>
              <w:t xml:space="preserve"> </w:t>
            </w:r>
            <w:r w:rsidR="00B93675">
              <w:rPr>
                <w:sz w:val="22"/>
                <w:szCs w:val="22"/>
              </w:rPr>
              <w:t>0</w:t>
            </w:r>
            <w:r w:rsidR="00B93675" w:rsidRPr="00814B57">
              <w:rPr>
                <w:sz w:val="22"/>
                <w:szCs w:val="22"/>
              </w:rPr>
              <w:t>.90                                              9,000</w:t>
            </w:r>
          </w:p>
          <w:p w:rsidR="00B93675" w:rsidRDefault="00B93675" w:rsidP="006B7F52">
            <w:pPr>
              <w:rPr>
                <w:bCs/>
                <w:sz w:val="22"/>
                <w:szCs w:val="22"/>
              </w:rPr>
            </w:pPr>
          </w:p>
        </w:tc>
      </w:tr>
    </w:tbl>
    <w:p w:rsidR="006B7F52" w:rsidRDefault="006B7F52" w:rsidP="006B7F52">
      <w:pPr>
        <w:rPr>
          <w:bCs/>
          <w:sz w:val="22"/>
          <w:szCs w:val="22"/>
        </w:rPr>
      </w:pPr>
    </w:p>
    <w:p w:rsidR="002F5F31" w:rsidRPr="002F5F31" w:rsidRDefault="002F5F31" w:rsidP="00814B57">
      <w:pPr>
        <w:rPr>
          <w:b/>
          <w:sz w:val="22"/>
          <w:szCs w:val="22"/>
        </w:rPr>
      </w:pPr>
      <w:r w:rsidRPr="002F5F31">
        <w:rPr>
          <w:b/>
          <w:sz w:val="22"/>
          <w:szCs w:val="22"/>
        </w:rPr>
        <w:t>IFQ sablefish pounds/payment</w:t>
      </w:r>
    </w:p>
    <w:p w:rsidR="002F5F31" w:rsidRDefault="002F5F31" w:rsidP="00814B57">
      <w:pPr>
        <w:rPr>
          <w:sz w:val="22"/>
          <w:szCs w:val="22"/>
        </w:rPr>
      </w:pPr>
    </w:p>
    <w:p w:rsidR="002F5F31" w:rsidRDefault="002F5F31" w:rsidP="002F5F31">
      <w:pPr>
        <w:rPr>
          <w:sz w:val="22"/>
          <w:szCs w:val="22"/>
        </w:rPr>
      </w:pPr>
      <w:r w:rsidRPr="002F5F31">
        <w:rPr>
          <w:sz w:val="22"/>
          <w:szCs w:val="22"/>
        </w:rPr>
        <w:t>For each period ending, enter</w:t>
      </w:r>
    </w:p>
    <w:p w:rsidR="002F5F31" w:rsidRPr="002F5F31" w:rsidRDefault="002F5F31" w:rsidP="002F5F31">
      <w:pPr>
        <w:rPr>
          <w:sz w:val="22"/>
          <w:szCs w:val="22"/>
        </w:rPr>
      </w:pPr>
    </w:p>
    <w:p w:rsidR="002F5F31" w:rsidRPr="002F5F31" w:rsidRDefault="002F5F31" w:rsidP="002F5F31">
      <w:pPr>
        <w:tabs>
          <w:tab w:val="left" w:pos="360"/>
          <w:tab w:val="left" w:pos="720"/>
          <w:tab w:val="left" w:pos="1080"/>
        </w:tabs>
        <w:ind w:left="720" w:hanging="720"/>
        <w:rPr>
          <w:sz w:val="22"/>
          <w:szCs w:val="22"/>
        </w:rPr>
      </w:pPr>
      <w:r>
        <w:rPr>
          <w:sz w:val="22"/>
          <w:szCs w:val="22"/>
        </w:rPr>
        <w:tab/>
      </w:r>
      <w:r w:rsidRPr="002F5F31">
        <w:rPr>
          <w:sz w:val="22"/>
          <w:szCs w:val="22"/>
        </w:rPr>
        <w:t>♦</w:t>
      </w:r>
      <w:r>
        <w:rPr>
          <w:sz w:val="22"/>
          <w:szCs w:val="22"/>
        </w:rPr>
        <w:tab/>
      </w:r>
      <w:proofErr w:type="gramStart"/>
      <w:r w:rsidRPr="002F5F31">
        <w:rPr>
          <w:sz w:val="22"/>
          <w:szCs w:val="22"/>
        </w:rPr>
        <w:t>The</w:t>
      </w:r>
      <w:proofErr w:type="gramEnd"/>
      <w:r w:rsidRPr="002F5F31">
        <w:rPr>
          <w:sz w:val="22"/>
          <w:szCs w:val="22"/>
        </w:rPr>
        <w:t xml:space="preserve"> monthly total weights, expressed in round pounds by IFQ sablefish, that were landed at the landing port location and purchased by the IFQ Registered Buyer;</w:t>
      </w:r>
    </w:p>
    <w:p w:rsidR="002F5F31" w:rsidRDefault="002F5F31" w:rsidP="002F5F31">
      <w:pPr>
        <w:tabs>
          <w:tab w:val="left" w:pos="360"/>
          <w:tab w:val="left" w:pos="720"/>
          <w:tab w:val="left" w:pos="1080"/>
        </w:tabs>
        <w:rPr>
          <w:sz w:val="22"/>
          <w:szCs w:val="22"/>
        </w:rPr>
      </w:pPr>
    </w:p>
    <w:p w:rsidR="002F5F31" w:rsidRPr="002F5F31" w:rsidRDefault="002F5F31" w:rsidP="002F5F31">
      <w:pPr>
        <w:tabs>
          <w:tab w:val="left" w:pos="360"/>
          <w:tab w:val="left" w:pos="720"/>
          <w:tab w:val="left" w:pos="1080"/>
        </w:tabs>
        <w:ind w:left="720" w:hanging="720"/>
        <w:rPr>
          <w:sz w:val="22"/>
          <w:szCs w:val="22"/>
        </w:rPr>
      </w:pPr>
      <w:r>
        <w:rPr>
          <w:sz w:val="22"/>
          <w:szCs w:val="22"/>
        </w:rPr>
        <w:tab/>
      </w:r>
      <w:r w:rsidRPr="002F5F31">
        <w:rPr>
          <w:sz w:val="22"/>
          <w:szCs w:val="22"/>
        </w:rPr>
        <w:t>♦</w:t>
      </w:r>
      <w:r>
        <w:rPr>
          <w:sz w:val="22"/>
          <w:szCs w:val="22"/>
        </w:rPr>
        <w:tab/>
      </w:r>
      <w:proofErr w:type="gramStart"/>
      <w:r w:rsidRPr="002F5F31">
        <w:rPr>
          <w:sz w:val="22"/>
          <w:szCs w:val="22"/>
        </w:rPr>
        <w:t>The</w:t>
      </w:r>
      <w:proofErr w:type="gramEnd"/>
      <w:r w:rsidRPr="002F5F31">
        <w:rPr>
          <w:sz w:val="22"/>
          <w:szCs w:val="22"/>
        </w:rPr>
        <w:t xml:space="preserve"> monthly total gross ex-vessel value, in U.S. dollars, of IFQ pounds, by IFQ sablefish, that were landed at the landing port location and purchased by the IFQ Registered Buyer. You must also include the monthly total U.S. dollar amount of any retro-payments (correlated by IFQ species or CDQ halibut, landing month(s), and month of payment) made in the current year to IFQ, or to CDQ halibut permit holders for landings made during the previous calendar year;</w:t>
      </w:r>
    </w:p>
    <w:p w:rsidR="002F5F31" w:rsidRDefault="002F5F31" w:rsidP="002F5F31">
      <w:pPr>
        <w:tabs>
          <w:tab w:val="left" w:pos="360"/>
          <w:tab w:val="left" w:pos="720"/>
          <w:tab w:val="left" w:pos="1080"/>
        </w:tabs>
        <w:rPr>
          <w:sz w:val="22"/>
          <w:szCs w:val="22"/>
        </w:rPr>
      </w:pPr>
    </w:p>
    <w:p w:rsidR="002F5F31" w:rsidRDefault="002F5F31" w:rsidP="002F5F31">
      <w:pPr>
        <w:tabs>
          <w:tab w:val="left" w:pos="360"/>
          <w:tab w:val="left" w:pos="720"/>
          <w:tab w:val="left" w:pos="1080"/>
        </w:tabs>
        <w:rPr>
          <w:sz w:val="22"/>
          <w:szCs w:val="22"/>
        </w:rPr>
      </w:pPr>
      <w:r w:rsidRPr="002F5F31">
        <w:rPr>
          <w:b/>
          <w:sz w:val="22"/>
          <w:szCs w:val="22"/>
        </w:rPr>
        <w:t>Note:</w:t>
      </w:r>
      <w:r w:rsidRPr="002F5F31">
        <w:rPr>
          <w:sz w:val="22"/>
          <w:szCs w:val="22"/>
        </w:rPr>
        <w:t xml:space="preserve"> All sablefish landings must be expressed in round pounds. If sablefish is purchased in any other product form, convert to IFQ equivalent pounds by dividing the purchased pounds by the official NMFS sablefish product recovery code (</w:t>
      </w:r>
      <w:r w:rsidRPr="00C53548">
        <w:rPr>
          <w:b/>
          <w:i/>
          <w:sz w:val="22"/>
          <w:szCs w:val="22"/>
        </w:rPr>
        <w:t>list enclosed</w:t>
      </w:r>
      <w:r w:rsidRPr="002F5F31">
        <w:rPr>
          <w:sz w:val="22"/>
          <w:szCs w:val="22"/>
        </w:rPr>
        <w:t>).</w:t>
      </w:r>
    </w:p>
    <w:p w:rsidR="00B93675" w:rsidRDefault="00B93675" w:rsidP="00814B57">
      <w:pPr>
        <w:rPr>
          <w:sz w:val="22"/>
          <w:szCs w:val="22"/>
        </w:rPr>
      </w:pPr>
    </w:p>
    <w:tbl>
      <w:tblPr>
        <w:tblStyle w:val="TableGrid"/>
        <w:tblW w:w="0" w:type="auto"/>
        <w:jc w:val="center"/>
        <w:tblLook w:val="04A0" w:firstRow="1" w:lastRow="0" w:firstColumn="1" w:lastColumn="0" w:noHBand="0" w:noVBand="1"/>
      </w:tblPr>
      <w:tblGrid>
        <w:gridCol w:w="9648"/>
      </w:tblGrid>
      <w:tr w:rsidR="00B93675" w:rsidTr="00B93675">
        <w:trPr>
          <w:jc w:val="center"/>
        </w:trPr>
        <w:tc>
          <w:tcPr>
            <w:tcW w:w="9648" w:type="dxa"/>
          </w:tcPr>
          <w:p w:rsidR="00B93675" w:rsidRPr="00814B57" w:rsidRDefault="00B93675" w:rsidP="00B93675">
            <w:pPr>
              <w:rPr>
                <w:sz w:val="22"/>
                <w:szCs w:val="22"/>
              </w:rPr>
            </w:pPr>
            <w:r w:rsidRPr="006B7F52">
              <w:rPr>
                <w:b/>
                <w:i/>
                <w:sz w:val="22"/>
                <w:szCs w:val="22"/>
              </w:rPr>
              <w:t xml:space="preserve">EXAMPLE </w:t>
            </w:r>
            <w:r w:rsidR="007A3621">
              <w:rPr>
                <w:b/>
                <w:i/>
                <w:sz w:val="22"/>
                <w:szCs w:val="22"/>
              </w:rPr>
              <w:t>(</w:t>
            </w:r>
            <w:r w:rsidR="007A3621" w:rsidRPr="007A3621">
              <w:rPr>
                <w:i/>
                <w:sz w:val="22"/>
                <w:szCs w:val="22"/>
              </w:rPr>
              <w:t>if</w:t>
            </w:r>
            <w:r w:rsidRPr="007A3621">
              <w:rPr>
                <w:i/>
                <w:sz w:val="22"/>
                <w:szCs w:val="22"/>
              </w:rPr>
              <w:t xml:space="preserve"> </w:t>
            </w:r>
            <w:r w:rsidRPr="007A3621">
              <w:rPr>
                <w:bCs/>
                <w:i/>
                <w:sz w:val="22"/>
                <w:szCs w:val="22"/>
              </w:rPr>
              <w:t>not</w:t>
            </w:r>
            <w:r w:rsidRPr="007A3621">
              <w:rPr>
                <w:i/>
                <w:sz w:val="22"/>
                <w:szCs w:val="22"/>
              </w:rPr>
              <w:t xml:space="preserve"> purchased</w:t>
            </w:r>
            <w:r w:rsidRPr="006B7F52">
              <w:rPr>
                <w:b/>
                <w:i/>
                <w:sz w:val="22"/>
                <w:szCs w:val="22"/>
              </w:rPr>
              <w:t xml:space="preserve"> </w:t>
            </w:r>
            <w:r w:rsidRPr="007A3621">
              <w:rPr>
                <w:b/>
                <w:i/>
                <w:sz w:val="22"/>
                <w:szCs w:val="22"/>
              </w:rPr>
              <w:t>in round pounds</w:t>
            </w:r>
            <w:r w:rsidR="007A3621">
              <w:rPr>
                <w:b/>
                <w:i/>
                <w:sz w:val="22"/>
                <w:szCs w:val="22"/>
              </w:rPr>
              <w:t>)</w:t>
            </w:r>
            <w:r w:rsidRPr="00814B57">
              <w:rPr>
                <w:sz w:val="22"/>
                <w:szCs w:val="22"/>
              </w:rPr>
              <w:t>:</w:t>
            </w:r>
          </w:p>
          <w:p w:rsidR="00B93675" w:rsidRPr="00814B57" w:rsidRDefault="00B93675" w:rsidP="00B93675">
            <w:pPr>
              <w:rPr>
                <w:sz w:val="22"/>
                <w:szCs w:val="22"/>
              </w:rPr>
            </w:pPr>
          </w:p>
          <w:p w:rsidR="00B93675" w:rsidRPr="00814B57" w:rsidRDefault="00B93675" w:rsidP="00B93675">
            <w:pPr>
              <w:rPr>
                <w:sz w:val="22"/>
                <w:szCs w:val="22"/>
              </w:rPr>
            </w:pPr>
            <w:r w:rsidRPr="00814B57">
              <w:rPr>
                <w:b/>
                <w:bCs/>
                <w:sz w:val="22"/>
                <w:szCs w:val="22"/>
                <w:u w:val="single"/>
              </w:rPr>
              <w:t>Product code</w:t>
            </w:r>
            <w:r w:rsidRPr="00814B57">
              <w:rPr>
                <w:b/>
                <w:bCs/>
                <w:sz w:val="22"/>
                <w:szCs w:val="22"/>
              </w:rPr>
              <w:tab/>
            </w:r>
            <w:r w:rsidRPr="00814B57">
              <w:rPr>
                <w:b/>
                <w:bCs/>
                <w:sz w:val="22"/>
                <w:szCs w:val="22"/>
              </w:rPr>
              <w:tab/>
            </w:r>
            <w:r w:rsidRPr="00814B57">
              <w:rPr>
                <w:b/>
                <w:bCs/>
                <w:sz w:val="22"/>
                <w:szCs w:val="22"/>
                <w:u w:val="single"/>
              </w:rPr>
              <w:t>Pounds purchased</w:t>
            </w:r>
            <w:r w:rsidRPr="006B7F52">
              <w:rPr>
                <w:b/>
                <w:bCs/>
                <w:sz w:val="22"/>
                <w:szCs w:val="22"/>
              </w:rPr>
              <w:t xml:space="preserve">   </w:t>
            </w:r>
            <w:r w:rsidRPr="006B7F52">
              <w:rPr>
                <w:bCs/>
                <w:sz w:val="22"/>
                <w:szCs w:val="22"/>
              </w:rPr>
              <w:t>⁄</w:t>
            </w:r>
            <w:r w:rsidRPr="006B7F52">
              <w:rPr>
                <w:bCs/>
                <w:sz w:val="22"/>
                <w:szCs w:val="22"/>
              </w:rPr>
              <w:tab/>
            </w:r>
            <w:r w:rsidRPr="00814B57">
              <w:rPr>
                <w:b/>
                <w:bCs/>
                <w:sz w:val="22"/>
                <w:szCs w:val="22"/>
                <w:u w:val="single"/>
              </w:rPr>
              <w:t>Product recovery code</w:t>
            </w:r>
            <w:r w:rsidRPr="00814B57">
              <w:rPr>
                <w:b/>
                <w:bCs/>
                <w:sz w:val="22"/>
                <w:szCs w:val="22"/>
              </w:rPr>
              <w:tab/>
            </w:r>
            <w:r>
              <w:rPr>
                <w:b/>
                <w:bCs/>
                <w:sz w:val="22"/>
                <w:szCs w:val="22"/>
              </w:rPr>
              <w:t xml:space="preserve">  =         </w:t>
            </w:r>
            <w:r w:rsidRPr="00814B57">
              <w:rPr>
                <w:b/>
                <w:bCs/>
                <w:sz w:val="22"/>
                <w:szCs w:val="22"/>
                <w:u w:val="single"/>
              </w:rPr>
              <w:t>IFQ equivalent pounds</w:t>
            </w:r>
          </w:p>
          <w:p w:rsidR="00B93675" w:rsidRDefault="007A3621" w:rsidP="00814B57">
            <w:pPr>
              <w:rPr>
                <w:sz w:val="22"/>
                <w:szCs w:val="22"/>
              </w:rPr>
            </w:pPr>
            <w:r>
              <w:rPr>
                <w:sz w:val="22"/>
                <w:szCs w:val="22"/>
              </w:rPr>
              <w:t xml:space="preserve">         </w:t>
            </w:r>
            <w:r w:rsidR="00B93675" w:rsidRPr="00814B57">
              <w:rPr>
                <w:sz w:val="22"/>
                <w:szCs w:val="22"/>
              </w:rPr>
              <w:t>8</w:t>
            </w:r>
            <w:r w:rsidR="00B93675">
              <w:rPr>
                <w:sz w:val="22"/>
                <w:szCs w:val="22"/>
              </w:rPr>
              <w:t xml:space="preserve"> </w:t>
            </w:r>
            <w:r w:rsidR="00B93675" w:rsidRPr="00814B57">
              <w:rPr>
                <w:sz w:val="22"/>
                <w:szCs w:val="22"/>
              </w:rPr>
              <w:tab/>
            </w:r>
            <w:r>
              <w:rPr>
                <w:sz w:val="22"/>
                <w:szCs w:val="22"/>
              </w:rPr>
              <w:tab/>
            </w:r>
            <w:r>
              <w:rPr>
                <w:sz w:val="22"/>
                <w:szCs w:val="22"/>
              </w:rPr>
              <w:tab/>
            </w:r>
            <w:r>
              <w:rPr>
                <w:sz w:val="22"/>
                <w:szCs w:val="22"/>
              </w:rPr>
              <w:tab/>
            </w:r>
            <w:r w:rsidR="00B93675" w:rsidRPr="00814B57">
              <w:rPr>
                <w:sz w:val="22"/>
                <w:szCs w:val="22"/>
              </w:rPr>
              <w:t>6,300</w:t>
            </w:r>
            <w:r w:rsidR="00B93675" w:rsidRPr="00814B57">
              <w:rPr>
                <w:sz w:val="22"/>
                <w:szCs w:val="22"/>
              </w:rPr>
              <w:tab/>
            </w:r>
            <w:r w:rsidR="00B93675" w:rsidRPr="00814B57">
              <w:rPr>
                <w:sz w:val="22"/>
                <w:szCs w:val="22"/>
              </w:rPr>
              <w:tab/>
            </w:r>
            <w:r w:rsidR="00B93675" w:rsidRPr="00814B57">
              <w:rPr>
                <w:sz w:val="22"/>
                <w:szCs w:val="22"/>
              </w:rPr>
              <w:tab/>
              <w:t xml:space="preserve"> </w:t>
            </w:r>
            <w:r w:rsidR="00B93675">
              <w:rPr>
                <w:sz w:val="22"/>
                <w:szCs w:val="22"/>
              </w:rPr>
              <w:t>0</w:t>
            </w:r>
            <w:r w:rsidR="00B93675" w:rsidRPr="00814B57">
              <w:rPr>
                <w:sz w:val="22"/>
                <w:szCs w:val="22"/>
              </w:rPr>
              <w:t>.63</w:t>
            </w:r>
            <w:r w:rsidR="00B93675" w:rsidRPr="00814B57">
              <w:rPr>
                <w:sz w:val="22"/>
                <w:szCs w:val="22"/>
              </w:rPr>
              <w:tab/>
            </w:r>
            <w:r w:rsidR="00B93675" w:rsidRPr="00814B57">
              <w:rPr>
                <w:sz w:val="22"/>
                <w:szCs w:val="22"/>
              </w:rPr>
              <w:tab/>
            </w:r>
            <w:r w:rsidR="00B93675" w:rsidRPr="00814B57">
              <w:rPr>
                <w:sz w:val="22"/>
                <w:szCs w:val="22"/>
              </w:rPr>
              <w:tab/>
            </w:r>
            <w:r w:rsidR="00B93675" w:rsidRPr="00814B57">
              <w:rPr>
                <w:sz w:val="22"/>
                <w:szCs w:val="22"/>
              </w:rPr>
              <w:tab/>
              <w:t>10,000</w:t>
            </w:r>
          </w:p>
          <w:p w:rsidR="0035124C" w:rsidRDefault="0035124C" w:rsidP="00814B57">
            <w:pPr>
              <w:rPr>
                <w:sz w:val="22"/>
                <w:szCs w:val="22"/>
              </w:rPr>
            </w:pPr>
          </w:p>
        </w:tc>
      </w:tr>
    </w:tbl>
    <w:p w:rsidR="006B7F52" w:rsidRDefault="006B7F52" w:rsidP="007A3621">
      <w:pPr>
        <w:rPr>
          <w:sz w:val="22"/>
          <w:szCs w:val="22"/>
        </w:rPr>
      </w:pPr>
      <w:bookmarkStart w:id="0" w:name="_GoBack"/>
      <w:bookmarkEnd w:id="0"/>
    </w:p>
    <w:sectPr w:rsidR="006B7F52" w:rsidSect="00AE6758">
      <w:footerReference w:type="default" r:id="rId12"/>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568" w:rsidRDefault="00763568">
      <w:r>
        <w:separator/>
      </w:r>
    </w:p>
  </w:endnote>
  <w:endnote w:type="continuationSeparator" w:id="0">
    <w:p w:rsidR="00763568" w:rsidRDefault="0076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763568" w:rsidP="00F524DB">
    <w:pPr>
      <w:pStyle w:val="Footer"/>
      <w:jc w:val="center"/>
      <w:rPr>
        <w:sz w:val="20"/>
        <w:szCs w:val="20"/>
      </w:rPr>
    </w:pPr>
    <w:r w:rsidRPr="00F524DB">
      <w:rPr>
        <w:sz w:val="20"/>
        <w:szCs w:val="20"/>
      </w:rPr>
      <w:t xml:space="preserve">IFQ </w:t>
    </w:r>
    <w:r w:rsidR="002D7EAF">
      <w:rPr>
        <w:sz w:val="20"/>
        <w:szCs w:val="20"/>
      </w:rPr>
      <w:t xml:space="preserve">Registered </w:t>
    </w:r>
    <w:r>
      <w:rPr>
        <w:sz w:val="20"/>
        <w:szCs w:val="20"/>
      </w:rPr>
      <w:t xml:space="preserve">Buyer </w:t>
    </w:r>
    <w:r w:rsidR="002D7EAF">
      <w:rPr>
        <w:sz w:val="20"/>
        <w:szCs w:val="20"/>
      </w:rPr>
      <w:t xml:space="preserve">– Ex-vessel Value and Volume </w:t>
    </w:r>
    <w:r>
      <w:rPr>
        <w:sz w:val="20"/>
        <w:szCs w:val="20"/>
      </w:rPr>
      <w:t>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7A3621">
      <w:rPr>
        <w:noProof/>
        <w:sz w:val="20"/>
        <w:szCs w:val="20"/>
      </w:rPr>
      <w:t>3</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7A3621">
      <w:rPr>
        <w:noProof/>
        <w:sz w:val="20"/>
        <w:szCs w:val="20"/>
      </w:rPr>
      <w:t>5</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568" w:rsidRDefault="00763568">
      <w:r>
        <w:separator/>
      </w:r>
    </w:p>
  </w:footnote>
  <w:footnote w:type="continuationSeparator" w:id="0">
    <w:p w:rsidR="00763568" w:rsidRDefault="00763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31633"/>
    <w:rsid w:val="00046F00"/>
    <w:rsid w:val="00056135"/>
    <w:rsid w:val="000755FA"/>
    <w:rsid w:val="0009439C"/>
    <w:rsid w:val="00097043"/>
    <w:rsid w:val="000D7B47"/>
    <w:rsid w:val="000E3C61"/>
    <w:rsid w:val="000F7D46"/>
    <w:rsid w:val="00134D1B"/>
    <w:rsid w:val="001600BB"/>
    <w:rsid w:val="00165F8A"/>
    <w:rsid w:val="00173AAF"/>
    <w:rsid w:val="001E778E"/>
    <w:rsid w:val="002036F4"/>
    <w:rsid w:val="002224EC"/>
    <w:rsid w:val="0023323B"/>
    <w:rsid w:val="00233750"/>
    <w:rsid w:val="002410B2"/>
    <w:rsid w:val="0025279F"/>
    <w:rsid w:val="002550E2"/>
    <w:rsid w:val="00255CF1"/>
    <w:rsid w:val="0027568C"/>
    <w:rsid w:val="00294D5B"/>
    <w:rsid w:val="002D7EAF"/>
    <w:rsid w:val="002E6CB9"/>
    <w:rsid w:val="002E74A6"/>
    <w:rsid w:val="002E7665"/>
    <w:rsid w:val="002F1502"/>
    <w:rsid w:val="002F5F31"/>
    <w:rsid w:val="00302532"/>
    <w:rsid w:val="00304538"/>
    <w:rsid w:val="00306060"/>
    <w:rsid w:val="0035124C"/>
    <w:rsid w:val="00366D1A"/>
    <w:rsid w:val="003A1204"/>
    <w:rsid w:val="003B3FBD"/>
    <w:rsid w:val="00404F0F"/>
    <w:rsid w:val="0041207F"/>
    <w:rsid w:val="00447D9C"/>
    <w:rsid w:val="00462280"/>
    <w:rsid w:val="004833A9"/>
    <w:rsid w:val="004B391F"/>
    <w:rsid w:val="004B4A61"/>
    <w:rsid w:val="004B532C"/>
    <w:rsid w:val="004C69BE"/>
    <w:rsid w:val="004C73AE"/>
    <w:rsid w:val="004D39C0"/>
    <w:rsid w:val="004D39E0"/>
    <w:rsid w:val="005106C2"/>
    <w:rsid w:val="00521A6D"/>
    <w:rsid w:val="005309BD"/>
    <w:rsid w:val="00587648"/>
    <w:rsid w:val="005F30E9"/>
    <w:rsid w:val="005F5047"/>
    <w:rsid w:val="00604036"/>
    <w:rsid w:val="00617502"/>
    <w:rsid w:val="00624C50"/>
    <w:rsid w:val="0065208D"/>
    <w:rsid w:val="00663047"/>
    <w:rsid w:val="00663D3B"/>
    <w:rsid w:val="00681E4A"/>
    <w:rsid w:val="0069445A"/>
    <w:rsid w:val="00696027"/>
    <w:rsid w:val="006A3AEB"/>
    <w:rsid w:val="006B7F52"/>
    <w:rsid w:val="006D5F62"/>
    <w:rsid w:val="006F13B1"/>
    <w:rsid w:val="00720402"/>
    <w:rsid w:val="00735B8A"/>
    <w:rsid w:val="007528AC"/>
    <w:rsid w:val="00763568"/>
    <w:rsid w:val="007664ED"/>
    <w:rsid w:val="0078324F"/>
    <w:rsid w:val="00790A2B"/>
    <w:rsid w:val="007A3621"/>
    <w:rsid w:val="007A79F5"/>
    <w:rsid w:val="007C05B0"/>
    <w:rsid w:val="007E28D3"/>
    <w:rsid w:val="007E75B4"/>
    <w:rsid w:val="007F234C"/>
    <w:rsid w:val="007F7460"/>
    <w:rsid w:val="00814B57"/>
    <w:rsid w:val="008328D5"/>
    <w:rsid w:val="00837214"/>
    <w:rsid w:val="00875F54"/>
    <w:rsid w:val="00887D81"/>
    <w:rsid w:val="00891CF2"/>
    <w:rsid w:val="00927913"/>
    <w:rsid w:val="00935B84"/>
    <w:rsid w:val="00936E43"/>
    <w:rsid w:val="009724EA"/>
    <w:rsid w:val="009A0D07"/>
    <w:rsid w:val="009C3D3E"/>
    <w:rsid w:val="009C59BA"/>
    <w:rsid w:val="009D7A29"/>
    <w:rsid w:val="00A27B45"/>
    <w:rsid w:val="00A41660"/>
    <w:rsid w:val="00A53A84"/>
    <w:rsid w:val="00A57FBD"/>
    <w:rsid w:val="00A716CC"/>
    <w:rsid w:val="00A72522"/>
    <w:rsid w:val="00A75FAB"/>
    <w:rsid w:val="00A95387"/>
    <w:rsid w:val="00AA77A7"/>
    <w:rsid w:val="00AC1041"/>
    <w:rsid w:val="00AD6502"/>
    <w:rsid w:val="00AE64F4"/>
    <w:rsid w:val="00AE6758"/>
    <w:rsid w:val="00AF29A9"/>
    <w:rsid w:val="00B06200"/>
    <w:rsid w:val="00B071FE"/>
    <w:rsid w:val="00B253DD"/>
    <w:rsid w:val="00B55168"/>
    <w:rsid w:val="00B713F0"/>
    <w:rsid w:val="00B82814"/>
    <w:rsid w:val="00B93675"/>
    <w:rsid w:val="00BD7DE1"/>
    <w:rsid w:val="00BE062B"/>
    <w:rsid w:val="00BF4837"/>
    <w:rsid w:val="00C01BCC"/>
    <w:rsid w:val="00C02DB7"/>
    <w:rsid w:val="00C43EE2"/>
    <w:rsid w:val="00C52A6A"/>
    <w:rsid w:val="00C53548"/>
    <w:rsid w:val="00C76335"/>
    <w:rsid w:val="00CB6491"/>
    <w:rsid w:val="00CC606F"/>
    <w:rsid w:val="00CF2052"/>
    <w:rsid w:val="00CF36C3"/>
    <w:rsid w:val="00D30E00"/>
    <w:rsid w:val="00D521A0"/>
    <w:rsid w:val="00D66A51"/>
    <w:rsid w:val="00D7789F"/>
    <w:rsid w:val="00D903B8"/>
    <w:rsid w:val="00DA1832"/>
    <w:rsid w:val="00DA2158"/>
    <w:rsid w:val="00DB5CA7"/>
    <w:rsid w:val="00DF1971"/>
    <w:rsid w:val="00E35180"/>
    <w:rsid w:val="00E76288"/>
    <w:rsid w:val="00ED4CC3"/>
    <w:rsid w:val="00EF24E2"/>
    <w:rsid w:val="00F0173B"/>
    <w:rsid w:val="00F16BA0"/>
    <w:rsid w:val="00F172CB"/>
    <w:rsid w:val="00F31593"/>
    <w:rsid w:val="00F40EE7"/>
    <w:rsid w:val="00F524DB"/>
    <w:rsid w:val="00F54744"/>
    <w:rsid w:val="00F60590"/>
    <w:rsid w:val="00F63149"/>
    <w:rsid w:val="00FA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C7633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C7633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ifqaccounts/Login" TargetMode="Externa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1656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11420</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17</cp:revision>
  <dcterms:created xsi:type="dcterms:W3CDTF">2015-08-12T23:04:00Z</dcterms:created>
  <dcterms:modified xsi:type="dcterms:W3CDTF">2015-08-13T00:27:00Z</dcterms:modified>
</cp:coreProperties>
</file>