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49A" w:rsidRPr="009A2DD0" w:rsidRDefault="002C0977" w:rsidP="004652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2DD0">
        <w:rPr>
          <w:rFonts w:ascii="Times New Roman" w:hAnsi="Times New Roman" w:cs="Times New Roman"/>
          <w:b/>
          <w:sz w:val="24"/>
          <w:szCs w:val="24"/>
        </w:rPr>
        <w:t>Revision of Estimated Annual Cost Burden</w:t>
      </w:r>
      <w:r w:rsidR="00FB22B2">
        <w:rPr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W w:w="136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918"/>
        <w:gridCol w:w="4999"/>
        <w:gridCol w:w="990"/>
        <w:gridCol w:w="1013"/>
        <w:gridCol w:w="810"/>
        <w:gridCol w:w="810"/>
        <w:gridCol w:w="1260"/>
        <w:gridCol w:w="1440"/>
        <w:gridCol w:w="1440"/>
      </w:tblGrid>
      <w:tr w:rsidR="005F1401" w:rsidRPr="005F1401" w:rsidTr="00E4751E">
        <w:trPr>
          <w:trHeight w:val="288"/>
          <w:tblHeader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5F1401" w:rsidRDefault="004652B7" w:rsidP="005F1401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5F1401" w:rsidRDefault="004652B7" w:rsidP="005F1401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5F1401" w:rsidRDefault="004652B7" w:rsidP="00207D6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Estimated Burden (Hours)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5F1401" w:rsidRDefault="004652B7" w:rsidP="00207D6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Estimated </w:t>
            </w:r>
            <w:r w:rsidR="00E229F1"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Hourly Wage</w:t>
            </w: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of Respondent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7342C5" w:rsidRDefault="00E229F1" w:rsidP="00207D6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Total Estimated Annual Cost </w:t>
            </w:r>
            <w:proofErr w:type="spellStart"/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Burden</w:t>
            </w:r>
            <w:r w:rsidR="007342C5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7342C5" w:rsidRDefault="004652B7" w:rsidP="00207D6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Change in </w:t>
            </w:r>
            <w:r w:rsidR="00E229F1"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Estimated Annual Cost </w:t>
            </w:r>
            <w:proofErr w:type="spellStart"/>
            <w:r w:rsidR="00E229F1"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Burden</w:t>
            </w:r>
            <w:r w:rsidR="007342C5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C424FA" w:rsidRPr="005F1401" w:rsidTr="00E4751E">
        <w:trPr>
          <w:trHeight w:val="288"/>
          <w:tblHeader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 Number</w:t>
            </w:r>
          </w:p>
        </w:tc>
        <w:tc>
          <w:tcPr>
            <w:tcW w:w="4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 Name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5F1401" w:rsidRDefault="00C424FA" w:rsidP="00C424FA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5F1401" w:rsidRDefault="00C424FA" w:rsidP="00C424FA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5F1401" w:rsidRDefault="00C424FA" w:rsidP="00C424FA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06/2014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NHSN Registration Form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013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81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$6,497</w:t>
            </w:r>
          </w:p>
        </w:tc>
        <w:tc>
          <w:tcPr>
            <w:tcW w:w="14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$6,425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$72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57.101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Facility Contact Information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$12,993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$12,850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$143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57.103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Patient Safety Component--Annual Hospital Survey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4,167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$162,417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$192,750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($30,333)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57.105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Group Contact Information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$3,248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$3,213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$36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57.106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Patient Safety Monthly Reporting Plan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18,000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$701,640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$693,900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$7,740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57.108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Primary Bloodstream Infection (BSI)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132,000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$5,145,360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$5,088,600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$56,760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57.111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Pneumonia (</w:t>
            </w:r>
            <w:proofErr w:type="spellStart"/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PNEU</w:t>
            </w:r>
            <w:proofErr w:type="spellEnd"/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216,000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$8,419,680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$8,326,800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$92,880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57.112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Ventilator-Associated Event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360,000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$14,032,800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$13,878,000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$154,800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57.114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Urinary Tract Infection (</w:t>
            </w:r>
            <w:proofErr w:type="spellStart"/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UTI</w:t>
            </w:r>
            <w:proofErr w:type="spellEnd"/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80,000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$3,118,400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$4,626,000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($1,507,600)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57.116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Denominators for Neonatal Intensive Care Unit (</w:t>
            </w:r>
            <w:proofErr w:type="spellStart"/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NICU</w:t>
            </w:r>
            <w:proofErr w:type="spellEnd"/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162,000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$32.04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$31.84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$5,190,480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$5,158,080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$32,400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57.117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Denominators for Specialty Care Area (</w:t>
            </w:r>
            <w:proofErr w:type="spellStart"/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SCA</w:t>
            </w:r>
            <w:proofErr w:type="spellEnd"/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)/Oncology (</w:t>
            </w:r>
            <w:proofErr w:type="spellStart"/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ONC</w:t>
            </w:r>
            <w:proofErr w:type="spellEnd"/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270,000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$32.04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$31.84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$8,650,800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$8,596,800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$54,000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57.118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 xml:space="preserve">Denominators for Intensive Care Unit (ICU)/Other locations (not </w:t>
            </w:r>
            <w:proofErr w:type="spellStart"/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NICU</w:t>
            </w:r>
            <w:proofErr w:type="spellEnd"/>
            <w:r w:rsidRPr="005F1401">
              <w:rPr>
                <w:rFonts w:ascii="Times New Roman" w:hAnsi="Times New Roman" w:cs="Times New Roman"/>
                <w:sz w:val="18"/>
                <w:szCs w:val="18"/>
              </w:rPr>
              <w:t xml:space="preserve"> or </w:t>
            </w:r>
            <w:proofErr w:type="spellStart"/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SCA</w:t>
            </w:r>
            <w:proofErr w:type="spellEnd"/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1,800,000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$32.04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$31.84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$57,672,000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$51,580,800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$6,091,200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57.120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Surgical Site Infection (SSI)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126,000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$4,911,480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$4,857,300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$54,180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57.121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Denominator for Procedure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270,000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$32.04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$31.84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$8,650,800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$8,596,800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$54,000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57.123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Antimicrobial Use and Resistance (AUR)-Microbiology Data Electronic Upload Specification Tables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$18.45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$18.26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$110,700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$109,560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$1,140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57.124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Antimicrobial Use and Resistance (AUR)-Pharmacy Data Electronic Upload Specification Tables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$14.33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$14.25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$85,980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$85,500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$480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57.125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Central Line Insertion Practices Adherence Monitoring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41,667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$1,624,167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$321,250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$1,302,917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57.126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MDRO or CDI Infection Form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216,000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$8,419,680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$8,326,800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$92,880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57.127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 xml:space="preserve">MDRO and CDI Prevention Process and Outcome Measures Monthly Monitoring 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36,000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$1,403,280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$1,387,800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$15,480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57.128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Laboratory-identified MDRO or CDI Event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0557C5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  <w:r w:rsidR="00C424FA" w:rsidRPr="00C424FA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0557C5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$18,710,400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$13,878,000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0557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0557C5">
              <w:rPr>
                <w:rFonts w:ascii="Times New Roman" w:hAnsi="Times New Roman" w:cs="Times New Roman"/>
                <w:sz w:val="18"/>
                <w:szCs w:val="18"/>
              </w:rPr>
              <w:t>4,832,400</w:t>
            </w:r>
            <w:bookmarkStart w:id="0" w:name="_GoBack"/>
            <w:bookmarkEnd w:id="0"/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57.137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Long-Term Care Facility Component – Annual Facility Survey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$9,745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$9,638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$108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57.138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 xml:space="preserve">Laboratory-identified MDRO or CDI Event for </w:t>
            </w:r>
            <w:proofErr w:type="spellStart"/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LTCF</w:t>
            </w:r>
            <w:proofErr w:type="spellEnd"/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$19,490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$19,275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$215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57.139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 xml:space="preserve">MDRO and CDI Prevention Process Measures Monthly Monitoring for </w:t>
            </w:r>
            <w:proofErr w:type="spellStart"/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LTCF</w:t>
            </w:r>
            <w:proofErr w:type="spellEnd"/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$9,745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$9,638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$108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57.140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Urinary Tract Infection (</w:t>
            </w:r>
            <w:proofErr w:type="spellStart"/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UTI</w:t>
            </w:r>
            <w:proofErr w:type="spellEnd"/>
            <w:r w:rsidRPr="005F1401">
              <w:rPr>
                <w:rFonts w:ascii="Times New Roman" w:hAnsi="Times New Roman" w:cs="Times New Roman"/>
                <w:sz w:val="18"/>
                <w:szCs w:val="18"/>
              </w:rPr>
              <w:t xml:space="preserve">) for </w:t>
            </w:r>
            <w:proofErr w:type="spellStart"/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LTCF</w:t>
            </w:r>
            <w:proofErr w:type="spellEnd"/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1,125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$43,853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$43,369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$484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57.141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 xml:space="preserve">Monthly Reporting Plan for </w:t>
            </w:r>
            <w:proofErr w:type="spellStart"/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LTCF</w:t>
            </w:r>
            <w:proofErr w:type="spellEnd"/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$9,745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$9,638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$108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57.142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 xml:space="preserve">Denominators for </w:t>
            </w:r>
            <w:proofErr w:type="spellStart"/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LTCF</w:t>
            </w:r>
            <w:proofErr w:type="spellEnd"/>
            <w:r w:rsidRPr="005F1401">
              <w:rPr>
                <w:rFonts w:ascii="Times New Roman" w:hAnsi="Times New Roman" w:cs="Times New Roman"/>
                <w:sz w:val="18"/>
                <w:szCs w:val="18"/>
              </w:rPr>
              <w:t xml:space="preserve"> Locations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9,750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$380,055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$375,863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$4,192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57.143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 xml:space="preserve">Prevention Process Measures Monthly Monitoring for </w:t>
            </w:r>
            <w:proofErr w:type="spellStart"/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LTCF</w:t>
            </w:r>
            <w:proofErr w:type="spellEnd"/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$9,745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$9,638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$108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57.150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LTAC Annual Survey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$12,993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$12,850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$143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57.151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Rehab Annual Survey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$32,483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$32,125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$358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57.200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Healthcare Personnel Safety Component Annual Facility Survey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$33.27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$32.15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$13,308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$12,860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$448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57.203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Healthcare Personnel Safety Monthly Reporting Plan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1,417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$33.27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$32.15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$47,133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$29,471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$17,662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57.204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Healthcare Worker Demographic Data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3,333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$33.27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$32.15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$110,900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$107,167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$3,733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57.205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Exposure to Blood/Body Fluids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2,500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$33.27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$32.15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$83,175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$80,375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$2,800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57.206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Healthcare Worker Prophylaxis/Treatment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$33.27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$32.15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$12,476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$12,056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$420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57.207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Follow-Up Laboratory Testing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$18.45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$18.26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$11,531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$11,413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$119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57.210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Healthcare Worker Prophylaxis/Treatment-Influenza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$33.27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$32.15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$13,863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$13,396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$467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57.300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Hemovigilance Module Annual Survey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$34.27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$33.61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$34,270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$33,610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$660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57.301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Hemovigilance Module Monthly Reporting Plan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$34.27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$33.61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$3,427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$3,361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$66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57.303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Hemovigilance Module Monthly Reporting Denominators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$34.27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$33.61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$205,620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$201,660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$3,960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57.304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Hemovigilance Adverse Reaction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$34.27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$33.61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$205,620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$201,660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$3,960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57.305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Hemovigilance Incident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$34.27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$33.61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$28,558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$28,008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$550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57.400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E74FA7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Patient Safety Component—Annual Facility Survey for Ambulatory Surgery Center (ASC)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$32.04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$31.84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$13,350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$13,267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$83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57.401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E74FA7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4FA7">
              <w:rPr>
                <w:rFonts w:ascii="Times New Roman" w:hAnsi="Times New Roman" w:cs="Times New Roman"/>
                <w:sz w:val="18"/>
                <w:szCs w:val="18"/>
              </w:rPr>
              <w:t>Outpatient Procedure Component - Monthly Reporting Plan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15,000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$32.04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$31.84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$480,600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$477,600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$3,000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57.402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E74FA7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4FA7">
              <w:rPr>
                <w:rFonts w:ascii="Times New Roman" w:hAnsi="Times New Roman" w:cs="Times New Roman"/>
                <w:sz w:val="18"/>
                <w:szCs w:val="18"/>
              </w:rPr>
              <w:t xml:space="preserve">Outpatient Procedure Component Event 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83,333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$32.04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$31.84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$2,670,000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$2,653,333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$16,667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57.403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E74FA7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4FA7">
              <w:rPr>
                <w:rFonts w:ascii="Times New Roman" w:hAnsi="Times New Roman" w:cs="Times New Roman"/>
                <w:sz w:val="18"/>
                <w:szCs w:val="18"/>
              </w:rPr>
              <w:t>Outpatient Procedure Component - Monthly Denominators and Summary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40,000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$32.04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$31.84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$1,281,600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$1,273,600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$8,000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57.500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E74FA7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4FA7">
              <w:rPr>
                <w:rFonts w:ascii="Times New Roman" w:hAnsi="Times New Roman" w:cs="Times New Roman"/>
                <w:sz w:val="18"/>
                <w:szCs w:val="18"/>
              </w:rPr>
              <w:t>Outpatient Dialysis Center Practices Survey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13,000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$506,740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$438,506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$68,234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57.501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E74FA7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4FA7">
              <w:rPr>
                <w:rFonts w:ascii="Times New Roman" w:hAnsi="Times New Roman" w:cs="Times New Roman"/>
                <w:sz w:val="18"/>
                <w:szCs w:val="18"/>
              </w:rPr>
              <w:t>Dialysis Monthly Reporting Plan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6,500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$32.04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$31.84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$208,260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$206,960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$1,300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57.502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E74FA7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4FA7">
              <w:rPr>
                <w:rFonts w:ascii="Times New Roman" w:hAnsi="Times New Roman" w:cs="Times New Roman"/>
                <w:sz w:val="18"/>
                <w:szCs w:val="18"/>
              </w:rPr>
              <w:t>Dialysis Event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162,500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$32.04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$31.84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$5,206,500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$4,139,200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$1,067,300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57.503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E74FA7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4FA7">
              <w:rPr>
                <w:rFonts w:ascii="Times New Roman" w:hAnsi="Times New Roman" w:cs="Times New Roman"/>
                <w:sz w:val="18"/>
                <w:szCs w:val="18"/>
              </w:rPr>
              <w:t>Denominator for Outpatient Dialysis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13,000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$32.04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$31.84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$416,520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$248,352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$168,168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5F1401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57.504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E74FA7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4FA7">
              <w:rPr>
                <w:rFonts w:ascii="Times New Roman" w:hAnsi="Times New Roman" w:cs="Times New Roman"/>
                <w:sz w:val="18"/>
                <w:szCs w:val="18"/>
              </w:rPr>
              <w:t>Prevention Process Measures Monthly Monitoring for Dialysis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22,500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$32.04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$31.84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$720,900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$286,560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$434,340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57.505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F0450D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Dialysis Patient Influenza Vaccination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4,063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$32.04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$31.84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$130,163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$129,350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$813</w:t>
            </w:r>
          </w:p>
        </w:tc>
      </w:tr>
      <w:tr w:rsidR="00C424FA" w:rsidRPr="005F1401" w:rsidTr="00E4751E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57.506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F0450D" w:rsidRDefault="00C424FA" w:rsidP="00C424F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Dialysis Patient Influenza Vaccination Denominator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$32.04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$31.84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$8,678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$8,623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4FA">
              <w:rPr>
                <w:rFonts w:ascii="Times New Roman" w:hAnsi="Times New Roman" w:cs="Times New Roman"/>
                <w:sz w:val="18"/>
                <w:szCs w:val="18"/>
              </w:rPr>
              <w:t>$54</w:t>
            </w:r>
          </w:p>
        </w:tc>
      </w:tr>
      <w:tr w:rsidR="00C424FA" w:rsidRPr="005F1401" w:rsidTr="00C424FA">
        <w:trPr>
          <w:trHeight w:val="288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207D67" w:rsidRDefault="00C424FA" w:rsidP="00C424FA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7D6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Estimated Annual Cost Burden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$169,329,048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$146,941,956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$22,387,097</w:t>
            </w:r>
          </w:p>
        </w:tc>
      </w:tr>
    </w:tbl>
    <w:p w:rsidR="00FB22B2" w:rsidRDefault="00FB22B2" w:rsidP="005F1401">
      <w:pPr>
        <w:pStyle w:val="NoSpacing"/>
        <w:rPr>
          <w:rFonts w:ascii="Times New Roman" w:hAnsi="Times New Roman" w:cs="Times New Roman"/>
        </w:rPr>
      </w:pPr>
      <w:r w:rsidRPr="00FB22B2">
        <w:rPr>
          <w:rFonts w:ascii="Times New Roman" w:hAnsi="Times New Roman" w:cs="Times New Roman"/>
        </w:rPr>
        <w:t xml:space="preserve">*Despite no change in the estimated burden hours, cost </w:t>
      </w:r>
      <w:r w:rsidR="007342C5">
        <w:rPr>
          <w:rFonts w:ascii="Times New Roman" w:hAnsi="Times New Roman" w:cs="Times New Roman"/>
        </w:rPr>
        <w:t>for some forms</w:t>
      </w:r>
      <w:r w:rsidR="007342C5" w:rsidRPr="00FB22B2">
        <w:rPr>
          <w:rFonts w:ascii="Times New Roman" w:hAnsi="Times New Roman" w:cs="Times New Roman"/>
        </w:rPr>
        <w:t xml:space="preserve"> </w:t>
      </w:r>
      <w:r w:rsidRPr="00FB22B2">
        <w:rPr>
          <w:rFonts w:ascii="Times New Roman" w:hAnsi="Times New Roman" w:cs="Times New Roman"/>
        </w:rPr>
        <w:t>increased</w:t>
      </w:r>
      <w:r w:rsidR="00FF4E8F">
        <w:rPr>
          <w:rFonts w:ascii="Times New Roman" w:hAnsi="Times New Roman" w:cs="Times New Roman"/>
        </w:rPr>
        <w:t xml:space="preserve"> or decreased due to increase or decrease in annual wages</w:t>
      </w:r>
      <w:r w:rsidR="005F1401">
        <w:rPr>
          <w:rFonts w:ascii="Times New Roman" w:hAnsi="Times New Roman" w:cs="Times New Roman"/>
        </w:rPr>
        <w:t>.</w:t>
      </w:r>
    </w:p>
    <w:p w:rsidR="007342C5" w:rsidRPr="007342C5" w:rsidRDefault="007342C5" w:rsidP="005F1401">
      <w:pPr>
        <w:pStyle w:val="NoSpacing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Values</w:t>
      </w:r>
      <w:proofErr w:type="spellEnd"/>
      <w:proofErr w:type="gramEnd"/>
      <w:r>
        <w:rPr>
          <w:rFonts w:ascii="Times New Roman" w:hAnsi="Times New Roman" w:cs="Times New Roman"/>
        </w:rPr>
        <w:t xml:space="preserve"> were rounded prior to summation. </w:t>
      </w:r>
    </w:p>
    <w:sectPr w:rsidR="007342C5" w:rsidRPr="007342C5" w:rsidSect="005C3CCB">
      <w:headerReference w:type="default" r:id="rId6"/>
      <w:footerReference w:type="default" r:id="rId7"/>
      <w:pgSz w:w="15840" w:h="12240" w:orient="landscape"/>
      <w:pgMar w:top="390" w:right="1440" w:bottom="72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6D1" w:rsidRDefault="003E06D1" w:rsidP="0090549A">
      <w:pPr>
        <w:spacing w:after="0" w:line="240" w:lineRule="auto"/>
      </w:pPr>
      <w:r>
        <w:separator/>
      </w:r>
    </w:p>
  </w:endnote>
  <w:endnote w:type="continuationSeparator" w:id="0">
    <w:p w:rsidR="003E06D1" w:rsidRDefault="003E06D1" w:rsidP="0090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6D1" w:rsidRPr="0053480F" w:rsidRDefault="003E06D1" w:rsidP="0053480F">
    <w:pPr>
      <w:pStyle w:val="Footer"/>
      <w:rPr>
        <w:rFonts w:ascii="Book Antiqua" w:hAnsi="Book Antiqua"/>
        <w:sz w:val="16"/>
        <w:szCs w:val="16"/>
      </w:rPr>
    </w:pPr>
    <w:r w:rsidRPr="00A910BA">
      <w:rPr>
        <w:rFonts w:ascii="Times New Roman" w:hAnsi="Times New Roman" w:cs="Times New Roman"/>
        <w:sz w:val="16"/>
        <w:szCs w:val="16"/>
      </w:rPr>
      <w:t>Revision of estimated national annual cost burden of data collection by NHSN data collection form.</w:t>
    </w:r>
    <w:r w:rsidRPr="0053480F">
      <w:rPr>
        <w:rFonts w:ascii="Book Antiqua" w:hAnsi="Book Antiqua"/>
        <w:sz w:val="16"/>
        <w:szCs w:val="16"/>
      </w:rPr>
      <w:ptab w:relativeTo="margin" w:alignment="right" w:leader="none"/>
    </w:r>
    <w:r w:rsidRPr="0053480F">
      <w:rPr>
        <w:rFonts w:ascii="Book Antiqua" w:hAnsi="Book Antiqua"/>
        <w:sz w:val="16"/>
        <w:szCs w:val="16"/>
      </w:rPr>
      <w:fldChar w:fldCharType="begin"/>
    </w:r>
    <w:r w:rsidRPr="0053480F">
      <w:rPr>
        <w:rFonts w:ascii="Book Antiqua" w:hAnsi="Book Antiqua"/>
        <w:sz w:val="16"/>
        <w:szCs w:val="16"/>
      </w:rPr>
      <w:instrText xml:space="preserve"> PAGE   \* MERGEFORMAT </w:instrText>
    </w:r>
    <w:r w:rsidRPr="0053480F">
      <w:rPr>
        <w:rFonts w:ascii="Book Antiqua" w:hAnsi="Book Antiqua"/>
        <w:sz w:val="16"/>
        <w:szCs w:val="16"/>
      </w:rPr>
      <w:fldChar w:fldCharType="separate"/>
    </w:r>
    <w:r w:rsidR="000557C5">
      <w:rPr>
        <w:rFonts w:ascii="Book Antiqua" w:hAnsi="Book Antiqua"/>
        <w:noProof/>
        <w:sz w:val="16"/>
        <w:szCs w:val="16"/>
      </w:rPr>
      <w:t>2</w:t>
    </w:r>
    <w:r w:rsidRPr="0053480F">
      <w:rPr>
        <w:rFonts w:ascii="Book Antiqua" w:hAnsi="Book Antiqu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6D1" w:rsidRDefault="003E06D1" w:rsidP="0090549A">
      <w:pPr>
        <w:spacing w:after="0" w:line="240" w:lineRule="auto"/>
      </w:pPr>
      <w:r>
        <w:separator/>
      </w:r>
    </w:p>
  </w:footnote>
  <w:footnote w:type="continuationSeparator" w:id="0">
    <w:p w:rsidR="003E06D1" w:rsidRDefault="003E06D1" w:rsidP="00905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6D1" w:rsidRPr="00A910BA" w:rsidRDefault="003E06D1" w:rsidP="0090549A">
    <w:pPr>
      <w:pStyle w:val="Header"/>
      <w:rPr>
        <w:rFonts w:ascii="Times New Roman" w:hAnsi="Times New Roman" w:cs="Times New Roman"/>
        <w:sz w:val="16"/>
        <w:szCs w:val="16"/>
      </w:rPr>
    </w:pPr>
    <w:r w:rsidRPr="00A910BA">
      <w:rPr>
        <w:rFonts w:ascii="Times New Roman" w:hAnsi="Times New Roman" w:cs="Times New Roman"/>
        <w:sz w:val="16"/>
        <w:szCs w:val="16"/>
      </w:rPr>
      <w:t>National Healthcare Safety Network (NHSN)</w:t>
    </w:r>
  </w:p>
  <w:p w:rsidR="003E06D1" w:rsidRPr="00A910BA" w:rsidRDefault="003E06D1" w:rsidP="0090549A">
    <w:pPr>
      <w:pStyle w:val="Header"/>
      <w:rPr>
        <w:rFonts w:ascii="Times New Roman" w:hAnsi="Times New Roman" w:cs="Times New Roman"/>
        <w:sz w:val="16"/>
        <w:szCs w:val="16"/>
      </w:rPr>
    </w:pPr>
    <w:r w:rsidRPr="00A910BA">
      <w:rPr>
        <w:rFonts w:ascii="Times New Roman" w:hAnsi="Times New Roman" w:cs="Times New Roman"/>
        <w:sz w:val="16"/>
        <w:szCs w:val="16"/>
      </w:rPr>
      <w:t>OMB Control No. 0920-0666</w:t>
    </w:r>
  </w:p>
  <w:p w:rsidR="003E06D1" w:rsidRPr="00A910BA" w:rsidRDefault="003E06D1" w:rsidP="0090549A">
    <w:pPr>
      <w:pStyle w:val="Header"/>
      <w:rPr>
        <w:rFonts w:ascii="Times New Roman" w:hAnsi="Times New Roman" w:cs="Times New Roman"/>
        <w:sz w:val="16"/>
        <w:szCs w:val="16"/>
      </w:rPr>
    </w:pPr>
    <w:r w:rsidRPr="00A910BA">
      <w:rPr>
        <w:rFonts w:ascii="Times New Roman" w:hAnsi="Times New Roman" w:cs="Times New Roman"/>
        <w:sz w:val="16"/>
        <w:szCs w:val="16"/>
      </w:rPr>
      <w:t xml:space="preserve">Revision Request </w:t>
    </w:r>
    <w:r>
      <w:rPr>
        <w:rFonts w:ascii="Times New Roman" w:hAnsi="Times New Roman" w:cs="Times New Roman"/>
        <w:sz w:val="16"/>
        <w:szCs w:val="16"/>
      </w:rPr>
      <w:t>June 201</w:t>
    </w:r>
    <w:r w:rsidR="00C424FA">
      <w:rPr>
        <w:rFonts w:ascii="Times New Roman" w:hAnsi="Times New Roman" w:cs="Times New Roman"/>
        <w:sz w:val="16"/>
        <w:szCs w:val="16"/>
      </w:rPr>
      <w:t>5</w:t>
    </w:r>
  </w:p>
  <w:p w:rsidR="003E06D1" w:rsidRPr="0053480F" w:rsidRDefault="003E06D1">
    <w:pPr>
      <w:pStyle w:val="Header"/>
      <w:rPr>
        <w:rFonts w:ascii="Book Antiqua" w:hAnsi="Book Antiqu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9A"/>
    <w:rsid w:val="000557C5"/>
    <w:rsid w:val="000E13B9"/>
    <w:rsid w:val="000F42F4"/>
    <w:rsid w:val="0014386C"/>
    <w:rsid w:val="00171D91"/>
    <w:rsid w:val="001C26C7"/>
    <w:rsid w:val="00207D67"/>
    <w:rsid w:val="00237DCD"/>
    <w:rsid w:val="00242B0D"/>
    <w:rsid w:val="002C0977"/>
    <w:rsid w:val="002C4F72"/>
    <w:rsid w:val="002D7ADB"/>
    <w:rsid w:val="0031384B"/>
    <w:rsid w:val="0031387A"/>
    <w:rsid w:val="0032444F"/>
    <w:rsid w:val="00352A21"/>
    <w:rsid w:val="003D3DDA"/>
    <w:rsid w:val="003D6CF9"/>
    <w:rsid w:val="003E06D1"/>
    <w:rsid w:val="004132DC"/>
    <w:rsid w:val="004652B7"/>
    <w:rsid w:val="004859C9"/>
    <w:rsid w:val="00506723"/>
    <w:rsid w:val="005318DC"/>
    <w:rsid w:val="0053480F"/>
    <w:rsid w:val="005C18A8"/>
    <w:rsid w:val="005C3CCB"/>
    <w:rsid w:val="005C463A"/>
    <w:rsid w:val="005E190F"/>
    <w:rsid w:val="005F1401"/>
    <w:rsid w:val="005F4FA4"/>
    <w:rsid w:val="00650A3E"/>
    <w:rsid w:val="00685F24"/>
    <w:rsid w:val="007342C5"/>
    <w:rsid w:val="00742F05"/>
    <w:rsid w:val="007675C2"/>
    <w:rsid w:val="007B0492"/>
    <w:rsid w:val="008712A0"/>
    <w:rsid w:val="008A34AE"/>
    <w:rsid w:val="008B1684"/>
    <w:rsid w:val="0090549A"/>
    <w:rsid w:val="00985BC9"/>
    <w:rsid w:val="009A2894"/>
    <w:rsid w:val="009A2DD0"/>
    <w:rsid w:val="009E63B2"/>
    <w:rsid w:val="009F0C06"/>
    <w:rsid w:val="00A14D17"/>
    <w:rsid w:val="00A1520A"/>
    <w:rsid w:val="00A21C88"/>
    <w:rsid w:val="00A53862"/>
    <w:rsid w:val="00A56D54"/>
    <w:rsid w:val="00A838AD"/>
    <w:rsid w:val="00A910BA"/>
    <w:rsid w:val="00AA2862"/>
    <w:rsid w:val="00AA29AE"/>
    <w:rsid w:val="00AB6F4D"/>
    <w:rsid w:val="00B21F49"/>
    <w:rsid w:val="00B31533"/>
    <w:rsid w:val="00B75337"/>
    <w:rsid w:val="00BC7F44"/>
    <w:rsid w:val="00C22628"/>
    <w:rsid w:val="00C424FA"/>
    <w:rsid w:val="00C53034"/>
    <w:rsid w:val="00D00240"/>
    <w:rsid w:val="00D140F1"/>
    <w:rsid w:val="00DA188D"/>
    <w:rsid w:val="00DE6AFA"/>
    <w:rsid w:val="00E06B81"/>
    <w:rsid w:val="00E229F1"/>
    <w:rsid w:val="00E4751E"/>
    <w:rsid w:val="00E74FA7"/>
    <w:rsid w:val="00E82AE1"/>
    <w:rsid w:val="00EB112D"/>
    <w:rsid w:val="00EC51A6"/>
    <w:rsid w:val="00F62512"/>
    <w:rsid w:val="00F810E7"/>
    <w:rsid w:val="00F936C9"/>
    <w:rsid w:val="00F97ADD"/>
    <w:rsid w:val="00FB22B2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5:docId w15:val="{CD532EC3-7108-4F7C-B323-B518CF8C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49A"/>
  </w:style>
  <w:style w:type="paragraph" w:styleId="Footer">
    <w:name w:val="footer"/>
    <w:basedOn w:val="Normal"/>
    <w:link w:val="FooterChar"/>
    <w:uiPriority w:val="99"/>
    <w:unhideWhenUsed/>
    <w:rsid w:val="0090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49A"/>
  </w:style>
  <w:style w:type="paragraph" w:styleId="BalloonText">
    <w:name w:val="Balloon Text"/>
    <w:basedOn w:val="Normal"/>
    <w:link w:val="BalloonTextChar"/>
    <w:uiPriority w:val="99"/>
    <w:semiHidden/>
    <w:unhideWhenUsed/>
    <w:rsid w:val="00534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4D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fom7</dc:creator>
  <cp:lastModifiedBy>Webb, Amy (CDC/OID/NCEZID) (CTR)</cp:lastModifiedBy>
  <cp:revision>4</cp:revision>
  <dcterms:created xsi:type="dcterms:W3CDTF">2015-05-25T22:02:00Z</dcterms:created>
  <dcterms:modified xsi:type="dcterms:W3CDTF">2015-12-14T16:02:00Z</dcterms:modified>
</cp:coreProperties>
</file>