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FAD121" w14:textId="77777777" w:rsidR="00F845FB" w:rsidRPr="00F34ECD" w:rsidRDefault="00F845FB" w:rsidP="00F845FB">
      <w:pPr>
        <w:spacing w:after="8" w:line="240" w:lineRule="auto"/>
        <w:rPr>
          <w:rFonts w:ascii="Times New Roman" w:hAnsi="Times New Roman" w:cs="Times New Roman"/>
          <w:caps/>
          <w:sz w:val="18"/>
          <w:szCs w:val="24"/>
        </w:rPr>
      </w:pPr>
      <w:bookmarkStart w:id="0" w:name="_GoBack"/>
      <w:bookmarkEnd w:id="0"/>
      <w:r w:rsidRPr="00F34ECD">
        <w:rPr>
          <w:rFonts w:ascii="Times New Roman" w:hAnsi="Times New Roman" w:cs="Times New Roman"/>
          <w:caps/>
          <w:noProof/>
          <w:sz w:val="18"/>
          <w:szCs w:val="24"/>
        </w:rPr>
        <w:drawing>
          <wp:anchor distT="0" distB="0" distL="114300" distR="114300" simplePos="0" relativeHeight="251659264" behindDoc="0" locked="0" layoutInCell="1" allowOverlap="1" wp14:anchorId="06FAD147" wp14:editId="06FAD148">
            <wp:simplePos x="0" y="0"/>
            <wp:positionH relativeFrom="column">
              <wp:posOffset>3638550</wp:posOffset>
            </wp:positionH>
            <wp:positionV relativeFrom="paragraph">
              <wp:posOffset>-142875</wp:posOffset>
            </wp:positionV>
            <wp:extent cx="2305050" cy="1009650"/>
            <wp:effectExtent l="19050" t="0" r="0" b="0"/>
            <wp:wrapNone/>
            <wp:docPr id="1" name="Picture 1" descr="Authored by the Centers for Medicare and Medicaid Services, Center for Consumer Information and Insurance Overs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1" cstate="print"/>
                    <a:srcRect/>
                    <a:stretch>
                      <a:fillRect/>
                    </a:stretch>
                  </pic:blipFill>
                  <pic:spPr bwMode="auto">
                    <a:xfrm>
                      <a:off x="0" y="0"/>
                      <a:ext cx="2305050" cy="1009650"/>
                    </a:xfrm>
                    <a:prstGeom prst="rect">
                      <a:avLst/>
                    </a:prstGeom>
                    <a:noFill/>
                    <a:ln w="9525">
                      <a:noFill/>
                      <a:miter lim="800000"/>
                      <a:headEnd/>
                      <a:tailEnd/>
                    </a:ln>
                  </pic:spPr>
                </pic:pic>
              </a:graphicData>
            </a:graphic>
          </wp:anchor>
        </w:drawing>
      </w:r>
      <w:r w:rsidRPr="00F34ECD">
        <w:rPr>
          <w:rFonts w:ascii="Times New Roman" w:hAnsi="Times New Roman" w:cs="Times New Roman"/>
          <w:caps/>
          <w:sz w:val="18"/>
          <w:szCs w:val="24"/>
        </w:rPr>
        <w:t>Department of Health &amp; Human Services</w:t>
      </w:r>
    </w:p>
    <w:p w14:paraId="06FAD122" w14:textId="77777777" w:rsidR="00F845FB" w:rsidRPr="00F34ECD" w:rsidRDefault="00F845FB" w:rsidP="00F845FB">
      <w:pPr>
        <w:spacing w:after="8" w:line="240" w:lineRule="auto"/>
        <w:rPr>
          <w:rFonts w:ascii="Times New Roman" w:hAnsi="Times New Roman" w:cs="Times New Roman"/>
          <w:sz w:val="18"/>
          <w:szCs w:val="24"/>
        </w:rPr>
      </w:pPr>
      <w:r w:rsidRPr="00F34ECD">
        <w:rPr>
          <w:rFonts w:ascii="Times New Roman" w:hAnsi="Times New Roman" w:cs="Times New Roman"/>
          <w:sz w:val="18"/>
          <w:szCs w:val="24"/>
        </w:rPr>
        <w:t>Centers for Medicare &amp; Medicaid Services</w:t>
      </w:r>
    </w:p>
    <w:p w14:paraId="06FAD123" w14:textId="77777777" w:rsidR="00F845FB" w:rsidRPr="00F34ECD" w:rsidRDefault="00F845FB" w:rsidP="00F845FB">
      <w:pPr>
        <w:spacing w:after="8" w:line="240" w:lineRule="auto"/>
        <w:rPr>
          <w:rFonts w:ascii="Times New Roman" w:hAnsi="Times New Roman" w:cs="Times New Roman"/>
          <w:sz w:val="18"/>
          <w:szCs w:val="24"/>
        </w:rPr>
      </w:pPr>
      <w:r w:rsidRPr="00F34ECD">
        <w:rPr>
          <w:rFonts w:ascii="Times New Roman" w:hAnsi="Times New Roman" w:cs="Times New Roman"/>
          <w:sz w:val="18"/>
          <w:szCs w:val="24"/>
        </w:rPr>
        <w:t>Center for Consumer Information and Insurance Oversight</w:t>
      </w:r>
    </w:p>
    <w:p w14:paraId="06FAD124" w14:textId="77777777" w:rsidR="00F845FB" w:rsidRPr="00F34ECD" w:rsidRDefault="00F845FB" w:rsidP="00F845FB">
      <w:pPr>
        <w:spacing w:after="8" w:line="240" w:lineRule="auto"/>
        <w:rPr>
          <w:rFonts w:ascii="Times New Roman" w:hAnsi="Times New Roman" w:cs="Times New Roman"/>
          <w:sz w:val="18"/>
          <w:szCs w:val="24"/>
        </w:rPr>
      </w:pPr>
      <w:r w:rsidRPr="00F34ECD">
        <w:rPr>
          <w:rFonts w:ascii="Times New Roman" w:hAnsi="Times New Roman" w:cs="Times New Roman"/>
          <w:sz w:val="18"/>
          <w:szCs w:val="24"/>
        </w:rPr>
        <w:t>200 Independence Avenue SW</w:t>
      </w:r>
    </w:p>
    <w:p w14:paraId="06FAD125" w14:textId="77777777" w:rsidR="00F845FB" w:rsidRPr="00F34ECD" w:rsidRDefault="00F845FB" w:rsidP="00F845FB">
      <w:pPr>
        <w:spacing w:after="240" w:line="240" w:lineRule="auto"/>
        <w:rPr>
          <w:rFonts w:ascii="Times New Roman" w:hAnsi="Times New Roman" w:cs="Times New Roman"/>
          <w:sz w:val="19"/>
          <w:szCs w:val="24"/>
        </w:rPr>
      </w:pPr>
      <w:r w:rsidRPr="00F34ECD">
        <w:rPr>
          <w:rFonts w:ascii="Times New Roman" w:hAnsi="Times New Roman" w:cs="Times New Roman"/>
          <w:sz w:val="18"/>
          <w:szCs w:val="24"/>
        </w:rPr>
        <w:t>Washington, DC  20201</w:t>
      </w:r>
    </w:p>
    <w:p w14:paraId="06FAD126" w14:textId="77777777" w:rsidR="00F845FB" w:rsidRDefault="00F845FB" w:rsidP="00F845FB">
      <w:r>
        <w:rPr>
          <w:noProof/>
        </w:rPr>
        <mc:AlternateContent>
          <mc:Choice Requires="wps">
            <w:drawing>
              <wp:anchor distT="0" distB="0" distL="114300" distR="114300" simplePos="0" relativeHeight="251660288" behindDoc="0" locked="0" layoutInCell="1" allowOverlap="1" wp14:anchorId="06FAD149" wp14:editId="06FAD14A">
                <wp:simplePos x="0" y="0"/>
                <wp:positionH relativeFrom="column">
                  <wp:posOffset>21264</wp:posOffset>
                </wp:positionH>
                <wp:positionV relativeFrom="paragraph">
                  <wp:posOffset>243943</wp:posOffset>
                </wp:positionV>
                <wp:extent cx="6039293"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0392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19.2pt" to="477.2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" strokecolor="#4579b8 [3044]"/>
            </w:pict>
          </mc:Fallback>
        </mc:AlternateContent>
      </w:r>
    </w:p>
    <w:p w14:paraId="06FAD127" w14:textId="77777777" w:rsidR="00CD199E" w:rsidRDefault="00CD199E" w:rsidP="00F845FB">
      <w:pPr>
        <w:pStyle w:val="Heading2"/>
        <w:ind w:right="-180"/>
        <w:jc w:val="both"/>
        <w:rPr>
          <w:sz w:val="36"/>
          <w:szCs w:val="36"/>
        </w:rPr>
      </w:pPr>
    </w:p>
    <w:p w14:paraId="06FAD128" w14:textId="77777777" w:rsidR="00CD199E" w:rsidRDefault="00CD199E" w:rsidP="00F845FB">
      <w:pPr>
        <w:pStyle w:val="Heading2"/>
        <w:ind w:right="-180"/>
        <w:jc w:val="both"/>
        <w:rPr>
          <w:sz w:val="36"/>
          <w:szCs w:val="36"/>
        </w:rPr>
      </w:pPr>
    </w:p>
    <w:p w14:paraId="06FAD129" w14:textId="77777777" w:rsidR="00CD199E" w:rsidRDefault="00CD199E" w:rsidP="00F845FB">
      <w:pPr>
        <w:pStyle w:val="Heading2"/>
        <w:ind w:right="-180"/>
        <w:jc w:val="both"/>
        <w:rPr>
          <w:sz w:val="36"/>
          <w:szCs w:val="36"/>
        </w:rPr>
      </w:pPr>
    </w:p>
    <w:p w14:paraId="06FAD12A" w14:textId="77777777" w:rsidR="00CD199E" w:rsidRDefault="00CD199E" w:rsidP="00F845FB">
      <w:pPr>
        <w:pStyle w:val="Heading2"/>
        <w:ind w:right="-180"/>
        <w:jc w:val="both"/>
        <w:rPr>
          <w:sz w:val="36"/>
          <w:szCs w:val="36"/>
        </w:rPr>
      </w:pPr>
    </w:p>
    <w:p w14:paraId="06FAD12B" w14:textId="77777777" w:rsidR="00665994" w:rsidRPr="00665994" w:rsidRDefault="00F845FB" w:rsidP="00CD199E">
      <w:pPr>
        <w:pStyle w:val="Heading2"/>
        <w:ind w:right="-180"/>
        <w:jc w:val="right"/>
        <w:rPr>
          <w:rFonts w:asciiTheme="minorHAnsi" w:hAnsiTheme="minorHAnsi" w:cstheme="minorHAnsi"/>
          <w:sz w:val="44"/>
          <w:szCs w:val="44"/>
        </w:rPr>
      </w:pPr>
      <w:r w:rsidRPr="00665994">
        <w:rPr>
          <w:rFonts w:asciiTheme="minorHAnsi" w:hAnsiTheme="minorHAnsi" w:cstheme="minorHAnsi"/>
          <w:sz w:val="44"/>
          <w:szCs w:val="44"/>
        </w:rPr>
        <w:t xml:space="preserve">Request for </w:t>
      </w:r>
      <w:r w:rsidR="00952A90">
        <w:rPr>
          <w:rFonts w:asciiTheme="minorHAnsi" w:hAnsiTheme="minorHAnsi" w:cstheme="minorHAnsi"/>
          <w:sz w:val="44"/>
          <w:szCs w:val="44"/>
        </w:rPr>
        <w:t>Renewal</w:t>
      </w:r>
      <w:r w:rsidRPr="00665994">
        <w:rPr>
          <w:rFonts w:asciiTheme="minorHAnsi" w:hAnsiTheme="minorHAnsi" w:cstheme="minorHAnsi"/>
          <w:sz w:val="44"/>
          <w:szCs w:val="44"/>
        </w:rPr>
        <w:t xml:space="preserve"> under the “Generic Clearance for the Collection of Routine Customer Feedback”</w:t>
      </w:r>
      <w:r w:rsidR="00665994" w:rsidRPr="00665994">
        <w:rPr>
          <w:rFonts w:asciiTheme="minorHAnsi" w:hAnsiTheme="minorHAnsi" w:cstheme="minorHAnsi"/>
          <w:sz w:val="44"/>
          <w:szCs w:val="44"/>
        </w:rPr>
        <w:t xml:space="preserve"> </w:t>
      </w:r>
    </w:p>
    <w:p w14:paraId="06FAD12C" w14:textId="77777777" w:rsidR="00665994" w:rsidRPr="00665994" w:rsidRDefault="00665994" w:rsidP="00CD199E">
      <w:pPr>
        <w:pStyle w:val="Heading2"/>
        <w:ind w:right="-180"/>
        <w:jc w:val="right"/>
        <w:rPr>
          <w:rFonts w:asciiTheme="minorHAnsi" w:hAnsiTheme="minorHAnsi" w:cstheme="minorHAnsi"/>
          <w:sz w:val="44"/>
          <w:szCs w:val="44"/>
        </w:rPr>
      </w:pPr>
    </w:p>
    <w:p w14:paraId="06FAD12D" w14:textId="77777777" w:rsidR="00F845FB" w:rsidRPr="00665994" w:rsidRDefault="00F845FB" w:rsidP="00CD199E">
      <w:pPr>
        <w:pStyle w:val="Heading2"/>
        <w:ind w:right="-180"/>
        <w:jc w:val="right"/>
        <w:rPr>
          <w:rFonts w:asciiTheme="minorHAnsi" w:hAnsiTheme="minorHAnsi" w:cstheme="minorHAnsi"/>
          <w:sz w:val="36"/>
          <w:szCs w:val="36"/>
        </w:rPr>
      </w:pPr>
      <w:r w:rsidRPr="00665994">
        <w:rPr>
          <w:rFonts w:asciiTheme="minorHAnsi" w:hAnsiTheme="minorHAnsi" w:cstheme="minorHAnsi"/>
          <w:sz w:val="44"/>
          <w:szCs w:val="44"/>
        </w:rPr>
        <w:t>OMB Control Number: 0938-</w:t>
      </w:r>
      <w:r w:rsidR="00D31E1F">
        <w:rPr>
          <w:rFonts w:asciiTheme="minorHAnsi" w:hAnsiTheme="minorHAnsi" w:cstheme="minorHAnsi"/>
          <w:sz w:val="44"/>
          <w:szCs w:val="44"/>
        </w:rPr>
        <w:t>1185</w:t>
      </w:r>
    </w:p>
    <w:p w14:paraId="06FAD12E" w14:textId="77777777" w:rsidR="00847D85" w:rsidRPr="00665994" w:rsidRDefault="00847D85" w:rsidP="00CD199E">
      <w:pPr>
        <w:tabs>
          <w:tab w:val="left" w:pos="3516"/>
        </w:tabs>
        <w:jc w:val="right"/>
        <w:rPr>
          <w:rFonts w:cstheme="minorHAnsi"/>
          <w:sz w:val="36"/>
          <w:szCs w:val="36"/>
        </w:rPr>
      </w:pPr>
    </w:p>
    <w:p w14:paraId="06FAD12F" w14:textId="77777777" w:rsidR="00665994" w:rsidRPr="00665994" w:rsidRDefault="00665994" w:rsidP="00CD199E">
      <w:pPr>
        <w:jc w:val="right"/>
        <w:rPr>
          <w:rFonts w:cstheme="minorHAnsi"/>
          <w:b/>
          <w:sz w:val="36"/>
          <w:szCs w:val="36"/>
        </w:rPr>
      </w:pPr>
      <w:r w:rsidRPr="00665994">
        <w:rPr>
          <w:rFonts w:cstheme="minorHAnsi"/>
          <w:b/>
          <w:sz w:val="36"/>
          <w:szCs w:val="36"/>
        </w:rPr>
        <w:t>Type of Information Collection</w:t>
      </w:r>
    </w:p>
    <w:p w14:paraId="06FAD130" w14:textId="77777777" w:rsidR="00F845FB" w:rsidRPr="00665994" w:rsidRDefault="00F845FB" w:rsidP="00CD199E">
      <w:pPr>
        <w:jc w:val="right"/>
        <w:rPr>
          <w:rFonts w:cstheme="minorHAnsi"/>
          <w:b/>
          <w:i/>
          <w:sz w:val="36"/>
          <w:szCs w:val="36"/>
        </w:rPr>
      </w:pPr>
      <w:r w:rsidRPr="00665994">
        <w:rPr>
          <w:rFonts w:cstheme="minorHAnsi"/>
          <w:sz w:val="36"/>
          <w:szCs w:val="36"/>
        </w:rPr>
        <w:t xml:space="preserve">Evaluation of Stakeholder Training - Health Insurance Marketplace and Market Stabilization Programs </w:t>
      </w:r>
    </w:p>
    <w:p w14:paraId="06FAD131" w14:textId="77777777" w:rsidR="00CD199E" w:rsidRDefault="00CD199E" w:rsidP="00F845FB">
      <w:pPr>
        <w:pStyle w:val="FrontMatterHeader"/>
        <w:keepNext w:val="0"/>
        <w:keepLines/>
        <w:widowControl w:val="0"/>
        <w:rPr>
          <w:rFonts w:ascii="Times New Roman" w:hAnsi="Times New Roman"/>
          <w:kern w:val="2"/>
        </w:rPr>
      </w:pPr>
      <w:bookmarkStart w:id="1" w:name="_Toc327265054"/>
    </w:p>
    <w:p w14:paraId="06FAD132" w14:textId="77777777" w:rsidR="00CD199E" w:rsidRDefault="00CD199E" w:rsidP="00F845FB">
      <w:pPr>
        <w:pStyle w:val="FrontMatterHeader"/>
        <w:keepNext w:val="0"/>
        <w:keepLines/>
        <w:widowControl w:val="0"/>
        <w:rPr>
          <w:rFonts w:ascii="Times New Roman" w:hAnsi="Times New Roman"/>
          <w:kern w:val="2"/>
        </w:rPr>
      </w:pPr>
    </w:p>
    <w:p w14:paraId="06FAD133" w14:textId="2D15A194" w:rsidR="00CD199E" w:rsidRPr="00665994" w:rsidRDefault="00621F4C" w:rsidP="00665994">
      <w:pPr>
        <w:pStyle w:val="FrontMatterHeader"/>
        <w:keepNext w:val="0"/>
        <w:keepLines/>
        <w:widowControl w:val="0"/>
        <w:jc w:val="right"/>
        <w:rPr>
          <w:rFonts w:asciiTheme="minorHAnsi" w:hAnsiTheme="minorHAnsi" w:cstheme="minorHAnsi"/>
          <w:kern w:val="2"/>
        </w:rPr>
      </w:pPr>
      <w:r>
        <w:rPr>
          <w:rFonts w:asciiTheme="minorHAnsi" w:hAnsiTheme="minorHAnsi" w:cstheme="minorHAnsi"/>
          <w:kern w:val="2"/>
        </w:rPr>
        <w:t>August</w:t>
      </w:r>
      <w:r w:rsidR="005B3350">
        <w:rPr>
          <w:rFonts w:asciiTheme="minorHAnsi" w:hAnsiTheme="minorHAnsi" w:cstheme="minorHAnsi"/>
          <w:kern w:val="2"/>
        </w:rPr>
        <w:t xml:space="preserve"> </w:t>
      </w:r>
      <w:r>
        <w:rPr>
          <w:rFonts w:asciiTheme="minorHAnsi" w:hAnsiTheme="minorHAnsi" w:cstheme="minorHAnsi"/>
          <w:kern w:val="2"/>
        </w:rPr>
        <w:t>17</w:t>
      </w:r>
      <w:r w:rsidR="00665994" w:rsidRPr="00665994">
        <w:rPr>
          <w:rFonts w:asciiTheme="minorHAnsi" w:hAnsiTheme="minorHAnsi" w:cstheme="minorHAnsi"/>
          <w:kern w:val="2"/>
        </w:rPr>
        <w:t>, 201</w:t>
      </w:r>
      <w:r w:rsidR="00952A90">
        <w:rPr>
          <w:rFonts w:asciiTheme="minorHAnsi" w:hAnsiTheme="minorHAnsi" w:cstheme="minorHAnsi"/>
          <w:kern w:val="2"/>
        </w:rPr>
        <w:t>5</w:t>
      </w:r>
    </w:p>
    <w:p w14:paraId="06FAD134" w14:textId="77777777" w:rsidR="00CD199E" w:rsidRDefault="00CD199E" w:rsidP="00F845FB">
      <w:pPr>
        <w:pStyle w:val="FrontMatterHeader"/>
        <w:keepNext w:val="0"/>
        <w:keepLines/>
        <w:widowControl w:val="0"/>
        <w:rPr>
          <w:rFonts w:ascii="Times New Roman" w:hAnsi="Times New Roman"/>
          <w:kern w:val="2"/>
        </w:rPr>
      </w:pPr>
    </w:p>
    <w:p w14:paraId="06FAD135" w14:textId="77777777" w:rsidR="00CD199E" w:rsidRDefault="00CD199E" w:rsidP="00F845FB">
      <w:pPr>
        <w:pStyle w:val="FrontMatterHeader"/>
        <w:keepNext w:val="0"/>
        <w:keepLines/>
        <w:widowControl w:val="0"/>
        <w:rPr>
          <w:rFonts w:ascii="Times New Roman" w:hAnsi="Times New Roman"/>
          <w:kern w:val="2"/>
        </w:rPr>
      </w:pPr>
    </w:p>
    <w:p w14:paraId="06FAD136" w14:textId="77777777" w:rsidR="00665994" w:rsidRDefault="00665994" w:rsidP="00F845FB">
      <w:pPr>
        <w:pStyle w:val="FrontMatterHeader"/>
        <w:keepNext w:val="0"/>
        <w:keepLines/>
        <w:widowControl w:val="0"/>
        <w:rPr>
          <w:rFonts w:ascii="Times New Roman" w:hAnsi="Times New Roman"/>
          <w:kern w:val="2"/>
        </w:rPr>
      </w:pPr>
    </w:p>
    <w:p w14:paraId="06FAD137" w14:textId="77777777" w:rsidR="00F845FB" w:rsidRPr="00665994" w:rsidRDefault="00F845FB" w:rsidP="00F845FB">
      <w:pPr>
        <w:pStyle w:val="FrontMatterHeader"/>
        <w:keepNext w:val="0"/>
        <w:keepLines/>
        <w:widowControl w:val="0"/>
        <w:rPr>
          <w:rFonts w:asciiTheme="minorHAnsi" w:hAnsiTheme="minorHAnsi" w:cstheme="minorHAnsi"/>
          <w:kern w:val="2"/>
          <w:sz w:val="40"/>
          <w:szCs w:val="40"/>
        </w:rPr>
      </w:pPr>
      <w:r w:rsidRPr="00665994">
        <w:rPr>
          <w:rFonts w:asciiTheme="minorHAnsi" w:hAnsiTheme="minorHAnsi" w:cstheme="minorHAnsi"/>
          <w:kern w:val="2"/>
          <w:sz w:val="40"/>
          <w:szCs w:val="40"/>
        </w:rPr>
        <w:t>Table of Contents</w:t>
      </w:r>
      <w:bookmarkEnd w:id="1"/>
    </w:p>
    <w:p w14:paraId="06FAD138" w14:textId="77777777" w:rsidR="00F845FB" w:rsidRPr="00665994" w:rsidRDefault="00F845FB" w:rsidP="00F845FB">
      <w:pPr>
        <w:rPr>
          <w:rFonts w:ascii="Calibri" w:hAnsi="Calibri" w:cs="Calibri"/>
          <w:b/>
          <w:smallCaps/>
          <w:sz w:val="24"/>
          <w:szCs w:val="24"/>
        </w:rPr>
      </w:pPr>
      <w:r w:rsidRPr="00665994">
        <w:rPr>
          <w:rFonts w:ascii="Calibri" w:hAnsi="Calibri" w:cs="Calibri"/>
          <w:b/>
          <w:smallCaps/>
          <w:sz w:val="24"/>
          <w:szCs w:val="24"/>
        </w:rPr>
        <w:t>Contents</w:t>
      </w:r>
    </w:p>
    <w:p w14:paraId="06FAD139" w14:textId="77777777" w:rsidR="00F845FB" w:rsidRPr="00665994" w:rsidRDefault="00F845FB" w:rsidP="00F845FB">
      <w:pPr>
        <w:rPr>
          <w:rFonts w:ascii="Calibri" w:hAnsi="Calibri" w:cs="Calibri"/>
          <w:sz w:val="24"/>
          <w:szCs w:val="24"/>
        </w:rPr>
      </w:pPr>
      <w:r w:rsidRPr="00665994">
        <w:rPr>
          <w:rFonts w:ascii="Calibri" w:hAnsi="Calibri" w:cs="Calibri"/>
          <w:sz w:val="24"/>
          <w:szCs w:val="24"/>
        </w:rPr>
        <w:t xml:space="preserve">Background </w:t>
      </w:r>
      <w:r w:rsidRPr="00665994">
        <w:rPr>
          <w:rFonts w:ascii="Calibri" w:hAnsi="Calibri" w:cs="Calibri"/>
          <w:sz w:val="24"/>
          <w:szCs w:val="24"/>
        </w:rPr>
        <w:tab/>
      </w:r>
      <w:r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p>
    <w:p w14:paraId="06FAD13A" w14:textId="77777777" w:rsidR="00F845FB" w:rsidRPr="00665994" w:rsidRDefault="00F845FB" w:rsidP="00F845FB">
      <w:pPr>
        <w:rPr>
          <w:rFonts w:ascii="Calibri" w:hAnsi="Calibri" w:cs="Calibri"/>
          <w:sz w:val="24"/>
          <w:szCs w:val="24"/>
        </w:rPr>
      </w:pPr>
      <w:r w:rsidRPr="00665994">
        <w:rPr>
          <w:rFonts w:ascii="Calibri" w:hAnsi="Calibri" w:cs="Calibri"/>
          <w:sz w:val="24"/>
          <w:szCs w:val="24"/>
        </w:rPr>
        <w:tab/>
        <w:t>Purpose</w:t>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t>1</w:t>
      </w:r>
    </w:p>
    <w:p w14:paraId="06FAD13B" w14:textId="77777777" w:rsidR="00F845FB" w:rsidRPr="00665994" w:rsidRDefault="00F845FB" w:rsidP="00F845FB">
      <w:pPr>
        <w:rPr>
          <w:rFonts w:ascii="Calibri" w:hAnsi="Calibri" w:cs="Calibri"/>
          <w:sz w:val="24"/>
          <w:szCs w:val="24"/>
        </w:rPr>
      </w:pPr>
      <w:r w:rsidRPr="00665994">
        <w:rPr>
          <w:rFonts w:ascii="Calibri" w:hAnsi="Calibri" w:cs="Calibri"/>
          <w:sz w:val="24"/>
          <w:szCs w:val="24"/>
        </w:rPr>
        <w:tab/>
        <w:t>Description of Respondents</w:t>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t>2</w:t>
      </w:r>
    </w:p>
    <w:p w14:paraId="06FAD13C" w14:textId="77777777" w:rsidR="00F845FB" w:rsidRPr="00665994" w:rsidRDefault="00F845FB" w:rsidP="00F845FB">
      <w:pPr>
        <w:rPr>
          <w:rFonts w:ascii="Calibri" w:hAnsi="Calibri" w:cs="Calibri"/>
          <w:sz w:val="24"/>
          <w:szCs w:val="24"/>
        </w:rPr>
      </w:pPr>
      <w:r w:rsidRPr="00665994">
        <w:rPr>
          <w:rFonts w:ascii="Calibri" w:hAnsi="Calibri" w:cs="Calibri"/>
          <w:sz w:val="24"/>
          <w:szCs w:val="24"/>
        </w:rPr>
        <w:tab/>
        <w:t>Type of Collection</w:t>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t>2</w:t>
      </w:r>
    </w:p>
    <w:p w14:paraId="06FAD13D" w14:textId="77777777" w:rsidR="00F845FB" w:rsidRPr="00665994" w:rsidRDefault="00F845FB" w:rsidP="00F845FB">
      <w:pPr>
        <w:rPr>
          <w:rFonts w:ascii="Calibri" w:hAnsi="Calibri" w:cs="Calibri"/>
          <w:sz w:val="24"/>
          <w:szCs w:val="24"/>
        </w:rPr>
      </w:pPr>
      <w:r w:rsidRPr="00665994">
        <w:rPr>
          <w:rFonts w:ascii="Calibri" w:hAnsi="Calibri" w:cs="Calibri"/>
          <w:sz w:val="24"/>
          <w:szCs w:val="24"/>
        </w:rPr>
        <w:tab/>
        <w:t>Certification</w:t>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t>2</w:t>
      </w:r>
    </w:p>
    <w:p w14:paraId="06FAD13E" w14:textId="77777777" w:rsidR="00F845FB" w:rsidRPr="00665994" w:rsidRDefault="00F845FB" w:rsidP="00F845FB">
      <w:pPr>
        <w:rPr>
          <w:rFonts w:ascii="Calibri" w:hAnsi="Calibri" w:cs="Calibri"/>
          <w:sz w:val="24"/>
          <w:szCs w:val="24"/>
        </w:rPr>
      </w:pPr>
      <w:r w:rsidRPr="00665994">
        <w:rPr>
          <w:rFonts w:ascii="Calibri" w:hAnsi="Calibri" w:cs="Calibri"/>
          <w:sz w:val="24"/>
          <w:szCs w:val="24"/>
        </w:rPr>
        <w:tab/>
        <w:t>Burden Hours</w:t>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t>3</w:t>
      </w:r>
    </w:p>
    <w:p w14:paraId="06FAD13F" w14:textId="77777777" w:rsidR="00F845FB" w:rsidRPr="00665994" w:rsidRDefault="00CD199E" w:rsidP="00F845FB">
      <w:pPr>
        <w:rPr>
          <w:rFonts w:ascii="Calibri" w:hAnsi="Calibri" w:cs="Calibri"/>
          <w:sz w:val="24"/>
          <w:szCs w:val="24"/>
        </w:rPr>
      </w:pPr>
      <w:r w:rsidRPr="00665994">
        <w:rPr>
          <w:rFonts w:ascii="Calibri" w:hAnsi="Calibri" w:cs="Calibri"/>
          <w:sz w:val="24"/>
          <w:szCs w:val="24"/>
        </w:rPr>
        <w:tab/>
        <w:t>Federal Cost</w:t>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t>3</w:t>
      </w:r>
    </w:p>
    <w:p w14:paraId="06FAD140" w14:textId="77777777" w:rsidR="00CD199E" w:rsidRPr="00665994" w:rsidRDefault="00CD199E" w:rsidP="00F845FB">
      <w:pPr>
        <w:rPr>
          <w:rFonts w:ascii="Calibri" w:hAnsi="Calibri" w:cs="Calibri"/>
          <w:sz w:val="24"/>
          <w:szCs w:val="24"/>
        </w:rPr>
      </w:pPr>
      <w:r w:rsidRPr="00665994">
        <w:rPr>
          <w:rFonts w:ascii="Calibri" w:hAnsi="Calibri" w:cs="Calibri"/>
          <w:sz w:val="24"/>
          <w:szCs w:val="24"/>
        </w:rPr>
        <w:t>Instruments</w:t>
      </w:r>
    </w:p>
    <w:p w14:paraId="06FAD141" w14:textId="77777777" w:rsidR="00F845FB" w:rsidRDefault="00F845FB" w:rsidP="00CD199E">
      <w:pPr>
        <w:ind w:firstLine="720"/>
        <w:rPr>
          <w:rFonts w:ascii="Calibri" w:hAnsi="Calibri" w:cs="Calibri"/>
          <w:sz w:val="24"/>
          <w:szCs w:val="24"/>
        </w:rPr>
      </w:pPr>
      <w:r w:rsidRPr="00665994">
        <w:rPr>
          <w:rFonts w:ascii="Calibri" w:hAnsi="Calibri" w:cs="Calibri"/>
          <w:sz w:val="24"/>
          <w:szCs w:val="24"/>
        </w:rPr>
        <w:t>On-si</w:t>
      </w:r>
      <w:r w:rsidR="00CD199E" w:rsidRPr="00665994">
        <w:rPr>
          <w:rFonts w:ascii="Calibri" w:hAnsi="Calibri" w:cs="Calibri"/>
          <w:sz w:val="24"/>
          <w:szCs w:val="24"/>
        </w:rPr>
        <w:t>te Post-Training Survey</w:t>
      </w:r>
      <w:r w:rsidR="007B6C65">
        <w:rPr>
          <w:rFonts w:ascii="Calibri" w:hAnsi="Calibri" w:cs="Calibri"/>
          <w:sz w:val="24"/>
          <w:szCs w:val="24"/>
        </w:rPr>
        <w:t xml:space="preserve"> (Hardcopy)</w:t>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5B3350">
        <w:rPr>
          <w:rFonts w:ascii="Calibri" w:hAnsi="Calibri" w:cs="Calibri"/>
          <w:sz w:val="24"/>
          <w:szCs w:val="24"/>
        </w:rPr>
        <w:t>5</w:t>
      </w:r>
    </w:p>
    <w:p w14:paraId="06FAD142" w14:textId="77777777" w:rsidR="007B6C65" w:rsidRPr="00665994" w:rsidRDefault="007B6C65" w:rsidP="00CD199E">
      <w:pPr>
        <w:ind w:firstLine="720"/>
        <w:rPr>
          <w:rFonts w:ascii="Calibri" w:hAnsi="Calibri" w:cs="Calibri"/>
          <w:sz w:val="24"/>
          <w:szCs w:val="24"/>
        </w:rPr>
      </w:pPr>
      <w:r w:rsidRPr="007B6C65">
        <w:rPr>
          <w:rFonts w:ascii="Calibri" w:hAnsi="Calibri" w:cs="Calibri"/>
          <w:sz w:val="24"/>
          <w:szCs w:val="24"/>
        </w:rPr>
        <w:t>On-site Post-Training Survey (Hardcopy)</w:t>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r>
      <w:r>
        <w:rPr>
          <w:rFonts w:ascii="Calibri" w:hAnsi="Calibri" w:cs="Calibri"/>
          <w:sz w:val="24"/>
          <w:szCs w:val="24"/>
        </w:rPr>
        <w:t>7</w:t>
      </w:r>
    </w:p>
    <w:p w14:paraId="06FAD143" w14:textId="77777777" w:rsidR="00F845FB" w:rsidRDefault="00F845FB" w:rsidP="00CD199E">
      <w:pPr>
        <w:ind w:firstLine="720"/>
        <w:rPr>
          <w:rFonts w:ascii="Calibri" w:hAnsi="Calibri" w:cs="Calibri"/>
          <w:sz w:val="24"/>
          <w:szCs w:val="24"/>
        </w:rPr>
      </w:pPr>
      <w:r w:rsidRPr="00665994">
        <w:rPr>
          <w:rFonts w:ascii="Calibri" w:hAnsi="Calibri" w:cs="Calibri"/>
          <w:sz w:val="24"/>
          <w:szCs w:val="24"/>
        </w:rPr>
        <w:t>Webinar Post-Tr</w:t>
      </w:r>
      <w:r w:rsidR="00CD199E" w:rsidRPr="00665994">
        <w:rPr>
          <w:rFonts w:ascii="Calibri" w:hAnsi="Calibri" w:cs="Calibri"/>
          <w:sz w:val="24"/>
          <w:szCs w:val="24"/>
        </w:rPr>
        <w:t>aining Participant Survey</w:t>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CD199E" w:rsidRPr="00665994">
        <w:rPr>
          <w:rFonts w:ascii="Calibri" w:hAnsi="Calibri" w:cs="Calibri"/>
          <w:sz w:val="24"/>
          <w:szCs w:val="24"/>
        </w:rPr>
        <w:tab/>
      </w:r>
      <w:r w:rsidR="007B6C65">
        <w:rPr>
          <w:rFonts w:ascii="Calibri" w:hAnsi="Calibri" w:cs="Calibri"/>
          <w:sz w:val="24"/>
          <w:szCs w:val="24"/>
        </w:rPr>
        <w:t>10</w:t>
      </w:r>
    </w:p>
    <w:p w14:paraId="06FAD144" w14:textId="77777777" w:rsidR="007B6C65" w:rsidRDefault="007B6C65" w:rsidP="00CD199E">
      <w:pPr>
        <w:ind w:firstLine="720"/>
        <w:rPr>
          <w:rFonts w:ascii="Calibri" w:hAnsi="Calibri" w:cs="Calibri"/>
          <w:sz w:val="24"/>
          <w:szCs w:val="24"/>
        </w:rPr>
      </w:pPr>
      <w:r w:rsidRPr="007B6C65">
        <w:rPr>
          <w:rFonts w:ascii="Calibri" w:hAnsi="Calibri" w:cs="Calibri"/>
          <w:sz w:val="24"/>
          <w:szCs w:val="24"/>
        </w:rPr>
        <w:t>Webinar Post-Training Participant Survey</w:t>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r>
      <w:r w:rsidRPr="007B6C65">
        <w:rPr>
          <w:rFonts w:ascii="Calibri" w:hAnsi="Calibri" w:cs="Calibri"/>
          <w:sz w:val="24"/>
          <w:szCs w:val="24"/>
        </w:rPr>
        <w:tab/>
        <w:t>10</w:t>
      </w:r>
    </w:p>
    <w:p w14:paraId="06FAD145" w14:textId="77777777" w:rsidR="00F845FB" w:rsidRPr="00665994" w:rsidRDefault="00CD199E" w:rsidP="00F845FB">
      <w:pPr>
        <w:rPr>
          <w:rFonts w:ascii="Calibri" w:hAnsi="Calibri" w:cs="Calibri"/>
          <w:sz w:val="24"/>
          <w:szCs w:val="24"/>
        </w:rPr>
      </w:pPr>
      <w:r w:rsidRPr="00665994">
        <w:rPr>
          <w:rFonts w:ascii="Calibri" w:hAnsi="Calibri" w:cs="Calibri"/>
          <w:sz w:val="24"/>
          <w:szCs w:val="24"/>
        </w:rPr>
        <w:tab/>
        <w:t>User Group Post-Training Participant Survey</w:t>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r>
      <w:r w:rsidRPr="00665994">
        <w:rPr>
          <w:rFonts w:ascii="Calibri" w:hAnsi="Calibri" w:cs="Calibri"/>
          <w:sz w:val="24"/>
          <w:szCs w:val="24"/>
        </w:rPr>
        <w:tab/>
        <w:t>1</w:t>
      </w:r>
      <w:r w:rsidR="005B3350">
        <w:rPr>
          <w:rFonts w:ascii="Calibri" w:hAnsi="Calibri" w:cs="Calibri"/>
          <w:sz w:val="24"/>
          <w:szCs w:val="24"/>
        </w:rPr>
        <w:t>2</w:t>
      </w:r>
    </w:p>
    <w:p w14:paraId="06FAD146" w14:textId="77777777" w:rsidR="00CD199E" w:rsidRPr="00665994" w:rsidRDefault="00CD199E" w:rsidP="00F845FB">
      <w:pPr>
        <w:rPr>
          <w:rFonts w:ascii="Calibri" w:hAnsi="Calibri" w:cs="Calibri"/>
          <w:sz w:val="24"/>
          <w:szCs w:val="24"/>
        </w:rPr>
      </w:pPr>
      <w:r w:rsidRPr="00665994">
        <w:rPr>
          <w:rFonts w:ascii="Calibri" w:hAnsi="Calibri" w:cs="Calibri"/>
          <w:sz w:val="24"/>
          <w:szCs w:val="24"/>
        </w:rPr>
        <w:tab/>
      </w:r>
    </w:p>
    <w:sectPr w:rsidR="00CD199E" w:rsidRPr="00665994">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9B24BF" w14:textId="77777777" w:rsidR="007A304E" w:rsidRDefault="007A304E" w:rsidP="00F845FB">
      <w:pPr>
        <w:spacing w:after="0" w:line="240" w:lineRule="auto"/>
      </w:pPr>
      <w:r>
        <w:separator/>
      </w:r>
    </w:p>
  </w:endnote>
  <w:endnote w:type="continuationSeparator" w:id="0">
    <w:p w14:paraId="2D9C4EF1" w14:textId="77777777" w:rsidR="007A304E" w:rsidRDefault="007A304E" w:rsidP="00F84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AD14F" w14:textId="77777777" w:rsidR="00F845FB" w:rsidRPr="007078A2" w:rsidRDefault="00F845FB" w:rsidP="00F845FB">
    <w:pPr>
      <w:spacing w:before="100" w:beforeAutospacing="1" w:after="100" w:afterAutospacing="1"/>
      <w:rPr>
        <w:color w:val="FF0000"/>
      </w:rPr>
    </w:pPr>
    <w:r w:rsidRPr="007078A2">
      <w:rPr>
        <w:b/>
        <w:bCs/>
        <w:color w:val="FF0000"/>
        <w:sz w:val="16"/>
        <w:szCs w:val="16"/>
      </w:rPr>
      <w:t xml:space="preserve">INFORMATION NOT RELEASABLE TO THE PUBLIC UNLESS AUTHORIZED BY </w:t>
    </w:r>
    <w:proofErr w:type="spellStart"/>
    <w:r w:rsidRPr="007078A2">
      <w:rPr>
        <w:b/>
        <w:bCs/>
        <w:color w:val="FF0000"/>
        <w:sz w:val="16"/>
        <w:szCs w:val="16"/>
      </w:rPr>
      <w:t>LAW</w:t>
    </w:r>
    <w:proofErr w:type="gramStart"/>
    <w:r w:rsidRPr="007078A2">
      <w:rPr>
        <w:b/>
        <w:bCs/>
        <w:color w:val="FF0000"/>
        <w:sz w:val="16"/>
        <w:szCs w:val="16"/>
      </w:rPr>
      <w:t>:</w:t>
    </w:r>
    <w:r w:rsidRPr="007078A2">
      <w:rPr>
        <w:color w:val="FF0000"/>
        <w:sz w:val="16"/>
        <w:szCs w:val="16"/>
      </w:rPr>
      <w:t>This</w:t>
    </w:r>
    <w:proofErr w:type="spellEnd"/>
    <w:proofErr w:type="gramEnd"/>
    <w:r w:rsidRPr="007078A2">
      <w:rPr>
        <w:color w:val="FF0000"/>
        <w:sz w:val="16"/>
        <w:szCs w:val="16"/>
      </w:rPr>
      <w:t xml:space="preserve"> information has not been publicly disclosed and may be privileged and confidential.  It is for internal government use only and must not be disseminated, distributed, or copied to persons not authorized to receive the information.  Unauthorized disclosure may result in prosecution to the full extent of the law.</w:t>
    </w:r>
  </w:p>
  <w:p w14:paraId="06FAD150" w14:textId="77777777" w:rsidR="00F845FB" w:rsidRDefault="00F845FB">
    <w:pPr>
      <w:pStyle w:val="Footer"/>
    </w:pPr>
  </w:p>
  <w:p w14:paraId="06FAD151" w14:textId="77777777" w:rsidR="00F845FB" w:rsidRDefault="00F845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FC9B55" w14:textId="77777777" w:rsidR="007A304E" w:rsidRDefault="007A304E" w:rsidP="00F845FB">
      <w:pPr>
        <w:spacing w:after="0" w:line="240" w:lineRule="auto"/>
      </w:pPr>
      <w:r>
        <w:separator/>
      </w:r>
    </w:p>
  </w:footnote>
  <w:footnote w:type="continuationSeparator" w:id="0">
    <w:p w14:paraId="304BB7B7" w14:textId="77777777" w:rsidR="007A304E" w:rsidRDefault="007A304E" w:rsidP="00F845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9C7FEF"/>
    <w:multiLevelType w:val="hybridMultilevel"/>
    <w:tmpl w:val="DC8EE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5FB"/>
    <w:rsid w:val="003404B8"/>
    <w:rsid w:val="004A2001"/>
    <w:rsid w:val="005B3350"/>
    <w:rsid w:val="00621F4C"/>
    <w:rsid w:val="00665994"/>
    <w:rsid w:val="007A304E"/>
    <w:rsid w:val="007B6C65"/>
    <w:rsid w:val="00847D85"/>
    <w:rsid w:val="00952A90"/>
    <w:rsid w:val="00B03E7F"/>
    <w:rsid w:val="00BD2D7B"/>
    <w:rsid w:val="00C17EDA"/>
    <w:rsid w:val="00CD199E"/>
    <w:rsid w:val="00D31E1F"/>
    <w:rsid w:val="00E66FDF"/>
    <w:rsid w:val="00E91193"/>
    <w:rsid w:val="00F84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FB"/>
  </w:style>
  <w:style w:type="paragraph" w:styleId="Heading1">
    <w:name w:val="heading 1"/>
    <w:basedOn w:val="Normal"/>
    <w:next w:val="Normal"/>
    <w:link w:val="Heading1Char"/>
    <w:uiPriority w:val="9"/>
    <w:qFormat/>
    <w:rsid w:val="00F84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45F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CD1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5FB"/>
  </w:style>
  <w:style w:type="paragraph" w:styleId="Footer">
    <w:name w:val="footer"/>
    <w:basedOn w:val="Normal"/>
    <w:link w:val="FooterChar"/>
    <w:uiPriority w:val="99"/>
    <w:unhideWhenUsed/>
    <w:rsid w:val="00F8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5FB"/>
  </w:style>
  <w:style w:type="paragraph" w:styleId="BalloonText">
    <w:name w:val="Balloon Text"/>
    <w:basedOn w:val="Normal"/>
    <w:link w:val="BalloonTextChar"/>
    <w:uiPriority w:val="99"/>
    <w:semiHidden/>
    <w:unhideWhenUsed/>
    <w:rsid w:val="00F84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5FB"/>
    <w:rPr>
      <w:rFonts w:ascii="Tahoma" w:hAnsi="Tahoma" w:cs="Tahoma"/>
      <w:sz w:val="16"/>
      <w:szCs w:val="16"/>
    </w:rPr>
  </w:style>
  <w:style w:type="character" w:customStyle="1" w:styleId="Heading2Char">
    <w:name w:val="Heading 2 Char"/>
    <w:basedOn w:val="DefaultParagraphFont"/>
    <w:link w:val="Heading2"/>
    <w:rsid w:val="00F845FB"/>
    <w:rPr>
      <w:rFonts w:ascii="Times New Roman" w:eastAsia="Times New Roman" w:hAnsi="Times New Roman" w:cs="Times New Roman"/>
      <w:b/>
      <w:bCs/>
      <w:sz w:val="24"/>
      <w:szCs w:val="24"/>
    </w:rPr>
  </w:style>
  <w:style w:type="paragraph" w:customStyle="1" w:styleId="FrontMatterHeader">
    <w:name w:val="Front Matter Header"/>
    <w:next w:val="Normal"/>
    <w:rsid w:val="00F845FB"/>
    <w:pPr>
      <w:keepNext/>
      <w:spacing w:after="360" w:line="240" w:lineRule="auto"/>
      <w:jc w:val="center"/>
      <w:outlineLvl w:val="0"/>
    </w:pPr>
    <w:rPr>
      <w:rFonts w:ascii="Arial Narrow" w:eastAsia="Times New Roman" w:hAnsi="Arial Narrow" w:cs="Times New Roman"/>
      <w:b/>
      <w:sz w:val="36"/>
      <w:szCs w:val="20"/>
    </w:rPr>
  </w:style>
  <w:style w:type="paragraph" w:styleId="TOC1">
    <w:name w:val="toc 1"/>
    <w:next w:val="Normal"/>
    <w:uiPriority w:val="39"/>
    <w:rsid w:val="00F845FB"/>
    <w:pPr>
      <w:tabs>
        <w:tab w:val="left" w:pos="360"/>
        <w:tab w:val="right" w:leader="dot" w:pos="9360"/>
      </w:tabs>
      <w:spacing w:before="200" w:after="120" w:line="240" w:lineRule="auto"/>
      <w:ind w:left="360" w:hanging="360"/>
    </w:pPr>
    <w:rPr>
      <w:rFonts w:ascii="Times New Roman" w:eastAsia="Times New Roman" w:hAnsi="Times New Roman" w:cs="Times New Roman"/>
      <w:b/>
      <w:noProof/>
      <w:sz w:val="26"/>
      <w:szCs w:val="20"/>
    </w:rPr>
  </w:style>
  <w:style w:type="paragraph" w:styleId="TOC2">
    <w:name w:val="toc 2"/>
    <w:next w:val="Normal"/>
    <w:uiPriority w:val="39"/>
    <w:rsid w:val="00F845FB"/>
    <w:pPr>
      <w:tabs>
        <w:tab w:val="left" w:pos="1080"/>
        <w:tab w:val="right" w:leader="dot" w:pos="9360"/>
      </w:tabs>
      <w:spacing w:after="0" w:line="240" w:lineRule="auto"/>
      <w:ind w:left="1080" w:hanging="720"/>
    </w:pPr>
    <w:rPr>
      <w:rFonts w:ascii="Times New Roman" w:eastAsia="Times New Roman" w:hAnsi="Times New Roman" w:cs="Times New Roman"/>
      <w:noProof/>
      <w:sz w:val="24"/>
      <w:szCs w:val="20"/>
    </w:rPr>
  </w:style>
  <w:style w:type="paragraph" w:styleId="TOC3">
    <w:name w:val="toc 3"/>
    <w:next w:val="Normal"/>
    <w:uiPriority w:val="39"/>
    <w:rsid w:val="00F845FB"/>
    <w:pPr>
      <w:tabs>
        <w:tab w:val="left" w:pos="1980"/>
        <w:tab w:val="right" w:leader="dot" w:pos="9360"/>
      </w:tabs>
      <w:spacing w:after="0" w:line="240" w:lineRule="auto"/>
      <w:ind w:left="1980" w:hanging="900"/>
    </w:pPr>
    <w:rPr>
      <w:rFonts w:ascii="Times New Roman" w:eastAsia="Times New Roman" w:hAnsi="Times New Roman" w:cs="Times New Roman"/>
      <w:sz w:val="24"/>
      <w:szCs w:val="20"/>
    </w:rPr>
  </w:style>
  <w:style w:type="character" w:styleId="Hyperlink">
    <w:name w:val="Hyperlink"/>
    <w:basedOn w:val="DefaultParagraphFont"/>
    <w:uiPriority w:val="99"/>
    <w:rsid w:val="00F845FB"/>
    <w:rPr>
      <w:color w:val="0000FF" w:themeColor="hyperlink"/>
      <w:u w:val="single"/>
    </w:rPr>
  </w:style>
  <w:style w:type="character" w:customStyle="1" w:styleId="Heading1Char">
    <w:name w:val="Heading 1 Char"/>
    <w:basedOn w:val="DefaultParagraphFont"/>
    <w:link w:val="Heading1"/>
    <w:uiPriority w:val="9"/>
    <w:rsid w:val="00F845F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845FB"/>
    <w:pPr>
      <w:widowControl w:val="0"/>
      <w:outlineLvl w:val="9"/>
    </w:pPr>
    <w:rPr>
      <w:lang w:eastAsia="ja-JP"/>
    </w:rPr>
  </w:style>
  <w:style w:type="paragraph" w:styleId="ListParagraph">
    <w:name w:val="List Paragraph"/>
    <w:basedOn w:val="Normal"/>
    <w:uiPriority w:val="34"/>
    <w:qFormat/>
    <w:rsid w:val="00F845FB"/>
    <w:pPr>
      <w:ind w:left="720"/>
      <w:contextualSpacing/>
    </w:pPr>
  </w:style>
  <w:style w:type="character" w:customStyle="1" w:styleId="Heading3Char">
    <w:name w:val="Heading 3 Char"/>
    <w:basedOn w:val="DefaultParagraphFont"/>
    <w:link w:val="Heading3"/>
    <w:uiPriority w:val="9"/>
    <w:semiHidden/>
    <w:rsid w:val="00CD199E"/>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5FB"/>
  </w:style>
  <w:style w:type="paragraph" w:styleId="Heading1">
    <w:name w:val="heading 1"/>
    <w:basedOn w:val="Normal"/>
    <w:next w:val="Normal"/>
    <w:link w:val="Heading1Char"/>
    <w:uiPriority w:val="9"/>
    <w:qFormat/>
    <w:rsid w:val="00F845F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845FB"/>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CD199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5FB"/>
  </w:style>
  <w:style w:type="paragraph" w:styleId="Footer">
    <w:name w:val="footer"/>
    <w:basedOn w:val="Normal"/>
    <w:link w:val="FooterChar"/>
    <w:uiPriority w:val="99"/>
    <w:unhideWhenUsed/>
    <w:rsid w:val="00F84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5FB"/>
  </w:style>
  <w:style w:type="paragraph" w:styleId="BalloonText">
    <w:name w:val="Balloon Text"/>
    <w:basedOn w:val="Normal"/>
    <w:link w:val="BalloonTextChar"/>
    <w:uiPriority w:val="99"/>
    <w:semiHidden/>
    <w:unhideWhenUsed/>
    <w:rsid w:val="00F84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45FB"/>
    <w:rPr>
      <w:rFonts w:ascii="Tahoma" w:hAnsi="Tahoma" w:cs="Tahoma"/>
      <w:sz w:val="16"/>
      <w:szCs w:val="16"/>
    </w:rPr>
  </w:style>
  <w:style w:type="character" w:customStyle="1" w:styleId="Heading2Char">
    <w:name w:val="Heading 2 Char"/>
    <w:basedOn w:val="DefaultParagraphFont"/>
    <w:link w:val="Heading2"/>
    <w:rsid w:val="00F845FB"/>
    <w:rPr>
      <w:rFonts w:ascii="Times New Roman" w:eastAsia="Times New Roman" w:hAnsi="Times New Roman" w:cs="Times New Roman"/>
      <w:b/>
      <w:bCs/>
      <w:sz w:val="24"/>
      <w:szCs w:val="24"/>
    </w:rPr>
  </w:style>
  <w:style w:type="paragraph" w:customStyle="1" w:styleId="FrontMatterHeader">
    <w:name w:val="Front Matter Header"/>
    <w:next w:val="Normal"/>
    <w:rsid w:val="00F845FB"/>
    <w:pPr>
      <w:keepNext/>
      <w:spacing w:after="360" w:line="240" w:lineRule="auto"/>
      <w:jc w:val="center"/>
      <w:outlineLvl w:val="0"/>
    </w:pPr>
    <w:rPr>
      <w:rFonts w:ascii="Arial Narrow" w:eastAsia="Times New Roman" w:hAnsi="Arial Narrow" w:cs="Times New Roman"/>
      <w:b/>
      <w:sz w:val="36"/>
      <w:szCs w:val="20"/>
    </w:rPr>
  </w:style>
  <w:style w:type="paragraph" w:styleId="TOC1">
    <w:name w:val="toc 1"/>
    <w:next w:val="Normal"/>
    <w:uiPriority w:val="39"/>
    <w:rsid w:val="00F845FB"/>
    <w:pPr>
      <w:tabs>
        <w:tab w:val="left" w:pos="360"/>
        <w:tab w:val="right" w:leader="dot" w:pos="9360"/>
      </w:tabs>
      <w:spacing w:before="200" w:after="120" w:line="240" w:lineRule="auto"/>
      <w:ind w:left="360" w:hanging="360"/>
    </w:pPr>
    <w:rPr>
      <w:rFonts w:ascii="Times New Roman" w:eastAsia="Times New Roman" w:hAnsi="Times New Roman" w:cs="Times New Roman"/>
      <w:b/>
      <w:noProof/>
      <w:sz w:val="26"/>
      <w:szCs w:val="20"/>
    </w:rPr>
  </w:style>
  <w:style w:type="paragraph" w:styleId="TOC2">
    <w:name w:val="toc 2"/>
    <w:next w:val="Normal"/>
    <w:uiPriority w:val="39"/>
    <w:rsid w:val="00F845FB"/>
    <w:pPr>
      <w:tabs>
        <w:tab w:val="left" w:pos="1080"/>
        <w:tab w:val="right" w:leader="dot" w:pos="9360"/>
      </w:tabs>
      <w:spacing w:after="0" w:line="240" w:lineRule="auto"/>
      <w:ind w:left="1080" w:hanging="720"/>
    </w:pPr>
    <w:rPr>
      <w:rFonts w:ascii="Times New Roman" w:eastAsia="Times New Roman" w:hAnsi="Times New Roman" w:cs="Times New Roman"/>
      <w:noProof/>
      <w:sz w:val="24"/>
      <w:szCs w:val="20"/>
    </w:rPr>
  </w:style>
  <w:style w:type="paragraph" w:styleId="TOC3">
    <w:name w:val="toc 3"/>
    <w:next w:val="Normal"/>
    <w:uiPriority w:val="39"/>
    <w:rsid w:val="00F845FB"/>
    <w:pPr>
      <w:tabs>
        <w:tab w:val="left" w:pos="1980"/>
        <w:tab w:val="right" w:leader="dot" w:pos="9360"/>
      </w:tabs>
      <w:spacing w:after="0" w:line="240" w:lineRule="auto"/>
      <w:ind w:left="1980" w:hanging="900"/>
    </w:pPr>
    <w:rPr>
      <w:rFonts w:ascii="Times New Roman" w:eastAsia="Times New Roman" w:hAnsi="Times New Roman" w:cs="Times New Roman"/>
      <w:sz w:val="24"/>
      <w:szCs w:val="20"/>
    </w:rPr>
  </w:style>
  <w:style w:type="character" w:styleId="Hyperlink">
    <w:name w:val="Hyperlink"/>
    <w:basedOn w:val="DefaultParagraphFont"/>
    <w:uiPriority w:val="99"/>
    <w:rsid w:val="00F845FB"/>
    <w:rPr>
      <w:color w:val="0000FF" w:themeColor="hyperlink"/>
      <w:u w:val="single"/>
    </w:rPr>
  </w:style>
  <w:style w:type="character" w:customStyle="1" w:styleId="Heading1Char">
    <w:name w:val="Heading 1 Char"/>
    <w:basedOn w:val="DefaultParagraphFont"/>
    <w:link w:val="Heading1"/>
    <w:uiPriority w:val="9"/>
    <w:rsid w:val="00F845F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F845FB"/>
    <w:pPr>
      <w:widowControl w:val="0"/>
      <w:outlineLvl w:val="9"/>
    </w:pPr>
    <w:rPr>
      <w:lang w:eastAsia="ja-JP"/>
    </w:rPr>
  </w:style>
  <w:style w:type="paragraph" w:styleId="ListParagraph">
    <w:name w:val="List Paragraph"/>
    <w:basedOn w:val="Normal"/>
    <w:uiPriority w:val="34"/>
    <w:qFormat/>
    <w:rsid w:val="00F845FB"/>
    <w:pPr>
      <w:ind w:left="720"/>
      <w:contextualSpacing/>
    </w:pPr>
  </w:style>
  <w:style w:type="character" w:customStyle="1" w:styleId="Heading3Char">
    <w:name w:val="Heading 3 Char"/>
    <w:basedOn w:val="DefaultParagraphFont"/>
    <w:link w:val="Heading3"/>
    <w:uiPriority w:val="9"/>
    <w:semiHidden/>
    <w:rsid w:val="00CD199E"/>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588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AA16F8CC0F784697ABFC880F0218F8" ma:contentTypeVersion="1" ma:contentTypeDescription="Create a new document." ma:contentTypeScope="" ma:versionID="5b296747e04f621d0796e6c12643fe9f">
  <xsd:schema xmlns:xsd="http://www.w3.org/2001/XMLSchema" xmlns:p="http://schemas.microsoft.com/office/2006/metadata/properties" targetNamespace="http://schemas.microsoft.com/office/2006/metadata/properties" ma:root="true" ma:fieldsID="44125742a376a942025fa104fe1fb6d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FD5933E7-2C49-45A1-AA35-BBE0FD4F21DC}">
  <ds:schemaRefs>
    <ds:schemaRef ds:uri="http://schemas.microsoft.com/sharepoint/v3/contenttype/forms"/>
  </ds:schemaRefs>
</ds:datastoreItem>
</file>

<file path=customXml/itemProps2.xml><?xml version="1.0" encoding="utf-8"?>
<ds:datastoreItem xmlns:ds="http://schemas.openxmlformats.org/officeDocument/2006/customXml" ds:itemID="{9A061A8D-6184-4419-BB3B-0BA920BEE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9FC9597-E580-40AF-86D7-F444A002C2F5}">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TCHOULAKIAN</dc:creator>
  <cp:lastModifiedBy>JAMAA HILL</cp:lastModifiedBy>
  <cp:revision>2</cp:revision>
  <dcterms:created xsi:type="dcterms:W3CDTF">2015-08-28T13:29:00Z</dcterms:created>
  <dcterms:modified xsi:type="dcterms:W3CDTF">2015-08-28T13:29:00Z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