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3B72A" w14:textId="2421A872"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1E80">
        <w:rPr>
          <w:sz w:val="28"/>
        </w:rPr>
        <w:t>0938-1185</w:t>
      </w:r>
      <w:bookmarkStart w:id="0" w:name="_GoBack"/>
      <w:bookmarkEnd w:id="0"/>
      <w:r>
        <w:rPr>
          <w:sz w:val="28"/>
        </w:rPr>
        <w:t>)</w:t>
      </w:r>
    </w:p>
    <w:p w14:paraId="1E53B72B" w14:textId="77777777" w:rsidR="00E50293" w:rsidRPr="009239AA" w:rsidRDefault="00F35633" w:rsidP="00434E33">
      <w:pPr>
        <w:rPr>
          <w:b/>
        </w:rPr>
      </w:pPr>
      <w:r>
        <w:rPr>
          <w:b/>
          <w:noProof/>
        </w:rPr>
        <mc:AlternateContent>
          <mc:Choice Requires="wps">
            <w:drawing>
              <wp:anchor distT="0" distB="0" distL="114300" distR="114300" simplePos="0" relativeHeight="251657216" behindDoc="0" locked="0" layoutInCell="0" allowOverlap="1" wp14:anchorId="1E53B7E9" wp14:editId="1E53B7E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1E53B72C" w14:textId="77777777" w:rsidR="008B1E74" w:rsidRPr="001A5D43" w:rsidRDefault="00DA1331" w:rsidP="008B1E74">
      <w:r>
        <w:t>Reporting</w:t>
      </w:r>
      <w:r w:rsidR="008B1E74">
        <w:t xml:space="preserve"> for the Health Insurance Marketplace and Qualified Health Plan</w:t>
      </w:r>
      <w:r w:rsidR="006713E0">
        <w:t xml:space="preserve"> Enrollee Experience</w:t>
      </w:r>
      <w:r w:rsidR="008B1E74">
        <w:t xml:space="preserve"> Surveys: Health Insurance Marketplace Consumer Experience Surveys Project</w:t>
      </w:r>
    </w:p>
    <w:p w14:paraId="1E53B72D" w14:textId="77777777" w:rsidR="005E714A" w:rsidRDefault="005E714A"/>
    <w:p w14:paraId="1E53B72E" w14:textId="77777777" w:rsidR="001B0AAA" w:rsidRDefault="00F15956">
      <w:r>
        <w:rPr>
          <w:b/>
        </w:rPr>
        <w:t>PURPOSE</w:t>
      </w:r>
      <w:r w:rsidRPr="009239AA">
        <w:rPr>
          <w:b/>
        </w:rPr>
        <w:t>:</w:t>
      </w:r>
      <w:r w:rsidR="00C14CC4" w:rsidRPr="009239AA">
        <w:rPr>
          <w:b/>
        </w:rPr>
        <w:t xml:space="preserve">  </w:t>
      </w:r>
    </w:p>
    <w:p w14:paraId="1E53B72F" w14:textId="74C65724" w:rsidR="006713E0" w:rsidRDefault="006713E0" w:rsidP="006713E0">
      <w:r w:rsidRPr="007A006F">
        <w:t xml:space="preserve">Sections 1313 and 1321(a) of the </w:t>
      </w:r>
      <w:r>
        <w:t>Affordable Care Act</w:t>
      </w:r>
      <w:r w:rsidRPr="007A006F">
        <w:t xml:space="preserve"> provide the Secretary with general authority to establish standards and regulations related to Exchanges, </w:t>
      </w:r>
      <w:r>
        <w:t>Qualified Health Plans (</w:t>
      </w:r>
      <w:r w:rsidRPr="007A006F">
        <w:t>QHPs</w:t>
      </w:r>
      <w:r>
        <w:t>)</w:t>
      </w:r>
      <w:r w:rsidRPr="007A006F">
        <w:t>, and other components of title I of the Affordable Care Act.  In §155.1200(b</w:t>
      </w:r>
      <w:proofErr w:type="gramStart"/>
      <w:r w:rsidRPr="007A006F">
        <w:t>)(</w:t>
      </w:r>
      <w:proofErr w:type="gramEnd"/>
      <w:r w:rsidRPr="007A006F">
        <w:t>3), State-based</w:t>
      </w:r>
      <w:r>
        <w:t xml:space="preserve"> Marketplaces are directed</w:t>
      </w:r>
      <w:r w:rsidRPr="007A006F">
        <w:t xml:space="preserve"> to submit performance monitoring data including information on consumer satisfaction on an annual basis.</w:t>
      </w:r>
      <w:r w:rsidRPr="006A517D">
        <w:t xml:space="preserve"> </w:t>
      </w:r>
      <w:r w:rsidR="00C82F1A">
        <w:t xml:space="preserve">Section 1311(c)(4) </w:t>
      </w:r>
      <w:r w:rsidR="00C82F1A" w:rsidRPr="0027418B">
        <w:t xml:space="preserve">directs the Secretary to establish an </w:t>
      </w:r>
      <w:r w:rsidR="00C82F1A">
        <w:t>enrollee satisfaction</w:t>
      </w:r>
      <w:r w:rsidR="00C82F1A" w:rsidRPr="0027418B">
        <w:t xml:space="preserve"> system that would evaluate the level of enrollee satisfaction of members in QHP</w:t>
      </w:r>
      <w:r w:rsidR="00C82F1A">
        <w:t>s</w:t>
      </w:r>
      <w:r w:rsidR="00C82F1A" w:rsidRPr="0027418B">
        <w:t xml:space="preserve"> offered through an Exchange</w:t>
      </w:r>
      <w:r w:rsidR="00C82F1A">
        <w:t>, for each QHP</w:t>
      </w:r>
      <w:r w:rsidR="00C82F1A" w:rsidRPr="0027418B">
        <w:t xml:space="preserve"> with more than 500 enrollees in the previ</w:t>
      </w:r>
      <w:r w:rsidR="00C82F1A">
        <w:t xml:space="preserve">ous year, and provide this information to consumers on Marketplace websites.  </w:t>
      </w:r>
    </w:p>
    <w:p w14:paraId="1E53B730" w14:textId="77777777" w:rsidR="006713E0" w:rsidRDefault="006713E0" w:rsidP="006713E0"/>
    <w:p w14:paraId="1E53B731" w14:textId="4CDA0776" w:rsidR="006713E0" w:rsidRDefault="006713E0" w:rsidP="006713E0">
      <w:r>
        <w:t>In response to this legislation, t</w:t>
      </w:r>
      <w:r w:rsidRPr="0048237C">
        <w:t xml:space="preserve">he Centers for Medicare &amp; Medicaid Services </w:t>
      </w:r>
      <w:r>
        <w:t>is developing and conducting</w:t>
      </w:r>
      <w:r w:rsidRPr="0048237C">
        <w:t xml:space="preserve"> surveys for Marketplace users and QHP enrollees.</w:t>
      </w:r>
      <w:r>
        <w:t xml:space="preserve"> </w:t>
      </w:r>
      <w:r w:rsidRPr="0048237C">
        <w:t xml:space="preserve">OMB approval for the </w:t>
      </w:r>
      <w:r>
        <w:t xml:space="preserve">psychometric test component of the </w:t>
      </w:r>
      <w:r w:rsidRPr="0048237C">
        <w:t xml:space="preserve">Marketplace </w:t>
      </w:r>
      <w:r>
        <w:t xml:space="preserve">survey </w:t>
      </w:r>
      <w:r w:rsidRPr="0048237C">
        <w:t xml:space="preserve">and </w:t>
      </w:r>
      <w:r>
        <w:t xml:space="preserve">the </w:t>
      </w:r>
      <w:r w:rsidRPr="0048237C">
        <w:t xml:space="preserve">QHP </w:t>
      </w:r>
      <w:r>
        <w:t xml:space="preserve">Enrollee Experience </w:t>
      </w:r>
      <w:r w:rsidRPr="0048237C">
        <w:t xml:space="preserve">survey </w:t>
      </w:r>
      <w:r w:rsidR="008D1275">
        <w:t xml:space="preserve">(QHP Enrollee Survey) </w:t>
      </w:r>
      <w:r w:rsidRPr="0048237C">
        <w:t>was obtained on February 12, 2014; OMB Control Number for the surveys is 0938-1221.</w:t>
      </w:r>
      <w:r>
        <w:t xml:space="preserve"> </w:t>
      </w:r>
    </w:p>
    <w:p w14:paraId="1E53B732" w14:textId="77777777" w:rsidR="006713E0" w:rsidRDefault="006713E0" w:rsidP="006713E0"/>
    <w:p w14:paraId="1E53B733" w14:textId="77777777" w:rsidR="00443E59" w:rsidRDefault="006713E0" w:rsidP="006713E0">
      <w:r>
        <w:t xml:space="preserve">This fast track request </w:t>
      </w:r>
      <w:r w:rsidR="008345CE">
        <w:t xml:space="preserve">is </w:t>
      </w:r>
      <w:r>
        <w:t xml:space="preserve">to conduct </w:t>
      </w:r>
      <w:r w:rsidR="00DA1331">
        <w:t xml:space="preserve">cognitive </w:t>
      </w:r>
      <w:r>
        <w:t xml:space="preserve">testing </w:t>
      </w:r>
      <w:r w:rsidR="008C4231">
        <w:t xml:space="preserve">of </w:t>
      </w:r>
      <w:r w:rsidR="008C4231" w:rsidRPr="008C4231">
        <w:t>draft repor</w:t>
      </w:r>
      <w:r w:rsidR="004727B4">
        <w:t>t</w:t>
      </w:r>
      <w:r w:rsidR="00167F0C">
        <w:t>ing display</w:t>
      </w:r>
      <w:r w:rsidR="004727B4">
        <w:t>s</w:t>
      </w:r>
      <w:r w:rsidR="00167F0C">
        <w:t>—including—</w:t>
      </w:r>
      <w:r w:rsidR="004727B4">
        <w:t xml:space="preserve">for consumers, health plans, </w:t>
      </w:r>
      <w:r w:rsidR="008C4231" w:rsidRPr="008C4231">
        <w:t>Marketplaces</w:t>
      </w:r>
      <w:r w:rsidR="008C4231">
        <w:t>, and CMS.</w:t>
      </w:r>
      <w:r w:rsidR="008C4231" w:rsidRPr="008C4231">
        <w:t xml:space="preserve"> </w:t>
      </w:r>
      <w:r w:rsidR="00443E59">
        <w:t>Users</w:t>
      </w:r>
      <w:r w:rsidR="00443E59" w:rsidRPr="00FE1C16">
        <w:t xml:space="preserve"> </w:t>
      </w:r>
      <w:r w:rsidR="00443E59">
        <w:t xml:space="preserve">frequently </w:t>
      </w:r>
      <w:r w:rsidR="00443E59" w:rsidRPr="00FE1C16">
        <w:t>interpret information very differently than experts expect and in ways that cannot be anticipated. This is the fundamental premise of all cognitive testing, including testing of survey items</w:t>
      </w:r>
      <w:r w:rsidR="00443E59">
        <w:t>,</w:t>
      </w:r>
      <w:r w:rsidR="00443E59" w:rsidRPr="00FE1C16">
        <w:t xml:space="preserve"> educational materials</w:t>
      </w:r>
      <w:r w:rsidR="00443E59">
        <w:t xml:space="preserve">, and Web sites. </w:t>
      </w:r>
    </w:p>
    <w:p w14:paraId="1E53B734" w14:textId="77777777" w:rsidR="00443E59" w:rsidRDefault="00443E59" w:rsidP="006713E0"/>
    <w:p w14:paraId="1E53B735" w14:textId="4FEAC068" w:rsidR="00AB1E7F" w:rsidRPr="007F0616" w:rsidRDefault="00DA1331" w:rsidP="006713E0">
      <w:pPr>
        <w:rPr>
          <w:rFonts w:cs="Calibri"/>
        </w:rPr>
      </w:pPr>
      <w:r>
        <w:t xml:space="preserve">We will conduct cognitive </w:t>
      </w:r>
      <w:r w:rsidR="004727B4">
        <w:t xml:space="preserve">testing </w:t>
      </w:r>
      <w:r w:rsidR="00443E59">
        <w:t xml:space="preserve">of the </w:t>
      </w:r>
      <w:r w:rsidR="00004E44">
        <w:t xml:space="preserve">quality improvement reports of the </w:t>
      </w:r>
      <w:r w:rsidR="00443E59">
        <w:t xml:space="preserve">Marketplace Survey </w:t>
      </w:r>
      <w:r w:rsidR="00004E44">
        <w:t xml:space="preserve">results, the quality improvement reports of the QHP Enrollee Survey, </w:t>
      </w:r>
      <w:r w:rsidR="00443E59">
        <w:t xml:space="preserve">and </w:t>
      </w:r>
      <w:r w:rsidR="00004E44">
        <w:t xml:space="preserve">the public reports of </w:t>
      </w:r>
      <w:r w:rsidR="00443E59">
        <w:t xml:space="preserve">QHP Enrollee Survey </w:t>
      </w:r>
      <w:r w:rsidR="00004E44">
        <w:t xml:space="preserve">results. The reports will </w:t>
      </w:r>
      <w:r w:rsidR="00407D71">
        <w:t xml:space="preserve">include language for the composites </w:t>
      </w:r>
      <w:r w:rsidR="002B7319">
        <w:t>(</w:t>
      </w:r>
      <w:r w:rsidR="00004E44">
        <w:t>e.g.,</w:t>
      </w:r>
      <w:r w:rsidR="002B7319">
        <w:t xml:space="preserve"> application process, </w:t>
      </w:r>
      <w:r w:rsidR="00F35633">
        <w:t>g</w:t>
      </w:r>
      <w:r w:rsidR="00F35633" w:rsidRPr="00F35633">
        <w:t xml:space="preserve">etting </w:t>
      </w:r>
      <w:r w:rsidR="00F35633">
        <w:t>n</w:t>
      </w:r>
      <w:r w:rsidR="00F35633" w:rsidRPr="00F35633">
        <w:t xml:space="preserve">eeded </w:t>
      </w:r>
      <w:r w:rsidR="00F35633">
        <w:t>c</w:t>
      </w:r>
      <w:r w:rsidR="00F35633" w:rsidRPr="00F35633">
        <w:t>are</w:t>
      </w:r>
      <w:r w:rsidR="002B7319">
        <w:t xml:space="preserve">) </w:t>
      </w:r>
      <w:r w:rsidR="00407D71">
        <w:t>and measures</w:t>
      </w:r>
      <w:r w:rsidR="00443E59">
        <w:t>. We will conduct the testing</w:t>
      </w:r>
      <w:r w:rsidR="00407D71">
        <w:t xml:space="preserve"> </w:t>
      </w:r>
      <w:r w:rsidR="004727B4">
        <w:t xml:space="preserve">with four key audiences: </w:t>
      </w:r>
      <w:r w:rsidR="00541390" w:rsidRPr="00541390">
        <w:t xml:space="preserve">consumers, small business employers, health </w:t>
      </w:r>
      <w:r w:rsidR="0072749D">
        <w:t xml:space="preserve">plan quality mangers, and </w:t>
      </w:r>
      <w:r w:rsidR="00541390" w:rsidRPr="00541390">
        <w:t>Marketplace regulators</w:t>
      </w:r>
      <w:r w:rsidR="006713E0">
        <w:t xml:space="preserve">.  </w:t>
      </w:r>
      <w:r w:rsidR="00AB1E7F">
        <w:t xml:space="preserve">One-on-one testing will assess </w:t>
      </w:r>
      <w:r w:rsidR="007F0616">
        <w:t>the usability</w:t>
      </w:r>
      <w:r w:rsidR="00AB1E7F">
        <w:t xml:space="preserve"> and</w:t>
      </w:r>
      <w:r w:rsidR="007F0616">
        <w:t xml:space="preserve"> understanding of measure labels and potential reporting displays for the Marketplace Survey </w:t>
      </w:r>
      <w:r w:rsidR="00AB1E7F">
        <w:t>r</w:t>
      </w:r>
      <w:r w:rsidR="007F0616">
        <w:t xml:space="preserve">esults and </w:t>
      </w:r>
      <w:r w:rsidR="008B1E74">
        <w:t>QHP</w:t>
      </w:r>
      <w:r w:rsidR="006713E0">
        <w:t xml:space="preserve"> Enrollee Survey</w:t>
      </w:r>
      <w:r w:rsidR="007F0616">
        <w:t xml:space="preserve"> </w:t>
      </w:r>
      <w:r w:rsidR="00AB1E7F">
        <w:t>r</w:t>
      </w:r>
      <w:r w:rsidR="007F0616">
        <w:t>esults. Using principles of effective display</w:t>
      </w:r>
      <w:r w:rsidR="00AB1E7F">
        <w:t xml:space="preserve">—and, in collaboration with </w:t>
      </w:r>
      <w:r w:rsidR="002B7319">
        <w:t xml:space="preserve">consumer testing feedback for the public reporting of </w:t>
      </w:r>
      <w:r w:rsidR="00AB1E7F">
        <w:t xml:space="preserve">the federal Quality Rating System </w:t>
      </w:r>
      <w:r w:rsidR="008B1E74">
        <w:t>(QRS)</w:t>
      </w:r>
      <w:r w:rsidR="00AB1E7F">
        <w:t>—</w:t>
      </w:r>
      <w:r w:rsidR="007F0616">
        <w:t xml:space="preserve">we will develop </w:t>
      </w:r>
      <w:r w:rsidR="00AB1E7F">
        <w:t xml:space="preserve">reporting </w:t>
      </w:r>
      <w:r w:rsidR="007F0616">
        <w:t xml:space="preserve">mockups of data and explanatory language for the composites and overall-rating items </w:t>
      </w:r>
      <w:r w:rsidR="00AB1E7F">
        <w:t xml:space="preserve">used in the </w:t>
      </w:r>
      <w:r w:rsidR="002B7319">
        <w:t>psychometric</w:t>
      </w:r>
      <w:r w:rsidR="007F0616">
        <w:t>-test version of the survey</w:t>
      </w:r>
      <w:r w:rsidR="00AB1E7F">
        <w:t>s</w:t>
      </w:r>
      <w:r w:rsidR="007F0616">
        <w:t xml:space="preserve">. </w:t>
      </w:r>
      <w:r w:rsidR="00AB1E7F">
        <w:t>Through one-on-one testing, interviewers will use think-aloud techniques</w:t>
      </w:r>
      <w:r w:rsidR="00D949A9">
        <w:t>—asking the participant to process what they are seeing aloud with interviewers—</w:t>
      </w:r>
      <w:r w:rsidR="00AB1E7F">
        <w:t xml:space="preserve">and direct probing to evaluate participants’: </w:t>
      </w:r>
    </w:p>
    <w:p w14:paraId="1E53B736" w14:textId="77777777" w:rsidR="00AB1E7F" w:rsidRPr="00AB1E7F" w:rsidRDefault="00AB1E7F" w:rsidP="00AB1E7F">
      <w:pPr>
        <w:pStyle w:val="BodyTextIndent"/>
        <w:numPr>
          <w:ilvl w:val="0"/>
          <w:numId w:val="21"/>
        </w:numPr>
        <w:spacing w:after="120"/>
        <w:rPr>
          <w:sz w:val="24"/>
          <w:szCs w:val="24"/>
        </w:rPr>
      </w:pPr>
      <w:r w:rsidRPr="00AB1E7F">
        <w:rPr>
          <w:i/>
          <w:sz w:val="24"/>
          <w:szCs w:val="24"/>
        </w:rPr>
        <w:t xml:space="preserve">Understanding of the measures and composites: </w:t>
      </w:r>
      <w:r w:rsidRPr="00AB1E7F">
        <w:rPr>
          <w:sz w:val="24"/>
          <w:szCs w:val="24"/>
        </w:rPr>
        <w:t>What information do users expect here?  Do users want less, more, or the same amount of data?  Can users understand and correctly interpret the information here?  Do the measures that make up the composites make sense to users? What text changes may be needed?</w:t>
      </w:r>
    </w:p>
    <w:p w14:paraId="1E53B737" w14:textId="77777777" w:rsidR="00407D71" w:rsidRDefault="00AB1E7F" w:rsidP="00407D71">
      <w:pPr>
        <w:pStyle w:val="BodyTextIndent"/>
        <w:numPr>
          <w:ilvl w:val="0"/>
          <w:numId w:val="21"/>
        </w:numPr>
        <w:spacing w:after="120"/>
        <w:rPr>
          <w:sz w:val="24"/>
          <w:szCs w:val="24"/>
        </w:rPr>
      </w:pPr>
      <w:r w:rsidRPr="00AB1E7F">
        <w:rPr>
          <w:i/>
          <w:sz w:val="24"/>
          <w:szCs w:val="24"/>
        </w:rPr>
        <w:t xml:space="preserve">Understanding of </w:t>
      </w:r>
      <w:r>
        <w:rPr>
          <w:i/>
          <w:sz w:val="24"/>
          <w:szCs w:val="24"/>
        </w:rPr>
        <w:t xml:space="preserve">potential </w:t>
      </w:r>
      <w:r w:rsidRPr="00AB1E7F">
        <w:rPr>
          <w:i/>
          <w:sz w:val="24"/>
          <w:szCs w:val="24"/>
        </w:rPr>
        <w:t>reporting displays:</w:t>
      </w:r>
      <w:r w:rsidRPr="00AB1E7F">
        <w:rPr>
          <w:sz w:val="24"/>
          <w:szCs w:val="24"/>
        </w:rPr>
        <w:t xml:space="preserve"> Can users understand and correctly interpret and make a decision using the data displays as shown? What text changes may be needed?</w:t>
      </w:r>
      <w:r w:rsidR="00407D71" w:rsidRPr="00407D71">
        <w:rPr>
          <w:sz w:val="24"/>
          <w:szCs w:val="24"/>
        </w:rPr>
        <w:t xml:space="preserve"> </w:t>
      </w:r>
    </w:p>
    <w:p w14:paraId="1E53B738" w14:textId="77777777" w:rsidR="00407D71" w:rsidRDefault="00407D71" w:rsidP="00407D71">
      <w:pPr>
        <w:pStyle w:val="BodyTextIndent"/>
        <w:numPr>
          <w:ilvl w:val="1"/>
          <w:numId w:val="21"/>
        </w:numPr>
        <w:spacing w:after="120"/>
        <w:rPr>
          <w:sz w:val="24"/>
          <w:szCs w:val="24"/>
        </w:rPr>
      </w:pPr>
      <w:r>
        <w:rPr>
          <w:sz w:val="24"/>
          <w:szCs w:val="24"/>
        </w:rPr>
        <w:lastRenderedPageBreak/>
        <w:t xml:space="preserve">For </w:t>
      </w:r>
      <w:r w:rsidR="004D5695">
        <w:rPr>
          <w:sz w:val="24"/>
          <w:szCs w:val="24"/>
        </w:rPr>
        <w:t>Marketplace regulators</w:t>
      </w:r>
      <w:r w:rsidR="00F35633">
        <w:rPr>
          <w:sz w:val="24"/>
          <w:szCs w:val="24"/>
        </w:rPr>
        <w:t xml:space="preserve"> </w:t>
      </w:r>
      <w:r w:rsidR="004D5695">
        <w:rPr>
          <w:sz w:val="24"/>
          <w:szCs w:val="24"/>
        </w:rPr>
        <w:t xml:space="preserve">the </w:t>
      </w:r>
      <w:r>
        <w:rPr>
          <w:sz w:val="24"/>
          <w:szCs w:val="24"/>
        </w:rPr>
        <w:t xml:space="preserve">focus </w:t>
      </w:r>
      <w:r w:rsidR="004D5695">
        <w:rPr>
          <w:sz w:val="24"/>
          <w:szCs w:val="24"/>
        </w:rPr>
        <w:t xml:space="preserve">of </w:t>
      </w:r>
      <w:r>
        <w:rPr>
          <w:sz w:val="24"/>
          <w:szCs w:val="24"/>
        </w:rPr>
        <w:t xml:space="preserve">testing </w:t>
      </w:r>
      <w:r w:rsidR="004D5695">
        <w:rPr>
          <w:sz w:val="24"/>
          <w:szCs w:val="24"/>
        </w:rPr>
        <w:t xml:space="preserve">will be on </w:t>
      </w:r>
      <w:r w:rsidR="00F35633">
        <w:rPr>
          <w:sz w:val="24"/>
          <w:szCs w:val="24"/>
        </w:rPr>
        <w:t xml:space="preserve">results </w:t>
      </w:r>
      <w:r>
        <w:rPr>
          <w:sz w:val="24"/>
          <w:szCs w:val="24"/>
        </w:rPr>
        <w:t xml:space="preserve">that summarize information from the QHP and Marketplace surveys.  </w:t>
      </w:r>
    </w:p>
    <w:p w14:paraId="1E53B739" w14:textId="77777777" w:rsidR="00AB1E7F" w:rsidRPr="00AB1E7F" w:rsidRDefault="00407D71" w:rsidP="00407D71">
      <w:pPr>
        <w:pStyle w:val="BodyTextIndent"/>
        <w:numPr>
          <w:ilvl w:val="1"/>
          <w:numId w:val="21"/>
        </w:numPr>
        <w:spacing w:after="120"/>
        <w:rPr>
          <w:sz w:val="24"/>
          <w:szCs w:val="24"/>
        </w:rPr>
      </w:pPr>
      <w:r>
        <w:rPr>
          <w:sz w:val="24"/>
          <w:szCs w:val="24"/>
        </w:rPr>
        <w:t>For consumers</w:t>
      </w:r>
      <w:r w:rsidR="00F35633">
        <w:rPr>
          <w:sz w:val="24"/>
          <w:szCs w:val="24"/>
        </w:rPr>
        <w:t>,</w:t>
      </w:r>
      <w:r>
        <w:rPr>
          <w:sz w:val="24"/>
          <w:szCs w:val="24"/>
        </w:rPr>
        <w:t xml:space="preserve"> small business employers, </w:t>
      </w:r>
      <w:r w:rsidR="00F35633">
        <w:rPr>
          <w:sz w:val="24"/>
          <w:szCs w:val="24"/>
        </w:rPr>
        <w:t xml:space="preserve">and health plans, </w:t>
      </w:r>
      <w:r>
        <w:rPr>
          <w:sz w:val="24"/>
          <w:szCs w:val="24"/>
        </w:rPr>
        <w:t xml:space="preserve">testing of </w:t>
      </w:r>
      <w:r w:rsidRPr="00407D71">
        <w:rPr>
          <w:sz w:val="24"/>
          <w:szCs w:val="24"/>
        </w:rPr>
        <w:t>QHP Enrollee Survey</w:t>
      </w:r>
      <w:r>
        <w:rPr>
          <w:sz w:val="24"/>
          <w:szCs w:val="24"/>
        </w:rPr>
        <w:t xml:space="preserve"> </w:t>
      </w:r>
      <w:r w:rsidR="00F35633">
        <w:rPr>
          <w:sz w:val="24"/>
          <w:szCs w:val="24"/>
        </w:rPr>
        <w:t xml:space="preserve">results </w:t>
      </w:r>
      <w:r>
        <w:rPr>
          <w:sz w:val="24"/>
          <w:szCs w:val="24"/>
        </w:rPr>
        <w:t>will be done in</w:t>
      </w:r>
      <w:r w:rsidR="002B7319">
        <w:rPr>
          <w:sz w:val="24"/>
          <w:szCs w:val="24"/>
        </w:rPr>
        <w:t xml:space="preserve"> alignment with consumer testing feedback for the public reporting of the QRS</w:t>
      </w:r>
      <w:r>
        <w:rPr>
          <w:sz w:val="24"/>
          <w:szCs w:val="24"/>
        </w:rPr>
        <w:t xml:space="preserve"> and other potential state-based reporting efforts.</w:t>
      </w:r>
    </w:p>
    <w:p w14:paraId="1E53B73A" w14:textId="77777777" w:rsidR="00AB1E7F" w:rsidRDefault="00443E59" w:rsidP="00AB1E7F">
      <w:pPr>
        <w:pStyle w:val="Header"/>
        <w:tabs>
          <w:tab w:val="clear" w:pos="4320"/>
          <w:tab w:val="clear" w:pos="8640"/>
        </w:tabs>
      </w:pPr>
      <w:r>
        <w:t>We will conduct three rounds of testing</w:t>
      </w:r>
      <w:r w:rsidR="00407D71">
        <w:t xml:space="preserve"> for each </w:t>
      </w:r>
      <w:r w:rsidR="00F35633">
        <w:t xml:space="preserve">type of report: </w:t>
      </w:r>
      <w:r w:rsidR="00F35633" w:rsidRPr="00F35633">
        <w:t>quality improvement reports of the Marketplace Survey results, the quality improvement reports of the QHP Enrollee Survey, and the public reports of QHP Enrollee Survey results</w:t>
      </w:r>
      <w:r>
        <w:t xml:space="preserve">.  </w:t>
      </w:r>
      <w:r w:rsidR="008B1E74" w:rsidRPr="008B1E74">
        <w:t xml:space="preserve">The results from the first two rounds of testing will inform </w:t>
      </w:r>
      <w:r w:rsidR="00D949A9">
        <w:t xml:space="preserve">refinements to the language and displays to be tested in subsequent </w:t>
      </w:r>
      <w:r w:rsidR="008B1E74" w:rsidRPr="008B1E74">
        <w:t xml:space="preserve">rounds of testing. The </w:t>
      </w:r>
      <w:r w:rsidR="00D949A9">
        <w:t xml:space="preserve">third and </w:t>
      </w:r>
      <w:r w:rsidR="008B1E74" w:rsidRPr="008B1E74">
        <w:t xml:space="preserve">final round of testing will validate and verify labels and potential reporting displays that will </w:t>
      </w:r>
      <w:r w:rsidR="008B1E74">
        <w:t xml:space="preserve">support consumer, Marketplace </w:t>
      </w:r>
      <w:r w:rsidR="00D949A9">
        <w:t>regulator</w:t>
      </w:r>
      <w:r w:rsidR="008B1E74">
        <w:t xml:space="preserve">, and health plan </w:t>
      </w:r>
      <w:r w:rsidR="00D949A9">
        <w:t>quality manager</w:t>
      </w:r>
      <w:r w:rsidR="008B1E74">
        <w:t xml:space="preserve"> use and </w:t>
      </w:r>
      <w:r w:rsidR="00D949A9">
        <w:t xml:space="preserve">decision-making </w:t>
      </w:r>
      <w:r w:rsidR="008B1E74">
        <w:t>based on the data.</w:t>
      </w:r>
    </w:p>
    <w:p w14:paraId="1E53B73B" w14:textId="77777777" w:rsidR="008B1E74" w:rsidRPr="008B1E74" w:rsidRDefault="008B1E74" w:rsidP="00AB1E7F">
      <w:pPr>
        <w:pStyle w:val="Header"/>
        <w:tabs>
          <w:tab w:val="clear" w:pos="4320"/>
          <w:tab w:val="clear" w:pos="8640"/>
        </w:tabs>
      </w:pPr>
    </w:p>
    <w:p w14:paraId="1E53B73C"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1E53B73D" w14:textId="77777777" w:rsidR="00AB1E7F" w:rsidRDefault="00AD13FD">
      <w:r>
        <w:t xml:space="preserve">A total of 90 respondents </w:t>
      </w:r>
      <w:r w:rsidR="00F41CC6">
        <w:t xml:space="preserve">from four stakeholder groups will be included </w:t>
      </w:r>
      <w:r>
        <w:t xml:space="preserve">across 6 rounds of testing—three rounds for the Marketplace Survey results and three rounds for the QHP Enrollee </w:t>
      </w:r>
      <w:r w:rsidR="007A7F0B">
        <w:t>S</w:t>
      </w:r>
      <w:r>
        <w:t>urvey</w:t>
      </w:r>
      <w:r w:rsidR="00F41CC6">
        <w:t xml:space="preserve">. Stakeholder groups include: </w:t>
      </w:r>
      <w:r w:rsidR="00541390" w:rsidRPr="00541390">
        <w:t>consumers, small business employers, health plan quality mangers, and Marketplace regulators</w:t>
      </w:r>
      <w:r w:rsidR="00F41CC6">
        <w:t>.</w:t>
      </w:r>
    </w:p>
    <w:p w14:paraId="1E53B73E" w14:textId="77777777" w:rsidR="008B1E74" w:rsidRDefault="008B1E74"/>
    <w:p w14:paraId="1E53B73F" w14:textId="77777777" w:rsidR="008B1E74" w:rsidRDefault="008B1E74">
      <w:pPr>
        <w:rPr>
          <w:b/>
        </w:rPr>
      </w:pPr>
      <w:r>
        <w:rPr>
          <w:b/>
        </w:rPr>
        <w:t>Consumers</w:t>
      </w:r>
    </w:p>
    <w:p w14:paraId="1E53B740" w14:textId="64798216" w:rsidR="00F41CC6" w:rsidRDefault="00004E44" w:rsidP="00F41CC6">
      <w:pPr>
        <w:contextualSpacing/>
      </w:pPr>
      <w:r>
        <w:t xml:space="preserve">Fifteen </w:t>
      </w:r>
      <w:r w:rsidR="00D646E7">
        <w:t xml:space="preserve">consumer respondents across </w:t>
      </w:r>
      <w:r>
        <w:t xml:space="preserve">three </w:t>
      </w:r>
      <w:r w:rsidR="00D646E7">
        <w:t>rounds of testing will be included in this study</w:t>
      </w:r>
      <w:r w:rsidR="00DE3C54">
        <w:t xml:space="preserve"> </w:t>
      </w:r>
      <w:r w:rsidR="00443E59">
        <w:t xml:space="preserve">for </w:t>
      </w:r>
      <w:r>
        <w:t xml:space="preserve">public reports of </w:t>
      </w:r>
      <w:r w:rsidR="00443E59">
        <w:t>the QHP Enrollee Survey</w:t>
      </w:r>
      <w:r>
        <w:t xml:space="preserve"> results</w:t>
      </w:r>
      <w:r w:rsidR="00D646E7">
        <w:t>. R</w:t>
      </w:r>
      <w:r w:rsidR="00AD13FD">
        <w:t xml:space="preserve">espondents for the </w:t>
      </w:r>
      <w:r w:rsidR="00D646E7">
        <w:t xml:space="preserve">consumer </w:t>
      </w:r>
      <w:r w:rsidR="00AD13FD">
        <w:t xml:space="preserve">testing </w:t>
      </w:r>
      <w:r w:rsidR="00F41CC6">
        <w:t>will include those who purchased a health insurance plan through their local Marketplace during the 2013</w:t>
      </w:r>
      <w:r w:rsidR="008345CE">
        <w:t>–</w:t>
      </w:r>
      <w:r w:rsidR="00F41CC6">
        <w:t xml:space="preserve">2014 open enrollment </w:t>
      </w:r>
      <w:proofErr w:type="gramStart"/>
      <w:r w:rsidR="00DE3C54">
        <w:t>period</w:t>
      </w:r>
      <w:proofErr w:type="gramEnd"/>
      <w:r w:rsidR="00F41CC6">
        <w:t xml:space="preserve"> as they have recent experience with the process of selecting health plans in this new environment. We will also recruit respondents who are uninsured, but eligible for health insurance through the Marketplace a</w:t>
      </w:r>
      <w:r w:rsidR="00F41CC6" w:rsidRPr="006010A1">
        <w:t>s a way of including consumers who may be selecting a health plan in the near future</w:t>
      </w:r>
      <w:r w:rsidR="00F41CC6">
        <w:t>.</w:t>
      </w:r>
      <w:r w:rsidR="00F41CC6">
        <w:rPr>
          <w:rStyle w:val="FootnoteReference"/>
          <w:rFonts w:eastAsia="Calibri"/>
        </w:rPr>
        <w:footnoteReference w:id="1"/>
      </w:r>
      <w:r w:rsidR="00F41CC6">
        <w:t xml:space="preserve"> </w:t>
      </w:r>
    </w:p>
    <w:p w14:paraId="1E53B741" w14:textId="77777777" w:rsidR="00F41CC6" w:rsidRDefault="00F41CC6" w:rsidP="00F41CC6">
      <w:pPr>
        <w:contextualSpacing/>
      </w:pPr>
    </w:p>
    <w:p w14:paraId="1E53B742" w14:textId="77777777" w:rsidR="00F41CC6" w:rsidRDefault="004D5695" w:rsidP="00F41CC6">
      <w:pPr>
        <w:contextualSpacing/>
      </w:pPr>
      <w:r w:rsidRPr="004D5695">
        <w:t>We will recruit respondents using a market research firm</w:t>
      </w:r>
      <w:r>
        <w:t xml:space="preserve">. Consumers will be screened to include a mix of participants from each of </w:t>
      </w:r>
      <w:r w:rsidR="00F41CC6">
        <w:t xml:space="preserve">four target populations: </w:t>
      </w:r>
    </w:p>
    <w:p w14:paraId="1E53B743"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F41CC6">
        <w:rPr>
          <w:rFonts w:ascii="Times New Roman" w:hAnsi="Times New Roman"/>
          <w:sz w:val="24"/>
          <w:szCs w:val="24"/>
        </w:rPr>
        <w:t>Young</w:t>
      </w:r>
      <w:r w:rsidRPr="00E20757">
        <w:rPr>
          <w:rFonts w:ascii="Times New Roman" w:hAnsi="Times New Roman"/>
          <w:szCs w:val="24"/>
        </w:rPr>
        <w:t xml:space="preserve"> and healthy</w:t>
      </w:r>
    </w:p>
    <w:p w14:paraId="1E53B744" w14:textId="77777777" w:rsidR="00F41CC6" w:rsidRDefault="00F41CC6" w:rsidP="00F41CC6">
      <w:pPr>
        <w:pStyle w:val="ListParagraph"/>
        <w:numPr>
          <w:ilvl w:val="1"/>
          <w:numId w:val="26"/>
        </w:numPr>
      </w:pPr>
      <w:r>
        <w:t>Must be between the age of 18 and 34.</w:t>
      </w:r>
    </w:p>
    <w:p w14:paraId="1E53B745" w14:textId="77777777" w:rsidR="00F41CC6" w:rsidRDefault="00F41CC6" w:rsidP="00F41CC6">
      <w:pPr>
        <w:pStyle w:val="ListParagraph"/>
        <w:numPr>
          <w:ilvl w:val="1"/>
          <w:numId w:val="26"/>
        </w:numPr>
      </w:pPr>
      <w:r>
        <w:t>Must not have been diagnosed (now or ever) with any chronic condition</w:t>
      </w:r>
    </w:p>
    <w:p w14:paraId="1E53B746"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E20757">
        <w:rPr>
          <w:rFonts w:ascii="Times New Roman" w:hAnsi="Times New Roman"/>
        </w:rPr>
        <w:t>Health</w:t>
      </w:r>
      <w:r>
        <w:rPr>
          <w:rFonts w:ascii="Times New Roman" w:hAnsi="Times New Roman"/>
        </w:rPr>
        <w:t>y</w:t>
      </w:r>
      <w:r w:rsidRPr="00E20757">
        <w:rPr>
          <w:rFonts w:ascii="Times New Roman" w:hAnsi="Times New Roman"/>
          <w:szCs w:val="24"/>
        </w:rPr>
        <w:t xml:space="preserve"> and 35+</w:t>
      </w:r>
    </w:p>
    <w:p w14:paraId="1E53B747" w14:textId="77777777" w:rsidR="00F41CC6" w:rsidRPr="005E3BA0" w:rsidRDefault="00F41CC6" w:rsidP="00F41CC6">
      <w:pPr>
        <w:pStyle w:val="ListParagraph"/>
        <w:numPr>
          <w:ilvl w:val="1"/>
          <w:numId w:val="26"/>
        </w:numPr>
      </w:pPr>
      <w:r w:rsidRPr="005E3BA0">
        <w:t>Must be between the ages of 35 and 64</w:t>
      </w:r>
      <w:r>
        <w:t>.</w:t>
      </w:r>
    </w:p>
    <w:p w14:paraId="1E53B748" w14:textId="77777777" w:rsidR="00F41CC6" w:rsidRPr="005E3BA0" w:rsidRDefault="00F41CC6" w:rsidP="00F41CC6">
      <w:pPr>
        <w:pStyle w:val="ListParagraph"/>
        <w:numPr>
          <w:ilvl w:val="1"/>
          <w:numId w:val="26"/>
        </w:numPr>
      </w:pPr>
      <w:r w:rsidRPr="005E3BA0">
        <w:t>Must not have been diagnosed (now or ever) with any chronic health condition</w:t>
      </w:r>
    </w:p>
    <w:p w14:paraId="1E53B749"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E20757">
        <w:rPr>
          <w:rFonts w:ascii="Times New Roman" w:hAnsi="Times New Roman"/>
          <w:szCs w:val="24"/>
        </w:rPr>
        <w:t>Adults with chronic conditions</w:t>
      </w:r>
    </w:p>
    <w:p w14:paraId="1E53B74A" w14:textId="77777777" w:rsidR="00F41CC6" w:rsidRDefault="00F41CC6" w:rsidP="00F41CC6">
      <w:pPr>
        <w:pStyle w:val="ListParagraph"/>
        <w:numPr>
          <w:ilvl w:val="1"/>
          <w:numId w:val="26"/>
        </w:numPr>
      </w:pPr>
      <w:r>
        <w:t>Must currently be diagnosed with a chronic condition such as asthma, diabetes, hypertension, etc.</w:t>
      </w:r>
    </w:p>
    <w:p w14:paraId="1E53B74B" w14:textId="77777777" w:rsidR="00F41CC6" w:rsidRPr="00E20757" w:rsidRDefault="00F41CC6" w:rsidP="00F41CC6">
      <w:pPr>
        <w:pStyle w:val="RFTO6BodyText"/>
        <w:numPr>
          <w:ilvl w:val="0"/>
          <w:numId w:val="27"/>
        </w:numPr>
        <w:spacing w:before="120" w:line="240" w:lineRule="auto"/>
        <w:rPr>
          <w:rFonts w:ascii="Times New Roman" w:hAnsi="Times New Roman"/>
          <w:szCs w:val="24"/>
        </w:rPr>
      </w:pPr>
      <w:r w:rsidRPr="00F41CC6">
        <w:rPr>
          <w:rFonts w:ascii="Times New Roman" w:hAnsi="Times New Roman"/>
          <w:sz w:val="24"/>
          <w:szCs w:val="24"/>
        </w:rPr>
        <w:t>Adults</w:t>
      </w:r>
      <w:r w:rsidRPr="00E20757">
        <w:rPr>
          <w:rFonts w:ascii="Times New Roman" w:hAnsi="Times New Roman"/>
          <w:szCs w:val="24"/>
        </w:rPr>
        <w:t xml:space="preserve"> with low income</w:t>
      </w:r>
    </w:p>
    <w:p w14:paraId="1E53B74C" w14:textId="77777777" w:rsidR="00F41CC6" w:rsidRDefault="00F41CC6" w:rsidP="00F41CC6">
      <w:pPr>
        <w:pStyle w:val="ListParagraph"/>
        <w:numPr>
          <w:ilvl w:val="1"/>
          <w:numId w:val="26"/>
        </w:numPr>
      </w:pPr>
      <w:r>
        <w:t>Must have an income below 250% of the federal poverty guideline, but not enrolled in Medicaid.</w:t>
      </w:r>
    </w:p>
    <w:p w14:paraId="1E53B74D" w14:textId="77777777" w:rsidR="00F41CC6" w:rsidRDefault="00F41CC6" w:rsidP="00AD13FD">
      <w:pPr>
        <w:pStyle w:val="Header"/>
        <w:tabs>
          <w:tab w:val="clear" w:pos="4320"/>
          <w:tab w:val="clear" w:pos="8640"/>
        </w:tabs>
      </w:pPr>
    </w:p>
    <w:p w14:paraId="1E53B74E" w14:textId="77777777" w:rsidR="00AD13FD" w:rsidRDefault="00F41CC6" w:rsidP="00D646E7">
      <w:pPr>
        <w:pStyle w:val="Header"/>
        <w:tabs>
          <w:tab w:val="clear" w:pos="4320"/>
          <w:tab w:val="clear" w:pos="8640"/>
        </w:tabs>
      </w:pPr>
      <w:r>
        <w:t xml:space="preserve">In addition we will recruit for a mix of </w:t>
      </w:r>
      <w:r w:rsidR="008F20E8">
        <w:t xml:space="preserve">respondents </w:t>
      </w:r>
      <w:r>
        <w:t>across gender, race, ethnicity, household income, education</w:t>
      </w:r>
      <w:r w:rsidR="00443E59">
        <w:t>,</w:t>
      </w:r>
      <w:r w:rsidRPr="00F41CC6">
        <w:t xml:space="preserve"> </w:t>
      </w:r>
      <w:r w:rsidRPr="00943A8A">
        <w:t>eligibility for subsidies</w:t>
      </w:r>
      <w:r>
        <w:t>, and family size. S</w:t>
      </w:r>
      <w:r w:rsidR="00AD13FD">
        <w:t xml:space="preserve">ee </w:t>
      </w:r>
      <w:r w:rsidR="00AD13FD" w:rsidRPr="004A1DC7">
        <w:t>Attachment B</w:t>
      </w:r>
      <w:r w:rsidR="00AD13FD">
        <w:t xml:space="preserve"> for </w:t>
      </w:r>
      <w:r>
        <w:t xml:space="preserve">consumer </w:t>
      </w:r>
      <w:r w:rsidR="00AD13FD">
        <w:t>respondent recruitment screener</w:t>
      </w:r>
      <w:r>
        <w:t>.</w:t>
      </w:r>
      <w:r w:rsidR="00D646E7">
        <w:t xml:space="preserve"> </w:t>
      </w:r>
      <w:r w:rsidR="00AD13FD" w:rsidRPr="00672AB0">
        <w:t xml:space="preserve">Screening criteria may be revised as needed based on recruitment </w:t>
      </w:r>
      <w:r w:rsidR="00327A98">
        <w:t>success.</w:t>
      </w:r>
    </w:p>
    <w:p w14:paraId="1E53B74F" w14:textId="77777777" w:rsidR="00D646E7" w:rsidRDefault="00D646E7" w:rsidP="00D646E7">
      <w:pPr>
        <w:pStyle w:val="Header"/>
        <w:tabs>
          <w:tab w:val="clear" w:pos="4320"/>
          <w:tab w:val="clear" w:pos="8640"/>
        </w:tabs>
      </w:pPr>
    </w:p>
    <w:p w14:paraId="1E53B750" w14:textId="77777777" w:rsidR="00D646E7" w:rsidRPr="004748B6" w:rsidRDefault="00D646E7" w:rsidP="00327A98">
      <w:pPr>
        <w:pStyle w:val="Header"/>
      </w:pPr>
      <w:r>
        <w:t xml:space="preserve">We will conduct usability testing with five </w:t>
      </w:r>
      <w:r w:rsidR="001C3152">
        <w:t xml:space="preserve">consumer </w:t>
      </w:r>
      <w:r>
        <w:t xml:space="preserve">respondents to test the </w:t>
      </w:r>
      <w:r w:rsidR="00004E44">
        <w:t xml:space="preserve">public reports of QHP Enrollee </w:t>
      </w:r>
      <w:r>
        <w:t>Survey</w:t>
      </w:r>
      <w:r w:rsidR="00004E44">
        <w:t xml:space="preserve"> results</w:t>
      </w:r>
      <w:r>
        <w:t xml:space="preserve">. After the first round of testing, two additional rounds with five consumer respondents each to test refinements to the display will be conducted for a total of 15 consumer </w:t>
      </w:r>
      <w:r w:rsidR="00DD5B74">
        <w:t>respondent</w:t>
      </w:r>
      <w:r>
        <w:t xml:space="preserve">s to </w:t>
      </w:r>
      <w:r w:rsidR="00004E44">
        <w:t xml:space="preserve">the public reports of QHP Enrollee </w:t>
      </w:r>
      <w:r>
        <w:t xml:space="preserve">Survey results. </w:t>
      </w:r>
    </w:p>
    <w:p w14:paraId="1E53B751" w14:textId="77777777" w:rsidR="00AD13FD" w:rsidRDefault="00AD13FD">
      <w:pPr>
        <w:rPr>
          <w:b/>
        </w:rPr>
      </w:pPr>
    </w:p>
    <w:p w14:paraId="1E53B752" w14:textId="77777777" w:rsidR="00327A98" w:rsidRDefault="00327A98">
      <w:pPr>
        <w:rPr>
          <w:b/>
        </w:rPr>
      </w:pPr>
      <w:r>
        <w:rPr>
          <w:b/>
        </w:rPr>
        <w:t>Small business employers</w:t>
      </w:r>
    </w:p>
    <w:p w14:paraId="1E53B753" w14:textId="77777777" w:rsidR="0098133C" w:rsidRDefault="004D5695">
      <w:r>
        <w:t>A</w:t>
      </w:r>
      <w:r w:rsidRPr="0098133C">
        <w:t>cross three rounds of testing</w:t>
      </w:r>
      <w:r>
        <w:t>,</w:t>
      </w:r>
      <w:r w:rsidRPr="0098133C">
        <w:t xml:space="preserve"> </w:t>
      </w:r>
      <w:r>
        <w:t>f</w:t>
      </w:r>
      <w:r w:rsidR="00D646E7" w:rsidRPr="0098133C">
        <w:t>ifteen small business employers</w:t>
      </w:r>
      <w:r w:rsidR="0098133C" w:rsidRPr="0098133C">
        <w:t xml:space="preserve"> with less than 200 covered lives will participate in testing for this effort of the </w:t>
      </w:r>
      <w:r w:rsidR="00004E44">
        <w:t xml:space="preserve">public reports of </w:t>
      </w:r>
      <w:r w:rsidR="005E774E">
        <w:t xml:space="preserve">QHP Enrollee </w:t>
      </w:r>
      <w:r w:rsidR="00E26EE9">
        <w:t xml:space="preserve">Survey </w:t>
      </w:r>
      <w:r w:rsidR="0098133C" w:rsidRPr="0098133C">
        <w:t xml:space="preserve">results. </w:t>
      </w:r>
      <w:r w:rsidR="0098133C">
        <w:t xml:space="preserve">We will recruit respondents </w:t>
      </w:r>
      <w:r w:rsidR="00E26EE9">
        <w:t xml:space="preserve">using a market research firm </w:t>
      </w:r>
      <w:r w:rsidR="0098133C">
        <w:t>with the following characteristics:</w:t>
      </w:r>
    </w:p>
    <w:p w14:paraId="1E53B754" w14:textId="77777777" w:rsidR="0098133C" w:rsidRDefault="0098133C" w:rsidP="0098133C">
      <w:pPr>
        <w:numPr>
          <w:ilvl w:val="1"/>
          <w:numId w:val="26"/>
        </w:numPr>
      </w:pPr>
      <w:r>
        <w:t>Benefit managers or executives who are responsible for identifying or selecting health plans for their organization</w:t>
      </w:r>
    </w:p>
    <w:p w14:paraId="1E53B755" w14:textId="77777777" w:rsidR="0098133C" w:rsidRDefault="0098133C" w:rsidP="0098133C">
      <w:pPr>
        <w:numPr>
          <w:ilvl w:val="1"/>
          <w:numId w:val="26"/>
        </w:numPr>
      </w:pPr>
      <w:r>
        <w:t>Less than 200 covered lives or 100 employees</w:t>
      </w:r>
    </w:p>
    <w:p w14:paraId="1E53B756" w14:textId="77777777" w:rsidR="0098133C" w:rsidRDefault="0098133C" w:rsidP="0098133C">
      <w:pPr>
        <w:numPr>
          <w:ilvl w:val="1"/>
          <w:numId w:val="26"/>
        </w:numPr>
      </w:pPr>
      <w:r>
        <w:t>Geographic diversity (e.g., northeast, southwest)</w:t>
      </w:r>
    </w:p>
    <w:p w14:paraId="1E53B757" w14:textId="77777777" w:rsidR="0098133C" w:rsidRDefault="0098133C" w:rsidP="0098133C">
      <w:pPr>
        <w:numPr>
          <w:ilvl w:val="1"/>
          <w:numId w:val="26"/>
        </w:numPr>
      </w:pPr>
      <w:r>
        <w:t>Industry diversity (e.g., manufacturing, information technology)</w:t>
      </w:r>
    </w:p>
    <w:p w14:paraId="1E53B758" w14:textId="77777777" w:rsidR="0098133C" w:rsidRDefault="0098133C">
      <w:pPr>
        <w:rPr>
          <w:b/>
        </w:rPr>
      </w:pPr>
    </w:p>
    <w:p w14:paraId="1E53B759" w14:textId="77777777" w:rsidR="00541390" w:rsidRDefault="001C3152">
      <w:r>
        <w:t>T</w:t>
      </w:r>
      <w:r w:rsidR="00541390">
        <w:t xml:space="preserve">elephone interviews lasting </w:t>
      </w:r>
      <w:r>
        <w:t>60 minutes will be conducted one-on-one.</w:t>
      </w:r>
    </w:p>
    <w:p w14:paraId="1E53B75A" w14:textId="77777777" w:rsidR="00541390" w:rsidRPr="00541390" w:rsidRDefault="00541390"/>
    <w:p w14:paraId="1E53B75B" w14:textId="77777777" w:rsidR="008B1E74" w:rsidRDefault="008B1E74">
      <w:pPr>
        <w:rPr>
          <w:b/>
        </w:rPr>
      </w:pPr>
      <w:r>
        <w:rPr>
          <w:b/>
        </w:rPr>
        <w:t>Health plan quality managers</w:t>
      </w:r>
    </w:p>
    <w:p w14:paraId="1E53B75C" w14:textId="77777777" w:rsidR="00E26EE9" w:rsidRDefault="005E774E" w:rsidP="00E26EE9">
      <w:r>
        <w:t>Thirty</w:t>
      </w:r>
      <w:r w:rsidRPr="0098133C">
        <w:t xml:space="preserve"> </w:t>
      </w:r>
      <w:r w:rsidR="00E26EE9">
        <w:t xml:space="preserve">health plan quality managers </w:t>
      </w:r>
      <w:r w:rsidR="00E26EE9" w:rsidRPr="0098133C">
        <w:t xml:space="preserve">will participate in testing for this effort across </w:t>
      </w:r>
      <w:r w:rsidR="00004E44">
        <w:t>six</w:t>
      </w:r>
      <w:r w:rsidR="00004E44" w:rsidRPr="0098133C">
        <w:t xml:space="preserve"> </w:t>
      </w:r>
      <w:r w:rsidR="00E26EE9" w:rsidRPr="0098133C">
        <w:t>rounds of testing of the QHP Enrollee S</w:t>
      </w:r>
      <w:r w:rsidR="00E26EE9">
        <w:t>u</w:t>
      </w:r>
      <w:r w:rsidR="00E26EE9" w:rsidRPr="0098133C">
        <w:t>rvey results</w:t>
      </w:r>
      <w:r>
        <w:t xml:space="preserve">—15 will review the </w:t>
      </w:r>
      <w:r w:rsidR="00004E44">
        <w:t xml:space="preserve">public reports of </w:t>
      </w:r>
      <w:r>
        <w:t xml:space="preserve">QHP Enrollee </w:t>
      </w:r>
      <w:r w:rsidR="00004E44">
        <w:t>S</w:t>
      </w:r>
      <w:r>
        <w:t xml:space="preserve">urvey results and 15 will review the </w:t>
      </w:r>
      <w:r w:rsidR="00004E44">
        <w:t xml:space="preserve">quality improvement </w:t>
      </w:r>
      <w:r w:rsidRPr="005E774E">
        <w:t>QHP Enrollee survey results</w:t>
      </w:r>
      <w:r w:rsidR="00E26EE9" w:rsidRPr="0098133C">
        <w:t xml:space="preserve">. </w:t>
      </w:r>
      <w:r w:rsidR="00E26EE9">
        <w:t>We will recruit respondents using a market research firm and/or referrals with the following characteristics:</w:t>
      </w:r>
    </w:p>
    <w:p w14:paraId="1E53B75D" w14:textId="77777777" w:rsidR="00D646E7" w:rsidRPr="008F20E8" w:rsidRDefault="00FF1D12" w:rsidP="008F20E8">
      <w:pPr>
        <w:numPr>
          <w:ilvl w:val="0"/>
          <w:numId w:val="29"/>
        </w:numPr>
      </w:pPr>
      <w:r>
        <w:t>W</w:t>
      </w:r>
      <w:r w:rsidR="008F20E8" w:rsidRPr="008F20E8">
        <w:t xml:space="preserve">ork for a </w:t>
      </w:r>
      <w:r w:rsidR="00384994">
        <w:t>QHP</w:t>
      </w:r>
      <w:r w:rsidR="008F20E8" w:rsidRPr="008F20E8">
        <w:t xml:space="preserve"> that exists in the Marketplace</w:t>
      </w:r>
    </w:p>
    <w:p w14:paraId="1E53B75E" w14:textId="77777777" w:rsidR="00E26EE9" w:rsidRDefault="00FF1D12" w:rsidP="008F20E8">
      <w:pPr>
        <w:numPr>
          <w:ilvl w:val="0"/>
          <w:numId w:val="29"/>
        </w:numPr>
      </w:pPr>
      <w:r>
        <w:t>W</w:t>
      </w:r>
      <w:r w:rsidR="00E26EE9">
        <w:t>ork</w:t>
      </w:r>
      <w:r w:rsidR="00384994">
        <w:t>ing</w:t>
      </w:r>
      <w:r w:rsidR="00E26EE9">
        <w:t xml:space="preserve"> in quality improvement or management for at least one year</w:t>
      </w:r>
    </w:p>
    <w:p w14:paraId="1E53B75F" w14:textId="77777777" w:rsidR="008F20E8" w:rsidRDefault="00FF1D12" w:rsidP="00E26EE9">
      <w:pPr>
        <w:numPr>
          <w:ilvl w:val="0"/>
          <w:numId w:val="29"/>
        </w:numPr>
      </w:pPr>
      <w:r>
        <w:t>I</w:t>
      </w:r>
      <w:r w:rsidR="00E26EE9">
        <w:t>nterest</w:t>
      </w:r>
      <w:r>
        <w:t>ed</w:t>
      </w:r>
      <w:r w:rsidR="00E26EE9">
        <w:t xml:space="preserve"> in providing input on </w:t>
      </w:r>
      <w:r w:rsidR="00E26EE9" w:rsidRPr="00E26EE9">
        <w:t>health quality measures and how best to present the information</w:t>
      </w:r>
    </w:p>
    <w:p w14:paraId="1E53B760" w14:textId="77777777" w:rsidR="008F20E8" w:rsidRPr="008F20E8" w:rsidRDefault="00FF1D12" w:rsidP="008F20E8">
      <w:pPr>
        <w:numPr>
          <w:ilvl w:val="0"/>
          <w:numId w:val="29"/>
        </w:numPr>
      </w:pPr>
      <w:r>
        <w:t>R</w:t>
      </w:r>
      <w:r w:rsidR="008F20E8" w:rsidRPr="008F20E8">
        <w:t>esponsible for designing consumer materials</w:t>
      </w:r>
      <w:r>
        <w:t>, as possible.</w:t>
      </w:r>
    </w:p>
    <w:p w14:paraId="1E53B761" w14:textId="77777777" w:rsidR="0098133C" w:rsidRDefault="0098133C">
      <w:pPr>
        <w:rPr>
          <w:b/>
        </w:rPr>
      </w:pPr>
    </w:p>
    <w:p w14:paraId="1E53B762" w14:textId="77777777" w:rsidR="00E26EE9" w:rsidRPr="00E26EE9" w:rsidRDefault="00E26EE9">
      <w:r w:rsidRPr="00E26EE9">
        <w:t>Telephone interviews lasting 60 minutes will be conducted one-on-one.</w:t>
      </w:r>
    </w:p>
    <w:p w14:paraId="1E53B763" w14:textId="77777777" w:rsidR="00E26EE9" w:rsidRDefault="00E26EE9">
      <w:pPr>
        <w:rPr>
          <w:b/>
        </w:rPr>
      </w:pPr>
    </w:p>
    <w:p w14:paraId="1E53B764" w14:textId="77777777" w:rsidR="008B1E74" w:rsidRDefault="008B1E74">
      <w:pPr>
        <w:rPr>
          <w:b/>
        </w:rPr>
      </w:pPr>
      <w:r>
        <w:rPr>
          <w:b/>
        </w:rPr>
        <w:t>Marketplace regulators</w:t>
      </w:r>
    </w:p>
    <w:p w14:paraId="1E53B765" w14:textId="77777777" w:rsidR="008F20E8" w:rsidRDefault="001C3152">
      <w:r w:rsidRPr="001C3152">
        <w:t xml:space="preserve">Thirty </w:t>
      </w:r>
      <w:r w:rsidR="000E7364">
        <w:t>Marketplace regulator</w:t>
      </w:r>
      <w:r w:rsidRPr="001C3152">
        <w:t xml:space="preserve"> respondents across three rounds of testing </w:t>
      </w:r>
      <w:r w:rsidR="00DC44A5">
        <w:t xml:space="preserve">for the </w:t>
      </w:r>
      <w:r w:rsidR="00004E44">
        <w:t xml:space="preserve">quality improvement </w:t>
      </w:r>
      <w:r w:rsidR="00DC44A5">
        <w:t xml:space="preserve">Marketplace Survey </w:t>
      </w:r>
      <w:r w:rsidR="00004E44">
        <w:t xml:space="preserve">results </w:t>
      </w:r>
      <w:r w:rsidR="00DC44A5">
        <w:t xml:space="preserve">and </w:t>
      </w:r>
      <w:r w:rsidR="00004E44">
        <w:t xml:space="preserve">quality improvement </w:t>
      </w:r>
      <w:r w:rsidR="00DC44A5">
        <w:t xml:space="preserve">QHP Enrollee Survey </w:t>
      </w:r>
      <w:r w:rsidR="00004E44">
        <w:t xml:space="preserve">results </w:t>
      </w:r>
      <w:r w:rsidRPr="001C3152">
        <w:t xml:space="preserve">will be included in this study. </w:t>
      </w:r>
      <w:r w:rsidR="004D5695">
        <w:t xml:space="preserve">AIR will gather a list of referrals from CMS, AIR, and others’ contacts of </w:t>
      </w:r>
      <w:r w:rsidRPr="001C3152">
        <w:t xml:space="preserve">Marketplace regulators supporting the </w:t>
      </w:r>
      <w:r w:rsidR="00384994">
        <w:t>F</w:t>
      </w:r>
      <w:r w:rsidRPr="001C3152">
        <w:t>ederal</w:t>
      </w:r>
      <w:r w:rsidR="00384994">
        <w:t>ly-facilitated M</w:t>
      </w:r>
      <w:r w:rsidRPr="001C3152">
        <w:t>arketplace within CMS and State-</w:t>
      </w:r>
      <w:r w:rsidR="00384994">
        <w:t>b</w:t>
      </w:r>
      <w:r w:rsidRPr="001C3152">
        <w:t xml:space="preserve">ased Marketplaces </w:t>
      </w:r>
      <w:r w:rsidR="00DC44A5">
        <w:t>for</w:t>
      </w:r>
      <w:r w:rsidRPr="001C3152">
        <w:t xml:space="preserve"> 60-minute </w:t>
      </w:r>
      <w:r w:rsidR="000E7364">
        <w:t xml:space="preserve">one-on-one telephone </w:t>
      </w:r>
      <w:r w:rsidRPr="001C3152">
        <w:t>interview</w:t>
      </w:r>
      <w:r w:rsidR="00262DBE">
        <w:t>s</w:t>
      </w:r>
      <w:r w:rsidRPr="001C3152">
        <w:t xml:space="preserve">. </w:t>
      </w:r>
      <w:r>
        <w:t xml:space="preserve">Since the regulators will be identified by referral, there are no screening criteria. However, referrals </w:t>
      </w:r>
      <w:r w:rsidR="000E7364">
        <w:t>must at a minimum</w:t>
      </w:r>
      <w:r w:rsidR="008F20E8">
        <w:t xml:space="preserve"> work </w:t>
      </w:r>
      <w:r w:rsidR="000E7364">
        <w:t>on or with the Marketplace(s) from a regulation capacity for at least 6 months</w:t>
      </w:r>
      <w:r w:rsidR="008F20E8">
        <w:t xml:space="preserve">. </w:t>
      </w:r>
      <w:r w:rsidR="008F20E8" w:rsidRPr="008F20E8">
        <w:t xml:space="preserve">In addition we will recruit for a mix of respondents across </w:t>
      </w:r>
      <w:r w:rsidR="008F20E8">
        <w:t xml:space="preserve">federal and </w:t>
      </w:r>
      <w:r w:rsidR="00384994">
        <w:t>S</w:t>
      </w:r>
      <w:r w:rsidR="008F20E8">
        <w:t>tate-based Marketplaces and geographic diversity.</w:t>
      </w:r>
    </w:p>
    <w:p w14:paraId="1E53B766" w14:textId="77777777" w:rsidR="008F20E8" w:rsidRDefault="008F20E8"/>
    <w:p w14:paraId="1E53B767" w14:textId="77777777" w:rsidR="001C3152" w:rsidRPr="001C3152" w:rsidRDefault="001C3152">
      <w:r w:rsidRPr="001C3152">
        <w:lastRenderedPageBreak/>
        <w:t xml:space="preserve">We will conduct testing with five </w:t>
      </w:r>
      <w:r>
        <w:t xml:space="preserve">Marketplace regulator </w:t>
      </w:r>
      <w:r w:rsidRPr="001C3152">
        <w:t xml:space="preserve">respondents to test the Marketplace Survey. After the first round of testing, two additional rounds with five </w:t>
      </w:r>
      <w:r>
        <w:t xml:space="preserve">Marketplace regulator </w:t>
      </w:r>
      <w:r w:rsidRPr="001C3152">
        <w:t xml:space="preserve">respondents each to test refinements to the display will be conducted for a total of 15 </w:t>
      </w:r>
      <w:r>
        <w:t xml:space="preserve">Marketplace regulator respondents </w:t>
      </w:r>
      <w:r w:rsidRPr="001C3152">
        <w:t xml:space="preserve">to Marketplace Survey results. Similarly, three rounds of testing of the QHP Enrollee Survey results will be conducted with a total of 15 </w:t>
      </w:r>
      <w:r w:rsidR="008F20E8">
        <w:t>respondents</w:t>
      </w:r>
      <w:r w:rsidRPr="001C3152">
        <w:t>.</w:t>
      </w:r>
    </w:p>
    <w:p w14:paraId="1E53B768" w14:textId="77777777" w:rsidR="0098133C" w:rsidRPr="008B1E74" w:rsidRDefault="0098133C">
      <w:pPr>
        <w:rPr>
          <w:b/>
        </w:rPr>
      </w:pPr>
    </w:p>
    <w:p w14:paraId="1E53B769" w14:textId="77777777" w:rsidR="00E26329" w:rsidRDefault="00E26329">
      <w:pPr>
        <w:rPr>
          <w:b/>
        </w:rPr>
      </w:pPr>
    </w:p>
    <w:p w14:paraId="1E53B76A" w14:textId="77777777" w:rsidR="00F06866" w:rsidRPr="00F06866" w:rsidRDefault="00F06866">
      <w:pPr>
        <w:rPr>
          <w:b/>
        </w:rPr>
      </w:pPr>
      <w:r>
        <w:rPr>
          <w:b/>
        </w:rPr>
        <w:t>TYPE OF COLLECTION:</w:t>
      </w:r>
      <w:r w:rsidRPr="00F06866">
        <w:t xml:space="preserve"> (Check one)</w:t>
      </w:r>
    </w:p>
    <w:p w14:paraId="1E53B76B" w14:textId="77777777" w:rsidR="00441434" w:rsidRPr="00434E33" w:rsidRDefault="00441434" w:rsidP="0096108F">
      <w:pPr>
        <w:pStyle w:val="BodyTextIndent"/>
        <w:tabs>
          <w:tab w:val="left" w:pos="360"/>
        </w:tabs>
        <w:ind w:left="0"/>
        <w:rPr>
          <w:bCs/>
          <w:sz w:val="16"/>
          <w:szCs w:val="16"/>
        </w:rPr>
      </w:pPr>
    </w:p>
    <w:p w14:paraId="1E53B76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1E53B76D" w14:textId="77777777" w:rsidR="0096108F" w:rsidRDefault="0096108F" w:rsidP="0096108F">
      <w:pPr>
        <w:pStyle w:val="BodyTextIndent"/>
        <w:tabs>
          <w:tab w:val="left" w:pos="360"/>
        </w:tabs>
        <w:ind w:left="0"/>
        <w:rPr>
          <w:bCs/>
          <w:sz w:val="24"/>
        </w:rPr>
      </w:pPr>
      <w:r w:rsidRPr="00F06866">
        <w:rPr>
          <w:bCs/>
          <w:sz w:val="24"/>
        </w:rPr>
        <w:t>[</w:t>
      </w:r>
      <w:r w:rsidR="00477948">
        <w:rPr>
          <w:bCs/>
          <w:sz w:val="24"/>
        </w:rPr>
        <w:t xml:space="preserve"> </w:t>
      </w:r>
      <w:r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1E53B76E" w14:textId="77777777" w:rsidR="00F06866" w:rsidRPr="00477948" w:rsidRDefault="00935ADA" w:rsidP="00477948">
      <w:pPr>
        <w:pStyle w:val="BodyTextIndent"/>
        <w:tabs>
          <w:tab w:val="left" w:pos="360"/>
          <w:tab w:val="left" w:pos="5040"/>
          <w:tab w:val="left" w:pos="6120"/>
        </w:tabs>
        <w:ind w:left="0"/>
        <w:rPr>
          <w:bCs/>
          <w:sz w:val="24"/>
        </w:rPr>
      </w:pPr>
      <w:r>
        <w:rPr>
          <w:bCs/>
          <w:sz w:val="24"/>
        </w:rPr>
        <w:t>[</w:t>
      </w:r>
      <w:r w:rsidR="00CF6542">
        <w:rPr>
          <w:bCs/>
          <w:sz w:val="24"/>
        </w:rPr>
        <w:t xml:space="preserve"> </w:t>
      </w:r>
      <w:r>
        <w:rPr>
          <w:bCs/>
          <w:sz w:val="24"/>
        </w:rPr>
        <w:t xml:space="preserve">] Focus Group  </w:t>
      </w:r>
      <w:r w:rsidR="00477948">
        <w:rPr>
          <w:bCs/>
          <w:sz w:val="24"/>
        </w:rPr>
        <w:tab/>
      </w:r>
      <w:r w:rsidR="00477948" w:rsidRPr="00F06866">
        <w:rPr>
          <w:bCs/>
          <w:sz w:val="24"/>
        </w:rPr>
        <w:t>[</w:t>
      </w:r>
      <w:r w:rsidR="00477948">
        <w:rPr>
          <w:bCs/>
          <w:sz w:val="24"/>
        </w:rPr>
        <w:t>X</w:t>
      </w:r>
      <w:r w:rsidR="00F06866" w:rsidRPr="00F06866">
        <w:rPr>
          <w:bCs/>
          <w:sz w:val="24"/>
        </w:rPr>
        <w:t>]</w:t>
      </w:r>
      <w:r w:rsidR="00F06866">
        <w:rPr>
          <w:bCs/>
          <w:sz w:val="24"/>
        </w:rPr>
        <w:t xml:space="preserve"> Other:</w:t>
      </w:r>
      <w:r w:rsidR="00F06866" w:rsidRPr="00F06866">
        <w:rPr>
          <w:bCs/>
          <w:sz w:val="24"/>
          <w:u w:val="single"/>
        </w:rPr>
        <w:t xml:space="preserve"> </w:t>
      </w:r>
      <w:r w:rsidR="00477948">
        <w:rPr>
          <w:bCs/>
          <w:sz w:val="24"/>
          <w:u w:val="single"/>
        </w:rPr>
        <w:t xml:space="preserve">Cognitive Testing (e.g., review of </w:t>
      </w:r>
      <w:r w:rsidR="00477948" w:rsidRPr="00477948">
        <w:rPr>
          <w:bCs/>
          <w:sz w:val="24"/>
        </w:rPr>
        <w:tab/>
      </w:r>
      <w:r w:rsidR="00477948" w:rsidRPr="00477948">
        <w:rPr>
          <w:bCs/>
          <w:sz w:val="24"/>
        </w:rPr>
        <w:tab/>
      </w:r>
      <w:r w:rsidR="00477948" w:rsidRPr="00477948">
        <w:rPr>
          <w:bCs/>
          <w:sz w:val="24"/>
        </w:rPr>
        <w:tab/>
      </w:r>
      <w:r w:rsidR="00477948">
        <w:rPr>
          <w:bCs/>
          <w:sz w:val="24"/>
          <w:u w:val="single"/>
        </w:rPr>
        <w:t xml:space="preserve">paper-based materials and </w:t>
      </w:r>
      <w:r w:rsidR="00477948">
        <w:rPr>
          <w:bCs/>
          <w:sz w:val="24"/>
          <w:u w:val="single"/>
        </w:rPr>
        <w:tab/>
      </w:r>
      <w:r w:rsidR="00477948" w:rsidRPr="00477948">
        <w:rPr>
          <w:bCs/>
          <w:sz w:val="24"/>
        </w:rPr>
        <w:tab/>
      </w:r>
      <w:r w:rsidR="00477948" w:rsidRPr="00477948">
        <w:rPr>
          <w:bCs/>
          <w:sz w:val="24"/>
        </w:rPr>
        <w:tab/>
      </w:r>
      <w:r w:rsidR="00477948" w:rsidRPr="00477948">
        <w:rPr>
          <w:bCs/>
          <w:sz w:val="24"/>
        </w:rPr>
        <w:tab/>
      </w:r>
      <w:r w:rsidR="00477948">
        <w:rPr>
          <w:bCs/>
          <w:sz w:val="24"/>
          <w:u w:val="single"/>
        </w:rPr>
        <w:t>language</w:t>
      </w:r>
      <w:proofErr w:type="gramStart"/>
      <w:r w:rsidR="00477948">
        <w:rPr>
          <w:bCs/>
          <w:sz w:val="24"/>
          <w:u w:val="single"/>
        </w:rPr>
        <w:t>)</w:t>
      </w:r>
      <w:r w:rsidR="00477948">
        <w:rPr>
          <w:bCs/>
          <w:sz w:val="24"/>
        </w:rPr>
        <w:t>_</w:t>
      </w:r>
      <w:proofErr w:type="gramEnd"/>
      <w:r w:rsidR="00477948">
        <w:rPr>
          <w:bCs/>
          <w:sz w:val="24"/>
        </w:rPr>
        <w:t>_________________</w:t>
      </w:r>
    </w:p>
    <w:p w14:paraId="1E53B76F" w14:textId="77777777" w:rsidR="00434E33" w:rsidRDefault="00434E33">
      <w:pPr>
        <w:pStyle w:val="Header"/>
        <w:tabs>
          <w:tab w:val="clear" w:pos="4320"/>
          <w:tab w:val="clear" w:pos="8640"/>
        </w:tabs>
      </w:pPr>
    </w:p>
    <w:p w14:paraId="1E53B770" w14:textId="77777777" w:rsidR="00CA2650" w:rsidRDefault="00441434">
      <w:pPr>
        <w:rPr>
          <w:b/>
        </w:rPr>
      </w:pPr>
      <w:r>
        <w:rPr>
          <w:b/>
        </w:rPr>
        <w:t>C</w:t>
      </w:r>
      <w:r w:rsidR="009C13B9">
        <w:rPr>
          <w:b/>
        </w:rPr>
        <w:t>ERTIFICATION:</w:t>
      </w:r>
    </w:p>
    <w:p w14:paraId="1E53B771" w14:textId="77777777" w:rsidR="00441434" w:rsidRDefault="00441434">
      <w:pPr>
        <w:rPr>
          <w:sz w:val="16"/>
          <w:szCs w:val="16"/>
        </w:rPr>
      </w:pPr>
    </w:p>
    <w:p w14:paraId="1E53B772" w14:textId="77777777" w:rsidR="008101A5" w:rsidRPr="009C13B9" w:rsidRDefault="008101A5" w:rsidP="008101A5">
      <w:r>
        <w:t xml:space="preserve">I certify the following to be true: </w:t>
      </w:r>
    </w:p>
    <w:p w14:paraId="1E53B773" w14:textId="77777777" w:rsidR="008101A5" w:rsidRDefault="008101A5" w:rsidP="008101A5">
      <w:pPr>
        <w:pStyle w:val="ListParagraph"/>
        <w:numPr>
          <w:ilvl w:val="0"/>
          <w:numId w:val="14"/>
        </w:numPr>
      </w:pPr>
      <w:r>
        <w:t>The collection is voluntary.</w:t>
      </w:r>
      <w:r w:rsidRPr="00C14CC4">
        <w:t xml:space="preserve"> </w:t>
      </w:r>
    </w:p>
    <w:p w14:paraId="1E53B77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1E53B77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E53B77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E53B77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1E53B77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53B779" w14:textId="77777777" w:rsidR="009C13B9" w:rsidRDefault="009C13B9" w:rsidP="009C13B9"/>
    <w:p w14:paraId="1E53B77A" w14:textId="0255ABD9" w:rsidR="00D949A9" w:rsidRDefault="00D949A9" w:rsidP="00D949A9">
      <w:r w:rsidRPr="0072749D">
        <w:t>Name:</w:t>
      </w:r>
      <w:r w:rsidR="008345CE" w:rsidRPr="0072749D">
        <w:t xml:space="preserve"> </w:t>
      </w:r>
      <w:r w:rsidRPr="0072749D">
        <w:t>______</w:t>
      </w:r>
      <w:r w:rsidR="0072749D">
        <w:t>Nidhi Singh Shah and Kathleen Jack_______</w:t>
      </w:r>
      <w:r w:rsidRPr="0072749D">
        <w:t>_____</w:t>
      </w:r>
    </w:p>
    <w:p w14:paraId="1E53B77B" w14:textId="77777777" w:rsidR="009C13B9" w:rsidRDefault="009C13B9" w:rsidP="009C13B9">
      <w:pPr>
        <w:pStyle w:val="ListParagraph"/>
        <w:ind w:left="360"/>
      </w:pPr>
    </w:p>
    <w:p w14:paraId="1E53B77C" w14:textId="77777777" w:rsidR="009C13B9" w:rsidRDefault="009C13B9" w:rsidP="009C13B9">
      <w:r>
        <w:t>To assist review, please provide answers to the following question:</w:t>
      </w:r>
    </w:p>
    <w:p w14:paraId="1E53B77D" w14:textId="77777777" w:rsidR="009C13B9" w:rsidRDefault="009C13B9" w:rsidP="009C13B9">
      <w:pPr>
        <w:pStyle w:val="ListParagraph"/>
        <w:ind w:left="360"/>
      </w:pPr>
    </w:p>
    <w:p w14:paraId="1E53B77E" w14:textId="77777777" w:rsidR="009C13B9" w:rsidRPr="00C86E91" w:rsidRDefault="00C86E91" w:rsidP="00C86E91">
      <w:pPr>
        <w:rPr>
          <w:b/>
        </w:rPr>
      </w:pPr>
      <w:r w:rsidRPr="00C86E91">
        <w:rPr>
          <w:b/>
        </w:rPr>
        <w:t>Personally Identifiable Information:</w:t>
      </w:r>
    </w:p>
    <w:p w14:paraId="1E53B77F" w14:textId="77777777" w:rsidR="00D949A9" w:rsidRDefault="00D949A9" w:rsidP="00D949A9">
      <w:pPr>
        <w:pStyle w:val="ListParagraph"/>
        <w:numPr>
          <w:ilvl w:val="0"/>
          <w:numId w:val="18"/>
        </w:numPr>
      </w:pPr>
      <w:r>
        <w:t xml:space="preserve">Is personally identifiable information (PII) collected?  [ X ] Yes  [ ]  No </w:t>
      </w:r>
    </w:p>
    <w:p w14:paraId="1E53B780" w14:textId="77777777" w:rsidR="00D949A9" w:rsidRDefault="00D949A9" w:rsidP="00D949A9">
      <w:pPr>
        <w:pStyle w:val="ListParagraph"/>
        <w:numPr>
          <w:ilvl w:val="0"/>
          <w:numId w:val="18"/>
        </w:numPr>
      </w:pPr>
      <w:r>
        <w:t xml:space="preserve">If </w:t>
      </w:r>
      <w:proofErr w:type="gramStart"/>
      <w:r>
        <w:t>Yes</w:t>
      </w:r>
      <w:proofErr w:type="gramEnd"/>
      <w:r>
        <w:t xml:space="preserve">, will any information that is collected be included in records that are subject to the Privacy Act of 1974?   [  ] Yes [ X ] No   </w:t>
      </w:r>
    </w:p>
    <w:p w14:paraId="1E53B781" w14:textId="77777777" w:rsidR="00D949A9" w:rsidRDefault="00D949A9" w:rsidP="00D949A9">
      <w:pPr>
        <w:pStyle w:val="ListParagraph"/>
        <w:numPr>
          <w:ilvl w:val="0"/>
          <w:numId w:val="18"/>
        </w:numPr>
      </w:pPr>
      <w:r>
        <w:t xml:space="preserve">If </w:t>
      </w:r>
      <w:proofErr w:type="gramStart"/>
      <w:r>
        <w:t>Yes</w:t>
      </w:r>
      <w:proofErr w:type="gramEnd"/>
      <w:r>
        <w:t>, has an up-to-date System of Records Notice (SORN) been published?  [] Yes  [X] No</w:t>
      </w:r>
    </w:p>
    <w:p w14:paraId="1E53B782" w14:textId="77777777" w:rsidR="00CF6542" w:rsidRDefault="00CF6542" w:rsidP="00C86E91">
      <w:pPr>
        <w:pStyle w:val="ListParagraph"/>
        <w:ind w:left="0"/>
        <w:rPr>
          <w:b/>
        </w:rPr>
      </w:pPr>
    </w:p>
    <w:p w14:paraId="1E53B783" w14:textId="77777777" w:rsidR="00C86E91" w:rsidRPr="00C86E91" w:rsidRDefault="00CB1078" w:rsidP="00C86E91">
      <w:pPr>
        <w:pStyle w:val="ListParagraph"/>
        <w:ind w:left="0"/>
        <w:rPr>
          <w:b/>
        </w:rPr>
      </w:pPr>
      <w:r>
        <w:rPr>
          <w:b/>
        </w:rPr>
        <w:t>Gifts or Payments</w:t>
      </w:r>
      <w:r w:rsidR="00C86E91">
        <w:rPr>
          <w:b/>
        </w:rPr>
        <w:t>:</w:t>
      </w:r>
    </w:p>
    <w:p w14:paraId="1E53B784" w14:textId="77777777" w:rsidR="00C86E91" w:rsidRDefault="00C86E91" w:rsidP="00C86E91">
      <w:r>
        <w:t>Is an incentive (e.g., money or reimbursement of expenses, token of appreciation) provided to participants?  [</w:t>
      </w:r>
      <w:r w:rsidR="008B1E74">
        <w:t>X</w:t>
      </w:r>
      <w:r>
        <w:t xml:space="preserve">] Yes [  ] No  </w:t>
      </w:r>
    </w:p>
    <w:p w14:paraId="1E53B785" w14:textId="77777777" w:rsidR="004D6E14" w:rsidRDefault="004D6E14">
      <w:pPr>
        <w:rPr>
          <w:b/>
        </w:rPr>
      </w:pPr>
    </w:p>
    <w:p w14:paraId="1E53B786" w14:textId="77777777" w:rsidR="006713E0" w:rsidRPr="00FE1C16" w:rsidRDefault="00D949A9" w:rsidP="006713E0">
      <w:r>
        <w:t xml:space="preserve">Marketplace </w:t>
      </w:r>
      <w:r w:rsidR="001C3152">
        <w:t xml:space="preserve">regulators </w:t>
      </w:r>
      <w:r w:rsidR="001C3152" w:rsidRPr="001C3152">
        <w:t xml:space="preserve">and health plan managers </w:t>
      </w:r>
      <w:r>
        <w:t>will not be provided an incentive</w:t>
      </w:r>
      <w:r w:rsidR="001C3152">
        <w:t xml:space="preserve"> as they have a vested interest in supporting this work</w:t>
      </w:r>
      <w:r>
        <w:t xml:space="preserve">. </w:t>
      </w:r>
      <w:r w:rsidR="006713E0">
        <w:t>The Agency will provide remun</w:t>
      </w:r>
      <w:r w:rsidR="006713E0" w:rsidRPr="00FE1C16">
        <w:t xml:space="preserve">eration </w:t>
      </w:r>
      <w:r>
        <w:t>to</w:t>
      </w:r>
      <w:r w:rsidR="001C3152">
        <w:t xml:space="preserve"> consumers and small business employers</w:t>
      </w:r>
      <w:r>
        <w:t xml:space="preserve"> </w:t>
      </w:r>
      <w:r w:rsidR="006713E0" w:rsidRPr="00FE1C16">
        <w:t>for several reasons:</w:t>
      </w:r>
    </w:p>
    <w:p w14:paraId="1E53B787" w14:textId="77777777" w:rsidR="006713E0" w:rsidRPr="00FE1C16" w:rsidRDefault="006713E0" w:rsidP="006713E0">
      <w:pPr>
        <w:numPr>
          <w:ilvl w:val="0"/>
          <w:numId w:val="22"/>
        </w:numPr>
        <w:ind w:left="720" w:hanging="360"/>
      </w:pPr>
      <w:r>
        <w:t>Respondents will be</w:t>
      </w:r>
      <w:r w:rsidRPr="00FE1C16">
        <w:t xml:space="preserve"> recruited for specific characteristics that are related to the subject matter (e.g., questions would only be relevant to those eligible for the Marketplaces).  </w:t>
      </w:r>
      <w:r>
        <w:t>Since this is a very specific</w:t>
      </w:r>
      <w:r w:rsidRPr="00FE1C16">
        <w:t xml:space="preserve"> subject matter,</w:t>
      </w:r>
      <w:r>
        <w:t xml:space="preserve"> it may be </w:t>
      </w:r>
      <w:r w:rsidRPr="00FE1C16">
        <w:t>difficult to recr</w:t>
      </w:r>
      <w:r>
        <w:t>uit eligible respondents and remun</w:t>
      </w:r>
      <w:r w:rsidRPr="00FE1C16">
        <w:t>eration helps to attract a greater number of potential respondents.</w:t>
      </w:r>
    </w:p>
    <w:p w14:paraId="1E53B788" w14:textId="77777777" w:rsidR="00D949A9" w:rsidRDefault="001C3152" w:rsidP="00D949A9">
      <w:pPr>
        <w:numPr>
          <w:ilvl w:val="0"/>
          <w:numId w:val="22"/>
        </w:numPr>
        <w:ind w:left="720" w:hanging="360"/>
      </w:pPr>
      <w:r>
        <w:lastRenderedPageBreak/>
        <w:t>Consumer r</w:t>
      </w:r>
      <w:r w:rsidR="006713E0" w:rsidRPr="00FE1C16">
        <w:t>espondents will be asked to travel to the laboratory testing site/interview site, which may involve transportatio</w:t>
      </w:r>
      <w:r w:rsidR="006713E0">
        <w:t>n and parking expenses.  The remun</w:t>
      </w:r>
      <w:r w:rsidR="006713E0" w:rsidRPr="00FE1C16">
        <w:t>eration is intended to help offset some of these costs.</w:t>
      </w:r>
      <w:r w:rsidR="00D949A9">
        <w:t xml:space="preserve"> </w:t>
      </w:r>
      <w:r w:rsidR="00D949A9" w:rsidRPr="00D949A9">
        <w:t>Recent experience recruiting this population for another Health and Human Services agency required remuneration at a higher rate to obtain and secure participation.</w:t>
      </w:r>
    </w:p>
    <w:p w14:paraId="1E53B789" w14:textId="77777777" w:rsidR="001C3152" w:rsidRPr="00D949A9" w:rsidRDefault="001C3152" w:rsidP="00E26EE9">
      <w:pPr>
        <w:numPr>
          <w:ilvl w:val="0"/>
          <w:numId w:val="22"/>
        </w:numPr>
        <w:ind w:left="720" w:hanging="360"/>
      </w:pPr>
      <w:r>
        <w:t xml:space="preserve">Small business employers will be asked to take time away from their primary business activity to support work that may or may </w:t>
      </w:r>
      <w:r w:rsidR="000E7364">
        <w:t>not</w:t>
      </w:r>
      <w:r>
        <w:t xml:space="preserve"> have a direct benefit to them. As such, remuneration for their time may help produce better quality, more diverse respondents.</w:t>
      </w:r>
    </w:p>
    <w:p w14:paraId="1E53B78A" w14:textId="77777777" w:rsidR="006713E0" w:rsidRPr="00FE1C16" w:rsidRDefault="006713E0" w:rsidP="006713E0"/>
    <w:p w14:paraId="1E53B78B" w14:textId="77777777" w:rsidR="00D949A9" w:rsidRDefault="006713E0" w:rsidP="00D949A9">
      <w:r w:rsidRPr="00FE1C16">
        <w:t xml:space="preserve">We will plan to provide </w:t>
      </w:r>
      <w:r>
        <w:t xml:space="preserve">incentives </w:t>
      </w:r>
      <w:r w:rsidR="00D949A9">
        <w:t xml:space="preserve">to consumers of </w:t>
      </w:r>
      <w:r>
        <w:t xml:space="preserve">$100 </w:t>
      </w:r>
      <w:r w:rsidR="00D949A9">
        <w:t>for 90-minute, in-person interviews in Washington, DC. Due to the location of testing, the incentive is higher than it might otherwise be in other areas of the country.</w:t>
      </w:r>
      <w:r w:rsidR="001C3152">
        <w:t xml:space="preserve"> We will </w:t>
      </w:r>
      <w:r w:rsidR="00CB01AD">
        <w:t xml:space="preserve">provide </w:t>
      </w:r>
      <w:r w:rsidR="001C3152">
        <w:t xml:space="preserve">small business employers that are </w:t>
      </w:r>
      <w:proofErr w:type="gramStart"/>
      <w:r w:rsidR="001C3152">
        <w:t>benefit</w:t>
      </w:r>
      <w:proofErr w:type="gramEnd"/>
      <w:r w:rsidR="001C3152">
        <w:t xml:space="preserve"> managers $100 for a 60-minute telephone interview and executives a $200 incentive.</w:t>
      </w:r>
      <w:r w:rsidR="00E26EE9">
        <w:t xml:space="preserve"> As necessary, we will consider providing an incentive to health plan quality managers.</w:t>
      </w:r>
    </w:p>
    <w:p w14:paraId="1E53B78C" w14:textId="77777777" w:rsidR="00F24CFC" w:rsidRDefault="00F24CFC">
      <w:pPr>
        <w:rPr>
          <w:b/>
        </w:rPr>
      </w:pPr>
    </w:p>
    <w:p w14:paraId="1E53B78D" w14:textId="77777777" w:rsidR="00C86E91" w:rsidRDefault="00C86E91">
      <w:pPr>
        <w:rPr>
          <w:b/>
        </w:rPr>
      </w:pPr>
    </w:p>
    <w:p w14:paraId="1E53B78E" w14:textId="77777777" w:rsidR="005E714A" w:rsidRDefault="005E714A" w:rsidP="00C86E91">
      <w:pPr>
        <w:rPr>
          <w:i/>
        </w:rPr>
      </w:pPr>
      <w:r>
        <w:rPr>
          <w:b/>
        </w:rPr>
        <w:t>BURDEN HOUR</w:t>
      </w:r>
      <w:r w:rsidR="00441434">
        <w:rPr>
          <w:b/>
        </w:rPr>
        <w:t>S</w:t>
      </w:r>
      <w:r>
        <w:t xml:space="preserve"> </w:t>
      </w:r>
    </w:p>
    <w:p w14:paraId="1E53B78F"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14:paraId="1E53B794" w14:textId="77777777" w:rsidTr="0001027E">
        <w:trPr>
          <w:trHeight w:val="274"/>
        </w:trPr>
        <w:tc>
          <w:tcPr>
            <w:tcW w:w="5418" w:type="dxa"/>
          </w:tcPr>
          <w:p w14:paraId="1E53B790" w14:textId="77777777" w:rsidR="006832D9" w:rsidRPr="0001027E" w:rsidRDefault="00E40B50" w:rsidP="00C8488C">
            <w:pPr>
              <w:rPr>
                <w:b/>
              </w:rPr>
            </w:pPr>
            <w:r w:rsidRPr="0001027E">
              <w:rPr>
                <w:b/>
              </w:rPr>
              <w:t>Category of Respondent</w:t>
            </w:r>
            <w:r w:rsidR="00EF2095" w:rsidRPr="0001027E">
              <w:rPr>
                <w:b/>
              </w:rPr>
              <w:t xml:space="preserve"> </w:t>
            </w:r>
          </w:p>
        </w:tc>
        <w:tc>
          <w:tcPr>
            <w:tcW w:w="1530" w:type="dxa"/>
          </w:tcPr>
          <w:p w14:paraId="1E53B791"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1E53B792" w14:textId="77777777" w:rsidR="006832D9" w:rsidRPr="0001027E" w:rsidRDefault="006832D9" w:rsidP="00843796">
            <w:pPr>
              <w:rPr>
                <w:b/>
              </w:rPr>
            </w:pPr>
            <w:r w:rsidRPr="0001027E">
              <w:rPr>
                <w:b/>
              </w:rPr>
              <w:t>Participation Time</w:t>
            </w:r>
            <w:r w:rsidR="00477948">
              <w:rPr>
                <w:b/>
              </w:rPr>
              <w:t xml:space="preserve">* </w:t>
            </w:r>
          </w:p>
        </w:tc>
        <w:tc>
          <w:tcPr>
            <w:tcW w:w="1003" w:type="dxa"/>
          </w:tcPr>
          <w:p w14:paraId="1E53B793" w14:textId="77777777" w:rsidR="006832D9" w:rsidRPr="0001027E" w:rsidRDefault="006832D9" w:rsidP="00843796">
            <w:pPr>
              <w:rPr>
                <w:b/>
              </w:rPr>
            </w:pPr>
            <w:r w:rsidRPr="0001027E">
              <w:rPr>
                <w:b/>
              </w:rPr>
              <w:t>Burden</w:t>
            </w:r>
          </w:p>
        </w:tc>
      </w:tr>
      <w:tr w:rsidR="00EF2095" w:rsidRPr="006713E0" w14:paraId="1E53B799" w14:textId="77777777" w:rsidTr="0001027E">
        <w:trPr>
          <w:trHeight w:val="274"/>
        </w:trPr>
        <w:tc>
          <w:tcPr>
            <w:tcW w:w="5418" w:type="dxa"/>
          </w:tcPr>
          <w:p w14:paraId="1E53B795" w14:textId="77777777" w:rsidR="006832D9" w:rsidRPr="006713E0" w:rsidRDefault="008B1E74" w:rsidP="00843796">
            <w:r w:rsidRPr="006713E0">
              <w:t>Consumers</w:t>
            </w:r>
          </w:p>
        </w:tc>
        <w:tc>
          <w:tcPr>
            <w:tcW w:w="1530" w:type="dxa"/>
          </w:tcPr>
          <w:p w14:paraId="1E53B796" w14:textId="77777777" w:rsidR="006832D9" w:rsidRPr="006713E0" w:rsidRDefault="00004E44" w:rsidP="00843796">
            <w:r>
              <w:t>15</w:t>
            </w:r>
          </w:p>
        </w:tc>
        <w:tc>
          <w:tcPr>
            <w:tcW w:w="1710" w:type="dxa"/>
          </w:tcPr>
          <w:p w14:paraId="1E53B797" w14:textId="77777777" w:rsidR="006832D9" w:rsidRPr="006713E0" w:rsidRDefault="008B1E74" w:rsidP="008B1E74">
            <w:r w:rsidRPr="006713E0">
              <w:t>100 minutes</w:t>
            </w:r>
          </w:p>
        </w:tc>
        <w:tc>
          <w:tcPr>
            <w:tcW w:w="1003" w:type="dxa"/>
          </w:tcPr>
          <w:p w14:paraId="1E53B798" w14:textId="77777777" w:rsidR="006832D9" w:rsidRPr="006713E0" w:rsidRDefault="00004E44" w:rsidP="00843796">
            <w:r>
              <w:t>25</w:t>
            </w:r>
            <w:r w:rsidRPr="006713E0">
              <w:t xml:space="preserve"> </w:t>
            </w:r>
            <w:r w:rsidR="008B1E74" w:rsidRPr="006713E0">
              <w:t>hours</w:t>
            </w:r>
          </w:p>
        </w:tc>
      </w:tr>
      <w:tr w:rsidR="00327A98" w:rsidRPr="006713E0" w14:paraId="1E53B79E" w14:textId="77777777" w:rsidTr="0001027E">
        <w:trPr>
          <w:trHeight w:val="274"/>
        </w:trPr>
        <w:tc>
          <w:tcPr>
            <w:tcW w:w="5418" w:type="dxa"/>
          </w:tcPr>
          <w:p w14:paraId="1E53B79A" w14:textId="77777777" w:rsidR="00327A98" w:rsidRPr="006713E0" w:rsidRDefault="00541390" w:rsidP="00541390">
            <w:r>
              <w:t>S</w:t>
            </w:r>
            <w:r w:rsidRPr="00541390">
              <w:t>mall business employers</w:t>
            </w:r>
          </w:p>
        </w:tc>
        <w:tc>
          <w:tcPr>
            <w:tcW w:w="1530" w:type="dxa"/>
          </w:tcPr>
          <w:p w14:paraId="1E53B79B" w14:textId="77777777" w:rsidR="00327A98" w:rsidRPr="006713E0" w:rsidRDefault="00327A98" w:rsidP="00202EAC">
            <w:r>
              <w:t>15</w:t>
            </w:r>
          </w:p>
        </w:tc>
        <w:tc>
          <w:tcPr>
            <w:tcW w:w="1710" w:type="dxa"/>
          </w:tcPr>
          <w:p w14:paraId="1E53B79C" w14:textId="77777777" w:rsidR="00327A98" w:rsidRPr="006713E0" w:rsidRDefault="00327A98" w:rsidP="00202EAC">
            <w:r w:rsidRPr="006713E0">
              <w:t>65 minutes</w:t>
            </w:r>
          </w:p>
        </w:tc>
        <w:tc>
          <w:tcPr>
            <w:tcW w:w="1003" w:type="dxa"/>
          </w:tcPr>
          <w:p w14:paraId="1E53B79D" w14:textId="77777777" w:rsidR="00327A98" w:rsidRPr="006713E0" w:rsidRDefault="00327A98" w:rsidP="00202EAC">
            <w:r>
              <w:t>16.25</w:t>
            </w:r>
            <w:r w:rsidRPr="006713E0">
              <w:t xml:space="preserve"> hours</w:t>
            </w:r>
          </w:p>
        </w:tc>
      </w:tr>
      <w:tr w:rsidR="00004E44" w:rsidRPr="006713E0" w14:paraId="1E53B7A3" w14:textId="77777777" w:rsidTr="0001027E">
        <w:trPr>
          <w:trHeight w:val="274"/>
        </w:trPr>
        <w:tc>
          <w:tcPr>
            <w:tcW w:w="5418" w:type="dxa"/>
          </w:tcPr>
          <w:p w14:paraId="1E53B79F" w14:textId="77777777" w:rsidR="00004E44" w:rsidRPr="006713E0" w:rsidRDefault="00004E44" w:rsidP="00843796">
            <w:r w:rsidRPr="006713E0">
              <w:t>Marketplace regulators</w:t>
            </w:r>
          </w:p>
        </w:tc>
        <w:tc>
          <w:tcPr>
            <w:tcW w:w="1530" w:type="dxa"/>
          </w:tcPr>
          <w:p w14:paraId="1E53B7A0" w14:textId="77777777" w:rsidR="00004E44" w:rsidRPr="006713E0" w:rsidRDefault="00004E44" w:rsidP="00843796">
            <w:r>
              <w:t>30</w:t>
            </w:r>
          </w:p>
        </w:tc>
        <w:tc>
          <w:tcPr>
            <w:tcW w:w="1710" w:type="dxa"/>
          </w:tcPr>
          <w:p w14:paraId="1E53B7A1" w14:textId="77777777" w:rsidR="00004E44" w:rsidRPr="006713E0" w:rsidRDefault="00004E44" w:rsidP="008B1E74">
            <w:r w:rsidRPr="006713E0">
              <w:t>65 minutes</w:t>
            </w:r>
          </w:p>
        </w:tc>
        <w:tc>
          <w:tcPr>
            <w:tcW w:w="1003" w:type="dxa"/>
          </w:tcPr>
          <w:p w14:paraId="1E53B7A2" w14:textId="77777777" w:rsidR="00004E44" w:rsidRPr="006713E0" w:rsidRDefault="00004E44" w:rsidP="00843796">
            <w:r w:rsidRPr="006713E0">
              <w:t>32.5 hours</w:t>
            </w:r>
          </w:p>
        </w:tc>
      </w:tr>
      <w:tr w:rsidR="008B1E74" w14:paraId="1E53B7A8" w14:textId="77777777" w:rsidTr="0001027E">
        <w:trPr>
          <w:trHeight w:val="274"/>
        </w:trPr>
        <w:tc>
          <w:tcPr>
            <w:tcW w:w="5418" w:type="dxa"/>
          </w:tcPr>
          <w:p w14:paraId="1E53B7A4" w14:textId="77777777" w:rsidR="008B1E74" w:rsidRPr="006713E0" w:rsidRDefault="006713E0" w:rsidP="00843796">
            <w:r w:rsidRPr="006713E0">
              <w:t>Health plan managers</w:t>
            </w:r>
          </w:p>
        </w:tc>
        <w:tc>
          <w:tcPr>
            <w:tcW w:w="1530" w:type="dxa"/>
          </w:tcPr>
          <w:p w14:paraId="1E53B7A5" w14:textId="77777777" w:rsidR="008B1E74" w:rsidRPr="006713E0" w:rsidRDefault="008B1E74" w:rsidP="00843796">
            <w:r w:rsidRPr="006713E0">
              <w:t>30</w:t>
            </w:r>
          </w:p>
        </w:tc>
        <w:tc>
          <w:tcPr>
            <w:tcW w:w="1710" w:type="dxa"/>
          </w:tcPr>
          <w:p w14:paraId="1E53B7A6" w14:textId="77777777" w:rsidR="008B1E74" w:rsidRPr="006713E0" w:rsidRDefault="008B1E74" w:rsidP="00202EAC">
            <w:r w:rsidRPr="006713E0">
              <w:t>65 minutes</w:t>
            </w:r>
          </w:p>
        </w:tc>
        <w:tc>
          <w:tcPr>
            <w:tcW w:w="1003" w:type="dxa"/>
          </w:tcPr>
          <w:p w14:paraId="1E53B7A7" w14:textId="77777777" w:rsidR="008B1E74" w:rsidRPr="006713E0" w:rsidRDefault="008B1E74" w:rsidP="00202EAC">
            <w:r w:rsidRPr="006713E0">
              <w:t>32.5 hours</w:t>
            </w:r>
          </w:p>
        </w:tc>
      </w:tr>
      <w:tr w:rsidR="00EF2095" w14:paraId="1E53B7AD" w14:textId="77777777" w:rsidTr="0001027E">
        <w:trPr>
          <w:trHeight w:val="289"/>
        </w:trPr>
        <w:tc>
          <w:tcPr>
            <w:tcW w:w="5418" w:type="dxa"/>
          </w:tcPr>
          <w:p w14:paraId="1E53B7A9" w14:textId="77777777" w:rsidR="006832D9" w:rsidRPr="0001027E" w:rsidRDefault="006832D9" w:rsidP="00843796">
            <w:pPr>
              <w:rPr>
                <w:b/>
              </w:rPr>
            </w:pPr>
            <w:r w:rsidRPr="0001027E">
              <w:rPr>
                <w:b/>
              </w:rPr>
              <w:t>Totals</w:t>
            </w:r>
          </w:p>
        </w:tc>
        <w:tc>
          <w:tcPr>
            <w:tcW w:w="1530" w:type="dxa"/>
          </w:tcPr>
          <w:p w14:paraId="1E53B7AA" w14:textId="77777777" w:rsidR="006832D9" w:rsidRPr="0001027E" w:rsidRDefault="008B1E74" w:rsidP="00843796">
            <w:pPr>
              <w:rPr>
                <w:b/>
              </w:rPr>
            </w:pPr>
            <w:r>
              <w:rPr>
                <w:b/>
              </w:rPr>
              <w:t>90</w:t>
            </w:r>
          </w:p>
        </w:tc>
        <w:tc>
          <w:tcPr>
            <w:tcW w:w="1710" w:type="dxa"/>
          </w:tcPr>
          <w:p w14:paraId="1E53B7AB" w14:textId="77777777" w:rsidR="006832D9" w:rsidRDefault="008B1E74" w:rsidP="00843796">
            <w:r>
              <w:t>--</w:t>
            </w:r>
          </w:p>
        </w:tc>
        <w:tc>
          <w:tcPr>
            <w:tcW w:w="1003" w:type="dxa"/>
          </w:tcPr>
          <w:p w14:paraId="1E53B7AC" w14:textId="77777777" w:rsidR="006832D9" w:rsidRPr="0001027E" w:rsidRDefault="00F35633" w:rsidP="00843796">
            <w:pPr>
              <w:rPr>
                <w:b/>
              </w:rPr>
            </w:pPr>
            <w:r>
              <w:rPr>
                <w:b/>
              </w:rPr>
              <w:t>106.25</w:t>
            </w:r>
            <w:r w:rsidR="008B1E74">
              <w:rPr>
                <w:b/>
              </w:rPr>
              <w:t>hours</w:t>
            </w:r>
          </w:p>
        </w:tc>
      </w:tr>
      <w:tr w:rsidR="004D5695" w14:paraId="1E53B7AF" w14:textId="77777777" w:rsidTr="001C20E3">
        <w:trPr>
          <w:trHeight w:val="289"/>
        </w:trPr>
        <w:tc>
          <w:tcPr>
            <w:tcW w:w="9661" w:type="dxa"/>
            <w:gridSpan w:val="4"/>
          </w:tcPr>
          <w:p w14:paraId="1E53B7AE" w14:textId="77777777" w:rsidR="004D5695" w:rsidRDefault="004D5695" w:rsidP="00843796">
            <w:pPr>
              <w:rPr>
                <w:b/>
              </w:rPr>
            </w:pPr>
            <w:r w:rsidRPr="00477948">
              <w:t>*</w:t>
            </w:r>
            <w:r>
              <w:t xml:space="preserve"> </w:t>
            </w:r>
            <w:r w:rsidRPr="00477948">
              <w:t>Participation time includes screener, discussion, and consent.</w:t>
            </w:r>
          </w:p>
        </w:tc>
      </w:tr>
    </w:tbl>
    <w:p w14:paraId="1E53B7B0" w14:textId="77777777" w:rsidR="00F3170F" w:rsidRDefault="00F3170F" w:rsidP="00F3170F"/>
    <w:p w14:paraId="1E53B7B1" w14:textId="77777777" w:rsidR="005E714A" w:rsidRDefault="001C39F7">
      <w:pPr>
        <w:rPr>
          <w:b/>
        </w:rPr>
      </w:pPr>
      <w:r w:rsidRPr="006713E0">
        <w:rPr>
          <w:b/>
        </w:rPr>
        <w:t xml:space="preserve">FEDERAL </w:t>
      </w:r>
      <w:r w:rsidR="009F5923" w:rsidRPr="006713E0">
        <w:rPr>
          <w:b/>
        </w:rPr>
        <w:t>COST</w:t>
      </w:r>
      <w:r w:rsidR="00F06866" w:rsidRPr="006713E0">
        <w:rPr>
          <w:b/>
        </w:rPr>
        <w:t>:</w:t>
      </w:r>
      <w:r w:rsidR="00895229" w:rsidRPr="006713E0">
        <w:rPr>
          <w:b/>
        </w:rPr>
        <w:t xml:space="preserve"> </w:t>
      </w:r>
      <w:r w:rsidR="00C86E91" w:rsidRPr="006713E0">
        <w:rPr>
          <w:b/>
        </w:rPr>
        <w:t xml:space="preserve"> </w:t>
      </w:r>
      <w:r w:rsidR="00C86E91" w:rsidRPr="006713E0">
        <w:t xml:space="preserve">The estimated annual cost to the Federal government is </w:t>
      </w:r>
      <w:r w:rsidR="00541390" w:rsidRPr="00541390">
        <w:rPr>
          <w:u w:val="single"/>
        </w:rPr>
        <w:t>$</w:t>
      </w:r>
      <w:r w:rsidR="00541390">
        <w:rPr>
          <w:u w:val="single"/>
        </w:rPr>
        <w:t xml:space="preserve"> </w:t>
      </w:r>
      <w:r w:rsidR="000E7364" w:rsidRPr="000E7364">
        <w:rPr>
          <w:u w:val="single"/>
        </w:rPr>
        <w:t>426,041</w:t>
      </w:r>
      <w:r w:rsidR="00097C23" w:rsidRPr="00097C23">
        <w:t>.</w:t>
      </w:r>
      <w:r w:rsidR="000E7364" w:rsidRPr="000E7364">
        <w:rPr>
          <w:u w:val="single"/>
        </w:rPr>
        <w:t xml:space="preserve"> </w:t>
      </w:r>
      <w:r w:rsidR="00541390" w:rsidRPr="00541390">
        <w:t xml:space="preserve"> </w:t>
      </w:r>
    </w:p>
    <w:p w14:paraId="1E53B7B2" w14:textId="77777777" w:rsidR="00ED6492" w:rsidRDefault="00ED6492">
      <w:pPr>
        <w:rPr>
          <w:b/>
          <w:bCs/>
          <w:u w:val="single"/>
        </w:rPr>
      </w:pPr>
    </w:p>
    <w:p w14:paraId="1E53B7B3" w14:textId="77777777" w:rsidR="0069403B" w:rsidRDefault="00ED6492" w:rsidP="00F06866">
      <w:pPr>
        <w:rPr>
          <w:b/>
        </w:rPr>
      </w:pPr>
      <w:r>
        <w:rPr>
          <w:b/>
          <w:bCs/>
          <w:u w:val="single"/>
        </w:rPr>
        <w:t xml:space="preserve">If you are conducting a focus group, survey, or plan to employ statistical methods, </w:t>
      </w:r>
      <w:r w:rsidR="008345CE">
        <w:rPr>
          <w:b/>
          <w:bCs/>
          <w:u w:val="single"/>
        </w:rPr>
        <w:t>please provide</w:t>
      </w:r>
      <w:r w:rsidR="0069403B">
        <w:rPr>
          <w:b/>
          <w:bCs/>
          <w:u w:val="single"/>
        </w:rPr>
        <w:t xml:space="preserve"> answers to the following questions:</w:t>
      </w:r>
      <w:r w:rsidR="00EE695E">
        <w:rPr>
          <w:b/>
          <w:bCs/>
          <w:u w:val="single"/>
        </w:rPr>
        <w:t xml:space="preserve"> N/A</w:t>
      </w:r>
    </w:p>
    <w:p w14:paraId="1E53B7B4" w14:textId="77777777" w:rsidR="0069403B" w:rsidRDefault="0069403B" w:rsidP="00F06866">
      <w:pPr>
        <w:rPr>
          <w:b/>
        </w:rPr>
      </w:pPr>
    </w:p>
    <w:p w14:paraId="1E53B7B5" w14:textId="77777777" w:rsidR="00F06866" w:rsidRDefault="00636621" w:rsidP="00F06866">
      <w:pPr>
        <w:rPr>
          <w:b/>
        </w:rPr>
      </w:pPr>
      <w:r>
        <w:rPr>
          <w:b/>
        </w:rPr>
        <w:t>The</w:t>
      </w:r>
      <w:r w:rsidR="0069403B">
        <w:rPr>
          <w:b/>
        </w:rPr>
        <w:t xml:space="preserve"> select</w:t>
      </w:r>
      <w:r>
        <w:rPr>
          <w:b/>
        </w:rPr>
        <w:t>ion of your targeted respondents</w:t>
      </w:r>
    </w:p>
    <w:p w14:paraId="1E53B7B6" w14:textId="77777777" w:rsidR="008B1E74" w:rsidRDefault="0069403B" w:rsidP="008B1E74">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5E774E">
        <w:t xml:space="preserve"> </w:t>
      </w:r>
      <w:r>
        <w:t>] No</w:t>
      </w:r>
      <w:r w:rsidR="008B1E74">
        <w:t xml:space="preserve"> </w:t>
      </w:r>
    </w:p>
    <w:p w14:paraId="1E53B7B7" w14:textId="77777777" w:rsidR="00636621" w:rsidRDefault="00636621" w:rsidP="00636621">
      <w:pPr>
        <w:pStyle w:val="ListParagraph"/>
      </w:pPr>
    </w:p>
    <w:p w14:paraId="1E53B7B8"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1E53B7B9" w14:textId="77777777" w:rsidR="00A403BB" w:rsidRDefault="00A403BB" w:rsidP="00A403BB">
      <w:pPr>
        <w:pStyle w:val="ListParagraph"/>
      </w:pPr>
    </w:p>
    <w:p w14:paraId="1E53B7BA" w14:textId="77777777" w:rsidR="00A403BB" w:rsidRDefault="00A403BB" w:rsidP="00A403BB">
      <w:pPr>
        <w:rPr>
          <w:b/>
        </w:rPr>
      </w:pPr>
      <w:r>
        <w:rPr>
          <w:b/>
        </w:rPr>
        <w:t>Administration of the Instrument</w:t>
      </w:r>
    </w:p>
    <w:p w14:paraId="1E53B7BB" w14:textId="77777777" w:rsidR="00A403BB" w:rsidRDefault="001B0AAA" w:rsidP="00A403BB">
      <w:pPr>
        <w:pStyle w:val="ListParagraph"/>
        <w:numPr>
          <w:ilvl w:val="0"/>
          <w:numId w:val="17"/>
        </w:numPr>
      </w:pPr>
      <w:r>
        <w:t>H</w:t>
      </w:r>
      <w:r w:rsidR="00A403BB">
        <w:t>ow will you collect the information? (Check all that apply)</w:t>
      </w:r>
    </w:p>
    <w:p w14:paraId="1E53B7BC" w14:textId="77777777" w:rsidR="001B0AAA" w:rsidRDefault="00A403BB" w:rsidP="001B0AAA">
      <w:pPr>
        <w:ind w:left="720"/>
      </w:pPr>
      <w:r>
        <w:t xml:space="preserve">[ </w:t>
      </w:r>
      <w:r w:rsidR="001B0AAA">
        <w:t xml:space="preserve"> </w:t>
      </w:r>
      <w:r>
        <w:t>] Web-based</w:t>
      </w:r>
      <w:r w:rsidR="001B0AAA">
        <w:t xml:space="preserve"> or other forms of Social Media </w:t>
      </w:r>
    </w:p>
    <w:p w14:paraId="1E53B7BD" w14:textId="77777777" w:rsidR="001B0AAA" w:rsidRDefault="00A403BB" w:rsidP="001B0AAA">
      <w:pPr>
        <w:ind w:left="720"/>
      </w:pPr>
      <w:r>
        <w:lastRenderedPageBreak/>
        <w:t>[</w:t>
      </w:r>
      <w:r w:rsidR="005E774E">
        <w:t xml:space="preserve"> </w:t>
      </w:r>
      <w:r w:rsidR="002931BD">
        <w:t xml:space="preserve"> </w:t>
      </w:r>
      <w:r>
        <w:t>] Telephone</w:t>
      </w:r>
      <w:r>
        <w:tab/>
      </w:r>
    </w:p>
    <w:p w14:paraId="1E53B7BE" w14:textId="77777777" w:rsidR="001B0AAA" w:rsidRDefault="00A403BB" w:rsidP="001B0AAA">
      <w:pPr>
        <w:ind w:left="720"/>
      </w:pPr>
      <w:r>
        <w:t>[</w:t>
      </w:r>
      <w:r w:rsidR="002931BD">
        <w:t xml:space="preserve"> </w:t>
      </w:r>
      <w:r w:rsidR="005E774E">
        <w:t xml:space="preserve"> </w:t>
      </w:r>
      <w:r>
        <w:t>] In-person</w:t>
      </w:r>
      <w:r>
        <w:tab/>
      </w:r>
    </w:p>
    <w:p w14:paraId="1E53B7BF" w14:textId="77777777" w:rsidR="001B0AAA" w:rsidRDefault="00A403BB" w:rsidP="001B0AAA">
      <w:pPr>
        <w:ind w:left="720"/>
      </w:pPr>
      <w:r>
        <w:t xml:space="preserve">[ </w:t>
      </w:r>
      <w:r w:rsidR="001B0AAA">
        <w:t xml:space="preserve"> </w:t>
      </w:r>
      <w:r>
        <w:t>] Mail</w:t>
      </w:r>
      <w:r w:rsidR="001B0AAA">
        <w:t xml:space="preserve"> </w:t>
      </w:r>
    </w:p>
    <w:p w14:paraId="1E53B7C0" w14:textId="77777777" w:rsidR="001B0AAA" w:rsidRDefault="00A403BB" w:rsidP="001B0AAA">
      <w:pPr>
        <w:ind w:left="720"/>
      </w:pPr>
      <w:r>
        <w:t xml:space="preserve">[ </w:t>
      </w:r>
      <w:r w:rsidR="001B0AAA">
        <w:t xml:space="preserve"> </w:t>
      </w:r>
      <w:r>
        <w:t>] Other, Explain</w:t>
      </w:r>
    </w:p>
    <w:p w14:paraId="1E53B7C1" w14:textId="77777777" w:rsidR="00F24CFC" w:rsidRDefault="00F24CFC" w:rsidP="00F24CFC">
      <w:pPr>
        <w:pStyle w:val="ListParagraph"/>
        <w:numPr>
          <w:ilvl w:val="0"/>
          <w:numId w:val="17"/>
        </w:numPr>
      </w:pPr>
      <w:r>
        <w:t>Will interviewers or facilitators be used?  [</w:t>
      </w:r>
      <w:r w:rsidR="002931BD">
        <w:t xml:space="preserve"> </w:t>
      </w:r>
      <w:r w:rsidR="005E774E">
        <w:t xml:space="preserve"> </w:t>
      </w:r>
      <w:r>
        <w:t>] Yes [  ] No</w:t>
      </w:r>
    </w:p>
    <w:p w14:paraId="1E53B7C2" w14:textId="77777777" w:rsidR="00F24CFC" w:rsidRDefault="00F24CFC" w:rsidP="00F24CFC">
      <w:pPr>
        <w:pStyle w:val="ListParagraph"/>
        <w:ind w:left="360"/>
      </w:pPr>
      <w:r>
        <w:t xml:space="preserve"> </w:t>
      </w:r>
    </w:p>
    <w:p w14:paraId="1E53B7C3" w14:textId="77777777" w:rsidR="0024521E" w:rsidRDefault="00F24CFC" w:rsidP="0024521E">
      <w:pPr>
        <w:rPr>
          <w:b/>
        </w:rPr>
      </w:pPr>
      <w:r w:rsidRPr="00F24CFC">
        <w:rPr>
          <w:b/>
        </w:rPr>
        <w:t>Please make sure that all instruments, instructions, and scripts are submitted with the request.</w:t>
      </w:r>
    </w:p>
    <w:p w14:paraId="1E53B7C4" w14:textId="77777777" w:rsidR="006713E0" w:rsidRDefault="006713E0" w:rsidP="006713E0">
      <w:r w:rsidRPr="009033E8">
        <w:t xml:space="preserve">Attachment </w:t>
      </w:r>
      <w:r>
        <w:t>A</w:t>
      </w:r>
      <w:r w:rsidRPr="009033E8">
        <w:t xml:space="preserve"> – </w:t>
      </w:r>
      <w:r>
        <w:t>Recruitment screeners and related communications for each audience</w:t>
      </w:r>
    </w:p>
    <w:p w14:paraId="1E53B7C5" w14:textId="77777777" w:rsidR="000E7364" w:rsidRDefault="000E7364" w:rsidP="006713E0">
      <w:r>
        <w:t>Attachment B – Consent forms for each audience</w:t>
      </w:r>
    </w:p>
    <w:p w14:paraId="1E53B7C6" w14:textId="77777777" w:rsidR="006713E0" w:rsidRPr="009033E8" w:rsidRDefault="006713E0" w:rsidP="006713E0">
      <w:r>
        <w:t xml:space="preserve">Attachment </w:t>
      </w:r>
      <w:r w:rsidR="000E7364">
        <w:t>C</w:t>
      </w:r>
      <w:r w:rsidRPr="009033E8">
        <w:t xml:space="preserve"> – </w:t>
      </w:r>
      <w:r w:rsidR="00477948">
        <w:t>Reporting cognitive interview g</w:t>
      </w:r>
      <w:r w:rsidR="00477948" w:rsidRPr="009033E8">
        <w:t>uide</w:t>
      </w:r>
      <w:r w:rsidR="00477948">
        <w:t xml:space="preserve">s </w:t>
      </w:r>
      <w:r>
        <w:t>for each audience</w:t>
      </w:r>
    </w:p>
    <w:p w14:paraId="1E53B7C7" w14:textId="77777777" w:rsidR="006713E0" w:rsidRPr="009033E8" w:rsidRDefault="006713E0" w:rsidP="006713E0"/>
    <w:p w14:paraId="1E53B7C8" w14:textId="77777777" w:rsidR="006713E0" w:rsidRPr="006713E0" w:rsidRDefault="006713E0" w:rsidP="0024521E">
      <w:pPr>
        <w:rPr>
          <w:b/>
        </w:rPr>
      </w:pPr>
    </w:p>
    <w:p w14:paraId="1E53B7C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1E53B7CA" w14:textId="77777777" w:rsidR="00F24CFC" w:rsidRDefault="00F35633" w:rsidP="00F24CFC">
      <w:pPr>
        <w:rPr>
          <w:b/>
        </w:rPr>
      </w:pPr>
      <w:r>
        <w:rPr>
          <w:b/>
          <w:noProof/>
        </w:rPr>
        <mc:AlternateContent>
          <mc:Choice Requires="wps">
            <w:drawing>
              <wp:anchor distT="0" distB="0" distL="114300" distR="114300" simplePos="0" relativeHeight="251658240" behindDoc="0" locked="0" layoutInCell="0" allowOverlap="1" wp14:anchorId="1E53B7EB" wp14:editId="1E53B7EC">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1E53B7CB"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proofErr w:type="gramStart"/>
      <w:r w:rsidR="008345CE">
        <w:t>,</w:t>
      </w:r>
      <w:r w:rsidR="00CB1078">
        <w:t xml:space="preserve">  Comment</w:t>
      </w:r>
      <w:proofErr w:type="gramEnd"/>
      <w:r w:rsidR="00CB1078">
        <w:t xml:space="preserve"> card for soliciting feedback on </w:t>
      </w:r>
      <w:proofErr w:type="spellStart"/>
      <w:r w:rsidR="00CB1078">
        <w:t>xxxx</w:t>
      </w:r>
      <w:proofErr w:type="spellEnd"/>
      <w:r w:rsidR="00CB1078">
        <w:t>)</w:t>
      </w:r>
    </w:p>
    <w:p w14:paraId="1E53B7CC" w14:textId="77777777" w:rsidR="00F24CFC" w:rsidRPr="00CF6542" w:rsidRDefault="00F24CFC" w:rsidP="00F24CFC">
      <w:pPr>
        <w:rPr>
          <w:sz w:val="20"/>
          <w:szCs w:val="20"/>
        </w:rPr>
      </w:pPr>
    </w:p>
    <w:p w14:paraId="1E53B7CD"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1E53B7CE" w14:textId="77777777" w:rsidR="00F24CFC" w:rsidRPr="008F50D4" w:rsidRDefault="00F24CFC" w:rsidP="00F24CFC">
      <w:pPr>
        <w:pStyle w:val="Header"/>
        <w:tabs>
          <w:tab w:val="clear" w:pos="4320"/>
          <w:tab w:val="clear" w:pos="8640"/>
        </w:tabs>
        <w:rPr>
          <w:b/>
        </w:rPr>
      </w:pPr>
    </w:p>
    <w:p w14:paraId="1E53B7CF"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E53B7D0" w14:textId="77777777" w:rsidR="00F24CFC" w:rsidRPr="00CF6542" w:rsidRDefault="00F24CFC" w:rsidP="00F24CFC">
      <w:pPr>
        <w:rPr>
          <w:b/>
          <w:sz w:val="20"/>
          <w:szCs w:val="20"/>
        </w:rPr>
      </w:pPr>
    </w:p>
    <w:p w14:paraId="1E53B7D1"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1E53B7D2" w14:textId="77777777" w:rsidR="00F24CFC" w:rsidRPr="00CF6542" w:rsidRDefault="00F24CFC" w:rsidP="00F24CFC">
      <w:pPr>
        <w:pStyle w:val="BodyTextIndent"/>
        <w:tabs>
          <w:tab w:val="left" w:pos="360"/>
        </w:tabs>
        <w:ind w:left="0"/>
        <w:rPr>
          <w:bCs/>
        </w:rPr>
      </w:pPr>
    </w:p>
    <w:p w14:paraId="1E53B7D3"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1E53B7D4" w14:textId="77777777" w:rsidR="00F24CFC" w:rsidRDefault="00F24CFC" w:rsidP="00F24CFC">
      <w:pPr>
        <w:rPr>
          <w:sz w:val="16"/>
          <w:szCs w:val="16"/>
        </w:rPr>
      </w:pPr>
    </w:p>
    <w:p w14:paraId="1E53B7D5"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1E53B7D6" w14:textId="77777777" w:rsidR="008F50D4" w:rsidRPr="00CF6542" w:rsidRDefault="008F50D4" w:rsidP="00F24CFC">
      <w:pPr>
        <w:rPr>
          <w:sz w:val="20"/>
          <w:szCs w:val="20"/>
        </w:rPr>
      </w:pPr>
    </w:p>
    <w:p w14:paraId="1E53B7D7"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E53B7D8" w14:textId="77777777" w:rsidR="00F24CFC" w:rsidRDefault="00F24CFC" w:rsidP="00F24CFC">
      <w:pPr>
        <w:rPr>
          <w:b/>
        </w:rPr>
      </w:pPr>
    </w:p>
    <w:p w14:paraId="1E53B7D9" w14:textId="77777777" w:rsidR="008F50D4" w:rsidRDefault="00F24CFC" w:rsidP="00F24CFC">
      <w:pPr>
        <w:rPr>
          <w:b/>
        </w:rPr>
      </w:pPr>
      <w:r>
        <w:rPr>
          <w:b/>
        </w:rPr>
        <w:t>BURDEN HOURS</w:t>
      </w:r>
      <w:r w:rsidR="008F50D4">
        <w:rPr>
          <w:b/>
        </w:rPr>
        <w:t>:</w:t>
      </w:r>
    </w:p>
    <w:p w14:paraId="1E53B7DA" w14:textId="77777777"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(2) Private Sector; (3) State, local, or tribal governments; or (4) Federal Government.  Only one type of respondent can be selected</w:t>
      </w:r>
      <w:r w:rsidR="00CF6542">
        <w:t xml:space="preserve"> per row</w:t>
      </w:r>
      <w:r>
        <w:t xml:space="preserve">. </w:t>
      </w:r>
    </w:p>
    <w:p w14:paraId="1E53B7DB"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E53B7DC"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E53B7D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1E53B7DE" w14:textId="77777777" w:rsidR="00F24CFC" w:rsidRPr="006832D9" w:rsidRDefault="00F24CFC" w:rsidP="00F24CFC">
      <w:pPr>
        <w:keepNext/>
        <w:keepLines/>
        <w:rPr>
          <w:b/>
        </w:rPr>
      </w:pPr>
    </w:p>
    <w:p w14:paraId="1E53B7DF"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1E53B7E0" w14:textId="77777777" w:rsidR="00F24CFC" w:rsidRPr="00CF6542" w:rsidRDefault="00F24CFC" w:rsidP="00F24CFC">
      <w:pPr>
        <w:rPr>
          <w:b/>
          <w:bCs/>
          <w:sz w:val="20"/>
          <w:szCs w:val="20"/>
          <w:u w:val="single"/>
        </w:rPr>
      </w:pPr>
    </w:p>
    <w:p w14:paraId="1E53B7E1" w14:textId="77777777" w:rsidR="00F24CFC" w:rsidRDefault="00F24CFC" w:rsidP="00F24CFC">
      <w:pPr>
        <w:rPr>
          <w:b/>
        </w:rPr>
      </w:pPr>
      <w:r>
        <w:rPr>
          <w:b/>
          <w:bCs/>
          <w:u w:val="single"/>
        </w:rPr>
        <w:lastRenderedPageBreak/>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14:paraId="1E53B7E2" w14:textId="77777777" w:rsidR="00F24CFC" w:rsidRPr="00CF6542" w:rsidRDefault="00F24CFC" w:rsidP="00F24CFC">
      <w:pPr>
        <w:rPr>
          <w:b/>
          <w:sz w:val="20"/>
          <w:szCs w:val="20"/>
        </w:rPr>
      </w:pPr>
    </w:p>
    <w:p w14:paraId="1E53B7E3" w14:textId="77777777" w:rsidR="00F24CFC" w:rsidRDefault="00F24CFC" w:rsidP="00F24CFC">
      <w:r>
        <w:rPr>
          <w:b/>
        </w:rPr>
        <w:t>The selection of your targeted respondents</w:t>
      </w:r>
      <w:r w:rsidR="008345CE">
        <w:rPr>
          <w:b/>
        </w:rPr>
        <w:t>:</w:t>
      </w:r>
      <w:r w:rsidR="008345CE">
        <w:t xml:space="preserve">  </w:t>
      </w:r>
      <w:r w:rsidR="003F1C5B">
        <w:t>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1E53B7E4" w14:textId="77777777" w:rsidR="00F24CFC" w:rsidRPr="00CF6542" w:rsidRDefault="00F24CFC" w:rsidP="00F24CFC">
      <w:pPr>
        <w:rPr>
          <w:b/>
          <w:sz w:val="20"/>
          <w:szCs w:val="20"/>
        </w:rPr>
      </w:pPr>
    </w:p>
    <w:p w14:paraId="1E53B7E5"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1E53B7E6" w14:textId="77777777" w:rsidR="00F24CFC" w:rsidRDefault="00F24CFC" w:rsidP="00F24CFC">
      <w:pPr>
        <w:pStyle w:val="ListParagraph"/>
        <w:ind w:left="360"/>
      </w:pPr>
    </w:p>
    <w:p w14:paraId="1E53B7E7" w14:textId="77777777" w:rsidR="00F24CFC" w:rsidRPr="00F24CFC" w:rsidRDefault="00CF6542" w:rsidP="00F24CFC">
      <w:pPr>
        <w:rPr>
          <w:b/>
        </w:rPr>
      </w:pPr>
      <w:r>
        <w:rPr>
          <w:b/>
        </w:rPr>
        <w:t xml:space="preserve">Submit </w:t>
      </w:r>
      <w:r w:rsidR="00F24CFC" w:rsidRPr="00F24CFC">
        <w:rPr>
          <w:b/>
        </w:rPr>
        <w:t>all instruments, instructions, and scripts are submitted with the request.</w:t>
      </w:r>
    </w:p>
    <w:p w14:paraId="1E53B7E8" w14:textId="77777777" w:rsidR="005E714A" w:rsidRDefault="005E714A" w:rsidP="00F24CFC">
      <w:pPr>
        <w:tabs>
          <w:tab w:val="left" w:pos="5670"/>
        </w:tabs>
        <w:suppressAutoHyphens/>
      </w:pPr>
    </w:p>
    <w:sectPr w:rsidR="005E714A" w:rsidSect="00194AC6">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3B7F3" w14:textId="77777777" w:rsidR="002410AE" w:rsidRDefault="002410AE">
      <w:r>
        <w:separator/>
      </w:r>
    </w:p>
  </w:endnote>
  <w:endnote w:type="continuationSeparator" w:id="0">
    <w:p w14:paraId="1E53B7F4" w14:textId="77777777" w:rsidR="002410AE" w:rsidRDefault="00241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53B7F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E1E8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3B7F1" w14:textId="77777777" w:rsidR="002410AE" w:rsidRDefault="002410AE">
      <w:r>
        <w:separator/>
      </w:r>
    </w:p>
  </w:footnote>
  <w:footnote w:type="continuationSeparator" w:id="0">
    <w:p w14:paraId="1E53B7F2" w14:textId="77777777" w:rsidR="002410AE" w:rsidRDefault="002410AE">
      <w:r>
        <w:continuationSeparator/>
      </w:r>
    </w:p>
  </w:footnote>
  <w:footnote w:id="1">
    <w:p w14:paraId="1E53B7F6" w14:textId="77777777" w:rsidR="00F41CC6" w:rsidRDefault="00F41CC6" w:rsidP="00F41CC6">
      <w:pPr>
        <w:pStyle w:val="FootnoteText"/>
        <w:ind w:left="180" w:hanging="180"/>
      </w:pPr>
      <w:r>
        <w:rPr>
          <w:rStyle w:val="FootnoteReference"/>
        </w:rPr>
        <w:footnoteRef/>
      </w:r>
      <w:r>
        <w:t xml:space="preserve">  </w:t>
      </w:r>
      <w:r w:rsidRPr="00825EE1">
        <w:t>To be eligible for health covera</w:t>
      </w:r>
      <w:r>
        <w:t xml:space="preserve">ge through the Marketplace, respondents: must live in the United States, must be a U.S. citizen or national (or be lawfully present).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4961"/>
    <w:multiLevelType w:val="hybridMultilevel"/>
    <w:tmpl w:val="C92C51B6"/>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E8595E"/>
    <w:multiLevelType w:val="hybridMultilevel"/>
    <w:tmpl w:val="0FD02502"/>
    <w:lvl w:ilvl="0" w:tplc="A4C0ECD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A48B1"/>
    <w:multiLevelType w:val="hybridMultilevel"/>
    <w:tmpl w:val="0410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2B7225C"/>
    <w:multiLevelType w:val="hybridMultilevel"/>
    <w:tmpl w:val="BD04C218"/>
    <w:lvl w:ilvl="0" w:tplc="FFFFFFFF">
      <w:numFmt w:val="bullet"/>
      <w:lvlText w:val="·"/>
      <w:lvlJc w:val="left"/>
      <w:pPr>
        <w:tabs>
          <w:tab w:val="num" w:pos="720"/>
        </w:tabs>
        <w:ind w:left="720" w:hanging="360"/>
      </w:pPr>
      <w:rPr>
        <w:rFonts w:ascii="Symbol" w:hAnsi="Symbol" w:cs="Arial Black" w:hint="default"/>
        <w:color w:val="00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9">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79C68FC"/>
    <w:multiLevelType w:val="hybridMultilevel"/>
    <w:tmpl w:val="C1BC02D2"/>
    <w:lvl w:ilvl="0" w:tplc="DC38E16A">
      <w:start w:val="1"/>
      <w:numFmt w:val="decimal"/>
      <w:lvlText w:val="%1."/>
      <w:lvlJc w:val="left"/>
      <w:pPr>
        <w:ind w:left="720" w:hanging="720"/>
      </w:pPr>
      <w:rPr>
        <w:rFonts w:hint="default"/>
        <w:sz w:val="22"/>
        <w:szCs w:val="22"/>
      </w:rPr>
    </w:lvl>
    <w:lvl w:ilvl="1" w:tplc="04090019">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7F0F44"/>
    <w:multiLevelType w:val="hybridMultilevel"/>
    <w:tmpl w:val="96B060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37DD6327"/>
    <w:multiLevelType w:val="hybridMultilevel"/>
    <w:tmpl w:val="3078D13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1647D5"/>
    <w:multiLevelType w:val="hybridMultilevel"/>
    <w:tmpl w:val="E1E84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6E7232"/>
    <w:multiLevelType w:val="hybridMultilevel"/>
    <w:tmpl w:val="EE6C6A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00E47"/>
    <w:multiLevelType w:val="hybridMultilevel"/>
    <w:tmpl w:val="4844BB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8523A2E"/>
    <w:multiLevelType w:val="hybridMultilevel"/>
    <w:tmpl w:val="2BE8E45C"/>
    <w:lvl w:ilvl="0" w:tplc="04090001">
      <w:start w:val="1"/>
      <w:numFmt w:val="bullet"/>
      <w:lvlText w:val=""/>
      <w:lvlJc w:val="left"/>
      <w:pPr>
        <w:ind w:left="720" w:hanging="360"/>
      </w:pPr>
      <w:rPr>
        <w:rFonts w:ascii="Symbol" w:hAnsi="Symbol" w:hint="default"/>
      </w:rPr>
    </w:lvl>
    <w:lvl w:ilvl="1" w:tplc="2C74AFE0">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5"/>
  </w:num>
  <w:num w:numId="4">
    <w:abstractNumId w:val="28"/>
  </w:num>
  <w:num w:numId="5">
    <w:abstractNumId w:val="6"/>
  </w:num>
  <w:num w:numId="6">
    <w:abstractNumId w:val="2"/>
  </w:num>
  <w:num w:numId="7">
    <w:abstractNumId w:val="15"/>
  </w:num>
  <w:num w:numId="8">
    <w:abstractNumId w:val="23"/>
  </w:num>
  <w:num w:numId="9">
    <w:abstractNumId w:val="16"/>
  </w:num>
  <w:num w:numId="10">
    <w:abstractNumId w:val="3"/>
  </w:num>
  <w:num w:numId="11">
    <w:abstractNumId w:val="11"/>
  </w:num>
  <w:num w:numId="12">
    <w:abstractNumId w:val="12"/>
  </w:num>
  <w:num w:numId="13">
    <w:abstractNumId w:val="1"/>
  </w:num>
  <w:num w:numId="14">
    <w:abstractNumId w:val="24"/>
  </w:num>
  <w:num w:numId="15">
    <w:abstractNumId w:val="22"/>
  </w:num>
  <w:num w:numId="16">
    <w:abstractNumId w:val="20"/>
  </w:num>
  <w:num w:numId="17">
    <w:abstractNumId w:val="7"/>
  </w:num>
  <w:num w:numId="18">
    <w:abstractNumId w:val="9"/>
  </w:num>
  <w:num w:numId="19">
    <w:abstractNumId w:val="26"/>
  </w:num>
  <w:num w:numId="20">
    <w:abstractNumId w:val="8"/>
  </w:num>
  <w:num w:numId="21">
    <w:abstractNumId w:val="0"/>
  </w:num>
  <w:num w:numId="22">
    <w:abstractNumId w:val="4"/>
  </w:num>
  <w:num w:numId="23">
    <w:abstractNumId w:val="18"/>
  </w:num>
  <w:num w:numId="24">
    <w:abstractNumId w:val="10"/>
  </w:num>
  <w:num w:numId="25">
    <w:abstractNumId w:val="14"/>
  </w:num>
  <w:num w:numId="26">
    <w:abstractNumId w:val="19"/>
  </w:num>
  <w:num w:numId="27">
    <w:abstractNumId w:val="21"/>
  </w:num>
  <w:num w:numId="28">
    <w:abstractNumId w:val="13"/>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28B"/>
    <w:rsid w:val="00004E44"/>
    <w:rsid w:val="0001027E"/>
    <w:rsid w:val="00023A57"/>
    <w:rsid w:val="00047A64"/>
    <w:rsid w:val="00067329"/>
    <w:rsid w:val="00097C23"/>
    <w:rsid w:val="000B2838"/>
    <w:rsid w:val="000C2B7E"/>
    <w:rsid w:val="000D44CA"/>
    <w:rsid w:val="000E200B"/>
    <w:rsid w:val="000E7364"/>
    <w:rsid w:val="000F68BE"/>
    <w:rsid w:val="00167F0C"/>
    <w:rsid w:val="001842F7"/>
    <w:rsid w:val="001927A4"/>
    <w:rsid w:val="00194AC6"/>
    <w:rsid w:val="001A23B0"/>
    <w:rsid w:val="001A25CC"/>
    <w:rsid w:val="001B0AAA"/>
    <w:rsid w:val="001C20E3"/>
    <w:rsid w:val="001C3152"/>
    <w:rsid w:val="001C39F7"/>
    <w:rsid w:val="00202EAC"/>
    <w:rsid w:val="00237B48"/>
    <w:rsid w:val="002410AE"/>
    <w:rsid w:val="0024521E"/>
    <w:rsid w:val="00262DBE"/>
    <w:rsid w:val="00263C3D"/>
    <w:rsid w:val="00274D0B"/>
    <w:rsid w:val="00284239"/>
    <w:rsid w:val="002931BD"/>
    <w:rsid w:val="002B052D"/>
    <w:rsid w:val="002B34CD"/>
    <w:rsid w:val="002B3C95"/>
    <w:rsid w:val="002B7319"/>
    <w:rsid w:val="002D0B92"/>
    <w:rsid w:val="00327A98"/>
    <w:rsid w:val="003419EB"/>
    <w:rsid w:val="00384994"/>
    <w:rsid w:val="003D5BBE"/>
    <w:rsid w:val="003E3C61"/>
    <w:rsid w:val="003F1C5B"/>
    <w:rsid w:val="00407D71"/>
    <w:rsid w:val="00434E33"/>
    <w:rsid w:val="00441434"/>
    <w:rsid w:val="00443E59"/>
    <w:rsid w:val="00450DB1"/>
    <w:rsid w:val="0045264C"/>
    <w:rsid w:val="004727B4"/>
    <w:rsid w:val="00477948"/>
    <w:rsid w:val="004876EC"/>
    <w:rsid w:val="00490CDA"/>
    <w:rsid w:val="00493993"/>
    <w:rsid w:val="004970EF"/>
    <w:rsid w:val="004D5695"/>
    <w:rsid w:val="004D6E14"/>
    <w:rsid w:val="004E42BD"/>
    <w:rsid w:val="005009B0"/>
    <w:rsid w:val="00540B12"/>
    <w:rsid w:val="00541390"/>
    <w:rsid w:val="005A0CB2"/>
    <w:rsid w:val="005A1006"/>
    <w:rsid w:val="005E714A"/>
    <w:rsid w:val="005E774E"/>
    <w:rsid w:val="005F0858"/>
    <w:rsid w:val="005F693D"/>
    <w:rsid w:val="006140A0"/>
    <w:rsid w:val="00636621"/>
    <w:rsid w:val="00642B49"/>
    <w:rsid w:val="006713E0"/>
    <w:rsid w:val="006832D9"/>
    <w:rsid w:val="0069403B"/>
    <w:rsid w:val="006B011D"/>
    <w:rsid w:val="006D701E"/>
    <w:rsid w:val="006D7859"/>
    <w:rsid w:val="006F3DDE"/>
    <w:rsid w:val="00704678"/>
    <w:rsid w:val="0072749D"/>
    <w:rsid w:val="007425E7"/>
    <w:rsid w:val="0075298C"/>
    <w:rsid w:val="007530E5"/>
    <w:rsid w:val="007A2053"/>
    <w:rsid w:val="007A7F0B"/>
    <w:rsid w:val="007F0616"/>
    <w:rsid w:val="007F7080"/>
    <w:rsid w:val="00802607"/>
    <w:rsid w:val="008101A5"/>
    <w:rsid w:val="00822664"/>
    <w:rsid w:val="008345CE"/>
    <w:rsid w:val="00843796"/>
    <w:rsid w:val="00895229"/>
    <w:rsid w:val="008B1E74"/>
    <w:rsid w:val="008B2EB3"/>
    <w:rsid w:val="008C4231"/>
    <w:rsid w:val="008D1275"/>
    <w:rsid w:val="008F0203"/>
    <w:rsid w:val="008F20E8"/>
    <w:rsid w:val="008F50D4"/>
    <w:rsid w:val="009239AA"/>
    <w:rsid w:val="00935ADA"/>
    <w:rsid w:val="00946B6C"/>
    <w:rsid w:val="00955A71"/>
    <w:rsid w:val="00960F3F"/>
    <w:rsid w:val="0096108F"/>
    <w:rsid w:val="0098133C"/>
    <w:rsid w:val="009C13B9"/>
    <w:rsid w:val="009C148F"/>
    <w:rsid w:val="009D01A2"/>
    <w:rsid w:val="009F5923"/>
    <w:rsid w:val="00A04472"/>
    <w:rsid w:val="00A06AFC"/>
    <w:rsid w:val="00A403BB"/>
    <w:rsid w:val="00A53912"/>
    <w:rsid w:val="00A674DF"/>
    <w:rsid w:val="00A83AA6"/>
    <w:rsid w:val="00A934D6"/>
    <w:rsid w:val="00AB1E7F"/>
    <w:rsid w:val="00AD13FD"/>
    <w:rsid w:val="00AE1809"/>
    <w:rsid w:val="00B04893"/>
    <w:rsid w:val="00B11385"/>
    <w:rsid w:val="00B80D76"/>
    <w:rsid w:val="00BA2105"/>
    <w:rsid w:val="00BA7E06"/>
    <w:rsid w:val="00BB0098"/>
    <w:rsid w:val="00BB43B5"/>
    <w:rsid w:val="00BB6219"/>
    <w:rsid w:val="00BD17BE"/>
    <w:rsid w:val="00BD290F"/>
    <w:rsid w:val="00BF67A3"/>
    <w:rsid w:val="00C14CC4"/>
    <w:rsid w:val="00C33C52"/>
    <w:rsid w:val="00C40D8B"/>
    <w:rsid w:val="00C82F1A"/>
    <w:rsid w:val="00C8407A"/>
    <w:rsid w:val="00C8488C"/>
    <w:rsid w:val="00C86E91"/>
    <w:rsid w:val="00CA2650"/>
    <w:rsid w:val="00CB01AD"/>
    <w:rsid w:val="00CB1078"/>
    <w:rsid w:val="00CC6FAF"/>
    <w:rsid w:val="00CF6542"/>
    <w:rsid w:val="00D24698"/>
    <w:rsid w:val="00D6383F"/>
    <w:rsid w:val="00D646E7"/>
    <w:rsid w:val="00D8673A"/>
    <w:rsid w:val="00D949A9"/>
    <w:rsid w:val="00D953EE"/>
    <w:rsid w:val="00DA1331"/>
    <w:rsid w:val="00DB59D0"/>
    <w:rsid w:val="00DC33D3"/>
    <w:rsid w:val="00DC44A5"/>
    <w:rsid w:val="00DD5B74"/>
    <w:rsid w:val="00DE3C54"/>
    <w:rsid w:val="00E26329"/>
    <w:rsid w:val="00E26EE9"/>
    <w:rsid w:val="00E40B50"/>
    <w:rsid w:val="00E50293"/>
    <w:rsid w:val="00E65FFC"/>
    <w:rsid w:val="00E744EA"/>
    <w:rsid w:val="00E80951"/>
    <w:rsid w:val="00E86CC6"/>
    <w:rsid w:val="00EB56B3"/>
    <w:rsid w:val="00EB787B"/>
    <w:rsid w:val="00ED6492"/>
    <w:rsid w:val="00EE1E80"/>
    <w:rsid w:val="00EE695E"/>
    <w:rsid w:val="00EF2095"/>
    <w:rsid w:val="00EF5EFC"/>
    <w:rsid w:val="00F06866"/>
    <w:rsid w:val="00F15956"/>
    <w:rsid w:val="00F24CFC"/>
    <w:rsid w:val="00F3170F"/>
    <w:rsid w:val="00F35633"/>
    <w:rsid w:val="00F41CC6"/>
    <w:rsid w:val="00F67FB6"/>
    <w:rsid w:val="00F976B0"/>
    <w:rsid w:val="00FA6DE7"/>
    <w:rsid w:val="00FC0A8E"/>
    <w:rsid w:val="00FE2FA6"/>
    <w:rsid w:val="00FE3DF2"/>
    <w:rsid w:val="00FF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1E53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customStyle="1" w:styleId="bulletedlist">
    <w:name w:val="bulleted list"/>
    <w:rsid w:val="007F0616"/>
    <w:pPr>
      <w:spacing w:after="240"/>
    </w:pPr>
    <w:rPr>
      <w:rFonts w:ascii="Arial" w:hAnsi="Arial" w:cs="Arial"/>
      <w:sz w:val="22"/>
      <w:szCs w:val="24"/>
    </w:rPr>
  </w:style>
  <w:style w:type="paragraph" w:styleId="FootnoteText">
    <w:name w:val="footnote text"/>
    <w:aliases w:val="F1"/>
    <w:basedOn w:val="Normal"/>
    <w:link w:val="FootnoteTextChar"/>
    <w:uiPriority w:val="99"/>
    <w:unhideWhenUsed/>
    <w:rsid w:val="00AD13FD"/>
    <w:rPr>
      <w:rFonts w:ascii="Calibri" w:eastAsia="Calibri" w:hAnsi="Calibri"/>
      <w:sz w:val="20"/>
      <w:szCs w:val="20"/>
    </w:rPr>
  </w:style>
  <w:style w:type="character" w:customStyle="1" w:styleId="FootnoteTextChar">
    <w:name w:val="Footnote Text Char"/>
    <w:aliases w:val="F1 Char"/>
    <w:link w:val="FootnoteText"/>
    <w:uiPriority w:val="99"/>
    <w:rsid w:val="00AD13FD"/>
    <w:rPr>
      <w:rFonts w:ascii="Calibri" w:eastAsia="Calibri" w:hAnsi="Calibri"/>
    </w:rPr>
  </w:style>
  <w:style w:type="character" w:styleId="FootnoteReference">
    <w:name w:val="footnote reference"/>
    <w:uiPriority w:val="99"/>
    <w:unhideWhenUsed/>
    <w:rsid w:val="00AD13FD"/>
    <w:rPr>
      <w:vertAlign w:val="superscript"/>
    </w:rPr>
  </w:style>
  <w:style w:type="character" w:customStyle="1" w:styleId="HeaderChar">
    <w:name w:val="Header Char"/>
    <w:link w:val="Header"/>
    <w:rsid w:val="00AD13FD"/>
    <w:rPr>
      <w:snapToGrid w:val="0"/>
      <w:sz w:val="24"/>
      <w:szCs w:val="24"/>
    </w:rPr>
  </w:style>
  <w:style w:type="paragraph" w:customStyle="1" w:styleId="RFTO6BodyText">
    <w:name w:val="RFTO 6_Body Text"/>
    <w:qFormat/>
    <w:rsid w:val="00F41CC6"/>
    <w:pPr>
      <w:spacing w:line="480" w:lineRule="auto"/>
      <w:ind w:firstLine="360"/>
    </w:pPr>
    <w:rPr>
      <w:rFonts w:ascii="Arial Narrow" w:hAnsi="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30513">
      <w:bodyDiv w:val="1"/>
      <w:marLeft w:val="0"/>
      <w:marRight w:val="0"/>
      <w:marTop w:val="0"/>
      <w:marBottom w:val="0"/>
      <w:divBdr>
        <w:top w:val="none" w:sz="0" w:space="0" w:color="auto"/>
        <w:left w:val="none" w:sz="0" w:space="0" w:color="auto"/>
        <w:bottom w:val="none" w:sz="0" w:space="0" w:color="auto"/>
        <w:right w:val="none" w:sz="0" w:space="0" w:color="auto"/>
      </w:divBdr>
    </w:div>
    <w:div w:id="213080291">
      <w:bodyDiv w:val="1"/>
      <w:marLeft w:val="0"/>
      <w:marRight w:val="0"/>
      <w:marTop w:val="0"/>
      <w:marBottom w:val="0"/>
      <w:divBdr>
        <w:top w:val="none" w:sz="0" w:space="0" w:color="auto"/>
        <w:left w:val="none" w:sz="0" w:space="0" w:color="auto"/>
        <w:bottom w:val="none" w:sz="0" w:space="0" w:color="auto"/>
        <w:right w:val="none" w:sz="0" w:space="0" w:color="auto"/>
      </w:divBdr>
    </w:div>
    <w:div w:id="193555115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am xmlns="af38e4ca-f887-42d2-b009-73172c6a0926">QHP Survey</Program>
    <Assigned xmlns="af38e4ca-f887-42d2-b009-73172c6a0926" xsi:nil="true"/>
    <Closed xmlns="af38e4ca-f887-42d2-b009-73172c6a0926">false</Closed>
    <Reviewed xmlns="af38e4ca-f887-42d2-b009-73172c6a0926">
      <Value>Deborah Greene</Value>
      <Value>Kathleen Jack</Value>
      <Value>LaWanda Burwell</Value>
    </Reviewed>
    <Comments_x0020_Due_x0020_Date xmlns="af38e4ca-f887-42d2-b009-73172c6a092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A41FE15D85D64587BCA57AEBF5E4E2" ma:contentTypeVersion="9" ma:contentTypeDescription="Create a new document." ma:contentTypeScope="" ma:versionID="d6d319d57f8c99408c25d22b057e598b">
  <xsd:schema xmlns:xsd="http://www.w3.org/2001/XMLSchema" xmlns:xs="http://www.w3.org/2001/XMLSchema" xmlns:p="http://schemas.microsoft.com/office/2006/metadata/properties" xmlns:ns2="af38e4ca-f887-42d2-b009-73172c6a0926" targetNamespace="http://schemas.microsoft.com/office/2006/metadata/properties" ma:root="true" ma:fieldsID="3c91821d872487104f58b71285b307e7" ns2:_="">
    <xsd:import namespace="af38e4ca-f887-42d2-b009-73172c6a0926"/>
    <xsd:element name="properties">
      <xsd:complexType>
        <xsd:sequence>
          <xsd:element name="documentManagement">
            <xsd:complexType>
              <xsd:all>
                <xsd:element ref="ns2:Closed" minOccurs="0"/>
                <xsd:element ref="ns2:Comments_x0020_Due_x0020_Date" minOccurs="0"/>
                <xsd:element ref="ns2:Program" minOccurs="0"/>
                <xsd:element ref="ns2:Assigned" minOccurs="0"/>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8e4ca-f887-42d2-b009-73172c6a0926" elementFormDefault="qualified">
    <xsd:import namespace="http://schemas.microsoft.com/office/2006/documentManagement/types"/>
    <xsd:import namespace="http://schemas.microsoft.com/office/infopath/2007/PartnerControls"/>
    <xsd:element name="Closed" ma:index="2" nillable="true" ma:displayName="Closed" ma:default="0" ma:internalName="Closed">
      <xsd:simpleType>
        <xsd:restriction base="dms:Boolean"/>
      </xsd:simpleType>
    </xsd:element>
    <xsd:element name="Comments_x0020_Due_x0020_Date" ma:index="3" nillable="true" ma:displayName="Comments Due Date" ma:format="DateOnly" ma:internalName="Comments_x0020_Due_x0020_Date">
      <xsd:simpleType>
        <xsd:restriction base="dms:DateTime"/>
      </xsd:simpleType>
    </xsd:element>
    <xsd:element name="Program" ma:index="4" nillable="true" ma:displayName="Program" ma:default="Other" ma:format="Dropdown" ma:internalName="Program">
      <xsd:simpleType>
        <xsd:restriction base="dms:Choice">
          <xsd:enumeration value="MQM"/>
          <xsd:enumeration value="QHP Survey"/>
          <xsd:enumeration value="Marketplace Survey"/>
          <xsd:enumeration value="QRS"/>
          <xsd:enumeration value="QIS"/>
          <xsd:enumeration value="Other"/>
        </xsd:restriction>
      </xsd:simpleType>
    </xsd:element>
    <xsd:element name="Assigned" ma:index="11" nillable="true" ma:displayName="Assigned" ma:internalName="Assigned">
      <xsd:simpleType>
        <xsd:restriction base="dms:Note">
          <xsd:maxLength value="255"/>
        </xsd:restriction>
      </xsd:simpleType>
    </xsd:element>
    <xsd:element name="Reviewed" ma:index="12" nillable="true" ma:displayName="Reviewed" ma:internalName="Reviewed">
      <xsd:complexType>
        <xsd:complexContent>
          <xsd:extension base="dms:MultiChoiceFillIn">
            <xsd:sequence>
              <xsd:element name="Value" maxOccurs="unbounded" minOccurs="0" nillable="true">
                <xsd:simpleType>
                  <xsd:union memberTypes="dms:Text">
                    <xsd:simpleType>
                      <xsd:restriction base="dms:Choice">
                        <xsd:enumeration value="Maria Durham"/>
                        <xsd:enumeration value="Jayne Hammen"/>
                        <xsd:enumeration value="Deborah Greene"/>
                        <xsd:enumeration value="Kathleen Jack"/>
                        <xsd:enumeration value="Marsha Smith"/>
                        <xsd:enumeration value="Melissa Evans"/>
                        <xsd:enumeration value="Nidhi Singh-Shah"/>
                        <xsd:enumeration value="LaWanda Burwell"/>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5F5DE-34D3-492A-900E-EFDDC090EBBB}">
  <ds:schemaRefs>
    <ds:schemaRef ds:uri="http://schemas.microsoft.com/office/2006/metadata/longProperties"/>
  </ds:schemaRefs>
</ds:datastoreItem>
</file>

<file path=customXml/itemProps2.xml><?xml version="1.0" encoding="utf-8"?>
<ds:datastoreItem xmlns:ds="http://schemas.openxmlformats.org/officeDocument/2006/customXml" ds:itemID="{329B9545-ED45-4DCA-96F3-9EC04C81FA47}">
  <ds:schemaRefs>
    <ds:schemaRef ds:uri="http://schemas.microsoft.com/sharepoint/v3/contenttype/forms"/>
  </ds:schemaRefs>
</ds:datastoreItem>
</file>

<file path=customXml/itemProps3.xml><?xml version="1.0" encoding="utf-8"?>
<ds:datastoreItem xmlns:ds="http://schemas.openxmlformats.org/officeDocument/2006/customXml" ds:itemID="{ADABD2C0-06DE-4118-B9C0-B767CC8807BC}">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af38e4ca-f887-42d2-b009-73172c6a0926"/>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A867AF9B-DB14-4E38-924C-7211950A2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8e4ca-f887-42d2-b009-73172c6a0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348EFF-37CE-4BB0-B3E3-1A9E548A4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2612</Words>
  <Characters>14568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DOCUMENTATION FOR THE GENERIC CLEARANCE REPORTING TASK</vt:lpstr>
    </vt:vector>
  </TitlesOfParts>
  <Company>ssa</Company>
  <LinksUpToDate>false</LinksUpToDate>
  <CharactersWithSpaces>17146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 REPORTING TASK</dc:title>
  <dc:creator>558022</dc:creator>
  <cp:lastModifiedBy>Denise King</cp:lastModifiedBy>
  <cp:revision>6</cp:revision>
  <cp:lastPrinted>2010-10-04T15:59:00Z</cp:lastPrinted>
  <dcterms:created xsi:type="dcterms:W3CDTF">2014-08-08T00:26:00Z</dcterms:created>
  <dcterms:modified xsi:type="dcterms:W3CDTF">2014-08-15T16:33:00Z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0x01010059A41FE15D85D64587BCA57AEBF5E4E2</vt:lpwstr>
  </property>
  <property fmtid="{D5CDD505-2E9C-101B-9397-08002B2CF9AE}" pid="4" name="_AdHocReviewCycleID">
    <vt:i4>1511489767</vt:i4>
  </property>
  <property fmtid="{D5CDD505-2E9C-101B-9397-08002B2CF9AE}" pid="5" name="_EmailSubject">
    <vt:lpwstr>Consumer Usability OMB Forms</vt:lpwstr>
  </property>
  <property fmtid="{D5CDD505-2E9C-101B-9397-08002B2CF9AE}" pid="6" name="_AuthorEmail">
    <vt:lpwstr>Nidhi.Singh-Shah@cms.hhs.gov</vt:lpwstr>
  </property>
  <property fmtid="{D5CDD505-2E9C-101B-9397-08002B2CF9AE}" pid="7" name="_AuthorEmailDisplayName">
    <vt:lpwstr>Singh-Shah, Nidhi (CMS/CCSQ)</vt:lpwstr>
  </property>
  <property fmtid="{D5CDD505-2E9C-101B-9397-08002B2CF9AE}" pid="8" name="_ReviewingToolsShownOnce">
    <vt:lpwstr/>
  </property>
</Properties>
</file>