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[Federal Register Volume 80, Number 170 (Wednesday, September 2, 2015)]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[Pages 53185-53186]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378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37811">
        <w:rPr>
          <w:rFonts w:ascii="Courier New" w:eastAsia="Times New Roman" w:hAnsi="Courier New" w:cs="Courier New"/>
          <w:sz w:val="20"/>
          <w:szCs w:val="20"/>
        </w:rPr>
        <w:t>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[FR Doc No: 2015-21789]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[OMB Control Number 16150001]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Petition for Alien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Fianc[eacute] (e), Form I-129F; Revision of a Currently Approved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Collection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July 10, 2015 at 80 FR 39801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one comment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in connection with the 60-day notice.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October 2, 2015. This process is conducted in accordance with 5 CFR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6378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637811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1615-0001.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6378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37811">
        <w:rPr>
          <w:rFonts w:ascii="Courier New" w:eastAsia="Times New Roman" w:hAnsi="Courier New" w:cs="Courier New"/>
          <w:sz w:val="20"/>
          <w:szCs w:val="20"/>
        </w:rPr>
        <w:t>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FOR FURTHER INFORMATION CONTACT:  USCIS, Office of Policy and Strategy,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Regulatory Coordination Division, Laura Dawkins, Chief, 20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(202) 272-8377 (comments are not accepted via telephone message).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Please note contact information provided here is solely for questions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Applicants seeking information about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[[Page 53186]]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the status of their individual cases can check Case Status Online,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available at the USCIS Web site at </w:t>
      </w:r>
      <w:hyperlink r:id="rId8" w:history="1">
        <w:r w:rsidRPr="006378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637811">
        <w:rPr>
          <w:rFonts w:ascii="Courier New" w:eastAsia="Times New Roman" w:hAnsi="Courier New" w:cs="Courier New"/>
          <w:sz w:val="20"/>
          <w:szCs w:val="20"/>
        </w:rPr>
        <w:t xml:space="preserve">, or call the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USCIS National Customer Service Center at (800) 375-5283; TTY (800)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Comments: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63781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37811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1615-0001 in the search box. Written comments and suggestions from the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Petition for Alien Fianc[eacute]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(e).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DHS sponsoring the collection: Form I-129F; USCIS.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129F must be filed with USCIS by a citizen of the United States in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order to petition for an alien fianc[eacute] (e), spouse, or his/her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children.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I-129F is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approximately 43,819 and the estimated hour burden per response is 3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hours per response; and the estimated number of respondents providing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biometrics is 43,819 and the estimated hour burden per response is 1.17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with this collection is 182,725 hours.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the collection: The estimated total annual cost burden associated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with this collection of information is $171.50.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   Dated: August 27, 2015.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>[FR Doc. 2015-21789 Filed 9-1-15; 8:45 am]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7811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7811" w:rsidRPr="00637811" w:rsidRDefault="00637811" w:rsidP="00637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488" w:rsidRDefault="007B6488">
      <w:bookmarkStart w:id="0" w:name="_GoBack"/>
      <w:bookmarkEnd w:id="0"/>
    </w:p>
    <w:sectPr w:rsidR="007B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1"/>
    <w:rsid w:val="00637811"/>
    <w:rsid w:val="007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81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37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81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3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2015-09-14T15:57:00Z</dcterms:created>
  <dcterms:modified xsi:type="dcterms:W3CDTF">2015-09-14T16:00:00Z</dcterms:modified>
</cp:coreProperties>
</file>