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30D96" w14:textId="78D831E0" w:rsidR="001317CD" w:rsidRPr="00087B7F" w:rsidRDefault="001317CD" w:rsidP="00087B7F">
      <w:pPr>
        <w:pStyle w:val="Title"/>
        <w:spacing w:line="240" w:lineRule="auto"/>
        <w:rPr>
          <w:szCs w:val="24"/>
        </w:rPr>
      </w:pPr>
      <w:r w:rsidRPr="00087B7F">
        <w:rPr>
          <w:szCs w:val="24"/>
        </w:rPr>
        <w:t>SUPPORTING STATEMENT</w:t>
      </w:r>
    </w:p>
    <w:p w14:paraId="34FD0577" w14:textId="18FE560A" w:rsidR="001317CD" w:rsidRPr="00087B7F" w:rsidRDefault="001317CD" w:rsidP="00087B7F">
      <w:pPr>
        <w:pStyle w:val="Heading1"/>
        <w:keepNext w:val="0"/>
        <w:spacing w:line="240" w:lineRule="auto"/>
        <w:rPr>
          <w:szCs w:val="24"/>
        </w:rPr>
      </w:pPr>
      <w:r w:rsidRPr="00087B7F">
        <w:rPr>
          <w:szCs w:val="24"/>
        </w:rPr>
        <w:t xml:space="preserve">Petition for Alien </w:t>
      </w:r>
      <w:r w:rsidR="00516962" w:rsidRPr="00087B7F">
        <w:rPr>
          <w:szCs w:val="24"/>
        </w:rPr>
        <w:t>Fiancé</w:t>
      </w:r>
      <w:r w:rsidRPr="00087B7F">
        <w:rPr>
          <w:szCs w:val="24"/>
        </w:rPr>
        <w:t>(e)</w:t>
      </w:r>
    </w:p>
    <w:p w14:paraId="69C77521" w14:textId="77777777" w:rsidR="001317CD" w:rsidRPr="000D2D48" w:rsidRDefault="001317CD" w:rsidP="00087B7F">
      <w:pPr>
        <w:widowControl/>
        <w:tabs>
          <w:tab w:val="left" w:pos="0"/>
          <w:tab w:val="center" w:pos="4680"/>
          <w:tab w:val="left" w:pos="5040"/>
          <w:tab w:val="left" w:pos="5760"/>
          <w:tab w:val="left" w:pos="6480"/>
          <w:tab w:val="left" w:pos="7200"/>
          <w:tab w:val="left" w:pos="7920"/>
          <w:tab w:val="left" w:pos="8640"/>
          <w:tab w:val="left" w:pos="9360"/>
        </w:tabs>
        <w:jc w:val="center"/>
        <w:rPr>
          <w:b/>
          <w:szCs w:val="24"/>
        </w:rPr>
      </w:pPr>
      <w:r w:rsidRPr="00087B7F">
        <w:rPr>
          <w:b/>
          <w:szCs w:val="24"/>
        </w:rPr>
        <w:t>(Form I-129F)</w:t>
      </w:r>
    </w:p>
    <w:p w14:paraId="23E55718" w14:textId="77777777" w:rsidR="001317CD" w:rsidRPr="00087B7F" w:rsidRDefault="001317CD">
      <w:pPr>
        <w:widowControl/>
        <w:tabs>
          <w:tab w:val="left" w:pos="0"/>
          <w:tab w:val="center" w:pos="4680"/>
          <w:tab w:val="left" w:pos="5040"/>
          <w:tab w:val="left" w:pos="5760"/>
          <w:tab w:val="left" w:pos="6480"/>
          <w:tab w:val="left" w:pos="7200"/>
          <w:tab w:val="left" w:pos="7920"/>
          <w:tab w:val="left" w:pos="8640"/>
          <w:tab w:val="left" w:pos="9360"/>
        </w:tabs>
        <w:jc w:val="center"/>
        <w:rPr>
          <w:b/>
          <w:szCs w:val="24"/>
        </w:rPr>
      </w:pPr>
      <w:r w:rsidRPr="00087B7F">
        <w:rPr>
          <w:b/>
          <w:szCs w:val="24"/>
        </w:rPr>
        <w:t>OMB No. 1615-0001</w:t>
      </w:r>
    </w:p>
    <w:p w14:paraId="304B00F9" w14:textId="77777777" w:rsidR="003F59FC" w:rsidRPr="00737E14" w:rsidRDefault="003F59FC">
      <w:pPr>
        <w:rPr>
          <w:szCs w:val="24"/>
        </w:rPr>
      </w:pPr>
    </w:p>
    <w:p w14:paraId="48710E59" w14:textId="77777777" w:rsidR="003F59FC" w:rsidRPr="009352DE" w:rsidRDefault="003F59FC">
      <w:pPr>
        <w:rPr>
          <w:szCs w:val="24"/>
        </w:rPr>
      </w:pPr>
    </w:p>
    <w:p w14:paraId="3C298384" w14:textId="57278578" w:rsidR="0064116A" w:rsidRPr="00087B7F" w:rsidRDefault="001317CD">
      <w:pPr>
        <w:autoSpaceDE w:val="0"/>
        <w:autoSpaceDN w:val="0"/>
        <w:adjustRightInd w:val="0"/>
        <w:ind w:left="720" w:hanging="720"/>
        <w:rPr>
          <w:b/>
          <w:snapToGrid/>
          <w:szCs w:val="24"/>
        </w:rPr>
      </w:pPr>
      <w:r w:rsidRPr="00087B7F">
        <w:rPr>
          <w:b/>
          <w:snapToGrid/>
          <w:szCs w:val="24"/>
        </w:rPr>
        <w:t xml:space="preserve">A. </w:t>
      </w:r>
      <w:r w:rsidR="003F59FC" w:rsidRPr="00087B7F">
        <w:rPr>
          <w:b/>
          <w:snapToGrid/>
          <w:szCs w:val="24"/>
        </w:rPr>
        <w:tab/>
      </w:r>
      <w:r w:rsidR="00D20632" w:rsidRPr="00087B7F">
        <w:rPr>
          <w:b/>
          <w:snapToGrid/>
          <w:szCs w:val="24"/>
        </w:rPr>
        <w:t>Justification</w:t>
      </w:r>
    </w:p>
    <w:p w14:paraId="70E6294C" w14:textId="4CC1AD59" w:rsidR="0064116A" w:rsidRPr="000D2D48" w:rsidRDefault="00BC336B">
      <w:pPr>
        <w:autoSpaceDE w:val="0"/>
        <w:autoSpaceDN w:val="0"/>
        <w:adjustRightInd w:val="0"/>
        <w:ind w:left="720" w:hanging="720"/>
        <w:rPr>
          <w:b/>
          <w:snapToGrid/>
          <w:szCs w:val="24"/>
        </w:rPr>
      </w:pPr>
      <w:r w:rsidRPr="00087B7F">
        <w:rPr>
          <w:b/>
          <w:snapToGrid/>
          <w:szCs w:val="24"/>
        </w:rPr>
        <w:t xml:space="preserve"> </w:t>
      </w:r>
    </w:p>
    <w:p w14:paraId="23566F38" w14:textId="45F5716A" w:rsidR="00276BE4" w:rsidRPr="00737E14" w:rsidRDefault="0064116A">
      <w:pPr>
        <w:tabs>
          <w:tab w:val="left" w:pos="-1440"/>
        </w:tabs>
        <w:ind w:left="720" w:hanging="720"/>
        <w:rPr>
          <w:b/>
          <w:szCs w:val="24"/>
        </w:rPr>
      </w:pPr>
      <w:r w:rsidRPr="00087B7F">
        <w:rPr>
          <w:b/>
          <w:snapToGrid/>
          <w:szCs w:val="24"/>
        </w:rPr>
        <w:t>1.</w:t>
      </w:r>
      <w:r w:rsidRPr="00087B7F">
        <w:rPr>
          <w:b/>
          <w:snapToGrid/>
          <w:szCs w:val="24"/>
        </w:rPr>
        <w:tab/>
      </w:r>
      <w:r w:rsidR="00276BE4" w:rsidRPr="00737E14">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0092504" w14:textId="77777777" w:rsidR="00276BE4" w:rsidRPr="00421076" w:rsidRDefault="00276BE4">
      <w:pPr>
        <w:tabs>
          <w:tab w:val="left" w:pos="-1440"/>
        </w:tabs>
        <w:ind w:left="720" w:hanging="720"/>
        <w:rPr>
          <w:b/>
          <w:szCs w:val="24"/>
        </w:rPr>
      </w:pPr>
    </w:p>
    <w:p w14:paraId="2AD9971A" w14:textId="70377441" w:rsidR="00276BE4" w:rsidRPr="00087B7F" w:rsidRDefault="00B61225">
      <w:pPr>
        <w:pStyle w:val="BodyTextIndent2"/>
        <w:spacing w:line="240" w:lineRule="auto"/>
        <w:jc w:val="left"/>
        <w:rPr>
          <w:szCs w:val="24"/>
        </w:rPr>
      </w:pPr>
      <w:r w:rsidRPr="00545B74">
        <w:rPr>
          <w:szCs w:val="24"/>
        </w:rPr>
        <w:t xml:space="preserve">Title </w:t>
      </w:r>
      <w:r w:rsidR="00276BE4" w:rsidRPr="00545B74">
        <w:rPr>
          <w:szCs w:val="24"/>
        </w:rPr>
        <w:t>8</w:t>
      </w:r>
      <w:r w:rsidRPr="00545B74">
        <w:rPr>
          <w:szCs w:val="24"/>
        </w:rPr>
        <w:t>,</w:t>
      </w:r>
      <w:r w:rsidR="00276BE4" w:rsidRPr="00545B74">
        <w:rPr>
          <w:szCs w:val="24"/>
        </w:rPr>
        <w:t xml:space="preserve"> U</w:t>
      </w:r>
      <w:r w:rsidRPr="00545B74">
        <w:rPr>
          <w:szCs w:val="24"/>
        </w:rPr>
        <w:t xml:space="preserve">nited </w:t>
      </w:r>
      <w:r w:rsidR="00276BE4" w:rsidRPr="00545B74">
        <w:rPr>
          <w:szCs w:val="24"/>
        </w:rPr>
        <w:t>S</w:t>
      </w:r>
      <w:r w:rsidRPr="00545B74">
        <w:rPr>
          <w:szCs w:val="24"/>
        </w:rPr>
        <w:t xml:space="preserve">tates </w:t>
      </w:r>
      <w:r w:rsidR="00276BE4" w:rsidRPr="00545B74">
        <w:rPr>
          <w:szCs w:val="24"/>
        </w:rPr>
        <w:t>C</w:t>
      </w:r>
      <w:r w:rsidRPr="00545B74">
        <w:rPr>
          <w:szCs w:val="24"/>
        </w:rPr>
        <w:t>ode (U.S.C.), section</w:t>
      </w:r>
      <w:r w:rsidR="00276BE4" w:rsidRPr="00545B74">
        <w:rPr>
          <w:szCs w:val="24"/>
        </w:rPr>
        <w:t xml:space="preserve"> 1184(d) prohibits the issuance of a nonimmigrant visa under 8 U</w:t>
      </w:r>
      <w:r w:rsidRPr="00545B74">
        <w:rPr>
          <w:szCs w:val="24"/>
        </w:rPr>
        <w:t>.</w:t>
      </w:r>
      <w:r w:rsidR="00276BE4" w:rsidRPr="00545B74">
        <w:rPr>
          <w:szCs w:val="24"/>
        </w:rPr>
        <w:t>S</w:t>
      </w:r>
      <w:r w:rsidRPr="00545B74">
        <w:rPr>
          <w:szCs w:val="24"/>
        </w:rPr>
        <w:t>.</w:t>
      </w:r>
      <w:r w:rsidR="00276BE4" w:rsidRPr="00545B74">
        <w:rPr>
          <w:szCs w:val="24"/>
        </w:rPr>
        <w:t>C</w:t>
      </w:r>
      <w:r w:rsidRPr="00545B74">
        <w:rPr>
          <w:szCs w:val="24"/>
        </w:rPr>
        <w:t xml:space="preserve">., section </w:t>
      </w:r>
      <w:r w:rsidR="00276BE4" w:rsidRPr="00545B74">
        <w:rPr>
          <w:szCs w:val="24"/>
        </w:rPr>
        <w:t>1101(a)(15)(K)</w:t>
      </w:r>
      <w:r w:rsidR="00276BE4" w:rsidRPr="000D2D48">
        <w:rPr>
          <w:szCs w:val="24"/>
        </w:rPr>
        <w:t xml:space="preserve">  until the consular officer abroad has received a petition filed in the United States by a U.S. citizen on behalf of his or her spouse or fiancé(e) and approved by the Se</w:t>
      </w:r>
      <w:r w:rsidR="00276BE4" w:rsidRPr="00737E14">
        <w:rPr>
          <w:szCs w:val="24"/>
        </w:rPr>
        <w:t xml:space="preserve">cretary of Homeland Security.  Likewise, </w:t>
      </w:r>
      <w:r w:rsidRPr="00737E14">
        <w:rPr>
          <w:szCs w:val="24"/>
        </w:rPr>
        <w:t xml:space="preserve">Title </w:t>
      </w:r>
      <w:r w:rsidR="00276BE4" w:rsidRPr="00545B74">
        <w:rPr>
          <w:szCs w:val="24"/>
        </w:rPr>
        <w:t>8 C</w:t>
      </w:r>
      <w:r w:rsidRPr="00545B74">
        <w:rPr>
          <w:szCs w:val="24"/>
        </w:rPr>
        <w:t xml:space="preserve">ode of </w:t>
      </w:r>
      <w:r w:rsidR="00276BE4" w:rsidRPr="00545B74">
        <w:rPr>
          <w:szCs w:val="24"/>
        </w:rPr>
        <w:t>F</w:t>
      </w:r>
      <w:r w:rsidRPr="00545B74">
        <w:rPr>
          <w:szCs w:val="24"/>
        </w:rPr>
        <w:t xml:space="preserve">ederal </w:t>
      </w:r>
      <w:r w:rsidR="00276BE4" w:rsidRPr="00545B74">
        <w:rPr>
          <w:szCs w:val="24"/>
        </w:rPr>
        <w:t>R</w:t>
      </w:r>
      <w:r w:rsidRPr="00545B74">
        <w:rPr>
          <w:szCs w:val="24"/>
        </w:rPr>
        <w:t>egulations (CFR), section</w:t>
      </w:r>
      <w:r w:rsidR="00276BE4" w:rsidRPr="00545B74">
        <w:rPr>
          <w:szCs w:val="24"/>
        </w:rPr>
        <w:t> 214.2(k)</w:t>
      </w:r>
      <w:r w:rsidR="00276BE4" w:rsidRPr="009352DE">
        <w:rPr>
          <w:szCs w:val="24"/>
        </w:rPr>
        <w:t xml:space="preserve">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w:t>
      </w:r>
      <w:r w:rsidR="00087B7F">
        <w:rPr>
          <w:szCs w:val="24"/>
        </w:rPr>
        <w:t xml:space="preserve"> </w:t>
      </w:r>
      <w:r w:rsidR="00276BE4" w:rsidRPr="00087B7F">
        <w:rPr>
          <w:szCs w:val="24"/>
        </w:rPr>
        <w:t>Further, 8 U</w:t>
      </w:r>
      <w:r w:rsidRPr="00087B7F">
        <w:rPr>
          <w:szCs w:val="24"/>
        </w:rPr>
        <w:t>.</w:t>
      </w:r>
      <w:r w:rsidR="00276BE4" w:rsidRPr="00087B7F">
        <w:rPr>
          <w:szCs w:val="24"/>
        </w:rPr>
        <w:t>S</w:t>
      </w:r>
      <w:r w:rsidRPr="000D2D48">
        <w:rPr>
          <w:szCs w:val="24"/>
        </w:rPr>
        <w:t>.</w:t>
      </w:r>
      <w:r w:rsidR="00276BE4" w:rsidRPr="000D2D48">
        <w:rPr>
          <w:szCs w:val="24"/>
        </w:rPr>
        <w:t>C</w:t>
      </w:r>
      <w:r w:rsidRPr="000D2D48">
        <w:rPr>
          <w:szCs w:val="24"/>
        </w:rPr>
        <w:t>., section</w:t>
      </w:r>
      <w:r w:rsidR="00276BE4" w:rsidRPr="000D2D48">
        <w:rPr>
          <w:szCs w:val="24"/>
        </w:rPr>
        <w:t xml:space="preserve"> 1184(d) requires that a</w:t>
      </w:r>
      <w:r w:rsidRPr="000D2D48">
        <w:rPr>
          <w:szCs w:val="24"/>
        </w:rPr>
        <w:t>n</w:t>
      </w:r>
      <w:r w:rsidR="00276BE4" w:rsidRPr="000D2D48">
        <w:rPr>
          <w:szCs w:val="24"/>
        </w:rPr>
        <w:t xml:space="preserve"> I-129F petitioner disclose, on the petition, certain crimi</w:t>
      </w:r>
      <w:r w:rsidR="00276BE4" w:rsidRPr="00737E14">
        <w:rPr>
          <w:szCs w:val="24"/>
        </w:rPr>
        <w:t xml:space="preserve">nal conviction information and permanent restraining order information, and </w:t>
      </w:r>
      <w:r w:rsidR="00276BE4" w:rsidRPr="00545B74">
        <w:rPr>
          <w:szCs w:val="24"/>
        </w:rPr>
        <w:t>8 U</w:t>
      </w:r>
      <w:r w:rsidRPr="00545B74">
        <w:rPr>
          <w:szCs w:val="24"/>
        </w:rPr>
        <w:t>.</w:t>
      </w:r>
      <w:r w:rsidR="00276BE4" w:rsidRPr="00545B74">
        <w:rPr>
          <w:szCs w:val="24"/>
        </w:rPr>
        <w:t>S</w:t>
      </w:r>
      <w:r w:rsidRPr="00545B74">
        <w:rPr>
          <w:szCs w:val="24"/>
        </w:rPr>
        <w:t>.</w:t>
      </w:r>
      <w:r w:rsidR="00276BE4" w:rsidRPr="00545B74">
        <w:rPr>
          <w:szCs w:val="24"/>
        </w:rPr>
        <w:t>C</w:t>
      </w:r>
      <w:r w:rsidRPr="00545B74">
        <w:rPr>
          <w:szCs w:val="24"/>
        </w:rPr>
        <w:t>., section</w:t>
      </w:r>
      <w:r w:rsidR="00276BE4" w:rsidRPr="00545B74">
        <w:rPr>
          <w:szCs w:val="24"/>
        </w:rPr>
        <w:t xml:space="preserve"> 1375a(a) requires</w:t>
      </w:r>
      <w:r w:rsidR="00276BE4" w:rsidRPr="00421076">
        <w:rPr>
          <w:szCs w:val="24"/>
        </w:rPr>
        <w:t xml:space="preserve"> that USCIS conduct a background check on every I-129F petitioner, so that all criminal background information related to a petitioner</w:t>
      </w:r>
      <w:r w:rsidRPr="009352DE">
        <w:rPr>
          <w:szCs w:val="24"/>
        </w:rPr>
        <w:t xml:space="preserve"> </w:t>
      </w:r>
      <w:r w:rsidR="00276BE4" w:rsidRPr="009352DE">
        <w:rPr>
          <w:szCs w:val="24"/>
        </w:rPr>
        <w:t xml:space="preserve">may be disclosed to the alien beneficiary before he or she is issued a visa.  </w:t>
      </w:r>
    </w:p>
    <w:p w14:paraId="657DF00E"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B6F2553" w14:textId="1A73CB6A" w:rsidR="00445ED0" w:rsidRPr="00087B7F" w:rsidRDefault="00445ED0">
      <w:pPr>
        <w:autoSpaceDE w:val="0"/>
        <w:autoSpaceDN w:val="0"/>
        <w:adjustRightInd w:val="0"/>
        <w:ind w:left="720" w:hanging="720"/>
        <w:rPr>
          <w:b/>
          <w:snapToGrid/>
          <w:szCs w:val="24"/>
        </w:rPr>
      </w:pPr>
      <w:r w:rsidRPr="00087B7F">
        <w:rPr>
          <w:b/>
          <w:snapToGrid/>
          <w:szCs w:val="24"/>
        </w:rPr>
        <w:t xml:space="preserve"> 2.</w:t>
      </w:r>
      <w:r w:rsidR="00087B7F">
        <w:rPr>
          <w:b/>
          <w:snapToGrid/>
          <w:szCs w:val="24"/>
        </w:rPr>
        <w:tab/>
      </w:r>
      <w:r w:rsidRPr="00087B7F">
        <w:rPr>
          <w:b/>
          <w:snapToGrid/>
          <w:szCs w:val="24"/>
        </w:rPr>
        <w:t>Indicate how, by whom, and for what purpose the information is to be used.  Except</w:t>
      </w:r>
      <w:r w:rsidR="003F59FC" w:rsidRPr="00087B7F">
        <w:rPr>
          <w:b/>
          <w:snapToGrid/>
          <w:szCs w:val="24"/>
        </w:rPr>
        <w:t xml:space="preserve"> for</w:t>
      </w:r>
      <w:r w:rsidRPr="00087B7F">
        <w:rPr>
          <w:b/>
          <w:snapToGrid/>
          <w:szCs w:val="24"/>
        </w:rPr>
        <w:t xml:space="preserve"> a new collection, indicate the actual use the agency has made of the information </w:t>
      </w:r>
      <w:r w:rsidR="003F59FC" w:rsidRPr="000D2D48">
        <w:rPr>
          <w:b/>
          <w:snapToGrid/>
          <w:szCs w:val="24"/>
        </w:rPr>
        <w:t>received</w:t>
      </w:r>
      <w:r w:rsidRPr="000D2D48">
        <w:rPr>
          <w:b/>
          <w:snapToGrid/>
          <w:szCs w:val="24"/>
        </w:rPr>
        <w:t xml:space="preserve"> from the current collection.</w:t>
      </w:r>
    </w:p>
    <w:p w14:paraId="61F7ABA1" w14:textId="77777777" w:rsidR="00867807" w:rsidRPr="00087B7F" w:rsidRDefault="0086780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5802E74" w14:textId="77777777" w:rsidR="00445ED0" w:rsidRPr="00087B7F" w:rsidRDefault="00997AA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 xml:space="preserve">The data collected on </w:t>
      </w:r>
      <w:r w:rsidR="00F360C3" w:rsidRPr="00087B7F">
        <w:rPr>
          <w:szCs w:val="24"/>
        </w:rPr>
        <w:t>F</w:t>
      </w:r>
      <w:r w:rsidRPr="00087B7F">
        <w:rPr>
          <w:szCs w:val="24"/>
        </w:rPr>
        <w:t xml:space="preserve">orm I-129F will be used by </w:t>
      </w:r>
      <w:r w:rsidR="001317CD" w:rsidRPr="00087B7F">
        <w:rPr>
          <w:szCs w:val="24"/>
        </w:rPr>
        <w:t>USCIS to determine eligibility for the requested immigration benefit.  The form serves the purpose of standardizing requests for the benefit and ensuring tha</w:t>
      </w:r>
      <w:r w:rsidRPr="00087B7F">
        <w:rPr>
          <w:szCs w:val="24"/>
        </w:rPr>
        <w:t xml:space="preserve">t basic information required to </w:t>
      </w:r>
      <w:r w:rsidR="001317CD" w:rsidRPr="00087B7F">
        <w:rPr>
          <w:szCs w:val="24"/>
        </w:rPr>
        <w:t>assess eligibility is provided by petitioners.</w:t>
      </w:r>
    </w:p>
    <w:p w14:paraId="518318B8"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9C70656" w14:textId="6C3979A9" w:rsidR="003438CF" w:rsidRPr="00087B7F" w:rsidRDefault="00652825">
      <w:pPr>
        <w:autoSpaceDE w:val="0"/>
        <w:autoSpaceDN w:val="0"/>
        <w:adjustRightInd w:val="0"/>
        <w:ind w:left="720" w:hanging="720"/>
        <w:rPr>
          <w:szCs w:val="24"/>
        </w:rPr>
      </w:pPr>
      <w:r w:rsidRPr="00087B7F">
        <w:rPr>
          <w:b/>
          <w:snapToGrid/>
          <w:szCs w:val="24"/>
        </w:rPr>
        <w:t xml:space="preserve">3. </w:t>
      </w:r>
      <w:r w:rsidR="00087B7F">
        <w:rPr>
          <w:b/>
          <w:snapToGrid/>
          <w:szCs w:val="24"/>
        </w:rPr>
        <w:tab/>
      </w:r>
      <w:r w:rsidRPr="00087B7F">
        <w:rPr>
          <w:b/>
          <w:snapToGrid/>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4ACB64"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7696D01"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287A99D"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9E2490D" w14:textId="02E3DF8C" w:rsidR="00E0785D" w:rsidRPr="00087B7F" w:rsidRDefault="00D20DF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lastRenderedPageBreak/>
        <w:t xml:space="preserve">The use of Form I-129F </w:t>
      </w:r>
      <w:r w:rsidR="001317CD" w:rsidRPr="00087B7F">
        <w:rPr>
          <w:szCs w:val="24"/>
        </w:rPr>
        <w:t xml:space="preserve">provides the most efficient means for collecting and processing the required data.  </w:t>
      </w:r>
    </w:p>
    <w:p w14:paraId="29197275" w14:textId="77777777" w:rsidR="00511D9E" w:rsidRPr="00087B7F" w:rsidRDefault="00511D9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048BA36" w14:textId="7C2441F3" w:rsidR="00511D9E" w:rsidRPr="00737E14" w:rsidRDefault="00062EFF" w:rsidP="00062EFF">
      <w:pPr>
        <w:widowControl/>
        <w:ind w:left="810"/>
        <w:jc w:val="both"/>
        <w:rPr>
          <w:snapToGrid/>
          <w:szCs w:val="24"/>
        </w:rPr>
      </w:pPr>
      <w:r w:rsidRPr="00D43C23">
        <w:rPr>
          <w:szCs w:val="24"/>
        </w:rPr>
        <w:t xml:space="preserve">The form and the instructions can be downloaded, completed and saved </w:t>
      </w:r>
      <w:r>
        <w:rPr>
          <w:szCs w:val="24"/>
        </w:rPr>
        <w:t>in PDF</w:t>
      </w:r>
      <w:r w:rsidRPr="00D43C23">
        <w:rPr>
          <w:szCs w:val="24"/>
        </w:rPr>
        <w:t>.</w:t>
      </w:r>
      <w:r>
        <w:rPr>
          <w:szCs w:val="24"/>
        </w:rPr>
        <w:t xml:space="preserve">  </w:t>
      </w:r>
      <w:r w:rsidRPr="00737E14">
        <w:rPr>
          <w:snapToGrid/>
          <w:szCs w:val="24"/>
        </w:rPr>
        <w:t>Form I-129F is available electronically</w:t>
      </w:r>
      <w:r>
        <w:rPr>
          <w:szCs w:val="24"/>
        </w:rPr>
        <w:t xml:space="preserve"> at</w:t>
      </w:r>
      <w:r w:rsidR="00511D9E" w:rsidRPr="00737E14">
        <w:rPr>
          <w:snapToGrid/>
          <w:szCs w:val="24"/>
        </w:rPr>
        <w:t>:</w:t>
      </w:r>
    </w:p>
    <w:p w14:paraId="111C7CF1" w14:textId="77777777" w:rsidR="00275EA8" w:rsidRPr="00421076" w:rsidRDefault="00275EA8">
      <w:pPr>
        <w:widowControl/>
        <w:ind w:left="810"/>
        <w:jc w:val="both"/>
        <w:rPr>
          <w:snapToGrid/>
          <w:szCs w:val="24"/>
        </w:rPr>
      </w:pPr>
    </w:p>
    <w:p w14:paraId="0CF1DC6E" w14:textId="6BFE0007" w:rsidR="00275EA8" w:rsidRDefault="008913DA">
      <w:pPr>
        <w:widowControl/>
        <w:ind w:left="1440"/>
        <w:jc w:val="both"/>
        <w:rPr>
          <w:snapToGrid/>
          <w:szCs w:val="24"/>
        </w:rPr>
      </w:pPr>
      <w:r w:rsidRPr="009352DE">
        <w:rPr>
          <w:szCs w:val="24"/>
        </w:rPr>
        <w:t>http://www.uscis.gov/portal/site/uscis/menuitem.5af9bb95919f35e66f614176543f6d1</w:t>
      </w:r>
      <w:r w:rsidR="00275EA8" w:rsidRPr="009352DE">
        <w:rPr>
          <w:snapToGrid/>
          <w:szCs w:val="24"/>
        </w:rPr>
        <w:t>a/?vgnextoid=a10e4154d7b3d010VgnVCM10000048f3d6a1RCRD&amp;vgnextchannel=db029c7755cb9010VgnVCM10000045f3d6a1RCRD</w:t>
      </w:r>
      <w:r w:rsidR="003B4C80" w:rsidRPr="009352DE">
        <w:rPr>
          <w:snapToGrid/>
          <w:szCs w:val="24"/>
        </w:rPr>
        <w:t>.</w:t>
      </w:r>
    </w:p>
    <w:p w14:paraId="12AF5EE1" w14:textId="77777777" w:rsidR="003C15B3" w:rsidRPr="009352DE" w:rsidRDefault="003C15B3">
      <w:pPr>
        <w:widowControl/>
        <w:ind w:left="1440"/>
        <w:jc w:val="both"/>
        <w:rPr>
          <w:snapToGrid/>
          <w:szCs w:val="24"/>
        </w:rPr>
      </w:pPr>
    </w:p>
    <w:p w14:paraId="45457A7C" w14:textId="77777777" w:rsidR="00511D9E" w:rsidRDefault="00511D9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CFB3F84" w14:textId="24E1BEC7" w:rsidR="003C15B3" w:rsidRDefault="003C15B3" w:rsidP="003C15B3">
      <w:pPr>
        <w:ind w:left="720"/>
        <w:rPr>
          <w:rFonts w:ascii="source_sans_pro_bold" w:hAnsi="source_sans_pro_bold"/>
          <w:color w:val="444444"/>
          <w:lang w:val="en"/>
        </w:rPr>
      </w:pPr>
      <w:r w:rsidRPr="004B2C2F">
        <w:rPr>
          <w:u w:val="single"/>
        </w:rPr>
        <w:t xml:space="preserve">Form </w:t>
      </w:r>
      <w:r>
        <w:rPr>
          <w:u w:val="single"/>
        </w:rPr>
        <w:t xml:space="preserve">I-129F has incorporated the data elements for Form </w:t>
      </w:r>
      <w:r w:rsidRPr="004B2C2F">
        <w:rPr>
          <w:u w:val="single"/>
        </w:rPr>
        <w:t>G-325</w:t>
      </w:r>
      <w:r>
        <w:rPr>
          <w:u w:val="single"/>
        </w:rPr>
        <w:t xml:space="preserve">A, </w:t>
      </w:r>
      <w:r>
        <w:rPr>
          <w:rFonts w:ascii="source_sans_pro_bold" w:hAnsi="source_sans_pro_bold"/>
          <w:color w:val="444444"/>
          <w:lang w:val="en"/>
        </w:rPr>
        <w:t>Biographic Information (1615-000</w:t>
      </w:r>
      <w:r w:rsidR="00AF4A8F">
        <w:rPr>
          <w:rFonts w:ascii="source_sans_pro_bold" w:hAnsi="source_sans_pro_bold"/>
          <w:color w:val="444444"/>
          <w:lang w:val="en"/>
        </w:rPr>
        <w:t>8</w:t>
      </w:r>
      <w:r>
        <w:rPr>
          <w:rFonts w:ascii="source_sans_pro_bold" w:hAnsi="source_sans_pro_bold"/>
          <w:color w:val="444444"/>
          <w:lang w:val="en"/>
        </w:rPr>
        <w:t xml:space="preserve">) into Form I-129F (1615-0001).  </w:t>
      </w:r>
      <w:r>
        <w:t>Form I-129F, Petition for Alien Fiancé(e).  This allows for the collection biographic information from Form I-129F respondents.</w:t>
      </w:r>
      <w:r w:rsidR="00AF4A8F">
        <w:rPr>
          <w:rFonts w:ascii="source_sans_pro_bold" w:hAnsi="source_sans_pro_bold"/>
          <w:color w:val="444444"/>
          <w:lang w:val="en"/>
        </w:rPr>
        <w:t xml:space="preserve">  USCIS intends to discontinue the use of Form G-325A and its OMB Control Number </w:t>
      </w:r>
      <w:r w:rsidR="00F27A16">
        <w:rPr>
          <w:rFonts w:ascii="source_sans_pro_bold" w:hAnsi="source_sans_pro_bold"/>
          <w:color w:val="444444"/>
          <w:lang w:val="en"/>
        </w:rPr>
        <w:t>(</w:t>
      </w:r>
      <w:r w:rsidR="00AF4A8F">
        <w:rPr>
          <w:rFonts w:ascii="source_sans_pro_bold" w:hAnsi="source_sans_pro_bold"/>
          <w:color w:val="444444"/>
          <w:lang w:val="en"/>
        </w:rPr>
        <w:t>1615-0008).</w:t>
      </w:r>
    </w:p>
    <w:p w14:paraId="3BA9CAB3" w14:textId="77777777" w:rsidR="003C15B3" w:rsidRDefault="003C15B3" w:rsidP="003C15B3">
      <w:pPr>
        <w:ind w:left="720"/>
        <w:rPr>
          <w:u w:val="single"/>
        </w:rPr>
      </w:pPr>
    </w:p>
    <w:p w14:paraId="1578CFA7" w14:textId="2AE4308F" w:rsidR="00652825" w:rsidRPr="00087B7F" w:rsidRDefault="00652825">
      <w:pPr>
        <w:autoSpaceDE w:val="0"/>
        <w:autoSpaceDN w:val="0"/>
        <w:adjustRightInd w:val="0"/>
        <w:ind w:left="720" w:hanging="720"/>
        <w:rPr>
          <w:b/>
          <w:snapToGrid/>
          <w:szCs w:val="24"/>
        </w:rPr>
      </w:pPr>
      <w:r w:rsidRPr="00087B7F">
        <w:rPr>
          <w:b/>
          <w:snapToGrid/>
          <w:szCs w:val="24"/>
        </w:rPr>
        <w:t xml:space="preserve">4. </w:t>
      </w:r>
      <w:r w:rsidR="00087B7F">
        <w:rPr>
          <w:b/>
          <w:snapToGrid/>
          <w:szCs w:val="24"/>
        </w:rPr>
        <w:tab/>
      </w:r>
      <w:r w:rsidRPr="00087B7F">
        <w:rPr>
          <w:b/>
          <w:snapToGrid/>
          <w:szCs w:val="24"/>
        </w:rPr>
        <w:t>Describe efforts to identify duplication.  Show specifically why any similar information already available cannot be used or modified for use for the purposes described in Item 2 above.</w:t>
      </w:r>
    </w:p>
    <w:p w14:paraId="56C2F3A9" w14:textId="558F3612" w:rsidR="00347396" w:rsidRPr="00087B7F" w:rsidRDefault="00347396" w:rsidP="009352D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jc w:val="left"/>
        <w:rPr>
          <w:szCs w:val="24"/>
        </w:rPr>
      </w:pPr>
    </w:p>
    <w:p w14:paraId="100A8ADD" w14:textId="77777777" w:rsidR="001317CD" w:rsidRPr="000D2D48" w:rsidRDefault="001317CD"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A review of</w:t>
      </w:r>
      <w:r w:rsidR="00516962" w:rsidRPr="00087B7F">
        <w:rPr>
          <w:szCs w:val="24"/>
        </w:rPr>
        <w:t xml:space="preserve"> </w:t>
      </w:r>
      <w:r w:rsidRPr="00087B7F">
        <w:rPr>
          <w:szCs w:val="24"/>
        </w:rPr>
        <w:t xml:space="preserve">the USCIS </w:t>
      </w:r>
      <w:r w:rsidR="00D20DF1" w:rsidRPr="00087B7F">
        <w:rPr>
          <w:szCs w:val="24"/>
        </w:rPr>
        <w:t>automated forms tracking system was accomplished and revealed</w:t>
      </w:r>
      <w:r w:rsidR="005D0A43" w:rsidRPr="00087B7F">
        <w:rPr>
          <w:szCs w:val="24"/>
        </w:rPr>
        <w:t xml:space="preserve"> no duplication.</w:t>
      </w:r>
      <w:r w:rsidR="00D20DF1" w:rsidRPr="00087B7F">
        <w:rPr>
          <w:szCs w:val="24"/>
        </w:rPr>
        <w:t xml:space="preserve">  There is no similar data collected</w:t>
      </w:r>
      <w:r w:rsidRPr="000D2D48">
        <w:rPr>
          <w:szCs w:val="24"/>
        </w:rPr>
        <w:t>.</w:t>
      </w:r>
    </w:p>
    <w:p w14:paraId="7F7E0C69" w14:textId="77777777" w:rsidR="00347396" w:rsidRPr="000D2D48" w:rsidRDefault="00347396"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1AF06F7" w14:textId="77777777" w:rsidR="00652825" w:rsidRPr="00087B7F" w:rsidRDefault="00652825">
      <w:pPr>
        <w:autoSpaceDE w:val="0"/>
        <w:autoSpaceDN w:val="0"/>
        <w:adjustRightInd w:val="0"/>
        <w:ind w:left="720" w:hanging="720"/>
        <w:rPr>
          <w:b/>
          <w:snapToGrid/>
          <w:szCs w:val="24"/>
        </w:rPr>
      </w:pPr>
      <w:r w:rsidRPr="00087B7F">
        <w:rPr>
          <w:b/>
          <w:snapToGrid/>
          <w:szCs w:val="24"/>
        </w:rPr>
        <w:t xml:space="preserve"> 5. </w:t>
      </w:r>
      <w:r w:rsidR="003F59FC" w:rsidRPr="00087B7F">
        <w:rPr>
          <w:b/>
          <w:snapToGrid/>
          <w:szCs w:val="24"/>
        </w:rPr>
        <w:tab/>
      </w:r>
      <w:r w:rsidRPr="00087B7F">
        <w:rPr>
          <w:b/>
          <w:snapToGrid/>
          <w:szCs w:val="24"/>
        </w:rPr>
        <w:t>If the collection of information impacts small businesses or other small entities (Item 5 of OMB Form 83-I), describe any methods used to minimize burden.</w:t>
      </w:r>
    </w:p>
    <w:p w14:paraId="52AAFE15" w14:textId="77777777" w:rsidR="00652825" w:rsidRPr="00087B7F" w:rsidRDefault="00347396">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ab/>
      </w:r>
    </w:p>
    <w:p w14:paraId="04E248FE" w14:textId="77777777" w:rsidR="001317CD"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This collection of information does not have an impact on small businesses or other small entities.</w:t>
      </w:r>
    </w:p>
    <w:p w14:paraId="7816F82F"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43C20F5" w14:textId="77777777" w:rsidR="00652825" w:rsidRPr="00087B7F" w:rsidRDefault="00652825">
      <w:pPr>
        <w:autoSpaceDE w:val="0"/>
        <w:autoSpaceDN w:val="0"/>
        <w:adjustRightInd w:val="0"/>
        <w:ind w:left="720" w:hanging="720"/>
        <w:rPr>
          <w:b/>
          <w:snapToGrid/>
          <w:szCs w:val="24"/>
        </w:rPr>
      </w:pPr>
      <w:r w:rsidRPr="00087B7F">
        <w:rPr>
          <w:b/>
          <w:snapToGrid/>
          <w:szCs w:val="24"/>
        </w:rPr>
        <w:t xml:space="preserve"> 6. </w:t>
      </w:r>
      <w:r w:rsidR="003F59FC" w:rsidRPr="00087B7F">
        <w:rPr>
          <w:b/>
          <w:snapToGrid/>
          <w:szCs w:val="24"/>
        </w:rPr>
        <w:tab/>
      </w:r>
      <w:r w:rsidRPr="00087B7F">
        <w:rPr>
          <w:b/>
          <w:snapToGrid/>
          <w:szCs w:val="24"/>
        </w:rPr>
        <w:t>Describe the consequence to Federal program or policy activities if the collection is not conducted or is conducted less frequently, as well as any technical or legal obstacles to reducing burden.</w:t>
      </w:r>
    </w:p>
    <w:p w14:paraId="31C9107A"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989D803" w14:textId="77777777" w:rsidR="00652825"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If this information is not collected and presented to USCIS</w:t>
      </w:r>
      <w:r w:rsidR="00D26A14" w:rsidRPr="00087B7F">
        <w:rPr>
          <w:szCs w:val="24"/>
        </w:rPr>
        <w:t>,</w:t>
      </w:r>
      <w:r w:rsidRPr="00087B7F">
        <w:rPr>
          <w:szCs w:val="24"/>
        </w:rPr>
        <w:t xml:space="preserve"> there is no mechanism for USCIS to determine whether satisfactory evidence has been submitted by the U.S.</w:t>
      </w:r>
      <w:r w:rsidR="007842B2" w:rsidRPr="00087B7F">
        <w:rPr>
          <w:szCs w:val="24"/>
        </w:rPr>
        <w:t xml:space="preserve"> </w:t>
      </w:r>
      <w:r w:rsidR="003F59FC" w:rsidRPr="00087B7F">
        <w:rPr>
          <w:szCs w:val="24"/>
        </w:rPr>
        <w:t>citizen</w:t>
      </w:r>
      <w:r w:rsidRPr="00087B7F">
        <w:rPr>
          <w:szCs w:val="24"/>
        </w:rPr>
        <w:t xml:space="preserve"> to establish that the parties are married, in the case of a citizen seeking to obtain a </w:t>
      </w:r>
      <w:r w:rsidR="003F59FC" w:rsidRPr="00087B7F">
        <w:rPr>
          <w:szCs w:val="24"/>
        </w:rPr>
        <w:t xml:space="preserve">nonimmigrant </w:t>
      </w:r>
      <w:r w:rsidRPr="00087B7F">
        <w:rPr>
          <w:szCs w:val="24"/>
        </w:rPr>
        <w:t xml:space="preserve">visa for his or her spouse.  In the case of a citizen seeking to obtain a </w:t>
      </w:r>
      <w:r w:rsidR="003F59FC" w:rsidRPr="00087B7F">
        <w:rPr>
          <w:szCs w:val="24"/>
        </w:rPr>
        <w:t xml:space="preserve">nonimmigrant </w:t>
      </w:r>
      <w:r w:rsidR="00035397" w:rsidRPr="00087B7F">
        <w:rPr>
          <w:szCs w:val="24"/>
        </w:rPr>
        <w:t xml:space="preserve">visa for his or her </w:t>
      </w:r>
      <w:r w:rsidR="00D26A14" w:rsidRPr="00087B7F">
        <w:rPr>
          <w:szCs w:val="24"/>
        </w:rPr>
        <w:t>fiancé</w:t>
      </w:r>
      <w:r w:rsidR="00035397" w:rsidRPr="00087B7F">
        <w:rPr>
          <w:szCs w:val="24"/>
        </w:rPr>
        <w:t>(e)</w:t>
      </w:r>
      <w:r w:rsidRPr="00087B7F">
        <w:rPr>
          <w:szCs w:val="24"/>
        </w:rPr>
        <w:t xml:space="preserve">, if this information is not collected and </w:t>
      </w:r>
      <w:r w:rsidR="003F59FC" w:rsidRPr="00087B7F">
        <w:rPr>
          <w:szCs w:val="24"/>
        </w:rPr>
        <w:t xml:space="preserve">presented </w:t>
      </w:r>
      <w:r w:rsidRPr="00087B7F">
        <w:rPr>
          <w:szCs w:val="24"/>
        </w:rPr>
        <w:t xml:space="preserve">to USCIS there is no mechanism for USCIS to determine whether </w:t>
      </w:r>
      <w:r w:rsidR="003F59FC" w:rsidRPr="00087B7F">
        <w:rPr>
          <w:szCs w:val="24"/>
        </w:rPr>
        <w:t xml:space="preserve">satisfactory </w:t>
      </w:r>
      <w:r w:rsidRPr="00087B7F">
        <w:rPr>
          <w:szCs w:val="24"/>
        </w:rPr>
        <w:t xml:space="preserve">evidence has been submitted by the U.S. citizen to determine that the </w:t>
      </w:r>
      <w:r w:rsidR="00035397" w:rsidRPr="00087B7F">
        <w:rPr>
          <w:szCs w:val="24"/>
        </w:rPr>
        <w:t xml:space="preserve">citizen </w:t>
      </w:r>
      <w:r w:rsidR="003F59FC" w:rsidRPr="00087B7F">
        <w:rPr>
          <w:szCs w:val="24"/>
        </w:rPr>
        <w:t xml:space="preserve">and </w:t>
      </w:r>
      <w:r w:rsidR="00035397" w:rsidRPr="00087B7F">
        <w:rPr>
          <w:szCs w:val="24"/>
        </w:rPr>
        <w:t>fianc</w:t>
      </w:r>
      <w:r w:rsidR="005D0A43" w:rsidRPr="00087B7F">
        <w:rPr>
          <w:szCs w:val="24"/>
        </w:rPr>
        <w:t>é</w:t>
      </w:r>
      <w:r w:rsidR="00035397" w:rsidRPr="00087B7F">
        <w:rPr>
          <w:szCs w:val="24"/>
        </w:rPr>
        <w:t>(e)</w:t>
      </w:r>
      <w:r w:rsidRPr="00087B7F">
        <w:rPr>
          <w:szCs w:val="24"/>
        </w:rPr>
        <w:t xml:space="preserve"> have previously met in person within 2 years before the date of filing the </w:t>
      </w:r>
      <w:r w:rsidR="003F59FC" w:rsidRPr="00087B7F">
        <w:rPr>
          <w:szCs w:val="24"/>
        </w:rPr>
        <w:t>petition</w:t>
      </w:r>
      <w:r w:rsidRPr="00087B7F">
        <w:rPr>
          <w:szCs w:val="24"/>
        </w:rPr>
        <w:t xml:space="preserve">, have a bona fide intention to marry, and are legally able and actually willing to </w:t>
      </w:r>
      <w:r w:rsidR="003F59FC" w:rsidRPr="00087B7F">
        <w:rPr>
          <w:szCs w:val="24"/>
        </w:rPr>
        <w:t>conclude</w:t>
      </w:r>
      <w:r w:rsidRPr="00087B7F">
        <w:rPr>
          <w:szCs w:val="24"/>
        </w:rPr>
        <w:t xml:space="preserve"> a valid marriage</w:t>
      </w:r>
      <w:r w:rsidR="00035397" w:rsidRPr="00087B7F">
        <w:rPr>
          <w:szCs w:val="24"/>
        </w:rPr>
        <w:t xml:space="preserve"> within 90 days after the </w:t>
      </w:r>
      <w:r w:rsidR="008D5EE3" w:rsidRPr="00087B7F">
        <w:rPr>
          <w:szCs w:val="24"/>
        </w:rPr>
        <w:t>fiancé</w:t>
      </w:r>
      <w:r w:rsidR="00035397" w:rsidRPr="00087B7F">
        <w:rPr>
          <w:szCs w:val="24"/>
        </w:rPr>
        <w:t>(e)</w:t>
      </w:r>
      <w:r w:rsidRPr="00087B7F">
        <w:rPr>
          <w:szCs w:val="24"/>
        </w:rPr>
        <w:t xml:space="preserve"> arrival in the United States.  </w:t>
      </w:r>
    </w:p>
    <w:p w14:paraId="0830ADB4"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E849839" w14:textId="733FC13B" w:rsidR="00652825" w:rsidRPr="00087B7F" w:rsidRDefault="00652825">
      <w:pPr>
        <w:autoSpaceDE w:val="0"/>
        <w:autoSpaceDN w:val="0"/>
        <w:adjustRightInd w:val="0"/>
        <w:ind w:left="720" w:hanging="720"/>
        <w:rPr>
          <w:b/>
          <w:snapToGrid/>
          <w:szCs w:val="24"/>
        </w:rPr>
      </w:pPr>
      <w:r w:rsidRPr="00087B7F">
        <w:rPr>
          <w:b/>
          <w:snapToGrid/>
          <w:szCs w:val="24"/>
        </w:rPr>
        <w:lastRenderedPageBreak/>
        <w:t>7.</w:t>
      </w:r>
      <w:r w:rsidR="00087B7F">
        <w:rPr>
          <w:b/>
          <w:snapToGrid/>
          <w:szCs w:val="24"/>
        </w:rPr>
        <w:tab/>
      </w:r>
      <w:r w:rsidRPr="00087B7F">
        <w:rPr>
          <w:b/>
          <w:snapToGrid/>
          <w:szCs w:val="24"/>
        </w:rPr>
        <w:t>Explain any special circumstances that would cause an information collection to be conducted in a manner:</w:t>
      </w:r>
    </w:p>
    <w:p w14:paraId="4FD0A7A3" w14:textId="77777777" w:rsidR="00652825" w:rsidRPr="00087B7F" w:rsidRDefault="00652825">
      <w:pPr>
        <w:autoSpaceDE w:val="0"/>
        <w:autoSpaceDN w:val="0"/>
        <w:adjustRightInd w:val="0"/>
        <w:rPr>
          <w:b/>
          <w:snapToGrid/>
          <w:szCs w:val="24"/>
        </w:rPr>
      </w:pPr>
    </w:p>
    <w:p w14:paraId="12BBE565"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report information to the agency more often than quarterly;</w:t>
      </w:r>
    </w:p>
    <w:p w14:paraId="4D5C0A9D" w14:textId="77777777" w:rsidR="00652825" w:rsidRPr="00087B7F" w:rsidRDefault="00652825">
      <w:pPr>
        <w:tabs>
          <w:tab w:val="left" w:pos="1080"/>
        </w:tabs>
        <w:autoSpaceDE w:val="0"/>
        <w:autoSpaceDN w:val="0"/>
        <w:adjustRightInd w:val="0"/>
        <w:ind w:left="1080"/>
        <w:rPr>
          <w:b/>
          <w:snapToGrid/>
          <w:szCs w:val="24"/>
        </w:rPr>
      </w:pPr>
    </w:p>
    <w:p w14:paraId="5F100858"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prepare a written response to a collection of information in fewer than 30 days after receipt of it;</w:t>
      </w:r>
    </w:p>
    <w:p w14:paraId="051CF39C" w14:textId="77777777" w:rsidR="003F59FC" w:rsidRPr="00087B7F" w:rsidRDefault="003F59FC">
      <w:pPr>
        <w:tabs>
          <w:tab w:val="left" w:pos="-1440"/>
          <w:tab w:val="left" w:pos="1080"/>
        </w:tabs>
        <w:autoSpaceDE w:val="0"/>
        <w:autoSpaceDN w:val="0"/>
        <w:adjustRightInd w:val="0"/>
        <w:ind w:left="1080" w:hanging="720"/>
        <w:rPr>
          <w:b/>
          <w:snapToGrid/>
          <w:szCs w:val="24"/>
        </w:rPr>
      </w:pPr>
    </w:p>
    <w:p w14:paraId="42BA60C4"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submit more than an original and two copies of any document;</w:t>
      </w:r>
    </w:p>
    <w:p w14:paraId="031F28C8" w14:textId="77777777" w:rsidR="00652825" w:rsidRPr="00087B7F" w:rsidRDefault="00652825">
      <w:pPr>
        <w:tabs>
          <w:tab w:val="left" w:pos="-1440"/>
          <w:tab w:val="left" w:pos="1080"/>
        </w:tabs>
        <w:autoSpaceDE w:val="0"/>
        <w:autoSpaceDN w:val="0"/>
        <w:adjustRightInd w:val="0"/>
        <w:ind w:left="1080" w:hanging="720"/>
        <w:rPr>
          <w:b/>
          <w:snapToGrid/>
          <w:szCs w:val="24"/>
        </w:rPr>
      </w:pPr>
    </w:p>
    <w:p w14:paraId="5D6C3182"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retain records, other than health, medical, government contract, grant-in-aid, or tax records for more than three years;</w:t>
      </w:r>
    </w:p>
    <w:p w14:paraId="1AB4328E" w14:textId="77777777" w:rsidR="00652825" w:rsidRPr="00087B7F" w:rsidRDefault="00652825">
      <w:pPr>
        <w:tabs>
          <w:tab w:val="left" w:pos="1080"/>
        </w:tabs>
        <w:autoSpaceDE w:val="0"/>
        <w:autoSpaceDN w:val="0"/>
        <w:adjustRightInd w:val="0"/>
        <w:ind w:left="1080"/>
        <w:rPr>
          <w:b/>
          <w:snapToGrid/>
          <w:szCs w:val="24"/>
        </w:rPr>
      </w:pPr>
    </w:p>
    <w:p w14:paraId="0E043267"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I</w:t>
      </w:r>
      <w:r w:rsidR="00652825" w:rsidRPr="00087B7F">
        <w:rPr>
          <w:b/>
          <w:snapToGrid/>
          <w:szCs w:val="24"/>
        </w:rPr>
        <w:t>n connection with a statistical survey, that is not designed to produce valid and reliable results that can be generalized to the universe of study;</w:t>
      </w:r>
    </w:p>
    <w:p w14:paraId="520E5177"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the use of a statistical data classification that has not been reviewed and approved by OMB;</w:t>
      </w:r>
    </w:p>
    <w:p w14:paraId="0A5816FA" w14:textId="77777777" w:rsidR="00652825" w:rsidRPr="00087B7F" w:rsidRDefault="00652825">
      <w:pPr>
        <w:tabs>
          <w:tab w:val="left" w:pos="1080"/>
        </w:tabs>
        <w:autoSpaceDE w:val="0"/>
        <w:autoSpaceDN w:val="0"/>
        <w:adjustRightInd w:val="0"/>
        <w:ind w:left="1080"/>
        <w:rPr>
          <w:b/>
          <w:snapToGrid/>
          <w:szCs w:val="24"/>
        </w:rPr>
      </w:pPr>
    </w:p>
    <w:p w14:paraId="70763901"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T</w:t>
      </w:r>
      <w:r w:rsidR="00652825" w:rsidRPr="00087B7F">
        <w:rPr>
          <w:b/>
          <w:snapToGrid/>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75C072" w14:textId="77777777" w:rsidR="00652825" w:rsidRPr="00087B7F" w:rsidRDefault="00652825">
      <w:pPr>
        <w:tabs>
          <w:tab w:val="left" w:pos="1080"/>
        </w:tabs>
        <w:autoSpaceDE w:val="0"/>
        <w:autoSpaceDN w:val="0"/>
        <w:adjustRightInd w:val="0"/>
        <w:ind w:left="1080"/>
        <w:rPr>
          <w:b/>
          <w:snapToGrid/>
          <w:szCs w:val="24"/>
        </w:rPr>
      </w:pPr>
    </w:p>
    <w:p w14:paraId="7A648A3C"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submit proprietary trade secret, or other confidential information unless the agency can demonstrate that it has instituted procedures to protect the information's confidentiality to the extent permitted by law.</w:t>
      </w:r>
    </w:p>
    <w:p w14:paraId="7E18222C" w14:textId="77777777" w:rsidR="00652825" w:rsidRPr="00087B7F"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EE3E4FF" w14:textId="77777777" w:rsidR="001317CD" w:rsidRPr="00087B7F" w:rsidRDefault="0003539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w:t>
      </w:r>
      <w:r w:rsidR="008D5EE3" w:rsidRPr="00087B7F">
        <w:rPr>
          <w:szCs w:val="24"/>
        </w:rPr>
        <w:t>re</w:t>
      </w:r>
      <w:r w:rsidRPr="00087B7F">
        <w:rPr>
          <w:szCs w:val="24"/>
        </w:rPr>
        <w:t xml:space="preserve"> are no special circumstances associated with </w:t>
      </w:r>
      <w:r w:rsidR="001317CD" w:rsidRPr="00087B7F">
        <w:rPr>
          <w:szCs w:val="24"/>
        </w:rPr>
        <w:t>this information collection.</w:t>
      </w:r>
    </w:p>
    <w:p w14:paraId="07D503F3"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20537C1" w14:textId="6FE4F4A2" w:rsidR="00652825" w:rsidRPr="00087B7F" w:rsidRDefault="00E92B2F">
      <w:pPr>
        <w:autoSpaceDE w:val="0"/>
        <w:autoSpaceDN w:val="0"/>
        <w:adjustRightInd w:val="0"/>
        <w:ind w:left="720" w:hanging="720"/>
        <w:rPr>
          <w:b/>
          <w:snapToGrid/>
          <w:szCs w:val="24"/>
        </w:rPr>
      </w:pPr>
      <w:r w:rsidRPr="00087B7F">
        <w:rPr>
          <w:b/>
          <w:snapToGrid/>
          <w:szCs w:val="24"/>
        </w:rPr>
        <w:t>8.</w:t>
      </w:r>
      <w:r w:rsidR="00087B7F">
        <w:rPr>
          <w:b/>
          <w:snapToGrid/>
          <w:szCs w:val="24"/>
        </w:rPr>
        <w:tab/>
      </w:r>
      <w:r w:rsidR="00652825" w:rsidRPr="00087B7F">
        <w:rPr>
          <w:b/>
          <w:snapToGrid/>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D389C9C" w14:textId="77777777" w:rsidR="00652825" w:rsidRPr="00162C31"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FDD0109" w14:textId="63B88141" w:rsidR="00336D91" w:rsidRPr="00162C31" w:rsidRDefault="00336D91">
      <w:pPr>
        <w:tabs>
          <w:tab w:val="left" w:pos="-1440"/>
        </w:tabs>
        <w:autoSpaceDE w:val="0"/>
        <w:autoSpaceDN w:val="0"/>
        <w:adjustRightInd w:val="0"/>
        <w:ind w:left="720"/>
        <w:rPr>
          <w:snapToGrid/>
          <w:szCs w:val="24"/>
        </w:rPr>
      </w:pPr>
      <w:r w:rsidRPr="00162C31">
        <w:rPr>
          <w:snapToGrid/>
          <w:szCs w:val="24"/>
        </w:rPr>
        <w:t xml:space="preserve">On </w:t>
      </w:r>
      <w:r w:rsidR="00881C00" w:rsidRPr="00162C31">
        <w:rPr>
          <w:snapToGrid/>
          <w:szCs w:val="24"/>
        </w:rPr>
        <w:t>July 10</w:t>
      </w:r>
      <w:r w:rsidRPr="00162C31">
        <w:rPr>
          <w:snapToGrid/>
          <w:szCs w:val="24"/>
        </w:rPr>
        <w:t>, 20</w:t>
      </w:r>
      <w:r w:rsidR="00881C00" w:rsidRPr="00162C31">
        <w:rPr>
          <w:snapToGrid/>
          <w:szCs w:val="24"/>
        </w:rPr>
        <w:t>15</w:t>
      </w:r>
      <w:r w:rsidR="00B61225" w:rsidRPr="00162C31">
        <w:rPr>
          <w:snapToGrid/>
          <w:szCs w:val="24"/>
        </w:rPr>
        <w:t>,</w:t>
      </w:r>
      <w:r w:rsidRPr="00162C31">
        <w:rPr>
          <w:snapToGrid/>
          <w:szCs w:val="24"/>
        </w:rPr>
        <w:t xml:space="preserve"> USCIS published a 60-day notice in the Federal Register </w:t>
      </w:r>
      <w:r w:rsidR="00B61225" w:rsidRPr="00162C31">
        <w:rPr>
          <w:snapToGrid/>
          <w:szCs w:val="24"/>
        </w:rPr>
        <w:t xml:space="preserve">(FR) </w:t>
      </w:r>
      <w:r w:rsidRPr="00162C31">
        <w:rPr>
          <w:snapToGrid/>
          <w:szCs w:val="24"/>
        </w:rPr>
        <w:t xml:space="preserve">at </w:t>
      </w:r>
      <w:r w:rsidR="00881C00" w:rsidRPr="00162C31">
        <w:rPr>
          <w:snapToGrid/>
          <w:szCs w:val="24"/>
        </w:rPr>
        <w:t>80</w:t>
      </w:r>
      <w:r w:rsidRPr="00162C31">
        <w:rPr>
          <w:snapToGrid/>
          <w:szCs w:val="24"/>
        </w:rPr>
        <w:t xml:space="preserve"> FR </w:t>
      </w:r>
      <w:r w:rsidR="00881C00" w:rsidRPr="00162C31">
        <w:rPr>
          <w:snapToGrid/>
          <w:szCs w:val="24"/>
        </w:rPr>
        <w:t>39801</w:t>
      </w:r>
      <w:r w:rsidRPr="00162C31">
        <w:rPr>
          <w:snapToGrid/>
          <w:szCs w:val="24"/>
        </w:rPr>
        <w:t>.</w:t>
      </w:r>
      <w:r w:rsidR="00930770" w:rsidRPr="00162C31">
        <w:rPr>
          <w:snapToGrid/>
          <w:szCs w:val="24"/>
        </w:rPr>
        <w:t xml:space="preserve">  </w:t>
      </w:r>
      <w:r w:rsidRPr="00162C31">
        <w:rPr>
          <w:snapToGrid/>
          <w:szCs w:val="24"/>
        </w:rPr>
        <w:t>USCIS receive</w:t>
      </w:r>
      <w:r w:rsidR="00881C00" w:rsidRPr="00162C31">
        <w:rPr>
          <w:snapToGrid/>
          <w:szCs w:val="24"/>
        </w:rPr>
        <w:t xml:space="preserve">d one </w:t>
      </w:r>
      <w:r w:rsidRPr="00162C31">
        <w:rPr>
          <w:snapToGrid/>
          <w:szCs w:val="24"/>
        </w:rPr>
        <w:t xml:space="preserve">comment after publishing that notice.  On </w:t>
      </w:r>
      <w:r w:rsidR="000F35FE" w:rsidRPr="00162C31">
        <w:rPr>
          <w:snapToGrid/>
          <w:szCs w:val="24"/>
        </w:rPr>
        <w:t>September 2</w:t>
      </w:r>
      <w:r w:rsidRPr="00162C31">
        <w:rPr>
          <w:snapToGrid/>
          <w:szCs w:val="24"/>
        </w:rPr>
        <w:t>, 20</w:t>
      </w:r>
      <w:r w:rsidR="000F35FE" w:rsidRPr="00162C31">
        <w:rPr>
          <w:snapToGrid/>
          <w:szCs w:val="24"/>
        </w:rPr>
        <w:t>15</w:t>
      </w:r>
      <w:r w:rsidRPr="00162C31">
        <w:rPr>
          <w:snapToGrid/>
          <w:szCs w:val="24"/>
        </w:rPr>
        <w:t xml:space="preserve">, USCIS published a 30-day notice in the Federal Register at </w:t>
      </w:r>
      <w:r w:rsidR="000F35FE" w:rsidRPr="00162C31">
        <w:rPr>
          <w:snapToGrid/>
          <w:szCs w:val="24"/>
        </w:rPr>
        <w:t>80</w:t>
      </w:r>
      <w:r w:rsidRPr="00162C31">
        <w:rPr>
          <w:snapToGrid/>
          <w:szCs w:val="24"/>
        </w:rPr>
        <w:t xml:space="preserve"> FR </w:t>
      </w:r>
      <w:r w:rsidR="000F35FE" w:rsidRPr="00162C31">
        <w:rPr>
          <w:snapToGrid/>
          <w:szCs w:val="24"/>
        </w:rPr>
        <w:t>53185</w:t>
      </w:r>
      <w:r w:rsidRPr="00162C31">
        <w:rPr>
          <w:snapToGrid/>
          <w:szCs w:val="24"/>
        </w:rPr>
        <w:t xml:space="preserve">. </w:t>
      </w:r>
      <w:r w:rsidR="00087B7F" w:rsidRPr="00162C31">
        <w:rPr>
          <w:snapToGrid/>
          <w:szCs w:val="24"/>
        </w:rPr>
        <w:t xml:space="preserve"> </w:t>
      </w:r>
      <w:r w:rsidRPr="00162C31">
        <w:rPr>
          <w:snapToGrid/>
          <w:szCs w:val="24"/>
        </w:rPr>
        <w:t>USCIS did</w:t>
      </w:r>
      <w:r w:rsidR="000F35FE" w:rsidRPr="00162C31">
        <w:rPr>
          <w:snapToGrid/>
          <w:szCs w:val="24"/>
        </w:rPr>
        <w:t xml:space="preserve"> not</w:t>
      </w:r>
      <w:r w:rsidRPr="00162C31">
        <w:rPr>
          <w:snapToGrid/>
          <w:szCs w:val="24"/>
        </w:rPr>
        <w:t xml:space="preserve"> receive comments</w:t>
      </w:r>
      <w:r w:rsidR="000F35FE" w:rsidRPr="00162C31">
        <w:rPr>
          <w:snapToGrid/>
          <w:szCs w:val="24"/>
        </w:rPr>
        <w:t xml:space="preserve"> on the 30-day notice.</w:t>
      </w:r>
    </w:p>
    <w:p w14:paraId="3C6743CF" w14:textId="77777777" w:rsidR="00881C00" w:rsidRDefault="00881C00">
      <w:pPr>
        <w:tabs>
          <w:tab w:val="left" w:pos="-1440"/>
        </w:tabs>
        <w:autoSpaceDE w:val="0"/>
        <w:autoSpaceDN w:val="0"/>
        <w:adjustRightInd w:val="0"/>
        <w:ind w:left="720"/>
        <w:rPr>
          <w:snapToGrid/>
          <w:szCs w:val="24"/>
        </w:rPr>
      </w:pPr>
    </w:p>
    <w:p w14:paraId="60A12DDF" w14:textId="10210D46" w:rsidR="00881C00" w:rsidRDefault="00881C00">
      <w:pPr>
        <w:tabs>
          <w:tab w:val="left" w:pos="-1440"/>
        </w:tabs>
        <w:autoSpaceDE w:val="0"/>
        <w:autoSpaceDN w:val="0"/>
        <w:adjustRightInd w:val="0"/>
        <w:ind w:left="720"/>
        <w:rPr>
          <w:snapToGrid/>
          <w:szCs w:val="24"/>
        </w:rPr>
      </w:pPr>
      <w:r>
        <w:rPr>
          <w:snapToGrid/>
          <w:szCs w:val="24"/>
        </w:rPr>
        <w:t>Below is a summary of the comment and USCIS response:</w:t>
      </w:r>
    </w:p>
    <w:p w14:paraId="644397BD" w14:textId="77777777" w:rsidR="00881C00" w:rsidRDefault="00881C00">
      <w:pPr>
        <w:tabs>
          <w:tab w:val="left" w:pos="-1440"/>
        </w:tabs>
        <w:autoSpaceDE w:val="0"/>
        <w:autoSpaceDN w:val="0"/>
        <w:adjustRightInd w:val="0"/>
        <w:ind w:left="720"/>
        <w:rPr>
          <w:snapToGrid/>
          <w:szCs w:val="24"/>
        </w:rPr>
      </w:pPr>
    </w:p>
    <w:p w14:paraId="55C35873" w14:textId="77777777" w:rsidR="00881C00" w:rsidRDefault="00881C00" w:rsidP="00930770">
      <w:pPr>
        <w:ind w:left="720"/>
      </w:pPr>
      <w:r>
        <w:lastRenderedPageBreak/>
        <w:t xml:space="preserve">USCIS received a comment in response to the 60-day notice.  The comment indicates the author disagrees with U.S. citizens petitioning for alien fiancé(e)s to enter the United States and, instead, proposes that U.S. citizens should leave the United States to go to the alien fiancé(e)’s country.  </w:t>
      </w:r>
    </w:p>
    <w:p w14:paraId="42250B12" w14:textId="77777777" w:rsidR="00881C00" w:rsidRDefault="00881C00" w:rsidP="00881C00"/>
    <w:p w14:paraId="22267C78" w14:textId="77777777" w:rsidR="00881C00" w:rsidRDefault="00881C00" w:rsidP="00930770">
      <w:pPr>
        <w:ind w:left="720"/>
      </w:pPr>
      <w:r>
        <w:t>The Form I-129F, Petition for Alien Fiancé(e), allows U.S. citizens to petition to bring a fiancé(e) to the United States for marriage or to bring a spouse to the United States to complete processing for permanent resident status.  Congress allows this immigration benefit and USCIS does not foresee Congress discontinuing this benefit.  The comment reflects the author’s feelings about this immigration benefit and does not discuss any specific changes to the Form I-129F.  Therefore, USCIS will make no amendments to the Form I-129F based on this comment.</w:t>
      </w:r>
    </w:p>
    <w:p w14:paraId="3981D3A6" w14:textId="77777777" w:rsidR="00881C00" w:rsidRDefault="00881C00" w:rsidP="00881C00">
      <w:pPr>
        <w:rPr>
          <w:rFonts w:ascii="Calibri" w:hAnsi="Calibri" w:cs="Calibri"/>
          <w:color w:val="1F497D"/>
        </w:rPr>
      </w:pPr>
    </w:p>
    <w:p w14:paraId="42D8B320" w14:textId="3D89E2F6" w:rsidR="00652825" w:rsidRPr="00087B7F" w:rsidRDefault="00652825" w:rsidP="00930770">
      <w:pPr>
        <w:tabs>
          <w:tab w:val="left" w:pos="-1440"/>
        </w:tabs>
        <w:autoSpaceDE w:val="0"/>
        <w:autoSpaceDN w:val="0"/>
        <w:adjustRightInd w:val="0"/>
        <w:ind w:left="720" w:hanging="720"/>
        <w:rPr>
          <w:b/>
          <w:snapToGrid/>
          <w:szCs w:val="24"/>
        </w:rPr>
      </w:pPr>
      <w:r w:rsidRPr="00087B7F">
        <w:rPr>
          <w:b/>
          <w:snapToGrid/>
          <w:szCs w:val="24"/>
        </w:rPr>
        <w:t xml:space="preserve"> </w:t>
      </w:r>
      <w:r w:rsidR="00E92B2F" w:rsidRPr="00087B7F">
        <w:rPr>
          <w:b/>
          <w:snapToGrid/>
          <w:szCs w:val="24"/>
        </w:rPr>
        <w:t>9.</w:t>
      </w:r>
      <w:r w:rsidR="00087B7F">
        <w:rPr>
          <w:b/>
          <w:snapToGrid/>
          <w:szCs w:val="24"/>
        </w:rPr>
        <w:tab/>
      </w:r>
      <w:r w:rsidRPr="00087B7F">
        <w:rPr>
          <w:b/>
          <w:snapToGrid/>
          <w:szCs w:val="24"/>
        </w:rPr>
        <w:t xml:space="preserve">Explain any decision to provide any payment or gift to respondents, other than </w:t>
      </w:r>
      <w:r w:rsidR="006C2381" w:rsidRPr="00087B7F">
        <w:rPr>
          <w:b/>
          <w:snapToGrid/>
          <w:szCs w:val="24"/>
        </w:rPr>
        <w:t>remuneration</w:t>
      </w:r>
      <w:r w:rsidRPr="00087B7F">
        <w:rPr>
          <w:b/>
          <w:snapToGrid/>
          <w:szCs w:val="24"/>
        </w:rPr>
        <w:t xml:space="preserve"> of contractors or grantees.</w:t>
      </w:r>
    </w:p>
    <w:p w14:paraId="0E5CA07B" w14:textId="77777777" w:rsidR="00652825" w:rsidRPr="00087B7F"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2853799" w14:textId="77777777" w:rsidR="00E92B2F"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does not provide payments or gifts to respondents in exchange for a benefit sought.</w:t>
      </w:r>
    </w:p>
    <w:p w14:paraId="1BB2A2CE"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F1C717C" w14:textId="1967A48C" w:rsidR="00E92B2F" w:rsidRPr="00087B7F" w:rsidRDefault="00A30B70">
      <w:pPr>
        <w:autoSpaceDE w:val="0"/>
        <w:autoSpaceDN w:val="0"/>
        <w:adjustRightInd w:val="0"/>
        <w:ind w:left="720" w:hanging="720"/>
        <w:rPr>
          <w:b/>
          <w:snapToGrid/>
          <w:szCs w:val="24"/>
        </w:rPr>
      </w:pPr>
      <w:r w:rsidRPr="00087B7F">
        <w:rPr>
          <w:b/>
          <w:snapToGrid/>
          <w:szCs w:val="24"/>
        </w:rPr>
        <w:t>10.</w:t>
      </w:r>
      <w:r w:rsidR="00087B7F">
        <w:rPr>
          <w:b/>
          <w:snapToGrid/>
          <w:szCs w:val="24"/>
        </w:rPr>
        <w:tab/>
      </w:r>
      <w:r w:rsidRPr="00087B7F">
        <w:rPr>
          <w:b/>
          <w:snapToGrid/>
          <w:szCs w:val="24"/>
        </w:rPr>
        <w:t>Describe any assurance of confidentiality provided to respondents and the basis for the assurance in statute, regulation</w:t>
      </w:r>
      <w:r w:rsidR="005D0A43" w:rsidRPr="00087B7F">
        <w:rPr>
          <w:b/>
          <w:snapToGrid/>
          <w:szCs w:val="24"/>
        </w:rPr>
        <w:t>,</w:t>
      </w:r>
      <w:r w:rsidRPr="00087B7F">
        <w:rPr>
          <w:b/>
          <w:snapToGrid/>
          <w:szCs w:val="24"/>
        </w:rPr>
        <w:t xml:space="preserve"> or agency policy.</w:t>
      </w:r>
    </w:p>
    <w:p w14:paraId="713A61CF" w14:textId="77777777" w:rsidR="00A30B70" w:rsidRPr="00087B7F" w:rsidRDefault="00A30B70">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7C73224" w14:textId="5F318ED6" w:rsidR="001317CD"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is no assurance of confidentiality.</w:t>
      </w:r>
      <w:r w:rsidR="00721A4F" w:rsidRPr="00087B7F">
        <w:rPr>
          <w:szCs w:val="24"/>
        </w:rPr>
        <w:t xml:space="preserve"> </w:t>
      </w:r>
      <w:r w:rsidR="00D26A14" w:rsidRPr="00087B7F">
        <w:rPr>
          <w:szCs w:val="24"/>
        </w:rPr>
        <w:t xml:space="preserve"> </w:t>
      </w:r>
      <w:r w:rsidR="00721A4F" w:rsidRPr="00087B7F">
        <w:rPr>
          <w:szCs w:val="24"/>
        </w:rPr>
        <w:t>The system of record notice associated with this information collection is</w:t>
      </w:r>
      <w:r w:rsidR="00552B4D" w:rsidRPr="00087B7F">
        <w:rPr>
          <w:szCs w:val="24"/>
        </w:rPr>
        <w:t xml:space="preserve"> </w:t>
      </w:r>
      <w:r w:rsidR="00B61225" w:rsidRPr="00087B7F">
        <w:rPr>
          <w:szCs w:val="24"/>
        </w:rPr>
        <w:t xml:space="preserve">the </w:t>
      </w:r>
      <w:r w:rsidR="006C2381" w:rsidRPr="00087B7F">
        <w:rPr>
          <w:szCs w:val="24"/>
        </w:rPr>
        <w:t>USCIS</w:t>
      </w:r>
      <w:r w:rsidR="00721A4F" w:rsidRPr="00087B7F">
        <w:rPr>
          <w:szCs w:val="24"/>
        </w:rPr>
        <w:t xml:space="preserve"> Benefits Information System</w:t>
      </w:r>
      <w:r w:rsidR="00421076">
        <w:rPr>
          <w:szCs w:val="24"/>
        </w:rPr>
        <w:t xml:space="preserve"> which was p</w:t>
      </w:r>
      <w:r w:rsidR="00721A4F" w:rsidRPr="00087B7F">
        <w:rPr>
          <w:szCs w:val="24"/>
        </w:rPr>
        <w:t>ublished in the Federal Register on September 29, 2008</w:t>
      </w:r>
      <w:r w:rsidR="006C2381" w:rsidRPr="00087B7F">
        <w:rPr>
          <w:szCs w:val="24"/>
        </w:rPr>
        <w:t>,</w:t>
      </w:r>
      <w:r w:rsidR="00721A4F" w:rsidRPr="00087B7F">
        <w:rPr>
          <w:szCs w:val="24"/>
        </w:rPr>
        <w:t xml:space="preserve"> at 73 FR 56596.  The associated </w:t>
      </w:r>
      <w:r w:rsidR="00120EDD" w:rsidRPr="000D2D48">
        <w:rPr>
          <w:szCs w:val="24"/>
        </w:rPr>
        <w:t>P</w:t>
      </w:r>
      <w:r w:rsidR="00721A4F" w:rsidRPr="000D2D48">
        <w:rPr>
          <w:szCs w:val="24"/>
        </w:rPr>
        <w:t xml:space="preserve">rivacy </w:t>
      </w:r>
      <w:r w:rsidR="00120EDD" w:rsidRPr="000D2D48">
        <w:rPr>
          <w:szCs w:val="24"/>
        </w:rPr>
        <w:t>I</w:t>
      </w:r>
      <w:r w:rsidR="00721A4F" w:rsidRPr="000D2D48">
        <w:rPr>
          <w:szCs w:val="24"/>
        </w:rPr>
        <w:t xml:space="preserve">mpact </w:t>
      </w:r>
      <w:r w:rsidR="00120EDD" w:rsidRPr="000D2D48">
        <w:rPr>
          <w:szCs w:val="24"/>
        </w:rPr>
        <w:t>A</w:t>
      </w:r>
      <w:r w:rsidR="00721A4F" w:rsidRPr="000D2D48">
        <w:rPr>
          <w:szCs w:val="24"/>
        </w:rPr>
        <w:t>ssessment is</w:t>
      </w:r>
      <w:r w:rsidR="00F34387" w:rsidRPr="00463189">
        <w:rPr>
          <w:szCs w:val="24"/>
        </w:rPr>
        <w:t xml:space="preserve"> </w:t>
      </w:r>
      <w:r w:rsidR="00721A4F" w:rsidRPr="00087B7F">
        <w:rPr>
          <w:szCs w:val="24"/>
        </w:rPr>
        <w:t xml:space="preserve">USCIS Benefits Processing of applications other than Petitions for </w:t>
      </w:r>
      <w:r w:rsidR="00F34387" w:rsidRPr="00087B7F">
        <w:rPr>
          <w:szCs w:val="24"/>
        </w:rPr>
        <w:t>N</w:t>
      </w:r>
      <w:r w:rsidR="00721A4F" w:rsidRPr="00087B7F">
        <w:rPr>
          <w:szCs w:val="24"/>
        </w:rPr>
        <w:t>aturalization, Refugee Status, and Asylum</w:t>
      </w:r>
      <w:r w:rsidR="00F34387" w:rsidRPr="00087B7F">
        <w:rPr>
          <w:szCs w:val="24"/>
        </w:rPr>
        <w:t xml:space="preserve">, </w:t>
      </w:r>
      <w:r w:rsidR="00120EDD" w:rsidRPr="00087B7F">
        <w:rPr>
          <w:szCs w:val="24"/>
        </w:rPr>
        <w:t>September 5, 2008.</w:t>
      </w:r>
    </w:p>
    <w:p w14:paraId="5FDB774D"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17CB837" w14:textId="6DD822FC" w:rsidR="003F28D4" w:rsidRPr="00087B7F" w:rsidRDefault="003F28D4">
      <w:pPr>
        <w:autoSpaceDE w:val="0"/>
        <w:autoSpaceDN w:val="0"/>
        <w:adjustRightInd w:val="0"/>
        <w:ind w:left="720" w:hanging="720"/>
        <w:rPr>
          <w:b/>
          <w:snapToGrid/>
          <w:szCs w:val="24"/>
        </w:rPr>
      </w:pPr>
      <w:r w:rsidRPr="00087B7F">
        <w:rPr>
          <w:b/>
          <w:snapToGrid/>
          <w:szCs w:val="24"/>
        </w:rPr>
        <w:t xml:space="preserve"> 11.</w:t>
      </w:r>
      <w:r w:rsidR="00087B7F">
        <w:rPr>
          <w:b/>
          <w:snapToGrid/>
          <w:szCs w:val="24"/>
        </w:rPr>
        <w:tab/>
      </w:r>
      <w:r w:rsidRPr="00087B7F">
        <w:rPr>
          <w:b/>
          <w:snapToGrid/>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EF01FC" w:rsidRPr="00087B7F">
        <w:rPr>
          <w:b/>
          <w:snapToGrid/>
          <w:szCs w:val="24"/>
        </w:rPr>
        <w:t xml:space="preserve">persons from </w:t>
      </w:r>
      <w:r w:rsidRPr="00087B7F">
        <w:rPr>
          <w:b/>
          <w:snapToGrid/>
          <w:szCs w:val="24"/>
        </w:rPr>
        <w:t>wh</w:t>
      </w:r>
      <w:r w:rsidRPr="000D2D48">
        <w:rPr>
          <w:b/>
          <w:snapToGrid/>
          <w:szCs w:val="24"/>
        </w:rPr>
        <w:t>om the information is requested, and any steps to be taken to obtain their consent.</w:t>
      </w:r>
    </w:p>
    <w:p w14:paraId="28B3D765" w14:textId="77777777" w:rsidR="00B43EA9" w:rsidRPr="00087B7F" w:rsidRDefault="00B43EA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65B0720" w14:textId="7CA0B0A9" w:rsidR="00B43EA9" w:rsidRPr="00087B7F" w:rsidRDefault="00B43EA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asks questions of a sensitive nature regarding past behavior and activities.  These q</w:t>
      </w:r>
      <w:r w:rsidR="00CB7847" w:rsidRPr="00087B7F">
        <w:rPr>
          <w:szCs w:val="24"/>
        </w:rPr>
        <w:t>uestions are necessary to adjudicate the petition</w:t>
      </w:r>
      <w:r w:rsidRPr="00087B7F">
        <w:rPr>
          <w:szCs w:val="24"/>
        </w:rPr>
        <w:t>. </w:t>
      </w:r>
      <w:r w:rsidR="00D73818" w:rsidRPr="000D2D48">
        <w:rPr>
          <w:szCs w:val="24"/>
        </w:rPr>
        <w:t xml:space="preserve"> </w:t>
      </w:r>
      <w:r w:rsidR="00CB7847" w:rsidRPr="000D2D48">
        <w:rPr>
          <w:szCs w:val="24"/>
        </w:rPr>
        <w:t>Sensitive questions are asked to determine:</w:t>
      </w:r>
      <w:r w:rsidR="00D73818" w:rsidRPr="00737E14">
        <w:rPr>
          <w:szCs w:val="24"/>
        </w:rPr>
        <w:t xml:space="preserve"> </w:t>
      </w:r>
      <w:r w:rsidR="00CB7847" w:rsidRPr="00737E14">
        <w:rPr>
          <w:szCs w:val="24"/>
        </w:rPr>
        <w:t xml:space="preserve"> whether </w:t>
      </w:r>
      <w:r w:rsidRPr="00737E14">
        <w:rPr>
          <w:szCs w:val="24"/>
        </w:rPr>
        <w:t xml:space="preserve">an individual might be inadmissible under </w:t>
      </w:r>
      <w:r w:rsidR="00D73818" w:rsidRPr="00421076">
        <w:rPr>
          <w:szCs w:val="24"/>
        </w:rPr>
        <w:t xml:space="preserve">the </w:t>
      </w:r>
      <w:r w:rsidRPr="00421076">
        <w:rPr>
          <w:szCs w:val="24"/>
        </w:rPr>
        <w:t>I</w:t>
      </w:r>
      <w:r w:rsidR="00D73818" w:rsidRPr="00421076">
        <w:rPr>
          <w:szCs w:val="24"/>
        </w:rPr>
        <w:t xml:space="preserve">mmigration and </w:t>
      </w:r>
      <w:r w:rsidRPr="00421076">
        <w:rPr>
          <w:szCs w:val="24"/>
        </w:rPr>
        <w:t>N</w:t>
      </w:r>
      <w:r w:rsidR="00D73818" w:rsidRPr="00421076">
        <w:rPr>
          <w:szCs w:val="24"/>
        </w:rPr>
        <w:t xml:space="preserve">ationality </w:t>
      </w:r>
      <w:r w:rsidRPr="00421076">
        <w:rPr>
          <w:szCs w:val="24"/>
        </w:rPr>
        <w:t>A</w:t>
      </w:r>
      <w:r w:rsidR="00D73818" w:rsidRPr="00421076">
        <w:rPr>
          <w:szCs w:val="24"/>
        </w:rPr>
        <w:t>ct (INA), section</w:t>
      </w:r>
      <w:r w:rsidRPr="00421076">
        <w:rPr>
          <w:szCs w:val="24"/>
        </w:rPr>
        <w:t xml:space="preserve"> 212 (a)(2)(A)(i)(I) – Conviction or Commission of a Crime Involving Moral Turpitude (CIMT)</w:t>
      </w:r>
      <w:r w:rsidR="00D73818" w:rsidRPr="009352DE">
        <w:rPr>
          <w:szCs w:val="24"/>
        </w:rPr>
        <w:t>,</w:t>
      </w:r>
      <w:r w:rsidRPr="009352DE">
        <w:rPr>
          <w:szCs w:val="24"/>
        </w:rPr>
        <w:t xml:space="preserve"> or INA</w:t>
      </w:r>
      <w:r w:rsidR="00D73818" w:rsidRPr="009352DE">
        <w:rPr>
          <w:szCs w:val="24"/>
        </w:rPr>
        <w:t>, section</w:t>
      </w:r>
      <w:r w:rsidRPr="009352DE">
        <w:rPr>
          <w:szCs w:val="24"/>
        </w:rPr>
        <w:t xml:space="preserve"> 212(a)(2)(A)(i)(II), (B), or (C) – Controlled Substance Violations, </w:t>
      </w:r>
      <w:r w:rsidR="00CB7847" w:rsidRPr="009352DE">
        <w:rPr>
          <w:szCs w:val="24"/>
        </w:rPr>
        <w:t xml:space="preserve">and </w:t>
      </w:r>
      <w:r w:rsidRPr="009352DE">
        <w:rPr>
          <w:szCs w:val="24"/>
        </w:rPr>
        <w:t>Mult</w:t>
      </w:r>
      <w:r w:rsidR="00CB7847" w:rsidRPr="009352DE">
        <w:rPr>
          <w:szCs w:val="24"/>
        </w:rPr>
        <w:t>iple Criminal Convictions.</w:t>
      </w:r>
    </w:p>
    <w:p w14:paraId="3D2D15E7" w14:textId="77777777" w:rsidR="008D35C7" w:rsidRPr="00087B7F" w:rsidRDefault="008D35C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5AE14C1" w14:textId="17C30CF8" w:rsidR="0061068A" w:rsidRPr="00087B7F" w:rsidRDefault="0061068A">
      <w:pPr>
        <w:autoSpaceDE w:val="0"/>
        <w:autoSpaceDN w:val="0"/>
        <w:adjustRightInd w:val="0"/>
        <w:ind w:left="720" w:hanging="720"/>
        <w:rPr>
          <w:b/>
          <w:snapToGrid/>
          <w:szCs w:val="24"/>
        </w:rPr>
      </w:pPr>
      <w:r w:rsidRPr="00087B7F">
        <w:rPr>
          <w:b/>
          <w:snapToGrid/>
          <w:szCs w:val="24"/>
        </w:rPr>
        <w:t xml:space="preserve"> 12.</w:t>
      </w:r>
      <w:r w:rsidR="00087B7F">
        <w:rPr>
          <w:b/>
          <w:snapToGrid/>
          <w:szCs w:val="24"/>
        </w:rPr>
        <w:tab/>
      </w:r>
      <w:r w:rsidRPr="00087B7F">
        <w:rPr>
          <w:b/>
          <w:snapToGrid/>
          <w:szCs w:val="24"/>
        </w:rPr>
        <w:t>Provide estimates of the hour burden of the collection of information.  The statement should:</w:t>
      </w:r>
    </w:p>
    <w:p w14:paraId="025ED309" w14:textId="77777777" w:rsidR="0061068A" w:rsidRPr="00087B7F" w:rsidRDefault="0061068A">
      <w:pPr>
        <w:tabs>
          <w:tab w:val="left" w:pos="-1440"/>
        </w:tabs>
        <w:autoSpaceDE w:val="0"/>
        <w:autoSpaceDN w:val="0"/>
        <w:adjustRightInd w:val="0"/>
        <w:ind w:left="1440" w:hanging="720"/>
        <w:rPr>
          <w:b/>
          <w:snapToGrid/>
          <w:szCs w:val="24"/>
        </w:rPr>
      </w:pPr>
    </w:p>
    <w:p w14:paraId="0AD2A61D"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lastRenderedPageBreak/>
        <w:t xml:space="preserve">Indicate the number of respondents, frequency of response, annual hour burden, and an explanation of how the burden was estimated. </w:t>
      </w:r>
      <w:r w:rsidR="005D0A43" w:rsidRPr="00087B7F">
        <w:rPr>
          <w:b/>
          <w:snapToGrid/>
          <w:szCs w:val="24"/>
        </w:rPr>
        <w:t xml:space="preserve"> </w:t>
      </w:r>
      <w:r w:rsidRPr="00087B7F">
        <w:rPr>
          <w:b/>
          <w:snapToGrid/>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3B4F99" w14:textId="77777777" w:rsidR="0061068A" w:rsidRPr="00087B7F" w:rsidRDefault="0061068A">
      <w:pPr>
        <w:tabs>
          <w:tab w:val="left" w:pos="-1440"/>
          <w:tab w:val="left" w:pos="1080"/>
        </w:tabs>
        <w:autoSpaceDE w:val="0"/>
        <w:autoSpaceDN w:val="0"/>
        <w:adjustRightInd w:val="0"/>
        <w:ind w:left="1080"/>
        <w:rPr>
          <w:b/>
          <w:snapToGrid/>
          <w:szCs w:val="24"/>
        </w:rPr>
      </w:pPr>
    </w:p>
    <w:p w14:paraId="54697FBB"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If this request for approval covers more than one form, provide separate hour burden estimates for each form and aggregate the hour burdens in Item 13 of OMB Form 83-I.</w:t>
      </w:r>
    </w:p>
    <w:p w14:paraId="6E560DB6" w14:textId="77777777" w:rsidR="0061068A" w:rsidRPr="00087B7F" w:rsidRDefault="0061068A">
      <w:pPr>
        <w:tabs>
          <w:tab w:val="left" w:pos="-1440"/>
          <w:tab w:val="left" w:pos="1080"/>
        </w:tabs>
        <w:autoSpaceDE w:val="0"/>
        <w:autoSpaceDN w:val="0"/>
        <w:adjustRightInd w:val="0"/>
        <w:ind w:left="1080"/>
        <w:rPr>
          <w:b/>
          <w:snapToGrid/>
          <w:szCs w:val="24"/>
        </w:rPr>
      </w:pPr>
    </w:p>
    <w:p w14:paraId="7658E4B8"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59DDBE7" w14:textId="77777777" w:rsidR="003B4C80" w:rsidRPr="00087B7F" w:rsidRDefault="003B4C80">
      <w:pPr>
        <w:pStyle w:val="ListParagraph"/>
        <w:rPr>
          <w:b/>
          <w:snapToGrid/>
          <w:szCs w:val="24"/>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800"/>
        <w:gridCol w:w="1530"/>
        <w:gridCol w:w="1620"/>
        <w:gridCol w:w="1260"/>
        <w:gridCol w:w="1080"/>
        <w:gridCol w:w="900"/>
        <w:gridCol w:w="1440"/>
      </w:tblGrid>
      <w:tr w:rsidR="0061068A" w:rsidRPr="00087B7F" w14:paraId="73741C93" w14:textId="77777777" w:rsidTr="0061068A">
        <w:tc>
          <w:tcPr>
            <w:tcW w:w="1350" w:type="dxa"/>
          </w:tcPr>
          <w:p w14:paraId="6327F017"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Type of Respondent</w:t>
            </w:r>
          </w:p>
        </w:tc>
        <w:tc>
          <w:tcPr>
            <w:tcW w:w="1800" w:type="dxa"/>
          </w:tcPr>
          <w:p w14:paraId="0E32808B"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Form Name /</w:t>
            </w:r>
          </w:p>
          <w:p w14:paraId="427A1456"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Form Number</w:t>
            </w:r>
          </w:p>
        </w:tc>
        <w:tc>
          <w:tcPr>
            <w:tcW w:w="1530" w:type="dxa"/>
          </w:tcPr>
          <w:p w14:paraId="606AF7CA"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No. of Respondents</w:t>
            </w:r>
          </w:p>
        </w:tc>
        <w:tc>
          <w:tcPr>
            <w:tcW w:w="1620" w:type="dxa"/>
          </w:tcPr>
          <w:p w14:paraId="02B0E457"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No. of Responses per Respondent</w:t>
            </w:r>
          </w:p>
        </w:tc>
        <w:tc>
          <w:tcPr>
            <w:tcW w:w="1260" w:type="dxa"/>
          </w:tcPr>
          <w:p w14:paraId="57349CEB"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Avg. Burden per Response (in hours)</w:t>
            </w:r>
          </w:p>
        </w:tc>
        <w:tc>
          <w:tcPr>
            <w:tcW w:w="1080" w:type="dxa"/>
          </w:tcPr>
          <w:p w14:paraId="1874CFDF"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Total Annual Burden (in hours)</w:t>
            </w:r>
          </w:p>
        </w:tc>
        <w:tc>
          <w:tcPr>
            <w:tcW w:w="900" w:type="dxa"/>
          </w:tcPr>
          <w:p w14:paraId="54576917" w14:textId="77777777" w:rsidR="0061068A" w:rsidRPr="00087B7F" w:rsidRDefault="00594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w:t>
            </w:r>
            <w:r w:rsidR="0061068A" w:rsidRPr="00087B7F">
              <w:rPr>
                <w:bCs/>
                <w:snapToGrid/>
                <w:szCs w:val="24"/>
              </w:rPr>
              <w:t>Avg. Hourly Wage Rate</w:t>
            </w:r>
          </w:p>
        </w:tc>
        <w:tc>
          <w:tcPr>
            <w:tcW w:w="1440" w:type="dxa"/>
          </w:tcPr>
          <w:p w14:paraId="38677158"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Total Annual Respondent Cost</w:t>
            </w:r>
          </w:p>
        </w:tc>
      </w:tr>
      <w:tr w:rsidR="0061068A" w:rsidRPr="00087B7F" w14:paraId="2A6DC4EF" w14:textId="77777777" w:rsidTr="0061068A">
        <w:tc>
          <w:tcPr>
            <w:tcW w:w="1350" w:type="dxa"/>
          </w:tcPr>
          <w:p w14:paraId="48792AEA" w14:textId="77777777"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Individuals or households</w:t>
            </w:r>
          </w:p>
        </w:tc>
        <w:tc>
          <w:tcPr>
            <w:tcW w:w="1800" w:type="dxa"/>
            <w:vAlign w:val="bottom"/>
          </w:tcPr>
          <w:p w14:paraId="72347D08" w14:textId="373AEE62" w:rsidR="00077127" w:rsidRPr="00087B7F" w:rsidRDefault="0061068A" w:rsidP="00087B7F">
            <w:pPr>
              <w:pStyle w:val="Heading1"/>
              <w:spacing w:line="240" w:lineRule="auto"/>
              <w:rPr>
                <w:szCs w:val="24"/>
              </w:rPr>
            </w:pPr>
            <w:r w:rsidRPr="009352DE">
              <w:rPr>
                <w:b w:val="0"/>
                <w:snapToGrid/>
                <w:szCs w:val="24"/>
              </w:rPr>
              <w:t>I-129F/</w:t>
            </w:r>
            <w:r w:rsidRPr="00087B7F">
              <w:rPr>
                <w:szCs w:val="24"/>
              </w:rPr>
              <w:t xml:space="preserve"> Petition</w:t>
            </w:r>
            <w:r w:rsidR="00463189">
              <w:rPr>
                <w:szCs w:val="24"/>
              </w:rPr>
              <w:t xml:space="preserve"> </w:t>
            </w:r>
            <w:r w:rsidRPr="00087B7F">
              <w:rPr>
                <w:szCs w:val="24"/>
              </w:rPr>
              <w:t xml:space="preserve">for Alien </w:t>
            </w:r>
            <w:r w:rsidR="00A04F39" w:rsidRPr="00087B7F">
              <w:rPr>
                <w:szCs w:val="24"/>
              </w:rPr>
              <w:t>Fiancé</w:t>
            </w:r>
            <w:r w:rsidRPr="00087B7F">
              <w:rPr>
                <w:szCs w:val="24"/>
              </w:rPr>
              <w:t>(e)</w:t>
            </w:r>
          </w:p>
          <w:p w14:paraId="6B70220E" w14:textId="371536B5" w:rsidR="0061068A" w:rsidRPr="00087B7F" w:rsidRDefault="0061068A" w:rsidP="00087B7F">
            <w:pPr>
              <w:pStyle w:val="Heading1"/>
              <w:spacing w:line="240" w:lineRule="auto"/>
              <w:rPr>
                <w:szCs w:val="24"/>
              </w:rPr>
            </w:pPr>
          </w:p>
          <w:p w14:paraId="47D76520" w14:textId="77777777" w:rsidR="0061068A" w:rsidRPr="000D2D48" w:rsidRDefault="0061068A"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tc>
        <w:tc>
          <w:tcPr>
            <w:tcW w:w="1530" w:type="dxa"/>
            <w:vAlign w:val="bottom"/>
          </w:tcPr>
          <w:p w14:paraId="2D4F6826" w14:textId="7D9E1A5B" w:rsidR="0061068A" w:rsidRPr="00087B7F" w:rsidRDefault="00D1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43,819</w:t>
            </w:r>
          </w:p>
          <w:p w14:paraId="5A5B4661"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AA7E980"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16B5D3C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620" w:type="dxa"/>
            <w:vAlign w:val="bottom"/>
          </w:tcPr>
          <w:p w14:paraId="588A51EF"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w:t>
            </w:r>
          </w:p>
          <w:p w14:paraId="4D76131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5C74E52"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A146806"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260" w:type="dxa"/>
            <w:vAlign w:val="bottom"/>
          </w:tcPr>
          <w:p w14:paraId="479FF7C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C04A936" w14:textId="3F251684" w:rsidR="00BB55EC" w:rsidRDefault="0075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E8579F">
              <w:rPr>
                <w:bCs/>
                <w:snapToGrid/>
                <w:szCs w:val="24"/>
              </w:rPr>
              <w:t>3</w:t>
            </w:r>
            <w:r w:rsidR="00FA5F05" w:rsidRPr="00E8579F">
              <w:rPr>
                <w:bCs/>
                <w:snapToGrid/>
                <w:szCs w:val="24"/>
              </w:rPr>
              <w:t xml:space="preserve"> hrs</w:t>
            </w:r>
            <w:r w:rsidR="00E8579F">
              <w:rPr>
                <w:bCs/>
                <w:snapToGrid/>
                <w:szCs w:val="24"/>
              </w:rPr>
              <w:t>.</w:t>
            </w:r>
            <w:r w:rsidR="0059493B">
              <w:rPr>
                <w:bCs/>
                <w:snapToGrid/>
                <w:szCs w:val="24"/>
              </w:rPr>
              <w:t xml:space="preserve"> </w:t>
            </w:r>
            <w:r w:rsidR="00B345F0" w:rsidRPr="00E8579F">
              <w:rPr>
                <w:bCs/>
                <w:snapToGrid/>
                <w:szCs w:val="24"/>
              </w:rPr>
              <w:t>and 15 mins</w:t>
            </w:r>
            <w:r w:rsidR="00FA5F05" w:rsidRPr="00E8579F">
              <w:rPr>
                <w:bCs/>
                <w:snapToGrid/>
                <w:szCs w:val="24"/>
              </w:rPr>
              <w:t>.</w:t>
            </w:r>
          </w:p>
          <w:p w14:paraId="1C395831" w14:textId="5A5FE5B4" w:rsidR="00B345F0" w:rsidRPr="00087B7F" w:rsidRDefault="00B34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(3</w:t>
            </w:r>
            <w:r w:rsidR="00EE3D68">
              <w:rPr>
                <w:bCs/>
                <w:snapToGrid/>
                <w:szCs w:val="24"/>
              </w:rPr>
              <w:t>.250 hrs</w:t>
            </w:r>
            <w:r w:rsidR="00E8579F">
              <w:rPr>
                <w:bCs/>
                <w:snapToGrid/>
                <w:szCs w:val="24"/>
              </w:rPr>
              <w:t>.</w:t>
            </w:r>
            <w:r w:rsidR="00EE3D68">
              <w:rPr>
                <w:bCs/>
                <w:snapToGrid/>
                <w:szCs w:val="24"/>
              </w:rPr>
              <w:t>)</w:t>
            </w:r>
          </w:p>
          <w:p w14:paraId="072FB4FB" w14:textId="143C48FA"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p w14:paraId="4C3EC41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1EF5AE6D"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080" w:type="dxa"/>
            <w:vAlign w:val="bottom"/>
          </w:tcPr>
          <w:p w14:paraId="61C2866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EAB1B38"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5403293"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AE0F53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142,412</w:t>
            </w:r>
          </w:p>
          <w:p w14:paraId="7A378AB2"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314319AF"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63D282F"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900" w:type="dxa"/>
          </w:tcPr>
          <w:p w14:paraId="77547ADC" w14:textId="77777777" w:rsidR="00DE282A" w:rsidRPr="00087B7F" w:rsidRDefault="00DE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33B9C92" w14:textId="7C756423" w:rsidR="0061068A" w:rsidRPr="00087B7F" w:rsidRDefault="00932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$3</w:t>
            </w:r>
            <w:r w:rsidR="00D16534" w:rsidRPr="00087B7F">
              <w:rPr>
                <w:bCs/>
                <w:snapToGrid/>
                <w:szCs w:val="24"/>
              </w:rPr>
              <w:t>1</w:t>
            </w:r>
            <w:r w:rsidRPr="00087B7F">
              <w:rPr>
                <w:bCs/>
                <w:snapToGrid/>
                <w:szCs w:val="24"/>
              </w:rPr>
              <w:t>.</w:t>
            </w:r>
            <w:r w:rsidR="00D16534" w:rsidRPr="00087B7F">
              <w:rPr>
                <w:bCs/>
                <w:snapToGrid/>
                <w:szCs w:val="24"/>
              </w:rPr>
              <w:t>26</w:t>
            </w:r>
          </w:p>
        </w:tc>
        <w:tc>
          <w:tcPr>
            <w:tcW w:w="1440" w:type="dxa"/>
          </w:tcPr>
          <w:p w14:paraId="7EFA427A" w14:textId="77777777" w:rsidR="00DE282A" w:rsidRPr="00087B7F" w:rsidRDefault="00DE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0F24C81" w14:textId="69E5D13D" w:rsidR="0061068A" w:rsidRPr="00087B7F" w:rsidRDefault="0061068A" w:rsidP="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w:t>
            </w:r>
            <w:r w:rsidR="008913DA" w:rsidRPr="00087B7F">
              <w:rPr>
                <w:bCs/>
                <w:snapToGrid/>
                <w:szCs w:val="24"/>
              </w:rPr>
              <w:t>4</w:t>
            </w:r>
            <w:r w:rsidR="00E8579F">
              <w:rPr>
                <w:bCs/>
                <w:snapToGrid/>
                <w:szCs w:val="24"/>
              </w:rPr>
              <w:t>,451,791</w:t>
            </w:r>
          </w:p>
        </w:tc>
      </w:tr>
      <w:tr w:rsidR="00BF449A" w:rsidRPr="00087B7F" w14:paraId="470F6F18" w14:textId="77777777" w:rsidTr="0061068A">
        <w:tc>
          <w:tcPr>
            <w:tcW w:w="1350" w:type="dxa"/>
          </w:tcPr>
          <w:p w14:paraId="246EEBF9" w14:textId="587C63A3" w:rsidR="00BF449A" w:rsidRPr="00087B7F" w:rsidRDefault="00BF449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Individuals or households</w:t>
            </w:r>
          </w:p>
        </w:tc>
        <w:tc>
          <w:tcPr>
            <w:tcW w:w="1800" w:type="dxa"/>
            <w:vAlign w:val="bottom"/>
          </w:tcPr>
          <w:p w14:paraId="4E5F7464" w14:textId="617650E9" w:rsidR="00BF449A" w:rsidRPr="00087B7F" w:rsidRDefault="00BF449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Biometric processing</w:t>
            </w:r>
          </w:p>
        </w:tc>
        <w:tc>
          <w:tcPr>
            <w:tcW w:w="1530" w:type="dxa"/>
            <w:vAlign w:val="bottom"/>
          </w:tcPr>
          <w:p w14:paraId="3F00FE5D" w14:textId="25022C87" w:rsidR="00BF449A" w:rsidRPr="00087B7F" w:rsidRDefault="00BF449A"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43,819</w:t>
            </w:r>
          </w:p>
        </w:tc>
        <w:tc>
          <w:tcPr>
            <w:tcW w:w="1620" w:type="dxa"/>
            <w:vAlign w:val="bottom"/>
          </w:tcPr>
          <w:p w14:paraId="242B0E0D" w14:textId="5F730D0F"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w:t>
            </w:r>
          </w:p>
        </w:tc>
        <w:tc>
          <w:tcPr>
            <w:tcW w:w="1260" w:type="dxa"/>
            <w:vAlign w:val="bottom"/>
          </w:tcPr>
          <w:p w14:paraId="7B3E1D01" w14:textId="3F1F60AC"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 hour 10 mins</w:t>
            </w:r>
            <w:r w:rsidR="00D20632" w:rsidRPr="00087B7F">
              <w:rPr>
                <w:bCs/>
                <w:snapToGrid/>
                <w:szCs w:val="24"/>
              </w:rPr>
              <w:t>.</w:t>
            </w:r>
          </w:p>
          <w:p w14:paraId="22C6E184" w14:textId="7734D872"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(1.17 hrs</w:t>
            </w:r>
            <w:r w:rsidR="00B563CF" w:rsidRPr="00087B7F">
              <w:rPr>
                <w:bCs/>
                <w:snapToGrid/>
                <w:szCs w:val="24"/>
              </w:rPr>
              <w:t>.</w:t>
            </w:r>
            <w:r w:rsidRPr="00087B7F">
              <w:rPr>
                <w:bCs/>
                <w:snapToGrid/>
                <w:szCs w:val="24"/>
              </w:rPr>
              <w:t>)</w:t>
            </w:r>
          </w:p>
        </w:tc>
        <w:tc>
          <w:tcPr>
            <w:tcW w:w="1080" w:type="dxa"/>
            <w:vAlign w:val="bottom"/>
          </w:tcPr>
          <w:p w14:paraId="4BE35084"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1608AB2" w14:textId="77777777" w:rsidR="00BF449A"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65594231"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C4D37C8"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961AF4D"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2C641CC"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900" w:type="dxa"/>
          </w:tcPr>
          <w:p w14:paraId="24E560E6"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0CD4048" w14:textId="77777777" w:rsidR="00BF449A"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$31.26</w:t>
            </w:r>
          </w:p>
          <w:p w14:paraId="4AD6F577"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440" w:type="dxa"/>
          </w:tcPr>
          <w:p w14:paraId="16818685" w14:textId="77777777"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p>
          <w:p w14:paraId="3393C593" w14:textId="1DBA347F"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$1,602,6</w:t>
            </w:r>
            <w:r w:rsidR="008913DA" w:rsidRPr="00087B7F">
              <w:rPr>
                <w:bCs/>
                <w:snapToGrid/>
                <w:szCs w:val="24"/>
              </w:rPr>
              <w:t>44</w:t>
            </w:r>
          </w:p>
        </w:tc>
      </w:tr>
      <w:tr w:rsidR="0061068A" w:rsidRPr="00087B7F" w14:paraId="4C63EA1A" w14:textId="77777777" w:rsidTr="0061068A">
        <w:tc>
          <w:tcPr>
            <w:tcW w:w="1350" w:type="dxa"/>
          </w:tcPr>
          <w:p w14:paraId="764A3EED" w14:textId="04D2D9FE"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napToGrid/>
                <w:szCs w:val="24"/>
              </w:rPr>
            </w:pPr>
            <w:r w:rsidRPr="00087B7F">
              <w:rPr>
                <w:b/>
                <w:bCs/>
                <w:snapToGrid/>
                <w:szCs w:val="24"/>
              </w:rPr>
              <w:t>Total</w:t>
            </w:r>
          </w:p>
        </w:tc>
        <w:tc>
          <w:tcPr>
            <w:tcW w:w="1800" w:type="dxa"/>
            <w:vAlign w:val="bottom"/>
          </w:tcPr>
          <w:p w14:paraId="195CFF5D" w14:textId="77777777"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tc>
        <w:tc>
          <w:tcPr>
            <w:tcW w:w="1530" w:type="dxa"/>
            <w:vAlign w:val="bottom"/>
          </w:tcPr>
          <w:p w14:paraId="1FBD509A" w14:textId="4E903495" w:rsidR="0061068A" w:rsidRPr="00087B7F" w:rsidRDefault="003C3254"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r w:rsidRPr="00087B7F">
              <w:rPr>
                <w:b/>
                <w:bCs/>
                <w:snapToGrid/>
                <w:szCs w:val="24"/>
              </w:rPr>
              <w:t>43,819</w:t>
            </w:r>
          </w:p>
        </w:tc>
        <w:tc>
          <w:tcPr>
            <w:tcW w:w="1620" w:type="dxa"/>
            <w:vAlign w:val="bottom"/>
          </w:tcPr>
          <w:p w14:paraId="3CC9F82A"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260" w:type="dxa"/>
            <w:vAlign w:val="bottom"/>
          </w:tcPr>
          <w:p w14:paraId="2B424364"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080" w:type="dxa"/>
            <w:vAlign w:val="bottom"/>
          </w:tcPr>
          <w:p w14:paraId="28202EE4" w14:textId="05689C53" w:rsidR="0061068A" w:rsidRPr="00087B7F" w:rsidRDefault="00B50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r w:rsidRPr="00087B7F">
              <w:rPr>
                <w:b/>
                <w:bCs/>
                <w:snapToGrid/>
                <w:szCs w:val="24"/>
              </w:rPr>
              <w:t>1</w:t>
            </w:r>
            <w:r w:rsidR="00E8579F">
              <w:rPr>
                <w:b/>
                <w:bCs/>
                <w:snapToGrid/>
                <w:szCs w:val="24"/>
              </w:rPr>
              <w:t>9</w:t>
            </w:r>
            <w:r w:rsidR="008C3498">
              <w:rPr>
                <w:b/>
                <w:bCs/>
                <w:snapToGrid/>
                <w:szCs w:val="24"/>
              </w:rPr>
              <w:t>3</w:t>
            </w:r>
            <w:r w:rsidRPr="00087B7F">
              <w:rPr>
                <w:b/>
                <w:bCs/>
                <w:snapToGrid/>
                <w:szCs w:val="24"/>
              </w:rPr>
              <w:t>,</w:t>
            </w:r>
            <w:r w:rsidR="008C3498">
              <w:rPr>
                <w:b/>
                <w:bCs/>
                <w:snapToGrid/>
                <w:szCs w:val="24"/>
              </w:rPr>
              <w:t>680</w:t>
            </w:r>
          </w:p>
        </w:tc>
        <w:tc>
          <w:tcPr>
            <w:tcW w:w="900" w:type="dxa"/>
          </w:tcPr>
          <w:p w14:paraId="75B3B951"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440" w:type="dxa"/>
          </w:tcPr>
          <w:p w14:paraId="0AD94620" w14:textId="6BE38DFB"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highlight w:val="yellow"/>
              </w:rPr>
            </w:pPr>
            <w:r w:rsidRPr="00087B7F">
              <w:rPr>
                <w:b/>
                <w:bCs/>
                <w:snapToGrid/>
                <w:szCs w:val="24"/>
              </w:rPr>
              <w:t>$</w:t>
            </w:r>
            <w:r w:rsidR="008C3498">
              <w:rPr>
                <w:b/>
                <w:bCs/>
                <w:snapToGrid/>
                <w:szCs w:val="24"/>
              </w:rPr>
              <w:t>6</w:t>
            </w:r>
            <w:r w:rsidR="00B50FBE" w:rsidRPr="00087B7F">
              <w:rPr>
                <w:b/>
                <w:bCs/>
                <w:snapToGrid/>
                <w:szCs w:val="24"/>
              </w:rPr>
              <w:t>,</w:t>
            </w:r>
            <w:r w:rsidR="008C3498">
              <w:rPr>
                <w:b/>
                <w:bCs/>
                <w:snapToGrid/>
                <w:szCs w:val="24"/>
              </w:rPr>
              <w:t>054</w:t>
            </w:r>
            <w:r w:rsidR="00B50FBE" w:rsidRPr="00087B7F">
              <w:rPr>
                <w:b/>
                <w:bCs/>
                <w:snapToGrid/>
                <w:szCs w:val="24"/>
              </w:rPr>
              <w:t>,</w:t>
            </w:r>
            <w:r w:rsidR="008C3498">
              <w:rPr>
                <w:b/>
                <w:bCs/>
                <w:snapToGrid/>
                <w:szCs w:val="24"/>
              </w:rPr>
              <w:t>43</w:t>
            </w:r>
            <w:r w:rsidR="00E8579F">
              <w:rPr>
                <w:b/>
                <w:bCs/>
                <w:snapToGrid/>
                <w:szCs w:val="24"/>
              </w:rPr>
              <w:t>5</w:t>
            </w:r>
          </w:p>
        </w:tc>
      </w:tr>
    </w:tbl>
    <w:p w14:paraId="3018D54B" w14:textId="77777777" w:rsidR="001B6E82" w:rsidRPr="00087B7F" w:rsidRDefault="001B6E82"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47E4280" w14:textId="5B9ADFEF" w:rsidR="005C518B" w:rsidRPr="00737E14" w:rsidRDefault="005C518B" w:rsidP="00087B7F">
      <w:pPr>
        <w:autoSpaceDE w:val="0"/>
        <w:autoSpaceDN w:val="0"/>
        <w:adjustRightInd w:val="0"/>
        <w:ind w:left="720"/>
        <w:rPr>
          <w:i/>
          <w:szCs w:val="24"/>
          <w:u w:val="single"/>
        </w:rPr>
      </w:pPr>
      <w:r w:rsidRPr="00087B7F">
        <w:rPr>
          <w:i/>
          <w:iCs/>
          <w:szCs w:val="24"/>
        </w:rPr>
        <w:t xml:space="preserve">* The above Average Hourly Wage Rate is the </w:t>
      </w:r>
      <w:hyperlink r:id="rId14" w:anchor="00-0000" w:history="1">
        <w:r w:rsidRPr="00087B7F">
          <w:rPr>
            <w:i/>
            <w:iCs/>
            <w:color w:val="0000FF"/>
            <w:szCs w:val="24"/>
            <w:u w:val="single"/>
          </w:rPr>
          <w:t>May 2013 Bureau of Labor Statistics</w:t>
        </w:r>
      </w:hyperlink>
      <w:r w:rsidRPr="00087B7F">
        <w:rPr>
          <w:i/>
          <w:iCs/>
          <w:szCs w:val="24"/>
        </w:rPr>
        <w:t xml:space="preserve"> average wage for “All Occupations” of $22.33 times the wage rate benefit multiplier of 1.4 (to account for fringe benefits) equaling $31.26.  The selection of “All Occupations” </w:t>
      </w:r>
      <w:r w:rsidRPr="00087B7F">
        <w:rPr>
          <w:i/>
          <w:iCs/>
          <w:szCs w:val="24"/>
        </w:rPr>
        <w:lastRenderedPageBreak/>
        <w:t xml:space="preserve">(for example) was chosen because </w:t>
      </w:r>
      <w:r w:rsidRPr="00737E14">
        <w:rPr>
          <w:i/>
          <w:iCs/>
          <w:szCs w:val="24"/>
        </w:rPr>
        <w:t>the expected respondents for this collection could be expected to be from any occupation.</w:t>
      </w:r>
    </w:p>
    <w:p w14:paraId="4AC9F6BA" w14:textId="77777777" w:rsidR="005C518B" w:rsidRPr="00421076" w:rsidRDefault="005C518B" w:rsidP="00087B7F">
      <w:pPr>
        <w:rPr>
          <w:szCs w:val="24"/>
        </w:rPr>
      </w:pPr>
    </w:p>
    <w:p w14:paraId="69AF19D1" w14:textId="77777777" w:rsidR="00F423C5" w:rsidRPr="009352DE" w:rsidRDefault="00F423C5">
      <w:pPr>
        <w:tabs>
          <w:tab w:val="left" w:pos="-1440"/>
        </w:tabs>
        <w:autoSpaceDE w:val="0"/>
        <w:autoSpaceDN w:val="0"/>
        <w:adjustRightInd w:val="0"/>
        <w:ind w:left="720" w:hanging="720"/>
        <w:rPr>
          <w:b/>
          <w:szCs w:val="24"/>
        </w:rPr>
      </w:pPr>
      <w:r w:rsidRPr="00421076">
        <w:rPr>
          <w:b/>
          <w:szCs w:val="24"/>
        </w:rPr>
        <w:t>13.</w:t>
      </w:r>
      <w:r w:rsidRPr="00421076">
        <w:rPr>
          <w:b/>
          <w:szCs w:val="24"/>
        </w:rPr>
        <w:tab/>
        <w:t>Provide an estimate of the total annual cost burden to respondents or record keepers resulting from the collection of information.  (Do not include the cost of any hour burden shown in Items 12 and 14).</w:t>
      </w:r>
    </w:p>
    <w:p w14:paraId="7D7E499A" w14:textId="77777777" w:rsidR="00F423C5" w:rsidRPr="009352DE" w:rsidRDefault="00F423C5">
      <w:pPr>
        <w:autoSpaceDE w:val="0"/>
        <w:autoSpaceDN w:val="0"/>
        <w:adjustRightInd w:val="0"/>
        <w:rPr>
          <w:b/>
          <w:szCs w:val="24"/>
        </w:rPr>
      </w:pPr>
    </w:p>
    <w:p w14:paraId="70DAA19D"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E76E9DE" w14:textId="77777777" w:rsidR="00F423C5" w:rsidRPr="009352DE" w:rsidRDefault="00F423C5">
      <w:pPr>
        <w:tabs>
          <w:tab w:val="left" w:pos="-1440"/>
        </w:tabs>
        <w:autoSpaceDE w:val="0"/>
        <w:autoSpaceDN w:val="0"/>
        <w:adjustRightInd w:val="0"/>
        <w:ind w:left="1440" w:hanging="720"/>
        <w:rPr>
          <w:b/>
          <w:szCs w:val="24"/>
        </w:rPr>
      </w:pPr>
    </w:p>
    <w:p w14:paraId="02F6976F"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91C3020" w14:textId="77777777" w:rsidR="00F423C5" w:rsidRPr="009352DE" w:rsidRDefault="00F423C5">
      <w:pPr>
        <w:autoSpaceDE w:val="0"/>
        <w:autoSpaceDN w:val="0"/>
        <w:adjustRightInd w:val="0"/>
        <w:rPr>
          <w:b/>
          <w:szCs w:val="24"/>
        </w:rPr>
      </w:pPr>
    </w:p>
    <w:p w14:paraId="596F1B4F"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67794D2" w14:textId="77777777" w:rsidR="00F423C5" w:rsidRPr="00087B7F" w:rsidRDefault="00F423C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494FE14" w14:textId="3BA643D2" w:rsidR="00BD0ADC"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are no capital</w:t>
      </w:r>
      <w:r w:rsidR="0035265D" w:rsidRPr="00087B7F">
        <w:rPr>
          <w:szCs w:val="24"/>
        </w:rPr>
        <w:t>, start-up, operational</w:t>
      </w:r>
      <w:r w:rsidR="005D0A43" w:rsidRPr="00087B7F">
        <w:rPr>
          <w:szCs w:val="24"/>
        </w:rPr>
        <w:t>,</w:t>
      </w:r>
      <w:r w:rsidR="0035265D" w:rsidRPr="00087B7F">
        <w:rPr>
          <w:szCs w:val="24"/>
        </w:rPr>
        <w:t xml:space="preserve"> or maintenance cost</w:t>
      </w:r>
      <w:r w:rsidR="005D0A43" w:rsidRPr="00087B7F">
        <w:rPr>
          <w:szCs w:val="24"/>
        </w:rPr>
        <w:t>s</w:t>
      </w:r>
      <w:r w:rsidRPr="00087B7F">
        <w:rPr>
          <w:szCs w:val="24"/>
        </w:rPr>
        <w:t xml:space="preserve"> associated with this information collection</w:t>
      </w:r>
      <w:r w:rsidR="00154C73" w:rsidRPr="00087B7F">
        <w:rPr>
          <w:szCs w:val="24"/>
        </w:rPr>
        <w:t xml:space="preserve">.  </w:t>
      </w:r>
      <w:r w:rsidR="005A593C" w:rsidRPr="00087B7F">
        <w:rPr>
          <w:szCs w:val="24"/>
        </w:rPr>
        <w:t>T</w:t>
      </w:r>
      <w:r w:rsidR="0035265D" w:rsidRPr="000D2D48">
        <w:rPr>
          <w:szCs w:val="24"/>
        </w:rPr>
        <w:t xml:space="preserve">here is a </w:t>
      </w:r>
      <w:r w:rsidR="005A593C" w:rsidRPr="000D2D48">
        <w:rPr>
          <w:szCs w:val="24"/>
        </w:rPr>
        <w:t xml:space="preserve">fee of </w:t>
      </w:r>
      <w:r w:rsidR="00E87C90" w:rsidRPr="000D2D48">
        <w:rPr>
          <w:szCs w:val="24"/>
        </w:rPr>
        <w:t>$</w:t>
      </w:r>
      <w:r w:rsidR="00F00B80" w:rsidRPr="000D2D48">
        <w:rPr>
          <w:szCs w:val="24"/>
        </w:rPr>
        <w:t>340</w:t>
      </w:r>
      <w:r w:rsidRPr="000D2D48">
        <w:rPr>
          <w:szCs w:val="24"/>
        </w:rPr>
        <w:t xml:space="preserve"> </w:t>
      </w:r>
      <w:r w:rsidR="005A593C" w:rsidRPr="000D2D48">
        <w:rPr>
          <w:szCs w:val="24"/>
        </w:rPr>
        <w:t xml:space="preserve">charged </w:t>
      </w:r>
      <w:r w:rsidR="0035265D" w:rsidRPr="000D2D48">
        <w:rPr>
          <w:szCs w:val="24"/>
        </w:rPr>
        <w:t>in association</w:t>
      </w:r>
      <w:r w:rsidRPr="000D2D48">
        <w:rPr>
          <w:szCs w:val="24"/>
        </w:rPr>
        <w:t xml:space="preserve"> with the filing</w:t>
      </w:r>
      <w:r w:rsidR="0035265D" w:rsidRPr="00463189">
        <w:rPr>
          <w:szCs w:val="24"/>
        </w:rPr>
        <w:t xml:space="preserve"> of this information collection</w:t>
      </w:r>
      <w:r w:rsidR="00D73818" w:rsidRPr="00087B7F">
        <w:rPr>
          <w:szCs w:val="24"/>
        </w:rPr>
        <w:t>,</w:t>
      </w:r>
      <w:r w:rsidR="00853B23" w:rsidRPr="00087B7F">
        <w:rPr>
          <w:szCs w:val="24"/>
        </w:rPr>
        <w:t xml:space="preserve"> </w:t>
      </w:r>
      <w:r w:rsidR="00F77372" w:rsidRPr="00087B7F">
        <w:rPr>
          <w:szCs w:val="24"/>
        </w:rPr>
        <w:t>and the biometric service</w:t>
      </w:r>
      <w:r w:rsidR="00853B23" w:rsidRPr="00087B7F">
        <w:rPr>
          <w:szCs w:val="24"/>
        </w:rPr>
        <w:t>s</w:t>
      </w:r>
      <w:r w:rsidR="00F77372" w:rsidRPr="00087B7F">
        <w:rPr>
          <w:szCs w:val="24"/>
        </w:rPr>
        <w:t xml:space="preserve"> fee</w:t>
      </w:r>
      <w:r w:rsidR="00C76554" w:rsidRPr="00087B7F">
        <w:rPr>
          <w:szCs w:val="24"/>
        </w:rPr>
        <w:t xml:space="preserve"> $85</w:t>
      </w:r>
      <w:r w:rsidR="00154C73" w:rsidRPr="00087B7F">
        <w:rPr>
          <w:szCs w:val="24"/>
        </w:rPr>
        <w:t>.</w:t>
      </w:r>
    </w:p>
    <w:p w14:paraId="62E40B2C" w14:textId="77777777" w:rsidR="00BD0ADC" w:rsidRPr="00087B7F" w:rsidRDefault="00BD0AD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70959F9" w14:textId="5627B612" w:rsidR="005E3FC5" w:rsidRPr="00087B7F" w:rsidRDefault="005E3FC5">
      <w:pPr>
        <w:ind w:left="720"/>
        <w:rPr>
          <w:szCs w:val="24"/>
        </w:rPr>
      </w:pPr>
      <w:r w:rsidRPr="00087B7F">
        <w:rPr>
          <w:szCs w:val="24"/>
        </w:rPr>
        <w:t>In addition to the time burden for the form’s preparation</w:t>
      </w:r>
      <w:r w:rsidR="00D73818" w:rsidRPr="00087B7F">
        <w:rPr>
          <w:szCs w:val="24"/>
        </w:rPr>
        <w:t>,</w:t>
      </w:r>
      <w:r w:rsidRPr="00087B7F">
        <w:rPr>
          <w:szCs w:val="24"/>
        </w:rPr>
        <w:t xml:space="preserve"> an estimated 35</w:t>
      </w:r>
      <w:r w:rsidR="00D73818" w:rsidRPr="00087B7F">
        <w:rPr>
          <w:szCs w:val="24"/>
        </w:rPr>
        <w:t xml:space="preserve"> percent</w:t>
      </w:r>
      <w:r w:rsidRPr="00087B7F">
        <w:rPr>
          <w:szCs w:val="24"/>
        </w:rPr>
        <w:t xml:space="preserve"> of respondents may incur expenses for third</w:t>
      </w:r>
      <w:r w:rsidR="00D73818" w:rsidRPr="00087B7F">
        <w:rPr>
          <w:szCs w:val="24"/>
        </w:rPr>
        <w:t>-</w:t>
      </w:r>
      <w:r w:rsidRPr="00087B7F">
        <w:rPr>
          <w:szCs w:val="24"/>
        </w:rPr>
        <w:t>party assistance to prepare the responses, legal services, translators, and document search and generation.  USCIS estimates that the average cost for these activities is $490 and that an average of 35</w:t>
      </w:r>
      <w:r w:rsidR="00D73818" w:rsidRPr="00087B7F">
        <w:rPr>
          <w:szCs w:val="24"/>
        </w:rPr>
        <w:t xml:space="preserve"> percent</w:t>
      </w:r>
      <w:r w:rsidRPr="00087B7F">
        <w:rPr>
          <w:szCs w:val="24"/>
        </w:rPr>
        <w:t xml:space="preserve"> of the total respondent population may incur this cost.  The total cost to respondents</w:t>
      </w:r>
      <w:r w:rsidR="003C27C4" w:rsidRPr="00087B7F">
        <w:rPr>
          <w:szCs w:val="24"/>
        </w:rPr>
        <w:t xml:space="preserve"> would generate as follows:  43,819</w:t>
      </w:r>
      <w:r w:rsidRPr="000D2D48">
        <w:rPr>
          <w:szCs w:val="24"/>
        </w:rPr>
        <w:t xml:space="preserve"> respondents x 35</w:t>
      </w:r>
      <w:r w:rsidR="00D73818" w:rsidRPr="000D2D48">
        <w:rPr>
          <w:szCs w:val="24"/>
        </w:rPr>
        <w:t xml:space="preserve"> percent</w:t>
      </w:r>
      <w:r w:rsidRPr="000D2D48">
        <w:rPr>
          <w:szCs w:val="24"/>
        </w:rPr>
        <w:t xml:space="preserve"> of the p</w:t>
      </w:r>
      <w:r w:rsidR="003C27C4" w:rsidRPr="000D2D48">
        <w:rPr>
          <w:szCs w:val="24"/>
        </w:rPr>
        <w:t>opulation = 15,336</w:t>
      </w:r>
      <w:r w:rsidRPr="000D2D48">
        <w:rPr>
          <w:szCs w:val="24"/>
        </w:rPr>
        <w:t xml:space="preserve"> multiplied by the average cost pe</w:t>
      </w:r>
      <w:r w:rsidR="003C27C4" w:rsidRPr="00087B7F">
        <w:rPr>
          <w:szCs w:val="24"/>
        </w:rPr>
        <w:t>r response of $490 = $7,514,958</w:t>
      </w:r>
      <w:r w:rsidRPr="00087B7F">
        <w:rPr>
          <w:szCs w:val="24"/>
        </w:rPr>
        <w:t>.  This averages to $17</w:t>
      </w:r>
      <w:r w:rsidR="004C5E02" w:rsidRPr="00087B7F">
        <w:rPr>
          <w:szCs w:val="24"/>
        </w:rPr>
        <w:t xml:space="preserve">1.50 per </w:t>
      </w:r>
      <w:r w:rsidR="004C5E02" w:rsidRPr="00087B7F">
        <w:rPr>
          <w:szCs w:val="24"/>
        </w:rPr>
        <w:lastRenderedPageBreak/>
        <w:t>respondent ($7,514,958/43,819</w:t>
      </w:r>
      <w:r w:rsidRPr="00087B7F">
        <w:rPr>
          <w:szCs w:val="24"/>
        </w:rPr>
        <w:t>).</w:t>
      </w:r>
    </w:p>
    <w:p w14:paraId="0CE2E129"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6E49930" w14:textId="77777777" w:rsidR="00180E8D"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4</w:t>
      </w:r>
      <w:r w:rsidRPr="000D2D48">
        <w:rPr>
          <w:b/>
          <w:snapToGrid/>
          <w:szCs w:val="24"/>
        </w:rPr>
        <w:t>.</w:t>
      </w:r>
      <w:r w:rsidRPr="000D2D48">
        <w:rPr>
          <w:b/>
          <w:snapToGrid/>
          <w:szCs w:val="24"/>
        </w:rPr>
        <w:tab/>
      </w:r>
      <w:r w:rsidR="00180E8D" w:rsidRPr="000D2D48">
        <w:rPr>
          <w:b/>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w:t>
      </w:r>
      <w:r w:rsidR="00180E8D" w:rsidRPr="00087B7F">
        <w:rPr>
          <w:b/>
          <w:snapToGrid/>
          <w:szCs w:val="24"/>
        </w:rPr>
        <w:t>t would not have been incurred without this collection of information.  Agencies also may aggregate cost estimates from Items 12, 13, and 14 in a single table.</w:t>
      </w:r>
    </w:p>
    <w:p w14:paraId="3AD5C897" w14:textId="5CF7B6C1" w:rsidR="00180E8D" w:rsidRPr="00087B7F" w:rsidRDefault="00180E8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367D0FF7" w14:textId="77777777" w:rsidR="004B5FDE" w:rsidRPr="00087B7F" w:rsidRDefault="004B5FDE">
      <w:pPr>
        <w:widowControl/>
        <w:ind w:left="720"/>
        <w:rPr>
          <w:snapToGrid/>
          <w:szCs w:val="24"/>
          <w:u w:val="single"/>
        </w:rPr>
      </w:pPr>
      <w:r w:rsidRPr="00087B7F">
        <w:rPr>
          <w:b/>
          <w:snapToGrid/>
          <w:szCs w:val="24"/>
          <w:u w:val="single"/>
        </w:rPr>
        <w:t>Annualized Cost Analysis</w:t>
      </w:r>
    </w:p>
    <w:p w14:paraId="76DA38AA" w14:textId="77777777" w:rsidR="004B5FDE" w:rsidRPr="00087B7F" w:rsidRDefault="004B5FDE">
      <w:pPr>
        <w:tabs>
          <w:tab w:val="left" w:pos="-1440"/>
        </w:tabs>
        <w:autoSpaceDE w:val="0"/>
        <w:autoSpaceDN w:val="0"/>
        <w:adjustRightInd w:val="0"/>
        <w:ind w:left="720" w:hanging="720"/>
        <w:rPr>
          <w:snapToGrid/>
          <w:szCs w:val="24"/>
        </w:rPr>
      </w:pPr>
      <w:r w:rsidRPr="00087B7F">
        <w:rPr>
          <w:snapToGrid/>
          <w:szCs w:val="24"/>
        </w:rPr>
        <w:tab/>
      </w:r>
    </w:p>
    <w:p w14:paraId="2CBCCBF8" w14:textId="62AA479C" w:rsidR="004B5FDE" w:rsidRPr="00087B7F" w:rsidRDefault="004B5FDE">
      <w:pPr>
        <w:tabs>
          <w:tab w:val="left" w:pos="1080"/>
          <w:tab w:val="left" w:pos="4680"/>
        </w:tabs>
        <w:autoSpaceDE w:val="0"/>
        <w:autoSpaceDN w:val="0"/>
        <w:adjustRightInd w:val="0"/>
        <w:ind w:left="1080" w:hanging="360"/>
        <w:rPr>
          <w:snapToGrid/>
          <w:szCs w:val="24"/>
          <w:highlight w:val="yellow"/>
        </w:rPr>
      </w:pPr>
      <w:r w:rsidRPr="00087B7F">
        <w:rPr>
          <w:snapToGrid/>
          <w:szCs w:val="24"/>
        </w:rPr>
        <w:t>a.</w:t>
      </w:r>
      <w:r w:rsidR="006C2381" w:rsidRPr="00087B7F" w:rsidDel="006C2381">
        <w:rPr>
          <w:snapToGrid/>
          <w:szCs w:val="24"/>
        </w:rPr>
        <w:t xml:space="preserve"> </w:t>
      </w:r>
      <w:r w:rsidR="006C2381" w:rsidRPr="00087B7F">
        <w:rPr>
          <w:snapToGrid/>
          <w:szCs w:val="24"/>
        </w:rPr>
        <w:tab/>
      </w:r>
      <w:r w:rsidRPr="00087B7F">
        <w:rPr>
          <w:snapToGrid/>
          <w:szCs w:val="24"/>
        </w:rPr>
        <w:t>Printing Cost</w:t>
      </w:r>
      <w:r w:rsidR="006C2381" w:rsidRPr="00087B7F">
        <w:rPr>
          <w:snapToGrid/>
          <w:szCs w:val="24"/>
        </w:rPr>
        <w:tab/>
      </w:r>
      <w:r w:rsidRPr="00087B7F">
        <w:rPr>
          <w:snapToGrid/>
          <w:szCs w:val="24"/>
        </w:rPr>
        <w:t xml:space="preserve">$       </w:t>
      </w:r>
      <w:r w:rsidR="00C76554" w:rsidRPr="00087B7F">
        <w:rPr>
          <w:snapToGrid/>
          <w:szCs w:val="24"/>
        </w:rPr>
        <w:t xml:space="preserve">  </w:t>
      </w:r>
      <w:r w:rsidR="00B563CF" w:rsidRPr="00087B7F">
        <w:rPr>
          <w:snapToGrid/>
          <w:szCs w:val="24"/>
        </w:rPr>
        <w:t xml:space="preserve"> 2</w:t>
      </w:r>
      <w:r w:rsidR="000F3AE1" w:rsidRPr="00087B7F">
        <w:rPr>
          <w:snapToGrid/>
          <w:szCs w:val="24"/>
        </w:rPr>
        <w:t>,</w:t>
      </w:r>
      <w:r w:rsidR="00B563CF" w:rsidRPr="00087B7F">
        <w:rPr>
          <w:snapToGrid/>
          <w:szCs w:val="24"/>
        </w:rPr>
        <w:t>421</w:t>
      </w:r>
    </w:p>
    <w:p w14:paraId="61E9A675" w14:textId="398A1266" w:rsidR="004B5FDE" w:rsidRPr="00087B7F" w:rsidRDefault="004B5FDE">
      <w:pPr>
        <w:tabs>
          <w:tab w:val="left" w:pos="1080"/>
          <w:tab w:val="left" w:pos="4680"/>
        </w:tabs>
        <w:autoSpaceDE w:val="0"/>
        <w:autoSpaceDN w:val="0"/>
        <w:adjustRightInd w:val="0"/>
        <w:ind w:left="1080" w:hanging="360"/>
        <w:rPr>
          <w:snapToGrid/>
          <w:szCs w:val="24"/>
        </w:rPr>
      </w:pPr>
      <w:r w:rsidRPr="00087B7F">
        <w:rPr>
          <w:snapToGrid/>
          <w:szCs w:val="24"/>
        </w:rPr>
        <w:t>b.</w:t>
      </w:r>
      <w:r w:rsidR="006C2381" w:rsidRPr="00087B7F" w:rsidDel="006C2381">
        <w:rPr>
          <w:snapToGrid/>
          <w:szCs w:val="24"/>
        </w:rPr>
        <w:t xml:space="preserve"> </w:t>
      </w:r>
      <w:r w:rsidR="006C2381" w:rsidRPr="00087B7F">
        <w:rPr>
          <w:snapToGrid/>
          <w:szCs w:val="24"/>
        </w:rPr>
        <w:tab/>
      </w:r>
      <w:r w:rsidRPr="00087B7F">
        <w:rPr>
          <w:snapToGrid/>
          <w:szCs w:val="24"/>
        </w:rPr>
        <w:t>Collection and Processing Cost</w:t>
      </w:r>
      <w:r w:rsidR="006C2381" w:rsidRPr="00087B7F">
        <w:rPr>
          <w:snapToGrid/>
          <w:szCs w:val="24"/>
        </w:rPr>
        <w:tab/>
      </w:r>
      <w:r w:rsidRPr="00087B7F">
        <w:rPr>
          <w:snapToGrid/>
          <w:szCs w:val="24"/>
        </w:rPr>
        <w:t xml:space="preserve">$ </w:t>
      </w:r>
      <w:r w:rsidR="00C76554" w:rsidRPr="00087B7F">
        <w:rPr>
          <w:snapToGrid/>
          <w:szCs w:val="24"/>
        </w:rPr>
        <w:t>18,623,075</w:t>
      </w:r>
    </w:p>
    <w:p w14:paraId="5BA3CDA3" w14:textId="502B429D" w:rsidR="004B5FDE" w:rsidRPr="00087B7F" w:rsidRDefault="004B5FDE">
      <w:pPr>
        <w:tabs>
          <w:tab w:val="left" w:pos="1080"/>
          <w:tab w:val="left" w:pos="4680"/>
        </w:tabs>
        <w:autoSpaceDE w:val="0"/>
        <w:autoSpaceDN w:val="0"/>
        <w:adjustRightInd w:val="0"/>
        <w:ind w:left="1080" w:hanging="360"/>
        <w:rPr>
          <w:snapToGrid/>
          <w:szCs w:val="24"/>
        </w:rPr>
      </w:pPr>
      <w:r w:rsidRPr="00087B7F">
        <w:rPr>
          <w:snapToGrid/>
          <w:szCs w:val="24"/>
        </w:rPr>
        <w:t>c.</w:t>
      </w:r>
      <w:r w:rsidRPr="00087B7F">
        <w:rPr>
          <w:snapToGrid/>
          <w:szCs w:val="24"/>
        </w:rPr>
        <w:tab/>
        <w:t>Total Cost to Government</w:t>
      </w:r>
      <w:r w:rsidR="006C2381" w:rsidRPr="00087B7F">
        <w:rPr>
          <w:snapToGrid/>
          <w:szCs w:val="24"/>
        </w:rPr>
        <w:tab/>
      </w:r>
      <w:r w:rsidRPr="00087B7F">
        <w:rPr>
          <w:snapToGrid/>
          <w:szCs w:val="24"/>
        </w:rPr>
        <w:t>$ 1</w:t>
      </w:r>
      <w:r w:rsidR="00C76554" w:rsidRPr="00087B7F">
        <w:rPr>
          <w:snapToGrid/>
          <w:szCs w:val="24"/>
        </w:rPr>
        <w:t>8,625,496</w:t>
      </w:r>
    </w:p>
    <w:p w14:paraId="3614DF13" w14:textId="77777777" w:rsidR="004A3370" w:rsidRPr="00087B7F" w:rsidRDefault="004B5FDE">
      <w:pPr>
        <w:tabs>
          <w:tab w:val="left" w:pos="-1440"/>
        </w:tabs>
        <w:autoSpaceDE w:val="0"/>
        <w:autoSpaceDN w:val="0"/>
        <w:adjustRightInd w:val="0"/>
        <w:ind w:left="720" w:hanging="720"/>
        <w:rPr>
          <w:b/>
          <w:snapToGrid/>
          <w:szCs w:val="24"/>
        </w:rPr>
      </w:pPr>
      <w:r w:rsidRPr="00087B7F">
        <w:rPr>
          <w:snapToGrid/>
          <w:szCs w:val="24"/>
        </w:rPr>
        <w:tab/>
        <w:t xml:space="preserve"> </w:t>
      </w:r>
    </w:p>
    <w:p w14:paraId="59BEB537" w14:textId="77777777" w:rsidR="004B5FDE" w:rsidRPr="00087B7F" w:rsidRDefault="004B5FDE">
      <w:pPr>
        <w:keepNext/>
        <w:autoSpaceDE w:val="0"/>
        <w:autoSpaceDN w:val="0"/>
        <w:adjustRightInd w:val="0"/>
        <w:ind w:left="720"/>
        <w:rPr>
          <w:b/>
          <w:snapToGrid/>
          <w:szCs w:val="24"/>
        </w:rPr>
      </w:pPr>
      <w:r w:rsidRPr="00087B7F">
        <w:rPr>
          <w:b/>
          <w:snapToGrid/>
          <w:szCs w:val="24"/>
        </w:rPr>
        <w:t>Government Cost</w:t>
      </w:r>
    </w:p>
    <w:p w14:paraId="3C2A8F4B" w14:textId="77777777" w:rsidR="00F77372" w:rsidRPr="00087B7F" w:rsidRDefault="00F77372">
      <w:pPr>
        <w:keepNext/>
        <w:autoSpaceDE w:val="0"/>
        <w:autoSpaceDN w:val="0"/>
        <w:adjustRightInd w:val="0"/>
        <w:ind w:left="720"/>
        <w:rPr>
          <w:b/>
          <w:snapToGrid/>
          <w:szCs w:val="24"/>
        </w:rPr>
      </w:pPr>
    </w:p>
    <w:p w14:paraId="043AEC9B" w14:textId="7F517A31" w:rsidR="004B5FDE" w:rsidRPr="00087B7F" w:rsidRDefault="004B5FDE">
      <w:pPr>
        <w:pStyle w:val="BodyTextIndent2"/>
        <w:keepNext/>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 xml:space="preserve">The estimated cost of the program to the </w:t>
      </w:r>
      <w:r w:rsidR="00D73818" w:rsidRPr="00087B7F">
        <w:rPr>
          <w:szCs w:val="24"/>
        </w:rPr>
        <w:t>G</w:t>
      </w:r>
      <w:r w:rsidRPr="00087B7F">
        <w:rPr>
          <w:szCs w:val="24"/>
        </w:rPr>
        <w:t>overnment is calculated by multiplying the estimated number of respondents 4</w:t>
      </w:r>
      <w:r w:rsidR="00C76554" w:rsidRPr="00087B7F">
        <w:rPr>
          <w:szCs w:val="24"/>
        </w:rPr>
        <w:t>3</w:t>
      </w:r>
      <w:r w:rsidRPr="000D2D48">
        <w:rPr>
          <w:szCs w:val="24"/>
        </w:rPr>
        <w:t>,</w:t>
      </w:r>
      <w:r w:rsidR="00C76554" w:rsidRPr="000D2D48">
        <w:rPr>
          <w:szCs w:val="24"/>
        </w:rPr>
        <w:t>819</w:t>
      </w:r>
      <w:r w:rsidRPr="000D2D48">
        <w:rPr>
          <w:szCs w:val="24"/>
        </w:rPr>
        <w:t xml:space="preserve"> x $340 the suggested </w:t>
      </w:r>
      <w:r w:rsidR="00C64CB7" w:rsidRPr="000D2D48">
        <w:rPr>
          <w:szCs w:val="24"/>
        </w:rPr>
        <w:t xml:space="preserve">fee charge for the collection </w:t>
      </w:r>
      <w:r w:rsidRPr="00087B7F">
        <w:rPr>
          <w:szCs w:val="24"/>
        </w:rPr>
        <w:t>(which includes the suggested hourly rate for clerical, officer</w:t>
      </w:r>
      <w:r w:rsidR="00D73818" w:rsidRPr="00087B7F">
        <w:rPr>
          <w:szCs w:val="24"/>
        </w:rPr>
        <w:t>,</w:t>
      </w:r>
      <w:r w:rsidRPr="00087B7F">
        <w:rPr>
          <w:szCs w:val="24"/>
        </w:rPr>
        <w:t xml:space="preserve"> and managerial time with benefits, plus a percent for the estimated overhead cost for printing, stocking</w:t>
      </w:r>
      <w:r w:rsidR="005D0A43" w:rsidRPr="00087B7F">
        <w:rPr>
          <w:szCs w:val="24"/>
        </w:rPr>
        <w:t>,</w:t>
      </w:r>
      <w:r w:rsidRPr="00087B7F">
        <w:rPr>
          <w:szCs w:val="24"/>
        </w:rPr>
        <w:t xml:space="preserve"> and distributing and processing of this form). </w:t>
      </w:r>
      <w:r w:rsidR="00087B7F">
        <w:rPr>
          <w:szCs w:val="24"/>
        </w:rPr>
        <w:t xml:space="preserve"> </w:t>
      </w:r>
      <w:r w:rsidR="002C0523" w:rsidRPr="00087B7F">
        <w:rPr>
          <w:szCs w:val="24"/>
        </w:rPr>
        <w:t>T</w:t>
      </w:r>
      <w:r w:rsidR="007D3717" w:rsidRPr="00087B7F">
        <w:rPr>
          <w:szCs w:val="24"/>
        </w:rPr>
        <w:t xml:space="preserve">he number of respondents </w:t>
      </w:r>
      <w:r w:rsidR="002C0523" w:rsidRPr="00087B7F">
        <w:rPr>
          <w:szCs w:val="24"/>
        </w:rPr>
        <w:t xml:space="preserve">43,819 x the fee $340 = </w:t>
      </w:r>
      <w:r w:rsidR="00853B23" w:rsidRPr="00087B7F">
        <w:rPr>
          <w:szCs w:val="24"/>
        </w:rPr>
        <w:t>$</w:t>
      </w:r>
      <w:r w:rsidR="002C0523" w:rsidRPr="00087B7F">
        <w:rPr>
          <w:szCs w:val="24"/>
        </w:rPr>
        <w:t>14,898,460</w:t>
      </w:r>
      <w:r w:rsidR="007D3717" w:rsidRPr="000D2D48">
        <w:rPr>
          <w:szCs w:val="24"/>
        </w:rPr>
        <w:t>.  The biometrics servi</w:t>
      </w:r>
      <w:r w:rsidR="00853B23" w:rsidRPr="000D2D48">
        <w:rPr>
          <w:szCs w:val="24"/>
        </w:rPr>
        <w:t>ces</w:t>
      </w:r>
      <w:r w:rsidR="007D3717" w:rsidRPr="000D2D48">
        <w:rPr>
          <w:szCs w:val="24"/>
        </w:rPr>
        <w:t xml:space="preserve"> cost is also added</w:t>
      </w:r>
      <w:r w:rsidR="00D73818" w:rsidRPr="000D2D48">
        <w:rPr>
          <w:szCs w:val="24"/>
        </w:rPr>
        <w:t>,</w:t>
      </w:r>
      <w:r w:rsidR="007D3717" w:rsidRPr="000D2D48">
        <w:rPr>
          <w:szCs w:val="24"/>
        </w:rPr>
        <w:t xml:space="preserve"> which is calculated by multiplying the number of respondents 43,819 x $85 biometrics service fee = 3,724,615.  Therefore</w:t>
      </w:r>
      <w:r w:rsidR="00853B23" w:rsidRPr="000D2D48">
        <w:rPr>
          <w:szCs w:val="24"/>
        </w:rPr>
        <w:t xml:space="preserve"> the cost to the </w:t>
      </w:r>
      <w:r w:rsidR="00D73818" w:rsidRPr="00463189">
        <w:rPr>
          <w:szCs w:val="24"/>
        </w:rPr>
        <w:t>G</w:t>
      </w:r>
      <w:r w:rsidR="00853B23" w:rsidRPr="00463189">
        <w:rPr>
          <w:szCs w:val="24"/>
        </w:rPr>
        <w:t xml:space="preserve">overnment is $18,625,496. </w:t>
      </w:r>
      <w:r w:rsidR="007D3717" w:rsidRPr="00087B7F">
        <w:rPr>
          <w:szCs w:val="24"/>
        </w:rPr>
        <w:t xml:space="preserve"> </w:t>
      </w:r>
      <w:r w:rsidR="00853B23" w:rsidRPr="00087B7F">
        <w:rPr>
          <w:szCs w:val="24"/>
        </w:rPr>
        <w:t xml:space="preserve">This include </w:t>
      </w:r>
      <w:r w:rsidR="007D3717" w:rsidRPr="00087B7F">
        <w:rPr>
          <w:szCs w:val="24"/>
        </w:rPr>
        <w:t xml:space="preserve">the fee cost </w:t>
      </w:r>
      <w:r w:rsidR="00853B23" w:rsidRPr="00087B7F">
        <w:rPr>
          <w:szCs w:val="24"/>
        </w:rPr>
        <w:t xml:space="preserve">$14,898,460, biometrics services cost $3,724,615, and the printing cost $2,421. </w:t>
      </w:r>
    </w:p>
    <w:p w14:paraId="63939FD1" w14:textId="77777777" w:rsidR="00BD0ADC" w:rsidRPr="00087B7F" w:rsidRDefault="00BD0ADC">
      <w:pPr>
        <w:pStyle w:val="BodyTextIndent2"/>
        <w:keepNext/>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03CFD88" w14:textId="77777777" w:rsidR="00180E8D"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5</w:t>
      </w:r>
      <w:r w:rsidRPr="00087B7F">
        <w:rPr>
          <w:b/>
          <w:snapToGrid/>
          <w:szCs w:val="24"/>
        </w:rPr>
        <w:t xml:space="preserve">. </w:t>
      </w:r>
      <w:r w:rsidRPr="00087B7F">
        <w:rPr>
          <w:b/>
          <w:snapToGrid/>
          <w:szCs w:val="24"/>
        </w:rPr>
        <w:tab/>
      </w:r>
      <w:r w:rsidR="00180E8D" w:rsidRPr="00087B7F">
        <w:rPr>
          <w:b/>
          <w:snapToGrid/>
          <w:szCs w:val="24"/>
        </w:rPr>
        <w:t>Explain the reasons for any program changes or adjustments reporting in Items 13 or 14 of the OMB Form 83-I.</w:t>
      </w:r>
    </w:p>
    <w:p w14:paraId="3F590F59" w14:textId="77777777" w:rsidR="003958EA" w:rsidRPr="00087B7F" w:rsidRDefault="003958EA">
      <w:pPr>
        <w:autoSpaceDE w:val="0"/>
        <w:autoSpaceDN w:val="0"/>
        <w:adjustRightInd w:val="0"/>
        <w:ind w:left="720" w:hanging="720"/>
        <w:rPr>
          <w:b/>
          <w:snapToGrid/>
          <w:szCs w:val="24"/>
        </w:rPr>
      </w:pPr>
    </w:p>
    <w:tbl>
      <w:tblPr>
        <w:tblW w:w="9560" w:type="dxa"/>
        <w:jc w:val="center"/>
        <w:tblLook w:val="04A0" w:firstRow="1" w:lastRow="0" w:firstColumn="1" w:lastColumn="0" w:noHBand="0" w:noVBand="1"/>
      </w:tblPr>
      <w:tblGrid>
        <w:gridCol w:w="1630"/>
        <w:gridCol w:w="1373"/>
        <w:gridCol w:w="1043"/>
        <w:gridCol w:w="1242"/>
        <w:gridCol w:w="1626"/>
        <w:gridCol w:w="1373"/>
        <w:gridCol w:w="1273"/>
      </w:tblGrid>
      <w:tr w:rsidR="003958EA" w:rsidRPr="00087B7F" w14:paraId="2CB41904" w14:textId="77777777" w:rsidTr="00D20632">
        <w:trPr>
          <w:trHeight w:val="1905"/>
          <w:jc w:val="center"/>
        </w:trPr>
        <w:tc>
          <w:tcPr>
            <w:tcW w:w="16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FE22090" w14:textId="77777777" w:rsidR="003958EA" w:rsidRPr="00737E14" w:rsidRDefault="003958EA">
            <w:pPr>
              <w:keepNext/>
              <w:widowControl/>
              <w:jc w:val="center"/>
              <w:rPr>
                <w:bCs/>
                <w:szCs w:val="24"/>
              </w:rPr>
            </w:pPr>
            <w:r w:rsidRPr="00737E14">
              <w:rPr>
                <w:bCs/>
                <w:szCs w:val="24"/>
              </w:rPr>
              <w:t>Data collection Activity/</w:t>
            </w:r>
          </w:p>
          <w:p w14:paraId="01082E26" w14:textId="77777777" w:rsidR="003958EA" w:rsidRPr="00421076" w:rsidRDefault="003958EA">
            <w:pPr>
              <w:keepNext/>
              <w:widowControl/>
              <w:jc w:val="center"/>
              <w:rPr>
                <w:bCs/>
                <w:szCs w:val="24"/>
              </w:rPr>
            </w:pPr>
            <w:r w:rsidRPr="00421076">
              <w:rPr>
                <w:bCs/>
                <w:szCs w:val="24"/>
              </w:rPr>
              <w:t>Instrument</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31DF289E" w14:textId="77777777" w:rsidR="003958EA" w:rsidRPr="009352DE" w:rsidRDefault="003958EA">
            <w:pPr>
              <w:keepNext/>
              <w:widowControl/>
              <w:jc w:val="center"/>
              <w:rPr>
                <w:bCs/>
                <w:szCs w:val="24"/>
              </w:rPr>
            </w:pPr>
            <w:r w:rsidRPr="00421076">
              <w:rPr>
                <w:bCs/>
                <w:szCs w:val="24"/>
              </w:rPr>
              <w:t xml:space="preserve">Program Change (hours currently on OMB Inventory) </w:t>
            </w:r>
          </w:p>
        </w:tc>
        <w:tc>
          <w:tcPr>
            <w:tcW w:w="1043" w:type="dxa"/>
            <w:tcBorders>
              <w:top w:val="single" w:sz="8" w:space="0" w:color="auto"/>
              <w:left w:val="nil"/>
              <w:bottom w:val="single" w:sz="8" w:space="0" w:color="auto"/>
              <w:right w:val="single" w:sz="8" w:space="0" w:color="auto"/>
            </w:tcBorders>
            <w:shd w:val="clear" w:color="000000" w:fill="C0C0C0"/>
            <w:vAlign w:val="center"/>
            <w:hideMark/>
          </w:tcPr>
          <w:p w14:paraId="592613CF" w14:textId="77777777" w:rsidR="003958EA" w:rsidRPr="009352DE" w:rsidRDefault="003958EA">
            <w:pPr>
              <w:keepNext/>
              <w:widowControl/>
              <w:jc w:val="center"/>
              <w:rPr>
                <w:bCs/>
                <w:szCs w:val="24"/>
              </w:rPr>
            </w:pPr>
            <w:r w:rsidRPr="009352DE">
              <w:rPr>
                <w:bCs/>
                <w:szCs w:val="24"/>
              </w:rPr>
              <w:t xml:space="preserve">Program Change (New) </w:t>
            </w:r>
          </w:p>
        </w:tc>
        <w:tc>
          <w:tcPr>
            <w:tcW w:w="1242" w:type="dxa"/>
            <w:tcBorders>
              <w:top w:val="single" w:sz="8" w:space="0" w:color="auto"/>
              <w:left w:val="nil"/>
              <w:bottom w:val="single" w:sz="8" w:space="0" w:color="auto"/>
              <w:right w:val="single" w:sz="8" w:space="0" w:color="auto"/>
            </w:tcBorders>
            <w:shd w:val="clear" w:color="000000" w:fill="C0C0C0"/>
            <w:vAlign w:val="center"/>
            <w:hideMark/>
          </w:tcPr>
          <w:p w14:paraId="24D2CC72" w14:textId="77777777" w:rsidR="003958EA" w:rsidRPr="009352DE" w:rsidRDefault="003958EA">
            <w:pPr>
              <w:keepNext/>
              <w:widowControl/>
              <w:jc w:val="center"/>
              <w:rPr>
                <w:bCs/>
                <w:szCs w:val="24"/>
              </w:rPr>
            </w:pPr>
            <w:r w:rsidRPr="009352DE">
              <w:rPr>
                <w:bCs/>
                <w:szCs w:val="24"/>
              </w:rPr>
              <w:t>Difference</w:t>
            </w:r>
          </w:p>
        </w:tc>
        <w:tc>
          <w:tcPr>
            <w:tcW w:w="1626" w:type="dxa"/>
            <w:tcBorders>
              <w:top w:val="single" w:sz="8" w:space="0" w:color="auto"/>
              <w:left w:val="nil"/>
              <w:bottom w:val="single" w:sz="8" w:space="0" w:color="auto"/>
              <w:right w:val="single" w:sz="8" w:space="0" w:color="auto"/>
            </w:tcBorders>
            <w:shd w:val="clear" w:color="000000" w:fill="C0C0C0"/>
            <w:vAlign w:val="center"/>
            <w:hideMark/>
          </w:tcPr>
          <w:p w14:paraId="45FA0449" w14:textId="77777777" w:rsidR="003958EA" w:rsidRPr="009352DE" w:rsidRDefault="003958EA">
            <w:pPr>
              <w:keepNext/>
              <w:widowControl/>
              <w:jc w:val="center"/>
              <w:rPr>
                <w:bCs/>
                <w:szCs w:val="24"/>
              </w:rPr>
            </w:pPr>
            <w:r w:rsidRPr="009352DE">
              <w:rPr>
                <w:bCs/>
                <w:szCs w:val="24"/>
              </w:rPr>
              <w:t>Adjustment (hours currently on OMB Inventory)</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23833A51" w14:textId="77777777" w:rsidR="003958EA" w:rsidRPr="009352DE" w:rsidRDefault="003958EA">
            <w:pPr>
              <w:keepNext/>
              <w:widowControl/>
              <w:jc w:val="center"/>
              <w:rPr>
                <w:bCs/>
                <w:szCs w:val="24"/>
              </w:rPr>
            </w:pPr>
            <w:r w:rsidRPr="009352DE">
              <w:rPr>
                <w:bCs/>
                <w:szCs w:val="24"/>
              </w:rPr>
              <w:t xml:space="preserve">Adjustment (hours in this request) </w:t>
            </w:r>
          </w:p>
        </w:tc>
        <w:tc>
          <w:tcPr>
            <w:tcW w:w="1273" w:type="dxa"/>
            <w:tcBorders>
              <w:top w:val="single" w:sz="8" w:space="0" w:color="auto"/>
              <w:left w:val="nil"/>
              <w:bottom w:val="single" w:sz="8" w:space="0" w:color="auto"/>
              <w:right w:val="single" w:sz="8" w:space="0" w:color="auto"/>
            </w:tcBorders>
            <w:shd w:val="clear" w:color="000000" w:fill="C0C0C0"/>
            <w:vAlign w:val="center"/>
            <w:hideMark/>
          </w:tcPr>
          <w:p w14:paraId="7C60E813" w14:textId="77777777" w:rsidR="003958EA" w:rsidRPr="009352DE" w:rsidRDefault="003958EA">
            <w:pPr>
              <w:keepNext/>
              <w:widowControl/>
              <w:jc w:val="center"/>
              <w:rPr>
                <w:bCs/>
                <w:szCs w:val="24"/>
              </w:rPr>
            </w:pPr>
            <w:r w:rsidRPr="009352DE">
              <w:rPr>
                <w:bCs/>
                <w:szCs w:val="24"/>
              </w:rPr>
              <w:t>Difference</w:t>
            </w:r>
          </w:p>
        </w:tc>
      </w:tr>
      <w:tr w:rsidR="003958EA" w:rsidRPr="00087B7F" w14:paraId="5284193D"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40CB8E9D" w14:textId="77777777" w:rsidR="00A90BC8" w:rsidRPr="00087B7F" w:rsidRDefault="00A90BC8" w:rsidP="00087B7F">
            <w:pPr>
              <w:pStyle w:val="Heading1"/>
              <w:spacing w:line="240" w:lineRule="auto"/>
              <w:rPr>
                <w:szCs w:val="24"/>
              </w:rPr>
            </w:pPr>
            <w:r w:rsidRPr="009352DE">
              <w:rPr>
                <w:b w:val="0"/>
                <w:szCs w:val="24"/>
              </w:rPr>
              <w:t>I-129F/</w:t>
            </w:r>
            <w:r w:rsidRPr="00087B7F">
              <w:rPr>
                <w:szCs w:val="24"/>
              </w:rPr>
              <w:t xml:space="preserve"> </w:t>
            </w:r>
            <w:r w:rsidRPr="00087B7F">
              <w:rPr>
                <w:b w:val="0"/>
                <w:szCs w:val="24"/>
              </w:rPr>
              <w:t>Petition for Alien Fiancé(e)</w:t>
            </w:r>
          </w:p>
          <w:p w14:paraId="14306887" w14:textId="1A3817BE" w:rsidR="003958EA" w:rsidRPr="00087B7F" w:rsidRDefault="003958EA" w:rsidP="00087B7F">
            <w:pPr>
              <w:widowControl/>
              <w:jc w:val="center"/>
              <w:rPr>
                <w:szCs w:val="24"/>
              </w:rPr>
            </w:pPr>
          </w:p>
        </w:tc>
        <w:tc>
          <w:tcPr>
            <w:tcW w:w="1373" w:type="dxa"/>
            <w:tcBorders>
              <w:top w:val="nil"/>
              <w:left w:val="nil"/>
              <w:bottom w:val="single" w:sz="8" w:space="0" w:color="auto"/>
              <w:right w:val="single" w:sz="8" w:space="0" w:color="auto"/>
            </w:tcBorders>
            <w:shd w:val="clear" w:color="auto" w:fill="auto"/>
            <w:vAlign w:val="center"/>
            <w:hideMark/>
          </w:tcPr>
          <w:p w14:paraId="2026ADC1" w14:textId="77777777" w:rsidR="003958EA" w:rsidRPr="000D2D48" w:rsidRDefault="003958EA" w:rsidP="000D2D48">
            <w:pPr>
              <w:widowControl/>
              <w:jc w:val="center"/>
              <w:rPr>
                <w:szCs w:val="24"/>
              </w:rPr>
            </w:pPr>
            <w:r w:rsidRPr="000D2D48">
              <w:rPr>
                <w:szCs w:val="24"/>
              </w:rPr>
              <w:t> </w:t>
            </w:r>
          </w:p>
        </w:tc>
        <w:tc>
          <w:tcPr>
            <w:tcW w:w="1043" w:type="dxa"/>
            <w:tcBorders>
              <w:top w:val="nil"/>
              <w:left w:val="nil"/>
              <w:bottom w:val="single" w:sz="8" w:space="0" w:color="auto"/>
              <w:right w:val="single" w:sz="8" w:space="0" w:color="auto"/>
            </w:tcBorders>
            <w:shd w:val="clear" w:color="auto" w:fill="auto"/>
            <w:vAlign w:val="center"/>
            <w:hideMark/>
          </w:tcPr>
          <w:p w14:paraId="06E48D20" w14:textId="77777777" w:rsidR="003958EA" w:rsidRPr="00463189" w:rsidRDefault="003958EA" w:rsidP="00463189">
            <w:pPr>
              <w:widowControl/>
              <w:jc w:val="center"/>
              <w:rPr>
                <w:szCs w:val="24"/>
              </w:rPr>
            </w:pPr>
            <w:r w:rsidRPr="00463189">
              <w:rPr>
                <w:szCs w:val="24"/>
              </w:rPr>
              <w:t> </w:t>
            </w:r>
          </w:p>
        </w:tc>
        <w:tc>
          <w:tcPr>
            <w:tcW w:w="1242" w:type="dxa"/>
            <w:tcBorders>
              <w:top w:val="nil"/>
              <w:left w:val="nil"/>
              <w:bottom w:val="single" w:sz="8" w:space="0" w:color="auto"/>
              <w:right w:val="single" w:sz="8" w:space="0" w:color="auto"/>
            </w:tcBorders>
            <w:shd w:val="clear" w:color="auto" w:fill="auto"/>
            <w:vAlign w:val="center"/>
            <w:hideMark/>
          </w:tcPr>
          <w:p w14:paraId="0906A718" w14:textId="77777777" w:rsidR="003958EA" w:rsidRPr="00737E14" w:rsidRDefault="003958EA">
            <w:pPr>
              <w:widowControl/>
              <w:jc w:val="center"/>
              <w:rPr>
                <w:szCs w:val="24"/>
              </w:rPr>
            </w:pPr>
            <w:r w:rsidRPr="00737E14">
              <w:rPr>
                <w:szCs w:val="24"/>
              </w:rPr>
              <w:t> </w:t>
            </w:r>
          </w:p>
        </w:tc>
        <w:tc>
          <w:tcPr>
            <w:tcW w:w="1626" w:type="dxa"/>
            <w:tcBorders>
              <w:top w:val="nil"/>
              <w:left w:val="nil"/>
              <w:bottom w:val="single" w:sz="8" w:space="0" w:color="auto"/>
              <w:right w:val="single" w:sz="8" w:space="0" w:color="auto"/>
            </w:tcBorders>
            <w:shd w:val="clear" w:color="auto" w:fill="auto"/>
            <w:vAlign w:val="center"/>
            <w:hideMark/>
          </w:tcPr>
          <w:p w14:paraId="5F450C79" w14:textId="364C591B" w:rsidR="003958EA" w:rsidRPr="00421076" w:rsidRDefault="00B4079C">
            <w:pPr>
              <w:widowControl/>
              <w:jc w:val="center"/>
              <w:rPr>
                <w:szCs w:val="24"/>
              </w:rPr>
            </w:pPr>
            <w:r w:rsidRPr="00737E14">
              <w:rPr>
                <w:szCs w:val="24"/>
              </w:rPr>
              <w:t>74,158</w:t>
            </w:r>
          </w:p>
        </w:tc>
        <w:tc>
          <w:tcPr>
            <w:tcW w:w="1373" w:type="dxa"/>
            <w:tcBorders>
              <w:top w:val="nil"/>
              <w:left w:val="nil"/>
              <w:bottom w:val="single" w:sz="8" w:space="0" w:color="auto"/>
              <w:right w:val="single" w:sz="8" w:space="0" w:color="auto"/>
            </w:tcBorders>
            <w:shd w:val="clear" w:color="auto" w:fill="auto"/>
            <w:vAlign w:val="center"/>
            <w:hideMark/>
          </w:tcPr>
          <w:p w14:paraId="0DB2D2ED" w14:textId="77777777" w:rsidR="00A90BC8" w:rsidRPr="00087B7F" w:rsidRDefault="00A9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682453D4"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F09E35E" w14:textId="77777777" w:rsidR="00E8579F" w:rsidRDefault="00E8579F" w:rsidP="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142,412</w:t>
            </w:r>
          </w:p>
          <w:p w14:paraId="79109F0E" w14:textId="24AB5E49" w:rsidR="00A90BC8" w:rsidRPr="00087B7F" w:rsidRDefault="00A9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6FC661B" w14:textId="067607A9" w:rsidR="003958EA" w:rsidRPr="00737E14" w:rsidRDefault="003958EA">
            <w:pPr>
              <w:widowControl/>
              <w:jc w:val="center"/>
              <w:rPr>
                <w:szCs w:val="24"/>
              </w:rPr>
            </w:pPr>
          </w:p>
        </w:tc>
        <w:tc>
          <w:tcPr>
            <w:tcW w:w="1273" w:type="dxa"/>
            <w:tcBorders>
              <w:top w:val="nil"/>
              <w:left w:val="nil"/>
              <w:bottom w:val="single" w:sz="8" w:space="0" w:color="auto"/>
              <w:right w:val="single" w:sz="8" w:space="0" w:color="auto"/>
            </w:tcBorders>
            <w:shd w:val="clear" w:color="auto" w:fill="auto"/>
            <w:vAlign w:val="center"/>
            <w:hideMark/>
          </w:tcPr>
          <w:p w14:paraId="4BE60614" w14:textId="202CDD14" w:rsidR="003958EA" w:rsidRPr="00421076" w:rsidRDefault="00E8579F">
            <w:pPr>
              <w:widowControl/>
              <w:jc w:val="center"/>
              <w:rPr>
                <w:szCs w:val="24"/>
              </w:rPr>
            </w:pPr>
            <w:r>
              <w:rPr>
                <w:szCs w:val="24"/>
              </w:rPr>
              <w:t>68,254</w:t>
            </w:r>
          </w:p>
        </w:tc>
      </w:tr>
      <w:tr w:rsidR="003958EA" w:rsidRPr="00087B7F" w14:paraId="0CAA8549"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tcPr>
          <w:p w14:paraId="6FAC3183" w14:textId="77777777" w:rsidR="003958EA" w:rsidRPr="00737E14" w:rsidRDefault="003958EA" w:rsidP="00087B7F">
            <w:pPr>
              <w:widowControl/>
              <w:jc w:val="center"/>
              <w:rPr>
                <w:szCs w:val="24"/>
              </w:rPr>
            </w:pPr>
            <w:r w:rsidRPr="00737E14">
              <w:rPr>
                <w:szCs w:val="24"/>
              </w:rPr>
              <w:t>Biometric Processing</w:t>
            </w:r>
          </w:p>
        </w:tc>
        <w:tc>
          <w:tcPr>
            <w:tcW w:w="1373" w:type="dxa"/>
            <w:tcBorders>
              <w:top w:val="nil"/>
              <w:left w:val="nil"/>
              <w:bottom w:val="single" w:sz="8" w:space="0" w:color="auto"/>
              <w:right w:val="single" w:sz="8" w:space="0" w:color="auto"/>
            </w:tcBorders>
            <w:shd w:val="clear" w:color="auto" w:fill="auto"/>
            <w:vAlign w:val="center"/>
          </w:tcPr>
          <w:p w14:paraId="3BF46C78" w14:textId="77777777" w:rsidR="003958EA" w:rsidRPr="00421076" w:rsidRDefault="003958EA" w:rsidP="00087B7F">
            <w:pPr>
              <w:widowControl/>
              <w:jc w:val="center"/>
              <w:rPr>
                <w:szCs w:val="24"/>
              </w:rPr>
            </w:pPr>
          </w:p>
        </w:tc>
        <w:tc>
          <w:tcPr>
            <w:tcW w:w="1043" w:type="dxa"/>
            <w:tcBorders>
              <w:top w:val="nil"/>
              <w:left w:val="nil"/>
              <w:bottom w:val="single" w:sz="8" w:space="0" w:color="auto"/>
              <w:right w:val="single" w:sz="8" w:space="0" w:color="auto"/>
            </w:tcBorders>
            <w:shd w:val="clear" w:color="auto" w:fill="auto"/>
            <w:vAlign w:val="center"/>
          </w:tcPr>
          <w:p w14:paraId="2AF2176E" w14:textId="77777777" w:rsidR="003958EA" w:rsidRPr="00421076" w:rsidRDefault="003958EA" w:rsidP="000D2D48">
            <w:pPr>
              <w:widowControl/>
              <w:jc w:val="center"/>
              <w:rPr>
                <w:szCs w:val="24"/>
              </w:rPr>
            </w:pPr>
          </w:p>
        </w:tc>
        <w:tc>
          <w:tcPr>
            <w:tcW w:w="1242" w:type="dxa"/>
            <w:tcBorders>
              <w:top w:val="nil"/>
              <w:left w:val="nil"/>
              <w:bottom w:val="single" w:sz="8" w:space="0" w:color="auto"/>
              <w:right w:val="single" w:sz="8" w:space="0" w:color="auto"/>
            </w:tcBorders>
            <w:shd w:val="clear" w:color="auto" w:fill="auto"/>
            <w:vAlign w:val="center"/>
          </w:tcPr>
          <w:p w14:paraId="247996A7" w14:textId="77777777" w:rsidR="003958EA" w:rsidRPr="009352DE" w:rsidRDefault="003958EA" w:rsidP="00463189">
            <w:pPr>
              <w:widowControl/>
              <w:jc w:val="center"/>
              <w:rPr>
                <w:szCs w:val="24"/>
              </w:rPr>
            </w:pPr>
          </w:p>
        </w:tc>
        <w:tc>
          <w:tcPr>
            <w:tcW w:w="1626" w:type="dxa"/>
            <w:tcBorders>
              <w:top w:val="nil"/>
              <w:left w:val="nil"/>
              <w:bottom w:val="single" w:sz="8" w:space="0" w:color="auto"/>
              <w:right w:val="single" w:sz="8" w:space="0" w:color="auto"/>
            </w:tcBorders>
            <w:shd w:val="clear" w:color="auto" w:fill="auto"/>
            <w:vAlign w:val="center"/>
          </w:tcPr>
          <w:p w14:paraId="67954747" w14:textId="77777777" w:rsidR="003958EA" w:rsidRPr="009352DE" w:rsidRDefault="003958EA">
            <w:pPr>
              <w:widowControl/>
              <w:jc w:val="center"/>
              <w:rPr>
                <w:szCs w:val="24"/>
              </w:rPr>
            </w:pPr>
            <w:r w:rsidRPr="009352DE">
              <w:rPr>
                <w:szCs w:val="24"/>
              </w:rPr>
              <w:t>0</w:t>
            </w:r>
          </w:p>
        </w:tc>
        <w:tc>
          <w:tcPr>
            <w:tcW w:w="1373" w:type="dxa"/>
            <w:tcBorders>
              <w:top w:val="nil"/>
              <w:left w:val="nil"/>
              <w:bottom w:val="single" w:sz="8" w:space="0" w:color="auto"/>
              <w:right w:val="single" w:sz="8" w:space="0" w:color="auto"/>
            </w:tcBorders>
            <w:shd w:val="clear" w:color="auto" w:fill="auto"/>
            <w:vAlign w:val="center"/>
          </w:tcPr>
          <w:p w14:paraId="198F0DE9"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64DC5AFD" w14:textId="3843BBF9" w:rsidR="003958EA" w:rsidRPr="00737E14" w:rsidRDefault="003958EA">
            <w:pPr>
              <w:widowControl/>
              <w:jc w:val="center"/>
              <w:rPr>
                <w:szCs w:val="24"/>
              </w:rPr>
            </w:pPr>
          </w:p>
        </w:tc>
        <w:tc>
          <w:tcPr>
            <w:tcW w:w="1273" w:type="dxa"/>
            <w:tcBorders>
              <w:top w:val="nil"/>
              <w:left w:val="nil"/>
              <w:bottom w:val="single" w:sz="8" w:space="0" w:color="auto"/>
              <w:right w:val="single" w:sz="8" w:space="0" w:color="auto"/>
            </w:tcBorders>
            <w:shd w:val="clear" w:color="auto" w:fill="auto"/>
            <w:vAlign w:val="center"/>
          </w:tcPr>
          <w:p w14:paraId="46A55BF3"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749B80D6" w14:textId="5C2D0854" w:rsidR="003958EA" w:rsidRPr="00737E14" w:rsidRDefault="003958EA">
            <w:pPr>
              <w:widowControl/>
              <w:rPr>
                <w:szCs w:val="24"/>
              </w:rPr>
            </w:pPr>
          </w:p>
        </w:tc>
      </w:tr>
      <w:tr w:rsidR="003958EA" w:rsidRPr="00087B7F" w14:paraId="464309C9"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04C7F872" w14:textId="77777777" w:rsidR="003958EA" w:rsidRPr="00737E14" w:rsidRDefault="003958EA" w:rsidP="00087B7F">
            <w:pPr>
              <w:widowControl/>
              <w:jc w:val="center"/>
              <w:rPr>
                <w:bCs/>
                <w:szCs w:val="24"/>
              </w:rPr>
            </w:pPr>
            <w:r w:rsidRPr="00737E14">
              <w:rPr>
                <w:bCs/>
                <w:szCs w:val="24"/>
              </w:rPr>
              <w:lastRenderedPageBreak/>
              <w:t>Total(s)</w:t>
            </w:r>
          </w:p>
        </w:tc>
        <w:tc>
          <w:tcPr>
            <w:tcW w:w="1373" w:type="dxa"/>
            <w:tcBorders>
              <w:top w:val="nil"/>
              <w:left w:val="nil"/>
              <w:bottom w:val="single" w:sz="8" w:space="0" w:color="auto"/>
              <w:right w:val="single" w:sz="8" w:space="0" w:color="auto"/>
            </w:tcBorders>
            <w:shd w:val="clear" w:color="auto" w:fill="auto"/>
            <w:vAlign w:val="center"/>
            <w:hideMark/>
          </w:tcPr>
          <w:p w14:paraId="0692E65D" w14:textId="77777777" w:rsidR="003958EA" w:rsidRPr="00421076" w:rsidRDefault="003958EA" w:rsidP="00087B7F">
            <w:pPr>
              <w:widowControl/>
              <w:jc w:val="center"/>
              <w:rPr>
                <w:bCs/>
                <w:szCs w:val="24"/>
              </w:rPr>
            </w:pPr>
            <w:r w:rsidRPr="00737E14">
              <w:rPr>
                <w:bCs/>
                <w:szCs w:val="24"/>
              </w:rPr>
              <w:t> </w:t>
            </w:r>
          </w:p>
        </w:tc>
        <w:tc>
          <w:tcPr>
            <w:tcW w:w="1043" w:type="dxa"/>
            <w:tcBorders>
              <w:top w:val="nil"/>
              <w:left w:val="nil"/>
              <w:bottom w:val="single" w:sz="8" w:space="0" w:color="auto"/>
              <w:right w:val="single" w:sz="8" w:space="0" w:color="auto"/>
            </w:tcBorders>
            <w:shd w:val="clear" w:color="auto" w:fill="auto"/>
            <w:vAlign w:val="center"/>
            <w:hideMark/>
          </w:tcPr>
          <w:p w14:paraId="4C9C330F" w14:textId="77777777" w:rsidR="003958EA" w:rsidRPr="00421076" w:rsidRDefault="003958EA" w:rsidP="000D2D48">
            <w:pPr>
              <w:widowControl/>
              <w:jc w:val="center"/>
              <w:rPr>
                <w:bCs/>
                <w:szCs w:val="24"/>
              </w:rPr>
            </w:pPr>
            <w:r w:rsidRPr="00421076">
              <w:rPr>
                <w:bCs/>
                <w:szCs w:val="24"/>
              </w:rPr>
              <w:t> </w:t>
            </w:r>
          </w:p>
        </w:tc>
        <w:tc>
          <w:tcPr>
            <w:tcW w:w="1242" w:type="dxa"/>
            <w:tcBorders>
              <w:top w:val="nil"/>
              <w:left w:val="nil"/>
              <w:bottom w:val="single" w:sz="8" w:space="0" w:color="auto"/>
              <w:right w:val="single" w:sz="8" w:space="0" w:color="auto"/>
            </w:tcBorders>
            <w:shd w:val="clear" w:color="auto" w:fill="auto"/>
            <w:vAlign w:val="center"/>
            <w:hideMark/>
          </w:tcPr>
          <w:p w14:paraId="1F5FA5E9" w14:textId="77777777" w:rsidR="003958EA" w:rsidRPr="009352DE" w:rsidRDefault="003958EA" w:rsidP="00463189">
            <w:pPr>
              <w:widowControl/>
              <w:jc w:val="center"/>
              <w:rPr>
                <w:bCs/>
                <w:szCs w:val="24"/>
              </w:rPr>
            </w:pPr>
            <w:r w:rsidRPr="009352DE">
              <w:rPr>
                <w:bCs/>
                <w:szCs w:val="24"/>
              </w:rPr>
              <w:t> </w:t>
            </w:r>
          </w:p>
        </w:tc>
        <w:tc>
          <w:tcPr>
            <w:tcW w:w="1626" w:type="dxa"/>
            <w:tcBorders>
              <w:top w:val="nil"/>
              <w:left w:val="nil"/>
              <w:bottom w:val="single" w:sz="8" w:space="0" w:color="auto"/>
              <w:right w:val="single" w:sz="8" w:space="0" w:color="auto"/>
            </w:tcBorders>
            <w:shd w:val="clear" w:color="auto" w:fill="auto"/>
            <w:vAlign w:val="center"/>
            <w:hideMark/>
          </w:tcPr>
          <w:p w14:paraId="336C9EDB" w14:textId="131DA3FE" w:rsidR="003958EA" w:rsidRPr="009352DE" w:rsidRDefault="00D803A4">
            <w:pPr>
              <w:widowControl/>
              <w:jc w:val="center"/>
              <w:rPr>
                <w:bCs/>
                <w:szCs w:val="24"/>
              </w:rPr>
            </w:pPr>
            <w:r w:rsidRPr="009352DE">
              <w:rPr>
                <w:szCs w:val="24"/>
              </w:rPr>
              <w:t>74,158</w:t>
            </w:r>
          </w:p>
        </w:tc>
        <w:tc>
          <w:tcPr>
            <w:tcW w:w="1373" w:type="dxa"/>
            <w:tcBorders>
              <w:top w:val="nil"/>
              <w:left w:val="nil"/>
              <w:bottom w:val="single" w:sz="8" w:space="0" w:color="auto"/>
              <w:right w:val="single" w:sz="8" w:space="0" w:color="auto"/>
            </w:tcBorders>
            <w:shd w:val="clear" w:color="auto" w:fill="auto"/>
            <w:vAlign w:val="center"/>
            <w:hideMark/>
          </w:tcPr>
          <w:p w14:paraId="69170EC6" w14:textId="0C424D44" w:rsidR="003958EA" w:rsidRPr="009352DE" w:rsidRDefault="008C3498">
            <w:pPr>
              <w:widowControl/>
              <w:jc w:val="center"/>
              <w:rPr>
                <w:bCs/>
                <w:szCs w:val="24"/>
              </w:rPr>
            </w:pPr>
            <w:r>
              <w:rPr>
                <w:bCs/>
                <w:szCs w:val="24"/>
              </w:rPr>
              <w:t>193,680</w:t>
            </w:r>
          </w:p>
        </w:tc>
        <w:tc>
          <w:tcPr>
            <w:tcW w:w="1273" w:type="dxa"/>
            <w:tcBorders>
              <w:top w:val="nil"/>
              <w:left w:val="nil"/>
              <w:bottom w:val="single" w:sz="8" w:space="0" w:color="auto"/>
              <w:right w:val="single" w:sz="8" w:space="0" w:color="auto"/>
            </w:tcBorders>
            <w:shd w:val="clear" w:color="auto" w:fill="auto"/>
            <w:vAlign w:val="center"/>
            <w:hideMark/>
          </w:tcPr>
          <w:p w14:paraId="349EAC41" w14:textId="5DCDC343" w:rsidR="003958EA" w:rsidRPr="009352DE" w:rsidRDefault="008C3498">
            <w:pPr>
              <w:widowControl/>
              <w:jc w:val="center"/>
              <w:rPr>
                <w:bCs/>
                <w:szCs w:val="24"/>
              </w:rPr>
            </w:pPr>
            <w:r>
              <w:rPr>
                <w:bCs/>
                <w:szCs w:val="24"/>
              </w:rPr>
              <w:t>119,522</w:t>
            </w:r>
          </w:p>
        </w:tc>
      </w:tr>
    </w:tbl>
    <w:p w14:paraId="56AEB0E2" w14:textId="77777777" w:rsidR="003958EA" w:rsidRPr="00087B7F" w:rsidRDefault="003958EA" w:rsidP="00087B7F">
      <w:pPr>
        <w:autoSpaceDE w:val="0"/>
        <w:autoSpaceDN w:val="0"/>
        <w:adjustRightInd w:val="0"/>
        <w:ind w:left="720" w:hanging="720"/>
        <w:rPr>
          <w:b/>
          <w:snapToGrid/>
          <w:szCs w:val="24"/>
        </w:rPr>
      </w:pPr>
    </w:p>
    <w:p w14:paraId="5AC7C0B9" w14:textId="0B7CF655" w:rsidR="006C2381" w:rsidRDefault="00180E8D" w:rsidP="008C3498">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pPr>
      <w:r w:rsidRPr="00087B7F">
        <w:rPr>
          <w:szCs w:val="24"/>
        </w:rPr>
        <w:t>The</w:t>
      </w:r>
      <w:r w:rsidR="00421076">
        <w:rPr>
          <w:szCs w:val="24"/>
        </w:rPr>
        <w:t xml:space="preserve"> estimated annual burden hours </w:t>
      </w:r>
      <w:r w:rsidR="009352DE">
        <w:rPr>
          <w:szCs w:val="24"/>
        </w:rPr>
        <w:t xml:space="preserve">for this information collection has </w:t>
      </w:r>
      <w:r w:rsidR="00421076">
        <w:rPr>
          <w:szCs w:val="24"/>
        </w:rPr>
        <w:t xml:space="preserve">increased from </w:t>
      </w:r>
      <w:r w:rsidR="009352DE">
        <w:rPr>
          <w:szCs w:val="24"/>
        </w:rPr>
        <w:t>74,158</w:t>
      </w:r>
      <w:r w:rsidR="00421076">
        <w:rPr>
          <w:szCs w:val="24"/>
        </w:rPr>
        <w:t xml:space="preserve"> to</w:t>
      </w:r>
      <w:r w:rsidR="008C3498">
        <w:rPr>
          <w:szCs w:val="24"/>
        </w:rPr>
        <w:t>193,6</w:t>
      </w:r>
      <w:bookmarkStart w:id="0" w:name="_GoBack"/>
      <w:bookmarkEnd w:id="0"/>
      <w:r w:rsidR="008C3498">
        <w:rPr>
          <w:szCs w:val="24"/>
        </w:rPr>
        <w:t>50</w:t>
      </w:r>
      <w:r w:rsidR="009352DE">
        <w:rPr>
          <w:szCs w:val="24"/>
        </w:rPr>
        <w:t xml:space="preserve">, </w:t>
      </w:r>
      <w:r w:rsidR="00421076">
        <w:rPr>
          <w:szCs w:val="24"/>
        </w:rPr>
        <w:t xml:space="preserve">resulting in an increase of </w:t>
      </w:r>
      <w:r w:rsidR="008C3498">
        <w:rPr>
          <w:szCs w:val="24"/>
        </w:rPr>
        <w:t>119,522</w:t>
      </w:r>
      <w:r w:rsidR="00B4079C" w:rsidRPr="00087B7F">
        <w:rPr>
          <w:szCs w:val="24"/>
        </w:rPr>
        <w:t xml:space="preserve"> </w:t>
      </w:r>
      <w:r w:rsidR="001317CD" w:rsidRPr="00087B7F">
        <w:rPr>
          <w:szCs w:val="24"/>
        </w:rPr>
        <w:t>annual burden hours</w:t>
      </w:r>
      <w:r w:rsidR="00E139E5" w:rsidRPr="00087B7F">
        <w:rPr>
          <w:szCs w:val="24"/>
        </w:rPr>
        <w:t>.</w:t>
      </w:r>
      <w:r w:rsidR="00F00B80" w:rsidRPr="00087B7F">
        <w:rPr>
          <w:szCs w:val="24"/>
        </w:rPr>
        <w:t xml:space="preserve">  </w:t>
      </w:r>
      <w:r w:rsidR="00C64CB7" w:rsidRPr="00087B7F">
        <w:rPr>
          <w:szCs w:val="24"/>
        </w:rPr>
        <w:t xml:space="preserve">This is as a result of </w:t>
      </w:r>
      <w:r w:rsidR="00077127" w:rsidRPr="000D2D48">
        <w:rPr>
          <w:szCs w:val="24"/>
        </w:rPr>
        <w:t>a</w:t>
      </w:r>
      <w:r w:rsidR="00B4079C" w:rsidRPr="000D2D48">
        <w:rPr>
          <w:szCs w:val="24"/>
        </w:rPr>
        <w:t>n increase in the time burden estimated for completing the form</w:t>
      </w:r>
      <w:r w:rsidR="008C3498">
        <w:rPr>
          <w:szCs w:val="24"/>
        </w:rPr>
        <w:t xml:space="preserve"> and the inclusion of the time burden for Form G-325A (1615-0008) biographic data elements that are incorporated into 1615-0001</w:t>
      </w:r>
      <w:r w:rsidR="00B4079C" w:rsidRPr="00087B7F">
        <w:rPr>
          <w:szCs w:val="24"/>
        </w:rPr>
        <w:t>.</w:t>
      </w:r>
      <w:r w:rsidR="0053469E">
        <w:rPr>
          <w:szCs w:val="24"/>
        </w:rPr>
        <w:t xml:space="preserve">  Additionally, the increase in the overall time burden results from </w:t>
      </w:r>
      <w:r w:rsidR="0053469E">
        <w:t xml:space="preserve">the addition of the biometric processing time burden that was not reported at the time of the last submission.  </w:t>
      </w:r>
    </w:p>
    <w:p w14:paraId="145D1370" w14:textId="77777777" w:rsidR="00CC0F5F" w:rsidRDefault="00CC0F5F" w:rsidP="008C3498">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pPr>
    </w:p>
    <w:p w14:paraId="3C395897" w14:textId="77777777" w:rsidR="001064E5"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6</w:t>
      </w:r>
      <w:r w:rsidRPr="00087B7F">
        <w:rPr>
          <w:b/>
          <w:snapToGrid/>
          <w:szCs w:val="24"/>
        </w:rPr>
        <w:t>.</w:t>
      </w:r>
      <w:r w:rsidRPr="00087B7F">
        <w:rPr>
          <w:b/>
          <w:snapToGrid/>
          <w:szCs w:val="24"/>
        </w:rPr>
        <w:tab/>
      </w:r>
      <w:r w:rsidR="001064E5" w:rsidRPr="00087B7F">
        <w:rPr>
          <w:b/>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087B75" w14:textId="77777777" w:rsidR="00912729" w:rsidRPr="00087B7F" w:rsidRDefault="0091272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3753935"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This information collection will not be published for statistical purposes.</w:t>
      </w:r>
    </w:p>
    <w:p w14:paraId="432069EA"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D8C10AC" w14:textId="77777777" w:rsidR="001064E5"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7</w:t>
      </w:r>
      <w:r w:rsidRPr="00087B7F">
        <w:rPr>
          <w:b/>
          <w:snapToGrid/>
          <w:szCs w:val="24"/>
        </w:rPr>
        <w:t>.</w:t>
      </w:r>
      <w:r w:rsidRPr="00087B7F">
        <w:rPr>
          <w:b/>
          <w:snapToGrid/>
          <w:szCs w:val="24"/>
        </w:rPr>
        <w:tab/>
      </w:r>
      <w:r w:rsidR="001064E5" w:rsidRPr="00087B7F">
        <w:rPr>
          <w:b/>
          <w:snapToGrid/>
          <w:szCs w:val="24"/>
        </w:rPr>
        <w:t>If seeking approval to not display the expiration date for OMB approval of the information collection, explain the reasons that display would be inappropriate.</w:t>
      </w:r>
    </w:p>
    <w:p w14:paraId="11686816"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D6DC00C"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will display the expiration date for OMB approval of this information collection.</w:t>
      </w:r>
    </w:p>
    <w:p w14:paraId="266D8512"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296CEFE" w14:textId="77777777" w:rsidR="001064E5" w:rsidRPr="00087B7F" w:rsidRDefault="001064E5">
      <w:pPr>
        <w:autoSpaceDE w:val="0"/>
        <w:autoSpaceDN w:val="0"/>
        <w:adjustRightInd w:val="0"/>
        <w:ind w:left="720" w:hanging="720"/>
        <w:rPr>
          <w:b/>
          <w:snapToGrid/>
          <w:szCs w:val="24"/>
        </w:rPr>
      </w:pPr>
      <w:r w:rsidRPr="00087B7F">
        <w:rPr>
          <w:b/>
          <w:snapToGrid/>
          <w:szCs w:val="24"/>
        </w:rPr>
        <w:t>1</w:t>
      </w:r>
      <w:r w:rsidR="00F423C5" w:rsidRPr="00087B7F">
        <w:rPr>
          <w:b/>
          <w:snapToGrid/>
          <w:szCs w:val="24"/>
        </w:rPr>
        <w:t>8</w:t>
      </w:r>
      <w:r w:rsidR="006C2381" w:rsidRPr="00087B7F">
        <w:rPr>
          <w:b/>
          <w:snapToGrid/>
          <w:szCs w:val="24"/>
        </w:rPr>
        <w:t>.</w:t>
      </w:r>
      <w:r w:rsidRPr="00087B7F">
        <w:rPr>
          <w:b/>
          <w:snapToGrid/>
          <w:szCs w:val="24"/>
        </w:rPr>
        <w:t xml:space="preserve"> </w:t>
      </w:r>
      <w:r w:rsidR="006C2381" w:rsidRPr="00087B7F">
        <w:rPr>
          <w:b/>
          <w:snapToGrid/>
          <w:szCs w:val="24"/>
        </w:rPr>
        <w:tab/>
      </w:r>
      <w:r w:rsidRPr="00087B7F">
        <w:rPr>
          <w:b/>
          <w:snapToGrid/>
          <w:szCs w:val="24"/>
        </w:rPr>
        <w:t>Explain each exception to the certification statement identified in Item 19, "Certification</w:t>
      </w:r>
      <w:r w:rsidR="00D26A14" w:rsidRPr="00087B7F">
        <w:rPr>
          <w:b/>
          <w:snapToGrid/>
          <w:szCs w:val="24"/>
        </w:rPr>
        <w:t xml:space="preserve"> </w:t>
      </w:r>
      <w:r w:rsidRPr="00087B7F">
        <w:rPr>
          <w:b/>
          <w:snapToGrid/>
          <w:szCs w:val="24"/>
        </w:rPr>
        <w:t>for Paperwork Reduction Act Submission," of OMB 83-I.</w:t>
      </w:r>
    </w:p>
    <w:p w14:paraId="7E8FBCBD"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B489006"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does not request an exception to the certification of this information collection.</w:t>
      </w:r>
    </w:p>
    <w:p w14:paraId="59CA2FA3" w14:textId="73C99FBC" w:rsidR="001064E5" w:rsidRPr="00087B7F" w:rsidRDefault="001064E5" w:rsidP="009352D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jc w:val="left"/>
        <w:rPr>
          <w:szCs w:val="24"/>
        </w:rPr>
      </w:pPr>
    </w:p>
    <w:p w14:paraId="3C926AFD" w14:textId="77777777" w:rsidR="001064E5" w:rsidRPr="00087B7F" w:rsidRDefault="001064E5" w:rsidP="00087B7F">
      <w:pPr>
        <w:autoSpaceDE w:val="0"/>
        <w:autoSpaceDN w:val="0"/>
        <w:adjustRightInd w:val="0"/>
        <w:ind w:left="720" w:hanging="720"/>
        <w:rPr>
          <w:b/>
          <w:snapToGrid/>
          <w:szCs w:val="24"/>
        </w:rPr>
      </w:pPr>
      <w:r w:rsidRPr="00087B7F">
        <w:rPr>
          <w:b/>
          <w:snapToGrid/>
          <w:szCs w:val="24"/>
        </w:rPr>
        <w:t>B.</w:t>
      </w:r>
      <w:r w:rsidR="003F59FC" w:rsidRPr="00087B7F">
        <w:rPr>
          <w:b/>
          <w:snapToGrid/>
          <w:szCs w:val="24"/>
        </w:rPr>
        <w:t xml:space="preserve"> </w:t>
      </w:r>
      <w:r w:rsidR="003F59FC" w:rsidRPr="00087B7F">
        <w:rPr>
          <w:b/>
          <w:snapToGrid/>
          <w:szCs w:val="24"/>
        </w:rPr>
        <w:tab/>
      </w:r>
      <w:r w:rsidRPr="00087B7F">
        <w:rPr>
          <w:b/>
          <w:snapToGrid/>
          <w:szCs w:val="24"/>
        </w:rPr>
        <w:t>Collection of Information Employing Statistical Methods.</w:t>
      </w:r>
    </w:p>
    <w:p w14:paraId="581F3F87" w14:textId="77777777" w:rsidR="006C2381" w:rsidRPr="000D2D48" w:rsidRDefault="006C2381"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1D51328" w14:textId="77777777" w:rsidR="001317CD"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is no statistical methodology involved with this collection.</w:t>
      </w:r>
    </w:p>
    <w:sectPr w:rsidR="001317CD" w:rsidRPr="00087B7F">
      <w:footerReference w:type="even" r:id="rId15"/>
      <w:footerReference w:type="default" r:id="rId16"/>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0D80B" w15:done="0"/>
  <w15:commentEx w15:paraId="5360FF09" w15:done="0"/>
  <w15:commentEx w15:paraId="1217403E" w15:done="0"/>
  <w15:commentEx w15:paraId="4B7D467C" w15:done="0"/>
  <w15:commentEx w15:paraId="08B68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9B225" w14:textId="77777777" w:rsidR="004A2358" w:rsidRDefault="004A2358">
      <w:r>
        <w:separator/>
      </w:r>
    </w:p>
  </w:endnote>
  <w:endnote w:type="continuationSeparator" w:id="0">
    <w:p w14:paraId="69C3068D" w14:textId="77777777" w:rsidR="004A2358" w:rsidRDefault="004A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_sans_pro_bold">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4B14" w14:textId="77777777" w:rsidR="00547DEC" w:rsidRDefault="00547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0AC4" w14:textId="77777777" w:rsidR="00547DEC" w:rsidRDefault="00547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C88A" w14:textId="77777777" w:rsidR="00547DEC" w:rsidRDefault="00547DEC">
    <w:pPr>
      <w:spacing w:line="240" w:lineRule="exact"/>
    </w:pPr>
  </w:p>
  <w:p w14:paraId="4B9B081C" w14:textId="77777777" w:rsidR="00547DEC" w:rsidRDefault="00547DEC">
    <w:pPr>
      <w:pStyle w:val="Footer"/>
      <w:framePr w:wrap="around" w:vAnchor="text" w:hAnchor="margin" w:xAlign="center" w:y="1"/>
      <w:pBdr>
        <w:top w:val="single" w:sz="6" w:space="0" w:color="FFFFFF"/>
        <w:left w:val="single" w:sz="6" w:space="0" w:color="FFFFFF"/>
        <w:bottom w:val="single" w:sz="6" w:space="0" w:color="FFFFFF"/>
        <w:right w:val="single" w:sz="6" w:space="0" w:color="FFFFFF"/>
      </w:pBdr>
      <w:rPr>
        <w:sz w:val="20"/>
      </w:rPr>
    </w:pPr>
    <w:r>
      <w:rPr>
        <w:rStyle w:val="PageNumber"/>
      </w:rPr>
      <w:fldChar w:fldCharType="begin"/>
    </w:r>
    <w:r>
      <w:rPr>
        <w:rStyle w:val="PageNumber"/>
      </w:rPr>
      <w:instrText xml:space="preserve">PAGE </w:instrText>
    </w:r>
    <w:r>
      <w:rPr>
        <w:rStyle w:val="PageNumber"/>
      </w:rPr>
      <w:fldChar w:fldCharType="separate"/>
    </w:r>
    <w:r w:rsidR="00070C34">
      <w:rPr>
        <w:rStyle w:val="PageNumber"/>
        <w:noProof/>
      </w:rPr>
      <w:t>8</w:t>
    </w:r>
    <w:r>
      <w:rPr>
        <w:rStyle w:val="PageNumber"/>
      </w:rPr>
      <w:fldChar w:fldCharType="end"/>
    </w:r>
  </w:p>
  <w:p w14:paraId="1592F9EF" w14:textId="77777777" w:rsidR="00547DEC" w:rsidRDefault="00547D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2347D" w14:textId="77777777" w:rsidR="004A2358" w:rsidRDefault="004A2358">
      <w:r>
        <w:separator/>
      </w:r>
    </w:p>
  </w:footnote>
  <w:footnote w:type="continuationSeparator" w:id="0">
    <w:p w14:paraId="651F22D6" w14:textId="77777777" w:rsidR="004A2358" w:rsidRDefault="004A2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1E8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C82E0E"/>
    <w:multiLevelType w:val="hybridMultilevel"/>
    <w:tmpl w:val="835CF508"/>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9AD2E21A">
      <w:start w:val="15"/>
      <w:numFmt w:val="decimal"/>
      <w:lvlText w:val="%3"/>
      <w:lvlJc w:val="left"/>
      <w:pPr>
        <w:tabs>
          <w:tab w:val="num" w:pos="2160"/>
        </w:tabs>
        <w:ind w:left="2160" w:hanging="360"/>
      </w:pPr>
      <w:rPr>
        <w:rFonts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A82CBA"/>
    <w:multiLevelType w:val="hybridMultilevel"/>
    <w:tmpl w:val="E21E4AF6"/>
    <w:lvl w:ilvl="0" w:tplc="51BC2924">
      <w:start w:val="1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27038"/>
    <w:multiLevelType w:val="hybridMultilevel"/>
    <w:tmpl w:val="37E24B68"/>
    <w:lvl w:ilvl="0" w:tplc="CF103B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591E84"/>
    <w:multiLevelType w:val="singleLevel"/>
    <w:tmpl w:val="E60C0648"/>
    <w:lvl w:ilvl="0">
      <w:start w:val="1"/>
      <w:numFmt w:val="decimal"/>
      <w:lvlText w:val="%1."/>
      <w:lvlJc w:val="left"/>
      <w:pPr>
        <w:tabs>
          <w:tab w:val="num" w:pos="720"/>
        </w:tabs>
        <w:ind w:left="720" w:hanging="720"/>
      </w:pPr>
      <w:rPr>
        <w:rFonts w:hint="default"/>
      </w:rPr>
    </w:lvl>
  </w:abstractNum>
  <w:abstractNum w:abstractNumId="7">
    <w:nsid w:val="32CC66F4"/>
    <w:multiLevelType w:val="hybridMultilevel"/>
    <w:tmpl w:val="CADC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672E7"/>
    <w:multiLevelType w:val="hybridMultilevel"/>
    <w:tmpl w:val="ADE6DA80"/>
    <w:lvl w:ilvl="0" w:tplc="8A6A9206">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4328"/>
    <w:multiLevelType w:val="hybridMultilevel"/>
    <w:tmpl w:val="6F603426"/>
    <w:lvl w:ilvl="0" w:tplc="E18411E4">
      <w:start w:val="1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48652F"/>
    <w:multiLevelType w:val="hybridMultilevel"/>
    <w:tmpl w:val="2EE2FC5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8FE4217"/>
    <w:multiLevelType w:val="hybridMultilevel"/>
    <w:tmpl w:val="6C00BDB8"/>
    <w:lvl w:ilvl="0" w:tplc="504A94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876B1B"/>
    <w:multiLevelType w:val="hybridMultilevel"/>
    <w:tmpl w:val="67382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14">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15">
    <w:nsid w:val="70CA4E8F"/>
    <w:multiLevelType w:val="hybridMultilevel"/>
    <w:tmpl w:val="1170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7">
    <w:nsid w:val="74AE0476"/>
    <w:multiLevelType w:val="hybridMultilevel"/>
    <w:tmpl w:val="A8C654C6"/>
    <w:lvl w:ilvl="0" w:tplc="6FC671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3"/>
  </w:num>
  <w:num w:numId="4">
    <w:abstractNumId w:val="16"/>
  </w:num>
  <w:num w:numId="5">
    <w:abstractNumId w:val="14"/>
  </w:num>
  <w:num w:numId="6">
    <w:abstractNumId w:val="4"/>
  </w:num>
  <w:num w:numId="7">
    <w:abstractNumId w:val="9"/>
  </w:num>
  <w:num w:numId="8">
    <w:abstractNumId w:val="1"/>
  </w:num>
  <w:num w:numId="9">
    <w:abstractNumId w:val="3"/>
  </w:num>
  <w:num w:numId="10">
    <w:abstractNumId w:val="8"/>
  </w:num>
  <w:num w:numId="11">
    <w:abstractNumId w:val="5"/>
  </w:num>
  <w:num w:numId="12">
    <w:abstractNumId w:val="17"/>
  </w:num>
  <w:num w:numId="13">
    <w:abstractNumId w:val="11"/>
  </w:num>
  <w:num w:numId="14">
    <w:abstractNumId w:val="0"/>
  </w:num>
  <w:num w:numId="15">
    <w:abstractNumId w:val="15"/>
  </w:num>
  <w:num w:numId="16">
    <w:abstractNumId w:val="12"/>
  </w:num>
  <w:num w:numId="17">
    <w:abstractNumId w:val="7"/>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97"/>
    <w:rsid w:val="000019FA"/>
    <w:rsid w:val="00003461"/>
    <w:rsid w:val="00005E72"/>
    <w:rsid w:val="00007A10"/>
    <w:rsid w:val="00035397"/>
    <w:rsid w:val="00062EFF"/>
    <w:rsid w:val="000635A7"/>
    <w:rsid w:val="00070C34"/>
    <w:rsid w:val="0007665A"/>
    <w:rsid w:val="00077127"/>
    <w:rsid w:val="00080024"/>
    <w:rsid w:val="00084CC8"/>
    <w:rsid w:val="0008765C"/>
    <w:rsid w:val="00087B7F"/>
    <w:rsid w:val="00095E3A"/>
    <w:rsid w:val="00097937"/>
    <w:rsid w:val="000C2BF9"/>
    <w:rsid w:val="000D2D48"/>
    <w:rsid w:val="000F1581"/>
    <w:rsid w:val="000F35FE"/>
    <w:rsid w:val="000F3AE1"/>
    <w:rsid w:val="000F5608"/>
    <w:rsid w:val="001064E5"/>
    <w:rsid w:val="001069EC"/>
    <w:rsid w:val="00116AD2"/>
    <w:rsid w:val="00120EDD"/>
    <w:rsid w:val="00127301"/>
    <w:rsid w:val="001317CD"/>
    <w:rsid w:val="00135E64"/>
    <w:rsid w:val="00146216"/>
    <w:rsid w:val="00154C73"/>
    <w:rsid w:val="00162414"/>
    <w:rsid w:val="00162A60"/>
    <w:rsid w:val="00162C31"/>
    <w:rsid w:val="00180E8D"/>
    <w:rsid w:val="00186EA9"/>
    <w:rsid w:val="001B6E82"/>
    <w:rsid w:val="001D0222"/>
    <w:rsid w:val="001E1410"/>
    <w:rsid w:val="001E2C9F"/>
    <w:rsid w:val="001F4521"/>
    <w:rsid w:val="00221B9F"/>
    <w:rsid w:val="002412C4"/>
    <w:rsid w:val="0024791D"/>
    <w:rsid w:val="002563E9"/>
    <w:rsid w:val="0026099D"/>
    <w:rsid w:val="0026715B"/>
    <w:rsid w:val="00275EA8"/>
    <w:rsid w:val="00276BE4"/>
    <w:rsid w:val="00296115"/>
    <w:rsid w:val="002A0B5B"/>
    <w:rsid w:val="002C0523"/>
    <w:rsid w:val="002C7355"/>
    <w:rsid w:val="002D0C01"/>
    <w:rsid w:val="0031092D"/>
    <w:rsid w:val="0032062A"/>
    <w:rsid w:val="00326A49"/>
    <w:rsid w:val="00336D91"/>
    <w:rsid w:val="003438CF"/>
    <w:rsid w:val="00344CD6"/>
    <w:rsid w:val="00346F68"/>
    <w:rsid w:val="00347396"/>
    <w:rsid w:val="0035265D"/>
    <w:rsid w:val="00364D17"/>
    <w:rsid w:val="00374487"/>
    <w:rsid w:val="00390E82"/>
    <w:rsid w:val="0039182D"/>
    <w:rsid w:val="00395857"/>
    <w:rsid w:val="003958EA"/>
    <w:rsid w:val="003A1AA0"/>
    <w:rsid w:val="003A2977"/>
    <w:rsid w:val="003B4C80"/>
    <w:rsid w:val="003C15B3"/>
    <w:rsid w:val="003C27C4"/>
    <w:rsid w:val="003C3254"/>
    <w:rsid w:val="003E416E"/>
    <w:rsid w:val="003F28D4"/>
    <w:rsid w:val="003F59FC"/>
    <w:rsid w:val="00421076"/>
    <w:rsid w:val="00440B97"/>
    <w:rsid w:val="00445ED0"/>
    <w:rsid w:val="00453FEA"/>
    <w:rsid w:val="00461625"/>
    <w:rsid w:val="00463189"/>
    <w:rsid w:val="00487B5C"/>
    <w:rsid w:val="004A2358"/>
    <w:rsid w:val="004A3370"/>
    <w:rsid w:val="004A6B05"/>
    <w:rsid w:val="004B13BA"/>
    <w:rsid w:val="004B5D39"/>
    <w:rsid w:val="004B5FDE"/>
    <w:rsid w:val="004C5E02"/>
    <w:rsid w:val="004C63B3"/>
    <w:rsid w:val="005003BB"/>
    <w:rsid w:val="0050697C"/>
    <w:rsid w:val="00511D9E"/>
    <w:rsid w:val="00516962"/>
    <w:rsid w:val="00524A2A"/>
    <w:rsid w:val="0053469E"/>
    <w:rsid w:val="0054394D"/>
    <w:rsid w:val="00545B74"/>
    <w:rsid w:val="00547DEC"/>
    <w:rsid w:val="00552B4D"/>
    <w:rsid w:val="00556DC7"/>
    <w:rsid w:val="005656BF"/>
    <w:rsid w:val="005705E8"/>
    <w:rsid w:val="0058130E"/>
    <w:rsid w:val="0059493B"/>
    <w:rsid w:val="00594BB8"/>
    <w:rsid w:val="005A593C"/>
    <w:rsid w:val="005A6D02"/>
    <w:rsid w:val="005C518B"/>
    <w:rsid w:val="005D0A43"/>
    <w:rsid w:val="005D464A"/>
    <w:rsid w:val="005E3FC5"/>
    <w:rsid w:val="005F4E45"/>
    <w:rsid w:val="0061068A"/>
    <w:rsid w:val="006143F6"/>
    <w:rsid w:val="006213AB"/>
    <w:rsid w:val="00621789"/>
    <w:rsid w:val="0064116A"/>
    <w:rsid w:val="00646716"/>
    <w:rsid w:val="00647B05"/>
    <w:rsid w:val="00652825"/>
    <w:rsid w:val="00680FEA"/>
    <w:rsid w:val="006C0029"/>
    <w:rsid w:val="006C1878"/>
    <w:rsid w:val="006C2381"/>
    <w:rsid w:val="006C6CDA"/>
    <w:rsid w:val="006D588E"/>
    <w:rsid w:val="006F233B"/>
    <w:rsid w:val="00721A4F"/>
    <w:rsid w:val="00721C5F"/>
    <w:rsid w:val="00737E14"/>
    <w:rsid w:val="007424BE"/>
    <w:rsid w:val="0075253B"/>
    <w:rsid w:val="007612E6"/>
    <w:rsid w:val="007842B2"/>
    <w:rsid w:val="00795B3E"/>
    <w:rsid w:val="007A11F6"/>
    <w:rsid w:val="007B115D"/>
    <w:rsid w:val="007B30CE"/>
    <w:rsid w:val="007C5F00"/>
    <w:rsid w:val="007D2D32"/>
    <w:rsid w:val="007D3717"/>
    <w:rsid w:val="007D7D62"/>
    <w:rsid w:val="0080538D"/>
    <w:rsid w:val="00832FB9"/>
    <w:rsid w:val="00845ADE"/>
    <w:rsid w:val="00850D25"/>
    <w:rsid w:val="00853B23"/>
    <w:rsid w:val="00867807"/>
    <w:rsid w:val="00881C00"/>
    <w:rsid w:val="008913DA"/>
    <w:rsid w:val="008A04A8"/>
    <w:rsid w:val="008A579C"/>
    <w:rsid w:val="008C3498"/>
    <w:rsid w:val="008D35C7"/>
    <w:rsid w:val="008D4FAA"/>
    <w:rsid w:val="008D5EE3"/>
    <w:rsid w:val="008E3974"/>
    <w:rsid w:val="00912729"/>
    <w:rsid w:val="009258C7"/>
    <w:rsid w:val="00925EE0"/>
    <w:rsid w:val="00930770"/>
    <w:rsid w:val="00932E53"/>
    <w:rsid w:val="009352DE"/>
    <w:rsid w:val="00947C43"/>
    <w:rsid w:val="0095199A"/>
    <w:rsid w:val="00967BD2"/>
    <w:rsid w:val="00975BF6"/>
    <w:rsid w:val="00984C73"/>
    <w:rsid w:val="00997AAF"/>
    <w:rsid w:val="00A0360C"/>
    <w:rsid w:val="00A04F39"/>
    <w:rsid w:val="00A1340E"/>
    <w:rsid w:val="00A30B70"/>
    <w:rsid w:val="00A522FA"/>
    <w:rsid w:val="00A54B35"/>
    <w:rsid w:val="00A845BC"/>
    <w:rsid w:val="00A90BC8"/>
    <w:rsid w:val="00A91503"/>
    <w:rsid w:val="00AB3AB8"/>
    <w:rsid w:val="00AC6AC5"/>
    <w:rsid w:val="00AD7A38"/>
    <w:rsid w:val="00AE03ED"/>
    <w:rsid w:val="00AF296F"/>
    <w:rsid w:val="00AF4A8F"/>
    <w:rsid w:val="00B00B1F"/>
    <w:rsid w:val="00B131CD"/>
    <w:rsid w:val="00B309DA"/>
    <w:rsid w:val="00B345F0"/>
    <w:rsid w:val="00B37AD8"/>
    <w:rsid w:val="00B4079C"/>
    <w:rsid w:val="00B43EA9"/>
    <w:rsid w:val="00B50FBE"/>
    <w:rsid w:val="00B511D4"/>
    <w:rsid w:val="00B563CF"/>
    <w:rsid w:val="00B61225"/>
    <w:rsid w:val="00B63038"/>
    <w:rsid w:val="00B83BA5"/>
    <w:rsid w:val="00BA2626"/>
    <w:rsid w:val="00BB55EC"/>
    <w:rsid w:val="00BC1C42"/>
    <w:rsid w:val="00BC336B"/>
    <w:rsid w:val="00BD0ADC"/>
    <w:rsid w:val="00BE0750"/>
    <w:rsid w:val="00BE4595"/>
    <w:rsid w:val="00BF449A"/>
    <w:rsid w:val="00C168BD"/>
    <w:rsid w:val="00C547D8"/>
    <w:rsid w:val="00C55D03"/>
    <w:rsid w:val="00C64CB7"/>
    <w:rsid w:val="00C67AC9"/>
    <w:rsid w:val="00C76554"/>
    <w:rsid w:val="00C940F9"/>
    <w:rsid w:val="00C95BA9"/>
    <w:rsid w:val="00C973C2"/>
    <w:rsid w:val="00CA0319"/>
    <w:rsid w:val="00CA4FA0"/>
    <w:rsid w:val="00CB6749"/>
    <w:rsid w:val="00CB7847"/>
    <w:rsid w:val="00CC0F5F"/>
    <w:rsid w:val="00D11D04"/>
    <w:rsid w:val="00D1538B"/>
    <w:rsid w:val="00D16534"/>
    <w:rsid w:val="00D20632"/>
    <w:rsid w:val="00D20DF1"/>
    <w:rsid w:val="00D22E2E"/>
    <w:rsid w:val="00D26A14"/>
    <w:rsid w:val="00D73818"/>
    <w:rsid w:val="00D803A4"/>
    <w:rsid w:val="00DB5582"/>
    <w:rsid w:val="00DC4CD5"/>
    <w:rsid w:val="00DC6695"/>
    <w:rsid w:val="00DD77F1"/>
    <w:rsid w:val="00DE282A"/>
    <w:rsid w:val="00DE2966"/>
    <w:rsid w:val="00DE74DE"/>
    <w:rsid w:val="00E00EB3"/>
    <w:rsid w:val="00E05973"/>
    <w:rsid w:val="00E0785D"/>
    <w:rsid w:val="00E139E5"/>
    <w:rsid w:val="00E30B2D"/>
    <w:rsid w:val="00E8579F"/>
    <w:rsid w:val="00E87C90"/>
    <w:rsid w:val="00E92B2F"/>
    <w:rsid w:val="00E95892"/>
    <w:rsid w:val="00EB3267"/>
    <w:rsid w:val="00ED210C"/>
    <w:rsid w:val="00EE3D68"/>
    <w:rsid w:val="00EE7706"/>
    <w:rsid w:val="00EF01FC"/>
    <w:rsid w:val="00EF14FA"/>
    <w:rsid w:val="00F00B80"/>
    <w:rsid w:val="00F13849"/>
    <w:rsid w:val="00F1751C"/>
    <w:rsid w:val="00F27A16"/>
    <w:rsid w:val="00F302C6"/>
    <w:rsid w:val="00F34387"/>
    <w:rsid w:val="00F360C3"/>
    <w:rsid w:val="00F423C5"/>
    <w:rsid w:val="00F71970"/>
    <w:rsid w:val="00F771C4"/>
    <w:rsid w:val="00F77372"/>
    <w:rsid w:val="00F84B08"/>
    <w:rsid w:val="00FA5F05"/>
    <w:rsid w:val="00FB38AD"/>
    <w:rsid w:val="00FC68F2"/>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FD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outlineLvl w:val="0"/>
    </w:pPr>
    <w:rPr>
      <w:b/>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 w:val="left" w:pos="9360"/>
      </w:tabs>
    </w:pPr>
  </w:style>
  <w:style w:type="character" w:styleId="PageNumber">
    <w:name w:val="page number"/>
    <w:rPr>
      <w:sz w:val="20"/>
    </w:rPr>
  </w:style>
  <w:style w:type="paragraph" w:styleId="BodyTextIndent">
    <w:name w:val="Body Text Inden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style>
  <w:style w:type="paragraph" w:styleId="Title">
    <w:name w:val="Title"/>
    <w:basedOn w:val="Normal"/>
    <w:qFormat/>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odyTextIndent2">
    <w:name w:val="Body Text Indent 2"/>
    <w:basedOn w:val="Normal"/>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style>
  <w:style w:type="paragraph" w:styleId="BodyText">
    <w:name w:val="Body Text"/>
    <w:basedOn w:val="Normal"/>
    <w:pPr>
      <w:widowControl/>
      <w:autoSpaceDE w:val="0"/>
      <w:autoSpaceDN w:val="0"/>
      <w:adjustRightInd w:val="0"/>
    </w:pPr>
    <w:rPr>
      <w:rFonts w:cs="Arial"/>
      <w:snapToGrid/>
      <w:color w:val="000000"/>
    </w:r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style>
  <w:style w:type="paragraph" w:styleId="BalloonText">
    <w:name w:val="Balloon Text"/>
    <w:basedOn w:val="Normal"/>
    <w:semiHidden/>
    <w:rsid w:val="00F360C3"/>
    <w:rPr>
      <w:rFonts w:ascii="Tahoma" w:hAnsi="Tahoma" w:cs="Tahoma"/>
      <w:sz w:val="16"/>
      <w:szCs w:val="16"/>
    </w:rPr>
  </w:style>
  <w:style w:type="character" w:styleId="CommentReference">
    <w:name w:val="annotation reference"/>
    <w:rsid w:val="007D2D32"/>
    <w:rPr>
      <w:sz w:val="16"/>
      <w:szCs w:val="16"/>
    </w:rPr>
  </w:style>
  <w:style w:type="paragraph" w:styleId="CommentText">
    <w:name w:val="annotation text"/>
    <w:basedOn w:val="Normal"/>
    <w:semiHidden/>
    <w:rsid w:val="007D2D32"/>
    <w:rPr>
      <w:sz w:val="20"/>
    </w:rPr>
  </w:style>
  <w:style w:type="paragraph" w:styleId="CommentSubject">
    <w:name w:val="annotation subject"/>
    <w:basedOn w:val="CommentText"/>
    <w:next w:val="CommentText"/>
    <w:semiHidden/>
    <w:rsid w:val="007D2D32"/>
    <w:rPr>
      <w:b/>
      <w:bCs/>
    </w:rPr>
  </w:style>
  <w:style w:type="paragraph" w:styleId="Revision">
    <w:name w:val="Revision"/>
    <w:hidden/>
    <w:uiPriority w:val="99"/>
    <w:semiHidden/>
    <w:rsid w:val="004B5FDE"/>
    <w:rPr>
      <w:snapToGrid w:val="0"/>
      <w:sz w:val="24"/>
    </w:rPr>
  </w:style>
  <w:style w:type="paragraph" w:styleId="ListParagraph">
    <w:name w:val="List Paragraph"/>
    <w:basedOn w:val="Normal"/>
    <w:uiPriority w:val="34"/>
    <w:qFormat/>
    <w:rsid w:val="00E05973"/>
    <w:pPr>
      <w:ind w:left="720"/>
    </w:pPr>
  </w:style>
  <w:style w:type="character" w:styleId="Hyperlink">
    <w:name w:val="Hyperlink"/>
    <w:rsid w:val="00275EA8"/>
    <w:rPr>
      <w:color w:val="0000FF"/>
      <w:u w:val="single"/>
    </w:rPr>
  </w:style>
  <w:style w:type="paragraph" w:styleId="Header">
    <w:name w:val="header"/>
    <w:basedOn w:val="Normal"/>
    <w:link w:val="HeaderChar"/>
    <w:rsid w:val="00EE7706"/>
    <w:pPr>
      <w:tabs>
        <w:tab w:val="center" w:pos="4680"/>
        <w:tab w:val="right" w:pos="9360"/>
      </w:tabs>
    </w:pPr>
  </w:style>
  <w:style w:type="character" w:customStyle="1" w:styleId="HeaderChar">
    <w:name w:val="Header Char"/>
    <w:basedOn w:val="DefaultParagraphFont"/>
    <w:link w:val="Header"/>
    <w:rsid w:val="00EE7706"/>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outlineLvl w:val="0"/>
    </w:pPr>
    <w:rPr>
      <w:b/>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 w:val="left" w:pos="9360"/>
      </w:tabs>
    </w:pPr>
  </w:style>
  <w:style w:type="character" w:styleId="PageNumber">
    <w:name w:val="page number"/>
    <w:rPr>
      <w:sz w:val="20"/>
    </w:rPr>
  </w:style>
  <w:style w:type="paragraph" w:styleId="BodyTextIndent">
    <w:name w:val="Body Text Inden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style>
  <w:style w:type="paragraph" w:styleId="Title">
    <w:name w:val="Title"/>
    <w:basedOn w:val="Normal"/>
    <w:qFormat/>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odyTextIndent2">
    <w:name w:val="Body Text Indent 2"/>
    <w:basedOn w:val="Normal"/>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style>
  <w:style w:type="paragraph" w:styleId="BodyText">
    <w:name w:val="Body Text"/>
    <w:basedOn w:val="Normal"/>
    <w:pPr>
      <w:widowControl/>
      <w:autoSpaceDE w:val="0"/>
      <w:autoSpaceDN w:val="0"/>
      <w:adjustRightInd w:val="0"/>
    </w:pPr>
    <w:rPr>
      <w:rFonts w:cs="Arial"/>
      <w:snapToGrid/>
      <w:color w:val="000000"/>
    </w:r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style>
  <w:style w:type="paragraph" w:styleId="BalloonText">
    <w:name w:val="Balloon Text"/>
    <w:basedOn w:val="Normal"/>
    <w:semiHidden/>
    <w:rsid w:val="00F360C3"/>
    <w:rPr>
      <w:rFonts w:ascii="Tahoma" w:hAnsi="Tahoma" w:cs="Tahoma"/>
      <w:sz w:val="16"/>
      <w:szCs w:val="16"/>
    </w:rPr>
  </w:style>
  <w:style w:type="character" w:styleId="CommentReference">
    <w:name w:val="annotation reference"/>
    <w:rsid w:val="007D2D32"/>
    <w:rPr>
      <w:sz w:val="16"/>
      <w:szCs w:val="16"/>
    </w:rPr>
  </w:style>
  <w:style w:type="paragraph" w:styleId="CommentText">
    <w:name w:val="annotation text"/>
    <w:basedOn w:val="Normal"/>
    <w:semiHidden/>
    <w:rsid w:val="007D2D32"/>
    <w:rPr>
      <w:sz w:val="20"/>
    </w:rPr>
  </w:style>
  <w:style w:type="paragraph" w:styleId="CommentSubject">
    <w:name w:val="annotation subject"/>
    <w:basedOn w:val="CommentText"/>
    <w:next w:val="CommentText"/>
    <w:semiHidden/>
    <w:rsid w:val="007D2D32"/>
    <w:rPr>
      <w:b/>
      <w:bCs/>
    </w:rPr>
  </w:style>
  <w:style w:type="paragraph" w:styleId="Revision">
    <w:name w:val="Revision"/>
    <w:hidden/>
    <w:uiPriority w:val="99"/>
    <w:semiHidden/>
    <w:rsid w:val="004B5FDE"/>
    <w:rPr>
      <w:snapToGrid w:val="0"/>
      <w:sz w:val="24"/>
    </w:rPr>
  </w:style>
  <w:style w:type="paragraph" w:styleId="ListParagraph">
    <w:name w:val="List Paragraph"/>
    <w:basedOn w:val="Normal"/>
    <w:uiPriority w:val="34"/>
    <w:qFormat/>
    <w:rsid w:val="00E05973"/>
    <w:pPr>
      <w:ind w:left="720"/>
    </w:pPr>
  </w:style>
  <w:style w:type="character" w:styleId="Hyperlink">
    <w:name w:val="Hyperlink"/>
    <w:rsid w:val="00275EA8"/>
    <w:rPr>
      <w:color w:val="0000FF"/>
      <w:u w:val="single"/>
    </w:rPr>
  </w:style>
  <w:style w:type="paragraph" w:styleId="Header">
    <w:name w:val="header"/>
    <w:basedOn w:val="Normal"/>
    <w:link w:val="HeaderChar"/>
    <w:rsid w:val="00EE7706"/>
    <w:pPr>
      <w:tabs>
        <w:tab w:val="center" w:pos="4680"/>
        <w:tab w:val="right" w:pos="9360"/>
      </w:tabs>
    </w:pPr>
  </w:style>
  <w:style w:type="character" w:customStyle="1" w:styleId="HeaderChar">
    <w:name w:val="Header Char"/>
    <w:basedOn w:val="DefaultParagraphFont"/>
    <w:link w:val="Header"/>
    <w:rsid w:val="00EE770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3867">
      <w:bodyDiv w:val="1"/>
      <w:marLeft w:val="0"/>
      <w:marRight w:val="0"/>
      <w:marTop w:val="0"/>
      <w:marBottom w:val="0"/>
      <w:divBdr>
        <w:top w:val="none" w:sz="0" w:space="0" w:color="auto"/>
        <w:left w:val="none" w:sz="0" w:space="0" w:color="auto"/>
        <w:bottom w:val="none" w:sz="0" w:space="0" w:color="auto"/>
        <w:right w:val="none" w:sz="0" w:space="0" w:color="auto"/>
      </w:divBdr>
    </w:div>
    <w:div w:id="692921737">
      <w:bodyDiv w:val="1"/>
      <w:marLeft w:val="0"/>
      <w:marRight w:val="0"/>
      <w:marTop w:val="0"/>
      <w:marBottom w:val="0"/>
      <w:divBdr>
        <w:top w:val="none" w:sz="0" w:space="0" w:color="auto"/>
        <w:left w:val="none" w:sz="0" w:space="0" w:color="auto"/>
        <w:bottom w:val="none" w:sz="0" w:space="0" w:color="auto"/>
        <w:right w:val="none" w:sz="0" w:space="0" w:color="auto"/>
      </w:divBdr>
    </w:div>
    <w:div w:id="1492062989">
      <w:bodyDiv w:val="1"/>
      <w:marLeft w:val="0"/>
      <w:marRight w:val="0"/>
      <w:marTop w:val="0"/>
      <w:marBottom w:val="0"/>
      <w:divBdr>
        <w:top w:val="none" w:sz="0" w:space="0" w:color="auto"/>
        <w:left w:val="none" w:sz="0" w:space="0" w:color="auto"/>
        <w:bottom w:val="none" w:sz="0" w:space="0" w:color="auto"/>
        <w:right w:val="none" w:sz="0" w:space="0" w:color="auto"/>
      </w:divBdr>
    </w:div>
    <w:div w:id="1594778179">
      <w:bodyDiv w:val="1"/>
      <w:marLeft w:val="0"/>
      <w:marRight w:val="0"/>
      <w:marTop w:val="0"/>
      <w:marBottom w:val="0"/>
      <w:divBdr>
        <w:top w:val="none" w:sz="0" w:space="0" w:color="auto"/>
        <w:left w:val="none" w:sz="0" w:space="0" w:color="auto"/>
        <w:bottom w:val="none" w:sz="0" w:space="0" w:color="auto"/>
        <w:right w:val="none" w:sz="0" w:space="0" w:color="auto"/>
      </w:divBdr>
    </w:div>
    <w:div w:id="2028554671">
      <w:bodyDiv w:val="1"/>
      <w:marLeft w:val="0"/>
      <w:marRight w:val="0"/>
      <w:marTop w:val="0"/>
      <w:marBottom w:val="0"/>
      <w:divBdr>
        <w:top w:val="none" w:sz="0" w:space="0" w:color="auto"/>
        <w:left w:val="none" w:sz="0" w:space="0" w:color="auto"/>
        <w:bottom w:val="none" w:sz="0" w:space="0" w:color="auto"/>
        <w:right w:val="none" w:sz="0" w:space="0" w:color="auto"/>
      </w:divBdr>
    </w:div>
    <w:div w:id="2145464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2013/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74" ma:contentTypeDescription="Document requiring vetting through the Concurrence process" ma:contentTypeScope="" ma:versionID="9b474958c481dc0c97aeb7e3df8cd6c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9d1af9bc46b2c16adcc1ad0635a7ca11"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Originating Office" ma:format="Dropdown" ma:internalName="POD">
      <xsd:simpleType>
        <xsd:restriction base="dms:Choice">
          <xsd:enumeration value="AAO"/>
          <xsd:enumeration value="CSPED"/>
          <xsd:enumeration value="ESD"/>
          <xsd:enumeration value="EXSO"/>
          <xsd:enumeration value="FDNS"/>
          <xsd:enumeration value="FOD"/>
          <xsd:enumeration value="MGT"/>
          <xsd:enumeration value="OCC"/>
          <xsd:enumeration value="OCOMM"/>
          <xsd:enumeration value="OLA"/>
          <xsd:enumeration value="OoC"/>
          <xsd:enumeration value="OTC"/>
          <xsd:enumeration value="OPQ"/>
          <xsd:enumeration value="OP&amp;S"/>
          <xsd:enumeration value="PVY"/>
          <xsd:enumeration value="RAIO"/>
          <xsd:enumeration value="SCOPS"/>
          <xsd:enumeration value="Front Office"/>
          <xsd:enumeration value="OEOI"/>
          <xsd:enumeration value="TRIG"/>
        </xsd:restriction>
      </xsd:simpleType>
    </xsd:element>
    <xsd:element name="Comments_x0020_Due_x0020_to_x0020_EXSO" ma:index="6" ma:displayName="Outside Deadline" ma:description="Date on which the USCIS response/approved materials are due to an entity outside of USCIS." ma:format="DateOnly" ma:internalName="Comments_x0020_Due_x0020_to_x0020_EXSO">
      <xsd:simpleType>
        <xsd:restriction base="dms:DateTime"/>
      </xsd:simpleType>
    </xsd:element>
    <xsd:element name="Ready_x0020_for_x0020_Action" ma:index="29" nillable="true" ma:displayName="Create CATS Dashboard Image"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ask Summary" ma:internalName="ExecSummary">
      <xsd:simpleType>
        <xsd:restriction base="dms:Note"/>
      </xsd:simpleType>
    </xsd:element>
    <xsd:element name="OrigPOC" ma:index="4" ma:displayName="Originating Office POC" ma:internalName="OrigPOC" ma:readOnly="false">
      <xsd:simpleType>
        <xsd:restriction base="dms:Text">
          <xsd:maxLength value="255"/>
        </xsd:restriction>
      </xsd:simpleType>
    </xsd:element>
    <xsd:element name="ClearanceInitiated" ma:index="5" ma:displayName="Tasked for Review or Drafting" ma:format="DateOnly" ma:internalName="ClearanceInitiated">
      <xsd:simpleType>
        <xsd:restriction base="dms:DateTime"/>
      </xsd:simpleType>
    </xsd:element>
    <xsd:element name="SuspenseDate" ma:index="7" ma:displayName="Responses Due" ma:description="Date responses are due to EXSO." ma:format="DateOnly" ma:internalName="SuspenseDate">
      <xsd:simpleType>
        <xsd:restriction base="dms:DateTime"/>
      </xsd:simpleType>
    </xsd:element>
    <xsd:element name="UnlimitedDissemination" ma:index="9" nillable="true" ma:displayName="External Publication" ma:default="1" ma:description="Information for internal and external/public use (e.g., operational policy and guidance that is not FOUO or otherwise restricted) - we accept the recommendation of the Originating Office, but the Front Office ultimately decides how, when, and where approved materials will be published." ma:internalName="UnlimitedDissemination" ma:readOnly="false">
      <xsd:simpleType>
        <xsd:restriction base="dms:Boolean"/>
      </xsd:simpleType>
    </xsd:element>
    <xsd:element name="LimitedDistribution" ma:index="10" nillable="true" ma:displayName="Internal Publication" ma:default="0" ma:description="Information for internal use (e.g., Management Directives and internal guidance) - we accept the recommendation of the Originating Office, but the Front Office ultimately decides how, when, and where approved materials will be published." ma:internalName="LimitedDistribution">
      <xsd:simpleType>
        <xsd:restriction base="dms:Boolean"/>
      </xsd:simpleType>
    </xsd:element>
    <xsd:element name="ControlledDistribution" ma:index="11" nillable="true" ma:displayName="Restricted Publication" ma:default="0" ma:description="Sensitive, but unclassified information (e.g., FOUO and LES) - we accept the recommendation of the Originating Office, but the Front Office ultimately decides how, when, and where approved materials will be published." ma:internalName="ControlledDistribution" ma:readOnly="false">
      <xsd:simpleType>
        <xsd:restriction base="dms:Boolean"/>
      </xsd:simpleType>
    </xsd:element>
    <xsd:element name="RequiresUnionAwareness" ma:index="12" nillable="true" ma:displayName="9A Notice" ma:default="0" ma:description="Requires a 9A Notice to the Union before it can become effective." ma:internalName="RequiresUnionAwareness">
      <xsd:simpleType>
        <xsd:restriction base="dms:Boolean"/>
      </xsd:simpleType>
    </xsd:element>
    <xsd:element name="LevelOfUrgency" ma:index="13" ma:displayName="Priority" ma:default="Routine (10 or more business days)" ma:format="RadioButtons" ma:internalName="LevelOfUrgency">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Review/Approval" ma:default="1" ma:description="All items placed in clearance are subject to Front Office review and/or approval." ma:internalName="RequiresFrontOfficeApproval">
      <xsd:simpleType>
        <xsd:restriction base="dms:Boolean"/>
      </xsd:simpleType>
    </xsd:element>
    <xsd:element name="Archived" ma:index="22" nillable="true" ma:displayName="Archived" ma:default="0" ma:description="FOR EXSO USE ONLY" ma:indexed="true"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XSO Analyst" ma:description="Point-of-Contact from the Office of the Executive Secretariat" ma:list="UserInfo" ma:SharePointGroup="22976" ma:internalName="EXSOPointOf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tem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ExecSummary"><![CDATA[Please review the I-129F 60-Day Revision Notice, which serves to inform the public that the form and instructions are being revised based on changes that USCIS initiated.  
The target date for publication in the Federal Register is 9/24/2012.
SCOPS and FMD cleared the Form I-129F revision.]]></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7454</AccountId>
        <AccountType/>
      </UserInfo>
    </EXSOPointOfContact>
    <G_x002d_1056A_x0020_Comment_x0020_Format_x0020_Preference xmlns="60dd58e0-100d-4f07-932c-613bf3d33efc">Track Changes Document</G_x002d_1056A_x0020_Comment_x0020_Format_x0020_Preference>
    <LimitedDistribution xmlns="a9ea1295-7d83-42ae-ab81-62e66924a3de">false</LimitedDistribution>
    <ConsistentBranding xmlns="a9ea1295-7d83-42ae-ab81-62e66924a3de">false</ConsistentBranding>
    <FYI xmlns="a9ea1295-7d83-42ae-ab81-62e66924a3de">
      <Value>15</Value>
    </FYI>
    <NotDuplicative xmlns="a9ea1295-7d83-42ae-ab81-62e66924a3de">false</NotDuplicative>
    <Archived xmlns="a9ea1295-7d83-42ae-ab81-62e66924a3de">false</Archived>
    <EmailTo xmlns="http://schemas.microsoft.com/sharepoint/v3" xsi:nil="true"/>
    <EmailHeaders xmlns="http://schemas.microsoft.com/sharepoint/v4" xsi:nil="true"/>
    <MustRespond xmlns="a9ea1295-7d83-42ae-ab81-62e66924a3de">
      <Value>23</Value>
    </MustRespond>
    <Comments_x0020_Due_x0020_to_x0020_EXSO xmlns="cb772482-a99a-4673-8dab-bf4527957df6">2015-04-23T04:00:00+00:00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Evadne Hagigal                                                                                                                                                                                                                                                 </OrigPOC>
    <ClearanceInitiated xmlns="a9ea1295-7d83-42ae-ab81-62e66924a3de">2015-04-17T04:00:00+00:00</ClearanceInitiated>
    <RequiresUnionAwareness xmlns="a9ea1295-7d83-42ae-ab81-62e66924a3de">false</RequiresUnionAwareness>
    <Ready_x0020_for_x0020_Action xmlns="cb772482-a99a-4673-8dab-bf4527957df6">false</Ready_x0020_for_x0020_Action>
    <LevelOfUrgency xmlns="a9ea1295-7d83-42ae-ab81-62e66924a3de">Prompt (between 5-9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Form I-129F is being revised to add a field for the USCIS ELIS account number, correct an oversight in the current I-94 language, incorporate standardized language, and make form amendments to accommodate International Marriage Broker Regulation Act requirements.</ExecSummary>
    <SuspenseDate xmlns="a9ea1295-7d83-42ae-ab81-62e66924a3de">2015-04-23T04:00:00+00:00</SuspenseDate>
    <UnlimitedDissemination xmlns="a9ea1295-7d83-42ae-ab81-62e66924a3de">false</UnlimitedDissemination>
    <POD xmlns="cb772482-a99a-4673-8dab-bf4527957df6" xsi:nil="true"/>
    <StatusReason xmlns="a9ea1295-7d83-42ae-ab81-62e66924a3de" xsi:nil="true"/>
    <EmailCc xmlns="http://schemas.microsoft.com/sharepoint/v3" xsi:nil="true"/>
    <_dlc_DocId xmlns="1e7293a3-a205-49c6-b653-c57f50cebf32">HZFMAJ7JJZYT-23-17786</_dlc_DocId>
    <_dlc_DocIdUrl xmlns="1e7293a3-a205-49c6-b653-c57f50cebf32">
      <Url>http://ecn.uscis.dhs.gov/team/exso/_layouts/DocIdRedir.aspx?ID=HZFMAJ7JJZYT-23-17786</Url>
      <Description>HZFMAJ7JJZYT-23-17786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81C6-5193-4B29-AAA1-F146B76A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C6C49-76B0-4726-B2C0-680C0BC1F37F}">
  <ds:schemaRefs>
    <ds:schemaRef ds:uri="http://schemas.microsoft.com/sharepoint/events"/>
  </ds:schemaRefs>
</ds:datastoreItem>
</file>

<file path=customXml/itemProps3.xml><?xml version="1.0" encoding="utf-8"?>
<ds:datastoreItem xmlns:ds="http://schemas.openxmlformats.org/officeDocument/2006/customXml" ds:itemID="{1B2ABC6C-B189-45A9-961E-8680AC3519A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D7708D8-2BB8-49B4-9A4F-A211AAD3C757}">
  <ds:schemaRefs>
    <ds:schemaRef ds:uri="http://schemas.microsoft.com/sharepoint/v3/contenttype/forms"/>
  </ds:schemaRefs>
</ds:datastoreItem>
</file>

<file path=customXml/itemProps5.xml><?xml version="1.0" encoding="utf-8"?>
<ds:datastoreItem xmlns:ds="http://schemas.openxmlformats.org/officeDocument/2006/customXml" ds:itemID="{8DD41803-DB64-4A5A-841E-651E21F0F13C}">
  <ds:schemaRefs>
    <ds:schemaRef ds:uri="60dd58e0-100d-4f07-932c-613bf3d33efc"/>
    <ds:schemaRef ds:uri="http://schemas.microsoft.com/office/2006/documentManagement/types"/>
    <ds:schemaRef ds:uri="http://schemas.microsoft.com/sharepoint/v3"/>
    <ds:schemaRef ds:uri="http://schemas.microsoft.com/sharepoint/v4"/>
    <ds:schemaRef ds:uri="http://purl.org/dc/elements/1.1/"/>
    <ds:schemaRef ds:uri="http://purl.org/dc/terms/"/>
    <ds:schemaRef ds:uri="http://www.w3.org/XML/1998/namespace"/>
    <ds:schemaRef ds:uri="cb772482-a99a-4673-8dab-bf4527957df6"/>
    <ds:schemaRef ds:uri="a9ea1295-7d83-42ae-ab81-62e66924a3de"/>
    <ds:schemaRef ds:uri="http://schemas.microsoft.com/office/infopath/2007/PartnerControls"/>
    <ds:schemaRef ds:uri="http://purl.org/dc/dcmitype/"/>
    <ds:schemaRef ds:uri="http://schemas.openxmlformats.org/package/2006/metadata/core-properties"/>
    <ds:schemaRef ds:uri="1e7293a3-a205-49c6-b653-c57f50cebf32"/>
    <ds:schemaRef ds:uri="http://schemas.microsoft.com/office/2006/metadata/properties"/>
  </ds:schemaRefs>
</ds:datastoreItem>
</file>

<file path=customXml/itemProps6.xml><?xml version="1.0" encoding="utf-8"?>
<ds:datastoreItem xmlns:ds="http://schemas.openxmlformats.org/officeDocument/2006/customXml" ds:itemID="{1F3F6770-A316-4811-AAD0-D8CE7E12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I-129F 60-Day Revision Notice</vt:lpstr>
    </vt:vector>
  </TitlesOfParts>
  <Company>dreams incorporated</Company>
  <LinksUpToDate>false</LinksUpToDate>
  <CharactersWithSpaces>18379</CharactersWithSpaces>
  <SharedDoc>false</SharedDoc>
  <HLinks>
    <vt:vector size="12" baseType="variant">
      <vt:variant>
        <vt:i4>6553677</vt:i4>
      </vt:variant>
      <vt:variant>
        <vt:i4>3</vt:i4>
      </vt:variant>
      <vt:variant>
        <vt:i4>0</vt:i4>
      </vt:variant>
      <vt:variant>
        <vt:i4>5</vt:i4>
      </vt:variant>
      <vt:variant>
        <vt:lpwstr>http://www.bls.gov/oes/2012/may/oes_nat.htm</vt:lpwstr>
      </vt:variant>
      <vt:variant>
        <vt:lpwstr>00-0000</vt:lpwstr>
      </vt:variant>
      <vt:variant>
        <vt:i4>6684714</vt:i4>
      </vt:variant>
      <vt:variant>
        <vt:i4>0</vt:i4>
      </vt:variant>
      <vt:variant>
        <vt:i4>0</vt:i4>
      </vt:variant>
      <vt:variant>
        <vt:i4>5</vt:i4>
      </vt:variant>
      <vt:variant>
        <vt:lpwstr>http://www.uscis.gov/portal/site/uscis/menuitem.5af9bb95919f35e66f614176543f6d1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I-129F 60-Day Revision Notice</dc:title>
  <dc:creator>Leslie and Andrea</dc:creator>
  <cp:lastModifiedBy>Hagigal, Evadne J</cp:lastModifiedBy>
  <cp:revision>2</cp:revision>
  <cp:lastPrinted>2014-05-02T16:13:00Z</cp:lastPrinted>
  <dcterms:created xsi:type="dcterms:W3CDTF">2016-08-18T21:58:00Z</dcterms:created>
  <dcterms:modified xsi:type="dcterms:W3CDTF">2016-08-18T21:58:00Z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XSOPointOfContact">
    <vt:lpwstr>Contaldi, Kerry T</vt:lpwstr>
  </property>
  <property fmtid="{D5CDD505-2E9C-101B-9397-08002B2CF9AE}" pid="3" name="_docset_NoMedatataSyncRequired">
    <vt:lpwstr>False</vt:lpwstr>
  </property>
  <property fmtid="{D5CDD505-2E9C-101B-9397-08002B2CF9AE}" pid="4" name="ContentTypeId">
    <vt:lpwstr>0x0101003D39C830B66B0C4A93C6475963C2A40E003117469E9B453E43B9A593ACBCBB9842</vt:lpwstr>
  </property>
  <property fmtid="{D5CDD505-2E9C-101B-9397-08002B2CF9AE}" pid="5" name="_dlc_DocIdItemGuid">
    <vt:lpwstr>3d91cd1b-ae43-40f3-85f5-135aa16efbde</vt:lpwstr>
  </property>
</Properties>
</file>