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F3F2A" w14:textId="54D44ADE" w:rsidR="00C85793" w:rsidRPr="00C135CE" w:rsidRDefault="00446813" w:rsidP="00C85793">
      <w:pPr>
        <w:pStyle w:val="NoSpacing"/>
        <w:jc w:val="center"/>
        <w:rPr>
          <w:b/>
          <w:bCs/>
          <w:sz w:val="24"/>
          <w:szCs w:val="24"/>
        </w:rPr>
      </w:pPr>
      <w:r>
        <w:rPr>
          <w:b/>
          <w:bCs/>
          <w:sz w:val="24"/>
          <w:szCs w:val="24"/>
        </w:rPr>
        <w:t>Interview Guide</w:t>
      </w:r>
      <w:r w:rsidR="00C85793" w:rsidRPr="00C135CE">
        <w:rPr>
          <w:b/>
          <w:bCs/>
          <w:sz w:val="24"/>
          <w:szCs w:val="24"/>
        </w:rPr>
        <w:t>: DOE/EERE Building Technologies Office Economic Impact Study</w:t>
      </w:r>
    </w:p>
    <w:p w14:paraId="23D6E123" w14:textId="77777777" w:rsidR="00C85793" w:rsidRPr="00C135CE" w:rsidRDefault="00C85793" w:rsidP="00C85793">
      <w:pPr>
        <w:pStyle w:val="NoSpacing"/>
        <w:jc w:val="center"/>
        <w:rPr>
          <w:b/>
          <w:bCs/>
          <w:sz w:val="24"/>
          <w:szCs w:val="24"/>
        </w:rPr>
      </w:pPr>
      <w:r w:rsidRPr="00C135CE">
        <w:rPr>
          <w:b/>
          <w:bCs/>
          <w:sz w:val="24"/>
          <w:szCs w:val="24"/>
        </w:rPr>
        <w:t xml:space="preserve">Alternative Refrigerants </w:t>
      </w:r>
      <w:r>
        <w:rPr>
          <w:b/>
          <w:bCs/>
          <w:sz w:val="24"/>
          <w:szCs w:val="24"/>
        </w:rPr>
        <w:t xml:space="preserve">and Heat Pump Design Model </w:t>
      </w:r>
      <w:r w:rsidRPr="00C135CE">
        <w:rPr>
          <w:b/>
          <w:bCs/>
          <w:sz w:val="24"/>
          <w:szCs w:val="24"/>
        </w:rPr>
        <w:t xml:space="preserve">Research </w:t>
      </w:r>
    </w:p>
    <w:p w14:paraId="0587BC02" w14:textId="77777777" w:rsidR="00C85793" w:rsidRPr="0035132B" w:rsidRDefault="00C85793" w:rsidP="00C85793">
      <w:pPr>
        <w:pStyle w:val="NoSpacing"/>
      </w:pPr>
    </w:p>
    <w:p w14:paraId="434451DC" w14:textId="7D655829" w:rsidR="00C85793" w:rsidRDefault="00C85793" w:rsidP="00C85793">
      <w:pPr>
        <w:pStyle w:val="NoSpacing"/>
      </w:pPr>
      <w:r w:rsidRPr="00F453E0">
        <w:t xml:space="preserve">The </w:t>
      </w:r>
      <w:r>
        <w:t>U.S. Department of Energy</w:t>
      </w:r>
      <w:r w:rsidRPr="00F453E0">
        <w:t xml:space="preserve"> </w:t>
      </w:r>
      <w:r>
        <w:t xml:space="preserve">(DOE) </w:t>
      </w:r>
      <w:r w:rsidRPr="00F453E0">
        <w:t xml:space="preserve">has contracted with RTI International to </w:t>
      </w:r>
      <w:r>
        <w:t>study the impact of Building Technologies Office</w:t>
      </w:r>
      <w:r w:rsidR="00FE69BB">
        <w:t xml:space="preserve"> (BTO)</w:t>
      </w:r>
      <w:r>
        <w:t xml:space="preserve"> research and development investments and ancillary activities. This survey looks at the impact of U.S. government R&amp;D activities, and specifically at the impact of DOE’s R&amp;D efforts, </w:t>
      </w:r>
      <w:r w:rsidR="002D6D1B">
        <w:t xml:space="preserve">on the energy performance of air conditioners and heat pumps.  Two major technological contributions enabling the improvements in energy performance were the Heat Pump Design Model </w:t>
      </w:r>
      <w:r w:rsidR="00B34F69">
        <w:t xml:space="preserve">(HPDM) </w:t>
      </w:r>
      <w:r w:rsidR="002D6D1B">
        <w:t>developed and maintained by Oak Ridge National Laboratory</w:t>
      </w:r>
      <w:r w:rsidR="00FB4CC1">
        <w:t xml:space="preserve"> (ORNL)</w:t>
      </w:r>
      <w:r w:rsidR="002D6D1B">
        <w:t xml:space="preserve"> and the DOE and other government agencies (EPA, NIST) research on </w:t>
      </w:r>
      <w:r>
        <w:t>alternative refrigerants that supported industry in successfully phasing out chlorofluorocarbons (CFCs) in accordance with the Montreal Protocol.</w:t>
      </w:r>
    </w:p>
    <w:p w14:paraId="7A04430F" w14:textId="3F857A55" w:rsidR="00C85793" w:rsidRDefault="00C85793" w:rsidP="00C85793">
      <w:pPr>
        <w:pStyle w:val="NoSpacing"/>
      </w:pPr>
      <w:r w:rsidRPr="00F453E0">
        <w:t xml:space="preserve">Your perspective will help guide </w:t>
      </w:r>
      <w:r>
        <w:t>DOE</w:t>
      </w:r>
      <w:r w:rsidRPr="00F453E0">
        <w:t xml:space="preserve">’s planning and investment process. Participation in this </w:t>
      </w:r>
      <w:r>
        <w:t>study</w:t>
      </w:r>
      <w:r w:rsidRPr="00F453E0">
        <w:t xml:space="preserve"> is confidential; only aggregated information will be included in any deliverables or communications. Your name and your company’s</w:t>
      </w:r>
      <w:r>
        <w:t>/organization’s name will not be disclosed.</w:t>
      </w:r>
      <w:r w:rsidR="002325CB">
        <w:t xml:space="preserve">  </w:t>
      </w:r>
    </w:p>
    <w:p w14:paraId="7EB2EC9C" w14:textId="77777777" w:rsidR="002325CB" w:rsidRPr="00F453E0" w:rsidRDefault="002325CB" w:rsidP="00C85793">
      <w:pPr>
        <w:pStyle w:val="NoSpacing"/>
      </w:pPr>
    </w:p>
    <w:p w14:paraId="3295236F" w14:textId="77777777" w:rsidR="002325CB" w:rsidRDefault="00C85793" w:rsidP="00C85793">
      <w:pPr>
        <w:pStyle w:val="NoSpacing"/>
      </w:pPr>
      <w:r w:rsidRPr="00F453E0">
        <w:t>Our research products will be an economic analysis, final report, and presentation materials. All deliverables will be publicly available in late</w:t>
      </w:r>
      <w:r>
        <w:t xml:space="preserve"> summer</w:t>
      </w:r>
      <w:r w:rsidRPr="00F453E0">
        <w:t xml:space="preserve"> 201</w:t>
      </w:r>
      <w:r>
        <w:t>6,</w:t>
      </w:r>
      <w:r w:rsidRPr="00F453E0">
        <w:t xml:space="preserve"> and these will be shared with you as soon as they are released.</w:t>
      </w:r>
      <w:r w:rsidR="002325CB">
        <w:t xml:space="preserve">  </w:t>
      </w:r>
    </w:p>
    <w:p w14:paraId="4085ED72" w14:textId="77777777" w:rsidR="002325CB" w:rsidRDefault="002325CB" w:rsidP="00C85793">
      <w:pPr>
        <w:pStyle w:val="NoSpacing"/>
      </w:pPr>
    </w:p>
    <w:p w14:paraId="51C75BA5" w14:textId="1E7D1B1D" w:rsidR="00C85793" w:rsidRPr="00F453E0" w:rsidRDefault="00C85793" w:rsidP="00C85793">
      <w:pPr>
        <w:pStyle w:val="NoSpacing"/>
      </w:pPr>
      <w:r w:rsidRPr="00F453E0">
        <w:t>If you have questions, please contact:</w:t>
      </w:r>
    </w:p>
    <w:p w14:paraId="6813A22E" w14:textId="39DCA1B5" w:rsidR="00C85793" w:rsidRDefault="00C85793" w:rsidP="00C85793">
      <w:pPr>
        <w:pStyle w:val="NoSpacing"/>
        <w:numPr>
          <w:ilvl w:val="0"/>
          <w:numId w:val="2"/>
        </w:numPr>
      </w:pPr>
      <w:r>
        <w:t>Michael Gallaher</w:t>
      </w:r>
      <w:r w:rsidRPr="00F453E0">
        <w:t xml:space="preserve">, </w:t>
      </w:r>
      <w:r>
        <w:t>RTI Project Director</w:t>
      </w:r>
      <w:r w:rsidRPr="00F453E0">
        <w:t xml:space="preserve">, </w:t>
      </w:r>
      <w:r w:rsidRPr="00A91CEE">
        <w:t>919-541-5935</w:t>
      </w:r>
      <w:r w:rsidRPr="00F453E0">
        <w:t xml:space="preserve"> or </w:t>
      </w:r>
      <w:r w:rsidRPr="005400C7">
        <w:t>mpg@rti.org</w:t>
      </w:r>
    </w:p>
    <w:p w14:paraId="5441A55D" w14:textId="54D0D841" w:rsidR="00C85793" w:rsidRPr="00F453E0" w:rsidRDefault="00C85793" w:rsidP="00C85793">
      <w:pPr>
        <w:pStyle w:val="NoSpacing"/>
        <w:numPr>
          <w:ilvl w:val="0"/>
          <w:numId w:val="2"/>
        </w:numPr>
      </w:pPr>
      <w:r>
        <w:t>Troy Scott</w:t>
      </w:r>
      <w:r w:rsidRPr="00F453E0">
        <w:t xml:space="preserve">, </w:t>
      </w:r>
      <w:r>
        <w:t>RTI Project Manager</w:t>
      </w:r>
      <w:r w:rsidRPr="00F453E0">
        <w:t xml:space="preserve">, </w:t>
      </w:r>
      <w:r w:rsidRPr="00201CB9">
        <w:t>503-428-5680</w:t>
      </w:r>
      <w:r w:rsidRPr="00F453E0">
        <w:t xml:space="preserve"> or </w:t>
      </w:r>
      <w:r w:rsidRPr="005400C7">
        <w:t>tjscott@rti</w:t>
      </w:r>
      <w:bookmarkStart w:id="0" w:name="_GoBack"/>
      <w:bookmarkEnd w:id="0"/>
      <w:r w:rsidRPr="005400C7">
        <w:t>.org</w:t>
      </w:r>
    </w:p>
    <w:p w14:paraId="4F5F71B7" w14:textId="77777777" w:rsidR="005400C7" w:rsidRDefault="005400C7" w:rsidP="005400C7">
      <w:pPr>
        <w:pStyle w:val="NoSpacing"/>
        <w:numPr>
          <w:ilvl w:val="0"/>
          <w:numId w:val="2"/>
        </w:numPr>
      </w:pPr>
      <w:r>
        <w:t>Antonio Bouza</w:t>
      </w:r>
      <w:r w:rsidRPr="00F453E0">
        <w:t xml:space="preserve">, </w:t>
      </w:r>
      <w:r>
        <w:t>DOE Project Officer</w:t>
      </w:r>
      <w:r w:rsidRPr="00F453E0">
        <w:t xml:space="preserve">, </w:t>
      </w:r>
      <w:r>
        <w:t>202-586-4563</w:t>
      </w:r>
      <w:r w:rsidRPr="00F453E0">
        <w:t xml:space="preserve"> or </w:t>
      </w:r>
      <w:r>
        <w:t>Antonio.Bouza</w:t>
      </w:r>
      <w:r w:rsidRPr="003171FA">
        <w:t>@</w:t>
      </w:r>
      <w:r>
        <w:t>ee.doe</w:t>
      </w:r>
      <w:r w:rsidRPr="003171FA">
        <w:t>.gov</w:t>
      </w:r>
    </w:p>
    <w:p w14:paraId="7571B4C7" w14:textId="1B9A4A1B" w:rsidR="00C85793" w:rsidRPr="00F453E0" w:rsidRDefault="005400C7" w:rsidP="005400C7">
      <w:pPr>
        <w:pStyle w:val="NoSpacing"/>
        <w:numPr>
          <w:ilvl w:val="0"/>
          <w:numId w:val="2"/>
        </w:numPr>
      </w:pPr>
      <w:r>
        <w:t>John Mayernik</w:t>
      </w:r>
      <w:r w:rsidRPr="00F453E0">
        <w:t xml:space="preserve">, </w:t>
      </w:r>
      <w:r>
        <w:t>Evaluation Advisor</w:t>
      </w:r>
      <w:r w:rsidRPr="00F453E0">
        <w:t xml:space="preserve">, </w:t>
      </w:r>
      <w:r>
        <w:t>202-448-2209</w:t>
      </w:r>
      <w:r w:rsidRPr="00F453E0">
        <w:t xml:space="preserve"> or </w:t>
      </w:r>
      <w:r w:rsidRPr="00CA590A">
        <w:t>J</w:t>
      </w:r>
      <w:r>
        <w:t>ohn.Mayernik@nrel.gov</w:t>
      </w:r>
    </w:p>
    <w:p w14:paraId="263127E3" w14:textId="77777777" w:rsidR="00C85793" w:rsidRDefault="00C85793" w:rsidP="00C85793">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85793" w14:paraId="26152C88" w14:textId="77777777" w:rsidTr="00C85793">
        <w:tc>
          <w:tcPr>
            <w:tcW w:w="9350" w:type="dxa"/>
            <w:shd w:val="clear" w:color="auto" w:fill="auto"/>
          </w:tcPr>
          <w:p w14:paraId="46D3F107" w14:textId="77777777" w:rsidR="00C85793" w:rsidRPr="009D186D" w:rsidRDefault="00C85793" w:rsidP="004C6B0E">
            <w:pPr>
              <w:pStyle w:val="NoSpacing"/>
              <w:rPr>
                <w:b/>
                <w:bCs/>
              </w:rPr>
            </w:pPr>
            <w:r w:rsidRPr="003F2A86">
              <w:rPr>
                <w:b/>
                <w:bCs/>
              </w:rPr>
              <w:t>Paperwork Reduction Act Burden Disclosure Statement</w:t>
            </w:r>
          </w:p>
          <w:p w14:paraId="4BD270E9" w14:textId="77777777" w:rsidR="00C85793" w:rsidRDefault="00C85793" w:rsidP="004C6B0E">
            <w:pPr>
              <w:spacing w:after="0"/>
              <w:rPr>
                <w:rFonts w:cs="Arial"/>
                <w:color w:val="000000"/>
                <w:sz w:val="16"/>
                <w:szCs w:val="16"/>
              </w:rPr>
            </w:pPr>
            <w:r w:rsidRPr="003F2A86">
              <w:rPr>
                <w:rFonts w:cs="Arial"/>
                <w:color w:val="000000"/>
                <w:sz w:val="16"/>
                <w:szCs w:val="16"/>
              </w:rPr>
              <w:t xml:space="preserve">This data is being collected to </w:t>
            </w:r>
            <w:r>
              <w:rPr>
                <w:rFonts w:cs="Arial"/>
                <w:color w:val="000000"/>
                <w:sz w:val="16"/>
                <w:szCs w:val="16"/>
              </w:rPr>
              <w:t xml:space="preserve">evaluate DOE </w:t>
            </w:r>
            <w:r w:rsidRPr="0033244D">
              <w:rPr>
                <w:rFonts w:cs="Arial"/>
                <w:color w:val="000000"/>
                <w:sz w:val="16"/>
                <w:szCs w:val="16"/>
              </w:rPr>
              <w:t xml:space="preserve">Office of Energy Efficiency and Renewable Energy (EERE) </w:t>
            </w:r>
            <w:r>
              <w:rPr>
                <w:rFonts w:cs="Arial"/>
                <w:color w:val="000000"/>
                <w:sz w:val="16"/>
                <w:szCs w:val="16"/>
              </w:rPr>
              <w:t>Building Technologies Office R&amp;D investments</w:t>
            </w:r>
            <w:r w:rsidRPr="003F2A86">
              <w:rPr>
                <w:rFonts w:cs="Arial"/>
                <w:color w:val="000000"/>
                <w:sz w:val="16"/>
                <w:szCs w:val="16"/>
              </w:rPr>
              <w:t xml:space="preserve">.  The data you supply will be used for </w:t>
            </w:r>
            <w:r>
              <w:rPr>
                <w:rFonts w:cs="Arial"/>
                <w:color w:val="000000"/>
                <w:sz w:val="16"/>
                <w:szCs w:val="16"/>
              </w:rPr>
              <w:t>estimating the economic benefits and costs of R&amp;D investments.</w:t>
            </w:r>
          </w:p>
          <w:p w14:paraId="63426C8A" w14:textId="77777777" w:rsidR="00C85793" w:rsidRPr="00713930" w:rsidRDefault="00C85793" w:rsidP="004C6B0E">
            <w:pPr>
              <w:spacing w:after="0"/>
              <w:rPr>
                <w:rFonts w:cs="Arial"/>
                <w:color w:val="000000"/>
                <w:sz w:val="16"/>
                <w:szCs w:val="16"/>
              </w:rPr>
            </w:pPr>
            <w:r w:rsidRPr="00713930">
              <w:rPr>
                <w:rFonts w:cs="Arial"/>
                <w:color w:val="000000"/>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1910-NEW, U.S. Department of Energy, 1000 Independence Ave SW, Washington, DC, 20585-1290; and to the Office of Management and Budget (OMB), OIRA, Paperwork Reduction Project 1910-NEW, Washington, DC  20503.</w:t>
            </w:r>
          </w:p>
          <w:p w14:paraId="064AD86E" w14:textId="77777777" w:rsidR="00C85793" w:rsidRPr="00713930" w:rsidRDefault="00C85793" w:rsidP="004C6B0E">
            <w:pPr>
              <w:spacing w:after="0"/>
              <w:rPr>
                <w:rFonts w:cs="Arial"/>
                <w:color w:val="000000"/>
                <w:sz w:val="16"/>
                <w:szCs w:val="16"/>
              </w:rPr>
            </w:pPr>
            <w:r w:rsidRPr="00713930">
              <w:rPr>
                <w:rFonts w:cs="Arial"/>
                <w:color w:val="000000"/>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005DB5D4" w14:textId="77777777" w:rsidR="00C85793" w:rsidRPr="009D186D" w:rsidRDefault="00C85793" w:rsidP="004C6B0E">
            <w:pPr>
              <w:spacing w:after="0"/>
              <w:rPr>
                <w:sz w:val="24"/>
                <w:szCs w:val="24"/>
              </w:rPr>
            </w:pPr>
            <w:r w:rsidRPr="00713930">
              <w:rPr>
                <w:rFonts w:cs="Arial"/>
                <w:color w:val="000000"/>
                <w:sz w:val="16"/>
                <w:szCs w:val="16"/>
              </w:rPr>
              <w:t>Submission of this data is voluntary.</w:t>
            </w:r>
          </w:p>
        </w:tc>
      </w:tr>
    </w:tbl>
    <w:p w14:paraId="349A101E" w14:textId="77777777" w:rsidR="00677E8B" w:rsidRDefault="00677E8B" w:rsidP="00C85793">
      <w:pPr>
        <w:pStyle w:val="NoSpacing"/>
        <w:rPr>
          <w:b/>
          <w:bCs/>
        </w:rPr>
      </w:pPr>
    </w:p>
    <w:p w14:paraId="7BDA0886" w14:textId="5575C9A1" w:rsidR="00677E8B" w:rsidRDefault="00677E8B" w:rsidP="00677E8B">
      <w:pPr>
        <w:spacing w:after="160" w:line="259" w:lineRule="auto"/>
        <w:rPr>
          <w:b/>
          <w:bCs/>
        </w:rPr>
      </w:pPr>
      <w:r>
        <w:rPr>
          <w:b/>
          <w:bCs/>
        </w:rPr>
        <w:br w:type="page"/>
      </w:r>
    </w:p>
    <w:p w14:paraId="5D8D3FE2" w14:textId="66F4A0A6" w:rsidR="00D422D7" w:rsidRPr="00D422D7" w:rsidRDefault="00D422D7" w:rsidP="00D422D7">
      <w:pPr>
        <w:pStyle w:val="NoSpacing"/>
        <w:rPr>
          <w:b/>
        </w:rPr>
      </w:pPr>
      <w:r w:rsidRPr="00D422D7">
        <w:rPr>
          <w:b/>
        </w:rPr>
        <w:lastRenderedPageBreak/>
        <w:t>Background on</w:t>
      </w:r>
      <w:r>
        <w:rPr>
          <w:b/>
        </w:rPr>
        <w:t xml:space="preserve"> </w:t>
      </w:r>
      <w:r w:rsidRPr="00D422D7">
        <w:rPr>
          <w:b/>
        </w:rPr>
        <w:t xml:space="preserve">Alternative Refrigerants and Heat Pump Design Model </w:t>
      </w:r>
    </w:p>
    <w:p w14:paraId="0ED8A655" w14:textId="77777777" w:rsidR="00D422D7" w:rsidRDefault="00D422D7" w:rsidP="00D422D7">
      <w:pPr>
        <w:pStyle w:val="NoSpacing"/>
      </w:pPr>
    </w:p>
    <w:p w14:paraId="29981E85" w14:textId="77777777" w:rsidR="00D422D7" w:rsidRDefault="00D422D7" w:rsidP="00D422D7">
      <w:pPr>
        <w:pStyle w:val="NoSpacing"/>
      </w:pPr>
      <w:r>
        <w:t>Over the past 15 years the average efficiency of air conditioners and heat pumps has almost doubled.  Federal Minimum Energy Performance Standards (MEPS) rose from about 9.5 SEER in 1990 to over 15 SEER today.  These trends, as depicted in Figure 1, were influenced by a wide range of public and private sector investments and activities which included DOE and other major government research activities.</w:t>
      </w:r>
    </w:p>
    <w:p w14:paraId="2A91D99B" w14:textId="77777777" w:rsidR="00D422D7" w:rsidRDefault="00D422D7" w:rsidP="00D422D7">
      <w:pPr>
        <w:pStyle w:val="NoSpacing"/>
      </w:pPr>
    </w:p>
    <w:p w14:paraId="2827092F" w14:textId="4DB3E3F7" w:rsidR="00D422D7" w:rsidRDefault="00D422D7" w:rsidP="00D422D7">
      <w:pPr>
        <w:pStyle w:val="NoSpacing"/>
      </w:pPr>
      <w:r>
        <w:t xml:space="preserve">Since 1981, DOE has conducted and funded technical research that played a key role in the industry-wide </w:t>
      </w:r>
      <w:proofErr w:type="spellStart"/>
      <w:r>
        <w:t>phaseout</w:t>
      </w:r>
      <w:proofErr w:type="spellEnd"/>
      <w:r>
        <w:t xml:space="preserve"> of CFCs—an ozone-depleting greenhouse gas commonly used in refrigerants—from refrigerators, air conditioners, and other applications. Major DOE activities include the following:</w:t>
      </w:r>
    </w:p>
    <w:p w14:paraId="7C980FAF" w14:textId="391A65E8" w:rsidR="00D422D7" w:rsidRDefault="00D422D7" w:rsidP="00D422D7">
      <w:pPr>
        <w:pStyle w:val="NoSpacing"/>
        <w:numPr>
          <w:ilvl w:val="0"/>
          <w:numId w:val="14"/>
        </w:numPr>
        <w:ind w:left="630" w:hanging="270"/>
      </w:pPr>
      <w:r>
        <w:t>Mixed Refrigerants Research (1981–1992)</w:t>
      </w:r>
    </w:p>
    <w:p w14:paraId="709EB4F1" w14:textId="49F8BD45" w:rsidR="00D422D7" w:rsidRDefault="00D422D7" w:rsidP="00D422D7">
      <w:pPr>
        <w:pStyle w:val="NoSpacing"/>
        <w:numPr>
          <w:ilvl w:val="0"/>
          <w:numId w:val="14"/>
        </w:numPr>
        <w:ind w:left="630" w:hanging="270"/>
      </w:pPr>
      <w:r>
        <w:t>Generic Research on New Refrigerants (1986–1992)</w:t>
      </w:r>
    </w:p>
    <w:p w14:paraId="139071DF" w14:textId="6681CD2A" w:rsidR="00D422D7" w:rsidRDefault="00D422D7" w:rsidP="00D422D7">
      <w:pPr>
        <w:pStyle w:val="NoSpacing"/>
        <w:numPr>
          <w:ilvl w:val="0"/>
          <w:numId w:val="14"/>
        </w:numPr>
        <w:ind w:left="630" w:hanging="270"/>
      </w:pPr>
      <w:r>
        <w:t>Alternative Fluorocarbons Environmental Acceptability Study (AFEAS) Collaborative R&amp;D Agreement (1989–1997)</w:t>
      </w:r>
    </w:p>
    <w:p w14:paraId="276D3647" w14:textId="1CA8C0F1" w:rsidR="00D422D7" w:rsidRDefault="00D422D7" w:rsidP="00D422D7">
      <w:pPr>
        <w:pStyle w:val="NoSpacing"/>
        <w:numPr>
          <w:ilvl w:val="0"/>
          <w:numId w:val="14"/>
        </w:numPr>
        <w:ind w:left="630" w:hanging="270"/>
      </w:pPr>
      <w:r>
        <w:t>Materials Compatibility and Lubricants Research (MCLR) Program (1991–1999)</w:t>
      </w:r>
    </w:p>
    <w:p w14:paraId="23C81976" w14:textId="77777777" w:rsidR="00D422D7" w:rsidRDefault="00D422D7" w:rsidP="00D422D7">
      <w:pPr>
        <w:pStyle w:val="NoSpacing"/>
      </w:pPr>
    </w:p>
    <w:p w14:paraId="5AC58093" w14:textId="66791491" w:rsidR="00D422D7" w:rsidRDefault="00D422D7" w:rsidP="00D422D7">
      <w:pPr>
        <w:pStyle w:val="NoSpacing"/>
      </w:pPr>
      <w:r>
        <w:t>DOE also developed the Heat Pump Design Model (HPDM) which been used by ORNL and industry (often in collaboration) to develop next-generation products. The HPDM also played a part in transitioning to non-CFC refrigerants, modeling system design modifications that were needed to accommodate and optimize for the new fluids.</w:t>
      </w:r>
    </w:p>
    <w:p w14:paraId="65E27086" w14:textId="77777777" w:rsidR="00D422D7" w:rsidRDefault="00D422D7" w:rsidP="00677E8B">
      <w:pPr>
        <w:pStyle w:val="NoSpacing"/>
      </w:pPr>
    </w:p>
    <w:p w14:paraId="0EE05BD2" w14:textId="77777777" w:rsidR="00677E8B" w:rsidRPr="00677E8B" w:rsidRDefault="00677E8B" w:rsidP="00677E8B">
      <w:pPr>
        <w:spacing w:after="160" w:line="259" w:lineRule="auto"/>
        <w:rPr>
          <w:b/>
          <w:bCs/>
        </w:rPr>
      </w:pPr>
      <w:r w:rsidRPr="00677E8B">
        <w:rPr>
          <w:b/>
          <w:bCs/>
        </w:rPr>
        <w:t xml:space="preserve">Figure 1 shows the trend in U.S. shipment-weighted average SEER of air conditioners and heat pumps since 1990. </w:t>
      </w:r>
    </w:p>
    <w:tbl>
      <w:tblPr>
        <w:tblW w:w="80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0"/>
      </w:tblGrid>
      <w:tr w:rsidR="00677E8B" w14:paraId="41162A0B" w14:textId="77777777" w:rsidTr="007B4D32">
        <w:trPr>
          <w:trHeight w:val="4828"/>
        </w:trPr>
        <w:tc>
          <w:tcPr>
            <w:tcW w:w="8050" w:type="dxa"/>
          </w:tcPr>
          <w:p w14:paraId="502F4926" w14:textId="77777777" w:rsidR="00677E8B" w:rsidRDefault="00677E8B" w:rsidP="007B4D32">
            <w:pPr>
              <w:spacing w:after="160" w:line="259" w:lineRule="auto"/>
              <w:jc w:val="center"/>
            </w:pPr>
            <w:r w:rsidRPr="001B4E9B">
              <w:rPr>
                <w:noProof/>
              </w:rPr>
              <w:drawing>
                <wp:inline distT="0" distB="0" distL="0" distR="0" wp14:anchorId="0CAC4677" wp14:editId="4817ECD1">
                  <wp:extent cx="4782185" cy="316865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0A57CFC6" w14:textId="77777777" w:rsidR="00677E8B" w:rsidRPr="00CF3207" w:rsidRDefault="00677E8B" w:rsidP="00677E8B">
      <w:pPr>
        <w:pStyle w:val="NoSpacing"/>
        <w:rPr>
          <w:i/>
          <w:sz w:val="16"/>
          <w:szCs w:val="16"/>
        </w:rPr>
      </w:pPr>
      <w:r w:rsidRPr="00CF3207">
        <w:rPr>
          <w:i/>
          <w:sz w:val="16"/>
          <w:szCs w:val="16"/>
        </w:rPr>
        <w:t xml:space="preserve">Figure </w:t>
      </w:r>
      <w:r>
        <w:rPr>
          <w:i/>
          <w:sz w:val="16"/>
          <w:szCs w:val="16"/>
        </w:rPr>
        <w:t>1</w:t>
      </w:r>
      <w:r w:rsidRPr="00CF3207">
        <w:rPr>
          <w:i/>
          <w:sz w:val="16"/>
          <w:szCs w:val="16"/>
        </w:rPr>
        <w:t>. U.S. shipment-weighted average SEER</w:t>
      </w:r>
      <w:r>
        <w:rPr>
          <w:i/>
          <w:sz w:val="16"/>
          <w:szCs w:val="16"/>
        </w:rPr>
        <w:t>.</w:t>
      </w:r>
    </w:p>
    <w:p w14:paraId="65CAA85C" w14:textId="77777777" w:rsidR="00677E8B" w:rsidRDefault="00677E8B" w:rsidP="00677E8B">
      <w:pPr>
        <w:pStyle w:val="NoSpacing"/>
      </w:pPr>
    </w:p>
    <w:p w14:paraId="7D30D13A" w14:textId="77777777" w:rsidR="00882F5B" w:rsidRDefault="00882F5B" w:rsidP="00C85793">
      <w:pPr>
        <w:pStyle w:val="NoSpacing"/>
        <w:rPr>
          <w:b/>
          <w:bCs/>
        </w:rPr>
      </w:pPr>
    </w:p>
    <w:p w14:paraId="34479960" w14:textId="77777777" w:rsidR="00BA7EE4" w:rsidRDefault="00BA7EE4" w:rsidP="00BA7EE4">
      <w:pPr>
        <w:pStyle w:val="NoSpacing"/>
      </w:pPr>
    </w:p>
    <w:p w14:paraId="0C0ADF55" w14:textId="77777777" w:rsidR="00BA7EE4" w:rsidRDefault="00BA7EE4" w:rsidP="00BA7EE4">
      <w:pPr>
        <w:pStyle w:val="NoSpacing"/>
      </w:pPr>
      <w:r>
        <w:lastRenderedPageBreak/>
        <w:t>Research activities that were happening during the development of the HPDM and Alternative Refrigerants. Some major milestones include:</w:t>
      </w:r>
    </w:p>
    <w:p w14:paraId="1826735B" w14:textId="77777777" w:rsidR="00BA7EE4" w:rsidRDefault="00BA7EE4" w:rsidP="00BA7EE4">
      <w:pPr>
        <w:pStyle w:val="NoSpacing"/>
      </w:pPr>
    </w:p>
    <w:p w14:paraId="16243BBC" w14:textId="77777777" w:rsidR="00BA7EE4" w:rsidRDefault="00BA7EE4" w:rsidP="00BA7EE4">
      <w:pPr>
        <w:pStyle w:val="NoSpacing"/>
        <w:numPr>
          <w:ilvl w:val="0"/>
          <w:numId w:val="12"/>
        </w:numPr>
      </w:pPr>
      <w:r>
        <w:t xml:space="preserve">1982-1991: Mixed Refrigerants Research – </w:t>
      </w:r>
      <w:r w:rsidRPr="008F2BF7">
        <w:t>DOE investigated the heat transfer characteristics and the system performance, design, and operability of zeotropic refrigerant mixture</w:t>
      </w:r>
      <w:r>
        <w:t>.</w:t>
      </w:r>
    </w:p>
    <w:p w14:paraId="07144E54" w14:textId="77777777" w:rsidR="00BA7EE4" w:rsidRDefault="00BA7EE4" w:rsidP="00BA7EE4">
      <w:pPr>
        <w:pStyle w:val="NoSpacing"/>
        <w:numPr>
          <w:ilvl w:val="0"/>
          <w:numId w:val="12"/>
        </w:numPr>
      </w:pPr>
      <w:r>
        <w:t xml:space="preserve">1986-1992: ORNL conducts generic research on CFC alternative refrigerants resulted in a public domain performance data from an experimental vapor compression cycle system.  DOE also funded the National Institute for Standards and Technology (NIST) [1982-1986] to evaluate the availability of </w:t>
      </w:r>
      <w:proofErr w:type="spellStart"/>
      <w:r>
        <w:t>thermophysical</w:t>
      </w:r>
      <w:proofErr w:type="spellEnd"/>
      <w:r>
        <w:t xml:space="preserve"> properties of alternative refrigerants and develop consensus property formulations internationally. </w:t>
      </w:r>
    </w:p>
    <w:p w14:paraId="310D9461" w14:textId="77777777" w:rsidR="00BA7EE4" w:rsidRDefault="00BA7EE4" w:rsidP="00BA7EE4">
      <w:pPr>
        <w:pStyle w:val="NoSpacing"/>
        <w:numPr>
          <w:ilvl w:val="0"/>
          <w:numId w:val="12"/>
        </w:numPr>
      </w:pPr>
      <w:r>
        <w:t xml:space="preserve">1988: ORNL updates the HPDM </w:t>
      </w:r>
      <w:r w:rsidRPr="00281C80">
        <w:t>to model variable-speed designs</w:t>
      </w:r>
      <w:r>
        <w:t>.</w:t>
      </w:r>
    </w:p>
    <w:p w14:paraId="710218FD" w14:textId="77777777" w:rsidR="00BA7EE4" w:rsidRDefault="00BA7EE4" w:rsidP="00BA7EE4">
      <w:pPr>
        <w:pStyle w:val="NoSpacing"/>
        <w:numPr>
          <w:ilvl w:val="0"/>
          <w:numId w:val="12"/>
        </w:numPr>
      </w:pPr>
      <w:r>
        <w:t>1989-1997: DOE contributes major role to the</w:t>
      </w:r>
      <w:r w:rsidRPr="004C6B0E">
        <w:t xml:space="preserve"> Alternative Fluorocarbons Environmental Acceptability Study (AFEAS) CRADA</w:t>
      </w:r>
      <w:r>
        <w:t xml:space="preserve"> established by 17 of the world’s Chemical companies. </w:t>
      </w:r>
      <w:r w:rsidRPr="004C6B0E">
        <w:t>DOE tested alternatives to CFC refrigerants for their environmental, health, and safety characteristics. DOE/ORNL developed the Total Equivalent Warming Impact (TEWI) metric.</w:t>
      </w:r>
    </w:p>
    <w:p w14:paraId="7885943F" w14:textId="77777777" w:rsidR="00BA7EE4" w:rsidRDefault="00BA7EE4" w:rsidP="00BA7EE4">
      <w:pPr>
        <w:pStyle w:val="NoSpacing"/>
        <w:numPr>
          <w:ilvl w:val="0"/>
          <w:numId w:val="12"/>
        </w:numPr>
      </w:pPr>
      <w:r>
        <w:t xml:space="preserve">1991-1999: DOE funds and participates in the </w:t>
      </w:r>
      <w:r w:rsidRPr="004C6B0E">
        <w:t>Materials Compatibility and Lubricants Research (MCLR) Program</w:t>
      </w:r>
      <w:r>
        <w:t xml:space="preserve">, researching refrigerant and lubricant properties and related system design issues. </w:t>
      </w:r>
    </w:p>
    <w:p w14:paraId="37953C48" w14:textId="77777777" w:rsidR="00BA7EE4" w:rsidRDefault="00BA7EE4" w:rsidP="00BA7EE4">
      <w:pPr>
        <w:pStyle w:val="NoSpacing"/>
        <w:numPr>
          <w:ilvl w:val="0"/>
          <w:numId w:val="12"/>
        </w:numPr>
      </w:pPr>
      <w:r>
        <w:t>1992: DOE establishes Minimum Energy Performance Standards (MEPS) of 10 SEER for both air conditioners and heat pumps.</w:t>
      </w:r>
    </w:p>
    <w:p w14:paraId="733678AF" w14:textId="77777777" w:rsidR="00BA7EE4" w:rsidRDefault="00BA7EE4" w:rsidP="00BA7EE4">
      <w:pPr>
        <w:pStyle w:val="NoSpacing"/>
        <w:numPr>
          <w:ilvl w:val="0"/>
          <w:numId w:val="12"/>
        </w:numPr>
      </w:pPr>
      <w:r>
        <w:t>Driven by the Montreal Protocol, DOE, NIST, EPA and industry conduct R&amp;D to develop alternative (non CFC) refrigerants.</w:t>
      </w:r>
    </w:p>
    <w:p w14:paraId="0BC0CC4F" w14:textId="77777777" w:rsidR="00BA7EE4" w:rsidRDefault="00BA7EE4" w:rsidP="00BA7EE4">
      <w:pPr>
        <w:pStyle w:val="NoSpacing"/>
        <w:numPr>
          <w:ilvl w:val="0"/>
          <w:numId w:val="12"/>
        </w:numPr>
      </w:pPr>
      <w:r>
        <w:t>ASHRAE, AHRI and other research organizations contribution to the knowledge base.</w:t>
      </w:r>
    </w:p>
    <w:p w14:paraId="7E6ABA8D" w14:textId="77777777" w:rsidR="00BA7EE4" w:rsidRDefault="00BA7EE4" w:rsidP="00BA7EE4">
      <w:pPr>
        <w:pStyle w:val="NoSpacing"/>
        <w:numPr>
          <w:ilvl w:val="0"/>
          <w:numId w:val="12"/>
        </w:numPr>
      </w:pPr>
      <w:r w:rsidRPr="006012E1">
        <w:t>1995</w:t>
      </w:r>
      <w:r>
        <w:t>:</w:t>
      </w:r>
      <w:r w:rsidRPr="006012E1">
        <w:t xml:space="preserve"> </w:t>
      </w:r>
      <w:r>
        <w:t>ORNL updates the HPDM</w:t>
      </w:r>
      <w:r w:rsidRPr="006012E1">
        <w:t xml:space="preserve"> to model non-chlorinated refrigerant mixtures.</w:t>
      </w:r>
    </w:p>
    <w:p w14:paraId="5F83BAD7" w14:textId="77777777" w:rsidR="00BA7EE4" w:rsidRDefault="00BA7EE4" w:rsidP="00BA7EE4">
      <w:pPr>
        <w:pStyle w:val="NoSpacing"/>
        <w:numPr>
          <w:ilvl w:val="0"/>
          <w:numId w:val="12"/>
        </w:numPr>
      </w:pPr>
      <w:r>
        <w:t>2006: DOE establishes Minimum Energy Performance Standards (MEPS) of 13 SEER for both air conditioners and heat pumps.</w:t>
      </w:r>
    </w:p>
    <w:p w14:paraId="5BA3C19D" w14:textId="77777777" w:rsidR="00BA7EE4" w:rsidRDefault="00BA7EE4" w:rsidP="00BA7EE4">
      <w:pPr>
        <w:pStyle w:val="NoSpacing"/>
        <w:numPr>
          <w:ilvl w:val="0"/>
          <w:numId w:val="12"/>
        </w:numPr>
      </w:pPr>
      <w:r>
        <w:t>Financial incentives were provided by electric utilities for installing energy-efficient equipment.</w:t>
      </w:r>
    </w:p>
    <w:p w14:paraId="4E16E27B" w14:textId="77777777" w:rsidR="00D422D7" w:rsidRDefault="00D422D7" w:rsidP="00C85793">
      <w:pPr>
        <w:pStyle w:val="NoSpacing"/>
        <w:rPr>
          <w:b/>
          <w:bCs/>
        </w:rPr>
      </w:pPr>
    </w:p>
    <w:p w14:paraId="7065B916" w14:textId="77777777" w:rsidR="00BA7EE4" w:rsidRDefault="00BA7EE4">
      <w:pPr>
        <w:spacing w:after="160" w:line="259" w:lineRule="auto"/>
        <w:rPr>
          <w:b/>
          <w:bCs/>
        </w:rPr>
      </w:pPr>
      <w:r>
        <w:rPr>
          <w:b/>
          <w:bCs/>
        </w:rPr>
        <w:br w:type="page"/>
      </w:r>
    </w:p>
    <w:p w14:paraId="10F2C3F5" w14:textId="33FF9E39" w:rsidR="00C85793" w:rsidRDefault="00C85793" w:rsidP="00C85793">
      <w:pPr>
        <w:pStyle w:val="NoSpacing"/>
        <w:rPr>
          <w:b/>
          <w:bCs/>
        </w:rPr>
      </w:pPr>
      <w:r>
        <w:rPr>
          <w:b/>
          <w:bCs/>
        </w:rPr>
        <w:lastRenderedPageBreak/>
        <w:t>Section I. The first set of questions pertains to your background and involvement in the development or us</w:t>
      </w:r>
      <w:r w:rsidR="00CF3207">
        <w:rPr>
          <w:b/>
          <w:bCs/>
        </w:rPr>
        <w:t xml:space="preserve">e of the heat pump design model, </w:t>
      </w:r>
      <w:r>
        <w:rPr>
          <w:b/>
          <w:bCs/>
        </w:rPr>
        <w:t>efficiency improvements in vapor-compression equipment</w:t>
      </w:r>
      <w:r w:rsidR="00CF3207">
        <w:rPr>
          <w:b/>
          <w:bCs/>
        </w:rPr>
        <w:t>, and/or development of CFC alternative refrigerants</w:t>
      </w:r>
      <w:r>
        <w:rPr>
          <w:b/>
          <w:bCs/>
        </w:rPr>
        <w:t>.</w:t>
      </w:r>
    </w:p>
    <w:p w14:paraId="4C544035" w14:textId="77777777" w:rsidR="00C85793" w:rsidRDefault="00C85793" w:rsidP="00C85793">
      <w:pPr>
        <w:pStyle w:val="NoSpacing"/>
        <w:rPr>
          <w:b/>
          <w:bCs/>
        </w:rPr>
      </w:pPr>
      <w:r>
        <w:rPr>
          <w:b/>
          <w:bCs/>
        </w:rPr>
        <w:t>=====================================================================================</w:t>
      </w:r>
    </w:p>
    <w:p w14:paraId="572FFF8E" w14:textId="77777777" w:rsidR="00C85793" w:rsidRDefault="00C85793" w:rsidP="00C85793">
      <w:pPr>
        <w:pStyle w:val="NoSpacing"/>
        <w:rPr>
          <w:b/>
          <w:bCs/>
        </w:rPr>
      </w:pPr>
      <w:r w:rsidRPr="0035132B">
        <w:rPr>
          <w:b/>
          <w:bCs/>
        </w:rPr>
        <w:t>Respondent Background</w:t>
      </w:r>
    </w:p>
    <w:p w14:paraId="676BBD4E" w14:textId="0ADF5F22" w:rsidR="00C85793" w:rsidRDefault="00C85793" w:rsidP="00C85793">
      <w:pPr>
        <w:pStyle w:val="NoSpacing"/>
        <w:numPr>
          <w:ilvl w:val="0"/>
          <w:numId w:val="3"/>
        </w:numPr>
      </w:pPr>
      <w:r>
        <w:t>Please give a brief description of your bac</w:t>
      </w:r>
      <w:r w:rsidR="00CF3207">
        <w:t xml:space="preserve">kground in relation to the HPDM, </w:t>
      </w:r>
      <w:r>
        <w:t>efficiency improvements in vapor-compression equipment</w:t>
      </w:r>
      <w:r w:rsidR="00CF3207">
        <w:t xml:space="preserve"> and/or alternative refrigerants research</w:t>
      </w:r>
      <w:r>
        <w:t>:</w:t>
      </w:r>
    </w:p>
    <w:p w14:paraId="2B4A478F" w14:textId="77777777" w:rsidR="00C85793" w:rsidRDefault="00C85793" w:rsidP="00C85793">
      <w:pPr>
        <w:pStyle w:val="NoSpacing"/>
      </w:pPr>
    </w:p>
    <w:p w14:paraId="118405CE" w14:textId="77777777" w:rsidR="00C85793" w:rsidRDefault="00C85793" w:rsidP="00C85793">
      <w:pPr>
        <w:pStyle w:val="NoSpacing"/>
        <w:numPr>
          <w:ilvl w:val="0"/>
          <w:numId w:val="3"/>
        </w:numPr>
      </w:pPr>
      <w:r>
        <w:t>If your background involves research/development/testing/other technical/engineering efforts, on which of the following types of vapor compression equipment have you worked?</w:t>
      </w:r>
    </w:p>
    <w:p w14:paraId="10DF784B"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Heat pump equipment</w:t>
      </w:r>
    </w:p>
    <w:p w14:paraId="6816A185"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Worked for a manufacturer that conducted research/testing/other technical efforts</w:t>
      </w:r>
    </w:p>
    <w:p w14:paraId="473F6812" w14:textId="77777777" w:rsidR="00C85793" w:rsidRDefault="00C85793" w:rsidP="00C85793">
      <w:pPr>
        <w:pStyle w:val="NoSpacing"/>
        <w:ind w:left="720"/>
      </w:pPr>
      <w:r>
        <w:tab/>
        <w:t>__ Refrigerant manufacturer</w:t>
      </w:r>
    </w:p>
    <w:p w14:paraId="668864EF" w14:textId="77777777" w:rsidR="00C85793" w:rsidRDefault="00C85793" w:rsidP="00C85793">
      <w:pPr>
        <w:pStyle w:val="NoSpacing"/>
        <w:ind w:left="720"/>
      </w:pPr>
      <w:r>
        <w:tab/>
        <w:t>__ HVAC equipment manufacturer</w:t>
      </w:r>
    </w:p>
    <w:p w14:paraId="19952255" w14:textId="77777777" w:rsidR="00C85793" w:rsidRDefault="00C85793" w:rsidP="00C85793">
      <w:pPr>
        <w:pStyle w:val="NoSpacing"/>
        <w:ind w:left="720"/>
      </w:pPr>
      <w:r>
        <w:tab/>
        <w:t>__ Other: _____________________</w:t>
      </w:r>
    </w:p>
    <w:p w14:paraId="0952D3E0"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Led public-private collaboration on technical efforts</w:t>
      </w:r>
    </w:p>
    <w:p w14:paraId="4996E64E"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Participated in public-private collaboration on technical efforts</w:t>
      </w:r>
    </w:p>
    <w:p w14:paraId="3D0E2570"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Led industry-only technical efforts</w:t>
      </w:r>
    </w:p>
    <w:p w14:paraId="62BF1121" w14:textId="77777777" w:rsidR="00C85793" w:rsidRPr="00E11D14"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Participated in industry-only technical efforts</w:t>
      </w:r>
    </w:p>
    <w:p w14:paraId="5700F7DA"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Employed in a federal agency or research lab</w:t>
      </w:r>
    </w:p>
    <w:p w14:paraId="5B31505E"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Employed in a state energy office</w:t>
      </w:r>
    </w:p>
    <w:p w14:paraId="0DE50EC0"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hAnsi="Arial" w:cs="Arial"/>
          <w:sz w:val="15"/>
          <w:szCs w:val="15"/>
        </w:rPr>
        <w:t xml:space="preserve"> </w:t>
      </w:r>
      <w:r>
        <w:t xml:space="preserve">Worked for a trade association </w:t>
      </w:r>
    </w:p>
    <w:p w14:paraId="2773A51B"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Worked for a university or research institute</w:t>
      </w:r>
    </w:p>
    <w:p w14:paraId="1A91CFFB" w14:textId="77777777" w:rsidR="00C85793" w:rsidRDefault="00C85793" w:rsidP="00C85793">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Other: ____________________________</w:t>
      </w:r>
    </w:p>
    <w:p w14:paraId="66E49B7C" w14:textId="77777777" w:rsidR="00C85793" w:rsidRDefault="00C85793" w:rsidP="00C85793"/>
    <w:p w14:paraId="32C57A9A" w14:textId="77777777" w:rsidR="00C85793" w:rsidRDefault="00C85793" w:rsidP="00C85793">
      <w:pPr>
        <w:pStyle w:val="NoSpacing"/>
        <w:numPr>
          <w:ilvl w:val="0"/>
          <w:numId w:val="3"/>
        </w:numPr>
      </w:pPr>
      <w:r>
        <w:t>Were you involved in or familiar with any of the DOE programs/activities related to alternative refrigerants? Check all that apply.</w:t>
      </w:r>
    </w:p>
    <w:tbl>
      <w:tblPr>
        <w:tblW w:w="0" w:type="auto"/>
        <w:tblInd w:w="720" w:type="dxa"/>
        <w:tblLook w:val="04A0" w:firstRow="1" w:lastRow="0" w:firstColumn="1" w:lastColumn="0" w:noHBand="0" w:noVBand="1"/>
      </w:tblPr>
      <w:tblGrid>
        <w:gridCol w:w="5050"/>
        <w:gridCol w:w="1194"/>
        <w:gridCol w:w="1192"/>
        <w:gridCol w:w="1204"/>
      </w:tblGrid>
      <w:tr w:rsidR="00EB6098" w14:paraId="3D5E201C" w14:textId="77777777" w:rsidTr="007B4D32">
        <w:tc>
          <w:tcPr>
            <w:tcW w:w="5050" w:type="dxa"/>
            <w:shd w:val="clear" w:color="auto" w:fill="auto"/>
          </w:tcPr>
          <w:p w14:paraId="26627EFD" w14:textId="77777777" w:rsidR="00EB6098" w:rsidRDefault="00EB6098" w:rsidP="007B4D32">
            <w:pPr>
              <w:pStyle w:val="NoSpacing"/>
              <w:spacing w:before="120"/>
            </w:pPr>
          </w:p>
        </w:tc>
        <w:tc>
          <w:tcPr>
            <w:tcW w:w="1194" w:type="dxa"/>
            <w:shd w:val="clear" w:color="auto" w:fill="auto"/>
          </w:tcPr>
          <w:p w14:paraId="2BAE6D94" w14:textId="77777777" w:rsidR="00EB6098" w:rsidRDefault="00EB6098" w:rsidP="007B4D32">
            <w:pPr>
              <w:pStyle w:val="NoSpacing"/>
              <w:spacing w:before="120"/>
              <w:jc w:val="center"/>
            </w:pPr>
            <w:r>
              <w:t>Directly Involved</w:t>
            </w:r>
          </w:p>
        </w:tc>
        <w:tc>
          <w:tcPr>
            <w:tcW w:w="1192" w:type="dxa"/>
            <w:shd w:val="clear" w:color="auto" w:fill="auto"/>
          </w:tcPr>
          <w:p w14:paraId="5DAE8D0C" w14:textId="77777777" w:rsidR="00EB6098" w:rsidRDefault="00EB6098" w:rsidP="007B4D32">
            <w:pPr>
              <w:pStyle w:val="NoSpacing"/>
              <w:spacing w:before="120"/>
              <w:jc w:val="center"/>
            </w:pPr>
            <w:r>
              <w:t>Very Familiar</w:t>
            </w:r>
          </w:p>
        </w:tc>
        <w:tc>
          <w:tcPr>
            <w:tcW w:w="1204" w:type="dxa"/>
            <w:shd w:val="clear" w:color="auto" w:fill="auto"/>
          </w:tcPr>
          <w:p w14:paraId="0C65EDBD" w14:textId="77777777" w:rsidR="00EB6098" w:rsidRDefault="00EB6098" w:rsidP="007B4D32">
            <w:pPr>
              <w:pStyle w:val="NoSpacing"/>
              <w:spacing w:before="120"/>
              <w:jc w:val="center"/>
            </w:pPr>
            <w:r>
              <w:t>Somewhat Familiar</w:t>
            </w:r>
          </w:p>
        </w:tc>
      </w:tr>
      <w:tr w:rsidR="00EB6098" w14:paraId="0657E232" w14:textId="77777777" w:rsidTr="007B4D32">
        <w:tc>
          <w:tcPr>
            <w:tcW w:w="5050" w:type="dxa"/>
            <w:shd w:val="clear" w:color="auto" w:fill="auto"/>
          </w:tcPr>
          <w:p w14:paraId="5F02B1B4" w14:textId="14508154" w:rsidR="00EB6098" w:rsidRDefault="00EB6098" w:rsidP="00EB6098">
            <w:pPr>
              <w:pStyle w:val="NoSpacing"/>
              <w:numPr>
                <w:ilvl w:val="0"/>
                <w:numId w:val="16"/>
              </w:numPr>
              <w:ind w:left="162" w:hanging="180"/>
            </w:pPr>
            <w:r>
              <w:t>Mixed Refrigerants Research</w:t>
            </w:r>
          </w:p>
        </w:tc>
        <w:tc>
          <w:tcPr>
            <w:tcW w:w="1194" w:type="dxa"/>
            <w:shd w:val="clear" w:color="auto" w:fill="auto"/>
            <w:vAlign w:val="center"/>
          </w:tcPr>
          <w:p w14:paraId="056836F0"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0A1041EC"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2CBDBF12"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EB6098" w14:paraId="4B556DBC" w14:textId="77777777" w:rsidTr="007B4D32">
        <w:tc>
          <w:tcPr>
            <w:tcW w:w="5050" w:type="dxa"/>
            <w:shd w:val="clear" w:color="auto" w:fill="auto"/>
          </w:tcPr>
          <w:p w14:paraId="748D44AB" w14:textId="77777777" w:rsidR="00EB6098" w:rsidRDefault="00EB6098" w:rsidP="007B4D32">
            <w:pPr>
              <w:pStyle w:val="NoSpacing"/>
              <w:ind w:left="162"/>
            </w:pPr>
          </w:p>
          <w:p w14:paraId="6A905046" w14:textId="76994FCC" w:rsidR="00EB6098" w:rsidRDefault="00EB6098" w:rsidP="00EB6098">
            <w:pPr>
              <w:pStyle w:val="NoSpacing"/>
              <w:numPr>
                <w:ilvl w:val="0"/>
                <w:numId w:val="16"/>
              </w:numPr>
              <w:ind w:left="162" w:hanging="180"/>
            </w:pPr>
            <w:r>
              <w:t>Generic Research on New Refrigerants</w:t>
            </w:r>
          </w:p>
        </w:tc>
        <w:tc>
          <w:tcPr>
            <w:tcW w:w="1194" w:type="dxa"/>
            <w:shd w:val="clear" w:color="auto" w:fill="auto"/>
            <w:vAlign w:val="center"/>
          </w:tcPr>
          <w:p w14:paraId="3D648CE2"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557D92D1"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4D763829"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EB6098" w14:paraId="572FB006" w14:textId="77777777" w:rsidTr="007B4D32">
        <w:tc>
          <w:tcPr>
            <w:tcW w:w="5050" w:type="dxa"/>
            <w:shd w:val="clear" w:color="auto" w:fill="auto"/>
          </w:tcPr>
          <w:p w14:paraId="275FB444" w14:textId="77777777" w:rsidR="00EB6098" w:rsidRDefault="00EB6098" w:rsidP="007B4D32">
            <w:pPr>
              <w:pStyle w:val="NoSpacing"/>
              <w:ind w:left="162"/>
            </w:pPr>
          </w:p>
          <w:p w14:paraId="1D936EEB" w14:textId="0E8780A6" w:rsidR="00EB6098" w:rsidRDefault="00EB6098" w:rsidP="00EB6098">
            <w:pPr>
              <w:pStyle w:val="NoSpacing"/>
              <w:numPr>
                <w:ilvl w:val="0"/>
                <w:numId w:val="16"/>
              </w:numPr>
              <w:ind w:left="162" w:hanging="180"/>
            </w:pPr>
            <w:r>
              <w:t>AFEAS CRADA</w:t>
            </w:r>
          </w:p>
        </w:tc>
        <w:tc>
          <w:tcPr>
            <w:tcW w:w="1194" w:type="dxa"/>
            <w:shd w:val="clear" w:color="auto" w:fill="auto"/>
            <w:vAlign w:val="center"/>
          </w:tcPr>
          <w:p w14:paraId="3C12FB86"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3F480877"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49798D54"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EB6098" w14:paraId="21D8B9C6" w14:textId="77777777" w:rsidTr="007B4D32">
        <w:tc>
          <w:tcPr>
            <w:tcW w:w="5050" w:type="dxa"/>
            <w:shd w:val="clear" w:color="auto" w:fill="auto"/>
          </w:tcPr>
          <w:p w14:paraId="5B80AE38" w14:textId="77777777" w:rsidR="00EB6098" w:rsidRDefault="00EB6098" w:rsidP="007B4D32">
            <w:pPr>
              <w:pStyle w:val="NoSpacing"/>
              <w:ind w:left="162"/>
            </w:pPr>
          </w:p>
          <w:p w14:paraId="72A88497" w14:textId="0F3EFF3B" w:rsidR="00EB6098" w:rsidRDefault="00EB6098" w:rsidP="00EB6098">
            <w:pPr>
              <w:pStyle w:val="NoSpacing"/>
              <w:numPr>
                <w:ilvl w:val="0"/>
                <w:numId w:val="16"/>
              </w:numPr>
              <w:ind w:left="162" w:hanging="180"/>
            </w:pPr>
            <w:r>
              <w:t>MCLR Program</w:t>
            </w:r>
          </w:p>
        </w:tc>
        <w:tc>
          <w:tcPr>
            <w:tcW w:w="1194" w:type="dxa"/>
            <w:shd w:val="clear" w:color="auto" w:fill="auto"/>
            <w:vAlign w:val="center"/>
          </w:tcPr>
          <w:p w14:paraId="45F3846C"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2A2C0EE8"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7744B4CB" w14:textId="77777777" w:rsidR="00EB6098" w:rsidRPr="004D3FCC" w:rsidRDefault="00EB6098" w:rsidP="007B4D32">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EB6098" w14:paraId="226DB815" w14:textId="77777777" w:rsidTr="007B4D32">
        <w:tc>
          <w:tcPr>
            <w:tcW w:w="5050" w:type="dxa"/>
            <w:shd w:val="clear" w:color="auto" w:fill="auto"/>
          </w:tcPr>
          <w:p w14:paraId="1E5A0842" w14:textId="77777777" w:rsidR="00EB6098" w:rsidRDefault="00EB6098" w:rsidP="007B4D32">
            <w:pPr>
              <w:pStyle w:val="NoSpacing"/>
              <w:ind w:left="162"/>
            </w:pPr>
          </w:p>
          <w:p w14:paraId="7EFB8D03" w14:textId="77777777" w:rsidR="00EB6098" w:rsidRDefault="00EB6098" w:rsidP="00EB6098">
            <w:pPr>
              <w:pStyle w:val="NoSpacing"/>
              <w:numPr>
                <w:ilvl w:val="0"/>
                <w:numId w:val="16"/>
              </w:numPr>
              <w:ind w:left="162" w:hanging="180"/>
            </w:pPr>
            <w:r>
              <w:t>Other</w:t>
            </w:r>
          </w:p>
        </w:tc>
        <w:tc>
          <w:tcPr>
            <w:tcW w:w="1194" w:type="dxa"/>
            <w:shd w:val="clear" w:color="auto" w:fill="auto"/>
            <w:vAlign w:val="bottom"/>
          </w:tcPr>
          <w:p w14:paraId="135D9F68" w14:textId="77777777" w:rsidR="00EB6098" w:rsidRPr="00162089" w:rsidRDefault="00EB6098" w:rsidP="007B4D32">
            <w:pPr>
              <w:pStyle w:val="NoSpacing"/>
              <w:jc w:val="center"/>
              <w:rPr>
                <w:rFonts w:ascii="Arial" w:eastAsia="MS Mincho" w:hAnsi="Arial" w:cs="Arial"/>
                <w:sz w:val="15"/>
                <w:szCs w:val="15"/>
              </w:rP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bottom"/>
          </w:tcPr>
          <w:p w14:paraId="09B9213E" w14:textId="77777777" w:rsidR="00EB6098" w:rsidRPr="00162089" w:rsidRDefault="00EB6098" w:rsidP="007B4D32">
            <w:pPr>
              <w:pStyle w:val="NoSpacing"/>
              <w:jc w:val="center"/>
              <w:rPr>
                <w:rFonts w:ascii="Arial" w:eastAsia="MS Mincho" w:hAnsi="Arial" w:cs="Arial"/>
                <w:sz w:val="15"/>
                <w:szCs w:val="15"/>
              </w:rP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bottom"/>
          </w:tcPr>
          <w:p w14:paraId="1E3CED71" w14:textId="77777777" w:rsidR="00EB6098" w:rsidRPr="00162089" w:rsidRDefault="00EB6098" w:rsidP="007B4D32">
            <w:pPr>
              <w:pStyle w:val="NoSpacing"/>
              <w:jc w:val="center"/>
              <w:rPr>
                <w:rFonts w:ascii="Arial" w:eastAsia="MS Mincho" w:hAnsi="Arial" w:cs="Arial"/>
                <w:sz w:val="15"/>
                <w:szCs w:val="15"/>
              </w:rP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bl>
    <w:p w14:paraId="663BC1A9" w14:textId="77777777" w:rsidR="00EB6098" w:rsidRDefault="00EB6098" w:rsidP="00EB6098">
      <w:pPr>
        <w:pStyle w:val="NoSpacing"/>
        <w:ind w:left="720"/>
      </w:pPr>
    </w:p>
    <w:p w14:paraId="1D816DE7" w14:textId="77777777" w:rsidR="00EB6098" w:rsidRDefault="00EB6098" w:rsidP="00EB6098">
      <w:pPr>
        <w:pStyle w:val="NoSpacing"/>
        <w:spacing w:before="120"/>
        <w:ind w:left="720"/>
      </w:pPr>
      <w:r>
        <w:t>Please give a brief description:</w:t>
      </w:r>
    </w:p>
    <w:p w14:paraId="11984D39" w14:textId="77777777" w:rsidR="00C85793" w:rsidRDefault="00C85793" w:rsidP="00C85793"/>
    <w:p w14:paraId="578C530C" w14:textId="77777777" w:rsidR="00EB6098" w:rsidRDefault="00EB6098" w:rsidP="00EB6098">
      <w:pPr>
        <w:pStyle w:val="NoSpacing"/>
        <w:numPr>
          <w:ilvl w:val="0"/>
          <w:numId w:val="3"/>
        </w:numPr>
      </w:pPr>
      <w:r>
        <w:t>Have you ever received DOE funding for your work or participated in collaborative R&amp;D activities with a DOE-funded laboratory such as Oak Ridge National Laboratory or the National Energy Technology Laboratory?</w:t>
      </w:r>
    </w:p>
    <w:p w14:paraId="5FB2ACDF" w14:textId="547D2808" w:rsidR="00EB6098" w:rsidRDefault="005400C7" w:rsidP="00EB6098">
      <w:pPr>
        <w:pStyle w:val="NoSpacing"/>
        <w:ind w:left="720"/>
      </w:pPr>
      <w:sdt>
        <w:sdtPr>
          <w:rPr>
            <w:rFonts w:eastAsia="MS Mincho" w:cs="Arial"/>
            <w:szCs w:val="15"/>
          </w:rPr>
          <w:id w:val="-1538197553"/>
          <w14:checkbox>
            <w14:checked w14:val="0"/>
            <w14:checkedState w14:val="2612" w14:font="MS Gothic"/>
            <w14:uncheckedState w14:val="2610" w14:font="MS Gothic"/>
          </w14:checkbox>
        </w:sdtPr>
        <w:sdtEndPr/>
        <w:sdtContent>
          <w:r w:rsidR="00EB6098">
            <w:rPr>
              <w:rFonts w:ascii="MS Gothic" w:eastAsia="MS Gothic" w:hAnsi="MS Gothic" w:cs="Arial" w:hint="eastAsia"/>
              <w:szCs w:val="15"/>
            </w:rPr>
            <w:t>☐</w:t>
          </w:r>
        </w:sdtContent>
      </w:sdt>
      <w:r w:rsidR="00EB6098">
        <w:t xml:space="preserve"> No</w:t>
      </w:r>
      <w:r w:rsidR="00EB6098">
        <w:tab/>
      </w:r>
      <w:r w:rsidR="00EB6098">
        <w:tab/>
      </w:r>
      <w:sdt>
        <w:sdtPr>
          <w:rPr>
            <w:rFonts w:eastAsia="MS Mincho" w:cs="Arial"/>
            <w:szCs w:val="15"/>
          </w:rPr>
          <w:id w:val="1063070263"/>
          <w14:checkbox>
            <w14:checked w14:val="0"/>
            <w14:checkedState w14:val="2612" w14:font="MS Gothic"/>
            <w14:uncheckedState w14:val="2610" w14:font="MS Gothic"/>
          </w14:checkbox>
        </w:sdtPr>
        <w:sdtEndPr/>
        <w:sdtContent>
          <w:r w:rsidR="00EB6098">
            <w:rPr>
              <w:rFonts w:ascii="MS Gothic" w:eastAsia="MS Gothic" w:hAnsi="MS Gothic" w:cs="Arial" w:hint="eastAsia"/>
              <w:szCs w:val="15"/>
            </w:rPr>
            <w:t>☐</w:t>
          </w:r>
        </w:sdtContent>
      </w:sdt>
      <w:r w:rsidR="00EB6098">
        <w:t xml:space="preserve"> Yes. Please give a brief description:</w:t>
      </w:r>
    </w:p>
    <w:p w14:paraId="649EC2F2" w14:textId="77777777" w:rsidR="00EB6098" w:rsidRDefault="00EB6098" w:rsidP="00EB6098">
      <w:pPr>
        <w:pStyle w:val="NoSpacing"/>
        <w:ind w:left="720"/>
      </w:pPr>
    </w:p>
    <w:p w14:paraId="39A9B93F" w14:textId="77777777" w:rsidR="00EB6098" w:rsidRDefault="00EB6098" w:rsidP="00EB6098">
      <w:pPr>
        <w:pStyle w:val="NoSpacing"/>
        <w:ind w:left="720"/>
      </w:pPr>
    </w:p>
    <w:p w14:paraId="3F347EFA" w14:textId="3792F1B1" w:rsidR="00EB6098" w:rsidRDefault="00827259" w:rsidP="00EB6098">
      <w:pPr>
        <w:pStyle w:val="NoSpacing"/>
        <w:numPr>
          <w:ilvl w:val="0"/>
          <w:numId w:val="3"/>
        </w:numPr>
      </w:pPr>
      <w:r>
        <w:t>In the past 15 years, h</w:t>
      </w:r>
      <w:r w:rsidR="00EB6098">
        <w:t xml:space="preserve">ave you </w:t>
      </w:r>
      <w:r w:rsidR="00EB6098" w:rsidRPr="00D936E3">
        <w:t>been</w:t>
      </w:r>
      <w:r w:rsidR="00EB6098">
        <w:t xml:space="preserve"> involved in commercial R&amp;D related to</w:t>
      </w:r>
      <w:r>
        <w:t xml:space="preserve"> refrigerants,</w:t>
      </w:r>
      <w:r w:rsidR="00EB6098">
        <w:t xml:space="preserve"> </w:t>
      </w:r>
      <w:r>
        <w:t>air conditioning, or heat pumps?</w:t>
      </w:r>
    </w:p>
    <w:p w14:paraId="5605B242" w14:textId="77777777" w:rsidR="00827259" w:rsidRDefault="00827259" w:rsidP="00827259">
      <w:pPr>
        <w:pStyle w:val="NoSpacing"/>
        <w:ind w:left="720"/>
      </w:pPr>
    </w:p>
    <w:p w14:paraId="5BF81589" w14:textId="77777777" w:rsidR="00EB6098" w:rsidRDefault="00EB6098" w:rsidP="00EB6098">
      <w:pPr>
        <w:pStyle w:val="NoSpacing"/>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w:t>
      </w:r>
      <w:r>
        <w:t>No (please skip down to Section III)</w:t>
      </w:r>
    </w:p>
    <w:p w14:paraId="575F0501" w14:textId="77777777" w:rsidR="00EB6098" w:rsidRDefault="00EB6098" w:rsidP="00EB6098">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hAnsi="Arial" w:cs="Arial"/>
          <w:sz w:val="15"/>
          <w:szCs w:val="15"/>
        </w:rPr>
        <w:t xml:space="preserve">  </w:t>
      </w:r>
      <w:r>
        <w:t>Yes</w:t>
      </w:r>
    </w:p>
    <w:p w14:paraId="734FE834" w14:textId="77777777" w:rsidR="00EB6098" w:rsidRDefault="00EB6098" w:rsidP="00EB6098">
      <w:pPr>
        <w:pStyle w:val="NoSpacing"/>
        <w:ind w:left="720"/>
      </w:pPr>
    </w:p>
    <w:p w14:paraId="6D293BC3" w14:textId="77777777" w:rsidR="00CF3207" w:rsidRDefault="00CF3207" w:rsidP="00AC64F9">
      <w:pPr>
        <w:pStyle w:val="NoSpacing"/>
        <w:rPr>
          <w:b/>
        </w:rPr>
      </w:pPr>
    </w:p>
    <w:p w14:paraId="5BB4E596" w14:textId="46488CA0" w:rsidR="0080766B" w:rsidRPr="007B4D32" w:rsidRDefault="0080766B" w:rsidP="007B4D32">
      <w:pPr>
        <w:rPr>
          <w:rFonts w:asciiTheme="minorHAnsi" w:hAnsiTheme="minorHAnsi"/>
          <w:b/>
          <w:bCs/>
          <w:iCs/>
        </w:rPr>
      </w:pPr>
      <w:r w:rsidRPr="009D44E1">
        <w:rPr>
          <w:rFonts w:asciiTheme="minorHAnsi" w:hAnsiTheme="minorHAnsi"/>
          <w:b/>
        </w:rPr>
        <w:t xml:space="preserve">SECTION II. </w:t>
      </w:r>
      <w:r w:rsidRPr="00394D99">
        <w:rPr>
          <w:rFonts w:asciiTheme="minorHAnsi" w:hAnsiTheme="minorHAnsi"/>
          <w:b/>
        </w:rPr>
        <w:t xml:space="preserve">This next set of questions pertains to DOE’s involvement in and impact on the </w:t>
      </w:r>
      <w:r>
        <w:rPr>
          <w:rFonts w:asciiTheme="minorHAnsi" w:hAnsiTheme="minorHAnsi"/>
          <w:b/>
        </w:rPr>
        <w:t>R&amp;D</w:t>
      </w:r>
      <w:r w:rsidRPr="00394D99">
        <w:rPr>
          <w:rFonts w:asciiTheme="minorHAnsi" w:hAnsiTheme="minorHAnsi"/>
          <w:b/>
        </w:rPr>
        <w:t xml:space="preserve"> activities that you were involved in.  We will be asking you to quantify these impacts to the best of your ability</w:t>
      </w:r>
      <w:r>
        <w:rPr>
          <w:rFonts w:asciiTheme="minorHAnsi" w:hAnsiTheme="minorHAnsi"/>
          <w:b/>
        </w:rPr>
        <w:t>.</w:t>
      </w:r>
      <w:r w:rsidRPr="009D44E1">
        <w:rPr>
          <w:rFonts w:asciiTheme="minorHAnsi" w:hAnsiTheme="minorHAnsi"/>
          <w:b/>
          <w:bCs/>
          <w:i/>
          <w:iCs/>
        </w:rPr>
        <w:br/>
        <w:t>Ask these questions i</w:t>
      </w:r>
      <w:r w:rsidRPr="009D44E1" w:rsidDel="00374956">
        <w:rPr>
          <w:rFonts w:asciiTheme="minorHAnsi" w:hAnsiTheme="minorHAnsi"/>
          <w:b/>
          <w:bCs/>
          <w:i/>
          <w:iCs/>
        </w:rPr>
        <w:t>f the respondent</w:t>
      </w:r>
      <w:r w:rsidRPr="009D44E1">
        <w:rPr>
          <w:rFonts w:asciiTheme="minorHAnsi" w:hAnsiTheme="minorHAnsi"/>
          <w:b/>
          <w:bCs/>
          <w:i/>
          <w:iCs/>
        </w:rPr>
        <w:t xml:space="preserve"> answered Yes to Question </w:t>
      </w:r>
      <w:r>
        <w:rPr>
          <w:rFonts w:asciiTheme="minorHAnsi" w:hAnsiTheme="minorHAnsi"/>
          <w:b/>
          <w:bCs/>
          <w:i/>
          <w:iCs/>
        </w:rPr>
        <w:t>5</w:t>
      </w:r>
      <w:r w:rsidRPr="009D44E1">
        <w:rPr>
          <w:rFonts w:asciiTheme="minorHAnsi" w:hAnsiTheme="minorHAnsi"/>
          <w:b/>
          <w:bCs/>
          <w:i/>
          <w:iCs/>
        </w:rPr>
        <w:t>.</w:t>
      </w:r>
    </w:p>
    <w:p w14:paraId="45D89D4F" w14:textId="2CD7B263" w:rsidR="0080766B" w:rsidRDefault="0080766B" w:rsidP="0080766B">
      <w:pPr>
        <w:pStyle w:val="NoSpacing"/>
      </w:pPr>
      <w:r>
        <w:t xml:space="preserve">We are trying to isolate the impact of DOE R&amp;D investments and activities as much as possible, and this poses some challenges. For example, efficiency standards and regulated </w:t>
      </w:r>
      <w:proofErr w:type="spellStart"/>
      <w:r>
        <w:t>phaseout</w:t>
      </w:r>
      <w:proofErr w:type="spellEnd"/>
      <w:r>
        <w:t xml:space="preserve"> of certain refrigerants affect companies’ incentives to perform R&amp;D and commercialize new products, and the DOE R&amp;D activities we are focused on have indirect effects on the evolution of standards</w:t>
      </w:r>
      <w:r w:rsidR="007B4D32">
        <w:t xml:space="preserve"> and regulations</w:t>
      </w:r>
      <w:r>
        <w:t xml:space="preserve">. Similarly, </w:t>
      </w:r>
      <w:proofErr w:type="spellStart"/>
      <w:r>
        <w:t>EnergyGuide</w:t>
      </w:r>
      <w:proofErr w:type="spellEnd"/>
      <w:r>
        <w:t xml:space="preserve"> labeling, ENERGY STAR qualification and rebates rely on test methods linked to DOE R&amp;D activities.</w:t>
      </w:r>
    </w:p>
    <w:p w14:paraId="2217B62B" w14:textId="77777777" w:rsidR="0080766B" w:rsidRDefault="0080766B" w:rsidP="0080766B">
      <w:pPr>
        <w:pStyle w:val="NoSpacing"/>
      </w:pPr>
    </w:p>
    <w:p w14:paraId="02B45AA1" w14:textId="6DB8FC00" w:rsidR="0080766B" w:rsidRDefault="0080766B" w:rsidP="0080766B">
      <w:pPr>
        <w:pStyle w:val="NoSpacing"/>
      </w:pPr>
      <w:r>
        <w:t xml:space="preserve">Therefore, if we were to hold fixed the exact timeline of these factors (for instance, the timing of updates to standards) we would be assuming away a part of the impact we are trying to estimate. What we would like to try to do instead is to think about holding constant the environment—the institutional frameworks—in which standards, labeling, and subsidies evolve, and consider what would happen without the DOE R&amp;D-related activities and investments described in Question 6:  </w:t>
      </w:r>
    </w:p>
    <w:p w14:paraId="5C057F25" w14:textId="77777777" w:rsidR="0080766B" w:rsidRDefault="0080766B" w:rsidP="0080766B">
      <w:pPr>
        <w:pStyle w:val="NoSpacing"/>
      </w:pPr>
    </w:p>
    <w:p w14:paraId="59EB922C" w14:textId="69E346B2" w:rsidR="0080766B" w:rsidRDefault="0080766B" w:rsidP="0080766B">
      <w:pPr>
        <w:pStyle w:val="NoSpacing"/>
        <w:numPr>
          <w:ilvl w:val="0"/>
          <w:numId w:val="3"/>
        </w:numPr>
        <w:spacing w:after="120"/>
      </w:pPr>
      <w:r>
        <w:t>In what ways has your R&amp;D work been influenced by DOE?</w:t>
      </w:r>
    </w:p>
    <w:p w14:paraId="3D5389C3" w14:textId="77777777" w:rsidR="0080766B" w:rsidRDefault="0080766B" w:rsidP="0080766B">
      <w:pPr>
        <w:pStyle w:val="NoSpacing"/>
        <w:spacing w:after="120"/>
        <w:ind w:left="720"/>
      </w:pPr>
      <w:r>
        <w:t xml:space="preserve">Provide a number from 0 to 3 (0 = DOE did not contribute in this way; 1 = minimal DOE contribution; 2 = moderate DOE contribution; 3 = major DOE contribution). </w:t>
      </w:r>
    </w:p>
    <w:p w14:paraId="48D8C745" w14:textId="77777777" w:rsidR="0080766B" w:rsidRDefault="0080766B" w:rsidP="0080766B">
      <w:pPr>
        <w:pStyle w:val="NoSpacing"/>
        <w:spacing w:after="120"/>
        <w:ind w:left="1260" w:hanging="540"/>
      </w:pPr>
      <w:r>
        <w:rPr>
          <w:rFonts w:ascii="Arial" w:eastAsia="MS Mincho" w:hAnsi="Arial" w:cs="Arial"/>
          <w:sz w:val="15"/>
          <w:szCs w:val="15"/>
        </w:rPr>
        <w:t>______</w:t>
      </w:r>
      <w:r>
        <w:t>Through DOE’s contributions to the knowledge base on which R&amp;D work drew (e.g., formal science literature, conference presentations and discussions, patents, knowledge and training of yourself and your colleagues)</w:t>
      </w:r>
    </w:p>
    <w:p w14:paraId="3F617C35" w14:textId="77777777" w:rsidR="0080766B" w:rsidRDefault="0080766B" w:rsidP="0080766B">
      <w:pPr>
        <w:pStyle w:val="NoSpacing"/>
        <w:spacing w:after="120"/>
        <w:ind w:left="994" w:hanging="274"/>
      </w:pPr>
      <w:r>
        <w:rPr>
          <w:rFonts w:ascii="Arial" w:eastAsia="MS Mincho" w:hAnsi="Arial" w:cs="Arial"/>
          <w:sz w:val="15"/>
          <w:szCs w:val="15"/>
        </w:rPr>
        <w:t>______</w:t>
      </w:r>
      <w:r>
        <w:t>Through access to scientific and engineering data produced by DOE laboratories</w:t>
      </w:r>
    </w:p>
    <w:p w14:paraId="19E6C470" w14:textId="77777777" w:rsidR="0080766B" w:rsidRDefault="0080766B" w:rsidP="0080766B">
      <w:pPr>
        <w:pStyle w:val="NoSpacing"/>
        <w:spacing w:after="120"/>
        <w:ind w:left="994" w:hanging="274"/>
      </w:pPr>
      <w:r>
        <w:rPr>
          <w:rFonts w:ascii="Arial" w:eastAsia="MS Mincho" w:hAnsi="Arial" w:cs="Arial"/>
          <w:sz w:val="15"/>
          <w:szCs w:val="15"/>
        </w:rPr>
        <w:t>______</w:t>
      </w:r>
      <w:r>
        <w:t>Through the licensing/transfer of technology that DOE helped to develop</w:t>
      </w:r>
    </w:p>
    <w:p w14:paraId="450AC598" w14:textId="77777777" w:rsidR="0080766B" w:rsidRDefault="0080766B" w:rsidP="0080766B">
      <w:pPr>
        <w:pStyle w:val="NoSpacing"/>
        <w:spacing w:after="120"/>
        <w:ind w:left="994" w:hanging="274"/>
      </w:pPr>
      <w:r>
        <w:rPr>
          <w:rFonts w:ascii="Arial" w:eastAsia="MS Mincho" w:hAnsi="Arial" w:cs="Arial"/>
          <w:sz w:val="15"/>
          <w:szCs w:val="15"/>
        </w:rPr>
        <w:t>______</w:t>
      </w:r>
      <w:r>
        <w:t>Through consultations with DOE scientists and engineers</w:t>
      </w:r>
    </w:p>
    <w:p w14:paraId="494B27F1" w14:textId="77777777" w:rsidR="0080766B" w:rsidRDefault="0080766B" w:rsidP="0080766B">
      <w:pPr>
        <w:pStyle w:val="NoSpacing"/>
        <w:spacing w:after="120"/>
        <w:ind w:left="994" w:hanging="274"/>
      </w:pPr>
      <w:r>
        <w:rPr>
          <w:rFonts w:ascii="Arial" w:eastAsia="MS Mincho" w:hAnsi="Arial" w:cs="Arial"/>
          <w:sz w:val="15"/>
          <w:szCs w:val="15"/>
        </w:rPr>
        <w:t>______</w:t>
      </w:r>
      <w:r>
        <w:t>Through access to DOE laboratory facilities</w:t>
      </w:r>
    </w:p>
    <w:p w14:paraId="63482C94" w14:textId="77777777" w:rsidR="0080766B" w:rsidRDefault="0080766B" w:rsidP="0080766B">
      <w:pPr>
        <w:pStyle w:val="NoSpacing"/>
        <w:spacing w:after="120"/>
        <w:ind w:left="994" w:hanging="274"/>
      </w:pPr>
      <w:r>
        <w:rPr>
          <w:rFonts w:ascii="Arial" w:eastAsia="MS Mincho" w:hAnsi="Arial" w:cs="Arial"/>
          <w:sz w:val="15"/>
          <w:szCs w:val="15"/>
        </w:rPr>
        <w:t>______</w:t>
      </w:r>
      <w:r>
        <w:t>Through equipment/component testing performed at DOE laboratories</w:t>
      </w:r>
    </w:p>
    <w:p w14:paraId="62E31669" w14:textId="77777777" w:rsidR="0080766B" w:rsidRDefault="0080766B" w:rsidP="0080766B">
      <w:pPr>
        <w:pStyle w:val="NoSpacing"/>
        <w:spacing w:after="120"/>
        <w:ind w:left="994" w:hanging="274"/>
      </w:pPr>
      <w:r>
        <w:rPr>
          <w:rFonts w:ascii="Arial" w:eastAsia="MS Mincho" w:hAnsi="Arial" w:cs="Arial"/>
          <w:sz w:val="15"/>
          <w:szCs w:val="15"/>
        </w:rPr>
        <w:t>______</w:t>
      </w:r>
      <w:r>
        <w:t>Through direct R&amp;D funding from DOE</w:t>
      </w:r>
    </w:p>
    <w:p w14:paraId="3CDFA285" w14:textId="77777777" w:rsidR="0080766B" w:rsidRDefault="0080766B" w:rsidP="0080766B">
      <w:pPr>
        <w:pStyle w:val="NoSpacing"/>
        <w:spacing w:after="120"/>
        <w:ind w:left="994" w:hanging="274"/>
      </w:pPr>
      <w:r>
        <w:rPr>
          <w:rFonts w:ascii="Arial" w:eastAsia="MS Mincho" w:hAnsi="Arial" w:cs="Arial"/>
          <w:sz w:val="15"/>
          <w:szCs w:val="15"/>
        </w:rPr>
        <w:t>______</w:t>
      </w:r>
      <w:r>
        <w:t>Other: _______________________________</w:t>
      </w:r>
    </w:p>
    <w:p w14:paraId="6A6AA321"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DOE had no influence (please skip down to </w:t>
      </w:r>
      <w:r w:rsidRPr="004A6D6D">
        <w:rPr>
          <w:highlight w:val="yellow"/>
        </w:rPr>
        <w:t>question 8</w:t>
      </w:r>
      <w:r>
        <w:t>)</w:t>
      </w:r>
    </w:p>
    <w:p w14:paraId="18010886" w14:textId="77777777" w:rsidR="0080766B" w:rsidRDefault="0080766B" w:rsidP="0080766B">
      <w:pPr>
        <w:pStyle w:val="NoSpacing"/>
        <w:spacing w:before="120"/>
        <w:ind w:left="720"/>
      </w:pPr>
      <w:r>
        <w:t>Please give a brief description of DOE influences:</w:t>
      </w:r>
    </w:p>
    <w:p w14:paraId="7AB0C6DB" w14:textId="77777777" w:rsidR="0080766B" w:rsidRDefault="0080766B" w:rsidP="0080766B">
      <w:pPr>
        <w:pStyle w:val="NoSpacing"/>
      </w:pPr>
    </w:p>
    <w:p w14:paraId="6AC9B904" w14:textId="77777777" w:rsidR="0080766B" w:rsidRDefault="0080766B" w:rsidP="0080766B">
      <w:pPr>
        <w:pStyle w:val="NoSpacing"/>
      </w:pPr>
    </w:p>
    <w:p w14:paraId="57CBB93A" w14:textId="4F1C067C" w:rsidR="0080766B" w:rsidRDefault="0080766B" w:rsidP="0080766B">
      <w:pPr>
        <w:pStyle w:val="NoSpacing"/>
        <w:numPr>
          <w:ilvl w:val="0"/>
          <w:numId w:val="3"/>
        </w:numPr>
        <w:spacing w:after="120"/>
      </w:pPr>
      <w:r>
        <w:t>Would your R&amp;D work have been undertaken without the DOE factors identified above?  (please select the most likely scenario)</w:t>
      </w:r>
    </w:p>
    <w:p w14:paraId="3D8DB9C4"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The work would not have been undertaken </w:t>
      </w:r>
    </w:p>
    <w:p w14:paraId="011C69ED"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At least some of the work would still have been undertaken, but the effort levels, costs, timelines, and/or outcomes would have been different </w:t>
      </w:r>
    </w:p>
    <w:p w14:paraId="3A1854C8" w14:textId="3D0610B0"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The work would still have been undertaken, without significant difference in effort levels, costs, timelines, or outcomes (please skip down to </w:t>
      </w:r>
      <w:r w:rsidRPr="004A6D6D">
        <w:rPr>
          <w:highlight w:val="yellow"/>
        </w:rPr>
        <w:t xml:space="preserve">question </w:t>
      </w:r>
      <w:r w:rsidR="001D38A2">
        <w:t>9</w:t>
      </w:r>
      <w:r>
        <w:t>)</w:t>
      </w:r>
    </w:p>
    <w:p w14:paraId="52795286" w14:textId="77777777" w:rsidR="0080766B" w:rsidRDefault="0080766B" w:rsidP="0080766B">
      <w:pPr>
        <w:pStyle w:val="NoSpacing"/>
      </w:pPr>
      <w:r>
        <w:t xml:space="preserve">Please give a brief description of how effort levels, costs, timelines, and/or outcomes would have been different (or why the work would not have been undertaken). (Note: If the work would not have been undertaken at all, please skip down to question </w:t>
      </w:r>
      <w:r w:rsidRPr="00B50322">
        <w:t>8):</w:t>
      </w:r>
    </w:p>
    <w:p w14:paraId="135FCA21" w14:textId="77777777" w:rsidR="0080766B" w:rsidRDefault="0080766B" w:rsidP="0080766B">
      <w:pPr>
        <w:pStyle w:val="NoSpacing"/>
      </w:pPr>
    </w:p>
    <w:p w14:paraId="5CDA1998" w14:textId="77777777" w:rsidR="0080766B" w:rsidRDefault="0080766B" w:rsidP="0080766B">
      <w:pPr>
        <w:pStyle w:val="NoSpacing"/>
      </w:pPr>
    </w:p>
    <w:p w14:paraId="3614D29B" w14:textId="77777777" w:rsidR="0080766B" w:rsidRDefault="0080766B" w:rsidP="0080766B">
      <w:pPr>
        <w:pStyle w:val="NoSpacing"/>
        <w:numPr>
          <w:ilvl w:val="0"/>
          <w:numId w:val="3"/>
        </w:numPr>
        <w:spacing w:after="120"/>
      </w:pPr>
      <w:r>
        <w:t>Without the DOE factors identified above:</w:t>
      </w:r>
    </w:p>
    <w:p w14:paraId="57E05DD9"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 level of effort, in terms of research personnel years, would have been</w:t>
      </w:r>
    </w:p>
    <w:p w14:paraId="557D29FE" w14:textId="77777777" w:rsidR="0080766B" w:rsidRDefault="0080766B" w:rsidP="0080766B">
      <w:pPr>
        <w:pStyle w:val="NoSpacing"/>
        <w:spacing w:after="120"/>
        <w:ind w:left="994"/>
      </w:pPr>
      <w:r>
        <w:t>____________</w:t>
      </w:r>
      <w:proofErr w:type="gramStart"/>
      <w:r>
        <w:t>_  research</w:t>
      </w:r>
      <w:proofErr w:type="gramEnd"/>
      <w:r>
        <w:t xml:space="preserve"> personnel years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3DC0DF26" w14:textId="77777777" w:rsidR="0080766B" w:rsidRPr="00020A42" w:rsidRDefault="0080766B" w:rsidP="0080766B">
      <w:pPr>
        <w:pStyle w:val="NoSpacing"/>
        <w:spacing w:after="120"/>
        <w:ind w:left="994"/>
      </w:pPr>
      <w:r>
        <w:t>OR ______________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proofErr w:type="gramStart"/>
      <w:r w:rsidRPr="00D97DD1">
        <w:t>]</w:t>
      </w:r>
      <w:r>
        <w:rPr>
          <w:rFonts w:ascii="Arial" w:eastAsia="MS Mincho" w:hAnsi="Arial" w:cs="Arial"/>
          <w:sz w:val="15"/>
          <w:szCs w:val="15"/>
        </w:rPr>
        <w:t xml:space="preserve">  </w:t>
      </w:r>
      <w:r>
        <w:t>(</w:t>
      </w:r>
      <w:proofErr w:type="gramEnd"/>
      <w:r>
        <w:t>a range is fine).</w:t>
      </w:r>
    </w:p>
    <w:p w14:paraId="2B3D8188" w14:textId="77777777" w:rsidR="0080766B" w:rsidRDefault="0080766B" w:rsidP="0080766B">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 cost of the work would have been</w:t>
      </w:r>
    </w:p>
    <w:p w14:paraId="719F183E" w14:textId="77777777" w:rsidR="0080766B" w:rsidRDefault="0080766B" w:rsidP="0080766B">
      <w:pPr>
        <w:pStyle w:val="NoSpacing"/>
        <w:spacing w:after="120"/>
        <w:ind w:left="994"/>
      </w:pPr>
      <w:r>
        <w:t>$____________</w:t>
      </w:r>
      <w:proofErr w:type="gramStart"/>
      <w:r>
        <w:t>_  x1000</w:t>
      </w:r>
      <w:proofErr w:type="gramEnd"/>
      <w:r>
        <w:t xml:space="preserve">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7F71FA8E" w14:textId="77777777" w:rsidR="0080766B" w:rsidRPr="00020A42" w:rsidRDefault="0080766B" w:rsidP="0080766B">
      <w:pPr>
        <w:pStyle w:val="NoSpacing"/>
        <w:spacing w:after="120"/>
        <w:ind w:left="994"/>
      </w:pPr>
      <w:r>
        <w:t>OR ______________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proofErr w:type="gramStart"/>
      <w:r w:rsidRPr="00D97DD1">
        <w:t>]</w:t>
      </w:r>
      <w:r>
        <w:rPr>
          <w:rFonts w:ascii="Arial" w:eastAsia="MS Mincho" w:hAnsi="Arial" w:cs="Arial"/>
          <w:sz w:val="15"/>
          <w:szCs w:val="15"/>
        </w:rPr>
        <w:t xml:space="preserve">  </w:t>
      </w:r>
      <w:r w:rsidRPr="00020A42">
        <w:t>(</w:t>
      </w:r>
      <w:proofErr w:type="gramEnd"/>
      <w:r w:rsidRPr="00020A42">
        <w:t>a range is fine).</w:t>
      </w:r>
    </w:p>
    <w:p w14:paraId="52A6197D" w14:textId="77777777" w:rsidR="0080766B" w:rsidRDefault="0080766B" w:rsidP="0080766B">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To reach the same outcomes (in terms of energy efficiency and other performance attributes) would have taken  </w:t>
      </w:r>
    </w:p>
    <w:p w14:paraId="492CACA6" w14:textId="77777777" w:rsidR="0080766B" w:rsidRPr="00020A42" w:rsidRDefault="0080766B" w:rsidP="0080766B">
      <w:pPr>
        <w:pStyle w:val="NoSpacing"/>
        <w:spacing w:after="120"/>
        <w:ind w:left="994"/>
      </w:pPr>
      <w:r>
        <w:t>_______________</w:t>
      </w:r>
      <w:proofErr w:type="gramStart"/>
      <w:r>
        <w:t>_  calendar</w:t>
      </w:r>
      <w:proofErr w:type="gramEnd"/>
      <w:r>
        <w:t xml:space="preserve"> years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51E826C8" w14:textId="77777777" w:rsidR="0080766B" w:rsidRPr="00020A42" w:rsidRDefault="0080766B" w:rsidP="0080766B">
      <w:pPr>
        <w:pStyle w:val="NoSpacing"/>
        <w:spacing w:after="120"/>
        <w:ind w:left="994"/>
      </w:pPr>
      <w:r>
        <w:t>OR ______________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proofErr w:type="gramStart"/>
      <w:r w:rsidRPr="00D97DD1">
        <w:t>]</w:t>
      </w:r>
      <w:r>
        <w:rPr>
          <w:rFonts w:ascii="Arial" w:eastAsia="MS Mincho" w:hAnsi="Arial" w:cs="Arial"/>
          <w:sz w:val="15"/>
          <w:szCs w:val="15"/>
        </w:rPr>
        <w:t xml:space="preserve">  </w:t>
      </w:r>
      <w:r w:rsidRPr="00020A42">
        <w:t>(</w:t>
      </w:r>
      <w:proofErr w:type="gramEnd"/>
      <w:r w:rsidRPr="00020A42">
        <w:t>a range is fine).</w:t>
      </w:r>
    </w:p>
    <w:p w14:paraId="5224B5A0" w14:textId="09F7C62A" w:rsidR="0080766B" w:rsidRDefault="0080766B" w:rsidP="0080766B">
      <w:pPr>
        <w:pStyle w:val="NoSpacing"/>
        <w:spacing w:before="120"/>
        <w:ind w:left="720"/>
      </w:pPr>
      <w:r>
        <w:t xml:space="preserve">If any of the DOE factors identified in question </w:t>
      </w:r>
      <w:r w:rsidR="007B4D32">
        <w:t>6</w:t>
      </w:r>
      <w:r>
        <w:t xml:space="preserve"> were especially important for one or more of these impacts, please give a short explanation:</w:t>
      </w:r>
    </w:p>
    <w:p w14:paraId="65589556" w14:textId="77777777" w:rsidR="0080766B" w:rsidRDefault="0080766B" w:rsidP="0080766B">
      <w:pPr>
        <w:pStyle w:val="NoSpacing"/>
      </w:pPr>
    </w:p>
    <w:p w14:paraId="1265F8C2" w14:textId="77777777" w:rsidR="0080766B" w:rsidRDefault="0080766B" w:rsidP="0080766B">
      <w:pPr>
        <w:pStyle w:val="NoSpacing"/>
        <w:spacing w:after="120"/>
        <w:ind w:left="994" w:hanging="274"/>
      </w:pPr>
    </w:p>
    <w:p w14:paraId="6D04EF42" w14:textId="410B4A4B" w:rsidR="0080766B" w:rsidRDefault="0080766B" w:rsidP="0080766B">
      <w:pPr>
        <w:pStyle w:val="NoSpacing"/>
        <w:numPr>
          <w:ilvl w:val="0"/>
          <w:numId w:val="3"/>
        </w:numPr>
        <w:spacing w:after="120"/>
      </w:pPr>
      <w:r>
        <w:t>What were the technical outcomes of your R&amp;D work?  Where possible, please provide the baseline parameter and improved parameter (</w:t>
      </w:r>
      <w:r w:rsidR="007B4D32">
        <w:t>e.g</w:t>
      </w:r>
      <w:r>
        <w:t>.</w:t>
      </w:r>
      <w:r w:rsidR="007B4D32">
        <w:t>,</w:t>
      </w:r>
      <w:r>
        <w:t xml:space="preserve"> pre and post </w:t>
      </w:r>
      <w:r w:rsidR="007B4D32">
        <w:t>energy efficiency</w:t>
      </w:r>
      <w:r>
        <w:t xml:space="preserve">, or pre and post equipment cost). </w:t>
      </w:r>
    </w:p>
    <w:p w14:paraId="715BAD6F" w14:textId="5018E1C0"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Im</w:t>
      </w:r>
      <w:r w:rsidR="007B4D32">
        <w:t>provements in energy efficiency</w:t>
      </w:r>
    </w:p>
    <w:p w14:paraId="65198245" w14:textId="77777777" w:rsidR="0080766B" w:rsidRDefault="0080766B" w:rsidP="0080766B">
      <w:pPr>
        <w:pStyle w:val="NoSpacing"/>
        <w:spacing w:after="120"/>
        <w:ind w:left="994"/>
      </w:pPr>
      <w:r>
        <w:t>Please describe:</w:t>
      </w:r>
    </w:p>
    <w:p w14:paraId="1EA77027" w14:textId="77777777" w:rsidR="0080766B" w:rsidRPr="00020A42" w:rsidRDefault="0080766B" w:rsidP="0080766B">
      <w:pPr>
        <w:pStyle w:val="NoSpacing"/>
        <w:spacing w:after="120"/>
        <w:ind w:left="994"/>
      </w:pPr>
    </w:p>
    <w:p w14:paraId="18864EE7" w14:textId="77777777" w:rsidR="0080766B" w:rsidRDefault="0080766B" w:rsidP="0080766B">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Improvements in other performance attributes</w:t>
      </w:r>
    </w:p>
    <w:p w14:paraId="738DB960" w14:textId="77777777" w:rsidR="0080766B" w:rsidRDefault="0080766B" w:rsidP="0080766B">
      <w:pPr>
        <w:pStyle w:val="NoSpacing"/>
        <w:spacing w:after="120"/>
        <w:ind w:left="994"/>
      </w:pPr>
      <w:r>
        <w:t>Please describe:</w:t>
      </w:r>
    </w:p>
    <w:p w14:paraId="1F0D8054" w14:textId="77777777" w:rsidR="0080766B" w:rsidRDefault="0080766B" w:rsidP="0080766B">
      <w:pPr>
        <w:pStyle w:val="NoSpacing"/>
        <w:spacing w:after="120"/>
        <w:ind w:left="994" w:hanging="274"/>
      </w:pPr>
    </w:p>
    <w:p w14:paraId="6400D215" w14:textId="77777777" w:rsidR="0080766B" w:rsidRDefault="0080766B" w:rsidP="0080766B">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Improvements in equipment cost for which these levels of energy efficiency or other performance attributes could be achieved</w:t>
      </w:r>
    </w:p>
    <w:p w14:paraId="0E8858FB" w14:textId="77777777" w:rsidR="0080766B" w:rsidRDefault="0080766B" w:rsidP="0080766B">
      <w:pPr>
        <w:pStyle w:val="NoSpacing"/>
        <w:spacing w:after="120"/>
        <w:ind w:left="994"/>
      </w:pPr>
      <w:r>
        <w:t>Please describe and include cost savings:</w:t>
      </w:r>
    </w:p>
    <w:p w14:paraId="59BC32E1" w14:textId="77777777" w:rsidR="0080766B" w:rsidRDefault="0080766B" w:rsidP="001D38A2">
      <w:pPr>
        <w:pStyle w:val="NoSpacing"/>
      </w:pPr>
    </w:p>
    <w:p w14:paraId="23F8D4AE" w14:textId="77777777" w:rsidR="0080766B" w:rsidRDefault="0080766B" w:rsidP="0080766B">
      <w:pPr>
        <w:pStyle w:val="NoSpacing"/>
      </w:pPr>
    </w:p>
    <w:p w14:paraId="1C03E31E" w14:textId="77777777" w:rsidR="0080766B" w:rsidRDefault="0080766B" w:rsidP="0080766B">
      <w:pPr>
        <w:pStyle w:val="NoSpacing"/>
        <w:numPr>
          <w:ilvl w:val="0"/>
          <w:numId w:val="3"/>
        </w:numPr>
        <w:spacing w:after="120"/>
      </w:pPr>
      <w:r>
        <w:t>If DOE factors identified above had any impact on these outcomes, what was the DOE effect in terms of the proportion of the improvements you view were attributable to DOE activities?</w:t>
      </w:r>
    </w:p>
    <w:tbl>
      <w:tblPr>
        <w:tblW w:w="7869" w:type="dxa"/>
        <w:jc w:val="center"/>
        <w:tblCellMar>
          <w:left w:w="115" w:type="dxa"/>
          <w:right w:w="115" w:type="dxa"/>
        </w:tblCellMar>
        <w:tblLook w:val="04A0" w:firstRow="1" w:lastRow="0" w:firstColumn="1" w:lastColumn="0" w:noHBand="0" w:noVBand="1"/>
      </w:tblPr>
      <w:tblGrid>
        <w:gridCol w:w="2428"/>
        <w:gridCol w:w="2783"/>
        <w:gridCol w:w="2323"/>
        <w:gridCol w:w="335"/>
      </w:tblGrid>
      <w:tr w:rsidR="0080766B" w:rsidRPr="00B50322" w14:paraId="24CBDAAE" w14:textId="77777777" w:rsidTr="007B4D32">
        <w:trPr>
          <w:trHeight w:val="640"/>
          <w:jc w:val="center"/>
        </w:trPr>
        <w:tc>
          <w:tcPr>
            <w:tcW w:w="2428" w:type="dxa"/>
            <w:shd w:val="clear" w:color="auto" w:fill="auto"/>
          </w:tcPr>
          <w:p w14:paraId="5C2CA973" w14:textId="77777777" w:rsidR="0080766B" w:rsidRPr="00A544DB" w:rsidRDefault="0080766B" w:rsidP="007B4D32">
            <w:pPr>
              <w:pStyle w:val="NoSpacing"/>
              <w:tabs>
                <w:tab w:val="left" w:pos="4410"/>
                <w:tab w:val="left" w:pos="7290"/>
              </w:tabs>
              <w:spacing w:after="120"/>
              <w:rPr>
                <w:b/>
                <w:bCs/>
              </w:rPr>
            </w:pPr>
            <w:r w:rsidRPr="00A544DB">
              <w:rPr>
                <w:b/>
                <w:bCs/>
              </w:rPr>
              <w:t>Improvements in Energy Efficiency</w:t>
            </w:r>
          </w:p>
        </w:tc>
        <w:tc>
          <w:tcPr>
            <w:tcW w:w="2783" w:type="dxa"/>
            <w:shd w:val="clear" w:color="auto" w:fill="auto"/>
          </w:tcPr>
          <w:p w14:paraId="386D796B" w14:textId="77777777" w:rsidR="0080766B" w:rsidRPr="00A544DB" w:rsidRDefault="0080766B" w:rsidP="007B4D32">
            <w:pPr>
              <w:pStyle w:val="NoSpacing"/>
              <w:spacing w:after="120"/>
              <w:rPr>
                <w:b/>
                <w:bCs/>
              </w:rPr>
            </w:pPr>
            <w:r w:rsidRPr="00A544DB">
              <w:rPr>
                <w:b/>
                <w:bCs/>
              </w:rPr>
              <w:t>Improvements in performance attributes</w:t>
            </w:r>
          </w:p>
        </w:tc>
        <w:tc>
          <w:tcPr>
            <w:tcW w:w="2658" w:type="dxa"/>
            <w:gridSpan w:val="2"/>
            <w:shd w:val="clear" w:color="auto" w:fill="auto"/>
          </w:tcPr>
          <w:p w14:paraId="5AD7D323" w14:textId="77777777" w:rsidR="0080766B" w:rsidRPr="00B50322" w:rsidRDefault="0080766B" w:rsidP="007B4D32">
            <w:pPr>
              <w:pStyle w:val="NoSpacing"/>
              <w:tabs>
                <w:tab w:val="left" w:pos="4410"/>
                <w:tab w:val="left" w:pos="7290"/>
              </w:tabs>
              <w:spacing w:after="120"/>
              <w:rPr>
                <w:b/>
                <w:bCs/>
              </w:rPr>
            </w:pPr>
            <w:r w:rsidRPr="00A544DB">
              <w:rPr>
                <w:b/>
                <w:bCs/>
              </w:rPr>
              <w:t>Improvements in   equipment costs</w:t>
            </w:r>
          </w:p>
        </w:tc>
      </w:tr>
      <w:tr w:rsidR="0080766B" w:rsidRPr="00B50322" w14:paraId="0CEE5F35" w14:textId="77777777" w:rsidTr="007B4D32">
        <w:trPr>
          <w:gridAfter w:val="1"/>
          <w:wAfter w:w="335" w:type="dxa"/>
          <w:trHeight w:val="378"/>
          <w:jc w:val="center"/>
        </w:trPr>
        <w:tc>
          <w:tcPr>
            <w:tcW w:w="2428" w:type="dxa"/>
            <w:shd w:val="clear" w:color="auto" w:fill="auto"/>
          </w:tcPr>
          <w:p w14:paraId="3B910D71" w14:textId="77777777" w:rsidR="0080766B" w:rsidRPr="00A544DB" w:rsidRDefault="0080766B" w:rsidP="007B4D32">
            <w:pPr>
              <w:pStyle w:val="NoSpacing"/>
              <w:spacing w:after="120"/>
              <w:ind w:left="252" w:hanging="270"/>
              <w:rPr>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5400C7">
              <w:rPr>
                <w:rFonts w:eastAsia="MS Mincho" w:cs="Arial"/>
                <w:bCs/>
              </w:rPr>
            </w:r>
            <w:r w:rsidR="005400C7">
              <w:rPr>
                <w:rFonts w:eastAsia="MS Mincho" w:cs="Arial"/>
                <w:bCs/>
              </w:rPr>
              <w:fldChar w:fldCharType="separate"/>
            </w:r>
            <w:r w:rsidRPr="00B50322">
              <w:rPr>
                <w:rFonts w:eastAsia="MS Mincho" w:cs="Arial"/>
                <w:bCs/>
              </w:rPr>
              <w:fldChar w:fldCharType="end"/>
            </w:r>
            <w:r w:rsidRPr="00A544DB">
              <w:rPr>
                <w:rFonts w:cs="Arial"/>
                <w:bCs/>
              </w:rPr>
              <w:t xml:space="preserve"> </w:t>
            </w:r>
            <w:r w:rsidRPr="00A544DB">
              <w:rPr>
                <w:bCs/>
              </w:rPr>
              <w:t>Less than 10%</w:t>
            </w:r>
          </w:p>
        </w:tc>
        <w:tc>
          <w:tcPr>
            <w:tcW w:w="2783" w:type="dxa"/>
            <w:shd w:val="clear" w:color="auto" w:fill="auto"/>
          </w:tcPr>
          <w:p w14:paraId="46BD85C9" w14:textId="77777777" w:rsidR="0080766B" w:rsidRPr="00A544DB"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A544DB">
              <w:rPr>
                <w:rFonts w:cs="Arial"/>
              </w:rPr>
              <w:t xml:space="preserve"> </w:t>
            </w:r>
            <w:r w:rsidRPr="00A544DB">
              <w:t>Less than 10%</w:t>
            </w:r>
          </w:p>
        </w:tc>
        <w:tc>
          <w:tcPr>
            <w:tcW w:w="2323" w:type="dxa"/>
            <w:shd w:val="clear" w:color="auto" w:fill="auto"/>
          </w:tcPr>
          <w:p w14:paraId="6FC252C6"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cs="Arial"/>
              </w:rPr>
              <w:t xml:space="preserve"> </w:t>
            </w:r>
            <w:r w:rsidRPr="00B50322">
              <w:t>Less than 10%</w:t>
            </w:r>
          </w:p>
        </w:tc>
      </w:tr>
      <w:tr w:rsidR="0080766B" w:rsidRPr="00B50322" w14:paraId="3CD54FBF" w14:textId="77777777" w:rsidTr="007B4D32">
        <w:trPr>
          <w:trHeight w:val="378"/>
          <w:jc w:val="center"/>
        </w:trPr>
        <w:tc>
          <w:tcPr>
            <w:tcW w:w="2428" w:type="dxa"/>
            <w:shd w:val="clear" w:color="auto" w:fill="auto"/>
          </w:tcPr>
          <w:p w14:paraId="2FC72FAC" w14:textId="77777777" w:rsidR="0080766B" w:rsidRPr="00B50322" w:rsidRDefault="0080766B" w:rsidP="007B4D32">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5400C7">
              <w:rPr>
                <w:rFonts w:eastAsia="MS Mincho" w:cs="Arial"/>
                <w:bCs/>
              </w:rPr>
            </w:r>
            <w:r w:rsidR="005400C7">
              <w:rPr>
                <w:rFonts w:eastAsia="MS Mincho" w:cs="Arial"/>
                <w:bCs/>
              </w:rPr>
              <w:fldChar w:fldCharType="separate"/>
            </w:r>
            <w:r w:rsidRPr="00B50322">
              <w:rPr>
                <w:rFonts w:eastAsia="MS Mincho" w:cs="Arial"/>
                <w:bCs/>
              </w:rPr>
              <w:fldChar w:fldCharType="end"/>
            </w:r>
            <w:r w:rsidRPr="00B50322">
              <w:rPr>
                <w:rFonts w:eastAsia="MS Mincho" w:cs="Arial"/>
                <w:bCs/>
              </w:rPr>
              <w:t xml:space="preserve"> Between 10-24%</w:t>
            </w:r>
          </w:p>
        </w:tc>
        <w:tc>
          <w:tcPr>
            <w:tcW w:w="2783" w:type="dxa"/>
            <w:shd w:val="clear" w:color="auto" w:fill="auto"/>
          </w:tcPr>
          <w:p w14:paraId="077CB4E7"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Between 10-24%</w:t>
            </w:r>
          </w:p>
        </w:tc>
        <w:tc>
          <w:tcPr>
            <w:tcW w:w="2658" w:type="dxa"/>
            <w:gridSpan w:val="2"/>
            <w:shd w:val="clear" w:color="auto" w:fill="auto"/>
          </w:tcPr>
          <w:p w14:paraId="5634A61B"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Between 10-24%</w:t>
            </w:r>
          </w:p>
        </w:tc>
      </w:tr>
      <w:tr w:rsidR="0080766B" w:rsidRPr="00B50322" w14:paraId="1F86BE99" w14:textId="77777777" w:rsidTr="007B4D32">
        <w:trPr>
          <w:trHeight w:val="378"/>
          <w:jc w:val="center"/>
        </w:trPr>
        <w:tc>
          <w:tcPr>
            <w:tcW w:w="2428" w:type="dxa"/>
            <w:shd w:val="clear" w:color="auto" w:fill="auto"/>
          </w:tcPr>
          <w:p w14:paraId="5E61287A" w14:textId="77777777" w:rsidR="0080766B" w:rsidRPr="00A544DB" w:rsidRDefault="0080766B" w:rsidP="007B4D32">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5400C7">
              <w:rPr>
                <w:rFonts w:eastAsia="MS Mincho" w:cs="Arial"/>
                <w:bCs/>
              </w:rPr>
            </w:r>
            <w:r w:rsidR="005400C7">
              <w:rPr>
                <w:rFonts w:eastAsia="MS Mincho" w:cs="Arial"/>
                <w:bCs/>
              </w:rPr>
              <w:fldChar w:fldCharType="separate"/>
            </w:r>
            <w:r w:rsidRPr="00B50322">
              <w:rPr>
                <w:rFonts w:eastAsia="MS Mincho" w:cs="Arial"/>
                <w:bCs/>
              </w:rPr>
              <w:fldChar w:fldCharType="end"/>
            </w:r>
            <w:r w:rsidRPr="00A544DB">
              <w:rPr>
                <w:rFonts w:eastAsia="MS Mincho" w:cs="Arial"/>
                <w:bCs/>
              </w:rPr>
              <w:t xml:space="preserve">  Between 25-49%</w:t>
            </w:r>
          </w:p>
        </w:tc>
        <w:tc>
          <w:tcPr>
            <w:tcW w:w="2783" w:type="dxa"/>
            <w:shd w:val="clear" w:color="auto" w:fill="auto"/>
          </w:tcPr>
          <w:p w14:paraId="505AC535"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Between 25-49%</w:t>
            </w:r>
          </w:p>
        </w:tc>
        <w:tc>
          <w:tcPr>
            <w:tcW w:w="2658" w:type="dxa"/>
            <w:gridSpan w:val="2"/>
            <w:shd w:val="clear" w:color="auto" w:fill="auto"/>
          </w:tcPr>
          <w:p w14:paraId="454C69E1"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Between 25-49%</w:t>
            </w:r>
          </w:p>
        </w:tc>
      </w:tr>
      <w:tr w:rsidR="0080766B" w:rsidRPr="00B50322" w14:paraId="527EEE02" w14:textId="77777777" w:rsidTr="007B4D32">
        <w:trPr>
          <w:trHeight w:val="378"/>
          <w:jc w:val="center"/>
        </w:trPr>
        <w:tc>
          <w:tcPr>
            <w:tcW w:w="2428" w:type="dxa"/>
            <w:shd w:val="clear" w:color="auto" w:fill="auto"/>
          </w:tcPr>
          <w:p w14:paraId="0F4AAF9A" w14:textId="77777777" w:rsidR="0080766B" w:rsidRPr="00B50322" w:rsidRDefault="0080766B" w:rsidP="007B4D32">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5400C7">
              <w:rPr>
                <w:rFonts w:eastAsia="MS Mincho" w:cs="Arial"/>
                <w:bCs/>
              </w:rPr>
            </w:r>
            <w:r w:rsidR="005400C7">
              <w:rPr>
                <w:rFonts w:eastAsia="MS Mincho" w:cs="Arial"/>
                <w:bCs/>
              </w:rPr>
              <w:fldChar w:fldCharType="separate"/>
            </w:r>
            <w:r w:rsidRPr="00B50322">
              <w:rPr>
                <w:rFonts w:eastAsia="MS Mincho" w:cs="Arial"/>
                <w:bCs/>
              </w:rPr>
              <w:fldChar w:fldCharType="end"/>
            </w:r>
            <w:r w:rsidRPr="00B50322">
              <w:rPr>
                <w:rFonts w:eastAsia="MS Mincho" w:cs="Arial"/>
                <w:bCs/>
              </w:rPr>
              <w:t xml:space="preserve"> Between 50-75%</w:t>
            </w:r>
          </w:p>
        </w:tc>
        <w:tc>
          <w:tcPr>
            <w:tcW w:w="2783" w:type="dxa"/>
            <w:shd w:val="clear" w:color="auto" w:fill="auto"/>
          </w:tcPr>
          <w:p w14:paraId="3F3F6D61"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Between 50-75%</w:t>
            </w:r>
          </w:p>
        </w:tc>
        <w:tc>
          <w:tcPr>
            <w:tcW w:w="2658" w:type="dxa"/>
            <w:gridSpan w:val="2"/>
            <w:shd w:val="clear" w:color="auto" w:fill="auto"/>
          </w:tcPr>
          <w:p w14:paraId="7F53F22F"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Between 50-75%</w:t>
            </w:r>
          </w:p>
        </w:tc>
      </w:tr>
      <w:tr w:rsidR="0080766B" w:rsidRPr="00B50322" w14:paraId="06B1245B" w14:textId="77777777" w:rsidTr="007B4D32">
        <w:trPr>
          <w:trHeight w:val="279"/>
          <w:jc w:val="center"/>
        </w:trPr>
        <w:tc>
          <w:tcPr>
            <w:tcW w:w="2428" w:type="dxa"/>
            <w:shd w:val="clear" w:color="auto" w:fill="auto"/>
          </w:tcPr>
          <w:p w14:paraId="6A7DA328" w14:textId="77777777" w:rsidR="0080766B" w:rsidRPr="00B50322" w:rsidRDefault="0080766B" w:rsidP="007B4D32">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5400C7">
              <w:rPr>
                <w:rFonts w:eastAsia="MS Mincho" w:cs="Arial"/>
                <w:bCs/>
              </w:rPr>
            </w:r>
            <w:r w:rsidR="005400C7">
              <w:rPr>
                <w:rFonts w:eastAsia="MS Mincho" w:cs="Arial"/>
                <w:bCs/>
              </w:rPr>
              <w:fldChar w:fldCharType="separate"/>
            </w:r>
            <w:r w:rsidRPr="00B50322">
              <w:rPr>
                <w:rFonts w:eastAsia="MS Mincho" w:cs="Arial"/>
                <w:bCs/>
              </w:rPr>
              <w:fldChar w:fldCharType="end"/>
            </w:r>
            <w:r w:rsidRPr="00B50322">
              <w:rPr>
                <w:rFonts w:eastAsia="MS Mincho" w:cs="Arial"/>
                <w:bCs/>
              </w:rPr>
              <w:t xml:space="preserve"> Greater than 75%</w:t>
            </w:r>
          </w:p>
        </w:tc>
        <w:tc>
          <w:tcPr>
            <w:tcW w:w="2783" w:type="dxa"/>
            <w:shd w:val="clear" w:color="auto" w:fill="auto"/>
          </w:tcPr>
          <w:p w14:paraId="70E92CF7"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Greater than 75%</w:t>
            </w:r>
          </w:p>
        </w:tc>
        <w:tc>
          <w:tcPr>
            <w:tcW w:w="2658" w:type="dxa"/>
            <w:gridSpan w:val="2"/>
            <w:shd w:val="clear" w:color="auto" w:fill="auto"/>
          </w:tcPr>
          <w:p w14:paraId="3C6EEE1A" w14:textId="77777777" w:rsidR="0080766B" w:rsidRPr="00B50322" w:rsidRDefault="0080766B" w:rsidP="007B4D32">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sidRPr="00B50322">
              <w:rPr>
                <w:rFonts w:eastAsia="MS Mincho" w:cs="Arial"/>
              </w:rPr>
              <w:t xml:space="preserve"> Greater than 75%</w:t>
            </w:r>
          </w:p>
        </w:tc>
      </w:tr>
    </w:tbl>
    <w:p w14:paraId="54CC606B" w14:textId="77777777" w:rsidR="0080766B" w:rsidRDefault="0080766B" w:rsidP="0080766B">
      <w:pPr>
        <w:pStyle w:val="NoSpacing"/>
        <w:spacing w:after="120"/>
      </w:pPr>
    </w:p>
    <w:p w14:paraId="3F9BCCE7" w14:textId="77777777" w:rsidR="0080766B" w:rsidRDefault="0080766B" w:rsidP="0080766B">
      <w:pPr>
        <w:pStyle w:val="NoSpacing"/>
        <w:spacing w:after="120"/>
      </w:pPr>
      <w:r>
        <w:t>Please give a short explanation of your reasoning. Please note if any of the DOE factors checked above were especially important for one or more of these impacts:</w:t>
      </w:r>
    </w:p>
    <w:p w14:paraId="57108033" w14:textId="77777777" w:rsidR="0080766B" w:rsidRDefault="0080766B" w:rsidP="0080766B">
      <w:pPr>
        <w:pStyle w:val="NoSpacing"/>
        <w:spacing w:after="120"/>
      </w:pPr>
    </w:p>
    <w:p w14:paraId="2F130CE7" w14:textId="77777777" w:rsidR="0080766B" w:rsidRDefault="0080766B" w:rsidP="0080766B">
      <w:pPr>
        <w:pStyle w:val="NoSpacing"/>
        <w:numPr>
          <w:ilvl w:val="0"/>
          <w:numId w:val="3"/>
        </w:numPr>
      </w:pPr>
      <w:r>
        <w:t>Was a new product commercialized as a result of this R&amp;D work?</w:t>
      </w:r>
    </w:p>
    <w:p w14:paraId="08E2D4BC" w14:textId="77777777" w:rsidR="0080766B" w:rsidRDefault="0080766B" w:rsidP="0080766B">
      <w:pPr>
        <w:pStyle w:val="NoSpacing"/>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No (please skip down to Section III)</w:t>
      </w:r>
    </w:p>
    <w:p w14:paraId="0107E979" w14:textId="77777777" w:rsidR="0080766B" w:rsidRDefault="0080766B" w:rsidP="0080766B">
      <w:pPr>
        <w:pStyle w:val="NoSpacing"/>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Yes</w:t>
      </w:r>
    </w:p>
    <w:p w14:paraId="27946AC6" w14:textId="77777777" w:rsidR="0080766B" w:rsidRDefault="0080766B" w:rsidP="0080766B">
      <w:pPr>
        <w:pStyle w:val="NoSpacing"/>
        <w:spacing w:after="120"/>
        <w:ind w:left="994" w:hanging="274"/>
      </w:pPr>
    </w:p>
    <w:p w14:paraId="03D10108" w14:textId="5D90A959" w:rsidR="0080766B" w:rsidRDefault="0080766B" w:rsidP="0080766B">
      <w:pPr>
        <w:pStyle w:val="NoSpacing"/>
        <w:numPr>
          <w:ilvl w:val="0"/>
          <w:numId w:val="3"/>
        </w:numPr>
        <w:spacing w:after="120"/>
      </w:pPr>
      <w:r>
        <w:t xml:space="preserve">Without the DOE factors identified in question </w:t>
      </w:r>
      <w:r w:rsidR="001D38A2">
        <w:t>6</w:t>
      </w:r>
      <w:r>
        <w:t>, taking into account the impacts on energy efficiency, other performance attributes, and equipment cost described above:</w:t>
      </w:r>
    </w:p>
    <w:p w14:paraId="04213962" w14:textId="77777777" w:rsidR="0080766B" w:rsidRDefault="0080766B" w:rsidP="0080766B">
      <w:pPr>
        <w:pStyle w:val="NoSpacing"/>
        <w:numPr>
          <w:ilvl w:val="1"/>
          <w:numId w:val="4"/>
        </w:numPr>
        <w:spacing w:after="120"/>
      </w:pPr>
      <w:r>
        <w:t>How likely is it that your company would have commercialized the product in the same time frame (please select one)?</w:t>
      </w:r>
    </w:p>
    <w:p w14:paraId="09A3198B"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No chance the product would have been commercialized.</w:t>
      </w:r>
    </w:p>
    <w:p w14:paraId="5117966A"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0% to 25% chance</w:t>
      </w:r>
    </w:p>
    <w:p w14:paraId="10F24973"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25% to 50% chance</w:t>
      </w:r>
    </w:p>
    <w:p w14:paraId="39F86FFC"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50% to 75% chance</w:t>
      </w:r>
    </w:p>
    <w:p w14:paraId="0AECDAA9"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75% to 100% chance</w:t>
      </w:r>
    </w:p>
    <w:p w14:paraId="3B8D3D24"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 xml:space="preserve">The product would have been commercialized in the same time frame without the DOE factors identified above. </w:t>
      </w:r>
    </w:p>
    <w:p w14:paraId="346F6D50" w14:textId="77777777" w:rsidR="0080766B" w:rsidRDefault="0080766B" w:rsidP="0080766B">
      <w:pPr>
        <w:pStyle w:val="NoSpacing"/>
        <w:numPr>
          <w:ilvl w:val="1"/>
          <w:numId w:val="4"/>
        </w:numPr>
        <w:spacing w:after="120"/>
      </w:pPr>
      <w:r>
        <w:t>If your company had commercialized the product without the DOE factors identified above, how would its sales volume today compare with that of the product actually commercialized?</w:t>
      </w:r>
    </w:p>
    <w:p w14:paraId="31C16ABC" w14:textId="77777777" w:rsidR="0080766B" w:rsidRDefault="0080766B" w:rsidP="0080766B">
      <w:pPr>
        <w:pStyle w:val="NoSpacing"/>
        <w:spacing w:after="120"/>
        <w:ind w:left="1440"/>
        <w:rPr>
          <w:rFonts w:eastAsia="MS Mincho" w:cs="Arial"/>
        </w:rPr>
      </w:pPr>
      <w:r w:rsidRPr="00B50322">
        <w:rPr>
          <w:rFonts w:eastAsia="MS Mincho" w:cs="Arial"/>
        </w:rPr>
        <w:lastRenderedPageBreak/>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No difference in sales (i.e., any difference in price, energy efficiency, and performance attributes would have negligible effect on sales)</w:t>
      </w:r>
    </w:p>
    <w:p w14:paraId="64286B83"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Sales would have been lower by roughly _________% (a range is fine).</w:t>
      </w:r>
    </w:p>
    <w:p w14:paraId="7DB169C9" w14:textId="77777777" w:rsidR="0080766B" w:rsidRDefault="0080766B" w:rsidP="0080766B">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5400C7">
        <w:rPr>
          <w:rFonts w:eastAsia="MS Mincho" w:cs="Arial"/>
        </w:rPr>
      </w:r>
      <w:r w:rsidR="005400C7">
        <w:rPr>
          <w:rFonts w:eastAsia="MS Mincho" w:cs="Arial"/>
        </w:rPr>
        <w:fldChar w:fldCharType="separate"/>
      </w:r>
      <w:r w:rsidRPr="00B50322">
        <w:rPr>
          <w:rFonts w:eastAsia="MS Mincho" w:cs="Arial"/>
        </w:rPr>
        <w:fldChar w:fldCharType="end"/>
      </w:r>
      <w:r>
        <w:rPr>
          <w:rFonts w:eastAsia="MS Mincho" w:cs="Arial"/>
        </w:rPr>
        <w:t xml:space="preserve"> </w:t>
      </w:r>
      <w:r>
        <w:t>Sales would have been higher by roughly_________% (a range is fine).</w:t>
      </w:r>
    </w:p>
    <w:p w14:paraId="1A344520" w14:textId="77777777" w:rsidR="0080766B" w:rsidRDefault="0080766B" w:rsidP="0080766B">
      <w:pPr>
        <w:pStyle w:val="NoSpacing"/>
        <w:spacing w:after="120"/>
        <w:ind w:left="720"/>
      </w:pPr>
      <w:r>
        <w:t>Please give a short explanation of your reasoning:</w:t>
      </w:r>
    </w:p>
    <w:p w14:paraId="624C8EE6" w14:textId="77777777" w:rsidR="0080766B" w:rsidRDefault="0080766B" w:rsidP="0080766B">
      <w:pPr>
        <w:pStyle w:val="NoSpacing"/>
        <w:spacing w:after="120"/>
        <w:rPr>
          <w:b/>
        </w:rPr>
      </w:pPr>
    </w:p>
    <w:p w14:paraId="2E130930" w14:textId="77777777" w:rsidR="0080766B" w:rsidRDefault="0080766B" w:rsidP="0080766B">
      <w:pPr>
        <w:pStyle w:val="NoSpacing"/>
        <w:spacing w:after="120"/>
        <w:rPr>
          <w:b/>
        </w:rPr>
      </w:pPr>
      <w:r>
        <w:rPr>
          <w:b/>
        </w:rPr>
        <w:t>(Respondents answering Section II questions skip to Section IV)</w:t>
      </w:r>
    </w:p>
    <w:p w14:paraId="2B54450A" w14:textId="77777777" w:rsidR="0080766B" w:rsidRPr="002A1427" w:rsidRDefault="0080766B" w:rsidP="0080766B">
      <w:pPr>
        <w:pStyle w:val="NoSpacing"/>
        <w:spacing w:after="120"/>
        <w:rPr>
          <w:b/>
        </w:rPr>
      </w:pPr>
    </w:p>
    <w:p w14:paraId="5AE958DD" w14:textId="77777777" w:rsidR="0080766B" w:rsidRPr="00942C0F" w:rsidRDefault="0080766B" w:rsidP="0080766B">
      <w:pPr>
        <w:pStyle w:val="NoSpacing"/>
        <w:rPr>
          <w:b/>
          <w:bCs/>
        </w:rPr>
      </w:pPr>
      <w:r>
        <w:rPr>
          <w:b/>
          <w:bCs/>
        </w:rPr>
        <w:t xml:space="preserve">SECTION III. </w:t>
      </w:r>
      <w:r w:rsidRPr="002A1427">
        <w:rPr>
          <w:b/>
        </w:rPr>
        <w:t xml:space="preserve"> </w:t>
      </w:r>
      <w:r>
        <w:rPr>
          <w:b/>
        </w:rPr>
        <w:t xml:space="preserve">This next set of questions pertains to your opinion of DOE’s influence on the market and industry trends for refrigeration systems in general. </w:t>
      </w:r>
      <w:r w:rsidRPr="002A1427">
        <w:rPr>
          <w:b/>
        </w:rPr>
        <w:t xml:space="preserve"> </w:t>
      </w:r>
    </w:p>
    <w:p w14:paraId="4502F405" w14:textId="77777777" w:rsidR="0080766B" w:rsidRDefault="0080766B" w:rsidP="0080766B">
      <w:pPr>
        <w:pStyle w:val="NoSpacing"/>
      </w:pPr>
    </w:p>
    <w:p w14:paraId="07ED9E20" w14:textId="77777777" w:rsidR="007B4D32" w:rsidRDefault="007B4D32" w:rsidP="007B4D32">
      <w:pPr>
        <w:pStyle w:val="NoSpacing"/>
      </w:pPr>
      <w:r>
        <w:t xml:space="preserve">We are trying to isolate the impact of DOE R&amp;D investments and activities as much as possible, and this poses some challenges. For example, efficiency standards and regulated </w:t>
      </w:r>
      <w:proofErr w:type="spellStart"/>
      <w:r>
        <w:t>phaseout</w:t>
      </w:r>
      <w:proofErr w:type="spellEnd"/>
      <w:r>
        <w:t xml:space="preserve"> of certain refrigerants affect companies’ incentives to perform R&amp;D and commercialize new products, and the DOE R&amp;D activities we are focused on have indirect effects on the evolution of standards and regulations. Similarly, </w:t>
      </w:r>
      <w:proofErr w:type="spellStart"/>
      <w:r>
        <w:t>EnergyGuide</w:t>
      </w:r>
      <w:proofErr w:type="spellEnd"/>
      <w:r>
        <w:t xml:space="preserve"> labeling, ENERGY STAR qualification and rebates rely on test methods linked to DOE R&amp;D activities.</w:t>
      </w:r>
    </w:p>
    <w:p w14:paraId="41D7D930" w14:textId="77777777" w:rsidR="007B4D32" w:rsidRDefault="007B4D32" w:rsidP="007B4D32">
      <w:pPr>
        <w:pStyle w:val="NoSpacing"/>
      </w:pPr>
    </w:p>
    <w:p w14:paraId="10B536C6" w14:textId="4A6934DE" w:rsidR="0080766B" w:rsidRDefault="007B4D32" w:rsidP="007B4D32">
      <w:pPr>
        <w:pStyle w:val="NoSpacing"/>
      </w:pPr>
      <w:r>
        <w:t xml:space="preserve">Therefore, if we were to hold fixed the exact timeline of these factors (for instance, the timing of updates to standards) we would be assuming away a part of the impact we are trying to estimate. What we would like to try to do instead is to think about holding constant the environment—the institutional frameworks—in which standards, labeling, and subsidies evolve, and consider what would happen without the DOE R&amp;D-related activities and investments described in Question </w:t>
      </w:r>
      <w:r w:rsidR="0080766B">
        <w:t>1</w:t>
      </w:r>
      <w:r>
        <w:t>3</w:t>
      </w:r>
      <w:r w:rsidR="0080766B">
        <w:t>:</w:t>
      </w:r>
    </w:p>
    <w:p w14:paraId="1302F803" w14:textId="77777777" w:rsidR="0080766B" w:rsidRDefault="0080766B" w:rsidP="0080766B">
      <w:pPr>
        <w:pStyle w:val="NoSpacing"/>
      </w:pPr>
    </w:p>
    <w:p w14:paraId="73F159C3" w14:textId="7CD33755" w:rsidR="0080766B" w:rsidRDefault="0080766B" w:rsidP="0080766B">
      <w:pPr>
        <w:pStyle w:val="NoSpacing"/>
        <w:numPr>
          <w:ilvl w:val="0"/>
          <w:numId w:val="3"/>
        </w:numPr>
        <w:spacing w:after="120"/>
      </w:pPr>
      <w:r w:rsidRPr="00332C1D">
        <w:rPr>
          <w:u w:val="single"/>
        </w:rPr>
        <w:t>How did DOE impact</w:t>
      </w:r>
      <w:r>
        <w:t xml:space="preserve"> the commercial R&amp;D (performed in the last 15 years) necessary for companies to bring </w:t>
      </w:r>
      <w:r w:rsidR="001D38A2">
        <w:t xml:space="preserve">new refrigerants and </w:t>
      </w:r>
      <w:r>
        <w:t xml:space="preserve">more energy-efficient </w:t>
      </w:r>
      <w:r w:rsidR="001D38A2">
        <w:t>air conditioning and heat pump</w:t>
      </w:r>
      <w:r>
        <w:t xml:space="preserve"> systems to market?</w:t>
      </w:r>
    </w:p>
    <w:p w14:paraId="0D0D8368" w14:textId="77777777" w:rsidR="0080766B" w:rsidRDefault="0080766B" w:rsidP="0080766B">
      <w:pPr>
        <w:pStyle w:val="NoSpacing"/>
        <w:spacing w:after="120"/>
        <w:ind w:left="720"/>
      </w:pPr>
      <w:r>
        <w:t>Provide a number from 0 to 3 (</w:t>
      </w:r>
      <w:r w:rsidRPr="003E443B">
        <w:t>0 = DOE did not contribute in this way; 1 = minimal DOE contribution; 2 = moderate DOE contribution; 3 = major DOE contribution</w:t>
      </w:r>
      <w:r>
        <w:t>).</w:t>
      </w:r>
    </w:p>
    <w:p w14:paraId="5A76E01B" w14:textId="77777777" w:rsidR="0080766B" w:rsidRDefault="0080766B" w:rsidP="0080766B">
      <w:pPr>
        <w:pStyle w:val="NoSpacing"/>
        <w:spacing w:after="120"/>
        <w:ind w:left="1530" w:hanging="540"/>
      </w:pPr>
      <w:r>
        <w:rPr>
          <w:rFonts w:ascii="Arial" w:hAnsi="Arial" w:cs="Arial"/>
          <w:sz w:val="15"/>
          <w:szCs w:val="15"/>
        </w:rPr>
        <w:t>______</w:t>
      </w:r>
      <w:r>
        <w:t>Through DOE’s contributions to the knowledge base on which R&amp;D work drew (e.g., formal science literature, conference presentations and discussions, patents, knowledge and training of yourself and your colleagues)</w:t>
      </w:r>
    </w:p>
    <w:p w14:paraId="1D8055E9" w14:textId="77777777" w:rsidR="0080766B" w:rsidRDefault="0080766B" w:rsidP="0080766B">
      <w:pPr>
        <w:pStyle w:val="NoSpacing"/>
        <w:spacing w:after="120"/>
        <w:ind w:left="994" w:hanging="274"/>
      </w:pPr>
      <w:r>
        <w:rPr>
          <w:rFonts w:ascii="Arial" w:hAnsi="Arial" w:cs="Arial"/>
          <w:sz w:val="15"/>
          <w:szCs w:val="15"/>
        </w:rPr>
        <w:tab/>
        <w:t>______</w:t>
      </w:r>
      <w:r>
        <w:t>Through access to scientific and engineering data produced by DOE laboratories</w:t>
      </w:r>
    </w:p>
    <w:p w14:paraId="5F6C86E9" w14:textId="77777777" w:rsidR="0080766B" w:rsidRDefault="0080766B" w:rsidP="0080766B">
      <w:pPr>
        <w:pStyle w:val="NoSpacing"/>
        <w:spacing w:after="120"/>
        <w:ind w:left="994" w:hanging="274"/>
      </w:pPr>
      <w:r>
        <w:rPr>
          <w:rFonts w:ascii="Arial" w:hAnsi="Arial" w:cs="Arial"/>
          <w:sz w:val="15"/>
          <w:szCs w:val="15"/>
        </w:rPr>
        <w:tab/>
        <w:t>______</w:t>
      </w:r>
      <w:r>
        <w:t>Through the licensing/transfer of technology that DOE helped to develop</w:t>
      </w:r>
    </w:p>
    <w:p w14:paraId="61808C7B" w14:textId="77777777" w:rsidR="0080766B" w:rsidRDefault="0080766B" w:rsidP="0080766B">
      <w:pPr>
        <w:pStyle w:val="NoSpacing"/>
        <w:spacing w:after="120"/>
        <w:ind w:left="994" w:hanging="274"/>
      </w:pPr>
      <w:r>
        <w:rPr>
          <w:rFonts w:ascii="Arial" w:hAnsi="Arial" w:cs="Arial"/>
          <w:sz w:val="15"/>
          <w:szCs w:val="15"/>
        </w:rPr>
        <w:tab/>
        <w:t>______</w:t>
      </w:r>
      <w:r>
        <w:t>Through consultations with DOE scientists and engineers</w:t>
      </w:r>
    </w:p>
    <w:p w14:paraId="1B9A43D8" w14:textId="77777777" w:rsidR="0080766B" w:rsidRDefault="0080766B" w:rsidP="0080766B">
      <w:pPr>
        <w:pStyle w:val="NoSpacing"/>
        <w:spacing w:after="120"/>
        <w:ind w:left="994" w:hanging="274"/>
      </w:pPr>
      <w:r>
        <w:rPr>
          <w:rFonts w:ascii="Arial" w:hAnsi="Arial" w:cs="Arial"/>
          <w:sz w:val="15"/>
          <w:szCs w:val="15"/>
        </w:rPr>
        <w:tab/>
        <w:t>______</w:t>
      </w:r>
      <w:r>
        <w:t>Through access to DOE laboratory facilities</w:t>
      </w:r>
    </w:p>
    <w:p w14:paraId="0829844C" w14:textId="77777777" w:rsidR="0080766B" w:rsidRDefault="0080766B" w:rsidP="0080766B">
      <w:pPr>
        <w:pStyle w:val="NoSpacing"/>
        <w:spacing w:after="120"/>
        <w:ind w:left="994" w:hanging="274"/>
      </w:pPr>
      <w:r>
        <w:rPr>
          <w:rFonts w:ascii="Arial" w:hAnsi="Arial" w:cs="Arial"/>
          <w:sz w:val="15"/>
          <w:szCs w:val="15"/>
        </w:rPr>
        <w:tab/>
        <w:t>______</w:t>
      </w:r>
      <w:r>
        <w:t>Through equipment/component testing performed at DOE laboratories</w:t>
      </w:r>
    </w:p>
    <w:p w14:paraId="3BC50E62" w14:textId="77777777" w:rsidR="0080766B" w:rsidRDefault="0080766B" w:rsidP="0080766B">
      <w:pPr>
        <w:pStyle w:val="NoSpacing"/>
        <w:spacing w:after="120"/>
        <w:ind w:left="994" w:hanging="274"/>
      </w:pPr>
      <w:r>
        <w:rPr>
          <w:rFonts w:ascii="Arial" w:hAnsi="Arial" w:cs="Arial"/>
          <w:sz w:val="15"/>
          <w:szCs w:val="15"/>
        </w:rPr>
        <w:tab/>
        <w:t>______</w:t>
      </w:r>
      <w:r>
        <w:t>Through direct R&amp;D funding from DOE</w:t>
      </w:r>
    </w:p>
    <w:p w14:paraId="11C596FA" w14:textId="77777777" w:rsidR="0080766B" w:rsidRDefault="0080766B" w:rsidP="0080766B">
      <w:pPr>
        <w:pStyle w:val="NoSpacing"/>
        <w:spacing w:after="120"/>
        <w:ind w:left="994" w:hanging="274"/>
      </w:pPr>
      <w:r>
        <w:rPr>
          <w:rFonts w:ascii="Arial" w:hAnsi="Arial" w:cs="Arial"/>
          <w:sz w:val="15"/>
          <w:szCs w:val="15"/>
        </w:rPr>
        <w:tab/>
        <w:t>______</w:t>
      </w:r>
      <w:r>
        <w:t>Other: _______________________________</w:t>
      </w:r>
    </w:p>
    <w:p w14:paraId="643DB256" w14:textId="1E368BAF" w:rsidR="0080766B" w:rsidRDefault="0080766B" w:rsidP="0080766B">
      <w:pPr>
        <w:pStyle w:val="NoSpacing"/>
        <w:spacing w:after="120"/>
        <w:ind w:left="994" w:hanging="274"/>
      </w:pPr>
      <w:r>
        <w:rPr>
          <w:rFonts w:ascii="Arial" w:hAnsi="Arial" w:cs="Arial"/>
          <w:sz w:val="15"/>
          <w:szCs w:val="15"/>
        </w:rPr>
        <w:tab/>
        <w:t>______</w:t>
      </w:r>
      <w:r>
        <w:t xml:space="preserve">DOE had no influence (please skip down to question </w:t>
      </w:r>
      <w:r>
        <w:rPr>
          <w:shd w:val="clear" w:color="auto" w:fill="FFFF00"/>
        </w:rPr>
        <w:t>1</w:t>
      </w:r>
      <w:r w:rsidR="001D38A2">
        <w:rPr>
          <w:shd w:val="clear" w:color="auto" w:fill="FFFF00"/>
        </w:rPr>
        <w:t>6</w:t>
      </w:r>
      <w:r>
        <w:t>)</w:t>
      </w:r>
    </w:p>
    <w:p w14:paraId="2DEF6BF4" w14:textId="77777777" w:rsidR="0080766B" w:rsidRDefault="0080766B" w:rsidP="0080766B">
      <w:pPr>
        <w:pStyle w:val="NoSpacing"/>
        <w:spacing w:before="120"/>
        <w:ind w:left="720"/>
      </w:pPr>
      <w:r>
        <w:lastRenderedPageBreak/>
        <w:t>Please give a brief description of DOE influences:</w:t>
      </w:r>
    </w:p>
    <w:p w14:paraId="073798E8" w14:textId="77777777" w:rsidR="0080766B" w:rsidRDefault="0080766B" w:rsidP="0080766B">
      <w:pPr>
        <w:pStyle w:val="NoSpacing"/>
        <w:spacing w:before="120"/>
      </w:pPr>
    </w:p>
    <w:p w14:paraId="7AF1AC3B" w14:textId="77777777" w:rsidR="0080766B" w:rsidRDefault="0080766B" w:rsidP="0080766B">
      <w:pPr>
        <w:pStyle w:val="NoSpacing"/>
      </w:pPr>
    </w:p>
    <w:p w14:paraId="24695D3B" w14:textId="2552611E" w:rsidR="0080766B" w:rsidRDefault="0080766B" w:rsidP="0080766B">
      <w:pPr>
        <w:pStyle w:val="NoSpacing"/>
        <w:numPr>
          <w:ilvl w:val="0"/>
          <w:numId w:val="3"/>
        </w:numPr>
        <w:spacing w:after="120"/>
      </w:pPr>
      <w:r>
        <w:t>Without the DOE impacts discussed in Question 1</w:t>
      </w:r>
      <w:r w:rsidR="001D38A2">
        <w:t>3</w:t>
      </w:r>
      <w:r>
        <w:t xml:space="preserve">, would the commercial R&amp;D necessary to bring </w:t>
      </w:r>
      <w:r w:rsidR="001D38A2">
        <w:t xml:space="preserve">new refrigerants and more energy-efficient air conditioning and heat pump systems </w:t>
      </w:r>
      <w:r>
        <w:t>to market still have been undertaken within the same time frame?</w:t>
      </w:r>
    </w:p>
    <w:p w14:paraId="792A5568"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The commercial R&amp;D would not have been undertaken. </w:t>
      </w:r>
    </w:p>
    <w:p w14:paraId="681B60BA"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At least some of the commercial R&amp;D would still have been undertaken, but the effort levels, costs, timelines, and/or outcomes would have been different.</w:t>
      </w:r>
    </w:p>
    <w:p w14:paraId="7D5AB9C6"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 commercial R&amp;D would still have been undertaken, without significant difference in effort levels, costs, timelines, or outcomes.</w:t>
      </w:r>
    </w:p>
    <w:p w14:paraId="1C95EAF3" w14:textId="77777777" w:rsidR="0080766B" w:rsidRDefault="0080766B" w:rsidP="0080766B">
      <w:pPr>
        <w:pStyle w:val="NoSpacing"/>
        <w:spacing w:before="120"/>
        <w:ind w:left="720"/>
      </w:pPr>
      <w:r>
        <w:t>Please give a brief explanation:</w:t>
      </w:r>
    </w:p>
    <w:p w14:paraId="3E63363B" w14:textId="77777777" w:rsidR="0080766B" w:rsidRDefault="0080766B" w:rsidP="0080766B">
      <w:pPr>
        <w:pStyle w:val="NoSpacing"/>
      </w:pPr>
    </w:p>
    <w:p w14:paraId="7F2459FC" w14:textId="6676E740" w:rsidR="0080766B" w:rsidRDefault="0080766B" w:rsidP="0080766B">
      <w:pPr>
        <w:pStyle w:val="NoSpacing"/>
        <w:numPr>
          <w:ilvl w:val="0"/>
          <w:numId w:val="3"/>
        </w:numPr>
        <w:spacing w:after="120"/>
      </w:pPr>
      <w:r>
        <w:t xml:space="preserve">Given your answers to Question 13, how would the market for </w:t>
      </w:r>
      <w:r w:rsidR="001D38A2">
        <w:t xml:space="preserve">refrigerants, air conditioning systems, and heat pumps </w:t>
      </w:r>
      <w:r>
        <w:t>look different than it does today without the DOE impacts discussed above?</w:t>
      </w:r>
    </w:p>
    <w:p w14:paraId="309D0F9C" w14:textId="77777777" w:rsidR="0080766B" w:rsidRDefault="0080766B" w:rsidP="0080766B">
      <w:pPr>
        <w:pStyle w:val="NoSpacing"/>
        <w:spacing w:after="120"/>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Average energy use would be:</w:t>
      </w:r>
      <w:r>
        <w:tab/>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higher</w:t>
      </w:r>
    </w:p>
    <w:p w14:paraId="146C9F47" w14:textId="77777777" w:rsidR="0080766B" w:rsidRDefault="0080766B" w:rsidP="0080766B">
      <w:pPr>
        <w:pStyle w:val="NoSpacing"/>
        <w:spacing w:after="120"/>
        <w:ind w:left="3870" w:firstLine="45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proofErr w:type="gramStart"/>
      <w:r>
        <w:t>lower</w:t>
      </w:r>
      <w:proofErr w:type="gramEnd"/>
    </w:p>
    <w:p w14:paraId="262724D6" w14:textId="77777777" w:rsidR="0080766B" w:rsidRDefault="0080766B" w:rsidP="0080766B">
      <w:pPr>
        <w:pStyle w:val="NoSpacing"/>
        <w:spacing w:after="120"/>
        <w:ind w:left="4320"/>
      </w:pPr>
      <w:proofErr w:type="gramStart"/>
      <w:r>
        <w:t>by</w:t>
      </w:r>
      <w:proofErr w:type="gramEnd"/>
      <w:r>
        <w:t xml:space="preserve"> roughly _____________ %.</w:t>
      </w:r>
    </w:p>
    <w:p w14:paraId="46BCE881" w14:textId="77777777" w:rsidR="0080766B" w:rsidRDefault="0080766B" w:rsidP="0080766B">
      <w:pPr>
        <w:pStyle w:val="NoSpacing"/>
        <w:spacing w:after="120"/>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Average price would be: </w:t>
      </w:r>
      <w:r>
        <w:tab/>
      </w:r>
      <w:r>
        <w:tab/>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higher</w:t>
      </w:r>
    </w:p>
    <w:p w14:paraId="583070A2" w14:textId="77777777" w:rsidR="0080766B" w:rsidRDefault="0080766B" w:rsidP="0080766B">
      <w:pPr>
        <w:pStyle w:val="NoSpacing"/>
        <w:spacing w:after="120"/>
        <w:ind w:left="3870" w:firstLine="45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proofErr w:type="gramStart"/>
      <w:r>
        <w:t>lower</w:t>
      </w:r>
      <w:proofErr w:type="gramEnd"/>
    </w:p>
    <w:p w14:paraId="555DD389" w14:textId="77777777" w:rsidR="0080766B" w:rsidRDefault="0080766B" w:rsidP="0080766B">
      <w:pPr>
        <w:pStyle w:val="NoSpacing"/>
        <w:spacing w:after="120"/>
        <w:ind w:left="4320"/>
      </w:pPr>
      <w:proofErr w:type="gramStart"/>
      <w:r>
        <w:t>by</w:t>
      </w:r>
      <w:proofErr w:type="gramEnd"/>
      <w:r>
        <w:t xml:space="preserve"> roughly _____________ %.</w:t>
      </w:r>
    </w:p>
    <w:p w14:paraId="0B892310" w14:textId="77777777" w:rsidR="0080766B" w:rsidRDefault="0080766B" w:rsidP="0080766B">
      <w:pPr>
        <w:pStyle w:val="NoSpacing"/>
        <w:spacing w:after="120"/>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Average sales volume would be: </w:t>
      </w:r>
      <w:r>
        <w:tab/>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higher</w:t>
      </w:r>
    </w:p>
    <w:p w14:paraId="2712CCB2" w14:textId="77777777" w:rsidR="0080766B" w:rsidRDefault="0080766B" w:rsidP="0080766B">
      <w:pPr>
        <w:pStyle w:val="NoSpacing"/>
        <w:spacing w:after="120"/>
        <w:ind w:left="3870" w:firstLine="45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proofErr w:type="gramStart"/>
      <w:r>
        <w:t>lower</w:t>
      </w:r>
      <w:proofErr w:type="gramEnd"/>
    </w:p>
    <w:p w14:paraId="17437EC4" w14:textId="77777777" w:rsidR="0080766B" w:rsidRDefault="0080766B" w:rsidP="0080766B">
      <w:pPr>
        <w:pStyle w:val="NoSpacing"/>
        <w:spacing w:after="120"/>
        <w:ind w:left="4320"/>
      </w:pPr>
      <w:proofErr w:type="gramStart"/>
      <w:r>
        <w:t>by</w:t>
      </w:r>
      <w:proofErr w:type="gramEnd"/>
      <w:r>
        <w:t xml:space="preserve"> roughly _____________ %.</w:t>
      </w:r>
    </w:p>
    <w:p w14:paraId="1362DE3A" w14:textId="77777777" w:rsidR="0080766B" w:rsidRDefault="0080766B" w:rsidP="0080766B">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There would be no difference (the market would be exactly as it is today).</w:t>
      </w:r>
    </w:p>
    <w:p w14:paraId="52F41350" w14:textId="77777777" w:rsidR="0080766B" w:rsidRDefault="0080766B" w:rsidP="0080766B">
      <w:pPr>
        <w:pStyle w:val="NoSpacing"/>
        <w:spacing w:before="120"/>
        <w:ind w:left="720"/>
      </w:pPr>
      <w:r>
        <w:t>Please give a brief explanation:</w:t>
      </w:r>
    </w:p>
    <w:p w14:paraId="7895BF66" w14:textId="77777777" w:rsidR="0080766B" w:rsidRDefault="0080766B" w:rsidP="0080766B">
      <w:pPr>
        <w:pStyle w:val="NoSpacing"/>
      </w:pPr>
    </w:p>
    <w:p w14:paraId="348CCEE5" w14:textId="77777777" w:rsidR="001D38A2" w:rsidRDefault="001D38A2">
      <w:pPr>
        <w:spacing w:after="160" w:line="259" w:lineRule="auto"/>
        <w:rPr>
          <w:b/>
          <w:bCs/>
        </w:rPr>
      </w:pPr>
      <w:r>
        <w:rPr>
          <w:b/>
          <w:bCs/>
        </w:rPr>
        <w:br w:type="page"/>
      </w:r>
    </w:p>
    <w:p w14:paraId="23DC9601" w14:textId="16C8E884" w:rsidR="0080766B" w:rsidRDefault="0080766B" w:rsidP="0080766B">
      <w:pPr>
        <w:pStyle w:val="NoSpacing"/>
      </w:pPr>
      <w:r>
        <w:rPr>
          <w:b/>
          <w:bCs/>
        </w:rPr>
        <w:lastRenderedPageBreak/>
        <w:t>Section IV. Additional Comme</w:t>
      </w:r>
      <w:r w:rsidR="001D38A2">
        <w:rPr>
          <w:b/>
          <w:bCs/>
        </w:rPr>
        <w:t>n</w:t>
      </w:r>
      <w:r>
        <w:rPr>
          <w:b/>
          <w:bCs/>
        </w:rPr>
        <w:t>ts</w:t>
      </w:r>
    </w:p>
    <w:p w14:paraId="60737835" w14:textId="77777777" w:rsidR="0080766B" w:rsidRDefault="0080766B" w:rsidP="0080766B">
      <w:pPr>
        <w:pStyle w:val="NoSpacing"/>
      </w:pPr>
    </w:p>
    <w:p w14:paraId="48D76CE9" w14:textId="77777777" w:rsidR="0080766B" w:rsidRDefault="0080766B" w:rsidP="0080766B">
      <w:pPr>
        <w:pStyle w:val="NoSpacing"/>
        <w:numPr>
          <w:ilvl w:val="0"/>
          <w:numId w:val="3"/>
        </w:numPr>
      </w:pPr>
      <w:r>
        <w:t>Are there any additional comments you would like to share?</w:t>
      </w:r>
    </w:p>
    <w:p w14:paraId="0B79F074" w14:textId="77777777" w:rsidR="0080766B" w:rsidRDefault="0080766B" w:rsidP="0080766B">
      <w:pPr>
        <w:ind w:left="360"/>
      </w:pPr>
    </w:p>
    <w:p w14:paraId="600A4265" w14:textId="77777777" w:rsidR="0080766B" w:rsidRDefault="0080766B" w:rsidP="0080766B">
      <w:pPr>
        <w:pStyle w:val="NoSpacing"/>
        <w:rPr>
          <w:b/>
          <w:bCs/>
        </w:rPr>
      </w:pPr>
      <w:r w:rsidRPr="0035132B">
        <w:rPr>
          <w:b/>
          <w:bCs/>
        </w:rPr>
        <w:t>Respondent Contact Information</w:t>
      </w:r>
      <w:r>
        <w:rPr>
          <w:b/>
          <w:bCs/>
        </w:rPr>
        <w:t xml:space="preserve"> (optional)</w:t>
      </w:r>
    </w:p>
    <w:p w14:paraId="04A1F5A3" w14:textId="77777777" w:rsidR="0080766B" w:rsidRPr="00A544DB" w:rsidRDefault="0080766B" w:rsidP="0080766B">
      <w:pPr>
        <w:pStyle w:val="NoSpacing"/>
        <w:jc w:val="both"/>
      </w:pPr>
      <w:r>
        <w:t>Name: _______________________________________________________________________________</w:t>
      </w:r>
    </w:p>
    <w:p w14:paraId="545912A1" w14:textId="77777777" w:rsidR="0080766B" w:rsidRPr="0035132B" w:rsidRDefault="0080766B" w:rsidP="0080766B">
      <w:pPr>
        <w:pStyle w:val="NoSpacing"/>
        <w:jc w:val="both"/>
      </w:pPr>
      <w:r w:rsidRPr="0035132B">
        <w:t>Title</w:t>
      </w:r>
      <w:r>
        <w:t>: ________________________________________________________________________________</w:t>
      </w:r>
    </w:p>
    <w:p w14:paraId="782C8EF7" w14:textId="77777777" w:rsidR="0080766B" w:rsidRPr="0035132B" w:rsidRDefault="0080766B" w:rsidP="0080766B">
      <w:pPr>
        <w:pStyle w:val="NoSpacing"/>
        <w:jc w:val="both"/>
      </w:pPr>
      <w:r w:rsidRPr="0035132B">
        <w:t>Division</w:t>
      </w:r>
      <w:r>
        <w:t>: _____________________________________________________________________________</w:t>
      </w:r>
    </w:p>
    <w:p w14:paraId="607589D2" w14:textId="77777777" w:rsidR="0080766B" w:rsidRPr="0035132B" w:rsidRDefault="0080766B" w:rsidP="0080766B">
      <w:pPr>
        <w:pStyle w:val="NoSpacing"/>
        <w:jc w:val="both"/>
      </w:pPr>
      <w:r w:rsidRPr="0035132B">
        <w:t>Company</w:t>
      </w:r>
      <w:r>
        <w:t>/Organization: _________________________________________________________________</w:t>
      </w:r>
    </w:p>
    <w:p w14:paraId="1835334E" w14:textId="77777777" w:rsidR="0080766B" w:rsidRPr="0035132B" w:rsidRDefault="0080766B" w:rsidP="0080766B">
      <w:pPr>
        <w:pStyle w:val="NoSpacing"/>
      </w:pPr>
      <w:r w:rsidRPr="0035132B">
        <w:t>Location, if not USA</w:t>
      </w:r>
      <w:r>
        <w:t>: ____________________________________________________________________</w:t>
      </w:r>
      <w:r>
        <w:softHyphen/>
      </w:r>
      <w:r>
        <w:softHyphen/>
      </w:r>
      <w:r>
        <w:softHyphen/>
      </w:r>
    </w:p>
    <w:p w14:paraId="4BFDEE08" w14:textId="77777777" w:rsidR="0080766B" w:rsidRDefault="0080766B" w:rsidP="0080766B">
      <w:pPr>
        <w:pStyle w:val="NoSpacing"/>
        <w:jc w:val="center"/>
        <w:rPr>
          <w:b/>
          <w:bCs/>
        </w:rPr>
      </w:pPr>
    </w:p>
    <w:p w14:paraId="67A199AC" w14:textId="77777777" w:rsidR="0080766B" w:rsidRDefault="0080766B" w:rsidP="0080766B">
      <w:pPr>
        <w:pStyle w:val="NoSpacing"/>
      </w:pPr>
      <w:r>
        <w:t>Would you be willing to be contacted for a brief follow-up discussion of your responses to this survey?</w:t>
      </w:r>
    </w:p>
    <w:p w14:paraId="3D91437C" w14:textId="77777777" w:rsidR="0080766B" w:rsidRDefault="0080766B" w:rsidP="0080766B">
      <w:pPr>
        <w:pStyle w:val="NoSpacing"/>
        <w:ind w:left="720"/>
      </w:pPr>
      <w:r w:rsidRPr="00DF611F">
        <w:rPr>
          <w:rFonts w:ascii="Arial" w:eastAsia="MS Mincho" w:hAnsi="Arial" w:cs="Arial"/>
          <w:sz w:val="15"/>
          <w:szCs w:val="15"/>
        </w:rPr>
        <w:fldChar w:fldCharType="begin">
          <w:ffData>
            <w:name w:val="Check24"/>
            <w:enabled/>
            <w:calcOnExit w:val="0"/>
            <w:checkBox>
              <w:sizeAuto/>
              <w:default w:val="0"/>
            </w:checkBox>
          </w:ffData>
        </w:fldChar>
      </w:r>
      <w:r w:rsidRPr="00DF611F">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DF611F">
        <w:rPr>
          <w:rFonts w:ascii="Arial" w:eastAsia="MS Mincho" w:hAnsi="Arial" w:cs="Arial"/>
          <w:sz w:val="15"/>
          <w:szCs w:val="15"/>
        </w:rPr>
        <w:fldChar w:fldCharType="end"/>
      </w:r>
      <w:r w:rsidRPr="00DF611F">
        <w:rPr>
          <w:rFonts w:ascii="Arial" w:hAnsi="Arial" w:cs="Arial"/>
          <w:sz w:val="15"/>
          <w:szCs w:val="15"/>
        </w:rPr>
        <w:t xml:space="preserve"> </w:t>
      </w:r>
      <w:r>
        <w:t>Yes, by phone ______________________</w:t>
      </w:r>
    </w:p>
    <w:p w14:paraId="08D6CA63" w14:textId="77777777" w:rsidR="0080766B" w:rsidRDefault="0080766B" w:rsidP="0080766B">
      <w:pPr>
        <w:pStyle w:val="NoSpacing"/>
        <w:ind w:left="720"/>
      </w:pPr>
      <w:r w:rsidRPr="00DF611F">
        <w:rPr>
          <w:rFonts w:ascii="Arial" w:eastAsia="MS Mincho" w:hAnsi="Arial" w:cs="Arial"/>
          <w:sz w:val="15"/>
          <w:szCs w:val="15"/>
        </w:rPr>
        <w:fldChar w:fldCharType="begin">
          <w:ffData>
            <w:name w:val="Check24"/>
            <w:enabled/>
            <w:calcOnExit w:val="0"/>
            <w:checkBox>
              <w:sizeAuto/>
              <w:default w:val="0"/>
            </w:checkBox>
          </w:ffData>
        </w:fldChar>
      </w:r>
      <w:r w:rsidRPr="00DF611F">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DF611F">
        <w:rPr>
          <w:rFonts w:ascii="Arial" w:eastAsia="MS Mincho" w:hAnsi="Arial" w:cs="Arial"/>
          <w:sz w:val="15"/>
          <w:szCs w:val="15"/>
        </w:rPr>
        <w:fldChar w:fldCharType="end"/>
      </w:r>
      <w:r w:rsidRPr="00DF611F">
        <w:rPr>
          <w:rFonts w:ascii="Arial" w:hAnsi="Arial" w:cs="Arial"/>
          <w:sz w:val="15"/>
          <w:szCs w:val="15"/>
        </w:rPr>
        <w:t xml:space="preserve"> </w:t>
      </w:r>
      <w:r>
        <w:t xml:space="preserve">Yes, by </w:t>
      </w:r>
      <w:proofErr w:type="gramStart"/>
      <w:r>
        <w:t>email  _</w:t>
      </w:r>
      <w:proofErr w:type="gramEnd"/>
      <w:r>
        <w:t>_____________________</w:t>
      </w:r>
    </w:p>
    <w:p w14:paraId="331EDF61" w14:textId="77777777" w:rsidR="0080766B" w:rsidRDefault="0080766B" w:rsidP="0080766B">
      <w:pPr>
        <w:pStyle w:val="NoSpacing"/>
        <w:ind w:left="720"/>
      </w:pPr>
      <w:r w:rsidRPr="00DF611F">
        <w:rPr>
          <w:rFonts w:ascii="Arial" w:eastAsia="MS Mincho" w:hAnsi="Arial" w:cs="Arial"/>
          <w:sz w:val="15"/>
          <w:szCs w:val="15"/>
        </w:rPr>
        <w:fldChar w:fldCharType="begin">
          <w:ffData>
            <w:name w:val="Check24"/>
            <w:enabled/>
            <w:calcOnExit w:val="0"/>
            <w:checkBox>
              <w:sizeAuto/>
              <w:default w:val="0"/>
            </w:checkBox>
          </w:ffData>
        </w:fldChar>
      </w:r>
      <w:r w:rsidRPr="00DF611F">
        <w:rPr>
          <w:rFonts w:ascii="Arial" w:eastAsia="MS Mincho" w:hAnsi="Arial" w:cs="Arial"/>
          <w:sz w:val="15"/>
          <w:szCs w:val="15"/>
        </w:rPr>
        <w:instrText xml:space="preserve"> FORMCHECKBOX </w:instrText>
      </w:r>
      <w:r w:rsidR="005400C7">
        <w:rPr>
          <w:rFonts w:ascii="Arial" w:eastAsia="MS Mincho" w:hAnsi="Arial" w:cs="Arial"/>
          <w:sz w:val="15"/>
          <w:szCs w:val="15"/>
        </w:rPr>
      </w:r>
      <w:r w:rsidR="005400C7">
        <w:rPr>
          <w:rFonts w:ascii="Arial" w:eastAsia="MS Mincho" w:hAnsi="Arial" w:cs="Arial"/>
          <w:sz w:val="15"/>
          <w:szCs w:val="15"/>
        </w:rPr>
        <w:fldChar w:fldCharType="separate"/>
      </w:r>
      <w:r w:rsidRPr="00DF611F">
        <w:rPr>
          <w:rFonts w:ascii="Arial" w:eastAsia="MS Mincho" w:hAnsi="Arial" w:cs="Arial"/>
          <w:sz w:val="15"/>
          <w:szCs w:val="15"/>
        </w:rPr>
        <w:fldChar w:fldCharType="end"/>
      </w:r>
      <w:r w:rsidRPr="00DF611F">
        <w:rPr>
          <w:rFonts w:ascii="Arial" w:hAnsi="Arial" w:cs="Arial"/>
          <w:sz w:val="15"/>
          <w:szCs w:val="15"/>
        </w:rPr>
        <w:t xml:space="preserve"> </w:t>
      </w:r>
      <w:r>
        <w:t>No</w:t>
      </w:r>
    </w:p>
    <w:p w14:paraId="426C548B" w14:textId="77777777" w:rsidR="0080766B" w:rsidRDefault="0080766B" w:rsidP="0080766B">
      <w:pPr>
        <w:pStyle w:val="NoSpacing"/>
        <w:ind w:left="720"/>
      </w:pPr>
    </w:p>
    <w:p w14:paraId="6ED15CD6" w14:textId="50F43D33" w:rsidR="00477243" w:rsidRPr="00C85793" w:rsidRDefault="0080766B" w:rsidP="0080766B">
      <w:pPr>
        <w:pStyle w:val="NoSpacing"/>
      </w:pPr>
      <w:r w:rsidRPr="002822BE">
        <w:rPr>
          <w:sz w:val="24"/>
          <w:szCs w:val="24"/>
        </w:rPr>
        <w:t>THANK YOU for contributing your time and insight to the study.</w:t>
      </w:r>
    </w:p>
    <w:sectPr w:rsidR="00477243" w:rsidRPr="00C8579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CA98A" w14:textId="77777777" w:rsidR="005D2F0F" w:rsidRDefault="005D2F0F" w:rsidP="00446813">
      <w:pPr>
        <w:spacing w:after="0" w:line="240" w:lineRule="auto"/>
      </w:pPr>
      <w:r>
        <w:separator/>
      </w:r>
    </w:p>
  </w:endnote>
  <w:endnote w:type="continuationSeparator" w:id="0">
    <w:p w14:paraId="56C615FF" w14:textId="77777777" w:rsidR="005D2F0F" w:rsidRDefault="005D2F0F" w:rsidP="0044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490910"/>
      <w:docPartObj>
        <w:docPartGallery w:val="Page Numbers (Bottom of Page)"/>
        <w:docPartUnique/>
      </w:docPartObj>
    </w:sdtPr>
    <w:sdtEndPr/>
    <w:sdtContent>
      <w:sdt>
        <w:sdtPr>
          <w:id w:val="-1769616900"/>
          <w:docPartObj>
            <w:docPartGallery w:val="Page Numbers (Top of Page)"/>
            <w:docPartUnique/>
          </w:docPartObj>
        </w:sdtPr>
        <w:sdtEndPr/>
        <w:sdtContent>
          <w:p w14:paraId="307D2432" w14:textId="486D3300" w:rsidR="001D38A2" w:rsidRDefault="001D38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00C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00C7">
              <w:rPr>
                <w:b/>
                <w:bCs/>
                <w:noProof/>
              </w:rPr>
              <w:t>10</w:t>
            </w:r>
            <w:r>
              <w:rPr>
                <w:b/>
                <w:bCs/>
                <w:sz w:val="24"/>
                <w:szCs w:val="24"/>
              </w:rPr>
              <w:fldChar w:fldCharType="end"/>
            </w:r>
          </w:p>
        </w:sdtContent>
      </w:sdt>
    </w:sdtContent>
  </w:sdt>
  <w:p w14:paraId="6BE8559E" w14:textId="77777777" w:rsidR="001D38A2" w:rsidRDefault="001D3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DE0FC" w14:textId="77777777" w:rsidR="005D2F0F" w:rsidRDefault="005D2F0F" w:rsidP="00446813">
      <w:pPr>
        <w:spacing w:after="0" w:line="240" w:lineRule="auto"/>
      </w:pPr>
      <w:r>
        <w:separator/>
      </w:r>
    </w:p>
  </w:footnote>
  <w:footnote w:type="continuationSeparator" w:id="0">
    <w:p w14:paraId="68B244D3" w14:textId="77777777" w:rsidR="005D2F0F" w:rsidRDefault="005D2F0F" w:rsidP="00446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5589" w14:textId="763FFA67" w:rsidR="007B4D32" w:rsidRDefault="007B4D32">
    <w:pPr>
      <w:pStyle w:val="Header"/>
    </w:pPr>
    <w:r>
      <w:tab/>
    </w:r>
    <w:r>
      <w:tab/>
      <w:t>OMB Control No. 1910-NEW</w:t>
    </w:r>
  </w:p>
  <w:p w14:paraId="757074DB" w14:textId="0F764392" w:rsidR="007B4D32" w:rsidRDefault="007B4D32">
    <w:pPr>
      <w:pStyle w:val="Header"/>
    </w:pPr>
    <w:r>
      <w:tab/>
    </w:r>
    <w:r>
      <w:tab/>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0ABF"/>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D1332"/>
    <w:multiLevelType w:val="hybridMultilevel"/>
    <w:tmpl w:val="1C0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91F0E"/>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C540B"/>
    <w:multiLevelType w:val="hybridMultilevel"/>
    <w:tmpl w:val="EF8C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72E2D"/>
    <w:multiLevelType w:val="hybridMultilevel"/>
    <w:tmpl w:val="655CDDD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735E"/>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495B"/>
    <w:multiLevelType w:val="hybridMultilevel"/>
    <w:tmpl w:val="655CDDD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D42C8"/>
    <w:multiLevelType w:val="hybridMultilevel"/>
    <w:tmpl w:val="9CC23134"/>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33A13"/>
    <w:multiLevelType w:val="hybridMultilevel"/>
    <w:tmpl w:val="82486F8A"/>
    <w:lvl w:ilvl="0" w:tplc="0FD6FC2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770DD"/>
    <w:multiLevelType w:val="hybridMultilevel"/>
    <w:tmpl w:val="18A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C7E0E3D"/>
    <w:multiLevelType w:val="hybridMultilevel"/>
    <w:tmpl w:val="655CDDD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03B3B"/>
    <w:multiLevelType w:val="hybridMultilevel"/>
    <w:tmpl w:val="655CDDD8"/>
    <w:lvl w:ilvl="0" w:tplc="C8387F6A">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47B21E9"/>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13955"/>
    <w:multiLevelType w:val="hybridMultilevel"/>
    <w:tmpl w:val="197E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74A54"/>
    <w:multiLevelType w:val="hybridMultilevel"/>
    <w:tmpl w:val="79425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14"/>
  </w:num>
  <w:num w:numId="5">
    <w:abstractNumId w:val="12"/>
  </w:num>
  <w:num w:numId="6">
    <w:abstractNumId w:val="13"/>
  </w:num>
  <w:num w:numId="7">
    <w:abstractNumId w:val="6"/>
  </w:num>
  <w:num w:numId="8">
    <w:abstractNumId w:val="3"/>
  </w:num>
  <w:num w:numId="9">
    <w:abstractNumId w:val="7"/>
  </w:num>
  <w:num w:numId="10">
    <w:abstractNumId w:val="5"/>
  </w:num>
  <w:num w:numId="11">
    <w:abstractNumId w:val="10"/>
  </w:num>
  <w:num w:numId="12">
    <w:abstractNumId w:val="4"/>
  </w:num>
  <w:num w:numId="13">
    <w:abstractNumId w:val="2"/>
  </w:num>
  <w:num w:numId="14">
    <w:abstractNumId w:val="9"/>
  </w:num>
  <w:num w:numId="15">
    <w:abstractNumId w:val="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93"/>
    <w:rsid w:val="00001253"/>
    <w:rsid w:val="00052453"/>
    <w:rsid w:val="000B0D30"/>
    <w:rsid w:val="001A5D83"/>
    <w:rsid w:val="001D38A2"/>
    <w:rsid w:val="002128AC"/>
    <w:rsid w:val="002325CB"/>
    <w:rsid w:val="002D6D1B"/>
    <w:rsid w:val="00446813"/>
    <w:rsid w:val="00477243"/>
    <w:rsid w:val="004C6B0E"/>
    <w:rsid w:val="004F02E5"/>
    <w:rsid w:val="005400C7"/>
    <w:rsid w:val="00557787"/>
    <w:rsid w:val="005D2F0F"/>
    <w:rsid w:val="00677E8B"/>
    <w:rsid w:val="007852D4"/>
    <w:rsid w:val="007B4D32"/>
    <w:rsid w:val="0080766B"/>
    <w:rsid w:val="00827259"/>
    <w:rsid w:val="00882F5B"/>
    <w:rsid w:val="008F2BF7"/>
    <w:rsid w:val="00926F18"/>
    <w:rsid w:val="00AA4F3A"/>
    <w:rsid w:val="00AA6F5B"/>
    <w:rsid w:val="00AC64F9"/>
    <w:rsid w:val="00B17777"/>
    <w:rsid w:val="00B34F69"/>
    <w:rsid w:val="00B36E19"/>
    <w:rsid w:val="00B4668E"/>
    <w:rsid w:val="00BA7EE4"/>
    <w:rsid w:val="00BC590C"/>
    <w:rsid w:val="00C369F4"/>
    <w:rsid w:val="00C85793"/>
    <w:rsid w:val="00CF3207"/>
    <w:rsid w:val="00D01B48"/>
    <w:rsid w:val="00D422D7"/>
    <w:rsid w:val="00D857E7"/>
    <w:rsid w:val="00DF0F8E"/>
    <w:rsid w:val="00EB6098"/>
    <w:rsid w:val="00FA5A78"/>
    <w:rsid w:val="00FB4CC1"/>
    <w:rsid w:val="00FE6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38DC"/>
  <w15:chartTrackingRefBased/>
  <w15:docId w15:val="{96ED35F0-F7BA-414D-9511-844E08A1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9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793"/>
    <w:pPr>
      <w:spacing w:after="0" w:line="240" w:lineRule="auto"/>
    </w:pPr>
    <w:rPr>
      <w:rFonts w:ascii="Calibri" w:eastAsia="Calibri" w:hAnsi="Calibri" w:cs="Times New Roman"/>
    </w:rPr>
  </w:style>
  <w:style w:type="character" w:styleId="Hyperlink">
    <w:name w:val="Hyperlink"/>
    <w:uiPriority w:val="99"/>
    <w:unhideWhenUsed/>
    <w:rsid w:val="00C85793"/>
    <w:rPr>
      <w:color w:val="0000FF"/>
      <w:u w:val="single"/>
    </w:rPr>
  </w:style>
  <w:style w:type="character" w:styleId="CommentReference">
    <w:name w:val="annotation reference"/>
    <w:semiHidden/>
    <w:unhideWhenUsed/>
    <w:rsid w:val="00FA5A78"/>
    <w:rPr>
      <w:sz w:val="16"/>
      <w:szCs w:val="16"/>
    </w:rPr>
  </w:style>
  <w:style w:type="paragraph" w:styleId="CommentText">
    <w:name w:val="annotation text"/>
    <w:basedOn w:val="Normal"/>
    <w:link w:val="CommentTextChar"/>
    <w:unhideWhenUsed/>
    <w:rsid w:val="00FA5A78"/>
    <w:pPr>
      <w:spacing w:line="240" w:lineRule="auto"/>
    </w:pPr>
    <w:rPr>
      <w:sz w:val="20"/>
      <w:szCs w:val="20"/>
      <w:lang w:val="x-none" w:eastAsia="x-none"/>
    </w:rPr>
  </w:style>
  <w:style w:type="character" w:customStyle="1" w:styleId="CommentTextChar">
    <w:name w:val="Comment Text Char"/>
    <w:basedOn w:val="DefaultParagraphFont"/>
    <w:link w:val="CommentText"/>
    <w:rsid w:val="00FA5A78"/>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FA5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A78"/>
    <w:rPr>
      <w:rFonts w:ascii="Segoe UI" w:eastAsia="Calibri" w:hAnsi="Segoe UI" w:cs="Segoe UI"/>
      <w:sz w:val="18"/>
      <w:szCs w:val="18"/>
    </w:rPr>
  </w:style>
  <w:style w:type="paragraph" w:styleId="Caption">
    <w:name w:val="caption"/>
    <w:basedOn w:val="Normal"/>
    <w:next w:val="Normal"/>
    <w:uiPriority w:val="35"/>
    <w:semiHidden/>
    <w:unhideWhenUsed/>
    <w:qFormat/>
    <w:rsid w:val="00FA5A78"/>
    <w:pPr>
      <w:spacing w:line="240" w:lineRule="auto"/>
    </w:pPr>
    <w:rPr>
      <w:i/>
      <w:iCs/>
      <w:color w:val="44546A" w:themeColor="text2"/>
      <w:sz w:val="18"/>
      <w:szCs w:val="18"/>
    </w:rPr>
  </w:style>
  <w:style w:type="paragraph" w:styleId="ListParagraph">
    <w:name w:val="List Paragraph"/>
    <w:basedOn w:val="Normal"/>
    <w:uiPriority w:val="34"/>
    <w:qFormat/>
    <w:rsid w:val="002128AC"/>
    <w:pPr>
      <w:ind w:left="720"/>
    </w:pPr>
  </w:style>
  <w:style w:type="paragraph" w:styleId="CommentSubject">
    <w:name w:val="annotation subject"/>
    <w:basedOn w:val="CommentText"/>
    <w:next w:val="CommentText"/>
    <w:link w:val="CommentSubjectChar"/>
    <w:uiPriority w:val="99"/>
    <w:semiHidden/>
    <w:unhideWhenUsed/>
    <w:rsid w:val="00CF3207"/>
    <w:rPr>
      <w:b/>
      <w:bCs/>
      <w:lang w:val="en-US" w:eastAsia="en-US"/>
    </w:rPr>
  </w:style>
  <w:style w:type="character" w:customStyle="1" w:styleId="CommentSubjectChar">
    <w:name w:val="Comment Subject Char"/>
    <w:basedOn w:val="CommentTextChar"/>
    <w:link w:val="CommentSubject"/>
    <w:uiPriority w:val="99"/>
    <w:semiHidden/>
    <w:rsid w:val="00CF3207"/>
    <w:rPr>
      <w:rFonts w:ascii="Calibri" w:eastAsia="Calibri" w:hAnsi="Calibri" w:cs="Times New Roman"/>
      <w:b/>
      <w:bCs/>
      <w:sz w:val="20"/>
      <w:szCs w:val="20"/>
      <w:lang w:val="x-none" w:eastAsia="x-none"/>
    </w:rPr>
  </w:style>
  <w:style w:type="table" w:styleId="TableGrid">
    <w:name w:val="Table Grid"/>
    <w:basedOn w:val="TableNormal"/>
    <w:uiPriority w:val="39"/>
    <w:rsid w:val="0088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813"/>
    <w:rPr>
      <w:rFonts w:ascii="Calibri" w:eastAsia="Calibri" w:hAnsi="Calibri" w:cs="Times New Roman"/>
    </w:rPr>
  </w:style>
  <w:style w:type="paragraph" w:styleId="Footer">
    <w:name w:val="footer"/>
    <w:basedOn w:val="Normal"/>
    <w:link w:val="FooterChar"/>
    <w:uiPriority w:val="99"/>
    <w:unhideWhenUsed/>
    <w:rsid w:val="0044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813"/>
    <w:rPr>
      <w:rFonts w:ascii="Calibri" w:eastAsia="Calibri" w:hAnsi="Calibri" w:cs="Times New Roman"/>
    </w:rPr>
  </w:style>
  <w:style w:type="paragraph" w:customStyle="1" w:styleId="BodyText1">
    <w:name w:val="Body Text1"/>
    <w:basedOn w:val="Normal"/>
    <w:rsid w:val="0080766B"/>
    <w:pPr>
      <w:spacing w:after="240" w:line="360" w:lineRule="atLeast"/>
      <w:ind w:firstLine="720"/>
    </w:pPr>
    <w:rPr>
      <w:rFonts w:ascii="Times New Roman" w:eastAsia="Times New Roman" w:hAnsi="Times New Roman"/>
      <w:sz w:val="24"/>
      <w:szCs w:val="20"/>
    </w:rPr>
  </w:style>
  <w:style w:type="paragraph" w:customStyle="1" w:styleId="bullets-2ndlevel">
    <w:name w:val="bullets-2nd level"/>
    <w:rsid w:val="005400C7"/>
    <w:pPr>
      <w:numPr>
        <w:numId w:val="17"/>
      </w:numPr>
      <w:tabs>
        <w:tab w:val="clear" w:pos="1800"/>
      </w:tabs>
      <w:spacing w:after="120" w:line="240" w:lineRule="auto"/>
      <w:ind w:left="144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tjscott\Documents\Local%20Work\Projects\DOE%20EERE%20BTO\Local_2_Interview%20Guides\AC%20and%20HP%20SEER%20tre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U.S. shipment-weighted average</a:t>
            </a:r>
            <a:r>
              <a:rPr lang="en-US" baseline="0">
                <a:solidFill>
                  <a:schemeClr val="tx1"/>
                </a:solidFill>
              </a:rPr>
              <a:t> SEER</a:t>
            </a:r>
            <a:endParaRPr lang="en-US">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scatterChart>
        <c:scatterStyle val="lineMarker"/>
        <c:varyColors val="0"/>
        <c:ser>
          <c:idx val="0"/>
          <c:order val="0"/>
          <c:tx>
            <c:strRef>
              <c:f>Sheet1!$E$5</c:f>
              <c:strCache>
                <c:ptCount val="1"/>
                <c:pt idx="0">
                  <c:v>Air Conditioners</c:v>
                </c:pt>
              </c:strCache>
            </c:strRef>
          </c:tx>
          <c:spPr>
            <a:ln w="19050" cap="rnd">
              <a:solidFill>
                <a:schemeClr val="accent1"/>
              </a:solidFill>
              <a:round/>
            </a:ln>
            <a:effectLst/>
          </c:spPr>
          <c:marker>
            <c:symbol val="none"/>
          </c:marker>
          <c:xVal>
            <c:numRef>
              <c:f>Sheet1!$D$6:$D$30</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numCache>
            </c:numRef>
          </c:xVal>
          <c:yVal>
            <c:numRef>
              <c:f>Sheet1!$E$6:$E$30</c:f>
              <c:numCache>
                <c:formatCode>General</c:formatCode>
                <c:ptCount val="25"/>
                <c:pt idx="0">
                  <c:v>9.3000000000000007</c:v>
                </c:pt>
                <c:pt idx="1">
                  <c:v>9.5</c:v>
                </c:pt>
                <c:pt idx="2">
                  <c:v>10.45</c:v>
                </c:pt>
                <c:pt idx="3">
                  <c:v>10.55</c:v>
                </c:pt>
                <c:pt idx="4">
                  <c:v>10.6</c:v>
                </c:pt>
                <c:pt idx="5">
                  <c:v>10.7</c:v>
                </c:pt>
                <c:pt idx="6">
                  <c:v>10.7</c:v>
                </c:pt>
                <c:pt idx="7">
                  <c:v>10.65</c:v>
                </c:pt>
                <c:pt idx="8">
                  <c:v>10.9</c:v>
                </c:pt>
                <c:pt idx="9">
                  <c:v>11</c:v>
                </c:pt>
                <c:pt idx="10">
                  <c:v>11</c:v>
                </c:pt>
                <c:pt idx="11">
                  <c:v>11.1</c:v>
                </c:pt>
                <c:pt idx="12">
                  <c:v>11.1</c:v>
                </c:pt>
                <c:pt idx="13">
                  <c:v>11.25</c:v>
                </c:pt>
                <c:pt idx="14">
                  <c:v>11.4</c:v>
                </c:pt>
                <c:pt idx="15">
                  <c:v>11.4</c:v>
                </c:pt>
                <c:pt idx="16">
                  <c:v>13.1</c:v>
                </c:pt>
                <c:pt idx="17">
                  <c:v>13.8</c:v>
                </c:pt>
                <c:pt idx="18">
                  <c:v>13.85</c:v>
                </c:pt>
                <c:pt idx="19">
                  <c:v>13.95</c:v>
                </c:pt>
                <c:pt idx="20">
                  <c:v>14.35</c:v>
                </c:pt>
                <c:pt idx="21">
                  <c:v>14.5</c:v>
                </c:pt>
                <c:pt idx="22">
                  <c:v>14.7</c:v>
                </c:pt>
                <c:pt idx="23">
                  <c:v>14.9</c:v>
                </c:pt>
                <c:pt idx="24">
                  <c:v>15.1</c:v>
                </c:pt>
              </c:numCache>
            </c:numRef>
          </c:yVal>
          <c:smooth val="0"/>
        </c:ser>
        <c:ser>
          <c:idx val="1"/>
          <c:order val="1"/>
          <c:tx>
            <c:strRef>
              <c:f>Sheet1!$F$5</c:f>
              <c:strCache>
                <c:ptCount val="1"/>
                <c:pt idx="0">
                  <c:v>Heat Pumps</c:v>
                </c:pt>
              </c:strCache>
            </c:strRef>
          </c:tx>
          <c:spPr>
            <a:ln w="19050" cap="rnd">
              <a:solidFill>
                <a:schemeClr val="accent2"/>
              </a:solidFill>
              <a:round/>
            </a:ln>
            <a:effectLst/>
          </c:spPr>
          <c:marker>
            <c:symbol val="none"/>
          </c:marker>
          <c:xVal>
            <c:numRef>
              <c:f>Sheet1!$D$6:$D$30</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numCache>
            </c:numRef>
          </c:xVal>
          <c:yVal>
            <c:numRef>
              <c:f>Sheet1!$F$6:$F$30</c:f>
              <c:numCache>
                <c:formatCode>General</c:formatCode>
                <c:ptCount val="25"/>
                <c:pt idx="0">
                  <c:v>9.5</c:v>
                </c:pt>
                <c:pt idx="1">
                  <c:v>9.8000000000000007</c:v>
                </c:pt>
                <c:pt idx="2">
                  <c:v>10.6</c:v>
                </c:pt>
                <c:pt idx="3">
                  <c:v>10.85</c:v>
                </c:pt>
                <c:pt idx="4">
                  <c:v>10.95</c:v>
                </c:pt>
                <c:pt idx="5">
                  <c:v>11</c:v>
                </c:pt>
                <c:pt idx="6">
                  <c:v>11.05</c:v>
                </c:pt>
                <c:pt idx="7">
                  <c:v>11</c:v>
                </c:pt>
                <c:pt idx="8">
                  <c:v>11.3</c:v>
                </c:pt>
                <c:pt idx="9">
                  <c:v>11.3</c:v>
                </c:pt>
                <c:pt idx="10">
                  <c:v>11.2</c:v>
                </c:pt>
                <c:pt idx="11">
                  <c:v>11.3</c:v>
                </c:pt>
                <c:pt idx="12">
                  <c:v>11.3</c:v>
                </c:pt>
                <c:pt idx="13">
                  <c:v>11.45</c:v>
                </c:pt>
                <c:pt idx="14">
                  <c:v>11.55</c:v>
                </c:pt>
                <c:pt idx="15">
                  <c:v>11.7</c:v>
                </c:pt>
                <c:pt idx="16">
                  <c:v>13.5</c:v>
                </c:pt>
                <c:pt idx="17">
                  <c:v>13.9</c:v>
                </c:pt>
                <c:pt idx="18">
                  <c:v>14</c:v>
                </c:pt>
                <c:pt idx="19">
                  <c:v>14.3</c:v>
                </c:pt>
                <c:pt idx="20">
                  <c:v>14.75</c:v>
                </c:pt>
                <c:pt idx="21">
                  <c:v>15</c:v>
                </c:pt>
                <c:pt idx="22">
                  <c:v>15.2</c:v>
                </c:pt>
                <c:pt idx="23">
                  <c:v>15.4</c:v>
                </c:pt>
                <c:pt idx="24">
                  <c:v>15.6</c:v>
                </c:pt>
              </c:numCache>
            </c:numRef>
          </c:yVal>
          <c:smooth val="0"/>
        </c:ser>
        <c:dLbls>
          <c:showLegendKey val="0"/>
          <c:showVal val="0"/>
          <c:showCatName val="0"/>
          <c:showSerName val="0"/>
          <c:showPercent val="0"/>
          <c:showBubbleSize val="0"/>
        </c:dLbls>
        <c:axId val="152266456"/>
        <c:axId val="152267632"/>
      </c:scatterChart>
      <c:valAx>
        <c:axId val="152266456"/>
        <c:scaling>
          <c:orientation val="minMax"/>
          <c:max val="2015"/>
          <c:min val="199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267632"/>
        <c:crosses val="autoZero"/>
        <c:crossBetween val="midCat"/>
      </c:valAx>
      <c:valAx>
        <c:axId val="152267632"/>
        <c:scaling>
          <c:orientation val="minMax"/>
          <c:max val="16"/>
          <c:min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26645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0.10159</cdr:x>
      <cdr:y>0.18496</cdr:y>
    </cdr:from>
    <cdr:to>
      <cdr:x>0.251</cdr:x>
      <cdr:y>0.42256</cdr:y>
    </cdr:to>
    <cdr:sp macro="" textlink="">
      <cdr:nvSpPr>
        <cdr:cNvPr id="2" name="TextBox 1"/>
        <cdr:cNvSpPr txBox="1"/>
      </cdr:nvSpPr>
      <cdr:spPr>
        <a:xfrm xmlns:a="http://schemas.openxmlformats.org/drawingml/2006/main">
          <a:off x="485775" y="585790"/>
          <a:ext cx="714375" cy="752474"/>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en-US" sz="1100"/>
            <a:t>1992:</a:t>
          </a:r>
        </a:p>
        <a:p xmlns:a="http://schemas.openxmlformats.org/drawingml/2006/main">
          <a:pPr algn="ctr"/>
          <a:r>
            <a:rPr lang="en-US" sz="1100"/>
            <a:t>10 SEER MEPS</a:t>
          </a:r>
        </a:p>
      </cdr:txBody>
    </cdr:sp>
  </cdr:relSizeAnchor>
  <cdr:relSizeAnchor xmlns:cdr="http://schemas.openxmlformats.org/drawingml/2006/chartDrawing">
    <cdr:from>
      <cdr:x>0.13147</cdr:x>
      <cdr:y>0.42256</cdr:y>
    </cdr:from>
    <cdr:to>
      <cdr:x>0.13147</cdr:x>
      <cdr:y>0.81654</cdr:y>
    </cdr:to>
    <cdr:cxnSp macro="">
      <cdr:nvCxnSpPr>
        <cdr:cNvPr id="4" name="Straight Connector 3"/>
        <cdr:cNvCxnSpPr/>
      </cdr:nvCxnSpPr>
      <cdr:spPr>
        <a:xfrm xmlns:a="http://schemas.openxmlformats.org/drawingml/2006/main">
          <a:off x="628650" y="1338264"/>
          <a:ext cx="0" cy="12477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0.6255</cdr:x>
      <cdr:y>0.2812</cdr:y>
    </cdr:from>
    <cdr:to>
      <cdr:x>0.6255</cdr:x>
      <cdr:y>0.81353</cdr:y>
    </cdr:to>
    <cdr:cxnSp macro="">
      <cdr:nvCxnSpPr>
        <cdr:cNvPr id="5" name="Straight Connector 4"/>
        <cdr:cNvCxnSpPr/>
      </cdr:nvCxnSpPr>
      <cdr:spPr>
        <a:xfrm xmlns:a="http://schemas.openxmlformats.org/drawingml/2006/main" flipH="1">
          <a:off x="2990851" y="890589"/>
          <a:ext cx="0" cy="16859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0.62749</cdr:x>
      <cdr:y>0.4797</cdr:y>
    </cdr:from>
    <cdr:to>
      <cdr:x>0.77689</cdr:x>
      <cdr:y>0.69323</cdr:y>
    </cdr:to>
    <cdr:sp macro="" textlink="">
      <cdr:nvSpPr>
        <cdr:cNvPr id="7" name="TextBox 6"/>
        <cdr:cNvSpPr txBox="1"/>
      </cdr:nvSpPr>
      <cdr:spPr>
        <a:xfrm xmlns:a="http://schemas.openxmlformats.org/drawingml/2006/main">
          <a:off x="3000375" y="1519238"/>
          <a:ext cx="714375" cy="67627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en-US" sz="1100"/>
            <a:t>2006:</a:t>
          </a:r>
        </a:p>
        <a:p xmlns:a="http://schemas.openxmlformats.org/drawingml/2006/main">
          <a:pPr algn="ctr"/>
          <a:r>
            <a:rPr lang="en-US" sz="1100"/>
            <a:t>13 SEER MEPS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3B86-218E-4734-BEA9-772FD5ED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Carson</dc:creator>
  <cp:keywords/>
  <dc:description/>
  <cp:lastModifiedBy>Scott, Troy</cp:lastModifiedBy>
  <cp:revision>6</cp:revision>
  <cp:lastPrinted>2016-02-04T14:50:00Z</cp:lastPrinted>
  <dcterms:created xsi:type="dcterms:W3CDTF">2016-11-07T20:54:00Z</dcterms:created>
  <dcterms:modified xsi:type="dcterms:W3CDTF">2016-11-09T21:26:00Z</dcterms:modified>
</cp:coreProperties>
</file>