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5E457F" w:rsidRPr="005E457F" w:rsidRDefault="008813E2" w:rsidP="005E457F">
      <w:pPr>
        <w:jc w:val="center"/>
        <w:rPr>
          <w:b/>
          <w:sz w:val="36"/>
          <w:szCs w:val="36"/>
        </w:rPr>
      </w:pPr>
      <w:r>
        <w:rPr>
          <w:b/>
          <w:sz w:val="36"/>
          <w:szCs w:val="36"/>
        </w:rPr>
        <w:t>CoC Homeless Assistance Grants Application</w:t>
      </w:r>
    </w:p>
    <w:p w:rsidR="005E457F" w:rsidRPr="005E457F" w:rsidRDefault="005E457F" w:rsidP="005E457F">
      <w:pPr>
        <w:jc w:val="center"/>
        <w:rPr>
          <w:b/>
          <w:sz w:val="36"/>
          <w:szCs w:val="36"/>
        </w:rPr>
      </w:pPr>
    </w:p>
    <w:p w:rsidR="005E457F" w:rsidRPr="005E457F" w:rsidRDefault="005E457F" w:rsidP="005E457F">
      <w:pPr>
        <w:jc w:val="center"/>
        <w:rPr>
          <w:b/>
          <w:sz w:val="36"/>
          <w:szCs w:val="36"/>
        </w:rPr>
      </w:pPr>
      <w:r w:rsidRPr="005E457F">
        <w:rPr>
          <w:b/>
          <w:sz w:val="36"/>
          <w:szCs w:val="36"/>
        </w:rPr>
        <w:t>Office of Special Needs Assistance Programs</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8813E2" w:rsidP="00E65196">
      <w:pPr>
        <w:pStyle w:val="TitleCover-Date"/>
        <w:ind w:left="0"/>
        <w:rPr>
          <w:rFonts w:ascii="Times New Roman" w:hAnsi="Times New Roman"/>
          <w:b/>
          <w:szCs w:val="36"/>
        </w:rPr>
      </w:pPr>
      <w:r>
        <w:rPr>
          <w:rFonts w:ascii="Times New Roman" w:hAnsi="Times New Roman"/>
          <w:b/>
          <w:szCs w:val="36"/>
        </w:rPr>
        <w:t>October</w:t>
      </w:r>
      <w:r w:rsidR="005E457F">
        <w:rPr>
          <w:rFonts w:ascii="Times New Roman" w:hAnsi="Times New Roman"/>
          <w:b/>
          <w:szCs w:val="36"/>
        </w:rPr>
        <w:t xml:space="preserve"> 20, 2015</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064E70"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5E457F">
        <w:rPr>
          <w:spacing w:val="11"/>
          <w:sz w:val="24"/>
          <w:szCs w:val="24"/>
        </w:rPr>
        <w:t xml:space="preserve"> August 20, 2015</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8813E2">
        <w:rPr>
          <w:color w:val="3333FF"/>
          <w:spacing w:val="11"/>
          <w:sz w:val="24"/>
          <w:szCs w:val="24"/>
        </w:rPr>
        <w:t>Continuum of Care Homelessness Assistance Grants</w:t>
      </w:r>
    </w:p>
    <w:p w:rsidR="00095FE9" w:rsidRPr="008813E2" w:rsidRDefault="00095FE9" w:rsidP="00222C94">
      <w:pPr>
        <w:kinsoku w:val="0"/>
        <w:overflowPunct w:val="0"/>
        <w:autoSpaceDE/>
        <w:autoSpaceDN/>
        <w:adjustRightInd/>
        <w:spacing w:before="278" w:line="260" w:lineRule="exact"/>
        <w:textAlignment w:val="baseline"/>
        <w:rPr>
          <w:i/>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8813E2">
        <w:rPr>
          <w:i/>
          <w:spacing w:val="9"/>
          <w:sz w:val="24"/>
          <w:szCs w:val="24"/>
        </w:rPr>
        <w:t>e-snaps</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5E457F">
        <w:rPr>
          <w:color w:val="3333FF"/>
          <w:spacing w:val="11"/>
          <w:sz w:val="24"/>
          <w:szCs w:val="24"/>
        </w:rPr>
        <w:t>Office of Special Needs Assistance Programs</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8813E2">
        <w:rPr>
          <w:color w:val="3333FF"/>
          <w:spacing w:val="10"/>
          <w:sz w:val="24"/>
          <w:szCs w:val="24"/>
        </w:rPr>
        <w:t>Tonya Proctor</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8813E2">
        <w:rPr>
          <w:color w:val="3333FF"/>
          <w:spacing w:val="10"/>
          <w:sz w:val="24"/>
          <w:szCs w:val="24"/>
        </w:rPr>
        <w:t>Tonya</w:t>
      </w:r>
      <w:r w:rsidR="005E457F">
        <w:rPr>
          <w:color w:val="3333FF"/>
          <w:spacing w:val="10"/>
          <w:sz w:val="24"/>
          <w:szCs w:val="24"/>
        </w:rPr>
        <w:t>.</w:t>
      </w:r>
      <w:r w:rsidR="008813E2">
        <w:rPr>
          <w:color w:val="3333FF"/>
          <w:spacing w:val="10"/>
          <w:sz w:val="24"/>
          <w:szCs w:val="24"/>
        </w:rPr>
        <w:t>Proctor</w:t>
      </w:r>
      <w:r w:rsidR="005E457F">
        <w:rPr>
          <w:color w:val="3333FF"/>
          <w:spacing w:val="10"/>
          <w:sz w:val="24"/>
          <w:szCs w:val="24"/>
        </w:rPr>
        <w:t>@hud.gov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8813E2">
        <w:rPr>
          <w:color w:val="3333FF"/>
          <w:spacing w:val="11"/>
          <w:sz w:val="24"/>
          <w:szCs w:val="24"/>
        </w:rPr>
        <w:t>202-402-</w:t>
      </w:r>
      <w:r w:rsidR="009F1C99" w:rsidRPr="009F1C99">
        <w:t xml:space="preserve"> </w:t>
      </w:r>
      <w:r w:rsidR="009F1C99" w:rsidRPr="009F1C99">
        <w:rPr>
          <w:color w:val="3333FF"/>
          <w:spacing w:val="11"/>
          <w:sz w:val="24"/>
          <w:szCs w:val="24"/>
        </w:rPr>
        <w:t>5697</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064E70"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064E70"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064E70" w:rsidP="008813E2">
      <w:pPr>
        <w:kinsoku w:val="0"/>
        <w:overflowPunct w:val="0"/>
        <w:autoSpaceDE/>
        <w:autoSpaceDN/>
        <w:adjustRightInd/>
        <w:spacing w:line="541" w:lineRule="exact"/>
        <w:ind w:left="360"/>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8813E2">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r w:rsidR="008813E2">
        <w:rPr>
          <w:sz w:val="24"/>
          <w:szCs w:val="24"/>
        </w:rPr>
        <w:t xml:space="preserve"> </w:t>
      </w:r>
      <w:r w:rsidR="008813E2" w:rsidRPr="005E457F">
        <w:rPr>
          <w:color w:val="3333FF"/>
          <w:spacing w:val="10"/>
          <w:sz w:val="24"/>
          <w:szCs w:val="24"/>
        </w:rPr>
        <w:t>Appl</w:t>
      </w:r>
      <w:r w:rsidR="008813E2">
        <w:rPr>
          <w:color w:val="3333FF"/>
          <w:spacing w:val="10"/>
          <w:sz w:val="24"/>
          <w:szCs w:val="24"/>
        </w:rPr>
        <w:t>icants (state and local governments, public housing authorities, private non-profit organizations) submit applications e</w:t>
      </w:r>
      <w:r w:rsidR="008813E2" w:rsidRPr="005E457F">
        <w:rPr>
          <w:color w:val="3333FF"/>
          <w:spacing w:val="10"/>
          <w:sz w:val="24"/>
          <w:szCs w:val="24"/>
        </w:rPr>
        <w:t xml:space="preserve">lectronically via </w:t>
      </w:r>
      <w:r w:rsidR="008813E2">
        <w:rPr>
          <w:color w:val="3333FF"/>
          <w:spacing w:val="10"/>
          <w:sz w:val="24"/>
          <w:szCs w:val="24"/>
        </w:rPr>
        <w:t>e-snaps.hud.gov</w:t>
      </w:r>
      <w:r w:rsidR="008813E2" w:rsidRPr="005E457F">
        <w:rPr>
          <w:color w:val="3333FF"/>
          <w:spacing w:val="10"/>
          <w:sz w:val="24"/>
          <w:szCs w:val="24"/>
        </w:rPr>
        <w:t xml:space="preserve">. Applications consist of </w:t>
      </w:r>
      <w:r w:rsidR="008813E2">
        <w:rPr>
          <w:color w:val="3333FF"/>
          <w:spacing w:val="10"/>
          <w:sz w:val="24"/>
          <w:szCs w:val="24"/>
        </w:rPr>
        <w:t xml:space="preserve">multiple choice, numeric fields and </w:t>
      </w:r>
      <w:r w:rsidR="008813E2" w:rsidRPr="005E457F">
        <w:rPr>
          <w:color w:val="3333FF"/>
          <w:spacing w:val="10"/>
          <w:sz w:val="24"/>
          <w:szCs w:val="24"/>
        </w:rPr>
        <w:t xml:space="preserve">narrative </w:t>
      </w:r>
      <w:r w:rsidR="008813E2">
        <w:rPr>
          <w:color w:val="3333FF"/>
          <w:spacing w:val="10"/>
          <w:sz w:val="24"/>
          <w:szCs w:val="24"/>
        </w:rPr>
        <w:t>responses,</w:t>
      </w:r>
      <w:r w:rsidR="008813E2" w:rsidRPr="005E457F">
        <w:rPr>
          <w:color w:val="3333FF"/>
          <w:spacing w:val="10"/>
          <w:sz w:val="24"/>
          <w:szCs w:val="24"/>
        </w:rPr>
        <w:t xml:space="preserve"> as well as electronic attachments. This </w:t>
      </w:r>
      <w:r w:rsidR="008813E2">
        <w:rPr>
          <w:color w:val="3333FF"/>
          <w:spacing w:val="10"/>
          <w:sz w:val="24"/>
          <w:szCs w:val="24"/>
        </w:rPr>
        <w:t xml:space="preserve">is part of a reauthorization package for the annual application process necessary for the operation of HUD’s Continuum of Care Program (24 CFR </w:t>
      </w:r>
      <w:proofErr w:type="gramStart"/>
      <w:r w:rsidR="008813E2">
        <w:rPr>
          <w:color w:val="3333FF"/>
          <w:spacing w:val="10"/>
          <w:sz w:val="24"/>
          <w:szCs w:val="24"/>
        </w:rPr>
        <w:t>part</w:t>
      </w:r>
      <w:proofErr w:type="gramEnd"/>
      <w:r w:rsidR="008813E2">
        <w:rPr>
          <w:color w:val="3333FF"/>
          <w:spacing w:val="10"/>
          <w:sz w:val="24"/>
          <w:szCs w:val="24"/>
        </w:rPr>
        <w:t xml:space="preserve"> 578). </w:t>
      </w:r>
    </w:p>
    <w:p w:rsidR="0029604C" w:rsidRPr="00C01178" w:rsidRDefault="00064E70"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8813E2">
            <w:rPr>
              <w:rFonts w:ascii="MS Gothic" w:eastAsia="MS Gothic" w:hAnsi="MS Gothic"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Other:</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801279" w:rsidRPr="00801279" w:rsidRDefault="00801279" w:rsidP="00801279">
      <w:pPr>
        <w:tabs>
          <w:tab w:val="left" w:pos="720"/>
        </w:tabs>
        <w:kinsoku w:val="0"/>
        <w:overflowPunct w:val="0"/>
        <w:autoSpaceDE/>
        <w:autoSpaceDN/>
        <w:adjustRightInd/>
        <w:spacing w:before="119" w:line="270" w:lineRule="exact"/>
        <w:ind w:left="720"/>
        <w:textAlignment w:val="baseline"/>
        <w:rPr>
          <w:color w:val="3333FF"/>
          <w:sz w:val="24"/>
          <w:szCs w:val="24"/>
        </w:rPr>
      </w:pPr>
      <w:r w:rsidRPr="00801279">
        <w:rPr>
          <w:color w:val="3333FF"/>
          <w:sz w:val="24"/>
          <w:szCs w:val="24"/>
        </w:rPr>
        <w:t>The regulatory authority to collect this information is contained in 24 CFR Part 578, and is authorized by the McKinney-Vento Act, as amended by S. 896 The Homeless Emergency Assistance and Rapid Transition to Housing (HEARTH) Act of 2009 (42 U.S.C. 11371 et seq.) which states that “The Secretary shall award grants, on a competitive basis, and using the selection criteria described in section 427, to carry out eligible activities under this subtitle for projects that meet the program requirements under section 426, either by directly awarding funds to project sponsors or by awarding funds to unified funding agencies.”(</w:t>
      </w:r>
      <w:proofErr w:type="gramStart"/>
      <w:r w:rsidRPr="00801279">
        <w:rPr>
          <w:color w:val="3333FF"/>
          <w:sz w:val="24"/>
          <w:szCs w:val="24"/>
        </w:rPr>
        <w:t>SEC.422(</w:t>
      </w:r>
      <w:proofErr w:type="gramEnd"/>
      <w:r w:rsidRPr="00801279">
        <w:rPr>
          <w:color w:val="3333FF"/>
          <w:sz w:val="24"/>
          <w:szCs w:val="24"/>
        </w:rPr>
        <w:t>a))</w:t>
      </w:r>
    </w:p>
    <w:p w:rsidR="00801279" w:rsidRPr="00801279" w:rsidRDefault="00801279" w:rsidP="00801279">
      <w:pPr>
        <w:tabs>
          <w:tab w:val="left" w:pos="720"/>
        </w:tabs>
        <w:kinsoku w:val="0"/>
        <w:overflowPunct w:val="0"/>
        <w:autoSpaceDE/>
        <w:autoSpaceDN/>
        <w:adjustRightInd/>
        <w:spacing w:before="119" w:line="270" w:lineRule="exact"/>
        <w:textAlignment w:val="baseline"/>
        <w:rPr>
          <w:color w:val="3333FF"/>
          <w:sz w:val="24"/>
          <w:szCs w:val="24"/>
        </w:rPr>
      </w:pPr>
    </w:p>
    <w:p w:rsidR="00801279" w:rsidRPr="00801279" w:rsidRDefault="00801279" w:rsidP="00801279">
      <w:pPr>
        <w:tabs>
          <w:tab w:val="left" w:pos="720"/>
        </w:tabs>
        <w:kinsoku w:val="0"/>
        <w:overflowPunct w:val="0"/>
        <w:autoSpaceDE/>
        <w:autoSpaceDN/>
        <w:adjustRightInd/>
        <w:spacing w:before="119" w:line="270" w:lineRule="exact"/>
        <w:ind w:left="720"/>
        <w:textAlignment w:val="baseline"/>
        <w:rPr>
          <w:color w:val="3333FF"/>
          <w:sz w:val="24"/>
          <w:szCs w:val="24"/>
        </w:rPr>
      </w:pPr>
      <w:r w:rsidRPr="00801279">
        <w:rPr>
          <w:color w:val="3333FF"/>
          <w:sz w:val="24"/>
          <w:szCs w:val="24"/>
        </w:rPr>
        <w:t xml:space="preserve">The CoC Homeless Assistance Grant Application (OMB 2506-0112), also called the CoC Consolidated Application, includes a CoC Application and Project Listing that collect information from the statewide and local CoCs, and a Project Application that collects information from the individual project recipients within those CoCs.  The CoC Consolidated Grant Application is necessary for the selection of proposals submitted to HUD (by State and local governments, public housing authorities, and nonprofit organization) for the grant funds available through the CoC Program. </w:t>
      </w:r>
    </w:p>
    <w:p w:rsidR="00801279" w:rsidRPr="00801279" w:rsidRDefault="00801279" w:rsidP="00801279">
      <w:pPr>
        <w:tabs>
          <w:tab w:val="left" w:pos="720"/>
        </w:tabs>
        <w:kinsoku w:val="0"/>
        <w:overflowPunct w:val="0"/>
        <w:autoSpaceDE/>
        <w:autoSpaceDN/>
        <w:adjustRightInd/>
        <w:spacing w:before="119" w:line="270" w:lineRule="exact"/>
        <w:ind w:left="720"/>
        <w:textAlignment w:val="baseline"/>
        <w:rPr>
          <w:color w:val="3333FF"/>
          <w:sz w:val="24"/>
          <w:szCs w:val="24"/>
        </w:rPr>
      </w:pPr>
    </w:p>
    <w:p w:rsidR="00095FE9" w:rsidRPr="005E457F" w:rsidRDefault="00801279" w:rsidP="00801279">
      <w:pPr>
        <w:tabs>
          <w:tab w:val="left" w:pos="720"/>
        </w:tabs>
        <w:kinsoku w:val="0"/>
        <w:overflowPunct w:val="0"/>
        <w:autoSpaceDE/>
        <w:autoSpaceDN/>
        <w:adjustRightInd/>
        <w:spacing w:before="119" w:line="270" w:lineRule="exact"/>
        <w:ind w:left="720"/>
        <w:textAlignment w:val="baseline"/>
        <w:rPr>
          <w:color w:val="3333FF"/>
          <w:sz w:val="24"/>
          <w:szCs w:val="24"/>
        </w:rPr>
      </w:pPr>
      <w:r w:rsidRPr="00801279">
        <w:rPr>
          <w:color w:val="3333FF"/>
          <w:sz w:val="24"/>
          <w:szCs w:val="24"/>
        </w:rPr>
        <w:t xml:space="preserve">The purpose of this information collection is to determine each CoC’s progress toward:  1) promoting community-wide commitment to the goal of ending  homelessness, including homelessness among the specific subpopulations of the chronically homeless, families, youth and Veterans; 2) provide funding for efforts by nonprofit providers and State and local governments to quickly re-house homeless individuals and families into permanent housing while minimizing the trauma and dislocation caused to individuals, families, and communities by homelessness; and 3) promote access to, and effective utilization of mainstream programs and programs funded with State or local resources in order to increase self-sufficiency among individuals and families experiencing homelessness. The information also allows HUD to assess project quality according to the threshold criteria established annually by the CoC Program Competition Notice of Funding Availability (NOFA) and according to 24 CFR </w:t>
      </w:r>
      <w:proofErr w:type="gramStart"/>
      <w:r w:rsidRPr="00801279">
        <w:rPr>
          <w:color w:val="3333FF"/>
          <w:sz w:val="24"/>
          <w:szCs w:val="24"/>
        </w:rPr>
        <w:t>part</w:t>
      </w:r>
      <w:proofErr w:type="gramEnd"/>
      <w:r w:rsidRPr="00801279">
        <w:rPr>
          <w:color w:val="3333FF"/>
          <w:sz w:val="24"/>
          <w:szCs w:val="24"/>
        </w:rPr>
        <w:t xml:space="preserve"> 578.</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064E70"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8813E2">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064E70"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8813E2">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8813E2" w:rsidRDefault="00095FE9" w:rsidP="00222C94">
      <w:pPr>
        <w:kinsoku w:val="0"/>
        <w:overflowPunct w:val="0"/>
        <w:autoSpaceDE/>
        <w:autoSpaceDN/>
        <w:adjustRightInd/>
        <w:spacing w:before="119" w:line="270" w:lineRule="exact"/>
        <w:ind w:left="1584"/>
        <w:textAlignment w:val="baseline"/>
        <w:rPr>
          <w:i/>
          <w:sz w:val="24"/>
          <w:szCs w:val="24"/>
        </w:rPr>
      </w:pPr>
      <w:r w:rsidRPr="003E1599">
        <w:rPr>
          <w:sz w:val="24"/>
          <w:szCs w:val="24"/>
        </w:rPr>
        <w:t>Date first developed:</w:t>
      </w:r>
      <w:r w:rsidR="008813E2">
        <w:rPr>
          <w:sz w:val="24"/>
          <w:szCs w:val="24"/>
        </w:rPr>
        <w:t xml:space="preserve"> </w:t>
      </w:r>
      <w:r w:rsidR="008813E2" w:rsidRPr="008813E2">
        <w:rPr>
          <w:color w:val="0000FF"/>
          <w:sz w:val="24"/>
          <w:szCs w:val="24"/>
        </w:rPr>
        <w:t xml:space="preserve">First use of </w:t>
      </w:r>
      <w:r w:rsidR="008813E2" w:rsidRPr="008813E2">
        <w:rPr>
          <w:i/>
          <w:color w:val="0000FF"/>
          <w:sz w:val="24"/>
          <w:szCs w:val="24"/>
        </w:rPr>
        <w:t xml:space="preserve">e-snaps </w:t>
      </w:r>
      <w:r w:rsidR="008813E2" w:rsidRPr="008813E2">
        <w:rPr>
          <w:color w:val="0000FF"/>
          <w:sz w:val="24"/>
          <w:szCs w:val="24"/>
        </w:rPr>
        <w:t>was during in FY 2008</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8813E2">
        <w:rPr>
          <w:sz w:val="24"/>
          <w:szCs w:val="24"/>
        </w:rPr>
        <w:t xml:space="preserve"> </w:t>
      </w:r>
      <w:r w:rsidR="008813E2">
        <w:rPr>
          <w:color w:val="0000FF"/>
          <w:sz w:val="24"/>
          <w:szCs w:val="24"/>
        </w:rPr>
        <w:t>FY 2015</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064E7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064E70"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8813E2">
            <w:rPr>
              <w:rFonts w:ascii="MS Gothic" w:eastAsia="MS Gothic" w:hAnsi="MS Gothic"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E27008" w:rsidRDefault="00064E70" w:rsidP="00222C94">
      <w:pPr>
        <w:kinsoku w:val="0"/>
        <w:overflowPunct w:val="0"/>
        <w:autoSpaceDE/>
        <w:autoSpaceDN/>
        <w:adjustRightInd/>
        <w:spacing w:before="235" w:line="270" w:lineRule="exact"/>
        <w:ind w:left="1224"/>
        <w:textAlignment w:val="baseline"/>
        <w:rPr>
          <w:color w:val="0000FF"/>
          <w:sz w:val="24"/>
          <w:szCs w:val="24"/>
        </w:rPr>
      </w:pPr>
      <w:sdt>
        <w:sdtPr>
          <w:rPr>
            <w:sz w:val="24"/>
            <w:szCs w:val="24"/>
          </w:rPr>
          <w:id w:val="-1647500572"/>
          <w14:checkbox>
            <w14:checked w14:val="1"/>
            <w14:checkedState w14:val="2612" w14:font="MS Gothic"/>
            <w14:uncheckedState w14:val="2610" w14:font="MS Gothic"/>
          </w14:checkbox>
        </w:sdtPr>
        <w:sdtEndPr/>
        <w:sdtContent>
          <w:r w:rsidR="005E457F">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r w:rsidR="00E27008">
        <w:rPr>
          <w:sz w:val="24"/>
          <w:szCs w:val="24"/>
        </w:rPr>
        <w:t xml:space="preserve"> </w:t>
      </w:r>
      <w:r w:rsidR="00E27008" w:rsidRPr="00E27008">
        <w:rPr>
          <w:color w:val="0000FF"/>
          <w:sz w:val="24"/>
          <w:szCs w:val="24"/>
        </w:rPr>
        <w:t>(Only organizations and never individuals)</w:t>
      </w:r>
    </w:p>
    <w:p w:rsidR="00095FE9" w:rsidRPr="003E1599" w:rsidRDefault="00064E70"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064E70"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BE73F1">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064E70"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Default="003732C4" w:rsidP="00222C94">
      <w:pPr>
        <w:kinsoku w:val="0"/>
        <w:overflowPunct w:val="0"/>
        <w:autoSpaceDE/>
        <w:autoSpaceDN/>
        <w:adjustRightInd/>
        <w:spacing w:before="234" w:line="275" w:lineRule="exact"/>
        <w:ind w:left="936"/>
        <w:textAlignment w:val="baseline"/>
        <w:rPr>
          <w:color w:val="3333FF"/>
          <w:sz w:val="24"/>
          <w:szCs w:val="24"/>
        </w:rPr>
      </w:pPr>
      <w:r>
        <w:rPr>
          <w:color w:val="3333FF"/>
          <w:sz w:val="24"/>
          <w:szCs w:val="24"/>
        </w:rPr>
        <w:t xml:space="preserve">HUD will not collect SSNs. </w:t>
      </w:r>
      <w:r w:rsidR="00E27008">
        <w:rPr>
          <w:color w:val="3333FF"/>
          <w:sz w:val="24"/>
          <w:szCs w:val="24"/>
        </w:rPr>
        <w:t xml:space="preserve"> Please note that t</w:t>
      </w:r>
      <w:r>
        <w:rPr>
          <w:color w:val="3333FF"/>
          <w:sz w:val="24"/>
          <w:szCs w:val="24"/>
        </w:rPr>
        <w:t xml:space="preserve">he HUD2880, which is a required form for the application, asks for the applicant’s </w:t>
      </w:r>
      <w:r w:rsidR="006F1070">
        <w:rPr>
          <w:color w:val="3333FF"/>
          <w:sz w:val="24"/>
          <w:szCs w:val="24"/>
        </w:rPr>
        <w:t>“</w:t>
      </w:r>
      <w:r>
        <w:rPr>
          <w:color w:val="3333FF"/>
          <w:sz w:val="24"/>
          <w:szCs w:val="24"/>
        </w:rPr>
        <w:t>SSN or EIN.</w:t>
      </w:r>
      <w:r w:rsidR="006F1070">
        <w:rPr>
          <w:color w:val="3333FF"/>
          <w:sz w:val="24"/>
          <w:szCs w:val="24"/>
        </w:rPr>
        <w:t>”</w:t>
      </w:r>
      <w:r>
        <w:rPr>
          <w:color w:val="3333FF"/>
          <w:sz w:val="24"/>
          <w:szCs w:val="24"/>
        </w:rPr>
        <w:t xml:space="preserve"> </w:t>
      </w:r>
      <w:r w:rsidR="00E27008">
        <w:rPr>
          <w:color w:val="3333FF"/>
          <w:sz w:val="24"/>
          <w:szCs w:val="24"/>
        </w:rPr>
        <w:t xml:space="preserve">Since all applicants are organizations – and never individuals – the field will only be used for EIN numbers and no </w:t>
      </w:r>
      <w:r w:rsidRPr="00E906B0">
        <w:rPr>
          <w:color w:val="3333FF"/>
          <w:sz w:val="24"/>
          <w:szCs w:val="24"/>
        </w:rPr>
        <w:t>SSN</w:t>
      </w:r>
      <w:r w:rsidR="00E27008">
        <w:rPr>
          <w:color w:val="3333FF"/>
          <w:sz w:val="24"/>
          <w:szCs w:val="24"/>
        </w:rPr>
        <w:t>s will be submitted.</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6F1070" w:rsidRDefault="006F1070" w:rsidP="00EE44D6">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 xml:space="preserve">The Continuum of Care Homelessness Assistance Grant Applications </w:t>
      </w:r>
      <w:proofErr w:type="gramStart"/>
      <w:r>
        <w:rPr>
          <w:color w:val="3333FF"/>
          <w:sz w:val="24"/>
          <w:szCs w:val="24"/>
        </w:rPr>
        <w:t>are</w:t>
      </w:r>
      <w:proofErr w:type="gramEnd"/>
      <w:r>
        <w:rPr>
          <w:color w:val="3333FF"/>
          <w:sz w:val="24"/>
          <w:szCs w:val="24"/>
        </w:rPr>
        <w:t xml:space="preserve"> not designed to capture information about individuals.  Information is only collected about state and local government agencies, public housing authorities, and private non-profit organizations.  Information about the projects that the organizations are applying to fund is never collected on an individual level and </w:t>
      </w:r>
      <w:r w:rsidR="00801279">
        <w:rPr>
          <w:color w:val="3333FF"/>
          <w:sz w:val="24"/>
          <w:szCs w:val="24"/>
        </w:rPr>
        <w:t xml:space="preserve">is </w:t>
      </w:r>
      <w:r>
        <w:rPr>
          <w:color w:val="3333FF"/>
          <w:sz w:val="24"/>
          <w:szCs w:val="24"/>
        </w:rPr>
        <w:t xml:space="preserve">only ever </w:t>
      </w:r>
      <w:r w:rsidR="00801279">
        <w:rPr>
          <w:color w:val="3333FF"/>
          <w:sz w:val="24"/>
          <w:szCs w:val="24"/>
        </w:rPr>
        <w:t xml:space="preserve">collected </w:t>
      </w:r>
      <w:r>
        <w:rPr>
          <w:color w:val="3333FF"/>
          <w:sz w:val="24"/>
          <w:szCs w:val="24"/>
        </w:rPr>
        <w:t xml:space="preserve">in aggregate.  </w:t>
      </w:r>
    </w:p>
    <w:p w:rsidR="00972A4B" w:rsidRDefault="00801279" w:rsidP="00972A4B">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 xml:space="preserve">The HUD and government-wide standard forms included with the application do not collect information about individuals and only collect information at the organization or aggregate level.  These forms include the </w:t>
      </w:r>
      <w:r w:rsidR="00225B39">
        <w:rPr>
          <w:color w:val="3333FF"/>
          <w:sz w:val="24"/>
          <w:szCs w:val="24"/>
        </w:rPr>
        <w:t>HUD</w:t>
      </w:r>
      <w:r w:rsidR="00EE44D6">
        <w:rPr>
          <w:color w:val="3333FF"/>
          <w:sz w:val="24"/>
          <w:szCs w:val="24"/>
        </w:rPr>
        <w:t>2880</w:t>
      </w:r>
      <w:r>
        <w:rPr>
          <w:color w:val="3333FF"/>
          <w:sz w:val="24"/>
          <w:szCs w:val="24"/>
        </w:rPr>
        <w:t xml:space="preserve">, </w:t>
      </w:r>
      <w:r w:rsidR="00225B39">
        <w:rPr>
          <w:color w:val="3333FF"/>
          <w:sz w:val="24"/>
          <w:szCs w:val="24"/>
        </w:rPr>
        <w:t>HUD</w:t>
      </w:r>
      <w:r>
        <w:rPr>
          <w:color w:val="3333FF"/>
          <w:sz w:val="24"/>
          <w:szCs w:val="24"/>
        </w:rPr>
        <w:t xml:space="preserve">50070, </w:t>
      </w:r>
      <w:r w:rsidR="00EE44D6">
        <w:rPr>
          <w:color w:val="3333FF"/>
          <w:sz w:val="24"/>
          <w:szCs w:val="24"/>
        </w:rPr>
        <w:t>SFLLL</w:t>
      </w:r>
      <w:r>
        <w:rPr>
          <w:color w:val="3333FF"/>
          <w:sz w:val="24"/>
          <w:szCs w:val="24"/>
        </w:rPr>
        <w:t xml:space="preserve">, </w:t>
      </w:r>
      <w:r w:rsidR="00225B39">
        <w:rPr>
          <w:color w:val="3333FF"/>
          <w:sz w:val="24"/>
          <w:szCs w:val="24"/>
        </w:rPr>
        <w:t>HUD</w:t>
      </w:r>
      <w:r w:rsidR="00EE44D6">
        <w:rPr>
          <w:color w:val="3333FF"/>
          <w:sz w:val="24"/>
          <w:szCs w:val="24"/>
        </w:rPr>
        <w:t>96011</w:t>
      </w:r>
      <w:r>
        <w:rPr>
          <w:color w:val="3333FF"/>
          <w:sz w:val="24"/>
          <w:szCs w:val="24"/>
        </w:rPr>
        <w:t xml:space="preserve">, </w:t>
      </w:r>
      <w:r w:rsidR="00EE44D6">
        <w:rPr>
          <w:color w:val="3333FF"/>
          <w:sz w:val="24"/>
          <w:szCs w:val="24"/>
        </w:rPr>
        <w:t>SF424</w:t>
      </w:r>
      <w:r>
        <w:rPr>
          <w:color w:val="3333FF"/>
          <w:sz w:val="24"/>
          <w:szCs w:val="24"/>
        </w:rPr>
        <w:t>, and</w:t>
      </w:r>
      <w:r w:rsidR="00972A4B">
        <w:rPr>
          <w:color w:val="3333FF"/>
          <w:sz w:val="24"/>
          <w:szCs w:val="24"/>
        </w:rPr>
        <w:t xml:space="preserve"> </w:t>
      </w:r>
      <w:r w:rsidR="00EE44D6">
        <w:rPr>
          <w:color w:val="3333FF"/>
          <w:sz w:val="24"/>
          <w:szCs w:val="24"/>
        </w:rPr>
        <w:t>SF424 (SUPP)</w:t>
      </w:r>
      <w:r w:rsidR="00972A4B">
        <w:rPr>
          <w:color w:val="3333FF"/>
          <w:sz w:val="24"/>
          <w:szCs w:val="24"/>
        </w:rPr>
        <w:t xml:space="preserve"> </w:t>
      </w: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064E70"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25B39">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064E7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6F1070">
            <w:rPr>
              <w:rFonts w:ascii="MS Gothic" w:eastAsia="MS Gothic" w:hAnsi="MS Gothic"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064E70"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064E70"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064E70"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064E70"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225B39">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225B39" w:rsidRPr="003E1599" w:rsidRDefault="00225B39" w:rsidP="00222C94">
      <w:pPr>
        <w:rPr>
          <w:sz w:val="24"/>
          <w:szCs w:val="24"/>
        </w:rPr>
      </w:pP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r w:rsidR="00E24A26">
        <w:rPr>
          <w:b/>
          <w:sz w:val="24"/>
          <w:szCs w:val="24"/>
        </w:rPr>
        <w:t xml:space="preserve"> </w:t>
      </w:r>
      <w:r w:rsidR="00E24A26" w:rsidRPr="00E24A26">
        <w:rPr>
          <w:color w:val="3333FF"/>
          <w:sz w:val="24"/>
          <w:szCs w:val="24"/>
        </w:rPr>
        <w:t>Not applicable.</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826A6A">
            <w:rPr>
              <w:rFonts w:ascii="MS Gothic" w:eastAsia="MS Gothic" w:hAnsi="MS Gothic"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064E70"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064E70"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826A6A">
            <w:rPr>
              <w:rFonts w:ascii="MS Gothic" w:eastAsia="MS Gothic" w:hAnsi="MS Gothic" w:hint="eastAsia"/>
              <w:spacing w:val="-2"/>
              <w:sz w:val="24"/>
              <w:szCs w:val="24"/>
            </w:rPr>
            <w:t>☒</w:t>
          </w:r>
        </w:sdtContent>
      </w:sdt>
      <w:r w:rsidR="002021A6" w:rsidRPr="003E1599">
        <w:rPr>
          <w:spacing w:val="-2"/>
          <w:sz w:val="24"/>
          <w:szCs w:val="24"/>
        </w:rPr>
        <w:t xml:space="preserve"> No</w:t>
      </w:r>
    </w:p>
    <w:p w:rsidR="00095FE9" w:rsidRPr="003E1599" w:rsidRDefault="00064E70"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064E70"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064E70"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4"/>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E70" w:rsidRDefault="00064E70" w:rsidP="000B10EB">
      <w:r>
        <w:separator/>
      </w:r>
    </w:p>
  </w:endnote>
  <w:endnote w:type="continuationSeparator" w:id="0">
    <w:p w:rsidR="00064E70" w:rsidRDefault="00064E70" w:rsidP="000B10EB">
      <w:r>
        <w:continuationSeparator/>
      </w:r>
    </w:p>
  </w:endnote>
  <w:endnote w:type="continuationNotice" w:id="1">
    <w:p w:rsidR="00064E70" w:rsidRDefault="00064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F03A86">
          <w:rPr>
            <w:noProof/>
          </w:rPr>
          <w:t>8</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E70" w:rsidRDefault="00064E70" w:rsidP="000B10EB">
      <w:r>
        <w:separator/>
      </w:r>
    </w:p>
  </w:footnote>
  <w:footnote w:type="continuationSeparator" w:id="0">
    <w:p w:rsidR="00064E70" w:rsidRDefault="00064E70" w:rsidP="000B10EB">
      <w:r>
        <w:continuationSeparator/>
      </w:r>
    </w:p>
  </w:footnote>
  <w:footnote w:type="continuationNotice" w:id="1">
    <w:p w:rsidR="00064E70" w:rsidRDefault="00064E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33171"/>
    <w:rsid w:val="00050F49"/>
    <w:rsid w:val="00064A62"/>
    <w:rsid w:val="00064E70"/>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047CA"/>
    <w:rsid w:val="0021603C"/>
    <w:rsid w:val="00222C94"/>
    <w:rsid w:val="00225B39"/>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1870"/>
    <w:rsid w:val="00345B39"/>
    <w:rsid w:val="0035478A"/>
    <w:rsid w:val="00360423"/>
    <w:rsid w:val="003615D9"/>
    <w:rsid w:val="003732C4"/>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A3338"/>
    <w:rsid w:val="005B1185"/>
    <w:rsid w:val="005E457F"/>
    <w:rsid w:val="005E618C"/>
    <w:rsid w:val="00624EB7"/>
    <w:rsid w:val="00675BC3"/>
    <w:rsid w:val="00691415"/>
    <w:rsid w:val="006A07AA"/>
    <w:rsid w:val="006B0ABD"/>
    <w:rsid w:val="006D62A5"/>
    <w:rsid w:val="006E233B"/>
    <w:rsid w:val="006F1070"/>
    <w:rsid w:val="007C55D6"/>
    <w:rsid w:val="007D127C"/>
    <w:rsid w:val="007E0D37"/>
    <w:rsid w:val="007E3A58"/>
    <w:rsid w:val="007F50F2"/>
    <w:rsid w:val="00801279"/>
    <w:rsid w:val="00803FF0"/>
    <w:rsid w:val="008061FE"/>
    <w:rsid w:val="00810ABB"/>
    <w:rsid w:val="00826A6A"/>
    <w:rsid w:val="0083043F"/>
    <w:rsid w:val="008359E0"/>
    <w:rsid w:val="00837B84"/>
    <w:rsid w:val="00845528"/>
    <w:rsid w:val="00854AC5"/>
    <w:rsid w:val="00862B7E"/>
    <w:rsid w:val="008813E2"/>
    <w:rsid w:val="00891971"/>
    <w:rsid w:val="008A719F"/>
    <w:rsid w:val="008C4EFD"/>
    <w:rsid w:val="008D1CE7"/>
    <w:rsid w:val="008F0196"/>
    <w:rsid w:val="008F60EE"/>
    <w:rsid w:val="009472FC"/>
    <w:rsid w:val="00961BDF"/>
    <w:rsid w:val="00972A4B"/>
    <w:rsid w:val="0098174C"/>
    <w:rsid w:val="00983F54"/>
    <w:rsid w:val="009A192C"/>
    <w:rsid w:val="009A5678"/>
    <w:rsid w:val="009B245C"/>
    <w:rsid w:val="009D3C9C"/>
    <w:rsid w:val="009E785E"/>
    <w:rsid w:val="009F1C99"/>
    <w:rsid w:val="00A13DA7"/>
    <w:rsid w:val="00A2210C"/>
    <w:rsid w:val="00A24656"/>
    <w:rsid w:val="00A31E25"/>
    <w:rsid w:val="00A422DF"/>
    <w:rsid w:val="00A548A2"/>
    <w:rsid w:val="00AA43C2"/>
    <w:rsid w:val="00AC6E31"/>
    <w:rsid w:val="00AD58CD"/>
    <w:rsid w:val="00AF177F"/>
    <w:rsid w:val="00AF3913"/>
    <w:rsid w:val="00B126FB"/>
    <w:rsid w:val="00B20270"/>
    <w:rsid w:val="00B24D73"/>
    <w:rsid w:val="00B37231"/>
    <w:rsid w:val="00B705E1"/>
    <w:rsid w:val="00B7177E"/>
    <w:rsid w:val="00B7403A"/>
    <w:rsid w:val="00B82760"/>
    <w:rsid w:val="00B82974"/>
    <w:rsid w:val="00B82DD9"/>
    <w:rsid w:val="00BB3ED9"/>
    <w:rsid w:val="00BB4281"/>
    <w:rsid w:val="00BB7DCA"/>
    <w:rsid w:val="00BC79DC"/>
    <w:rsid w:val="00BE73F1"/>
    <w:rsid w:val="00C01178"/>
    <w:rsid w:val="00C104FA"/>
    <w:rsid w:val="00C15E52"/>
    <w:rsid w:val="00C24346"/>
    <w:rsid w:val="00C303AE"/>
    <w:rsid w:val="00C475FF"/>
    <w:rsid w:val="00C918B5"/>
    <w:rsid w:val="00C92FC0"/>
    <w:rsid w:val="00CE1EA7"/>
    <w:rsid w:val="00CF6E59"/>
    <w:rsid w:val="00D15AFE"/>
    <w:rsid w:val="00D315C0"/>
    <w:rsid w:val="00D47834"/>
    <w:rsid w:val="00D8033A"/>
    <w:rsid w:val="00D85A90"/>
    <w:rsid w:val="00DB5D28"/>
    <w:rsid w:val="00DD1036"/>
    <w:rsid w:val="00E0193A"/>
    <w:rsid w:val="00E17B61"/>
    <w:rsid w:val="00E24A26"/>
    <w:rsid w:val="00E27008"/>
    <w:rsid w:val="00E32157"/>
    <w:rsid w:val="00E40A51"/>
    <w:rsid w:val="00E548D3"/>
    <w:rsid w:val="00E65196"/>
    <w:rsid w:val="00E906B0"/>
    <w:rsid w:val="00E923A7"/>
    <w:rsid w:val="00ED6061"/>
    <w:rsid w:val="00EE44D6"/>
    <w:rsid w:val="00EF007A"/>
    <w:rsid w:val="00EF249C"/>
    <w:rsid w:val="00F03A86"/>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5E457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character" w:customStyle="1" w:styleId="Heading2Char">
    <w:name w:val="Heading 2 Char"/>
    <w:basedOn w:val="DefaultParagraphFont"/>
    <w:link w:val="Heading2"/>
    <w:uiPriority w:val="9"/>
    <w:semiHidden/>
    <w:rsid w:val="005E457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5E457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character" w:customStyle="1" w:styleId="Heading2Char">
    <w:name w:val="Heading 2 Char"/>
    <w:basedOn w:val="DefaultParagraphFont"/>
    <w:link w:val="Heading2"/>
    <w:uiPriority w:val="9"/>
    <w:semiHidden/>
    <w:rsid w:val="005E457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2439F-5C90-4227-AB2D-AD15459B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2015-10-28T11:50:00Z</cp:lastPrinted>
  <dcterms:created xsi:type="dcterms:W3CDTF">2015-10-28T11:51:00Z</dcterms:created>
  <dcterms:modified xsi:type="dcterms:W3CDTF">2015-10-28T11:51:00Z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1251597214</vt:i4>
  </property>
  <property fmtid="{D5CDD505-2E9C-101B-9397-08002B2CF9AE}" pid="3" name="_NewReviewCycle">
    <vt:lpwstr/>
  </property>
  <property fmtid="{D5CDD505-2E9C-101B-9397-08002B2CF9AE}" pid="4" name="_EmailSubject">
    <vt:lpwstr>60 day notice: 2506-0112</vt:lpwstr>
  </property>
  <property fmtid="{D5CDD505-2E9C-101B-9397-08002B2CF9AE}" pid="5" name="_AuthorEmail">
    <vt:lpwstr>Matthew.K.Aronson@hud.gov</vt:lpwstr>
  </property>
  <property fmtid="{D5CDD505-2E9C-101B-9397-08002B2CF9AE}" pid="6" name="_AuthorEmailDisplayName">
    <vt:lpwstr>Aronson, Matthew K</vt:lpwstr>
  </property>
  <property fmtid="{D5CDD505-2E9C-101B-9397-08002B2CF9AE}" pid="7" name="_PreviousAdHocReviewCycleID">
    <vt:i4>-1056434440</vt:i4>
  </property>
  <property fmtid="{D5CDD505-2E9C-101B-9397-08002B2CF9AE}" pid="8" name="_ReviewingToolsShownOnce">
    <vt:lpwstr/>
  </property>
</Properties>
</file>