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1BB13" w14:textId="77777777" w:rsidR="00BA1318" w:rsidRPr="00BA1318" w:rsidRDefault="00BA1318" w:rsidP="00BA1318">
      <w:pPr>
        <w:suppressAutoHyphens/>
        <w:spacing w:after="0" w:line="240" w:lineRule="auto"/>
        <w:jc w:val="center"/>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SUPPORTING STATEMENT FOR NEW AND</w:t>
      </w:r>
    </w:p>
    <w:p w14:paraId="5641BB14" w14:textId="77777777" w:rsidR="00BA1318" w:rsidRPr="00BA1318" w:rsidRDefault="00BA1318" w:rsidP="00BA1318">
      <w:pPr>
        <w:suppressAutoHyphens/>
        <w:spacing w:after="240" w:line="240" w:lineRule="auto"/>
        <w:jc w:val="center"/>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REVISED INFORMATION COLLECTIONS</w:t>
      </w:r>
    </w:p>
    <w:p w14:paraId="5641BB15" w14:textId="643222DC" w:rsidR="00BA1318" w:rsidRPr="00BA1318" w:rsidRDefault="007F748B" w:rsidP="00BA1318">
      <w:pPr>
        <w:tabs>
          <w:tab w:val="center" w:pos="4680"/>
        </w:tabs>
        <w:suppressAutoHyphens/>
        <w:spacing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OMB CONTROL NUMBERS 3038-0068</w:t>
      </w:r>
    </w:p>
    <w:p w14:paraId="5641BB17" w14:textId="4DC1FDED" w:rsidR="00BA1318" w:rsidRPr="0002001E" w:rsidRDefault="007F748B" w:rsidP="007F748B">
      <w:pPr>
        <w:tabs>
          <w:tab w:val="center" w:pos="4680"/>
        </w:tabs>
        <w:suppressAutoHyphens/>
        <w:spacing w:after="0" w:line="240" w:lineRule="auto"/>
        <w:jc w:val="center"/>
        <w:rPr>
          <w:rFonts w:ascii="Times New Roman" w:eastAsia="Times New Roman" w:hAnsi="Times New Roman" w:cs="Times New Roman"/>
          <w:b/>
          <w:sz w:val="24"/>
          <w:szCs w:val="24"/>
          <w:u w:val="single"/>
        </w:rPr>
      </w:pPr>
      <w:r w:rsidRPr="0002001E">
        <w:rPr>
          <w:rFonts w:ascii="Times New Roman" w:eastAsia="Times New Roman" w:hAnsi="Times New Roman" w:cs="Times New Roman"/>
          <w:b/>
          <w:sz w:val="24"/>
          <w:szCs w:val="24"/>
          <w:u w:val="single"/>
        </w:rPr>
        <w:t>Proposal to Amend the Definition of “Material Terms” for Purposes of Swap Portfolio Reconciliation</w:t>
      </w:r>
      <w:r w:rsidR="00BA1318" w:rsidRPr="0002001E">
        <w:rPr>
          <w:rFonts w:ascii="Times New Roman" w:eastAsia="Times New Roman" w:hAnsi="Times New Roman" w:cs="Times New Roman"/>
          <w:b/>
          <w:sz w:val="24"/>
          <w:szCs w:val="24"/>
          <w:u w:val="single"/>
        </w:rPr>
        <w:t xml:space="preserve">, </w:t>
      </w:r>
    </w:p>
    <w:p w14:paraId="5641BB18" w14:textId="77B90C56" w:rsidR="00BA1318" w:rsidRPr="0002001E" w:rsidRDefault="00BA1318" w:rsidP="00BA1318">
      <w:pPr>
        <w:tabs>
          <w:tab w:val="center" w:pos="4680"/>
        </w:tabs>
        <w:suppressAutoHyphens/>
        <w:spacing w:after="0" w:line="240" w:lineRule="auto"/>
        <w:jc w:val="center"/>
        <w:rPr>
          <w:rFonts w:ascii="Times New Roman" w:eastAsia="Times New Roman" w:hAnsi="Times New Roman" w:cs="Times New Roman"/>
          <w:b/>
          <w:sz w:val="24"/>
          <w:szCs w:val="24"/>
          <w:u w:val="single"/>
        </w:rPr>
      </w:pPr>
    </w:p>
    <w:p w14:paraId="5641BB19" w14:textId="77777777" w:rsidR="00BA1318" w:rsidRPr="00BA1318" w:rsidRDefault="00BA1318" w:rsidP="00BA1318">
      <w:pPr>
        <w:spacing w:after="0" w:line="240" w:lineRule="auto"/>
        <w:outlineLvl w:val="0"/>
        <w:rPr>
          <w:rFonts w:ascii="Times New Roman" w:eastAsia="Times New Roman" w:hAnsi="Times New Roman" w:cs="Times New Roman"/>
          <w:b/>
          <w:sz w:val="24"/>
          <w:szCs w:val="24"/>
        </w:rPr>
      </w:pPr>
    </w:p>
    <w:p w14:paraId="5641BB1A" w14:textId="77777777" w:rsidR="00BA1318" w:rsidRPr="00BA1318" w:rsidRDefault="00BA1318" w:rsidP="00BA1318">
      <w:pPr>
        <w:spacing w:after="0" w:line="240" w:lineRule="auto"/>
        <w:outlineLvl w:val="0"/>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Justification</w:t>
      </w:r>
    </w:p>
    <w:p w14:paraId="5641BB1B" w14:textId="77777777" w:rsidR="00BA1318" w:rsidRPr="00BA1318" w:rsidRDefault="00BA1318" w:rsidP="00BA1318">
      <w:pPr>
        <w:spacing w:after="0" w:line="240" w:lineRule="auto"/>
        <w:jc w:val="both"/>
        <w:rPr>
          <w:rFonts w:ascii="Arial" w:eastAsia="Times New Roman" w:hAnsi="Arial" w:cs="Times New Roman"/>
          <w:sz w:val="24"/>
          <w:szCs w:val="24"/>
        </w:rPr>
      </w:pPr>
    </w:p>
    <w:p w14:paraId="5641BB1C" w14:textId="77777777" w:rsidR="00BA1318" w:rsidRPr="00BA1318" w:rsidRDefault="00BA1318" w:rsidP="00BA1318">
      <w:pPr>
        <w:tabs>
          <w:tab w:val="left" w:pos="-720"/>
        </w:tabs>
        <w:spacing w:after="0" w:line="240" w:lineRule="auto"/>
        <w:ind w:left="720" w:hanging="720"/>
        <w:jc w:val="both"/>
        <w:rPr>
          <w:rFonts w:ascii="Times New Roman" w:eastAsia="Times New Roman" w:hAnsi="Times New Roman" w:cs="Times New Roman"/>
          <w:sz w:val="24"/>
          <w:szCs w:val="24"/>
        </w:rPr>
      </w:pPr>
      <w:r w:rsidRPr="00BA1318">
        <w:rPr>
          <w:rFonts w:ascii="Times New Roman" w:eastAsia="Times New Roman" w:hAnsi="Times New Roman" w:cs="Times New Roman"/>
          <w:b/>
          <w:sz w:val="24"/>
          <w:szCs w:val="24"/>
        </w:rPr>
        <w:t>1.</w:t>
      </w:r>
      <w:r w:rsidRPr="00BA1318">
        <w:rPr>
          <w:rFonts w:ascii="Times New Roman" w:eastAsia="Times New Roman" w:hAnsi="Times New Roman" w:cs="Times New Roman"/>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5641BB1D" w14:textId="77777777"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E78240C" w14:textId="7B81EE55" w:rsidR="00A14FE7" w:rsidRDefault="00A14FE7" w:rsidP="00A14FE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14FE7">
        <w:rPr>
          <w:rFonts w:ascii="Times New Roman" w:eastAsia="Times New Roman" w:hAnsi="Times New Roman" w:cs="Times New Roman"/>
          <w:color w:val="000000"/>
          <w:sz w:val="24"/>
          <w:szCs w:val="24"/>
        </w:rPr>
        <w:t>On September 11, 2012, the Commission published in the Federal Register final r</w:t>
      </w:r>
      <w:r w:rsidR="00933729">
        <w:rPr>
          <w:rFonts w:ascii="Times New Roman" w:eastAsia="Times New Roman" w:hAnsi="Times New Roman" w:cs="Times New Roman"/>
          <w:color w:val="000000"/>
          <w:sz w:val="24"/>
          <w:szCs w:val="24"/>
        </w:rPr>
        <w:t xml:space="preserve">ules § 23.500 through § 23.505 </w:t>
      </w:r>
      <w:r w:rsidRPr="00A14FE7">
        <w:rPr>
          <w:rFonts w:ascii="Times New Roman" w:eastAsia="Times New Roman" w:hAnsi="Times New Roman" w:cs="Times New Roman"/>
          <w:color w:val="000000"/>
          <w:sz w:val="24"/>
          <w:szCs w:val="24"/>
        </w:rPr>
        <w:t>establishing requirements for the timely and accurate confirmation of swaps, the reconciliation and compression of swap portfolios, and documentation of swap trading relationships</w:t>
      </w:r>
      <w:r w:rsidR="00933729">
        <w:rPr>
          <w:rFonts w:ascii="Times New Roman" w:eastAsia="Times New Roman" w:hAnsi="Times New Roman" w:cs="Times New Roman"/>
          <w:color w:val="000000"/>
          <w:sz w:val="24"/>
          <w:szCs w:val="24"/>
        </w:rPr>
        <w:t xml:space="preserve"> between swap dealers (“SDs”), </w:t>
      </w:r>
      <w:r w:rsidRPr="00A14FE7">
        <w:rPr>
          <w:rFonts w:ascii="Times New Roman" w:eastAsia="Times New Roman" w:hAnsi="Times New Roman" w:cs="Times New Roman"/>
          <w:color w:val="000000"/>
          <w:sz w:val="24"/>
          <w:szCs w:val="24"/>
        </w:rPr>
        <w:t>maj</w:t>
      </w:r>
      <w:r w:rsidR="0058010A">
        <w:rPr>
          <w:rFonts w:ascii="Times New Roman" w:eastAsia="Times New Roman" w:hAnsi="Times New Roman" w:cs="Times New Roman"/>
          <w:color w:val="000000"/>
          <w:sz w:val="24"/>
          <w:szCs w:val="24"/>
        </w:rPr>
        <w:t xml:space="preserve">or swap participants (“MSPs”), </w:t>
      </w:r>
      <w:r w:rsidRPr="00A14FE7">
        <w:rPr>
          <w:rFonts w:ascii="Times New Roman" w:eastAsia="Times New Roman" w:hAnsi="Times New Roman" w:cs="Times New Roman"/>
          <w:color w:val="000000"/>
          <w:sz w:val="24"/>
          <w:szCs w:val="24"/>
        </w:rPr>
        <w:t>and their counterparties.  These regulations were promulgated by the Commission pursuant to the authority granted under sections 4s(h)(1)(D), 4s(h)(3)(D), and 4s(i) of the Commo</w:t>
      </w:r>
      <w:r w:rsidR="0021337B">
        <w:rPr>
          <w:rFonts w:ascii="Times New Roman" w:eastAsia="Times New Roman" w:hAnsi="Times New Roman" w:cs="Times New Roman"/>
          <w:color w:val="000000"/>
          <w:sz w:val="24"/>
          <w:szCs w:val="24"/>
        </w:rPr>
        <w:t xml:space="preserve">dity Exchange Act (the “CEA”), </w:t>
      </w:r>
      <w:r w:rsidRPr="00A14FE7">
        <w:rPr>
          <w:rFonts w:ascii="Times New Roman" w:eastAsia="Times New Roman" w:hAnsi="Times New Roman" w:cs="Times New Roman"/>
          <w:color w:val="000000"/>
          <w:sz w:val="24"/>
          <w:szCs w:val="24"/>
        </w:rPr>
        <w:t xml:space="preserve">as amended by the Section 731 of </w:t>
      </w:r>
      <w:r>
        <w:rPr>
          <w:rFonts w:ascii="Times New Roman" w:eastAsia="Times New Roman" w:hAnsi="Times New Roman" w:cs="Times New Roman"/>
          <w:color w:val="000000"/>
          <w:sz w:val="24"/>
          <w:szCs w:val="24"/>
        </w:rPr>
        <w:t xml:space="preserve">Title VII of </w:t>
      </w:r>
      <w:r w:rsidRPr="00A14FE7">
        <w:rPr>
          <w:rFonts w:ascii="Times New Roman" w:eastAsia="Times New Roman" w:hAnsi="Times New Roman" w:cs="Times New Roman"/>
          <w:color w:val="000000"/>
          <w:sz w:val="24"/>
          <w:szCs w:val="24"/>
        </w:rPr>
        <w:t>the Dodd-Frank Wall Street Reform and Consumer Protecti</w:t>
      </w:r>
      <w:r w:rsidR="0021337B">
        <w:rPr>
          <w:rFonts w:ascii="Times New Roman" w:eastAsia="Times New Roman" w:hAnsi="Times New Roman" w:cs="Times New Roman"/>
          <w:color w:val="000000"/>
          <w:sz w:val="24"/>
          <w:szCs w:val="24"/>
        </w:rPr>
        <w:t>on Act (the “</w:t>
      </w:r>
      <w:r w:rsidR="0021337B" w:rsidRPr="00BA1318">
        <w:rPr>
          <w:rFonts w:ascii="Times New Roman" w:eastAsia="Times New Roman" w:hAnsi="Times New Roman" w:cs="Times New Roman"/>
          <w:color w:val="000000"/>
          <w:sz w:val="24"/>
          <w:szCs w:val="24"/>
        </w:rPr>
        <w:t>Dodd-Frank Act,</w:t>
      </w:r>
      <w:r w:rsidR="0021337B">
        <w:rPr>
          <w:rFonts w:ascii="Times New Roman" w:eastAsia="Times New Roman" w:hAnsi="Times New Roman" w:cs="Times New Roman"/>
          <w:color w:val="000000"/>
          <w:sz w:val="24"/>
          <w:szCs w:val="24"/>
        </w:rPr>
        <w:t>”</w:t>
      </w:r>
      <w:r w:rsidR="0021337B" w:rsidRPr="00BA1318">
        <w:rPr>
          <w:rFonts w:ascii="Times New Roman" w:eastAsia="Times New Roman" w:hAnsi="Times New Roman" w:cs="Times New Roman"/>
          <w:color w:val="000000"/>
          <w:sz w:val="24"/>
          <w:szCs w:val="24"/>
        </w:rPr>
        <w:t xml:space="preserve"> Pub L. No. 111-203, 124 Stat. 1376 (2010)</w:t>
      </w:r>
      <w:r>
        <w:rPr>
          <w:rFonts w:ascii="Times New Roman" w:eastAsia="Times New Roman" w:hAnsi="Times New Roman" w:cs="Times New Roman"/>
          <w:color w:val="000000"/>
          <w:sz w:val="24"/>
          <w:szCs w:val="24"/>
        </w:rPr>
        <w:t xml:space="preserve">), </w:t>
      </w:r>
      <w:r w:rsidRPr="00A14FE7">
        <w:rPr>
          <w:rFonts w:ascii="Times New Roman" w:eastAsia="Times New Roman" w:hAnsi="Times New Roman" w:cs="Times New Roman"/>
          <w:color w:val="000000"/>
          <w:sz w:val="24"/>
          <w:szCs w:val="24"/>
        </w:rPr>
        <w:t>which, among other things, directed the Commission to prescribe regulations for the timely and accurate confirmation, processing, netting, documentation and valuation of all swaps</w:t>
      </w:r>
      <w:r>
        <w:rPr>
          <w:rFonts w:ascii="Times New Roman" w:eastAsia="Times New Roman" w:hAnsi="Times New Roman" w:cs="Times New Roman"/>
          <w:color w:val="000000"/>
          <w:sz w:val="24"/>
          <w:szCs w:val="24"/>
        </w:rPr>
        <w:t xml:space="preserve"> entered into by SDs and MSPs, </w:t>
      </w:r>
      <w:r w:rsidRPr="00A14FE7">
        <w:rPr>
          <w:rFonts w:ascii="Times New Roman" w:eastAsia="Times New Roman" w:hAnsi="Times New Roman" w:cs="Times New Roman"/>
          <w:color w:val="000000"/>
          <w:sz w:val="24"/>
          <w:szCs w:val="24"/>
        </w:rPr>
        <w:t>and the Commission’s general rulemaking authority un</w:t>
      </w:r>
      <w:r w:rsidR="00933729">
        <w:rPr>
          <w:rFonts w:ascii="Times New Roman" w:eastAsia="Times New Roman" w:hAnsi="Times New Roman" w:cs="Times New Roman"/>
          <w:color w:val="000000"/>
          <w:sz w:val="24"/>
          <w:szCs w:val="24"/>
        </w:rPr>
        <w:t xml:space="preserve">der Section 8a(5) of the CEA. </w:t>
      </w:r>
    </w:p>
    <w:p w14:paraId="00AEB6B6" w14:textId="77777777" w:rsidR="0021337B" w:rsidRDefault="0021337B" w:rsidP="00A14FE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65FB9C79" w14:textId="77777777" w:rsidR="0021337B" w:rsidRPr="00BA1318" w:rsidRDefault="0021337B" w:rsidP="0021337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A1318">
        <w:rPr>
          <w:rFonts w:ascii="Times New Roman" w:eastAsia="Times New Roman" w:hAnsi="Times New Roman" w:cs="Times New Roman"/>
          <w:color w:val="000000"/>
          <w:sz w:val="24"/>
          <w:szCs w:val="24"/>
        </w:rPr>
        <w:t>Pursuant to th</w:t>
      </w:r>
      <w:r>
        <w:rPr>
          <w:rFonts w:ascii="Times New Roman" w:eastAsia="Times New Roman" w:hAnsi="Times New Roman" w:cs="Times New Roman"/>
          <w:color w:val="000000"/>
          <w:sz w:val="24"/>
          <w:szCs w:val="24"/>
        </w:rPr>
        <w:t>is authority, the Commission promulgated</w:t>
      </w:r>
      <w:r w:rsidRPr="00BA1318">
        <w:rPr>
          <w:rFonts w:ascii="Times New Roman" w:eastAsia="Times New Roman" w:hAnsi="Times New Roman" w:cs="Times New Roman"/>
          <w:color w:val="000000"/>
          <w:sz w:val="24"/>
          <w:szCs w:val="24"/>
        </w:rPr>
        <w:t xml:space="preserve"> regulations 23.500-23.505, which obligate swap dealers and major swap participants to develop and retain written swap trading </w:t>
      </w:r>
      <w:r>
        <w:rPr>
          <w:rFonts w:ascii="Times New Roman" w:eastAsia="Times New Roman" w:hAnsi="Times New Roman" w:cs="Times New Roman"/>
          <w:color w:val="000000"/>
          <w:sz w:val="24"/>
          <w:szCs w:val="24"/>
        </w:rPr>
        <w:t xml:space="preserve">relationship documentation.  Those regulations </w:t>
      </w:r>
      <w:r w:rsidRPr="00BA1318">
        <w:rPr>
          <w:rFonts w:ascii="Times New Roman" w:eastAsia="Times New Roman" w:hAnsi="Times New Roman" w:cs="Times New Roman"/>
          <w:color w:val="000000"/>
          <w:sz w:val="24"/>
          <w:szCs w:val="24"/>
        </w:rPr>
        <w:t>establish</w:t>
      </w:r>
      <w:r>
        <w:rPr>
          <w:rFonts w:ascii="Times New Roman" w:eastAsia="Times New Roman" w:hAnsi="Times New Roman" w:cs="Times New Roman"/>
          <w:color w:val="000000"/>
          <w:sz w:val="24"/>
          <w:szCs w:val="24"/>
        </w:rPr>
        <w:t>ed</w:t>
      </w:r>
      <w:r w:rsidRPr="00BA1318">
        <w:rPr>
          <w:rFonts w:ascii="Times New Roman" w:eastAsia="Times New Roman" w:hAnsi="Times New Roman" w:cs="Times New Roman"/>
          <w:color w:val="000000"/>
          <w:sz w:val="24"/>
          <w:szCs w:val="24"/>
        </w:rPr>
        <w:t xml:space="preserve"> requirements for swap dealers and major swap participants regarding swap confirmation, portfolio reconciliation, and portfolio compression.  Confirmation, portfolio reconciliation, and portfolio compression are important, post-trade processing mechanisms for reducing risk and improving operational efficiency. </w:t>
      </w:r>
    </w:p>
    <w:p w14:paraId="395DFE90" w14:textId="77777777" w:rsidR="0021337B" w:rsidRPr="00BA1318" w:rsidRDefault="0021337B" w:rsidP="00A14FE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B122766" w14:textId="77777777" w:rsidR="00090109" w:rsidRDefault="0021337B" w:rsidP="004921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Under § 23.502, </w:t>
      </w:r>
      <w:r w:rsidR="00A14FE7" w:rsidRPr="00A14FE7">
        <w:rPr>
          <w:rFonts w:ascii="Times New Roman" w:eastAsia="Times New Roman" w:hAnsi="Times New Roman" w:cs="Times New Roman"/>
          <w:color w:val="000000"/>
          <w:sz w:val="24"/>
          <w:szCs w:val="24"/>
        </w:rPr>
        <w:t>SDs and MSPs must reconcile their swap portfolios with one another and provide non-SD and non-MSP counterparties with regular opportunities for portfolio recon</w:t>
      </w:r>
      <w:r>
        <w:rPr>
          <w:rFonts w:ascii="Times New Roman" w:eastAsia="Times New Roman" w:hAnsi="Times New Roman" w:cs="Times New Roman"/>
          <w:color w:val="000000"/>
          <w:sz w:val="24"/>
          <w:szCs w:val="24"/>
        </w:rPr>
        <w:t xml:space="preserve">ciliation.  Section 23.500(i) </w:t>
      </w:r>
      <w:r w:rsidR="00A14FE7" w:rsidRPr="00A14FE7">
        <w:rPr>
          <w:rFonts w:ascii="Times New Roman" w:eastAsia="Times New Roman" w:hAnsi="Times New Roman" w:cs="Times New Roman"/>
          <w:color w:val="000000"/>
          <w:sz w:val="24"/>
          <w:szCs w:val="24"/>
        </w:rPr>
        <w:t xml:space="preserve">defines the term, “portfolio reconciliation,” as “any process by which the two parties to one or more swaps:  (1) exchange the terms of all swaps in the swap portfolio between the counterparties; (2) exchange each counterparty’s valuation of each swap in the swap portfolio between the counterparties as of the close of business on the immediately preceding business day; and (3) resolve any discrepancy in material terms and valuations.”  </w:t>
      </w:r>
    </w:p>
    <w:p w14:paraId="151FBD9B" w14:textId="77777777" w:rsidR="00090109" w:rsidRDefault="00090109" w:rsidP="004921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5E1019A1" w14:textId="42A12A3D" w:rsidR="00A14FE7" w:rsidRDefault="00A14FE7" w:rsidP="004921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14FE7">
        <w:rPr>
          <w:rFonts w:ascii="Times New Roman" w:eastAsia="Times New Roman" w:hAnsi="Times New Roman" w:cs="Times New Roman"/>
          <w:color w:val="000000"/>
          <w:sz w:val="24"/>
          <w:szCs w:val="24"/>
        </w:rPr>
        <w:t>Section 23.500(g) defines “material terms” to mean “all terms of a swap required to be reported in accordance w</w:t>
      </w:r>
      <w:r w:rsidR="00492118">
        <w:rPr>
          <w:rFonts w:ascii="Times New Roman" w:eastAsia="Times New Roman" w:hAnsi="Times New Roman" w:cs="Times New Roman"/>
          <w:color w:val="000000"/>
          <w:sz w:val="24"/>
          <w:szCs w:val="24"/>
        </w:rPr>
        <w:t xml:space="preserve">ith part 45 of this chapter.”  </w:t>
      </w:r>
      <w:r w:rsidRPr="00A14FE7">
        <w:rPr>
          <w:rFonts w:ascii="Times New Roman" w:eastAsia="Times New Roman" w:hAnsi="Times New Roman" w:cs="Times New Roman"/>
          <w:color w:val="000000"/>
          <w:sz w:val="24"/>
          <w:szCs w:val="24"/>
        </w:rPr>
        <w:t xml:space="preserve">Thus, portfolio reconciliation seeks to enable “the swap market to operate efficiently and to reduce systemic risk” by requiring counterparties </w:t>
      </w:r>
      <w:r w:rsidRPr="00A14FE7">
        <w:rPr>
          <w:rFonts w:ascii="Times New Roman" w:eastAsia="Times New Roman" w:hAnsi="Times New Roman" w:cs="Times New Roman"/>
          <w:color w:val="000000"/>
          <w:sz w:val="24"/>
          <w:szCs w:val="24"/>
        </w:rPr>
        <w:lastRenderedPageBreak/>
        <w:t xml:space="preserve">periodically to (1) exchange the terms of their mutual swaps, and (2) locate and resolve discrepancies in material terms of mutual swaps.  In particular, the Commission recognized that “portfolio reconciliation [would] facilitate the identification and resolution of discrepancies between the counterparties with regard to valuations of collateral held as margin.”   </w:t>
      </w:r>
    </w:p>
    <w:p w14:paraId="2EB69B57" w14:textId="77777777" w:rsidR="00492118" w:rsidRPr="00A14FE7" w:rsidRDefault="00492118" w:rsidP="004921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7DB99116" w14:textId="01A325DC" w:rsidR="00090109" w:rsidRDefault="00090109"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90109">
        <w:rPr>
          <w:rFonts w:ascii="Times New Roman" w:eastAsia="Times New Roman" w:hAnsi="Times New Roman" w:cs="Times New Roman"/>
          <w:color w:val="000000"/>
          <w:sz w:val="24"/>
          <w:szCs w:val="24"/>
        </w:rPr>
        <w:t>The proposed regulation would amend the definition in § 23.500(g) of the Commission regulations so that the term “material terms” (which is used in § 23.500(i)(3)) is defined as all terms of a swap required to be reported in accordance with part 45 of the CEA other than the Proposed Excluded Data Fields.</w:t>
      </w:r>
      <w:r>
        <w:rPr>
          <w:rStyle w:val="FootnoteReference"/>
          <w:rFonts w:ascii="Times New Roman" w:eastAsia="Times New Roman" w:hAnsi="Times New Roman" w:cs="Times New Roman"/>
          <w:color w:val="000000"/>
          <w:sz w:val="24"/>
          <w:szCs w:val="24"/>
        </w:rPr>
        <w:footnoteReference w:id="1"/>
      </w:r>
      <w:r w:rsidRPr="00090109">
        <w:rPr>
          <w:rFonts w:ascii="Times New Roman" w:eastAsia="Times New Roman" w:hAnsi="Times New Roman" w:cs="Times New Roman"/>
          <w:color w:val="000000"/>
          <w:sz w:val="24"/>
          <w:szCs w:val="24"/>
        </w:rPr>
        <w:t xml:space="preserve">   As noted above, clause (3) of the definition of “portfolio reconciliation” in § 23.500(i) requires the parties to resolve any discrepancy in “material terms” and valuations.  The proposed change would clarify that SDs and MSPs would not need to include the Proposed Excluded Data Fields in any resolution of discrepancies of material terms or valuations.</w:t>
      </w:r>
    </w:p>
    <w:p w14:paraId="40EDE626" w14:textId="77777777" w:rsidR="00090109" w:rsidRDefault="00090109"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624B1C3D" w14:textId="1B9B9528" w:rsidR="00A14FE7" w:rsidRPr="00BA1318" w:rsidRDefault="0002001E"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sidR="00492118" w:rsidRPr="00492118">
        <w:rPr>
          <w:rFonts w:ascii="Times New Roman" w:eastAsia="Times New Roman" w:hAnsi="Times New Roman" w:cs="Times New Roman"/>
          <w:color w:val="000000"/>
          <w:sz w:val="24"/>
          <w:szCs w:val="24"/>
        </w:rPr>
        <w:t xml:space="preserve">Commission’s proposal </w:t>
      </w:r>
      <w:r w:rsidR="00090109">
        <w:rPr>
          <w:rFonts w:ascii="Times New Roman" w:eastAsia="Times New Roman" w:hAnsi="Times New Roman" w:cs="Times New Roman"/>
          <w:color w:val="000000"/>
          <w:sz w:val="24"/>
          <w:szCs w:val="24"/>
        </w:rPr>
        <w:t xml:space="preserve">would </w:t>
      </w:r>
      <w:r w:rsidR="00492118" w:rsidRPr="00492118">
        <w:rPr>
          <w:rFonts w:ascii="Times New Roman" w:eastAsia="Times New Roman" w:hAnsi="Times New Roman" w:cs="Times New Roman"/>
          <w:color w:val="000000"/>
          <w:sz w:val="24"/>
          <w:szCs w:val="24"/>
        </w:rPr>
        <w:t>alleviate the burden of resolving discrepancies in terms of a swap that are not relevant to the ongoing rights and obligations of the parties and the valuation of the swap, or to the Commission’s regulatory mission.</w:t>
      </w:r>
      <w:r w:rsidR="00A14FE7" w:rsidRPr="00A14FE7">
        <w:rPr>
          <w:rFonts w:ascii="Times New Roman" w:eastAsia="Times New Roman" w:hAnsi="Times New Roman" w:cs="Times New Roman"/>
          <w:color w:val="000000"/>
          <w:sz w:val="24"/>
          <w:szCs w:val="24"/>
        </w:rPr>
        <w:t xml:space="preserve"> </w:t>
      </w:r>
      <w:r w:rsidR="00492118">
        <w:rPr>
          <w:rFonts w:ascii="Times New Roman" w:eastAsia="Times New Roman" w:hAnsi="Times New Roman" w:cs="Times New Roman"/>
          <w:color w:val="000000"/>
          <w:sz w:val="24"/>
          <w:szCs w:val="24"/>
        </w:rPr>
        <w:t xml:space="preserve"> </w:t>
      </w:r>
      <w:r w:rsidR="00492118" w:rsidRPr="00492118">
        <w:rPr>
          <w:rFonts w:ascii="Times New Roman" w:eastAsia="Times New Roman" w:hAnsi="Times New Roman" w:cs="Times New Roman"/>
          <w:color w:val="000000"/>
          <w:sz w:val="24"/>
          <w:szCs w:val="24"/>
        </w:rPr>
        <w:t xml:space="preserve">The proposed amendment to Regulation 23.500(g) would reduce the number of “material terms” that counterparties would need to resolve for discrepancies in portfolio reconciliation exercises, but would not eliminate the portfolio reconciliation requirement itself.  </w:t>
      </w:r>
    </w:p>
    <w:p w14:paraId="5641BB2E" w14:textId="77777777"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5641BB2F" w14:textId="77777777" w:rsidR="00BA1318" w:rsidRPr="00BA1318" w:rsidRDefault="00BA1318" w:rsidP="00BA1318">
      <w:pPr>
        <w:tabs>
          <w:tab w:val="left" w:pos="-720"/>
        </w:tabs>
        <w:spacing w:after="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2.</w:t>
      </w:r>
      <w:r w:rsidRPr="00BA1318">
        <w:rPr>
          <w:rFonts w:ascii="Times New Roman" w:eastAsia="Times New Roman" w:hAnsi="Times New Roman" w:cs="Times New Roman"/>
          <w:b/>
          <w:sz w:val="24"/>
          <w:szCs w:val="24"/>
        </w:rPr>
        <w:tab/>
        <w:t>Indicate how, by whom, and for what purpose the data would be used.  Except for a new collection, indicate the actual use the agency has made of the information received from the current collection.</w:t>
      </w:r>
    </w:p>
    <w:p w14:paraId="5641BB30" w14:textId="77777777" w:rsidR="00BA1318" w:rsidRPr="00BA1318" w:rsidRDefault="00BA1318" w:rsidP="00BA1318">
      <w:pPr>
        <w:spacing w:after="0" w:line="240" w:lineRule="auto"/>
        <w:jc w:val="both"/>
        <w:rPr>
          <w:rFonts w:ascii="Times New Roman" w:eastAsia="Times New Roman" w:hAnsi="Times New Roman" w:cs="Times New Roman"/>
          <w:sz w:val="24"/>
          <w:szCs w:val="24"/>
        </w:rPr>
      </w:pPr>
    </w:p>
    <w:p w14:paraId="5641BB31" w14:textId="0436D99C" w:rsidR="00BA1318" w:rsidRPr="00BA1318" w:rsidRDefault="00090109"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Swap entities (</w:t>
      </w:r>
      <w:r w:rsidRPr="00090109">
        <w:rPr>
          <w:rFonts w:ascii="Times New Roman" w:eastAsia="Times New Roman" w:hAnsi="Times New Roman" w:cs="Times New Roman"/>
          <w:color w:val="000000"/>
          <w:sz w:val="24"/>
          <w:szCs w:val="24"/>
        </w:rPr>
        <w:t>SDs and MSPs</w:t>
      </w:r>
      <w:r>
        <w:rPr>
          <w:rFonts w:ascii="Times New Roman" w:eastAsia="Times New Roman" w:hAnsi="Times New Roman" w:cs="Times New Roman"/>
          <w:color w:val="000000"/>
          <w:sz w:val="24"/>
          <w:szCs w:val="24"/>
        </w:rPr>
        <w:t>) will use the data to</w:t>
      </w:r>
      <w:r w:rsidRPr="00090109">
        <w:rPr>
          <w:rFonts w:ascii="Times New Roman" w:eastAsia="Times New Roman" w:hAnsi="Times New Roman" w:cs="Times New Roman"/>
          <w:color w:val="000000"/>
          <w:sz w:val="24"/>
          <w:szCs w:val="24"/>
        </w:rPr>
        <w:t xml:space="preserve"> reconcile their swap portfolios with one another and provide non-SD and non-MSP counterparties with regular opportunities for portfolio reconciliation.  </w:t>
      </w:r>
      <w:r>
        <w:rPr>
          <w:rFonts w:ascii="Times New Roman" w:eastAsia="Times New Roman" w:hAnsi="Times New Roman" w:cs="Times New Roman"/>
          <w:color w:val="000000"/>
          <w:sz w:val="24"/>
          <w:szCs w:val="24"/>
        </w:rPr>
        <w:t xml:space="preserve">Also, </w:t>
      </w:r>
      <w:r w:rsidR="00BA1318" w:rsidRPr="00BA1318">
        <w:rPr>
          <w:rFonts w:ascii="Times New Roman" w:eastAsia="Times New Roman" w:hAnsi="Times New Roman" w:cs="Times New Roman"/>
          <w:color w:val="000000"/>
          <w:sz w:val="24"/>
          <w:szCs w:val="24"/>
        </w:rPr>
        <w:t>Commission staff will use the information required to be preserved when conducting the Commission’s examination and oversight program with respect to the affected registrants.</w:t>
      </w:r>
    </w:p>
    <w:p w14:paraId="5641BB32" w14:textId="77777777" w:rsidR="00BA1318" w:rsidRPr="00BA1318" w:rsidRDefault="00BA1318" w:rsidP="00BA1318">
      <w:pPr>
        <w:spacing w:after="0" w:line="240" w:lineRule="auto"/>
        <w:jc w:val="both"/>
        <w:rPr>
          <w:rFonts w:ascii="Times New Roman" w:eastAsia="Times New Roman" w:hAnsi="Times New Roman" w:cs="Times New Roman"/>
          <w:sz w:val="24"/>
          <w:szCs w:val="24"/>
        </w:rPr>
      </w:pPr>
    </w:p>
    <w:p w14:paraId="5641BB33" w14:textId="77777777" w:rsidR="00BA1318" w:rsidRPr="00BA1318" w:rsidRDefault="00BA1318" w:rsidP="00BA1318">
      <w:pPr>
        <w:keepNext/>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lastRenderedPageBreak/>
        <w:t>3.</w:t>
      </w:r>
      <w:r w:rsidRPr="00BA1318">
        <w:rPr>
          <w:rFonts w:ascii="Times New Roman" w:eastAsia="Times New Roman" w:hAnsi="Times New Roman" w:cs="Times New Roman"/>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641BB34" w14:textId="3AB5DD93" w:rsidR="00BA1318" w:rsidRPr="00BA1318" w:rsidRDefault="00BA1318" w:rsidP="00BA1318">
      <w:pPr>
        <w:tabs>
          <w:tab w:val="left" w:pos="-720"/>
          <w:tab w:val="left" w:pos="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The regulations require that recordkeeping generally be performed in accordance with Commission </w:t>
      </w:r>
      <w:r w:rsidR="00EA31F6">
        <w:rPr>
          <w:rFonts w:ascii="Times New Roman" w:eastAsia="Times New Roman" w:hAnsi="Times New Roman" w:cs="Times New Roman"/>
          <w:sz w:val="24"/>
          <w:szCs w:val="24"/>
        </w:rPr>
        <w:t>R</w:t>
      </w:r>
      <w:r w:rsidR="00EA31F6" w:rsidRPr="00BA1318">
        <w:rPr>
          <w:rFonts w:ascii="Times New Roman" w:eastAsia="Times New Roman" w:hAnsi="Times New Roman" w:cs="Times New Roman"/>
          <w:sz w:val="24"/>
          <w:szCs w:val="24"/>
        </w:rPr>
        <w:t xml:space="preserve">egulation </w:t>
      </w:r>
      <w:r w:rsidRPr="00BA1318">
        <w:rPr>
          <w:rFonts w:ascii="Times New Roman" w:eastAsia="Times New Roman" w:hAnsi="Times New Roman" w:cs="Times New Roman"/>
          <w:sz w:val="24"/>
          <w:szCs w:val="24"/>
        </w:rPr>
        <w:t>1.31, which permits the use of electronic storage media.</w:t>
      </w:r>
    </w:p>
    <w:p w14:paraId="5641BB35" w14:textId="77777777" w:rsidR="00BA1318" w:rsidRPr="00BA1318" w:rsidRDefault="00BA1318" w:rsidP="00BA1318">
      <w:pPr>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4.</w:t>
      </w:r>
      <w:r w:rsidRPr="00BA1318">
        <w:rPr>
          <w:rFonts w:ascii="Times New Roman" w:eastAsia="Times New Roman" w:hAnsi="Times New Roman" w:cs="Times New Roman"/>
          <w:b/>
          <w:sz w:val="24"/>
          <w:szCs w:val="24"/>
        </w:rPr>
        <w:tab/>
        <w:t>Describe efforts to identify duplication.  Show specifically why any similar information already available cannot be used or modified for use for the purposes described in Item 2 above.</w:t>
      </w:r>
    </w:p>
    <w:p w14:paraId="5641BB36" w14:textId="5C6AB6A7" w:rsidR="00BA1318" w:rsidRPr="00BA1318" w:rsidRDefault="00EA31F6" w:rsidP="00BA1318">
      <w:pPr>
        <w:tabs>
          <w:tab w:val="left" w:pos="-720"/>
        </w:tab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2F58C7">
        <w:rPr>
          <w:rFonts w:ascii="Times New Roman" w:eastAsia="Times New Roman" w:hAnsi="Times New Roman" w:cs="Times New Roman"/>
          <w:sz w:val="24"/>
          <w:szCs w:val="24"/>
        </w:rPr>
        <w:t xml:space="preserve">he information sought </w:t>
      </w:r>
      <w:r>
        <w:rPr>
          <w:rFonts w:ascii="Times New Roman" w:eastAsia="Times New Roman" w:hAnsi="Times New Roman" w:cs="Times New Roman"/>
          <w:sz w:val="24"/>
          <w:szCs w:val="24"/>
        </w:rPr>
        <w:t>i</w:t>
      </w:r>
      <w:r w:rsidR="002F58C7">
        <w:rPr>
          <w:rFonts w:ascii="Times New Roman" w:eastAsia="Times New Roman" w:hAnsi="Times New Roman" w:cs="Times New Roman"/>
          <w:sz w:val="24"/>
          <w:szCs w:val="24"/>
        </w:rPr>
        <w:t xml:space="preserve">s not duplicative of existing information.  </w:t>
      </w:r>
      <w:r>
        <w:rPr>
          <w:rFonts w:ascii="Times New Roman" w:eastAsia="Times New Roman" w:hAnsi="Times New Roman" w:cs="Times New Roman"/>
          <w:sz w:val="24"/>
          <w:szCs w:val="24"/>
        </w:rPr>
        <w:t>T</w:t>
      </w:r>
      <w:r w:rsidR="002F58C7">
        <w:rPr>
          <w:rFonts w:ascii="Times New Roman" w:eastAsia="Times New Roman" w:hAnsi="Times New Roman" w:cs="Times New Roman"/>
          <w:sz w:val="24"/>
          <w:szCs w:val="24"/>
        </w:rPr>
        <w:t>he only effect of the proposed amendment to Regulation 23.500(g) would be to slightly reduce the number of terms that counterparties would have to resolve for discrepancies in portfolio reconciliation exercises.  It would not otherwise change the information that is exchanged by counterparties and otherwise recorded.  Therefore, this proposed amendment is not seeking new, previously uncollected informa</w:t>
      </w:r>
      <w:r w:rsidR="003B0D6F">
        <w:rPr>
          <w:rFonts w:ascii="Times New Roman" w:eastAsia="Times New Roman" w:hAnsi="Times New Roman" w:cs="Times New Roman"/>
          <w:sz w:val="24"/>
          <w:szCs w:val="24"/>
        </w:rPr>
        <w:t>tion that is duplicative of an</w:t>
      </w:r>
      <w:r w:rsidR="002F58C7">
        <w:rPr>
          <w:rFonts w:ascii="Times New Roman" w:eastAsia="Times New Roman" w:hAnsi="Times New Roman" w:cs="Times New Roman"/>
          <w:sz w:val="24"/>
          <w:szCs w:val="24"/>
        </w:rPr>
        <w:t xml:space="preserve"> existing source. </w:t>
      </w:r>
      <w:r w:rsidR="00BA1318" w:rsidRPr="00BA1318">
        <w:rPr>
          <w:rFonts w:ascii="Times New Roman" w:eastAsia="Times New Roman" w:hAnsi="Times New Roman" w:cs="Times New Roman"/>
          <w:sz w:val="24"/>
          <w:szCs w:val="24"/>
        </w:rPr>
        <w:t xml:space="preserve"> </w:t>
      </w:r>
    </w:p>
    <w:p w14:paraId="5641BB37" w14:textId="77777777" w:rsidR="00BA1318" w:rsidRPr="00BA1318" w:rsidRDefault="00BA1318" w:rsidP="00BA1318">
      <w:pPr>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5.</w:t>
      </w:r>
      <w:r w:rsidRPr="00BA1318">
        <w:rPr>
          <w:rFonts w:ascii="Times New Roman" w:eastAsia="Times New Roman" w:hAnsi="Times New Roman" w:cs="Times New Roman"/>
          <w:b/>
          <w:sz w:val="24"/>
          <w:szCs w:val="24"/>
        </w:rPr>
        <w:tab/>
        <w:t>If the collection of information involves small business or other small entities (Item 5 of OMB From 83-I), describe the methods used to minimize burden.</w:t>
      </w:r>
    </w:p>
    <w:p w14:paraId="5641BB38" w14:textId="77777777" w:rsidR="00BA1318" w:rsidRPr="00BA1318" w:rsidRDefault="00BA1318" w:rsidP="00BA1318">
      <w:pPr>
        <w:tabs>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The collection of the required information does not involve any small businesses or small entities. </w:t>
      </w:r>
    </w:p>
    <w:p w14:paraId="5641BB39" w14:textId="77777777" w:rsidR="00BA1318" w:rsidRPr="00BA1318" w:rsidRDefault="00BA1318" w:rsidP="00BA1318">
      <w:pPr>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6.</w:t>
      </w:r>
      <w:r w:rsidRPr="00BA1318">
        <w:rPr>
          <w:rFonts w:ascii="Times New Roman" w:eastAsia="Times New Roman" w:hAnsi="Times New Roman" w:cs="Times New Roman"/>
          <w:b/>
          <w:sz w:val="24"/>
          <w:szCs w:val="24"/>
        </w:rPr>
        <w:tab/>
        <w:t>Describe the consequence to the Federal Program or policy activities if the collection were conducted less frequently as well as any technical or legal obstacles to reducing burden.</w:t>
      </w:r>
    </w:p>
    <w:p w14:paraId="5641BB3A" w14:textId="04EDFBD0"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A1318">
        <w:rPr>
          <w:rFonts w:ascii="Times New Roman" w:eastAsia="Times New Roman" w:hAnsi="Times New Roman" w:cs="Times New Roman"/>
          <w:color w:val="000000"/>
          <w:sz w:val="24"/>
          <w:szCs w:val="24"/>
        </w:rPr>
        <w:t xml:space="preserve">Failure to </w:t>
      </w:r>
      <w:r w:rsidR="001F21A3">
        <w:rPr>
          <w:rFonts w:ascii="Times New Roman" w:eastAsia="Times New Roman" w:hAnsi="Times New Roman" w:cs="Times New Roman"/>
          <w:color w:val="000000"/>
          <w:sz w:val="24"/>
          <w:szCs w:val="24"/>
        </w:rPr>
        <w:t>conduct the collection</w:t>
      </w:r>
      <w:r w:rsidRPr="00BA1318">
        <w:rPr>
          <w:rFonts w:ascii="Times New Roman" w:eastAsia="Times New Roman" w:hAnsi="Times New Roman" w:cs="Times New Roman"/>
          <w:color w:val="000000"/>
          <w:sz w:val="24"/>
          <w:szCs w:val="24"/>
        </w:rPr>
        <w:t xml:space="preserve"> required by the regulations </w:t>
      </w:r>
      <w:r w:rsidR="001F21A3">
        <w:rPr>
          <w:rFonts w:ascii="Times New Roman" w:eastAsia="Times New Roman" w:hAnsi="Times New Roman" w:cs="Times New Roman"/>
          <w:color w:val="000000"/>
          <w:sz w:val="24"/>
          <w:szCs w:val="24"/>
        </w:rPr>
        <w:t xml:space="preserve">as proposed </w:t>
      </w:r>
      <w:r w:rsidRPr="00BA1318">
        <w:rPr>
          <w:rFonts w:ascii="Times New Roman" w:eastAsia="Times New Roman" w:hAnsi="Times New Roman" w:cs="Times New Roman"/>
          <w:color w:val="000000"/>
          <w:sz w:val="24"/>
          <w:szCs w:val="24"/>
        </w:rPr>
        <w:t>would adversely affect the Commission’s ability to ensure the affected registrants’ compliance with their obligations under the CEA and Commission regulations to document their swaps, reconcile their swap portfolios to resolve discrepancies and disputes, and wholly or partially terminate some or all of their outstanding swaps through regular portfolio compression exercises.  Failure to comply with the reporting requirements established by the regulation would prohibit the Commission from receiving timely notification of unresolved swap valuation disputes.</w:t>
      </w:r>
    </w:p>
    <w:p w14:paraId="5641BB3B" w14:textId="77777777" w:rsidR="00BA1318" w:rsidRPr="00BA1318" w:rsidRDefault="00BA1318" w:rsidP="00BA131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5641BB3C" w14:textId="77777777" w:rsidR="00BA1318" w:rsidRPr="00BA1318" w:rsidRDefault="00BA1318" w:rsidP="00BA1318">
      <w:pPr>
        <w:tabs>
          <w:tab w:val="left" w:pos="-720"/>
          <w:tab w:val="left" w:pos="0"/>
        </w:tabs>
        <w:spacing w:after="240" w:line="240" w:lineRule="auto"/>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7.</w:t>
      </w:r>
      <w:r w:rsidRPr="00BA1318">
        <w:rPr>
          <w:rFonts w:ascii="Times New Roman" w:eastAsia="Times New Roman" w:hAnsi="Times New Roman" w:cs="Times New Roman"/>
          <w:b/>
          <w:sz w:val="24"/>
          <w:szCs w:val="24"/>
        </w:rPr>
        <w:tab/>
        <w:t>Explain any special circumstances that require the collection to be conducted in a manner:</w:t>
      </w:r>
    </w:p>
    <w:p w14:paraId="5641BB3D" w14:textId="77777777"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requiring respondents to report information to the agency more often than quarterly;</w:t>
      </w:r>
    </w:p>
    <w:p w14:paraId="5641BB3E" w14:textId="3AA91B8C" w:rsidR="00BA1318" w:rsidRPr="00BA1318" w:rsidRDefault="00E56F92" w:rsidP="00BA1318">
      <w:pPr>
        <w:tabs>
          <w:tab w:val="left" w:pos="-720"/>
          <w:tab w:val="left" w:pos="0"/>
          <w:tab w:val="left" w:pos="720"/>
        </w:tab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 regulation require </w:t>
      </w:r>
      <w:r w:rsidR="001F21A3">
        <w:rPr>
          <w:rFonts w:ascii="Times New Roman" w:eastAsia="Times New Roman" w:hAnsi="Times New Roman" w:cs="Times New Roman"/>
          <w:sz w:val="24"/>
          <w:szCs w:val="24"/>
        </w:rPr>
        <w:t>swap entities (</w:t>
      </w:r>
      <w:r w:rsidR="001F21A3" w:rsidRPr="001F21A3">
        <w:rPr>
          <w:rFonts w:ascii="Times New Roman" w:eastAsia="Times New Roman" w:hAnsi="Times New Roman" w:cs="Times New Roman"/>
          <w:sz w:val="24"/>
          <w:szCs w:val="24"/>
        </w:rPr>
        <w:t>SDs, MSPs</w:t>
      </w:r>
      <w:r w:rsidR="001F21A3">
        <w:rPr>
          <w:rFonts w:ascii="Times New Roman" w:eastAsia="Times New Roman" w:hAnsi="Times New Roman" w:cs="Times New Roman"/>
          <w:sz w:val="24"/>
          <w:szCs w:val="24"/>
        </w:rPr>
        <w:t>)</w:t>
      </w:r>
      <w:r w:rsidR="001F21A3" w:rsidRPr="001F21A3">
        <w:rPr>
          <w:rFonts w:ascii="Times New Roman" w:eastAsia="Times New Roman" w:hAnsi="Times New Roman" w:cs="Times New Roman"/>
          <w:sz w:val="24"/>
          <w:szCs w:val="24"/>
        </w:rPr>
        <w:t xml:space="preserve">, and their counterparties </w:t>
      </w:r>
      <w:r>
        <w:rPr>
          <w:rFonts w:ascii="Times New Roman" w:eastAsia="Times New Roman" w:hAnsi="Times New Roman" w:cs="Times New Roman"/>
          <w:sz w:val="24"/>
          <w:szCs w:val="24"/>
        </w:rPr>
        <w:t>to</w:t>
      </w:r>
      <w:r w:rsidR="001F21A3">
        <w:rPr>
          <w:rFonts w:ascii="Times New Roman" w:eastAsia="Times New Roman" w:hAnsi="Times New Roman" w:cs="Times New Roman"/>
          <w:sz w:val="24"/>
          <w:szCs w:val="24"/>
        </w:rPr>
        <w:t xml:space="preserve"> </w:t>
      </w:r>
      <w:r w:rsidR="001F21A3" w:rsidRPr="001F21A3">
        <w:rPr>
          <w:rFonts w:ascii="Times New Roman" w:eastAsia="Times New Roman" w:hAnsi="Times New Roman" w:cs="Times New Roman"/>
          <w:sz w:val="24"/>
          <w:szCs w:val="24"/>
        </w:rPr>
        <w:t>engage in portfolio reconciliation at regular intervals</w:t>
      </w:r>
      <w:r>
        <w:rPr>
          <w:rFonts w:ascii="Times New Roman" w:eastAsia="Times New Roman" w:hAnsi="Times New Roman" w:cs="Times New Roman"/>
          <w:sz w:val="24"/>
          <w:szCs w:val="24"/>
        </w:rPr>
        <w:t>, which may occur</w:t>
      </w:r>
      <w:r w:rsidR="001F21A3">
        <w:rPr>
          <w:rFonts w:ascii="Times New Roman" w:eastAsia="Times New Roman" w:hAnsi="Times New Roman" w:cs="Times New Roman"/>
          <w:sz w:val="24"/>
          <w:szCs w:val="24"/>
        </w:rPr>
        <w:t xml:space="preserve"> more often than quarterly, depending on the size of the swap portfolio</w:t>
      </w:r>
      <w:r w:rsidR="001F21A3" w:rsidRPr="001F21A3">
        <w:rPr>
          <w:rFonts w:ascii="Times New Roman" w:eastAsia="Times New Roman" w:hAnsi="Times New Roman" w:cs="Times New Roman"/>
          <w:sz w:val="24"/>
          <w:szCs w:val="24"/>
        </w:rPr>
        <w:t xml:space="preserve">.  If the </w:t>
      </w:r>
      <w:r w:rsidR="001F21A3">
        <w:rPr>
          <w:rFonts w:ascii="Times New Roman" w:eastAsia="Times New Roman" w:hAnsi="Times New Roman" w:cs="Times New Roman"/>
          <w:sz w:val="24"/>
          <w:szCs w:val="24"/>
        </w:rPr>
        <w:t xml:space="preserve">swap entities and counterparties do not conduct portfolio reconciliation as </w:t>
      </w:r>
      <w:r>
        <w:rPr>
          <w:rFonts w:ascii="Times New Roman" w:eastAsia="Times New Roman" w:hAnsi="Times New Roman" w:cs="Times New Roman"/>
          <w:sz w:val="24"/>
          <w:szCs w:val="24"/>
        </w:rPr>
        <w:t>provided for</w:t>
      </w:r>
      <w:r w:rsidR="001F21A3">
        <w:rPr>
          <w:rFonts w:ascii="Times New Roman" w:eastAsia="Times New Roman" w:hAnsi="Times New Roman" w:cs="Times New Roman"/>
          <w:sz w:val="24"/>
          <w:szCs w:val="24"/>
        </w:rPr>
        <w:t xml:space="preserve"> in the regulations, </w:t>
      </w:r>
      <w:r w:rsidR="001F21A3" w:rsidRPr="001F21A3">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entities and the Commission would not be able to appropriately i</w:t>
      </w:r>
      <w:r w:rsidRPr="00E56F92">
        <w:rPr>
          <w:rFonts w:ascii="Times New Roman" w:eastAsia="Times New Roman" w:hAnsi="Times New Roman" w:cs="Times New Roman"/>
          <w:sz w:val="24"/>
          <w:szCs w:val="24"/>
        </w:rPr>
        <w:t>dentify and reduce overall risk</w:t>
      </w:r>
      <w:r>
        <w:rPr>
          <w:rFonts w:ascii="Times New Roman" w:eastAsia="Times New Roman" w:hAnsi="Times New Roman" w:cs="Times New Roman"/>
          <w:sz w:val="24"/>
          <w:szCs w:val="24"/>
        </w:rPr>
        <w:t xml:space="preserve"> to the markets</w:t>
      </w:r>
      <w:r w:rsidR="001F21A3" w:rsidRPr="001F21A3">
        <w:rPr>
          <w:rFonts w:ascii="Times New Roman" w:eastAsia="Times New Roman" w:hAnsi="Times New Roman" w:cs="Times New Roman"/>
          <w:sz w:val="24"/>
          <w:szCs w:val="24"/>
        </w:rPr>
        <w:t xml:space="preserve">.  </w:t>
      </w:r>
    </w:p>
    <w:p w14:paraId="5641BB3F" w14:textId="77777777"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requiring respondents to prepare a written response to a collection of information in fewer than 30 days after receipt of it:</w:t>
      </w:r>
    </w:p>
    <w:p w14:paraId="5641BB40" w14:textId="77777777" w:rsidR="00BA1318" w:rsidRPr="00BA1318" w:rsidRDefault="00BA1318" w:rsidP="00BA1318">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This question does not apply.</w:t>
      </w:r>
    </w:p>
    <w:p w14:paraId="5641BB41" w14:textId="77777777"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requiring respondents to submit more that an original and two copies of any document;</w:t>
      </w:r>
    </w:p>
    <w:p w14:paraId="5641BB42" w14:textId="6F6C959A" w:rsidR="00BA1318" w:rsidRPr="00BA1318" w:rsidRDefault="00BA1318" w:rsidP="00BA1318">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This question </w:t>
      </w:r>
      <w:r w:rsidR="001772B4">
        <w:rPr>
          <w:rFonts w:ascii="Times New Roman" w:eastAsia="Times New Roman" w:hAnsi="Times New Roman" w:cs="Times New Roman"/>
          <w:sz w:val="24"/>
          <w:szCs w:val="24"/>
        </w:rPr>
        <w:t>does not apply.  The proposed amendment to Commission regulation 23.500(g)</w:t>
      </w:r>
      <w:r w:rsidRPr="00BA1318">
        <w:rPr>
          <w:rFonts w:ascii="Times New Roman" w:eastAsia="Times New Roman" w:hAnsi="Times New Roman" w:cs="Times New Roman"/>
          <w:sz w:val="24"/>
          <w:szCs w:val="24"/>
        </w:rPr>
        <w:t xml:space="preserve"> do</w:t>
      </w:r>
      <w:r w:rsidR="001772B4">
        <w:rPr>
          <w:rFonts w:ascii="Times New Roman" w:eastAsia="Times New Roman" w:hAnsi="Times New Roman" w:cs="Times New Roman"/>
          <w:sz w:val="24"/>
          <w:szCs w:val="24"/>
        </w:rPr>
        <w:t>es</w:t>
      </w:r>
      <w:r w:rsidRPr="00BA1318">
        <w:rPr>
          <w:rFonts w:ascii="Times New Roman" w:eastAsia="Times New Roman" w:hAnsi="Times New Roman" w:cs="Times New Roman"/>
          <w:sz w:val="24"/>
          <w:szCs w:val="24"/>
        </w:rPr>
        <w:t xml:space="preserve"> not impose any requirements that would obligate a respondent to submit more than an original and two copies of any document.</w:t>
      </w:r>
    </w:p>
    <w:p w14:paraId="5641BB43" w14:textId="77777777"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requiring respondents to retain records other than health, medical, government contract, grant-in-aid, or tax records, for more than three years;</w:t>
      </w:r>
    </w:p>
    <w:p w14:paraId="5641BB44" w14:textId="0492A2BA" w:rsidR="00BA1318" w:rsidRPr="00BA1318" w:rsidRDefault="001772B4" w:rsidP="00BA1318">
      <w:pPr>
        <w:tabs>
          <w:tab w:val="left" w:pos="-720"/>
          <w:tab w:val="left" w:pos="0"/>
          <w:tab w:val="left" w:pos="720"/>
        </w:tab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proposed amendment to Commission regulation 23.500(g)</w:t>
      </w:r>
      <w:r w:rsidRPr="00BA1318">
        <w:rPr>
          <w:rFonts w:ascii="Times New Roman" w:eastAsia="Times New Roman" w:hAnsi="Times New Roman" w:cs="Times New Roman"/>
          <w:sz w:val="24"/>
          <w:szCs w:val="24"/>
        </w:rPr>
        <w:t xml:space="preserve"> do</w:t>
      </w:r>
      <w:r>
        <w:rPr>
          <w:rFonts w:ascii="Times New Roman" w:eastAsia="Times New Roman" w:hAnsi="Times New Roman" w:cs="Times New Roman"/>
          <w:sz w:val="24"/>
          <w:szCs w:val="24"/>
        </w:rPr>
        <w:t>es</w:t>
      </w:r>
      <w:r w:rsidRPr="00BA1318">
        <w:rPr>
          <w:rFonts w:ascii="Times New Roman" w:eastAsia="Times New Roman" w:hAnsi="Times New Roman" w:cs="Times New Roman"/>
          <w:sz w:val="24"/>
          <w:szCs w:val="24"/>
        </w:rPr>
        <w:t xml:space="preserve"> not impose any requirements </w:t>
      </w:r>
      <w:r>
        <w:rPr>
          <w:rFonts w:ascii="Times New Roman" w:eastAsia="Times New Roman" w:hAnsi="Times New Roman" w:cs="Times New Roman"/>
          <w:sz w:val="24"/>
          <w:szCs w:val="24"/>
        </w:rPr>
        <w:t>on swap dealers, major swap participants, and other market participants beyond the</w:t>
      </w:r>
      <w:r w:rsidR="00BA1318" w:rsidRPr="00BA1318">
        <w:rPr>
          <w:rFonts w:ascii="Times New Roman" w:eastAsia="Times New Roman" w:hAnsi="Times New Roman" w:cs="Times New Roman"/>
          <w:sz w:val="24"/>
          <w:szCs w:val="24"/>
        </w:rPr>
        <w:t xml:space="preserve"> recordkeeping requirements set forth in the final regulations mandate that records be maintained in accordance with </w:t>
      </w:r>
      <w:r w:rsidR="00E56F92">
        <w:rPr>
          <w:rFonts w:ascii="Times New Roman" w:eastAsia="Times New Roman" w:hAnsi="Times New Roman" w:cs="Times New Roman"/>
          <w:sz w:val="24"/>
          <w:szCs w:val="24"/>
        </w:rPr>
        <w:t xml:space="preserve">existing </w:t>
      </w:r>
      <w:r w:rsidR="00BA1318" w:rsidRPr="00BA1318">
        <w:rPr>
          <w:rFonts w:ascii="Times New Roman" w:eastAsia="Times New Roman" w:hAnsi="Times New Roman" w:cs="Times New Roman"/>
          <w:sz w:val="24"/>
          <w:szCs w:val="24"/>
        </w:rPr>
        <w:t xml:space="preserve">Commission </w:t>
      </w:r>
      <w:r w:rsidR="00E56F92">
        <w:rPr>
          <w:rFonts w:ascii="Times New Roman" w:eastAsia="Times New Roman" w:hAnsi="Times New Roman" w:cs="Times New Roman"/>
          <w:sz w:val="24"/>
          <w:szCs w:val="24"/>
        </w:rPr>
        <w:t>R</w:t>
      </w:r>
      <w:r w:rsidR="00E56F92" w:rsidRPr="00BA1318">
        <w:rPr>
          <w:rFonts w:ascii="Times New Roman" w:eastAsia="Times New Roman" w:hAnsi="Times New Roman" w:cs="Times New Roman"/>
          <w:sz w:val="24"/>
          <w:szCs w:val="24"/>
        </w:rPr>
        <w:t xml:space="preserve">egulation </w:t>
      </w:r>
      <w:r w:rsidR="00BA1318" w:rsidRPr="00BA1318">
        <w:rPr>
          <w:rFonts w:ascii="Times New Roman" w:eastAsia="Times New Roman" w:hAnsi="Times New Roman" w:cs="Times New Roman"/>
          <w:sz w:val="24"/>
          <w:szCs w:val="24"/>
        </w:rPr>
        <w:t>23.203 (and, by extension, Commission regulation 1.31), which expressly requires that:</w:t>
      </w:r>
    </w:p>
    <w:p w14:paraId="5641BB45" w14:textId="77777777" w:rsidR="00BA1318" w:rsidRPr="00BA1318" w:rsidRDefault="00BA1318" w:rsidP="00BA1318">
      <w:pPr>
        <w:tabs>
          <w:tab w:val="left" w:pos="-720"/>
          <w:tab w:val="left" w:pos="0"/>
          <w:tab w:val="left" w:pos="720"/>
        </w:tabs>
        <w:spacing w:after="240" w:line="240" w:lineRule="auto"/>
        <w:ind w:left="720" w:right="720"/>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All records required to be kept by the Act and by Commission regulations shall be kept for a period of five years from the date the record was made and shall be readily accessible during the first two (2) years of the five-year period. All such records shall be open to inspection by any representative of the Commission, the United States Department of Justice, or any applicable prudential regulator.</w:t>
      </w:r>
    </w:p>
    <w:p w14:paraId="5641BB46" w14:textId="77777777"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 xml:space="preserve">in connection with a statistical survey, that is not designed to produce valid and reliable results that can be generalized to the universe of study; </w:t>
      </w:r>
    </w:p>
    <w:p w14:paraId="5641BB47" w14:textId="1D3A3169" w:rsidR="00BA1318" w:rsidRPr="00BA1318" w:rsidRDefault="00BA1318" w:rsidP="00BA1318">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This question </w:t>
      </w:r>
      <w:r w:rsidR="001772B4">
        <w:rPr>
          <w:rFonts w:ascii="Times New Roman" w:eastAsia="Times New Roman" w:hAnsi="Times New Roman" w:cs="Times New Roman"/>
          <w:sz w:val="24"/>
          <w:szCs w:val="24"/>
        </w:rPr>
        <w:t>does not apply.  The proposed amendment to Commission regulation 23.500(g)</w:t>
      </w:r>
      <w:r w:rsidR="00081048">
        <w:rPr>
          <w:rFonts w:ascii="Times New Roman" w:eastAsia="Times New Roman" w:hAnsi="Times New Roman" w:cs="Times New Roman"/>
          <w:sz w:val="24"/>
          <w:szCs w:val="24"/>
        </w:rPr>
        <w:t xml:space="preserve"> neither</w:t>
      </w:r>
      <w:r w:rsidRPr="00BA1318">
        <w:rPr>
          <w:rFonts w:ascii="Times New Roman" w:eastAsia="Times New Roman" w:hAnsi="Times New Roman" w:cs="Times New Roman"/>
          <w:sz w:val="24"/>
          <w:szCs w:val="24"/>
        </w:rPr>
        <w:t xml:space="preserve"> require</w:t>
      </w:r>
      <w:r w:rsidR="00081048">
        <w:rPr>
          <w:rFonts w:ascii="Times New Roman" w:eastAsia="Times New Roman" w:hAnsi="Times New Roman" w:cs="Times New Roman"/>
          <w:sz w:val="24"/>
          <w:szCs w:val="24"/>
        </w:rPr>
        <w:t>s</w:t>
      </w:r>
      <w:r w:rsidRPr="00BA1318">
        <w:rPr>
          <w:rFonts w:ascii="Times New Roman" w:eastAsia="Times New Roman" w:hAnsi="Times New Roman" w:cs="Times New Roman"/>
          <w:sz w:val="24"/>
          <w:szCs w:val="24"/>
        </w:rPr>
        <w:t xml:space="preserve"> nor involve</w:t>
      </w:r>
      <w:r w:rsidR="00081048">
        <w:rPr>
          <w:rFonts w:ascii="Times New Roman" w:eastAsia="Times New Roman" w:hAnsi="Times New Roman" w:cs="Times New Roman"/>
          <w:sz w:val="24"/>
          <w:szCs w:val="24"/>
        </w:rPr>
        <w:t>s</w:t>
      </w:r>
      <w:r w:rsidRPr="00BA1318">
        <w:rPr>
          <w:rFonts w:ascii="Times New Roman" w:eastAsia="Times New Roman" w:hAnsi="Times New Roman" w:cs="Times New Roman"/>
          <w:sz w:val="24"/>
          <w:szCs w:val="24"/>
        </w:rPr>
        <w:t xml:space="preserve"> any statistical surveys.</w:t>
      </w:r>
    </w:p>
    <w:p w14:paraId="5641BB48" w14:textId="77777777"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requiring the use of a statistical data classification that has not been reviewed and approved by OMB;</w:t>
      </w:r>
    </w:p>
    <w:p w14:paraId="5641BB49" w14:textId="32BAAEF2" w:rsidR="00BA1318" w:rsidRPr="00BA1318" w:rsidRDefault="00BA1318" w:rsidP="00BA1318">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This question does not apply. </w:t>
      </w:r>
      <w:r w:rsidR="001772B4">
        <w:rPr>
          <w:rFonts w:ascii="Times New Roman" w:eastAsia="Times New Roman" w:hAnsi="Times New Roman" w:cs="Times New Roman"/>
          <w:sz w:val="24"/>
          <w:szCs w:val="24"/>
        </w:rPr>
        <w:t xml:space="preserve"> The proposed amendment to Commission regulation 23.500(g)</w:t>
      </w:r>
      <w:r w:rsidR="00081048">
        <w:rPr>
          <w:rFonts w:ascii="Times New Roman" w:eastAsia="Times New Roman" w:hAnsi="Times New Roman" w:cs="Times New Roman"/>
          <w:sz w:val="24"/>
          <w:szCs w:val="24"/>
        </w:rPr>
        <w:t xml:space="preserve"> neither</w:t>
      </w:r>
      <w:r w:rsidRPr="00BA1318">
        <w:rPr>
          <w:rFonts w:ascii="Times New Roman" w:eastAsia="Times New Roman" w:hAnsi="Times New Roman" w:cs="Times New Roman"/>
          <w:sz w:val="24"/>
          <w:szCs w:val="24"/>
        </w:rPr>
        <w:t xml:space="preserve"> require</w:t>
      </w:r>
      <w:r w:rsidR="00081048">
        <w:rPr>
          <w:rFonts w:ascii="Times New Roman" w:eastAsia="Times New Roman" w:hAnsi="Times New Roman" w:cs="Times New Roman"/>
          <w:sz w:val="24"/>
          <w:szCs w:val="24"/>
        </w:rPr>
        <w:t>s</w:t>
      </w:r>
      <w:r w:rsidRPr="00BA1318">
        <w:rPr>
          <w:rFonts w:ascii="Times New Roman" w:eastAsia="Times New Roman" w:hAnsi="Times New Roman" w:cs="Times New Roman"/>
          <w:sz w:val="24"/>
          <w:szCs w:val="24"/>
        </w:rPr>
        <w:t xml:space="preserve"> nor involve</w:t>
      </w:r>
      <w:r w:rsidR="00081048">
        <w:rPr>
          <w:rFonts w:ascii="Times New Roman" w:eastAsia="Times New Roman" w:hAnsi="Times New Roman" w:cs="Times New Roman"/>
          <w:sz w:val="24"/>
          <w:szCs w:val="24"/>
        </w:rPr>
        <w:t>s</w:t>
      </w:r>
      <w:r w:rsidRPr="00BA1318">
        <w:rPr>
          <w:rFonts w:ascii="Times New Roman" w:eastAsia="Times New Roman" w:hAnsi="Times New Roman" w:cs="Times New Roman"/>
          <w:sz w:val="24"/>
          <w:szCs w:val="24"/>
        </w:rPr>
        <w:t xml:space="preserve"> the use of any statistical data classification.</w:t>
      </w:r>
    </w:p>
    <w:p w14:paraId="5641BB4A" w14:textId="77777777"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5641BB4B" w14:textId="447AEBDE" w:rsidR="00BA1318" w:rsidRPr="00BA1318" w:rsidRDefault="00BA1318" w:rsidP="00BA1318">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This question doe</w:t>
      </w:r>
      <w:r w:rsidR="001772B4">
        <w:rPr>
          <w:rFonts w:ascii="Times New Roman" w:eastAsia="Times New Roman" w:hAnsi="Times New Roman" w:cs="Times New Roman"/>
          <w:sz w:val="24"/>
          <w:szCs w:val="24"/>
        </w:rPr>
        <w:t>s not apply.  The proposed amendment to Commission regulation 23.500(g)</w:t>
      </w:r>
      <w:r w:rsidR="001772B4" w:rsidRPr="00BA1318">
        <w:rPr>
          <w:rFonts w:ascii="Times New Roman" w:eastAsia="Times New Roman" w:hAnsi="Times New Roman" w:cs="Times New Roman"/>
          <w:sz w:val="24"/>
          <w:szCs w:val="24"/>
        </w:rPr>
        <w:t xml:space="preserve"> do</w:t>
      </w:r>
      <w:r w:rsidR="001772B4">
        <w:rPr>
          <w:rFonts w:ascii="Times New Roman" w:eastAsia="Times New Roman" w:hAnsi="Times New Roman" w:cs="Times New Roman"/>
          <w:sz w:val="24"/>
          <w:szCs w:val="24"/>
        </w:rPr>
        <w:t>es</w:t>
      </w:r>
      <w:r w:rsidRPr="00BA1318">
        <w:rPr>
          <w:rFonts w:ascii="Times New Roman" w:eastAsia="Times New Roman" w:hAnsi="Times New Roman" w:cs="Times New Roman"/>
          <w:sz w:val="24"/>
          <w:szCs w:val="24"/>
        </w:rPr>
        <w:t xml:space="preserve"> not require a pledge of confidentiality.</w:t>
      </w:r>
    </w:p>
    <w:p w14:paraId="5641BB4C" w14:textId="77777777"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14:paraId="5641BB4D" w14:textId="302A7527" w:rsidR="00BA1318" w:rsidRPr="00BA1318" w:rsidRDefault="00BA1318" w:rsidP="00BA1318">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This question does not apply.  In any event, the Commission has promulgated regulations to protect the confidentiality of any information collected from respondents.  Such regulations are set forth in </w:t>
      </w:r>
      <w:r w:rsidR="00E56F92">
        <w:rPr>
          <w:rFonts w:ascii="Times New Roman" w:eastAsia="Times New Roman" w:hAnsi="Times New Roman" w:cs="Times New Roman"/>
          <w:sz w:val="24"/>
          <w:szCs w:val="24"/>
        </w:rPr>
        <w:t xml:space="preserve">the </w:t>
      </w:r>
      <w:r w:rsidR="00E56F92" w:rsidRPr="00E56F92">
        <w:rPr>
          <w:rFonts w:ascii="Times New Roman" w:eastAsia="Times New Roman" w:hAnsi="Times New Roman" w:cs="Times New Roman"/>
          <w:sz w:val="24"/>
          <w:szCs w:val="24"/>
        </w:rPr>
        <w:t xml:space="preserve">Commission’s regulations at </w:t>
      </w:r>
      <w:r w:rsidR="003151D7">
        <w:rPr>
          <w:rFonts w:ascii="Times New Roman" w:eastAsia="Times New Roman" w:hAnsi="Times New Roman" w:cs="Times New Roman"/>
          <w:sz w:val="24"/>
          <w:szCs w:val="24"/>
        </w:rPr>
        <w:t>P</w:t>
      </w:r>
      <w:r w:rsidR="00E56F92" w:rsidRPr="00E56F92">
        <w:rPr>
          <w:rFonts w:ascii="Times New Roman" w:eastAsia="Times New Roman" w:hAnsi="Times New Roman" w:cs="Times New Roman"/>
          <w:sz w:val="24"/>
          <w:szCs w:val="24"/>
        </w:rPr>
        <w:t>arts 145 and 147 of title 17 of the Code of Federal Regulations</w:t>
      </w:r>
      <w:r w:rsidR="00E56F92">
        <w:rPr>
          <w:rFonts w:ascii="Times New Roman" w:eastAsia="Times New Roman" w:hAnsi="Times New Roman" w:cs="Times New Roman"/>
          <w:sz w:val="24"/>
          <w:szCs w:val="24"/>
        </w:rPr>
        <w:t xml:space="preserve"> (“CFR”),</w:t>
      </w:r>
      <w:r w:rsidR="00E56F92" w:rsidRPr="00E56F92">
        <w:rPr>
          <w:rFonts w:ascii="Times New Roman" w:eastAsia="Times New Roman" w:hAnsi="Times New Roman" w:cs="Times New Roman"/>
          <w:sz w:val="24"/>
          <w:szCs w:val="24"/>
        </w:rPr>
        <w:t xml:space="preserve"> </w:t>
      </w:r>
      <w:r w:rsidRPr="00BA1318">
        <w:rPr>
          <w:rFonts w:ascii="Times New Roman" w:eastAsia="Times New Roman" w:hAnsi="Times New Roman" w:cs="Times New Roman"/>
          <w:sz w:val="24"/>
          <w:szCs w:val="24"/>
        </w:rPr>
        <w:t>17 CFR Part</w:t>
      </w:r>
      <w:r w:rsidR="00E56F92">
        <w:rPr>
          <w:rFonts w:ascii="Times New Roman" w:eastAsia="Times New Roman" w:hAnsi="Times New Roman" w:cs="Times New Roman"/>
          <w:sz w:val="24"/>
          <w:szCs w:val="24"/>
        </w:rPr>
        <w:t>s</w:t>
      </w:r>
      <w:r w:rsidRPr="00BA1318">
        <w:rPr>
          <w:rFonts w:ascii="Times New Roman" w:eastAsia="Times New Roman" w:hAnsi="Times New Roman" w:cs="Times New Roman"/>
          <w:sz w:val="24"/>
          <w:szCs w:val="24"/>
        </w:rPr>
        <w:t xml:space="preserve"> 145</w:t>
      </w:r>
      <w:r w:rsidR="00E56F92">
        <w:rPr>
          <w:rFonts w:ascii="Times New Roman" w:eastAsia="Times New Roman" w:hAnsi="Times New Roman" w:cs="Times New Roman"/>
          <w:sz w:val="24"/>
          <w:szCs w:val="24"/>
        </w:rPr>
        <w:t xml:space="preserve"> and 147</w:t>
      </w:r>
      <w:r w:rsidRPr="00BA1318">
        <w:rPr>
          <w:rFonts w:ascii="Times New Roman" w:eastAsia="Times New Roman" w:hAnsi="Times New Roman" w:cs="Times New Roman"/>
          <w:sz w:val="24"/>
          <w:szCs w:val="24"/>
        </w:rPr>
        <w:t>.  The protection of such information also is governed by section 8 of the Commodity Exchange Act, by the Trade Secrets Act, and by the Privacy Act of 1974.</w:t>
      </w:r>
    </w:p>
    <w:p w14:paraId="5641BB4E" w14:textId="4918F6B4" w:rsidR="00BA1318" w:rsidRPr="00BA1318" w:rsidRDefault="00BA1318" w:rsidP="00BA1318">
      <w:pPr>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8.</w:t>
      </w:r>
      <w:r w:rsidRPr="00BA1318">
        <w:rPr>
          <w:rFonts w:ascii="Times New Roman" w:eastAsia="Times New Roman" w:hAnsi="Times New Roman" w:cs="Times New Roman"/>
          <w:b/>
          <w:sz w:val="24"/>
          <w:szCs w:val="24"/>
        </w:rPr>
        <w:tab/>
        <w:t xml:space="preserve">If applicable, provide a copy and identify the date and page number of publication in the </w:t>
      </w:r>
      <w:r w:rsidRPr="00BA1318">
        <w:rPr>
          <w:rFonts w:ascii="Times New Roman" w:eastAsia="Times New Roman" w:hAnsi="Times New Roman" w:cs="Times New Roman"/>
          <w:b/>
          <w:i/>
          <w:sz w:val="24"/>
          <w:szCs w:val="24"/>
        </w:rPr>
        <w:t>Federal Register</w:t>
      </w:r>
      <w:r w:rsidRPr="00BA1318">
        <w:rPr>
          <w:rFonts w:ascii="Times New Roman" w:eastAsia="Times New Roman" w:hAnsi="Times New Roman" w:cs="Times New Roman"/>
          <w:b/>
          <w:sz w:val="24"/>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1D2968">
        <w:rPr>
          <w:rFonts w:ascii="Times New Roman" w:eastAsia="Times New Roman" w:hAnsi="Times New Roman" w:cs="Times New Roman"/>
          <w:b/>
          <w:sz w:val="24"/>
          <w:szCs w:val="24"/>
        </w:rPr>
        <w:t xml:space="preserve"> </w:t>
      </w:r>
      <w:r w:rsidR="001D2968" w:rsidRPr="001D2968">
        <w:rPr>
          <w:rFonts w:ascii="Times New Roman" w:eastAsia="Times New Roman" w:hAnsi="Times New Roman" w:cs="Times New Roman"/>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641BB52" w14:textId="6254B246" w:rsidR="00BA1318" w:rsidRPr="00BA1318" w:rsidRDefault="001D2968" w:rsidP="001772B4">
      <w:pPr>
        <w:tabs>
          <w:tab w:val="left" w:pos="-720"/>
          <w:tab w:val="left" w:pos="0"/>
        </w:tabs>
        <w:overflowPunct w:val="0"/>
        <w:autoSpaceDE w:val="0"/>
        <w:autoSpaceDN w:val="0"/>
        <w:adjustRightInd w:val="0"/>
        <w:spacing w:after="24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proposed </w:t>
      </w:r>
      <w:r w:rsidRPr="0002001E">
        <w:rPr>
          <w:rFonts w:ascii="Times New Roman" w:eastAsia="Times New Roman" w:hAnsi="Times New Roman" w:cs="Times New Roman"/>
          <w:i/>
          <w:sz w:val="24"/>
          <w:szCs w:val="24"/>
        </w:rPr>
        <w:t>Federal Register</w:t>
      </w:r>
      <w:r>
        <w:rPr>
          <w:rFonts w:ascii="Times New Roman" w:eastAsia="Times New Roman" w:hAnsi="Times New Roman" w:cs="Times New Roman"/>
          <w:sz w:val="24"/>
          <w:szCs w:val="24"/>
        </w:rPr>
        <w:t xml:space="preserve"> release, t</w:t>
      </w:r>
      <w:r w:rsidR="00BA1318" w:rsidRPr="00BA1318">
        <w:rPr>
          <w:rFonts w:ascii="Times New Roman" w:eastAsia="Times New Roman" w:hAnsi="Times New Roman" w:cs="Times New Roman"/>
          <w:sz w:val="24"/>
          <w:szCs w:val="24"/>
        </w:rPr>
        <w:t xml:space="preserve">he Commission </w:t>
      </w:r>
      <w:r>
        <w:rPr>
          <w:rFonts w:ascii="Times New Roman" w:eastAsia="Times New Roman" w:hAnsi="Times New Roman" w:cs="Times New Roman"/>
          <w:sz w:val="24"/>
          <w:szCs w:val="24"/>
        </w:rPr>
        <w:t xml:space="preserve">is </w:t>
      </w:r>
      <w:r w:rsidR="001772B4">
        <w:rPr>
          <w:rFonts w:ascii="Times New Roman" w:eastAsia="Times New Roman" w:hAnsi="Times New Roman" w:cs="Times New Roman"/>
          <w:sz w:val="24"/>
          <w:szCs w:val="24"/>
        </w:rPr>
        <w:t>seek</w:t>
      </w:r>
      <w:r>
        <w:rPr>
          <w:rFonts w:ascii="Times New Roman" w:eastAsia="Times New Roman" w:hAnsi="Times New Roman" w:cs="Times New Roman"/>
          <w:sz w:val="24"/>
          <w:szCs w:val="24"/>
        </w:rPr>
        <w:t>ing</w:t>
      </w:r>
      <w:r w:rsidR="00BA1318" w:rsidRPr="00BA13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public </w:t>
      </w:r>
      <w:r w:rsidR="00BA1318" w:rsidRPr="00BA1318">
        <w:rPr>
          <w:rFonts w:ascii="Times New Roman" w:eastAsia="Times New Roman" w:hAnsi="Times New Roman" w:cs="Times New Roman"/>
          <w:sz w:val="24"/>
          <w:szCs w:val="24"/>
        </w:rPr>
        <w:t>comment o</w:t>
      </w:r>
      <w:r w:rsidR="001772B4">
        <w:rPr>
          <w:rFonts w:ascii="Times New Roman" w:eastAsia="Times New Roman" w:hAnsi="Times New Roman" w:cs="Times New Roman"/>
          <w:sz w:val="24"/>
          <w:szCs w:val="24"/>
        </w:rPr>
        <w:t>n the information collection as it relates to the proposed amendment to Commission regulation 23.500(g).</w:t>
      </w:r>
      <w:r w:rsidRPr="001D2968">
        <w:t xml:space="preserve"> </w:t>
      </w:r>
      <w:r w:rsidRPr="001D2968">
        <w:rPr>
          <w:rFonts w:ascii="Times New Roman" w:eastAsia="Times New Roman" w:hAnsi="Times New Roman" w:cs="Times New Roman"/>
          <w:sz w:val="24"/>
          <w:szCs w:val="24"/>
        </w:rPr>
        <w:t xml:space="preserve">In addition to the requests set forth in the Federal Register, the Commission </w:t>
      </w:r>
      <w:r>
        <w:rPr>
          <w:rFonts w:ascii="Times New Roman" w:eastAsia="Times New Roman" w:hAnsi="Times New Roman" w:cs="Times New Roman"/>
          <w:sz w:val="24"/>
          <w:szCs w:val="24"/>
        </w:rPr>
        <w:t>may</w:t>
      </w:r>
      <w:r w:rsidRPr="001D2968">
        <w:rPr>
          <w:rFonts w:ascii="Times New Roman" w:eastAsia="Times New Roman" w:hAnsi="Times New Roman" w:cs="Times New Roman"/>
          <w:sz w:val="24"/>
          <w:szCs w:val="24"/>
        </w:rPr>
        <w:t xml:space="preserve"> engage persons outside of the agency – through meetings and other forums – to gain additional information.</w:t>
      </w:r>
    </w:p>
    <w:p w14:paraId="5641BB5E" w14:textId="77777777" w:rsidR="00BA1318" w:rsidRPr="00BA1318" w:rsidRDefault="00BA1318" w:rsidP="00BA1318">
      <w:pPr>
        <w:tabs>
          <w:tab w:val="left" w:pos="-720"/>
        </w:tabs>
        <w:spacing w:after="240" w:line="240" w:lineRule="auto"/>
        <w:ind w:left="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5641BB5F" w14:textId="77777777" w:rsidR="00BA1318" w:rsidRPr="00BA1318" w:rsidRDefault="00BA1318" w:rsidP="00BA1318">
      <w:pPr>
        <w:tabs>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No such circumstances are anticipated.  </w:t>
      </w:r>
    </w:p>
    <w:p w14:paraId="5641BB60" w14:textId="77777777" w:rsidR="00BA1318" w:rsidRPr="00BA1318" w:rsidRDefault="00BA1318" w:rsidP="00BA1318">
      <w:pPr>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9.</w:t>
      </w:r>
      <w:r w:rsidRPr="00BA1318">
        <w:rPr>
          <w:rFonts w:ascii="Times New Roman" w:eastAsia="Times New Roman" w:hAnsi="Times New Roman" w:cs="Times New Roman"/>
          <w:b/>
          <w:sz w:val="24"/>
          <w:szCs w:val="24"/>
        </w:rPr>
        <w:tab/>
        <w:t>Explain any decision to provide any payment or gift to respondents, other than renumeration of contractors or grantees.</w:t>
      </w:r>
    </w:p>
    <w:p w14:paraId="5641BB61" w14:textId="5957E1C0" w:rsidR="00BA1318" w:rsidRPr="00BA1318" w:rsidRDefault="00BA1318" w:rsidP="00BA1318">
      <w:pPr>
        <w:tabs>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This question does not apply.  </w:t>
      </w:r>
      <w:r w:rsidR="001D2968" w:rsidRPr="001D2968">
        <w:rPr>
          <w:rFonts w:ascii="Times New Roman" w:eastAsia="Times New Roman" w:hAnsi="Times New Roman" w:cs="Times New Roman"/>
          <w:sz w:val="24"/>
          <w:szCs w:val="24"/>
        </w:rPr>
        <w:t>The Commission has neither considered nor made any payment or gift to a respondent</w:t>
      </w:r>
      <w:r w:rsidRPr="00BA1318">
        <w:rPr>
          <w:rFonts w:ascii="Times New Roman" w:eastAsia="Times New Roman" w:hAnsi="Times New Roman" w:cs="Times New Roman"/>
          <w:sz w:val="24"/>
          <w:szCs w:val="24"/>
        </w:rPr>
        <w:t>.</w:t>
      </w:r>
    </w:p>
    <w:p w14:paraId="5641BB62" w14:textId="77777777" w:rsidR="00BA1318" w:rsidRPr="00BA1318" w:rsidRDefault="00BA1318" w:rsidP="00BA1318">
      <w:pPr>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10.</w:t>
      </w:r>
      <w:r w:rsidRPr="00BA1318">
        <w:rPr>
          <w:rFonts w:ascii="Times New Roman" w:eastAsia="Times New Roman" w:hAnsi="Times New Roman" w:cs="Times New Roman"/>
          <w:b/>
          <w:sz w:val="24"/>
          <w:szCs w:val="24"/>
        </w:rPr>
        <w:tab/>
        <w:t>Describe any assurance of confidentiality provided to respondents and the basis for the assurance in statute, regulations, or agency policy.</w:t>
      </w:r>
    </w:p>
    <w:p w14:paraId="5641BB63" w14:textId="1883992C" w:rsidR="00BA1318" w:rsidRPr="00BA1318" w:rsidRDefault="00BA1318" w:rsidP="00BA1318">
      <w:pPr>
        <w:tabs>
          <w:tab w:val="left" w:pos="-720"/>
          <w:tab w:val="left" w:pos="0"/>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The Commission does not provide respondents with an assurance of confidentiality, only to the extent permitted by law.  The Commission fully complies with section 8(a)(1) of the Commodity Exchange Act (CEA), which strictly prohibits the Commission, unless specifically authorized by the CEA, from making public “data and information that would separately disclose the business transactions or market positions of any person and trade secrets or names of customers.”  Additionally, the Commission has prescribed procedures whereby persons may request confidential treatment of information submitted to the agency.  Those procedures are set forth in </w:t>
      </w:r>
      <w:r w:rsidR="001D2968">
        <w:rPr>
          <w:rFonts w:ascii="Times New Roman" w:eastAsia="Times New Roman" w:hAnsi="Times New Roman" w:cs="Times New Roman"/>
          <w:sz w:val="24"/>
          <w:szCs w:val="24"/>
        </w:rPr>
        <w:t xml:space="preserve">Commission regulations </w:t>
      </w:r>
      <w:r w:rsidR="001D2968" w:rsidRPr="001D2968">
        <w:rPr>
          <w:rFonts w:ascii="Times New Roman" w:eastAsia="Times New Roman" w:hAnsi="Times New Roman" w:cs="Times New Roman"/>
          <w:sz w:val="24"/>
          <w:szCs w:val="24"/>
        </w:rPr>
        <w:t xml:space="preserve">at </w:t>
      </w:r>
      <w:r w:rsidR="003151D7">
        <w:rPr>
          <w:rFonts w:ascii="Times New Roman" w:eastAsia="Times New Roman" w:hAnsi="Times New Roman" w:cs="Times New Roman"/>
          <w:sz w:val="24"/>
          <w:szCs w:val="24"/>
        </w:rPr>
        <w:t>P</w:t>
      </w:r>
      <w:r w:rsidR="001D2968" w:rsidRPr="001D2968">
        <w:rPr>
          <w:rFonts w:ascii="Times New Roman" w:eastAsia="Times New Roman" w:hAnsi="Times New Roman" w:cs="Times New Roman"/>
          <w:sz w:val="24"/>
          <w:szCs w:val="24"/>
        </w:rPr>
        <w:t>arts 145 and 147 of title 17</w:t>
      </w:r>
      <w:r w:rsidR="001D2968">
        <w:rPr>
          <w:rFonts w:ascii="Times New Roman" w:eastAsia="Times New Roman" w:hAnsi="Times New Roman" w:cs="Times New Roman"/>
          <w:sz w:val="24"/>
          <w:szCs w:val="24"/>
        </w:rPr>
        <w:t xml:space="preserve">, CFR, 17 CFR </w:t>
      </w:r>
      <w:r w:rsidR="003151D7">
        <w:rPr>
          <w:rFonts w:ascii="Times New Roman" w:eastAsia="Times New Roman" w:hAnsi="Times New Roman" w:cs="Times New Roman"/>
          <w:sz w:val="24"/>
          <w:szCs w:val="24"/>
        </w:rPr>
        <w:t>Parts</w:t>
      </w:r>
      <w:r w:rsidR="001D2968">
        <w:rPr>
          <w:rFonts w:ascii="Times New Roman" w:eastAsia="Times New Roman" w:hAnsi="Times New Roman" w:cs="Times New Roman"/>
          <w:sz w:val="24"/>
          <w:szCs w:val="24"/>
        </w:rPr>
        <w:t xml:space="preserve"> 145 and 147</w:t>
      </w:r>
      <w:r w:rsidR="001D2968" w:rsidRPr="001D2968">
        <w:rPr>
          <w:rFonts w:ascii="Times New Roman" w:eastAsia="Times New Roman" w:hAnsi="Times New Roman" w:cs="Times New Roman"/>
          <w:sz w:val="24"/>
          <w:szCs w:val="24"/>
        </w:rPr>
        <w:t>.</w:t>
      </w:r>
      <w:r w:rsidRPr="00BA1318">
        <w:rPr>
          <w:rFonts w:ascii="Times New Roman" w:eastAsia="Times New Roman" w:hAnsi="Times New Roman" w:cs="Times New Roman"/>
          <w:sz w:val="24"/>
          <w:szCs w:val="24"/>
        </w:rPr>
        <w:t>.</w:t>
      </w:r>
    </w:p>
    <w:p w14:paraId="5641BB64" w14:textId="77777777" w:rsidR="00BA1318" w:rsidRPr="00BA1318" w:rsidRDefault="00BA1318" w:rsidP="00BA1318">
      <w:pPr>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11.</w:t>
      </w:r>
      <w:r w:rsidRPr="00BA1318">
        <w:rPr>
          <w:rFonts w:ascii="Times New Roman" w:eastAsia="Times New Roman" w:hAnsi="Times New Roman" w:cs="Times New Roman"/>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641BB65" w14:textId="50DF74F0" w:rsidR="00BA1318" w:rsidRPr="00BA1318" w:rsidRDefault="00BA1318" w:rsidP="00BA1318">
      <w:pPr>
        <w:tabs>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This question does not apply.  </w:t>
      </w:r>
      <w:r w:rsidR="00C23AB2">
        <w:rPr>
          <w:rFonts w:ascii="Times New Roman" w:eastAsia="Times New Roman" w:hAnsi="Times New Roman" w:cs="Times New Roman"/>
          <w:sz w:val="24"/>
          <w:szCs w:val="24"/>
        </w:rPr>
        <w:t>The proposed amendment to Commission regulation 23.500(g) does not</w:t>
      </w:r>
      <w:r w:rsidRPr="00BA1318">
        <w:rPr>
          <w:rFonts w:ascii="Times New Roman" w:eastAsia="Times New Roman" w:hAnsi="Times New Roman" w:cs="Times New Roman"/>
          <w:sz w:val="24"/>
          <w:szCs w:val="24"/>
        </w:rPr>
        <w:t xml:space="preserve"> require the provision of sensitive information, as that term is used in question 11.</w:t>
      </w:r>
    </w:p>
    <w:p w14:paraId="5641BB66" w14:textId="77777777" w:rsidR="00BA1318" w:rsidRPr="00BA1318" w:rsidRDefault="00BA1318" w:rsidP="00BA1318">
      <w:pPr>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12.</w:t>
      </w:r>
      <w:r w:rsidRPr="00BA1318">
        <w:rPr>
          <w:rFonts w:ascii="Times New Roman" w:eastAsia="Times New Roman" w:hAnsi="Times New Roman" w:cs="Times New Roman"/>
          <w:b/>
          <w:sz w:val="24"/>
          <w:szCs w:val="24"/>
        </w:rPr>
        <w:tab/>
        <w:t>Provide estimates of the hour burden of the collection of information.  The Statement should:</w:t>
      </w:r>
    </w:p>
    <w:p w14:paraId="5641BB67" w14:textId="77777777"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641BB68" w14:textId="77777777"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If the request for approval covers more than one form, provide separate hour burden estimates for each form and aggregate the hour burdens in Item 13 of OMB Form 83-I.</w:t>
      </w:r>
    </w:p>
    <w:p w14:paraId="5641BB69" w14:textId="77777777"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5641BB6A" w14:textId="77777777" w:rsidR="00BA1318" w:rsidRP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i/>
          <w:sz w:val="24"/>
          <w:szCs w:val="24"/>
        </w:rPr>
        <w:t>See</w:t>
      </w:r>
      <w:r w:rsidRPr="00BA1318">
        <w:rPr>
          <w:rFonts w:ascii="Times New Roman" w:eastAsia="Times New Roman" w:hAnsi="Times New Roman" w:cs="Times New Roman"/>
          <w:sz w:val="24"/>
          <w:szCs w:val="24"/>
        </w:rPr>
        <w:t xml:space="preserve"> Attachment A.  </w:t>
      </w:r>
    </w:p>
    <w:p w14:paraId="5641BB6B" w14:textId="77777777" w:rsidR="00BA1318" w:rsidRPr="00BA1318" w:rsidRDefault="00BA1318" w:rsidP="00BA1318">
      <w:pPr>
        <w:spacing w:after="0" w:line="240" w:lineRule="auto"/>
        <w:jc w:val="both"/>
        <w:rPr>
          <w:rFonts w:ascii="Times New Roman" w:eastAsia="Times New Roman" w:hAnsi="Times New Roman" w:cs="Times New Roman"/>
          <w:sz w:val="24"/>
          <w:szCs w:val="24"/>
        </w:rPr>
      </w:pPr>
    </w:p>
    <w:p w14:paraId="5641BB6C" w14:textId="3A5F0ADC" w:rsidR="00BA1318" w:rsidRPr="00BA1318" w:rsidRDefault="003F1EAB" w:rsidP="00107A5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proposed amendment of Commission regulation 23.500(g) is a modification of a regulation that was promulgated under the Confirmation NPRM</w:t>
      </w:r>
      <w:r w:rsidR="00BA1318" w:rsidRPr="00BA1318">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and finalized</w:t>
      </w:r>
      <w:r w:rsidR="00107A58">
        <w:rPr>
          <w:rFonts w:ascii="Times New Roman" w:eastAsia="Times New Roman" w:hAnsi="Times New Roman" w:cs="Times New Roman"/>
          <w:sz w:val="24"/>
          <w:szCs w:val="24"/>
        </w:rPr>
        <w:t xml:space="preserve"> as part of the </w:t>
      </w:r>
      <w:r w:rsidR="00107A58" w:rsidRPr="00107A58">
        <w:rPr>
          <w:rFonts w:ascii="Times New Roman" w:eastAsia="Times New Roman" w:hAnsi="Times New Roman" w:cs="Times New Roman"/>
          <w:sz w:val="24"/>
          <w:szCs w:val="24"/>
        </w:rPr>
        <w:t>Confirmation, Portfolio Reconciliation, Portfolio Compress</w:t>
      </w:r>
      <w:r w:rsidR="00107A58">
        <w:rPr>
          <w:rFonts w:ascii="Times New Roman" w:eastAsia="Times New Roman" w:hAnsi="Times New Roman" w:cs="Times New Roman"/>
          <w:sz w:val="24"/>
          <w:szCs w:val="24"/>
        </w:rPr>
        <w:t>ion, and Swap Trading</w:t>
      </w:r>
      <w:r w:rsidR="00107A58" w:rsidRPr="00107A58">
        <w:rPr>
          <w:rFonts w:ascii="Times New Roman" w:eastAsia="Times New Roman" w:hAnsi="Times New Roman" w:cs="Times New Roman"/>
          <w:sz w:val="24"/>
          <w:szCs w:val="24"/>
        </w:rPr>
        <w:t xml:space="preserve"> Relationship Documentation Requirements for Swap Deal</w:t>
      </w:r>
      <w:r w:rsidR="00107A58">
        <w:rPr>
          <w:rFonts w:ascii="Times New Roman" w:eastAsia="Times New Roman" w:hAnsi="Times New Roman" w:cs="Times New Roman"/>
          <w:sz w:val="24"/>
          <w:szCs w:val="24"/>
        </w:rPr>
        <w:t>ers and Major Swap Participants final rule.</w:t>
      </w:r>
      <w:r w:rsidR="00107A58">
        <w:rPr>
          <w:rStyle w:val="FootnoteReference"/>
          <w:rFonts w:ascii="Times New Roman" w:eastAsia="Times New Roman" w:hAnsi="Times New Roman" w:cs="Times New Roman"/>
          <w:sz w:val="24"/>
          <w:szCs w:val="24"/>
        </w:rPr>
        <w:footnoteReference w:id="3"/>
      </w:r>
    </w:p>
    <w:p w14:paraId="5641BB6D" w14:textId="77777777" w:rsidR="00BA1318" w:rsidRPr="00BA1318" w:rsidRDefault="00BA1318" w:rsidP="00BA1318">
      <w:pPr>
        <w:spacing w:after="0" w:line="240" w:lineRule="auto"/>
        <w:jc w:val="both"/>
        <w:rPr>
          <w:rFonts w:ascii="Times New Roman" w:eastAsia="Times New Roman" w:hAnsi="Times New Roman" w:cs="Times New Roman"/>
          <w:sz w:val="24"/>
          <w:szCs w:val="24"/>
        </w:rPr>
      </w:pPr>
    </w:p>
    <w:p w14:paraId="5641BB6E" w14:textId="0B97DE71" w:rsidR="00BA1318" w:rsidRDefault="00BA1318" w:rsidP="00BA1318">
      <w:pPr>
        <w:spacing w:after="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As delineated below, with respect to the rules proposed in the Confi</w:t>
      </w:r>
      <w:r w:rsidR="00156C82">
        <w:rPr>
          <w:rFonts w:ascii="Times New Roman" w:eastAsia="Times New Roman" w:hAnsi="Times New Roman" w:cs="Times New Roman"/>
          <w:sz w:val="24"/>
          <w:szCs w:val="24"/>
        </w:rPr>
        <w:t>rmation NPRM, the Commission originally estimated</w:t>
      </w:r>
      <w:r w:rsidRPr="00BA1318">
        <w:rPr>
          <w:rFonts w:ascii="Times New Roman" w:eastAsia="Times New Roman" w:hAnsi="Times New Roman" w:cs="Times New Roman"/>
          <w:sz w:val="24"/>
          <w:szCs w:val="24"/>
        </w:rPr>
        <w:t xml:space="preserve"> the burden to be 1,282.5 hours, at an annual cost of $128,250 for each SD and MSP, and the aggregate burden cost for all registrants is 160,312.5</w:t>
      </w:r>
      <w:r w:rsidR="00083EC0">
        <w:rPr>
          <w:rFonts w:ascii="Times New Roman" w:eastAsia="Times New Roman" w:hAnsi="Times New Roman" w:cs="Times New Roman"/>
          <w:sz w:val="24"/>
          <w:szCs w:val="24"/>
        </w:rPr>
        <w:t xml:space="preserve"> burden hours and $16,031,250.</w:t>
      </w:r>
      <w:r w:rsidR="003151D7" w:rsidRPr="003151D7">
        <w:rPr>
          <w:rFonts w:ascii="Times New Roman" w:eastAsia="Times New Roman" w:hAnsi="Times New Roman" w:cs="Times New Roman"/>
          <w:sz w:val="24"/>
          <w:szCs w:val="24"/>
          <w:vertAlign w:val="superscript"/>
        </w:rPr>
        <w:footnoteReference w:id="4"/>
      </w:r>
      <w:r w:rsidR="00083EC0">
        <w:rPr>
          <w:rFonts w:ascii="Times New Roman" w:eastAsia="Times New Roman" w:hAnsi="Times New Roman" w:cs="Times New Roman"/>
          <w:sz w:val="24"/>
          <w:szCs w:val="24"/>
        </w:rPr>
        <w:t xml:space="preserve"> </w:t>
      </w:r>
    </w:p>
    <w:p w14:paraId="58AD6198" w14:textId="77777777" w:rsidR="00083EC0" w:rsidRDefault="00083EC0" w:rsidP="00BA1318">
      <w:pPr>
        <w:spacing w:after="0" w:line="240" w:lineRule="auto"/>
        <w:jc w:val="both"/>
        <w:rPr>
          <w:rFonts w:ascii="Times New Roman" w:eastAsia="Times New Roman" w:hAnsi="Times New Roman" w:cs="Times New Roman"/>
          <w:sz w:val="24"/>
          <w:szCs w:val="24"/>
        </w:rPr>
      </w:pPr>
    </w:p>
    <w:p w14:paraId="0E85FBE2" w14:textId="3567BC7A" w:rsidR="00083EC0" w:rsidRDefault="003151D7" w:rsidP="00BA131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083EC0" w:rsidRPr="00083EC0">
        <w:rPr>
          <w:rFonts w:ascii="Times New Roman" w:eastAsia="Times New Roman" w:hAnsi="Times New Roman" w:cs="Times New Roman"/>
          <w:sz w:val="24"/>
          <w:szCs w:val="24"/>
        </w:rPr>
        <w:t xml:space="preserve">he rule change proposed herein would reduce the number of “material terms” that counterparties would need to resolve for discrepancies in portfolio reconciliation exercises, but would not eliminate the portfolio reconciliation requirement itself.  However, the Commission believes that the changes proposed to the regulatory definition of “material terms” described herein would reduce the time burden for portfolio reconciliation by one burden hour for each SD and MSP, which would reduce the annual burden to 1,281.5 hours per SD and MSP.  The Commission believes that the proposed rule would result in one hour of less work for computer programmers for SDs and MSPs because the programmers who have to match the needed data fields from two different databases would have fewer data fields to obtain and resolve for discrepancies.  </w:t>
      </w:r>
      <w:r>
        <w:rPr>
          <w:rFonts w:ascii="Times New Roman" w:eastAsia="Times New Roman" w:hAnsi="Times New Roman" w:cs="Times New Roman"/>
          <w:sz w:val="24"/>
          <w:szCs w:val="24"/>
        </w:rPr>
        <w:t>Furthermore, g</w:t>
      </w:r>
      <w:r w:rsidR="00083EC0" w:rsidRPr="00083EC0">
        <w:rPr>
          <w:rFonts w:ascii="Times New Roman" w:eastAsia="Times New Roman" w:hAnsi="Times New Roman" w:cs="Times New Roman"/>
          <w:sz w:val="24"/>
          <w:szCs w:val="24"/>
        </w:rPr>
        <w:t xml:space="preserve">iven that there are </w:t>
      </w:r>
      <w:r>
        <w:rPr>
          <w:rFonts w:ascii="Times New Roman" w:eastAsia="Times New Roman" w:hAnsi="Times New Roman" w:cs="Times New Roman"/>
          <w:sz w:val="24"/>
          <w:szCs w:val="24"/>
        </w:rPr>
        <w:t xml:space="preserve">currently </w:t>
      </w:r>
      <w:r w:rsidR="00083EC0" w:rsidRPr="00083EC0">
        <w:rPr>
          <w:rFonts w:ascii="Times New Roman" w:eastAsia="Times New Roman" w:hAnsi="Times New Roman" w:cs="Times New Roman"/>
          <w:sz w:val="24"/>
          <w:szCs w:val="24"/>
        </w:rPr>
        <w:t xml:space="preserve">106 provisionally registered SDs and MSPs, the proposed rule, if adopted, would result in an aggregate burden of 135,839 burden hours.  </w:t>
      </w:r>
    </w:p>
    <w:p w14:paraId="1597AC8D" w14:textId="77777777" w:rsidR="00083EC0" w:rsidRDefault="00083EC0" w:rsidP="00BA1318">
      <w:pPr>
        <w:spacing w:after="0" w:line="240" w:lineRule="auto"/>
        <w:jc w:val="both"/>
        <w:rPr>
          <w:rFonts w:ascii="Times New Roman" w:eastAsia="Times New Roman" w:hAnsi="Times New Roman" w:cs="Times New Roman"/>
          <w:sz w:val="24"/>
          <w:szCs w:val="24"/>
        </w:rPr>
      </w:pPr>
    </w:p>
    <w:p w14:paraId="76C369DF" w14:textId="2291A615" w:rsidR="00083EC0" w:rsidRPr="00BA1318" w:rsidRDefault="00083EC0" w:rsidP="00BA1318">
      <w:pPr>
        <w:spacing w:after="0" w:line="240" w:lineRule="auto"/>
        <w:jc w:val="both"/>
        <w:rPr>
          <w:rFonts w:ascii="Times New Roman" w:eastAsia="Times New Roman" w:hAnsi="Times New Roman" w:cs="Times New Roman"/>
          <w:sz w:val="24"/>
          <w:szCs w:val="24"/>
        </w:rPr>
      </w:pPr>
      <w:r w:rsidRPr="00083EC0">
        <w:rPr>
          <w:rFonts w:ascii="Times New Roman" w:eastAsia="Times New Roman" w:hAnsi="Times New Roman" w:cs="Times New Roman"/>
          <w:sz w:val="24"/>
          <w:szCs w:val="24"/>
        </w:rPr>
        <w:t>The Commission previously estimated that, assuming 1,282.5 annual burden hours per SD and MSP, the financial cost of its regulations on each SD and MSP would be $128,250.</w:t>
      </w:r>
      <w:r w:rsidR="008B53AA">
        <w:rPr>
          <w:rStyle w:val="FootnoteReference"/>
          <w:rFonts w:ascii="Times New Roman" w:eastAsia="Times New Roman" w:hAnsi="Times New Roman" w:cs="Times New Roman"/>
          <w:sz w:val="24"/>
          <w:szCs w:val="24"/>
        </w:rPr>
        <w:footnoteReference w:id="5"/>
      </w:r>
      <w:r w:rsidRPr="00083EC0">
        <w:rPr>
          <w:rFonts w:ascii="Times New Roman" w:eastAsia="Times New Roman" w:hAnsi="Times New Roman" w:cs="Times New Roman"/>
          <w:sz w:val="24"/>
          <w:szCs w:val="24"/>
        </w:rPr>
        <w:t xml:space="preserve">   Therefore, based on those prior estimates, a one-hour reduction in the annual burden hours for each SD and MSP would result in a financial cost of $128,150 per registrant</w:t>
      </w:r>
      <w:bookmarkStart w:id="0" w:name="_GoBack"/>
      <w:bookmarkEnd w:id="0"/>
      <w:r w:rsidRPr="00083EC0">
        <w:rPr>
          <w:rFonts w:ascii="Times New Roman" w:eastAsia="Times New Roman" w:hAnsi="Times New Roman" w:cs="Times New Roman"/>
          <w:sz w:val="24"/>
          <w:szCs w:val="24"/>
        </w:rPr>
        <w:t>.</w:t>
      </w:r>
      <w:r w:rsidR="008B53AA">
        <w:rPr>
          <w:rStyle w:val="FootnoteReference"/>
          <w:rFonts w:ascii="Times New Roman" w:eastAsia="Times New Roman" w:hAnsi="Times New Roman" w:cs="Times New Roman"/>
          <w:sz w:val="24"/>
          <w:szCs w:val="24"/>
        </w:rPr>
        <w:footnoteReference w:id="6"/>
      </w:r>
      <w:r w:rsidRPr="00083EC0">
        <w:rPr>
          <w:rFonts w:ascii="Times New Roman" w:eastAsia="Times New Roman" w:hAnsi="Times New Roman" w:cs="Times New Roman"/>
          <w:sz w:val="24"/>
          <w:szCs w:val="24"/>
        </w:rPr>
        <w:t xml:space="preserve">  Accordingly, the Commission estimates that, if the proposed rule is adopted, the aggregate financial burden of its regulations on SDs and MSPs would be $13,583,900.</w:t>
      </w:r>
      <w:r>
        <w:rPr>
          <w:rFonts w:ascii="Times New Roman" w:eastAsia="Times New Roman" w:hAnsi="Times New Roman" w:cs="Times New Roman"/>
          <w:sz w:val="24"/>
          <w:szCs w:val="24"/>
        </w:rPr>
        <w:t xml:space="preserve">  (</w:t>
      </w:r>
      <w:r w:rsidRPr="00083EC0">
        <w:rPr>
          <w:rFonts w:ascii="Times New Roman" w:eastAsia="Times New Roman" w:hAnsi="Times New Roman" w:cs="Times New Roman"/>
          <w:sz w:val="24"/>
          <w:szCs w:val="24"/>
        </w:rPr>
        <w:t xml:space="preserve">The Commission </w:t>
      </w:r>
      <w:r>
        <w:rPr>
          <w:rFonts w:ascii="Times New Roman" w:eastAsia="Times New Roman" w:hAnsi="Times New Roman" w:cs="Times New Roman"/>
          <w:sz w:val="24"/>
          <w:szCs w:val="24"/>
        </w:rPr>
        <w:t xml:space="preserve">originally </w:t>
      </w:r>
      <w:r w:rsidRPr="00083EC0">
        <w:rPr>
          <w:rFonts w:ascii="Times New Roman" w:eastAsia="Times New Roman" w:hAnsi="Times New Roman" w:cs="Times New Roman"/>
          <w:sz w:val="24"/>
          <w:szCs w:val="24"/>
        </w:rPr>
        <w:t>had estimated that, if 125 entities had registered as SDs and MSPs, the aggregate burden would be $16,031,250.</w:t>
      </w:r>
      <w:r>
        <w:rPr>
          <w:rFonts w:ascii="Times New Roman" w:eastAsia="Times New Roman" w:hAnsi="Times New Roman" w:cs="Times New Roman"/>
          <w:sz w:val="24"/>
          <w:szCs w:val="24"/>
        </w:rPr>
        <w:t>)</w:t>
      </w:r>
    </w:p>
    <w:p w14:paraId="5641BB71" w14:textId="77777777" w:rsidR="00BA1318" w:rsidRPr="00BA1318" w:rsidRDefault="00BA1318" w:rsidP="00BA1318">
      <w:pPr>
        <w:spacing w:after="0" w:line="240" w:lineRule="auto"/>
        <w:jc w:val="both"/>
        <w:rPr>
          <w:rFonts w:ascii="Times New Roman" w:eastAsia="Times New Roman" w:hAnsi="Times New Roman" w:cs="Times New Roman"/>
          <w:sz w:val="24"/>
          <w:szCs w:val="24"/>
        </w:rPr>
      </w:pPr>
    </w:p>
    <w:p w14:paraId="5641BB72" w14:textId="4F2E0B65" w:rsidR="00BA1318" w:rsidRPr="00BA1318" w:rsidRDefault="00083EC0" w:rsidP="00BA131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Commission does not believe there will be any start-up costs in connection with the proposed amendment to regulation 23.500(g). </w:t>
      </w:r>
    </w:p>
    <w:p w14:paraId="5641BB73" w14:textId="77777777" w:rsidR="00BA1318" w:rsidRPr="00BA1318" w:rsidRDefault="00BA1318" w:rsidP="00BA1318">
      <w:pPr>
        <w:spacing w:after="0" w:line="240" w:lineRule="auto"/>
        <w:jc w:val="both"/>
        <w:rPr>
          <w:rFonts w:ascii="Times New Roman" w:eastAsia="Times New Roman" w:hAnsi="Times New Roman" w:cs="Times New Roman"/>
          <w:sz w:val="24"/>
          <w:szCs w:val="24"/>
        </w:rPr>
      </w:pPr>
    </w:p>
    <w:p w14:paraId="5641BBDC" w14:textId="77777777" w:rsidR="00BA1318" w:rsidRPr="00BA1318" w:rsidRDefault="00BA1318" w:rsidP="00BA1318">
      <w:pPr>
        <w:spacing w:after="0" w:line="240" w:lineRule="auto"/>
        <w:jc w:val="both"/>
        <w:rPr>
          <w:rFonts w:ascii="Times New Roman" w:eastAsia="Times New Roman" w:hAnsi="Times New Roman" w:cs="Times New Roman"/>
          <w:sz w:val="24"/>
          <w:szCs w:val="24"/>
        </w:rPr>
      </w:pPr>
    </w:p>
    <w:p w14:paraId="5641BBDD" w14:textId="77777777" w:rsidR="00BA1318" w:rsidRPr="00BA1318" w:rsidRDefault="00BA1318" w:rsidP="00BA1318">
      <w:pPr>
        <w:keepNext/>
        <w:tabs>
          <w:tab w:val="left" w:pos="-720"/>
          <w:tab w:val="left" w:pos="0"/>
        </w:tabs>
        <w:spacing w:after="240" w:line="240" w:lineRule="auto"/>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13.</w:t>
      </w:r>
      <w:r w:rsidRPr="00BA1318">
        <w:rPr>
          <w:rFonts w:ascii="Times New Roman" w:eastAsia="Times New Roman" w:hAnsi="Times New Roman" w:cs="Times New Roman"/>
          <w:b/>
          <w:sz w:val="24"/>
          <w:szCs w:val="24"/>
        </w:rPr>
        <w:tab/>
        <w:t>Provide an estimate of the total annual cost burden to respondents or recordkeepers resulting from the collection of information.  (Do not include the cost of any hour burden shown in Items 12 and 14).</w:t>
      </w:r>
    </w:p>
    <w:p w14:paraId="5641BBDE" w14:textId="77777777"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641BBDF" w14:textId="77777777"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14:paraId="5641BBE0" w14:textId="77777777" w:rsidR="00BA1318" w:rsidRPr="00BA1318" w:rsidRDefault="00BA1318" w:rsidP="00BA1318">
      <w:pPr>
        <w:numPr>
          <w:ilvl w:val="0"/>
          <w:numId w:val="1"/>
        </w:numPr>
        <w:tabs>
          <w:tab w:val="left" w:pos="-720"/>
          <w:tab w:val="left" w:pos="0"/>
          <w:tab w:val="left" w:pos="720"/>
          <w:tab w:val="num" w:pos="1080"/>
        </w:tabs>
        <w:spacing w:after="240" w:line="240" w:lineRule="auto"/>
        <w:ind w:left="1080" w:hanging="36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5641BBE1" w14:textId="797FC3B5" w:rsidR="00BA1318" w:rsidRPr="00BA1318" w:rsidRDefault="007F748B" w:rsidP="00BA131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not anticipated that the proposed amendment to Commission regulation 23.500(g) will impose any additional costs on SDs and MSPs. </w:t>
      </w:r>
    </w:p>
    <w:p w14:paraId="5641BBE2" w14:textId="77777777" w:rsidR="00BA1318" w:rsidRPr="00BA1318" w:rsidRDefault="00BA1318" w:rsidP="00BA1318">
      <w:pPr>
        <w:spacing w:after="0" w:line="240" w:lineRule="auto"/>
        <w:jc w:val="both"/>
        <w:rPr>
          <w:rFonts w:ascii="Times New Roman" w:eastAsia="Times New Roman" w:hAnsi="Times New Roman" w:cs="Times New Roman"/>
          <w:sz w:val="24"/>
          <w:szCs w:val="24"/>
        </w:rPr>
      </w:pPr>
    </w:p>
    <w:p w14:paraId="5641BBE3" w14:textId="77777777" w:rsidR="00BA1318" w:rsidRPr="00BA1318" w:rsidRDefault="00BA1318" w:rsidP="00BA1318">
      <w:pPr>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14.</w:t>
      </w:r>
      <w:r w:rsidRPr="00BA1318">
        <w:rPr>
          <w:rFonts w:ascii="Times New Roman" w:eastAsia="Times New Roman" w:hAnsi="Times New Roman" w:cs="Times New Roman"/>
          <w:b/>
          <w:sz w:val="24"/>
          <w:szCs w:val="24"/>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14:paraId="5641BBE4" w14:textId="63947458" w:rsidR="00BA1318" w:rsidRPr="00BA1318" w:rsidRDefault="00BA1318" w:rsidP="00BA1318">
      <w:pPr>
        <w:tabs>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It is not </w:t>
      </w:r>
      <w:r w:rsidR="007F748B">
        <w:rPr>
          <w:rFonts w:ascii="Times New Roman" w:eastAsia="Times New Roman" w:hAnsi="Times New Roman" w:cs="Times New Roman"/>
          <w:sz w:val="24"/>
          <w:szCs w:val="24"/>
        </w:rPr>
        <w:t>anticipated that the proposed amendment to Commission regulation 23.500(g)</w:t>
      </w:r>
      <w:r w:rsidRPr="00BA1318">
        <w:rPr>
          <w:rFonts w:ascii="Times New Roman" w:eastAsia="Times New Roman" w:hAnsi="Times New Roman" w:cs="Times New Roman"/>
          <w:sz w:val="24"/>
          <w:szCs w:val="24"/>
        </w:rPr>
        <w:t xml:space="preserve"> will impose any additional costs to the Federal Government.</w:t>
      </w:r>
    </w:p>
    <w:p w14:paraId="5641BBE5" w14:textId="77777777" w:rsidR="00BA1318" w:rsidRPr="00BA1318" w:rsidRDefault="00BA1318" w:rsidP="00BA1318">
      <w:pPr>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15.</w:t>
      </w:r>
      <w:r w:rsidRPr="00BA1318">
        <w:rPr>
          <w:rFonts w:ascii="Times New Roman" w:eastAsia="Times New Roman" w:hAnsi="Times New Roman" w:cs="Times New Roman"/>
          <w:b/>
          <w:sz w:val="24"/>
          <w:szCs w:val="24"/>
        </w:rPr>
        <w:tab/>
        <w:t>Explain the reasons for any program changes or adjustments reported in Items 13 or 14 of the OMB Form 83-I.</w:t>
      </w:r>
    </w:p>
    <w:p w14:paraId="5641BBE6" w14:textId="73C5FE4D" w:rsidR="00BA1318" w:rsidRPr="00BA1318" w:rsidRDefault="00BA1318" w:rsidP="00BA1318">
      <w:pPr>
        <w:tabs>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The </w:t>
      </w:r>
      <w:r w:rsidR="000D72AE" w:rsidRPr="000D72AE">
        <w:rPr>
          <w:rFonts w:ascii="Times New Roman" w:eastAsia="Times New Roman" w:hAnsi="Times New Roman" w:cs="Times New Roman"/>
          <w:sz w:val="24"/>
          <w:szCs w:val="24"/>
        </w:rPr>
        <w:t>proposed amendment to Regulation 23.500(g) would reduce the number of “material terms” that counterparties would need to resolve for discrepancies in portfolio reconciliation exercises</w:t>
      </w:r>
      <w:r w:rsidR="000D72AE" w:rsidRPr="000D72AE" w:rsidDel="000D72AE">
        <w:rPr>
          <w:rFonts w:ascii="Times New Roman" w:eastAsia="Times New Roman" w:hAnsi="Times New Roman" w:cs="Times New Roman"/>
          <w:sz w:val="24"/>
          <w:szCs w:val="24"/>
        </w:rPr>
        <w:t xml:space="preserve"> </w:t>
      </w:r>
      <w:r w:rsidR="007F748B" w:rsidRPr="007F748B">
        <w:rPr>
          <w:rFonts w:ascii="Times New Roman" w:eastAsia="Times New Roman" w:hAnsi="Times New Roman" w:cs="Times New Roman"/>
          <w:sz w:val="24"/>
          <w:szCs w:val="24"/>
        </w:rPr>
        <w:t>.</w:t>
      </w:r>
      <w:r w:rsidRPr="00BA1318">
        <w:rPr>
          <w:rFonts w:ascii="Times New Roman" w:eastAsia="Times New Roman" w:hAnsi="Times New Roman" w:cs="Times New Roman"/>
          <w:sz w:val="24"/>
          <w:szCs w:val="24"/>
        </w:rPr>
        <w:t xml:space="preserve">  </w:t>
      </w:r>
      <w:r w:rsidR="000D72AE" w:rsidRPr="000D72AE">
        <w:rPr>
          <w:rFonts w:ascii="Times New Roman" w:eastAsia="Times New Roman" w:hAnsi="Times New Roman" w:cs="Times New Roman"/>
          <w:sz w:val="24"/>
          <w:szCs w:val="24"/>
        </w:rPr>
        <w:t xml:space="preserve">The Commission believes that the changes proposed to the regulatory definition of “material terms” described herein would reduce the time burden for portfolio reconciliation by one burden hour for each SD and MSP, which would reduce the annual burden to 1,281.5 hours per SD and MSP.  There are currently 106 provisionally registered SDs and MSPs and the Commission believes that the proposed rule would result in one hour of less work for computer programmers for SDs and MSPs because the programmers who have to match the needed data fields from two different databases would have fewer data fields to obtain and resolve for discrepancies.  </w:t>
      </w:r>
    </w:p>
    <w:p w14:paraId="5641BBE7" w14:textId="77777777" w:rsidR="00BA1318" w:rsidRPr="00BA1318" w:rsidRDefault="00BA1318" w:rsidP="00BA1318">
      <w:pPr>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16.</w:t>
      </w:r>
      <w:r w:rsidRPr="00BA1318">
        <w:rPr>
          <w:rFonts w:ascii="Times New Roman" w:eastAsia="Times New Roman" w:hAnsi="Times New Roman" w:cs="Times New Roman"/>
          <w:b/>
          <w:sz w:val="24"/>
          <w:szCs w:val="24"/>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14:paraId="5641BBE8" w14:textId="77777777" w:rsidR="00BA1318" w:rsidRPr="00BA1318" w:rsidRDefault="00BA1318" w:rsidP="00BA1318">
      <w:pPr>
        <w:tabs>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This question does not apply.</w:t>
      </w:r>
    </w:p>
    <w:p w14:paraId="5641BBE9" w14:textId="77777777" w:rsidR="00BA1318" w:rsidRPr="00BA1318" w:rsidRDefault="00BA1318" w:rsidP="00BA1318">
      <w:pPr>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17.</w:t>
      </w:r>
      <w:r w:rsidRPr="00BA1318">
        <w:rPr>
          <w:rFonts w:ascii="Times New Roman" w:eastAsia="Times New Roman" w:hAnsi="Times New Roman" w:cs="Times New Roman"/>
          <w:b/>
          <w:sz w:val="24"/>
          <w:szCs w:val="24"/>
        </w:rPr>
        <w:tab/>
        <w:t>If seeking approval to not display the expiration date for OMB approval of the information collection, explain the reasons that display would be inappropriate.</w:t>
      </w:r>
    </w:p>
    <w:p w14:paraId="5641BBEA" w14:textId="77777777" w:rsidR="00BA1318" w:rsidRPr="00BA1318" w:rsidRDefault="00BA1318" w:rsidP="00BA1318">
      <w:pPr>
        <w:tabs>
          <w:tab w:val="left" w:pos="-720"/>
          <w:tab w:val="left" w:pos="6235"/>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This question does not apply.</w:t>
      </w:r>
    </w:p>
    <w:p w14:paraId="5641BBEB" w14:textId="77777777" w:rsidR="00BA1318" w:rsidRPr="00BA1318" w:rsidRDefault="00BA1318" w:rsidP="00BA1318">
      <w:pPr>
        <w:keepNext/>
        <w:tabs>
          <w:tab w:val="left" w:pos="-720"/>
        </w:tabs>
        <w:spacing w:after="240" w:line="240" w:lineRule="auto"/>
        <w:ind w:left="720" w:hanging="720"/>
        <w:jc w:val="both"/>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18.</w:t>
      </w:r>
      <w:r w:rsidRPr="00BA1318">
        <w:rPr>
          <w:rFonts w:ascii="Times New Roman" w:eastAsia="Times New Roman" w:hAnsi="Times New Roman" w:cs="Times New Roman"/>
          <w:b/>
          <w:sz w:val="24"/>
          <w:szCs w:val="24"/>
        </w:rPr>
        <w:tab/>
        <w:t>Explain each exception to the certification statement identified in Item 19, "Certification for Paperwork Reduction Act Submissions," of OMB Form 83-I.</w:t>
      </w:r>
    </w:p>
    <w:p w14:paraId="5641BBEC" w14:textId="77777777" w:rsidR="00BA1318" w:rsidRPr="00BA1318" w:rsidRDefault="00BA1318" w:rsidP="00BA1318">
      <w:pPr>
        <w:tabs>
          <w:tab w:val="left" w:pos="-720"/>
        </w:tabs>
        <w:spacing w:after="240" w:line="24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This question does not apply.</w:t>
      </w:r>
    </w:p>
    <w:p w14:paraId="5641BBED" w14:textId="77777777" w:rsidR="00BA1318" w:rsidRPr="00BA1318" w:rsidRDefault="00BA1318" w:rsidP="00BA1318">
      <w:pPr>
        <w:spacing w:after="240" w:line="240" w:lineRule="auto"/>
        <w:jc w:val="center"/>
        <w:rPr>
          <w:rFonts w:ascii="Times New Roman" w:eastAsia="Times New Roman" w:hAnsi="Times New Roman" w:cs="Times New Roman"/>
          <w:b/>
          <w:sz w:val="24"/>
          <w:szCs w:val="24"/>
        </w:rPr>
      </w:pPr>
      <w:r w:rsidRPr="00BA1318">
        <w:rPr>
          <w:rFonts w:ascii="Times New Roman" w:eastAsia="Times New Roman" w:hAnsi="Times New Roman" w:cs="Times New Roman"/>
          <w:b/>
          <w:sz w:val="40"/>
          <w:szCs w:val="20"/>
        </w:rPr>
        <w:br w:type="page"/>
      </w:r>
      <w:r w:rsidRPr="00BA1318">
        <w:rPr>
          <w:rFonts w:ascii="Times New Roman" w:eastAsia="Times New Roman" w:hAnsi="Times New Roman" w:cs="Times New Roman"/>
          <w:b/>
          <w:sz w:val="24"/>
          <w:szCs w:val="24"/>
        </w:rPr>
        <w:t>Attachment A</w:t>
      </w:r>
    </w:p>
    <w:p w14:paraId="5641BBEE" w14:textId="36237BE2" w:rsidR="00BA1318" w:rsidRPr="00BA1318" w:rsidRDefault="00BA1318" w:rsidP="00BA1318">
      <w:pPr>
        <w:spacing w:after="240" w:line="240" w:lineRule="auto"/>
        <w:jc w:val="center"/>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 xml:space="preserve">Part 23 – </w:t>
      </w:r>
      <w:r w:rsidR="007F748B" w:rsidRPr="007F748B">
        <w:rPr>
          <w:rFonts w:ascii="Times New Roman" w:eastAsia="Times New Roman" w:hAnsi="Times New Roman" w:cs="Times New Roman"/>
          <w:b/>
          <w:sz w:val="24"/>
          <w:szCs w:val="24"/>
        </w:rPr>
        <w:t xml:space="preserve">Proposal to Amend the Definition of “Material Terms” for Purposes of Swap Portfolio Reconciliation </w:t>
      </w:r>
    </w:p>
    <w:p w14:paraId="5641BBEF" w14:textId="7A2239F6" w:rsidR="00BA1318" w:rsidRPr="00BA1318" w:rsidRDefault="00BA1318" w:rsidP="00BA1318">
      <w:pPr>
        <w:spacing w:after="480" w:line="240" w:lineRule="auto"/>
        <w:jc w:val="center"/>
        <w:rPr>
          <w:rFonts w:ascii="Times New Roman" w:eastAsia="Times New Roman" w:hAnsi="Times New Roman" w:cs="Times New Roman"/>
          <w:b/>
          <w:sz w:val="24"/>
          <w:szCs w:val="24"/>
        </w:rPr>
      </w:pPr>
      <w:r w:rsidRPr="00BA1318">
        <w:rPr>
          <w:rFonts w:ascii="Times New Roman" w:eastAsia="Times New Roman" w:hAnsi="Times New Roman" w:cs="Times New Roman"/>
          <w:b/>
          <w:sz w:val="24"/>
          <w:szCs w:val="24"/>
        </w:rPr>
        <w:t>OMB CONTROL NUMBERS 303</w:t>
      </w:r>
      <w:r w:rsidR="007F748B">
        <w:rPr>
          <w:rFonts w:ascii="Times New Roman" w:eastAsia="Times New Roman" w:hAnsi="Times New Roman" w:cs="Times New Roman"/>
          <w:b/>
          <w:sz w:val="24"/>
          <w:szCs w:val="24"/>
        </w:rPr>
        <w:t>8-0068</w:t>
      </w:r>
    </w:p>
    <w:p w14:paraId="5641BBF0" w14:textId="77777777" w:rsidR="00BA1318" w:rsidRPr="00BA1318" w:rsidRDefault="00BA1318" w:rsidP="00BA1318">
      <w:pPr>
        <w:spacing w:after="0" w:line="360" w:lineRule="auto"/>
        <w:rPr>
          <w:rFonts w:ascii="Times New Roman" w:eastAsia="Times New Roman" w:hAnsi="Times New Roman" w:cs="Times New Roman"/>
          <w:sz w:val="24"/>
          <w:szCs w:val="24"/>
        </w:rPr>
      </w:pPr>
    </w:p>
    <w:p w14:paraId="5641BBF1" w14:textId="3D22807F" w:rsidR="00BA1318" w:rsidRPr="00BA1318" w:rsidRDefault="007F748B" w:rsidP="00BA1318">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Number of Registrants:  106</w:t>
      </w:r>
    </w:p>
    <w:p w14:paraId="5641BBF2" w14:textId="5037C12E" w:rsidR="00BA1318" w:rsidRPr="00BA1318" w:rsidRDefault="00BA1318" w:rsidP="00BA1318">
      <w:pPr>
        <w:tabs>
          <w:tab w:val="center" w:pos="7200"/>
        </w:tabs>
        <w:spacing w:after="0" w:line="360" w:lineRule="auto"/>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Frequency of Recordkeeping:  Daily, weekly, quarterly, annually</w:t>
      </w:r>
      <w:r w:rsidR="007F748B">
        <w:rPr>
          <w:rFonts w:ascii="Times New Roman" w:eastAsia="Times New Roman" w:hAnsi="Times New Roman" w:cs="Times New Roman"/>
          <w:sz w:val="24"/>
          <w:szCs w:val="24"/>
        </w:rPr>
        <w:t>, or as needed</w:t>
      </w:r>
    </w:p>
    <w:p w14:paraId="5641BBF3" w14:textId="3E775E96" w:rsidR="00BA1318" w:rsidRPr="00BA1318" w:rsidRDefault="00BA1318" w:rsidP="00BA1318">
      <w:pPr>
        <w:tabs>
          <w:tab w:val="center" w:pos="7200"/>
        </w:tabs>
        <w:spacing w:after="0" w:line="360" w:lineRule="auto"/>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Start</w:t>
      </w:r>
      <w:r w:rsidR="007F748B">
        <w:rPr>
          <w:rFonts w:ascii="Times New Roman" w:eastAsia="Times New Roman" w:hAnsi="Times New Roman" w:cs="Times New Roman"/>
          <w:sz w:val="24"/>
          <w:szCs w:val="24"/>
        </w:rPr>
        <w:t>-up Cost Per Registrant:  $0</w:t>
      </w:r>
    </w:p>
    <w:p w14:paraId="5641BBF4" w14:textId="371C6176" w:rsidR="00BA1318" w:rsidRPr="00BA1318" w:rsidRDefault="00BA1318" w:rsidP="00BA1318">
      <w:pPr>
        <w:spacing w:after="0" w:line="36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A</w:t>
      </w:r>
      <w:r w:rsidR="007F748B">
        <w:rPr>
          <w:rFonts w:ascii="Times New Roman" w:eastAsia="Times New Roman" w:hAnsi="Times New Roman" w:cs="Times New Roman"/>
          <w:sz w:val="24"/>
          <w:szCs w:val="24"/>
        </w:rPr>
        <w:t>ggregate Start-Up Cost:  $</w:t>
      </w:r>
      <w:r w:rsidRPr="00BA1318">
        <w:rPr>
          <w:rFonts w:ascii="Times New Roman" w:eastAsia="Times New Roman" w:hAnsi="Times New Roman" w:cs="Times New Roman"/>
          <w:sz w:val="24"/>
          <w:szCs w:val="24"/>
        </w:rPr>
        <w:t xml:space="preserve">0 </w:t>
      </w:r>
    </w:p>
    <w:p w14:paraId="5641BBF5" w14:textId="18FE3B15" w:rsidR="00BA1318" w:rsidRPr="00BA1318" w:rsidRDefault="00BA1318" w:rsidP="00BA1318">
      <w:pPr>
        <w:spacing w:after="0" w:line="36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Average Burden</w:t>
      </w:r>
      <w:r w:rsidR="007F748B">
        <w:rPr>
          <w:rFonts w:ascii="Times New Roman" w:eastAsia="Times New Roman" w:hAnsi="Times New Roman" w:cs="Times New Roman"/>
          <w:sz w:val="24"/>
          <w:szCs w:val="24"/>
        </w:rPr>
        <w:t xml:space="preserve"> Hours Per Registrant:   1,281.5</w:t>
      </w:r>
      <w:r w:rsidRPr="00BA1318">
        <w:rPr>
          <w:rFonts w:ascii="Times New Roman" w:eastAsia="Times New Roman" w:hAnsi="Times New Roman" w:cs="Times New Roman"/>
          <w:sz w:val="24"/>
          <w:szCs w:val="24"/>
        </w:rPr>
        <w:t xml:space="preserve"> </w:t>
      </w:r>
    </w:p>
    <w:p w14:paraId="5641BBF6" w14:textId="321B7FC8" w:rsidR="00BA1318" w:rsidRPr="00BA1318" w:rsidRDefault="00BA1318" w:rsidP="00BA1318">
      <w:pPr>
        <w:spacing w:after="0" w:line="36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Agg</w:t>
      </w:r>
      <w:r w:rsidR="007F748B">
        <w:rPr>
          <w:rFonts w:ascii="Times New Roman" w:eastAsia="Times New Roman" w:hAnsi="Times New Roman" w:cs="Times New Roman"/>
          <w:sz w:val="24"/>
          <w:szCs w:val="24"/>
        </w:rPr>
        <w:t>regate Burden Hours:  135,839</w:t>
      </w:r>
    </w:p>
    <w:p w14:paraId="5641BBF7" w14:textId="6FC56E07" w:rsidR="00BA1318" w:rsidRPr="00BA1318" w:rsidRDefault="00BA1318" w:rsidP="00BA1318">
      <w:pPr>
        <w:spacing w:after="0" w:line="36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Estimated Annua</w:t>
      </w:r>
      <w:r w:rsidR="007F748B">
        <w:rPr>
          <w:rFonts w:ascii="Times New Roman" w:eastAsia="Times New Roman" w:hAnsi="Times New Roman" w:cs="Times New Roman"/>
          <w:sz w:val="24"/>
          <w:szCs w:val="24"/>
        </w:rPr>
        <w:t>l Cost Per Registrant:  $128,150</w:t>
      </w:r>
    </w:p>
    <w:p w14:paraId="5641BBF8" w14:textId="597A1B40" w:rsidR="00BA1318" w:rsidRPr="00BA1318" w:rsidRDefault="00BA1318" w:rsidP="00BA1318">
      <w:pPr>
        <w:spacing w:after="0" w:line="36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sz w:val="24"/>
          <w:szCs w:val="24"/>
        </w:rPr>
        <w:t xml:space="preserve">Estimated Aggregate Annual Cost:  </w:t>
      </w:r>
      <w:r w:rsidR="007F748B">
        <w:rPr>
          <w:rFonts w:ascii="Times New Roman" w:eastAsia="Times New Roman" w:hAnsi="Times New Roman" w:cs="Times New Roman"/>
          <w:sz w:val="24"/>
          <w:szCs w:val="24"/>
        </w:rPr>
        <w:t xml:space="preserve"> $13,583,900</w:t>
      </w:r>
      <w:r w:rsidRPr="00BA1318">
        <w:rPr>
          <w:rFonts w:ascii="Times New Roman" w:eastAsia="Times New Roman" w:hAnsi="Times New Roman" w:cs="Times New Roman"/>
          <w:sz w:val="24"/>
          <w:szCs w:val="24"/>
        </w:rPr>
        <w:t xml:space="preserve">  </w:t>
      </w:r>
      <w:r w:rsidRPr="00BA1318">
        <w:rPr>
          <w:rFonts w:ascii="Times New Roman" w:eastAsia="Times New Roman" w:hAnsi="Times New Roman" w:cs="Times New Roman"/>
          <w:sz w:val="24"/>
          <w:szCs w:val="24"/>
        </w:rPr>
        <w:tab/>
      </w:r>
    </w:p>
    <w:p w14:paraId="5641BBF9" w14:textId="77777777" w:rsidR="00BA1318" w:rsidRPr="00BA1318" w:rsidRDefault="00BA1318" w:rsidP="00BA1318">
      <w:pPr>
        <w:spacing w:after="0" w:line="360" w:lineRule="auto"/>
        <w:jc w:val="both"/>
        <w:rPr>
          <w:rFonts w:ascii="Times New Roman" w:eastAsia="Times New Roman" w:hAnsi="Times New Roman" w:cs="Times New Roman"/>
          <w:sz w:val="24"/>
          <w:szCs w:val="24"/>
        </w:rPr>
      </w:pPr>
      <w:r w:rsidRPr="00BA1318">
        <w:rPr>
          <w:rFonts w:ascii="Times New Roman" w:eastAsia="Times New Roman" w:hAnsi="Times New Roman" w:cs="Times New Roman"/>
          <w:i/>
          <w:sz w:val="24"/>
          <w:szCs w:val="24"/>
        </w:rPr>
        <w:t>See</w:t>
      </w:r>
      <w:r w:rsidRPr="00BA1318">
        <w:rPr>
          <w:rFonts w:ascii="Times New Roman" w:eastAsia="Times New Roman" w:hAnsi="Times New Roman" w:cs="Times New Roman"/>
          <w:sz w:val="24"/>
          <w:szCs w:val="24"/>
        </w:rPr>
        <w:t xml:space="preserve"> methods of calculation listed in response to question 12 of this Supporting Statement</w:t>
      </w:r>
    </w:p>
    <w:sectPr w:rsidR="00BA1318" w:rsidRPr="00BA1318">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41BCDE" w14:textId="77777777" w:rsidR="00DF56AE" w:rsidRDefault="00DF56AE" w:rsidP="00BA1318">
      <w:pPr>
        <w:spacing w:after="0" w:line="240" w:lineRule="auto"/>
      </w:pPr>
      <w:r>
        <w:separator/>
      </w:r>
    </w:p>
  </w:endnote>
  <w:endnote w:type="continuationSeparator" w:id="0">
    <w:p w14:paraId="5641BCDF" w14:textId="77777777" w:rsidR="00DF56AE" w:rsidRDefault="00DF56AE" w:rsidP="00BA1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Optimum">
    <w:altName w:val="Optimum"/>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1BCE0" w14:textId="77777777" w:rsidR="000415C5" w:rsidRDefault="00BA1318">
    <w:pPr>
      <w:pStyle w:val="Footer"/>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8831E6">
      <w:rPr>
        <w:rFonts w:ascii="Times New Roman" w:hAnsi="Times New Roman"/>
        <w:noProof/>
        <w:sz w:val="20"/>
        <w:szCs w:val="20"/>
      </w:rPr>
      <w:t>8</w:t>
    </w:r>
    <w:r>
      <w:rPr>
        <w:rFonts w:ascii="Times New Roman" w:hAnsi="Times New Roman"/>
        <w:sz w:val="20"/>
        <w:szCs w:val="20"/>
      </w:rPr>
      <w:fldChar w:fldCharType="end"/>
    </w:r>
  </w:p>
  <w:p w14:paraId="5641BCE1" w14:textId="77777777" w:rsidR="000415C5" w:rsidRDefault="008831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41BCDC" w14:textId="77777777" w:rsidR="00DF56AE" w:rsidRDefault="00DF56AE" w:rsidP="00BA1318">
      <w:pPr>
        <w:spacing w:after="0" w:line="240" w:lineRule="auto"/>
      </w:pPr>
      <w:r>
        <w:separator/>
      </w:r>
    </w:p>
  </w:footnote>
  <w:footnote w:type="continuationSeparator" w:id="0">
    <w:p w14:paraId="5641BCDD" w14:textId="77777777" w:rsidR="00DF56AE" w:rsidRDefault="00DF56AE" w:rsidP="00BA1318">
      <w:pPr>
        <w:spacing w:after="0" w:line="240" w:lineRule="auto"/>
      </w:pPr>
      <w:r>
        <w:continuationSeparator/>
      </w:r>
    </w:p>
  </w:footnote>
  <w:footnote w:id="1">
    <w:p w14:paraId="474F9E0A" w14:textId="5A6E12A4" w:rsidR="00090109" w:rsidRPr="0002001E" w:rsidRDefault="00090109" w:rsidP="00090109">
      <w:pPr>
        <w:pStyle w:val="FootnoteText"/>
        <w:rPr>
          <w:szCs w:val="24"/>
        </w:rPr>
      </w:pPr>
      <w:r>
        <w:rPr>
          <w:rStyle w:val="FootnoteReference"/>
        </w:rPr>
        <w:footnoteRef/>
      </w:r>
      <w:r>
        <w:t xml:space="preserve"> </w:t>
      </w:r>
      <w:r w:rsidRPr="0002001E">
        <w:rPr>
          <w:szCs w:val="24"/>
        </w:rPr>
        <w:t>The Commission is proposing to amend the definition of “material terms” in § 23.500(g) to specifically exclude the following data fields from the definition of “material terms” (referred to as the “Proposed Excluded Data Fields”):</w:t>
      </w:r>
    </w:p>
    <w:p w14:paraId="546EBFEC" w14:textId="77777777" w:rsidR="00090109" w:rsidRPr="0002001E" w:rsidRDefault="00090109" w:rsidP="00090109">
      <w:pPr>
        <w:pStyle w:val="FootnoteText"/>
        <w:rPr>
          <w:szCs w:val="24"/>
        </w:rPr>
      </w:pPr>
      <w:r w:rsidRPr="0002001E">
        <w:rPr>
          <w:szCs w:val="24"/>
        </w:rPr>
        <w:t>1.</w:t>
      </w:r>
      <w:r w:rsidRPr="0002001E">
        <w:rPr>
          <w:szCs w:val="24"/>
        </w:rPr>
        <w:tab/>
        <w:t>An indication that the swap will be allocated;</w:t>
      </w:r>
    </w:p>
    <w:p w14:paraId="37C595DB" w14:textId="77777777" w:rsidR="00090109" w:rsidRPr="0002001E" w:rsidRDefault="00090109" w:rsidP="00090109">
      <w:pPr>
        <w:pStyle w:val="FootnoteText"/>
        <w:rPr>
          <w:szCs w:val="24"/>
        </w:rPr>
      </w:pPr>
      <w:r w:rsidRPr="0002001E">
        <w:rPr>
          <w:szCs w:val="24"/>
        </w:rPr>
        <w:t>2.</w:t>
      </w:r>
      <w:r w:rsidRPr="0002001E">
        <w:rPr>
          <w:szCs w:val="24"/>
        </w:rPr>
        <w:tab/>
        <w:t>If the swap will be allocated, or is a post-allocation swap, the legal entity identifier of the agent;</w:t>
      </w:r>
    </w:p>
    <w:p w14:paraId="3212B339" w14:textId="77777777" w:rsidR="00090109" w:rsidRPr="0002001E" w:rsidRDefault="00090109" w:rsidP="00090109">
      <w:pPr>
        <w:pStyle w:val="FootnoteText"/>
        <w:rPr>
          <w:szCs w:val="24"/>
        </w:rPr>
      </w:pPr>
      <w:r w:rsidRPr="0002001E">
        <w:rPr>
          <w:szCs w:val="24"/>
        </w:rPr>
        <w:t>3.</w:t>
      </w:r>
      <w:r w:rsidRPr="0002001E">
        <w:rPr>
          <w:szCs w:val="24"/>
        </w:rPr>
        <w:tab/>
        <w:t>An indication that the swap is a post-allocation swap;</w:t>
      </w:r>
    </w:p>
    <w:p w14:paraId="1272622F" w14:textId="77777777" w:rsidR="00090109" w:rsidRPr="0002001E" w:rsidRDefault="00090109" w:rsidP="00090109">
      <w:pPr>
        <w:pStyle w:val="FootnoteText"/>
        <w:rPr>
          <w:szCs w:val="24"/>
        </w:rPr>
      </w:pPr>
      <w:r w:rsidRPr="0002001E">
        <w:rPr>
          <w:szCs w:val="24"/>
        </w:rPr>
        <w:t>4.</w:t>
      </w:r>
      <w:r w:rsidRPr="0002001E">
        <w:rPr>
          <w:szCs w:val="24"/>
        </w:rPr>
        <w:tab/>
        <w:t xml:space="preserve">If the swap is a post-allocation swap, the unique swap identifier; </w:t>
      </w:r>
    </w:p>
    <w:p w14:paraId="492D5BB2" w14:textId="77777777" w:rsidR="00090109" w:rsidRPr="0002001E" w:rsidRDefault="00090109" w:rsidP="00090109">
      <w:pPr>
        <w:pStyle w:val="FootnoteText"/>
        <w:rPr>
          <w:szCs w:val="24"/>
        </w:rPr>
      </w:pPr>
      <w:r w:rsidRPr="0002001E">
        <w:rPr>
          <w:szCs w:val="24"/>
        </w:rPr>
        <w:t>5.</w:t>
      </w:r>
      <w:r w:rsidRPr="0002001E">
        <w:rPr>
          <w:szCs w:val="24"/>
        </w:rPr>
        <w:tab/>
        <w:t>Block trade indicator;</w:t>
      </w:r>
    </w:p>
    <w:p w14:paraId="6C23A576" w14:textId="77777777" w:rsidR="00090109" w:rsidRPr="0002001E" w:rsidRDefault="00090109" w:rsidP="00090109">
      <w:pPr>
        <w:pStyle w:val="FootnoteText"/>
        <w:rPr>
          <w:szCs w:val="24"/>
        </w:rPr>
      </w:pPr>
      <w:r w:rsidRPr="0002001E">
        <w:rPr>
          <w:szCs w:val="24"/>
        </w:rPr>
        <w:t>6.</w:t>
      </w:r>
      <w:r w:rsidRPr="0002001E">
        <w:rPr>
          <w:szCs w:val="24"/>
        </w:rPr>
        <w:tab/>
        <w:t>With respect to a cleared swap, the execution timestamp;</w:t>
      </w:r>
    </w:p>
    <w:p w14:paraId="2E8F8BFD" w14:textId="77777777" w:rsidR="00090109" w:rsidRPr="0002001E" w:rsidRDefault="00090109" w:rsidP="00090109">
      <w:pPr>
        <w:pStyle w:val="FootnoteText"/>
        <w:rPr>
          <w:szCs w:val="24"/>
        </w:rPr>
      </w:pPr>
      <w:r w:rsidRPr="0002001E">
        <w:rPr>
          <w:szCs w:val="24"/>
        </w:rPr>
        <w:t>7.</w:t>
      </w:r>
      <w:r w:rsidRPr="0002001E">
        <w:rPr>
          <w:szCs w:val="24"/>
        </w:rPr>
        <w:tab/>
        <w:t>With respect to a cleared swap, the timestamp for submission to SDR;</w:t>
      </w:r>
    </w:p>
    <w:p w14:paraId="53FA46F2" w14:textId="77777777" w:rsidR="00090109" w:rsidRPr="0002001E" w:rsidRDefault="00090109" w:rsidP="00090109">
      <w:pPr>
        <w:pStyle w:val="FootnoteText"/>
        <w:rPr>
          <w:szCs w:val="24"/>
        </w:rPr>
      </w:pPr>
      <w:r w:rsidRPr="0002001E">
        <w:rPr>
          <w:szCs w:val="24"/>
        </w:rPr>
        <w:t>8.</w:t>
      </w:r>
      <w:r w:rsidRPr="0002001E">
        <w:rPr>
          <w:szCs w:val="24"/>
        </w:rPr>
        <w:tab/>
        <w:t>Clearing indicator; and</w:t>
      </w:r>
    </w:p>
    <w:p w14:paraId="6AF02B88" w14:textId="662A0C4F" w:rsidR="00090109" w:rsidRDefault="00090109">
      <w:pPr>
        <w:pStyle w:val="FootnoteText"/>
      </w:pPr>
      <w:r w:rsidRPr="0002001E">
        <w:rPr>
          <w:szCs w:val="24"/>
        </w:rPr>
        <w:t>9.</w:t>
      </w:r>
      <w:r w:rsidRPr="0002001E">
        <w:rPr>
          <w:szCs w:val="24"/>
        </w:rPr>
        <w:tab/>
        <w:t>Clearing venue.</w:t>
      </w:r>
    </w:p>
  </w:footnote>
  <w:footnote w:id="2">
    <w:p w14:paraId="5641BCE4" w14:textId="77777777" w:rsidR="00BA1318" w:rsidRDefault="00BA1318" w:rsidP="00BA1318">
      <w:pPr>
        <w:pStyle w:val="FootnoteText"/>
      </w:pPr>
      <w:r>
        <w:rPr>
          <w:rStyle w:val="FootnoteReference"/>
        </w:rPr>
        <w:footnoteRef/>
      </w:r>
      <w:r>
        <w:t xml:space="preserve"> </w:t>
      </w:r>
      <w:r w:rsidRPr="00644F3A">
        <w:t>75 FR 81519 (Dec. 28, 2010)</w:t>
      </w:r>
      <w:r>
        <w:t>.</w:t>
      </w:r>
    </w:p>
  </w:footnote>
  <w:footnote w:id="3">
    <w:p w14:paraId="6B305DBB" w14:textId="335B866A" w:rsidR="00107A58" w:rsidRDefault="00107A58">
      <w:pPr>
        <w:pStyle w:val="FootnoteText"/>
      </w:pPr>
      <w:r>
        <w:rPr>
          <w:rStyle w:val="FootnoteReference"/>
        </w:rPr>
        <w:footnoteRef/>
      </w:r>
      <w:r>
        <w:t xml:space="preserve"> </w:t>
      </w:r>
      <w:r w:rsidRPr="00107A58">
        <w:t>77 FR 55904 (Sept. 11, 2012).</w:t>
      </w:r>
      <w:r w:rsidR="009D2B46">
        <w:t xml:space="preserve">  This final rulemaking release also finalized regulations originally proposed in</w:t>
      </w:r>
      <w:r>
        <w:t xml:space="preserve"> the Documentation NPRM, </w:t>
      </w:r>
      <w:r w:rsidR="009D2B46">
        <w:t xml:space="preserve">76 FR 6715 (Feb. 8, 2011), </w:t>
      </w:r>
      <w:r>
        <w:t xml:space="preserve">and </w:t>
      </w:r>
      <w:r w:rsidR="009D2B46">
        <w:t xml:space="preserve">the </w:t>
      </w:r>
      <w:r>
        <w:t xml:space="preserve">Orderly Liquidation NPRM, </w:t>
      </w:r>
      <w:r w:rsidR="009D2B46">
        <w:t>76 FR 6708 (Feb. 8, 2011)</w:t>
      </w:r>
      <w:r>
        <w:t>.</w:t>
      </w:r>
    </w:p>
  </w:footnote>
  <w:footnote w:id="4">
    <w:p w14:paraId="1C626CEA" w14:textId="77777777" w:rsidR="003151D7" w:rsidRDefault="003151D7" w:rsidP="003151D7">
      <w:pPr>
        <w:pStyle w:val="FootnoteText"/>
      </w:pPr>
      <w:r>
        <w:rPr>
          <w:rStyle w:val="FootnoteReference"/>
        </w:rPr>
        <w:footnoteRef/>
      </w:r>
      <w:r>
        <w:t xml:space="preserve"> In the Confirmation NPRM, the Commission stated that the annual cost for each SD and MSP would be $1,282,250.  This was a scrivener’s error.  </w:t>
      </w:r>
      <w:r w:rsidRPr="000A16BA">
        <w:rPr>
          <w:u w:val="single"/>
        </w:rPr>
        <w:t>See</w:t>
      </w:r>
      <w:r>
        <w:t xml:space="preserve"> </w:t>
      </w:r>
      <w:r w:rsidRPr="000A16BA">
        <w:t xml:space="preserve">75 FR </w:t>
      </w:r>
      <w:r>
        <w:t xml:space="preserve">at </w:t>
      </w:r>
      <w:r w:rsidRPr="000A16BA">
        <w:t>815</w:t>
      </w:r>
      <w:r>
        <w:t>27.</w:t>
      </w:r>
    </w:p>
  </w:footnote>
  <w:footnote w:id="5">
    <w:p w14:paraId="56459AF6" w14:textId="47429139" w:rsidR="008B53AA" w:rsidRDefault="008B53AA">
      <w:pPr>
        <w:pStyle w:val="FootnoteText"/>
      </w:pPr>
      <w:r>
        <w:rPr>
          <w:rStyle w:val="FootnoteReference"/>
        </w:rPr>
        <w:footnoteRef/>
      </w:r>
      <w:r>
        <w:t xml:space="preserve"> </w:t>
      </w:r>
      <w:r w:rsidR="002847D2">
        <w:t>In 2011, t</w:t>
      </w:r>
      <w:r w:rsidRPr="008B53AA">
        <w:t xml:space="preserve">he </w:t>
      </w:r>
      <w:r w:rsidR="002847D2">
        <w:t xml:space="preserve">Commission </w:t>
      </w:r>
      <w:r w:rsidR="00BE21CD">
        <w:t>conservatively estimated</w:t>
      </w:r>
      <w:r w:rsidR="002847D2">
        <w:t xml:space="preserve">, based on information from the Bureau of Labor Statistics, that the average hourly wage for a computer programmer for an SD or MSP would be $60.  </w:t>
      </w:r>
      <w:r w:rsidR="002847D2" w:rsidRPr="008831E6">
        <w:rPr>
          <w:u w:val="single"/>
        </w:rPr>
        <w:t>See</w:t>
      </w:r>
      <w:r w:rsidR="002847D2">
        <w:t xml:space="preserve"> Confirmation NPRM, 75 FR at 6724.  Today, the Commission is conservatively estimating that a computer programmer for an SD or MSP would earn approximately $100 per hour.  </w:t>
      </w:r>
      <w:r w:rsidR="002847D2" w:rsidRPr="008831E6">
        <w:rPr>
          <w:u w:val="single"/>
        </w:rPr>
        <w:t>See</w:t>
      </w:r>
      <w:r w:rsidR="002847D2">
        <w:t xml:space="preserve"> </w:t>
      </w:r>
      <w:r w:rsidR="00BE21CD">
        <w:t xml:space="preserve">Bureau of Labor Statistics (2014 wages for computer programmers), </w:t>
      </w:r>
      <w:r w:rsidR="00BE21CD" w:rsidRPr="00BE21CD">
        <w:t>http://www.bls.gov/oes/current/oes151131.htm</w:t>
      </w:r>
      <w:r w:rsidR="00BE21CD">
        <w:t>.</w:t>
      </w:r>
      <w:r w:rsidR="00B20750">
        <w:t xml:space="preserve">  The Commission realizes that $100 is above the listed average</w:t>
      </w:r>
      <w:r w:rsidR="00D04BFE">
        <w:t xml:space="preserve"> hourly wage</w:t>
      </w:r>
      <w:r w:rsidR="00B20750">
        <w:t xml:space="preserve"> for computer programmers but</w:t>
      </w:r>
      <w:r w:rsidR="00D04BFE">
        <w:t xml:space="preserve"> is following its</w:t>
      </w:r>
      <w:r w:rsidR="00B20750">
        <w:t xml:space="preserve"> custom of erring on the side of over-estimating the potential salaries at SDs and MSPs.  </w:t>
      </w:r>
      <w:r w:rsidR="00B20750" w:rsidRPr="008831E6">
        <w:rPr>
          <w:u w:val="single"/>
        </w:rPr>
        <w:t>See, e.g.</w:t>
      </w:r>
      <w:r w:rsidR="00B20750">
        <w:t>, Confirmation NPRM, 75 FR at 6723-24 (</w:t>
      </w:r>
      <w:r w:rsidR="00426FEA">
        <w:t>estimating</w:t>
      </w:r>
      <w:r w:rsidR="00B20750">
        <w:t xml:space="preserve"> hourly wages for financial managers and computer programmers</w:t>
      </w:r>
      <w:r w:rsidR="00426FEA">
        <w:t xml:space="preserve"> at levels</w:t>
      </w:r>
      <w:r w:rsidR="00B20750">
        <w:t xml:space="preserve"> above </w:t>
      </w:r>
      <w:r w:rsidR="00426FEA">
        <w:t>the average hourly wages</w:t>
      </w:r>
      <w:r w:rsidR="00B20750">
        <w:t xml:space="preserve"> listed on official reports).  </w:t>
      </w:r>
    </w:p>
  </w:footnote>
  <w:footnote w:id="6">
    <w:p w14:paraId="489D357E" w14:textId="504F7D7E" w:rsidR="008B53AA" w:rsidRDefault="008B53AA">
      <w:pPr>
        <w:pStyle w:val="FootnoteText"/>
      </w:pPr>
      <w:r>
        <w:rPr>
          <w:rStyle w:val="FootnoteReference"/>
        </w:rPr>
        <w:footnoteRef/>
      </w:r>
      <w:r>
        <w:t xml:space="preserve"> The overall burden cost for each registrant would be reduced by $100.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C117B"/>
    <w:multiLevelType w:val="hybridMultilevel"/>
    <w:tmpl w:val="8F66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318"/>
    <w:rsid w:val="0002001E"/>
    <w:rsid w:val="00081048"/>
    <w:rsid w:val="00083EC0"/>
    <w:rsid w:val="00090109"/>
    <w:rsid w:val="000D72AE"/>
    <w:rsid w:val="00107A58"/>
    <w:rsid w:val="001410F2"/>
    <w:rsid w:val="00156C82"/>
    <w:rsid w:val="001772B4"/>
    <w:rsid w:val="00184B7A"/>
    <w:rsid w:val="001B3EAE"/>
    <w:rsid w:val="001C314B"/>
    <w:rsid w:val="001D2968"/>
    <w:rsid w:val="001F21A3"/>
    <w:rsid w:val="0021337B"/>
    <w:rsid w:val="002847D2"/>
    <w:rsid w:val="002F58C7"/>
    <w:rsid w:val="003151D7"/>
    <w:rsid w:val="00336834"/>
    <w:rsid w:val="003757FD"/>
    <w:rsid w:val="003B0D6F"/>
    <w:rsid w:val="003F1EAB"/>
    <w:rsid w:val="003F207B"/>
    <w:rsid w:val="00426FEA"/>
    <w:rsid w:val="00492118"/>
    <w:rsid w:val="00496E2F"/>
    <w:rsid w:val="00540749"/>
    <w:rsid w:val="0055646B"/>
    <w:rsid w:val="0058010A"/>
    <w:rsid w:val="005B01E6"/>
    <w:rsid w:val="00626ED8"/>
    <w:rsid w:val="007F748B"/>
    <w:rsid w:val="008831E6"/>
    <w:rsid w:val="008B53AA"/>
    <w:rsid w:val="00933729"/>
    <w:rsid w:val="009602B0"/>
    <w:rsid w:val="009D2B46"/>
    <w:rsid w:val="00A14FE7"/>
    <w:rsid w:val="00B20750"/>
    <w:rsid w:val="00B5077D"/>
    <w:rsid w:val="00B61A2D"/>
    <w:rsid w:val="00B87A94"/>
    <w:rsid w:val="00BA1318"/>
    <w:rsid w:val="00BE21CD"/>
    <w:rsid w:val="00C23AB2"/>
    <w:rsid w:val="00D04BFE"/>
    <w:rsid w:val="00DF3BDB"/>
    <w:rsid w:val="00DF56AE"/>
    <w:rsid w:val="00E56F92"/>
    <w:rsid w:val="00EA31F6"/>
    <w:rsid w:val="00EF5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1B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A1318"/>
    <w:pPr>
      <w:keepNext/>
      <w:spacing w:after="0" w:line="240" w:lineRule="auto"/>
      <w:outlineLvl w:val="0"/>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1318"/>
    <w:rPr>
      <w:rFonts w:ascii="Arial" w:eastAsia="Times New Roman" w:hAnsi="Arial" w:cs="Times New Roman"/>
      <w:b/>
      <w:sz w:val="24"/>
      <w:szCs w:val="20"/>
    </w:rPr>
  </w:style>
  <w:style w:type="numbering" w:customStyle="1" w:styleId="NoList1">
    <w:name w:val="No List1"/>
    <w:next w:val="NoList"/>
    <w:uiPriority w:val="99"/>
    <w:semiHidden/>
    <w:unhideWhenUsed/>
    <w:rsid w:val="00BA1318"/>
  </w:style>
  <w:style w:type="paragraph" w:styleId="EndnoteText">
    <w:name w:val="endnote text"/>
    <w:basedOn w:val="Normal"/>
    <w:link w:val="EndnoteTextChar"/>
    <w:semiHidden/>
    <w:rsid w:val="00BA1318"/>
    <w:pPr>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character" w:customStyle="1" w:styleId="EndnoteTextChar">
    <w:name w:val="Endnote Text Char"/>
    <w:basedOn w:val="DefaultParagraphFont"/>
    <w:link w:val="EndnoteText"/>
    <w:semiHidden/>
    <w:rsid w:val="00BA1318"/>
    <w:rPr>
      <w:rFonts w:ascii="Courier" w:eastAsia="Times New Roman" w:hAnsi="Courier" w:cs="Times New Roman"/>
      <w:sz w:val="24"/>
      <w:szCs w:val="20"/>
    </w:rPr>
  </w:style>
  <w:style w:type="paragraph" w:styleId="TOC6">
    <w:name w:val="toc 6"/>
    <w:basedOn w:val="Normal"/>
    <w:next w:val="Normal"/>
    <w:semiHidden/>
    <w:rsid w:val="00BA1318"/>
    <w:pPr>
      <w:tabs>
        <w:tab w:val="right" w:pos="9360"/>
      </w:tabs>
      <w:suppressAutoHyphens/>
      <w:overflowPunct w:val="0"/>
      <w:autoSpaceDE w:val="0"/>
      <w:autoSpaceDN w:val="0"/>
      <w:adjustRightInd w:val="0"/>
      <w:spacing w:after="0" w:line="240" w:lineRule="auto"/>
      <w:ind w:left="720" w:hanging="720"/>
      <w:textAlignment w:val="baseline"/>
    </w:pPr>
    <w:rPr>
      <w:rFonts w:ascii="Courier" w:eastAsia="Times New Roman" w:hAnsi="Courier" w:cs="Times New Roman"/>
      <w:sz w:val="24"/>
      <w:szCs w:val="20"/>
    </w:rPr>
  </w:style>
  <w:style w:type="character" w:styleId="FootnoteReference">
    <w:name w:val="footnote reference"/>
    <w:uiPriority w:val="99"/>
    <w:rsid w:val="00BA1318"/>
    <w:rPr>
      <w:vertAlign w:val="superscript"/>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BA1318"/>
    <w:pPr>
      <w:spacing w:after="0" w:line="240" w:lineRule="auto"/>
    </w:pPr>
    <w:rPr>
      <w:rFonts w:ascii="Times New Roman" w:eastAsia="Times New Roman" w:hAnsi="Times New Roman" w:cs="Times New Roman"/>
      <w:sz w:val="24"/>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BA1318"/>
    <w:rPr>
      <w:rFonts w:ascii="Times New Roman" w:eastAsia="Times New Roman" w:hAnsi="Times New Roman" w:cs="Times New Roman"/>
      <w:sz w:val="24"/>
      <w:szCs w:val="20"/>
    </w:rPr>
  </w:style>
  <w:style w:type="paragraph" w:customStyle="1" w:styleId="Default">
    <w:name w:val="Default"/>
    <w:rsid w:val="00BA1318"/>
    <w:pPr>
      <w:widowControl w:val="0"/>
      <w:autoSpaceDE w:val="0"/>
      <w:autoSpaceDN w:val="0"/>
      <w:adjustRightInd w:val="0"/>
      <w:spacing w:after="0" w:line="240" w:lineRule="auto"/>
    </w:pPr>
    <w:rPr>
      <w:rFonts w:ascii="Optimum" w:eastAsia="Times New Roman" w:hAnsi="Optimum" w:cs="Optimum"/>
      <w:color w:val="000000"/>
      <w:sz w:val="24"/>
      <w:szCs w:val="24"/>
    </w:rPr>
  </w:style>
  <w:style w:type="paragraph" w:styleId="Header">
    <w:name w:val="header"/>
    <w:basedOn w:val="Normal"/>
    <w:link w:val="HeaderChar"/>
    <w:rsid w:val="00BA1318"/>
    <w:pPr>
      <w:tabs>
        <w:tab w:val="center" w:pos="4680"/>
        <w:tab w:val="right" w:pos="9360"/>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rsid w:val="00BA1318"/>
    <w:rPr>
      <w:rFonts w:ascii="Arial" w:eastAsia="Times New Roman" w:hAnsi="Arial" w:cs="Times New Roman"/>
      <w:sz w:val="24"/>
      <w:szCs w:val="24"/>
    </w:rPr>
  </w:style>
  <w:style w:type="paragraph" w:styleId="Footer">
    <w:name w:val="footer"/>
    <w:basedOn w:val="Normal"/>
    <w:link w:val="FooterChar"/>
    <w:uiPriority w:val="99"/>
    <w:rsid w:val="00BA1318"/>
    <w:pPr>
      <w:tabs>
        <w:tab w:val="center" w:pos="4680"/>
        <w:tab w:val="right" w:pos="9360"/>
      </w:tabs>
      <w:spacing w:after="0" w:line="240" w:lineRule="auto"/>
    </w:pPr>
    <w:rPr>
      <w:rFonts w:ascii="Arial" w:eastAsia="Times New Roman" w:hAnsi="Arial" w:cs="Times New Roman"/>
      <w:sz w:val="24"/>
      <w:szCs w:val="24"/>
    </w:rPr>
  </w:style>
  <w:style w:type="character" w:customStyle="1" w:styleId="FooterChar">
    <w:name w:val="Footer Char"/>
    <w:basedOn w:val="DefaultParagraphFont"/>
    <w:link w:val="Footer"/>
    <w:uiPriority w:val="99"/>
    <w:rsid w:val="00BA1318"/>
    <w:rPr>
      <w:rFonts w:ascii="Arial" w:eastAsia="Times New Roman" w:hAnsi="Arial" w:cs="Times New Roman"/>
      <w:sz w:val="24"/>
      <w:szCs w:val="24"/>
    </w:rPr>
  </w:style>
  <w:style w:type="paragraph" w:styleId="PlainText">
    <w:name w:val="Plain Text"/>
    <w:basedOn w:val="Normal"/>
    <w:link w:val="PlainTextChar"/>
    <w:uiPriority w:val="99"/>
    <w:unhideWhenUsed/>
    <w:rsid w:val="00BA1318"/>
    <w:pPr>
      <w:spacing w:after="0" w:line="240" w:lineRule="auto"/>
    </w:pPr>
    <w:rPr>
      <w:rFonts w:ascii="Calibri" w:eastAsia="Times New Roman" w:hAnsi="Calibri" w:cs="Times New Roman"/>
      <w:color w:val="1F497D"/>
      <w:szCs w:val="21"/>
    </w:rPr>
  </w:style>
  <w:style w:type="character" w:customStyle="1" w:styleId="PlainTextChar">
    <w:name w:val="Plain Text Char"/>
    <w:basedOn w:val="DefaultParagraphFont"/>
    <w:link w:val="PlainText"/>
    <w:uiPriority w:val="99"/>
    <w:rsid w:val="00BA1318"/>
    <w:rPr>
      <w:rFonts w:ascii="Calibri" w:eastAsia="Times New Roman" w:hAnsi="Calibri" w:cs="Times New Roman"/>
      <w:color w:val="1F497D"/>
      <w:szCs w:val="21"/>
    </w:rPr>
  </w:style>
  <w:style w:type="paragraph" w:customStyle="1" w:styleId="CM3">
    <w:name w:val="CM3"/>
    <w:basedOn w:val="Default"/>
    <w:next w:val="Default"/>
    <w:uiPriority w:val="99"/>
    <w:rsid w:val="00BA1318"/>
    <w:pPr>
      <w:spacing w:line="268" w:lineRule="atLeast"/>
    </w:pPr>
    <w:rPr>
      <w:rFonts w:cs="Times New Roman"/>
      <w:color w:val="auto"/>
    </w:rPr>
  </w:style>
  <w:style w:type="paragraph" w:styleId="Title">
    <w:name w:val="Title"/>
    <w:basedOn w:val="Normal"/>
    <w:link w:val="TitleChar"/>
    <w:qFormat/>
    <w:rsid w:val="00BA1318"/>
    <w:pPr>
      <w:spacing w:after="0" w:line="240" w:lineRule="auto"/>
      <w:jc w:val="center"/>
    </w:pPr>
    <w:rPr>
      <w:rFonts w:ascii="Times New Roman" w:eastAsia="Times New Roman" w:hAnsi="Times New Roman" w:cs="Times New Roman"/>
      <w:b/>
      <w:sz w:val="40"/>
      <w:szCs w:val="20"/>
    </w:rPr>
  </w:style>
  <w:style w:type="character" w:customStyle="1" w:styleId="TitleChar">
    <w:name w:val="Title Char"/>
    <w:basedOn w:val="DefaultParagraphFont"/>
    <w:link w:val="Title"/>
    <w:rsid w:val="00BA1318"/>
    <w:rPr>
      <w:rFonts w:ascii="Times New Roman" w:eastAsia="Times New Roman" w:hAnsi="Times New Roman" w:cs="Times New Roman"/>
      <w:b/>
      <w:sz w:val="40"/>
      <w:szCs w:val="20"/>
    </w:rPr>
  </w:style>
  <w:style w:type="paragraph" w:styleId="BalloonText">
    <w:name w:val="Balloon Text"/>
    <w:basedOn w:val="Normal"/>
    <w:link w:val="BalloonTextChar"/>
    <w:rsid w:val="00BA131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BA1318"/>
    <w:rPr>
      <w:rFonts w:ascii="Tahoma" w:eastAsia="Times New Roman" w:hAnsi="Tahoma" w:cs="Tahoma"/>
      <w:sz w:val="16"/>
      <w:szCs w:val="16"/>
    </w:rPr>
  </w:style>
  <w:style w:type="character" w:styleId="CommentReference">
    <w:name w:val="annotation reference"/>
    <w:basedOn w:val="DefaultParagraphFont"/>
    <w:rsid w:val="00BA1318"/>
    <w:rPr>
      <w:sz w:val="16"/>
      <w:szCs w:val="16"/>
    </w:rPr>
  </w:style>
  <w:style w:type="paragraph" w:styleId="CommentText">
    <w:name w:val="annotation text"/>
    <w:basedOn w:val="Normal"/>
    <w:link w:val="CommentTextChar"/>
    <w:rsid w:val="00BA1318"/>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BA1318"/>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BA1318"/>
    <w:rPr>
      <w:b/>
      <w:bCs/>
    </w:rPr>
  </w:style>
  <w:style w:type="character" w:customStyle="1" w:styleId="CommentSubjectChar">
    <w:name w:val="Comment Subject Char"/>
    <w:basedOn w:val="CommentTextChar"/>
    <w:link w:val="CommentSubject"/>
    <w:rsid w:val="00BA1318"/>
    <w:rPr>
      <w:rFonts w:ascii="Arial" w:eastAsia="Times New Roman"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A1318"/>
    <w:pPr>
      <w:keepNext/>
      <w:spacing w:after="0" w:line="240" w:lineRule="auto"/>
      <w:outlineLvl w:val="0"/>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1318"/>
    <w:rPr>
      <w:rFonts w:ascii="Arial" w:eastAsia="Times New Roman" w:hAnsi="Arial" w:cs="Times New Roman"/>
      <w:b/>
      <w:sz w:val="24"/>
      <w:szCs w:val="20"/>
    </w:rPr>
  </w:style>
  <w:style w:type="numbering" w:customStyle="1" w:styleId="NoList1">
    <w:name w:val="No List1"/>
    <w:next w:val="NoList"/>
    <w:uiPriority w:val="99"/>
    <w:semiHidden/>
    <w:unhideWhenUsed/>
    <w:rsid w:val="00BA1318"/>
  </w:style>
  <w:style w:type="paragraph" w:styleId="EndnoteText">
    <w:name w:val="endnote text"/>
    <w:basedOn w:val="Normal"/>
    <w:link w:val="EndnoteTextChar"/>
    <w:semiHidden/>
    <w:rsid w:val="00BA1318"/>
    <w:pPr>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character" w:customStyle="1" w:styleId="EndnoteTextChar">
    <w:name w:val="Endnote Text Char"/>
    <w:basedOn w:val="DefaultParagraphFont"/>
    <w:link w:val="EndnoteText"/>
    <w:semiHidden/>
    <w:rsid w:val="00BA1318"/>
    <w:rPr>
      <w:rFonts w:ascii="Courier" w:eastAsia="Times New Roman" w:hAnsi="Courier" w:cs="Times New Roman"/>
      <w:sz w:val="24"/>
      <w:szCs w:val="20"/>
    </w:rPr>
  </w:style>
  <w:style w:type="paragraph" w:styleId="TOC6">
    <w:name w:val="toc 6"/>
    <w:basedOn w:val="Normal"/>
    <w:next w:val="Normal"/>
    <w:semiHidden/>
    <w:rsid w:val="00BA1318"/>
    <w:pPr>
      <w:tabs>
        <w:tab w:val="right" w:pos="9360"/>
      </w:tabs>
      <w:suppressAutoHyphens/>
      <w:overflowPunct w:val="0"/>
      <w:autoSpaceDE w:val="0"/>
      <w:autoSpaceDN w:val="0"/>
      <w:adjustRightInd w:val="0"/>
      <w:spacing w:after="0" w:line="240" w:lineRule="auto"/>
      <w:ind w:left="720" w:hanging="720"/>
      <w:textAlignment w:val="baseline"/>
    </w:pPr>
    <w:rPr>
      <w:rFonts w:ascii="Courier" w:eastAsia="Times New Roman" w:hAnsi="Courier" w:cs="Times New Roman"/>
      <w:sz w:val="24"/>
      <w:szCs w:val="20"/>
    </w:rPr>
  </w:style>
  <w:style w:type="character" w:styleId="FootnoteReference">
    <w:name w:val="footnote reference"/>
    <w:uiPriority w:val="99"/>
    <w:rsid w:val="00BA1318"/>
    <w:rPr>
      <w:vertAlign w:val="superscript"/>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BA1318"/>
    <w:pPr>
      <w:spacing w:after="0" w:line="240" w:lineRule="auto"/>
    </w:pPr>
    <w:rPr>
      <w:rFonts w:ascii="Times New Roman" w:eastAsia="Times New Roman" w:hAnsi="Times New Roman" w:cs="Times New Roman"/>
      <w:sz w:val="24"/>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BA1318"/>
    <w:rPr>
      <w:rFonts w:ascii="Times New Roman" w:eastAsia="Times New Roman" w:hAnsi="Times New Roman" w:cs="Times New Roman"/>
      <w:sz w:val="24"/>
      <w:szCs w:val="20"/>
    </w:rPr>
  </w:style>
  <w:style w:type="paragraph" w:customStyle="1" w:styleId="Default">
    <w:name w:val="Default"/>
    <w:rsid w:val="00BA1318"/>
    <w:pPr>
      <w:widowControl w:val="0"/>
      <w:autoSpaceDE w:val="0"/>
      <w:autoSpaceDN w:val="0"/>
      <w:adjustRightInd w:val="0"/>
      <w:spacing w:after="0" w:line="240" w:lineRule="auto"/>
    </w:pPr>
    <w:rPr>
      <w:rFonts w:ascii="Optimum" w:eastAsia="Times New Roman" w:hAnsi="Optimum" w:cs="Optimum"/>
      <w:color w:val="000000"/>
      <w:sz w:val="24"/>
      <w:szCs w:val="24"/>
    </w:rPr>
  </w:style>
  <w:style w:type="paragraph" w:styleId="Header">
    <w:name w:val="header"/>
    <w:basedOn w:val="Normal"/>
    <w:link w:val="HeaderChar"/>
    <w:rsid w:val="00BA1318"/>
    <w:pPr>
      <w:tabs>
        <w:tab w:val="center" w:pos="4680"/>
        <w:tab w:val="right" w:pos="9360"/>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rsid w:val="00BA1318"/>
    <w:rPr>
      <w:rFonts w:ascii="Arial" w:eastAsia="Times New Roman" w:hAnsi="Arial" w:cs="Times New Roman"/>
      <w:sz w:val="24"/>
      <w:szCs w:val="24"/>
    </w:rPr>
  </w:style>
  <w:style w:type="paragraph" w:styleId="Footer">
    <w:name w:val="footer"/>
    <w:basedOn w:val="Normal"/>
    <w:link w:val="FooterChar"/>
    <w:uiPriority w:val="99"/>
    <w:rsid w:val="00BA1318"/>
    <w:pPr>
      <w:tabs>
        <w:tab w:val="center" w:pos="4680"/>
        <w:tab w:val="right" w:pos="9360"/>
      </w:tabs>
      <w:spacing w:after="0" w:line="240" w:lineRule="auto"/>
    </w:pPr>
    <w:rPr>
      <w:rFonts w:ascii="Arial" w:eastAsia="Times New Roman" w:hAnsi="Arial" w:cs="Times New Roman"/>
      <w:sz w:val="24"/>
      <w:szCs w:val="24"/>
    </w:rPr>
  </w:style>
  <w:style w:type="character" w:customStyle="1" w:styleId="FooterChar">
    <w:name w:val="Footer Char"/>
    <w:basedOn w:val="DefaultParagraphFont"/>
    <w:link w:val="Footer"/>
    <w:uiPriority w:val="99"/>
    <w:rsid w:val="00BA1318"/>
    <w:rPr>
      <w:rFonts w:ascii="Arial" w:eastAsia="Times New Roman" w:hAnsi="Arial" w:cs="Times New Roman"/>
      <w:sz w:val="24"/>
      <w:szCs w:val="24"/>
    </w:rPr>
  </w:style>
  <w:style w:type="paragraph" w:styleId="PlainText">
    <w:name w:val="Plain Text"/>
    <w:basedOn w:val="Normal"/>
    <w:link w:val="PlainTextChar"/>
    <w:uiPriority w:val="99"/>
    <w:unhideWhenUsed/>
    <w:rsid w:val="00BA1318"/>
    <w:pPr>
      <w:spacing w:after="0" w:line="240" w:lineRule="auto"/>
    </w:pPr>
    <w:rPr>
      <w:rFonts w:ascii="Calibri" w:eastAsia="Times New Roman" w:hAnsi="Calibri" w:cs="Times New Roman"/>
      <w:color w:val="1F497D"/>
      <w:szCs w:val="21"/>
    </w:rPr>
  </w:style>
  <w:style w:type="character" w:customStyle="1" w:styleId="PlainTextChar">
    <w:name w:val="Plain Text Char"/>
    <w:basedOn w:val="DefaultParagraphFont"/>
    <w:link w:val="PlainText"/>
    <w:uiPriority w:val="99"/>
    <w:rsid w:val="00BA1318"/>
    <w:rPr>
      <w:rFonts w:ascii="Calibri" w:eastAsia="Times New Roman" w:hAnsi="Calibri" w:cs="Times New Roman"/>
      <w:color w:val="1F497D"/>
      <w:szCs w:val="21"/>
    </w:rPr>
  </w:style>
  <w:style w:type="paragraph" w:customStyle="1" w:styleId="CM3">
    <w:name w:val="CM3"/>
    <w:basedOn w:val="Default"/>
    <w:next w:val="Default"/>
    <w:uiPriority w:val="99"/>
    <w:rsid w:val="00BA1318"/>
    <w:pPr>
      <w:spacing w:line="268" w:lineRule="atLeast"/>
    </w:pPr>
    <w:rPr>
      <w:rFonts w:cs="Times New Roman"/>
      <w:color w:val="auto"/>
    </w:rPr>
  </w:style>
  <w:style w:type="paragraph" w:styleId="Title">
    <w:name w:val="Title"/>
    <w:basedOn w:val="Normal"/>
    <w:link w:val="TitleChar"/>
    <w:qFormat/>
    <w:rsid w:val="00BA1318"/>
    <w:pPr>
      <w:spacing w:after="0" w:line="240" w:lineRule="auto"/>
      <w:jc w:val="center"/>
    </w:pPr>
    <w:rPr>
      <w:rFonts w:ascii="Times New Roman" w:eastAsia="Times New Roman" w:hAnsi="Times New Roman" w:cs="Times New Roman"/>
      <w:b/>
      <w:sz w:val="40"/>
      <w:szCs w:val="20"/>
    </w:rPr>
  </w:style>
  <w:style w:type="character" w:customStyle="1" w:styleId="TitleChar">
    <w:name w:val="Title Char"/>
    <w:basedOn w:val="DefaultParagraphFont"/>
    <w:link w:val="Title"/>
    <w:rsid w:val="00BA1318"/>
    <w:rPr>
      <w:rFonts w:ascii="Times New Roman" w:eastAsia="Times New Roman" w:hAnsi="Times New Roman" w:cs="Times New Roman"/>
      <w:b/>
      <w:sz w:val="40"/>
      <w:szCs w:val="20"/>
    </w:rPr>
  </w:style>
  <w:style w:type="paragraph" w:styleId="BalloonText">
    <w:name w:val="Balloon Text"/>
    <w:basedOn w:val="Normal"/>
    <w:link w:val="BalloonTextChar"/>
    <w:rsid w:val="00BA131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BA1318"/>
    <w:rPr>
      <w:rFonts w:ascii="Tahoma" w:eastAsia="Times New Roman" w:hAnsi="Tahoma" w:cs="Tahoma"/>
      <w:sz w:val="16"/>
      <w:szCs w:val="16"/>
    </w:rPr>
  </w:style>
  <w:style w:type="character" w:styleId="CommentReference">
    <w:name w:val="annotation reference"/>
    <w:basedOn w:val="DefaultParagraphFont"/>
    <w:rsid w:val="00BA1318"/>
    <w:rPr>
      <w:sz w:val="16"/>
      <w:szCs w:val="16"/>
    </w:rPr>
  </w:style>
  <w:style w:type="paragraph" w:styleId="CommentText">
    <w:name w:val="annotation text"/>
    <w:basedOn w:val="Normal"/>
    <w:link w:val="CommentTextChar"/>
    <w:rsid w:val="00BA1318"/>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BA1318"/>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BA1318"/>
    <w:rPr>
      <w:b/>
      <w:bCs/>
    </w:rPr>
  </w:style>
  <w:style w:type="character" w:customStyle="1" w:styleId="CommentSubjectChar">
    <w:name w:val="Comment Subject Char"/>
    <w:basedOn w:val="CommentTextChar"/>
    <w:link w:val="CommentSubject"/>
    <w:rsid w:val="00BA1318"/>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D7E0D-29CD-4BFD-B253-3CF75D050D57}">
  <ds:schemaRefs>
    <ds:schemaRef ds:uri="http://schemas.openxmlformats.org/package/2006/metadata/core-properties"/>
    <ds:schemaRef ds:uri="http://purl.org/dc/elements/1.1/"/>
    <ds:schemaRef ds:uri="http://schemas.microsoft.com/office/infopath/2007/PartnerControls"/>
    <ds:schemaRef ds:uri="http://purl.org/dc/dcmitype/"/>
    <ds:schemaRef ds:uri="http://schemas.microsoft.com/office/2006/documentManagement/typ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7B538ECB-7689-488A-9D0F-9A75524E6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8F44DA2-5D08-4CCA-A5D2-0A7545FD2D2E}">
  <ds:schemaRefs>
    <ds:schemaRef ds:uri="http://schemas.microsoft.com/sharepoint/v3/contenttype/forms"/>
  </ds:schemaRefs>
</ds:datastoreItem>
</file>

<file path=customXml/itemProps4.xml><?xml version="1.0" encoding="utf-8"?>
<ds:datastoreItem xmlns:ds="http://schemas.openxmlformats.org/officeDocument/2006/customXml" ds:itemID="{12B92508-5887-4ADD-9419-E1AE8E021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3483</Words>
  <Characters>19859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VHill</dc:creator>
  <cp:lastModifiedBy>GScopino</cp:lastModifiedBy>
  <cp:revision>2</cp:revision>
  <cp:lastPrinted>2015-08-27T18:27:00Z</cp:lastPrinted>
  <dcterms:created xsi:type="dcterms:W3CDTF">2015-08-31T17:13:00Z</dcterms:created>
  <dcterms:modified xsi:type="dcterms:W3CDTF">2015-08-31T17:13:00Z</dcterms:modified>
</cp:coreProperties>
</file>