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05" w:rsidRPr="0006094E" w:rsidRDefault="00F60B05" w:rsidP="00C30E50">
      <w:pPr>
        <w:pStyle w:val="Title"/>
        <w:spacing w:before="0" w:after="0" w:line="240" w:lineRule="auto"/>
        <w:jc w:val="left"/>
        <w:rPr>
          <w:rFonts w:ascii="Arial" w:hAnsi="Arial" w:cs="Arial"/>
          <w:sz w:val="28"/>
          <w:szCs w:val="28"/>
        </w:rPr>
      </w:pPr>
      <w:r w:rsidRPr="0006094E">
        <w:rPr>
          <w:rFonts w:ascii="Arial" w:hAnsi="Arial" w:cs="Arial"/>
          <w:sz w:val="28"/>
          <w:szCs w:val="28"/>
        </w:rPr>
        <w:t xml:space="preserve">Office of Management and Budget </w:t>
      </w:r>
    </w:p>
    <w:p w:rsidR="00F60B05" w:rsidRDefault="00F60B05" w:rsidP="00C30E50">
      <w:pPr>
        <w:pStyle w:val="Title"/>
        <w:spacing w:before="0" w:after="0" w:line="240" w:lineRule="auto"/>
        <w:jc w:val="left"/>
        <w:rPr>
          <w:rFonts w:ascii="Arial" w:hAnsi="Arial" w:cs="Arial"/>
          <w:sz w:val="28"/>
          <w:szCs w:val="28"/>
        </w:rPr>
      </w:pPr>
    </w:p>
    <w:p w:rsidR="00F60B05" w:rsidRPr="0006094E" w:rsidRDefault="00F60B05" w:rsidP="00C30E50">
      <w:pPr>
        <w:pStyle w:val="Title"/>
        <w:spacing w:before="0" w:after="0" w:line="240" w:lineRule="auto"/>
        <w:jc w:val="left"/>
        <w:rPr>
          <w:rFonts w:ascii="Arial" w:hAnsi="Arial" w:cs="Arial"/>
          <w:sz w:val="28"/>
          <w:szCs w:val="28"/>
        </w:rPr>
      </w:pPr>
    </w:p>
    <w:p w:rsidR="00F60B05" w:rsidRPr="0006094E" w:rsidRDefault="00F60B05" w:rsidP="00C30E50">
      <w:pPr>
        <w:pStyle w:val="Title"/>
        <w:spacing w:before="0" w:after="0" w:line="240" w:lineRule="auto"/>
        <w:jc w:val="left"/>
        <w:rPr>
          <w:rFonts w:ascii="Arial" w:hAnsi="Arial" w:cs="Arial"/>
          <w:sz w:val="28"/>
          <w:szCs w:val="28"/>
        </w:rPr>
      </w:pPr>
      <w:r w:rsidRPr="0006094E">
        <w:rPr>
          <w:rFonts w:ascii="Arial" w:hAnsi="Arial" w:cs="Arial"/>
          <w:sz w:val="28"/>
          <w:szCs w:val="28"/>
        </w:rPr>
        <w:t xml:space="preserve">Clearance Package Supporting Statement </w:t>
      </w:r>
      <w:r w:rsidR="00105DC6">
        <w:rPr>
          <w:rFonts w:ascii="Arial" w:hAnsi="Arial" w:cs="Arial"/>
          <w:sz w:val="28"/>
          <w:szCs w:val="28"/>
        </w:rPr>
        <w:t>A</w:t>
      </w:r>
      <w:r w:rsidR="00DD4F41">
        <w:rPr>
          <w:rFonts w:ascii="Arial" w:hAnsi="Arial" w:cs="Arial"/>
          <w:sz w:val="28"/>
          <w:szCs w:val="28"/>
        </w:rPr>
        <w:t>: Justification</w:t>
      </w:r>
    </w:p>
    <w:p w:rsidR="00F60B05" w:rsidRPr="0006094E" w:rsidRDefault="00F60B05" w:rsidP="00C30E50">
      <w:pPr>
        <w:rPr>
          <w:rFonts w:ascii="Arial" w:hAnsi="Arial" w:cs="Arial"/>
          <w:sz w:val="28"/>
          <w:szCs w:val="28"/>
        </w:rPr>
      </w:pPr>
    </w:p>
    <w:p w:rsidR="00F60B05" w:rsidRDefault="00F60B05" w:rsidP="004D0A4B">
      <w:pPr>
        <w:rPr>
          <w:rFonts w:ascii="Arial" w:hAnsi="Arial" w:cs="Arial"/>
          <w:b/>
          <w:bCs/>
          <w:sz w:val="28"/>
          <w:szCs w:val="28"/>
        </w:rPr>
      </w:pPr>
    </w:p>
    <w:p w:rsidR="00F60B05" w:rsidRDefault="00F60B05" w:rsidP="004D0A4B">
      <w:pPr>
        <w:rPr>
          <w:rFonts w:ascii="Arial" w:hAnsi="Arial" w:cs="Arial"/>
          <w:b/>
          <w:bCs/>
          <w:sz w:val="28"/>
          <w:szCs w:val="28"/>
        </w:rPr>
      </w:pPr>
    </w:p>
    <w:p w:rsidR="00F60B05" w:rsidRPr="0006094E" w:rsidRDefault="00F60B05" w:rsidP="004D0A4B">
      <w:pPr>
        <w:rPr>
          <w:rFonts w:ascii="Arial" w:hAnsi="Arial" w:cs="Arial"/>
          <w:b/>
          <w:bCs/>
          <w:sz w:val="28"/>
          <w:szCs w:val="28"/>
        </w:rPr>
      </w:pPr>
    </w:p>
    <w:p w:rsidR="00F60B05" w:rsidRPr="0006094E" w:rsidRDefault="00F60B05" w:rsidP="004D0A4B">
      <w:pPr>
        <w:rPr>
          <w:rFonts w:ascii="Arial" w:hAnsi="Arial" w:cs="Arial"/>
          <w:b/>
          <w:bCs/>
          <w:sz w:val="28"/>
          <w:szCs w:val="28"/>
        </w:rPr>
      </w:pPr>
      <w:r w:rsidRPr="0006094E">
        <w:rPr>
          <w:rFonts w:ascii="Arial" w:hAnsi="Arial" w:cs="Arial"/>
          <w:b/>
          <w:bCs/>
          <w:sz w:val="28"/>
          <w:szCs w:val="28"/>
        </w:rPr>
        <w:t xml:space="preserve">Drug Free Communities Support Program </w:t>
      </w:r>
      <w:r>
        <w:rPr>
          <w:rFonts w:ascii="Arial" w:hAnsi="Arial" w:cs="Arial"/>
          <w:b/>
          <w:bCs/>
          <w:sz w:val="28"/>
          <w:szCs w:val="28"/>
        </w:rPr>
        <w:t>National Evaluation</w:t>
      </w:r>
    </w:p>
    <w:p w:rsidR="00F60B05" w:rsidRPr="00C30E50" w:rsidRDefault="00F60B05" w:rsidP="004D0A4B">
      <w:pPr>
        <w:rPr>
          <w:rFonts w:ascii="Arial" w:hAnsi="Arial" w:cs="Arial"/>
          <w:b/>
          <w:bCs/>
        </w:rPr>
      </w:pPr>
    </w:p>
    <w:p w:rsidR="00F60B05" w:rsidRDefault="00F60B05" w:rsidP="004D0A4B">
      <w:pPr>
        <w:rPr>
          <w:rFonts w:ascii="Arial" w:hAnsi="Arial" w:cs="Arial"/>
          <w:b/>
          <w:bCs/>
        </w:rPr>
      </w:pPr>
    </w:p>
    <w:p w:rsidR="00F60B05" w:rsidRDefault="00F60B05" w:rsidP="004D0A4B">
      <w:pPr>
        <w:rPr>
          <w:rFonts w:ascii="Arial" w:hAnsi="Arial" w:cs="Arial"/>
          <w:b/>
          <w:bCs/>
        </w:rPr>
      </w:pPr>
    </w:p>
    <w:p w:rsidR="00F60B05" w:rsidRDefault="00F60B05" w:rsidP="004D0A4B">
      <w:pPr>
        <w:rPr>
          <w:rFonts w:ascii="Arial" w:hAnsi="Arial" w:cs="Arial"/>
          <w:b/>
          <w:bCs/>
        </w:rPr>
      </w:pPr>
    </w:p>
    <w:p w:rsidR="00F60B05" w:rsidRDefault="00F60B05" w:rsidP="004D0A4B">
      <w:pPr>
        <w:rPr>
          <w:rFonts w:ascii="Arial" w:hAnsi="Arial" w:cs="Arial"/>
          <w:b/>
          <w:bCs/>
        </w:rPr>
      </w:pPr>
    </w:p>
    <w:p w:rsidR="00F60B05" w:rsidRDefault="00F60B05" w:rsidP="004D0A4B">
      <w:pPr>
        <w:rPr>
          <w:rFonts w:ascii="Arial" w:hAnsi="Arial" w:cs="Arial"/>
          <w:b/>
          <w:bCs/>
        </w:rPr>
      </w:pPr>
    </w:p>
    <w:p w:rsidR="00F60B05" w:rsidRDefault="00F60B05" w:rsidP="004D0A4B">
      <w:pPr>
        <w:rPr>
          <w:rFonts w:ascii="Arial" w:hAnsi="Arial" w:cs="Arial"/>
          <w:b/>
          <w:bCs/>
        </w:rPr>
      </w:pPr>
    </w:p>
    <w:p w:rsidR="00F60B05" w:rsidRPr="00C30E50" w:rsidRDefault="00F60B05" w:rsidP="004D0A4B">
      <w:pPr>
        <w:rPr>
          <w:rFonts w:ascii="Arial" w:hAnsi="Arial" w:cs="Arial"/>
          <w:b/>
          <w:bCs/>
        </w:rPr>
      </w:pPr>
    </w:p>
    <w:p w:rsidR="00F60B05" w:rsidRPr="00C30E50" w:rsidRDefault="00F60B05" w:rsidP="004D0A4B">
      <w:pPr>
        <w:pStyle w:val="Title"/>
        <w:spacing w:before="0" w:after="0"/>
        <w:jc w:val="left"/>
        <w:rPr>
          <w:rFonts w:ascii="Arial" w:hAnsi="Arial" w:cs="Arial"/>
          <w:szCs w:val="24"/>
        </w:rPr>
      </w:pPr>
      <w:r w:rsidRPr="00C30E50">
        <w:rPr>
          <w:rFonts w:ascii="Arial" w:hAnsi="Arial" w:cs="Arial"/>
          <w:szCs w:val="24"/>
        </w:rPr>
        <w:t>Supported by:</w:t>
      </w:r>
    </w:p>
    <w:p w:rsidR="00F60B05" w:rsidRPr="00C30E50" w:rsidRDefault="00F60B05" w:rsidP="004D0A4B">
      <w:pPr>
        <w:pStyle w:val="Title"/>
        <w:spacing w:before="0" w:after="0"/>
        <w:jc w:val="left"/>
        <w:rPr>
          <w:rFonts w:ascii="Arial" w:hAnsi="Arial" w:cs="Arial"/>
          <w:szCs w:val="24"/>
        </w:rPr>
      </w:pPr>
    </w:p>
    <w:p w:rsidR="00F60B05" w:rsidRPr="00C30E50" w:rsidRDefault="00F60B05" w:rsidP="004D0A4B">
      <w:pPr>
        <w:pStyle w:val="Title"/>
        <w:spacing w:before="0" w:after="0"/>
        <w:jc w:val="left"/>
        <w:rPr>
          <w:rFonts w:ascii="Arial" w:hAnsi="Arial" w:cs="Arial"/>
          <w:szCs w:val="24"/>
        </w:rPr>
      </w:pPr>
      <w:r w:rsidRPr="00C30E50">
        <w:rPr>
          <w:rFonts w:ascii="Arial" w:hAnsi="Arial" w:cs="Arial"/>
          <w:szCs w:val="24"/>
        </w:rPr>
        <w:t>Executive Office of the President</w:t>
      </w:r>
    </w:p>
    <w:p w:rsidR="00F60B05" w:rsidRPr="00C30E50" w:rsidRDefault="00F60B05" w:rsidP="004D0A4B">
      <w:pPr>
        <w:pStyle w:val="Title"/>
        <w:spacing w:before="0" w:after="0"/>
        <w:jc w:val="left"/>
        <w:rPr>
          <w:rFonts w:ascii="Arial" w:hAnsi="Arial" w:cs="Arial"/>
          <w:szCs w:val="24"/>
        </w:rPr>
      </w:pPr>
      <w:r w:rsidRPr="00C30E50">
        <w:rPr>
          <w:rFonts w:ascii="Arial" w:hAnsi="Arial" w:cs="Arial"/>
          <w:szCs w:val="24"/>
        </w:rPr>
        <w:t>Office of Administration</w:t>
      </w:r>
    </w:p>
    <w:p w:rsidR="00F60B05" w:rsidRPr="00C30E50" w:rsidRDefault="00F60B05" w:rsidP="004D0A4B">
      <w:pPr>
        <w:pStyle w:val="Title"/>
        <w:spacing w:before="0" w:after="0"/>
        <w:jc w:val="left"/>
        <w:rPr>
          <w:rFonts w:ascii="Arial" w:hAnsi="Arial" w:cs="Arial"/>
          <w:szCs w:val="24"/>
        </w:rPr>
      </w:pPr>
      <w:r w:rsidRPr="00C30E50">
        <w:rPr>
          <w:rFonts w:ascii="Arial" w:hAnsi="Arial" w:cs="Arial"/>
          <w:szCs w:val="24"/>
        </w:rPr>
        <w:t>Office of National Drug Control Policy</w:t>
      </w:r>
    </w:p>
    <w:p w:rsidR="00F60B05" w:rsidRPr="00C30E50" w:rsidRDefault="00F60B05" w:rsidP="004D0A4B">
      <w:pPr>
        <w:pStyle w:val="Title"/>
        <w:tabs>
          <w:tab w:val="left" w:pos="3181"/>
        </w:tabs>
        <w:spacing w:before="0" w:after="0"/>
        <w:jc w:val="left"/>
        <w:rPr>
          <w:rFonts w:ascii="Arial" w:hAnsi="Arial" w:cs="Arial"/>
          <w:szCs w:val="24"/>
        </w:rPr>
      </w:pPr>
      <w:smartTag w:uri="urn:schemas-microsoft-com:office:smarttags" w:element="address">
        <w:smartTag w:uri="urn:schemas-microsoft-com:office:smarttags" w:element="Street">
          <w:r w:rsidRPr="00C30E50">
            <w:rPr>
              <w:rFonts w:ascii="Arial" w:hAnsi="Arial" w:cs="Arial"/>
              <w:szCs w:val="24"/>
            </w:rPr>
            <w:t>750 17</w:t>
          </w:r>
          <w:r w:rsidRPr="00C30E50">
            <w:rPr>
              <w:rFonts w:ascii="Arial" w:hAnsi="Arial" w:cs="Arial"/>
              <w:szCs w:val="24"/>
              <w:vertAlign w:val="superscript"/>
            </w:rPr>
            <w:t>th</w:t>
          </w:r>
          <w:r w:rsidRPr="00C30E50">
            <w:rPr>
              <w:rFonts w:ascii="Arial" w:hAnsi="Arial" w:cs="Arial"/>
              <w:szCs w:val="24"/>
            </w:rPr>
            <w:t xml:space="preserve"> Street, NW</w:t>
          </w:r>
        </w:smartTag>
      </w:smartTag>
      <w:r w:rsidRPr="00C30E50">
        <w:rPr>
          <w:rFonts w:ascii="Arial" w:hAnsi="Arial" w:cs="Arial"/>
          <w:szCs w:val="24"/>
        </w:rPr>
        <w:tab/>
      </w:r>
    </w:p>
    <w:p w:rsidR="00F60B05" w:rsidRPr="00C30E50" w:rsidRDefault="00F60B05" w:rsidP="004D0A4B">
      <w:pPr>
        <w:pStyle w:val="Title"/>
        <w:spacing w:before="0" w:after="0"/>
        <w:jc w:val="left"/>
        <w:rPr>
          <w:rFonts w:ascii="Arial" w:hAnsi="Arial" w:cs="Arial"/>
          <w:szCs w:val="24"/>
        </w:rPr>
      </w:pPr>
      <w:smartTag w:uri="urn:schemas-microsoft-com:office:smarttags" w:element="City">
        <w:smartTag w:uri="urn:schemas-microsoft-com:office:smarttags" w:element="place">
          <w:r w:rsidRPr="00C30E50">
            <w:rPr>
              <w:rFonts w:ascii="Arial" w:hAnsi="Arial" w:cs="Arial"/>
              <w:szCs w:val="24"/>
            </w:rPr>
            <w:t>Washington</w:t>
          </w:r>
        </w:smartTag>
        <w:r w:rsidRPr="00C30E50">
          <w:rPr>
            <w:rFonts w:ascii="Arial" w:hAnsi="Arial" w:cs="Arial"/>
            <w:szCs w:val="24"/>
          </w:rPr>
          <w:t xml:space="preserve">, </w:t>
        </w:r>
        <w:smartTag w:uri="urn:schemas-microsoft-com:office:smarttags" w:element="State">
          <w:r w:rsidRPr="00C30E50">
            <w:rPr>
              <w:rFonts w:ascii="Arial" w:hAnsi="Arial" w:cs="Arial"/>
              <w:szCs w:val="24"/>
            </w:rPr>
            <w:t>DC</w:t>
          </w:r>
        </w:smartTag>
        <w:r w:rsidRPr="00C30E50">
          <w:rPr>
            <w:rFonts w:ascii="Arial" w:hAnsi="Arial" w:cs="Arial"/>
            <w:szCs w:val="24"/>
          </w:rPr>
          <w:t xml:space="preserve"> </w:t>
        </w:r>
        <w:smartTag w:uri="urn:schemas-microsoft-com:office:smarttags" w:element="PostalCode">
          <w:r w:rsidRPr="00C30E50">
            <w:rPr>
              <w:rFonts w:ascii="Arial" w:hAnsi="Arial" w:cs="Arial"/>
              <w:szCs w:val="24"/>
            </w:rPr>
            <w:t>20006-4607</w:t>
          </w:r>
        </w:smartTag>
      </w:smartTag>
    </w:p>
    <w:p w:rsidR="00F60B05" w:rsidRPr="00C30E50" w:rsidRDefault="00F60B05" w:rsidP="004D0A4B">
      <w:pPr>
        <w:pStyle w:val="Title"/>
        <w:spacing w:before="0" w:after="0"/>
        <w:jc w:val="left"/>
        <w:rPr>
          <w:rFonts w:ascii="Arial" w:hAnsi="Arial" w:cs="Arial"/>
          <w:szCs w:val="24"/>
        </w:rPr>
      </w:pPr>
    </w:p>
    <w:p w:rsidR="00F60B05" w:rsidRPr="00C30E50" w:rsidRDefault="00F60B05" w:rsidP="004D0A4B">
      <w:pPr>
        <w:pStyle w:val="Title"/>
        <w:spacing w:before="0" w:after="0"/>
        <w:jc w:val="left"/>
        <w:rPr>
          <w:rFonts w:ascii="Arial" w:hAnsi="Arial" w:cs="Arial"/>
          <w:szCs w:val="24"/>
        </w:rPr>
      </w:pPr>
    </w:p>
    <w:p w:rsidR="00F60B05" w:rsidRPr="00C30E50" w:rsidRDefault="00F60B05" w:rsidP="004D0A4B">
      <w:pPr>
        <w:pStyle w:val="Title"/>
        <w:spacing w:before="0" w:after="0"/>
        <w:jc w:val="left"/>
        <w:rPr>
          <w:rFonts w:ascii="Arial" w:hAnsi="Arial" w:cs="Arial"/>
          <w:szCs w:val="24"/>
        </w:rPr>
      </w:pPr>
    </w:p>
    <w:p w:rsidR="00F60B05" w:rsidRPr="00C30E50" w:rsidRDefault="00F60B05" w:rsidP="004D0A4B">
      <w:pPr>
        <w:pStyle w:val="Title"/>
        <w:spacing w:before="0" w:after="0"/>
        <w:jc w:val="left"/>
        <w:rPr>
          <w:rFonts w:ascii="Arial" w:hAnsi="Arial" w:cs="Arial"/>
          <w:szCs w:val="24"/>
        </w:rPr>
      </w:pPr>
      <w:bookmarkStart w:id="0" w:name="_Toc4209346"/>
      <w:r w:rsidRPr="00C30E50">
        <w:rPr>
          <w:rFonts w:ascii="Arial" w:hAnsi="Arial" w:cs="Arial"/>
          <w:szCs w:val="24"/>
        </w:rPr>
        <w:t>Government Project Officer:</w:t>
      </w:r>
    </w:p>
    <w:bookmarkEnd w:id="0"/>
    <w:p w:rsidR="00F60B05" w:rsidRPr="00C30E50" w:rsidRDefault="00F60B05" w:rsidP="004D0A4B">
      <w:pPr>
        <w:pStyle w:val="Title"/>
        <w:spacing w:before="0" w:after="0"/>
        <w:jc w:val="left"/>
        <w:rPr>
          <w:rFonts w:ascii="Arial" w:hAnsi="Arial" w:cs="Arial"/>
          <w:szCs w:val="24"/>
        </w:rPr>
      </w:pPr>
      <w:smartTag w:uri="urn:schemas-microsoft-com:office:smarttags" w:element="place">
        <w:r w:rsidRPr="00C30E50">
          <w:rPr>
            <w:rFonts w:ascii="Arial" w:hAnsi="Arial" w:cs="Arial"/>
            <w:szCs w:val="24"/>
          </w:rPr>
          <w:t>Shannon</w:t>
        </w:r>
      </w:smartTag>
      <w:r w:rsidRPr="00C30E50">
        <w:rPr>
          <w:rFonts w:ascii="Arial" w:hAnsi="Arial" w:cs="Arial"/>
          <w:szCs w:val="24"/>
        </w:rPr>
        <w:t xml:space="preserve"> Weatherly</w:t>
      </w:r>
    </w:p>
    <w:p w:rsidR="00F60B05" w:rsidRPr="00C30E50" w:rsidRDefault="00F60B05" w:rsidP="004D0A4B">
      <w:pPr>
        <w:rPr>
          <w:rFonts w:ascii="Arial" w:hAnsi="Arial" w:cs="Arial"/>
          <w:b/>
          <w:bCs/>
        </w:rPr>
      </w:pPr>
      <w:r>
        <w:rPr>
          <w:rFonts w:ascii="Arial" w:hAnsi="Arial" w:cs="Arial"/>
          <w:b/>
          <w:color w:val="000000"/>
        </w:rPr>
        <w:t>(</w:t>
      </w:r>
      <w:r w:rsidRPr="00C30E50">
        <w:rPr>
          <w:rFonts w:ascii="Arial" w:hAnsi="Arial" w:cs="Arial"/>
          <w:b/>
          <w:color w:val="000000"/>
        </w:rPr>
        <w:t>202</w:t>
      </w:r>
      <w:r>
        <w:rPr>
          <w:rFonts w:ascii="Arial" w:hAnsi="Arial" w:cs="Arial"/>
          <w:b/>
          <w:color w:val="000000"/>
        </w:rPr>
        <w:t xml:space="preserve">) </w:t>
      </w:r>
      <w:r w:rsidRPr="00C30E50">
        <w:rPr>
          <w:rFonts w:ascii="Arial" w:hAnsi="Arial" w:cs="Arial"/>
          <w:b/>
          <w:color w:val="000000"/>
        </w:rPr>
        <w:t>395.6774 (</w:t>
      </w:r>
      <w:r w:rsidRPr="00C30E50">
        <w:rPr>
          <w:rFonts w:ascii="Arial" w:hAnsi="Arial" w:cs="Arial"/>
          <w:b/>
        </w:rPr>
        <w:t>phone)</w:t>
      </w:r>
    </w:p>
    <w:p w:rsidR="00F60B05" w:rsidRPr="00C30E50" w:rsidRDefault="00F60B05" w:rsidP="004D0A4B">
      <w:pPr>
        <w:pStyle w:val="Title"/>
        <w:spacing w:before="0" w:after="0"/>
        <w:jc w:val="left"/>
        <w:rPr>
          <w:rFonts w:ascii="Arial" w:hAnsi="Arial" w:cs="Arial"/>
          <w:szCs w:val="24"/>
        </w:rPr>
      </w:pPr>
      <w:r w:rsidRPr="00C30E50">
        <w:rPr>
          <w:rFonts w:ascii="Arial" w:hAnsi="Arial" w:cs="Arial"/>
          <w:szCs w:val="24"/>
        </w:rPr>
        <w:t>(202) 395-6711 (fax)</w:t>
      </w:r>
    </w:p>
    <w:p w:rsidR="00F60B05" w:rsidRPr="00C30E50" w:rsidRDefault="00F60B05" w:rsidP="004D0A4B">
      <w:pPr>
        <w:rPr>
          <w:rFonts w:ascii="Arial" w:hAnsi="Arial" w:cs="Arial"/>
          <w:bCs/>
        </w:rPr>
      </w:pPr>
    </w:p>
    <w:p w:rsidR="00F60B05" w:rsidRDefault="00F60B05" w:rsidP="004D0A4B">
      <w:pPr>
        <w:rPr>
          <w:rFonts w:ascii="Arial" w:hAnsi="Arial" w:cs="Arial"/>
          <w:bCs/>
        </w:rPr>
      </w:pPr>
    </w:p>
    <w:p w:rsidR="00F60B05" w:rsidRDefault="00F60B05" w:rsidP="004D0A4B">
      <w:pPr>
        <w:rPr>
          <w:rFonts w:ascii="Arial" w:hAnsi="Arial" w:cs="Arial"/>
          <w:bCs/>
        </w:rPr>
      </w:pPr>
    </w:p>
    <w:p w:rsidR="00F60B05" w:rsidRDefault="00F60B05" w:rsidP="004D0A4B">
      <w:pPr>
        <w:rPr>
          <w:rFonts w:ascii="Arial" w:hAnsi="Arial" w:cs="Arial"/>
          <w:bCs/>
        </w:rPr>
      </w:pPr>
    </w:p>
    <w:p w:rsidR="00F60B05" w:rsidRDefault="00F60B05" w:rsidP="004D0A4B">
      <w:pPr>
        <w:rPr>
          <w:rFonts w:ascii="Arial" w:hAnsi="Arial" w:cs="Arial"/>
          <w:bCs/>
        </w:rPr>
      </w:pPr>
    </w:p>
    <w:p w:rsidR="00F60B05" w:rsidRDefault="00F60B05" w:rsidP="004D0A4B">
      <w:pPr>
        <w:rPr>
          <w:rFonts w:ascii="Arial" w:hAnsi="Arial" w:cs="Arial"/>
          <w:bCs/>
        </w:rPr>
      </w:pPr>
    </w:p>
    <w:p w:rsidR="00F60B05" w:rsidRDefault="00F60B05" w:rsidP="004D0A4B">
      <w:pPr>
        <w:rPr>
          <w:rFonts w:ascii="Arial" w:hAnsi="Arial" w:cs="Arial"/>
          <w:bCs/>
        </w:rPr>
      </w:pPr>
    </w:p>
    <w:p w:rsidR="00F60B05" w:rsidRDefault="00F60B05" w:rsidP="004D0A4B">
      <w:pPr>
        <w:rPr>
          <w:rFonts w:ascii="Arial" w:hAnsi="Arial" w:cs="Arial"/>
          <w:bCs/>
        </w:rPr>
      </w:pPr>
    </w:p>
    <w:p w:rsidR="00F60B05" w:rsidRDefault="00F60B05" w:rsidP="004D0A4B">
      <w:pPr>
        <w:rPr>
          <w:rFonts w:ascii="Arial" w:hAnsi="Arial" w:cs="Arial"/>
          <w:bCs/>
        </w:rPr>
      </w:pPr>
    </w:p>
    <w:p w:rsidR="00F60B05" w:rsidRDefault="00F60B05" w:rsidP="004D0A4B">
      <w:pPr>
        <w:rPr>
          <w:rFonts w:ascii="Arial" w:hAnsi="Arial" w:cs="Arial"/>
          <w:bCs/>
        </w:rPr>
      </w:pPr>
    </w:p>
    <w:p w:rsidR="00F60B05" w:rsidRPr="00C30E50" w:rsidRDefault="00F60B05" w:rsidP="004D0A4B">
      <w:pPr>
        <w:rPr>
          <w:rFonts w:ascii="Arial" w:hAnsi="Arial" w:cs="Arial"/>
          <w:bCs/>
        </w:rPr>
      </w:pPr>
    </w:p>
    <w:p w:rsidR="00F60B05" w:rsidRPr="00C30E50" w:rsidRDefault="00F60B05" w:rsidP="004D0A4B">
      <w:pPr>
        <w:rPr>
          <w:rFonts w:ascii="Arial" w:hAnsi="Arial" w:cs="Arial"/>
          <w:bCs/>
        </w:rPr>
      </w:pPr>
    </w:p>
    <w:p w:rsidR="00F60B05" w:rsidRPr="00C30E50" w:rsidRDefault="002E039E" w:rsidP="004D0A4B">
      <w:pPr>
        <w:rPr>
          <w:rFonts w:ascii="Arial" w:hAnsi="Arial" w:cs="Arial"/>
          <w:b/>
          <w:bCs/>
        </w:rPr>
      </w:pPr>
      <w:r>
        <w:rPr>
          <w:rFonts w:ascii="Arial" w:hAnsi="Arial" w:cs="Arial"/>
          <w:b/>
          <w:bCs/>
        </w:rPr>
        <w:t>August</w:t>
      </w:r>
      <w:r w:rsidR="00F60B05" w:rsidRPr="00C30E50">
        <w:rPr>
          <w:rFonts w:ascii="Arial" w:hAnsi="Arial" w:cs="Arial"/>
          <w:b/>
          <w:bCs/>
        </w:rPr>
        <w:t xml:space="preserve"> 2011</w:t>
      </w:r>
    </w:p>
    <w:p w:rsidR="00F60B05" w:rsidRDefault="00F60B05" w:rsidP="00A01F3A">
      <w:pPr>
        <w:jc w:val="center"/>
        <w:rPr>
          <w:rFonts w:ascii="Calibri" w:hAnsi="Calibri"/>
          <w:b/>
          <w:sz w:val="28"/>
        </w:rPr>
        <w:sectPr w:rsidR="00F60B05" w:rsidSect="001214E7">
          <w:type w:val="continuous"/>
          <w:pgSz w:w="12240" w:h="15840" w:code="1"/>
          <w:pgMar w:top="1080" w:right="1080" w:bottom="1080" w:left="1080" w:header="432" w:footer="432" w:gutter="0"/>
          <w:pgNumType w:fmt="numberInDash"/>
          <w:cols w:space="720"/>
          <w:docGrid w:linePitch="360"/>
        </w:sectPr>
      </w:pPr>
    </w:p>
    <w:p w:rsidR="00F60B05" w:rsidRPr="00C30E50" w:rsidRDefault="00F60B05" w:rsidP="00A01F3A">
      <w:pPr>
        <w:jc w:val="center"/>
        <w:rPr>
          <w:rFonts w:ascii="Arial" w:hAnsi="Arial" w:cs="Arial"/>
          <w:b/>
          <w:sz w:val="28"/>
        </w:rPr>
      </w:pPr>
      <w:r w:rsidRPr="00C30E50">
        <w:rPr>
          <w:rFonts w:ascii="Arial" w:hAnsi="Arial" w:cs="Arial"/>
          <w:b/>
          <w:sz w:val="28"/>
        </w:rPr>
        <w:lastRenderedPageBreak/>
        <w:t>Table of Contents</w:t>
      </w:r>
    </w:p>
    <w:p w:rsidR="00F60B05" w:rsidRPr="00C30E50" w:rsidRDefault="00F60B05" w:rsidP="00A01F3A">
      <w:pPr>
        <w:jc w:val="center"/>
        <w:rPr>
          <w:rFonts w:ascii="Arial" w:hAnsi="Arial" w:cs="Arial"/>
          <w:b/>
        </w:rPr>
      </w:pPr>
    </w:p>
    <w:p w:rsidR="00F60B05" w:rsidRPr="00C30E50" w:rsidRDefault="00F60B05" w:rsidP="00A01F3A">
      <w:pPr>
        <w:jc w:val="center"/>
        <w:rPr>
          <w:rFonts w:ascii="Arial" w:hAnsi="Arial" w:cs="Arial"/>
          <w:b/>
        </w:rPr>
      </w:pPr>
    </w:p>
    <w:p w:rsidR="00F60B05" w:rsidRPr="00257D13" w:rsidRDefault="00F60B05" w:rsidP="00BC5542">
      <w:pPr>
        <w:tabs>
          <w:tab w:val="right" w:leader="dot" w:pos="10080"/>
        </w:tabs>
        <w:rPr>
          <w:rFonts w:ascii="Arial" w:hAnsi="Arial" w:cs="Arial"/>
          <w:sz w:val="22"/>
          <w:szCs w:val="22"/>
        </w:rPr>
      </w:pPr>
      <w:r w:rsidRPr="00257D13">
        <w:rPr>
          <w:rFonts w:ascii="Arial" w:hAnsi="Arial" w:cs="Arial"/>
          <w:b/>
          <w:sz w:val="22"/>
          <w:szCs w:val="22"/>
        </w:rPr>
        <w:t>A. JUSTIFICATION</w:t>
      </w:r>
      <w:r w:rsidRPr="00257D13">
        <w:rPr>
          <w:rFonts w:ascii="Arial" w:hAnsi="Arial" w:cs="Arial"/>
          <w:sz w:val="22"/>
          <w:szCs w:val="22"/>
        </w:rPr>
        <w:tab/>
        <w:t>1</w:t>
      </w:r>
    </w:p>
    <w:p w:rsidR="00F60B05" w:rsidRPr="00257D13" w:rsidRDefault="00F60B05" w:rsidP="00F70E2A">
      <w:pPr>
        <w:rPr>
          <w:rFonts w:ascii="Arial" w:hAnsi="Arial" w:cs="Arial"/>
          <w:b/>
          <w:sz w:val="22"/>
          <w:szCs w:val="22"/>
        </w:rPr>
      </w:pPr>
    </w:p>
    <w:p w:rsidR="00F60B05" w:rsidRPr="00257D13" w:rsidRDefault="00F60B05" w:rsidP="00BC5542">
      <w:pPr>
        <w:tabs>
          <w:tab w:val="left" w:pos="720"/>
          <w:tab w:val="left" w:pos="1440"/>
          <w:tab w:val="right" w:leader="dot" w:pos="10080"/>
        </w:tabs>
        <w:rPr>
          <w:rFonts w:ascii="Arial" w:hAnsi="Arial" w:cs="Arial"/>
          <w:sz w:val="22"/>
          <w:szCs w:val="22"/>
        </w:rPr>
      </w:pPr>
      <w:r w:rsidRPr="00257D13">
        <w:rPr>
          <w:rFonts w:ascii="Arial" w:hAnsi="Arial" w:cs="Arial"/>
          <w:sz w:val="22"/>
          <w:szCs w:val="22"/>
        </w:rPr>
        <w:tab/>
        <w:t>A.1.</w:t>
      </w:r>
      <w:r w:rsidRPr="00257D13">
        <w:rPr>
          <w:rFonts w:ascii="Arial" w:hAnsi="Arial" w:cs="Arial"/>
          <w:sz w:val="22"/>
          <w:szCs w:val="22"/>
        </w:rPr>
        <w:tab/>
        <w:t>Circumstances Making the Colle</w:t>
      </w:r>
      <w:r w:rsidR="0080696E">
        <w:rPr>
          <w:rFonts w:ascii="Arial" w:hAnsi="Arial" w:cs="Arial"/>
          <w:sz w:val="22"/>
          <w:szCs w:val="22"/>
        </w:rPr>
        <w:t>ction of Information Necessary</w:t>
      </w:r>
      <w:r w:rsidR="0080696E">
        <w:rPr>
          <w:rFonts w:ascii="Arial" w:hAnsi="Arial" w:cs="Arial"/>
          <w:sz w:val="22"/>
          <w:szCs w:val="22"/>
        </w:rPr>
        <w:tab/>
        <w:t>1</w:t>
      </w:r>
    </w:p>
    <w:p w:rsidR="00F60B05" w:rsidRPr="00257D13" w:rsidRDefault="00F60B05" w:rsidP="00BC5542">
      <w:pPr>
        <w:tabs>
          <w:tab w:val="left" w:pos="720"/>
          <w:tab w:val="left" w:pos="1440"/>
          <w:tab w:val="right" w:leader="dot" w:pos="10080"/>
        </w:tabs>
        <w:rPr>
          <w:rFonts w:ascii="Arial" w:hAnsi="Arial" w:cs="Arial"/>
          <w:sz w:val="22"/>
          <w:szCs w:val="22"/>
        </w:rPr>
      </w:pPr>
    </w:p>
    <w:p w:rsidR="00F60B05" w:rsidRPr="00257D13" w:rsidRDefault="00F60B05" w:rsidP="00BC5542">
      <w:pPr>
        <w:tabs>
          <w:tab w:val="left" w:pos="720"/>
          <w:tab w:val="left" w:pos="1440"/>
          <w:tab w:val="right" w:leader="dot" w:pos="10080"/>
        </w:tabs>
        <w:rPr>
          <w:rFonts w:ascii="Arial" w:hAnsi="Arial" w:cs="Arial"/>
          <w:sz w:val="22"/>
          <w:szCs w:val="22"/>
        </w:rPr>
      </w:pPr>
      <w:r w:rsidRPr="00257D13">
        <w:rPr>
          <w:rFonts w:ascii="Arial" w:hAnsi="Arial" w:cs="Arial"/>
          <w:sz w:val="22"/>
          <w:szCs w:val="22"/>
        </w:rPr>
        <w:tab/>
        <w:t xml:space="preserve">A.2. </w:t>
      </w:r>
      <w:r w:rsidRPr="00257D13">
        <w:rPr>
          <w:rFonts w:ascii="Arial" w:hAnsi="Arial" w:cs="Arial"/>
          <w:sz w:val="22"/>
          <w:szCs w:val="22"/>
        </w:rPr>
        <w:tab/>
        <w:t>Purpose, Requested Revisions/Additions, and Use of the Information</w:t>
      </w:r>
      <w:r w:rsidRPr="00257D13">
        <w:rPr>
          <w:rFonts w:ascii="Arial" w:hAnsi="Arial" w:cs="Arial"/>
          <w:sz w:val="22"/>
          <w:szCs w:val="22"/>
        </w:rPr>
        <w:tab/>
        <w:t>2</w:t>
      </w:r>
    </w:p>
    <w:p w:rsidR="00F60B05" w:rsidRPr="00257D13" w:rsidRDefault="00F60B05" w:rsidP="00BC5542">
      <w:pPr>
        <w:tabs>
          <w:tab w:val="left" w:pos="720"/>
          <w:tab w:val="left" w:pos="1440"/>
          <w:tab w:val="right" w:leader="dot" w:pos="10080"/>
        </w:tabs>
        <w:rPr>
          <w:rFonts w:ascii="Arial" w:hAnsi="Arial" w:cs="Arial"/>
          <w:sz w:val="22"/>
          <w:szCs w:val="22"/>
        </w:rPr>
      </w:pPr>
    </w:p>
    <w:p w:rsidR="00F60B05" w:rsidRPr="00257D13" w:rsidRDefault="00F60B05" w:rsidP="00BC5542">
      <w:pPr>
        <w:tabs>
          <w:tab w:val="left" w:pos="720"/>
          <w:tab w:val="left" w:pos="1440"/>
          <w:tab w:val="right" w:leader="dot" w:pos="10080"/>
        </w:tabs>
        <w:rPr>
          <w:rFonts w:ascii="Arial" w:hAnsi="Arial" w:cs="Arial"/>
          <w:sz w:val="22"/>
          <w:szCs w:val="22"/>
        </w:rPr>
      </w:pPr>
      <w:r w:rsidRPr="00257D13">
        <w:rPr>
          <w:rFonts w:ascii="Arial" w:hAnsi="Arial" w:cs="Arial"/>
          <w:sz w:val="22"/>
          <w:szCs w:val="22"/>
        </w:rPr>
        <w:tab/>
        <w:t xml:space="preserve">A.3. </w:t>
      </w:r>
      <w:r w:rsidRPr="00257D13">
        <w:rPr>
          <w:rFonts w:ascii="Arial" w:hAnsi="Arial" w:cs="Arial"/>
          <w:sz w:val="22"/>
          <w:szCs w:val="22"/>
        </w:rPr>
        <w:tab/>
        <w:t>Use of Information Technology to Reduce Burden</w:t>
      </w:r>
      <w:r w:rsidRPr="00257D13">
        <w:rPr>
          <w:rFonts w:ascii="Arial" w:hAnsi="Arial" w:cs="Arial"/>
          <w:sz w:val="22"/>
          <w:szCs w:val="22"/>
        </w:rPr>
        <w:tab/>
        <w:t>7</w:t>
      </w:r>
    </w:p>
    <w:p w:rsidR="00F60B05" w:rsidRPr="00257D13" w:rsidRDefault="00F60B05" w:rsidP="00BC5542">
      <w:pPr>
        <w:tabs>
          <w:tab w:val="left" w:pos="720"/>
          <w:tab w:val="left" w:pos="1440"/>
          <w:tab w:val="right" w:leader="dot" w:pos="10080"/>
        </w:tabs>
        <w:rPr>
          <w:rFonts w:ascii="Arial" w:hAnsi="Arial" w:cs="Arial"/>
          <w:sz w:val="22"/>
          <w:szCs w:val="22"/>
        </w:rPr>
      </w:pPr>
    </w:p>
    <w:p w:rsidR="00F60B05" w:rsidRPr="00257D13" w:rsidRDefault="00F60B05" w:rsidP="00BC5542">
      <w:pPr>
        <w:tabs>
          <w:tab w:val="left" w:pos="720"/>
          <w:tab w:val="left" w:pos="1440"/>
          <w:tab w:val="right" w:leader="dot" w:pos="10080"/>
        </w:tabs>
        <w:rPr>
          <w:rFonts w:ascii="Arial" w:hAnsi="Arial" w:cs="Arial"/>
          <w:sz w:val="22"/>
          <w:szCs w:val="22"/>
        </w:rPr>
      </w:pPr>
      <w:r w:rsidRPr="00257D13">
        <w:rPr>
          <w:rFonts w:ascii="Arial" w:hAnsi="Arial" w:cs="Arial"/>
          <w:sz w:val="22"/>
          <w:szCs w:val="22"/>
        </w:rPr>
        <w:tab/>
        <w:t xml:space="preserve">A.4. </w:t>
      </w:r>
      <w:r w:rsidRPr="00257D13">
        <w:rPr>
          <w:rFonts w:ascii="Arial" w:hAnsi="Arial" w:cs="Arial"/>
          <w:sz w:val="22"/>
          <w:szCs w:val="22"/>
        </w:rPr>
        <w:tab/>
        <w:t>E</w:t>
      </w:r>
      <w:r w:rsidR="0080696E">
        <w:rPr>
          <w:rFonts w:ascii="Arial" w:hAnsi="Arial" w:cs="Arial"/>
          <w:sz w:val="22"/>
          <w:szCs w:val="22"/>
        </w:rPr>
        <w:t>fforts to Identify Duplication</w:t>
      </w:r>
      <w:r w:rsidR="0080696E">
        <w:rPr>
          <w:rFonts w:ascii="Arial" w:hAnsi="Arial" w:cs="Arial"/>
          <w:sz w:val="22"/>
          <w:szCs w:val="22"/>
        </w:rPr>
        <w:tab/>
        <w:t>9</w:t>
      </w:r>
    </w:p>
    <w:p w:rsidR="00F60B05" w:rsidRPr="00257D13" w:rsidRDefault="00F60B05" w:rsidP="00BC5542">
      <w:pPr>
        <w:tabs>
          <w:tab w:val="left" w:pos="720"/>
          <w:tab w:val="left" w:pos="1440"/>
          <w:tab w:val="right" w:leader="dot" w:pos="10080"/>
        </w:tabs>
        <w:rPr>
          <w:rFonts w:ascii="Arial" w:hAnsi="Arial" w:cs="Arial"/>
          <w:sz w:val="22"/>
          <w:szCs w:val="22"/>
        </w:rPr>
      </w:pPr>
    </w:p>
    <w:p w:rsidR="00F60B05" w:rsidRPr="00257D13" w:rsidRDefault="00F60B05" w:rsidP="00BC5542">
      <w:pPr>
        <w:tabs>
          <w:tab w:val="left" w:pos="720"/>
          <w:tab w:val="left" w:pos="1440"/>
          <w:tab w:val="right" w:leader="dot" w:pos="10080"/>
        </w:tabs>
        <w:rPr>
          <w:rFonts w:ascii="Arial" w:hAnsi="Arial" w:cs="Arial"/>
          <w:sz w:val="22"/>
          <w:szCs w:val="22"/>
        </w:rPr>
      </w:pPr>
      <w:r w:rsidRPr="00257D13">
        <w:rPr>
          <w:rFonts w:ascii="Arial" w:hAnsi="Arial" w:cs="Arial"/>
          <w:sz w:val="22"/>
          <w:szCs w:val="22"/>
        </w:rPr>
        <w:tab/>
        <w:t xml:space="preserve">A.5. </w:t>
      </w:r>
      <w:r w:rsidRPr="00257D13">
        <w:rPr>
          <w:rFonts w:ascii="Arial" w:hAnsi="Arial" w:cs="Arial"/>
          <w:sz w:val="22"/>
          <w:szCs w:val="22"/>
        </w:rPr>
        <w:tab/>
        <w:t>Impact on Small Businesses or Other Small Entities</w:t>
      </w:r>
      <w:r w:rsidRPr="00257D13">
        <w:rPr>
          <w:rFonts w:ascii="Arial" w:hAnsi="Arial" w:cs="Arial"/>
          <w:sz w:val="22"/>
          <w:szCs w:val="22"/>
        </w:rPr>
        <w:tab/>
      </w:r>
      <w:r w:rsidR="0080696E">
        <w:rPr>
          <w:rFonts w:ascii="Arial" w:hAnsi="Arial" w:cs="Arial"/>
          <w:sz w:val="22"/>
          <w:szCs w:val="22"/>
        </w:rPr>
        <w:t>9</w:t>
      </w:r>
    </w:p>
    <w:p w:rsidR="00F60B05" w:rsidRPr="00257D13" w:rsidRDefault="00F60B05" w:rsidP="00BC5542">
      <w:pPr>
        <w:tabs>
          <w:tab w:val="left" w:pos="720"/>
          <w:tab w:val="left" w:pos="1440"/>
          <w:tab w:val="right" w:leader="dot" w:pos="10080"/>
        </w:tabs>
        <w:rPr>
          <w:rFonts w:ascii="Arial" w:hAnsi="Arial" w:cs="Arial"/>
          <w:sz w:val="22"/>
          <w:szCs w:val="22"/>
        </w:rPr>
      </w:pPr>
    </w:p>
    <w:p w:rsidR="00F60B05" w:rsidRPr="00257D13" w:rsidRDefault="00F60B05" w:rsidP="00BC5542">
      <w:pPr>
        <w:tabs>
          <w:tab w:val="left" w:pos="720"/>
          <w:tab w:val="left" w:pos="1440"/>
          <w:tab w:val="right" w:leader="dot" w:pos="10080"/>
        </w:tabs>
        <w:rPr>
          <w:rFonts w:ascii="Arial" w:hAnsi="Arial" w:cs="Arial"/>
          <w:sz w:val="22"/>
          <w:szCs w:val="22"/>
        </w:rPr>
      </w:pPr>
      <w:r w:rsidRPr="00257D13">
        <w:rPr>
          <w:rFonts w:ascii="Arial" w:hAnsi="Arial" w:cs="Arial"/>
          <w:sz w:val="22"/>
          <w:szCs w:val="22"/>
        </w:rPr>
        <w:tab/>
        <w:t xml:space="preserve">A.6. </w:t>
      </w:r>
      <w:r w:rsidRPr="00257D13">
        <w:rPr>
          <w:rFonts w:ascii="Arial" w:hAnsi="Arial" w:cs="Arial"/>
          <w:sz w:val="22"/>
          <w:szCs w:val="22"/>
        </w:rPr>
        <w:tab/>
        <w:t>Consequences of Less Frequent Data Collection</w:t>
      </w:r>
      <w:r w:rsidRPr="00257D13">
        <w:rPr>
          <w:rFonts w:ascii="Arial" w:hAnsi="Arial" w:cs="Arial"/>
          <w:sz w:val="22"/>
          <w:szCs w:val="22"/>
        </w:rPr>
        <w:tab/>
        <w:t>9</w:t>
      </w:r>
    </w:p>
    <w:p w:rsidR="00F60B05" w:rsidRPr="00257D13" w:rsidRDefault="00F60B05" w:rsidP="00BC5542">
      <w:pPr>
        <w:tabs>
          <w:tab w:val="left" w:pos="720"/>
          <w:tab w:val="left" w:pos="1440"/>
          <w:tab w:val="right" w:leader="dot" w:pos="10080"/>
        </w:tabs>
        <w:rPr>
          <w:rFonts w:ascii="Arial" w:hAnsi="Arial" w:cs="Arial"/>
          <w:sz w:val="22"/>
          <w:szCs w:val="22"/>
        </w:rPr>
      </w:pPr>
    </w:p>
    <w:p w:rsidR="00F60B05" w:rsidRPr="00257D13" w:rsidRDefault="00F60B05" w:rsidP="00BC5542">
      <w:pPr>
        <w:tabs>
          <w:tab w:val="left" w:pos="720"/>
          <w:tab w:val="left" w:pos="1440"/>
          <w:tab w:val="right" w:leader="dot" w:pos="10080"/>
        </w:tabs>
        <w:rPr>
          <w:rFonts w:ascii="Arial" w:hAnsi="Arial" w:cs="Arial"/>
          <w:sz w:val="22"/>
          <w:szCs w:val="22"/>
        </w:rPr>
      </w:pPr>
      <w:r w:rsidRPr="00257D13">
        <w:rPr>
          <w:rFonts w:ascii="Arial" w:hAnsi="Arial" w:cs="Arial"/>
          <w:sz w:val="22"/>
          <w:szCs w:val="22"/>
        </w:rPr>
        <w:tab/>
        <w:t xml:space="preserve">A.7. </w:t>
      </w:r>
      <w:r w:rsidRPr="00257D13">
        <w:rPr>
          <w:rFonts w:ascii="Arial" w:hAnsi="Arial" w:cs="Arial"/>
          <w:sz w:val="22"/>
          <w:szCs w:val="22"/>
        </w:rPr>
        <w:tab/>
        <w:t>Special Circum</w:t>
      </w:r>
      <w:r w:rsidR="0080696E">
        <w:rPr>
          <w:rFonts w:ascii="Arial" w:hAnsi="Arial" w:cs="Arial"/>
          <w:sz w:val="22"/>
          <w:szCs w:val="22"/>
        </w:rPr>
        <w:t>stances Influencing Collection</w:t>
      </w:r>
      <w:r w:rsidR="0080696E">
        <w:rPr>
          <w:rFonts w:ascii="Arial" w:hAnsi="Arial" w:cs="Arial"/>
          <w:sz w:val="22"/>
          <w:szCs w:val="22"/>
        </w:rPr>
        <w:tab/>
        <w:t>10</w:t>
      </w:r>
    </w:p>
    <w:p w:rsidR="00F60B05" w:rsidRPr="00257D13" w:rsidRDefault="00F60B05" w:rsidP="00BC5542">
      <w:pPr>
        <w:tabs>
          <w:tab w:val="left" w:pos="720"/>
          <w:tab w:val="left" w:pos="1440"/>
          <w:tab w:val="right" w:leader="dot" w:pos="10080"/>
        </w:tabs>
        <w:rPr>
          <w:rFonts w:ascii="Arial" w:hAnsi="Arial" w:cs="Arial"/>
          <w:sz w:val="22"/>
          <w:szCs w:val="22"/>
        </w:rPr>
      </w:pPr>
    </w:p>
    <w:p w:rsidR="00F60B05" w:rsidRPr="00257D13" w:rsidRDefault="00F60B05" w:rsidP="00BC5542">
      <w:pPr>
        <w:tabs>
          <w:tab w:val="left" w:pos="720"/>
          <w:tab w:val="left" w:pos="1440"/>
          <w:tab w:val="right" w:leader="dot" w:pos="10080"/>
        </w:tabs>
        <w:rPr>
          <w:rFonts w:ascii="Arial" w:hAnsi="Arial" w:cs="Arial"/>
          <w:sz w:val="22"/>
          <w:szCs w:val="22"/>
        </w:rPr>
      </w:pPr>
      <w:r w:rsidRPr="00257D13">
        <w:rPr>
          <w:rFonts w:ascii="Arial" w:hAnsi="Arial" w:cs="Arial"/>
          <w:sz w:val="22"/>
          <w:szCs w:val="22"/>
        </w:rPr>
        <w:tab/>
        <w:t xml:space="preserve">A.8. </w:t>
      </w:r>
      <w:r w:rsidRPr="00257D13">
        <w:rPr>
          <w:rFonts w:ascii="Arial" w:hAnsi="Arial" w:cs="Arial"/>
          <w:sz w:val="22"/>
          <w:szCs w:val="22"/>
        </w:rPr>
        <w:tab/>
        <w:t>Federal Register Notice and Consultation Outside the Agency</w:t>
      </w:r>
      <w:r w:rsidRPr="00257D13">
        <w:rPr>
          <w:rFonts w:ascii="Arial" w:hAnsi="Arial" w:cs="Arial"/>
          <w:sz w:val="22"/>
          <w:szCs w:val="22"/>
        </w:rPr>
        <w:tab/>
        <w:t>10</w:t>
      </w:r>
    </w:p>
    <w:p w:rsidR="00F60B05" w:rsidRPr="00257D13" w:rsidRDefault="00F60B05" w:rsidP="00BC5542">
      <w:pPr>
        <w:tabs>
          <w:tab w:val="left" w:pos="720"/>
          <w:tab w:val="left" w:pos="1440"/>
          <w:tab w:val="right" w:leader="dot" w:pos="10080"/>
        </w:tabs>
        <w:rPr>
          <w:rFonts w:ascii="Arial" w:hAnsi="Arial" w:cs="Arial"/>
          <w:sz w:val="22"/>
          <w:szCs w:val="22"/>
        </w:rPr>
      </w:pPr>
    </w:p>
    <w:p w:rsidR="00F60B05" w:rsidRPr="00257D13" w:rsidRDefault="00F60B05" w:rsidP="00BC5542">
      <w:pPr>
        <w:tabs>
          <w:tab w:val="left" w:pos="720"/>
          <w:tab w:val="left" w:pos="1440"/>
          <w:tab w:val="right" w:leader="dot" w:pos="10080"/>
        </w:tabs>
        <w:rPr>
          <w:rFonts w:ascii="Arial" w:hAnsi="Arial" w:cs="Arial"/>
          <w:sz w:val="22"/>
          <w:szCs w:val="22"/>
        </w:rPr>
      </w:pPr>
      <w:r w:rsidRPr="00257D13">
        <w:rPr>
          <w:rFonts w:ascii="Arial" w:hAnsi="Arial" w:cs="Arial"/>
          <w:sz w:val="22"/>
          <w:szCs w:val="22"/>
        </w:rPr>
        <w:tab/>
        <w:t xml:space="preserve">A.9. </w:t>
      </w:r>
      <w:r w:rsidRPr="00257D13">
        <w:rPr>
          <w:rFonts w:ascii="Arial" w:hAnsi="Arial" w:cs="Arial"/>
          <w:sz w:val="22"/>
          <w:szCs w:val="22"/>
        </w:rPr>
        <w:tab/>
        <w:t>Explanation of Payment or Gift to Respondents</w:t>
      </w:r>
      <w:r w:rsidRPr="00257D13">
        <w:rPr>
          <w:rFonts w:ascii="Arial" w:hAnsi="Arial" w:cs="Arial"/>
          <w:sz w:val="22"/>
          <w:szCs w:val="22"/>
        </w:rPr>
        <w:tab/>
        <w:t>.1</w:t>
      </w:r>
      <w:r w:rsidR="009A7029">
        <w:rPr>
          <w:rFonts w:ascii="Arial" w:hAnsi="Arial" w:cs="Arial"/>
          <w:sz w:val="22"/>
          <w:szCs w:val="22"/>
        </w:rPr>
        <w:t>1</w:t>
      </w:r>
    </w:p>
    <w:p w:rsidR="00F60B05" w:rsidRPr="00257D13" w:rsidRDefault="00F60B05" w:rsidP="00BC5542">
      <w:pPr>
        <w:tabs>
          <w:tab w:val="left" w:pos="720"/>
          <w:tab w:val="left" w:pos="1440"/>
          <w:tab w:val="right" w:leader="dot" w:pos="10080"/>
        </w:tabs>
        <w:rPr>
          <w:rFonts w:ascii="Arial" w:hAnsi="Arial" w:cs="Arial"/>
          <w:sz w:val="22"/>
          <w:szCs w:val="22"/>
        </w:rPr>
      </w:pPr>
    </w:p>
    <w:p w:rsidR="00F60B05" w:rsidRPr="00257D13" w:rsidRDefault="00F60B05" w:rsidP="00BC5542">
      <w:pPr>
        <w:tabs>
          <w:tab w:val="left" w:pos="720"/>
          <w:tab w:val="left" w:pos="1440"/>
          <w:tab w:val="right" w:leader="dot" w:pos="10080"/>
        </w:tabs>
        <w:rPr>
          <w:rFonts w:ascii="Arial" w:hAnsi="Arial" w:cs="Arial"/>
          <w:sz w:val="22"/>
          <w:szCs w:val="22"/>
        </w:rPr>
      </w:pPr>
      <w:r w:rsidRPr="00257D13">
        <w:rPr>
          <w:rFonts w:ascii="Arial" w:hAnsi="Arial" w:cs="Arial"/>
          <w:sz w:val="22"/>
          <w:szCs w:val="22"/>
        </w:rPr>
        <w:tab/>
        <w:t xml:space="preserve">A.10. </w:t>
      </w:r>
      <w:r w:rsidRPr="00257D13">
        <w:rPr>
          <w:rFonts w:ascii="Arial" w:hAnsi="Arial" w:cs="Arial"/>
          <w:sz w:val="22"/>
          <w:szCs w:val="22"/>
        </w:rPr>
        <w:tab/>
        <w:t>Assurance of Confidenti</w:t>
      </w:r>
      <w:r w:rsidR="00DC3A46">
        <w:rPr>
          <w:rFonts w:ascii="Arial" w:hAnsi="Arial" w:cs="Arial"/>
          <w:sz w:val="22"/>
          <w:szCs w:val="22"/>
        </w:rPr>
        <w:t>ality Provided to Respondents</w:t>
      </w:r>
      <w:r w:rsidR="00DC3A46">
        <w:rPr>
          <w:rFonts w:ascii="Arial" w:hAnsi="Arial" w:cs="Arial"/>
          <w:sz w:val="22"/>
          <w:szCs w:val="22"/>
        </w:rPr>
        <w:tab/>
        <w:t>12</w:t>
      </w:r>
    </w:p>
    <w:p w:rsidR="00F60B05" w:rsidRPr="00257D13" w:rsidRDefault="00F60B05" w:rsidP="00BC5542">
      <w:pPr>
        <w:tabs>
          <w:tab w:val="left" w:pos="720"/>
          <w:tab w:val="left" w:pos="1440"/>
          <w:tab w:val="right" w:leader="dot" w:pos="10080"/>
        </w:tabs>
        <w:rPr>
          <w:rFonts w:ascii="Arial" w:hAnsi="Arial" w:cs="Arial"/>
          <w:sz w:val="22"/>
          <w:szCs w:val="22"/>
        </w:rPr>
      </w:pPr>
    </w:p>
    <w:p w:rsidR="00F60B05" w:rsidRPr="00257D13" w:rsidRDefault="00F60B05" w:rsidP="00BC5542">
      <w:pPr>
        <w:tabs>
          <w:tab w:val="left" w:pos="720"/>
          <w:tab w:val="left" w:pos="1440"/>
          <w:tab w:val="right" w:leader="dot" w:pos="10080"/>
        </w:tabs>
        <w:rPr>
          <w:rFonts w:ascii="Arial" w:hAnsi="Arial" w:cs="Arial"/>
          <w:sz w:val="22"/>
          <w:szCs w:val="22"/>
        </w:rPr>
      </w:pPr>
      <w:r w:rsidRPr="00257D13">
        <w:rPr>
          <w:rFonts w:ascii="Arial" w:hAnsi="Arial" w:cs="Arial"/>
          <w:sz w:val="22"/>
          <w:szCs w:val="22"/>
        </w:rPr>
        <w:tab/>
        <w:t xml:space="preserve">A.11. </w:t>
      </w:r>
      <w:r w:rsidRPr="00257D13">
        <w:rPr>
          <w:rFonts w:ascii="Arial" w:hAnsi="Arial" w:cs="Arial"/>
          <w:sz w:val="22"/>
          <w:szCs w:val="22"/>
        </w:rPr>
        <w:tab/>
        <w:t>Justific</w:t>
      </w:r>
      <w:r w:rsidR="00CD04AE">
        <w:rPr>
          <w:rFonts w:ascii="Arial" w:hAnsi="Arial" w:cs="Arial"/>
          <w:sz w:val="22"/>
          <w:szCs w:val="22"/>
        </w:rPr>
        <w:t>ation for Sensitive Questions</w:t>
      </w:r>
      <w:r w:rsidR="00CD04AE">
        <w:rPr>
          <w:rFonts w:ascii="Arial" w:hAnsi="Arial" w:cs="Arial"/>
          <w:sz w:val="22"/>
          <w:szCs w:val="22"/>
        </w:rPr>
        <w:tab/>
        <w:t>12</w:t>
      </w:r>
    </w:p>
    <w:p w:rsidR="00F60B05" w:rsidRPr="00257D13" w:rsidRDefault="00F60B05" w:rsidP="00BC5542">
      <w:pPr>
        <w:tabs>
          <w:tab w:val="left" w:pos="720"/>
          <w:tab w:val="left" w:pos="1440"/>
          <w:tab w:val="right" w:leader="dot" w:pos="10080"/>
        </w:tabs>
        <w:rPr>
          <w:rFonts w:ascii="Arial" w:hAnsi="Arial" w:cs="Arial"/>
          <w:sz w:val="22"/>
          <w:szCs w:val="22"/>
        </w:rPr>
      </w:pPr>
    </w:p>
    <w:p w:rsidR="00F60B05" w:rsidRPr="00257D13" w:rsidRDefault="00F60B05" w:rsidP="00BC5542">
      <w:pPr>
        <w:tabs>
          <w:tab w:val="left" w:pos="720"/>
          <w:tab w:val="left" w:pos="1440"/>
          <w:tab w:val="right" w:leader="dot" w:pos="10080"/>
        </w:tabs>
        <w:rPr>
          <w:rFonts w:ascii="Arial" w:hAnsi="Arial" w:cs="Arial"/>
          <w:sz w:val="22"/>
          <w:szCs w:val="22"/>
        </w:rPr>
      </w:pPr>
      <w:r w:rsidRPr="00257D13">
        <w:rPr>
          <w:rFonts w:ascii="Arial" w:hAnsi="Arial" w:cs="Arial"/>
          <w:sz w:val="22"/>
          <w:szCs w:val="22"/>
        </w:rPr>
        <w:tab/>
        <w:t xml:space="preserve">A.12. </w:t>
      </w:r>
      <w:r w:rsidRPr="00257D13">
        <w:rPr>
          <w:rFonts w:ascii="Arial" w:hAnsi="Arial" w:cs="Arial"/>
          <w:sz w:val="22"/>
          <w:szCs w:val="22"/>
        </w:rPr>
        <w:tab/>
        <w:t>Estimates of Hour Burden Incl</w:t>
      </w:r>
      <w:r w:rsidR="00CD04AE">
        <w:rPr>
          <w:rFonts w:ascii="Arial" w:hAnsi="Arial" w:cs="Arial"/>
          <w:sz w:val="22"/>
          <w:szCs w:val="22"/>
        </w:rPr>
        <w:t>uding Annualized Hourly Costs</w:t>
      </w:r>
      <w:r w:rsidR="00CD04AE">
        <w:rPr>
          <w:rFonts w:ascii="Arial" w:hAnsi="Arial" w:cs="Arial"/>
          <w:sz w:val="22"/>
          <w:szCs w:val="22"/>
        </w:rPr>
        <w:tab/>
        <w:t>12</w:t>
      </w:r>
    </w:p>
    <w:p w:rsidR="00F60B05" w:rsidRPr="00257D13" w:rsidRDefault="00F60B05" w:rsidP="00BC5542">
      <w:pPr>
        <w:tabs>
          <w:tab w:val="left" w:pos="720"/>
          <w:tab w:val="left" w:pos="1440"/>
          <w:tab w:val="right" w:leader="dot" w:pos="10080"/>
        </w:tabs>
        <w:rPr>
          <w:rFonts w:ascii="Arial" w:hAnsi="Arial" w:cs="Arial"/>
          <w:sz w:val="22"/>
          <w:szCs w:val="22"/>
        </w:rPr>
      </w:pPr>
    </w:p>
    <w:p w:rsidR="00F60B05" w:rsidRPr="00257D13" w:rsidRDefault="00F60B05" w:rsidP="00BC5542">
      <w:pPr>
        <w:tabs>
          <w:tab w:val="left" w:pos="720"/>
          <w:tab w:val="left" w:pos="1440"/>
          <w:tab w:val="right" w:leader="dot" w:pos="10080"/>
        </w:tabs>
        <w:rPr>
          <w:rFonts w:ascii="Arial" w:hAnsi="Arial" w:cs="Arial"/>
          <w:sz w:val="22"/>
          <w:szCs w:val="22"/>
        </w:rPr>
      </w:pPr>
      <w:r w:rsidRPr="00257D13">
        <w:rPr>
          <w:rFonts w:ascii="Arial" w:hAnsi="Arial" w:cs="Arial"/>
          <w:sz w:val="22"/>
          <w:szCs w:val="22"/>
        </w:rPr>
        <w:tab/>
        <w:t>A.13.</w:t>
      </w:r>
      <w:r w:rsidRPr="00257D13">
        <w:rPr>
          <w:rFonts w:ascii="Arial" w:hAnsi="Arial" w:cs="Arial"/>
          <w:sz w:val="22"/>
          <w:szCs w:val="22"/>
        </w:rPr>
        <w:tab/>
        <w:t xml:space="preserve">Estimate of Other Total Annual Cost Burden to Respondents or Record </w:t>
      </w:r>
    </w:p>
    <w:p w:rsidR="00F60B05" w:rsidRPr="00257D13" w:rsidRDefault="00FB2BCD" w:rsidP="00BC5542">
      <w:pPr>
        <w:tabs>
          <w:tab w:val="left" w:pos="720"/>
          <w:tab w:val="left" w:pos="1440"/>
          <w:tab w:val="right" w:leader="dot" w:pos="10080"/>
        </w:tabs>
        <w:rPr>
          <w:rFonts w:ascii="Arial" w:hAnsi="Arial" w:cs="Arial"/>
          <w:sz w:val="22"/>
          <w:szCs w:val="22"/>
        </w:rPr>
      </w:pPr>
      <w:r>
        <w:rPr>
          <w:rFonts w:ascii="Arial" w:hAnsi="Arial" w:cs="Arial"/>
          <w:sz w:val="22"/>
          <w:szCs w:val="22"/>
        </w:rPr>
        <w:tab/>
      </w:r>
      <w:r>
        <w:rPr>
          <w:rFonts w:ascii="Arial" w:hAnsi="Arial" w:cs="Arial"/>
          <w:sz w:val="22"/>
          <w:szCs w:val="22"/>
        </w:rPr>
        <w:tab/>
        <w:t>Keepers</w:t>
      </w:r>
      <w:r>
        <w:rPr>
          <w:rFonts w:ascii="Arial" w:hAnsi="Arial" w:cs="Arial"/>
          <w:sz w:val="22"/>
          <w:szCs w:val="22"/>
        </w:rPr>
        <w:tab/>
        <w:t>15</w:t>
      </w:r>
    </w:p>
    <w:p w:rsidR="00F60B05" w:rsidRPr="00257D13" w:rsidRDefault="00F60B05" w:rsidP="00BC5542">
      <w:pPr>
        <w:tabs>
          <w:tab w:val="left" w:pos="720"/>
          <w:tab w:val="left" w:pos="1440"/>
          <w:tab w:val="right" w:leader="dot" w:pos="10080"/>
        </w:tabs>
        <w:rPr>
          <w:rFonts w:ascii="Arial" w:hAnsi="Arial" w:cs="Arial"/>
          <w:sz w:val="22"/>
          <w:szCs w:val="22"/>
        </w:rPr>
      </w:pPr>
    </w:p>
    <w:p w:rsidR="00F60B05" w:rsidRPr="00257D13" w:rsidRDefault="00F60B05" w:rsidP="00BC5542">
      <w:pPr>
        <w:tabs>
          <w:tab w:val="left" w:pos="720"/>
          <w:tab w:val="left" w:pos="1440"/>
          <w:tab w:val="right" w:leader="dot" w:pos="10080"/>
        </w:tabs>
        <w:rPr>
          <w:rFonts w:ascii="Arial" w:hAnsi="Arial" w:cs="Arial"/>
          <w:sz w:val="22"/>
          <w:szCs w:val="22"/>
        </w:rPr>
      </w:pPr>
      <w:r w:rsidRPr="00257D13">
        <w:rPr>
          <w:rFonts w:ascii="Arial" w:hAnsi="Arial" w:cs="Arial"/>
          <w:sz w:val="22"/>
          <w:szCs w:val="22"/>
        </w:rPr>
        <w:tab/>
        <w:t>A.14.</w:t>
      </w:r>
      <w:r w:rsidRPr="00257D13">
        <w:rPr>
          <w:rFonts w:ascii="Arial" w:hAnsi="Arial" w:cs="Arial"/>
          <w:sz w:val="22"/>
          <w:szCs w:val="22"/>
        </w:rPr>
        <w:tab/>
        <w:t>Annualized C</w:t>
      </w:r>
      <w:r w:rsidR="00FB2BCD">
        <w:rPr>
          <w:rFonts w:ascii="Arial" w:hAnsi="Arial" w:cs="Arial"/>
          <w:sz w:val="22"/>
          <w:szCs w:val="22"/>
        </w:rPr>
        <w:t>ost to the Federal Government</w:t>
      </w:r>
      <w:r w:rsidR="00FB2BCD">
        <w:rPr>
          <w:rFonts w:ascii="Arial" w:hAnsi="Arial" w:cs="Arial"/>
          <w:sz w:val="22"/>
          <w:szCs w:val="22"/>
        </w:rPr>
        <w:tab/>
        <w:t>15</w:t>
      </w:r>
    </w:p>
    <w:p w:rsidR="00F60B05" w:rsidRPr="00257D13" w:rsidRDefault="00F60B05" w:rsidP="00BC5542">
      <w:pPr>
        <w:tabs>
          <w:tab w:val="left" w:pos="720"/>
          <w:tab w:val="left" w:pos="1440"/>
          <w:tab w:val="right" w:leader="dot" w:pos="10080"/>
        </w:tabs>
        <w:rPr>
          <w:rFonts w:ascii="Arial" w:hAnsi="Arial" w:cs="Arial"/>
          <w:sz w:val="22"/>
          <w:szCs w:val="22"/>
        </w:rPr>
      </w:pPr>
    </w:p>
    <w:p w:rsidR="00F60B05" w:rsidRPr="00257D13" w:rsidRDefault="00F60B05" w:rsidP="00BC5542">
      <w:pPr>
        <w:tabs>
          <w:tab w:val="left" w:pos="720"/>
          <w:tab w:val="left" w:pos="1440"/>
          <w:tab w:val="right" w:leader="dot" w:pos="10080"/>
        </w:tabs>
        <w:rPr>
          <w:rFonts w:ascii="Arial" w:hAnsi="Arial" w:cs="Arial"/>
          <w:sz w:val="22"/>
          <w:szCs w:val="22"/>
        </w:rPr>
      </w:pPr>
      <w:r w:rsidRPr="00257D13">
        <w:rPr>
          <w:rFonts w:ascii="Arial" w:hAnsi="Arial" w:cs="Arial"/>
          <w:sz w:val="22"/>
          <w:szCs w:val="22"/>
        </w:rPr>
        <w:tab/>
        <w:t xml:space="preserve">A.15. </w:t>
      </w:r>
      <w:r w:rsidRPr="00257D13">
        <w:rPr>
          <w:rFonts w:ascii="Arial" w:hAnsi="Arial" w:cs="Arial"/>
          <w:sz w:val="22"/>
          <w:szCs w:val="22"/>
        </w:rPr>
        <w:tab/>
        <w:t>Explanation for P</w:t>
      </w:r>
      <w:r w:rsidR="00B50D5C">
        <w:rPr>
          <w:rFonts w:ascii="Arial" w:hAnsi="Arial" w:cs="Arial"/>
          <w:sz w:val="22"/>
          <w:szCs w:val="22"/>
        </w:rPr>
        <w:t>rogram Changes or Adjustments</w:t>
      </w:r>
      <w:r w:rsidR="00B50D5C">
        <w:rPr>
          <w:rFonts w:ascii="Arial" w:hAnsi="Arial" w:cs="Arial"/>
          <w:sz w:val="22"/>
          <w:szCs w:val="22"/>
        </w:rPr>
        <w:tab/>
        <w:t>15</w:t>
      </w:r>
    </w:p>
    <w:p w:rsidR="00F60B05" w:rsidRPr="00257D13" w:rsidRDefault="00F60B05" w:rsidP="00BC5542">
      <w:pPr>
        <w:tabs>
          <w:tab w:val="left" w:pos="720"/>
          <w:tab w:val="left" w:pos="1440"/>
          <w:tab w:val="right" w:leader="dot" w:pos="10080"/>
        </w:tabs>
        <w:rPr>
          <w:rFonts w:ascii="Arial" w:hAnsi="Arial" w:cs="Arial"/>
          <w:sz w:val="22"/>
          <w:szCs w:val="22"/>
        </w:rPr>
      </w:pPr>
    </w:p>
    <w:p w:rsidR="00F60B05" w:rsidRPr="00257D13" w:rsidRDefault="00F60B05" w:rsidP="00BC5542">
      <w:pPr>
        <w:tabs>
          <w:tab w:val="left" w:pos="720"/>
          <w:tab w:val="left" w:pos="1440"/>
          <w:tab w:val="right" w:leader="dot" w:pos="10080"/>
        </w:tabs>
        <w:rPr>
          <w:rFonts w:ascii="Arial" w:hAnsi="Arial" w:cs="Arial"/>
          <w:sz w:val="22"/>
          <w:szCs w:val="22"/>
        </w:rPr>
      </w:pPr>
      <w:r w:rsidRPr="00257D13">
        <w:rPr>
          <w:rFonts w:ascii="Arial" w:hAnsi="Arial" w:cs="Arial"/>
          <w:sz w:val="22"/>
          <w:szCs w:val="22"/>
        </w:rPr>
        <w:tab/>
        <w:t>A.16.</w:t>
      </w:r>
      <w:r w:rsidRPr="00257D13">
        <w:rPr>
          <w:rFonts w:ascii="Arial" w:hAnsi="Arial" w:cs="Arial"/>
          <w:sz w:val="22"/>
          <w:szCs w:val="22"/>
        </w:rPr>
        <w:tab/>
        <w:t>Time Schedule, An</w:t>
      </w:r>
      <w:r w:rsidR="007F7C69">
        <w:rPr>
          <w:rFonts w:ascii="Arial" w:hAnsi="Arial" w:cs="Arial"/>
          <w:sz w:val="22"/>
          <w:szCs w:val="22"/>
        </w:rPr>
        <w:t>alysis Plans, and Publication</w:t>
      </w:r>
      <w:r w:rsidR="007F7C69">
        <w:rPr>
          <w:rFonts w:ascii="Arial" w:hAnsi="Arial" w:cs="Arial"/>
          <w:sz w:val="22"/>
          <w:szCs w:val="22"/>
        </w:rPr>
        <w:tab/>
        <w:t>15</w:t>
      </w:r>
    </w:p>
    <w:p w:rsidR="00F60B05" w:rsidRPr="00257D13" w:rsidRDefault="00F60B05" w:rsidP="00BC5542">
      <w:pPr>
        <w:tabs>
          <w:tab w:val="left" w:pos="720"/>
          <w:tab w:val="left" w:pos="1440"/>
          <w:tab w:val="right" w:leader="dot" w:pos="10080"/>
        </w:tabs>
        <w:rPr>
          <w:rFonts w:ascii="Arial" w:hAnsi="Arial" w:cs="Arial"/>
          <w:b/>
          <w:sz w:val="22"/>
          <w:szCs w:val="22"/>
        </w:rPr>
      </w:pPr>
    </w:p>
    <w:p w:rsidR="00F60B05" w:rsidRPr="00257D13" w:rsidRDefault="00F60B05" w:rsidP="00BC5542">
      <w:pPr>
        <w:tabs>
          <w:tab w:val="left" w:pos="720"/>
          <w:tab w:val="left" w:pos="1440"/>
          <w:tab w:val="right" w:leader="dot" w:pos="10080"/>
        </w:tabs>
        <w:rPr>
          <w:rFonts w:ascii="Arial" w:hAnsi="Arial" w:cs="Arial"/>
          <w:sz w:val="22"/>
          <w:szCs w:val="22"/>
        </w:rPr>
      </w:pPr>
      <w:r w:rsidRPr="00257D13">
        <w:rPr>
          <w:rFonts w:ascii="Arial" w:hAnsi="Arial" w:cs="Arial"/>
          <w:sz w:val="22"/>
          <w:szCs w:val="22"/>
        </w:rPr>
        <w:tab/>
        <w:t>A.17.</w:t>
      </w:r>
      <w:r w:rsidRPr="00257D13">
        <w:rPr>
          <w:rFonts w:ascii="Arial" w:hAnsi="Arial" w:cs="Arial"/>
          <w:sz w:val="22"/>
          <w:szCs w:val="22"/>
        </w:rPr>
        <w:tab/>
        <w:t>Reason(s) Display of OMB Exp</w:t>
      </w:r>
      <w:r w:rsidR="00693CC3">
        <w:rPr>
          <w:rFonts w:ascii="Arial" w:hAnsi="Arial" w:cs="Arial"/>
          <w:sz w:val="22"/>
          <w:szCs w:val="22"/>
        </w:rPr>
        <w:t>iration Date is Inappropriate</w:t>
      </w:r>
      <w:r w:rsidR="00693CC3">
        <w:rPr>
          <w:rFonts w:ascii="Arial" w:hAnsi="Arial" w:cs="Arial"/>
          <w:sz w:val="22"/>
          <w:szCs w:val="22"/>
        </w:rPr>
        <w:tab/>
        <w:t>20</w:t>
      </w:r>
    </w:p>
    <w:p w:rsidR="00F60B05" w:rsidRPr="00257D13" w:rsidRDefault="00F60B05" w:rsidP="00BC5542">
      <w:pPr>
        <w:tabs>
          <w:tab w:val="left" w:pos="720"/>
          <w:tab w:val="left" w:pos="1440"/>
          <w:tab w:val="right" w:leader="dot" w:pos="10080"/>
        </w:tabs>
        <w:rPr>
          <w:rFonts w:ascii="Arial" w:hAnsi="Arial" w:cs="Arial"/>
          <w:sz w:val="22"/>
          <w:szCs w:val="22"/>
        </w:rPr>
      </w:pPr>
    </w:p>
    <w:p w:rsidR="00F60B05" w:rsidRPr="00257D13" w:rsidRDefault="00F60B05" w:rsidP="00BC5542">
      <w:pPr>
        <w:tabs>
          <w:tab w:val="left" w:pos="720"/>
          <w:tab w:val="left" w:pos="1440"/>
          <w:tab w:val="right" w:leader="dot" w:pos="10080"/>
        </w:tabs>
        <w:rPr>
          <w:rFonts w:ascii="Arial" w:hAnsi="Arial" w:cs="Arial"/>
          <w:sz w:val="22"/>
          <w:szCs w:val="22"/>
        </w:rPr>
      </w:pPr>
      <w:r w:rsidRPr="00257D13">
        <w:rPr>
          <w:rFonts w:ascii="Arial" w:hAnsi="Arial" w:cs="Arial"/>
          <w:sz w:val="22"/>
          <w:szCs w:val="22"/>
        </w:rPr>
        <w:tab/>
        <w:t>A.18.</w:t>
      </w:r>
      <w:r w:rsidRPr="00257D13">
        <w:rPr>
          <w:rFonts w:ascii="Arial" w:hAnsi="Arial" w:cs="Arial"/>
          <w:sz w:val="22"/>
          <w:szCs w:val="22"/>
        </w:rPr>
        <w:tab/>
        <w:t>Exceptions</w:t>
      </w:r>
      <w:r w:rsidR="00693CC3">
        <w:rPr>
          <w:rFonts w:ascii="Arial" w:hAnsi="Arial" w:cs="Arial"/>
          <w:sz w:val="22"/>
          <w:szCs w:val="22"/>
        </w:rPr>
        <w:t xml:space="preserve"> to Certification Submissions</w:t>
      </w:r>
      <w:r w:rsidR="00693CC3">
        <w:rPr>
          <w:rFonts w:ascii="Arial" w:hAnsi="Arial" w:cs="Arial"/>
          <w:sz w:val="22"/>
          <w:szCs w:val="22"/>
        </w:rPr>
        <w:tab/>
        <w:t>20</w:t>
      </w:r>
      <w:bookmarkStart w:id="1" w:name="_GoBack"/>
      <w:bookmarkEnd w:id="1"/>
    </w:p>
    <w:p w:rsidR="00F60B05" w:rsidRPr="00257D13" w:rsidRDefault="00F60B05" w:rsidP="00F70E2A">
      <w:pPr>
        <w:rPr>
          <w:rFonts w:ascii="Arial" w:hAnsi="Arial" w:cs="Arial"/>
          <w:b/>
          <w:sz w:val="22"/>
          <w:szCs w:val="22"/>
        </w:rPr>
      </w:pPr>
    </w:p>
    <w:p w:rsidR="00F60B05" w:rsidRPr="00257D13" w:rsidRDefault="00F60B05" w:rsidP="008E27FB">
      <w:pPr>
        <w:rPr>
          <w:rFonts w:ascii="Arial" w:hAnsi="Arial" w:cs="Arial"/>
          <w:b/>
          <w:sz w:val="22"/>
          <w:szCs w:val="22"/>
        </w:rPr>
      </w:pPr>
    </w:p>
    <w:p w:rsidR="00F60B05" w:rsidRPr="00257D13" w:rsidRDefault="00F60B05" w:rsidP="008E27FB">
      <w:pPr>
        <w:rPr>
          <w:rFonts w:ascii="Arial" w:hAnsi="Arial" w:cs="Arial"/>
          <w:b/>
          <w:sz w:val="22"/>
          <w:szCs w:val="22"/>
        </w:rPr>
      </w:pPr>
      <w:r w:rsidRPr="00257D13">
        <w:rPr>
          <w:rFonts w:ascii="Arial" w:hAnsi="Arial" w:cs="Arial"/>
          <w:b/>
          <w:sz w:val="22"/>
          <w:szCs w:val="22"/>
        </w:rPr>
        <w:t>LIST OF ATTACHMENTS:</w:t>
      </w:r>
    </w:p>
    <w:p w:rsidR="00F60B05" w:rsidRPr="00257D13" w:rsidRDefault="00F60B05" w:rsidP="008E27FB">
      <w:pPr>
        <w:rPr>
          <w:rFonts w:ascii="Arial" w:hAnsi="Arial" w:cs="Arial"/>
          <w:b/>
          <w:sz w:val="22"/>
          <w:szCs w:val="22"/>
          <w:u w:val="single"/>
        </w:rPr>
      </w:pPr>
    </w:p>
    <w:p w:rsidR="00F60B05" w:rsidRPr="00257D13" w:rsidRDefault="00F60B05" w:rsidP="0043743E">
      <w:pPr>
        <w:tabs>
          <w:tab w:val="left" w:pos="1440"/>
          <w:tab w:val="left" w:pos="1710"/>
        </w:tabs>
        <w:ind w:left="1710" w:hanging="1710"/>
        <w:rPr>
          <w:rFonts w:ascii="Arial" w:hAnsi="Arial" w:cs="Arial"/>
          <w:sz w:val="22"/>
          <w:szCs w:val="22"/>
        </w:rPr>
      </w:pPr>
      <w:r w:rsidRPr="00257D13">
        <w:rPr>
          <w:rFonts w:ascii="Arial" w:hAnsi="Arial" w:cs="Arial"/>
          <w:sz w:val="22"/>
          <w:szCs w:val="22"/>
        </w:rPr>
        <w:t>Attachment 1.</w:t>
      </w:r>
      <w:r w:rsidRPr="00257D13">
        <w:rPr>
          <w:rFonts w:ascii="Arial" w:hAnsi="Arial" w:cs="Arial"/>
          <w:sz w:val="22"/>
          <w:szCs w:val="22"/>
        </w:rPr>
        <w:tab/>
      </w:r>
      <w:r w:rsidR="0043743E">
        <w:rPr>
          <w:rFonts w:ascii="Arial" w:hAnsi="Arial" w:cs="Arial"/>
          <w:sz w:val="22"/>
          <w:szCs w:val="22"/>
        </w:rPr>
        <w:tab/>
      </w:r>
      <w:r w:rsidRPr="00257D13">
        <w:rPr>
          <w:rFonts w:ascii="Arial" w:hAnsi="Arial" w:cs="Arial"/>
          <w:sz w:val="22"/>
          <w:szCs w:val="22"/>
        </w:rPr>
        <w:t xml:space="preserve">Drug Free Communities Re-Authorizing Legislation </w:t>
      </w:r>
    </w:p>
    <w:p w:rsidR="00F60B05" w:rsidRPr="00257D13" w:rsidRDefault="00F60B05" w:rsidP="0043743E">
      <w:pPr>
        <w:tabs>
          <w:tab w:val="left" w:pos="1710"/>
        </w:tabs>
        <w:ind w:left="1710" w:hanging="1710"/>
        <w:rPr>
          <w:rFonts w:ascii="Arial" w:hAnsi="Arial" w:cs="Arial"/>
          <w:sz w:val="22"/>
          <w:szCs w:val="22"/>
        </w:rPr>
      </w:pPr>
    </w:p>
    <w:p w:rsidR="00F60B05" w:rsidRPr="00257D13" w:rsidRDefault="00F60B05" w:rsidP="0043743E">
      <w:pPr>
        <w:pStyle w:val="NormalWeb"/>
        <w:tabs>
          <w:tab w:val="left" w:pos="1710"/>
        </w:tabs>
        <w:spacing w:before="0" w:beforeAutospacing="0" w:after="0" w:afterAutospacing="0"/>
        <w:ind w:left="1710" w:hanging="1710"/>
        <w:rPr>
          <w:rFonts w:ascii="Arial" w:hAnsi="Arial" w:cs="Arial"/>
          <w:sz w:val="22"/>
          <w:szCs w:val="22"/>
        </w:rPr>
      </w:pPr>
      <w:r w:rsidRPr="00257D13">
        <w:rPr>
          <w:rFonts w:ascii="Arial" w:hAnsi="Arial" w:cs="Arial"/>
          <w:sz w:val="22"/>
          <w:szCs w:val="22"/>
        </w:rPr>
        <w:t>Attachment 2.</w:t>
      </w:r>
      <w:r w:rsidRPr="00257D13">
        <w:rPr>
          <w:rFonts w:ascii="Arial" w:hAnsi="Arial" w:cs="Arial"/>
          <w:sz w:val="22"/>
          <w:szCs w:val="22"/>
        </w:rPr>
        <w:tab/>
        <w:t>Drug Free Communities Support Program National Evaluation Plan</w:t>
      </w:r>
    </w:p>
    <w:p w:rsidR="00F60B05" w:rsidRPr="00257D13" w:rsidRDefault="00F60B05" w:rsidP="0043743E">
      <w:pPr>
        <w:tabs>
          <w:tab w:val="left" w:pos="1710"/>
        </w:tabs>
        <w:ind w:left="1710" w:hanging="1710"/>
        <w:rPr>
          <w:rFonts w:ascii="Arial" w:hAnsi="Arial" w:cs="Arial"/>
          <w:sz w:val="22"/>
          <w:szCs w:val="22"/>
        </w:rPr>
      </w:pPr>
    </w:p>
    <w:p w:rsidR="00F60B05" w:rsidRPr="00257D13" w:rsidRDefault="00F60B05" w:rsidP="0043743E">
      <w:pPr>
        <w:tabs>
          <w:tab w:val="left" w:pos="1710"/>
        </w:tabs>
        <w:ind w:left="1710" w:hanging="1710"/>
        <w:rPr>
          <w:rFonts w:ascii="Arial" w:hAnsi="Arial" w:cs="Arial"/>
          <w:sz w:val="22"/>
          <w:szCs w:val="22"/>
        </w:rPr>
      </w:pPr>
      <w:r w:rsidRPr="00257D13">
        <w:rPr>
          <w:rFonts w:ascii="Arial" w:hAnsi="Arial" w:cs="Arial"/>
          <w:sz w:val="22"/>
          <w:szCs w:val="22"/>
        </w:rPr>
        <w:t>Attachment 3.</w:t>
      </w:r>
      <w:r w:rsidRPr="00257D13">
        <w:rPr>
          <w:rFonts w:ascii="Arial" w:hAnsi="Arial" w:cs="Arial"/>
          <w:sz w:val="22"/>
          <w:szCs w:val="22"/>
        </w:rPr>
        <w:tab/>
        <w:t>Internal Logic Model, Measurement Mapping, and Brief Literature Review</w:t>
      </w:r>
    </w:p>
    <w:p w:rsidR="00F60B05" w:rsidRPr="00257D13" w:rsidRDefault="00F60B05" w:rsidP="0043743E">
      <w:pPr>
        <w:tabs>
          <w:tab w:val="left" w:pos="1710"/>
        </w:tabs>
        <w:ind w:left="1710" w:hanging="1710"/>
        <w:rPr>
          <w:rFonts w:ascii="Arial" w:hAnsi="Arial" w:cs="Arial"/>
          <w:i/>
          <w:sz w:val="22"/>
          <w:szCs w:val="22"/>
        </w:rPr>
      </w:pPr>
    </w:p>
    <w:p w:rsidR="00F60B05" w:rsidRPr="00257D13" w:rsidRDefault="00F60B05" w:rsidP="0043743E">
      <w:pPr>
        <w:tabs>
          <w:tab w:val="left" w:pos="1710"/>
        </w:tabs>
        <w:ind w:left="1710" w:hanging="1710"/>
        <w:rPr>
          <w:rFonts w:ascii="Arial" w:hAnsi="Arial" w:cs="Arial"/>
          <w:sz w:val="22"/>
          <w:szCs w:val="22"/>
        </w:rPr>
      </w:pPr>
      <w:r w:rsidRPr="00257D13">
        <w:rPr>
          <w:rFonts w:ascii="Arial" w:hAnsi="Arial" w:cs="Arial"/>
          <w:sz w:val="22"/>
          <w:szCs w:val="22"/>
        </w:rPr>
        <w:t xml:space="preserve">Attachment 4. </w:t>
      </w:r>
      <w:r w:rsidR="0043743E">
        <w:rPr>
          <w:rFonts w:ascii="Arial" w:hAnsi="Arial" w:cs="Arial"/>
          <w:sz w:val="22"/>
          <w:szCs w:val="22"/>
        </w:rPr>
        <w:tab/>
      </w:r>
      <w:r w:rsidRPr="00257D13">
        <w:rPr>
          <w:rFonts w:ascii="Arial" w:hAnsi="Arial" w:cs="Arial"/>
          <w:sz w:val="22"/>
          <w:szCs w:val="22"/>
        </w:rPr>
        <w:t>Drug Free Communities National Evaluation:  Systems, Measures, and Tools</w:t>
      </w:r>
    </w:p>
    <w:p w:rsidR="00F60B05" w:rsidRPr="00257D13" w:rsidRDefault="00F60B05" w:rsidP="0043743E">
      <w:pPr>
        <w:tabs>
          <w:tab w:val="left" w:pos="1710"/>
        </w:tabs>
        <w:ind w:left="1710" w:hanging="1710"/>
        <w:rPr>
          <w:rFonts w:ascii="Arial" w:hAnsi="Arial" w:cs="Arial"/>
          <w:sz w:val="22"/>
          <w:szCs w:val="22"/>
        </w:rPr>
      </w:pPr>
    </w:p>
    <w:p w:rsidR="00F60B05" w:rsidRPr="00257D13" w:rsidRDefault="00F60B05" w:rsidP="0043743E">
      <w:pPr>
        <w:tabs>
          <w:tab w:val="left" w:pos="1710"/>
        </w:tabs>
        <w:ind w:left="1710" w:hanging="1710"/>
        <w:rPr>
          <w:rFonts w:ascii="Arial" w:hAnsi="Arial" w:cs="Arial"/>
          <w:sz w:val="22"/>
          <w:szCs w:val="22"/>
        </w:rPr>
      </w:pPr>
      <w:r w:rsidRPr="00257D13">
        <w:rPr>
          <w:rFonts w:ascii="Arial" w:hAnsi="Arial" w:cs="Arial"/>
          <w:sz w:val="22"/>
          <w:szCs w:val="22"/>
        </w:rPr>
        <w:lastRenderedPageBreak/>
        <w:t>Attachment 5.</w:t>
      </w:r>
      <w:r w:rsidRPr="00257D13">
        <w:rPr>
          <w:rFonts w:ascii="Arial" w:hAnsi="Arial" w:cs="Arial"/>
          <w:sz w:val="22"/>
          <w:szCs w:val="22"/>
        </w:rPr>
        <w:tab/>
        <w:t>COMET Data Collection Plan</w:t>
      </w:r>
    </w:p>
    <w:p w:rsidR="00F60B05" w:rsidRPr="00257D13" w:rsidRDefault="00F60B05" w:rsidP="0043743E">
      <w:pPr>
        <w:tabs>
          <w:tab w:val="left" w:pos="1710"/>
        </w:tabs>
        <w:ind w:left="1710" w:hanging="1710"/>
        <w:rPr>
          <w:rFonts w:ascii="Arial" w:hAnsi="Arial" w:cs="Arial"/>
          <w:sz w:val="22"/>
          <w:szCs w:val="22"/>
        </w:rPr>
      </w:pPr>
    </w:p>
    <w:p w:rsidR="002E039E" w:rsidRPr="00257D13" w:rsidRDefault="002E039E" w:rsidP="0043743E">
      <w:pPr>
        <w:tabs>
          <w:tab w:val="left" w:pos="1710"/>
        </w:tabs>
        <w:ind w:left="1710" w:hanging="1710"/>
        <w:rPr>
          <w:rFonts w:ascii="Arial" w:hAnsi="Arial" w:cs="Arial"/>
          <w:sz w:val="22"/>
          <w:szCs w:val="22"/>
        </w:rPr>
      </w:pPr>
      <w:r w:rsidRPr="00257D13">
        <w:rPr>
          <w:rFonts w:ascii="Arial" w:hAnsi="Arial" w:cs="Arial"/>
          <w:sz w:val="22"/>
          <w:szCs w:val="22"/>
        </w:rPr>
        <w:t>Attachment 6</w:t>
      </w:r>
      <w:r w:rsidR="0043743E">
        <w:rPr>
          <w:rFonts w:ascii="Arial" w:hAnsi="Arial" w:cs="Arial"/>
          <w:sz w:val="22"/>
          <w:szCs w:val="22"/>
        </w:rPr>
        <w:t>.</w:t>
      </w:r>
      <w:r w:rsidRPr="00257D13">
        <w:rPr>
          <w:rFonts w:ascii="Arial" w:hAnsi="Arial" w:cs="Arial"/>
          <w:sz w:val="22"/>
          <w:szCs w:val="22"/>
        </w:rPr>
        <w:tab/>
        <w:t>Alignment of DFC Core Measures to NOMS</w:t>
      </w:r>
    </w:p>
    <w:p w:rsidR="002E039E" w:rsidRPr="00257D13" w:rsidRDefault="002E039E" w:rsidP="0043743E">
      <w:pPr>
        <w:tabs>
          <w:tab w:val="left" w:pos="1710"/>
        </w:tabs>
        <w:ind w:left="1710" w:hanging="1710"/>
        <w:rPr>
          <w:rFonts w:ascii="Arial" w:hAnsi="Arial" w:cs="Arial"/>
          <w:sz w:val="22"/>
          <w:szCs w:val="22"/>
        </w:rPr>
      </w:pPr>
    </w:p>
    <w:p w:rsidR="00F60B05" w:rsidRPr="00257D13" w:rsidRDefault="00F60B05" w:rsidP="0043743E">
      <w:pPr>
        <w:tabs>
          <w:tab w:val="left" w:pos="1710"/>
        </w:tabs>
        <w:ind w:left="1710" w:hanging="1710"/>
        <w:rPr>
          <w:rFonts w:ascii="Arial" w:hAnsi="Arial" w:cs="Arial"/>
          <w:i/>
          <w:sz w:val="22"/>
          <w:szCs w:val="22"/>
        </w:rPr>
      </w:pPr>
      <w:r w:rsidRPr="00257D13">
        <w:rPr>
          <w:rFonts w:ascii="Arial" w:hAnsi="Arial" w:cs="Arial"/>
          <w:sz w:val="22"/>
          <w:szCs w:val="22"/>
        </w:rPr>
        <w:t xml:space="preserve">Attachment </w:t>
      </w:r>
      <w:r w:rsidR="002E039E" w:rsidRPr="00257D13">
        <w:rPr>
          <w:rFonts w:ascii="Arial" w:hAnsi="Arial" w:cs="Arial"/>
          <w:sz w:val="22"/>
          <w:szCs w:val="22"/>
        </w:rPr>
        <w:t>7</w:t>
      </w:r>
      <w:r w:rsidRPr="00257D13">
        <w:rPr>
          <w:rFonts w:ascii="Arial" w:hAnsi="Arial" w:cs="Arial"/>
          <w:sz w:val="22"/>
          <w:szCs w:val="22"/>
        </w:rPr>
        <w:t>.</w:t>
      </w:r>
      <w:r w:rsidRPr="00257D13">
        <w:rPr>
          <w:rFonts w:ascii="Arial" w:hAnsi="Arial" w:cs="Arial"/>
          <w:sz w:val="22"/>
          <w:szCs w:val="22"/>
        </w:rPr>
        <w:tab/>
        <w:t>CCT Data Collection Plan</w:t>
      </w:r>
      <w:r w:rsidRPr="00257D13">
        <w:rPr>
          <w:rFonts w:ascii="Arial" w:hAnsi="Arial" w:cs="Arial"/>
          <w:i/>
          <w:sz w:val="22"/>
          <w:szCs w:val="22"/>
        </w:rPr>
        <w:t xml:space="preserve"> </w:t>
      </w:r>
    </w:p>
    <w:p w:rsidR="00F60B05" w:rsidRPr="00257D13" w:rsidRDefault="00F60B05" w:rsidP="0043743E">
      <w:pPr>
        <w:tabs>
          <w:tab w:val="left" w:pos="1710"/>
        </w:tabs>
        <w:ind w:left="1710" w:hanging="1710"/>
        <w:rPr>
          <w:rFonts w:ascii="Arial" w:hAnsi="Arial" w:cs="Arial"/>
          <w:i/>
          <w:sz w:val="22"/>
          <w:szCs w:val="22"/>
        </w:rPr>
      </w:pPr>
    </w:p>
    <w:p w:rsidR="00F60B05" w:rsidRPr="00257D13" w:rsidRDefault="002E039E" w:rsidP="0043743E">
      <w:pPr>
        <w:tabs>
          <w:tab w:val="left" w:pos="1710"/>
        </w:tabs>
        <w:ind w:left="1710" w:hanging="1710"/>
        <w:rPr>
          <w:rFonts w:ascii="Arial" w:hAnsi="Arial" w:cs="Arial"/>
          <w:sz w:val="22"/>
          <w:szCs w:val="22"/>
        </w:rPr>
      </w:pPr>
      <w:r w:rsidRPr="00257D13">
        <w:rPr>
          <w:rFonts w:ascii="Arial" w:hAnsi="Arial" w:cs="Arial"/>
          <w:sz w:val="22"/>
          <w:szCs w:val="22"/>
        </w:rPr>
        <w:t>Attachment 8</w:t>
      </w:r>
      <w:r w:rsidR="00F60B05" w:rsidRPr="00257D13">
        <w:rPr>
          <w:rFonts w:ascii="Arial" w:hAnsi="Arial" w:cs="Arial"/>
          <w:sz w:val="22"/>
          <w:szCs w:val="22"/>
        </w:rPr>
        <w:t>.</w:t>
      </w:r>
      <w:r w:rsidR="00F60B05" w:rsidRPr="00257D13">
        <w:rPr>
          <w:rFonts w:ascii="Arial" w:hAnsi="Arial" w:cs="Arial"/>
          <w:sz w:val="22"/>
          <w:szCs w:val="22"/>
        </w:rPr>
        <w:tab/>
        <w:t>COMET and CCT Proposed Item Revision Mock Up</w:t>
      </w:r>
    </w:p>
    <w:p w:rsidR="00F60B05" w:rsidRPr="00257D13" w:rsidRDefault="00F60B05" w:rsidP="0043743E">
      <w:pPr>
        <w:tabs>
          <w:tab w:val="left" w:pos="1710"/>
        </w:tabs>
        <w:ind w:left="1710" w:hanging="1710"/>
        <w:rPr>
          <w:rFonts w:ascii="Arial" w:hAnsi="Arial" w:cs="Arial"/>
          <w:sz w:val="22"/>
          <w:szCs w:val="22"/>
        </w:rPr>
      </w:pPr>
    </w:p>
    <w:p w:rsidR="00F60B05" w:rsidRPr="00257D13" w:rsidRDefault="002E039E" w:rsidP="0043743E">
      <w:pPr>
        <w:tabs>
          <w:tab w:val="left" w:pos="1710"/>
        </w:tabs>
        <w:ind w:left="1710" w:hanging="1710"/>
        <w:rPr>
          <w:rFonts w:ascii="Arial" w:hAnsi="Arial" w:cs="Arial"/>
          <w:sz w:val="22"/>
          <w:szCs w:val="22"/>
        </w:rPr>
      </w:pPr>
      <w:r w:rsidRPr="00257D13">
        <w:rPr>
          <w:rFonts w:ascii="Arial" w:hAnsi="Arial" w:cs="Arial"/>
          <w:sz w:val="22"/>
          <w:szCs w:val="22"/>
        </w:rPr>
        <w:t>Attachment 9</w:t>
      </w:r>
      <w:r w:rsidR="00F60B05" w:rsidRPr="00257D13">
        <w:rPr>
          <w:rFonts w:ascii="Arial" w:hAnsi="Arial" w:cs="Arial"/>
          <w:sz w:val="22"/>
          <w:szCs w:val="22"/>
        </w:rPr>
        <w:t>.</w:t>
      </w:r>
      <w:r w:rsidR="0043743E">
        <w:rPr>
          <w:rFonts w:ascii="Arial" w:hAnsi="Arial" w:cs="Arial"/>
          <w:sz w:val="22"/>
          <w:szCs w:val="22"/>
        </w:rPr>
        <w:tab/>
      </w:r>
      <w:r w:rsidR="00F60B05" w:rsidRPr="00257D13">
        <w:rPr>
          <w:rFonts w:ascii="Arial" w:hAnsi="Arial" w:cs="Arial"/>
          <w:sz w:val="22"/>
          <w:szCs w:val="22"/>
        </w:rPr>
        <w:t>Sample Uses of the National Evaluation Data</w:t>
      </w:r>
    </w:p>
    <w:p w:rsidR="00F60B05" w:rsidRPr="00257D13" w:rsidRDefault="00F60B05" w:rsidP="0043743E">
      <w:pPr>
        <w:tabs>
          <w:tab w:val="left" w:pos="1710"/>
        </w:tabs>
        <w:ind w:left="1710" w:hanging="1710"/>
        <w:rPr>
          <w:rFonts w:ascii="Arial" w:hAnsi="Arial" w:cs="Arial"/>
          <w:sz w:val="22"/>
          <w:szCs w:val="22"/>
        </w:rPr>
      </w:pPr>
    </w:p>
    <w:p w:rsidR="00F60B05" w:rsidRPr="00257D13" w:rsidRDefault="002E039E" w:rsidP="0043743E">
      <w:pPr>
        <w:tabs>
          <w:tab w:val="left" w:pos="1710"/>
        </w:tabs>
        <w:ind w:left="1710" w:hanging="1710"/>
        <w:rPr>
          <w:rFonts w:ascii="Arial" w:hAnsi="Arial" w:cs="Arial"/>
          <w:sz w:val="22"/>
          <w:szCs w:val="22"/>
        </w:rPr>
      </w:pPr>
      <w:r w:rsidRPr="00257D13">
        <w:rPr>
          <w:rFonts w:ascii="Arial" w:hAnsi="Arial" w:cs="Arial"/>
          <w:sz w:val="22"/>
          <w:szCs w:val="22"/>
        </w:rPr>
        <w:t>Attachment 10</w:t>
      </w:r>
      <w:r w:rsidR="00F60B05" w:rsidRPr="00257D13">
        <w:rPr>
          <w:rFonts w:ascii="Arial" w:hAnsi="Arial" w:cs="Arial"/>
          <w:sz w:val="22"/>
          <w:szCs w:val="22"/>
        </w:rPr>
        <w:t>.</w:t>
      </w:r>
      <w:r w:rsidR="00F60B05" w:rsidRPr="00257D13">
        <w:rPr>
          <w:rFonts w:ascii="Arial" w:hAnsi="Arial" w:cs="Arial"/>
          <w:sz w:val="22"/>
          <w:szCs w:val="22"/>
        </w:rPr>
        <w:tab/>
        <w:t>Case Study Interview Protocols</w:t>
      </w:r>
    </w:p>
    <w:p w:rsidR="00F60B05" w:rsidRPr="00257D13" w:rsidRDefault="00F60B05" w:rsidP="0043743E">
      <w:pPr>
        <w:tabs>
          <w:tab w:val="left" w:pos="1710"/>
        </w:tabs>
        <w:ind w:left="1710" w:hanging="1710"/>
        <w:rPr>
          <w:rFonts w:ascii="Arial" w:hAnsi="Arial" w:cs="Arial"/>
          <w:sz w:val="22"/>
          <w:szCs w:val="22"/>
        </w:rPr>
      </w:pPr>
    </w:p>
    <w:p w:rsidR="00F60B05" w:rsidRPr="00257D13" w:rsidRDefault="002E039E" w:rsidP="0043743E">
      <w:pPr>
        <w:tabs>
          <w:tab w:val="left" w:pos="1710"/>
        </w:tabs>
        <w:ind w:left="1710" w:hanging="1710"/>
        <w:rPr>
          <w:rFonts w:ascii="Arial" w:hAnsi="Arial" w:cs="Arial"/>
          <w:sz w:val="22"/>
          <w:szCs w:val="22"/>
        </w:rPr>
      </w:pPr>
      <w:r w:rsidRPr="00257D13">
        <w:rPr>
          <w:rFonts w:ascii="Arial" w:hAnsi="Arial" w:cs="Arial"/>
          <w:sz w:val="22"/>
          <w:szCs w:val="22"/>
        </w:rPr>
        <w:t>Attachment 11</w:t>
      </w:r>
      <w:r w:rsidR="00F60B05" w:rsidRPr="00257D13">
        <w:rPr>
          <w:rFonts w:ascii="Arial" w:hAnsi="Arial" w:cs="Arial"/>
          <w:sz w:val="22"/>
          <w:szCs w:val="22"/>
        </w:rPr>
        <w:t>.</w:t>
      </w:r>
      <w:r w:rsidR="00F60B05" w:rsidRPr="00257D13">
        <w:rPr>
          <w:rFonts w:ascii="Arial" w:hAnsi="Arial" w:cs="Arial"/>
          <w:sz w:val="22"/>
          <w:szCs w:val="22"/>
        </w:rPr>
        <w:tab/>
        <w:t>Case Study Social Network Survey</w:t>
      </w:r>
    </w:p>
    <w:p w:rsidR="00F60B05" w:rsidRPr="00257D13" w:rsidRDefault="00F60B05" w:rsidP="0043743E">
      <w:pPr>
        <w:tabs>
          <w:tab w:val="left" w:pos="1710"/>
        </w:tabs>
        <w:ind w:left="1710" w:hanging="1710"/>
        <w:rPr>
          <w:rFonts w:ascii="Arial" w:hAnsi="Arial" w:cs="Arial"/>
          <w:sz w:val="22"/>
          <w:szCs w:val="22"/>
        </w:rPr>
      </w:pPr>
    </w:p>
    <w:p w:rsidR="002E039E" w:rsidRPr="00257D13" w:rsidRDefault="002E039E" w:rsidP="0043743E">
      <w:pPr>
        <w:tabs>
          <w:tab w:val="left" w:pos="1710"/>
        </w:tabs>
        <w:ind w:left="1710" w:hanging="1710"/>
        <w:rPr>
          <w:rFonts w:ascii="Arial" w:hAnsi="Arial" w:cs="Arial"/>
          <w:sz w:val="22"/>
          <w:szCs w:val="22"/>
        </w:rPr>
      </w:pPr>
      <w:r w:rsidRPr="00257D13">
        <w:rPr>
          <w:rFonts w:ascii="Arial" w:hAnsi="Arial" w:cs="Arial"/>
          <w:sz w:val="22"/>
          <w:szCs w:val="22"/>
        </w:rPr>
        <w:t>Attachment 12.</w:t>
      </w:r>
      <w:r w:rsidRPr="00257D13">
        <w:rPr>
          <w:rFonts w:ascii="Arial" w:hAnsi="Arial" w:cs="Arial"/>
          <w:sz w:val="22"/>
          <w:szCs w:val="22"/>
        </w:rPr>
        <w:tab/>
        <w:t>Federal Register Notice</w:t>
      </w:r>
    </w:p>
    <w:p w:rsidR="002E039E" w:rsidRPr="00257D13" w:rsidRDefault="002E039E" w:rsidP="0043743E">
      <w:pPr>
        <w:tabs>
          <w:tab w:val="left" w:pos="1710"/>
        </w:tabs>
        <w:ind w:left="1710" w:hanging="1710"/>
        <w:rPr>
          <w:rFonts w:ascii="Arial" w:hAnsi="Arial" w:cs="Arial"/>
          <w:sz w:val="22"/>
          <w:szCs w:val="22"/>
        </w:rPr>
      </w:pPr>
    </w:p>
    <w:p w:rsidR="00F60B05" w:rsidRPr="00257D13" w:rsidRDefault="00F60B05" w:rsidP="0043743E">
      <w:pPr>
        <w:tabs>
          <w:tab w:val="left" w:pos="1710"/>
        </w:tabs>
        <w:ind w:left="1710" w:hanging="1710"/>
        <w:rPr>
          <w:rFonts w:ascii="Arial" w:hAnsi="Arial" w:cs="Arial"/>
          <w:sz w:val="22"/>
          <w:szCs w:val="22"/>
        </w:rPr>
      </w:pPr>
      <w:r w:rsidRPr="00257D13">
        <w:rPr>
          <w:rFonts w:ascii="Arial" w:hAnsi="Arial" w:cs="Arial"/>
          <w:sz w:val="22"/>
          <w:szCs w:val="22"/>
        </w:rPr>
        <w:t>Attachment 1</w:t>
      </w:r>
      <w:r w:rsidR="002E039E" w:rsidRPr="00257D13">
        <w:rPr>
          <w:rFonts w:ascii="Arial" w:hAnsi="Arial" w:cs="Arial"/>
          <w:sz w:val="22"/>
          <w:szCs w:val="22"/>
        </w:rPr>
        <w:t>3</w:t>
      </w:r>
      <w:r w:rsidRPr="00257D13">
        <w:rPr>
          <w:rFonts w:ascii="Arial" w:hAnsi="Arial" w:cs="Arial"/>
          <w:sz w:val="22"/>
          <w:szCs w:val="22"/>
        </w:rPr>
        <w:t>.</w:t>
      </w:r>
      <w:r w:rsidRPr="00257D13">
        <w:rPr>
          <w:rFonts w:ascii="Arial" w:hAnsi="Arial" w:cs="Arial"/>
          <w:sz w:val="22"/>
          <w:szCs w:val="22"/>
        </w:rPr>
        <w:tab/>
        <w:t>List of Current Technical Advisory Group (TAG) Members</w:t>
      </w:r>
    </w:p>
    <w:p w:rsidR="00F60B05" w:rsidRPr="00257D13" w:rsidRDefault="00F60B05" w:rsidP="0043743E">
      <w:pPr>
        <w:tabs>
          <w:tab w:val="left" w:pos="1710"/>
        </w:tabs>
        <w:ind w:left="1710" w:hanging="1710"/>
        <w:rPr>
          <w:rFonts w:ascii="Arial" w:hAnsi="Arial" w:cs="Arial"/>
          <w:sz w:val="22"/>
          <w:szCs w:val="22"/>
        </w:rPr>
      </w:pPr>
    </w:p>
    <w:p w:rsidR="00F60B05" w:rsidRPr="00257D13" w:rsidRDefault="00F60B05" w:rsidP="0043743E">
      <w:pPr>
        <w:tabs>
          <w:tab w:val="left" w:pos="1710"/>
        </w:tabs>
        <w:ind w:left="1710" w:hanging="1710"/>
        <w:rPr>
          <w:rFonts w:ascii="Arial" w:hAnsi="Arial" w:cs="Arial"/>
          <w:sz w:val="22"/>
          <w:szCs w:val="22"/>
        </w:rPr>
      </w:pPr>
      <w:r w:rsidRPr="00257D13">
        <w:rPr>
          <w:rFonts w:ascii="Arial" w:hAnsi="Arial" w:cs="Arial"/>
          <w:sz w:val="22"/>
          <w:szCs w:val="22"/>
        </w:rPr>
        <w:t>Attachment 1</w:t>
      </w:r>
      <w:r w:rsidR="002E039E" w:rsidRPr="00257D13">
        <w:rPr>
          <w:rFonts w:ascii="Arial" w:hAnsi="Arial" w:cs="Arial"/>
          <w:sz w:val="22"/>
          <w:szCs w:val="22"/>
        </w:rPr>
        <w:t>4</w:t>
      </w:r>
      <w:r w:rsidRPr="00257D13">
        <w:rPr>
          <w:rFonts w:ascii="Arial" w:hAnsi="Arial" w:cs="Arial"/>
          <w:sz w:val="22"/>
          <w:szCs w:val="22"/>
        </w:rPr>
        <w:t xml:space="preserve">. </w:t>
      </w:r>
      <w:r w:rsidRPr="00257D13">
        <w:rPr>
          <w:rFonts w:ascii="Arial" w:hAnsi="Arial" w:cs="Arial"/>
          <w:sz w:val="22"/>
          <w:szCs w:val="22"/>
        </w:rPr>
        <w:tab/>
        <w:t>Coalition Online Management and Evaluation Tool (COMET) Data Systems:  Findings from Focus Groups and Social Media Web Sites</w:t>
      </w:r>
    </w:p>
    <w:p w:rsidR="00F60B05" w:rsidRPr="00847964" w:rsidRDefault="00F60B05" w:rsidP="0068472C">
      <w:pPr>
        <w:keepNext/>
        <w:keepLines/>
        <w:rPr>
          <w:rFonts w:ascii="Arial" w:hAnsi="Arial" w:cs="Arial"/>
          <w:b/>
        </w:rPr>
      </w:pPr>
    </w:p>
    <w:p w:rsidR="00F60B05" w:rsidRPr="00847964" w:rsidRDefault="00F60B05" w:rsidP="0068472C">
      <w:pPr>
        <w:keepNext/>
        <w:keepLines/>
        <w:rPr>
          <w:rFonts w:ascii="Arial" w:hAnsi="Arial" w:cs="Arial"/>
          <w:b/>
          <w:sz w:val="20"/>
          <w:szCs w:val="20"/>
        </w:rPr>
      </w:pPr>
    </w:p>
    <w:p w:rsidR="00F60B05" w:rsidRDefault="00F60B05" w:rsidP="0068472C">
      <w:pPr>
        <w:keepNext/>
        <w:keepLines/>
        <w:rPr>
          <w:rFonts w:ascii="Calibri" w:hAnsi="Calibri"/>
          <w:b/>
          <w:sz w:val="28"/>
          <w:szCs w:val="28"/>
        </w:rPr>
        <w:sectPr w:rsidR="00F60B05" w:rsidSect="00C421ED">
          <w:headerReference w:type="default" r:id="rId9"/>
          <w:footerReference w:type="default" r:id="rId10"/>
          <w:pgSz w:w="12240" w:h="15840" w:code="1"/>
          <w:pgMar w:top="1080" w:right="1080" w:bottom="1080" w:left="1080" w:header="432" w:footer="432" w:gutter="0"/>
          <w:pgNumType w:fmt="lowerRoman" w:start="1"/>
          <w:cols w:space="720"/>
          <w:docGrid w:linePitch="360"/>
        </w:sectPr>
      </w:pPr>
    </w:p>
    <w:p w:rsidR="002143FE" w:rsidRDefault="002143FE">
      <w:pPr>
        <w:rPr>
          <w:rFonts w:ascii="Arial" w:hAnsi="Arial" w:cs="Arial"/>
          <w:b/>
          <w:sz w:val="28"/>
          <w:szCs w:val="28"/>
        </w:rPr>
      </w:pPr>
      <w:r>
        <w:rPr>
          <w:rFonts w:ascii="Arial" w:hAnsi="Arial" w:cs="Arial"/>
          <w:b/>
          <w:sz w:val="28"/>
          <w:szCs w:val="28"/>
        </w:rPr>
        <w:lastRenderedPageBreak/>
        <w:br w:type="page"/>
      </w:r>
    </w:p>
    <w:p w:rsidR="00F60B05" w:rsidRPr="00C30E50" w:rsidRDefault="00F60B05" w:rsidP="0068472C">
      <w:pPr>
        <w:keepNext/>
        <w:keepLines/>
        <w:rPr>
          <w:rFonts w:ascii="Arial" w:hAnsi="Arial" w:cs="Arial"/>
        </w:rPr>
      </w:pPr>
      <w:r w:rsidRPr="00C30E50">
        <w:rPr>
          <w:rFonts w:ascii="Arial" w:hAnsi="Arial" w:cs="Arial"/>
          <w:b/>
          <w:sz w:val="28"/>
          <w:szCs w:val="28"/>
        </w:rPr>
        <w:lastRenderedPageBreak/>
        <w:t>A. Justification</w:t>
      </w:r>
    </w:p>
    <w:p w:rsidR="00F60B05" w:rsidRPr="00C30E50" w:rsidRDefault="00F60B05" w:rsidP="0068472C">
      <w:pPr>
        <w:keepNext/>
        <w:keepLines/>
        <w:rPr>
          <w:rFonts w:ascii="Arial" w:hAnsi="Arial" w:cs="Arial"/>
        </w:rPr>
      </w:pPr>
    </w:p>
    <w:p w:rsidR="00F60B05" w:rsidRPr="00C30E50" w:rsidRDefault="00F60B05" w:rsidP="0068472C">
      <w:pPr>
        <w:keepNext/>
        <w:keepLines/>
        <w:tabs>
          <w:tab w:val="left" w:pos="0"/>
        </w:tabs>
        <w:rPr>
          <w:rFonts w:ascii="Arial" w:hAnsi="Arial" w:cs="Arial"/>
          <w:b/>
        </w:rPr>
      </w:pPr>
      <w:r w:rsidRPr="00C30E50">
        <w:rPr>
          <w:rFonts w:ascii="Arial" w:hAnsi="Arial" w:cs="Arial"/>
          <w:b/>
        </w:rPr>
        <w:t>A.1. Circumstances Making the Collection of Information Necessary</w:t>
      </w:r>
    </w:p>
    <w:p w:rsidR="00F60B05" w:rsidRPr="00C30E50" w:rsidRDefault="00F60B05" w:rsidP="0068472C">
      <w:pPr>
        <w:keepNext/>
        <w:keepLines/>
        <w:tabs>
          <w:tab w:val="left" w:pos="0"/>
        </w:tabs>
        <w:rPr>
          <w:rFonts w:ascii="Arial" w:hAnsi="Arial" w:cs="Arial"/>
        </w:rPr>
      </w:pPr>
    </w:p>
    <w:p w:rsidR="00F60B05" w:rsidRPr="00C30E50" w:rsidRDefault="00F60B05" w:rsidP="0068472C">
      <w:pPr>
        <w:keepNext/>
        <w:keepLines/>
        <w:rPr>
          <w:rFonts w:ascii="Arial" w:hAnsi="Arial" w:cs="Arial"/>
          <w:color w:val="000000"/>
        </w:rPr>
      </w:pPr>
      <w:r>
        <w:rPr>
          <w:rFonts w:ascii="Arial" w:hAnsi="Arial" w:cs="Arial"/>
        </w:rPr>
        <w:t xml:space="preserve">The current package represents a request for </w:t>
      </w:r>
      <w:r w:rsidRPr="003A4EF4">
        <w:rPr>
          <w:rFonts w:ascii="Arial" w:hAnsi="Arial" w:cs="Arial"/>
          <w:i/>
        </w:rPr>
        <w:t xml:space="preserve">revisions </w:t>
      </w:r>
      <w:r>
        <w:rPr>
          <w:rFonts w:ascii="Arial" w:hAnsi="Arial" w:cs="Arial"/>
        </w:rPr>
        <w:t xml:space="preserve">to a previously approved collection pertaining to the Drug Free Communities Support Program (DFC).  </w:t>
      </w:r>
      <w:r w:rsidRPr="00C30E50">
        <w:rPr>
          <w:rFonts w:ascii="Arial" w:hAnsi="Arial" w:cs="Arial"/>
        </w:rPr>
        <w:t>DFC was created by the Drug Free Communities Act</w:t>
      </w:r>
      <w:r>
        <w:rPr>
          <w:rFonts w:ascii="Arial" w:hAnsi="Arial" w:cs="Arial"/>
        </w:rPr>
        <w:t xml:space="preserve"> of</w:t>
      </w:r>
      <w:r w:rsidRPr="00C30E50">
        <w:rPr>
          <w:rFonts w:ascii="Arial" w:hAnsi="Arial" w:cs="Arial"/>
        </w:rPr>
        <w:t xml:space="preserve"> 1997 (Public Law 105-20), reauthorized through the Drug Free Communities Reauthorization Act of 2001 (Public Law 107-82) and reauthorized again through the Office of National Drug Control Policy Reauthorization Act of 2006 (Public Law 109-469). The latest reauthorization (see</w:t>
      </w:r>
      <w:r w:rsidRPr="00C30E50">
        <w:rPr>
          <w:rFonts w:ascii="Arial" w:hAnsi="Arial" w:cs="Arial"/>
          <w:i/>
        </w:rPr>
        <w:t xml:space="preserve"> </w:t>
      </w:r>
      <w:r w:rsidRPr="00C30E50">
        <w:rPr>
          <w:rFonts w:ascii="Arial" w:hAnsi="Arial" w:cs="Arial"/>
          <w:b/>
        </w:rPr>
        <w:t>Attachment 1</w:t>
      </w:r>
      <w:r w:rsidRPr="00C30E50">
        <w:rPr>
          <w:rFonts w:ascii="Arial" w:hAnsi="Arial" w:cs="Arial"/>
        </w:rPr>
        <w:t>) extended the program for an additional five years until 2012. The DFC</w:t>
      </w:r>
      <w:r>
        <w:rPr>
          <w:rFonts w:ascii="Arial" w:hAnsi="Arial" w:cs="Arial"/>
        </w:rPr>
        <w:t xml:space="preserve"> </w:t>
      </w:r>
      <w:r w:rsidRPr="00C30E50">
        <w:rPr>
          <w:rFonts w:ascii="Arial" w:hAnsi="Arial" w:cs="Arial"/>
        </w:rPr>
        <w:t xml:space="preserve">authorizing statute (21 USC §1521–1535) provides that community anti-drug coalitions can receive </w:t>
      </w:r>
      <w:r>
        <w:rPr>
          <w:rFonts w:ascii="Arial" w:hAnsi="Arial" w:cs="Arial"/>
        </w:rPr>
        <w:t>F</w:t>
      </w:r>
      <w:r w:rsidRPr="00C30E50">
        <w:rPr>
          <w:rFonts w:ascii="Arial" w:hAnsi="Arial" w:cs="Arial"/>
        </w:rPr>
        <w:t xml:space="preserve">ederal grant funds and that the amount of each DFC grant award shall not exceed $125,000 annually. This </w:t>
      </w:r>
      <w:r>
        <w:rPr>
          <w:rFonts w:ascii="Arial" w:hAnsi="Arial" w:cs="Arial"/>
        </w:rPr>
        <w:t xml:space="preserve">revision </w:t>
      </w:r>
      <w:r w:rsidRPr="00C30E50">
        <w:rPr>
          <w:rFonts w:ascii="Arial" w:hAnsi="Arial" w:cs="Arial"/>
        </w:rPr>
        <w:t xml:space="preserve">package is also intended to cover the Substance Abuse and Mental Health Services Administration’s (SAMHSA) Sober Truth on Preventing Underage Drinking (STOP) </w:t>
      </w:r>
      <w:r>
        <w:rPr>
          <w:rFonts w:ascii="Arial" w:hAnsi="Arial" w:cs="Arial"/>
        </w:rPr>
        <w:t xml:space="preserve">Act </w:t>
      </w:r>
      <w:r w:rsidRPr="00C30E50">
        <w:rPr>
          <w:rFonts w:ascii="Arial" w:hAnsi="Arial" w:cs="Arial"/>
        </w:rPr>
        <w:t>Program, which fund</w:t>
      </w:r>
      <w:r>
        <w:rPr>
          <w:rFonts w:ascii="Arial" w:hAnsi="Arial" w:cs="Arial"/>
        </w:rPr>
        <w:t>s</w:t>
      </w:r>
      <w:r w:rsidRPr="00C30E50">
        <w:rPr>
          <w:rFonts w:ascii="Arial" w:hAnsi="Arial" w:cs="Arial"/>
        </w:rPr>
        <w:t xml:space="preserve"> current and </w:t>
      </w:r>
      <w:r>
        <w:rPr>
          <w:rFonts w:ascii="Arial" w:hAnsi="Arial" w:cs="Arial"/>
        </w:rPr>
        <w:t>former</w:t>
      </w:r>
      <w:r w:rsidRPr="00C30E50">
        <w:rPr>
          <w:rFonts w:ascii="Arial" w:hAnsi="Arial" w:cs="Arial"/>
        </w:rPr>
        <w:t xml:space="preserve"> DFC grantees. The STOP Act Program </w:t>
      </w:r>
      <w:r>
        <w:rPr>
          <w:rFonts w:ascii="Arial" w:hAnsi="Arial" w:cs="Arial"/>
        </w:rPr>
        <w:t>is being</w:t>
      </w:r>
      <w:r w:rsidRPr="00C30E50">
        <w:rPr>
          <w:rFonts w:ascii="Arial" w:hAnsi="Arial" w:cs="Arial"/>
        </w:rPr>
        <w:t xml:space="preserve"> evaluated based on the same data being collected for the Office of National Drug Control Policy</w:t>
      </w:r>
      <w:r>
        <w:rPr>
          <w:rFonts w:ascii="Arial" w:hAnsi="Arial" w:cs="Arial"/>
        </w:rPr>
        <w:t>’s</w:t>
      </w:r>
      <w:r w:rsidRPr="00C30E50">
        <w:rPr>
          <w:rFonts w:ascii="Arial" w:hAnsi="Arial" w:cs="Arial"/>
        </w:rPr>
        <w:t xml:space="preserve"> (ONDCP) DFC Program</w:t>
      </w:r>
      <w:r>
        <w:rPr>
          <w:rFonts w:ascii="Arial" w:hAnsi="Arial" w:cs="Arial"/>
        </w:rPr>
        <w:t xml:space="preserve"> and, therefore, any changes to the current data collection will impact these grantees</w:t>
      </w:r>
      <w:r w:rsidRPr="00C30E50">
        <w:rPr>
          <w:rFonts w:ascii="Arial" w:hAnsi="Arial" w:cs="Arial"/>
        </w:rPr>
        <w:t>. STOP Act grants are authorized under the Public Health Service (PHS) Act (42 U.S.C. 290bb-25b), Section 519B.</w:t>
      </w:r>
    </w:p>
    <w:p w:rsidR="00F60B05" w:rsidRPr="00C30E50" w:rsidRDefault="00F60B05" w:rsidP="0030326C">
      <w:pPr>
        <w:pStyle w:val="NormalWeb"/>
        <w:spacing w:before="0" w:beforeAutospacing="0" w:after="0" w:afterAutospacing="0"/>
        <w:rPr>
          <w:rFonts w:ascii="Arial" w:hAnsi="Arial" w:cs="Arial"/>
        </w:rPr>
      </w:pPr>
    </w:p>
    <w:p w:rsidR="00F60B05" w:rsidRPr="00C30E50" w:rsidRDefault="00F60B05" w:rsidP="00840153">
      <w:pPr>
        <w:rPr>
          <w:rFonts w:ascii="Arial" w:hAnsi="Arial" w:cs="Arial"/>
        </w:rPr>
      </w:pPr>
      <w:r w:rsidRPr="00C30E50">
        <w:rPr>
          <w:rFonts w:ascii="Arial" w:hAnsi="Arial" w:cs="Arial"/>
        </w:rPr>
        <w:t xml:space="preserve">As the lead agency for setting </w:t>
      </w:r>
      <w:smartTag w:uri="urn:schemas-microsoft-com:office:smarttags" w:element="country-region">
        <w:smartTag w:uri="urn:schemas-microsoft-com:office:smarttags" w:element="place">
          <w:r w:rsidRPr="00C30E50">
            <w:rPr>
              <w:rFonts w:ascii="Arial" w:hAnsi="Arial" w:cs="Arial"/>
            </w:rPr>
            <w:t>US</w:t>
          </w:r>
        </w:smartTag>
      </w:smartTag>
      <w:r w:rsidRPr="00C30E50">
        <w:rPr>
          <w:rFonts w:ascii="Arial" w:hAnsi="Arial" w:cs="Arial"/>
        </w:rPr>
        <w:t xml:space="preserve"> drug control policy and strategy, ONDCP </w:t>
      </w:r>
      <w:r>
        <w:rPr>
          <w:rFonts w:ascii="Arial" w:hAnsi="Arial" w:cs="Arial"/>
        </w:rPr>
        <w:t xml:space="preserve">provides </w:t>
      </w:r>
      <w:r w:rsidRPr="00C30E50">
        <w:rPr>
          <w:rFonts w:ascii="Arial" w:hAnsi="Arial" w:cs="Arial"/>
        </w:rPr>
        <w:t>fund</w:t>
      </w:r>
      <w:r>
        <w:rPr>
          <w:rFonts w:ascii="Arial" w:hAnsi="Arial" w:cs="Arial"/>
        </w:rPr>
        <w:t>ing</w:t>
      </w:r>
      <w:r w:rsidRPr="00C30E50">
        <w:rPr>
          <w:rFonts w:ascii="Arial" w:hAnsi="Arial" w:cs="Arial"/>
        </w:rPr>
        <w:t xml:space="preserve"> </w:t>
      </w:r>
      <w:r>
        <w:rPr>
          <w:rFonts w:ascii="Arial" w:hAnsi="Arial" w:cs="Arial"/>
        </w:rPr>
        <w:t xml:space="preserve">through the DFC Program </w:t>
      </w:r>
      <w:r w:rsidRPr="00C30E50">
        <w:rPr>
          <w:rFonts w:ascii="Arial" w:hAnsi="Arial" w:cs="Arial"/>
        </w:rPr>
        <w:t xml:space="preserve">to build community capacity to prevent substance abuse among our nation’s youth. </w:t>
      </w:r>
      <w:r>
        <w:rPr>
          <w:rFonts w:ascii="Arial" w:hAnsi="Arial" w:cs="Arial"/>
        </w:rPr>
        <w:t xml:space="preserve">ONDCP directs the DFC Program in partnership with the Substance Abuse and Mental Health Services Administration’s (SAMHSA) Center for Substance Abuse Prevention.  </w:t>
      </w:r>
      <w:r w:rsidRPr="00C30E50">
        <w:rPr>
          <w:rFonts w:ascii="Arial" w:hAnsi="Arial" w:cs="Arial"/>
        </w:rPr>
        <w:t xml:space="preserve">DFC has two primary goals. The first is to reduce </w:t>
      </w:r>
      <w:r>
        <w:rPr>
          <w:rFonts w:ascii="Arial" w:hAnsi="Arial" w:cs="Arial"/>
        </w:rPr>
        <w:t xml:space="preserve">youth </w:t>
      </w:r>
      <w:r w:rsidRPr="00C30E50">
        <w:rPr>
          <w:rFonts w:ascii="Arial" w:hAnsi="Arial" w:cs="Arial"/>
        </w:rPr>
        <w:t>substance abuse. The second is to support community anti-drug coalitions by establishing, strengthening, and fostering collaboration among public and private non</w:t>
      </w:r>
      <w:r>
        <w:rPr>
          <w:rFonts w:ascii="Arial" w:hAnsi="Arial" w:cs="Arial"/>
        </w:rPr>
        <w:t>-</w:t>
      </w:r>
      <w:r w:rsidRPr="00C30E50">
        <w:rPr>
          <w:rFonts w:ascii="Arial" w:hAnsi="Arial" w:cs="Arial"/>
        </w:rPr>
        <w:t xml:space="preserve">profit agencies, as well as </w:t>
      </w:r>
      <w:r>
        <w:rPr>
          <w:rFonts w:ascii="Arial" w:hAnsi="Arial" w:cs="Arial"/>
        </w:rPr>
        <w:t>Federal</w:t>
      </w:r>
      <w:r w:rsidRPr="00C30E50">
        <w:rPr>
          <w:rFonts w:ascii="Arial" w:hAnsi="Arial" w:cs="Arial"/>
        </w:rPr>
        <w:t xml:space="preserve">, </w:t>
      </w:r>
      <w:r>
        <w:rPr>
          <w:rFonts w:ascii="Arial" w:hAnsi="Arial" w:cs="Arial"/>
        </w:rPr>
        <w:t>S</w:t>
      </w:r>
      <w:r w:rsidRPr="00C30E50">
        <w:rPr>
          <w:rFonts w:ascii="Arial" w:hAnsi="Arial" w:cs="Arial"/>
        </w:rPr>
        <w:t xml:space="preserve">tate, local, and tribal governments to prevent and reduce substance abuse. An important objective of the DFC Program is to assist community coalitions in becoming self-sufficient. </w:t>
      </w:r>
      <w:r>
        <w:rPr>
          <w:rFonts w:ascii="Arial" w:hAnsi="Arial" w:cs="Arial"/>
        </w:rPr>
        <w:t xml:space="preserve"> Currently, there are 718 DFC grantees that will be impacted by the revisions requested with this submission.</w:t>
      </w:r>
    </w:p>
    <w:p w:rsidR="00F60B05" w:rsidRPr="00C30E50" w:rsidRDefault="00F60B05" w:rsidP="00840153">
      <w:pPr>
        <w:rPr>
          <w:rFonts w:ascii="Arial" w:hAnsi="Arial" w:cs="Arial"/>
        </w:rPr>
      </w:pPr>
    </w:p>
    <w:p w:rsidR="00F60B05" w:rsidRPr="00C30E50" w:rsidRDefault="00F60B05" w:rsidP="00840153">
      <w:pPr>
        <w:rPr>
          <w:rFonts w:ascii="Arial" w:hAnsi="Arial" w:cs="Arial"/>
        </w:rPr>
      </w:pPr>
      <w:r w:rsidRPr="00C30E50">
        <w:rPr>
          <w:rFonts w:ascii="Arial" w:hAnsi="Arial" w:cs="Arial"/>
        </w:rPr>
        <w:t xml:space="preserve">The purpose of the STOP Act program is to prevent and reduce alcohol use among youth in communities throughout the </w:t>
      </w:r>
      <w:smartTag w:uri="urn:schemas-microsoft-com:office:smarttags" w:element="country-region">
        <w:smartTag w:uri="urn:schemas-microsoft-com:office:smarttags" w:element="place">
          <w:r w:rsidRPr="00C30E50">
            <w:rPr>
              <w:rFonts w:ascii="Arial" w:hAnsi="Arial" w:cs="Arial"/>
            </w:rPr>
            <w:t>United States</w:t>
          </w:r>
        </w:smartTag>
      </w:smartTag>
      <w:r w:rsidRPr="00C30E50">
        <w:rPr>
          <w:rFonts w:ascii="Arial" w:hAnsi="Arial" w:cs="Arial"/>
        </w:rPr>
        <w:t xml:space="preserve">. The program was created to strengthen collaboration among communities, the </w:t>
      </w:r>
      <w:r>
        <w:rPr>
          <w:rFonts w:ascii="Arial" w:hAnsi="Arial" w:cs="Arial"/>
        </w:rPr>
        <w:t>F</w:t>
      </w:r>
      <w:r w:rsidRPr="00C30E50">
        <w:rPr>
          <w:rFonts w:ascii="Arial" w:hAnsi="Arial" w:cs="Arial"/>
        </w:rPr>
        <w:t>ederal government, and state, local, and tribal governments; to enhance intergovernmental cooperation and coordination on the issue of alcohol use among youth; to serve as a catalyst for increased citizen participation and greater collaboration among all sectors</w:t>
      </w:r>
      <w:r w:rsidRPr="00C30E50">
        <w:rPr>
          <w:rStyle w:val="CommentReference"/>
          <w:rFonts w:ascii="Arial" w:hAnsi="Arial" w:cs="Arial"/>
        </w:rPr>
        <w:t xml:space="preserve"> </w:t>
      </w:r>
      <w:r w:rsidRPr="00C30E50">
        <w:rPr>
          <w:rFonts w:ascii="Arial" w:hAnsi="Arial" w:cs="Arial"/>
        </w:rPr>
        <w:t>and organizations of a community that first demonstrates a long-term commitment to reducing alcohol use among youth; and to disseminate to communities timely information regarding state-of-the-art practices and initiatives that have prove</w:t>
      </w:r>
      <w:r w:rsidR="000E3EFF">
        <w:rPr>
          <w:rFonts w:ascii="Arial" w:hAnsi="Arial" w:cs="Arial"/>
        </w:rPr>
        <w:t>n</w:t>
      </w:r>
      <w:r w:rsidRPr="00C30E50">
        <w:rPr>
          <w:rFonts w:ascii="Arial" w:hAnsi="Arial" w:cs="Arial"/>
        </w:rPr>
        <w:t xml:space="preserve"> to be effective in preventing and reducing alcohol use among youth. </w:t>
      </w:r>
      <w:r>
        <w:rPr>
          <w:rFonts w:ascii="Arial" w:hAnsi="Arial" w:cs="Arial"/>
        </w:rPr>
        <w:t xml:space="preserve"> There are currently 101 STOP Act Program grantees impacted by this submission.</w:t>
      </w:r>
    </w:p>
    <w:p w:rsidR="00F60B05" w:rsidRPr="00C30E50" w:rsidRDefault="00F60B05" w:rsidP="00840153">
      <w:pPr>
        <w:rPr>
          <w:rFonts w:ascii="Arial" w:hAnsi="Arial" w:cs="Arial"/>
        </w:rPr>
      </w:pPr>
    </w:p>
    <w:p w:rsidR="00F60B05" w:rsidRDefault="00F60B05" w:rsidP="00840153">
      <w:pPr>
        <w:rPr>
          <w:rFonts w:ascii="Arial" w:hAnsi="Arial" w:cs="Arial"/>
        </w:rPr>
      </w:pPr>
      <w:r>
        <w:rPr>
          <w:rFonts w:ascii="Arial" w:hAnsi="Arial" w:cs="Arial"/>
        </w:rPr>
        <w:t>Under reauthorization legislation (</w:t>
      </w:r>
      <w:r w:rsidRPr="00C30E50">
        <w:rPr>
          <w:rFonts w:ascii="Arial" w:hAnsi="Arial" w:cs="Arial"/>
        </w:rPr>
        <w:t>21 §</w:t>
      </w:r>
      <w:r>
        <w:rPr>
          <w:rFonts w:ascii="Arial" w:hAnsi="Arial" w:cs="Arial"/>
        </w:rPr>
        <w:t xml:space="preserve"> </w:t>
      </w:r>
      <w:r w:rsidRPr="00C30E50">
        <w:rPr>
          <w:rFonts w:ascii="Arial" w:hAnsi="Arial" w:cs="Arial"/>
        </w:rPr>
        <w:t xml:space="preserve">USC </w:t>
      </w:r>
      <w:r>
        <w:rPr>
          <w:rFonts w:ascii="Arial" w:hAnsi="Arial" w:cs="Arial"/>
        </w:rPr>
        <w:t xml:space="preserve">1702), Congress mandated a National Evaluation be undertaken to determine the effectiveness of the DFC Program in meeting its objectives.  ONDCP has already managed the initial five-year National Evaluation (2004–2009). In 2009, a new DFC National Evaluation contract was awarded to build on the prior evaluation and resulting knowledge to continue to assess whether, how, and to what extent the DFC program has contributed to preventing and/or reducing substance use among young people (12–17 </w:t>
      </w:r>
      <w:r>
        <w:rPr>
          <w:rFonts w:ascii="Arial" w:hAnsi="Arial" w:cs="Arial"/>
        </w:rPr>
        <w:lastRenderedPageBreak/>
        <w:t xml:space="preserve">years of age) in the </w:t>
      </w:r>
      <w:smartTag w:uri="urn:schemas-microsoft-com:office:smarttags" w:element="country-region">
        <w:smartTag w:uri="urn:schemas-microsoft-com:office:smarttags" w:element="place">
          <w:r>
            <w:rPr>
              <w:rFonts w:ascii="Arial" w:hAnsi="Arial" w:cs="Arial"/>
            </w:rPr>
            <w:t>US</w:t>
          </w:r>
        </w:smartTag>
      </w:smartTag>
      <w:r>
        <w:rPr>
          <w:rFonts w:ascii="Arial" w:hAnsi="Arial" w:cs="Arial"/>
        </w:rPr>
        <w:t xml:space="preserve">. </w:t>
      </w:r>
      <w:r w:rsidR="000E3EFF">
        <w:rPr>
          <w:rFonts w:ascii="Arial" w:hAnsi="Arial" w:cs="Arial"/>
        </w:rPr>
        <w:t>As in</w:t>
      </w:r>
      <w:r>
        <w:rPr>
          <w:rFonts w:ascii="Arial" w:hAnsi="Arial" w:cs="Arial"/>
        </w:rPr>
        <w:t xml:space="preserve"> the previous National Evaluation, the current evaluation will make use of a single data collection tool to gather information.  The Coalition Online Management and Evaluation Tool (COMET) is the current OMB-approved web-based performance system that is used by both DFC and STOP Act grantees to submit their required semi-annual progress reports, including the four </w:t>
      </w:r>
      <w:r w:rsidR="000E3EFF">
        <w:rPr>
          <w:rFonts w:ascii="Arial" w:hAnsi="Arial" w:cs="Arial"/>
        </w:rPr>
        <w:t xml:space="preserve">current </w:t>
      </w:r>
      <w:r>
        <w:rPr>
          <w:rFonts w:ascii="Arial" w:hAnsi="Arial" w:cs="Arial"/>
        </w:rPr>
        <w:t xml:space="preserve">core measures (age of onset, past 30-day use, perception of risk or harm, and perception of disapproval of use by parents for tobacco, alcohol, and marijuana), and houses the Coalition Classification Tool (CCT), designed to capture information on coalition performance or characteristics with regard to four functional areas:  </w:t>
      </w:r>
      <w:r w:rsidR="000E3EFF">
        <w:rPr>
          <w:rFonts w:ascii="Arial" w:hAnsi="Arial" w:cs="Arial"/>
        </w:rPr>
        <w:t>(</w:t>
      </w:r>
      <w:r>
        <w:rPr>
          <w:rFonts w:ascii="Arial" w:hAnsi="Arial" w:cs="Arial"/>
        </w:rPr>
        <w:t xml:space="preserve">1) coalition development and management, </w:t>
      </w:r>
      <w:r w:rsidR="000E3EFF">
        <w:rPr>
          <w:rFonts w:ascii="Arial" w:hAnsi="Arial" w:cs="Arial"/>
        </w:rPr>
        <w:t>(</w:t>
      </w:r>
      <w:r>
        <w:rPr>
          <w:rFonts w:ascii="Arial" w:hAnsi="Arial" w:cs="Arial"/>
        </w:rPr>
        <w:t xml:space="preserve">2) coordination of prevention programs/services, </w:t>
      </w:r>
      <w:r w:rsidR="000E3EFF">
        <w:rPr>
          <w:rFonts w:ascii="Arial" w:hAnsi="Arial" w:cs="Arial"/>
        </w:rPr>
        <w:t>(</w:t>
      </w:r>
      <w:r>
        <w:rPr>
          <w:rFonts w:ascii="Arial" w:hAnsi="Arial" w:cs="Arial"/>
        </w:rPr>
        <w:t xml:space="preserve">3) environmental strategies, and </w:t>
      </w:r>
      <w:r w:rsidR="000E3EFF">
        <w:rPr>
          <w:rFonts w:ascii="Arial" w:hAnsi="Arial" w:cs="Arial"/>
        </w:rPr>
        <w:t>(</w:t>
      </w:r>
      <w:r>
        <w:rPr>
          <w:rFonts w:ascii="Arial" w:hAnsi="Arial" w:cs="Arial"/>
        </w:rPr>
        <w:t>4) intermediary of community support organizations.  The current request pertains to revisions to COMET and the CCT that have been determined necessary to reduce burden on grantees, increase the quality of the data, and facilitate the monitoring and tracking of grantee progress.</w:t>
      </w:r>
    </w:p>
    <w:p w:rsidR="00F60B05" w:rsidRDefault="00F60B05" w:rsidP="00840153">
      <w:pPr>
        <w:rPr>
          <w:rFonts w:ascii="Arial" w:hAnsi="Arial" w:cs="Arial"/>
        </w:rPr>
      </w:pPr>
    </w:p>
    <w:p w:rsidR="00F60B05" w:rsidRPr="00A770F5" w:rsidRDefault="00F60B05" w:rsidP="00A770F5">
      <w:pPr>
        <w:rPr>
          <w:rFonts w:ascii="Arial" w:eastAsia="HiddenHorzOCR" w:hAnsi="Arial" w:cs="Arial"/>
        </w:rPr>
      </w:pPr>
      <w:r w:rsidRPr="00A770F5">
        <w:rPr>
          <w:rFonts w:ascii="Arial" w:hAnsi="Arial" w:cs="Arial"/>
        </w:rPr>
        <w:t xml:space="preserve">Additionally, the new evaluation includes a case study component intended to document </w:t>
      </w:r>
      <w:r>
        <w:rPr>
          <w:rFonts w:ascii="Arial" w:hAnsi="Arial" w:cs="Arial"/>
        </w:rPr>
        <w:t xml:space="preserve">coalition </w:t>
      </w:r>
      <w:r w:rsidRPr="00A770F5">
        <w:rPr>
          <w:rFonts w:ascii="Arial" w:hAnsi="Arial" w:cs="Arial"/>
        </w:rPr>
        <w:t>practices. Specifically, the case studies provide the opportunity to:</w:t>
      </w:r>
      <w:r w:rsidRPr="00A770F5">
        <w:rPr>
          <w:rFonts w:ascii="Arial" w:eastAsia="HiddenHorzOCR" w:hAnsi="Arial" w:cs="Arial"/>
        </w:rPr>
        <w:t xml:space="preserve"> </w:t>
      </w:r>
    </w:p>
    <w:p w:rsidR="00F60B05" w:rsidRPr="00A770F5" w:rsidRDefault="00F60B05" w:rsidP="00A770F5">
      <w:pPr>
        <w:rPr>
          <w:rFonts w:ascii="Arial" w:eastAsia="HiddenHorzOCR" w:hAnsi="Arial" w:cs="Arial"/>
        </w:rPr>
      </w:pPr>
    </w:p>
    <w:p w:rsidR="00F60B05" w:rsidRPr="00A770F5" w:rsidRDefault="00F60B05" w:rsidP="00A770F5">
      <w:pPr>
        <w:numPr>
          <w:ilvl w:val="0"/>
          <w:numId w:val="38"/>
        </w:numPr>
        <w:spacing w:after="120"/>
        <w:rPr>
          <w:rFonts w:ascii="Arial" w:eastAsia="HiddenHorzOCR" w:hAnsi="Arial" w:cs="Arial"/>
        </w:rPr>
      </w:pPr>
      <w:r w:rsidRPr="00A770F5">
        <w:rPr>
          <w:rFonts w:ascii="Arial" w:eastAsia="HiddenHorzOCR" w:hAnsi="Arial" w:cs="Arial"/>
        </w:rPr>
        <w:t xml:space="preserve">Conduct interviews with coalition leadership and determine </w:t>
      </w:r>
      <w:r w:rsidRPr="000E3EFF">
        <w:rPr>
          <w:rFonts w:ascii="Arial" w:eastAsia="HiddenHorzOCR" w:hAnsi="Arial" w:cs="Arial"/>
          <w:i/>
        </w:rPr>
        <w:t>how</w:t>
      </w:r>
      <w:r w:rsidRPr="00A770F5">
        <w:rPr>
          <w:rFonts w:ascii="Arial" w:eastAsia="HiddenHorzOCR" w:hAnsi="Arial" w:cs="Arial"/>
        </w:rPr>
        <w:t xml:space="preserve"> </w:t>
      </w:r>
      <w:r w:rsidRPr="000E3EFF">
        <w:rPr>
          <w:rFonts w:ascii="Arial" w:eastAsia="HiddenHorzOCR" w:hAnsi="Arial" w:cs="Arial"/>
        </w:rPr>
        <w:t xml:space="preserve">successful </w:t>
      </w:r>
      <w:r w:rsidRPr="00A770F5">
        <w:rPr>
          <w:rFonts w:ascii="Arial" w:eastAsia="HiddenHorzOCR" w:hAnsi="Arial" w:cs="Arial"/>
        </w:rPr>
        <w:t>coalitions achieve positive outcomes</w:t>
      </w:r>
      <w:r w:rsidR="00D618C3">
        <w:rPr>
          <w:rFonts w:ascii="Arial" w:eastAsia="HiddenHorzOCR" w:hAnsi="Arial" w:cs="Arial"/>
        </w:rPr>
        <w:t xml:space="preserve"> in diverse coalition settings</w:t>
      </w:r>
      <w:r w:rsidRPr="00A770F5">
        <w:rPr>
          <w:rFonts w:ascii="Arial" w:eastAsia="HiddenHorzOCR" w:hAnsi="Arial" w:cs="Arial"/>
        </w:rPr>
        <w:t>.</w:t>
      </w:r>
    </w:p>
    <w:p w:rsidR="00F60B05" w:rsidRPr="00A770F5" w:rsidRDefault="00F60B05" w:rsidP="00A770F5">
      <w:pPr>
        <w:numPr>
          <w:ilvl w:val="0"/>
          <w:numId w:val="38"/>
        </w:numPr>
        <w:spacing w:after="120"/>
        <w:rPr>
          <w:rFonts w:ascii="Arial" w:eastAsia="HiddenHorzOCR" w:hAnsi="Arial" w:cs="Arial"/>
        </w:rPr>
      </w:pPr>
      <w:r w:rsidRPr="00A770F5">
        <w:rPr>
          <w:rFonts w:ascii="Arial" w:eastAsia="HiddenHorzOCR" w:hAnsi="Arial" w:cs="Arial"/>
        </w:rPr>
        <w:t xml:space="preserve">Conduct interviews </w:t>
      </w:r>
      <w:r>
        <w:rPr>
          <w:rFonts w:ascii="Arial" w:eastAsia="HiddenHorzOCR" w:hAnsi="Arial" w:cs="Arial"/>
        </w:rPr>
        <w:t xml:space="preserve">and surveys </w:t>
      </w:r>
      <w:r w:rsidRPr="00A770F5">
        <w:rPr>
          <w:rFonts w:ascii="Arial" w:eastAsia="HiddenHorzOCR" w:hAnsi="Arial" w:cs="Arial"/>
        </w:rPr>
        <w:t xml:space="preserve">with coalition partners from a number of agencies to determine </w:t>
      </w:r>
      <w:r>
        <w:rPr>
          <w:rFonts w:ascii="Arial" w:eastAsia="HiddenHorzOCR" w:hAnsi="Arial" w:cs="Arial"/>
        </w:rPr>
        <w:t xml:space="preserve">effective </w:t>
      </w:r>
      <w:r w:rsidRPr="00A770F5">
        <w:rPr>
          <w:rFonts w:ascii="Arial" w:eastAsia="HiddenHorzOCR" w:hAnsi="Arial" w:cs="Arial"/>
        </w:rPr>
        <w:t>practices in developing healthy collaborative relationships</w:t>
      </w:r>
      <w:r w:rsidR="00D618C3">
        <w:rPr>
          <w:rFonts w:ascii="Arial" w:eastAsia="HiddenHorzOCR" w:hAnsi="Arial" w:cs="Arial"/>
        </w:rPr>
        <w:t xml:space="preserve"> that contribute to coalition effectiveness</w:t>
      </w:r>
      <w:r w:rsidRPr="00A770F5">
        <w:rPr>
          <w:rFonts w:ascii="Arial" w:eastAsia="HiddenHorzOCR" w:hAnsi="Arial" w:cs="Arial"/>
        </w:rPr>
        <w:t>.</w:t>
      </w:r>
    </w:p>
    <w:p w:rsidR="002F06B9" w:rsidRDefault="002F06B9" w:rsidP="002F06B9">
      <w:pPr>
        <w:numPr>
          <w:ilvl w:val="0"/>
          <w:numId w:val="38"/>
        </w:numPr>
        <w:spacing w:after="120"/>
        <w:rPr>
          <w:rFonts w:ascii="Arial" w:eastAsia="HiddenHorzOCR" w:hAnsi="Arial" w:cs="Arial"/>
        </w:rPr>
      </w:pPr>
      <w:r>
        <w:rPr>
          <w:rFonts w:ascii="Arial" w:eastAsia="HiddenHorzOCR" w:hAnsi="Arial" w:cs="Arial"/>
        </w:rPr>
        <w:t xml:space="preserve">Elicit the insights and observations of respondents to generate hypotheses for </w:t>
      </w:r>
      <w:r w:rsidR="00F72992">
        <w:rPr>
          <w:rFonts w:ascii="Arial" w:eastAsia="HiddenHorzOCR" w:hAnsi="Arial" w:cs="Arial"/>
        </w:rPr>
        <w:t>investigation</w:t>
      </w:r>
      <w:r>
        <w:rPr>
          <w:rFonts w:ascii="Arial" w:eastAsia="HiddenHorzOCR" w:hAnsi="Arial" w:cs="Arial"/>
        </w:rPr>
        <w:t xml:space="preserve"> in statistical analyses of COMET and CCT data, and to d</w:t>
      </w:r>
      <w:r w:rsidR="00F60B05" w:rsidRPr="00A770F5">
        <w:rPr>
          <w:rFonts w:ascii="Arial" w:eastAsia="HiddenHorzOCR" w:hAnsi="Arial" w:cs="Arial"/>
        </w:rPr>
        <w:t>etermine whether the results of our evaluation are corroborated by the experiences of “front line” staff.</w:t>
      </w:r>
    </w:p>
    <w:p w:rsidR="002F06B9" w:rsidRPr="002F06B9" w:rsidRDefault="002F06B9" w:rsidP="002F06B9">
      <w:pPr>
        <w:numPr>
          <w:ilvl w:val="0"/>
          <w:numId w:val="38"/>
        </w:numPr>
        <w:spacing w:after="120"/>
        <w:rPr>
          <w:rFonts w:ascii="Arial" w:eastAsia="HiddenHorzOCR" w:hAnsi="Arial" w:cs="Arial"/>
        </w:rPr>
      </w:pPr>
      <w:r>
        <w:rPr>
          <w:rFonts w:ascii="Arial" w:eastAsia="HiddenHorzOCR" w:hAnsi="Arial" w:cs="Arial"/>
        </w:rPr>
        <w:t>Collect illustrative examples of findings embedded in the larger analysis of DFC data.</w:t>
      </w:r>
    </w:p>
    <w:p w:rsidR="00F60B05" w:rsidRPr="00A770F5" w:rsidRDefault="00F60B05" w:rsidP="00A770F5">
      <w:pPr>
        <w:spacing w:after="120"/>
        <w:rPr>
          <w:rFonts w:ascii="Arial" w:eastAsia="HiddenHorzOCR" w:hAnsi="Arial" w:cs="Arial"/>
        </w:rPr>
      </w:pPr>
      <w:r w:rsidRPr="00A770F5">
        <w:rPr>
          <w:rFonts w:ascii="Arial" w:eastAsia="HiddenHorzOCR" w:hAnsi="Arial" w:cs="Arial"/>
        </w:rPr>
        <w:t>The information from the case studies will be shared with DFC grantees to illustrate not only what works</w:t>
      </w:r>
      <w:r>
        <w:rPr>
          <w:rFonts w:ascii="Arial" w:eastAsia="HiddenHorzOCR" w:hAnsi="Arial" w:cs="Arial"/>
        </w:rPr>
        <w:t>,</w:t>
      </w:r>
      <w:r w:rsidRPr="00A770F5">
        <w:rPr>
          <w:rFonts w:ascii="Arial" w:eastAsia="HiddenHorzOCR" w:hAnsi="Arial" w:cs="Arial"/>
        </w:rPr>
        <w:t xml:space="preserve"> but </w:t>
      </w:r>
      <w:r w:rsidR="000E3EFF">
        <w:rPr>
          <w:rFonts w:ascii="Arial" w:eastAsia="HiddenHorzOCR" w:hAnsi="Arial" w:cs="Arial"/>
        </w:rPr>
        <w:t xml:space="preserve">also </w:t>
      </w:r>
      <w:r w:rsidRPr="00A770F5">
        <w:rPr>
          <w:rFonts w:ascii="Arial" w:eastAsia="HiddenHorzOCR" w:hAnsi="Arial" w:cs="Arial"/>
        </w:rPr>
        <w:t xml:space="preserve">how it works.  It is estimated that </w:t>
      </w:r>
      <w:r>
        <w:rPr>
          <w:rFonts w:ascii="Arial" w:eastAsia="HiddenHorzOCR" w:hAnsi="Arial" w:cs="Arial"/>
        </w:rPr>
        <w:t>nine</w:t>
      </w:r>
      <w:r w:rsidRPr="00A770F5">
        <w:rPr>
          <w:rFonts w:ascii="Arial" w:eastAsia="HiddenHorzOCR" w:hAnsi="Arial" w:cs="Arial"/>
        </w:rPr>
        <w:t xml:space="preserve"> DFC grantees will be selected each year to highlight in the case studies (see Section B. Collections of Information Employing Statistical Methods for site sample selection and data analysis).</w:t>
      </w:r>
      <w:r w:rsidR="002F06B9">
        <w:rPr>
          <w:rFonts w:ascii="Arial" w:eastAsia="HiddenHorzOCR" w:hAnsi="Arial" w:cs="Arial"/>
        </w:rPr>
        <w:t xml:space="preserve">  Clearly, the results from a small sample of purposively selected cases will be illustrative of application in specific contexts, not representative of the full population of grantee experience.</w:t>
      </w:r>
    </w:p>
    <w:p w:rsidR="00F60B05" w:rsidRDefault="00F60B05" w:rsidP="000B48CC">
      <w:pPr>
        <w:pStyle w:val="NormalWeb"/>
        <w:spacing w:before="0" w:beforeAutospacing="0" w:after="0" w:afterAutospacing="0"/>
        <w:rPr>
          <w:rFonts w:ascii="Arial" w:hAnsi="Arial" w:cs="Arial"/>
        </w:rPr>
      </w:pPr>
    </w:p>
    <w:p w:rsidR="00F60B05" w:rsidRPr="00C30E50" w:rsidRDefault="00F60B05" w:rsidP="008339CA">
      <w:pPr>
        <w:widowControl w:val="0"/>
        <w:tabs>
          <w:tab w:val="left" w:pos="0"/>
        </w:tabs>
        <w:rPr>
          <w:rFonts w:ascii="Arial" w:hAnsi="Arial" w:cs="Arial"/>
          <w:b/>
        </w:rPr>
      </w:pPr>
      <w:r w:rsidRPr="00C30E50">
        <w:rPr>
          <w:rFonts w:ascii="Arial" w:hAnsi="Arial" w:cs="Arial"/>
          <w:b/>
        </w:rPr>
        <w:t>A.2. Purpose</w:t>
      </w:r>
      <w:r>
        <w:rPr>
          <w:rFonts w:ascii="Arial" w:hAnsi="Arial" w:cs="Arial"/>
          <w:b/>
        </w:rPr>
        <w:t xml:space="preserve">, Requested Revisions/Additions, </w:t>
      </w:r>
      <w:r w:rsidRPr="00C30E50">
        <w:rPr>
          <w:rFonts w:ascii="Arial" w:hAnsi="Arial" w:cs="Arial"/>
          <w:b/>
        </w:rPr>
        <w:t>and Use of the Information</w:t>
      </w:r>
    </w:p>
    <w:p w:rsidR="00F60B05" w:rsidRPr="00C30E50" w:rsidRDefault="00F60B05" w:rsidP="008339CA">
      <w:pPr>
        <w:widowControl w:val="0"/>
        <w:tabs>
          <w:tab w:val="left" w:pos="0"/>
        </w:tabs>
        <w:rPr>
          <w:rFonts w:ascii="Arial" w:hAnsi="Arial" w:cs="Arial"/>
          <w:b/>
        </w:rPr>
      </w:pPr>
    </w:p>
    <w:p w:rsidR="00F60B05" w:rsidRPr="001B4F02" w:rsidRDefault="00F60B05" w:rsidP="00536987">
      <w:pPr>
        <w:pStyle w:val="NormalWeb"/>
        <w:spacing w:before="0" w:beforeAutospacing="0" w:after="0" w:afterAutospacing="0"/>
        <w:rPr>
          <w:rFonts w:ascii="Arial" w:hAnsi="Arial" w:cs="Arial"/>
          <w:b/>
        </w:rPr>
      </w:pPr>
      <w:r w:rsidRPr="001B4F02">
        <w:rPr>
          <w:rFonts w:ascii="Arial" w:hAnsi="Arial" w:cs="Arial"/>
          <w:b/>
        </w:rPr>
        <w:t>Purpose of Collection</w:t>
      </w:r>
    </w:p>
    <w:p w:rsidR="00F60B05" w:rsidRDefault="00F60B05" w:rsidP="00536987">
      <w:pPr>
        <w:pStyle w:val="NormalWeb"/>
        <w:spacing w:before="0" w:beforeAutospacing="0" w:after="0" w:afterAutospacing="0"/>
        <w:rPr>
          <w:rFonts w:ascii="Arial" w:hAnsi="Arial" w:cs="Arial"/>
        </w:rPr>
      </w:pPr>
    </w:p>
    <w:p w:rsidR="00F60B05" w:rsidRPr="00E57583" w:rsidRDefault="00F60B05" w:rsidP="00E57583">
      <w:pPr>
        <w:rPr>
          <w:rFonts w:ascii="Arial" w:hAnsi="Arial" w:cs="Arial"/>
        </w:rPr>
      </w:pPr>
      <w:r w:rsidRPr="00E57583">
        <w:rPr>
          <w:rFonts w:ascii="Arial" w:hAnsi="Arial" w:cs="Arial"/>
        </w:rPr>
        <w:t>The overall goal of the DFC National Evaluation is to assess the DFC Program’s effectiveness in preventi</w:t>
      </w:r>
      <w:r>
        <w:rPr>
          <w:rFonts w:ascii="Arial" w:hAnsi="Arial" w:cs="Arial"/>
        </w:rPr>
        <w:t>ng</w:t>
      </w:r>
      <w:r w:rsidRPr="00E57583">
        <w:rPr>
          <w:rFonts w:ascii="Arial" w:hAnsi="Arial" w:cs="Arial"/>
        </w:rPr>
        <w:t xml:space="preserve"> and reducing youth substance use. Two primary objectives of the evaluation are to</w:t>
      </w:r>
      <w:r w:rsidRPr="00E57583">
        <w:rPr>
          <w:rFonts w:ascii="Arial" w:hAnsi="Arial" w:cs="Arial"/>
          <w:color w:val="000000"/>
        </w:rPr>
        <w:t xml:space="preserve">:  </w:t>
      </w:r>
      <w:r w:rsidR="000E3EFF">
        <w:rPr>
          <w:rFonts w:ascii="Arial" w:hAnsi="Arial" w:cs="Arial"/>
          <w:color w:val="000000"/>
        </w:rPr>
        <w:t>(</w:t>
      </w:r>
      <w:r w:rsidRPr="00E57583">
        <w:rPr>
          <w:rFonts w:ascii="Arial" w:hAnsi="Arial" w:cs="Arial"/>
          <w:color w:val="000000"/>
        </w:rPr>
        <w:t xml:space="preserve">1) </w:t>
      </w:r>
      <w:r>
        <w:rPr>
          <w:rFonts w:ascii="Arial" w:hAnsi="Arial" w:cs="Arial"/>
          <w:color w:val="000000"/>
        </w:rPr>
        <w:t>s</w:t>
      </w:r>
      <w:r w:rsidRPr="00E57583">
        <w:rPr>
          <w:rFonts w:ascii="Arial" w:hAnsi="Arial" w:cs="Arial"/>
          <w:color w:val="000000"/>
        </w:rPr>
        <w:t xml:space="preserve">upport an effective grant monitoring mechanism that provides the </w:t>
      </w:r>
      <w:r>
        <w:rPr>
          <w:rFonts w:ascii="Arial" w:hAnsi="Arial" w:cs="Arial"/>
          <w:color w:val="000000"/>
        </w:rPr>
        <w:t>Federal</w:t>
      </w:r>
      <w:r w:rsidRPr="00E57583">
        <w:rPr>
          <w:rFonts w:ascii="Arial" w:hAnsi="Arial" w:cs="Arial"/>
          <w:color w:val="000000"/>
        </w:rPr>
        <w:t xml:space="preserve"> government with the expertise, system, functions, and products to collect, analyze, and report data collectively, and </w:t>
      </w:r>
      <w:r w:rsidR="000E3EFF">
        <w:rPr>
          <w:rFonts w:ascii="Arial" w:hAnsi="Arial" w:cs="Arial"/>
          <w:color w:val="000000"/>
        </w:rPr>
        <w:t>(</w:t>
      </w:r>
      <w:r w:rsidRPr="00E57583">
        <w:rPr>
          <w:rFonts w:ascii="Arial" w:hAnsi="Arial" w:cs="Arial"/>
          <w:color w:val="000000"/>
        </w:rPr>
        <w:t xml:space="preserve">2) regularly monitor and measure data in order to demonstrate the progress of the DFC program and its grantees.  </w:t>
      </w:r>
      <w:r w:rsidRPr="00E57583">
        <w:rPr>
          <w:rFonts w:ascii="Arial" w:hAnsi="Arial" w:cs="Arial"/>
        </w:rPr>
        <w:t xml:space="preserve">Within these broad objectives, the evaluation addresses a series of specific questions which are presented in </w:t>
      </w:r>
      <w:r w:rsidRPr="00E57583">
        <w:rPr>
          <w:rFonts w:ascii="Arial" w:hAnsi="Arial" w:cs="Arial"/>
          <w:b/>
        </w:rPr>
        <w:t>Section A.16, Time Schedule, Analysis Plans, and Publication</w:t>
      </w:r>
      <w:r w:rsidRPr="00E57583">
        <w:rPr>
          <w:rFonts w:ascii="Arial" w:hAnsi="Arial" w:cs="Arial"/>
        </w:rPr>
        <w:t xml:space="preserve">, and in </w:t>
      </w:r>
      <w:r w:rsidRPr="00E57583">
        <w:rPr>
          <w:rFonts w:ascii="Arial" w:hAnsi="Arial" w:cs="Arial"/>
          <w:b/>
        </w:rPr>
        <w:t>Attachment 2, Drug Free Communit</w:t>
      </w:r>
      <w:r>
        <w:rPr>
          <w:rFonts w:ascii="Arial" w:hAnsi="Arial" w:cs="Arial"/>
          <w:b/>
        </w:rPr>
        <w:t>ies</w:t>
      </w:r>
      <w:r w:rsidRPr="00E57583">
        <w:rPr>
          <w:rFonts w:ascii="Arial" w:hAnsi="Arial" w:cs="Arial"/>
          <w:b/>
        </w:rPr>
        <w:t xml:space="preserve"> Support Program National Evaluation Plan</w:t>
      </w:r>
      <w:r w:rsidRPr="00E57583">
        <w:rPr>
          <w:rFonts w:ascii="Arial" w:hAnsi="Arial" w:cs="Arial"/>
        </w:rPr>
        <w:t>.</w:t>
      </w:r>
    </w:p>
    <w:p w:rsidR="00F60B05" w:rsidRPr="00C30E50" w:rsidRDefault="00F60B05" w:rsidP="006447A9">
      <w:pPr>
        <w:pStyle w:val="NormalWeb"/>
        <w:spacing w:before="0" w:beforeAutospacing="0" w:after="0" w:afterAutospacing="0"/>
        <w:rPr>
          <w:rFonts w:ascii="Arial" w:hAnsi="Arial" w:cs="Arial"/>
          <w:noProof/>
        </w:rPr>
      </w:pPr>
    </w:p>
    <w:p w:rsidR="00F60B05" w:rsidRPr="00C30E50" w:rsidRDefault="00F60B05" w:rsidP="00B231C4">
      <w:pPr>
        <w:pStyle w:val="NormalWeb"/>
        <w:spacing w:before="120" w:beforeAutospacing="0" w:after="0" w:afterAutospacing="0"/>
        <w:rPr>
          <w:rFonts w:ascii="Arial" w:hAnsi="Arial" w:cs="Arial"/>
          <w:i/>
        </w:rPr>
      </w:pPr>
      <w:r>
        <w:rPr>
          <w:rFonts w:ascii="Arial" w:hAnsi="Arial" w:cs="Arial"/>
        </w:rPr>
        <w:t>With the data provided through COMET and the CCT, t</w:t>
      </w:r>
      <w:r w:rsidRPr="00C30E50">
        <w:rPr>
          <w:rFonts w:ascii="Arial" w:hAnsi="Arial" w:cs="Arial"/>
        </w:rPr>
        <w:t xml:space="preserve">he evaluation </w:t>
      </w:r>
      <w:r>
        <w:rPr>
          <w:rFonts w:ascii="Arial" w:hAnsi="Arial" w:cs="Arial"/>
        </w:rPr>
        <w:t xml:space="preserve">can </w:t>
      </w:r>
      <w:r w:rsidRPr="00C30E50">
        <w:rPr>
          <w:rFonts w:ascii="Arial" w:hAnsi="Arial" w:cs="Arial"/>
        </w:rPr>
        <w:t xml:space="preserve">examine both direct and indirect </w:t>
      </w:r>
      <w:r>
        <w:rPr>
          <w:rFonts w:ascii="Arial" w:hAnsi="Arial" w:cs="Arial"/>
        </w:rPr>
        <w:t>relationships</w:t>
      </w:r>
      <w:r w:rsidRPr="00C30E50">
        <w:rPr>
          <w:rFonts w:ascii="Arial" w:hAnsi="Arial" w:cs="Arial"/>
        </w:rPr>
        <w:t xml:space="preserve"> between measures of DFC Program</w:t>
      </w:r>
      <w:r>
        <w:rPr>
          <w:rFonts w:ascii="Arial" w:hAnsi="Arial" w:cs="Arial"/>
        </w:rPr>
        <w:t>’s</w:t>
      </w:r>
      <w:r w:rsidRPr="00C30E50">
        <w:rPr>
          <w:rFonts w:ascii="Arial" w:hAnsi="Arial" w:cs="Arial"/>
        </w:rPr>
        <w:t xml:space="preserve"> effectiveness and changes in </w:t>
      </w:r>
      <w:r>
        <w:rPr>
          <w:rFonts w:ascii="Arial" w:hAnsi="Arial" w:cs="Arial"/>
        </w:rPr>
        <w:t xml:space="preserve">substance </w:t>
      </w:r>
      <w:r w:rsidRPr="00C30E50">
        <w:rPr>
          <w:rFonts w:ascii="Arial" w:hAnsi="Arial" w:cs="Arial"/>
        </w:rPr>
        <w:t xml:space="preserve">use outcomes in </w:t>
      </w:r>
      <w:r>
        <w:rPr>
          <w:rFonts w:ascii="Arial" w:hAnsi="Arial" w:cs="Arial"/>
        </w:rPr>
        <w:t>DFC-funded</w:t>
      </w:r>
      <w:r w:rsidRPr="00C30E50">
        <w:rPr>
          <w:rFonts w:ascii="Arial" w:hAnsi="Arial" w:cs="Arial"/>
        </w:rPr>
        <w:t xml:space="preserve"> communities. First, the strategies, initiatives, and activities of DFC coalitions are examined to determine whether they have a direct </w:t>
      </w:r>
      <w:r>
        <w:rPr>
          <w:rFonts w:ascii="Arial" w:hAnsi="Arial" w:cs="Arial"/>
        </w:rPr>
        <w:t>relationship to</w:t>
      </w:r>
      <w:r w:rsidRPr="00C30E50">
        <w:rPr>
          <w:rFonts w:ascii="Arial" w:hAnsi="Arial" w:cs="Arial"/>
        </w:rPr>
        <w:t xml:space="preserve"> substance abuse outcome measures of interest, such as the proportion of youth who report using tobacco in the last 30 days. </w:t>
      </w:r>
      <w:r w:rsidRPr="00E1605B">
        <w:rPr>
          <w:rFonts w:ascii="Arial" w:hAnsi="Arial" w:cs="Arial"/>
        </w:rPr>
        <w:t xml:space="preserve">Second, the indirect relationship between the DFC program and enhancing the capacity of grantee coalitions to influence change in the community is assessed by evaluating </w:t>
      </w:r>
      <w:r>
        <w:rPr>
          <w:rFonts w:ascii="Arial" w:hAnsi="Arial" w:cs="Arial"/>
        </w:rPr>
        <w:t xml:space="preserve">a number of scales captured through the Coalition Classification Tool (CCT). These scales include coherence, coalition climate, positive external relations, capacity building effort, and continuous improvement. </w:t>
      </w:r>
      <w:r w:rsidRPr="00E1605B">
        <w:rPr>
          <w:rFonts w:ascii="Arial" w:hAnsi="Arial" w:cs="Arial"/>
        </w:rPr>
        <w:t xml:space="preserve">Additionally, the case studies described previously will provide more in-depth qualitative information regarding what works, why, and under what conditions.  This latter information is intended to assist coalitions with revising/refining their programs and with </w:t>
      </w:r>
      <w:r w:rsidR="000E3EFF">
        <w:rPr>
          <w:rFonts w:ascii="Arial" w:hAnsi="Arial" w:cs="Arial"/>
        </w:rPr>
        <w:t xml:space="preserve">the </w:t>
      </w:r>
      <w:r w:rsidRPr="00E1605B">
        <w:rPr>
          <w:rFonts w:ascii="Arial" w:hAnsi="Arial" w:cs="Arial"/>
        </w:rPr>
        <w:t>replication of effective practices.</w:t>
      </w:r>
    </w:p>
    <w:p w:rsidR="00F60B05" w:rsidRDefault="00F60B05" w:rsidP="006001BA">
      <w:pPr>
        <w:keepNext/>
        <w:keepLines/>
        <w:tabs>
          <w:tab w:val="left" w:pos="0"/>
        </w:tabs>
        <w:rPr>
          <w:rFonts w:ascii="Arial" w:hAnsi="Arial" w:cs="Arial"/>
          <w:b/>
        </w:rPr>
      </w:pPr>
    </w:p>
    <w:p w:rsidR="00F60B05" w:rsidRPr="00B231C4" w:rsidRDefault="00F60B05" w:rsidP="006001BA">
      <w:pPr>
        <w:keepNext/>
        <w:keepLines/>
        <w:tabs>
          <w:tab w:val="left" w:pos="0"/>
        </w:tabs>
        <w:rPr>
          <w:rFonts w:ascii="Arial" w:hAnsi="Arial" w:cs="Arial"/>
        </w:rPr>
      </w:pPr>
      <w:r>
        <w:rPr>
          <w:rFonts w:ascii="Arial" w:hAnsi="Arial" w:cs="Arial"/>
        </w:rPr>
        <w:t xml:space="preserve">In order to demonstrate these connections, it is first necessary to strengthen process measures, add new measures of coalition operations, strengthen outcomes for analysis, and collect qualitative data from a sample of grantees.  The revisions/additions described below are all intended to achieve these goals.  </w:t>
      </w:r>
    </w:p>
    <w:p w:rsidR="00F60B05" w:rsidRDefault="00F60B05" w:rsidP="006001BA">
      <w:pPr>
        <w:keepNext/>
        <w:keepLines/>
        <w:tabs>
          <w:tab w:val="left" w:pos="0"/>
        </w:tabs>
        <w:rPr>
          <w:rFonts w:ascii="Arial" w:hAnsi="Arial" w:cs="Arial"/>
          <w:b/>
        </w:rPr>
      </w:pPr>
    </w:p>
    <w:p w:rsidR="00F60B05" w:rsidRDefault="00F60B05" w:rsidP="006001BA">
      <w:pPr>
        <w:keepNext/>
        <w:keepLines/>
        <w:tabs>
          <w:tab w:val="left" w:pos="0"/>
        </w:tabs>
        <w:rPr>
          <w:rFonts w:ascii="Arial" w:hAnsi="Arial" w:cs="Arial"/>
          <w:b/>
        </w:rPr>
      </w:pPr>
      <w:r>
        <w:rPr>
          <w:rFonts w:ascii="Arial" w:hAnsi="Arial" w:cs="Arial"/>
          <w:b/>
        </w:rPr>
        <w:t>Requested Revisions</w:t>
      </w:r>
    </w:p>
    <w:p w:rsidR="00F60B05" w:rsidRDefault="00F60B05" w:rsidP="006001BA">
      <w:pPr>
        <w:keepNext/>
        <w:keepLines/>
        <w:tabs>
          <w:tab w:val="left" w:pos="0"/>
        </w:tabs>
        <w:rPr>
          <w:rFonts w:ascii="Arial" w:hAnsi="Arial" w:cs="Arial"/>
          <w:b/>
        </w:rPr>
      </w:pPr>
    </w:p>
    <w:p w:rsidR="00F60B05" w:rsidRDefault="00F60B05" w:rsidP="00B231C4">
      <w:pPr>
        <w:pStyle w:val="NormalWeb"/>
        <w:spacing w:before="0" w:beforeAutospacing="0" w:after="0" w:afterAutospacing="0"/>
        <w:rPr>
          <w:rFonts w:ascii="Arial" w:hAnsi="Arial" w:cs="Arial"/>
        </w:rPr>
      </w:pPr>
      <w:r>
        <w:rPr>
          <w:rFonts w:ascii="Arial" w:hAnsi="Arial" w:cs="Arial"/>
        </w:rPr>
        <w:t xml:space="preserve">As part of the current five-year evaluation, ICF International (ICF), the new evaluation contractor, was asked to review existing systems, measures, and tools available for the evaluation and </w:t>
      </w:r>
      <w:r w:rsidR="000E3EFF">
        <w:rPr>
          <w:rFonts w:ascii="Arial" w:hAnsi="Arial" w:cs="Arial"/>
        </w:rPr>
        <w:t xml:space="preserve">to </w:t>
      </w:r>
      <w:r>
        <w:rPr>
          <w:rFonts w:ascii="Arial" w:hAnsi="Arial" w:cs="Arial"/>
        </w:rPr>
        <w:t xml:space="preserve">make recommendations for revisions or changes.  ICF has engaged </w:t>
      </w:r>
      <w:r w:rsidR="000E3EFF">
        <w:rPr>
          <w:rFonts w:ascii="Arial" w:hAnsi="Arial" w:cs="Arial"/>
        </w:rPr>
        <w:t>in</w:t>
      </w:r>
      <w:r>
        <w:rPr>
          <w:rFonts w:ascii="Arial" w:hAnsi="Arial" w:cs="Arial"/>
        </w:rPr>
        <w:t xml:space="preserve"> </w:t>
      </w:r>
      <w:r w:rsidR="000E3EFF">
        <w:rPr>
          <w:rFonts w:ascii="Arial" w:hAnsi="Arial" w:cs="Arial"/>
        </w:rPr>
        <w:t xml:space="preserve">due diligence </w:t>
      </w:r>
      <w:r>
        <w:rPr>
          <w:rFonts w:ascii="Arial" w:hAnsi="Arial" w:cs="Arial"/>
        </w:rPr>
        <w:t>to assess the current data collection processes for the DFC National Evaluation.  These approaches include:  stakeholder meetings</w:t>
      </w:r>
      <w:r w:rsidR="000E3EFF">
        <w:rPr>
          <w:rFonts w:ascii="Arial" w:hAnsi="Arial" w:cs="Arial"/>
        </w:rPr>
        <w:t>;</w:t>
      </w:r>
      <w:r>
        <w:rPr>
          <w:rFonts w:ascii="Arial" w:hAnsi="Arial" w:cs="Arial"/>
        </w:rPr>
        <w:t xml:space="preserve"> focus groups with SAMHSA managers and project officers</w:t>
      </w:r>
      <w:r w:rsidR="000E3EFF">
        <w:rPr>
          <w:rFonts w:ascii="Arial" w:hAnsi="Arial" w:cs="Arial"/>
        </w:rPr>
        <w:t>;</w:t>
      </w:r>
      <w:r>
        <w:rPr>
          <w:rFonts w:ascii="Arial" w:hAnsi="Arial" w:cs="Arial"/>
        </w:rPr>
        <w:t xml:space="preserve"> DFC grantee feedback via a social media website and focus groups</w:t>
      </w:r>
      <w:r w:rsidR="000E3EFF">
        <w:rPr>
          <w:rFonts w:ascii="Arial" w:hAnsi="Arial" w:cs="Arial"/>
        </w:rPr>
        <w:t>;</w:t>
      </w:r>
      <w:r>
        <w:rPr>
          <w:rFonts w:ascii="Arial" w:hAnsi="Arial" w:cs="Arial"/>
        </w:rPr>
        <w:t xml:space="preserve"> item-by-item review and analysis of COMET and the CCT</w:t>
      </w:r>
      <w:r w:rsidR="000E3EFF">
        <w:rPr>
          <w:rFonts w:ascii="Arial" w:hAnsi="Arial" w:cs="Arial"/>
        </w:rPr>
        <w:t>;</w:t>
      </w:r>
      <w:r>
        <w:rPr>
          <w:rFonts w:ascii="Arial" w:hAnsi="Arial" w:cs="Arial"/>
        </w:rPr>
        <w:t xml:space="preserve"> content analysis of COMET open-ended questions</w:t>
      </w:r>
      <w:r w:rsidR="000E3EFF">
        <w:rPr>
          <w:rFonts w:ascii="Arial" w:hAnsi="Arial" w:cs="Arial"/>
        </w:rPr>
        <w:t>;</w:t>
      </w:r>
      <w:r>
        <w:rPr>
          <w:rFonts w:ascii="Arial" w:hAnsi="Arial" w:cs="Arial"/>
        </w:rPr>
        <w:t xml:space="preserve"> a review of the core measure data to ensure compliance with currently accepted National Outcomes Measures (NOMS)</w:t>
      </w:r>
      <w:r w:rsidR="000E3EFF">
        <w:rPr>
          <w:rFonts w:ascii="Arial" w:hAnsi="Arial" w:cs="Arial"/>
        </w:rPr>
        <w:t>;</w:t>
      </w:r>
      <w:r>
        <w:rPr>
          <w:rFonts w:ascii="Arial" w:hAnsi="Arial" w:cs="Arial"/>
        </w:rPr>
        <w:t xml:space="preserve"> and input from the Technical Advisory Group (TAG; see Section A.8. for more discussion).  In doing so, specific recommendations for revising and enhancing COMET, the core measures, and CCT were identified.  Additionally, ICF work</w:t>
      </w:r>
      <w:r w:rsidR="000E3EFF">
        <w:rPr>
          <w:rFonts w:ascii="Arial" w:hAnsi="Arial" w:cs="Arial"/>
        </w:rPr>
        <w:t>ed</w:t>
      </w:r>
      <w:r>
        <w:rPr>
          <w:rFonts w:ascii="Arial" w:hAnsi="Arial" w:cs="Arial"/>
        </w:rPr>
        <w:t xml:space="preserve"> with ONDCP, SAMHSA, and the TAG to develop a revised logic model for the DFC Program based on a review of current research and expert input.  Additionally, ICF examined both COMET and the CCT to ensure alignment of the logic model with the data being required of the DFC grantees (see </w:t>
      </w:r>
      <w:r w:rsidRPr="00B231C4">
        <w:rPr>
          <w:rFonts w:ascii="Arial" w:hAnsi="Arial" w:cs="Arial"/>
          <w:b/>
        </w:rPr>
        <w:t xml:space="preserve">Attachment </w:t>
      </w:r>
      <w:r>
        <w:rPr>
          <w:rFonts w:ascii="Arial" w:hAnsi="Arial" w:cs="Arial"/>
          <w:b/>
        </w:rPr>
        <w:t>3</w:t>
      </w:r>
      <w:r w:rsidRPr="00B231C4">
        <w:rPr>
          <w:rFonts w:ascii="Arial" w:hAnsi="Arial" w:cs="Arial"/>
          <w:b/>
        </w:rPr>
        <w:t>, Internal Logic Model, Measurement Mapping, and Brief Literature Review</w:t>
      </w:r>
      <w:r>
        <w:rPr>
          <w:rFonts w:ascii="Arial" w:hAnsi="Arial" w:cs="Arial"/>
        </w:rPr>
        <w:t xml:space="preserve">).  These recommendations have been translated into the revisions being requested under this submission and highlighted below and in </w:t>
      </w:r>
      <w:r w:rsidRPr="00B231C4">
        <w:rPr>
          <w:rFonts w:ascii="Arial" w:hAnsi="Arial" w:cs="Arial"/>
          <w:b/>
        </w:rPr>
        <w:t xml:space="preserve">Attachment </w:t>
      </w:r>
      <w:r>
        <w:rPr>
          <w:rFonts w:ascii="Arial" w:hAnsi="Arial" w:cs="Arial"/>
          <w:b/>
        </w:rPr>
        <w:t>4</w:t>
      </w:r>
      <w:r w:rsidRPr="00B231C4">
        <w:rPr>
          <w:rFonts w:ascii="Arial" w:hAnsi="Arial" w:cs="Arial"/>
          <w:b/>
        </w:rPr>
        <w:t xml:space="preserve">, Drug Free Communities </w:t>
      </w:r>
      <w:r>
        <w:rPr>
          <w:rFonts w:ascii="Arial" w:hAnsi="Arial" w:cs="Arial"/>
          <w:b/>
        </w:rPr>
        <w:t>National Evaluation</w:t>
      </w:r>
      <w:r w:rsidRPr="00B231C4">
        <w:rPr>
          <w:rFonts w:ascii="Arial" w:hAnsi="Arial" w:cs="Arial"/>
          <w:b/>
        </w:rPr>
        <w:t>: Systems, Measures, and Tools</w:t>
      </w:r>
      <w:r>
        <w:rPr>
          <w:rFonts w:ascii="Arial" w:hAnsi="Arial" w:cs="Arial"/>
        </w:rPr>
        <w:t>).</w:t>
      </w:r>
    </w:p>
    <w:p w:rsidR="00F60B05" w:rsidRDefault="00F60B05" w:rsidP="00B231C4">
      <w:pPr>
        <w:pStyle w:val="NormalWeb"/>
        <w:spacing w:before="0" w:beforeAutospacing="0" w:after="0" w:afterAutospacing="0"/>
        <w:rPr>
          <w:rFonts w:ascii="Arial" w:hAnsi="Arial" w:cs="Arial"/>
        </w:rPr>
      </w:pPr>
    </w:p>
    <w:p w:rsidR="00F60B05" w:rsidRDefault="00F60B05" w:rsidP="00B231C4">
      <w:pPr>
        <w:pStyle w:val="NormalWeb"/>
        <w:spacing w:before="0" w:beforeAutospacing="0" w:after="0" w:afterAutospacing="0"/>
        <w:rPr>
          <w:rFonts w:ascii="Arial" w:hAnsi="Arial" w:cs="Arial"/>
        </w:rPr>
      </w:pPr>
      <w:r>
        <w:rPr>
          <w:rFonts w:ascii="Arial" w:hAnsi="Arial" w:cs="Arial"/>
        </w:rPr>
        <w:t xml:space="preserve">The requested revisions to COMET and the CCT represent system enhancements and item/content revisions and are intended to </w:t>
      </w:r>
      <w:r w:rsidR="000E3EFF">
        <w:rPr>
          <w:rFonts w:ascii="Arial" w:hAnsi="Arial" w:cs="Arial"/>
        </w:rPr>
        <w:t xml:space="preserve">significantly </w:t>
      </w:r>
      <w:r>
        <w:rPr>
          <w:rFonts w:ascii="Arial" w:hAnsi="Arial" w:cs="Arial"/>
        </w:rPr>
        <w:t xml:space="preserve">reduce grantee reporting burden.  In addition, these requested revisions will allow for better reporting of process, output, and outcome data.  The revisions are highlighted below.  </w:t>
      </w:r>
    </w:p>
    <w:p w:rsidR="00F60B05" w:rsidRDefault="00F60B05" w:rsidP="00B231C4">
      <w:pPr>
        <w:pStyle w:val="NormalWeb"/>
        <w:spacing w:before="0" w:beforeAutospacing="0" w:after="0" w:afterAutospacing="0"/>
        <w:ind w:left="360"/>
        <w:rPr>
          <w:rFonts w:ascii="Arial" w:hAnsi="Arial" w:cs="Arial"/>
        </w:rPr>
      </w:pPr>
    </w:p>
    <w:p w:rsidR="00F60B05" w:rsidRPr="00B231C4" w:rsidRDefault="00F60B05" w:rsidP="00B231C4">
      <w:pPr>
        <w:pStyle w:val="NormalWeb"/>
        <w:spacing w:before="0" w:beforeAutospacing="0" w:after="0" w:afterAutospacing="0"/>
        <w:rPr>
          <w:rFonts w:ascii="Arial" w:hAnsi="Arial" w:cs="Arial"/>
          <w:b/>
          <w:i/>
        </w:rPr>
      </w:pPr>
      <w:r>
        <w:rPr>
          <w:rFonts w:ascii="Arial" w:hAnsi="Arial" w:cs="Arial"/>
          <w:b/>
          <w:i/>
        </w:rPr>
        <w:br w:type="page"/>
      </w:r>
      <w:r w:rsidRPr="00B231C4">
        <w:rPr>
          <w:rFonts w:ascii="Arial" w:hAnsi="Arial" w:cs="Arial"/>
          <w:b/>
          <w:i/>
        </w:rPr>
        <w:lastRenderedPageBreak/>
        <w:t>COMET Revisions</w:t>
      </w:r>
      <w:r>
        <w:rPr>
          <w:rFonts w:ascii="Arial" w:hAnsi="Arial" w:cs="Arial"/>
          <w:b/>
          <w:i/>
        </w:rPr>
        <w:t xml:space="preserve"> (Semi-Annual Progress Report, including Core Measures)</w:t>
      </w:r>
    </w:p>
    <w:p w:rsidR="00F60B05" w:rsidRDefault="00F60B05" w:rsidP="00B231C4">
      <w:pPr>
        <w:pStyle w:val="NormalWeb"/>
        <w:spacing w:before="0" w:beforeAutospacing="0" w:after="0" w:afterAutospacing="0"/>
        <w:rPr>
          <w:rFonts w:ascii="Arial" w:hAnsi="Arial" w:cs="Arial"/>
        </w:rPr>
      </w:pPr>
    </w:p>
    <w:p w:rsidR="00F60B05" w:rsidRDefault="00F60B05" w:rsidP="00B231C4">
      <w:pPr>
        <w:pStyle w:val="NormalWeb"/>
        <w:spacing w:before="0" w:beforeAutospacing="0" w:after="0" w:afterAutospacing="0"/>
        <w:rPr>
          <w:rFonts w:ascii="Arial" w:hAnsi="Arial" w:cs="Arial"/>
        </w:rPr>
      </w:pPr>
      <w:r>
        <w:rPr>
          <w:rFonts w:ascii="Arial" w:hAnsi="Arial" w:cs="Arial"/>
        </w:rPr>
        <w:t xml:space="preserve">It was determined that COMET imposes a large amount of data entry burden on respondents.  The </w:t>
      </w:r>
      <w:r w:rsidR="000E3EFF">
        <w:rPr>
          <w:rFonts w:ascii="Arial" w:hAnsi="Arial" w:cs="Arial"/>
        </w:rPr>
        <w:t>two</w:t>
      </w:r>
      <w:r>
        <w:rPr>
          <w:rFonts w:ascii="Arial" w:hAnsi="Arial" w:cs="Arial"/>
        </w:rPr>
        <w:t xml:space="preserve"> primary reasons for this unanticipated burden and proposed revisions to address this problem are as follows:</w:t>
      </w:r>
    </w:p>
    <w:p w:rsidR="00F60B05" w:rsidRDefault="00F60B05" w:rsidP="00B231C4">
      <w:pPr>
        <w:pStyle w:val="NormalWeb"/>
        <w:spacing w:before="0" w:beforeAutospacing="0" w:after="0" w:afterAutospacing="0"/>
        <w:rPr>
          <w:rFonts w:ascii="Arial" w:hAnsi="Arial" w:cs="Arial"/>
        </w:rPr>
      </w:pPr>
      <w:r>
        <w:rPr>
          <w:rFonts w:ascii="Arial" w:hAnsi="Arial" w:cs="Arial"/>
        </w:rPr>
        <w:t xml:space="preserve"> </w:t>
      </w:r>
    </w:p>
    <w:p w:rsidR="00F60B05" w:rsidRDefault="00F60B05" w:rsidP="00F3667D">
      <w:pPr>
        <w:pStyle w:val="NormalWeb"/>
        <w:numPr>
          <w:ilvl w:val="0"/>
          <w:numId w:val="34"/>
        </w:numPr>
        <w:spacing w:before="0" w:beforeAutospacing="0" w:after="0" w:afterAutospacing="0"/>
        <w:rPr>
          <w:rFonts w:ascii="Arial" w:hAnsi="Arial" w:cs="Arial"/>
        </w:rPr>
      </w:pPr>
      <w:r>
        <w:rPr>
          <w:rFonts w:ascii="Arial" w:hAnsi="Arial" w:cs="Arial"/>
        </w:rPr>
        <w:t xml:space="preserve">The specificity </w:t>
      </w:r>
      <w:r w:rsidR="000E3EFF">
        <w:rPr>
          <w:rFonts w:ascii="Arial" w:hAnsi="Arial" w:cs="Arial"/>
        </w:rPr>
        <w:t xml:space="preserve">of data collection </w:t>
      </w:r>
      <w:r>
        <w:rPr>
          <w:rFonts w:ascii="Arial" w:hAnsi="Arial" w:cs="Arial"/>
        </w:rPr>
        <w:t>for every activity</w:t>
      </w:r>
      <w:r w:rsidR="000E3EFF">
        <w:rPr>
          <w:rFonts w:ascii="Arial" w:hAnsi="Arial" w:cs="Arial"/>
        </w:rPr>
        <w:t xml:space="preserve"> conducted and the</w:t>
      </w:r>
      <w:r>
        <w:rPr>
          <w:rFonts w:ascii="Arial" w:hAnsi="Arial" w:cs="Arial"/>
        </w:rPr>
        <w:t xml:space="preserve"> </w:t>
      </w:r>
      <w:r w:rsidR="000E3EFF">
        <w:rPr>
          <w:rFonts w:ascii="Arial" w:hAnsi="Arial" w:cs="Arial"/>
        </w:rPr>
        <w:t xml:space="preserve">explicit linking of activities to objectives </w:t>
      </w:r>
      <w:r>
        <w:rPr>
          <w:rFonts w:ascii="Arial" w:hAnsi="Arial" w:cs="Arial"/>
        </w:rPr>
        <w:t xml:space="preserve">is time-consuming and results in extensive burden and repetition, while providing little programmatic information that is not already captured in grantee-developed strategic and action plans.  Additionally, there is a gap in dosage data reported in the planning and implementation sections of COMET.  The de-linking of objectives to strategies, activities, core outcomes, targeted substance(s), grade, and gender is requested.  </w:t>
      </w:r>
    </w:p>
    <w:p w:rsidR="00F60B05" w:rsidRDefault="00F60B05" w:rsidP="0062736D">
      <w:pPr>
        <w:pStyle w:val="NormalWeb"/>
        <w:spacing w:before="0" w:beforeAutospacing="0" w:after="0" w:afterAutospacing="0"/>
        <w:rPr>
          <w:rFonts w:ascii="Arial" w:hAnsi="Arial" w:cs="Arial"/>
        </w:rPr>
      </w:pPr>
    </w:p>
    <w:p w:rsidR="00F60B05" w:rsidRDefault="00F60B05" w:rsidP="00F3667D">
      <w:pPr>
        <w:pStyle w:val="NormalWeb"/>
        <w:numPr>
          <w:ilvl w:val="0"/>
          <w:numId w:val="34"/>
        </w:numPr>
        <w:spacing w:before="0" w:beforeAutospacing="0" w:after="0" w:afterAutospacing="0"/>
        <w:rPr>
          <w:rFonts w:ascii="Arial" w:hAnsi="Arial" w:cs="Arial"/>
        </w:rPr>
      </w:pPr>
      <w:r>
        <w:rPr>
          <w:rFonts w:ascii="Arial" w:hAnsi="Arial" w:cs="Arial"/>
        </w:rPr>
        <w:t xml:space="preserve">Many COMET questions are open-ended, which results in substantial response burden and extensive post-data collection coding by the data managers.  Based on an analysis of historical COMET data and policy relevance, </w:t>
      </w:r>
      <w:r w:rsidR="0062736D">
        <w:rPr>
          <w:rFonts w:ascii="Arial" w:hAnsi="Arial" w:cs="Arial"/>
        </w:rPr>
        <w:t xml:space="preserve">items and </w:t>
      </w:r>
      <w:r>
        <w:rPr>
          <w:rFonts w:ascii="Arial" w:hAnsi="Arial" w:cs="Arial"/>
        </w:rPr>
        <w:t xml:space="preserve">response choices have been </w:t>
      </w:r>
      <w:r w:rsidR="0062736D">
        <w:rPr>
          <w:rFonts w:ascii="Arial" w:hAnsi="Arial" w:cs="Arial"/>
        </w:rPr>
        <w:t>developed</w:t>
      </w:r>
      <w:r>
        <w:rPr>
          <w:rFonts w:ascii="Arial" w:hAnsi="Arial" w:cs="Arial"/>
        </w:rPr>
        <w:t xml:space="preserve"> for select questions. This will provide more standardized data that better lends itself to analysis.</w:t>
      </w:r>
    </w:p>
    <w:p w:rsidR="00F60B05" w:rsidRDefault="00F60B05" w:rsidP="00F3667D">
      <w:pPr>
        <w:pStyle w:val="NormalWeb"/>
        <w:spacing w:before="0" w:beforeAutospacing="0" w:after="0" w:afterAutospacing="0"/>
        <w:ind w:left="360"/>
        <w:rPr>
          <w:rFonts w:ascii="Arial" w:hAnsi="Arial" w:cs="Arial"/>
        </w:rPr>
      </w:pPr>
    </w:p>
    <w:p w:rsidR="00F60B05" w:rsidRDefault="00F60B05" w:rsidP="00F3667D">
      <w:pPr>
        <w:pStyle w:val="NormalWeb"/>
        <w:spacing w:before="0" w:beforeAutospacing="0" w:after="0" w:afterAutospacing="0"/>
        <w:ind w:left="360"/>
        <w:rPr>
          <w:rFonts w:ascii="Arial" w:hAnsi="Arial" w:cs="Arial"/>
        </w:rPr>
      </w:pPr>
      <w:r>
        <w:rPr>
          <w:rFonts w:ascii="Arial" w:hAnsi="Arial" w:cs="Arial"/>
        </w:rPr>
        <w:t xml:space="preserve">In addition to these changes in format, </w:t>
      </w:r>
      <w:r w:rsidR="0062736D">
        <w:rPr>
          <w:rFonts w:ascii="Arial" w:hAnsi="Arial" w:cs="Arial"/>
        </w:rPr>
        <w:t>COMET has been revised to capture immediate outcomes (i.e., outputs) of coalition operations. We believe that DFC grantees will derive more utility from this framework, which will in turn improve the quality of data we ultimately receive. T</w:t>
      </w:r>
      <w:r>
        <w:rPr>
          <w:rFonts w:ascii="Arial" w:hAnsi="Arial" w:cs="Arial"/>
        </w:rPr>
        <w:t xml:space="preserve">he specific deletions, modifications, and additions of items to COMET are depicted in </w:t>
      </w:r>
      <w:r w:rsidRPr="00115B97">
        <w:rPr>
          <w:rFonts w:ascii="Arial" w:hAnsi="Arial" w:cs="Arial"/>
          <w:b/>
        </w:rPr>
        <w:t xml:space="preserve">Attachment </w:t>
      </w:r>
      <w:r>
        <w:rPr>
          <w:rFonts w:ascii="Arial" w:hAnsi="Arial" w:cs="Arial"/>
          <w:b/>
        </w:rPr>
        <w:t xml:space="preserve">5, </w:t>
      </w:r>
      <w:r w:rsidRPr="00115B97">
        <w:rPr>
          <w:rFonts w:ascii="Arial" w:hAnsi="Arial" w:cs="Arial"/>
          <w:b/>
        </w:rPr>
        <w:t>COMET Data Collection Plan</w:t>
      </w:r>
      <w:r>
        <w:rPr>
          <w:rFonts w:ascii="Arial" w:hAnsi="Arial" w:cs="Arial"/>
        </w:rPr>
        <w:t xml:space="preserve">, including the rationale for each revision.  </w:t>
      </w:r>
      <w:r w:rsidR="00245611">
        <w:rPr>
          <w:rFonts w:ascii="Arial" w:hAnsi="Arial" w:cs="Arial"/>
        </w:rPr>
        <w:t xml:space="preserve">Proposed revisions to the core measures include: (1) </w:t>
      </w:r>
      <w:r>
        <w:rPr>
          <w:rFonts w:ascii="Arial" w:hAnsi="Arial" w:cs="Arial"/>
        </w:rPr>
        <w:t xml:space="preserve">the addition of prescription drugs </w:t>
      </w:r>
      <w:r w:rsidR="00245611">
        <w:rPr>
          <w:rFonts w:ascii="Arial" w:hAnsi="Arial" w:cs="Arial"/>
        </w:rPr>
        <w:t>as a core substance and (2) improved adherence to SAMHSA’s National Outcome Measures (NOMS), which includes the addition of a peer disapproval measure, the modification of the perception of risk of alcohol to focus on binge drinking, and the removal of age of first use as a core measure (s</w:t>
      </w:r>
      <w:r>
        <w:rPr>
          <w:rFonts w:ascii="Arial" w:hAnsi="Arial" w:cs="Arial"/>
        </w:rPr>
        <w:t xml:space="preserve">ee </w:t>
      </w:r>
      <w:r w:rsidRPr="00115B97">
        <w:rPr>
          <w:rFonts w:ascii="Arial" w:hAnsi="Arial" w:cs="Arial"/>
          <w:b/>
        </w:rPr>
        <w:t xml:space="preserve">Attachment </w:t>
      </w:r>
      <w:r w:rsidR="00245611">
        <w:rPr>
          <w:rFonts w:ascii="Arial" w:hAnsi="Arial" w:cs="Arial"/>
          <w:b/>
        </w:rPr>
        <w:t>6: Alignment of DFC Core Measures to the NOMS</w:t>
      </w:r>
      <w:r>
        <w:rPr>
          <w:rFonts w:ascii="Arial" w:hAnsi="Arial" w:cs="Arial"/>
        </w:rPr>
        <w:t xml:space="preserve">).  Other system enhancements to COMET that are requested to reduce burden include:  </w:t>
      </w:r>
      <w:r w:rsidR="00245611">
        <w:rPr>
          <w:rFonts w:ascii="Arial" w:hAnsi="Arial" w:cs="Arial"/>
        </w:rPr>
        <w:t>(</w:t>
      </w:r>
      <w:r>
        <w:rPr>
          <w:rFonts w:ascii="Arial" w:hAnsi="Arial" w:cs="Arial"/>
        </w:rPr>
        <w:t xml:space="preserve">1) </w:t>
      </w:r>
      <w:r w:rsidR="00245611">
        <w:rPr>
          <w:rFonts w:ascii="Arial" w:hAnsi="Arial" w:cs="Arial"/>
        </w:rPr>
        <w:t xml:space="preserve">a restructuring of the system to reflect DFC’s revised logic model, and (2) </w:t>
      </w:r>
      <w:r>
        <w:rPr>
          <w:rFonts w:ascii="Arial" w:hAnsi="Arial" w:cs="Arial"/>
        </w:rPr>
        <w:t>provi</w:t>
      </w:r>
      <w:r w:rsidR="00245611">
        <w:rPr>
          <w:rFonts w:ascii="Arial" w:hAnsi="Arial" w:cs="Arial"/>
        </w:rPr>
        <w:t>sion of “mouse-overs” to provide</w:t>
      </w:r>
      <w:r>
        <w:rPr>
          <w:rFonts w:ascii="Arial" w:hAnsi="Arial" w:cs="Arial"/>
        </w:rPr>
        <w:t xml:space="preserve"> examples of acceptable entr</w:t>
      </w:r>
      <w:r w:rsidR="007011DF">
        <w:rPr>
          <w:rFonts w:ascii="Arial" w:hAnsi="Arial" w:cs="Arial"/>
        </w:rPr>
        <w:t>ies</w:t>
      </w:r>
      <w:r>
        <w:rPr>
          <w:rFonts w:ascii="Arial" w:hAnsi="Arial" w:cs="Arial"/>
        </w:rPr>
        <w:t xml:space="preserve"> under each element.  </w:t>
      </w:r>
      <w:r w:rsidR="007011DF">
        <w:rPr>
          <w:rFonts w:ascii="Arial" w:hAnsi="Arial" w:cs="Arial"/>
        </w:rPr>
        <w:t>This will ensure that data will be entered more accurately and with less duplication.</w:t>
      </w:r>
    </w:p>
    <w:p w:rsidR="00F60B05" w:rsidRDefault="00F60B05" w:rsidP="00F3667D">
      <w:pPr>
        <w:pStyle w:val="NormalWeb"/>
        <w:spacing w:before="0" w:beforeAutospacing="0" w:after="0" w:afterAutospacing="0"/>
        <w:ind w:left="360"/>
        <w:rPr>
          <w:rFonts w:ascii="Arial" w:hAnsi="Arial" w:cs="Arial"/>
        </w:rPr>
      </w:pPr>
    </w:p>
    <w:p w:rsidR="00F60B05" w:rsidRDefault="00F60B05" w:rsidP="00F3667D">
      <w:pPr>
        <w:pStyle w:val="NormalWeb"/>
        <w:spacing w:before="0" w:beforeAutospacing="0" w:after="0" w:afterAutospacing="0"/>
        <w:ind w:left="360"/>
        <w:rPr>
          <w:rFonts w:ascii="Arial" w:hAnsi="Arial" w:cs="Arial"/>
        </w:rPr>
      </w:pPr>
      <w:r w:rsidRPr="00B410BB">
        <w:rPr>
          <w:rFonts w:ascii="Arial" w:hAnsi="Arial" w:cs="Arial"/>
        </w:rPr>
        <w:t xml:space="preserve">One final revision </w:t>
      </w:r>
      <w:r>
        <w:rPr>
          <w:rFonts w:ascii="Arial" w:hAnsi="Arial" w:cs="Arial"/>
        </w:rPr>
        <w:t>involves the</w:t>
      </w:r>
      <w:r w:rsidRPr="00B410BB">
        <w:rPr>
          <w:rFonts w:ascii="Arial" w:hAnsi="Arial" w:cs="Arial"/>
        </w:rPr>
        <w:t xml:space="preserve"> CCT</w:t>
      </w:r>
      <w:r>
        <w:rPr>
          <w:rFonts w:ascii="Arial" w:hAnsi="Arial" w:cs="Arial"/>
        </w:rPr>
        <w:t xml:space="preserve"> and affects </w:t>
      </w:r>
      <w:r w:rsidRPr="00B410BB">
        <w:rPr>
          <w:rFonts w:ascii="Arial" w:hAnsi="Arial" w:cs="Arial"/>
        </w:rPr>
        <w:t>the reporting of data.  Historically, a single member of the coalition has completed the CCT.  However, this is not considered in the research</w:t>
      </w:r>
      <w:r>
        <w:rPr>
          <w:rFonts w:ascii="Arial" w:hAnsi="Arial" w:cs="Arial"/>
        </w:rPr>
        <w:t xml:space="preserve"> community </w:t>
      </w:r>
      <w:r w:rsidRPr="00B410BB">
        <w:rPr>
          <w:rFonts w:ascii="Arial" w:hAnsi="Arial" w:cs="Arial"/>
        </w:rPr>
        <w:t xml:space="preserve">to be an effective method, as a single respondent reporting on a group or organization can lead to substantial bias.  This is particularly the case if the leader of the group or coalition is completing the instrument.  An important revision that will improve the reliability of the data and increase the credibility of the evaluation is requesting that </w:t>
      </w:r>
      <w:r w:rsidR="007011DF">
        <w:rPr>
          <w:rFonts w:ascii="Arial" w:hAnsi="Arial" w:cs="Arial"/>
        </w:rPr>
        <w:t>two</w:t>
      </w:r>
      <w:r w:rsidRPr="00B410BB">
        <w:rPr>
          <w:rFonts w:ascii="Arial" w:hAnsi="Arial" w:cs="Arial"/>
        </w:rPr>
        <w:t xml:space="preserve"> coalition members complete the CCT rather than a single individual.  While this will add to the overall burden estimate for this data collection, based on scientific practices the benefit of the additional respondents far outweighs the increased burden for this particular tool, which is collected only once a year.  Below is also a detailed description of how ICF suggests that the CCT be redesigned.  </w:t>
      </w:r>
    </w:p>
    <w:p w:rsidR="007011DF" w:rsidRDefault="007011DF" w:rsidP="00B231C4">
      <w:pPr>
        <w:pStyle w:val="NormalWeb"/>
        <w:spacing w:before="0" w:beforeAutospacing="0" w:after="0" w:afterAutospacing="0"/>
        <w:rPr>
          <w:rFonts w:ascii="Arial" w:hAnsi="Arial" w:cs="Arial"/>
          <w:b/>
          <w:i/>
        </w:rPr>
      </w:pPr>
    </w:p>
    <w:p w:rsidR="007011DF" w:rsidRDefault="007011DF">
      <w:pPr>
        <w:rPr>
          <w:rFonts w:ascii="Arial" w:hAnsi="Arial" w:cs="Arial"/>
          <w:b/>
          <w:i/>
        </w:rPr>
      </w:pPr>
      <w:r>
        <w:rPr>
          <w:rFonts w:ascii="Arial" w:hAnsi="Arial" w:cs="Arial"/>
          <w:b/>
          <w:i/>
        </w:rPr>
        <w:br w:type="page"/>
      </w:r>
    </w:p>
    <w:p w:rsidR="00F60B05" w:rsidRPr="00E67C7D" w:rsidRDefault="00F60B05" w:rsidP="00B231C4">
      <w:pPr>
        <w:pStyle w:val="NormalWeb"/>
        <w:spacing w:before="0" w:beforeAutospacing="0" w:after="0" w:afterAutospacing="0"/>
        <w:rPr>
          <w:rFonts w:ascii="Arial" w:hAnsi="Arial" w:cs="Arial"/>
          <w:b/>
          <w:i/>
        </w:rPr>
      </w:pPr>
      <w:r w:rsidRPr="00E67C7D">
        <w:rPr>
          <w:rFonts w:ascii="Arial" w:hAnsi="Arial" w:cs="Arial"/>
          <w:b/>
          <w:i/>
        </w:rPr>
        <w:lastRenderedPageBreak/>
        <w:t>CCT Revisions</w:t>
      </w:r>
    </w:p>
    <w:p w:rsidR="00F60B05" w:rsidRDefault="00F60B05" w:rsidP="00B231C4">
      <w:pPr>
        <w:pStyle w:val="NormalWeb"/>
        <w:spacing w:before="0" w:beforeAutospacing="0" w:after="0" w:afterAutospacing="0"/>
        <w:rPr>
          <w:rFonts w:ascii="Arial" w:hAnsi="Arial" w:cs="Arial"/>
        </w:rPr>
      </w:pPr>
    </w:p>
    <w:p w:rsidR="00F60B05" w:rsidRDefault="00F60B05" w:rsidP="00EB5604">
      <w:pPr>
        <w:pStyle w:val="NormalWeb"/>
        <w:spacing w:before="0" w:beforeAutospacing="0" w:after="0" w:afterAutospacing="0"/>
        <w:rPr>
          <w:rFonts w:ascii="Arial" w:hAnsi="Arial" w:cs="Arial"/>
        </w:rPr>
      </w:pPr>
      <w:r>
        <w:rPr>
          <w:rFonts w:ascii="Arial" w:hAnsi="Arial" w:cs="Arial"/>
        </w:rPr>
        <w:t xml:space="preserve">Two primary objectives of the DFC National Evaluation Plan focus on </w:t>
      </w:r>
      <w:r w:rsidR="007011DF">
        <w:rPr>
          <w:rFonts w:ascii="Arial" w:hAnsi="Arial" w:cs="Arial"/>
        </w:rPr>
        <w:t>(</w:t>
      </w:r>
      <w:r>
        <w:rPr>
          <w:rFonts w:ascii="Arial" w:hAnsi="Arial" w:cs="Arial"/>
        </w:rPr>
        <w:t xml:space="preserve">1) strengthening the measurement of process data, and </w:t>
      </w:r>
      <w:r w:rsidR="007011DF">
        <w:rPr>
          <w:rFonts w:ascii="Arial" w:hAnsi="Arial" w:cs="Arial"/>
        </w:rPr>
        <w:t>(</w:t>
      </w:r>
      <w:r>
        <w:rPr>
          <w:rFonts w:ascii="Arial" w:hAnsi="Arial" w:cs="Arial"/>
        </w:rPr>
        <w:t>2) developing new measures for coalition operations.  To meet these objectives, in addition to analyzing COMET, a thorough review of CCT data was conducted.  The reliability of existing CCT scales and individual item correlations was examined.  In general, ICF found that the CCT scales had acceptable reliability levels and most items were sufficiently correlated with their respective scales.  However, it was determined that 143 items were answered by the coalition leader regarding their coalition’s functioning and dynamics</w:t>
      </w:r>
      <w:r w:rsidR="007011DF">
        <w:rPr>
          <w:rFonts w:ascii="Arial" w:hAnsi="Arial" w:cs="Arial"/>
        </w:rPr>
        <w:t>, and o</w:t>
      </w:r>
      <w:r>
        <w:rPr>
          <w:rFonts w:ascii="Arial" w:hAnsi="Arial" w:cs="Arial"/>
        </w:rPr>
        <w:t xml:space="preserve">nly 24 of these items are needed to comprise the typology assessment for the evaluation.  As a result, </w:t>
      </w:r>
      <w:r w:rsidR="007011DF">
        <w:rPr>
          <w:rFonts w:ascii="Arial" w:hAnsi="Arial" w:cs="Arial"/>
        </w:rPr>
        <w:t xml:space="preserve">these </w:t>
      </w:r>
      <w:r>
        <w:rPr>
          <w:rFonts w:ascii="Arial" w:hAnsi="Arial" w:cs="Arial"/>
        </w:rPr>
        <w:t xml:space="preserve">24 items have been designated as core questions in the CCT moving forward.  This allows for the tracking of coalition development across time and preserves meaningful historical data.  </w:t>
      </w:r>
      <w:r w:rsidR="007011DF">
        <w:rPr>
          <w:rFonts w:ascii="Arial" w:hAnsi="Arial" w:cs="Arial"/>
        </w:rPr>
        <w:t>Some o</w:t>
      </w:r>
      <w:r>
        <w:rPr>
          <w:rFonts w:ascii="Arial" w:hAnsi="Arial" w:cs="Arial"/>
        </w:rPr>
        <w:t>ther items have been identified for deletion or modification.  Additionally, a review of the literature revealed data on indicators of the quality of collaboration and associated outputs and outcomes that needed to be incorporated into the CCT.  Specifically</w:t>
      </w:r>
      <w:r w:rsidR="007011DF">
        <w:rPr>
          <w:rFonts w:ascii="Arial" w:hAnsi="Arial" w:cs="Arial"/>
        </w:rPr>
        <w:t>,</w:t>
      </w:r>
      <w:r>
        <w:rPr>
          <w:rFonts w:ascii="Arial" w:hAnsi="Arial" w:cs="Arial"/>
        </w:rPr>
        <w:t xml:space="preserve"> measures of quality of coalition processes (e.g., leadership) outputs and outcomes (e.g., inter-organizational coordination, perceived effectiveness), and local community context (e.g., community readiness for change, community social organization) have been identified for inclusion.  </w:t>
      </w:r>
      <w:r w:rsidRPr="002F2895">
        <w:rPr>
          <w:rFonts w:ascii="Arial" w:hAnsi="Arial" w:cs="Arial"/>
          <w:b/>
        </w:rPr>
        <w:t xml:space="preserve">Attachment </w:t>
      </w:r>
      <w:r w:rsidR="007011DF">
        <w:rPr>
          <w:rFonts w:ascii="Arial" w:hAnsi="Arial" w:cs="Arial"/>
          <w:b/>
        </w:rPr>
        <w:t>7</w:t>
      </w:r>
      <w:r w:rsidRPr="002F2895">
        <w:rPr>
          <w:rFonts w:ascii="Arial" w:hAnsi="Arial" w:cs="Arial"/>
          <w:b/>
        </w:rPr>
        <w:t>, CCT Data Collection Plan</w:t>
      </w:r>
      <w:r>
        <w:rPr>
          <w:rFonts w:ascii="Arial" w:hAnsi="Arial" w:cs="Arial"/>
        </w:rPr>
        <w:t xml:space="preserve"> identifies these revisions, including a rationale for each change.  Together, these revisions are intended to yield higher quality process data on day-to-day coalition activities.  Other format revisions that are intended to reduce burden and improve data quality include changing the layout of the CCT by placing all typology questions together (rather than organiz</w:t>
      </w:r>
      <w:r w:rsidR="007011DF">
        <w:rPr>
          <w:rFonts w:ascii="Arial" w:hAnsi="Arial" w:cs="Arial"/>
        </w:rPr>
        <w:t>ing</w:t>
      </w:r>
      <w:r>
        <w:rPr>
          <w:rFonts w:ascii="Arial" w:hAnsi="Arial" w:cs="Arial"/>
        </w:rPr>
        <w:t xml:space="preserve"> by functional areas) and arranging all </w:t>
      </w:r>
      <w:proofErr w:type="spellStart"/>
      <w:r>
        <w:rPr>
          <w:rFonts w:ascii="Arial" w:hAnsi="Arial" w:cs="Arial"/>
        </w:rPr>
        <w:t>Likert</w:t>
      </w:r>
      <w:proofErr w:type="spellEnd"/>
      <w:r>
        <w:rPr>
          <w:rFonts w:ascii="Arial" w:hAnsi="Arial" w:cs="Arial"/>
        </w:rPr>
        <w:t>-type items together, instead of by section, to allow for faster completion of the survey</w:t>
      </w:r>
      <w:r w:rsidR="007011DF">
        <w:rPr>
          <w:rFonts w:ascii="Arial" w:hAnsi="Arial" w:cs="Arial"/>
        </w:rPr>
        <w:t>,</w:t>
      </w:r>
      <w:r>
        <w:rPr>
          <w:rFonts w:ascii="Arial" w:hAnsi="Arial" w:cs="Arial"/>
        </w:rPr>
        <w:t xml:space="preserve"> even with additional </w:t>
      </w:r>
      <w:r w:rsidR="007011DF">
        <w:rPr>
          <w:rFonts w:ascii="Arial" w:hAnsi="Arial" w:cs="Arial"/>
        </w:rPr>
        <w:t>questions</w:t>
      </w:r>
      <w:r>
        <w:rPr>
          <w:rFonts w:ascii="Arial" w:hAnsi="Arial" w:cs="Arial"/>
        </w:rPr>
        <w:t xml:space="preserve">.  </w:t>
      </w:r>
    </w:p>
    <w:p w:rsidR="00F60B05" w:rsidRDefault="00F60B05" w:rsidP="00EB5604">
      <w:pPr>
        <w:pStyle w:val="NormalWeb"/>
        <w:spacing w:before="0" w:beforeAutospacing="0" w:after="0" w:afterAutospacing="0"/>
        <w:ind w:left="360"/>
        <w:rPr>
          <w:rFonts w:ascii="Arial" w:hAnsi="Arial" w:cs="Arial"/>
        </w:rPr>
      </w:pPr>
    </w:p>
    <w:p w:rsidR="00F60B05" w:rsidRDefault="00F60B05" w:rsidP="008F7FFE">
      <w:pPr>
        <w:pStyle w:val="NormalWeb"/>
        <w:spacing w:before="0" w:beforeAutospacing="0" w:after="0" w:afterAutospacing="0"/>
        <w:rPr>
          <w:rFonts w:ascii="Arial" w:hAnsi="Arial" w:cs="Arial"/>
          <w:b/>
        </w:rPr>
      </w:pPr>
      <w:r w:rsidRPr="008F7FFE">
        <w:rPr>
          <w:rFonts w:ascii="Arial" w:hAnsi="Arial" w:cs="Arial"/>
        </w:rPr>
        <w:t xml:space="preserve">While the specific revisions to COMET and CCT are highlighted above and presented in detail in the designated attachments, a </w:t>
      </w:r>
      <w:proofErr w:type="spellStart"/>
      <w:r w:rsidRPr="008F7FFE">
        <w:rPr>
          <w:rFonts w:ascii="Arial" w:hAnsi="Arial" w:cs="Arial"/>
        </w:rPr>
        <w:t>mock up</w:t>
      </w:r>
      <w:proofErr w:type="spellEnd"/>
      <w:r w:rsidRPr="008F7FFE">
        <w:rPr>
          <w:rFonts w:ascii="Arial" w:hAnsi="Arial" w:cs="Arial"/>
        </w:rPr>
        <w:t xml:space="preserve"> of the tools with the requested revisions is provided in </w:t>
      </w:r>
      <w:r w:rsidRPr="008F7FFE">
        <w:rPr>
          <w:rFonts w:ascii="Arial" w:hAnsi="Arial" w:cs="Arial"/>
          <w:b/>
        </w:rPr>
        <w:t xml:space="preserve">Attachment </w:t>
      </w:r>
      <w:r w:rsidR="007011DF">
        <w:rPr>
          <w:rFonts w:ascii="Arial" w:hAnsi="Arial" w:cs="Arial"/>
          <w:b/>
        </w:rPr>
        <w:t>8</w:t>
      </w:r>
      <w:r w:rsidRPr="008F7FFE">
        <w:rPr>
          <w:rFonts w:ascii="Arial" w:hAnsi="Arial" w:cs="Arial"/>
          <w:b/>
        </w:rPr>
        <w:t>, COMET and CCT Proposed Item Revision Mock Up</w:t>
      </w:r>
      <w:r>
        <w:rPr>
          <w:rFonts w:ascii="Arial" w:hAnsi="Arial" w:cs="Arial"/>
          <w:b/>
        </w:rPr>
        <w:t>.</w:t>
      </w:r>
    </w:p>
    <w:p w:rsidR="00F60B05" w:rsidRDefault="00F60B05" w:rsidP="008F7FFE">
      <w:pPr>
        <w:pStyle w:val="NormalWeb"/>
        <w:spacing w:before="0" w:beforeAutospacing="0" w:after="0" w:afterAutospacing="0"/>
        <w:rPr>
          <w:rFonts w:ascii="Arial" w:hAnsi="Arial" w:cs="Arial"/>
          <w:b/>
        </w:rPr>
      </w:pPr>
    </w:p>
    <w:p w:rsidR="00F60B05" w:rsidRPr="00802C32" w:rsidRDefault="00F60B05" w:rsidP="00802C32">
      <w:pPr>
        <w:rPr>
          <w:rFonts w:ascii="Arial" w:hAnsi="Arial" w:cs="Arial"/>
        </w:rPr>
      </w:pPr>
      <w:r>
        <w:rPr>
          <w:rFonts w:ascii="Arial" w:hAnsi="Arial" w:cs="Arial"/>
        </w:rPr>
        <w:t xml:space="preserve">Also included as part of the overall evaluation of DFC are GPRA measures provided by the National Coalition Institute to ONDCP.  </w:t>
      </w:r>
      <w:r w:rsidRPr="00802C32">
        <w:rPr>
          <w:rFonts w:ascii="Arial" w:hAnsi="Arial" w:cs="Arial"/>
        </w:rPr>
        <w:t>The Institute has, over</w:t>
      </w:r>
      <w:r w:rsidR="007011DF">
        <w:rPr>
          <w:rFonts w:ascii="Arial" w:hAnsi="Arial" w:cs="Arial"/>
        </w:rPr>
        <w:t xml:space="preserve"> </w:t>
      </w:r>
      <w:r w:rsidRPr="00802C32">
        <w:rPr>
          <w:rFonts w:ascii="Arial" w:hAnsi="Arial" w:cs="Arial"/>
        </w:rPr>
        <w:t xml:space="preserve">time, determined that new measures should be captured in order to continue to determine the effectiveness the Institute has in developing coalitions.  </w:t>
      </w:r>
      <w:r>
        <w:rPr>
          <w:rFonts w:ascii="Arial" w:hAnsi="Arial" w:cs="Arial"/>
        </w:rPr>
        <w:t xml:space="preserve">To this end, the following modified measures are being requested:  number of technical assistance instances provided, number of coalitions that receive Institute training or technical assistance related to coalition data collection, evaluator or outcome measurement, number of coalitions that participate in Institute-sponsored distance learning sessions, and the percentage of new DFC grantees that attend </w:t>
      </w:r>
      <w:r w:rsidR="007011DF">
        <w:rPr>
          <w:rFonts w:ascii="Arial" w:hAnsi="Arial" w:cs="Arial"/>
        </w:rPr>
        <w:t xml:space="preserve">the </w:t>
      </w:r>
      <w:r>
        <w:rPr>
          <w:rFonts w:ascii="Arial" w:hAnsi="Arial" w:cs="Arial"/>
        </w:rPr>
        <w:t>National Coalition Academy that request additional Institute training in the second year of their grant.  Because these data are collected as part of the Institute’s standard practices (training/distance learning registrations and attendance records, TA tracking), no new or additional burden is being placed on the Institute as a result of these modifications.</w:t>
      </w:r>
    </w:p>
    <w:p w:rsidR="00F60B05" w:rsidRPr="00802C32" w:rsidRDefault="00F60B05" w:rsidP="00802C32">
      <w:pPr>
        <w:ind w:left="432"/>
      </w:pPr>
    </w:p>
    <w:p w:rsidR="00F60B05" w:rsidRPr="008B16BD" w:rsidRDefault="00F60B05" w:rsidP="008F7FFE">
      <w:pPr>
        <w:pStyle w:val="NormalWeb"/>
        <w:spacing w:before="0" w:beforeAutospacing="0" w:after="0" w:afterAutospacing="0"/>
        <w:rPr>
          <w:rFonts w:ascii="Arial" w:hAnsi="Arial" w:cs="Arial"/>
          <w:b/>
        </w:rPr>
      </w:pPr>
      <w:r w:rsidRPr="008B16BD">
        <w:rPr>
          <w:rFonts w:ascii="Arial" w:hAnsi="Arial" w:cs="Arial"/>
          <w:b/>
        </w:rPr>
        <w:t>Use of the Revised Information</w:t>
      </w:r>
    </w:p>
    <w:p w:rsidR="00F60B05" w:rsidRDefault="00F60B05" w:rsidP="008F7FFE">
      <w:pPr>
        <w:pStyle w:val="NormalWeb"/>
        <w:spacing w:before="0" w:beforeAutospacing="0" w:after="0" w:afterAutospacing="0"/>
      </w:pPr>
    </w:p>
    <w:p w:rsidR="00F60B05" w:rsidRPr="006339A2" w:rsidRDefault="00F60B05" w:rsidP="006339A2">
      <w:pPr>
        <w:pStyle w:val="NormalWeb"/>
        <w:spacing w:before="0" w:beforeAutospacing="0" w:after="0" w:afterAutospacing="0"/>
        <w:rPr>
          <w:rFonts w:ascii="Arial" w:hAnsi="Arial" w:cs="Arial"/>
        </w:rPr>
      </w:pPr>
      <w:r w:rsidRPr="006339A2">
        <w:rPr>
          <w:rFonts w:ascii="Arial" w:hAnsi="Arial" w:cs="Arial"/>
        </w:rPr>
        <w:t xml:space="preserve">To date, the data collected through COMET and the CCT (and the Institute GPRA measures) have been widely used by ONDCP, SAMHSA and the previous and current national evaluator to monitor and assess progress, inform training and technical assistance delivery, and evaluate the effectiveness of DFC.  Additionally, the data and results of the evaluation have </w:t>
      </w:r>
      <w:r w:rsidRPr="006339A2">
        <w:rPr>
          <w:rFonts w:ascii="Arial" w:hAnsi="Arial" w:cs="Arial"/>
        </w:rPr>
        <w:lastRenderedPageBreak/>
        <w:t>been shared with the grantees to help inform coalition operations and programming.  The data have been widely used by ONDCP to demonstrate to Congress, grantees, and other stakeholders the progress and impact of DFC (</w:t>
      </w:r>
      <w:r w:rsidRPr="006339A2">
        <w:rPr>
          <w:rFonts w:ascii="Arial" w:hAnsi="Arial" w:cs="Arial"/>
          <w:b/>
        </w:rPr>
        <w:t xml:space="preserve">see Attachment </w:t>
      </w:r>
      <w:r w:rsidR="007011DF">
        <w:rPr>
          <w:rFonts w:ascii="Arial" w:hAnsi="Arial" w:cs="Arial"/>
          <w:b/>
        </w:rPr>
        <w:t>9</w:t>
      </w:r>
      <w:r w:rsidRPr="006339A2">
        <w:rPr>
          <w:rFonts w:ascii="Arial" w:hAnsi="Arial" w:cs="Arial"/>
          <w:b/>
        </w:rPr>
        <w:t>, Sample Uses of National Evaluation Data)</w:t>
      </w:r>
      <w:r w:rsidRPr="006339A2">
        <w:rPr>
          <w:rFonts w:ascii="Arial" w:hAnsi="Arial" w:cs="Arial"/>
        </w:rPr>
        <w:t xml:space="preserve">.  </w:t>
      </w:r>
    </w:p>
    <w:p w:rsidR="00F60B05" w:rsidRPr="006339A2" w:rsidRDefault="00F60B05" w:rsidP="006339A2">
      <w:pPr>
        <w:pStyle w:val="NormalWeb"/>
        <w:spacing w:before="0" w:beforeAutospacing="0" w:after="0" w:afterAutospacing="0"/>
        <w:rPr>
          <w:rFonts w:ascii="Arial" w:hAnsi="Arial" w:cs="Arial"/>
        </w:rPr>
      </w:pPr>
    </w:p>
    <w:p w:rsidR="00F60B05" w:rsidRPr="006339A2" w:rsidRDefault="00F60B05" w:rsidP="006339A2">
      <w:pPr>
        <w:pStyle w:val="NormalWeb"/>
        <w:spacing w:before="0" w:beforeAutospacing="0" w:after="0" w:afterAutospacing="0"/>
        <w:rPr>
          <w:rFonts w:ascii="Arial" w:hAnsi="Arial" w:cs="Arial"/>
        </w:rPr>
      </w:pPr>
      <w:r w:rsidRPr="006339A2">
        <w:rPr>
          <w:rFonts w:ascii="Arial" w:hAnsi="Arial" w:cs="Arial"/>
        </w:rPr>
        <w:t xml:space="preserve">Moving forward, the data will continue to be used to prepare Status Reports and will be used in the analysis for the current DFC National Evaluation (see Section A.16 for more detail on </w:t>
      </w:r>
      <w:r w:rsidR="007011DF">
        <w:rPr>
          <w:rFonts w:ascii="Arial" w:hAnsi="Arial" w:cs="Arial"/>
        </w:rPr>
        <w:t xml:space="preserve">the </w:t>
      </w:r>
      <w:r w:rsidRPr="006339A2">
        <w:rPr>
          <w:rFonts w:ascii="Arial" w:hAnsi="Arial" w:cs="Arial"/>
        </w:rPr>
        <w:t>Analysis Plan).</w:t>
      </w:r>
    </w:p>
    <w:p w:rsidR="00F60B05" w:rsidRPr="006339A2" w:rsidRDefault="00F60B05" w:rsidP="006339A2">
      <w:pPr>
        <w:pStyle w:val="NormalWeb"/>
        <w:spacing w:before="0" w:beforeAutospacing="0" w:after="0" w:afterAutospacing="0"/>
        <w:rPr>
          <w:rFonts w:ascii="Arial" w:hAnsi="Arial" w:cs="Arial"/>
        </w:rPr>
      </w:pPr>
    </w:p>
    <w:p w:rsidR="00F60B05" w:rsidRPr="006339A2" w:rsidRDefault="00F60B05" w:rsidP="006339A2">
      <w:pPr>
        <w:pStyle w:val="NormalWeb"/>
        <w:spacing w:before="0" w:beforeAutospacing="0" w:after="0" w:afterAutospacing="0"/>
        <w:rPr>
          <w:rFonts w:ascii="Arial" w:hAnsi="Arial" w:cs="Arial"/>
          <w:b/>
        </w:rPr>
      </w:pPr>
      <w:r w:rsidRPr="006339A2">
        <w:rPr>
          <w:rFonts w:ascii="Arial" w:hAnsi="Arial" w:cs="Arial"/>
          <w:b/>
        </w:rPr>
        <w:t>Requested Additions</w:t>
      </w:r>
    </w:p>
    <w:p w:rsidR="00F60B05" w:rsidRPr="006339A2" w:rsidRDefault="00F60B05" w:rsidP="006339A2">
      <w:pPr>
        <w:pStyle w:val="NormalWeb"/>
        <w:spacing w:before="0" w:beforeAutospacing="0" w:after="0" w:afterAutospacing="0"/>
        <w:rPr>
          <w:rFonts w:ascii="Arial" w:hAnsi="Arial" w:cs="Arial"/>
          <w:b/>
        </w:rPr>
      </w:pPr>
    </w:p>
    <w:p w:rsidR="00F60B05" w:rsidRPr="006339A2" w:rsidRDefault="00F60B05" w:rsidP="006339A2">
      <w:pPr>
        <w:pStyle w:val="NormalWeb"/>
        <w:spacing w:before="0" w:beforeAutospacing="0" w:after="0" w:afterAutospacing="0"/>
        <w:rPr>
          <w:rFonts w:ascii="Arial" w:hAnsi="Arial" w:cs="Arial"/>
          <w:b/>
          <w:i/>
        </w:rPr>
      </w:pPr>
      <w:r w:rsidRPr="006339A2">
        <w:rPr>
          <w:rFonts w:ascii="Arial" w:hAnsi="Arial" w:cs="Arial"/>
          <w:b/>
          <w:i/>
        </w:rPr>
        <w:t xml:space="preserve">Case Study Interviews and </w:t>
      </w:r>
      <w:r>
        <w:rPr>
          <w:rFonts w:ascii="Arial" w:hAnsi="Arial" w:cs="Arial"/>
          <w:b/>
          <w:i/>
        </w:rPr>
        <w:t>Social Network Survey</w:t>
      </w:r>
    </w:p>
    <w:p w:rsidR="00F60B05" w:rsidRPr="006339A2" w:rsidRDefault="00F60B05" w:rsidP="006339A2">
      <w:pPr>
        <w:pStyle w:val="NormalWeb"/>
        <w:spacing w:before="0" w:beforeAutospacing="0" w:after="0" w:afterAutospacing="0"/>
        <w:rPr>
          <w:rFonts w:ascii="Arial" w:hAnsi="Arial" w:cs="Arial"/>
        </w:rPr>
      </w:pPr>
    </w:p>
    <w:p w:rsidR="00D618C3" w:rsidRDefault="00F60B05" w:rsidP="006339A2">
      <w:pPr>
        <w:pStyle w:val="NormalWeb"/>
        <w:spacing w:before="0" w:beforeAutospacing="0" w:after="0" w:afterAutospacing="0"/>
        <w:rPr>
          <w:rFonts w:ascii="Arial" w:hAnsi="Arial" w:cs="Arial"/>
        </w:rPr>
      </w:pPr>
      <w:r w:rsidRPr="006339A2">
        <w:rPr>
          <w:rFonts w:ascii="Arial" w:hAnsi="Arial" w:cs="Arial"/>
        </w:rPr>
        <w:t xml:space="preserve">The new data collection needed to support the case study component of the </w:t>
      </w:r>
      <w:r>
        <w:rPr>
          <w:rFonts w:ascii="Arial" w:hAnsi="Arial" w:cs="Arial"/>
        </w:rPr>
        <w:t xml:space="preserve">DFC </w:t>
      </w:r>
      <w:r w:rsidRPr="006339A2">
        <w:rPr>
          <w:rFonts w:ascii="Arial" w:hAnsi="Arial" w:cs="Arial"/>
        </w:rPr>
        <w:t>National Evaluation will be limited to a sample of nine DFC grantees per year</w:t>
      </w:r>
      <w:r w:rsidR="00AC5BF7">
        <w:rPr>
          <w:rFonts w:ascii="Arial" w:hAnsi="Arial" w:cs="Arial"/>
        </w:rPr>
        <w:t>. The</w:t>
      </w:r>
      <w:r w:rsidR="00AD2F67">
        <w:rPr>
          <w:rFonts w:ascii="Arial" w:hAnsi="Arial" w:cs="Arial"/>
        </w:rPr>
        <w:t xml:space="preserve"> site visit </w:t>
      </w:r>
      <w:r w:rsidR="00D618C3">
        <w:rPr>
          <w:rFonts w:ascii="Arial" w:hAnsi="Arial" w:cs="Arial"/>
        </w:rPr>
        <w:t>sample is selected t</w:t>
      </w:r>
      <w:r w:rsidR="00F24696">
        <w:rPr>
          <w:rFonts w:ascii="Arial" w:hAnsi="Arial" w:cs="Arial"/>
        </w:rPr>
        <w:t xml:space="preserve">hrough consideration of several criteria, including </w:t>
      </w:r>
      <w:r w:rsidR="00F72992">
        <w:rPr>
          <w:rFonts w:ascii="Arial" w:hAnsi="Arial" w:cs="Arial"/>
        </w:rPr>
        <w:t>(</w:t>
      </w:r>
      <w:r w:rsidR="00F24696">
        <w:rPr>
          <w:rFonts w:ascii="Arial" w:hAnsi="Arial" w:cs="Arial"/>
        </w:rPr>
        <w:t xml:space="preserve">a) outcome success </w:t>
      </w:r>
      <w:r w:rsidR="00F72992">
        <w:rPr>
          <w:rFonts w:ascii="Arial" w:hAnsi="Arial" w:cs="Arial"/>
        </w:rPr>
        <w:t xml:space="preserve">[and consistency] </w:t>
      </w:r>
      <w:r w:rsidR="00F24696">
        <w:rPr>
          <w:rFonts w:ascii="Arial" w:hAnsi="Arial" w:cs="Arial"/>
        </w:rPr>
        <w:t>as indicated in d</w:t>
      </w:r>
      <w:r w:rsidR="00AD2F67">
        <w:rPr>
          <w:rFonts w:ascii="Arial" w:hAnsi="Arial" w:cs="Arial"/>
        </w:rPr>
        <w:t>ata from COMET and t</w:t>
      </w:r>
      <w:r w:rsidR="00F24696">
        <w:rPr>
          <w:rFonts w:ascii="Arial" w:hAnsi="Arial" w:cs="Arial"/>
        </w:rPr>
        <w:t xml:space="preserve">he CCT; </w:t>
      </w:r>
      <w:r w:rsidR="00F72992">
        <w:rPr>
          <w:rFonts w:ascii="Arial" w:hAnsi="Arial" w:cs="Arial"/>
        </w:rPr>
        <w:t>(</w:t>
      </w:r>
      <w:r w:rsidR="00F24696">
        <w:rPr>
          <w:rFonts w:ascii="Arial" w:hAnsi="Arial" w:cs="Arial"/>
        </w:rPr>
        <w:t xml:space="preserve">b) recognition for or demonstration of innovative or exemplary capacity building or strategy development; </w:t>
      </w:r>
      <w:r w:rsidR="00F72992">
        <w:rPr>
          <w:rFonts w:ascii="Arial" w:hAnsi="Arial" w:cs="Arial"/>
        </w:rPr>
        <w:t>(</w:t>
      </w:r>
      <w:r w:rsidR="00F24696">
        <w:rPr>
          <w:rFonts w:ascii="Arial" w:hAnsi="Arial" w:cs="Arial"/>
        </w:rPr>
        <w:t xml:space="preserve">c) relevance to priority practices or issues identified by the evaluation team; and </w:t>
      </w:r>
      <w:r w:rsidR="00F72992">
        <w:rPr>
          <w:rFonts w:ascii="Arial" w:hAnsi="Arial" w:cs="Arial"/>
        </w:rPr>
        <w:t>(</w:t>
      </w:r>
      <w:r w:rsidR="00F24696">
        <w:rPr>
          <w:rFonts w:ascii="Arial" w:hAnsi="Arial" w:cs="Arial"/>
        </w:rPr>
        <w:t xml:space="preserve">d) </w:t>
      </w:r>
      <w:r w:rsidR="00AD2F67">
        <w:rPr>
          <w:rFonts w:ascii="Arial" w:hAnsi="Arial" w:cs="Arial"/>
        </w:rPr>
        <w:t>representation o</w:t>
      </w:r>
      <w:r w:rsidR="00F24696">
        <w:rPr>
          <w:rFonts w:ascii="Arial" w:hAnsi="Arial" w:cs="Arial"/>
        </w:rPr>
        <w:t>f different settings, populations, and presenting problems in coalition communities.  The selection</w:t>
      </w:r>
      <w:r w:rsidR="00AD2F67">
        <w:rPr>
          <w:rFonts w:ascii="Arial" w:hAnsi="Arial" w:cs="Arial"/>
        </w:rPr>
        <w:t xml:space="preserve"> process will be completed each year of the DFC National Evaluation (i.e., to identify nine new coalitions to highlight through the case studies).  Annual site visits will be conducted to each case study location to conduct interviews and administer the Social Network Survey as described previously.  All coalition chairs will be interviewed and administered the survey.  Additionally, the DFC staff member identified as having primary oversight of the grant will be interviewed.  Finally, a sample of 12 coalition members from each site will be selected to participate in interviews and to complete the survey.  One member of each of the 12 key sectors represented on the DFC coalitions will be selected.  </w:t>
      </w:r>
      <w:r w:rsidR="00F24696">
        <w:rPr>
          <w:rFonts w:ascii="Arial" w:hAnsi="Arial" w:cs="Arial"/>
        </w:rPr>
        <w:t xml:space="preserve">(For more detail on site and respondent selection, see </w:t>
      </w:r>
      <w:r w:rsidR="00F24696" w:rsidRPr="001E78F0">
        <w:rPr>
          <w:rFonts w:ascii="Arial" w:hAnsi="Arial" w:cs="Arial"/>
          <w:b/>
        </w:rPr>
        <w:t>B.1. Respondent Universe and Sampling</w:t>
      </w:r>
      <w:r w:rsidR="0043141E">
        <w:rPr>
          <w:rFonts w:ascii="Arial" w:hAnsi="Arial" w:cs="Arial"/>
          <w:b/>
        </w:rPr>
        <w:t>.)</w:t>
      </w:r>
    </w:p>
    <w:p w:rsidR="00D618C3" w:rsidRDefault="00D618C3" w:rsidP="006339A2">
      <w:pPr>
        <w:pStyle w:val="NormalWeb"/>
        <w:spacing w:before="0" w:beforeAutospacing="0" w:after="0" w:afterAutospacing="0"/>
        <w:rPr>
          <w:rFonts w:ascii="Arial" w:hAnsi="Arial" w:cs="Arial"/>
        </w:rPr>
      </w:pPr>
    </w:p>
    <w:p w:rsidR="00F60B05" w:rsidRPr="004F21FF" w:rsidRDefault="00F60B05" w:rsidP="004F21FF">
      <w:pPr>
        <w:pStyle w:val="NormalWeb"/>
        <w:spacing w:before="0" w:beforeAutospacing="0" w:after="0" w:afterAutospacing="0"/>
        <w:rPr>
          <w:rFonts w:ascii="Arial" w:hAnsi="Arial" w:cs="Arial"/>
        </w:rPr>
      </w:pPr>
      <w:r w:rsidRPr="00F7396C">
        <w:rPr>
          <w:rFonts w:ascii="Arial" w:hAnsi="Arial" w:cs="Arial"/>
        </w:rPr>
        <w:t xml:space="preserve">The interviews will obtain information regarding </w:t>
      </w:r>
      <w:r w:rsidRPr="00F7396C">
        <w:rPr>
          <w:rFonts w:ascii="Arial" w:hAnsi="Arial" w:cs="Arial"/>
          <w:color w:val="000000"/>
        </w:rPr>
        <w:t xml:space="preserve">current practices; specifically, the case studies are designed to gather data on the implementation of effective practices which can be replicated by DFC grantees </w:t>
      </w:r>
      <w:r w:rsidRPr="00F7396C">
        <w:rPr>
          <w:rFonts w:ascii="Arial" w:hAnsi="Arial" w:cs="Arial"/>
        </w:rPr>
        <w:t xml:space="preserve">(see </w:t>
      </w:r>
      <w:r w:rsidRPr="00F7396C">
        <w:rPr>
          <w:rFonts w:ascii="Arial" w:hAnsi="Arial" w:cs="Arial"/>
          <w:b/>
        </w:rPr>
        <w:t xml:space="preserve">Attachment </w:t>
      </w:r>
      <w:r w:rsidR="006A68F3" w:rsidRPr="00F7396C">
        <w:rPr>
          <w:rFonts w:ascii="Arial" w:hAnsi="Arial" w:cs="Arial"/>
          <w:b/>
        </w:rPr>
        <w:t>10</w:t>
      </w:r>
      <w:r w:rsidRPr="00F7396C">
        <w:rPr>
          <w:rFonts w:ascii="Arial" w:hAnsi="Arial" w:cs="Arial"/>
          <w:b/>
        </w:rPr>
        <w:t>, Case Study Interview Protocols</w:t>
      </w:r>
      <w:r w:rsidRPr="00F7396C">
        <w:rPr>
          <w:rFonts w:ascii="Arial" w:hAnsi="Arial" w:cs="Arial"/>
        </w:rPr>
        <w:t xml:space="preserve">).  This will include information related to:  </w:t>
      </w:r>
      <w:r w:rsidRPr="00F7396C">
        <w:rPr>
          <w:rFonts w:ascii="Arial" w:hAnsi="Arial" w:cs="Arial"/>
          <w:color w:val="000000"/>
        </w:rPr>
        <w:t xml:space="preserve">(a) </w:t>
      </w:r>
      <w:r w:rsidRPr="00F7396C">
        <w:rPr>
          <w:rFonts w:ascii="Arial" w:hAnsi="Arial" w:cs="Arial"/>
        </w:rPr>
        <w:t xml:space="preserve">how identified effective practices achieve positive outcomes, (b) how partners have worked together to maximize the impact of those practices, (c) what additional data is available to substantiate the evidence behind a given practice, (d) the cost of replicating a given practice, including start-up and maintenance costs, (e) how practices were implemented, and what could have been done to make the implementation process go more smoothly, (f) among what populations/settings the practice has the greatest effect, and (g) any other special considerations in replicating a practice (e.g., finding funding, sustainability issues, </w:t>
      </w:r>
      <w:proofErr w:type="spellStart"/>
      <w:r w:rsidRPr="00F7396C">
        <w:rPr>
          <w:rFonts w:ascii="Arial" w:hAnsi="Arial" w:cs="Arial"/>
        </w:rPr>
        <w:t>etc</w:t>
      </w:r>
      <w:proofErr w:type="spellEnd"/>
      <w:r w:rsidRPr="00F7396C">
        <w:rPr>
          <w:rFonts w:ascii="Arial" w:hAnsi="Arial" w:cs="Arial"/>
        </w:rPr>
        <w:t xml:space="preserve">).  The same process will be followed for each year of the National Evaluation with a different set of nine grantees.  Additionally, the coalition chair and all coalition members will be asked to complete a short Social Network Survey in order to better understand, assess, and evaluate the impact of the coalition.  The survey will include items on five key factors that influence the quality of collaboration across coalitions: </w:t>
      </w:r>
      <w:r w:rsidR="00B61490" w:rsidRPr="00F7396C">
        <w:rPr>
          <w:rFonts w:ascii="Arial" w:hAnsi="Arial" w:cs="Arial"/>
        </w:rPr>
        <w:t>(</w:t>
      </w:r>
      <w:r w:rsidRPr="00F7396C">
        <w:rPr>
          <w:rFonts w:ascii="Arial" w:hAnsi="Arial" w:cs="Arial"/>
        </w:rPr>
        <w:t xml:space="preserve">1) communication frequency, </w:t>
      </w:r>
      <w:r w:rsidR="00B61490" w:rsidRPr="00F7396C">
        <w:rPr>
          <w:rFonts w:ascii="Arial" w:hAnsi="Arial" w:cs="Arial"/>
        </w:rPr>
        <w:t>(</w:t>
      </w:r>
      <w:r w:rsidRPr="00F7396C">
        <w:rPr>
          <w:rFonts w:ascii="Arial" w:hAnsi="Arial" w:cs="Arial"/>
        </w:rPr>
        <w:t xml:space="preserve">2) responsiveness to concerns, </w:t>
      </w:r>
      <w:r w:rsidR="00B61490" w:rsidRPr="00F7396C">
        <w:rPr>
          <w:rFonts w:ascii="Arial" w:hAnsi="Arial" w:cs="Arial"/>
        </w:rPr>
        <w:t>(</w:t>
      </w:r>
      <w:r w:rsidRPr="00F7396C">
        <w:rPr>
          <w:rFonts w:ascii="Arial" w:hAnsi="Arial" w:cs="Arial"/>
        </w:rPr>
        <w:t xml:space="preserve">3) trust in follow through, </w:t>
      </w:r>
      <w:r w:rsidR="00B61490" w:rsidRPr="00F7396C">
        <w:rPr>
          <w:rFonts w:ascii="Arial" w:hAnsi="Arial" w:cs="Arial"/>
        </w:rPr>
        <w:t>(</w:t>
      </w:r>
      <w:r w:rsidRPr="00F7396C">
        <w:rPr>
          <w:rFonts w:ascii="Arial" w:hAnsi="Arial" w:cs="Arial"/>
        </w:rPr>
        <w:t xml:space="preserve">4) legitimacy, and </w:t>
      </w:r>
      <w:r w:rsidR="00B61490" w:rsidRPr="00F7396C">
        <w:rPr>
          <w:rFonts w:ascii="Arial" w:hAnsi="Arial" w:cs="Arial"/>
        </w:rPr>
        <w:t>(</w:t>
      </w:r>
      <w:r w:rsidRPr="00F7396C">
        <w:rPr>
          <w:rFonts w:ascii="Arial" w:hAnsi="Arial" w:cs="Arial"/>
        </w:rPr>
        <w:t>5) shared philosophy.  These variables have been identified in the literature and through previous assessments as key elements to high levels of collaboration (see</w:t>
      </w:r>
      <w:r w:rsidRPr="004F21FF">
        <w:rPr>
          <w:rFonts w:ascii="Arial" w:hAnsi="Arial" w:cs="Arial"/>
          <w:b/>
        </w:rPr>
        <w:t xml:space="preserve"> Attachment 1</w:t>
      </w:r>
      <w:r w:rsidR="00B61490" w:rsidRPr="004F21FF">
        <w:rPr>
          <w:rFonts w:ascii="Arial" w:hAnsi="Arial" w:cs="Arial"/>
          <w:b/>
        </w:rPr>
        <w:t>1</w:t>
      </w:r>
      <w:r w:rsidRPr="004F21FF">
        <w:rPr>
          <w:rFonts w:ascii="Arial" w:hAnsi="Arial" w:cs="Arial"/>
          <w:b/>
        </w:rPr>
        <w:t>, Case Study Social Network Survey</w:t>
      </w:r>
      <w:r w:rsidRPr="004F21FF">
        <w:rPr>
          <w:rFonts w:ascii="Arial" w:hAnsi="Arial" w:cs="Arial"/>
        </w:rPr>
        <w:t>).</w:t>
      </w:r>
    </w:p>
    <w:p w:rsidR="00F60B05" w:rsidRPr="003054C7" w:rsidRDefault="00F60B05" w:rsidP="006001BA">
      <w:pPr>
        <w:keepNext/>
        <w:keepLines/>
        <w:tabs>
          <w:tab w:val="left" w:pos="0"/>
        </w:tabs>
        <w:rPr>
          <w:rFonts w:ascii="Arial" w:hAnsi="Arial" w:cs="Arial"/>
        </w:rPr>
      </w:pPr>
      <w:r w:rsidRPr="003054C7">
        <w:rPr>
          <w:rFonts w:ascii="Arial" w:hAnsi="Arial" w:cs="Arial"/>
        </w:rPr>
        <w:lastRenderedPageBreak/>
        <w:t xml:space="preserve"> </w:t>
      </w:r>
    </w:p>
    <w:p w:rsidR="00F60B05" w:rsidRPr="008B16BD" w:rsidRDefault="00F60B05" w:rsidP="006001BA">
      <w:pPr>
        <w:keepNext/>
        <w:keepLines/>
        <w:tabs>
          <w:tab w:val="left" w:pos="0"/>
        </w:tabs>
        <w:rPr>
          <w:rFonts w:ascii="Arial" w:hAnsi="Arial" w:cs="Arial"/>
          <w:b/>
        </w:rPr>
      </w:pPr>
      <w:r w:rsidRPr="008B16BD">
        <w:rPr>
          <w:rFonts w:ascii="Arial" w:hAnsi="Arial" w:cs="Arial"/>
          <w:b/>
        </w:rPr>
        <w:t>Use of the New Information</w:t>
      </w:r>
    </w:p>
    <w:p w:rsidR="00F60B05" w:rsidRPr="003054C7" w:rsidRDefault="00F60B05" w:rsidP="006001BA">
      <w:pPr>
        <w:keepNext/>
        <w:keepLines/>
        <w:tabs>
          <w:tab w:val="left" w:pos="0"/>
        </w:tabs>
        <w:rPr>
          <w:rFonts w:ascii="Arial" w:hAnsi="Arial" w:cs="Arial"/>
          <w:b/>
          <w:i/>
        </w:rPr>
      </w:pPr>
    </w:p>
    <w:p w:rsidR="00F60B05" w:rsidRPr="003054C7" w:rsidRDefault="00F60B05" w:rsidP="00EB5604">
      <w:pPr>
        <w:pStyle w:val="ListParagraph"/>
        <w:spacing w:after="0" w:line="240" w:lineRule="auto"/>
        <w:ind w:left="0"/>
        <w:rPr>
          <w:rFonts w:ascii="Arial" w:hAnsi="Arial" w:cs="Arial"/>
          <w:sz w:val="24"/>
          <w:szCs w:val="24"/>
        </w:rPr>
      </w:pPr>
      <w:r w:rsidRPr="003054C7">
        <w:rPr>
          <w:rFonts w:ascii="Arial" w:eastAsia="HiddenHorzOCR" w:hAnsi="Arial" w:cs="Arial"/>
          <w:sz w:val="24"/>
          <w:szCs w:val="24"/>
        </w:rPr>
        <w:t xml:space="preserve">The new data collected as part of the case studies will be used to </w:t>
      </w:r>
      <w:r>
        <w:rPr>
          <w:rFonts w:ascii="Arial" w:hAnsi="Arial" w:cs="Arial"/>
          <w:sz w:val="24"/>
          <w:szCs w:val="24"/>
        </w:rPr>
        <w:t>investigate the relationship between</w:t>
      </w:r>
      <w:r w:rsidRPr="003054C7">
        <w:rPr>
          <w:rFonts w:ascii="Arial" w:hAnsi="Arial" w:cs="Arial"/>
          <w:sz w:val="24"/>
          <w:szCs w:val="24"/>
        </w:rPr>
        <w:t xml:space="preserve"> coalition processes </w:t>
      </w:r>
      <w:r>
        <w:rPr>
          <w:rFonts w:ascii="Arial" w:hAnsi="Arial" w:cs="Arial"/>
          <w:sz w:val="24"/>
          <w:szCs w:val="24"/>
        </w:rPr>
        <w:t>and</w:t>
      </w:r>
      <w:r w:rsidRPr="003054C7">
        <w:rPr>
          <w:rFonts w:ascii="Arial" w:hAnsi="Arial" w:cs="Arial"/>
          <w:sz w:val="24"/>
          <w:szCs w:val="24"/>
        </w:rPr>
        <w:t xml:space="preserve"> outcomes. Substance abuse prevention strategies – </w:t>
      </w:r>
      <w:r>
        <w:rPr>
          <w:rFonts w:ascii="Arial" w:hAnsi="Arial" w:cs="Arial"/>
          <w:sz w:val="24"/>
          <w:szCs w:val="24"/>
        </w:rPr>
        <w:t>including</w:t>
      </w:r>
      <w:r w:rsidRPr="003054C7">
        <w:rPr>
          <w:rFonts w:ascii="Arial" w:hAnsi="Arial" w:cs="Arial"/>
          <w:sz w:val="24"/>
          <w:szCs w:val="24"/>
        </w:rPr>
        <w:t xml:space="preserve"> environmental approaches – are notoriously difficult to attribute to positive outcomes since we are essentially modeling a non-event. The presence of numerous exogenous factors limits our ability to quantify outcomes with certainty; we also need qualitative data to truly understand what is happening and why. The case study data will be used to strengthen attribution of findings, and to obtain important information regarding key considerations in the replication of effective practices. Strong measurement of setting, design, and implementation characteristics is crucial to maximizing the learning opportunities that can come out of the evaluation. </w:t>
      </w:r>
    </w:p>
    <w:p w:rsidR="00F60B05" w:rsidRPr="003054C7" w:rsidRDefault="00F60B05" w:rsidP="00EB5604">
      <w:pPr>
        <w:rPr>
          <w:rFonts w:ascii="Arial" w:hAnsi="Arial" w:cs="Arial"/>
        </w:rPr>
      </w:pPr>
    </w:p>
    <w:p w:rsidR="00F60B05" w:rsidRDefault="00F60B05" w:rsidP="00EB5604">
      <w:pPr>
        <w:rPr>
          <w:rFonts w:ascii="Arial" w:eastAsia="HiddenHorzOCR" w:hAnsi="Arial" w:cs="Arial"/>
        </w:rPr>
      </w:pPr>
      <w:r w:rsidRPr="003054C7">
        <w:rPr>
          <w:rFonts w:ascii="Arial" w:hAnsi="Arial" w:cs="Arial"/>
        </w:rPr>
        <w:t>Additionally, data will be used to c</w:t>
      </w:r>
      <w:r w:rsidRPr="003054C7">
        <w:rPr>
          <w:rFonts w:ascii="Arial" w:eastAsia="HiddenHorzOCR" w:hAnsi="Arial" w:cs="Arial"/>
        </w:rPr>
        <w:t xml:space="preserve">onduct </w:t>
      </w:r>
      <w:r w:rsidR="00B61490">
        <w:rPr>
          <w:rFonts w:ascii="Arial" w:eastAsia="HiddenHorzOCR" w:hAnsi="Arial" w:cs="Arial"/>
        </w:rPr>
        <w:t xml:space="preserve">a </w:t>
      </w:r>
      <w:r w:rsidRPr="003054C7">
        <w:rPr>
          <w:rFonts w:ascii="Arial" w:eastAsia="HiddenHorzOCR" w:hAnsi="Arial" w:cs="Arial"/>
        </w:rPr>
        <w:t>social network analysis to determine how partners work together and develop a deeper understanding of intra- and inter-organizational relationships (i.e., depth and quality of relationships).</w:t>
      </w:r>
      <w:r w:rsidRPr="003054C7">
        <w:rPr>
          <w:rFonts w:ascii="Arial" w:hAnsi="Arial" w:cs="Arial"/>
        </w:rPr>
        <w:t xml:space="preserve"> </w:t>
      </w:r>
      <w:r w:rsidR="00B61490">
        <w:rPr>
          <w:rFonts w:ascii="Arial" w:hAnsi="Arial" w:cs="Arial"/>
        </w:rPr>
        <w:t>More s</w:t>
      </w:r>
      <w:r w:rsidRPr="003054C7">
        <w:rPr>
          <w:rFonts w:ascii="Arial" w:hAnsi="Arial" w:cs="Arial"/>
        </w:rPr>
        <w:t xml:space="preserve">pecifically, social network analysis methods will be used to study the interactions between each coalition agency/organization (i.e., to determine which organizations interact more and the nature of </w:t>
      </w:r>
      <w:r w:rsidR="00B61490">
        <w:rPr>
          <w:rFonts w:ascii="Arial" w:hAnsi="Arial" w:cs="Arial"/>
        </w:rPr>
        <w:t xml:space="preserve">those </w:t>
      </w:r>
      <w:r w:rsidRPr="003054C7">
        <w:rPr>
          <w:rFonts w:ascii="Arial" w:hAnsi="Arial" w:cs="Arial"/>
        </w:rPr>
        <w:t>interactions) and to study network characteristics, such as centrality, clustering of the most highly interacting players, and gaps in interactions. An index of collaboration will be constructed to indicate strength of collaboration for any one agency or organization, allowing for exploration of the relationship between collaboration and numbers of participants in strategies, types of strategies, and community outcomes.</w:t>
      </w:r>
    </w:p>
    <w:p w:rsidR="00F60B05" w:rsidRDefault="00F60B05" w:rsidP="00EB5604">
      <w:pPr>
        <w:rPr>
          <w:rFonts w:ascii="Arial" w:hAnsi="Arial" w:cs="Arial"/>
          <w:color w:val="000000"/>
        </w:rPr>
      </w:pPr>
    </w:p>
    <w:p w:rsidR="00F60B05" w:rsidRPr="00EB5604" w:rsidRDefault="001D0D62" w:rsidP="00EB5604">
      <w:pPr>
        <w:rPr>
          <w:rFonts w:ascii="Arial" w:eastAsia="HiddenHorzOCR" w:hAnsi="Arial" w:cs="Arial"/>
        </w:rPr>
      </w:pPr>
      <w:r>
        <w:rPr>
          <w:rFonts w:ascii="Arial" w:hAnsi="Arial" w:cs="Arial"/>
          <w:color w:val="000000"/>
        </w:rPr>
        <w:t xml:space="preserve">In addition to providing hypotheses for </w:t>
      </w:r>
      <w:r w:rsidR="00666646">
        <w:rPr>
          <w:rFonts w:ascii="Arial" w:hAnsi="Arial" w:cs="Arial"/>
          <w:color w:val="000000"/>
        </w:rPr>
        <w:t>further exploration, and providing examples of application of practices that are supported in the larger data set, the evaluation team will use</w:t>
      </w:r>
      <w:r w:rsidR="00F60B05" w:rsidRPr="003054C7">
        <w:rPr>
          <w:rFonts w:ascii="Arial" w:hAnsi="Arial" w:cs="Arial"/>
          <w:color w:val="000000"/>
        </w:rPr>
        <w:t xml:space="preserve"> case stud</w:t>
      </w:r>
      <w:r w:rsidR="00666646">
        <w:rPr>
          <w:rFonts w:ascii="Arial" w:hAnsi="Arial" w:cs="Arial"/>
          <w:color w:val="000000"/>
        </w:rPr>
        <w:t>y information</w:t>
      </w:r>
      <w:r w:rsidR="00F60B05" w:rsidRPr="003054C7">
        <w:rPr>
          <w:rFonts w:ascii="Arial" w:hAnsi="Arial" w:cs="Arial"/>
          <w:color w:val="000000"/>
        </w:rPr>
        <w:t xml:space="preserve"> to proactively provide give-backs in the form of Practice Briefs and Policy Briefs (which summarize effective practices for policymakers)</w:t>
      </w:r>
      <w:r w:rsidR="00666646">
        <w:rPr>
          <w:rFonts w:ascii="Arial" w:hAnsi="Arial" w:cs="Arial"/>
          <w:color w:val="000000"/>
        </w:rPr>
        <w:t xml:space="preserve">. Improving participative involvement and interaction with grantees has been a major objective of the evaluation team, and </w:t>
      </w:r>
      <w:r w:rsidR="00F60B05" w:rsidRPr="003054C7">
        <w:rPr>
          <w:rFonts w:ascii="Arial" w:hAnsi="Arial" w:cs="Arial"/>
          <w:color w:val="000000"/>
        </w:rPr>
        <w:t xml:space="preserve"> improv</w:t>
      </w:r>
      <w:r w:rsidR="00666646">
        <w:rPr>
          <w:rFonts w:ascii="Arial" w:hAnsi="Arial" w:cs="Arial"/>
          <w:color w:val="000000"/>
        </w:rPr>
        <w:t>ing</w:t>
      </w:r>
      <w:r w:rsidR="00F60B05" w:rsidRPr="003054C7">
        <w:rPr>
          <w:rFonts w:ascii="Arial" w:hAnsi="Arial" w:cs="Arial"/>
          <w:color w:val="000000"/>
        </w:rPr>
        <w:t xml:space="preserve"> the flow of information back to grantees </w:t>
      </w:r>
      <w:r w:rsidR="00666646">
        <w:rPr>
          <w:rFonts w:ascii="Arial" w:hAnsi="Arial" w:cs="Arial"/>
          <w:color w:val="000000"/>
        </w:rPr>
        <w:t xml:space="preserve">will contribute to this process. It will help </w:t>
      </w:r>
      <w:r w:rsidR="00F60B05" w:rsidRPr="003054C7">
        <w:rPr>
          <w:rFonts w:ascii="Arial" w:hAnsi="Arial" w:cs="Arial"/>
          <w:color w:val="000000"/>
        </w:rPr>
        <w:t>ensure that lessons learned from the evaluation are being shared as soon as possible</w:t>
      </w:r>
      <w:r w:rsidR="00F60B05">
        <w:rPr>
          <w:rFonts w:ascii="Arial" w:hAnsi="Arial" w:cs="Arial"/>
          <w:color w:val="000000"/>
        </w:rPr>
        <w:t>.</w:t>
      </w:r>
    </w:p>
    <w:p w:rsidR="00F60B05" w:rsidRDefault="00F60B05" w:rsidP="006001BA">
      <w:pPr>
        <w:keepNext/>
        <w:keepLines/>
        <w:tabs>
          <w:tab w:val="left" w:pos="0"/>
        </w:tabs>
        <w:rPr>
          <w:rFonts w:ascii="Arial" w:hAnsi="Arial" w:cs="Arial"/>
          <w:b/>
        </w:rPr>
      </w:pPr>
    </w:p>
    <w:p w:rsidR="00F60B05" w:rsidRPr="00C30E50" w:rsidRDefault="00F60B05" w:rsidP="006001BA">
      <w:pPr>
        <w:keepNext/>
        <w:keepLines/>
        <w:tabs>
          <w:tab w:val="left" w:pos="0"/>
        </w:tabs>
        <w:rPr>
          <w:rFonts w:ascii="Arial" w:hAnsi="Arial" w:cs="Arial"/>
          <w:b/>
        </w:rPr>
      </w:pPr>
      <w:r w:rsidRPr="00C30E50">
        <w:rPr>
          <w:rFonts w:ascii="Arial" w:hAnsi="Arial" w:cs="Arial"/>
          <w:b/>
        </w:rPr>
        <w:t>A.3. Use of Information</w:t>
      </w:r>
      <w:r>
        <w:rPr>
          <w:rFonts w:ascii="Arial" w:hAnsi="Arial" w:cs="Arial"/>
          <w:b/>
        </w:rPr>
        <w:t xml:space="preserve"> </w:t>
      </w:r>
      <w:r w:rsidRPr="00C30E50">
        <w:rPr>
          <w:rFonts w:ascii="Arial" w:hAnsi="Arial" w:cs="Arial"/>
          <w:b/>
        </w:rPr>
        <w:t>Technology and Burden Reduction</w:t>
      </w:r>
    </w:p>
    <w:p w:rsidR="00F60B05" w:rsidRPr="00C30E50" w:rsidRDefault="00F60B05" w:rsidP="006001BA">
      <w:pPr>
        <w:keepNext/>
        <w:keepLines/>
        <w:tabs>
          <w:tab w:val="left" w:pos="0"/>
        </w:tabs>
        <w:rPr>
          <w:rFonts w:ascii="Arial" w:hAnsi="Arial" w:cs="Arial"/>
          <w:b/>
        </w:rPr>
      </w:pPr>
    </w:p>
    <w:p w:rsidR="00F60B05" w:rsidRPr="00C30E50" w:rsidRDefault="00F60B05" w:rsidP="006001BA">
      <w:pPr>
        <w:keepNext/>
        <w:keepLines/>
        <w:rPr>
          <w:rFonts w:ascii="Arial" w:hAnsi="Arial" w:cs="Arial"/>
        </w:rPr>
      </w:pPr>
      <w:r w:rsidRPr="00C30E50">
        <w:rPr>
          <w:rFonts w:ascii="Arial" w:hAnsi="Arial" w:cs="Arial"/>
        </w:rPr>
        <w:t xml:space="preserve">A web-based </w:t>
      </w:r>
      <w:r>
        <w:rPr>
          <w:rFonts w:ascii="Arial" w:hAnsi="Arial" w:cs="Arial"/>
        </w:rPr>
        <w:t xml:space="preserve">performance </w:t>
      </w:r>
      <w:r w:rsidR="00B61490">
        <w:rPr>
          <w:rFonts w:ascii="Arial" w:hAnsi="Arial" w:cs="Arial"/>
        </w:rPr>
        <w:t xml:space="preserve">measurement </w:t>
      </w:r>
      <w:r>
        <w:rPr>
          <w:rFonts w:ascii="Arial" w:hAnsi="Arial" w:cs="Arial"/>
        </w:rPr>
        <w:t>s</w:t>
      </w:r>
      <w:r w:rsidRPr="00C30E50">
        <w:rPr>
          <w:rFonts w:ascii="Arial" w:hAnsi="Arial" w:cs="Arial"/>
        </w:rPr>
        <w:t>ystem referred to as the Coalition On</w:t>
      </w:r>
      <w:r>
        <w:rPr>
          <w:rFonts w:ascii="Arial" w:hAnsi="Arial" w:cs="Arial"/>
        </w:rPr>
        <w:t>l</w:t>
      </w:r>
      <w:r w:rsidRPr="00C30E50">
        <w:rPr>
          <w:rFonts w:ascii="Arial" w:hAnsi="Arial" w:cs="Arial"/>
        </w:rPr>
        <w:t>ine Management and Evaluation Tool (COMET) is being used to collect all data for th</w:t>
      </w:r>
      <w:r>
        <w:rPr>
          <w:rFonts w:ascii="Arial" w:hAnsi="Arial" w:cs="Arial"/>
        </w:rPr>
        <w:t>e DFC Program</w:t>
      </w:r>
      <w:r w:rsidRPr="00C30E50">
        <w:rPr>
          <w:rFonts w:ascii="Arial" w:hAnsi="Arial" w:cs="Arial"/>
        </w:rPr>
        <w:t>. This system, described further in Section B.2, is software-independent, requiring only that users have a web browser and access to the Internet. Users are able to enter data freely, closing and opening the system as they wish, with data being saved and maintained by the system. For example, a user can begin entering data on a computer at work, close the application, and return to the application on their home computer.</w:t>
      </w:r>
    </w:p>
    <w:p w:rsidR="00F60B05" w:rsidRPr="00C30E50" w:rsidRDefault="00F60B05" w:rsidP="00722D3D">
      <w:pPr>
        <w:rPr>
          <w:rFonts w:ascii="Arial" w:hAnsi="Arial" w:cs="Arial"/>
        </w:rPr>
      </w:pPr>
    </w:p>
    <w:p w:rsidR="00F60B05" w:rsidRPr="00C30E50" w:rsidRDefault="00F60B05" w:rsidP="00722D3D">
      <w:pPr>
        <w:rPr>
          <w:rFonts w:ascii="Arial" w:hAnsi="Arial" w:cs="Arial"/>
        </w:rPr>
      </w:pPr>
      <w:r w:rsidRPr="00C30E50">
        <w:rPr>
          <w:rFonts w:ascii="Arial" w:hAnsi="Arial" w:cs="Arial"/>
        </w:rPr>
        <w:t xml:space="preserve">COMET is an integrated grant management and evaluation information system consisting of </w:t>
      </w:r>
      <w:r>
        <w:rPr>
          <w:rFonts w:ascii="Arial" w:hAnsi="Arial" w:cs="Arial"/>
        </w:rPr>
        <w:t xml:space="preserve">the following components: </w:t>
      </w:r>
      <w:r w:rsidRPr="00E57583">
        <w:rPr>
          <w:rFonts w:ascii="Arial" w:hAnsi="Arial" w:cs="Arial"/>
          <w:color w:val="000000"/>
        </w:rPr>
        <w:t>(1) process data collection, which is collected once every six months, (2) the Coalition Classification Tool</w:t>
      </w:r>
      <w:r w:rsidR="00B61490">
        <w:rPr>
          <w:rFonts w:ascii="Arial" w:hAnsi="Arial" w:cs="Arial"/>
          <w:color w:val="000000"/>
        </w:rPr>
        <w:t xml:space="preserve"> (CCT)</w:t>
      </w:r>
      <w:r w:rsidRPr="00E57583">
        <w:rPr>
          <w:rFonts w:ascii="Arial" w:hAnsi="Arial" w:cs="Arial"/>
          <w:color w:val="000000"/>
        </w:rPr>
        <w:t>, which is collected once a year, and (3) core outcome data, which is collected once every two years.</w:t>
      </w:r>
      <w:r>
        <w:rPr>
          <w:rFonts w:ascii="Arial" w:hAnsi="Arial" w:cs="Arial"/>
          <w:color w:val="000000"/>
        </w:rPr>
        <w:t xml:space="preserve">  </w:t>
      </w:r>
      <w:r w:rsidRPr="00C30E50">
        <w:rPr>
          <w:rFonts w:ascii="Arial" w:hAnsi="Arial" w:cs="Arial"/>
        </w:rPr>
        <w:t xml:space="preserve">Information collected for the purpose of managing DFC grants is also used in the evaluation. </w:t>
      </w:r>
    </w:p>
    <w:p w:rsidR="00F60B05" w:rsidRPr="00C30E50" w:rsidRDefault="00F60B05" w:rsidP="00722D3D">
      <w:pPr>
        <w:rPr>
          <w:rFonts w:ascii="Arial" w:hAnsi="Arial" w:cs="Arial"/>
        </w:rPr>
      </w:pPr>
    </w:p>
    <w:p w:rsidR="00F60B05" w:rsidRDefault="00F60B05" w:rsidP="00722D3D">
      <w:pPr>
        <w:rPr>
          <w:rFonts w:ascii="Arial" w:hAnsi="Arial" w:cs="Arial"/>
        </w:rPr>
      </w:pPr>
      <w:r w:rsidRPr="00C30E50">
        <w:rPr>
          <w:rFonts w:ascii="Arial" w:hAnsi="Arial" w:cs="Arial"/>
        </w:rPr>
        <w:lastRenderedPageBreak/>
        <w:t xml:space="preserve">Compared with the paper reports </w:t>
      </w:r>
      <w:r>
        <w:rPr>
          <w:rFonts w:ascii="Arial" w:hAnsi="Arial" w:cs="Arial"/>
        </w:rPr>
        <w:t xml:space="preserve">originally </w:t>
      </w:r>
      <w:r w:rsidRPr="00C30E50">
        <w:rPr>
          <w:rFonts w:ascii="Arial" w:hAnsi="Arial" w:cs="Arial"/>
        </w:rPr>
        <w:t>submitted by grantees, use of COMET as the data collection mechanism for th</w:t>
      </w:r>
      <w:r>
        <w:rPr>
          <w:rFonts w:ascii="Arial" w:hAnsi="Arial" w:cs="Arial"/>
        </w:rPr>
        <w:t xml:space="preserve">e previous </w:t>
      </w:r>
      <w:r w:rsidRPr="00C30E50">
        <w:rPr>
          <w:rFonts w:ascii="Arial" w:hAnsi="Arial" w:cs="Arial"/>
        </w:rPr>
        <w:t xml:space="preserve">evaluation significantly reduced the reporting burden on respondents. </w:t>
      </w:r>
      <w:r>
        <w:rPr>
          <w:rFonts w:ascii="Arial" w:hAnsi="Arial" w:cs="Arial"/>
        </w:rPr>
        <w:t>However, subsequent review of the system and input from users identified some challenges that need to be addressed.  Thus, the revisions requested with this submission are intended to ensure that the use of COMET does, in fact</w:t>
      </w:r>
      <w:r w:rsidR="00B61490">
        <w:rPr>
          <w:rFonts w:ascii="Arial" w:hAnsi="Arial" w:cs="Arial"/>
        </w:rPr>
        <w:t>,</w:t>
      </w:r>
      <w:r>
        <w:rPr>
          <w:rFonts w:ascii="Arial" w:hAnsi="Arial" w:cs="Arial"/>
        </w:rPr>
        <w:t xml:space="preserve"> provide the type of efficiencies expected with online reporting as explained in the previous OMB submission and summarized below:</w:t>
      </w:r>
    </w:p>
    <w:p w:rsidR="00F60B05" w:rsidRDefault="00F60B05" w:rsidP="00722D3D">
      <w:pPr>
        <w:rPr>
          <w:rFonts w:ascii="Arial" w:hAnsi="Arial" w:cs="Arial"/>
        </w:rPr>
      </w:pPr>
      <w:r w:rsidRPr="00C30E50">
        <w:rPr>
          <w:rFonts w:ascii="Arial" w:hAnsi="Arial" w:cs="Arial"/>
        </w:rPr>
        <w:t xml:space="preserve"> </w:t>
      </w:r>
    </w:p>
    <w:p w:rsidR="00F60B05" w:rsidRPr="00C30E50" w:rsidRDefault="00F60B05" w:rsidP="0092319D">
      <w:pPr>
        <w:numPr>
          <w:ilvl w:val="0"/>
          <w:numId w:val="3"/>
        </w:numPr>
        <w:tabs>
          <w:tab w:val="clear" w:pos="1080"/>
          <w:tab w:val="num" w:pos="720"/>
        </w:tabs>
        <w:ind w:left="720"/>
        <w:rPr>
          <w:rFonts w:ascii="Arial" w:hAnsi="Arial" w:cs="Arial"/>
          <w:u w:val="single"/>
        </w:rPr>
      </w:pPr>
      <w:r w:rsidRPr="00C30E50">
        <w:rPr>
          <w:rFonts w:ascii="Arial" w:hAnsi="Arial" w:cs="Arial"/>
          <w:i/>
        </w:rPr>
        <w:t>Integrated data collection.</w:t>
      </w:r>
      <w:r w:rsidRPr="00C30E50">
        <w:rPr>
          <w:rFonts w:ascii="Arial" w:hAnsi="Arial" w:cs="Arial"/>
        </w:rPr>
        <w:t xml:space="preserve"> Once respondents input information into COMET, information can then be propagated to appropriate fields throughout the system. </w:t>
      </w:r>
    </w:p>
    <w:p w:rsidR="00F60B05" w:rsidRPr="00C30E50" w:rsidRDefault="00F60B05" w:rsidP="006447A9">
      <w:pPr>
        <w:tabs>
          <w:tab w:val="num" w:pos="720"/>
        </w:tabs>
        <w:ind w:left="720"/>
        <w:rPr>
          <w:rFonts w:ascii="Arial" w:hAnsi="Arial" w:cs="Arial"/>
          <w:u w:val="single"/>
        </w:rPr>
      </w:pPr>
    </w:p>
    <w:p w:rsidR="00F60B05" w:rsidRPr="00C30E50" w:rsidRDefault="00F60B05" w:rsidP="006447A9">
      <w:pPr>
        <w:tabs>
          <w:tab w:val="num" w:pos="720"/>
        </w:tabs>
        <w:ind w:left="720"/>
        <w:rPr>
          <w:rFonts w:ascii="Arial" w:hAnsi="Arial" w:cs="Arial"/>
        </w:rPr>
      </w:pPr>
      <w:r w:rsidRPr="00C30E50">
        <w:rPr>
          <w:rFonts w:ascii="Arial" w:hAnsi="Arial" w:cs="Arial"/>
        </w:rPr>
        <w:t>SAMHSA’s Prevention Platform (a web-based tool for coalitions</w:t>
      </w:r>
      <w:r>
        <w:rPr>
          <w:rFonts w:ascii="Arial" w:hAnsi="Arial" w:cs="Arial"/>
        </w:rPr>
        <w:t>:</w:t>
      </w:r>
      <w:r w:rsidRPr="00C30E50">
        <w:rPr>
          <w:rFonts w:ascii="Arial" w:hAnsi="Arial" w:cs="Arial"/>
        </w:rPr>
        <w:t xml:space="preserve"> </w:t>
      </w:r>
      <w:hyperlink r:id="rId11" w:history="1">
        <w:r w:rsidRPr="00C30E50">
          <w:rPr>
            <w:rStyle w:val="Hyperlink"/>
            <w:rFonts w:ascii="Arial" w:hAnsi="Arial" w:cs="Arial"/>
          </w:rPr>
          <w:t>https://www.preventionplatform.SAMHSA.gov</w:t>
        </w:r>
      </w:hyperlink>
      <w:r w:rsidRPr="00C30E50">
        <w:rPr>
          <w:rFonts w:ascii="Arial" w:hAnsi="Arial" w:cs="Arial"/>
        </w:rPr>
        <w:t xml:space="preserve"> ) has undergone significant re-development since the original OMB package was submitted in 2005. With re-development complete, COMET and the Prevention Platform have been integrated, such that grantees can easily access the COMET system via the Prevention Platform. This eliminates the burden of having to keep track of a separate entry portal in order to gain entry to COMET. </w:t>
      </w:r>
    </w:p>
    <w:p w:rsidR="00F60B05" w:rsidRPr="00C30E50" w:rsidRDefault="00F60B05" w:rsidP="006447A9">
      <w:pPr>
        <w:tabs>
          <w:tab w:val="num" w:pos="720"/>
        </w:tabs>
        <w:ind w:left="720"/>
        <w:rPr>
          <w:rFonts w:ascii="Arial" w:hAnsi="Arial" w:cs="Arial"/>
        </w:rPr>
      </w:pPr>
    </w:p>
    <w:p w:rsidR="00F60B05" w:rsidRPr="00C30E50" w:rsidRDefault="00F60B05" w:rsidP="006447A9">
      <w:pPr>
        <w:tabs>
          <w:tab w:val="num" w:pos="720"/>
        </w:tabs>
        <w:ind w:left="720"/>
        <w:rPr>
          <w:rFonts w:ascii="Arial" w:hAnsi="Arial" w:cs="Arial"/>
        </w:rPr>
      </w:pPr>
      <w:r w:rsidRPr="00C30E50">
        <w:rPr>
          <w:rFonts w:ascii="Arial" w:hAnsi="Arial" w:cs="Arial"/>
        </w:rPr>
        <w:t>Integrating the data collection activities required by the evaluation and those needed for grant</w:t>
      </w:r>
      <w:r w:rsidR="00B61490">
        <w:rPr>
          <w:rFonts w:ascii="Arial" w:hAnsi="Arial" w:cs="Arial"/>
        </w:rPr>
        <w:t>s</w:t>
      </w:r>
      <w:r w:rsidRPr="00C30E50">
        <w:rPr>
          <w:rFonts w:ascii="Arial" w:hAnsi="Arial" w:cs="Arial"/>
        </w:rPr>
        <w:t xml:space="preserve"> management reduces the overall burden on grantees by providing a </w:t>
      </w:r>
      <w:r>
        <w:rPr>
          <w:rFonts w:ascii="Arial" w:hAnsi="Arial" w:cs="Arial"/>
        </w:rPr>
        <w:t xml:space="preserve">single </w:t>
      </w:r>
      <w:r w:rsidRPr="00C30E50">
        <w:rPr>
          <w:rFonts w:ascii="Arial" w:hAnsi="Arial" w:cs="Arial"/>
        </w:rPr>
        <w:t xml:space="preserve">source of information. This integrated system represents a forum where </w:t>
      </w:r>
      <w:r>
        <w:rPr>
          <w:rFonts w:ascii="Arial" w:hAnsi="Arial" w:cs="Arial"/>
        </w:rPr>
        <w:t>G</w:t>
      </w:r>
      <w:r w:rsidRPr="00C30E50">
        <w:rPr>
          <w:rFonts w:ascii="Arial" w:hAnsi="Arial" w:cs="Arial"/>
        </w:rPr>
        <w:t xml:space="preserve">overnment </w:t>
      </w:r>
      <w:r>
        <w:rPr>
          <w:rFonts w:ascii="Arial" w:hAnsi="Arial" w:cs="Arial"/>
        </w:rPr>
        <w:t>P</w:t>
      </w:r>
      <w:r w:rsidRPr="00C30E50">
        <w:rPr>
          <w:rFonts w:ascii="Arial" w:hAnsi="Arial" w:cs="Arial"/>
        </w:rPr>
        <w:t xml:space="preserve">roject </w:t>
      </w:r>
      <w:r>
        <w:rPr>
          <w:rFonts w:ascii="Arial" w:hAnsi="Arial" w:cs="Arial"/>
        </w:rPr>
        <w:t>O</w:t>
      </w:r>
      <w:r w:rsidRPr="00C30E50">
        <w:rPr>
          <w:rFonts w:ascii="Arial" w:hAnsi="Arial" w:cs="Arial"/>
        </w:rPr>
        <w:t>fficers and grantees can view identical information in real time and proactively answer questions of and about grantees.</w:t>
      </w:r>
    </w:p>
    <w:p w:rsidR="00F60B05" w:rsidRPr="00C30E50" w:rsidRDefault="00F60B05" w:rsidP="006447A9">
      <w:pPr>
        <w:tabs>
          <w:tab w:val="num" w:pos="720"/>
        </w:tabs>
        <w:ind w:left="720"/>
        <w:rPr>
          <w:rFonts w:ascii="Arial" w:hAnsi="Arial" w:cs="Arial"/>
        </w:rPr>
      </w:pPr>
    </w:p>
    <w:p w:rsidR="00F60B05" w:rsidRPr="00C30E50" w:rsidRDefault="00F60B05" w:rsidP="006447A9">
      <w:pPr>
        <w:tabs>
          <w:tab w:val="num" w:pos="720"/>
        </w:tabs>
        <w:ind w:left="720"/>
        <w:rPr>
          <w:rFonts w:ascii="Arial" w:hAnsi="Arial" w:cs="Arial"/>
        </w:rPr>
      </w:pPr>
      <w:r w:rsidRPr="00C30E50">
        <w:rPr>
          <w:rFonts w:ascii="Arial" w:hAnsi="Arial" w:cs="Arial"/>
        </w:rPr>
        <w:t>The majority of coalitions ha</w:t>
      </w:r>
      <w:r>
        <w:rPr>
          <w:rFonts w:ascii="Arial" w:hAnsi="Arial" w:cs="Arial"/>
        </w:rPr>
        <w:t>s</w:t>
      </w:r>
      <w:r w:rsidRPr="00C30E50">
        <w:rPr>
          <w:rFonts w:ascii="Arial" w:hAnsi="Arial" w:cs="Arial"/>
        </w:rPr>
        <w:t xml:space="preserve"> Internet access and </w:t>
      </w:r>
      <w:r>
        <w:rPr>
          <w:rFonts w:ascii="Arial" w:hAnsi="Arial" w:cs="Arial"/>
        </w:rPr>
        <w:t xml:space="preserve">is </w:t>
      </w:r>
      <w:r w:rsidRPr="00C30E50">
        <w:rPr>
          <w:rFonts w:ascii="Arial" w:hAnsi="Arial" w:cs="Arial"/>
        </w:rPr>
        <w:t xml:space="preserve">able to access and utilize COMET. However, for coalitions without Internet access, the </w:t>
      </w:r>
      <w:r>
        <w:rPr>
          <w:rFonts w:ascii="Arial" w:hAnsi="Arial" w:cs="Arial"/>
        </w:rPr>
        <w:t>Government P</w:t>
      </w:r>
      <w:r w:rsidRPr="00C30E50">
        <w:rPr>
          <w:rFonts w:ascii="Arial" w:hAnsi="Arial" w:cs="Arial"/>
        </w:rPr>
        <w:t xml:space="preserve">roject </w:t>
      </w:r>
      <w:r>
        <w:rPr>
          <w:rFonts w:ascii="Arial" w:hAnsi="Arial" w:cs="Arial"/>
        </w:rPr>
        <w:t>O</w:t>
      </w:r>
      <w:r w:rsidRPr="00C30E50">
        <w:rPr>
          <w:rFonts w:ascii="Arial" w:hAnsi="Arial" w:cs="Arial"/>
        </w:rPr>
        <w:t>fficer is able to generate a blank “report” version to capture the progress reporting and evaluation information in hard copy and then</w:t>
      </w:r>
      <w:r>
        <w:rPr>
          <w:rFonts w:ascii="Arial" w:hAnsi="Arial" w:cs="Arial"/>
        </w:rPr>
        <w:t>,</w:t>
      </w:r>
      <w:r w:rsidRPr="00C30E50">
        <w:rPr>
          <w:rFonts w:ascii="Arial" w:hAnsi="Arial" w:cs="Arial"/>
        </w:rPr>
        <w:t xml:space="preserve"> enter the information into the system on behalf of the coalition. </w:t>
      </w:r>
    </w:p>
    <w:p w:rsidR="00F60B05" w:rsidRPr="00C30E50" w:rsidRDefault="00F60B05" w:rsidP="006447A9">
      <w:pPr>
        <w:tabs>
          <w:tab w:val="num" w:pos="720"/>
        </w:tabs>
        <w:ind w:left="720"/>
        <w:rPr>
          <w:rFonts w:ascii="Arial" w:hAnsi="Arial" w:cs="Arial"/>
        </w:rPr>
      </w:pPr>
    </w:p>
    <w:p w:rsidR="00F60B05" w:rsidRPr="00B61490" w:rsidRDefault="00F60B05" w:rsidP="00B61490">
      <w:pPr>
        <w:numPr>
          <w:ilvl w:val="0"/>
          <w:numId w:val="3"/>
        </w:numPr>
        <w:tabs>
          <w:tab w:val="clear" w:pos="1080"/>
          <w:tab w:val="num" w:pos="720"/>
        </w:tabs>
        <w:ind w:left="720"/>
        <w:rPr>
          <w:rFonts w:ascii="Arial" w:hAnsi="Arial" w:cs="Arial"/>
          <w:u w:val="single"/>
        </w:rPr>
      </w:pPr>
      <w:r w:rsidRPr="00C30E50">
        <w:rPr>
          <w:rFonts w:ascii="Arial" w:hAnsi="Arial" w:cs="Arial"/>
          <w:i/>
        </w:rPr>
        <w:t>Reducing reporting burden for grant</w:t>
      </w:r>
      <w:r w:rsidR="00B61490">
        <w:rPr>
          <w:rFonts w:ascii="Arial" w:hAnsi="Arial" w:cs="Arial"/>
          <w:i/>
        </w:rPr>
        <w:t>s</w:t>
      </w:r>
      <w:r w:rsidRPr="00C30E50">
        <w:rPr>
          <w:rFonts w:ascii="Arial" w:hAnsi="Arial" w:cs="Arial"/>
          <w:i/>
        </w:rPr>
        <w:t xml:space="preserve"> management.</w:t>
      </w:r>
      <w:r w:rsidRPr="00C30E50">
        <w:rPr>
          <w:rFonts w:ascii="Arial" w:hAnsi="Arial" w:cs="Arial"/>
        </w:rPr>
        <w:t xml:space="preserve"> Currently, DFC grantees are required to submit semi-annual reports </w:t>
      </w:r>
      <w:r>
        <w:rPr>
          <w:rFonts w:ascii="Arial" w:hAnsi="Arial" w:cs="Arial"/>
        </w:rPr>
        <w:t xml:space="preserve">into COMET.  </w:t>
      </w:r>
      <w:r w:rsidRPr="00C30E50">
        <w:rPr>
          <w:rFonts w:ascii="Arial" w:hAnsi="Arial" w:cs="Arial"/>
        </w:rPr>
        <w:t xml:space="preserve">Originally, grantees were required to submit a paper report to their </w:t>
      </w:r>
      <w:r>
        <w:rPr>
          <w:rFonts w:ascii="Arial" w:hAnsi="Arial" w:cs="Arial"/>
        </w:rPr>
        <w:t xml:space="preserve">Government </w:t>
      </w:r>
      <w:r w:rsidRPr="00C30E50">
        <w:rPr>
          <w:rFonts w:ascii="Arial" w:hAnsi="Arial" w:cs="Arial"/>
        </w:rPr>
        <w:t>Project Officer, which was time consuming and required on a quarterly basis. COMET captures and retains semi-annual report information</w:t>
      </w:r>
      <w:r>
        <w:rPr>
          <w:rFonts w:ascii="Arial" w:hAnsi="Arial" w:cs="Arial"/>
        </w:rPr>
        <w:t>, which allows c</w:t>
      </w:r>
      <w:r w:rsidRPr="00C30E50">
        <w:rPr>
          <w:rFonts w:ascii="Arial" w:hAnsi="Arial" w:cs="Arial"/>
        </w:rPr>
        <w:t>oalitions to enter or edit information and report accomplishments throughout the year</w:t>
      </w:r>
      <w:r>
        <w:rPr>
          <w:rFonts w:ascii="Arial" w:hAnsi="Arial" w:cs="Arial"/>
        </w:rPr>
        <w:t>. This</w:t>
      </w:r>
      <w:r w:rsidRPr="00C30E50">
        <w:rPr>
          <w:rFonts w:ascii="Arial" w:hAnsi="Arial" w:cs="Arial"/>
        </w:rPr>
        <w:t xml:space="preserve"> spread</w:t>
      </w:r>
      <w:r>
        <w:rPr>
          <w:rFonts w:ascii="Arial" w:hAnsi="Arial" w:cs="Arial"/>
        </w:rPr>
        <w:t>s</w:t>
      </w:r>
      <w:r w:rsidRPr="00C30E50">
        <w:rPr>
          <w:rFonts w:ascii="Arial" w:hAnsi="Arial" w:cs="Arial"/>
        </w:rPr>
        <w:t xml:space="preserve"> the reporting burden over a longer period. Additionally, much of th</w:t>
      </w:r>
      <w:r>
        <w:rPr>
          <w:rFonts w:ascii="Arial" w:hAnsi="Arial" w:cs="Arial"/>
        </w:rPr>
        <w:t>e</w:t>
      </w:r>
      <w:r w:rsidRPr="00C30E50">
        <w:rPr>
          <w:rFonts w:ascii="Arial" w:hAnsi="Arial" w:cs="Arial"/>
        </w:rPr>
        <w:t xml:space="preserve"> information is retained in the system and propagated from reporting period to reporting period, thus eliminating the need to re-enter information that has not changed during a given reporting period. Finally, because the information can be captured throughout the year (i.e., proactively) by coalitions and immediately shared with</w:t>
      </w:r>
      <w:r>
        <w:rPr>
          <w:rFonts w:ascii="Arial" w:hAnsi="Arial" w:cs="Arial"/>
        </w:rPr>
        <w:t xml:space="preserve"> Government</w:t>
      </w:r>
      <w:r w:rsidRPr="00C30E50">
        <w:rPr>
          <w:rFonts w:ascii="Arial" w:hAnsi="Arial" w:cs="Arial"/>
        </w:rPr>
        <w:t xml:space="preserve"> Project Officers as needed, the official reporting requirements for grant monitoring and tracking were changed to a semi-annual rather than a quarterly schedule</w:t>
      </w:r>
      <w:r w:rsidR="00B61490">
        <w:rPr>
          <w:rFonts w:ascii="Arial" w:hAnsi="Arial" w:cs="Arial"/>
        </w:rPr>
        <w:t xml:space="preserve"> (STOP Act grantees, however, will be expected to report data on a quarterly basis)</w:t>
      </w:r>
      <w:r w:rsidRPr="00C30E50">
        <w:rPr>
          <w:rFonts w:ascii="Arial" w:hAnsi="Arial" w:cs="Arial"/>
        </w:rPr>
        <w:t xml:space="preserve">. </w:t>
      </w:r>
    </w:p>
    <w:p w:rsidR="00F60B05" w:rsidRPr="002A77A5" w:rsidRDefault="00F60B05" w:rsidP="006447A9">
      <w:pPr>
        <w:tabs>
          <w:tab w:val="num" w:pos="720"/>
        </w:tabs>
        <w:ind w:left="720"/>
        <w:rPr>
          <w:rFonts w:ascii="Arial" w:hAnsi="Arial" w:cs="Arial"/>
        </w:rPr>
      </w:pPr>
    </w:p>
    <w:p w:rsidR="00F60B05" w:rsidRPr="002A77A5" w:rsidRDefault="00F60B05" w:rsidP="001F6EF5">
      <w:pPr>
        <w:keepNext/>
        <w:keepLines/>
        <w:tabs>
          <w:tab w:val="left" w:pos="0"/>
        </w:tabs>
        <w:spacing w:line="480" w:lineRule="auto"/>
        <w:rPr>
          <w:rFonts w:ascii="Arial" w:hAnsi="Arial" w:cs="Arial"/>
          <w:b/>
        </w:rPr>
      </w:pPr>
      <w:r w:rsidRPr="002A77A5">
        <w:rPr>
          <w:rFonts w:ascii="Arial" w:hAnsi="Arial" w:cs="Arial"/>
          <w:b/>
        </w:rPr>
        <w:lastRenderedPageBreak/>
        <w:t>A.4. Efforts to Identify Duplication and Use of Similar Information</w:t>
      </w:r>
    </w:p>
    <w:p w:rsidR="00F60B05" w:rsidRDefault="00F60B05" w:rsidP="00EB5604">
      <w:pPr>
        <w:tabs>
          <w:tab w:val="left" w:pos="0"/>
        </w:tabs>
        <w:rPr>
          <w:rFonts w:ascii="Arial" w:hAnsi="Arial" w:cs="Arial"/>
        </w:rPr>
      </w:pPr>
      <w:r w:rsidRPr="002A77A5">
        <w:rPr>
          <w:rFonts w:ascii="Arial" w:hAnsi="Arial" w:cs="Arial"/>
        </w:rPr>
        <w:t>The r</w:t>
      </w:r>
      <w:r>
        <w:rPr>
          <w:rFonts w:ascii="Arial" w:hAnsi="Arial" w:cs="Arial"/>
        </w:rPr>
        <w:t xml:space="preserve">evisions requested to COMET and the CCT, in particular the addition of variables, are based on a review of current research and the need to incorporate new and appropriate measures to evaluate the effectiveness of the DFC Program in reducing youth substance use.  Additionally, </w:t>
      </w:r>
      <w:r w:rsidR="00111B4E">
        <w:rPr>
          <w:rFonts w:ascii="Arial" w:hAnsi="Arial" w:cs="Arial"/>
        </w:rPr>
        <w:t>additions</w:t>
      </w:r>
      <w:r>
        <w:rPr>
          <w:rFonts w:ascii="Arial" w:hAnsi="Arial" w:cs="Arial"/>
        </w:rPr>
        <w:t xml:space="preserve"> to the core measures reported in COMET were necessary to incorporate prescription drug use</w:t>
      </w:r>
      <w:r w:rsidR="00111B4E">
        <w:rPr>
          <w:rFonts w:ascii="Arial" w:hAnsi="Arial" w:cs="Arial"/>
        </w:rPr>
        <w:t xml:space="preserve"> and peer disapproval</w:t>
      </w:r>
      <w:r>
        <w:rPr>
          <w:rFonts w:ascii="Arial" w:hAnsi="Arial" w:cs="Arial"/>
        </w:rPr>
        <w:t xml:space="preserve">.  </w:t>
      </w:r>
      <w:r w:rsidR="00111B4E">
        <w:rPr>
          <w:rFonts w:ascii="Arial" w:hAnsi="Arial" w:cs="Arial"/>
        </w:rPr>
        <w:t>ICF has determined that most grantees are already collecting these measures; therefore, we do not expect that the addition of these core measures/substances will pose significant additional burden. Moreover, by dropping age of first use, which is the most computationally-intensive core measure, we believe that net burden will be neutral to slightly lower for the majority of DFC grantees.</w:t>
      </w:r>
      <w:r>
        <w:rPr>
          <w:rFonts w:ascii="Arial" w:hAnsi="Arial" w:cs="Arial"/>
        </w:rPr>
        <w:t xml:space="preserve">  </w:t>
      </w:r>
    </w:p>
    <w:p w:rsidR="00F60B05" w:rsidRDefault="00F60B05" w:rsidP="00EB5604">
      <w:pPr>
        <w:tabs>
          <w:tab w:val="left" w:pos="0"/>
        </w:tabs>
        <w:rPr>
          <w:rFonts w:ascii="Arial" w:hAnsi="Arial" w:cs="Arial"/>
        </w:rPr>
      </w:pPr>
    </w:p>
    <w:p w:rsidR="00F60B05" w:rsidRDefault="00F60B05" w:rsidP="00EB5604">
      <w:pPr>
        <w:tabs>
          <w:tab w:val="left" w:pos="0"/>
        </w:tabs>
        <w:rPr>
          <w:rFonts w:ascii="Arial" w:hAnsi="Arial" w:cs="Arial"/>
        </w:rPr>
      </w:pPr>
      <w:r w:rsidRPr="00C30E50">
        <w:rPr>
          <w:rFonts w:ascii="Arial" w:hAnsi="Arial" w:cs="Arial"/>
          <w:b/>
        </w:rPr>
        <w:t>A.5</w:t>
      </w:r>
      <w:r>
        <w:rPr>
          <w:rFonts w:ascii="Arial" w:hAnsi="Arial" w:cs="Arial"/>
          <w:b/>
        </w:rPr>
        <w:t>.</w:t>
      </w:r>
      <w:r w:rsidRPr="00C30E50">
        <w:rPr>
          <w:rFonts w:ascii="Arial" w:hAnsi="Arial" w:cs="Arial"/>
          <w:b/>
        </w:rPr>
        <w:t xml:space="preserve"> Impact on Small Businesses or Other Small Entities</w:t>
      </w:r>
    </w:p>
    <w:p w:rsidR="00F60B05" w:rsidRDefault="00F60B05" w:rsidP="00EB5604">
      <w:pPr>
        <w:tabs>
          <w:tab w:val="left" w:pos="0"/>
        </w:tabs>
        <w:rPr>
          <w:rFonts w:ascii="Arial" w:hAnsi="Arial" w:cs="Arial"/>
        </w:rPr>
      </w:pPr>
    </w:p>
    <w:p w:rsidR="00F60B05" w:rsidRPr="00C30E50" w:rsidRDefault="00F60B05" w:rsidP="00EB5604">
      <w:pPr>
        <w:tabs>
          <w:tab w:val="left" w:pos="0"/>
        </w:tabs>
        <w:rPr>
          <w:rFonts w:ascii="Arial" w:hAnsi="Arial" w:cs="Arial"/>
        </w:rPr>
      </w:pPr>
      <w:r w:rsidRPr="00C30E50">
        <w:rPr>
          <w:rFonts w:ascii="Arial" w:hAnsi="Arial" w:cs="Arial"/>
        </w:rPr>
        <w:t xml:space="preserve">Data </w:t>
      </w:r>
      <w:r>
        <w:rPr>
          <w:rFonts w:ascii="Arial" w:hAnsi="Arial" w:cs="Arial"/>
        </w:rPr>
        <w:t xml:space="preserve">captured in COMET, including the core measures and the CCT </w:t>
      </w:r>
      <w:r w:rsidRPr="00C30E50">
        <w:rPr>
          <w:rFonts w:ascii="Arial" w:hAnsi="Arial" w:cs="Arial"/>
        </w:rPr>
        <w:t>are collected from funded DFC coalitions, some of which may be small entities</w:t>
      </w:r>
      <w:r>
        <w:rPr>
          <w:rFonts w:ascii="Arial" w:hAnsi="Arial" w:cs="Arial"/>
        </w:rPr>
        <w:t>, as defined by OMB.  C</w:t>
      </w:r>
      <w:r w:rsidRPr="00C30E50">
        <w:rPr>
          <w:rFonts w:ascii="Arial" w:hAnsi="Arial" w:cs="Arial"/>
        </w:rPr>
        <w:t>ompared with early paper-based reporting requirements, COMET</w:t>
      </w:r>
      <w:r>
        <w:rPr>
          <w:rFonts w:ascii="Arial" w:hAnsi="Arial" w:cs="Arial"/>
        </w:rPr>
        <w:t xml:space="preserve"> </w:t>
      </w:r>
      <w:r w:rsidRPr="00C30E50">
        <w:rPr>
          <w:rFonts w:ascii="Arial" w:hAnsi="Arial" w:cs="Arial"/>
        </w:rPr>
        <w:t>streamlines access to and submission of coalition data</w:t>
      </w:r>
      <w:r>
        <w:rPr>
          <w:rFonts w:ascii="Arial" w:hAnsi="Arial" w:cs="Arial"/>
        </w:rPr>
        <w:t xml:space="preserve">, thus </w:t>
      </w:r>
      <w:r w:rsidRPr="00C30E50">
        <w:rPr>
          <w:rFonts w:ascii="Arial" w:hAnsi="Arial" w:cs="Arial"/>
        </w:rPr>
        <w:t>reduc</w:t>
      </w:r>
      <w:r>
        <w:rPr>
          <w:rFonts w:ascii="Arial" w:hAnsi="Arial" w:cs="Arial"/>
        </w:rPr>
        <w:t>ing</w:t>
      </w:r>
      <w:r w:rsidRPr="00C30E50">
        <w:rPr>
          <w:rFonts w:ascii="Arial" w:hAnsi="Arial" w:cs="Arial"/>
        </w:rPr>
        <w:t xml:space="preserve"> the paperwork burden on these small entities (see Section A.</w:t>
      </w:r>
      <w:r>
        <w:rPr>
          <w:rFonts w:ascii="Arial" w:hAnsi="Arial" w:cs="Arial"/>
        </w:rPr>
        <w:t>3</w:t>
      </w:r>
      <w:r w:rsidRPr="00C30E50">
        <w:rPr>
          <w:rFonts w:ascii="Arial" w:hAnsi="Arial" w:cs="Arial"/>
        </w:rPr>
        <w:t xml:space="preserve"> for a full discussion of use of information technology and burden reduction). COMET includes detailed instructions and a </w:t>
      </w:r>
      <w:r>
        <w:rPr>
          <w:rFonts w:ascii="Arial" w:hAnsi="Arial" w:cs="Arial"/>
        </w:rPr>
        <w:t>“</w:t>
      </w:r>
      <w:r w:rsidRPr="00C30E50">
        <w:rPr>
          <w:rFonts w:ascii="Arial" w:hAnsi="Arial" w:cs="Arial"/>
        </w:rPr>
        <w:t>Help</w:t>
      </w:r>
      <w:r>
        <w:rPr>
          <w:rFonts w:ascii="Arial" w:hAnsi="Arial" w:cs="Arial"/>
        </w:rPr>
        <w:t>”</w:t>
      </w:r>
      <w:r w:rsidRPr="00C30E50">
        <w:rPr>
          <w:rFonts w:ascii="Arial" w:hAnsi="Arial" w:cs="Arial"/>
        </w:rPr>
        <w:t xml:space="preserve"> function in the event that technical difficulties are encountered. </w:t>
      </w:r>
      <w:r>
        <w:rPr>
          <w:rFonts w:ascii="Arial" w:hAnsi="Arial" w:cs="Arial"/>
        </w:rPr>
        <w:t>A</w:t>
      </w:r>
      <w:r w:rsidRPr="00C30E50">
        <w:rPr>
          <w:rFonts w:ascii="Arial" w:hAnsi="Arial" w:cs="Arial"/>
        </w:rPr>
        <w:t xml:space="preserve"> Helpline number is </w:t>
      </w:r>
      <w:r>
        <w:rPr>
          <w:rFonts w:ascii="Arial" w:hAnsi="Arial" w:cs="Arial"/>
        </w:rPr>
        <w:t xml:space="preserve">also </w:t>
      </w:r>
      <w:r w:rsidRPr="00C30E50">
        <w:rPr>
          <w:rFonts w:ascii="Arial" w:hAnsi="Arial" w:cs="Arial"/>
        </w:rPr>
        <w:t>provided should respondents need additional assistance in using the system or completing the instruments.</w:t>
      </w:r>
      <w:r>
        <w:rPr>
          <w:rFonts w:ascii="Arial" w:hAnsi="Arial" w:cs="Arial"/>
        </w:rPr>
        <w:t xml:space="preserve"> Finally, as part of the DFC National Evaluation, technical assistance, including the “Ask an Evaluator” webinar series is available to all grantees with special emphasis placed on data collection and reporting.</w:t>
      </w:r>
      <w:r w:rsidRPr="00C30E50">
        <w:rPr>
          <w:rFonts w:ascii="Arial" w:hAnsi="Arial" w:cs="Arial"/>
        </w:rPr>
        <w:t xml:space="preserve"> </w:t>
      </w:r>
      <w:r>
        <w:rPr>
          <w:rFonts w:ascii="Arial" w:hAnsi="Arial" w:cs="Arial"/>
        </w:rPr>
        <w:t xml:space="preserve"> </w:t>
      </w:r>
      <w:r w:rsidR="00111B4E">
        <w:rPr>
          <w:rFonts w:ascii="Arial" w:hAnsi="Arial" w:cs="Arial"/>
        </w:rPr>
        <w:t>Therefore, n</w:t>
      </w:r>
      <w:r w:rsidRPr="00C30E50">
        <w:rPr>
          <w:rFonts w:ascii="Arial" w:hAnsi="Arial" w:cs="Arial"/>
        </w:rPr>
        <w:t>o significant impact on small entities is expected.</w:t>
      </w:r>
    </w:p>
    <w:p w:rsidR="00F60B05" w:rsidRPr="00C30E50" w:rsidRDefault="00F60B05" w:rsidP="00F8688F">
      <w:pPr>
        <w:tabs>
          <w:tab w:val="left" w:pos="0"/>
        </w:tabs>
        <w:rPr>
          <w:rFonts w:ascii="Arial" w:hAnsi="Arial" w:cs="Arial"/>
        </w:rPr>
      </w:pPr>
    </w:p>
    <w:p w:rsidR="00F60B05" w:rsidRPr="00C30E50" w:rsidRDefault="00F60B05" w:rsidP="00F8688F">
      <w:pPr>
        <w:tabs>
          <w:tab w:val="left" w:pos="0"/>
        </w:tabs>
        <w:rPr>
          <w:rFonts w:ascii="Arial" w:hAnsi="Arial" w:cs="Arial"/>
          <w:b/>
        </w:rPr>
      </w:pPr>
      <w:r w:rsidRPr="00C30E50">
        <w:rPr>
          <w:rFonts w:ascii="Arial" w:hAnsi="Arial" w:cs="Arial"/>
          <w:b/>
        </w:rPr>
        <w:t>A.6. Consequences of Collecting the Information Less Frequently</w:t>
      </w:r>
    </w:p>
    <w:p w:rsidR="00F60B05" w:rsidRPr="00C30E50" w:rsidRDefault="00F60B05" w:rsidP="00F8688F">
      <w:pPr>
        <w:tabs>
          <w:tab w:val="left" w:pos="0"/>
        </w:tabs>
        <w:rPr>
          <w:rFonts w:ascii="Arial" w:hAnsi="Arial" w:cs="Arial"/>
          <w:b/>
        </w:rPr>
      </w:pPr>
    </w:p>
    <w:p w:rsidR="00F60B05" w:rsidRPr="00C30E50" w:rsidRDefault="00F60B05" w:rsidP="00F8688F">
      <w:pPr>
        <w:tabs>
          <w:tab w:val="left" w:pos="0"/>
        </w:tabs>
        <w:rPr>
          <w:rFonts w:ascii="Arial" w:hAnsi="Arial" w:cs="Arial"/>
        </w:rPr>
      </w:pPr>
      <w:r w:rsidRPr="00C30E50">
        <w:rPr>
          <w:rFonts w:ascii="Arial" w:hAnsi="Arial" w:cs="Arial"/>
        </w:rPr>
        <w:t xml:space="preserve">The proposed data collection supports multiple purposes as described in Section A.2, including grant progress reporting, support of developmental progress, </w:t>
      </w:r>
      <w:r>
        <w:rPr>
          <w:rFonts w:ascii="Arial" w:hAnsi="Arial" w:cs="Arial"/>
        </w:rPr>
        <w:t xml:space="preserve">training and technical assistance, </w:t>
      </w:r>
      <w:r w:rsidRPr="00C30E50">
        <w:rPr>
          <w:rFonts w:ascii="Arial" w:hAnsi="Arial" w:cs="Arial"/>
        </w:rPr>
        <w:t xml:space="preserve">and evaluation. </w:t>
      </w:r>
    </w:p>
    <w:p w:rsidR="00F60B05" w:rsidRPr="00C30E50" w:rsidRDefault="00F60B05" w:rsidP="00F8688F">
      <w:pPr>
        <w:tabs>
          <w:tab w:val="left" w:pos="0"/>
        </w:tabs>
        <w:rPr>
          <w:rFonts w:ascii="Arial" w:hAnsi="Arial" w:cs="Arial"/>
        </w:rPr>
      </w:pPr>
    </w:p>
    <w:p w:rsidR="00F60B05" w:rsidRDefault="00F60B05" w:rsidP="00F8688F">
      <w:pPr>
        <w:tabs>
          <w:tab w:val="left" w:pos="0"/>
        </w:tabs>
        <w:rPr>
          <w:rFonts w:ascii="Arial" w:hAnsi="Arial" w:cs="Arial"/>
        </w:rPr>
      </w:pPr>
      <w:r w:rsidRPr="00C30E50">
        <w:rPr>
          <w:rFonts w:ascii="Arial" w:hAnsi="Arial" w:cs="Arial"/>
        </w:rPr>
        <w:t xml:space="preserve">Grantee progress report data </w:t>
      </w:r>
      <w:r>
        <w:rPr>
          <w:rFonts w:ascii="Arial" w:hAnsi="Arial" w:cs="Arial"/>
        </w:rPr>
        <w:t xml:space="preserve">submitted in COMET </w:t>
      </w:r>
      <w:r w:rsidRPr="00C30E50">
        <w:rPr>
          <w:rFonts w:ascii="Arial" w:hAnsi="Arial" w:cs="Arial"/>
        </w:rPr>
        <w:t xml:space="preserve">are collected to assess a coalition’s performance and to ensure coalitions receive the technical assistance they need to meet </w:t>
      </w:r>
      <w:r w:rsidR="00C60FC3">
        <w:rPr>
          <w:rFonts w:ascii="Arial" w:hAnsi="Arial" w:cs="Arial"/>
        </w:rPr>
        <w:t xml:space="preserve">their </w:t>
      </w:r>
      <w:r w:rsidRPr="00C30E50">
        <w:rPr>
          <w:rFonts w:ascii="Arial" w:hAnsi="Arial" w:cs="Arial"/>
        </w:rPr>
        <w:t xml:space="preserve">goals and objectives. </w:t>
      </w:r>
      <w:r>
        <w:rPr>
          <w:rFonts w:ascii="Arial" w:hAnsi="Arial" w:cs="Arial"/>
        </w:rPr>
        <w:t xml:space="preserve">Current DFC Program </w:t>
      </w:r>
      <w:r w:rsidRPr="00C30E50">
        <w:rPr>
          <w:rFonts w:ascii="Arial" w:hAnsi="Arial" w:cs="Arial"/>
        </w:rPr>
        <w:t xml:space="preserve">policies require that these data be collected semi-annually, a requirement clearly spelled out in the </w:t>
      </w:r>
      <w:r>
        <w:rPr>
          <w:rFonts w:ascii="Arial" w:hAnsi="Arial" w:cs="Arial"/>
        </w:rPr>
        <w:t>T</w:t>
      </w:r>
      <w:r w:rsidRPr="00C30E50">
        <w:rPr>
          <w:rFonts w:ascii="Arial" w:hAnsi="Arial" w:cs="Arial"/>
        </w:rPr>
        <w:t xml:space="preserve">erms and </w:t>
      </w:r>
      <w:r>
        <w:rPr>
          <w:rFonts w:ascii="Arial" w:hAnsi="Arial" w:cs="Arial"/>
        </w:rPr>
        <w:t>C</w:t>
      </w:r>
      <w:r w:rsidRPr="00C30E50">
        <w:rPr>
          <w:rFonts w:ascii="Arial" w:hAnsi="Arial" w:cs="Arial"/>
        </w:rPr>
        <w:t xml:space="preserve">onditions of the grant award and in the request for </w:t>
      </w:r>
      <w:r>
        <w:rPr>
          <w:rFonts w:ascii="Arial" w:hAnsi="Arial" w:cs="Arial"/>
        </w:rPr>
        <w:t>applications</w:t>
      </w:r>
      <w:r w:rsidRPr="00C30E50">
        <w:rPr>
          <w:rFonts w:ascii="Arial" w:hAnsi="Arial" w:cs="Arial"/>
        </w:rPr>
        <w:t xml:space="preserve">. </w:t>
      </w:r>
    </w:p>
    <w:p w:rsidR="00F60B05" w:rsidRPr="00C30E50" w:rsidRDefault="00F60B05" w:rsidP="00F8688F">
      <w:pPr>
        <w:tabs>
          <w:tab w:val="left" w:pos="0"/>
        </w:tabs>
        <w:rPr>
          <w:rFonts w:ascii="Arial" w:hAnsi="Arial" w:cs="Arial"/>
        </w:rPr>
      </w:pPr>
    </w:p>
    <w:p w:rsidR="00F60B05" w:rsidRPr="00C30E50" w:rsidRDefault="00F60B05" w:rsidP="00F8688F">
      <w:pPr>
        <w:tabs>
          <w:tab w:val="left" w:pos="0"/>
        </w:tabs>
        <w:rPr>
          <w:rFonts w:ascii="Arial" w:hAnsi="Arial" w:cs="Arial"/>
        </w:rPr>
      </w:pPr>
      <w:r w:rsidRPr="00C30E50">
        <w:rPr>
          <w:rFonts w:ascii="Arial" w:hAnsi="Arial" w:cs="Arial"/>
        </w:rPr>
        <w:t>While grantee progress report data is captured semi-annually, the CCT is completed annually</w:t>
      </w:r>
      <w:r w:rsidRPr="00C30E50">
        <w:rPr>
          <w:rFonts w:ascii="Arial" w:hAnsi="Arial" w:cs="Arial"/>
          <w:i/>
        </w:rPr>
        <w:t>.</w:t>
      </w:r>
      <w:r w:rsidRPr="00C30E50">
        <w:rPr>
          <w:rFonts w:ascii="Arial" w:hAnsi="Arial" w:cs="Arial"/>
        </w:rPr>
        <w:t xml:space="preserve"> These two components of COMET cannot be completed less frequently without adversely affecting the quality and reliability of evaluation data</w:t>
      </w:r>
      <w:r w:rsidR="000F4B79">
        <w:rPr>
          <w:rFonts w:ascii="Arial" w:hAnsi="Arial" w:cs="Arial"/>
        </w:rPr>
        <w:t>, and without compromising effective grants management</w:t>
      </w:r>
      <w:r w:rsidRPr="00C30E50">
        <w:rPr>
          <w:rFonts w:ascii="Arial" w:hAnsi="Arial" w:cs="Arial"/>
        </w:rPr>
        <w:t>. Anecdotal evidence indicates that coalition capabilities and capacities can develop and expand substantially over the period of a year. Administering the CCT less frequently</w:t>
      </w:r>
      <w:r>
        <w:rPr>
          <w:rFonts w:ascii="Arial" w:hAnsi="Arial" w:cs="Arial"/>
        </w:rPr>
        <w:t xml:space="preserve"> </w:t>
      </w:r>
      <w:r w:rsidRPr="00C30E50">
        <w:rPr>
          <w:rFonts w:ascii="Arial" w:hAnsi="Arial" w:cs="Arial"/>
        </w:rPr>
        <w:t>risks missing these developmentally important</w:t>
      </w:r>
      <w:r>
        <w:rPr>
          <w:rFonts w:ascii="Arial" w:hAnsi="Arial" w:cs="Arial"/>
        </w:rPr>
        <w:t xml:space="preserve"> c</w:t>
      </w:r>
      <w:r w:rsidRPr="00C30E50">
        <w:rPr>
          <w:rFonts w:ascii="Arial" w:hAnsi="Arial" w:cs="Arial"/>
        </w:rPr>
        <w:t xml:space="preserve">hanges. Similarly, data from the Semi-Annual Progress Report cannot be collected less frequently without impairing </w:t>
      </w:r>
      <w:r>
        <w:rPr>
          <w:rFonts w:ascii="Arial" w:hAnsi="Arial" w:cs="Arial"/>
        </w:rPr>
        <w:t>the</w:t>
      </w:r>
      <w:r w:rsidRPr="00C30E50">
        <w:rPr>
          <w:rFonts w:ascii="Arial" w:hAnsi="Arial" w:cs="Arial"/>
        </w:rPr>
        <w:t xml:space="preserve"> capacity to assess the effectiveness of the </w:t>
      </w:r>
      <w:r>
        <w:rPr>
          <w:rFonts w:ascii="Arial" w:hAnsi="Arial" w:cs="Arial"/>
        </w:rPr>
        <w:t>DFC P</w:t>
      </w:r>
      <w:r w:rsidRPr="00C30E50">
        <w:rPr>
          <w:rFonts w:ascii="Arial" w:hAnsi="Arial" w:cs="Arial"/>
        </w:rPr>
        <w:t>rogram as a whole.</w:t>
      </w:r>
    </w:p>
    <w:p w:rsidR="00F60B05" w:rsidRPr="00C30E50" w:rsidRDefault="00F60B05" w:rsidP="00F8688F">
      <w:pPr>
        <w:tabs>
          <w:tab w:val="left" w:pos="0"/>
        </w:tabs>
        <w:rPr>
          <w:rFonts w:ascii="Arial" w:hAnsi="Arial" w:cs="Arial"/>
        </w:rPr>
      </w:pPr>
    </w:p>
    <w:p w:rsidR="0080696E" w:rsidRDefault="0080696E" w:rsidP="00F8688F">
      <w:pPr>
        <w:tabs>
          <w:tab w:val="left" w:pos="0"/>
        </w:tabs>
        <w:rPr>
          <w:rFonts w:ascii="Arial" w:hAnsi="Arial" w:cs="Arial"/>
          <w:b/>
        </w:rPr>
      </w:pPr>
    </w:p>
    <w:p w:rsidR="0080696E" w:rsidRDefault="0080696E" w:rsidP="00F8688F">
      <w:pPr>
        <w:tabs>
          <w:tab w:val="left" w:pos="0"/>
        </w:tabs>
        <w:rPr>
          <w:rFonts w:ascii="Arial" w:hAnsi="Arial" w:cs="Arial"/>
          <w:b/>
        </w:rPr>
      </w:pPr>
    </w:p>
    <w:p w:rsidR="00F60B05" w:rsidRPr="00C30E50" w:rsidRDefault="00F60B05" w:rsidP="00F8688F">
      <w:pPr>
        <w:tabs>
          <w:tab w:val="left" w:pos="0"/>
        </w:tabs>
        <w:rPr>
          <w:rFonts w:ascii="Arial" w:hAnsi="Arial" w:cs="Arial"/>
          <w:b/>
        </w:rPr>
      </w:pPr>
      <w:r w:rsidRPr="00C30E50">
        <w:rPr>
          <w:rFonts w:ascii="Arial" w:hAnsi="Arial" w:cs="Arial"/>
          <w:b/>
        </w:rPr>
        <w:lastRenderedPageBreak/>
        <w:t>A.7. Special Circumstances Relating to the Guidelines of 5 CFR 1320.5</w:t>
      </w:r>
    </w:p>
    <w:p w:rsidR="00F60B05" w:rsidRPr="00C30E50" w:rsidRDefault="00F60B05" w:rsidP="00F8688F">
      <w:pPr>
        <w:tabs>
          <w:tab w:val="left" w:pos="0"/>
        </w:tabs>
        <w:rPr>
          <w:rFonts w:ascii="Arial" w:hAnsi="Arial" w:cs="Arial"/>
          <w:b/>
        </w:rPr>
      </w:pPr>
    </w:p>
    <w:p w:rsidR="00F60B05" w:rsidRPr="00C30E50" w:rsidRDefault="00F60B05" w:rsidP="00F8688F">
      <w:pPr>
        <w:tabs>
          <w:tab w:val="left" w:pos="0"/>
        </w:tabs>
        <w:rPr>
          <w:rFonts w:ascii="Arial" w:hAnsi="Arial" w:cs="Arial"/>
        </w:rPr>
      </w:pPr>
      <w:r w:rsidRPr="00C30E50">
        <w:rPr>
          <w:rFonts w:ascii="Arial" w:hAnsi="Arial" w:cs="Arial"/>
        </w:rPr>
        <w:t>This information collection is consistent with the provisions 5 CFR 1320.5(d)(2). Specifically:</w:t>
      </w:r>
    </w:p>
    <w:p w:rsidR="00F60B05" w:rsidRPr="00C30E50" w:rsidRDefault="00F60B05" w:rsidP="00EF7F21">
      <w:pPr>
        <w:numPr>
          <w:ilvl w:val="0"/>
          <w:numId w:val="17"/>
        </w:numPr>
        <w:tabs>
          <w:tab w:val="left" w:pos="0"/>
        </w:tabs>
        <w:spacing w:before="120"/>
        <w:rPr>
          <w:rFonts w:ascii="Arial" w:hAnsi="Arial" w:cs="Arial"/>
        </w:rPr>
      </w:pPr>
      <w:r w:rsidRPr="00C30E50">
        <w:rPr>
          <w:rFonts w:ascii="Arial" w:hAnsi="Arial" w:cs="Arial"/>
        </w:rPr>
        <w:t xml:space="preserve">Grantees </w:t>
      </w:r>
      <w:r w:rsidRPr="00C30E50">
        <w:rPr>
          <w:rFonts w:ascii="Arial" w:hAnsi="Arial" w:cs="Arial"/>
          <w:i/>
        </w:rPr>
        <w:t>are not</w:t>
      </w:r>
      <w:r w:rsidRPr="00C30E50">
        <w:rPr>
          <w:rFonts w:ascii="Arial" w:hAnsi="Arial" w:cs="Arial"/>
        </w:rPr>
        <w:t xml:space="preserve"> required to report information to the agency more often than quarterly. </w:t>
      </w:r>
      <w:r>
        <w:rPr>
          <w:rFonts w:ascii="Arial" w:hAnsi="Arial" w:cs="Arial"/>
        </w:rPr>
        <w:t>For the DFC Program, p</w:t>
      </w:r>
      <w:r w:rsidRPr="00C30E50">
        <w:rPr>
          <w:rFonts w:ascii="Arial" w:hAnsi="Arial" w:cs="Arial"/>
        </w:rPr>
        <w:t xml:space="preserve">rogress reports are due semi-annually and the CCT </w:t>
      </w:r>
      <w:r w:rsidR="00EB3216">
        <w:rPr>
          <w:rFonts w:ascii="Arial" w:hAnsi="Arial" w:cs="Arial"/>
        </w:rPr>
        <w:t xml:space="preserve">is </w:t>
      </w:r>
      <w:r>
        <w:rPr>
          <w:rFonts w:ascii="Arial" w:hAnsi="Arial" w:cs="Arial"/>
        </w:rPr>
        <w:t xml:space="preserve">completed </w:t>
      </w:r>
      <w:r w:rsidRPr="00C30E50">
        <w:rPr>
          <w:rFonts w:ascii="Arial" w:hAnsi="Arial" w:cs="Arial"/>
        </w:rPr>
        <w:t>annually.</w:t>
      </w:r>
      <w:r w:rsidR="00EB3216">
        <w:rPr>
          <w:rFonts w:ascii="Arial" w:hAnsi="Arial" w:cs="Arial"/>
        </w:rPr>
        <w:t xml:space="preserve"> For STOP Act grantees, progress reports are due quarterly.</w:t>
      </w:r>
    </w:p>
    <w:p w:rsidR="00F60B05" w:rsidRPr="00C30E50" w:rsidRDefault="00F60B05" w:rsidP="00EF7F21">
      <w:pPr>
        <w:numPr>
          <w:ilvl w:val="0"/>
          <w:numId w:val="17"/>
        </w:numPr>
        <w:tabs>
          <w:tab w:val="left" w:pos="0"/>
        </w:tabs>
        <w:spacing w:before="120"/>
        <w:rPr>
          <w:rFonts w:ascii="Arial" w:hAnsi="Arial" w:cs="Arial"/>
        </w:rPr>
      </w:pPr>
      <w:r w:rsidRPr="00C30E50">
        <w:rPr>
          <w:rFonts w:ascii="Arial" w:hAnsi="Arial" w:cs="Arial"/>
        </w:rPr>
        <w:t xml:space="preserve">Grantees </w:t>
      </w:r>
      <w:r w:rsidRPr="00C30E50">
        <w:rPr>
          <w:rFonts w:ascii="Arial" w:hAnsi="Arial" w:cs="Arial"/>
          <w:i/>
        </w:rPr>
        <w:t>are not</w:t>
      </w:r>
      <w:r w:rsidRPr="00C30E50">
        <w:rPr>
          <w:rFonts w:ascii="Arial" w:hAnsi="Arial" w:cs="Arial"/>
        </w:rPr>
        <w:t xml:space="preserve"> required to prepare a written response to the collection of information in fewer than 30 days.</w:t>
      </w:r>
    </w:p>
    <w:p w:rsidR="00F60B05" w:rsidRPr="00C30E50" w:rsidRDefault="00F60B05" w:rsidP="00EF7F21">
      <w:pPr>
        <w:numPr>
          <w:ilvl w:val="0"/>
          <w:numId w:val="17"/>
        </w:numPr>
        <w:tabs>
          <w:tab w:val="left" w:pos="0"/>
        </w:tabs>
        <w:spacing w:before="120"/>
        <w:rPr>
          <w:rFonts w:ascii="Arial" w:hAnsi="Arial" w:cs="Arial"/>
        </w:rPr>
      </w:pPr>
      <w:r w:rsidRPr="00C30E50">
        <w:rPr>
          <w:rFonts w:ascii="Arial" w:hAnsi="Arial" w:cs="Arial"/>
        </w:rPr>
        <w:t xml:space="preserve">Grantees </w:t>
      </w:r>
      <w:r w:rsidRPr="00C30E50">
        <w:rPr>
          <w:rFonts w:ascii="Arial" w:hAnsi="Arial" w:cs="Arial"/>
          <w:i/>
        </w:rPr>
        <w:t>are not</w:t>
      </w:r>
      <w:r w:rsidRPr="00C30E50">
        <w:rPr>
          <w:rFonts w:ascii="Arial" w:hAnsi="Arial" w:cs="Arial"/>
        </w:rPr>
        <w:t xml:space="preserve"> required to submit more than one original and two copies of any document. </w:t>
      </w:r>
      <w:r>
        <w:rPr>
          <w:rFonts w:ascii="Arial" w:hAnsi="Arial" w:cs="Arial"/>
        </w:rPr>
        <w:t>For the DFC Program, g</w:t>
      </w:r>
      <w:r w:rsidRPr="00C30E50">
        <w:rPr>
          <w:rFonts w:ascii="Arial" w:hAnsi="Arial" w:cs="Arial"/>
        </w:rPr>
        <w:t>rantee report</w:t>
      </w:r>
      <w:r>
        <w:rPr>
          <w:rFonts w:ascii="Arial" w:hAnsi="Arial" w:cs="Arial"/>
        </w:rPr>
        <w:t xml:space="preserve">s </w:t>
      </w:r>
      <w:r w:rsidRPr="00C30E50">
        <w:rPr>
          <w:rFonts w:ascii="Arial" w:hAnsi="Arial" w:cs="Arial"/>
        </w:rPr>
        <w:t xml:space="preserve">are </w:t>
      </w:r>
      <w:r>
        <w:rPr>
          <w:rFonts w:ascii="Arial" w:hAnsi="Arial" w:cs="Arial"/>
        </w:rPr>
        <w:t>completed</w:t>
      </w:r>
      <w:r w:rsidRPr="00C30E50">
        <w:rPr>
          <w:rFonts w:ascii="Arial" w:hAnsi="Arial" w:cs="Arial"/>
        </w:rPr>
        <w:t xml:space="preserve"> on</w:t>
      </w:r>
      <w:r>
        <w:rPr>
          <w:rFonts w:ascii="Arial" w:hAnsi="Arial" w:cs="Arial"/>
        </w:rPr>
        <w:t>l</w:t>
      </w:r>
      <w:r w:rsidRPr="00C30E50">
        <w:rPr>
          <w:rFonts w:ascii="Arial" w:hAnsi="Arial" w:cs="Arial"/>
        </w:rPr>
        <w:t>ine</w:t>
      </w:r>
      <w:r>
        <w:rPr>
          <w:rFonts w:ascii="Arial" w:hAnsi="Arial" w:cs="Arial"/>
        </w:rPr>
        <w:t xml:space="preserve"> and not via hard copy.</w:t>
      </w:r>
    </w:p>
    <w:p w:rsidR="00F60B05" w:rsidRPr="00C30E50" w:rsidRDefault="00F60B05" w:rsidP="00EF7F21">
      <w:pPr>
        <w:numPr>
          <w:ilvl w:val="0"/>
          <w:numId w:val="17"/>
        </w:numPr>
        <w:tabs>
          <w:tab w:val="left" w:pos="0"/>
        </w:tabs>
        <w:spacing w:before="120"/>
        <w:rPr>
          <w:rFonts w:ascii="Arial" w:hAnsi="Arial" w:cs="Arial"/>
        </w:rPr>
      </w:pPr>
      <w:r w:rsidRPr="00C30E50">
        <w:rPr>
          <w:rFonts w:ascii="Arial" w:hAnsi="Arial" w:cs="Arial"/>
        </w:rPr>
        <w:t xml:space="preserve">Grantees </w:t>
      </w:r>
      <w:r w:rsidRPr="00C30E50">
        <w:rPr>
          <w:rFonts w:ascii="Arial" w:hAnsi="Arial" w:cs="Arial"/>
          <w:i/>
        </w:rPr>
        <w:t>are not</w:t>
      </w:r>
      <w:r w:rsidRPr="00C30E50">
        <w:rPr>
          <w:rFonts w:ascii="Arial" w:hAnsi="Arial" w:cs="Arial"/>
        </w:rPr>
        <w:t xml:space="preserve"> required to retain records for more than 3 years.</w:t>
      </w:r>
    </w:p>
    <w:p w:rsidR="00F60B05" w:rsidRPr="00C30E50" w:rsidRDefault="00F60B05" w:rsidP="00EF7F21">
      <w:pPr>
        <w:numPr>
          <w:ilvl w:val="0"/>
          <w:numId w:val="17"/>
        </w:numPr>
        <w:tabs>
          <w:tab w:val="left" w:pos="0"/>
        </w:tabs>
        <w:spacing w:before="120"/>
        <w:rPr>
          <w:rFonts w:ascii="Arial" w:hAnsi="Arial" w:cs="Arial"/>
        </w:rPr>
      </w:pPr>
      <w:r w:rsidRPr="00C30E50">
        <w:rPr>
          <w:rFonts w:ascii="Arial" w:hAnsi="Arial" w:cs="Arial"/>
        </w:rPr>
        <w:t xml:space="preserve">All information collection </w:t>
      </w:r>
      <w:r w:rsidRPr="00C30E50">
        <w:rPr>
          <w:rFonts w:ascii="Arial" w:hAnsi="Arial" w:cs="Arial"/>
          <w:i/>
        </w:rPr>
        <w:t>has been</w:t>
      </w:r>
      <w:r w:rsidRPr="00C30E50">
        <w:rPr>
          <w:rFonts w:ascii="Arial" w:hAnsi="Arial" w:cs="Arial"/>
        </w:rPr>
        <w:t xml:space="preserve"> designed to produce valid and reliable results that can be generalized to the universe of the study.</w:t>
      </w:r>
    </w:p>
    <w:p w:rsidR="00F60B05" w:rsidRPr="00C30E50" w:rsidRDefault="00F60B05" w:rsidP="00EF7F21">
      <w:pPr>
        <w:numPr>
          <w:ilvl w:val="0"/>
          <w:numId w:val="17"/>
        </w:numPr>
        <w:tabs>
          <w:tab w:val="left" w:pos="0"/>
        </w:tabs>
        <w:spacing w:before="120"/>
        <w:rPr>
          <w:rFonts w:ascii="Arial" w:hAnsi="Arial" w:cs="Arial"/>
        </w:rPr>
      </w:pPr>
      <w:r w:rsidRPr="00C30E50">
        <w:rPr>
          <w:rFonts w:ascii="Arial" w:hAnsi="Arial" w:cs="Arial"/>
        </w:rPr>
        <w:t xml:space="preserve">Statistical data classification </w:t>
      </w:r>
      <w:r w:rsidRPr="00C30E50">
        <w:rPr>
          <w:rFonts w:ascii="Arial" w:hAnsi="Arial" w:cs="Arial"/>
          <w:i/>
        </w:rPr>
        <w:t xml:space="preserve">will not </w:t>
      </w:r>
      <w:r w:rsidRPr="00C30E50">
        <w:rPr>
          <w:rFonts w:ascii="Arial" w:hAnsi="Arial" w:cs="Arial"/>
        </w:rPr>
        <w:t>occur in the absence of review and approval by OMB.</w:t>
      </w:r>
    </w:p>
    <w:p w:rsidR="00F60B05" w:rsidRPr="00C30E50" w:rsidRDefault="00F60B05" w:rsidP="00EF7F21">
      <w:pPr>
        <w:numPr>
          <w:ilvl w:val="0"/>
          <w:numId w:val="17"/>
        </w:numPr>
        <w:tabs>
          <w:tab w:val="left" w:pos="0"/>
        </w:tabs>
        <w:spacing w:before="120"/>
        <w:rPr>
          <w:rFonts w:ascii="Arial" w:hAnsi="Arial" w:cs="Arial"/>
        </w:rPr>
      </w:pPr>
      <w:r w:rsidRPr="00C30E50">
        <w:rPr>
          <w:rFonts w:ascii="Arial" w:hAnsi="Arial" w:cs="Arial"/>
        </w:rPr>
        <w:t xml:space="preserve">Information collection </w:t>
      </w:r>
      <w:r w:rsidRPr="00C30E50">
        <w:rPr>
          <w:rFonts w:ascii="Arial" w:hAnsi="Arial" w:cs="Arial"/>
          <w:i/>
        </w:rPr>
        <w:t>will not</w:t>
      </w:r>
      <w:r w:rsidRPr="00C30E50">
        <w:rPr>
          <w:rFonts w:ascii="Arial" w:hAnsi="Arial" w:cs="Arial"/>
        </w:rPr>
        <w:t xml:space="preserve"> be conducted in a manner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F60B05" w:rsidRPr="00C30E50" w:rsidRDefault="00F60B05" w:rsidP="00EF7F21">
      <w:pPr>
        <w:numPr>
          <w:ilvl w:val="0"/>
          <w:numId w:val="17"/>
        </w:numPr>
        <w:tabs>
          <w:tab w:val="left" w:pos="0"/>
        </w:tabs>
        <w:spacing w:before="120"/>
        <w:rPr>
          <w:rFonts w:ascii="Arial" w:hAnsi="Arial" w:cs="Arial"/>
        </w:rPr>
      </w:pPr>
      <w:r w:rsidRPr="00C30E50">
        <w:rPr>
          <w:rFonts w:ascii="Arial" w:hAnsi="Arial" w:cs="Arial"/>
        </w:rPr>
        <w:t xml:space="preserve">Grantees </w:t>
      </w:r>
      <w:r w:rsidRPr="00C30E50">
        <w:rPr>
          <w:rFonts w:ascii="Arial" w:hAnsi="Arial" w:cs="Arial"/>
          <w:i/>
        </w:rPr>
        <w:t>are not</w:t>
      </w:r>
      <w:r w:rsidRPr="00C30E50">
        <w:rPr>
          <w:rFonts w:ascii="Arial" w:hAnsi="Arial" w:cs="Arial"/>
        </w:rPr>
        <w:t xml:space="preserve"> required to submit proprietary trade secrets or other confidential information unless the agency can demonstrate that it has instituted procedures to protect the information’s confidentiality to the extent permitted by law.</w:t>
      </w:r>
    </w:p>
    <w:p w:rsidR="00F60B05" w:rsidRPr="00C30E50" w:rsidRDefault="00F60B05" w:rsidP="001546FF">
      <w:pPr>
        <w:keepNext/>
        <w:keepLines/>
        <w:tabs>
          <w:tab w:val="left" w:pos="0"/>
        </w:tabs>
        <w:rPr>
          <w:rFonts w:ascii="Arial" w:hAnsi="Arial" w:cs="Arial"/>
          <w:b/>
        </w:rPr>
      </w:pPr>
    </w:p>
    <w:p w:rsidR="00F60B05" w:rsidRPr="00C30E50" w:rsidRDefault="00F60B05" w:rsidP="001546FF">
      <w:pPr>
        <w:keepNext/>
        <w:keepLines/>
        <w:tabs>
          <w:tab w:val="left" w:pos="0"/>
        </w:tabs>
        <w:rPr>
          <w:rFonts w:ascii="Arial" w:hAnsi="Arial" w:cs="Arial"/>
          <w:b/>
        </w:rPr>
      </w:pPr>
      <w:r w:rsidRPr="00C30E50">
        <w:rPr>
          <w:rFonts w:ascii="Arial" w:hAnsi="Arial" w:cs="Arial"/>
          <w:b/>
        </w:rPr>
        <w:t xml:space="preserve">A.8. </w:t>
      </w:r>
      <w:r>
        <w:rPr>
          <w:rFonts w:ascii="Arial" w:hAnsi="Arial" w:cs="Arial"/>
          <w:b/>
        </w:rPr>
        <w:t>Federal</w:t>
      </w:r>
      <w:r w:rsidRPr="00C30E50">
        <w:rPr>
          <w:rFonts w:ascii="Arial" w:hAnsi="Arial" w:cs="Arial"/>
          <w:b/>
        </w:rPr>
        <w:t xml:space="preserve"> Register Notice and Consultation Outside the Agency</w:t>
      </w:r>
    </w:p>
    <w:p w:rsidR="00F60B05" w:rsidRPr="00C30E50" w:rsidRDefault="00F60B05" w:rsidP="001546FF">
      <w:pPr>
        <w:keepNext/>
        <w:keepLines/>
        <w:tabs>
          <w:tab w:val="left" w:pos="0"/>
        </w:tabs>
        <w:rPr>
          <w:rFonts w:ascii="Arial" w:hAnsi="Arial" w:cs="Arial"/>
          <w:b/>
        </w:rPr>
      </w:pPr>
    </w:p>
    <w:p w:rsidR="00F60B05" w:rsidRPr="00C30E50" w:rsidRDefault="00F60B05" w:rsidP="001546FF">
      <w:pPr>
        <w:keepNext/>
        <w:keepLines/>
        <w:tabs>
          <w:tab w:val="left" w:pos="0"/>
        </w:tabs>
        <w:rPr>
          <w:rFonts w:ascii="Arial" w:hAnsi="Arial" w:cs="Arial"/>
        </w:rPr>
      </w:pPr>
      <w:r w:rsidRPr="00C30E50">
        <w:rPr>
          <w:rFonts w:ascii="Arial" w:hAnsi="Arial" w:cs="Arial"/>
        </w:rPr>
        <w:t xml:space="preserve">The notice required in 5 CFR 1320.8(d) was published in the </w:t>
      </w:r>
      <w:r>
        <w:rPr>
          <w:rFonts w:ascii="Arial" w:hAnsi="Arial" w:cs="Arial"/>
          <w:i/>
        </w:rPr>
        <w:t>Federal</w:t>
      </w:r>
      <w:r w:rsidRPr="00C30E50">
        <w:rPr>
          <w:rFonts w:ascii="Arial" w:hAnsi="Arial" w:cs="Arial"/>
          <w:i/>
        </w:rPr>
        <w:t xml:space="preserve"> Register</w:t>
      </w:r>
      <w:r w:rsidRPr="00C30E50">
        <w:rPr>
          <w:rFonts w:ascii="Arial" w:hAnsi="Arial" w:cs="Arial"/>
        </w:rPr>
        <w:t xml:space="preserve"> on </w:t>
      </w:r>
      <w:r w:rsidR="00EB3216">
        <w:rPr>
          <w:rFonts w:ascii="Arial" w:hAnsi="Arial" w:cs="Arial"/>
        </w:rPr>
        <w:t>May 2, 2011</w:t>
      </w:r>
      <w:r w:rsidRPr="00C30E50">
        <w:rPr>
          <w:rFonts w:ascii="Arial" w:hAnsi="Arial" w:cs="Arial"/>
        </w:rPr>
        <w:t xml:space="preserve"> (FR vol. </w:t>
      </w:r>
      <w:r w:rsidR="00EB3216">
        <w:rPr>
          <w:rFonts w:ascii="Arial" w:hAnsi="Arial" w:cs="Arial"/>
        </w:rPr>
        <w:t>76</w:t>
      </w:r>
      <w:r w:rsidRPr="00C30E50">
        <w:rPr>
          <w:rFonts w:ascii="Arial" w:hAnsi="Arial" w:cs="Arial"/>
        </w:rPr>
        <w:t>, no.</w:t>
      </w:r>
      <w:r w:rsidR="00EB3216">
        <w:rPr>
          <w:rFonts w:ascii="Arial" w:hAnsi="Arial" w:cs="Arial"/>
        </w:rPr>
        <w:t>84</w:t>
      </w:r>
      <w:r w:rsidRPr="00C30E50">
        <w:rPr>
          <w:rFonts w:ascii="Arial" w:hAnsi="Arial" w:cs="Arial"/>
        </w:rPr>
        <w:t xml:space="preserve">, pp. </w:t>
      </w:r>
      <w:r w:rsidR="00EB3216">
        <w:rPr>
          <w:rFonts w:ascii="Arial" w:hAnsi="Arial" w:cs="Arial"/>
        </w:rPr>
        <w:t xml:space="preserve">24537-24538 (see </w:t>
      </w:r>
      <w:r w:rsidR="00EB3216" w:rsidRPr="00EB3216">
        <w:rPr>
          <w:rFonts w:ascii="Arial" w:hAnsi="Arial" w:cs="Arial"/>
          <w:b/>
        </w:rPr>
        <w:t>Attachment 12: Federal Register Notice</w:t>
      </w:r>
      <w:r w:rsidR="00EB3216">
        <w:rPr>
          <w:rFonts w:ascii="Arial" w:hAnsi="Arial" w:cs="Arial"/>
        </w:rPr>
        <w:t>).</w:t>
      </w:r>
    </w:p>
    <w:p w:rsidR="00F60B05" w:rsidRPr="00C30E50" w:rsidRDefault="00F60B05" w:rsidP="00F8688F">
      <w:pPr>
        <w:tabs>
          <w:tab w:val="left" w:pos="0"/>
        </w:tabs>
        <w:rPr>
          <w:rFonts w:ascii="Arial" w:hAnsi="Arial" w:cs="Arial"/>
        </w:rPr>
      </w:pPr>
    </w:p>
    <w:p w:rsidR="00F60B05" w:rsidRPr="00A770F5" w:rsidRDefault="00F60B05" w:rsidP="00F8688F">
      <w:pPr>
        <w:tabs>
          <w:tab w:val="left" w:pos="0"/>
        </w:tabs>
        <w:rPr>
          <w:rFonts w:ascii="Arial" w:hAnsi="Arial" w:cs="Arial"/>
        </w:rPr>
      </w:pPr>
      <w:r w:rsidRPr="00C30E50">
        <w:rPr>
          <w:rFonts w:ascii="Arial" w:hAnsi="Arial" w:cs="Arial"/>
        </w:rPr>
        <w:t xml:space="preserve">The DFC Support Program </w:t>
      </w:r>
      <w:r>
        <w:rPr>
          <w:rFonts w:ascii="Arial" w:hAnsi="Arial" w:cs="Arial"/>
        </w:rPr>
        <w:t xml:space="preserve">National Evaluation Plan was initially reviewed by the Technical Advisory Group (TAG) on April 22, 2010 (see </w:t>
      </w:r>
      <w:r w:rsidRPr="00D935CD">
        <w:rPr>
          <w:rFonts w:ascii="Arial" w:hAnsi="Arial" w:cs="Arial"/>
          <w:b/>
        </w:rPr>
        <w:t xml:space="preserve">Attachment </w:t>
      </w:r>
      <w:r>
        <w:rPr>
          <w:rFonts w:ascii="Arial" w:hAnsi="Arial" w:cs="Arial"/>
          <w:b/>
        </w:rPr>
        <w:t>1</w:t>
      </w:r>
      <w:r w:rsidR="00EB3216">
        <w:rPr>
          <w:rFonts w:ascii="Arial" w:hAnsi="Arial" w:cs="Arial"/>
          <w:b/>
        </w:rPr>
        <w:t>3</w:t>
      </w:r>
      <w:r>
        <w:rPr>
          <w:rFonts w:ascii="Arial" w:hAnsi="Arial" w:cs="Arial"/>
        </w:rPr>
        <w:t xml:space="preserve"> for a list of current TAG members).  Subsequently, the work of the logic model working group and input from stakeholders, including grantees, has informed the development of the final National Evaluation Plan submitted to ONDCP on December 27, 2010.  Central to the development of the evaluation plan were the recommended revisions to COMET and the CCT.  These revisions, as stated previously, were informed by input from representatives from ONDCP, SAMHSA, K</w:t>
      </w:r>
      <w:r w:rsidR="00EB3216">
        <w:rPr>
          <w:rFonts w:ascii="Arial" w:hAnsi="Arial" w:cs="Arial"/>
        </w:rPr>
        <w:t>IT</w:t>
      </w:r>
      <w:r>
        <w:rPr>
          <w:rFonts w:ascii="Arial" w:hAnsi="Arial" w:cs="Arial"/>
        </w:rPr>
        <w:t xml:space="preserve"> Solutions (the contractor managing COMET), the TAG, and DFC grantees.  Specifically, 20 representatives from SAMHSA (13 project officers and 7 managers) participated in two single-profession focus groups in June 2010.  In July 2010, focus groups were facilitated by ICF with DFC grantees at the CADCA Mid-Year Training Institute to discuss data entry concerns related to COMET.  Finally, in August 2010, 384 responses were received </w:t>
      </w:r>
      <w:r>
        <w:rPr>
          <w:rFonts w:ascii="Arial" w:hAnsi="Arial" w:cs="Arial"/>
        </w:rPr>
        <w:lastRenderedPageBreak/>
        <w:t>during a two-week period through the social media website</w:t>
      </w:r>
      <w:r>
        <w:rPr>
          <w:rStyle w:val="FootnoteReference"/>
          <w:rFonts w:ascii="Arial" w:hAnsi="Arial"/>
        </w:rPr>
        <w:footnoteReference w:id="1"/>
      </w:r>
      <w:r>
        <w:rPr>
          <w:rFonts w:ascii="Arial" w:hAnsi="Arial" w:cs="Arial"/>
        </w:rPr>
        <w:t xml:space="preserve"> established by ICF to obtain real-time responses from DFC grantees about the COMET data system, including information about their experiences with COMET, suggestions for specific improvements, and to capture their vision of the ideal data system for DFC data collection.  The results of these meetings, focus groups, and social media website feedback collection are provided in </w:t>
      </w:r>
      <w:r w:rsidRPr="00A770F5">
        <w:rPr>
          <w:rFonts w:ascii="Arial" w:hAnsi="Arial" w:cs="Arial"/>
          <w:b/>
        </w:rPr>
        <w:t>A</w:t>
      </w:r>
      <w:r>
        <w:rPr>
          <w:rFonts w:ascii="Arial" w:hAnsi="Arial" w:cs="Arial"/>
          <w:b/>
        </w:rPr>
        <w:t>ttachment 1</w:t>
      </w:r>
      <w:r w:rsidR="00627738">
        <w:rPr>
          <w:rFonts w:ascii="Arial" w:hAnsi="Arial" w:cs="Arial"/>
          <w:b/>
        </w:rPr>
        <w:t>4</w:t>
      </w:r>
      <w:r>
        <w:rPr>
          <w:rFonts w:ascii="Arial" w:hAnsi="Arial" w:cs="Arial"/>
          <w:b/>
        </w:rPr>
        <w:t xml:space="preserve">, </w:t>
      </w:r>
      <w:r w:rsidRPr="00A770F5">
        <w:rPr>
          <w:rFonts w:ascii="Arial" w:hAnsi="Arial" w:cs="Arial"/>
          <w:b/>
        </w:rPr>
        <w:t>Coalition Online Management and Evaluation Tool (COMET) Data Systems Assessment:  Findings from Focus Groups and Social Media Web Sites</w:t>
      </w:r>
      <w:r>
        <w:rPr>
          <w:rFonts w:ascii="Arial" w:hAnsi="Arial" w:cs="Arial"/>
          <w:b/>
        </w:rPr>
        <w:t>.</w:t>
      </w:r>
    </w:p>
    <w:p w:rsidR="00F60B05" w:rsidRPr="00C30E50" w:rsidRDefault="00F60B05" w:rsidP="00F8688F">
      <w:pPr>
        <w:tabs>
          <w:tab w:val="left" w:pos="0"/>
        </w:tabs>
        <w:rPr>
          <w:rFonts w:ascii="Arial" w:hAnsi="Arial" w:cs="Arial"/>
        </w:rPr>
      </w:pPr>
    </w:p>
    <w:p w:rsidR="00F60B05" w:rsidRPr="00C30E50" w:rsidRDefault="00F60B05" w:rsidP="00D81F60">
      <w:pPr>
        <w:keepNext/>
        <w:keepLines/>
        <w:rPr>
          <w:rFonts w:ascii="Arial" w:hAnsi="Arial" w:cs="Arial"/>
          <w:b/>
        </w:rPr>
      </w:pPr>
      <w:r w:rsidRPr="00C30E50">
        <w:rPr>
          <w:rFonts w:ascii="Arial" w:hAnsi="Arial" w:cs="Arial"/>
          <w:b/>
        </w:rPr>
        <w:t>A.9. Explanation of Any Payment or Gift to Respondents</w:t>
      </w:r>
    </w:p>
    <w:p w:rsidR="00F60B05" w:rsidRPr="00C30E50" w:rsidRDefault="00F60B05" w:rsidP="00D81F60">
      <w:pPr>
        <w:keepNext/>
        <w:keepLines/>
        <w:tabs>
          <w:tab w:val="left" w:pos="0"/>
        </w:tabs>
        <w:rPr>
          <w:rFonts w:ascii="Arial" w:hAnsi="Arial" w:cs="Arial"/>
          <w:b/>
        </w:rPr>
      </w:pPr>
    </w:p>
    <w:p w:rsidR="00F60B05" w:rsidRPr="00C30E50" w:rsidRDefault="00F60B05" w:rsidP="00D81F60">
      <w:pPr>
        <w:keepNext/>
        <w:keepLines/>
        <w:tabs>
          <w:tab w:val="left" w:pos="0"/>
        </w:tabs>
        <w:rPr>
          <w:rFonts w:ascii="Arial" w:hAnsi="Arial" w:cs="Arial"/>
        </w:rPr>
      </w:pPr>
      <w:r w:rsidRPr="00C30E50">
        <w:rPr>
          <w:rFonts w:ascii="Arial" w:hAnsi="Arial" w:cs="Arial"/>
        </w:rPr>
        <w:t>No payments are made to respondents.</w:t>
      </w:r>
    </w:p>
    <w:p w:rsidR="00F60B05" w:rsidRPr="00C30E50" w:rsidRDefault="00F60B05" w:rsidP="00F8688F">
      <w:pPr>
        <w:tabs>
          <w:tab w:val="left" w:pos="0"/>
        </w:tabs>
        <w:rPr>
          <w:rFonts w:ascii="Arial" w:hAnsi="Arial" w:cs="Arial"/>
          <w:b/>
        </w:rPr>
      </w:pPr>
    </w:p>
    <w:p w:rsidR="006156DB" w:rsidRDefault="006156DB">
      <w:pPr>
        <w:rPr>
          <w:rFonts w:ascii="Arial" w:hAnsi="Arial" w:cs="Arial"/>
          <w:b/>
        </w:rPr>
      </w:pPr>
      <w:r>
        <w:rPr>
          <w:rFonts w:ascii="Arial" w:hAnsi="Arial" w:cs="Arial"/>
          <w:b/>
        </w:rPr>
        <w:br w:type="page"/>
      </w:r>
    </w:p>
    <w:p w:rsidR="00F60B05" w:rsidRPr="00C30E50" w:rsidRDefault="00F60B05" w:rsidP="00F8688F">
      <w:pPr>
        <w:tabs>
          <w:tab w:val="left" w:pos="0"/>
        </w:tabs>
        <w:rPr>
          <w:rFonts w:ascii="Arial" w:hAnsi="Arial" w:cs="Arial"/>
          <w:b/>
        </w:rPr>
      </w:pPr>
      <w:r w:rsidRPr="00C30E50">
        <w:rPr>
          <w:rFonts w:ascii="Arial" w:hAnsi="Arial" w:cs="Arial"/>
          <w:b/>
        </w:rPr>
        <w:lastRenderedPageBreak/>
        <w:t>A.10. Assurance of Confidentiality Provided to Respondents</w:t>
      </w:r>
    </w:p>
    <w:p w:rsidR="00F60B05" w:rsidRPr="00C30E50" w:rsidRDefault="00F60B05" w:rsidP="00F8688F">
      <w:pPr>
        <w:tabs>
          <w:tab w:val="left" w:pos="0"/>
        </w:tabs>
        <w:rPr>
          <w:rFonts w:ascii="Arial" w:hAnsi="Arial" w:cs="Arial"/>
          <w:b/>
        </w:rPr>
      </w:pPr>
    </w:p>
    <w:p w:rsidR="00F60B05" w:rsidRPr="00C30E50" w:rsidRDefault="00F60B05" w:rsidP="00E90632">
      <w:pPr>
        <w:rPr>
          <w:rFonts w:ascii="Arial" w:hAnsi="Arial" w:cs="Arial"/>
        </w:rPr>
      </w:pPr>
      <w:r w:rsidRPr="00C30E50">
        <w:rPr>
          <w:rFonts w:ascii="Arial" w:hAnsi="Arial" w:cs="Arial"/>
        </w:rPr>
        <w:t>The information to be collected pertains solely to DFC coalitions (e.g., their characteristics, activities, functions, and community-level outcomes). No outcome data for any individual persons (e.g., youth who participate in DFC coalition activities) are sought. Names and contact information for individual persons in their official capacities as coalition leaders or representatives of organizations comprising the coalition are captured. This information is routinely provided in the course of grant application and administration. All personal contact information is treated in a confidential manner. No narratives gathered as part of the information collection activities will be attributed to a specific individual in any reports. Below we describe the handling and reporting procedures employed in order to maintain the privacy of individuals who provide data in their capacities as coalition representatives.</w:t>
      </w:r>
    </w:p>
    <w:p w:rsidR="00F60B05" w:rsidRPr="00C30E50" w:rsidRDefault="00F60B05" w:rsidP="00DE2DC8">
      <w:pPr>
        <w:ind w:firstLine="720"/>
        <w:rPr>
          <w:rFonts w:ascii="Arial" w:hAnsi="Arial" w:cs="Arial"/>
        </w:rPr>
      </w:pPr>
    </w:p>
    <w:p w:rsidR="00F60B05" w:rsidRPr="00C30E50" w:rsidRDefault="00F60B05" w:rsidP="001858F7">
      <w:pPr>
        <w:numPr>
          <w:ilvl w:val="0"/>
          <w:numId w:val="1"/>
        </w:numPr>
        <w:spacing w:after="120"/>
        <w:rPr>
          <w:rFonts w:ascii="Arial" w:hAnsi="Arial" w:cs="Arial"/>
        </w:rPr>
      </w:pPr>
      <w:r w:rsidRPr="00C30E50">
        <w:rPr>
          <w:rFonts w:ascii="Arial" w:hAnsi="Arial" w:cs="Arial"/>
        </w:rPr>
        <w:t xml:space="preserve">Every DFC coalition participating in the </w:t>
      </w:r>
      <w:r>
        <w:rPr>
          <w:rFonts w:ascii="Arial" w:hAnsi="Arial" w:cs="Arial"/>
        </w:rPr>
        <w:t>National Evaluation</w:t>
      </w:r>
      <w:r w:rsidRPr="00C30E50">
        <w:rPr>
          <w:rFonts w:ascii="Arial" w:hAnsi="Arial" w:cs="Arial"/>
        </w:rPr>
        <w:t xml:space="preserve"> is assigned a unique identification number by the </w:t>
      </w:r>
      <w:r>
        <w:rPr>
          <w:rFonts w:ascii="Arial" w:hAnsi="Arial" w:cs="Arial"/>
        </w:rPr>
        <w:t xml:space="preserve">ICF </w:t>
      </w:r>
      <w:r w:rsidRPr="00C30E50">
        <w:rPr>
          <w:rFonts w:ascii="Arial" w:hAnsi="Arial" w:cs="Arial"/>
        </w:rPr>
        <w:t>evaluation team. This ID number is used to monitor the DFC coalition’s status throughout the evaluation.</w:t>
      </w:r>
    </w:p>
    <w:p w:rsidR="00F60B05" w:rsidRPr="00C30E50" w:rsidRDefault="00F60B05" w:rsidP="001858F7">
      <w:pPr>
        <w:numPr>
          <w:ilvl w:val="0"/>
          <w:numId w:val="1"/>
        </w:numPr>
        <w:spacing w:after="120"/>
        <w:rPr>
          <w:rFonts w:ascii="Arial" w:hAnsi="Arial" w:cs="Arial"/>
        </w:rPr>
      </w:pPr>
      <w:r w:rsidRPr="00C30E50">
        <w:rPr>
          <w:rFonts w:ascii="Arial" w:hAnsi="Arial" w:cs="Arial"/>
        </w:rPr>
        <w:t xml:space="preserve">Access to identifying information is limited to the </w:t>
      </w:r>
      <w:r>
        <w:rPr>
          <w:rFonts w:ascii="Arial" w:hAnsi="Arial" w:cs="Arial"/>
        </w:rPr>
        <w:t>ICF</w:t>
      </w:r>
      <w:r w:rsidRPr="00C30E50">
        <w:rPr>
          <w:rFonts w:ascii="Arial" w:hAnsi="Arial" w:cs="Arial"/>
        </w:rPr>
        <w:t xml:space="preserve"> evaluation </w:t>
      </w:r>
      <w:r>
        <w:rPr>
          <w:rFonts w:ascii="Arial" w:hAnsi="Arial" w:cs="Arial"/>
        </w:rPr>
        <w:t>team</w:t>
      </w:r>
    </w:p>
    <w:p w:rsidR="00F60B05" w:rsidRPr="00C30E50" w:rsidRDefault="00F60B05" w:rsidP="001858F7">
      <w:pPr>
        <w:numPr>
          <w:ilvl w:val="0"/>
          <w:numId w:val="1"/>
        </w:numPr>
        <w:spacing w:after="120"/>
        <w:rPr>
          <w:rFonts w:ascii="Arial" w:hAnsi="Arial" w:cs="Arial"/>
        </w:rPr>
      </w:pPr>
      <w:r w:rsidRPr="00C30E50">
        <w:rPr>
          <w:rFonts w:ascii="Arial" w:hAnsi="Arial" w:cs="Arial"/>
        </w:rPr>
        <w:t>Coding documents and computer files of survey data refer to DFC coalitions by their ID numbers</w:t>
      </w:r>
      <w:r>
        <w:rPr>
          <w:rFonts w:ascii="Arial" w:hAnsi="Arial" w:cs="Arial"/>
        </w:rPr>
        <w:t xml:space="preserve"> only</w:t>
      </w:r>
      <w:r w:rsidRPr="00C30E50">
        <w:rPr>
          <w:rFonts w:ascii="Arial" w:hAnsi="Arial" w:cs="Arial"/>
        </w:rPr>
        <w:t>. No name or institutional identifiers other than ID numbers appear on computer forms.</w:t>
      </w:r>
    </w:p>
    <w:p w:rsidR="00F60B05" w:rsidRDefault="00F60B05" w:rsidP="00404F05">
      <w:pPr>
        <w:numPr>
          <w:ilvl w:val="0"/>
          <w:numId w:val="1"/>
        </w:numPr>
        <w:spacing w:after="120"/>
        <w:rPr>
          <w:rFonts w:ascii="Arial" w:hAnsi="Arial" w:cs="Arial"/>
        </w:rPr>
      </w:pPr>
      <w:r w:rsidRPr="00C30E50">
        <w:rPr>
          <w:rFonts w:ascii="Arial" w:hAnsi="Arial" w:cs="Arial"/>
        </w:rPr>
        <w:t xml:space="preserve">Individual databases and computer files are protected by passwords or other techniques to restrict access to </w:t>
      </w:r>
      <w:r>
        <w:rPr>
          <w:rFonts w:ascii="Arial" w:hAnsi="Arial" w:cs="Arial"/>
        </w:rPr>
        <w:t>staff involved in data analysis.</w:t>
      </w:r>
    </w:p>
    <w:p w:rsidR="00F60B05" w:rsidRPr="00404F05" w:rsidRDefault="00F60B05" w:rsidP="00404F05">
      <w:pPr>
        <w:numPr>
          <w:ilvl w:val="0"/>
          <w:numId w:val="1"/>
        </w:numPr>
        <w:spacing w:after="120"/>
        <w:rPr>
          <w:rFonts w:ascii="Arial" w:hAnsi="Arial" w:cs="Arial"/>
        </w:rPr>
      </w:pPr>
      <w:r w:rsidRPr="00404F05">
        <w:rPr>
          <w:rFonts w:ascii="Arial" w:hAnsi="Arial" w:cs="Arial"/>
        </w:rPr>
        <w:t xml:space="preserve">No data </w:t>
      </w:r>
      <w:r>
        <w:rPr>
          <w:rFonts w:ascii="Arial" w:hAnsi="Arial" w:cs="Arial"/>
        </w:rPr>
        <w:t xml:space="preserve">used in the DFC National Evaluation </w:t>
      </w:r>
      <w:r w:rsidRPr="00404F05">
        <w:rPr>
          <w:rFonts w:ascii="Arial" w:hAnsi="Arial" w:cs="Arial"/>
        </w:rPr>
        <w:t>will be reported in any form that can be traced back to individual DFC coalitions.  For example, cell sizes of less than 10 will not be reported to further protect respondents from identification</w:t>
      </w:r>
      <w:r>
        <w:rPr>
          <w:rFonts w:ascii="Arial" w:hAnsi="Arial" w:cs="Arial"/>
        </w:rPr>
        <w:t>.</w:t>
      </w:r>
    </w:p>
    <w:p w:rsidR="00F60B05" w:rsidRPr="00C30E50" w:rsidRDefault="00F60B05" w:rsidP="006447A9">
      <w:pPr>
        <w:numPr>
          <w:ilvl w:val="0"/>
          <w:numId w:val="1"/>
        </w:numPr>
        <w:rPr>
          <w:rFonts w:ascii="Arial" w:hAnsi="Arial" w:cs="Arial"/>
        </w:rPr>
      </w:pPr>
      <w:r w:rsidRPr="00404F05">
        <w:rPr>
          <w:rFonts w:ascii="Arial" w:hAnsi="Arial" w:cs="Arial"/>
        </w:rPr>
        <w:t xml:space="preserve">Coalitions are not asked to provide individual-level outcome information or any outcome </w:t>
      </w:r>
      <w:r w:rsidRPr="00C30E50">
        <w:rPr>
          <w:rFonts w:ascii="Arial" w:hAnsi="Arial" w:cs="Arial"/>
        </w:rPr>
        <w:t>information for subgroups that could be used to identify responses of individuals.</w:t>
      </w:r>
    </w:p>
    <w:p w:rsidR="00F60B05" w:rsidRPr="00C30E50" w:rsidRDefault="00F60B05" w:rsidP="006447A9">
      <w:pPr>
        <w:rPr>
          <w:rFonts w:ascii="Arial" w:hAnsi="Arial" w:cs="Arial"/>
        </w:rPr>
      </w:pPr>
    </w:p>
    <w:p w:rsidR="00F60B05" w:rsidRPr="00C30E50" w:rsidRDefault="00F60B05" w:rsidP="006447A9">
      <w:pPr>
        <w:rPr>
          <w:rFonts w:ascii="Arial" w:hAnsi="Arial" w:cs="Arial"/>
        </w:rPr>
      </w:pPr>
      <w:r>
        <w:rPr>
          <w:rFonts w:ascii="Arial" w:hAnsi="Arial" w:cs="Arial"/>
        </w:rPr>
        <w:t xml:space="preserve">Upon approval of the revisions to COMET and CCT, ICF will seek and receive clearance for the </w:t>
      </w:r>
      <w:r w:rsidRPr="00C30E50">
        <w:rPr>
          <w:rFonts w:ascii="Arial" w:hAnsi="Arial" w:cs="Arial"/>
        </w:rPr>
        <w:t xml:space="preserve">protection of human subjects </w:t>
      </w:r>
      <w:r>
        <w:rPr>
          <w:rFonts w:ascii="Arial" w:hAnsi="Arial" w:cs="Arial"/>
        </w:rPr>
        <w:t xml:space="preserve">from their IRB </w:t>
      </w:r>
      <w:r w:rsidRPr="00C30E50">
        <w:rPr>
          <w:rFonts w:ascii="Arial" w:hAnsi="Arial" w:cs="Arial"/>
        </w:rPr>
        <w:t xml:space="preserve">in order to comply with 45 CFR 46. </w:t>
      </w:r>
    </w:p>
    <w:p w:rsidR="00F60B05" w:rsidRPr="00C30E50" w:rsidRDefault="00F60B05" w:rsidP="00F8688F">
      <w:pPr>
        <w:tabs>
          <w:tab w:val="left" w:pos="0"/>
        </w:tabs>
        <w:rPr>
          <w:rFonts w:ascii="Arial" w:hAnsi="Arial" w:cs="Arial"/>
          <w:b/>
        </w:rPr>
      </w:pPr>
    </w:p>
    <w:p w:rsidR="00F60B05" w:rsidRPr="00C30E50" w:rsidRDefault="00F60B05" w:rsidP="000B48CC">
      <w:pPr>
        <w:keepNext/>
        <w:keepLines/>
        <w:tabs>
          <w:tab w:val="left" w:pos="0"/>
        </w:tabs>
        <w:rPr>
          <w:rFonts w:ascii="Arial" w:hAnsi="Arial" w:cs="Arial"/>
          <w:u w:val="single"/>
        </w:rPr>
      </w:pPr>
      <w:r w:rsidRPr="00C30E50">
        <w:rPr>
          <w:rFonts w:ascii="Arial" w:hAnsi="Arial" w:cs="Arial"/>
          <w:b/>
        </w:rPr>
        <w:t>A.11. Justification for Sensitive Questions</w:t>
      </w:r>
    </w:p>
    <w:p w:rsidR="00F60B05" w:rsidRPr="00C30E50" w:rsidRDefault="00F60B05" w:rsidP="000B48CC">
      <w:pPr>
        <w:keepNext/>
        <w:keepLines/>
        <w:tabs>
          <w:tab w:val="left" w:pos="0"/>
        </w:tabs>
        <w:rPr>
          <w:rFonts w:ascii="Arial" w:hAnsi="Arial" w:cs="Arial"/>
          <w:u w:val="single"/>
        </w:rPr>
      </w:pPr>
    </w:p>
    <w:p w:rsidR="00F60B05" w:rsidRPr="00C30E50" w:rsidRDefault="00F60B05" w:rsidP="000B48CC">
      <w:pPr>
        <w:keepNext/>
        <w:keepLines/>
        <w:tabs>
          <w:tab w:val="left" w:pos="0"/>
        </w:tabs>
        <w:rPr>
          <w:rFonts w:ascii="Arial" w:hAnsi="Arial" w:cs="Arial"/>
        </w:rPr>
      </w:pPr>
      <w:r w:rsidRPr="00C30E50">
        <w:rPr>
          <w:rFonts w:ascii="Arial" w:hAnsi="Arial" w:cs="Arial"/>
        </w:rPr>
        <w:t>No questions are asked that are of a sensitive nature.</w:t>
      </w:r>
    </w:p>
    <w:p w:rsidR="00F60B05" w:rsidRPr="00C30E50" w:rsidRDefault="00F60B05" w:rsidP="00F8688F">
      <w:pPr>
        <w:tabs>
          <w:tab w:val="left" w:pos="0"/>
        </w:tabs>
        <w:rPr>
          <w:rFonts w:ascii="Arial" w:hAnsi="Arial" w:cs="Arial"/>
          <w:b/>
        </w:rPr>
      </w:pPr>
    </w:p>
    <w:p w:rsidR="00F60B05" w:rsidRPr="00C30E50" w:rsidRDefault="00F60B05" w:rsidP="00F8688F">
      <w:pPr>
        <w:tabs>
          <w:tab w:val="left" w:pos="0"/>
        </w:tabs>
        <w:rPr>
          <w:rFonts w:ascii="Arial" w:hAnsi="Arial" w:cs="Arial"/>
          <w:b/>
        </w:rPr>
      </w:pPr>
      <w:r w:rsidRPr="00C30E50">
        <w:rPr>
          <w:rFonts w:ascii="Arial" w:hAnsi="Arial" w:cs="Arial"/>
          <w:b/>
        </w:rPr>
        <w:t>A.12. Estimates of Hour Burden Including Annualized Hourly Costs</w:t>
      </w:r>
    </w:p>
    <w:p w:rsidR="00F60B05" w:rsidRDefault="00F60B05" w:rsidP="00A22925">
      <w:pPr>
        <w:rPr>
          <w:rFonts w:ascii="Arial" w:hAnsi="Arial" w:cs="Arial"/>
        </w:rPr>
      </w:pPr>
    </w:p>
    <w:p w:rsidR="00F60B05" w:rsidRDefault="00F60B05" w:rsidP="00A22925">
      <w:pPr>
        <w:rPr>
          <w:rFonts w:ascii="Arial" w:hAnsi="Arial" w:cs="Arial"/>
        </w:rPr>
      </w:pPr>
      <w:r>
        <w:rPr>
          <w:rFonts w:ascii="Arial" w:hAnsi="Arial" w:cs="Arial"/>
        </w:rPr>
        <w:t>Based on input from the DFC grantees during the focus groups and social media website feedback collection, it was determined that it was taking many grantees longer than originally estimated with the previous OMB submission to enter data into COMET.  As a result of this feedback, the above revisions</w:t>
      </w:r>
      <w:r w:rsidR="00EB3216">
        <w:rPr>
          <w:rFonts w:ascii="Arial" w:hAnsi="Arial" w:cs="Arial"/>
        </w:rPr>
        <w:t xml:space="preserve"> -- </w:t>
      </w:r>
      <w:r>
        <w:rPr>
          <w:rFonts w:ascii="Arial" w:hAnsi="Arial" w:cs="Arial"/>
        </w:rPr>
        <w:t>in particular</w:t>
      </w:r>
      <w:r w:rsidR="00EB3216">
        <w:rPr>
          <w:rFonts w:ascii="Arial" w:hAnsi="Arial" w:cs="Arial"/>
        </w:rPr>
        <w:t>,</w:t>
      </w:r>
      <w:r>
        <w:rPr>
          <w:rFonts w:ascii="Arial" w:hAnsi="Arial" w:cs="Arial"/>
        </w:rPr>
        <w:t xml:space="preserve"> the layout and format of questions</w:t>
      </w:r>
      <w:r w:rsidR="00EB3216">
        <w:rPr>
          <w:rFonts w:ascii="Arial" w:hAnsi="Arial" w:cs="Arial"/>
        </w:rPr>
        <w:t xml:space="preserve"> --</w:t>
      </w:r>
      <w:r>
        <w:rPr>
          <w:rFonts w:ascii="Arial" w:hAnsi="Arial" w:cs="Arial"/>
        </w:rPr>
        <w:t xml:space="preserve"> are being requested to reduce this burden.  While a pilot of the revisions to COMET (and CCT) has not been conducted to date, based on the rationale for the revisions and the expected benefits of the system enhancements, in particular to the usability of the system, it is expected that time spent in any semi-annual report period devoted to COMET reporting will be approximately five hours.  To help ensure minimum reporting burden on the grantees, ongoing technical </w:t>
      </w:r>
      <w:r>
        <w:rPr>
          <w:rFonts w:ascii="Arial" w:hAnsi="Arial" w:cs="Arial"/>
        </w:rPr>
        <w:lastRenderedPageBreak/>
        <w:t xml:space="preserve">assistance is available through </w:t>
      </w:r>
      <w:r w:rsidR="00EB3216">
        <w:rPr>
          <w:rFonts w:ascii="Arial" w:hAnsi="Arial" w:cs="Arial"/>
        </w:rPr>
        <w:t>KIT</w:t>
      </w:r>
      <w:r>
        <w:rPr>
          <w:rFonts w:ascii="Arial" w:hAnsi="Arial" w:cs="Arial"/>
        </w:rPr>
        <w:t xml:space="preserve"> Solutions, ICF</w:t>
      </w:r>
      <w:r w:rsidR="00C34472">
        <w:rPr>
          <w:rFonts w:ascii="Arial" w:hAnsi="Arial" w:cs="Arial"/>
        </w:rPr>
        <w:t>,</w:t>
      </w:r>
      <w:r>
        <w:rPr>
          <w:rFonts w:ascii="Arial" w:hAnsi="Arial" w:cs="Arial"/>
        </w:rPr>
        <w:t xml:space="preserve"> and Government Project Officers to prepare grantees for the changes and to address problems or issues in real-time.</w:t>
      </w:r>
    </w:p>
    <w:p w:rsidR="00F60B05" w:rsidRDefault="00F60B05" w:rsidP="00A22925">
      <w:pPr>
        <w:rPr>
          <w:rFonts w:ascii="Arial" w:hAnsi="Arial" w:cs="Arial"/>
          <w:b/>
        </w:rPr>
      </w:pPr>
    </w:p>
    <w:p w:rsidR="00F60B05" w:rsidRDefault="00F60B05" w:rsidP="00A22925">
      <w:pPr>
        <w:rPr>
          <w:rFonts w:ascii="Arial" w:hAnsi="Arial" w:cs="Arial"/>
        </w:rPr>
      </w:pPr>
      <w:r>
        <w:rPr>
          <w:rFonts w:ascii="Arial" w:hAnsi="Arial" w:cs="Arial"/>
        </w:rPr>
        <w:t xml:space="preserve">The revisions to the CCT, both in format and content, are not expected to impact the previous burden estimate for this tool.  The improvement in format and layout, as well as the balance in adding new items, modifying/condensing existing items, and deleting others is expected to result in a CCT that will take approximately one hour to complete.  However, the addition of </w:t>
      </w:r>
      <w:r w:rsidR="00C34472">
        <w:rPr>
          <w:rFonts w:ascii="Arial" w:hAnsi="Arial" w:cs="Arial"/>
        </w:rPr>
        <w:t>1</w:t>
      </w:r>
      <w:r>
        <w:rPr>
          <w:rFonts w:ascii="Arial" w:hAnsi="Arial" w:cs="Arial"/>
        </w:rPr>
        <w:t xml:space="preserve"> more respondent</w:t>
      </w:r>
      <w:r w:rsidR="00C34472">
        <w:rPr>
          <w:rFonts w:ascii="Arial" w:hAnsi="Arial" w:cs="Arial"/>
        </w:rPr>
        <w:t xml:space="preserve"> </w:t>
      </w:r>
      <w:r>
        <w:rPr>
          <w:rFonts w:ascii="Arial" w:hAnsi="Arial" w:cs="Arial"/>
        </w:rPr>
        <w:t xml:space="preserve">(coalition member) for each grantee while improving the reliability of the data will increase the overall burden for this instrument.  </w:t>
      </w:r>
    </w:p>
    <w:p w:rsidR="00F60B05" w:rsidRDefault="00F60B05" w:rsidP="00A22925">
      <w:pPr>
        <w:rPr>
          <w:rFonts w:ascii="Arial" w:hAnsi="Arial" w:cs="Arial"/>
        </w:rPr>
      </w:pPr>
    </w:p>
    <w:p w:rsidR="00F60B05" w:rsidRPr="00F90A18" w:rsidRDefault="00F60B05" w:rsidP="00A22925">
      <w:pPr>
        <w:rPr>
          <w:rFonts w:ascii="Arial" w:hAnsi="Arial" w:cs="Arial"/>
        </w:rPr>
      </w:pPr>
      <w:r>
        <w:rPr>
          <w:rFonts w:ascii="Arial" w:hAnsi="Arial" w:cs="Arial"/>
        </w:rPr>
        <w:t>The burden estimates for COMET, the CCT, and the Case Study Interviews and Best Practices Survey are presented in the table below.</w:t>
      </w:r>
    </w:p>
    <w:p w:rsidR="00F60B05" w:rsidRPr="00C30E50" w:rsidRDefault="00F60B05" w:rsidP="00A22925">
      <w:pPr>
        <w:rPr>
          <w:rFonts w:ascii="Arial" w:hAnsi="Arial" w:cs="Arial"/>
          <w:b/>
        </w:rPr>
      </w:pPr>
    </w:p>
    <w:p w:rsidR="00F60B05" w:rsidRPr="00C30E50" w:rsidRDefault="00F60B05" w:rsidP="00A22925">
      <w:pPr>
        <w:rPr>
          <w:rFonts w:ascii="Arial" w:hAnsi="Arial" w:cs="Arial"/>
          <w:b/>
        </w:rPr>
      </w:pPr>
      <w:r>
        <w:rPr>
          <w:rFonts w:ascii="Arial" w:hAnsi="Arial" w:cs="Arial"/>
          <w:b/>
        </w:rPr>
        <w:t>Exhibit 1:</w:t>
      </w:r>
      <w:r>
        <w:rPr>
          <w:rFonts w:ascii="Arial" w:hAnsi="Arial" w:cs="Arial"/>
          <w:b/>
        </w:rPr>
        <w:tab/>
      </w:r>
      <w:r w:rsidRPr="00C30E50">
        <w:rPr>
          <w:rFonts w:ascii="Arial" w:hAnsi="Arial" w:cs="Arial"/>
          <w:b/>
        </w:rPr>
        <w:t>Estimates of Hour Burden</w:t>
      </w:r>
    </w:p>
    <w:p w:rsidR="00F60B05" w:rsidRPr="00C30E50" w:rsidRDefault="00F60B05" w:rsidP="00A22925">
      <w:pPr>
        <w:rPr>
          <w:rFonts w:ascii="Arial" w:hAnsi="Arial" w:cs="Arial"/>
        </w:rPr>
      </w:pPr>
    </w:p>
    <w:tbl>
      <w:tblPr>
        <w:tblW w:w="0" w:type="auto"/>
        <w:jc w:val="center"/>
        <w:tblInd w:w="-2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907"/>
        <w:gridCol w:w="1414"/>
        <w:gridCol w:w="1414"/>
        <w:gridCol w:w="1414"/>
      </w:tblGrid>
      <w:tr w:rsidR="00F60B05" w:rsidRPr="00C30E50" w:rsidTr="00071E49">
        <w:trPr>
          <w:jc w:val="center"/>
        </w:trPr>
        <w:tc>
          <w:tcPr>
            <w:tcW w:w="3780" w:type="dxa"/>
            <w:shd w:val="clear" w:color="auto" w:fill="E0E0E0"/>
            <w:vAlign w:val="bottom"/>
          </w:tcPr>
          <w:p w:rsidR="00F60B05" w:rsidRPr="00564DA4" w:rsidRDefault="00F60B05" w:rsidP="00564DA4">
            <w:pPr>
              <w:jc w:val="center"/>
              <w:rPr>
                <w:rFonts w:ascii="Arial" w:hAnsi="Arial" w:cs="Arial"/>
                <w:b/>
                <w:sz w:val="20"/>
                <w:szCs w:val="20"/>
              </w:rPr>
            </w:pPr>
            <w:r w:rsidRPr="00564DA4">
              <w:rPr>
                <w:rFonts w:ascii="Arial" w:hAnsi="Arial" w:cs="Arial"/>
                <w:b/>
                <w:sz w:val="20"/>
                <w:szCs w:val="20"/>
              </w:rPr>
              <w:t>Type of Respondents</w:t>
            </w:r>
          </w:p>
        </w:tc>
        <w:tc>
          <w:tcPr>
            <w:tcW w:w="1907" w:type="dxa"/>
            <w:shd w:val="clear" w:color="auto" w:fill="E0E0E0"/>
            <w:vAlign w:val="bottom"/>
          </w:tcPr>
          <w:p w:rsidR="00F60B05" w:rsidRPr="00564DA4" w:rsidRDefault="00F60B05" w:rsidP="00564DA4">
            <w:pPr>
              <w:jc w:val="center"/>
              <w:rPr>
                <w:rFonts w:ascii="Arial" w:hAnsi="Arial" w:cs="Arial"/>
                <w:b/>
                <w:sz w:val="20"/>
                <w:szCs w:val="20"/>
              </w:rPr>
            </w:pPr>
            <w:r w:rsidRPr="00564DA4">
              <w:rPr>
                <w:rFonts w:ascii="Arial" w:hAnsi="Arial" w:cs="Arial"/>
                <w:b/>
                <w:sz w:val="20"/>
                <w:szCs w:val="20"/>
              </w:rPr>
              <w:t>Number of Respondents</w:t>
            </w:r>
          </w:p>
        </w:tc>
        <w:tc>
          <w:tcPr>
            <w:tcW w:w="1414" w:type="dxa"/>
            <w:shd w:val="clear" w:color="auto" w:fill="E0E0E0"/>
            <w:vAlign w:val="bottom"/>
          </w:tcPr>
          <w:p w:rsidR="00F60B05" w:rsidRPr="00564DA4" w:rsidRDefault="00F60B05" w:rsidP="00564DA4">
            <w:pPr>
              <w:jc w:val="center"/>
              <w:rPr>
                <w:rFonts w:ascii="Arial" w:hAnsi="Arial" w:cs="Arial"/>
                <w:b/>
                <w:sz w:val="20"/>
                <w:szCs w:val="20"/>
              </w:rPr>
            </w:pPr>
            <w:r w:rsidRPr="00564DA4">
              <w:rPr>
                <w:rFonts w:ascii="Arial" w:hAnsi="Arial" w:cs="Arial"/>
                <w:b/>
                <w:sz w:val="20"/>
                <w:szCs w:val="20"/>
              </w:rPr>
              <w:t>Frequency of Response</w:t>
            </w:r>
          </w:p>
        </w:tc>
        <w:tc>
          <w:tcPr>
            <w:tcW w:w="1414" w:type="dxa"/>
            <w:shd w:val="clear" w:color="auto" w:fill="E0E0E0"/>
            <w:vAlign w:val="bottom"/>
          </w:tcPr>
          <w:p w:rsidR="00F60B05" w:rsidRPr="00564DA4" w:rsidRDefault="00F60B05" w:rsidP="00564DA4">
            <w:pPr>
              <w:jc w:val="center"/>
              <w:rPr>
                <w:rFonts w:ascii="Arial" w:hAnsi="Arial" w:cs="Arial"/>
                <w:b/>
                <w:sz w:val="20"/>
                <w:szCs w:val="20"/>
              </w:rPr>
            </w:pPr>
            <w:r w:rsidRPr="00564DA4">
              <w:rPr>
                <w:rFonts w:ascii="Arial" w:hAnsi="Arial" w:cs="Arial"/>
                <w:b/>
                <w:sz w:val="20"/>
                <w:szCs w:val="20"/>
              </w:rPr>
              <w:t>Average Time per Response</w:t>
            </w:r>
            <w:r>
              <w:rPr>
                <w:rFonts w:ascii="Arial" w:hAnsi="Arial" w:cs="Arial"/>
                <w:b/>
                <w:sz w:val="20"/>
                <w:szCs w:val="20"/>
              </w:rPr>
              <w:t xml:space="preserve"> (in hours)</w:t>
            </w:r>
          </w:p>
        </w:tc>
        <w:tc>
          <w:tcPr>
            <w:tcW w:w="1414" w:type="dxa"/>
            <w:shd w:val="clear" w:color="auto" w:fill="E0E0E0"/>
            <w:vAlign w:val="bottom"/>
          </w:tcPr>
          <w:p w:rsidR="00F60B05" w:rsidRPr="00564DA4" w:rsidRDefault="00F60B05" w:rsidP="00564DA4">
            <w:pPr>
              <w:jc w:val="center"/>
              <w:rPr>
                <w:rFonts w:ascii="Arial" w:hAnsi="Arial" w:cs="Arial"/>
                <w:b/>
                <w:sz w:val="20"/>
                <w:szCs w:val="20"/>
              </w:rPr>
            </w:pPr>
            <w:r w:rsidRPr="00564DA4">
              <w:rPr>
                <w:rFonts w:ascii="Arial" w:hAnsi="Arial" w:cs="Arial"/>
                <w:b/>
                <w:sz w:val="20"/>
                <w:szCs w:val="20"/>
              </w:rPr>
              <w:t>Total Annual Burden (in hours)</w:t>
            </w:r>
          </w:p>
        </w:tc>
      </w:tr>
      <w:tr w:rsidR="00F60B05" w:rsidRPr="00C30E50" w:rsidTr="00071E49">
        <w:trPr>
          <w:jc w:val="center"/>
        </w:trPr>
        <w:tc>
          <w:tcPr>
            <w:tcW w:w="9929" w:type="dxa"/>
            <w:gridSpan w:val="5"/>
            <w:shd w:val="clear" w:color="auto" w:fill="E0E0E0"/>
          </w:tcPr>
          <w:p w:rsidR="00F60B05" w:rsidRPr="00564DA4" w:rsidRDefault="00F60B05" w:rsidP="003E60DB">
            <w:pPr>
              <w:rPr>
                <w:rFonts w:ascii="Arial" w:hAnsi="Arial" w:cs="Arial"/>
                <w:b/>
                <w:sz w:val="20"/>
                <w:szCs w:val="20"/>
              </w:rPr>
            </w:pPr>
            <w:r w:rsidRPr="00564DA4">
              <w:rPr>
                <w:rFonts w:ascii="Arial" w:hAnsi="Arial" w:cs="Arial"/>
                <w:b/>
                <w:sz w:val="20"/>
                <w:szCs w:val="20"/>
              </w:rPr>
              <w:t>Instrument – COMET (Semi-Annual Progress Report)</w:t>
            </w:r>
          </w:p>
        </w:tc>
      </w:tr>
      <w:tr w:rsidR="00F60B05" w:rsidRPr="00C30E50" w:rsidTr="00071E49">
        <w:trPr>
          <w:jc w:val="center"/>
        </w:trPr>
        <w:tc>
          <w:tcPr>
            <w:tcW w:w="3780" w:type="dxa"/>
          </w:tcPr>
          <w:p w:rsidR="00F60B05" w:rsidRPr="00564DA4" w:rsidRDefault="0024420B" w:rsidP="003E60DB">
            <w:pPr>
              <w:rPr>
                <w:rFonts w:ascii="Arial" w:hAnsi="Arial" w:cs="Arial"/>
                <w:sz w:val="20"/>
                <w:szCs w:val="20"/>
              </w:rPr>
            </w:pPr>
            <w:r>
              <w:rPr>
                <w:rFonts w:ascii="Arial" w:hAnsi="Arial" w:cs="Arial"/>
                <w:sz w:val="20"/>
                <w:szCs w:val="20"/>
              </w:rPr>
              <w:t>DFC Grantee</w:t>
            </w:r>
            <w:r w:rsidR="00F60B05" w:rsidRPr="00564DA4">
              <w:rPr>
                <w:rFonts w:ascii="Arial" w:hAnsi="Arial" w:cs="Arial"/>
                <w:sz w:val="20"/>
                <w:szCs w:val="20"/>
              </w:rPr>
              <w:t xml:space="preserve"> Program Directors</w:t>
            </w:r>
            <w:r w:rsidR="00C34472">
              <w:rPr>
                <w:rFonts w:ascii="Arial" w:hAnsi="Arial" w:cs="Arial"/>
                <w:sz w:val="20"/>
                <w:szCs w:val="20"/>
              </w:rPr>
              <w:t xml:space="preserve"> (non-STOP Act)</w:t>
            </w:r>
          </w:p>
        </w:tc>
        <w:tc>
          <w:tcPr>
            <w:tcW w:w="1907" w:type="dxa"/>
          </w:tcPr>
          <w:p w:rsidR="00F60B05" w:rsidRPr="00564DA4" w:rsidRDefault="00C34472" w:rsidP="00232C5E">
            <w:pPr>
              <w:tabs>
                <w:tab w:val="decimal" w:pos="0"/>
              </w:tabs>
              <w:jc w:val="center"/>
              <w:rPr>
                <w:rFonts w:ascii="Arial" w:hAnsi="Arial" w:cs="Arial"/>
                <w:sz w:val="20"/>
                <w:szCs w:val="20"/>
              </w:rPr>
            </w:pPr>
            <w:r>
              <w:rPr>
                <w:rFonts w:ascii="Arial" w:hAnsi="Arial" w:cs="Arial"/>
                <w:sz w:val="20"/>
                <w:szCs w:val="20"/>
              </w:rPr>
              <w:t>628</w:t>
            </w:r>
          </w:p>
        </w:tc>
        <w:tc>
          <w:tcPr>
            <w:tcW w:w="1414" w:type="dxa"/>
          </w:tcPr>
          <w:p w:rsidR="00F60B05" w:rsidRPr="00564DA4" w:rsidRDefault="00C34472" w:rsidP="00564DA4">
            <w:pPr>
              <w:tabs>
                <w:tab w:val="decimal" w:pos="624"/>
              </w:tabs>
              <w:rPr>
                <w:rFonts w:ascii="Arial" w:hAnsi="Arial" w:cs="Arial"/>
                <w:sz w:val="20"/>
                <w:szCs w:val="20"/>
              </w:rPr>
            </w:pPr>
            <w:r>
              <w:rPr>
                <w:rFonts w:ascii="Arial" w:hAnsi="Arial" w:cs="Arial"/>
                <w:sz w:val="20"/>
                <w:szCs w:val="20"/>
              </w:rPr>
              <w:t>2</w:t>
            </w:r>
          </w:p>
        </w:tc>
        <w:tc>
          <w:tcPr>
            <w:tcW w:w="1414" w:type="dxa"/>
          </w:tcPr>
          <w:p w:rsidR="00F60B05" w:rsidRPr="00564DA4" w:rsidRDefault="00C34472" w:rsidP="00564DA4">
            <w:pPr>
              <w:tabs>
                <w:tab w:val="decimal" w:pos="650"/>
              </w:tabs>
              <w:rPr>
                <w:rFonts w:ascii="Arial" w:hAnsi="Arial" w:cs="Arial"/>
                <w:sz w:val="20"/>
                <w:szCs w:val="20"/>
              </w:rPr>
            </w:pPr>
            <w:r>
              <w:rPr>
                <w:rFonts w:ascii="Arial" w:hAnsi="Arial" w:cs="Arial"/>
                <w:sz w:val="20"/>
                <w:szCs w:val="20"/>
              </w:rPr>
              <w:t>5</w:t>
            </w:r>
          </w:p>
        </w:tc>
        <w:tc>
          <w:tcPr>
            <w:tcW w:w="1414" w:type="dxa"/>
          </w:tcPr>
          <w:p w:rsidR="00F60B05" w:rsidRPr="00564DA4" w:rsidRDefault="00C34472" w:rsidP="00564DA4">
            <w:pPr>
              <w:tabs>
                <w:tab w:val="decimal" w:pos="841"/>
              </w:tabs>
              <w:rPr>
                <w:rFonts w:ascii="Arial" w:hAnsi="Arial" w:cs="Arial"/>
                <w:sz w:val="20"/>
                <w:szCs w:val="20"/>
              </w:rPr>
            </w:pPr>
            <w:r>
              <w:rPr>
                <w:rFonts w:ascii="Arial" w:hAnsi="Arial" w:cs="Arial"/>
                <w:sz w:val="20"/>
                <w:szCs w:val="20"/>
              </w:rPr>
              <w:t>6,280</w:t>
            </w:r>
          </w:p>
        </w:tc>
      </w:tr>
      <w:tr w:rsidR="00C34472" w:rsidRPr="00C30E50" w:rsidTr="00071E49">
        <w:trPr>
          <w:jc w:val="center"/>
        </w:trPr>
        <w:tc>
          <w:tcPr>
            <w:tcW w:w="3780" w:type="dxa"/>
          </w:tcPr>
          <w:p w:rsidR="00C34472" w:rsidRPr="00564DA4" w:rsidRDefault="00C34472" w:rsidP="00BA3070">
            <w:pPr>
              <w:rPr>
                <w:rFonts w:ascii="Arial" w:hAnsi="Arial" w:cs="Arial"/>
                <w:sz w:val="20"/>
                <w:szCs w:val="20"/>
              </w:rPr>
            </w:pPr>
            <w:r>
              <w:rPr>
                <w:rFonts w:ascii="Arial" w:hAnsi="Arial" w:cs="Arial"/>
                <w:sz w:val="20"/>
                <w:szCs w:val="20"/>
              </w:rPr>
              <w:t>DFC Grantee Program Directors with STOP Act Grants</w:t>
            </w:r>
          </w:p>
        </w:tc>
        <w:tc>
          <w:tcPr>
            <w:tcW w:w="1907" w:type="dxa"/>
          </w:tcPr>
          <w:p w:rsidR="00C34472" w:rsidRDefault="00C34472" w:rsidP="00A770F5">
            <w:pPr>
              <w:tabs>
                <w:tab w:val="decimal" w:pos="73"/>
              </w:tabs>
              <w:jc w:val="center"/>
              <w:rPr>
                <w:rFonts w:ascii="Arial" w:hAnsi="Arial" w:cs="Arial"/>
                <w:sz w:val="20"/>
                <w:szCs w:val="20"/>
              </w:rPr>
            </w:pPr>
            <w:r>
              <w:rPr>
                <w:rFonts w:ascii="Arial" w:hAnsi="Arial" w:cs="Arial"/>
                <w:sz w:val="20"/>
                <w:szCs w:val="20"/>
              </w:rPr>
              <w:t>90</w:t>
            </w:r>
          </w:p>
        </w:tc>
        <w:tc>
          <w:tcPr>
            <w:tcW w:w="1414" w:type="dxa"/>
          </w:tcPr>
          <w:p w:rsidR="00C34472" w:rsidRPr="00564DA4" w:rsidRDefault="00C34472" w:rsidP="00564DA4">
            <w:pPr>
              <w:tabs>
                <w:tab w:val="decimal" w:pos="624"/>
              </w:tabs>
              <w:rPr>
                <w:rFonts w:ascii="Arial" w:hAnsi="Arial" w:cs="Arial"/>
                <w:sz w:val="20"/>
                <w:szCs w:val="20"/>
              </w:rPr>
            </w:pPr>
            <w:r>
              <w:rPr>
                <w:rFonts w:ascii="Arial" w:hAnsi="Arial" w:cs="Arial"/>
                <w:sz w:val="20"/>
                <w:szCs w:val="20"/>
              </w:rPr>
              <w:t>4</w:t>
            </w:r>
          </w:p>
        </w:tc>
        <w:tc>
          <w:tcPr>
            <w:tcW w:w="1414" w:type="dxa"/>
          </w:tcPr>
          <w:p w:rsidR="00C34472" w:rsidRPr="00564DA4" w:rsidRDefault="00C34472" w:rsidP="00564DA4">
            <w:pPr>
              <w:tabs>
                <w:tab w:val="decimal" w:pos="650"/>
              </w:tabs>
              <w:rPr>
                <w:rFonts w:ascii="Arial" w:hAnsi="Arial" w:cs="Arial"/>
                <w:sz w:val="20"/>
                <w:szCs w:val="20"/>
              </w:rPr>
            </w:pPr>
            <w:r>
              <w:rPr>
                <w:rFonts w:ascii="Arial" w:hAnsi="Arial" w:cs="Arial"/>
                <w:sz w:val="20"/>
                <w:szCs w:val="20"/>
              </w:rPr>
              <w:t>5</w:t>
            </w:r>
          </w:p>
        </w:tc>
        <w:tc>
          <w:tcPr>
            <w:tcW w:w="1414" w:type="dxa"/>
          </w:tcPr>
          <w:p w:rsidR="00C34472" w:rsidRDefault="0024420B" w:rsidP="00A770F5">
            <w:pPr>
              <w:tabs>
                <w:tab w:val="decimal" w:pos="0"/>
              </w:tabs>
              <w:jc w:val="center"/>
              <w:rPr>
                <w:rFonts w:ascii="Arial" w:hAnsi="Arial" w:cs="Arial"/>
                <w:sz w:val="20"/>
                <w:szCs w:val="20"/>
              </w:rPr>
            </w:pPr>
            <w:r>
              <w:rPr>
                <w:rFonts w:ascii="Arial" w:hAnsi="Arial" w:cs="Arial"/>
                <w:sz w:val="20"/>
                <w:szCs w:val="20"/>
              </w:rPr>
              <w:t>1,800</w:t>
            </w:r>
          </w:p>
        </w:tc>
      </w:tr>
      <w:tr w:rsidR="00F60B05" w:rsidRPr="00C30E50" w:rsidTr="00071E49">
        <w:trPr>
          <w:jc w:val="center"/>
        </w:trPr>
        <w:tc>
          <w:tcPr>
            <w:tcW w:w="3780" w:type="dxa"/>
          </w:tcPr>
          <w:p w:rsidR="00F60B05" w:rsidRPr="00564DA4" w:rsidRDefault="00F60B05" w:rsidP="00BA3070">
            <w:pPr>
              <w:rPr>
                <w:rFonts w:ascii="Arial" w:hAnsi="Arial" w:cs="Arial"/>
                <w:sz w:val="20"/>
                <w:szCs w:val="20"/>
              </w:rPr>
            </w:pPr>
            <w:r w:rsidRPr="00564DA4">
              <w:rPr>
                <w:rFonts w:ascii="Arial" w:hAnsi="Arial" w:cs="Arial"/>
                <w:sz w:val="20"/>
                <w:szCs w:val="20"/>
              </w:rPr>
              <w:t>STOP Act Grantee Program Directors*</w:t>
            </w:r>
          </w:p>
        </w:tc>
        <w:tc>
          <w:tcPr>
            <w:tcW w:w="1907" w:type="dxa"/>
          </w:tcPr>
          <w:p w:rsidR="00F60B05" w:rsidRPr="00564DA4" w:rsidRDefault="00F60B05" w:rsidP="00A770F5">
            <w:pPr>
              <w:tabs>
                <w:tab w:val="decimal" w:pos="73"/>
              </w:tabs>
              <w:jc w:val="center"/>
              <w:rPr>
                <w:rFonts w:ascii="Arial" w:hAnsi="Arial" w:cs="Arial"/>
                <w:sz w:val="20"/>
                <w:szCs w:val="20"/>
              </w:rPr>
            </w:pPr>
            <w:r>
              <w:rPr>
                <w:rFonts w:ascii="Arial" w:hAnsi="Arial" w:cs="Arial"/>
                <w:sz w:val="20"/>
                <w:szCs w:val="20"/>
              </w:rPr>
              <w:t>11</w:t>
            </w:r>
          </w:p>
        </w:tc>
        <w:tc>
          <w:tcPr>
            <w:tcW w:w="1414" w:type="dxa"/>
          </w:tcPr>
          <w:p w:rsidR="00F60B05" w:rsidRPr="00564DA4" w:rsidRDefault="0024420B" w:rsidP="00564DA4">
            <w:pPr>
              <w:tabs>
                <w:tab w:val="decimal" w:pos="624"/>
              </w:tabs>
              <w:rPr>
                <w:rFonts w:ascii="Arial" w:hAnsi="Arial" w:cs="Arial"/>
                <w:sz w:val="20"/>
                <w:szCs w:val="20"/>
              </w:rPr>
            </w:pPr>
            <w:r>
              <w:rPr>
                <w:rFonts w:ascii="Arial" w:hAnsi="Arial" w:cs="Arial"/>
                <w:sz w:val="20"/>
                <w:szCs w:val="20"/>
              </w:rPr>
              <w:t>4</w:t>
            </w:r>
          </w:p>
        </w:tc>
        <w:tc>
          <w:tcPr>
            <w:tcW w:w="1414" w:type="dxa"/>
          </w:tcPr>
          <w:p w:rsidR="00F60B05" w:rsidRPr="00564DA4" w:rsidRDefault="00F60B05" w:rsidP="00564DA4">
            <w:pPr>
              <w:tabs>
                <w:tab w:val="decimal" w:pos="650"/>
              </w:tabs>
              <w:rPr>
                <w:rFonts w:ascii="Arial" w:hAnsi="Arial" w:cs="Arial"/>
                <w:sz w:val="20"/>
                <w:szCs w:val="20"/>
              </w:rPr>
            </w:pPr>
            <w:r w:rsidRPr="00564DA4">
              <w:rPr>
                <w:rFonts w:ascii="Arial" w:hAnsi="Arial" w:cs="Arial"/>
                <w:sz w:val="20"/>
                <w:szCs w:val="20"/>
              </w:rPr>
              <w:t>5</w:t>
            </w:r>
          </w:p>
        </w:tc>
        <w:tc>
          <w:tcPr>
            <w:tcW w:w="1414" w:type="dxa"/>
          </w:tcPr>
          <w:p w:rsidR="00F60B05" w:rsidRPr="00564DA4" w:rsidRDefault="0024420B" w:rsidP="00A770F5">
            <w:pPr>
              <w:tabs>
                <w:tab w:val="decimal" w:pos="0"/>
              </w:tabs>
              <w:jc w:val="center"/>
              <w:rPr>
                <w:rFonts w:ascii="Arial" w:hAnsi="Arial" w:cs="Arial"/>
                <w:sz w:val="20"/>
                <w:szCs w:val="20"/>
              </w:rPr>
            </w:pPr>
            <w:r>
              <w:rPr>
                <w:rFonts w:ascii="Arial" w:hAnsi="Arial" w:cs="Arial"/>
                <w:sz w:val="20"/>
                <w:szCs w:val="20"/>
              </w:rPr>
              <w:t>220</w:t>
            </w:r>
          </w:p>
        </w:tc>
      </w:tr>
      <w:tr w:rsidR="00F60B05" w:rsidRPr="00C30E50" w:rsidTr="00071E49">
        <w:trPr>
          <w:jc w:val="center"/>
        </w:trPr>
        <w:tc>
          <w:tcPr>
            <w:tcW w:w="9929" w:type="dxa"/>
            <w:gridSpan w:val="5"/>
            <w:shd w:val="clear" w:color="auto" w:fill="E0E0E0"/>
          </w:tcPr>
          <w:p w:rsidR="00F60B05" w:rsidRPr="00564DA4" w:rsidRDefault="00F60B05" w:rsidP="00564DA4">
            <w:pPr>
              <w:tabs>
                <w:tab w:val="decimal" w:pos="624"/>
                <w:tab w:val="decimal" w:pos="650"/>
                <w:tab w:val="decimal" w:pos="841"/>
              </w:tabs>
              <w:rPr>
                <w:rFonts w:ascii="Arial" w:hAnsi="Arial" w:cs="Arial"/>
                <w:b/>
                <w:sz w:val="20"/>
                <w:szCs w:val="20"/>
              </w:rPr>
            </w:pPr>
            <w:r w:rsidRPr="00564DA4">
              <w:rPr>
                <w:rFonts w:ascii="Arial" w:hAnsi="Arial" w:cs="Arial"/>
                <w:b/>
                <w:sz w:val="20"/>
                <w:szCs w:val="20"/>
              </w:rPr>
              <w:t>Instrument – CCT (Coalition Classification Tool)</w:t>
            </w:r>
          </w:p>
        </w:tc>
      </w:tr>
      <w:tr w:rsidR="00F60B05" w:rsidRPr="00C30E50" w:rsidTr="00071E49">
        <w:trPr>
          <w:jc w:val="center"/>
        </w:trPr>
        <w:tc>
          <w:tcPr>
            <w:tcW w:w="3780" w:type="dxa"/>
          </w:tcPr>
          <w:p w:rsidR="00F60B05" w:rsidRPr="00A770F5" w:rsidRDefault="0024420B" w:rsidP="00DF092E">
            <w:pPr>
              <w:rPr>
                <w:rFonts w:ascii="Arial" w:hAnsi="Arial" w:cs="Arial"/>
                <w:sz w:val="20"/>
                <w:szCs w:val="20"/>
              </w:rPr>
            </w:pPr>
            <w:r>
              <w:rPr>
                <w:rFonts w:ascii="Arial" w:hAnsi="Arial" w:cs="Arial"/>
                <w:sz w:val="20"/>
                <w:szCs w:val="20"/>
              </w:rPr>
              <w:t>DFC Grantee</w:t>
            </w:r>
            <w:r w:rsidR="00F60B05" w:rsidRPr="00A770F5">
              <w:rPr>
                <w:rFonts w:ascii="Arial" w:hAnsi="Arial" w:cs="Arial"/>
                <w:sz w:val="20"/>
                <w:szCs w:val="20"/>
              </w:rPr>
              <w:t xml:space="preserve"> Program Directors</w:t>
            </w:r>
            <w:r w:rsidR="00F60B05">
              <w:rPr>
                <w:rFonts w:ascii="Arial" w:hAnsi="Arial" w:cs="Arial"/>
                <w:sz w:val="20"/>
                <w:szCs w:val="20"/>
              </w:rPr>
              <w:t xml:space="preserve"> and Coalition Members</w:t>
            </w:r>
          </w:p>
        </w:tc>
        <w:tc>
          <w:tcPr>
            <w:tcW w:w="1907" w:type="dxa"/>
          </w:tcPr>
          <w:p w:rsidR="00F60B05" w:rsidRPr="00A770F5" w:rsidRDefault="0024420B" w:rsidP="00564DA4">
            <w:pPr>
              <w:tabs>
                <w:tab w:val="decimal" w:pos="852"/>
              </w:tabs>
              <w:rPr>
                <w:rFonts w:ascii="Arial" w:hAnsi="Arial" w:cs="Arial"/>
                <w:sz w:val="20"/>
                <w:szCs w:val="20"/>
              </w:rPr>
            </w:pPr>
            <w:r>
              <w:rPr>
                <w:rFonts w:ascii="Arial" w:hAnsi="Arial" w:cs="Arial"/>
                <w:sz w:val="20"/>
                <w:szCs w:val="20"/>
              </w:rPr>
              <w:t>1,436**</w:t>
            </w:r>
          </w:p>
        </w:tc>
        <w:tc>
          <w:tcPr>
            <w:tcW w:w="1414" w:type="dxa"/>
          </w:tcPr>
          <w:p w:rsidR="00F60B05" w:rsidRPr="00A770F5" w:rsidRDefault="00F60B05" w:rsidP="00564DA4">
            <w:pPr>
              <w:tabs>
                <w:tab w:val="decimal" w:pos="624"/>
              </w:tabs>
              <w:rPr>
                <w:rFonts w:ascii="Arial" w:hAnsi="Arial" w:cs="Arial"/>
                <w:sz w:val="20"/>
                <w:szCs w:val="20"/>
              </w:rPr>
            </w:pPr>
            <w:r w:rsidRPr="00A770F5">
              <w:rPr>
                <w:rFonts w:ascii="Arial" w:hAnsi="Arial" w:cs="Arial"/>
                <w:sz w:val="20"/>
                <w:szCs w:val="20"/>
              </w:rPr>
              <w:t>1</w:t>
            </w:r>
          </w:p>
        </w:tc>
        <w:tc>
          <w:tcPr>
            <w:tcW w:w="1414" w:type="dxa"/>
          </w:tcPr>
          <w:p w:rsidR="00F60B05" w:rsidRPr="00A770F5" w:rsidRDefault="00F60B05" w:rsidP="00564DA4">
            <w:pPr>
              <w:tabs>
                <w:tab w:val="decimal" w:pos="650"/>
              </w:tabs>
              <w:rPr>
                <w:rFonts w:ascii="Arial" w:hAnsi="Arial" w:cs="Arial"/>
                <w:sz w:val="20"/>
                <w:szCs w:val="20"/>
              </w:rPr>
            </w:pPr>
            <w:r w:rsidRPr="00A770F5">
              <w:rPr>
                <w:rFonts w:ascii="Arial" w:hAnsi="Arial" w:cs="Arial"/>
                <w:sz w:val="20"/>
                <w:szCs w:val="20"/>
              </w:rPr>
              <w:t>1</w:t>
            </w:r>
          </w:p>
        </w:tc>
        <w:tc>
          <w:tcPr>
            <w:tcW w:w="1414" w:type="dxa"/>
          </w:tcPr>
          <w:p w:rsidR="00F60B05" w:rsidRPr="00A770F5" w:rsidRDefault="0024420B" w:rsidP="00564DA4">
            <w:pPr>
              <w:tabs>
                <w:tab w:val="decimal" w:pos="841"/>
              </w:tabs>
              <w:rPr>
                <w:rFonts w:ascii="Arial" w:hAnsi="Arial" w:cs="Arial"/>
                <w:sz w:val="20"/>
                <w:szCs w:val="20"/>
              </w:rPr>
            </w:pPr>
            <w:r>
              <w:rPr>
                <w:rFonts w:ascii="Arial" w:hAnsi="Arial" w:cs="Arial"/>
                <w:sz w:val="20"/>
                <w:szCs w:val="20"/>
              </w:rPr>
              <w:t>1,436</w:t>
            </w:r>
          </w:p>
        </w:tc>
      </w:tr>
      <w:tr w:rsidR="00F60B05" w:rsidRPr="00C30E50" w:rsidTr="00071E49">
        <w:trPr>
          <w:jc w:val="center"/>
        </w:trPr>
        <w:tc>
          <w:tcPr>
            <w:tcW w:w="9929" w:type="dxa"/>
            <w:gridSpan w:val="5"/>
            <w:shd w:val="clear" w:color="auto" w:fill="E0E0E0"/>
          </w:tcPr>
          <w:p w:rsidR="00F60B05" w:rsidRPr="003054C7" w:rsidDel="00A770F5" w:rsidRDefault="00F60B05" w:rsidP="00A770F5">
            <w:pPr>
              <w:tabs>
                <w:tab w:val="decimal" w:pos="0"/>
              </w:tabs>
              <w:jc w:val="both"/>
              <w:rPr>
                <w:rFonts w:ascii="Arial" w:hAnsi="Arial" w:cs="Arial"/>
                <w:b/>
                <w:sz w:val="20"/>
                <w:szCs w:val="20"/>
              </w:rPr>
            </w:pPr>
            <w:r w:rsidRPr="003054C7">
              <w:rPr>
                <w:rFonts w:ascii="Arial" w:hAnsi="Arial" w:cs="Arial"/>
                <w:b/>
                <w:sz w:val="20"/>
                <w:szCs w:val="20"/>
              </w:rPr>
              <w:t>Case Studies – Interviews</w:t>
            </w:r>
          </w:p>
        </w:tc>
      </w:tr>
      <w:tr w:rsidR="00F60B05" w:rsidRPr="00C30E50" w:rsidTr="00071E49">
        <w:trPr>
          <w:jc w:val="center"/>
        </w:trPr>
        <w:tc>
          <w:tcPr>
            <w:tcW w:w="3780" w:type="dxa"/>
          </w:tcPr>
          <w:p w:rsidR="00F60B05" w:rsidRPr="003054C7" w:rsidRDefault="00F60B05" w:rsidP="00DF092E">
            <w:pPr>
              <w:rPr>
                <w:rFonts w:ascii="Arial" w:hAnsi="Arial" w:cs="Arial"/>
                <w:sz w:val="20"/>
                <w:szCs w:val="20"/>
              </w:rPr>
            </w:pPr>
            <w:r w:rsidRPr="003054C7">
              <w:rPr>
                <w:rFonts w:ascii="Arial" w:hAnsi="Arial" w:cs="Arial"/>
                <w:sz w:val="20"/>
                <w:szCs w:val="20"/>
              </w:rPr>
              <w:t>DFC Coalition Sector Members***</w:t>
            </w:r>
          </w:p>
        </w:tc>
        <w:tc>
          <w:tcPr>
            <w:tcW w:w="1907" w:type="dxa"/>
          </w:tcPr>
          <w:p w:rsidR="00F60B05" w:rsidRPr="003054C7" w:rsidRDefault="00F60B05" w:rsidP="00A770F5">
            <w:pPr>
              <w:tabs>
                <w:tab w:val="decimal" w:pos="-17"/>
              </w:tabs>
              <w:jc w:val="center"/>
              <w:rPr>
                <w:rFonts w:ascii="Arial" w:hAnsi="Arial" w:cs="Arial"/>
                <w:sz w:val="20"/>
                <w:szCs w:val="20"/>
              </w:rPr>
            </w:pPr>
            <w:r w:rsidRPr="003054C7">
              <w:rPr>
                <w:rFonts w:ascii="Arial" w:hAnsi="Arial" w:cs="Arial"/>
                <w:sz w:val="20"/>
                <w:szCs w:val="20"/>
              </w:rPr>
              <w:t>108</w:t>
            </w:r>
          </w:p>
        </w:tc>
        <w:tc>
          <w:tcPr>
            <w:tcW w:w="1414" w:type="dxa"/>
          </w:tcPr>
          <w:p w:rsidR="00F60B05" w:rsidRPr="003054C7" w:rsidRDefault="00F60B05" w:rsidP="00564DA4">
            <w:pPr>
              <w:tabs>
                <w:tab w:val="decimal" w:pos="624"/>
              </w:tabs>
              <w:rPr>
                <w:rFonts w:ascii="Arial" w:hAnsi="Arial" w:cs="Arial"/>
                <w:sz w:val="20"/>
                <w:szCs w:val="20"/>
              </w:rPr>
            </w:pPr>
            <w:r w:rsidRPr="003054C7">
              <w:rPr>
                <w:rFonts w:ascii="Arial" w:hAnsi="Arial" w:cs="Arial"/>
                <w:sz w:val="20"/>
                <w:szCs w:val="20"/>
              </w:rPr>
              <w:t>1</w:t>
            </w:r>
          </w:p>
        </w:tc>
        <w:tc>
          <w:tcPr>
            <w:tcW w:w="1414" w:type="dxa"/>
          </w:tcPr>
          <w:p w:rsidR="00F60B05" w:rsidRPr="003054C7" w:rsidRDefault="00F60B05" w:rsidP="00564DA4">
            <w:pPr>
              <w:tabs>
                <w:tab w:val="decimal" w:pos="650"/>
              </w:tabs>
              <w:rPr>
                <w:rFonts w:ascii="Arial" w:hAnsi="Arial" w:cs="Arial"/>
                <w:sz w:val="20"/>
                <w:szCs w:val="20"/>
              </w:rPr>
            </w:pPr>
            <w:r w:rsidRPr="003054C7">
              <w:rPr>
                <w:rFonts w:ascii="Arial" w:hAnsi="Arial" w:cs="Arial"/>
                <w:sz w:val="20"/>
                <w:szCs w:val="20"/>
              </w:rPr>
              <w:t>1.5</w:t>
            </w:r>
          </w:p>
        </w:tc>
        <w:tc>
          <w:tcPr>
            <w:tcW w:w="1414" w:type="dxa"/>
          </w:tcPr>
          <w:p w:rsidR="00F60B05" w:rsidRPr="003054C7" w:rsidDel="00A770F5" w:rsidRDefault="00F60B05" w:rsidP="00A770F5">
            <w:pPr>
              <w:tabs>
                <w:tab w:val="decimal" w:pos="82"/>
              </w:tabs>
              <w:jc w:val="center"/>
              <w:rPr>
                <w:rFonts w:ascii="Arial" w:hAnsi="Arial" w:cs="Arial"/>
                <w:sz w:val="20"/>
                <w:szCs w:val="20"/>
              </w:rPr>
            </w:pPr>
            <w:r w:rsidRPr="003054C7">
              <w:rPr>
                <w:rFonts w:ascii="Arial" w:hAnsi="Arial" w:cs="Arial"/>
                <w:sz w:val="20"/>
                <w:szCs w:val="20"/>
              </w:rPr>
              <w:t>162</w:t>
            </w:r>
          </w:p>
        </w:tc>
      </w:tr>
      <w:tr w:rsidR="00F60B05" w:rsidRPr="00C30E50" w:rsidTr="00071E49">
        <w:trPr>
          <w:jc w:val="center"/>
        </w:trPr>
        <w:tc>
          <w:tcPr>
            <w:tcW w:w="3780" w:type="dxa"/>
          </w:tcPr>
          <w:p w:rsidR="00F60B05" w:rsidRPr="003054C7" w:rsidRDefault="00F60B05" w:rsidP="00DF092E">
            <w:pPr>
              <w:rPr>
                <w:rFonts w:ascii="Arial" w:hAnsi="Arial" w:cs="Arial"/>
                <w:sz w:val="20"/>
                <w:szCs w:val="20"/>
              </w:rPr>
            </w:pPr>
            <w:r w:rsidRPr="003054C7">
              <w:rPr>
                <w:rFonts w:ascii="Arial" w:hAnsi="Arial" w:cs="Arial"/>
                <w:sz w:val="20"/>
                <w:szCs w:val="20"/>
              </w:rPr>
              <w:t>DFC Coalition Chair</w:t>
            </w:r>
            <w:r>
              <w:rPr>
                <w:rFonts w:ascii="Arial" w:hAnsi="Arial" w:cs="Arial"/>
                <w:sz w:val="20"/>
                <w:szCs w:val="20"/>
              </w:rPr>
              <w:t>/Program Director</w:t>
            </w:r>
          </w:p>
        </w:tc>
        <w:tc>
          <w:tcPr>
            <w:tcW w:w="1907" w:type="dxa"/>
          </w:tcPr>
          <w:p w:rsidR="00F60B05" w:rsidRPr="003054C7" w:rsidRDefault="00F60B05" w:rsidP="00A770F5">
            <w:pPr>
              <w:tabs>
                <w:tab w:val="decimal" w:pos="-17"/>
              </w:tabs>
              <w:jc w:val="center"/>
              <w:rPr>
                <w:rFonts w:ascii="Arial" w:hAnsi="Arial" w:cs="Arial"/>
                <w:sz w:val="20"/>
                <w:szCs w:val="20"/>
              </w:rPr>
            </w:pPr>
            <w:r w:rsidRPr="003054C7">
              <w:rPr>
                <w:rFonts w:ascii="Arial" w:hAnsi="Arial" w:cs="Arial"/>
                <w:sz w:val="20"/>
                <w:szCs w:val="20"/>
              </w:rPr>
              <w:t>9</w:t>
            </w:r>
          </w:p>
        </w:tc>
        <w:tc>
          <w:tcPr>
            <w:tcW w:w="1414" w:type="dxa"/>
          </w:tcPr>
          <w:p w:rsidR="00F60B05" w:rsidRPr="003054C7" w:rsidRDefault="00F60B05" w:rsidP="00564DA4">
            <w:pPr>
              <w:tabs>
                <w:tab w:val="decimal" w:pos="624"/>
              </w:tabs>
              <w:rPr>
                <w:rFonts w:ascii="Arial" w:hAnsi="Arial" w:cs="Arial"/>
                <w:sz w:val="20"/>
                <w:szCs w:val="20"/>
              </w:rPr>
            </w:pPr>
            <w:r w:rsidRPr="003054C7">
              <w:rPr>
                <w:rFonts w:ascii="Arial" w:hAnsi="Arial" w:cs="Arial"/>
                <w:sz w:val="20"/>
                <w:szCs w:val="20"/>
              </w:rPr>
              <w:t>1</w:t>
            </w:r>
          </w:p>
        </w:tc>
        <w:tc>
          <w:tcPr>
            <w:tcW w:w="1414" w:type="dxa"/>
          </w:tcPr>
          <w:p w:rsidR="00F60B05" w:rsidRPr="003054C7" w:rsidRDefault="00F60B05" w:rsidP="00564DA4">
            <w:pPr>
              <w:tabs>
                <w:tab w:val="decimal" w:pos="650"/>
              </w:tabs>
              <w:rPr>
                <w:rFonts w:ascii="Arial" w:hAnsi="Arial" w:cs="Arial"/>
                <w:sz w:val="20"/>
                <w:szCs w:val="20"/>
              </w:rPr>
            </w:pPr>
            <w:r w:rsidRPr="003054C7">
              <w:rPr>
                <w:rFonts w:ascii="Arial" w:hAnsi="Arial" w:cs="Arial"/>
                <w:sz w:val="20"/>
                <w:szCs w:val="20"/>
              </w:rPr>
              <w:t>2</w:t>
            </w:r>
          </w:p>
        </w:tc>
        <w:tc>
          <w:tcPr>
            <w:tcW w:w="1414" w:type="dxa"/>
          </w:tcPr>
          <w:p w:rsidR="00F60B05" w:rsidRPr="003054C7" w:rsidDel="00A770F5" w:rsidRDefault="00F60B05" w:rsidP="00A770F5">
            <w:pPr>
              <w:tabs>
                <w:tab w:val="decimal" w:pos="82"/>
              </w:tabs>
              <w:jc w:val="center"/>
              <w:rPr>
                <w:rFonts w:ascii="Arial" w:hAnsi="Arial" w:cs="Arial"/>
                <w:sz w:val="20"/>
                <w:szCs w:val="20"/>
              </w:rPr>
            </w:pPr>
            <w:r w:rsidRPr="003054C7">
              <w:rPr>
                <w:rFonts w:ascii="Arial" w:hAnsi="Arial" w:cs="Arial"/>
                <w:sz w:val="20"/>
                <w:szCs w:val="20"/>
              </w:rPr>
              <w:t>18</w:t>
            </w:r>
          </w:p>
        </w:tc>
      </w:tr>
      <w:tr w:rsidR="00F60B05" w:rsidRPr="00C30E50" w:rsidTr="00071E49">
        <w:trPr>
          <w:jc w:val="center"/>
        </w:trPr>
        <w:tc>
          <w:tcPr>
            <w:tcW w:w="9929" w:type="dxa"/>
            <w:gridSpan w:val="5"/>
            <w:shd w:val="clear" w:color="auto" w:fill="E0E0E0"/>
          </w:tcPr>
          <w:p w:rsidR="00F60B05" w:rsidRPr="003054C7" w:rsidRDefault="00F60B05" w:rsidP="00A770F5">
            <w:pPr>
              <w:tabs>
                <w:tab w:val="decimal" w:pos="82"/>
              </w:tabs>
              <w:rPr>
                <w:rFonts w:ascii="Arial" w:hAnsi="Arial" w:cs="Arial"/>
                <w:b/>
                <w:sz w:val="20"/>
                <w:szCs w:val="20"/>
              </w:rPr>
            </w:pPr>
            <w:r w:rsidRPr="003054C7">
              <w:rPr>
                <w:rFonts w:ascii="Arial" w:hAnsi="Arial" w:cs="Arial"/>
                <w:b/>
                <w:sz w:val="20"/>
                <w:szCs w:val="20"/>
              </w:rPr>
              <w:t xml:space="preserve">Case Studies – </w:t>
            </w:r>
            <w:r>
              <w:rPr>
                <w:rFonts w:ascii="Arial" w:hAnsi="Arial" w:cs="Arial"/>
                <w:b/>
                <w:sz w:val="20"/>
                <w:szCs w:val="20"/>
              </w:rPr>
              <w:t>Social Network Survey</w:t>
            </w:r>
          </w:p>
        </w:tc>
      </w:tr>
      <w:tr w:rsidR="00F60B05" w:rsidRPr="00C30E50" w:rsidTr="00071E49">
        <w:trPr>
          <w:jc w:val="center"/>
        </w:trPr>
        <w:tc>
          <w:tcPr>
            <w:tcW w:w="3780" w:type="dxa"/>
          </w:tcPr>
          <w:p w:rsidR="00F60B05" w:rsidRPr="003054C7" w:rsidRDefault="00F60B05" w:rsidP="00DF092E">
            <w:pPr>
              <w:rPr>
                <w:rFonts w:ascii="Arial" w:hAnsi="Arial" w:cs="Arial"/>
                <w:sz w:val="20"/>
                <w:szCs w:val="20"/>
              </w:rPr>
            </w:pPr>
            <w:r w:rsidRPr="003054C7">
              <w:rPr>
                <w:rFonts w:ascii="Arial" w:hAnsi="Arial" w:cs="Arial"/>
                <w:sz w:val="20"/>
                <w:szCs w:val="20"/>
              </w:rPr>
              <w:t>DFC Coalition Sector Members****</w:t>
            </w:r>
          </w:p>
        </w:tc>
        <w:tc>
          <w:tcPr>
            <w:tcW w:w="1907" w:type="dxa"/>
          </w:tcPr>
          <w:p w:rsidR="00F60B05" w:rsidRPr="003054C7" w:rsidRDefault="00F60B05" w:rsidP="00A770F5">
            <w:pPr>
              <w:tabs>
                <w:tab w:val="decimal" w:pos="-17"/>
              </w:tabs>
              <w:jc w:val="center"/>
              <w:rPr>
                <w:rFonts w:ascii="Arial" w:hAnsi="Arial" w:cs="Arial"/>
                <w:sz w:val="20"/>
                <w:szCs w:val="20"/>
              </w:rPr>
            </w:pPr>
            <w:r>
              <w:rPr>
                <w:rFonts w:ascii="Arial" w:hAnsi="Arial" w:cs="Arial"/>
                <w:sz w:val="20"/>
                <w:szCs w:val="20"/>
              </w:rPr>
              <w:t>216</w:t>
            </w:r>
          </w:p>
        </w:tc>
        <w:tc>
          <w:tcPr>
            <w:tcW w:w="1414" w:type="dxa"/>
          </w:tcPr>
          <w:p w:rsidR="00F60B05" w:rsidRPr="003054C7" w:rsidRDefault="00F60B05" w:rsidP="00564DA4">
            <w:pPr>
              <w:tabs>
                <w:tab w:val="decimal" w:pos="624"/>
              </w:tabs>
              <w:rPr>
                <w:rFonts w:ascii="Arial" w:hAnsi="Arial" w:cs="Arial"/>
                <w:sz w:val="20"/>
                <w:szCs w:val="20"/>
              </w:rPr>
            </w:pPr>
            <w:r w:rsidRPr="003054C7">
              <w:rPr>
                <w:rFonts w:ascii="Arial" w:hAnsi="Arial" w:cs="Arial"/>
                <w:sz w:val="20"/>
                <w:szCs w:val="20"/>
              </w:rPr>
              <w:t>1</w:t>
            </w:r>
          </w:p>
        </w:tc>
        <w:tc>
          <w:tcPr>
            <w:tcW w:w="1414" w:type="dxa"/>
          </w:tcPr>
          <w:p w:rsidR="00F60B05" w:rsidRPr="003054C7" w:rsidRDefault="00F60B05" w:rsidP="00A770F5">
            <w:pPr>
              <w:tabs>
                <w:tab w:val="decimal" w:pos="56"/>
              </w:tabs>
              <w:jc w:val="center"/>
              <w:rPr>
                <w:rFonts w:ascii="Arial" w:hAnsi="Arial" w:cs="Arial"/>
                <w:sz w:val="20"/>
                <w:szCs w:val="20"/>
              </w:rPr>
            </w:pPr>
            <w:r w:rsidRPr="003054C7">
              <w:rPr>
                <w:rFonts w:ascii="Arial" w:hAnsi="Arial" w:cs="Arial"/>
                <w:sz w:val="20"/>
                <w:szCs w:val="20"/>
              </w:rPr>
              <w:t>.</w:t>
            </w:r>
            <w:r>
              <w:rPr>
                <w:rFonts w:ascii="Arial" w:hAnsi="Arial" w:cs="Arial"/>
                <w:sz w:val="20"/>
                <w:szCs w:val="20"/>
              </w:rPr>
              <w:t>25</w:t>
            </w:r>
          </w:p>
        </w:tc>
        <w:tc>
          <w:tcPr>
            <w:tcW w:w="1414" w:type="dxa"/>
          </w:tcPr>
          <w:p w:rsidR="00F60B05" w:rsidRPr="003054C7" w:rsidRDefault="00F60B05" w:rsidP="00A770F5">
            <w:pPr>
              <w:tabs>
                <w:tab w:val="decimal" w:pos="82"/>
              </w:tabs>
              <w:jc w:val="center"/>
              <w:rPr>
                <w:rFonts w:ascii="Arial" w:hAnsi="Arial" w:cs="Arial"/>
                <w:sz w:val="20"/>
                <w:szCs w:val="20"/>
              </w:rPr>
            </w:pPr>
            <w:r w:rsidRPr="003054C7">
              <w:rPr>
                <w:rFonts w:ascii="Arial" w:hAnsi="Arial" w:cs="Arial"/>
                <w:sz w:val="20"/>
                <w:szCs w:val="20"/>
              </w:rPr>
              <w:t>54</w:t>
            </w:r>
          </w:p>
        </w:tc>
      </w:tr>
      <w:tr w:rsidR="00F60B05" w:rsidRPr="00C30E50" w:rsidTr="00071E49">
        <w:trPr>
          <w:jc w:val="center"/>
        </w:trPr>
        <w:tc>
          <w:tcPr>
            <w:tcW w:w="3780" w:type="dxa"/>
          </w:tcPr>
          <w:p w:rsidR="00F60B05" w:rsidRPr="003054C7" w:rsidRDefault="00F60B05" w:rsidP="00DF092E">
            <w:pPr>
              <w:rPr>
                <w:rFonts w:ascii="Arial" w:hAnsi="Arial" w:cs="Arial"/>
                <w:sz w:val="20"/>
                <w:szCs w:val="20"/>
              </w:rPr>
            </w:pPr>
            <w:r>
              <w:rPr>
                <w:rFonts w:ascii="Arial" w:hAnsi="Arial" w:cs="Arial"/>
                <w:sz w:val="20"/>
                <w:szCs w:val="20"/>
              </w:rPr>
              <w:t>DFC Coalition Chair/Program Director</w:t>
            </w:r>
          </w:p>
        </w:tc>
        <w:tc>
          <w:tcPr>
            <w:tcW w:w="1907" w:type="dxa"/>
          </w:tcPr>
          <w:p w:rsidR="00F60B05" w:rsidRPr="003054C7" w:rsidRDefault="00F60B05" w:rsidP="00A770F5">
            <w:pPr>
              <w:tabs>
                <w:tab w:val="decimal" w:pos="-17"/>
              </w:tabs>
              <w:jc w:val="center"/>
              <w:rPr>
                <w:rFonts w:ascii="Arial" w:hAnsi="Arial" w:cs="Arial"/>
                <w:sz w:val="20"/>
                <w:szCs w:val="20"/>
              </w:rPr>
            </w:pPr>
            <w:r w:rsidRPr="003054C7">
              <w:rPr>
                <w:rFonts w:ascii="Arial" w:hAnsi="Arial" w:cs="Arial"/>
                <w:sz w:val="20"/>
                <w:szCs w:val="20"/>
              </w:rPr>
              <w:t>9</w:t>
            </w:r>
          </w:p>
        </w:tc>
        <w:tc>
          <w:tcPr>
            <w:tcW w:w="1414" w:type="dxa"/>
          </w:tcPr>
          <w:p w:rsidR="00F60B05" w:rsidRPr="003054C7" w:rsidRDefault="00F60B05" w:rsidP="00564DA4">
            <w:pPr>
              <w:tabs>
                <w:tab w:val="decimal" w:pos="624"/>
              </w:tabs>
              <w:rPr>
                <w:rFonts w:ascii="Arial" w:hAnsi="Arial" w:cs="Arial"/>
                <w:sz w:val="20"/>
                <w:szCs w:val="20"/>
              </w:rPr>
            </w:pPr>
            <w:r w:rsidRPr="003054C7">
              <w:rPr>
                <w:rFonts w:ascii="Arial" w:hAnsi="Arial" w:cs="Arial"/>
                <w:sz w:val="20"/>
                <w:szCs w:val="20"/>
              </w:rPr>
              <w:t>1</w:t>
            </w:r>
          </w:p>
        </w:tc>
        <w:tc>
          <w:tcPr>
            <w:tcW w:w="1414" w:type="dxa"/>
          </w:tcPr>
          <w:p w:rsidR="00F60B05" w:rsidRPr="003054C7" w:rsidRDefault="00F60B05" w:rsidP="00A770F5">
            <w:pPr>
              <w:tabs>
                <w:tab w:val="decimal" w:pos="56"/>
              </w:tabs>
              <w:jc w:val="center"/>
              <w:rPr>
                <w:rFonts w:ascii="Arial" w:hAnsi="Arial" w:cs="Arial"/>
                <w:sz w:val="20"/>
                <w:szCs w:val="20"/>
              </w:rPr>
            </w:pPr>
            <w:r w:rsidRPr="003054C7">
              <w:rPr>
                <w:rFonts w:ascii="Arial" w:hAnsi="Arial" w:cs="Arial"/>
                <w:sz w:val="20"/>
                <w:szCs w:val="20"/>
              </w:rPr>
              <w:t>.</w:t>
            </w:r>
            <w:r>
              <w:rPr>
                <w:rFonts w:ascii="Arial" w:hAnsi="Arial" w:cs="Arial"/>
                <w:sz w:val="20"/>
                <w:szCs w:val="20"/>
              </w:rPr>
              <w:t>2</w:t>
            </w:r>
            <w:r w:rsidRPr="003054C7">
              <w:rPr>
                <w:rFonts w:ascii="Arial" w:hAnsi="Arial" w:cs="Arial"/>
                <w:sz w:val="20"/>
                <w:szCs w:val="20"/>
              </w:rPr>
              <w:t>5</w:t>
            </w:r>
          </w:p>
        </w:tc>
        <w:tc>
          <w:tcPr>
            <w:tcW w:w="1414" w:type="dxa"/>
          </w:tcPr>
          <w:p w:rsidR="00F60B05" w:rsidRPr="003054C7" w:rsidRDefault="00F60B05" w:rsidP="00A770F5">
            <w:pPr>
              <w:tabs>
                <w:tab w:val="decimal" w:pos="82"/>
              </w:tabs>
              <w:jc w:val="center"/>
              <w:rPr>
                <w:rFonts w:ascii="Arial" w:hAnsi="Arial" w:cs="Arial"/>
                <w:sz w:val="20"/>
                <w:szCs w:val="20"/>
              </w:rPr>
            </w:pPr>
            <w:r>
              <w:rPr>
                <w:rFonts w:ascii="Arial" w:hAnsi="Arial" w:cs="Arial"/>
                <w:sz w:val="20"/>
                <w:szCs w:val="20"/>
              </w:rPr>
              <w:t>2.25</w:t>
            </w:r>
          </w:p>
        </w:tc>
      </w:tr>
      <w:tr w:rsidR="00F60B05" w:rsidRPr="00C30E50" w:rsidTr="00071E49">
        <w:trPr>
          <w:jc w:val="center"/>
        </w:trPr>
        <w:tc>
          <w:tcPr>
            <w:tcW w:w="8515" w:type="dxa"/>
            <w:gridSpan w:val="4"/>
            <w:shd w:val="clear" w:color="auto" w:fill="E0E0E0"/>
          </w:tcPr>
          <w:p w:rsidR="00F60B05" w:rsidRPr="00A770F5" w:rsidRDefault="00F60B05" w:rsidP="00564DA4">
            <w:pPr>
              <w:tabs>
                <w:tab w:val="decimal" w:pos="650"/>
              </w:tabs>
              <w:rPr>
                <w:rFonts w:ascii="Arial" w:hAnsi="Arial" w:cs="Arial"/>
                <w:sz w:val="20"/>
                <w:szCs w:val="20"/>
              </w:rPr>
            </w:pPr>
            <w:r w:rsidRPr="00A770F5">
              <w:rPr>
                <w:rFonts w:ascii="Arial" w:hAnsi="Arial" w:cs="Arial"/>
                <w:b/>
                <w:sz w:val="20"/>
                <w:szCs w:val="20"/>
              </w:rPr>
              <w:t>Total</w:t>
            </w:r>
          </w:p>
        </w:tc>
        <w:tc>
          <w:tcPr>
            <w:tcW w:w="1414" w:type="dxa"/>
            <w:shd w:val="clear" w:color="auto" w:fill="E0E0E0"/>
          </w:tcPr>
          <w:p w:rsidR="00F60B05" w:rsidRPr="00A770F5" w:rsidRDefault="00F60B05" w:rsidP="0024420B">
            <w:pPr>
              <w:tabs>
                <w:tab w:val="decimal" w:pos="841"/>
              </w:tabs>
              <w:rPr>
                <w:rFonts w:ascii="Arial" w:hAnsi="Arial" w:cs="Arial"/>
                <w:b/>
                <w:sz w:val="20"/>
                <w:szCs w:val="20"/>
              </w:rPr>
            </w:pPr>
            <w:r w:rsidRPr="00A770F5">
              <w:rPr>
                <w:rFonts w:ascii="Arial" w:hAnsi="Arial" w:cs="Arial"/>
                <w:b/>
                <w:sz w:val="20"/>
                <w:szCs w:val="20"/>
              </w:rPr>
              <w:t>9,</w:t>
            </w:r>
            <w:r w:rsidR="0024420B">
              <w:rPr>
                <w:rFonts w:ascii="Arial" w:hAnsi="Arial" w:cs="Arial"/>
                <w:b/>
                <w:sz w:val="20"/>
                <w:szCs w:val="20"/>
              </w:rPr>
              <w:t>972</w:t>
            </w:r>
          </w:p>
        </w:tc>
      </w:tr>
    </w:tbl>
    <w:p w:rsidR="00F60B05" w:rsidRPr="00C30E50" w:rsidRDefault="00F60B05" w:rsidP="00373524">
      <w:pPr>
        <w:rPr>
          <w:rFonts w:ascii="Arial" w:hAnsi="Arial" w:cs="Arial"/>
          <w:sz w:val="16"/>
        </w:rPr>
      </w:pPr>
    </w:p>
    <w:p w:rsidR="00F60B05" w:rsidRPr="00A770F5" w:rsidRDefault="0024420B" w:rsidP="00071E49">
      <w:pPr>
        <w:tabs>
          <w:tab w:val="left" w:pos="540"/>
        </w:tabs>
        <w:spacing w:before="120"/>
        <w:ind w:left="450" w:hanging="457"/>
        <w:rPr>
          <w:rFonts w:ascii="Arial" w:hAnsi="Arial" w:cs="Arial"/>
          <w:bCs/>
          <w:sz w:val="18"/>
        </w:rPr>
      </w:pPr>
      <w:r>
        <w:rPr>
          <w:rFonts w:ascii="Arial" w:hAnsi="Arial" w:cs="Arial"/>
          <w:bCs/>
          <w:sz w:val="18"/>
        </w:rPr>
        <w:t>*</w:t>
      </w:r>
      <w:r w:rsidR="00F60B05">
        <w:rPr>
          <w:rFonts w:ascii="Arial" w:hAnsi="Arial" w:cs="Arial"/>
          <w:bCs/>
          <w:sz w:val="18"/>
        </w:rPr>
        <w:tab/>
      </w:r>
      <w:r w:rsidR="00F60B05">
        <w:rPr>
          <w:rFonts w:ascii="Arial" w:hAnsi="Arial" w:cs="Arial"/>
          <w:bCs/>
          <w:sz w:val="18"/>
        </w:rPr>
        <w:tab/>
      </w:r>
      <w:r w:rsidR="00F60B05" w:rsidRPr="00A770F5">
        <w:rPr>
          <w:rFonts w:ascii="Arial" w:hAnsi="Arial" w:cs="Arial"/>
          <w:bCs/>
          <w:sz w:val="18"/>
        </w:rPr>
        <w:t>STOP Act grantees that were prior DFC grantees</w:t>
      </w:r>
    </w:p>
    <w:p w:rsidR="00F60B05" w:rsidRPr="00A770F5" w:rsidRDefault="00F60B05" w:rsidP="00071E49">
      <w:pPr>
        <w:tabs>
          <w:tab w:val="left" w:pos="0"/>
          <w:tab w:val="left" w:pos="540"/>
          <w:tab w:val="left" w:pos="1440"/>
        </w:tabs>
        <w:spacing w:before="120"/>
        <w:ind w:hanging="457"/>
        <w:rPr>
          <w:rFonts w:ascii="Arial" w:hAnsi="Arial" w:cs="Arial"/>
          <w:bCs/>
          <w:sz w:val="18"/>
        </w:rPr>
      </w:pPr>
      <w:r>
        <w:rPr>
          <w:rFonts w:ascii="Arial" w:hAnsi="Arial" w:cs="Arial"/>
        </w:rPr>
        <w:tab/>
      </w:r>
      <w:r w:rsidR="0024420B">
        <w:rPr>
          <w:rFonts w:ascii="Arial" w:hAnsi="Arial" w:cs="Arial"/>
          <w:bCs/>
          <w:sz w:val="18"/>
        </w:rPr>
        <w:t>**</w:t>
      </w:r>
      <w:r>
        <w:rPr>
          <w:rFonts w:ascii="Arial" w:hAnsi="Arial" w:cs="Arial"/>
          <w:bCs/>
          <w:sz w:val="18"/>
        </w:rPr>
        <w:tab/>
        <w:t>I</w:t>
      </w:r>
      <w:r w:rsidRPr="00A770F5">
        <w:rPr>
          <w:rFonts w:ascii="Arial" w:hAnsi="Arial" w:cs="Arial"/>
          <w:bCs/>
          <w:sz w:val="18"/>
        </w:rPr>
        <w:t xml:space="preserve">ncludes </w:t>
      </w:r>
      <w:r w:rsidR="00D707E9">
        <w:rPr>
          <w:rFonts w:ascii="Arial" w:hAnsi="Arial" w:cs="Arial"/>
          <w:bCs/>
          <w:sz w:val="18"/>
        </w:rPr>
        <w:t>2</w:t>
      </w:r>
      <w:r w:rsidRPr="00A770F5">
        <w:rPr>
          <w:rFonts w:ascii="Arial" w:hAnsi="Arial" w:cs="Arial"/>
          <w:bCs/>
          <w:sz w:val="18"/>
        </w:rPr>
        <w:t xml:space="preserve"> representatives from each coalition completing the tool annually</w:t>
      </w:r>
    </w:p>
    <w:p w:rsidR="00F60B05" w:rsidRDefault="00F60B05" w:rsidP="00071E49">
      <w:pPr>
        <w:tabs>
          <w:tab w:val="left" w:pos="540"/>
        </w:tabs>
        <w:spacing w:before="120"/>
        <w:ind w:hanging="457"/>
        <w:rPr>
          <w:rFonts w:ascii="Arial" w:hAnsi="Arial" w:cs="Arial"/>
          <w:sz w:val="18"/>
          <w:szCs w:val="18"/>
        </w:rPr>
      </w:pPr>
      <w:r>
        <w:rPr>
          <w:rFonts w:ascii="Arial" w:hAnsi="Arial" w:cs="Arial"/>
        </w:rPr>
        <w:tab/>
      </w:r>
      <w:r w:rsidR="0024420B">
        <w:rPr>
          <w:rFonts w:ascii="Arial" w:hAnsi="Arial" w:cs="Arial"/>
          <w:sz w:val="18"/>
          <w:szCs w:val="18"/>
        </w:rPr>
        <w:t>***</w:t>
      </w:r>
      <w:r>
        <w:rPr>
          <w:rFonts w:ascii="Arial" w:hAnsi="Arial" w:cs="Arial"/>
          <w:sz w:val="18"/>
          <w:szCs w:val="18"/>
        </w:rPr>
        <w:tab/>
      </w:r>
      <w:r w:rsidRPr="00A770F5">
        <w:rPr>
          <w:rFonts w:ascii="Arial" w:hAnsi="Arial" w:cs="Arial"/>
          <w:sz w:val="18"/>
          <w:szCs w:val="18"/>
        </w:rPr>
        <w:t>12 members of</w:t>
      </w:r>
      <w:r>
        <w:rPr>
          <w:rFonts w:ascii="Arial" w:hAnsi="Arial" w:cs="Arial"/>
          <w:sz w:val="18"/>
          <w:szCs w:val="18"/>
        </w:rPr>
        <w:t xml:space="preserve"> </w:t>
      </w:r>
      <w:r w:rsidRPr="00A770F5">
        <w:rPr>
          <w:rFonts w:ascii="Arial" w:hAnsi="Arial" w:cs="Arial"/>
          <w:sz w:val="18"/>
          <w:szCs w:val="18"/>
        </w:rPr>
        <w:t>the 9 case study coalitions will be interviewed</w:t>
      </w:r>
    </w:p>
    <w:p w:rsidR="00F60B05" w:rsidRPr="00C30E50" w:rsidRDefault="0024420B" w:rsidP="00071E49">
      <w:pPr>
        <w:tabs>
          <w:tab w:val="left" w:pos="540"/>
        </w:tabs>
        <w:spacing w:before="120"/>
        <w:ind w:hanging="457"/>
        <w:rPr>
          <w:rFonts w:ascii="Arial" w:hAnsi="Arial" w:cs="Arial"/>
          <w:b/>
        </w:rPr>
      </w:pPr>
      <w:r>
        <w:rPr>
          <w:rFonts w:ascii="Arial" w:hAnsi="Arial" w:cs="Arial"/>
          <w:sz w:val="18"/>
          <w:szCs w:val="18"/>
        </w:rPr>
        <w:tab/>
        <w:t>****</w:t>
      </w:r>
      <w:r w:rsidR="00F60B05">
        <w:rPr>
          <w:rFonts w:ascii="Arial" w:hAnsi="Arial" w:cs="Arial"/>
          <w:sz w:val="18"/>
          <w:szCs w:val="18"/>
        </w:rPr>
        <w:tab/>
        <w:t>All coalition members will complete the Social Network Survey (estimate 24 members per case study coalition)</w:t>
      </w:r>
      <w:r w:rsidR="00F60B05" w:rsidRPr="00C30E50">
        <w:rPr>
          <w:rFonts w:ascii="Arial" w:hAnsi="Arial" w:cs="Arial"/>
          <w:b/>
        </w:rPr>
        <w:br w:type="page"/>
      </w:r>
      <w:r w:rsidR="00F60B05">
        <w:rPr>
          <w:rFonts w:ascii="Arial" w:hAnsi="Arial" w:cs="Arial"/>
          <w:b/>
        </w:rPr>
        <w:lastRenderedPageBreak/>
        <w:t>Exhibit 2:</w:t>
      </w:r>
      <w:r w:rsidR="00F60B05" w:rsidRPr="00C30E50">
        <w:rPr>
          <w:rFonts w:ascii="Arial" w:hAnsi="Arial" w:cs="Arial"/>
          <w:b/>
        </w:rPr>
        <w:t xml:space="preserve"> </w:t>
      </w:r>
      <w:r w:rsidR="00F60B05">
        <w:rPr>
          <w:rFonts w:ascii="Arial" w:hAnsi="Arial" w:cs="Arial"/>
          <w:b/>
        </w:rPr>
        <w:t xml:space="preserve"> </w:t>
      </w:r>
      <w:r w:rsidR="00F60B05" w:rsidRPr="00C30E50">
        <w:rPr>
          <w:rFonts w:ascii="Arial" w:hAnsi="Arial" w:cs="Arial"/>
          <w:b/>
        </w:rPr>
        <w:t>Annualized Cost to Respondents</w:t>
      </w:r>
    </w:p>
    <w:p w:rsidR="00F60B05" w:rsidRPr="00C30E50" w:rsidRDefault="00F60B05" w:rsidP="00F8688F">
      <w:pPr>
        <w:tabs>
          <w:tab w:val="left" w:pos="0"/>
        </w:tabs>
        <w:rPr>
          <w:rFonts w:ascii="Arial" w:hAnsi="Arial" w:cs="Arial"/>
        </w:rPr>
      </w:pPr>
    </w:p>
    <w:tbl>
      <w:tblPr>
        <w:tblW w:w="0" w:type="auto"/>
        <w:tblLook w:val="01E0" w:firstRow="1" w:lastRow="1" w:firstColumn="1" w:lastColumn="1" w:noHBand="0" w:noVBand="0"/>
      </w:tblPr>
      <w:tblGrid>
        <w:gridCol w:w="1833"/>
        <w:gridCol w:w="1483"/>
        <w:gridCol w:w="1374"/>
        <w:gridCol w:w="1473"/>
        <w:gridCol w:w="1840"/>
      </w:tblGrid>
      <w:tr w:rsidR="00F60B05" w:rsidRPr="00C30E50" w:rsidTr="00F02E78">
        <w:tc>
          <w:tcPr>
            <w:tcW w:w="1833" w:type="dxa"/>
            <w:tcBorders>
              <w:top w:val="single" w:sz="4" w:space="0" w:color="auto"/>
              <w:left w:val="single" w:sz="4" w:space="0" w:color="auto"/>
              <w:bottom w:val="single" w:sz="4" w:space="0" w:color="auto"/>
              <w:right w:val="single" w:sz="4" w:space="0" w:color="auto"/>
            </w:tcBorders>
            <w:shd w:val="clear" w:color="auto" w:fill="E0E0E0"/>
          </w:tcPr>
          <w:p w:rsidR="00F60B05" w:rsidRPr="00564DA4" w:rsidRDefault="00F60B05" w:rsidP="00564DA4">
            <w:pPr>
              <w:jc w:val="center"/>
              <w:rPr>
                <w:rFonts w:ascii="Arial" w:hAnsi="Arial" w:cs="Arial"/>
                <w:b/>
                <w:sz w:val="20"/>
                <w:szCs w:val="20"/>
              </w:rPr>
            </w:pPr>
            <w:r w:rsidRPr="00564DA4">
              <w:rPr>
                <w:rFonts w:ascii="Arial" w:hAnsi="Arial" w:cs="Arial"/>
                <w:b/>
                <w:sz w:val="20"/>
                <w:szCs w:val="20"/>
              </w:rPr>
              <w:t>Type of Respondents</w:t>
            </w:r>
          </w:p>
        </w:tc>
        <w:tc>
          <w:tcPr>
            <w:tcW w:w="1483" w:type="dxa"/>
            <w:tcBorders>
              <w:top w:val="single" w:sz="4" w:space="0" w:color="auto"/>
              <w:left w:val="single" w:sz="4" w:space="0" w:color="auto"/>
              <w:bottom w:val="single" w:sz="4" w:space="0" w:color="auto"/>
              <w:right w:val="single" w:sz="4" w:space="0" w:color="auto"/>
            </w:tcBorders>
            <w:shd w:val="clear" w:color="auto" w:fill="E0E0E0"/>
          </w:tcPr>
          <w:p w:rsidR="00F60B05" w:rsidRPr="00564DA4" w:rsidRDefault="00F60B05" w:rsidP="00564DA4">
            <w:pPr>
              <w:jc w:val="center"/>
              <w:rPr>
                <w:rFonts w:ascii="Arial" w:hAnsi="Arial" w:cs="Arial"/>
                <w:b/>
                <w:sz w:val="20"/>
                <w:szCs w:val="20"/>
              </w:rPr>
            </w:pPr>
            <w:r w:rsidRPr="00564DA4">
              <w:rPr>
                <w:rFonts w:ascii="Arial" w:hAnsi="Arial" w:cs="Arial"/>
                <w:b/>
                <w:sz w:val="20"/>
                <w:szCs w:val="20"/>
              </w:rPr>
              <w:t>Number of Respondents</w:t>
            </w:r>
          </w:p>
        </w:tc>
        <w:tc>
          <w:tcPr>
            <w:tcW w:w="1374" w:type="dxa"/>
            <w:tcBorders>
              <w:top w:val="single" w:sz="4" w:space="0" w:color="auto"/>
              <w:left w:val="single" w:sz="4" w:space="0" w:color="auto"/>
              <w:bottom w:val="single" w:sz="4" w:space="0" w:color="auto"/>
              <w:right w:val="single" w:sz="4" w:space="0" w:color="auto"/>
            </w:tcBorders>
            <w:shd w:val="clear" w:color="auto" w:fill="E0E0E0"/>
          </w:tcPr>
          <w:p w:rsidR="00F60B05" w:rsidRPr="00564DA4" w:rsidRDefault="00F60B05" w:rsidP="00564DA4">
            <w:pPr>
              <w:jc w:val="center"/>
              <w:rPr>
                <w:rFonts w:ascii="Arial" w:hAnsi="Arial" w:cs="Arial"/>
                <w:b/>
                <w:sz w:val="20"/>
                <w:szCs w:val="20"/>
              </w:rPr>
            </w:pPr>
            <w:r w:rsidRPr="00564DA4">
              <w:rPr>
                <w:rFonts w:ascii="Arial" w:hAnsi="Arial" w:cs="Arial"/>
                <w:b/>
                <w:sz w:val="20"/>
                <w:szCs w:val="20"/>
              </w:rPr>
              <w:t>Frequency of Response X Average Time Per Response</w:t>
            </w:r>
          </w:p>
        </w:tc>
        <w:tc>
          <w:tcPr>
            <w:tcW w:w="1473" w:type="dxa"/>
            <w:tcBorders>
              <w:top w:val="single" w:sz="4" w:space="0" w:color="auto"/>
              <w:left w:val="single" w:sz="4" w:space="0" w:color="auto"/>
              <w:bottom w:val="single" w:sz="4" w:space="0" w:color="auto"/>
              <w:right w:val="single" w:sz="4" w:space="0" w:color="auto"/>
            </w:tcBorders>
            <w:shd w:val="clear" w:color="auto" w:fill="E0E0E0"/>
          </w:tcPr>
          <w:p w:rsidR="00F60B05" w:rsidRPr="00564DA4" w:rsidRDefault="00D707E9" w:rsidP="00564DA4">
            <w:pPr>
              <w:jc w:val="center"/>
              <w:rPr>
                <w:rFonts w:ascii="Arial" w:hAnsi="Arial" w:cs="Arial"/>
                <w:b/>
                <w:sz w:val="20"/>
                <w:szCs w:val="20"/>
              </w:rPr>
            </w:pPr>
            <w:r>
              <w:rPr>
                <w:rFonts w:ascii="Arial" w:hAnsi="Arial" w:cs="Arial"/>
                <w:b/>
                <w:sz w:val="20"/>
                <w:szCs w:val="20"/>
              </w:rPr>
              <w:t>Hourly Wage Rate***</w:t>
            </w:r>
          </w:p>
        </w:tc>
        <w:tc>
          <w:tcPr>
            <w:tcW w:w="1840" w:type="dxa"/>
            <w:tcBorders>
              <w:top w:val="single" w:sz="4" w:space="0" w:color="auto"/>
              <w:left w:val="single" w:sz="4" w:space="0" w:color="auto"/>
              <w:bottom w:val="single" w:sz="4" w:space="0" w:color="auto"/>
              <w:right w:val="single" w:sz="4" w:space="0" w:color="auto"/>
            </w:tcBorders>
            <w:shd w:val="clear" w:color="auto" w:fill="E0E0E0"/>
          </w:tcPr>
          <w:p w:rsidR="00F60B05" w:rsidRPr="00564DA4" w:rsidRDefault="00F60B05" w:rsidP="00564DA4">
            <w:pPr>
              <w:jc w:val="center"/>
              <w:rPr>
                <w:rFonts w:ascii="Arial" w:hAnsi="Arial" w:cs="Arial"/>
                <w:b/>
                <w:sz w:val="20"/>
                <w:szCs w:val="20"/>
              </w:rPr>
            </w:pPr>
          </w:p>
          <w:p w:rsidR="00F60B05" w:rsidRPr="00564DA4" w:rsidRDefault="00F60B05" w:rsidP="00564DA4">
            <w:pPr>
              <w:jc w:val="center"/>
              <w:rPr>
                <w:rFonts w:ascii="Arial" w:hAnsi="Arial" w:cs="Arial"/>
                <w:b/>
                <w:sz w:val="20"/>
                <w:szCs w:val="20"/>
              </w:rPr>
            </w:pPr>
            <w:r w:rsidRPr="00564DA4">
              <w:rPr>
                <w:rFonts w:ascii="Arial" w:hAnsi="Arial" w:cs="Arial"/>
                <w:b/>
                <w:sz w:val="20"/>
                <w:szCs w:val="20"/>
              </w:rPr>
              <w:t>Annualized</w:t>
            </w:r>
          </w:p>
          <w:p w:rsidR="00F60B05" w:rsidRPr="00564DA4" w:rsidRDefault="00F60B05" w:rsidP="00564DA4">
            <w:pPr>
              <w:jc w:val="center"/>
              <w:rPr>
                <w:rFonts w:ascii="Arial" w:hAnsi="Arial" w:cs="Arial"/>
                <w:b/>
                <w:sz w:val="20"/>
                <w:szCs w:val="20"/>
              </w:rPr>
            </w:pPr>
            <w:r w:rsidRPr="00564DA4">
              <w:rPr>
                <w:rFonts w:ascii="Arial" w:hAnsi="Arial" w:cs="Arial"/>
                <w:b/>
                <w:sz w:val="20"/>
                <w:szCs w:val="20"/>
              </w:rPr>
              <w:t>Cost to Respondents</w:t>
            </w:r>
          </w:p>
        </w:tc>
      </w:tr>
      <w:tr w:rsidR="00F60B05" w:rsidRPr="00C30E50" w:rsidTr="00071E49">
        <w:tc>
          <w:tcPr>
            <w:tcW w:w="8003" w:type="dxa"/>
            <w:gridSpan w:val="5"/>
            <w:tcBorders>
              <w:top w:val="single" w:sz="4" w:space="0" w:color="auto"/>
              <w:left w:val="single" w:sz="4" w:space="0" w:color="auto"/>
              <w:bottom w:val="single" w:sz="4" w:space="0" w:color="auto"/>
              <w:right w:val="single" w:sz="4" w:space="0" w:color="auto"/>
            </w:tcBorders>
            <w:shd w:val="clear" w:color="auto" w:fill="E0E0E0"/>
          </w:tcPr>
          <w:p w:rsidR="00F60B05" w:rsidRPr="00564DA4" w:rsidRDefault="00F60B05" w:rsidP="000274AA">
            <w:pPr>
              <w:rPr>
                <w:rFonts w:ascii="Arial" w:hAnsi="Arial" w:cs="Arial"/>
                <w:b/>
                <w:sz w:val="20"/>
                <w:szCs w:val="20"/>
              </w:rPr>
            </w:pPr>
            <w:r w:rsidRPr="00564DA4">
              <w:rPr>
                <w:rFonts w:ascii="Arial" w:hAnsi="Arial" w:cs="Arial"/>
                <w:b/>
                <w:sz w:val="20"/>
                <w:szCs w:val="20"/>
              </w:rPr>
              <w:t>Instrument – Semi-Annual Progress Report (COMET)</w:t>
            </w:r>
          </w:p>
        </w:tc>
      </w:tr>
      <w:tr w:rsidR="00D707E9" w:rsidRPr="00C30E50" w:rsidTr="00071E49">
        <w:tc>
          <w:tcPr>
            <w:tcW w:w="1833" w:type="dxa"/>
            <w:tcBorders>
              <w:top w:val="single" w:sz="4" w:space="0" w:color="auto"/>
              <w:left w:val="single" w:sz="4" w:space="0" w:color="auto"/>
              <w:bottom w:val="single" w:sz="4" w:space="0" w:color="auto"/>
              <w:right w:val="single" w:sz="4" w:space="0" w:color="auto"/>
            </w:tcBorders>
          </w:tcPr>
          <w:p w:rsidR="00D707E9" w:rsidRPr="00564DA4" w:rsidRDefault="00D707E9" w:rsidP="00ED3733">
            <w:pPr>
              <w:rPr>
                <w:rFonts w:ascii="Arial" w:hAnsi="Arial" w:cs="Arial"/>
                <w:sz w:val="20"/>
                <w:szCs w:val="20"/>
              </w:rPr>
            </w:pPr>
            <w:r>
              <w:rPr>
                <w:rFonts w:ascii="Arial" w:hAnsi="Arial" w:cs="Arial"/>
                <w:sz w:val="20"/>
                <w:szCs w:val="20"/>
              </w:rPr>
              <w:t>DFC Grantee</w:t>
            </w:r>
            <w:r w:rsidRPr="00564DA4">
              <w:rPr>
                <w:rFonts w:ascii="Arial" w:hAnsi="Arial" w:cs="Arial"/>
                <w:sz w:val="20"/>
                <w:szCs w:val="20"/>
              </w:rPr>
              <w:t xml:space="preserve"> Program Directors</w:t>
            </w:r>
            <w:r>
              <w:rPr>
                <w:rFonts w:ascii="Arial" w:hAnsi="Arial" w:cs="Arial"/>
                <w:sz w:val="20"/>
                <w:szCs w:val="20"/>
              </w:rPr>
              <w:t xml:space="preserve"> (non-STOP Act)</w:t>
            </w:r>
          </w:p>
        </w:tc>
        <w:tc>
          <w:tcPr>
            <w:tcW w:w="1483" w:type="dxa"/>
            <w:tcBorders>
              <w:top w:val="single" w:sz="4" w:space="0" w:color="auto"/>
              <w:left w:val="single" w:sz="4" w:space="0" w:color="auto"/>
              <w:bottom w:val="single" w:sz="4" w:space="0" w:color="auto"/>
              <w:right w:val="single" w:sz="4" w:space="0" w:color="auto"/>
            </w:tcBorders>
          </w:tcPr>
          <w:p w:rsidR="00D707E9" w:rsidRPr="00564DA4" w:rsidRDefault="00D707E9" w:rsidP="00564DA4">
            <w:pPr>
              <w:tabs>
                <w:tab w:val="decimal" w:pos="809"/>
              </w:tabs>
              <w:rPr>
                <w:rFonts w:ascii="Arial" w:hAnsi="Arial" w:cs="Arial"/>
                <w:sz w:val="20"/>
                <w:szCs w:val="20"/>
              </w:rPr>
            </w:pPr>
            <w:r>
              <w:rPr>
                <w:rFonts w:ascii="Arial" w:hAnsi="Arial" w:cs="Arial"/>
                <w:sz w:val="20"/>
                <w:szCs w:val="20"/>
              </w:rPr>
              <w:t>628</w:t>
            </w:r>
          </w:p>
        </w:tc>
        <w:tc>
          <w:tcPr>
            <w:tcW w:w="1374" w:type="dxa"/>
            <w:tcBorders>
              <w:top w:val="single" w:sz="4" w:space="0" w:color="auto"/>
              <w:left w:val="single" w:sz="4" w:space="0" w:color="auto"/>
              <w:bottom w:val="single" w:sz="4" w:space="0" w:color="auto"/>
              <w:right w:val="single" w:sz="4" w:space="0" w:color="auto"/>
            </w:tcBorders>
          </w:tcPr>
          <w:p w:rsidR="00D707E9" w:rsidRPr="00564DA4" w:rsidRDefault="00D707E9" w:rsidP="00564DA4">
            <w:pPr>
              <w:tabs>
                <w:tab w:val="decimal" w:pos="618"/>
              </w:tabs>
              <w:rPr>
                <w:rFonts w:ascii="Arial" w:hAnsi="Arial" w:cs="Arial"/>
                <w:sz w:val="20"/>
                <w:szCs w:val="20"/>
              </w:rPr>
            </w:pPr>
            <w:r w:rsidRPr="00564DA4">
              <w:rPr>
                <w:rFonts w:ascii="Arial" w:hAnsi="Arial" w:cs="Arial"/>
                <w:sz w:val="20"/>
                <w:szCs w:val="20"/>
              </w:rPr>
              <w:t>10</w:t>
            </w:r>
          </w:p>
        </w:tc>
        <w:tc>
          <w:tcPr>
            <w:tcW w:w="1473" w:type="dxa"/>
            <w:tcBorders>
              <w:top w:val="single" w:sz="4" w:space="0" w:color="auto"/>
              <w:left w:val="single" w:sz="4" w:space="0" w:color="auto"/>
              <w:bottom w:val="single" w:sz="4" w:space="0" w:color="auto"/>
              <w:right w:val="single" w:sz="4" w:space="0" w:color="auto"/>
            </w:tcBorders>
          </w:tcPr>
          <w:p w:rsidR="00D707E9" w:rsidRPr="00564DA4" w:rsidRDefault="00D707E9" w:rsidP="00564DA4">
            <w:pPr>
              <w:tabs>
                <w:tab w:val="decimal" w:pos="637"/>
              </w:tabs>
              <w:rPr>
                <w:rFonts w:ascii="Arial" w:hAnsi="Arial" w:cs="Arial"/>
              </w:rPr>
            </w:pPr>
            <w:r w:rsidRPr="00564DA4">
              <w:rPr>
                <w:rFonts w:ascii="Arial" w:hAnsi="Arial" w:cs="Arial"/>
                <w:sz w:val="20"/>
                <w:szCs w:val="20"/>
              </w:rPr>
              <w:t>$20.55</w:t>
            </w:r>
          </w:p>
        </w:tc>
        <w:tc>
          <w:tcPr>
            <w:tcW w:w="1840" w:type="dxa"/>
            <w:tcBorders>
              <w:top w:val="single" w:sz="4" w:space="0" w:color="auto"/>
              <w:left w:val="single" w:sz="4" w:space="0" w:color="auto"/>
              <w:bottom w:val="single" w:sz="4" w:space="0" w:color="auto"/>
              <w:right w:val="single" w:sz="4" w:space="0" w:color="auto"/>
            </w:tcBorders>
          </w:tcPr>
          <w:p w:rsidR="00D707E9" w:rsidRPr="00564DA4" w:rsidRDefault="00D707E9" w:rsidP="00A770F5">
            <w:pPr>
              <w:tabs>
                <w:tab w:val="decimal" w:pos="47"/>
              </w:tabs>
              <w:jc w:val="center"/>
              <w:rPr>
                <w:rFonts w:ascii="Arial" w:hAnsi="Arial" w:cs="Arial"/>
                <w:sz w:val="20"/>
                <w:szCs w:val="20"/>
              </w:rPr>
            </w:pPr>
            <w:r>
              <w:rPr>
                <w:rFonts w:ascii="Arial" w:hAnsi="Arial" w:cs="Arial"/>
                <w:sz w:val="20"/>
                <w:szCs w:val="20"/>
              </w:rPr>
              <w:t>$129,054</w:t>
            </w:r>
          </w:p>
        </w:tc>
      </w:tr>
      <w:tr w:rsidR="00D707E9" w:rsidRPr="00C30E50" w:rsidTr="00071E49">
        <w:tc>
          <w:tcPr>
            <w:tcW w:w="1833" w:type="dxa"/>
            <w:tcBorders>
              <w:top w:val="single" w:sz="4" w:space="0" w:color="auto"/>
              <w:left w:val="single" w:sz="4" w:space="0" w:color="auto"/>
              <w:bottom w:val="single" w:sz="4" w:space="0" w:color="auto"/>
              <w:right w:val="single" w:sz="4" w:space="0" w:color="auto"/>
            </w:tcBorders>
          </w:tcPr>
          <w:p w:rsidR="00D707E9" w:rsidRPr="00564DA4" w:rsidRDefault="00D707E9" w:rsidP="00ED3733">
            <w:pPr>
              <w:rPr>
                <w:rFonts w:ascii="Arial" w:hAnsi="Arial" w:cs="Arial"/>
                <w:sz w:val="20"/>
                <w:szCs w:val="20"/>
              </w:rPr>
            </w:pPr>
            <w:r>
              <w:rPr>
                <w:rFonts w:ascii="Arial" w:hAnsi="Arial" w:cs="Arial"/>
                <w:sz w:val="20"/>
                <w:szCs w:val="20"/>
              </w:rPr>
              <w:t>DFC Grantee Program Directors with STOP Act Grants</w:t>
            </w:r>
          </w:p>
        </w:tc>
        <w:tc>
          <w:tcPr>
            <w:tcW w:w="1483" w:type="dxa"/>
            <w:tcBorders>
              <w:top w:val="single" w:sz="4" w:space="0" w:color="auto"/>
              <w:left w:val="single" w:sz="4" w:space="0" w:color="auto"/>
              <w:bottom w:val="single" w:sz="4" w:space="0" w:color="auto"/>
              <w:right w:val="single" w:sz="4" w:space="0" w:color="auto"/>
            </w:tcBorders>
          </w:tcPr>
          <w:p w:rsidR="00D707E9" w:rsidRDefault="00D707E9" w:rsidP="00232C5E">
            <w:pPr>
              <w:tabs>
                <w:tab w:val="decimal" w:pos="57"/>
              </w:tabs>
              <w:jc w:val="center"/>
              <w:rPr>
                <w:rFonts w:ascii="Arial" w:hAnsi="Arial" w:cs="Arial"/>
                <w:sz w:val="20"/>
                <w:szCs w:val="20"/>
              </w:rPr>
            </w:pPr>
            <w:r>
              <w:rPr>
                <w:rFonts w:ascii="Arial" w:hAnsi="Arial" w:cs="Arial"/>
                <w:sz w:val="20"/>
                <w:szCs w:val="20"/>
              </w:rPr>
              <w:t>90</w:t>
            </w:r>
          </w:p>
        </w:tc>
        <w:tc>
          <w:tcPr>
            <w:tcW w:w="1374" w:type="dxa"/>
            <w:tcBorders>
              <w:top w:val="single" w:sz="4" w:space="0" w:color="auto"/>
              <w:left w:val="single" w:sz="4" w:space="0" w:color="auto"/>
              <w:bottom w:val="single" w:sz="4" w:space="0" w:color="auto"/>
              <w:right w:val="single" w:sz="4" w:space="0" w:color="auto"/>
            </w:tcBorders>
          </w:tcPr>
          <w:p w:rsidR="00D707E9" w:rsidRPr="00564DA4" w:rsidRDefault="00D707E9" w:rsidP="00564DA4">
            <w:pPr>
              <w:tabs>
                <w:tab w:val="decimal" w:pos="618"/>
              </w:tabs>
              <w:rPr>
                <w:rFonts w:ascii="Arial" w:hAnsi="Arial" w:cs="Arial"/>
                <w:sz w:val="20"/>
                <w:szCs w:val="20"/>
              </w:rPr>
            </w:pPr>
            <w:r>
              <w:rPr>
                <w:rFonts w:ascii="Arial" w:hAnsi="Arial" w:cs="Arial"/>
                <w:sz w:val="20"/>
                <w:szCs w:val="20"/>
              </w:rPr>
              <w:t>20</w:t>
            </w:r>
          </w:p>
        </w:tc>
        <w:tc>
          <w:tcPr>
            <w:tcW w:w="1473" w:type="dxa"/>
            <w:tcBorders>
              <w:top w:val="single" w:sz="4" w:space="0" w:color="auto"/>
              <w:left w:val="single" w:sz="4" w:space="0" w:color="auto"/>
              <w:bottom w:val="single" w:sz="4" w:space="0" w:color="auto"/>
              <w:right w:val="single" w:sz="4" w:space="0" w:color="auto"/>
            </w:tcBorders>
          </w:tcPr>
          <w:p w:rsidR="00D707E9" w:rsidRPr="00564DA4" w:rsidRDefault="00D707E9" w:rsidP="00564DA4">
            <w:pPr>
              <w:tabs>
                <w:tab w:val="decimal" w:pos="637"/>
              </w:tabs>
              <w:rPr>
                <w:rFonts w:ascii="Arial" w:hAnsi="Arial" w:cs="Arial"/>
                <w:sz w:val="20"/>
                <w:szCs w:val="20"/>
              </w:rPr>
            </w:pPr>
            <w:r>
              <w:rPr>
                <w:rFonts w:ascii="Arial" w:hAnsi="Arial" w:cs="Arial"/>
                <w:sz w:val="20"/>
                <w:szCs w:val="20"/>
              </w:rPr>
              <w:t>$20.55</w:t>
            </w:r>
          </w:p>
        </w:tc>
        <w:tc>
          <w:tcPr>
            <w:tcW w:w="1840" w:type="dxa"/>
            <w:tcBorders>
              <w:top w:val="single" w:sz="4" w:space="0" w:color="auto"/>
              <w:left w:val="single" w:sz="4" w:space="0" w:color="auto"/>
              <w:bottom w:val="single" w:sz="4" w:space="0" w:color="auto"/>
              <w:right w:val="single" w:sz="4" w:space="0" w:color="auto"/>
            </w:tcBorders>
          </w:tcPr>
          <w:p w:rsidR="00D707E9" w:rsidRPr="00564DA4" w:rsidRDefault="00D707E9" w:rsidP="00A770F5">
            <w:pPr>
              <w:tabs>
                <w:tab w:val="decimal" w:pos="47"/>
              </w:tabs>
              <w:jc w:val="center"/>
              <w:rPr>
                <w:rFonts w:ascii="Arial" w:hAnsi="Arial" w:cs="Arial"/>
                <w:sz w:val="20"/>
                <w:szCs w:val="20"/>
              </w:rPr>
            </w:pPr>
            <w:r>
              <w:rPr>
                <w:rFonts w:ascii="Arial" w:hAnsi="Arial" w:cs="Arial"/>
                <w:sz w:val="20"/>
                <w:szCs w:val="20"/>
              </w:rPr>
              <w:t>$36,990</w:t>
            </w:r>
          </w:p>
        </w:tc>
      </w:tr>
      <w:tr w:rsidR="00D707E9" w:rsidRPr="00C30E50" w:rsidTr="00071E49">
        <w:tc>
          <w:tcPr>
            <w:tcW w:w="1833" w:type="dxa"/>
            <w:tcBorders>
              <w:top w:val="single" w:sz="4" w:space="0" w:color="auto"/>
              <w:left w:val="single" w:sz="4" w:space="0" w:color="auto"/>
              <w:bottom w:val="single" w:sz="4" w:space="0" w:color="auto"/>
              <w:right w:val="single" w:sz="4" w:space="0" w:color="auto"/>
            </w:tcBorders>
          </w:tcPr>
          <w:p w:rsidR="00D707E9" w:rsidRPr="00564DA4" w:rsidRDefault="00D707E9" w:rsidP="00DF092E">
            <w:pPr>
              <w:rPr>
                <w:rFonts w:ascii="Arial" w:hAnsi="Arial" w:cs="Arial"/>
                <w:sz w:val="20"/>
                <w:szCs w:val="20"/>
              </w:rPr>
            </w:pPr>
            <w:r w:rsidRPr="00564DA4">
              <w:rPr>
                <w:rFonts w:ascii="Arial" w:hAnsi="Arial" w:cs="Arial"/>
                <w:sz w:val="20"/>
                <w:szCs w:val="20"/>
              </w:rPr>
              <w:t xml:space="preserve">STOP Act </w:t>
            </w:r>
            <w:r>
              <w:rPr>
                <w:rFonts w:ascii="Arial" w:hAnsi="Arial" w:cs="Arial"/>
                <w:sz w:val="20"/>
                <w:szCs w:val="20"/>
              </w:rPr>
              <w:t>Grantee Program Directors*</w:t>
            </w:r>
          </w:p>
        </w:tc>
        <w:tc>
          <w:tcPr>
            <w:tcW w:w="1483" w:type="dxa"/>
            <w:tcBorders>
              <w:top w:val="single" w:sz="4" w:space="0" w:color="auto"/>
              <w:left w:val="single" w:sz="4" w:space="0" w:color="auto"/>
              <w:bottom w:val="single" w:sz="4" w:space="0" w:color="auto"/>
              <w:right w:val="single" w:sz="4" w:space="0" w:color="auto"/>
            </w:tcBorders>
          </w:tcPr>
          <w:p w:rsidR="00D707E9" w:rsidRPr="00564DA4" w:rsidRDefault="00D707E9" w:rsidP="00232C5E">
            <w:pPr>
              <w:tabs>
                <w:tab w:val="decimal" w:pos="57"/>
              </w:tabs>
              <w:jc w:val="center"/>
              <w:rPr>
                <w:rFonts w:ascii="Arial" w:hAnsi="Arial" w:cs="Arial"/>
                <w:sz w:val="20"/>
                <w:szCs w:val="20"/>
              </w:rPr>
            </w:pPr>
            <w:r>
              <w:rPr>
                <w:rFonts w:ascii="Arial" w:hAnsi="Arial" w:cs="Arial"/>
                <w:sz w:val="20"/>
                <w:szCs w:val="20"/>
              </w:rPr>
              <w:t>11</w:t>
            </w:r>
          </w:p>
        </w:tc>
        <w:tc>
          <w:tcPr>
            <w:tcW w:w="1374" w:type="dxa"/>
            <w:tcBorders>
              <w:top w:val="single" w:sz="4" w:space="0" w:color="auto"/>
              <w:left w:val="single" w:sz="4" w:space="0" w:color="auto"/>
              <w:bottom w:val="single" w:sz="4" w:space="0" w:color="auto"/>
              <w:right w:val="single" w:sz="4" w:space="0" w:color="auto"/>
            </w:tcBorders>
          </w:tcPr>
          <w:p w:rsidR="00D707E9" w:rsidRPr="00564DA4" w:rsidRDefault="00D707E9" w:rsidP="00564DA4">
            <w:pPr>
              <w:tabs>
                <w:tab w:val="decimal" w:pos="618"/>
              </w:tabs>
              <w:rPr>
                <w:rFonts w:ascii="Arial" w:hAnsi="Arial" w:cs="Arial"/>
                <w:sz w:val="20"/>
                <w:szCs w:val="20"/>
              </w:rPr>
            </w:pPr>
            <w:r>
              <w:rPr>
                <w:rFonts w:ascii="Arial" w:hAnsi="Arial" w:cs="Arial"/>
                <w:sz w:val="20"/>
                <w:szCs w:val="20"/>
              </w:rPr>
              <w:t>20</w:t>
            </w:r>
          </w:p>
        </w:tc>
        <w:tc>
          <w:tcPr>
            <w:tcW w:w="1473" w:type="dxa"/>
            <w:tcBorders>
              <w:top w:val="single" w:sz="4" w:space="0" w:color="auto"/>
              <w:left w:val="single" w:sz="4" w:space="0" w:color="auto"/>
              <w:bottom w:val="single" w:sz="4" w:space="0" w:color="auto"/>
              <w:right w:val="single" w:sz="4" w:space="0" w:color="auto"/>
            </w:tcBorders>
          </w:tcPr>
          <w:p w:rsidR="00D707E9" w:rsidRPr="00564DA4" w:rsidRDefault="00D707E9" w:rsidP="00564DA4">
            <w:pPr>
              <w:tabs>
                <w:tab w:val="decimal" w:pos="637"/>
              </w:tabs>
              <w:rPr>
                <w:rFonts w:ascii="Arial" w:hAnsi="Arial" w:cs="Arial"/>
                <w:sz w:val="20"/>
                <w:szCs w:val="20"/>
              </w:rPr>
            </w:pPr>
            <w:r w:rsidRPr="00564DA4">
              <w:rPr>
                <w:rFonts w:ascii="Arial" w:hAnsi="Arial" w:cs="Arial"/>
                <w:sz w:val="20"/>
                <w:szCs w:val="20"/>
              </w:rPr>
              <w:t>$20.55</w:t>
            </w:r>
          </w:p>
        </w:tc>
        <w:tc>
          <w:tcPr>
            <w:tcW w:w="1840" w:type="dxa"/>
            <w:tcBorders>
              <w:top w:val="single" w:sz="4" w:space="0" w:color="auto"/>
              <w:left w:val="single" w:sz="4" w:space="0" w:color="auto"/>
              <w:bottom w:val="single" w:sz="4" w:space="0" w:color="auto"/>
              <w:right w:val="single" w:sz="4" w:space="0" w:color="auto"/>
            </w:tcBorders>
          </w:tcPr>
          <w:p w:rsidR="00D707E9" w:rsidRPr="00564DA4" w:rsidRDefault="00D707E9" w:rsidP="00D707E9">
            <w:pPr>
              <w:tabs>
                <w:tab w:val="decimal" w:pos="47"/>
              </w:tabs>
              <w:jc w:val="center"/>
              <w:rPr>
                <w:rFonts w:ascii="Arial" w:hAnsi="Arial" w:cs="Arial"/>
                <w:sz w:val="20"/>
                <w:szCs w:val="20"/>
              </w:rPr>
            </w:pPr>
            <w:r w:rsidRPr="00564DA4">
              <w:rPr>
                <w:rFonts w:ascii="Arial" w:hAnsi="Arial" w:cs="Arial"/>
                <w:sz w:val="20"/>
                <w:szCs w:val="20"/>
              </w:rPr>
              <w:t>$</w:t>
            </w:r>
            <w:r>
              <w:rPr>
                <w:rFonts w:ascii="Arial" w:hAnsi="Arial" w:cs="Arial"/>
                <w:sz w:val="20"/>
                <w:szCs w:val="20"/>
              </w:rPr>
              <w:t>4,521</w:t>
            </w:r>
          </w:p>
        </w:tc>
      </w:tr>
      <w:tr w:rsidR="00D707E9" w:rsidRPr="00C30E50" w:rsidTr="00071E49">
        <w:tc>
          <w:tcPr>
            <w:tcW w:w="8003" w:type="dxa"/>
            <w:gridSpan w:val="5"/>
            <w:tcBorders>
              <w:top w:val="single" w:sz="4" w:space="0" w:color="auto"/>
              <w:left w:val="single" w:sz="4" w:space="0" w:color="auto"/>
              <w:bottom w:val="single" w:sz="4" w:space="0" w:color="auto"/>
              <w:right w:val="single" w:sz="4" w:space="0" w:color="auto"/>
            </w:tcBorders>
            <w:shd w:val="clear" w:color="auto" w:fill="E0E0E0"/>
          </w:tcPr>
          <w:p w:rsidR="00D707E9" w:rsidRPr="00564DA4" w:rsidRDefault="00D707E9" w:rsidP="00564DA4">
            <w:pPr>
              <w:tabs>
                <w:tab w:val="decimal" w:pos="637"/>
                <w:tab w:val="decimal" w:pos="809"/>
                <w:tab w:val="decimal" w:pos="956"/>
              </w:tabs>
              <w:rPr>
                <w:rFonts w:ascii="Arial" w:hAnsi="Arial" w:cs="Arial"/>
                <w:b/>
                <w:sz w:val="20"/>
                <w:szCs w:val="20"/>
              </w:rPr>
            </w:pPr>
            <w:r w:rsidRPr="00564DA4">
              <w:rPr>
                <w:rFonts w:ascii="Arial" w:hAnsi="Arial" w:cs="Arial"/>
                <w:b/>
                <w:sz w:val="20"/>
                <w:szCs w:val="20"/>
              </w:rPr>
              <w:t>Instrument: Coalition Classification Tool (CCT)</w:t>
            </w:r>
          </w:p>
        </w:tc>
      </w:tr>
      <w:tr w:rsidR="00D707E9" w:rsidRPr="00C30E50" w:rsidTr="00071E49">
        <w:tc>
          <w:tcPr>
            <w:tcW w:w="1833" w:type="dxa"/>
            <w:tcBorders>
              <w:top w:val="single" w:sz="4" w:space="0" w:color="auto"/>
              <w:left w:val="single" w:sz="4" w:space="0" w:color="auto"/>
              <w:bottom w:val="single" w:sz="4" w:space="0" w:color="auto"/>
              <w:right w:val="single" w:sz="4" w:space="0" w:color="auto"/>
            </w:tcBorders>
          </w:tcPr>
          <w:p w:rsidR="00D707E9" w:rsidRPr="00564DA4" w:rsidRDefault="00D707E9" w:rsidP="0059220D">
            <w:pPr>
              <w:rPr>
                <w:rFonts w:ascii="Arial" w:hAnsi="Arial" w:cs="Arial"/>
                <w:sz w:val="20"/>
                <w:szCs w:val="20"/>
              </w:rPr>
            </w:pPr>
            <w:r>
              <w:rPr>
                <w:rFonts w:ascii="Arial" w:hAnsi="Arial" w:cs="Arial"/>
                <w:sz w:val="20"/>
                <w:szCs w:val="20"/>
              </w:rPr>
              <w:t>DFC Grantee</w:t>
            </w:r>
            <w:r w:rsidRPr="00564DA4">
              <w:rPr>
                <w:rFonts w:ascii="Arial" w:hAnsi="Arial" w:cs="Arial"/>
                <w:sz w:val="20"/>
                <w:szCs w:val="20"/>
              </w:rPr>
              <w:t xml:space="preserve"> Program Directors</w:t>
            </w:r>
            <w:r>
              <w:rPr>
                <w:rFonts w:ascii="Arial" w:hAnsi="Arial" w:cs="Arial"/>
                <w:sz w:val="20"/>
                <w:szCs w:val="20"/>
              </w:rPr>
              <w:t xml:space="preserve"> and Coalition Members</w:t>
            </w:r>
          </w:p>
        </w:tc>
        <w:tc>
          <w:tcPr>
            <w:tcW w:w="1483" w:type="dxa"/>
            <w:tcBorders>
              <w:top w:val="single" w:sz="4" w:space="0" w:color="auto"/>
              <w:left w:val="single" w:sz="4" w:space="0" w:color="auto"/>
              <w:bottom w:val="single" w:sz="4" w:space="0" w:color="auto"/>
              <w:right w:val="single" w:sz="4" w:space="0" w:color="auto"/>
            </w:tcBorders>
          </w:tcPr>
          <w:p w:rsidR="00D707E9" w:rsidRPr="00564DA4" w:rsidRDefault="00D707E9" w:rsidP="00564DA4">
            <w:pPr>
              <w:tabs>
                <w:tab w:val="decimal" w:pos="809"/>
              </w:tabs>
              <w:rPr>
                <w:rFonts w:ascii="Arial" w:hAnsi="Arial" w:cs="Arial"/>
                <w:sz w:val="20"/>
                <w:szCs w:val="20"/>
              </w:rPr>
            </w:pPr>
            <w:r>
              <w:rPr>
                <w:rFonts w:ascii="Arial" w:hAnsi="Arial" w:cs="Arial"/>
                <w:sz w:val="20"/>
                <w:szCs w:val="20"/>
              </w:rPr>
              <w:t>1,436**</w:t>
            </w:r>
          </w:p>
        </w:tc>
        <w:tc>
          <w:tcPr>
            <w:tcW w:w="1374" w:type="dxa"/>
            <w:tcBorders>
              <w:top w:val="single" w:sz="4" w:space="0" w:color="auto"/>
              <w:left w:val="single" w:sz="4" w:space="0" w:color="auto"/>
              <w:bottom w:val="single" w:sz="4" w:space="0" w:color="auto"/>
              <w:right w:val="single" w:sz="4" w:space="0" w:color="auto"/>
            </w:tcBorders>
          </w:tcPr>
          <w:p w:rsidR="00D707E9" w:rsidRPr="00564DA4" w:rsidRDefault="00D707E9" w:rsidP="00564DA4">
            <w:pPr>
              <w:tabs>
                <w:tab w:val="decimal" w:pos="618"/>
              </w:tabs>
              <w:rPr>
                <w:rFonts w:ascii="Arial" w:hAnsi="Arial" w:cs="Arial"/>
                <w:sz w:val="20"/>
                <w:szCs w:val="20"/>
              </w:rPr>
            </w:pPr>
            <w:r w:rsidRPr="00564DA4">
              <w:rPr>
                <w:rFonts w:ascii="Arial" w:hAnsi="Arial" w:cs="Arial"/>
                <w:sz w:val="20"/>
                <w:szCs w:val="20"/>
              </w:rPr>
              <w:t>1</w:t>
            </w:r>
          </w:p>
        </w:tc>
        <w:tc>
          <w:tcPr>
            <w:tcW w:w="1473" w:type="dxa"/>
            <w:tcBorders>
              <w:top w:val="single" w:sz="4" w:space="0" w:color="auto"/>
              <w:left w:val="single" w:sz="4" w:space="0" w:color="auto"/>
              <w:bottom w:val="single" w:sz="4" w:space="0" w:color="auto"/>
              <w:right w:val="single" w:sz="4" w:space="0" w:color="auto"/>
            </w:tcBorders>
          </w:tcPr>
          <w:p w:rsidR="00D707E9" w:rsidRPr="00564DA4" w:rsidRDefault="00D707E9" w:rsidP="00564DA4">
            <w:pPr>
              <w:tabs>
                <w:tab w:val="decimal" w:pos="637"/>
              </w:tabs>
              <w:rPr>
                <w:rFonts w:ascii="Arial" w:hAnsi="Arial" w:cs="Arial"/>
                <w:sz w:val="20"/>
                <w:szCs w:val="20"/>
              </w:rPr>
            </w:pPr>
            <w:r w:rsidRPr="00564DA4">
              <w:rPr>
                <w:rFonts w:ascii="Arial" w:hAnsi="Arial" w:cs="Arial"/>
                <w:sz w:val="20"/>
                <w:szCs w:val="20"/>
              </w:rPr>
              <w:t>$20.55</w:t>
            </w:r>
          </w:p>
        </w:tc>
        <w:tc>
          <w:tcPr>
            <w:tcW w:w="1840" w:type="dxa"/>
            <w:tcBorders>
              <w:top w:val="single" w:sz="4" w:space="0" w:color="auto"/>
              <w:left w:val="single" w:sz="4" w:space="0" w:color="auto"/>
              <w:bottom w:val="single" w:sz="4" w:space="0" w:color="auto"/>
              <w:right w:val="single" w:sz="4" w:space="0" w:color="auto"/>
            </w:tcBorders>
          </w:tcPr>
          <w:p w:rsidR="00D707E9" w:rsidRPr="00564DA4" w:rsidRDefault="00D707E9" w:rsidP="00A770F5">
            <w:pPr>
              <w:tabs>
                <w:tab w:val="decimal" w:pos="0"/>
              </w:tabs>
              <w:jc w:val="center"/>
              <w:rPr>
                <w:rFonts w:ascii="Arial" w:hAnsi="Arial" w:cs="Arial"/>
                <w:sz w:val="20"/>
                <w:szCs w:val="20"/>
              </w:rPr>
            </w:pPr>
            <w:r>
              <w:rPr>
                <w:rFonts w:ascii="Arial" w:hAnsi="Arial" w:cs="Arial"/>
                <w:sz w:val="20"/>
                <w:szCs w:val="20"/>
              </w:rPr>
              <w:t>$29,510</w:t>
            </w:r>
          </w:p>
        </w:tc>
      </w:tr>
      <w:tr w:rsidR="00D707E9" w:rsidRPr="00C30E50" w:rsidTr="00071E49">
        <w:tc>
          <w:tcPr>
            <w:tcW w:w="8003" w:type="dxa"/>
            <w:gridSpan w:val="5"/>
            <w:tcBorders>
              <w:top w:val="single" w:sz="4" w:space="0" w:color="auto"/>
              <w:left w:val="single" w:sz="4" w:space="0" w:color="auto"/>
              <w:bottom w:val="single" w:sz="4" w:space="0" w:color="auto"/>
              <w:right w:val="single" w:sz="4" w:space="0" w:color="auto"/>
            </w:tcBorders>
            <w:shd w:val="clear" w:color="auto" w:fill="E0E0E0"/>
          </w:tcPr>
          <w:p w:rsidR="00D707E9" w:rsidRPr="003054C7" w:rsidRDefault="00D707E9" w:rsidP="00A770F5">
            <w:pPr>
              <w:tabs>
                <w:tab w:val="decimal" w:pos="47"/>
              </w:tabs>
              <w:rPr>
                <w:rFonts w:ascii="Arial" w:hAnsi="Arial" w:cs="Arial"/>
                <w:sz w:val="20"/>
                <w:szCs w:val="20"/>
              </w:rPr>
            </w:pPr>
            <w:r w:rsidRPr="003054C7">
              <w:rPr>
                <w:rFonts w:ascii="Arial" w:hAnsi="Arial" w:cs="Arial"/>
                <w:b/>
                <w:sz w:val="20"/>
                <w:szCs w:val="20"/>
              </w:rPr>
              <w:t>Case Studies – Interview Protocols</w:t>
            </w:r>
          </w:p>
        </w:tc>
      </w:tr>
      <w:tr w:rsidR="00D707E9" w:rsidRPr="00C30E50" w:rsidTr="00071E49">
        <w:tc>
          <w:tcPr>
            <w:tcW w:w="1833" w:type="dxa"/>
            <w:tcBorders>
              <w:top w:val="single" w:sz="4" w:space="0" w:color="auto"/>
              <w:left w:val="single" w:sz="4" w:space="0" w:color="auto"/>
              <w:bottom w:val="single" w:sz="4" w:space="0" w:color="auto"/>
              <w:right w:val="single" w:sz="4" w:space="0" w:color="auto"/>
            </w:tcBorders>
          </w:tcPr>
          <w:p w:rsidR="00D707E9" w:rsidRPr="003054C7" w:rsidRDefault="00D707E9" w:rsidP="00F97274">
            <w:pPr>
              <w:rPr>
                <w:rFonts w:ascii="Arial" w:hAnsi="Arial" w:cs="Arial"/>
                <w:b/>
                <w:sz w:val="20"/>
                <w:szCs w:val="20"/>
              </w:rPr>
            </w:pPr>
            <w:r w:rsidRPr="003054C7">
              <w:rPr>
                <w:rFonts w:ascii="Arial" w:hAnsi="Arial" w:cs="Arial"/>
                <w:sz w:val="20"/>
                <w:szCs w:val="20"/>
              </w:rPr>
              <w:t>DFC Coalition Sector Members****</w:t>
            </w:r>
          </w:p>
        </w:tc>
        <w:tc>
          <w:tcPr>
            <w:tcW w:w="1483" w:type="dxa"/>
            <w:tcBorders>
              <w:top w:val="single" w:sz="4" w:space="0" w:color="auto"/>
              <w:left w:val="single" w:sz="4" w:space="0" w:color="auto"/>
              <w:bottom w:val="single" w:sz="4" w:space="0" w:color="auto"/>
              <w:right w:val="single" w:sz="4" w:space="0" w:color="auto"/>
            </w:tcBorders>
          </w:tcPr>
          <w:p w:rsidR="00D707E9" w:rsidRPr="003054C7" w:rsidRDefault="00D707E9" w:rsidP="00564DA4">
            <w:pPr>
              <w:tabs>
                <w:tab w:val="decimal" w:pos="809"/>
              </w:tabs>
              <w:rPr>
                <w:rFonts w:ascii="Arial" w:hAnsi="Arial" w:cs="Arial"/>
                <w:sz w:val="20"/>
                <w:szCs w:val="20"/>
              </w:rPr>
            </w:pPr>
            <w:r w:rsidRPr="003054C7">
              <w:rPr>
                <w:rFonts w:ascii="Arial" w:hAnsi="Arial" w:cs="Arial"/>
                <w:sz w:val="20"/>
                <w:szCs w:val="20"/>
              </w:rPr>
              <w:t>108</w:t>
            </w:r>
          </w:p>
        </w:tc>
        <w:tc>
          <w:tcPr>
            <w:tcW w:w="1374" w:type="dxa"/>
            <w:tcBorders>
              <w:top w:val="single" w:sz="4" w:space="0" w:color="auto"/>
              <w:left w:val="single" w:sz="4" w:space="0" w:color="auto"/>
              <w:bottom w:val="single" w:sz="4" w:space="0" w:color="auto"/>
              <w:right w:val="single" w:sz="4" w:space="0" w:color="auto"/>
            </w:tcBorders>
          </w:tcPr>
          <w:p w:rsidR="00D707E9" w:rsidRPr="003054C7" w:rsidRDefault="00D707E9" w:rsidP="00564DA4">
            <w:pPr>
              <w:tabs>
                <w:tab w:val="decimal" w:pos="618"/>
              </w:tabs>
              <w:rPr>
                <w:rFonts w:ascii="Arial" w:hAnsi="Arial" w:cs="Arial"/>
                <w:sz w:val="20"/>
                <w:szCs w:val="20"/>
              </w:rPr>
            </w:pPr>
            <w:r w:rsidRPr="003054C7">
              <w:rPr>
                <w:rFonts w:ascii="Arial" w:hAnsi="Arial" w:cs="Arial"/>
                <w:sz w:val="20"/>
                <w:szCs w:val="20"/>
              </w:rPr>
              <w:t>1.5</w:t>
            </w:r>
          </w:p>
        </w:tc>
        <w:tc>
          <w:tcPr>
            <w:tcW w:w="1473" w:type="dxa"/>
            <w:tcBorders>
              <w:top w:val="single" w:sz="4" w:space="0" w:color="auto"/>
              <w:left w:val="single" w:sz="4" w:space="0" w:color="auto"/>
              <w:bottom w:val="single" w:sz="4" w:space="0" w:color="auto"/>
              <w:right w:val="single" w:sz="4" w:space="0" w:color="auto"/>
            </w:tcBorders>
          </w:tcPr>
          <w:p w:rsidR="00D707E9" w:rsidRPr="003054C7" w:rsidRDefault="00D707E9" w:rsidP="00564DA4">
            <w:pPr>
              <w:tabs>
                <w:tab w:val="decimal" w:pos="637"/>
              </w:tabs>
              <w:rPr>
                <w:rFonts w:ascii="Arial" w:hAnsi="Arial" w:cs="Arial"/>
                <w:sz w:val="20"/>
                <w:szCs w:val="20"/>
              </w:rPr>
            </w:pPr>
            <w:r w:rsidRPr="003054C7">
              <w:rPr>
                <w:rFonts w:ascii="Arial" w:hAnsi="Arial" w:cs="Arial"/>
                <w:sz w:val="20"/>
                <w:szCs w:val="20"/>
              </w:rPr>
              <w:t>$20.55</w:t>
            </w:r>
          </w:p>
        </w:tc>
        <w:tc>
          <w:tcPr>
            <w:tcW w:w="1840" w:type="dxa"/>
            <w:tcBorders>
              <w:top w:val="single" w:sz="4" w:space="0" w:color="auto"/>
              <w:left w:val="single" w:sz="4" w:space="0" w:color="auto"/>
              <w:bottom w:val="single" w:sz="4" w:space="0" w:color="auto"/>
              <w:right w:val="single" w:sz="4" w:space="0" w:color="auto"/>
            </w:tcBorders>
          </w:tcPr>
          <w:p w:rsidR="00D707E9" w:rsidRPr="003054C7" w:rsidRDefault="00D707E9" w:rsidP="00A770F5">
            <w:pPr>
              <w:tabs>
                <w:tab w:val="decimal" w:pos="47"/>
              </w:tabs>
              <w:jc w:val="center"/>
              <w:rPr>
                <w:rFonts w:ascii="Arial" w:hAnsi="Arial" w:cs="Arial"/>
                <w:sz w:val="20"/>
                <w:szCs w:val="20"/>
              </w:rPr>
            </w:pPr>
            <w:r w:rsidRPr="003054C7">
              <w:rPr>
                <w:rFonts w:ascii="Arial" w:hAnsi="Arial" w:cs="Arial"/>
                <w:sz w:val="20"/>
                <w:szCs w:val="20"/>
              </w:rPr>
              <w:t>$3,329</w:t>
            </w:r>
          </w:p>
        </w:tc>
      </w:tr>
      <w:tr w:rsidR="00D707E9" w:rsidRPr="00C30E50" w:rsidTr="00071E49">
        <w:tc>
          <w:tcPr>
            <w:tcW w:w="1833" w:type="dxa"/>
            <w:tcBorders>
              <w:top w:val="single" w:sz="4" w:space="0" w:color="auto"/>
              <w:left w:val="single" w:sz="4" w:space="0" w:color="auto"/>
              <w:bottom w:val="single" w:sz="4" w:space="0" w:color="auto"/>
              <w:right w:val="single" w:sz="4" w:space="0" w:color="auto"/>
            </w:tcBorders>
          </w:tcPr>
          <w:p w:rsidR="00D707E9" w:rsidRPr="003054C7" w:rsidRDefault="00D707E9" w:rsidP="00F97274">
            <w:pPr>
              <w:rPr>
                <w:rFonts w:ascii="Arial" w:hAnsi="Arial" w:cs="Arial"/>
                <w:sz w:val="20"/>
                <w:szCs w:val="20"/>
              </w:rPr>
            </w:pPr>
            <w:r w:rsidRPr="003054C7">
              <w:rPr>
                <w:rFonts w:ascii="Arial" w:hAnsi="Arial" w:cs="Arial"/>
                <w:sz w:val="20"/>
                <w:szCs w:val="20"/>
              </w:rPr>
              <w:t>DFC Coalition Chair</w:t>
            </w:r>
          </w:p>
        </w:tc>
        <w:tc>
          <w:tcPr>
            <w:tcW w:w="1483" w:type="dxa"/>
            <w:tcBorders>
              <w:top w:val="single" w:sz="4" w:space="0" w:color="auto"/>
              <w:left w:val="single" w:sz="4" w:space="0" w:color="auto"/>
              <w:bottom w:val="single" w:sz="4" w:space="0" w:color="auto"/>
              <w:right w:val="single" w:sz="4" w:space="0" w:color="auto"/>
            </w:tcBorders>
          </w:tcPr>
          <w:p w:rsidR="00D707E9" w:rsidRPr="003054C7" w:rsidRDefault="00D707E9" w:rsidP="00A770F5">
            <w:pPr>
              <w:tabs>
                <w:tab w:val="decimal" w:pos="57"/>
              </w:tabs>
              <w:jc w:val="center"/>
              <w:rPr>
                <w:rFonts w:ascii="Arial" w:hAnsi="Arial" w:cs="Arial"/>
                <w:sz w:val="20"/>
                <w:szCs w:val="20"/>
              </w:rPr>
            </w:pPr>
            <w:r w:rsidRPr="003054C7">
              <w:rPr>
                <w:rFonts w:ascii="Arial" w:hAnsi="Arial" w:cs="Arial"/>
                <w:sz w:val="20"/>
                <w:szCs w:val="20"/>
              </w:rPr>
              <w:t>9</w:t>
            </w:r>
          </w:p>
        </w:tc>
        <w:tc>
          <w:tcPr>
            <w:tcW w:w="1374" w:type="dxa"/>
            <w:tcBorders>
              <w:top w:val="single" w:sz="4" w:space="0" w:color="auto"/>
              <w:left w:val="single" w:sz="4" w:space="0" w:color="auto"/>
              <w:bottom w:val="single" w:sz="4" w:space="0" w:color="auto"/>
              <w:right w:val="single" w:sz="4" w:space="0" w:color="auto"/>
            </w:tcBorders>
          </w:tcPr>
          <w:p w:rsidR="00D707E9" w:rsidRPr="003054C7" w:rsidRDefault="00D707E9" w:rsidP="00A770F5">
            <w:pPr>
              <w:tabs>
                <w:tab w:val="decimal" w:pos="57"/>
                <w:tab w:val="decimal" w:pos="618"/>
              </w:tabs>
              <w:jc w:val="center"/>
              <w:rPr>
                <w:rFonts w:ascii="Arial" w:hAnsi="Arial" w:cs="Arial"/>
                <w:sz w:val="20"/>
                <w:szCs w:val="20"/>
              </w:rPr>
            </w:pPr>
            <w:r w:rsidRPr="003054C7">
              <w:rPr>
                <w:rFonts w:ascii="Arial" w:hAnsi="Arial" w:cs="Arial"/>
                <w:sz w:val="20"/>
                <w:szCs w:val="20"/>
              </w:rPr>
              <w:t>2</w:t>
            </w:r>
          </w:p>
        </w:tc>
        <w:tc>
          <w:tcPr>
            <w:tcW w:w="1473" w:type="dxa"/>
            <w:tcBorders>
              <w:top w:val="single" w:sz="4" w:space="0" w:color="auto"/>
              <w:left w:val="single" w:sz="4" w:space="0" w:color="auto"/>
              <w:bottom w:val="single" w:sz="4" w:space="0" w:color="auto"/>
              <w:right w:val="single" w:sz="4" w:space="0" w:color="auto"/>
            </w:tcBorders>
          </w:tcPr>
          <w:p w:rsidR="00D707E9" w:rsidRPr="003054C7" w:rsidRDefault="00D707E9" w:rsidP="00564DA4">
            <w:pPr>
              <w:tabs>
                <w:tab w:val="decimal" w:pos="637"/>
              </w:tabs>
              <w:rPr>
                <w:rFonts w:ascii="Arial" w:hAnsi="Arial" w:cs="Arial"/>
                <w:sz w:val="20"/>
                <w:szCs w:val="20"/>
              </w:rPr>
            </w:pPr>
            <w:r w:rsidRPr="003054C7">
              <w:rPr>
                <w:rFonts w:ascii="Arial" w:hAnsi="Arial" w:cs="Arial"/>
                <w:sz w:val="20"/>
                <w:szCs w:val="20"/>
              </w:rPr>
              <w:t>$20.55</w:t>
            </w:r>
          </w:p>
        </w:tc>
        <w:tc>
          <w:tcPr>
            <w:tcW w:w="1840" w:type="dxa"/>
            <w:tcBorders>
              <w:top w:val="single" w:sz="4" w:space="0" w:color="auto"/>
              <w:left w:val="single" w:sz="4" w:space="0" w:color="auto"/>
              <w:bottom w:val="single" w:sz="4" w:space="0" w:color="auto"/>
              <w:right w:val="single" w:sz="4" w:space="0" w:color="auto"/>
            </w:tcBorders>
          </w:tcPr>
          <w:p w:rsidR="00D707E9" w:rsidRPr="003054C7" w:rsidRDefault="00D707E9" w:rsidP="00A770F5">
            <w:pPr>
              <w:tabs>
                <w:tab w:val="decimal" w:pos="47"/>
              </w:tabs>
              <w:jc w:val="center"/>
              <w:rPr>
                <w:rFonts w:ascii="Arial" w:hAnsi="Arial" w:cs="Arial"/>
                <w:sz w:val="20"/>
                <w:szCs w:val="20"/>
              </w:rPr>
            </w:pPr>
            <w:r w:rsidRPr="003054C7">
              <w:rPr>
                <w:rFonts w:ascii="Arial" w:hAnsi="Arial" w:cs="Arial"/>
                <w:sz w:val="20"/>
                <w:szCs w:val="20"/>
              </w:rPr>
              <w:t>$270</w:t>
            </w:r>
          </w:p>
        </w:tc>
      </w:tr>
      <w:tr w:rsidR="00D707E9" w:rsidRPr="00C30E50" w:rsidTr="00071E49">
        <w:tc>
          <w:tcPr>
            <w:tcW w:w="8003" w:type="dxa"/>
            <w:gridSpan w:val="5"/>
            <w:tcBorders>
              <w:top w:val="single" w:sz="4" w:space="0" w:color="auto"/>
              <w:left w:val="single" w:sz="4" w:space="0" w:color="auto"/>
              <w:bottom w:val="single" w:sz="4" w:space="0" w:color="auto"/>
              <w:right w:val="single" w:sz="4" w:space="0" w:color="auto"/>
            </w:tcBorders>
            <w:shd w:val="clear" w:color="auto" w:fill="E0E0E0"/>
          </w:tcPr>
          <w:p w:rsidR="00D707E9" w:rsidRPr="003054C7" w:rsidRDefault="00D707E9" w:rsidP="00A770F5">
            <w:pPr>
              <w:tabs>
                <w:tab w:val="decimal" w:pos="0"/>
                <w:tab w:val="decimal" w:pos="956"/>
              </w:tabs>
              <w:rPr>
                <w:rFonts w:ascii="Arial" w:hAnsi="Arial" w:cs="Arial"/>
                <w:sz w:val="20"/>
                <w:szCs w:val="20"/>
              </w:rPr>
            </w:pPr>
            <w:r w:rsidRPr="003054C7">
              <w:rPr>
                <w:rFonts w:ascii="Arial" w:hAnsi="Arial" w:cs="Arial"/>
                <w:b/>
                <w:sz w:val="20"/>
                <w:szCs w:val="20"/>
              </w:rPr>
              <w:t xml:space="preserve">Case Studies – </w:t>
            </w:r>
            <w:r>
              <w:rPr>
                <w:rFonts w:ascii="Arial" w:hAnsi="Arial" w:cs="Arial"/>
                <w:b/>
                <w:sz w:val="20"/>
                <w:szCs w:val="20"/>
              </w:rPr>
              <w:t>Social Network Survey</w:t>
            </w:r>
            <w:r w:rsidRPr="003054C7" w:rsidDel="00A770F5">
              <w:rPr>
                <w:rFonts w:ascii="Arial" w:hAnsi="Arial" w:cs="Arial"/>
                <w:b/>
                <w:sz w:val="20"/>
                <w:szCs w:val="20"/>
              </w:rPr>
              <w:t xml:space="preserve"> </w:t>
            </w:r>
          </w:p>
        </w:tc>
      </w:tr>
      <w:tr w:rsidR="00D707E9" w:rsidRPr="00C30E50" w:rsidTr="00071E49">
        <w:tc>
          <w:tcPr>
            <w:tcW w:w="1833" w:type="dxa"/>
            <w:tcBorders>
              <w:top w:val="single" w:sz="4" w:space="0" w:color="auto"/>
              <w:left w:val="single" w:sz="4" w:space="0" w:color="auto"/>
              <w:bottom w:val="single" w:sz="4" w:space="0" w:color="auto"/>
              <w:right w:val="single" w:sz="4" w:space="0" w:color="auto"/>
            </w:tcBorders>
          </w:tcPr>
          <w:p w:rsidR="00D707E9" w:rsidRPr="003054C7" w:rsidRDefault="00D707E9" w:rsidP="00F97274">
            <w:pPr>
              <w:rPr>
                <w:rFonts w:ascii="Arial" w:hAnsi="Arial" w:cs="Arial"/>
                <w:b/>
                <w:sz w:val="20"/>
                <w:szCs w:val="20"/>
              </w:rPr>
            </w:pPr>
            <w:r w:rsidRPr="003054C7">
              <w:rPr>
                <w:rFonts w:ascii="Arial" w:hAnsi="Arial" w:cs="Arial"/>
                <w:sz w:val="20"/>
                <w:szCs w:val="20"/>
              </w:rPr>
              <w:t>DFC Coalition Sector Members*****</w:t>
            </w:r>
          </w:p>
        </w:tc>
        <w:tc>
          <w:tcPr>
            <w:tcW w:w="1483" w:type="dxa"/>
            <w:tcBorders>
              <w:top w:val="single" w:sz="4" w:space="0" w:color="auto"/>
              <w:left w:val="single" w:sz="4" w:space="0" w:color="auto"/>
              <w:bottom w:val="single" w:sz="4" w:space="0" w:color="auto"/>
              <w:right w:val="single" w:sz="4" w:space="0" w:color="auto"/>
            </w:tcBorders>
          </w:tcPr>
          <w:p w:rsidR="00D707E9" w:rsidRPr="003054C7" w:rsidRDefault="00D707E9" w:rsidP="00564DA4">
            <w:pPr>
              <w:tabs>
                <w:tab w:val="decimal" w:pos="809"/>
              </w:tabs>
              <w:rPr>
                <w:rFonts w:ascii="Arial" w:hAnsi="Arial" w:cs="Arial"/>
                <w:sz w:val="20"/>
                <w:szCs w:val="20"/>
              </w:rPr>
            </w:pPr>
            <w:r>
              <w:rPr>
                <w:rFonts w:ascii="Arial" w:hAnsi="Arial" w:cs="Arial"/>
                <w:sz w:val="20"/>
                <w:szCs w:val="20"/>
              </w:rPr>
              <w:t>216</w:t>
            </w:r>
          </w:p>
        </w:tc>
        <w:tc>
          <w:tcPr>
            <w:tcW w:w="1374" w:type="dxa"/>
            <w:tcBorders>
              <w:top w:val="single" w:sz="4" w:space="0" w:color="auto"/>
              <w:left w:val="single" w:sz="4" w:space="0" w:color="auto"/>
              <w:bottom w:val="single" w:sz="4" w:space="0" w:color="auto"/>
              <w:right w:val="single" w:sz="4" w:space="0" w:color="auto"/>
            </w:tcBorders>
          </w:tcPr>
          <w:p w:rsidR="00D707E9" w:rsidRPr="003054C7" w:rsidRDefault="00D707E9" w:rsidP="00A770F5">
            <w:pPr>
              <w:tabs>
                <w:tab w:val="decimal" w:pos="0"/>
              </w:tabs>
              <w:jc w:val="center"/>
              <w:rPr>
                <w:rFonts w:ascii="Arial" w:hAnsi="Arial" w:cs="Arial"/>
                <w:sz w:val="20"/>
                <w:szCs w:val="20"/>
              </w:rPr>
            </w:pPr>
            <w:r>
              <w:rPr>
                <w:rFonts w:ascii="Arial" w:hAnsi="Arial" w:cs="Arial"/>
                <w:sz w:val="20"/>
                <w:szCs w:val="20"/>
              </w:rPr>
              <w:t>.25</w:t>
            </w:r>
          </w:p>
        </w:tc>
        <w:tc>
          <w:tcPr>
            <w:tcW w:w="1473" w:type="dxa"/>
            <w:tcBorders>
              <w:top w:val="single" w:sz="4" w:space="0" w:color="auto"/>
              <w:left w:val="single" w:sz="4" w:space="0" w:color="auto"/>
              <w:bottom w:val="single" w:sz="4" w:space="0" w:color="auto"/>
              <w:right w:val="single" w:sz="4" w:space="0" w:color="auto"/>
            </w:tcBorders>
          </w:tcPr>
          <w:p w:rsidR="00D707E9" w:rsidRPr="003054C7" w:rsidRDefault="00D707E9" w:rsidP="00564DA4">
            <w:pPr>
              <w:tabs>
                <w:tab w:val="decimal" w:pos="637"/>
              </w:tabs>
              <w:rPr>
                <w:rFonts w:ascii="Arial" w:hAnsi="Arial" w:cs="Arial"/>
                <w:sz w:val="20"/>
                <w:szCs w:val="20"/>
              </w:rPr>
            </w:pPr>
            <w:r w:rsidRPr="003054C7">
              <w:rPr>
                <w:rFonts w:ascii="Arial" w:hAnsi="Arial" w:cs="Arial"/>
                <w:sz w:val="20"/>
                <w:szCs w:val="20"/>
              </w:rPr>
              <w:t>$20.55</w:t>
            </w:r>
          </w:p>
        </w:tc>
        <w:tc>
          <w:tcPr>
            <w:tcW w:w="1840" w:type="dxa"/>
            <w:tcBorders>
              <w:top w:val="single" w:sz="4" w:space="0" w:color="auto"/>
              <w:left w:val="single" w:sz="4" w:space="0" w:color="auto"/>
              <w:bottom w:val="single" w:sz="4" w:space="0" w:color="auto"/>
              <w:right w:val="single" w:sz="4" w:space="0" w:color="auto"/>
            </w:tcBorders>
          </w:tcPr>
          <w:p w:rsidR="00D707E9" w:rsidRPr="003054C7" w:rsidRDefault="00D707E9" w:rsidP="00A770F5">
            <w:pPr>
              <w:tabs>
                <w:tab w:val="decimal" w:pos="47"/>
              </w:tabs>
              <w:jc w:val="center"/>
              <w:rPr>
                <w:rFonts w:ascii="Arial" w:hAnsi="Arial" w:cs="Arial"/>
                <w:sz w:val="20"/>
                <w:szCs w:val="20"/>
              </w:rPr>
            </w:pPr>
            <w:r w:rsidRPr="003054C7">
              <w:rPr>
                <w:rFonts w:ascii="Arial" w:hAnsi="Arial" w:cs="Arial"/>
                <w:sz w:val="20"/>
                <w:szCs w:val="20"/>
              </w:rPr>
              <w:t>$1,110</w:t>
            </w:r>
          </w:p>
        </w:tc>
      </w:tr>
      <w:tr w:rsidR="00D707E9" w:rsidRPr="00C30E50" w:rsidTr="00071E49">
        <w:tc>
          <w:tcPr>
            <w:tcW w:w="1833" w:type="dxa"/>
            <w:tcBorders>
              <w:top w:val="single" w:sz="4" w:space="0" w:color="auto"/>
              <w:left w:val="single" w:sz="4" w:space="0" w:color="auto"/>
              <w:bottom w:val="single" w:sz="4" w:space="0" w:color="auto"/>
              <w:right w:val="single" w:sz="4" w:space="0" w:color="auto"/>
            </w:tcBorders>
          </w:tcPr>
          <w:p w:rsidR="00D707E9" w:rsidRPr="003054C7" w:rsidRDefault="00D707E9" w:rsidP="00F97274">
            <w:pPr>
              <w:rPr>
                <w:rFonts w:ascii="Arial" w:hAnsi="Arial" w:cs="Arial"/>
                <w:sz w:val="20"/>
                <w:szCs w:val="20"/>
              </w:rPr>
            </w:pPr>
            <w:r w:rsidRPr="003054C7">
              <w:rPr>
                <w:rFonts w:ascii="Arial" w:hAnsi="Arial" w:cs="Arial"/>
                <w:sz w:val="20"/>
                <w:szCs w:val="20"/>
              </w:rPr>
              <w:t>DFC Coalition Chair</w:t>
            </w:r>
            <w:r>
              <w:rPr>
                <w:rFonts w:ascii="Arial" w:hAnsi="Arial" w:cs="Arial"/>
                <w:sz w:val="20"/>
                <w:szCs w:val="20"/>
              </w:rPr>
              <w:t>/Project Director</w:t>
            </w:r>
          </w:p>
        </w:tc>
        <w:tc>
          <w:tcPr>
            <w:tcW w:w="1483" w:type="dxa"/>
            <w:tcBorders>
              <w:top w:val="single" w:sz="4" w:space="0" w:color="auto"/>
              <w:left w:val="single" w:sz="4" w:space="0" w:color="auto"/>
              <w:bottom w:val="single" w:sz="4" w:space="0" w:color="auto"/>
              <w:right w:val="single" w:sz="4" w:space="0" w:color="auto"/>
            </w:tcBorders>
          </w:tcPr>
          <w:p w:rsidR="00D707E9" w:rsidRPr="003054C7" w:rsidRDefault="00D707E9" w:rsidP="00A770F5">
            <w:pPr>
              <w:tabs>
                <w:tab w:val="decimal" w:pos="-33"/>
              </w:tabs>
              <w:jc w:val="center"/>
              <w:rPr>
                <w:rFonts w:ascii="Arial" w:hAnsi="Arial" w:cs="Arial"/>
                <w:sz w:val="20"/>
                <w:szCs w:val="20"/>
              </w:rPr>
            </w:pPr>
            <w:r w:rsidRPr="003054C7">
              <w:rPr>
                <w:rFonts w:ascii="Arial" w:hAnsi="Arial" w:cs="Arial"/>
                <w:sz w:val="20"/>
                <w:szCs w:val="20"/>
              </w:rPr>
              <w:t>9</w:t>
            </w:r>
          </w:p>
        </w:tc>
        <w:tc>
          <w:tcPr>
            <w:tcW w:w="1374" w:type="dxa"/>
            <w:tcBorders>
              <w:top w:val="single" w:sz="4" w:space="0" w:color="auto"/>
              <w:left w:val="single" w:sz="4" w:space="0" w:color="auto"/>
              <w:bottom w:val="single" w:sz="4" w:space="0" w:color="auto"/>
              <w:right w:val="single" w:sz="4" w:space="0" w:color="auto"/>
            </w:tcBorders>
          </w:tcPr>
          <w:p w:rsidR="00D707E9" w:rsidRPr="003054C7" w:rsidRDefault="00D707E9" w:rsidP="00A770F5">
            <w:pPr>
              <w:tabs>
                <w:tab w:val="decimal" w:pos="0"/>
              </w:tabs>
              <w:jc w:val="center"/>
              <w:rPr>
                <w:rFonts w:ascii="Arial" w:hAnsi="Arial" w:cs="Arial"/>
                <w:sz w:val="20"/>
                <w:szCs w:val="20"/>
              </w:rPr>
            </w:pPr>
            <w:r>
              <w:rPr>
                <w:rFonts w:ascii="Arial" w:hAnsi="Arial" w:cs="Arial"/>
                <w:sz w:val="20"/>
                <w:szCs w:val="20"/>
              </w:rPr>
              <w:t>.25</w:t>
            </w:r>
          </w:p>
        </w:tc>
        <w:tc>
          <w:tcPr>
            <w:tcW w:w="1473" w:type="dxa"/>
            <w:tcBorders>
              <w:top w:val="single" w:sz="4" w:space="0" w:color="auto"/>
              <w:left w:val="single" w:sz="4" w:space="0" w:color="auto"/>
              <w:bottom w:val="single" w:sz="4" w:space="0" w:color="auto"/>
              <w:right w:val="single" w:sz="4" w:space="0" w:color="auto"/>
            </w:tcBorders>
          </w:tcPr>
          <w:p w:rsidR="00D707E9" w:rsidRPr="003054C7" w:rsidRDefault="00D707E9" w:rsidP="00564DA4">
            <w:pPr>
              <w:tabs>
                <w:tab w:val="decimal" w:pos="637"/>
              </w:tabs>
              <w:rPr>
                <w:rFonts w:ascii="Arial" w:hAnsi="Arial" w:cs="Arial"/>
                <w:sz w:val="20"/>
                <w:szCs w:val="20"/>
              </w:rPr>
            </w:pPr>
            <w:r w:rsidRPr="003054C7">
              <w:rPr>
                <w:rFonts w:ascii="Arial" w:hAnsi="Arial" w:cs="Arial"/>
                <w:sz w:val="20"/>
                <w:szCs w:val="20"/>
              </w:rPr>
              <w:t>$20.55</w:t>
            </w:r>
          </w:p>
        </w:tc>
        <w:tc>
          <w:tcPr>
            <w:tcW w:w="1840" w:type="dxa"/>
            <w:tcBorders>
              <w:top w:val="single" w:sz="4" w:space="0" w:color="auto"/>
              <w:left w:val="single" w:sz="4" w:space="0" w:color="auto"/>
              <w:bottom w:val="single" w:sz="4" w:space="0" w:color="auto"/>
              <w:right w:val="single" w:sz="4" w:space="0" w:color="auto"/>
            </w:tcBorders>
          </w:tcPr>
          <w:p w:rsidR="00D707E9" w:rsidRPr="003054C7" w:rsidRDefault="00D707E9" w:rsidP="00A770F5">
            <w:pPr>
              <w:tabs>
                <w:tab w:val="decimal" w:pos="47"/>
              </w:tabs>
              <w:jc w:val="center"/>
              <w:rPr>
                <w:rFonts w:ascii="Arial" w:hAnsi="Arial" w:cs="Arial"/>
                <w:sz w:val="20"/>
                <w:szCs w:val="20"/>
              </w:rPr>
            </w:pPr>
            <w:r w:rsidRPr="003054C7">
              <w:rPr>
                <w:rFonts w:ascii="Arial" w:hAnsi="Arial" w:cs="Arial"/>
                <w:sz w:val="20"/>
                <w:szCs w:val="20"/>
              </w:rPr>
              <w:t>$</w:t>
            </w:r>
            <w:r>
              <w:rPr>
                <w:rFonts w:ascii="Arial" w:hAnsi="Arial" w:cs="Arial"/>
                <w:sz w:val="20"/>
                <w:szCs w:val="20"/>
              </w:rPr>
              <w:t>46</w:t>
            </w:r>
          </w:p>
        </w:tc>
      </w:tr>
      <w:tr w:rsidR="00D707E9" w:rsidRPr="00C30E50" w:rsidTr="00071E49">
        <w:tc>
          <w:tcPr>
            <w:tcW w:w="6163" w:type="dxa"/>
            <w:gridSpan w:val="4"/>
            <w:tcBorders>
              <w:top w:val="single" w:sz="4" w:space="0" w:color="auto"/>
              <w:left w:val="single" w:sz="4" w:space="0" w:color="auto"/>
              <w:bottom w:val="single" w:sz="4" w:space="0" w:color="auto"/>
              <w:right w:val="single" w:sz="4" w:space="0" w:color="auto"/>
            </w:tcBorders>
            <w:shd w:val="clear" w:color="auto" w:fill="E0E0E0"/>
          </w:tcPr>
          <w:p w:rsidR="00D707E9" w:rsidRPr="00A770F5" w:rsidRDefault="00D707E9" w:rsidP="00A770F5">
            <w:pPr>
              <w:tabs>
                <w:tab w:val="decimal" w:pos="0"/>
              </w:tabs>
              <w:rPr>
                <w:rFonts w:ascii="Arial" w:hAnsi="Arial" w:cs="Arial"/>
                <w:b/>
                <w:sz w:val="20"/>
                <w:szCs w:val="20"/>
              </w:rPr>
            </w:pPr>
            <w:r w:rsidRPr="00A770F5">
              <w:rPr>
                <w:rFonts w:ascii="Arial" w:hAnsi="Arial" w:cs="Arial"/>
                <w:b/>
                <w:sz w:val="20"/>
                <w:szCs w:val="20"/>
              </w:rPr>
              <w:t>Total</w:t>
            </w:r>
          </w:p>
        </w:tc>
        <w:tc>
          <w:tcPr>
            <w:tcW w:w="1840" w:type="dxa"/>
            <w:tcBorders>
              <w:top w:val="single" w:sz="4" w:space="0" w:color="auto"/>
              <w:left w:val="single" w:sz="4" w:space="0" w:color="auto"/>
              <w:bottom w:val="single" w:sz="4" w:space="0" w:color="auto"/>
              <w:right w:val="single" w:sz="4" w:space="0" w:color="auto"/>
            </w:tcBorders>
            <w:shd w:val="clear" w:color="auto" w:fill="E0E0E0"/>
          </w:tcPr>
          <w:p w:rsidR="00D707E9" w:rsidRPr="00A770F5" w:rsidRDefault="00D707E9" w:rsidP="00D707E9">
            <w:pPr>
              <w:tabs>
                <w:tab w:val="decimal" w:pos="47"/>
              </w:tabs>
              <w:jc w:val="center"/>
              <w:rPr>
                <w:rFonts w:ascii="Arial" w:hAnsi="Arial" w:cs="Arial"/>
                <w:b/>
                <w:sz w:val="20"/>
                <w:szCs w:val="20"/>
              </w:rPr>
            </w:pPr>
            <w:r w:rsidRPr="00A770F5">
              <w:rPr>
                <w:rFonts w:ascii="Arial" w:hAnsi="Arial" w:cs="Arial"/>
                <w:b/>
                <w:sz w:val="20"/>
                <w:szCs w:val="20"/>
              </w:rPr>
              <w:t>$</w:t>
            </w:r>
            <w:r>
              <w:rPr>
                <w:rFonts w:ascii="Arial" w:hAnsi="Arial" w:cs="Arial"/>
                <w:b/>
                <w:sz w:val="20"/>
                <w:szCs w:val="20"/>
              </w:rPr>
              <w:t>204,830</w:t>
            </w:r>
          </w:p>
        </w:tc>
      </w:tr>
    </w:tbl>
    <w:p w:rsidR="00F60B05" w:rsidRPr="00C30E50" w:rsidRDefault="00F60B05">
      <w:pPr>
        <w:rPr>
          <w:rFonts w:ascii="Arial" w:hAnsi="Arial" w:cs="Arial"/>
          <w:sz w:val="16"/>
        </w:rPr>
      </w:pPr>
    </w:p>
    <w:p w:rsidR="00F60B05" w:rsidRPr="00232C5E" w:rsidRDefault="00D707E9" w:rsidP="00D707E9">
      <w:pPr>
        <w:spacing w:before="120"/>
        <w:rPr>
          <w:rFonts w:ascii="Arial" w:hAnsi="Arial" w:cs="Arial"/>
          <w:bCs/>
          <w:sz w:val="18"/>
          <w:szCs w:val="18"/>
        </w:rPr>
      </w:pPr>
      <w:r>
        <w:rPr>
          <w:rFonts w:ascii="Arial" w:hAnsi="Arial" w:cs="Arial"/>
          <w:bCs/>
          <w:sz w:val="18"/>
          <w:szCs w:val="18"/>
        </w:rPr>
        <w:t>*</w:t>
      </w:r>
      <w:r w:rsidR="00F60B05" w:rsidRPr="00232C5E">
        <w:rPr>
          <w:rFonts w:ascii="Arial" w:hAnsi="Arial" w:cs="Arial"/>
          <w:bCs/>
          <w:sz w:val="18"/>
          <w:szCs w:val="18"/>
        </w:rPr>
        <w:t xml:space="preserve"> </w:t>
      </w:r>
      <w:r w:rsidR="00F60B05" w:rsidRPr="00232C5E">
        <w:rPr>
          <w:rFonts w:ascii="Arial" w:hAnsi="Arial" w:cs="Arial"/>
          <w:bCs/>
          <w:sz w:val="18"/>
          <w:szCs w:val="18"/>
        </w:rPr>
        <w:tab/>
        <w:t>STOP Act grantees that were prior DFC grantees</w:t>
      </w:r>
    </w:p>
    <w:p w:rsidR="00F60B05" w:rsidRPr="00232C5E" w:rsidRDefault="00D707E9" w:rsidP="00D707E9">
      <w:pPr>
        <w:tabs>
          <w:tab w:val="left" w:pos="0"/>
          <w:tab w:val="left" w:pos="720"/>
        </w:tabs>
        <w:spacing w:before="120"/>
        <w:rPr>
          <w:rFonts w:ascii="Arial" w:hAnsi="Arial" w:cs="Arial"/>
          <w:bCs/>
          <w:sz w:val="18"/>
          <w:szCs w:val="18"/>
        </w:rPr>
      </w:pPr>
      <w:r>
        <w:rPr>
          <w:rFonts w:ascii="Arial" w:hAnsi="Arial" w:cs="Arial"/>
          <w:bCs/>
          <w:sz w:val="18"/>
          <w:szCs w:val="18"/>
        </w:rPr>
        <w:t>**</w:t>
      </w:r>
      <w:r w:rsidR="00F60B05" w:rsidRPr="00232C5E">
        <w:rPr>
          <w:rFonts w:ascii="Arial" w:hAnsi="Arial" w:cs="Arial"/>
          <w:bCs/>
          <w:sz w:val="18"/>
          <w:szCs w:val="18"/>
        </w:rPr>
        <w:tab/>
        <w:t xml:space="preserve">Includes </w:t>
      </w:r>
      <w:r>
        <w:rPr>
          <w:rFonts w:ascii="Arial" w:hAnsi="Arial" w:cs="Arial"/>
          <w:bCs/>
          <w:sz w:val="18"/>
          <w:szCs w:val="18"/>
        </w:rPr>
        <w:t>2</w:t>
      </w:r>
      <w:r w:rsidR="00F60B05" w:rsidRPr="00232C5E">
        <w:rPr>
          <w:rFonts w:ascii="Arial" w:hAnsi="Arial" w:cs="Arial"/>
          <w:bCs/>
          <w:sz w:val="18"/>
          <w:szCs w:val="18"/>
        </w:rPr>
        <w:t xml:space="preserve"> representatives from each coalition completing the tool annually</w:t>
      </w:r>
    </w:p>
    <w:p w:rsidR="00F60B05" w:rsidRPr="00232C5E" w:rsidRDefault="00F60B05" w:rsidP="00D707E9">
      <w:pPr>
        <w:tabs>
          <w:tab w:val="left" w:pos="720"/>
          <w:tab w:val="left" w:pos="1260"/>
        </w:tabs>
        <w:spacing w:before="120"/>
        <w:ind w:left="720" w:hanging="720"/>
        <w:rPr>
          <w:rFonts w:ascii="Arial" w:hAnsi="Arial" w:cs="Arial"/>
          <w:sz w:val="18"/>
          <w:szCs w:val="18"/>
        </w:rPr>
      </w:pPr>
      <w:r w:rsidRPr="00232C5E">
        <w:rPr>
          <w:rFonts w:ascii="Arial" w:hAnsi="Arial" w:cs="Arial"/>
          <w:sz w:val="18"/>
          <w:szCs w:val="18"/>
        </w:rPr>
        <w:t>***</w:t>
      </w:r>
      <w:r w:rsidRPr="00232C5E">
        <w:rPr>
          <w:rFonts w:ascii="Arial" w:hAnsi="Arial" w:cs="Arial"/>
          <w:b/>
          <w:sz w:val="18"/>
          <w:szCs w:val="18"/>
        </w:rPr>
        <w:tab/>
      </w:r>
      <w:r w:rsidRPr="00232C5E">
        <w:rPr>
          <w:rFonts w:ascii="Arial" w:hAnsi="Arial" w:cs="Arial"/>
          <w:sz w:val="18"/>
          <w:szCs w:val="18"/>
        </w:rPr>
        <w:t xml:space="preserve">The hourly wage represents the average hourly wage for community and social services occupations reported by the Bureau of Labor Statistics for the National Occupational Employment and Wages, May 2009 </w:t>
      </w:r>
    </w:p>
    <w:p w:rsidR="00F60B05" w:rsidRPr="00232C5E" w:rsidRDefault="00D707E9" w:rsidP="00D707E9">
      <w:pPr>
        <w:tabs>
          <w:tab w:val="left" w:pos="-90"/>
          <w:tab w:val="left" w:pos="720"/>
        </w:tabs>
        <w:spacing w:before="120"/>
        <w:rPr>
          <w:rFonts w:ascii="Arial" w:hAnsi="Arial" w:cs="Arial"/>
          <w:sz w:val="18"/>
          <w:szCs w:val="18"/>
        </w:rPr>
      </w:pPr>
      <w:r>
        <w:rPr>
          <w:rFonts w:ascii="Arial" w:hAnsi="Arial" w:cs="Arial"/>
          <w:sz w:val="18"/>
          <w:szCs w:val="18"/>
        </w:rPr>
        <w:t>****</w:t>
      </w:r>
      <w:r w:rsidR="00F60B05" w:rsidRPr="00232C5E">
        <w:rPr>
          <w:rFonts w:ascii="Arial" w:hAnsi="Arial" w:cs="Arial"/>
          <w:sz w:val="18"/>
          <w:szCs w:val="18"/>
        </w:rPr>
        <w:t xml:space="preserve"> </w:t>
      </w:r>
      <w:r w:rsidR="00F60B05" w:rsidRPr="00232C5E">
        <w:rPr>
          <w:rFonts w:ascii="Arial" w:hAnsi="Arial" w:cs="Arial"/>
          <w:sz w:val="18"/>
          <w:szCs w:val="18"/>
        </w:rPr>
        <w:tab/>
        <w:t xml:space="preserve">12 members of the 9 case study coalitions will be interviewed and surveyed </w:t>
      </w:r>
    </w:p>
    <w:p w:rsidR="00D707E9" w:rsidRDefault="00D707E9" w:rsidP="00D707E9">
      <w:pPr>
        <w:tabs>
          <w:tab w:val="left" w:pos="1260"/>
        </w:tabs>
        <w:rPr>
          <w:rFonts w:ascii="Arial" w:hAnsi="Arial" w:cs="Arial"/>
          <w:sz w:val="18"/>
          <w:szCs w:val="18"/>
        </w:rPr>
      </w:pPr>
    </w:p>
    <w:p w:rsidR="00F60B05" w:rsidRPr="00E4093C" w:rsidRDefault="00D707E9" w:rsidP="00D707E9">
      <w:pPr>
        <w:tabs>
          <w:tab w:val="left" w:pos="720"/>
          <w:tab w:val="left" w:pos="1260"/>
        </w:tabs>
        <w:rPr>
          <w:rFonts w:ascii="Arial" w:hAnsi="Arial" w:cs="Arial"/>
          <w:sz w:val="16"/>
          <w:szCs w:val="16"/>
        </w:rPr>
      </w:pPr>
      <w:r>
        <w:rPr>
          <w:rFonts w:ascii="Arial" w:hAnsi="Arial" w:cs="Arial"/>
          <w:sz w:val="18"/>
          <w:szCs w:val="18"/>
        </w:rPr>
        <w:t>***</w:t>
      </w:r>
      <w:r w:rsidR="00F60B05">
        <w:rPr>
          <w:rFonts w:ascii="Arial" w:hAnsi="Arial" w:cs="Arial"/>
          <w:sz w:val="18"/>
          <w:szCs w:val="18"/>
        </w:rPr>
        <w:t>*</w:t>
      </w:r>
      <w:r>
        <w:rPr>
          <w:rFonts w:ascii="Arial" w:hAnsi="Arial" w:cs="Arial"/>
          <w:sz w:val="18"/>
          <w:szCs w:val="18"/>
        </w:rPr>
        <w:t>*</w:t>
      </w:r>
      <w:r w:rsidR="00F60B05">
        <w:rPr>
          <w:rFonts w:ascii="Arial" w:hAnsi="Arial" w:cs="Arial"/>
          <w:sz w:val="18"/>
          <w:szCs w:val="18"/>
        </w:rPr>
        <w:tab/>
        <w:t>All coalition members will complete the Social Network Survey (estimate 24 members per case study coalition)</w:t>
      </w:r>
      <w:r w:rsidR="00F60B05" w:rsidRPr="00C30E50">
        <w:rPr>
          <w:rFonts w:ascii="Arial" w:hAnsi="Arial" w:cs="Arial"/>
          <w:b/>
        </w:rPr>
        <w:br w:type="page"/>
      </w:r>
    </w:p>
    <w:p w:rsidR="00F60B05" w:rsidRDefault="00F60B05" w:rsidP="004B79B0">
      <w:pPr>
        <w:tabs>
          <w:tab w:val="left" w:pos="720"/>
        </w:tabs>
        <w:ind w:left="720" w:hanging="720"/>
        <w:rPr>
          <w:rFonts w:ascii="Arial" w:hAnsi="Arial" w:cs="Arial"/>
          <w:b/>
        </w:rPr>
      </w:pPr>
    </w:p>
    <w:p w:rsidR="00F60B05" w:rsidRPr="00C30E50" w:rsidRDefault="00F60B05" w:rsidP="004B79B0">
      <w:pPr>
        <w:tabs>
          <w:tab w:val="left" w:pos="720"/>
        </w:tabs>
        <w:ind w:left="720" w:hanging="720"/>
        <w:rPr>
          <w:rFonts w:ascii="Arial" w:hAnsi="Arial" w:cs="Arial"/>
          <w:b/>
        </w:rPr>
      </w:pPr>
      <w:r w:rsidRPr="00C30E50">
        <w:rPr>
          <w:rFonts w:ascii="Arial" w:hAnsi="Arial" w:cs="Arial"/>
          <w:b/>
        </w:rPr>
        <w:t xml:space="preserve">A.13. </w:t>
      </w:r>
      <w:r>
        <w:rPr>
          <w:rFonts w:ascii="Arial" w:hAnsi="Arial" w:cs="Arial"/>
          <w:b/>
        </w:rPr>
        <w:t>Estimate</w:t>
      </w:r>
      <w:r w:rsidRPr="00C30E50">
        <w:rPr>
          <w:rFonts w:ascii="Arial" w:hAnsi="Arial" w:cs="Arial"/>
          <w:b/>
        </w:rPr>
        <w:t xml:space="preserve"> of Other Total Annual Cost Burden to Respondents or Record </w:t>
      </w:r>
      <w:r>
        <w:rPr>
          <w:rFonts w:ascii="Arial" w:hAnsi="Arial" w:cs="Arial"/>
          <w:b/>
        </w:rPr>
        <w:t>K</w:t>
      </w:r>
      <w:r w:rsidRPr="00C30E50">
        <w:rPr>
          <w:rFonts w:ascii="Arial" w:hAnsi="Arial" w:cs="Arial"/>
          <w:b/>
        </w:rPr>
        <w:t>eepers</w:t>
      </w:r>
    </w:p>
    <w:p w:rsidR="00F60B05" w:rsidRPr="00C30E50" w:rsidRDefault="00F60B05" w:rsidP="00F8688F">
      <w:pPr>
        <w:tabs>
          <w:tab w:val="left" w:pos="0"/>
        </w:tabs>
        <w:rPr>
          <w:rFonts w:ascii="Arial" w:hAnsi="Arial" w:cs="Arial"/>
          <w:b/>
        </w:rPr>
      </w:pPr>
    </w:p>
    <w:p w:rsidR="00F60B05" w:rsidRPr="00C30E50" w:rsidRDefault="00F60B05" w:rsidP="00DC7EE1">
      <w:pPr>
        <w:tabs>
          <w:tab w:val="left" w:pos="0"/>
        </w:tabs>
        <w:rPr>
          <w:rFonts w:ascii="Arial" w:hAnsi="Arial" w:cs="Arial"/>
          <w:b/>
        </w:rPr>
      </w:pPr>
      <w:r w:rsidRPr="00C30E50">
        <w:rPr>
          <w:rFonts w:ascii="Arial" w:hAnsi="Arial" w:cs="Arial"/>
        </w:rPr>
        <w:t>There are no capital/start-up or operational/maintenance of services costs to the respondents associated with this evaluation.</w:t>
      </w:r>
    </w:p>
    <w:p w:rsidR="00F60B05" w:rsidRPr="00C30E50" w:rsidRDefault="00F60B05" w:rsidP="00F8688F">
      <w:pPr>
        <w:tabs>
          <w:tab w:val="left" w:pos="0"/>
        </w:tabs>
        <w:rPr>
          <w:rFonts w:ascii="Arial" w:hAnsi="Arial" w:cs="Arial"/>
          <w:b/>
        </w:rPr>
      </w:pPr>
    </w:p>
    <w:p w:rsidR="00F60B05" w:rsidRPr="00C30E50" w:rsidRDefault="00F60B05" w:rsidP="00F8688F">
      <w:pPr>
        <w:tabs>
          <w:tab w:val="left" w:pos="0"/>
        </w:tabs>
        <w:rPr>
          <w:rFonts w:ascii="Arial" w:hAnsi="Arial" w:cs="Arial"/>
          <w:b/>
        </w:rPr>
      </w:pPr>
      <w:r w:rsidRPr="00C30E50">
        <w:rPr>
          <w:rFonts w:ascii="Arial" w:hAnsi="Arial" w:cs="Arial"/>
          <w:b/>
        </w:rPr>
        <w:t xml:space="preserve">A.14. Annualized Cost to the </w:t>
      </w:r>
      <w:r>
        <w:rPr>
          <w:rFonts w:ascii="Arial" w:hAnsi="Arial" w:cs="Arial"/>
          <w:b/>
        </w:rPr>
        <w:t>Federal</w:t>
      </w:r>
      <w:r w:rsidRPr="00C30E50">
        <w:rPr>
          <w:rFonts w:ascii="Arial" w:hAnsi="Arial" w:cs="Arial"/>
          <w:b/>
        </w:rPr>
        <w:t xml:space="preserve"> Government</w:t>
      </w:r>
    </w:p>
    <w:p w:rsidR="00F60B05" w:rsidRPr="00C30E50" w:rsidRDefault="00F60B05" w:rsidP="00F8688F">
      <w:pPr>
        <w:tabs>
          <w:tab w:val="left" w:pos="0"/>
        </w:tabs>
        <w:rPr>
          <w:rFonts w:ascii="Arial" w:hAnsi="Arial" w:cs="Arial"/>
          <w:b/>
        </w:rPr>
      </w:pPr>
    </w:p>
    <w:p w:rsidR="00F60B05" w:rsidRPr="00C30E50" w:rsidRDefault="00F60B05" w:rsidP="00DC7EE1">
      <w:pPr>
        <w:tabs>
          <w:tab w:val="left" w:pos="0"/>
        </w:tabs>
        <w:rPr>
          <w:rFonts w:ascii="Arial" w:hAnsi="Arial" w:cs="Arial"/>
        </w:rPr>
      </w:pPr>
      <w:r w:rsidRPr="00C30E50">
        <w:rPr>
          <w:rFonts w:ascii="Arial" w:hAnsi="Arial" w:cs="Arial"/>
        </w:rPr>
        <w:t>The annualized contract cost for development</w:t>
      </w:r>
      <w:r>
        <w:rPr>
          <w:rFonts w:ascii="Arial" w:hAnsi="Arial" w:cs="Arial"/>
        </w:rPr>
        <w:t>/revision</w:t>
      </w:r>
      <w:r w:rsidRPr="00C30E50">
        <w:rPr>
          <w:rFonts w:ascii="Arial" w:hAnsi="Arial" w:cs="Arial"/>
        </w:rPr>
        <w:t xml:space="preserve"> of the data collection system and instruments, data collection, data processing, analysis</w:t>
      </w:r>
      <w:r>
        <w:rPr>
          <w:rFonts w:ascii="Arial" w:hAnsi="Arial" w:cs="Arial"/>
        </w:rPr>
        <w:t>, and reporting</w:t>
      </w:r>
      <w:r w:rsidRPr="00C30E50">
        <w:rPr>
          <w:rFonts w:ascii="Arial" w:hAnsi="Arial" w:cs="Arial"/>
        </w:rPr>
        <w:t xml:space="preserve"> is</w:t>
      </w:r>
      <w:r w:rsidRPr="00E762D0">
        <w:rPr>
          <w:rFonts w:ascii="Arial" w:hAnsi="Arial" w:cs="Arial"/>
        </w:rPr>
        <w:t xml:space="preserve"> $950,000. </w:t>
      </w:r>
      <w:r>
        <w:rPr>
          <w:rFonts w:ascii="Arial" w:hAnsi="Arial" w:cs="Arial"/>
        </w:rPr>
        <w:t xml:space="preserve"> </w:t>
      </w:r>
      <w:r w:rsidRPr="00C30E50">
        <w:rPr>
          <w:rFonts w:ascii="Arial" w:hAnsi="Arial" w:cs="Arial"/>
        </w:rPr>
        <w:t xml:space="preserve">In addition, </w:t>
      </w:r>
      <w:r>
        <w:rPr>
          <w:rFonts w:ascii="Arial" w:hAnsi="Arial" w:cs="Arial"/>
        </w:rPr>
        <w:t>one</w:t>
      </w:r>
      <w:r w:rsidRPr="00C30E50">
        <w:rPr>
          <w:rFonts w:ascii="Arial" w:hAnsi="Arial" w:cs="Arial"/>
        </w:rPr>
        <w:t xml:space="preserve"> </w:t>
      </w:r>
      <w:r>
        <w:rPr>
          <w:rFonts w:ascii="Arial" w:hAnsi="Arial" w:cs="Arial"/>
        </w:rPr>
        <w:t>Federal</w:t>
      </w:r>
      <w:r w:rsidRPr="00C30E50">
        <w:rPr>
          <w:rFonts w:ascii="Arial" w:hAnsi="Arial" w:cs="Arial"/>
          <w:color w:val="000000"/>
        </w:rPr>
        <w:t xml:space="preserve"> employee will be involved for approximately </w:t>
      </w:r>
      <w:r>
        <w:rPr>
          <w:rFonts w:ascii="Arial" w:hAnsi="Arial" w:cs="Arial"/>
          <w:color w:val="000000"/>
        </w:rPr>
        <w:t>30</w:t>
      </w:r>
      <w:r w:rsidRPr="003054C7">
        <w:rPr>
          <w:rFonts w:ascii="Arial" w:hAnsi="Arial" w:cs="Arial"/>
          <w:color w:val="000000"/>
        </w:rPr>
        <w:t>%</w:t>
      </w:r>
      <w:r w:rsidRPr="00C30E50">
        <w:rPr>
          <w:rFonts w:ascii="Arial" w:hAnsi="Arial" w:cs="Arial"/>
          <w:color w:val="000000"/>
        </w:rPr>
        <w:t xml:space="preserve"> </w:t>
      </w:r>
      <w:r>
        <w:rPr>
          <w:rFonts w:ascii="Arial" w:hAnsi="Arial" w:cs="Arial"/>
          <w:color w:val="000000"/>
        </w:rPr>
        <w:t xml:space="preserve">of his/her time over the five years of the project.  </w:t>
      </w:r>
      <w:r w:rsidRPr="00C30E50">
        <w:rPr>
          <w:rFonts w:ascii="Arial" w:hAnsi="Arial" w:cs="Arial"/>
          <w:color w:val="000000"/>
        </w:rPr>
        <w:t xml:space="preserve">Annual costs to the government for </w:t>
      </w:r>
      <w:r>
        <w:rPr>
          <w:rFonts w:ascii="Arial" w:hAnsi="Arial" w:cs="Arial"/>
          <w:color w:val="000000"/>
        </w:rPr>
        <w:t>Federal</w:t>
      </w:r>
      <w:r w:rsidRPr="00C30E50">
        <w:rPr>
          <w:rFonts w:ascii="Arial" w:hAnsi="Arial" w:cs="Arial"/>
          <w:color w:val="000000"/>
        </w:rPr>
        <w:t xml:space="preserve"> staff to oversee and support this project are $</w:t>
      </w:r>
      <w:r>
        <w:rPr>
          <w:rFonts w:ascii="Arial" w:hAnsi="Arial" w:cs="Arial"/>
          <w:color w:val="000000"/>
        </w:rPr>
        <w:t xml:space="preserve">50,000 </w:t>
      </w:r>
      <w:r w:rsidRPr="00C30E50">
        <w:rPr>
          <w:rFonts w:ascii="Arial" w:hAnsi="Arial" w:cs="Arial"/>
          <w:color w:val="000000"/>
        </w:rPr>
        <w:t>for each year</w:t>
      </w:r>
      <w:r>
        <w:rPr>
          <w:rFonts w:ascii="Arial" w:hAnsi="Arial" w:cs="Arial"/>
          <w:color w:val="000000"/>
        </w:rPr>
        <w:t xml:space="preserve">, </w:t>
      </w:r>
      <w:r w:rsidRPr="00C30E50">
        <w:rPr>
          <w:rFonts w:ascii="Arial" w:hAnsi="Arial" w:cs="Arial"/>
          <w:color w:val="000000"/>
        </w:rPr>
        <w:t xml:space="preserve">resulting in a total </w:t>
      </w:r>
      <w:r>
        <w:rPr>
          <w:rFonts w:ascii="Arial" w:hAnsi="Arial" w:cs="Arial"/>
          <w:color w:val="000000"/>
        </w:rPr>
        <w:t xml:space="preserve">annualized </w:t>
      </w:r>
      <w:r w:rsidRPr="00C30E50">
        <w:rPr>
          <w:rFonts w:ascii="Arial" w:hAnsi="Arial" w:cs="Arial"/>
          <w:color w:val="000000"/>
        </w:rPr>
        <w:t xml:space="preserve">cost </w:t>
      </w:r>
      <w:r>
        <w:rPr>
          <w:rFonts w:ascii="Arial" w:hAnsi="Arial" w:cs="Arial"/>
          <w:color w:val="000000"/>
        </w:rPr>
        <w:t xml:space="preserve">to the Federal government of </w:t>
      </w:r>
      <w:r w:rsidRPr="00C30E50">
        <w:rPr>
          <w:rFonts w:ascii="Arial" w:hAnsi="Arial" w:cs="Arial"/>
          <w:color w:val="000000"/>
        </w:rPr>
        <w:t>approximately $</w:t>
      </w:r>
      <w:r>
        <w:rPr>
          <w:rFonts w:ascii="Arial" w:hAnsi="Arial" w:cs="Arial"/>
          <w:color w:val="000000"/>
        </w:rPr>
        <w:t xml:space="preserve">1,000,000.  </w:t>
      </w:r>
    </w:p>
    <w:p w:rsidR="00F60B05" w:rsidRPr="00C30E50" w:rsidRDefault="00F60B05" w:rsidP="00F8688F">
      <w:pPr>
        <w:tabs>
          <w:tab w:val="left" w:pos="0"/>
        </w:tabs>
        <w:rPr>
          <w:rFonts w:ascii="Arial" w:hAnsi="Arial" w:cs="Arial"/>
          <w:b/>
        </w:rPr>
      </w:pPr>
    </w:p>
    <w:p w:rsidR="00F60B05" w:rsidRPr="00C30E50" w:rsidRDefault="00F60B05" w:rsidP="005B6B2F">
      <w:pPr>
        <w:keepNext/>
        <w:keepLines/>
        <w:tabs>
          <w:tab w:val="left" w:pos="0"/>
        </w:tabs>
        <w:rPr>
          <w:rFonts w:ascii="Arial" w:hAnsi="Arial" w:cs="Arial"/>
          <w:b/>
        </w:rPr>
      </w:pPr>
      <w:r w:rsidRPr="00C30E50">
        <w:rPr>
          <w:rFonts w:ascii="Arial" w:hAnsi="Arial" w:cs="Arial"/>
          <w:b/>
        </w:rPr>
        <w:t>A.15. Explanation for Program Changes or Adjustments</w:t>
      </w:r>
    </w:p>
    <w:p w:rsidR="00F60B05" w:rsidRPr="00C30E50" w:rsidRDefault="00F60B05" w:rsidP="005B6B2F">
      <w:pPr>
        <w:keepNext/>
        <w:keepLines/>
        <w:tabs>
          <w:tab w:val="left" w:pos="0"/>
        </w:tabs>
        <w:rPr>
          <w:rFonts w:ascii="Arial" w:hAnsi="Arial" w:cs="Arial"/>
          <w:b/>
        </w:rPr>
      </w:pPr>
    </w:p>
    <w:p w:rsidR="00F60B05" w:rsidRPr="00C30E50" w:rsidRDefault="00F60B05" w:rsidP="005B6B2F">
      <w:pPr>
        <w:keepNext/>
        <w:keepLines/>
        <w:tabs>
          <w:tab w:val="left" w:pos="0"/>
        </w:tabs>
        <w:rPr>
          <w:rFonts w:ascii="Arial" w:hAnsi="Arial" w:cs="Arial"/>
        </w:rPr>
      </w:pPr>
      <w:r>
        <w:rPr>
          <w:rFonts w:ascii="Arial" w:hAnsi="Arial" w:cs="Arial"/>
        </w:rPr>
        <w:t xml:space="preserve">COMET and the CCT are both existing tools used to collect required data from the DFC grantees.  The revisions requiring OMB approval are based on input from users of the system (DFC grantees) and the data currently reported (ONDCP, SAMHSA, national evaluator).  Based on this input, new burden estimates are necessary that more accurately reflect the effort involved in reporting required data using the system and tools.  </w:t>
      </w:r>
      <w:r w:rsidRPr="00C30E50">
        <w:rPr>
          <w:rFonts w:ascii="Arial" w:hAnsi="Arial" w:cs="Arial"/>
        </w:rPr>
        <w:t>The</w:t>
      </w:r>
      <w:r>
        <w:rPr>
          <w:rFonts w:ascii="Arial" w:hAnsi="Arial" w:cs="Arial"/>
        </w:rPr>
        <w:t xml:space="preserve">se revisions are necessary to reduce actual burden on grantees, ensure better data quality, and ultimately to support the DFC National Evaluation.  </w:t>
      </w:r>
    </w:p>
    <w:p w:rsidR="00F60B05" w:rsidRPr="00C30E50" w:rsidRDefault="00F60B05" w:rsidP="00F8688F">
      <w:pPr>
        <w:tabs>
          <w:tab w:val="left" w:pos="0"/>
        </w:tabs>
        <w:rPr>
          <w:rFonts w:ascii="Arial" w:hAnsi="Arial" w:cs="Arial"/>
          <w:b/>
        </w:rPr>
      </w:pPr>
    </w:p>
    <w:p w:rsidR="00F60B05" w:rsidRPr="00C30E50" w:rsidRDefault="00F60B05" w:rsidP="00440059">
      <w:pPr>
        <w:keepNext/>
        <w:keepLines/>
        <w:tabs>
          <w:tab w:val="left" w:pos="0"/>
        </w:tabs>
        <w:rPr>
          <w:rFonts w:ascii="Arial" w:hAnsi="Arial" w:cs="Arial"/>
          <w:b/>
        </w:rPr>
      </w:pPr>
      <w:r w:rsidRPr="00C30E50">
        <w:rPr>
          <w:rFonts w:ascii="Arial" w:hAnsi="Arial" w:cs="Arial"/>
          <w:b/>
        </w:rPr>
        <w:t>A.16. Time Schedule, Analysis Plans and Publication</w:t>
      </w:r>
    </w:p>
    <w:p w:rsidR="00F60B05" w:rsidRPr="00C30E50" w:rsidRDefault="00F60B05" w:rsidP="00440059">
      <w:pPr>
        <w:keepNext/>
        <w:keepLines/>
        <w:tabs>
          <w:tab w:val="left" w:pos="0"/>
        </w:tabs>
        <w:rPr>
          <w:rFonts w:ascii="Arial" w:hAnsi="Arial" w:cs="Arial"/>
          <w:b/>
        </w:rPr>
      </w:pPr>
    </w:p>
    <w:p w:rsidR="00F60B05" w:rsidRPr="00C30E50" w:rsidRDefault="00F60B05" w:rsidP="00440059">
      <w:pPr>
        <w:keepNext/>
        <w:keepLines/>
        <w:tabs>
          <w:tab w:val="left" w:pos="0"/>
        </w:tabs>
        <w:rPr>
          <w:rFonts w:ascii="Arial" w:hAnsi="Arial" w:cs="Arial"/>
          <w:b/>
        </w:rPr>
      </w:pPr>
      <w:r w:rsidRPr="00C30E50">
        <w:rPr>
          <w:rFonts w:ascii="Arial" w:hAnsi="Arial" w:cs="Arial"/>
          <w:b/>
        </w:rPr>
        <w:t xml:space="preserve">Time Schedule </w:t>
      </w:r>
    </w:p>
    <w:p w:rsidR="00F60B05" w:rsidRPr="00C30E50" w:rsidRDefault="00F60B05" w:rsidP="00440059">
      <w:pPr>
        <w:keepNext/>
        <w:keepLines/>
        <w:tabs>
          <w:tab w:val="left" w:pos="0"/>
        </w:tabs>
        <w:rPr>
          <w:rFonts w:ascii="Arial" w:hAnsi="Arial" w:cs="Arial"/>
          <w:b/>
        </w:rPr>
      </w:pPr>
    </w:p>
    <w:p w:rsidR="00F60B05" w:rsidRPr="00C30E50" w:rsidRDefault="00F60B05" w:rsidP="00440059">
      <w:pPr>
        <w:keepNext/>
        <w:keepLines/>
        <w:tabs>
          <w:tab w:val="left" w:pos="0"/>
        </w:tabs>
        <w:rPr>
          <w:rFonts w:ascii="Arial" w:hAnsi="Arial" w:cs="Arial"/>
        </w:rPr>
      </w:pPr>
      <w:r w:rsidRPr="00C30E50">
        <w:rPr>
          <w:rFonts w:ascii="Arial" w:hAnsi="Arial" w:cs="Arial"/>
        </w:rPr>
        <w:t xml:space="preserve">The data collection for the evaluation will occur throughout the five-year period of the contract. A specific time schedule is provided in </w:t>
      </w:r>
      <w:r>
        <w:rPr>
          <w:rFonts w:ascii="Arial" w:hAnsi="Arial" w:cs="Arial"/>
        </w:rPr>
        <w:t xml:space="preserve">the table below </w:t>
      </w:r>
      <w:r w:rsidRPr="00C30E50">
        <w:rPr>
          <w:rFonts w:ascii="Arial" w:hAnsi="Arial" w:cs="Arial"/>
        </w:rPr>
        <w:t>and has been and will continue to be dependent on the evaluation team’s access to COMET data following each of the semi-annual report cycles.</w:t>
      </w:r>
      <w:r>
        <w:rPr>
          <w:rFonts w:ascii="Arial" w:hAnsi="Arial" w:cs="Arial"/>
        </w:rPr>
        <w:t xml:space="preserve">  Case study data will be collected once a year with each of the nine identified “best practice” DFC grantees.</w:t>
      </w:r>
    </w:p>
    <w:p w:rsidR="00F60B05" w:rsidRPr="00C30E50" w:rsidRDefault="00F60B05" w:rsidP="00307D4B">
      <w:pPr>
        <w:tabs>
          <w:tab w:val="left" w:pos="0"/>
        </w:tabs>
        <w:rPr>
          <w:rFonts w:ascii="Arial" w:hAnsi="Arial" w:cs="Arial"/>
        </w:rPr>
      </w:pPr>
    </w:p>
    <w:p w:rsidR="00F60B05" w:rsidRPr="00C30E50" w:rsidRDefault="00F60B05" w:rsidP="00307D4B">
      <w:pPr>
        <w:tabs>
          <w:tab w:val="left" w:pos="0"/>
        </w:tabs>
        <w:rPr>
          <w:rFonts w:ascii="Arial" w:hAnsi="Arial" w:cs="Arial"/>
          <w:b/>
        </w:rPr>
      </w:pPr>
      <w:r>
        <w:rPr>
          <w:rFonts w:ascii="Arial" w:hAnsi="Arial" w:cs="Arial"/>
          <w:b/>
        </w:rPr>
        <w:br w:type="page"/>
      </w:r>
      <w:r>
        <w:rPr>
          <w:rFonts w:ascii="Arial" w:hAnsi="Arial" w:cs="Arial"/>
          <w:b/>
        </w:rPr>
        <w:lastRenderedPageBreak/>
        <w:t xml:space="preserve">Exhibit 3:  Evaluation </w:t>
      </w:r>
      <w:r w:rsidRPr="00C30E50">
        <w:rPr>
          <w:rFonts w:ascii="Arial" w:hAnsi="Arial" w:cs="Arial"/>
          <w:b/>
        </w:rPr>
        <w:t>Time Schedule</w:t>
      </w:r>
    </w:p>
    <w:p w:rsidR="00F60B05" w:rsidRPr="00C30E50" w:rsidRDefault="00F60B05" w:rsidP="00307D4B">
      <w:pPr>
        <w:tabs>
          <w:tab w:val="left" w:pos="0"/>
        </w:tabs>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428"/>
      </w:tblGrid>
      <w:tr w:rsidR="00F60B05" w:rsidRPr="00C30E50" w:rsidTr="00071E49">
        <w:tc>
          <w:tcPr>
            <w:tcW w:w="5040" w:type="dxa"/>
            <w:shd w:val="clear" w:color="auto" w:fill="E0E0E0"/>
          </w:tcPr>
          <w:p w:rsidR="00F60B05" w:rsidRPr="00564DA4" w:rsidRDefault="00F60B05" w:rsidP="00564DA4">
            <w:pPr>
              <w:tabs>
                <w:tab w:val="left" w:pos="0"/>
              </w:tabs>
              <w:jc w:val="center"/>
              <w:rPr>
                <w:rFonts w:ascii="Arial" w:hAnsi="Arial" w:cs="Arial"/>
                <w:b/>
                <w:sz w:val="20"/>
              </w:rPr>
            </w:pPr>
            <w:r w:rsidRPr="00564DA4">
              <w:rPr>
                <w:rFonts w:ascii="Arial" w:hAnsi="Arial" w:cs="Arial"/>
                <w:b/>
                <w:sz w:val="20"/>
                <w:szCs w:val="22"/>
              </w:rPr>
              <w:t>Activity</w:t>
            </w:r>
          </w:p>
        </w:tc>
        <w:tc>
          <w:tcPr>
            <w:tcW w:w="4428" w:type="dxa"/>
            <w:shd w:val="clear" w:color="auto" w:fill="E0E0E0"/>
          </w:tcPr>
          <w:p w:rsidR="00F60B05" w:rsidRPr="00564DA4" w:rsidRDefault="00F60B05" w:rsidP="00564DA4">
            <w:pPr>
              <w:tabs>
                <w:tab w:val="left" w:pos="0"/>
              </w:tabs>
              <w:jc w:val="center"/>
              <w:rPr>
                <w:rFonts w:ascii="Arial" w:hAnsi="Arial" w:cs="Arial"/>
                <w:b/>
                <w:sz w:val="20"/>
              </w:rPr>
            </w:pPr>
            <w:r w:rsidRPr="00564DA4">
              <w:rPr>
                <w:rFonts w:ascii="Arial" w:hAnsi="Arial" w:cs="Arial"/>
                <w:b/>
                <w:sz w:val="20"/>
                <w:szCs w:val="22"/>
              </w:rPr>
              <w:t>Time Schedule</w:t>
            </w:r>
          </w:p>
        </w:tc>
      </w:tr>
      <w:tr w:rsidR="00F60B05" w:rsidRPr="00C30E50" w:rsidTr="00071E49">
        <w:tc>
          <w:tcPr>
            <w:tcW w:w="5040" w:type="dxa"/>
          </w:tcPr>
          <w:p w:rsidR="00F60B05" w:rsidRPr="00564DA4" w:rsidRDefault="00F60B05" w:rsidP="00564DA4">
            <w:pPr>
              <w:tabs>
                <w:tab w:val="left" w:pos="0"/>
              </w:tabs>
              <w:spacing w:before="40" w:after="40"/>
              <w:rPr>
                <w:rFonts w:ascii="Arial" w:hAnsi="Arial" w:cs="Arial"/>
                <w:sz w:val="20"/>
              </w:rPr>
            </w:pPr>
            <w:r w:rsidRPr="00564DA4">
              <w:rPr>
                <w:rFonts w:ascii="Arial" w:hAnsi="Arial" w:cs="Arial"/>
                <w:sz w:val="20"/>
                <w:szCs w:val="22"/>
              </w:rPr>
              <w:t>Letters sent to respondents informing of changes to COMET and CCT</w:t>
            </w:r>
          </w:p>
        </w:tc>
        <w:tc>
          <w:tcPr>
            <w:tcW w:w="4428" w:type="dxa"/>
          </w:tcPr>
          <w:p w:rsidR="00F60B05" w:rsidRPr="00564DA4" w:rsidRDefault="00F60B05" w:rsidP="00564DA4">
            <w:pPr>
              <w:tabs>
                <w:tab w:val="left" w:pos="0"/>
              </w:tabs>
              <w:spacing w:before="40" w:after="40"/>
              <w:rPr>
                <w:rFonts w:ascii="Arial" w:hAnsi="Arial" w:cs="Arial"/>
                <w:sz w:val="20"/>
              </w:rPr>
            </w:pPr>
            <w:r w:rsidRPr="00564DA4">
              <w:rPr>
                <w:rFonts w:ascii="Arial" w:hAnsi="Arial" w:cs="Arial"/>
                <w:sz w:val="20"/>
                <w:szCs w:val="22"/>
              </w:rPr>
              <w:t>2 weeks after OMB approval</w:t>
            </w:r>
          </w:p>
        </w:tc>
      </w:tr>
      <w:tr w:rsidR="00F60B05" w:rsidRPr="00C30E50" w:rsidTr="00071E49">
        <w:tc>
          <w:tcPr>
            <w:tcW w:w="5040" w:type="dxa"/>
          </w:tcPr>
          <w:p w:rsidR="00F60B05" w:rsidRPr="00564DA4" w:rsidRDefault="00F60B05" w:rsidP="00564DA4">
            <w:pPr>
              <w:tabs>
                <w:tab w:val="left" w:pos="0"/>
              </w:tabs>
              <w:spacing w:before="40" w:after="40"/>
              <w:rPr>
                <w:rFonts w:ascii="Arial" w:hAnsi="Arial" w:cs="Arial"/>
                <w:sz w:val="20"/>
              </w:rPr>
            </w:pPr>
            <w:r w:rsidRPr="00564DA4">
              <w:rPr>
                <w:rFonts w:ascii="Arial" w:hAnsi="Arial" w:cs="Arial"/>
                <w:sz w:val="20"/>
                <w:szCs w:val="22"/>
              </w:rPr>
              <w:t>Revised Semi-Annual Progress Reporting (COMET)</w:t>
            </w:r>
          </w:p>
        </w:tc>
        <w:tc>
          <w:tcPr>
            <w:tcW w:w="4428" w:type="dxa"/>
          </w:tcPr>
          <w:p w:rsidR="00F60B05" w:rsidRPr="00564DA4" w:rsidRDefault="00F60B05" w:rsidP="00564DA4">
            <w:pPr>
              <w:tabs>
                <w:tab w:val="left" w:pos="0"/>
              </w:tabs>
              <w:spacing w:before="40" w:after="40"/>
              <w:rPr>
                <w:rFonts w:ascii="Arial" w:hAnsi="Arial" w:cs="Arial"/>
                <w:sz w:val="20"/>
              </w:rPr>
            </w:pPr>
            <w:r w:rsidRPr="00564DA4">
              <w:rPr>
                <w:rFonts w:ascii="Arial" w:hAnsi="Arial" w:cs="Arial"/>
                <w:sz w:val="20"/>
                <w:szCs w:val="22"/>
              </w:rPr>
              <w:t>Ongoing across the five years (semi-annually)</w:t>
            </w:r>
          </w:p>
        </w:tc>
      </w:tr>
      <w:tr w:rsidR="00F60B05" w:rsidRPr="00C30E50" w:rsidTr="00071E49">
        <w:tc>
          <w:tcPr>
            <w:tcW w:w="5040" w:type="dxa"/>
          </w:tcPr>
          <w:p w:rsidR="00F60B05" w:rsidRPr="00564DA4" w:rsidRDefault="00F60B05" w:rsidP="00564DA4">
            <w:pPr>
              <w:tabs>
                <w:tab w:val="left" w:pos="0"/>
              </w:tabs>
              <w:spacing w:before="40" w:after="40"/>
              <w:rPr>
                <w:rFonts w:ascii="Arial" w:hAnsi="Arial" w:cs="Arial"/>
                <w:sz w:val="20"/>
              </w:rPr>
            </w:pPr>
            <w:r w:rsidRPr="00564DA4">
              <w:rPr>
                <w:rFonts w:ascii="Arial" w:hAnsi="Arial" w:cs="Arial"/>
                <w:sz w:val="20"/>
                <w:szCs w:val="22"/>
              </w:rPr>
              <w:t xml:space="preserve">Revised Coalition Classification Tool </w:t>
            </w:r>
          </w:p>
        </w:tc>
        <w:tc>
          <w:tcPr>
            <w:tcW w:w="4428" w:type="dxa"/>
          </w:tcPr>
          <w:p w:rsidR="00F60B05" w:rsidRPr="00564DA4" w:rsidRDefault="00F60B05" w:rsidP="00564DA4">
            <w:pPr>
              <w:tabs>
                <w:tab w:val="left" w:pos="0"/>
              </w:tabs>
              <w:spacing w:before="40" w:after="40"/>
              <w:rPr>
                <w:rFonts w:ascii="Arial" w:hAnsi="Arial" w:cs="Arial"/>
                <w:sz w:val="20"/>
              </w:rPr>
            </w:pPr>
            <w:r w:rsidRPr="00564DA4">
              <w:rPr>
                <w:rFonts w:ascii="Arial" w:hAnsi="Arial" w:cs="Arial"/>
                <w:sz w:val="20"/>
                <w:szCs w:val="22"/>
              </w:rPr>
              <w:t xml:space="preserve">Annually for five years </w:t>
            </w:r>
          </w:p>
        </w:tc>
      </w:tr>
      <w:tr w:rsidR="00F60B05" w:rsidRPr="00C30E50" w:rsidTr="00071E49">
        <w:tc>
          <w:tcPr>
            <w:tcW w:w="5040" w:type="dxa"/>
          </w:tcPr>
          <w:p w:rsidR="00F60B05" w:rsidRPr="00564DA4" w:rsidRDefault="00F60B05" w:rsidP="00564DA4">
            <w:pPr>
              <w:tabs>
                <w:tab w:val="left" w:pos="0"/>
              </w:tabs>
              <w:spacing w:before="40" w:after="40"/>
              <w:rPr>
                <w:rFonts w:ascii="Arial" w:hAnsi="Arial" w:cs="Arial"/>
                <w:sz w:val="20"/>
              </w:rPr>
            </w:pPr>
            <w:r>
              <w:rPr>
                <w:rFonts w:ascii="Arial" w:hAnsi="Arial" w:cs="Arial"/>
                <w:sz w:val="20"/>
                <w:szCs w:val="22"/>
              </w:rPr>
              <w:t>New Case Study Interview Protocols and Surveys</w:t>
            </w:r>
          </w:p>
        </w:tc>
        <w:tc>
          <w:tcPr>
            <w:tcW w:w="4428" w:type="dxa"/>
          </w:tcPr>
          <w:p w:rsidR="00F60B05" w:rsidRPr="00564DA4" w:rsidRDefault="00F60B05" w:rsidP="00564DA4">
            <w:pPr>
              <w:tabs>
                <w:tab w:val="left" w:pos="0"/>
              </w:tabs>
              <w:spacing w:before="40" w:after="40"/>
              <w:rPr>
                <w:rFonts w:ascii="Arial" w:hAnsi="Arial" w:cs="Arial"/>
                <w:sz w:val="20"/>
              </w:rPr>
            </w:pPr>
            <w:r>
              <w:rPr>
                <w:rFonts w:ascii="Arial" w:hAnsi="Arial" w:cs="Arial"/>
                <w:sz w:val="20"/>
                <w:szCs w:val="22"/>
              </w:rPr>
              <w:t>Annually for five years</w:t>
            </w:r>
          </w:p>
        </w:tc>
      </w:tr>
      <w:tr w:rsidR="00F60B05" w:rsidRPr="00C30E50" w:rsidTr="00071E49">
        <w:tc>
          <w:tcPr>
            <w:tcW w:w="5040" w:type="dxa"/>
          </w:tcPr>
          <w:p w:rsidR="00F60B05" w:rsidRPr="00564DA4" w:rsidRDefault="00F60B05" w:rsidP="00564DA4">
            <w:pPr>
              <w:tabs>
                <w:tab w:val="left" w:pos="0"/>
              </w:tabs>
              <w:spacing w:before="40" w:after="40"/>
              <w:rPr>
                <w:rFonts w:ascii="Arial" w:hAnsi="Arial" w:cs="Arial"/>
                <w:sz w:val="20"/>
              </w:rPr>
            </w:pPr>
            <w:r w:rsidRPr="00564DA4">
              <w:rPr>
                <w:rFonts w:ascii="Arial" w:hAnsi="Arial" w:cs="Arial"/>
                <w:sz w:val="20"/>
                <w:szCs w:val="22"/>
              </w:rPr>
              <w:t xml:space="preserve">Data analysis: Includes classification, data quality assessment, and cross-sectional analyses </w:t>
            </w:r>
          </w:p>
        </w:tc>
        <w:tc>
          <w:tcPr>
            <w:tcW w:w="4428" w:type="dxa"/>
          </w:tcPr>
          <w:p w:rsidR="00F60B05" w:rsidRPr="00564DA4" w:rsidRDefault="00F60B05" w:rsidP="00564DA4">
            <w:pPr>
              <w:tabs>
                <w:tab w:val="left" w:pos="0"/>
              </w:tabs>
              <w:spacing w:before="40" w:after="40"/>
              <w:rPr>
                <w:rFonts w:ascii="Arial" w:hAnsi="Arial" w:cs="Arial"/>
                <w:sz w:val="20"/>
              </w:rPr>
            </w:pPr>
            <w:r w:rsidRPr="00564DA4">
              <w:rPr>
                <w:rFonts w:ascii="Arial" w:hAnsi="Arial" w:cs="Arial"/>
                <w:sz w:val="20"/>
                <w:szCs w:val="22"/>
              </w:rPr>
              <w:t>Ongoing for five years; conducted with current and historical data and will continue with revised data</w:t>
            </w:r>
          </w:p>
        </w:tc>
      </w:tr>
      <w:tr w:rsidR="00F60B05" w:rsidRPr="00C30E50" w:rsidTr="00071E49">
        <w:tc>
          <w:tcPr>
            <w:tcW w:w="5040" w:type="dxa"/>
          </w:tcPr>
          <w:p w:rsidR="00F60B05" w:rsidRPr="00564DA4" w:rsidRDefault="00F60B05" w:rsidP="00564DA4">
            <w:pPr>
              <w:tabs>
                <w:tab w:val="left" w:pos="0"/>
              </w:tabs>
              <w:spacing w:before="40" w:after="40"/>
              <w:rPr>
                <w:rFonts w:ascii="Arial" w:hAnsi="Arial" w:cs="Arial"/>
                <w:sz w:val="20"/>
              </w:rPr>
            </w:pPr>
            <w:r w:rsidRPr="00564DA4">
              <w:rPr>
                <w:rFonts w:ascii="Arial" w:hAnsi="Arial" w:cs="Arial"/>
                <w:sz w:val="20"/>
                <w:szCs w:val="22"/>
              </w:rPr>
              <w:t>Submit Annual Report</w:t>
            </w:r>
          </w:p>
        </w:tc>
        <w:tc>
          <w:tcPr>
            <w:tcW w:w="4428" w:type="dxa"/>
          </w:tcPr>
          <w:p w:rsidR="00F60B05" w:rsidRPr="00564DA4" w:rsidRDefault="00F60B05" w:rsidP="00564DA4">
            <w:pPr>
              <w:tabs>
                <w:tab w:val="left" w:pos="0"/>
              </w:tabs>
              <w:spacing w:before="40" w:after="40"/>
              <w:rPr>
                <w:rFonts w:ascii="Arial" w:hAnsi="Arial" w:cs="Arial"/>
                <w:sz w:val="20"/>
              </w:rPr>
            </w:pPr>
            <w:r w:rsidRPr="00564DA4">
              <w:rPr>
                <w:rFonts w:ascii="Arial" w:hAnsi="Arial" w:cs="Arial"/>
                <w:sz w:val="20"/>
                <w:szCs w:val="22"/>
              </w:rPr>
              <w:t xml:space="preserve">Annually across the five years </w:t>
            </w:r>
          </w:p>
        </w:tc>
      </w:tr>
      <w:tr w:rsidR="00F60B05" w:rsidRPr="00C30E50" w:rsidTr="00071E49">
        <w:tc>
          <w:tcPr>
            <w:tcW w:w="5040" w:type="dxa"/>
          </w:tcPr>
          <w:p w:rsidR="00F60B05" w:rsidRPr="00564DA4" w:rsidRDefault="00F60B05" w:rsidP="00564DA4">
            <w:pPr>
              <w:tabs>
                <w:tab w:val="left" w:pos="0"/>
              </w:tabs>
              <w:spacing w:before="40" w:after="40"/>
              <w:rPr>
                <w:rFonts w:ascii="Arial" w:hAnsi="Arial" w:cs="Arial"/>
                <w:sz w:val="20"/>
              </w:rPr>
            </w:pPr>
            <w:r w:rsidRPr="00564DA4">
              <w:rPr>
                <w:rFonts w:ascii="Arial" w:hAnsi="Arial" w:cs="Arial"/>
                <w:sz w:val="20"/>
                <w:szCs w:val="22"/>
              </w:rPr>
              <w:t>Conduct longitudinal data analysis</w:t>
            </w:r>
          </w:p>
        </w:tc>
        <w:tc>
          <w:tcPr>
            <w:tcW w:w="4428" w:type="dxa"/>
          </w:tcPr>
          <w:p w:rsidR="00F60B05" w:rsidRPr="00564DA4" w:rsidRDefault="00F60B05" w:rsidP="00564DA4">
            <w:pPr>
              <w:tabs>
                <w:tab w:val="left" w:pos="0"/>
              </w:tabs>
              <w:spacing w:before="40" w:after="40"/>
              <w:rPr>
                <w:rFonts w:ascii="Arial" w:hAnsi="Arial" w:cs="Arial"/>
                <w:sz w:val="20"/>
              </w:rPr>
            </w:pPr>
            <w:r w:rsidRPr="00564DA4">
              <w:rPr>
                <w:rFonts w:ascii="Arial" w:hAnsi="Arial" w:cs="Arial"/>
                <w:sz w:val="20"/>
                <w:szCs w:val="22"/>
              </w:rPr>
              <w:t>Ongoing across the five years</w:t>
            </w:r>
          </w:p>
        </w:tc>
      </w:tr>
      <w:tr w:rsidR="00F60B05" w:rsidRPr="00C30E50" w:rsidTr="00071E49">
        <w:tc>
          <w:tcPr>
            <w:tcW w:w="5040" w:type="dxa"/>
          </w:tcPr>
          <w:p w:rsidR="00F60B05" w:rsidRPr="00564DA4" w:rsidRDefault="00F60B05" w:rsidP="00564DA4">
            <w:pPr>
              <w:tabs>
                <w:tab w:val="left" w:pos="0"/>
              </w:tabs>
              <w:spacing w:before="40" w:after="40"/>
              <w:rPr>
                <w:rFonts w:ascii="Arial" w:hAnsi="Arial" w:cs="Arial"/>
                <w:sz w:val="20"/>
              </w:rPr>
            </w:pPr>
            <w:r w:rsidRPr="00564DA4">
              <w:rPr>
                <w:rFonts w:ascii="Arial" w:hAnsi="Arial" w:cs="Arial"/>
                <w:sz w:val="20"/>
                <w:szCs w:val="22"/>
              </w:rPr>
              <w:t>Submit final report</w:t>
            </w:r>
          </w:p>
        </w:tc>
        <w:tc>
          <w:tcPr>
            <w:tcW w:w="4428" w:type="dxa"/>
          </w:tcPr>
          <w:p w:rsidR="00F60B05" w:rsidRPr="00564DA4" w:rsidRDefault="00F60B05" w:rsidP="00564DA4">
            <w:pPr>
              <w:tabs>
                <w:tab w:val="left" w:pos="0"/>
              </w:tabs>
              <w:spacing w:before="40" w:after="40"/>
              <w:rPr>
                <w:rFonts w:ascii="Arial" w:hAnsi="Arial" w:cs="Arial"/>
                <w:sz w:val="20"/>
              </w:rPr>
            </w:pPr>
            <w:r w:rsidRPr="00564DA4">
              <w:rPr>
                <w:rFonts w:ascii="Arial" w:hAnsi="Arial" w:cs="Arial"/>
                <w:sz w:val="20"/>
                <w:szCs w:val="22"/>
              </w:rPr>
              <w:t xml:space="preserve">6–8 months prior to end of </w:t>
            </w:r>
            <w:r>
              <w:rPr>
                <w:rFonts w:ascii="Arial" w:hAnsi="Arial" w:cs="Arial"/>
                <w:sz w:val="20"/>
                <w:szCs w:val="22"/>
              </w:rPr>
              <w:t>evaluation</w:t>
            </w:r>
          </w:p>
        </w:tc>
      </w:tr>
      <w:tr w:rsidR="00F60B05" w:rsidRPr="00C30E50" w:rsidTr="00071E49">
        <w:tc>
          <w:tcPr>
            <w:tcW w:w="5040" w:type="dxa"/>
          </w:tcPr>
          <w:p w:rsidR="00F60B05" w:rsidRPr="00564DA4" w:rsidRDefault="00F60B05" w:rsidP="00564DA4">
            <w:pPr>
              <w:tabs>
                <w:tab w:val="left" w:pos="0"/>
              </w:tabs>
              <w:spacing w:before="40" w:after="40"/>
              <w:rPr>
                <w:rFonts w:ascii="Arial" w:hAnsi="Arial" w:cs="Arial"/>
                <w:sz w:val="20"/>
              </w:rPr>
            </w:pPr>
            <w:r w:rsidRPr="00564DA4">
              <w:rPr>
                <w:rFonts w:ascii="Arial" w:hAnsi="Arial" w:cs="Arial"/>
                <w:sz w:val="20"/>
                <w:szCs w:val="22"/>
              </w:rPr>
              <w:t>Publish findings on DFC National Evaluation</w:t>
            </w:r>
          </w:p>
        </w:tc>
        <w:tc>
          <w:tcPr>
            <w:tcW w:w="4428" w:type="dxa"/>
          </w:tcPr>
          <w:p w:rsidR="00F60B05" w:rsidRPr="00564DA4" w:rsidRDefault="00F60B05" w:rsidP="00564DA4">
            <w:pPr>
              <w:tabs>
                <w:tab w:val="left" w:pos="0"/>
              </w:tabs>
              <w:spacing w:before="40" w:after="40"/>
              <w:rPr>
                <w:rFonts w:ascii="Arial" w:hAnsi="Arial" w:cs="Arial"/>
                <w:sz w:val="20"/>
              </w:rPr>
            </w:pPr>
            <w:r w:rsidRPr="00564DA4">
              <w:rPr>
                <w:rFonts w:ascii="Arial" w:hAnsi="Arial" w:cs="Arial"/>
                <w:sz w:val="20"/>
                <w:szCs w:val="22"/>
              </w:rPr>
              <w:t>As outlined in the contract between ONDCP and ICF</w:t>
            </w:r>
          </w:p>
        </w:tc>
      </w:tr>
    </w:tbl>
    <w:p w:rsidR="00F60B05" w:rsidRDefault="00F60B05" w:rsidP="00307D4B">
      <w:pPr>
        <w:tabs>
          <w:tab w:val="left" w:pos="0"/>
        </w:tabs>
        <w:rPr>
          <w:rFonts w:ascii="Arial" w:hAnsi="Arial" w:cs="Arial"/>
          <w:b/>
        </w:rPr>
      </w:pPr>
    </w:p>
    <w:p w:rsidR="00F60B05" w:rsidRPr="00C30E50" w:rsidRDefault="00F60B05" w:rsidP="00307D4B">
      <w:pPr>
        <w:tabs>
          <w:tab w:val="left" w:pos="0"/>
        </w:tabs>
        <w:rPr>
          <w:rFonts w:ascii="Arial" w:hAnsi="Arial" w:cs="Arial"/>
          <w:b/>
        </w:rPr>
      </w:pPr>
      <w:r w:rsidRPr="00C30E50">
        <w:rPr>
          <w:rFonts w:ascii="Arial" w:hAnsi="Arial" w:cs="Arial"/>
          <w:b/>
        </w:rPr>
        <w:t>Analysis Plans and Publication</w:t>
      </w:r>
    </w:p>
    <w:p w:rsidR="00F60B05" w:rsidRDefault="00F60B05" w:rsidP="00307D4B">
      <w:pPr>
        <w:tabs>
          <w:tab w:val="left" w:pos="0"/>
        </w:tabs>
        <w:rPr>
          <w:rFonts w:ascii="Arial" w:hAnsi="Arial" w:cs="Arial"/>
        </w:rPr>
      </w:pPr>
    </w:p>
    <w:p w:rsidR="00F60B05" w:rsidRPr="008F60F8" w:rsidRDefault="00F60B05" w:rsidP="008F60F8">
      <w:pPr>
        <w:rPr>
          <w:rFonts w:ascii="Arial" w:hAnsi="Arial" w:cs="Arial"/>
        </w:rPr>
      </w:pPr>
      <w:r w:rsidRPr="008F60F8">
        <w:rPr>
          <w:rFonts w:ascii="Arial" w:hAnsi="Arial" w:cs="Arial"/>
        </w:rPr>
        <w:t>For two decades, communities have expanded efforts to address social problems through collective action.  Based on the belief that new financial support enables a locality to assemble stakeholders; assess needs; enhance and strengthen the community’s prevention service infrastructure; improve immediate outcomes; and reduce levels of substance use, DFC-funded coalitions have been able to implement strategies that have been supported by prior research.</w:t>
      </w:r>
      <w:r w:rsidRPr="008F60F8">
        <w:rPr>
          <w:rStyle w:val="FootnoteReference"/>
          <w:rFonts w:ascii="Arial" w:hAnsi="Arial" w:cs="Arial"/>
        </w:rPr>
        <w:footnoteReference w:id="2"/>
      </w:r>
      <w:r w:rsidRPr="008F60F8">
        <w:rPr>
          <w:rFonts w:ascii="Arial" w:hAnsi="Arial" w:cs="Arial"/>
        </w:rPr>
        <w:t xml:space="preserve"> Research also shows that effective coalitions are holistic and comprehensive; flexible and responsive; build a sense of community; and provide a vehicle for community empowerment.</w:t>
      </w:r>
      <w:r w:rsidRPr="008F60F8">
        <w:rPr>
          <w:rStyle w:val="FootnoteReference"/>
          <w:rFonts w:ascii="Arial" w:hAnsi="Arial" w:cs="Arial"/>
        </w:rPr>
        <w:footnoteReference w:id="3"/>
      </w:r>
      <w:r w:rsidRPr="008F60F8">
        <w:rPr>
          <w:rFonts w:ascii="Arial" w:hAnsi="Arial" w:cs="Arial"/>
        </w:rPr>
        <w:t xml:space="preserve"> Yet, there remain many challenges to evaluating them. Specific interventions vary from coalition to coalition, and the context within which interventions are implemented is dynamic. As a result, conventional evaluation models involving comparison sites are difficult to implement.</w:t>
      </w:r>
      <w:r w:rsidRPr="008F60F8">
        <w:rPr>
          <w:rStyle w:val="FootnoteReference"/>
          <w:rFonts w:ascii="Arial" w:hAnsi="Arial" w:cs="Arial"/>
        </w:rPr>
        <w:footnoteReference w:id="4"/>
      </w:r>
      <w:r w:rsidRPr="008F60F8">
        <w:rPr>
          <w:rFonts w:ascii="Arial" w:hAnsi="Arial" w:cs="Arial"/>
        </w:rPr>
        <w:t xml:space="preserve"> </w:t>
      </w:r>
    </w:p>
    <w:p w:rsidR="00F60B05" w:rsidRPr="008F60F8" w:rsidRDefault="00F60B05" w:rsidP="008F60F8">
      <w:pPr>
        <w:rPr>
          <w:rFonts w:ascii="Arial" w:hAnsi="Arial" w:cs="Arial"/>
        </w:rPr>
      </w:pPr>
    </w:p>
    <w:p w:rsidR="00F60B05" w:rsidRPr="008F60F8" w:rsidRDefault="00F72992" w:rsidP="008F60F8">
      <w:pPr>
        <w:pStyle w:val="DFCbodytext"/>
        <w:spacing w:line="240" w:lineRule="auto"/>
        <w:rPr>
          <w:rFonts w:ascii="Arial" w:hAnsi="Arial" w:cs="Arial"/>
          <w:szCs w:val="24"/>
        </w:rPr>
      </w:pPr>
      <w:r>
        <w:rPr>
          <w:rFonts w:ascii="Arial" w:hAnsi="Arial" w:cs="Arial"/>
          <w:szCs w:val="24"/>
        </w:rPr>
        <w:t>The</w:t>
      </w:r>
      <w:r w:rsidR="00F60B05">
        <w:rPr>
          <w:rFonts w:ascii="Arial" w:hAnsi="Arial" w:cs="Arial"/>
          <w:szCs w:val="24"/>
        </w:rPr>
        <w:t xml:space="preserve"> </w:t>
      </w:r>
      <w:r w:rsidR="00570188">
        <w:rPr>
          <w:rFonts w:ascii="Arial" w:hAnsi="Arial" w:cs="Arial"/>
          <w:szCs w:val="24"/>
        </w:rPr>
        <w:t xml:space="preserve">proposed analyses in the </w:t>
      </w:r>
      <w:r w:rsidR="00F60B05">
        <w:rPr>
          <w:rFonts w:ascii="Arial" w:hAnsi="Arial" w:cs="Arial"/>
          <w:szCs w:val="24"/>
        </w:rPr>
        <w:t xml:space="preserve">current DFC National Evaluation Plan </w:t>
      </w:r>
      <w:r w:rsidR="00F60B05" w:rsidRPr="008F60F8">
        <w:rPr>
          <w:rFonts w:ascii="Arial" w:hAnsi="Arial" w:cs="Arial"/>
          <w:szCs w:val="24"/>
        </w:rPr>
        <w:t xml:space="preserve">allow </w:t>
      </w:r>
      <w:r w:rsidR="00F60B05">
        <w:rPr>
          <w:rFonts w:ascii="Arial" w:hAnsi="Arial" w:cs="Arial"/>
          <w:szCs w:val="24"/>
        </w:rPr>
        <w:t xml:space="preserve">for the expansion of previous </w:t>
      </w:r>
      <w:r w:rsidR="00F60B05" w:rsidRPr="008F60F8">
        <w:rPr>
          <w:rFonts w:ascii="Arial" w:hAnsi="Arial" w:cs="Arial"/>
          <w:szCs w:val="24"/>
        </w:rPr>
        <w:t>analysis to include a far greater range of hypotheses concerning the coalition characteristics that contribute to stronger outputs, stronger coalition outcomes, and ultimately</w:t>
      </w:r>
      <w:r w:rsidR="00F60B05">
        <w:rPr>
          <w:rFonts w:ascii="Arial" w:hAnsi="Arial" w:cs="Arial"/>
          <w:szCs w:val="24"/>
        </w:rPr>
        <w:t>,</w:t>
      </w:r>
      <w:r w:rsidR="00F60B05" w:rsidRPr="008F60F8">
        <w:rPr>
          <w:rFonts w:ascii="Arial" w:hAnsi="Arial" w:cs="Arial"/>
          <w:szCs w:val="24"/>
        </w:rPr>
        <w:t xml:space="preserve"> stronger community outcomes</w:t>
      </w:r>
      <w:r w:rsidR="00570188">
        <w:rPr>
          <w:rFonts w:ascii="Arial" w:hAnsi="Arial" w:cs="Arial"/>
          <w:szCs w:val="24"/>
        </w:rPr>
        <w:t xml:space="preserve">. These exploratory and confirmatory analyses </w:t>
      </w:r>
      <w:r>
        <w:rPr>
          <w:rFonts w:ascii="Arial" w:hAnsi="Arial" w:cs="Arial"/>
          <w:szCs w:val="24"/>
        </w:rPr>
        <w:t xml:space="preserve">are designed </w:t>
      </w:r>
      <w:r w:rsidR="00570188">
        <w:rPr>
          <w:rFonts w:ascii="Arial" w:hAnsi="Arial" w:cs="Arial"/>
          <w:szCs w:val="24"/>
        </w:rPr>
        <w:t>to take advantage of the evaluation opportunities provided by the large sample and comprehensive process and outcome data collected by the National Evaluation. The addition of qualitative information collected in site visits w</w:t>
      </w:r>
      <w:r w:rsidR="00122B29">
        <w:rPr>
          <w:rFonts w:ascii="Arial" w:hAnsi="Arial" w:cs="Arial"/>
          <w:szCs w:val="24"/>
        </w:rPr>
        <w:t>ill contribute to development of hypotheses for full sample testing, the interpretation of quantitative findings, and the provision of clear examples and guides for application of evidence-informed practice.</w:t>
      </w:r>
      <w:r w:rsidR="00570188">
        <w:rPr>
          <w:rFonts w:ascii="Arial" w:hAnsi="Arial" w:cs="Arial"/>
          <w:szCs w:val="24"/>
        </w:rPr>
        <w:t xml:space="preserve"> </w:t>
      </w:r>
      <w:r>
        <w:rPr>
          <w:rFonts w:ascii="Arial" w:hAnsi="Arial" w:cs="Arial"/>
          <w:szCs w:val="24"/>
        </w:rPr>
        <w:t>There are four major features of our analytic approach:</w:t>
      </w:r>
    </w:p>
    <w:p w:rsidR="00F60B05" w:rsidRPr="008F60F8" w:rsidRDefault="00F60B05" w:rsidP="008F60F8">
      <w:pPr>
        <w:pStyle w:val="DFCbodytext"/>
        <w:numPr>
          <w:ilvl w:val="0"/>
          <w:numId w:val="35"/>
        </w:numPr>
        <w:spacing w:line="240" w:lineRule="auto"/>
        <w:rPr>
          <w:rFonts w:ascii="Arial" w:hAnsi="Arial" w:cs="Arial"/>
          <w:szCs w:val="24"/>
        </w:rPr>
      </w:pPr>
      <w:r w:rsidRPr="008F60F8">
        <w:rPr>
          <w:rFonts w:ascii="Arial" w:hAnsi="Arial" w:cs="Arial"/>
          <w:szCs w:val="24"/>
        </w:rPr>
        <w:lastRenderedPageBreak/>
        <w:t xml:space="preserve">First, </w:t>
      </w:r>
      <w:r>
        <w:rPr>
          <w:rFonts w:ascii="Arial" w:hAnsi="Arial" w:cs="Arial"/>
          <w:szCs w:val="24"/>
        </w:rPr>
        <w:t xml:space="preserve">the current approach to the evaluation </w:t>
      </w:r>
      <w:r w:rsidRPr="008F60F8">
        <w:rPr>
          <w:rFonts w:ascii="Arial" w:hAnsi="Arial" w:cs="Arial"/>
          <w:szCs w:val="24"/>
        </w:rPr>
        <w:t xml:space="preserve">will systematically </w:t>
      </w:r>
      <w:r w:rsidR="00F72992" w:rsidRPr="008F60F8">
        <w:rPr>
          <w:rFonts w:ascii="Arial" w:hAnsi="Arial" w:cs="Arial"/>
          <w:szCs w:val="24"/>
        </w:rPr>
        <w:t>deconstruct encompassing</w:t>
      </w:r>
      <w:r w:rsidRPr="008F60F8">
        <w:rPr>
          <w:rFonts w:ascii="Arial" w:hAnsi="Arial" w:cs="Arial"/>
          <w:szCs w:val="24"/>
        </w:rPr>
        <w:t xml:space="preserve"> measures (e.g., maturation stages) </w:t>
      </w:r>
      <w:r w:rsidR="00122B29">
        <w:rPr>
          <w:rFonts w:ascii="Arial" w:hAnsi="Arial" w:cs="Arial"/>
          <w:szCs w:val="24"/>
        </w:rPr>
        <w:t xml:space="preserve">currently abundant in the coalition evaluation literature </w:t>
      </w:r>
      <w:r w:rsidRPr="008F60F8">
        <w:rPr>
          <w:rFonts w:ascii="Arial" w:hAnsi="Arial" w:cs="Arial"/>
          <w:szCs w:val="24"/>
        </w:rPr>
        <w:t xml:space="preserve">into </w:t>
      </w:r>
      <w:r w:rsidR="00122B29">
        <w:rPr>
          <w:rFonts w:ascii="Arial" w:hAnsi="Arial" w:cs="Arial"/>
          <w:szCs w:val="24"/>
        </w:rPr>
        <w:t xml:space="preserve">more </w:t>
      </w:r>
      <w:r w:rsidRPr="008F60F8">
        <w:rPr>
          <w:rFonts w:ascii="Arial" w:hAnsi="Arial" w:cs="Arial"/>
          <w:szCs w:val="24"/>
        </w:rPr>
        <w:t>specific constructs that are</w:t>
      </w:r>
      <w:r w:rsidR="00122B29">
        <w:rPr>
          <w:rFonts w:ascii="Arial" w:hAnsi="Arial" w:cs="Arial"/>
          <w:szCs w:val="24"/>
        </w:rPr>
        <w:t xml:space="preserve"> directly applicable to practice.  For example, measurement will focus on discrete components of coalition structure and function such as membership, organizational structure, decision making, communication, collaboration strategies, intervention strategies and </w:t>
      </w:r>
      <w:r w:rsidR="00015D64">
        <w:rPr>
          <w:rFonts w:ascii="Arial" w:hAnsi="Arial" w:cs="Arial"/>
          <w:szCs w:val="24"/>
        </w:rPr>
        <w:t>the use of data. These are</w:t>
      </w:r>
      <w:r w:rsidRPr="008F60F8">
        <w:rPr>
          <w:rFonts w:ascii="Arial" w:hAnsi="Arial" w:cs="Arial"/>
          <w:szCs w:val="24"/>
        </w:rPr>
        <w:t xml:space="preserve"> strategies and functions that coalitions must perform, and that define their capacity. This will provide measures of multiple coalition characteristics that may differentiate coalitions, may be important to producing effective coalitions, and may operate differently across different settings and in different coalition systems. </w:t>
      </w:r>
      <w:r w:rsidR="00015D64">
        <w:rPr>
          <w:rFonts w:ascii="Arial" w:hAnsi="Arial" w:cs="Arial"/>
          <w:szCs w:val="24"/>
        </w:rPr>
        <w:t>Exploratory clustering and latent structure analysis techniques will be used to ground and specify constructs from the literature, and to identify measures that emerge from the experience of DFC coal</w:t>
      </w:r>
      <w:r w:rsidR="007C3A0D">
        <w:rPr>
          <w:rFonts w:ascii="Arial" w:hAnsi="Arial" w:cs="Arial"/>
          <w:szCs w:val="24"/>
        </w:rPr>
        <w:t>i</w:t>
      </w:r>
      <w:r w:rsidR="00015D64">
        <w:rPr>
          <w:rFonts w:ascii="Arial" w:hAnsi="Arial" w:cs="Arial"/>
          <w:szCs w:val="24"/>
        </w:rPr>
        <w:t>tions.</w:t>
      </w:r>
    </w:p>
    <w:p w:rsidR="00F72992" w:rsidRDefault="00F60B05" w:rsidP="008F60F8">
      <w:pPr>
        <w:pStyle w:val="DFCbodytext"/>
        <w:numPr>
          <w:ilvl w:val="0"/>
          <w:numId w:val="35"/>
        </w:numPr>
        <w:spacing w:line="240" w:lineRule="auto"/>
        <w:rPr>
          <w:rFonts w:ascii="Arial" w:hAnsi="Arial" w:cs="Arial"/>
          <w:szCs w:val="24"/>
        </w:rPr>
      </w:pPr>
      <w:r w:rsidRPr="008F60F8">
        <w:rPr>
          <w:rFonts w:ascii="Arial" w:hAnsi="Arial" w:cs="Arial"/>
          <w:szCs w:val="24"/>
        </w:rPr>
        <w:t>Second</w:t>
      </w:r>
      <w:r>
        <w:rPr>
          <w:rFonts w:ascii="Arial" w:hAnsi="Arial" w:cs="Arial"/>
          <w:szCs w:val="24"/>
        </w:rPr>
        <w:t>, the evaluation</w:t>
      </w:r>
      <w:r w:rsidRPr="008F60F8">
        <w:rPr>
          <w:rFonts w:ascii="Arial" w:hAnsi="Arial" w:cs="Arial"/>
          <w:szCs w:val="24"/>
        </w:rPr>
        <w:t xml:space="preserve"> </w:t>
      </w:r>
      <w:r>
        <w:rPr>
          <w:rFonts w:ascii="Arial" w:hAnsi="Arial" w:cs="Arial"/>
          <w:szCs w:val="24"/>
        </w:rPr>
        <w:t xml:space="preserve">will use a </w:t>
      </w:r>
      <w:r w:rsidRPr="008F60F8">
        <w:rPr>
          <w:rFonts w:ascii="Arial" w:hAnsi="Arial" w:cs="Arial"/>
          <w:szCs w:val="24"/>
        </w:rPr>
        <w:t>natural variation approach</w:t>
      </w:r>
      <w:r>
        <w:rPr>
          <w:rFonts w:ascii="Arial" w:hAnsi="Arial" w:cs="Arial"/>
          <w:szCs w:val="24"/>
        </w:rPr>
        <w:t xml:space="preserve">.  This approach examines the naturally occurring differences or variations in </w:t>
      </w:r>
      <w:r w:rsidRPr="008F60F8">
        <w:rPr>
          <w:rFonts w:ascii="Arial" w:hAnsi="Arial" w:cs="Arial"/>
          <w:szCs w:val="24"/>
        </w:rPr>
        <w:t>coalition</w:t>
      </w:r>
      <w:r>
        <w:rPr>
          <w:rFonts w:ascii="Arial" w:hAnsi="Arial" w:cs="Arial"/>
          <w:szCs w:val="24"/>
        </w:rPr>
        <w:t>s’</w:t>
      </w:r>
      <w:r w:rsidRPr="008F60F8">
        <w:rPr>
          <w:rFonts w:ascii="Arial" w:hAnsi="Arial" w:cs="Arial"/>
          <w:szCs w:val="24"/>
        </w:rPr>
        <w:t xml:space="preserve"> organization, function, procedure</w:t>
      </w:r>
      <w:r>
        <w:rPr>
          <w:rFonts w:ascii="Arial" w:hAnsi="Arial" w:cs="Arial"/>
          <w:szCs w:val="24"/>
        </w:rPr>
        <w:t>s and</w:t>
      </w:r>
      <w:r w:rsidRPr="008F60F8">
        <w:rPr>
          <w:rFonts w:ascii="Arial" w:hAnsi="Arial" w:cs="Arial"/>
          <w:szCs w:val="24"/>
        </w:rPr>
        <w:t xml:space="preserve"> management strateg</w:t>
      </w:r>
      <w:r>
        <w:rPr>
          <w:rFonts w:ascii="Arial" w:hAnsi="Arial" w:cs="Arial"/>
          <w:szCs w:val="24"/>
        </w:rPr>
        <w:t>ies</w:t>
      </w:r>
      <w:r w:rsidRPr="008F60F8">
        <w:rPr>
          <w:rFonts w:ascii="Arial" w:hAnsi="Arial" w:cs="Arial"/>
          <w:szCs w:val="24"/>
        </w:rPr>
        <w:t xml:space="preserve">, </w:t>
      </w:r>
      <w:r>
        <w:rPr>
          <w:rFonts w:ascii="Arial" w:hAnsi="Arial" w:cs="Arial"/>
          <w:szCs w:val="24"/>
        </w:rPr>
        <w:t>with the intent to provide con</w:t>
      </w:r>
      <w:r w:rsidRPr="008F60F8">
        <w:rPr>
          <w:rFonts w:ascii="Arial" w:hAnsi="Arial" w:cs="Arial"/>
          <w:szCs w:val="24"/>
        </w:rPr>
        <w:t>crete</w:t>
      </w:r>
      <w:r w:rsidR="00715DBB">
        <w:rPr>
          <w:rFonts w:ascii="Arial" w:hAnsi="Arial" w:cs="Arial"/>
          <w:szCs w:val="24"/>
        </w:rPr>
        <w:t>, evidence-informed</w:t>
      </w:r>
      <w:r w:rsidRPr="008F60F8">
        <w:rPr>
          <w:rFonts w:ascii="Arial" w:hAnsi="Arial" w:cs="Arial"/>
          <w:szCs w:val="24"/>
        </w:rPr>
        <w:t xml:space="preserve"> lessons on how to construct effective coalitions in diverse settings.</w:t>
      </w:r>
      <w:r>
        <w:rPr>
          <w:rFonts w:ascii="Arial" w:hAnsi="Arial" w:cs="Arial"/>
          <w:szCs w:val="24"/>
        </w:rPr>
        <w:t xml:space="preserve">  </w:t>
      </w:r>
      <w:r w:rsidR="00715DBB">
        <w:rPr>
          <w:rFonts w:ascii="Arial" w:hAnsi="Arial" w:cs="Arial"/>
          <w:szCs w:val="24"/>
        </w:rPr>
        <w:t xml:space="preserve"> The </w:t>
      </w:r>
      <w:r w:rsidR="00995759">
        <w:rPr>
          <w:rFonts w:ascii="Arial" w:hAnsi="Arial" w:cs="Arial"/>
          <w:szCs w:val="24"/>
        </w:rPr>
        <w:t>natural varia</w:t>
      </w:r>
      <w:r w:rsidR="00BC35D4">
        <w:rPr>
          <w:rFonts w:ascii="Arial" w:hAnsi="Arial" w:cs="Arial"/>
          <w:szCs w:val="24"/>
        </w:rPr>
        <w:t>tion approach has</w:t>
      </w:r>
      <w:r w:rsidR="008C06A8">
        <w:rPr>
          <w:rFonts w:ascii="Arial" w:hAnsi="Arial" w:cs="Arial"/>
          <w:szCs w:val="24"/>
        </w:rPr>
        <w:t xml:space="preserve"> specific implications for data measurement and analysis</w:t>
      </w:r>
      <w:r w:rsidR="00F72992">
        <w:rPr>
          <w:rFonts w:ascii="Arial" w:hAnsi="Arial" w:cs="Arial"/>
          <w:szCs w:val="24"/>
        </w:rPr>
        <w:t>:</w:t>
      </w:r>
      <w:r w:rsidR="008C06A8">
        <w:rPr>
          <w:rFonts w:ascii="Arial" w:hAnsi="Arial" w:cs="Arial"/>
          <w:szCs w:val="24"/>
        </w:rPr>
        <w:t xml:space="preserve"> </w:t>
      </w:r>
    </w:p>
    <w:p w:rsidR="00F72992" w:rsidRPr="00F72992" w:rsidRDefault="00BC35D4" w:rsidP="00F72992">
      <w:pPr>
        <w:pStyle w:val="DFCbodytext"/>
        <w:numPr>
          <w:ilvl w:val="1"/>
          <w:numId w:val="53"/>
        </w:numPr>
        <w:spacing w:line="240" w:lineRule="auto"/>
        <w:rPr>
          <w:rFonts w:ascii="Arial" w:hAnsi="Arial" w:cs="Arial"/>
          <w:szCs w:val="24"/>
        </w:rPr>
      </w:pPr>
      <w:r>
        <w:rPr>
          <w:rFonts w:ascii="Arial" w:hAnsi="Arial" w:cs="Arial"/>
          <w:szCs w:val="24"/>
        </w:rPr>
        <w:t>T</w:t>
      </w:r>
      <w:r w:rsidR="008C06A8">
        <w:rPr>
          <w:rFonts w:ascii="Arial" w:hAnsi="Arial" w:cs="Arial"/>
          <w:szCs w:val="24"/>
        </w:rPr>
        <w:t>he approach</w:t>
      </w:r>
      <w:r w:rsidR="005B330E">
        <w:rPr>
          <w:rFonts w:ascii="Arial" w:hAnsi="Arial" w:cs="Arial"/>
          <w:szCs w:val="24"/>
        </w:rPr>
        <w:t xml:space="preserve"> is based in recognition</w:t>
      </w:r>
      <w:r w:rsidR="008C06A8">
        <w:rPr>
          <w:rFonts w:ascii="Arial" w:hAnsi="Arial" w:cs="Arial"/>
          <w:szCs w:val="24"/>
        </w:rPr>
        <w:t xml:space="preserve"> that coalitions operate in diverse communities with different problem and capacity contexts; have different membership, structures, and procedures; and face multiple options for prevention strategy. </w:t>
      </w:r>
      <w:r w:rsidR="00BA0486">
        <w:rPr>
          <w:rFonts w:ascii="Arial" w:hAnsi="Arial" w:cs="Arial"/>
          <w:szCs w:val="24"/>
        </w:rPr>
        <w:t xml:space="preserve">Our natural variation approach uses logic models to organize and guide measures of multiple relevant characteristics of coalition context and process, intervention design, program implementation, and community and population outcomes </w:t>
      </w:r>
      <w:r w:rsidR="00BA0486">
        <w:rPr>
          <w:rFonts w:ascii="Arial" w:hAnsi="Arial" w:cs="Arial"/>
        </w:rPr>
        <w:t xml:space="preserve">(see </w:t>
      </w:r>
      <w:r w:rsidR="00BA0486" w:rsidRPr="00B231C4">
        <w:rPr>
          <w:rFonts w:ascii="Arial" w:hAnsi="Arial" w:cs="Arial"/>
          <w:b/>
        </w:rPr>
        <w:t xml:space="preserve">Attachment </w:t>
      </w:r>
      <w:r w:rsidR="00BA0486">
        <w:rPr>
          <w:rFonts w:ascii="Arial" w:hAnsi="Arial" w:cs="Arial"/>
          <w:b/>
        </w:rPr>
        <w:t>3</w:t>
      </w:r>
      <w:r w:rsidR="00BA0486" w:rsidRPr="00B231C4">
        <w:rPr>
          <w:rFonts w:ascii="Arial" w:hAnsi="Arial" w:cs="Arial"/>
          <w:b/>
        </w:rPr>
        <w:t>, Internal Logic Model, Measurement Mapping, and Brief Literature Review</w:t>
      </w:r>
      <w:r w:rsidR="00BA0486">
        <w:rPr>
          <w:rFonts w:ascii="Arial" w:hAnsi="Arial" w:cs="Arial"/>
        </w:rPr>
        <w:t>).</w:t>
      </w:r>
    </w:p>
    <w:p w:rsidR="00F60B05" w:rsidRPr="008F60F8" w:rsidRDefault="00BC35D4" w:rsidP="00F72992">
      <w:pPr>
        <w:pStyle w:val="DFCbodytext"/>
        <w:numPr>
          <w:ilvl w:val="1"/>
          <w:numId w:val="53"/>
        </w:numPr>
        <w:spacing w:line="240" w:lineRule="auto"/>
        <w:rPr>
          <w:rFonts w:ascii="Arial" w:hAnsi="Arial" w:cs="Arial"/>
          <w:szCs w:val="24"/>
        </w:rPr>
      </w:pPr>
      <w:r>
        <w:rPr>
          <w:rFonts w:ascii="Arial" w:hAnsi="Arial" w:cs="Arial"/>
        </w:rPr>
        <w:t>T</w:t>
      </w:r>
      <w:r w:rsidR="005B330E">
        <w:rPr>
          <w:rFonts w:ascii="Arial" w:hAnsi="Arial" w:cs="Arial"/>
        </w:rPr>
        <w:t>he large array of organized measures potentially</w:t>
      </w:r>
      <w:r w:rsidR="00F72992">
        <w:rPr>
          <w:rFonts w:ascii="Arial" w:hAnsi="Arial" w:cs="Arial"/>
        </w:rPr>
        <w:t>,</w:t>
      </w:r>
      <w:r w:rsidR="005B330E">
        <w:rPr>
          <w:rFonts w:ascii="Arial" w:hAnsi="Arial" w:cs="Arial"/>
        </w:rPr>
        <w:t xml:space="preserve"> relevant contributors to</w:t>
      </w:r>
      <w:r w:rsidR="00F72992">
        <w:rPr>
          <w:rFonts w:ascii="Arial" w:hAnsi="Arial" w:cs="Arial"/>
        </w:rPr>
        <w:t>,</w:t>
      </w:r>
      <w:r w:rsidR="005B330E">
        <w:rPr>
          <w:rFonts w:ascii="Arial" w:hAnsi="Arial" w:cs="Arial"/>
        </w:rPr>
        <w:t xml:space="preserve"> and constraints on coalition success supports exploratory and confirmatory analyses of the factors that are associated with coalition success across (or within) differences in community context, or for different outcome objectives. The large</w:t>
      </w:r>
      <w:r w:rsidR="00BA0486">
        <w:rPr>
          <w:rFonts w:ascii="Arial" w:hAnsi="Arial" w:cs="Arial"/>
          <w:szCs w:val="24"/>
        </w:rPr>
        <w:t xml:space="preserve"> number of DFC coalitions provides a strong opportunity to learn</w:t>
      </w:r>
      <w:r w:rsidR="005B330E">
        <w:rPr>
          <w:rFonts w:ascii="Arial" w:hAnsi="Arial" w:cs="Arial"/>
          <w:szCs w:val="24"/>
        </w:rPr>
        <w:t xml:space="preserve"> from their documented experience, and will provide findings with strong external validity. These are strong advantages in the development of evidence-based practices.</w:t>
      </w:r>
    </w:p>
    <w:p w:rsidR="00015D64" w:rsidRDefault="00F60B05" w:rsidP="008F60F8">
      <w:pPr>
        <w:pStyle w:val="DFCbodytext"/>
        <w:numPr>
          <w:ilvl w:val="0"/>
          <w:numId w:val="35"/>
        </w:numPr>
        <w:spacing w:line="240" w:lineRule="auto"/>
        <w:rPr>
          <w:rFonts w:ascii="Arial" w:hAnsi="Arial" w:cs="Arial"/>
          <w:szCs w:val="24"/>
        </w:rPr>
      </w:pPr>
      <w:r w:rsidRPr="008F60F8">
        <w:rPr>
          <w:rFonts w:ascii="Arial" w:hAnsi="Arial" w:cs="Arial"/>
          <w:szCs w:val="24"/>
        </w:rPr>
        <w:t xml:space="preserve">Third, </w:t>
      </w:r>
      <w:r>
        <w:rPr>
          <w:rFonts w:ascii="Arial" w:hAnsi="Arial" w:cs="Arial"/>
          <w:szCs w:val="24"/>
        </w:rPr>
        <w:t>the evaluation</w:t>
      </w:r>
      <w:r w:rsidRPr="008F60F8">
        <w:rPr>
          <w:rFonts w:ascii="Arial" w:hAnsi="Arial" w:cs="Arial"/>
          <w:szCs w:val="24"/>
        </w:rPr>
        <w:t xml:space="preserve"> uses a multi-method approach</w:t>
      </w:r>
      <w:r w:rsidR="00BC35D4">
        <w:rPr>
          <w:rFonts w:ascii="Arial" w:hAnsi="Arial" w:cs="Arial"/>
          <w:szCs w:val="24"/>
        </w:rPr>
        <w:t xml:space="preserve"> to data collection, measurement and analysis. Data collection includes program records and observations (COMET)</w:t>
      </w:r>
      <w:r w:rsidR="00F72992">
        <w:rPr>
          <w:rFonts w:ascii="Arial" w:hAnsi="Arial" w:cs="Arial"/>
          <w:szCs w:val="24"/>
        </w:rPr>
        <w:t>;</w:t>
      </w:r>
      <w:r w:rsidR="00BC35D4">
        <w:rPr>
          <w:rFonts w:ascii="Arial" w:hAnsi="Arial" w:cs="Arial"/>
          <w:szCs w:val="24"/>
        </w:rPr>
        <w:t xml:space="preserve"> key informant self-report and assessment (CCT)</w:t>
      </w:r>
      <w:r w:rsidR="00F72992">
        <w:rPr>
          <w:rFonts w:ascii="Arial" w:hAnsi="Arial" w:cs="Arial"/>
          <w:szCs w:val="24"/>
        </w:rPr>
        <w:t xml:space="preserve">; </w:t>
      </w:r>
      <w:r w:rsidR="000B24DA">
        <w:rPr>
          <w:rFonts w:ascii="Arial" w:hAnsi="Arial" w:cs="Arial"/>
          <w:szCs w:val="24"/>
        </w:rPr>
        <w:t>field research including interviews, focus groups and record review (site visits)</w:t>
      </w:r>
      <w:r w:rsidR="00F72992">
        <w:rPr>
          <w:rFonts w:ascii="Arial" w:hAnsi="Arial" w:cs="Arial"/>
          <w:szCs w:val="24"/>
        </w:rPr>
        <w:t>;</w:t>
      </w:r>
      <w:r w:rsidR="000B24DA">
        <w:rPr>
          <w:rFonts w:ascii="Arial" w:hAnsi="Arial" w:cs="Arial"/>
          <w:szCs w:val="24"/>
        </w:rPr>
        <w:t xml:space="preserve"> and secondary sources (community context, YRBS comparisons). Analysis of these multiple sources includes mixed-method measurement (e.g., categorical coding of records or comments, inductive identification of programs clusters or types, constructed variables using multiple data sources) that grounds concepts in coalition experience. Analyses may also mix approaches, such as testing the strength of the relation of specific process and outcome variables across diverse sites, testing differences between identifiable types of coalition </w:t>
      </w:r>
      <w:r w:rsidR="00F72992">
        <w:rPr>
          <w:rFonts w:ascii="Arial" w:hAnsi="Arial" w:cs="Arial"/>
          <w:szCs w:val="24"/>
        </w:rPr>
        <w:t xml:space="preserve">strategy </w:t>
      </w:r>
      <w:r w:rsidR="000B24DA">
        <w:rPr>
          <w:rFonts w:ascii="Arial" w:hAnsi="Arial" w:cs="Arial"/>
          <w:szCs w:val="24"/>
        </w:rPr>
        <w:t xml:space="preserve">(e.g., institutional or grass-roots focus) or intervention strategy; or identifying practices most </w:t>
      </w:r>
      <w:r w:rsidR="000B24DA">
        <w:rPr>
          <w:rFonts w:ascii="Arial" w:hAnsi="Arial" w:cs="Arial"/>
          <w:szCs w:val="24"/>
        </w:rPr>
        <w:lastRenderedPageBreak/>
        <w:t xml:space="preserve">suited to particular community contexts (e.g., differences in </w:t>
      </w:r>
      <w:proofErr w:type="spellStart"/>
      <w:r w:rsidR="000B24DA">
        <w:rPr>
          <w:rFonts w:ascii="Arial" w:hAnsi="Arial" w:cs="Arial"/>
          <w:szCs w:val="24"/>
        </w:rPr>
        <w:t>urbanicity</w:t>
      </w:r>
      <w:proofErr w:type="spellEnd"/>
      <w:r w:rsidR="000B24DA">
        <w:rPr>
          <w:rFonts w:ascii="Arial" w:hAnsi="Arial" w:cs="Arial"/>
          <w:szCs w:val="24"/>
        </w:rPr>
        <w:t xml:space="preserve">). The multi-method approach </w:t>
      </w:r>
      <w:r>
        <w:rPr>
          <w:rFonts w:ascii="Arial" w:hAnsi="Arial" w:cs="Arial"/>
          <w:szCs w:val="24"/>
        </w:rPr>
        <w:t xml:space="preserve">will allow for </w:t>
      </w:r>
      <w:r w:rsidRPr="008F60F8">
        <w:rPr>
          <w:rFonts w:ascii="Arial" w:hAnsi="Arial" w:cs="Arial"/>
          <w:szCs w:val="24"/>
        </w:rPr>
        <w:t>different “sub-studies” within the large</w:t>
      </w:r>
      <w:r>
        <w:rPr>
          <w:rFonts w:ascii="Arial" w:hAnsi="Arial" w:cs="Arial"/>
          <w:szCs w:val="24"/>
        </w:rPr>
        <w:t>r</w:t>
      </w:r>
      <w:r w:rsidRPr="008F60F8">
        <w:rPr>
          <w:rFonts w:ascii="Arial" w:hAnsi="Arial" w:cs="Arial"/>
          <w:szCs w:val="24"/>
        </w:rPr>
        <w:t xml:space="preserve"> DFC </w:t>
      </w:r>
      <w:r>
        <w:rPr>
          <w:rFonts w:ascii="Arial" w:hAnsi="Arial" w:cs="Arial"/>
          <w:szCs w:val="24"/>
        </w:rPr>
        <w:t>National Evaluation</w:t>
      </w:r>
      <w:r w:rsidRPr="008F60F8">
        <w:rPr>
          <w:rFonts w:ascii="Arial" w:hAnsi="Arial" w:cs="Arial"/>
          <w:szCs w:val="24"/>
        </w:rPr>
        <w:t xml:space="preserve"> </w:t>
      </w:r>
      <w:r>
        <w:rPr>
          <w:rFonts w:ascii="Arial" w:hAnsi="Arial" w:cs="Arial"/>
          <w:szCs w:val="24"/>
        </w:rPr>
        <w:t>and will</w:t>
      </w:r>
      <w:r w:rsidRPr="008F60F8">
        <w:rPr>
          <w:rFonts w:ascii="Arial" w:hAnsi="Arial" w:cs="Arial"/>
          <w:szCs w:val="24"/>
        </w:rPr>
        <w:t xml:space="preserve"> provide </w:t>
      </w:r>
      <w:r w:rsidR="000B24DA">
        <w:rPr>
          <w:rFonts w:ascii="Arial" w:hAnsi="Arial" w:cs="Arial"/>
          <w:szCs w:val="24"/>
        </w:rPr>
        <w:t xml:space="preserve">opportunities for building strong guides for application of evaluation findings. </w:t>
      </w:r>
    </w:p>
    <w:p w:rsidR="00F60B05" w:rsidRDefault="00864A12" w:rsidP="008F60F8">
      <w:pPr>
        <w:pStyle w:val="DFCbodytext"/>
        <w:numPr>
          <w:ilvl w:val="0"/>
          <w:numId w:val="35"/>
        </w:numPr>
        <w:spacing w:line="240" w:lineRule="auto"/>
        <w:rPr>
          <w:rFonts w:ascii="Arial" w:hAnsi="Arial" w:cs="Arial"/>
          <w:szCs w:val="24"/>
        </w:rPr>
      </w:pPr>
      <w:r>
        <w:rPr>
          <w:rFonts w:ascii="Arial" w:hAnsi="Arial" w:cs="Arial"/>
          <w:szCs w:val="24"/>
        </w:rPr>
        <w:t>Fourth,</w:t>
      </w:r>
      <w:r w:rsidR="00015D64">
        <w:rPr>
          <w:rFonts w:ascii="Arial" w:hAnsi="Arial" w:cs="Arial"/>
          <w:szCs w:val="24"/>
        </w:rPr>
        <w:t xml:space="preserve"> the statistical analyses of COMET and CCT</w:t>
      </w:r>
      <w:r>
        <w:rPr>
          <w:rFonts w:ascii="Arial" w:hAnsi="Arial" w:cs="Arial"/>
          <w:szCs w:val="24"/>
        </w:rPr>
        <w:t xml:space="preserve"> will be enhanced by</w:t>
      </w:r>
      <w:r w:rsidR="00015D64">
        <w:rPr>
          <w:rFonts w:ascii="Arial" w:hAnsi="Arial" w:cs="Arial"/>
          <w:szCs w:val="24"/>
        </w:rPr>
        <w:t xml:space="preserve"> </w:t>
      </w:r>
      <w:r w:rsidR="006B1702">
        <w:rPr>
          <w:rFonts w:ascii="Arial" w:hAnsi="Arial" w:cs="Arial"/>
          <w:szCs w:val="24"/>
        </w:rPr>
        <w:t xml:space="preserve">using qualitative information from purposively selected site visits. </w:t>
      </w:r>
      <w:r w:rsidR="000B24DA">
        <w:rPr>
          <w:rFonts w:ascii="Arial" w:hAnsi="Arial" w:cs="Arial"/>
          <w:szCs w:val="24"/>
        </w:rPr>
        <w:t xml:space="preserve">For example, </w:t>
      </w:r>
      <w:r w:rsidR="006B1702">
        <w:rPr>
          <w:rFonts w:ascii="Arial" w:hAnsi="Arial" w:cs="Arial"/>
          <w:szCs w:val="24"/>
        </w:rPr>
        <w:t xml:space="preserve">sites may be selected to explore how coalitions that were successful in achieving broad, active collaboration accomplished this in diverse community settings. These analyses may document that sites in small communities succeeded with collaboration strategies different than those in larger communities. This difference is only illustrative in the small number of sites being visited, but can suggest hypotheses that can be confirmed or refuted across the full sample of DFC coalitions. On the other hand, </w:t>
      </w:r>
      <w:r w:rsidR="000B24DA">
        <w:rPr>
          <w:rFonts w:ascii="Arial" w:hAnsi="Arial" w:cs="Arial"/>
          <w:szCs w:val="24"/>
        </w:rPr>
        <w:t>the site-visit documentation of practices found to be promising in the la</w:t>
      </w:r>
      <w:r w:rsidR="005E577C">
        <w:rPr>
          <w:rFonts w:ascii="Arial" w:hAnsi="Arial" w:cs="Arial"/>
          <w:szCs w:val="24"/>
        </w:rPr>
        <w:t>rger study analyses can improve understanding of how to implement them in real world settings.</w:t>
      </w:r>
      <w:r w:rsidR="000B24DA">
        <w:rPr>
          <w:rFonts w:ascii="Arial" w:hAnsi="Arial" w:cs="Arial"/>
          <w:szCs w:val="24"/>
        </w:rPr>
        <w:t xml:space="preserve"> </w:t>
      </w:r>
      <w:r w:rsidR="00F60B05" w:rsidRPr="008F60F8">
        <w:rPr>
          <w:rFonts w:ascii="Arial" w:hAnsi="Arial" w:cs="Arial"/>
          <w:szCs w:val="24"/>
        </w:rPr>
        <w:t xml:space="preserve"> </w:t>
      </w:r>
    </w:p>
    <w:p w:rsidR="006B1702" w:rsidRDefault="006B1702" w:rsidP="00F03647">
      <w:pPr>
        <w:pStyle w:val="DFCbodytext"/>
        <w:spacing w:line="240" w:lineRule="auto"/>
        <w:rPr>
          <w:rFonts w:ascii="Arial" w:hAnsi="Arial" w:cs="Arial"/>
          <w:szCs w:val="24"/>
        </w:rPr>
      </w:pPr>
      <w:r>
        <w:rPr>
          <w:rFonts w:ascii="Arial" w:hAnsi="Arial" w:cs="Arial"/>
          <w:szCs w:val="24"/>
        </w:rPr>
        <w:t>The natural variation, multi-method approach proposed for the National Evaluation also has strong advantages in compensating for</w:t>
      </w:r>
      <w:r w:rsidR="00864A12">
        <w:rPr>
          <w:rFonts w:ascii="Arial" w:hAnsi="Arial" w:cs="Arial"/>
          <w:szCs w:val="24"/>
        </w:rPr>
        <w:t xml:space="preserve"> the limitations of individual methods and design elements in the study. For example:</w:t>
      </w:r>
    </w:p>
    <w:p w:rsidR="00F72992" w:rsidRDefault="00864A12">
      <w:pPr>
        <w:pStyle w:val="DFCbodytext"/>
        <w:numPr>
          <w:ilvl w:val="0"/>
          <w:numId w:val="51"/>
        </w:numPr>
        <w:spacing w:after="0" w:line="240" w:lineRule="auto"/>
        <w:rPr>
          <w:rFonts w:ascii="Arial" w:hAnsi="Arial" w:cs="Arial"/>
          <w:szCs w:val="24"/>
        </w:rPr>
      </w:pPr>
      <w:r w:rsidRPr="00C20F4C">
        <w:rPr>
          <w:rFonts w:ascii="Arial" w:hAnsi="Arial" w:cs="Arial"/>
          <w:szCs w:val="24"/>
        </w:rPr>
        <w:t>The relatively small number of site visits, and the purposive selection of coalitions, means tha</w:t>
      </w:r>
      <w:r w:rsidRPr="00FA3D51">
        <w:rPr>
          <w:rFonts w:ascii="Arial" w:hAnsi="Arial" w:cs="Arial"/>
          <w:szCs w:val="24"/>
        </w:rPr>
        <w:t>t findings from site visits are not systematically representative of the full population of coalitions. By carefully coordinatin</w:t>
      </w:r>
      <w:r w:rsidR="00B869BD">
        <w:rPr>
          <w:rFonts w:ascii="Arial" w:hAnsi="Arial" w:cs="Arial"/>
          <w:szCs w:val="24"/>
        </w:rPr>
        <w:t xml:space="preserve">g the content (e.g., site visit protocols reflect the constructs in the internal logic model upon which COMET and CCT measures are mapped), the site visit information can be linked to the representative findings from COMET and CCT through </w:t>
      </w:r>
      <w:r w:rsidR="00F72992">
        <w:rPr>
          <w:rFonts w:ascii="Arial" w:hAnsi="Arial" w:cs="Arial"/>
          <w:szCs w:val="24"/>
        </w:rPr>
        <w:t>(</w:t>
      </w:r>
      <w:r w:rsidR="00B869BD">
        <w:rPr>
          <w:rFonts w:ascii="Arial" w:hAnsi="Arial" w:cs="Arial"/>
          <w:szCs w:val="24"/>
        </w:rPr>
        <w:t xml:space="preserve">a) generating hypotheses to be tested, or </w:t>
      </w:r>
      <w:r w:rsidR="00F72992">
        <w:rPr>
          <w:rFonts w:ascii="Arial" w:hAnsi="Arial" w:cs="Arial"/>
          <w:szCs w:val="24"/>
        </w:rPr>
        <w:t>(</w:t>
      </w:r>
      <w:r w:rsidR="00B869BD">
        <w:rPr>
          <w:rFonts w:ascii="Arial" w:hAnsi="Arial" w:cs="Arial"/>
          <w:szCs w:val="24"/>
        </w:rPr>
        <w:t>b) providing examples of how findings from COMET and CCT analyses apply in sites.</w:t>
      </w:r>
    </w:p>
    <w:p w:rsidR="00F72992" w:rsidRDefault="00C20F4C">
      <w:pPr>
        <w:pStyle w:val="DFCbodytext"/>
        <w:numPr>
          <w:ilvl w:val="0"/>
          <w:numId w:val="51"/>
        </w:numPr>
        <w:spacing w:after="0" w:line="240" w:lineRule="auto"/>
        <w:rPr>
          <w:rFonts w:ascii="Arial" w:hAnsi="Arial" w:cs="Arial"/>
          <w:szCs w:val="24"/>
        </w:rPr>
      </w:pPr>
      <w:r w:rsidRPr="00FA3D51">
        <w:rPr>
          <w:rFonts w:ascii="Arial" w:hAnsi="Arial" w:cs="Arial"/>
          <w:szCs w:val="24"/>
        </w:rPr>
        <w:t>The natural variation approach to measurement uses multiple-item latent struc</w:t>
      </w:r>
      <w:r w:rsidR="00420776">
        <w:rPr>
          <w:rFonts w:ascii="Arial" w:hAnsi="Arial" w:cs="Arial"/>
          <w:szCs w:val="24"/>
        </w:rPr>
        <w:t>tures, constructed variables, and</w:t>
      </w:r>
      <w:r w:rsidRPr="00FA3D51">
        <w:rPr>
          <w:rFonts w:ascii="Arial" w:hAnsi="Arial" w:cs="Arial"/>
          <w:szCs w:val="24"/>
        </w:rPr>
        <w:t xml:space="preserve"> re-categorized response items to build multiple-item measures of logic model constructs that </w:t>
      </w:r>
      <w:r w:rsidRPr="00420776">
        <w:rPr>
          <w:rFonts w:ascii="Arial" w:hAnsi="Arial" w:cs="Arial"/>
          <w:szCs w:val="24"/>
        </w:rPr>
        <w:t>will reduce the impact of measurement error that is to some extent inevitable in the COMET and CCT components that depend on self-report of organizational processes and accomplishments.</w:t>
      </w:r>
      <w:r w:rsidR="00F40FF6">
        <w:rPr>
          <w:rFonts w:ascii="Arial" w:hAnsi="Arial" w:cs="Arial"/>
          <w:szCs w:val="24"/>
        </w:rPr>
        <w:t xml:space="preserve"> (For a complete discussion of data collection and processing actions taken to minimize data error, see </w:t>
      </w:r>
      <w:r w:rsidR="00F40FF6">
        <w:rPr>
          <w:rFonts w:ascii="Arial" w:hAnsi="Arial" w:cs="Arial"/>
          <w:b/>
          <w:szCs w:val="24"/>
        </w:rPr>
        <w:t xml:space="preserve">B2 </w:t>
      </w:r>
      <w:r w:rsidR="00F40FF6">
        <w:rPr>
          <w:rFonts w:ascii="Arial" w:hAnsi="Arial" w:cs="Arial"/>
          <w:szCs w:val="24"/>
        </w:rPr>
        <w:t xml:space="preserve">and </w:t>
      </w:r>
      <w:r w:rsidR="00F40FF6">
        <w:rPr>
          <w:rFonts w:ascii="Arial" w:hAnsi="Arial" w:cs="Arial"/>
          <w:b/>
          <w:szCs w:val="24"/>
        </w:rPr>
        <w:t>B3</w:t>
      </w:r>
      <w:r w:rsidR="00F40FF6">
        <w:rPr>
          <w:rFonts w:ascii="Arial" w:hAnsi="Arial" w:cs="Arial"/>
          <w:szCs w:val="24"/>
        </w:rPr>
        <w:t xml:space="preserve"> below.)</w:t>
      </w:r>
    </w:p>
    <w:p w:rsidR="00F72992" w:rsidRDefault="00420776">
      <w:pPr>
        <w:pStyle w:val="DFCbodytext"/>
        <w:numPr>
          <w:ilvl w:val="0"/>
          <w:numId w:val="51"/>
        </w:numPr>
        <w:spacing w:after="0" w:line="240" w:lineRule="auto"/>
        <w:rPr>
          <w:rFonts w:ascii="Arial" w:hAnsi="Arial" w:cs="Arial"/>
          <w:szCs w:val="24"/>
        </w:rPr>
      </w:pPr>
      <w:r>
        <w:rPr>
          <w:rFonts w:ascii="Arial" w:hAnsi="Arial" w:cs="Arial"/>
          <w:szCs w:val="24"/>
        </w:rPr>
        <w:t>The DFC coalition sample is a census of DFC grantees, is large, and is therefore not a probability sample of the larger population of community coalitions. It follows that statistical significance tests are at best a rule of thumb criteria for estimating the likelihood that findings may be attributable to method error or insensitivity. The natural variation approach provides alternative information for estimating confidence that findings are not attributable to method error or insensitivity by identifying patterns of strong descriptive findings that are consistent with program hypotheses derived from the logic model and exploratory investigation. To support this logic the evaluation team uses change score effect sizes, analysis of the consistency of relations across multiple measure</w:t>
      </w:r>
      <w:r w:rsidR="005E726D">
        <w:rPr>
          <w:rFonts w:ascii="Arial" w:hAnsi="Arial" w:cs="Arial"/>
          <w:szCs w:val="24"/>
        </w:rPr>
        <w:t xml:space="preserve">s and contexts, and assessments of the relation of the descriptive magnitude of associations or contrasts against the background of inter-relations in the data. Where feasible, findings are stated in ways that support the assessment of face valid </w:t>
      </w:r>
      <w:r w:rsidR="00F72992">
        <w:rPr>
          <w:rFonts w:ascii="Arial" w:hAnsi="Arial" w:cs="Arial"/>
          <w:szCs w:val="24"/>
        </w:rPr>
        <w:t>performance metrics</w:t>
      </w:r>
      <w:r w:rsidR="005E726D">
        <w:rPr>
          <w:rFonts w:ascii="Arial" w:hAnsi="Arial" w:cs="Arial"/>
          <w:szCs w:val="24"/>
        </w:rPr>
        <w:t xml:space="preserve"> (e.g., numbers of persons benefitting, potential cost benefits, potential reduction of negative consequences). </w:t>
      </w:r>
    </w:p>
    <w:p w:rsidR="00F72992" w:rsidRDefault="00F72992">
      <w:pPr>
        <w:pStyle w:val="DFCbodytext"/>
        <w:spacing w:after="0" w:line="240" w:lineRule="auto"/>
        <w:rPr>
          <w:rFonts w:ascii="Arial" w:hAnsi="Arial" w:cs="Arial"/>
          <w:szCs w:val="24"/>
        </w:rPr>
      </w:pPr>
    </w:p>
    <w:p w:rsidR="00F72992" w:rsidRDefault="005E726D" w:rsidP="00B54B6A">
      <w:pPr>
        <w:pStyle w:val="DFCbodytext"/>
        <w:spacing w:line="240" w:lineRule="auto"/>
        <w:rPr>
          <w:rFonts w:ascii="Arial" w:hAnsi="Arial" w:cs="Arial"/>
          <w:szCs w:val="24"/>
        </w:rPr>
      </w:pPr>
      <w:r>
        <w:rPr>
          <w:rFonts w:ascii="Arial" w:hAnsi="Arial" w:cs="Arial"/>
          <w:szCs w:val="24"/>
        </w:rPr>
        <w:t xml:space="preserve">In summary, the evaluation approach is grounded in an awareness of the measurement and analysis opportunities and limitations inherent to the sample and </w:t>
      </w:r>
      <w:r w:rsidR="003C680E">
        <w:rPr>
          <w:rFonts w:ascii="Arial" w:hAnsi="Arial" w:cs="Arial"/>
          <w:szCs w:val="24"/>
        </w:rPr>
        <w:t>data collection environment. While data, measurement</w:t>
      </w:r>
      <w:r w:rsidR="00F72992">
        <w:rPr>
          <w:rFonts w:ascii="Arial" w:hAnsi="Arial" w:cs="Arial"/>
          <w:szCs w:val="24"/>
        </w:rPr>
        <w:t>,</w:t>
      </w:r>
      <w:r w:rsidR="003C680E">
        <w:rPr>
          <w:rFonts w:ascii="Arial" w:hAnsi="Arial" w:cs="Arial"/>
          <w:szCs w:val="24"/>
        </w:rPr>
        <w:t xml:space="preserve"> and analysis limitations will be fully acknowledged in reporting findings, the overall design fully utilizes alternative opportunities in the DFC data and design to mitigate and compensate for these limitations.</w:t>
      </w:r>
    </w:p>
    <w:p w:rsidR="00F60B05" w:rsidRPr="008F60F8" w:rsidRDefault="006B1702" w:rsidP="00F03647">
      <w:pPr>
        <w:pStyle w:val="DFCbodytext"/>
        <w:spacing w:line="240" w:lineRule="auto"/>
        <w:rPr>
          <w:rFonts w:ascii="Arial" w:hAnsi="Arial" w:cs="Arial"/>
          <w:szCs w:val="24"/>
        </w:rPr>
      </w:pPr>
      <w:r>
        <w:rPr>
          <w:rFonts w:ascii="Arial" w:hAnsi="Arial" w:cs="Arial"/>
          <w:szCs w:val="24"/>
        </w:rPr>
        <w:t>In summary, b</w:t>
      </w:r>
      <w:r w:rsidR="00F60B05" w:rsidRPr="008F60F8">
        <w:rPr>
          <w:rFonts w:ascii="Arial" w:hAnsi="Arial" w:cs="Arial"/>
          <w:szCs w:val="24"/>
        </w:rPr>
        <w:t xml:space="preserve">y better understanding the DFC Program and its mechanisms for contributing to positive change, the </w:t>
      </w:r>
      <w:r w:rsidR="00F60B05">
        <w:rPr>
          <w:rFonts w:ascii="Arial" w:hAnsi="Arial" w:cs="Arial"/>
          <w:szCs w:val="24"/>
        </w:rPr>
        <w:t>National Evaluation</w:t>
      </w:r>
      <w:r w:rsidR="00F60B05" w:rsidRPr="008F60F8">
        <w:rPr>
          <w:rFonts w:ascii="Arial" w:hAnsi="Arial" w:cs="Arial"/>
          <w:szCs w:val="24"/>
        </w:rPr>
        <w:t xml:space="preserve"> can deliver an effective, efficient, and sensitive set of analyses that will meet the needs of the program at the highest level</w:t>
      </w:r>
      <w:r w:rsidR="00F60B05">
        <w:rPr>
          <w:rFonts w:ascii="Arial" w:hAnsi="Arial" w:cs="Arial"/>
          <w:szCs w:val="24"/>
        </w:rPr>
        <w:t>,</w:t>
      </w:r>
      <w:r w:rsidR="00F60B05" w:rsidRPr="008F60F8">
        <w:rPr>
          <w:rFonts w:ascii="Arial" w:hAnsi="Arial" w:cs="Arial"/>
          <w:szCs w:val="24"/>
        </w:rPr>
        <w:t xml:space="preserve"> while also advancing prevention science. </w:t>
      </w:r>
    </w:p>
    <w:p w:rsidR="00F60B05" w:rsidRDefault="00F60B05" w:rsidP="00F03647">
      <w:pPr>
        <w:widowControl w:val="0"/>
        <w:rPr>
          <w:rFonts w:ascii="Arial" w:eastAsia="HiddenHorzOCR" w:hAnsi="Arial" w:cs="Arial"/>
        </w:rPr>
      </w:pPr>
      <w:r w:rsidRPr="00F03647">
        <w:rPr>
          <w:rFonts w:ascii="Arial" w:eastAsia="HiddenHorzOCR" w:hAnsi="Arial" w:cs="Arial"/>
        </w:rPr>
        <w:t xml:space="preserve">The table below provides a summary of select stakeholder groups (column 1), selected examples of research questions relevant to each stakeholder group (column 2), the products through which findings and lessons can be communicated to each group in a useful way (column 3), and a preliminary identification of analysis methods that </w:t>
      </w:r>
      <w:r>
        <w:rPr>
          <w:rFonts w:ascii="Arial" w:eastAsia="HiddenHorzOCR" w:hAnsi="Arial" w:cs="Arial"/>
        </w:rPr>
        <w:t xml:space="preserve">the evaluation </w:t>
      </w:r>
      <w:r w:rsidRPr="00F03647">
        <w:rPr>
          <w:rFonts w:ascii="Arial" w:eastAsia="HiddenHorzOCR" w:hAnsi="Arial" w:cs="Arial"/>
        </w:rPr>
        <w:t>will support</w:t>
      </w:r>
      <w:r>
        <w:rPr>
          <w:rFonts w:ascii="Arial" w:eastAsia="HiddenHorzOCR" w:hAnsi="Arial" w:cs="Arial"/>
        </w:rPr>
        <w:t xml:space="preserve"> (column 4).</w:t>
      </w:r>
      <w:r w:rsidRPr="00F03647">
        <w:rPr>
          <w:rFonts w:ascii="Arial" w:eastAsia="HiddenHorzOCR" w:hAnsi="Arial" w:cs="Arial"/>
        </w:rPr>
        <w:t xml:space="preserve"> </w:t>
      </w:r>
      <w:r>
        <w:rPr>
          <w:rFonts w:ascii="Arial" w:eastAsia="HiddenHorzOCR" w:hAnsi="Arial" w:cs="Arial"/>
        </w:rPr>
        <w:t xml:space="preserve"> A more detailed description of the evaluation plan and products anticipated from the evaluation are provided in </w:t>
      </w:r>
      <w:r w:rsidRPr="00404F05">
        <w:rPr>
          <w:rFonts w:ascii="Arial" w:eastAsia="HiddenHorzOCR" w:hAnsi="Arial" w:cs="Arial"/>
          <w:b/>
        </w:rPr>
        <w:t>Attachment 2</w:t>
      </w:r>
      <w:r>
        <w:rPr>
          <w:rFonts w:ascii="Arial" w:eastAsia="HiddenHorzOCR" w:hAnsi="Arial" w:cs="Arial"/>
        </w:rPr>
        <w:t>.</w:t>
      </w:r>
    </w:p>
    <w:p w:rsidR="00F60B05" w:rsidRDefault="00F60B05" w:rsidP="00F03647">
      <w:pPr>
        <w:widowControl w:val="0"/>
        <w:rPr>
          <w:rFonts w:ascii="Arial" w:eastAsia="HiddenHorzOCR" w:hAnsi="Arial" w:cs="Arial"/>
        </w:rPr>
      </w:pPr>
    </w:p>
    <w:p w:rsidR="00F60B05" w:rsidRPr="00F02E78" w:rsidRDefault="00F60B05" w:rsidP="00F02E78">
      <w:pPr>
        <w:pStyle w:val="ICFTextBoxBullet"/>
        <w:rPr>
          <w:rFonts w:ascii="Arial" w:hAnsi="Arial" w:cs="Arial"/>
          <w:b/>
          <w:sz w:val="24"/>
          <w:szCs w:val="24"/>
          <w:lang w:val="en-US"/>
        </w:rPr>
      </w:pPr>
      <w:r w:rsidRPr="00F02E78">
        <w:rPr>
          <w:rFonts w:ascii="Arial" w:hAnsi="Arial" w:cs="Arial"/>
          <w:b/>
          <w:sz w:val="24"/>
          <w:szCs w:val="24"/>
          <w:lang w:val="en-US"/>
        </w:rPr>
        <w:t xml:space="preserve">Exhibit 4.  Key Evaluation Questions, Products, and Analytic Methods Relevant </w:t>
      </w:r>
    </w:p>
    <w:p w:rsidR="00F60B05" w:rsidRDefault="00F60B05" w:rsidP="00F02E78">
      <w:pPr>
        <w:widowControl w:val="0"/>
        <w:rPr>
          <w:rFonts w:ascii="Arial" w:hAnsi="Arial" w:cs="Arial"/>
          <w:b/>
        </w:rPr>
      </w:pPr>
      <w:r w:rsidRPr="00F02E78">
        <w:rPr>
          <w:rFonts w:ascii="Arial" w:hAnsi="Arial" w:cs="Arial"/>
          <w:b/>
        </w:rPr>
        <w:t>for Each Stakeholder Group</w:t>
      </w:r>
    </w:p>
    <w:p w:rsidR="00F60B05" w:rsidRPr="00F02E78" w:rsidRDefault="00F60B05" w:rsidP="00F02E78">
      <w:pPr>
        <w:widowControl w:val="0"/>
        <w:rPr>
          <w:rFonts w:ascii="Arial" w:eastAsia="HiddenHorzOCR" w:hAnsi="Arial" w:cs="Arial"/>
        </w:rPr>
      </w:pP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1"/>
        <w:gridCol w:w="37"/>
        <w:gridCol w:w="3393"/>
        <w:gridCol w:w="1980"/>
        <w:gridCol w:w="3623"/>
      </w:tblGrid>
      <w:tr w:rsidR="00F60B05" w:rsidRPr="00ED3733" w:rsidTr="00F02E78">
        <w:trPr>
          <w:cantSplit/>
          <w:tblHeader/>
        </w:trPr>
        <w:tc>
          <w:tcPr>
            <w:tcW w:w="660" w:type="pct"/>
            <w:gridSpan w:val="2"/>
            <w:shd w:val="clear" w:color="auto" w:fill="E0E0E0"/>
          </w:tcPr>
          <w:p w:rsidR="00F60B05" w:rsidRPr="00ED3733" w:rsidRDefault="00F60B05" w:rsidP="00404F05">
            <w:pPr>
              <w:jc w:val="center"/>
              <w:rPr>
                <w:rFonts w:ascii="Arial" w:hAnsi="Arial" w:cs="Arial"/>
                <w:b/>
                <w:sz w:val="20"/>
                <w:szCs w:val="20"/>
              </w:rPr>
            </w:pPr>
            <w:r w:rsidRPr="00ED3733">
              <w:rPr>
                <w:rFonts w:ascii="Arial" w:hAnsi="Arial" w:cs="Arial"/>
                <w:b/>
                <w:sz w:val="20"/>
                <w:szCs w:val="20"/>
              </w:rPr>
              <w:t>Stakeholder</w:t>
            </w:r>
          </w:p>
        </w:tc>
        <w:tc>
          <w:tcPr>
            <w:tcW w:w="1637" w:type="pct"/>
            <w:shd w:val="clear" w:color="auto" w:fill="E0E0E0"/>
          </w:tcPr>
          <w:p w:rsidR="00F60B05" w:rsidRPr="00ED3733" w:rsidRDefault="00F60B05" w:rsidP="00404F05">
            <w:pPr>
              <w:pStyle w:val="ICFTextBoxBullet"/>
              <w:jc w:val="center"/>
              <w:rPr>
                <w:rFonts w:ascii="Arial" w:hAnsi="Arial" w:cs="Arial"/>
                <w:b/>
                <w:lang w:val="en-US"/>
              </w:rPr>
            </w:pPr>
            <w:r w:rsidRPr="00ED3733">
              <w:rPr>
                <w:rFonts w:ascii="Arial" w:hAnsi="Arial" w:cs="Arial"/>
                <w:b/>
                <w:lang w:val="en-US"/>
              </w:rPr>
              <w:t>Key Research Questions</w:t>
            </w:r>
          </w:p>
        </w:tc>
        <w:tc>
          <w:tcPr>
            <w:tcW w:w="955" w:type="pct"/>
            <w:shd w:val="clear" w:color="auto" w:fill="E0E0E0"/>
          </w:tcPr>
          <w:p w:rsidR="00F60B05" w:rsidRPr="00ED3733" w:rsidRDefault="00F60B05" w:rsidP="00404F05">
            <w:pPr>
              <w:pStyle w:val="ICFTextBoxBullet"/>
              <w:jc w:val="center"/>
              <w:rPr>
                <w:rFonts w:ascii="Arial" w:hAnsi="Arial" w:cs="Arial"/>
                <w:b/>
                <w:lang w:val="en-US"/>
              </w:rPr>
            </w:pPr>
            <w:r w:rsidRPr="00ED3733">
              <w:rPr>
                <w:rFonts w:ascii="Arial" w:hAnsi="Arial" w:cs="Arial"/>
                <w:b/>
                <w:lang w:val="en-US"/>
              </w:rPr>
              <w:t>Products</w:t>
            </w:r>
          </w:p>
        </w:tc>
        <w:tc>
          <w:tcPr>
            <w:tcW w:w="1748" w:type="pct"/>
            <w:shd w:val="clear" w:color="auto" w:fill="E0E0E0"/>
          </w:tcPr>
          <w:p w:rsidR="00F60B05" w:rsidRPr="00ED3733" w:rsidRDefault="00F60B05" w:rsidP="00404F05">
            <w:pPr>
              <w:pStyle w:val="ICFTextBoxBullet"/>
              <w:jc w:val="center"/>
              <w:rPr>
                <w:rFonts w:ascii="Arial" w:hAnsi="Arial" w:cs="Arial"/>
                <w:b/>
                <w:lang w:val="en-US"/>
              </w:rPr>
            </w:pPr>
            <w:r w:rsidRPr="00ED3733">
              <w:rPr>
                <w:rFonts w:ascii="Arial" w:hAnsi="Arial" w:cs="Arial"/>
                <w:b/>
                <w:lang w:val="en-US"/>
              </w:rPr>
              <w:t>Methods</w:t>
            </w:r>
          </w:p>
        </w:tc>
      </w:tr>
      <w:tr w:rsidR="00F60B05" w:rsidRPr="00ED3733" w:rsidTr="00404F05">
        <w:trPr>
          <w:cantSplit/>
        </w:trPr>
        <w:tc>
          <w:tcPr>
            <w:tcW w:w="642" w:type="pct"/>
          </w:tcPr>
          <w:p w:rsidR="00F60B05" w:rsidRPr="00ED3733" w:rsidRDefault="00F60B05" w:rsidP="00404F05">
            <w:pPr>
              <w:rPr>
                <w:rFonts w:ascii="Arial" w:hAnsi="Arial" w:cs="Arial"/>
                <w:sz w:val="16"/>
                <w:szCs w:val="16"/>
              </w:rPr>
            </w:pPr>
            <w:r w:rsidRPr="00ED3733">
              <w:rPr>
                <w:rFonts w:ascii="Arial" w:hAnsi="Arial" w:cs="Arial"/>
                <w:sz w:val="16"/>
                <w:szCs w:val="16"/>
              </w:rPr>
              <w:t>ONDCP and SAMHSA</w:t>
            </w:r>
          </w:p>
        </w:tc>
        <w:tc>
          <w:tcPr>
            <w:tcW w:w="1655" w:type="pct"/>
            <w:gridSpan w:val="2"/>
          </w:tcPr>
          <w:p w:rsidR="00F60B05" w:rsidRPr="00ED3733" w:rsidRDefault="00F60B05" w:rsidP="00A770F5">
            <w:pPr>
              <w:pStyle w:val="CM57"/>
              <w:numPr>
                <w:ilvl w:val="0"/>
                <w:numId w:val="49"/>
              </w:numPr>
              <w:ind w:left="162" w:hanging="162"/>
              <w:rPr>
                <w:rFonts w:cs="Arial"/>
                <w:sz w:val="16"/>
                <w:szCs w:val="16"/>
              </w:rPr>
            </w:pPr>
            <w:r w:rsidRPr="00ED3733">
              <w:rPr>
                <w:rFonts w:cs="Arial"/>
                <w:sz w:val="16"/>
                <w:szCs w:val="16"/>
              </w:rPr>
              <w:t>Do DFC coalitions have positive outcomes on the core measures? Are they improving over time?*</w:t>
            </w:r>
          </w:p>
          <w:p w:rsidR="00F60B05" w:rsidRPr="00ED3733" w:rsidRDefault="00F60B05" w:rsidP="00A770F5">
            <w:pPr>
              <w:pStyle w:val="CM57"/>
              <w:numPr>
                <w:ilvl w:val="0"/>
                <w:numId w:val="49"/>
              </w:numPr>
              <w:ind w:left="162" w:hanging="162"/>
              <w:rPr>
                <w:rFonts w:cs="Arial"/>
                <w:sz w:val="16"/>
                <w:szCs w:val="16"/>
              </w:rPr>
            </w:pPr>
            <w:r w:rsidRPr="00ED3733">
              <w:rPr>
                <w:rFonts w:cs="Arial"/>
                <w:sz w:val="16"/>
                <w:szCs w:val="16"/>
              </w:rPr>
              <w:t>In what other ways are DFC coalitions having an impact?</w:t>
            </w:r>
          </w:p>
        </w:tc>
        <w:tc>
          <w:tcPr>
            <w:tcW w:w="955" w:type="pct"/>
          </w:tcPr>
          <w:p w:rsidR="00F60B05" w:rsidRPr="00ED3733" w:rsidRDefault="00F60B05" w:rsidP="00A770F5">
            <w:pPr>
              <w:pStyle w:val="CM57"/>
              <w:numPr>
                <w:ilvl w:val="0"/>
                <w:numId w:val="49"/>
              </w:numPr>
              <w:ind w:left="162" w:hanging="162"/>
              <w:rPr>
                <w:rFonts w:cs="Arial"/>
                <w:sz w:val="16"/>
                <w:szCs w:val="16"/>
              </w:rPr>
            </w:pPr>
            <w:r w:rsidRPr="00ED3733">
              <w:rPr>
                <w:rFonts w:cs="Arial"/>
                <w:sz w:val="16"/>
                <w:szCs w:val="16"/>
              </w:rPr>
              <w:t>GPRA and PART reporting assistance</w:t>
            </w:r>
          </w:p>
          <w:p w:rsidR="00F60B05" w:rsidRPr="00ED3733" w:rsidRDefault="00F60B05" w:rsidP="00A770F5">
            <w:pPr>
              <w:pStyle w:val="CM57"/>
              <w:numPr>
                <w:ilvl w:val="0"/>
                <w:numId w:val="49"/>
              </w:numPr>
              <w:ind w:left="162" w:hanging="162"/>
              <w:rPr>
                <w:rFonts w:cs="Arial"/>
                <w:sz w:val="16"/>
                <w:szCs w:val="16"/>
              </w:rPr>
            </w:pPr>
            <w:r w:rsidRPr="00ED3733">
              <w:rPr>
                <w:rFonts w:cs="Arial"/>
                <w:sz w:val="16"/>
                <w:szCs w:val="16"/>
              </w:rPr>
              <w:t>Interim &amp; final evaluation reports</w:t>
            </w:r>
          </w:p>
        </w:tc>
        <w:tc>
          <w:tcPr>
            <w:tcW w:w="1748" w:type="pct"/>
          </w:tcPr>
          <w:p w:rsidR="00F60B05" w:rsidRPr="00ED3733" w:rsidRDefault="00F60B05" w:rsidP="00A770F5">
            <w:pPr>
              <w:pStyle w:val="ICFTextBoxBullet"/>
              <w:numPr>
                <w:ilvl w:val="0"/>
                <w:numId w:val="36"/>
              </w:numPr>
              <w:ind w:left="162" w:hanging="162"/>
              <w:rPr>
                <w:rFonts w:ascii="Arial" w:hAnsi="Arial" w:cs="Arial"/>
                <w:sz w:val="16"/>
                <w:szCs w:val="16"/>
                <w:lang w:val="en-US"/>
              </w:rPr>
            </w:pPr>
            <w:r w:rsidRPr="00ED3733">
              <w:rPr>
                <w:rFonts w:ascii="Arial" w:hAnsi="Arial" w:cs="Arial"/>
                <w:sz w:val="16"/>
                <w:szCs w:val="16"/>
                <w:lang w:val="en-US"/>
              </w:rPr>
              <w:t>Change analysis for GPRA/core measures/other outcomes/grantee outputs and outcomes in aggregate &amp; by comparison groups</w:t>
            </w:r>
          </w:p>
          <w:p w:rsidR="00F60B05" w:rsidRPr="00ED3733" w:rsidRDefault="00ED3733" w:rsidP="00A770F5">
            <w:pPr>
              <w:pStyle w:val="CM57"/>
              <w:numPr>
                <w:ilvl w:val="0"/>
                <w:numId w:val="49"/>
              </w:numPr>
              <w:ind w:left="162" w:hanging="162"/>
              <w:rPr>
                <w:rFonts w:cs="Arial"/>
                <w:sz w:val="16"/>
                <w:szCs w:val="16"/>
              </w:rPr>
            </w:pPr>
            <w:r w:rsidRPr="00ED3733">
              <w:rPr>
                <w:rFonts w:cs="Arial"/>
                <w:sz w:val="16"/>
                <w:szCs w:val="16"/>
              </w:rPr>
              <w:t>Secondary data analysis of public use/ restricted access data files</w:t>
            </w:r>
            <w:r w:rsidR="00F60B05" w:rsidRPr="00ED3733">
              <w:rPr>
                <w:rFonts w:cs="Arial"/>
                <w:sz w:val="16"/>
                <w:szCs w:val="16"/>
              </w:rPr>
              <w:t xml:space="preserve"> </w:t>
            </w:r>
          </w:p>
        </w:tc>
      </w:tr>
      <w:tr w:rsidR="00F60B05" w:rsidRPr="00ED3733" w:rsidTr="00404F05">
        <w:trPr>
          <w:cantSplit/>
        </w:trPr>
        <w:tc>
          <w:tcPr>
            <w:tcW w:w="642" w:type="pct"/>
          </w:tcPr>
          <w:p w:rsidR="00F60B05" w:rsidRPr="00ED3733" w:rsidRDefault="00F60B05" w:rsidP="00404F05">
            <w:pPr>
              <w:rPr>
                <w:rFonts w:ascii="Arial" w:hAnsi="Arial" w:cs="Arial"/>
                <w:sz w:val="16"/>
                <w:szCs w:val="16"/>
              </w:rPr>
            </w:pPr>
            <w:r w:rsidRPr="00ED3733">
              <w:rPr>
                <w:rFonts w:ascii="Arial" w:hAnsi="Arial" w:cs="Arial"/>
                <w:sz w:val="16"/>
                <w:szCs w:val="16"/>
              </w:rPr>
              <w:t>Leaders of Coalitions</w:t>
            </w:r>
          </w:p>
        </w:tc>
        <w:tc>
          <w:tcPr>
            <w:tcW w:w="1655" w:type="pct"/>
            <w:gridSpan w:val="2"/>
          </w:tcPr>
          <w:p w:rsidR="00F60B05" w:rsidRPr="00ED3733" w:rsidRDefault="00F60B05" w:rsidP="00A770F5">
            <w:pPr>
              <w:pStyle w:val="CM57"/>
              <w:numPr>
                <w:ilvl w:val="0"/>
                <w:numId w:val="49"/>
              </w:numPr>
              <w:ind w:left="162" w:hanging="162"/>
              <w:rPr>
                <w:rFonts w:cs="Arial"/>
                <w:sz w:val="16"/>
                <w:szCs w:val="16"/>
              </w:rPr>
            </w:pPr>
            <w:r w:rsidRPr="00ED3733">
              <w:rPr>
                <w:rFonts w:cs="Arial"/>
                <w:sz w:val="16"/>
                <w:szCs w:val="16"/>
              </w:rPr>
              <w:t>What are the key ingredients to successful collaboration between community partners?</w:t>
            </w:r>
          </w:p>
          <w:p w:rsidR="00F60B05" w:rsidRPr="00ED3733" w:rsidRDefault="00F60B05" w:rsidP="00A770F5">
            <w:pPr>
              <w:pStyle w:val="CM57"/>
              <w:numPr>
                <w:ilvl w:val="0"/>
                <w:numId w:val="49"/>
              </w:numPr>
              <w:ind w:left="162" w:hanging="162"/>
              <w:rPr>
                <w:rFonts w:cs="Arial"/>
                <w:sz w:val="16"/>
                <w:szCs w:val="16"/>
              </w:rPr>
            </w:pPr>
            <w:r w:rsidRPr="00ED3733">
              <w:rPr>
                <w:rFonts w:cs="Arial"/>
                <w:sz w:val="16"/>
                <w:szCs w:val="16"/>
              </w:rPr>
              <w:t>What potential pitfalls exist in the implementation process and how can they be avoided?</w:t>
            </w:r>
          </w:p>
          <w:p w:rsidR="00F60B05" w:rsidRPr="00ED3733" w:rsidRDefault="00F60B05" w:rsidP="00A770F5">
            <w:pPr>
              <w:pStyle w:val="CM57"/>
              <w:numPr>
                <w:ilvl w:val="0"/>
                <w:numId w:val="49"/>
              </w:numPr>
              <w:ind w:left="162" w:hanging="162"/>
              <w:rPr>
                <w:rFonts w:cs="Arial"/>
                <w:sz w:val="16"/>
                <w:szCs w:val="16"/>
              </w:rPr>
            </w:pPr>
            <w:r w:rsidRPr="00ED3733">
              <w:rPr>
                <w:rFonts w:cs="Arial"/>
                <w:sz w:val="16"/>
                <w:szCs w:val="16"/>
              </w:rPr>
              <w:t>Are coalitions enhancing the prevention system?</w:t>
            </w:r>
          </w:p>
          <w:p w:rsidR="00F60B05" w:rsidRPr="00ED3733" w:rsidRDefault="00F60B05" w:rsidP="00A770F5">
            <w:pPr>
              <w:pStyle w:val="CM57"/>
              <w:numPr>
                <w:ilvl w:val="0"/>
                <w:numId w:val="49"/>
              </w:numPr>
              <w:ind w:left="162" w:hanging="162"/>
              <w:rPr>
                <w:rFonts w:cs="Arial"/>
                <w:sz w:val="16"/>
                <w:szCs w:val="16"/>
              </w:rPr>
            </w:pPr>
            <w:r w:rsidRPr="00ED3733">
              <w:rPr>
                <w:rFonts w:cs="Arial"/>
                <w:sz w:val="16"/>
                <w:szCs w:val="16"/>
              </w:rPr>
              <w:t>Do coalitions make other systems receptive to the implementation of prevention science via a data-driven planning model?</w:t>
            </w:r>
          </w:p>
          <w:p w:rsidR="00F60B05" w:rsidRPr="00ED3733" w:rsidRDefault="00F60B05" w:rsidP="00A770F5">
            <w:pPr>
              <w:pStyle w:val="CM57"/>
              <w:numPr>
                <w:ilvl w:val="0"/>
                <w:numId w:val="49"/>
              </w:numPr>
              <w:ind w:left="162" w:hanging="162"/>
              <w:rPr>
                <w:rFonts w:cs="Arial"/>
                <w:sz w:val="16"/>
                <w:szCs w:val="16"/>
              </w:rPr>
            </w:pPr>
            <w:r w:rsidRPr="00ED3733">
              <w:rPr>
                <w:rFonts w:cs="Arial"/>
                <w:sz w:val="16"/>
                <w:szCs w:val="16"/>
              </w:rPr>
              <w:t>What specific initiatives or strategies should be implemented to keep youth drug and alcohol free?</w:t>
            </w:r>
          </w:p>
          <w:p w:rsidR="00F60B05" w:rsidRPr="00ED3733" w:rsidRDefault="00F60B05" w:rsidP="00A770F5">
            <w:pPr>
              <w:pStyle w:val="CM57"/>
              <w:numPr>
                <w:ilvl w:val="0"/>
                <w:numId w:val="49"/>
              </w:numPr>
              <w:ind w:left="162" w:hanging="162"/>
              <w:rPr>
                <w:rFonts w:cs="Arial"/>
                <w:sz w:val="16"/>
                <w:szCs w:val="16"/>
              </w:rPr>
            </w:pPr>
            <w:r w:rsidRPr="00ED3733">
              <w:rPr>
                <w:rFonts w:cs="Arial"/>
                <w:sz w:val="16"/>
                <w:szCs w:val="16"/>
              </w:rPr>
              <w:t>What specific practices are backed up by evidence?</w:t>
            </w:r>
          </w:p>
          <w:p w:rsidR="00F60B05" w:rsidRPr="00ED3733" w:rsidRDefault="00F60B05" w:rsidP="00A770F5">
            <w:pPr>
              <w:pStyle w:val="CM57"/>
              <w:numPr>
                <w:ilvl w:val="0"/>
                <w:numId w:val="49"/>
              </w:numPr>
              <w:ind w:left="162" w:hanging="162"/>
              <w:rPr>
                <w:rFonts w:cs="Arial"/>
                <w:sz w:val="16"/>
                <w:szCs w:val="16"/>
              </w:rPr>
            </w:pPr>
            <w:r w:rsidRPr="00ED3733">
              <w:rPr>
                <w:rFonts w:cs="Arial"/>
                <w:sz w:val="16"/>
                <w:szCs w:val="16"/>
              </w:rPr>
              <w:t>What practices should be replicated in all coalitions and which practices are useful in specific contexts?</w:t>
            </w:r>
          </w:p>
        </w:tc>
        <w:tc>
          <w:tcPr>
            <w:tcW w:w="955" w:type="pct"/>
          </w:tcPr>
          <w:p w:rsidR="00F60B05" w:rsidRPr="00ED3733" w:rsidRDefault="00F60B05" w:rsidP="00A770F5">
            <w:pPr>
              <w:pStyle w:val="CM57"/>
              <w:numPr>
                <w:ilvl w:val="0"/>
                <w:numId w:val="49"/>
              </w:numPr>
              <w:ind w:left="162" w:hanging="162"/>
              <w:rPr>
                <w:rFonts w:cs="Arial"/>
                <w:sz w:val="16"/>
                <w:szCs w:val="16"/>
              </w:rPr>
            </w:pPr>
            <w:r w:rsidRPr="00ED3733">
              <w:rPr>
                <w:rFonts w:cs="Arial"/>
                <w:sz w:val="16"/>
                <w:szCs w:val="16"/>
              </w:rPr>
              <w:t>Practice briefs</w:t>
            </w:r>
          </w:p>
          <w:p w:rsidR="00F60B05" w:rsidRPr="00ED3733" w:rsidRDefault="00F60B05" w:rsidP="00A770F5">
            <w:pPr>
              <w:pStyle w:val="CM57"/>
              <w:numPr>
                <w:ilvl w:val="0"/>
                <w:numId w:val="49"/>
              </w:numPr>
              <w:ind w:left="162" w:hanging="162"/>
              <w:rPr>
                <w:rFonts w:cs="Arial"/>
                <w:sz w:val="16"/>
                <w:szCs w:val="16"/>
              </w:rPr>
            </w:pPr>
            <w:r w:rsidRPr="00ED3733">
              <w:rPr>
                <w:rFonts w:cs="Arial"/>
                <w:sz w:val="16"/>
                <w:szCs w:val="16"/>
              </w:rPr>
              <w:t>Interim &amp; final evaluation report</w:t>
            </w:r>
          </w:p>
          <w:p w:rsidR="00F60B05" w:rsidRPr="00ED3733" w:rsidRDefault="00F60B05" w:rsidP="00A770F5">
            <w:pPr>
              <w:pStyle w:val="CM57"/>
              <w:numPr>
                <w:ilvl w:val="0"/>
                <w:numId w:val="49"/>
              </w:numPr>
              <w:ind w:left="162" w:hanging="162"/>
              <w:rPr>
                <w:rFonts w:cs="Arial"/>
                <w:sz w:val="16"/>
                <w:szCs w:val="16"/>
              </w:rPr>
            </w:pPr>
            <w:r w:rsidRPr="00ED3733">
              <w:rPr>
                <w:rFonts w:cs="Arial"/>
                <w:sz w:val="16"/>
                <w:szCs w:val="16"/>
              </w:rPr>
              <w:t>Policy briefs</w:t>
            </w:r>
          </w:p>
          <w:p w:rsidR="00F60B05" w:rsidRPr="00ED3733" w:rsidRDefault="00F60B05" w:rsidP="00A770F5">
            <w:pPr>
              <w:pStyle w:val="CM57"/>
              <w:numPr>
                <w:ilvl w:val="0"/>
                <w:numId w:val="49"/>
              </w:numPr>
              <w:ind w:left="162" w:hanging="162"/>
              <w:rPr>
                <w:rFonts w:cs="Arial"/>
                <w:sz w:val="16"/>
                <w:szCs w:val="16"/>
              </w:rPr>
            </w:pPr>
            <w:r w:rsidRPr="00ED3733">
              <w:rPr>
                <w:rFonts w:cs="Arial"/>
                <w:sz w:val="16"/>
                <w:szCs w:val="16"/>
              </w:rPr>
              <w:t>Website content</w:t>
            </w:r>
          </w:p>
        </w:tc>
        <w:tc>
          <w:tcPr>
            <w:tcW w:w="1748" w:type="pct"/>
          </w:tcPr>
          <w:p w:rsidR="00F60B05" w:rsidRPr="00ED3733" w:rsidRDefault="00F60B05" w:rsidP="00A770F5">
            <w:pPr>
              <w:pStyle w:val="ICFTextBoxBullet"/>
              <w:numPr>
                <w:ilvl w:val="0"/>
                <w:numId w:val="36"/>
              </w:numPr>
              <w:ind w:left="162" w:hanging="162"/>
              <w:rPr>
                <w:rFonts w:ascii="Arial" w:hAnsi="Arial" w:cs="Arial"/>
                <w:sz w:val="16"/>
                <w:szCs w:val="16"/>
                <w:lang w:val="en-US"/>
              </w:rPr>
            </w:pPr>
            <w:r w:rsidRPr="00ED3733">
              <w:rPr>
                <w:rFonts w:ascii="Arial" w:hAnsi="Arial" w:cs="Arial"/>
                <w:sz w:val="16"/>
                <w:szCs w:val="16"/>
                <w:lang w:val="en-US"/>
              </w:rPr>
              <w:t xml:space="preserve">Code &amp; profile coalition assessments using qualitative data from site visits. </w:t>
            </w:r>
          </w:p>
          <w:p w:rsidR="00F60B05" w:rsidRPr="00ED3733" w:rsidRDefault="00F60B05" w:rsidP="00A770F5">
            <w:pPr>
              <w:pStyle w:val="ICFTextBoxBullet"/>
              <w:numPr>
                <w:ilvl w:val="0"/>
                <w:numId w:val="36"/>
              </w:numPr>
              <w:ind w:left="162" w:hanging="162"/>
              <w:rPr>
                <w:rFonts w:ascii="Arial" w:hAnsi="Arial" w:cs="Arial"/>
                <w:sz w:val="16"/>
                <w:szCs w:val="16"/>
                <w:lang w:val="en-US"/>
              </w:rPr>
            </w:pPr>
            <w:r w:rsidRPr="00ED3733">
              <w:rPr>
                <w:rFonts w:ascii="Arial" w:hAnsi="Arial" w:cs="Arial"/>
                <w:sz w:val="16"/>
                <w:szCs w:val="16"/>
                <w:lang w:val="en-US"/>
              </w:rPr>
              <w:t xml:space="preserve">Profile and correlate process variables from site visits, replicate &amp; confirm as site visits accumulate across years </w:t>
            </w:r>
          </w:p>
          <w:p w:rsidR="00F60B05" w:rsidRPr="00ED3733" w:rsidRDefault="00F60B05" w:rsidP="00A770F5">
            <w:pPr>
              <w:pStyle w:val="ICFTextBoxBullet"/>
              <w:numPr>
                <w:ilvl w:val="0"/>
                <w:numId w:val="36"/>
              </w:numPr>
              <w:ind w:left="162" w:hanging="162"/>
              <w:rPr>
                <w:rFonts w:ascii="Arial" w:hAnsi="Arial" w:cs="Arial"/>
                <w:sz w:val="16"/>
                <w:szCs w:val="16"/>
                <w:lang w:val="en-US"/>
              </w:rPr>
            </w:pPr>
            <w:r w:rsidRPr="00ED3733">
              <w:rPr>
                <w:rFonts w:ascii="Arial" w:hAnsi="Arial" w:cs="Arial"/>
                <w:sz w:val="16"/>
                <w:szCs w:val="16"/>
                <w:lang w:val="en-US"/>
              </w:rPr>
              <w:t>Exploratory analysis using enhanced process measures</w:t>
            </w:r>
          </w:p>
          <w:p w:rsidR="00F60B05" w:rsidRPr="00ED3733" w:rsidRDefault="00F60B05" w:rsidP="00A770F5">
            <w:pPr>
              <w:pStyle w:val="ICFTextBoxBullet"/>
              <w:numPr>
                <w:ilvl w:val="0"/>
                <w:numId w:val="36"/>
              </w:numPr>
              <w:ind w:left="162" w:hanging="162"/>
              <w:rPr>
                <w:rFonts w:ascii="Arial" w:hAnsi="Arial" w:cs="Arial"/>
                <w:sz w:val="16"/>
                <w:szCs w:val="16"/>
                <w:lang w:val="en-US"/>
              </w:rPr>
            </w:pPr>
            <w:r w:rsidRPr="00ED3733">
              <w:rPr>
                <w:rFonts w:ascii="Arial" w:hAnsi="Arial" w:cs="Arial"/>
                <w:sz w:val="16"/>
                <w:szCs w:val="16"/>
                <w:lang w:val="en-US"/>
              </w:rPr>
              <w:t>Confirmatory analysis of cross-site visit findings through enhanced process measures on all coalitions</w:t>
            </w:r>
          </w:p>
          <w:p w:rsidR="00F60B05" w:rsidRPr="00ED3733" w:rsidRDefault="00F60B05" w:rsidP="00A770F5">
            <w:pPr>
              <w:pStyle w:val="ICFTextBoxBullet"/>
              <w:numPr>
                <w:ilvl w:val="0"/>
                <w:numId w:val="36"/>
              </w:numPr>
              <w:ind w:left="162" w:hanging="162"/>
              <w:rPr>
                <w:rFonts w:ascii="Arial" w:hAnsi="Arial" w:cs="Arial"/>
                <w:sz w:val="16"/>
                <w:szCs w:val="16"/>
                <w:lang w:val="en-US"/>
              </w:rPr>
            </w:pPr>
            <w:r w:rsidRPr="00ED3733">
              <w:rPr>
                <w:rFonts w:ascii="Arial" w:hAnsi="Arial" w:cs="Arial"/>
                <w:sz w:val="16"/>
                <w:szCs w:val="16"/>
                <w:lang w:val="en-US"/>
              </w:rPr>
              <w:t>Assessment of perceived value of strategies in site visits</w:t>
            </w:r>
          </w:p>
          <w:p w:rsidR="00F60B05" w:rsidRPr="00ED3733" w:rsidRDefault="00F60B05" w:rsidP="00A770F5">
            <w:pPr>
              <w:pStyle w:val="ICFTextBoxBullet"/>
              <w:numPr>
                <w:ilvl w:val="0"/>
                <w:numId w:val="36"/>
              </w:numPr>
              <w:ind w:left="162" w:hanging="162"/>
              <w:rPr>
                <w:rFonts w:ascii="Arial" w:hAnsi="Arial" w:cs="Arial"/>
                <w:sz w:val="16"/>
                <w:szCs w:val="16"/>
                <w:lang w:val="en-US"/>
              </w:rPr>
            </w:pPr>
            <w:r w:rsidRPr="00ED3733">
              <w:rPr>
                <w:rFonts w:ascii="Arial" w:hAnsi="Arial" w:cs="Arial"/>
                <w:sz w:val="16"/>
                <w:szCs w:val="16"/>
                <w:lang w:val="en-US"/>
              </w:rPr>
              <w:t xml:space="preserve">Bivariate (exploratory) correlation, and </w:t>
            </w:r>
            <w:r w:rsidR="00ED3733">
              <w:rPr>
                <w:rFonts w:ascii="Arial" w:hAnsi="Arial" w:cs="Arial"/>
                <w:sz w:val="16"/>
                <w:szCs w:val="16"/>
                <w:lang w:val="en-US"/>
              </w:rPr>
              <w:t xml:space="preserve">multivariate modeling </w:t>
            </w:r>
            <w:r w:rsidRPr="00ED3733">
              <w:rPr>
                <w:rFonts w:ascii="Arial" w:hAnsi="Arial" w:cs="Arial"/>
                <w:sz w:val="16"/>
                <w:szCs w:val="16"/>
                <w:lang w:val="en-US"/>
              </w:rPr>
              <w:t xml:space="preserve">of practice measures with outcomes using coded site visit data in cross-site analysis, </w:t>
            </w:r>
            <w:r w:rsidR="00ED3733">
              <w:rPr>
                <w:rFonts w:ascii="Arial" w:hAnsi="Arial" w:cs="Arial"/>
                <w:sz w:val="16"/>
                <w:szCs w:val="16"/>
                <w:lang w:val="en-US"/>
              </w:rPr>
              <w:t>multivariate</w:t>
            </w:r>
            <w:r w:rsidRPr="00ED3733">
              <w:rPr>
                <w:rFonts w:ascii="Arial" w:hAnsi="Arial" w:cs="Arial"/>
                <w:sz w:val="16"/>
                <w:szCs w:val="16"/>
                <w:lang w:val="en-US"/>
              </w:rPr>
              <w:t xml:space="preserve"> (confirmatory) analysis</w:t>
            </w:r>
          </w:p>
          <w:p w:rsidR="00F60B05" w:rsidRPr="00ED3733" w:rsidRDefault="00F60B05" w:rsidP="00A770F5">
            <w:pPr>
              <w:pStyle w:val="CM57"/>
              <w:numPr>
                <w:ilvl w:val="0"/>
                <w:numId w:val="49"/>
              </w:numPr>
              <w:ind w:left="162" w:hanging="162"/>
              <w:rPr>
                <w:rFonts w:cs="Arial"/>
                <w:sz w:val="16"/>
                <w:szCs w:val="16"/>
              </w:rPr>
            </w:pPr>
            <w:r w:rsidRPr="00ED3733">
              <w:rPr>
                <w:rFonts w:cs="Arial"/>
                <w:sz w:val="16"/>
                <w:szCs w:val="16"/>
              </w:rPr>
              <w:t>Correlate coalition strength measure (e.g., CCT and others) with community resources / other measures</w:t>
            </w:r>
          </w:p>
        </w:tc>
      </w:tr>
      <w:tr w:rsidR="00F60B05" w:rsidRPr="00ED3733" w:rsidTr="00404F05">
        <w:trPr>
          <w:cantSplit/>
        </w:trPr>
        <w:tc>
          <w:tcPr>
            <w:tcW w:w="642" w:type="pct"/>
          </w:tcPr>
          <w:p w:rsidR="00F60B05" w:rsidRPr="00ED3733" w:rsidRDefault="00F60B05" w:rsidP="00404F05">
            <w:pPr>
              <w:rPr>
                <w:rFonts w:ascii="Arial" w:hAnsi="Arial" w:cs="Arial"/>
                <w:sz w:val="16"/>
                <w:szCs w:val="16"/>
              </w:rPr>
            </w:pPr>
            <w:r w:rsidRPr="00ED3733">
              <w:rPr>
                <w:rFonts w:ascii="Arial" w:hAnsi="Arial" w:cs="Arial"/>
                <w:sz w:val="16"/>
                <w:szCs w:val="16"/>
              </w:rPr>
              <w:lastRenderedPageBreak/>
              <w:t>Schools</w:t>
            </w:r>
          </w:p>
        </w:tc>
        <w:tc>
          <w:tcPr>
            <w:tcW w:w="1655" w:type="pct"/>
            <w:gridSpan w:val="2"/>
          </w:tcPr>
          <w:p w:rsidR="00F60B05" w:rsidRPr="00ED3733" w:rsidRDefault="00F60B05" w:rsidP="00A770F5">
            <w:pPr>
              <w:pStyle w:val="CM57"/>
              <w:numPr>
                <w:ilvl w:val="0"/>
                <w:numId w:val="49"/>
              </w:numPr>
              <w:ind w:left="158" w:hanging="158"/>
              <w:rPr>
                <w:rFonts w:cs="Arial"/>
                <w:sz w:val="16"/>
                <w:szCs w:val="16"/>
              </w:rPr>
            </w:pPr>
            <w:r w:rsidRPr="00ED3733">
              <w:rPr>
                <w:rFonts w:cs="Arial"/>
                <w:sz w:val="16"/>
                <w:szCs w:val="16"/>
              </w:rPr>
              <w:t>What specific initiatives should be implemented within schools to keep students drug- and alcohol-free?</w:t>
            </w:r>
          </w:p>
          <w:p w:rsidR="00F60B05" w:rsidRPr="00ED3733" w:rsidRDefault="00F60B05" w:rsidP="00A770F5">
            <w:pPr>
              <w:pStyle w:val="CM57"/>
              <w:numPr>
                <w:ilvl w:val="0"/>
                <w:numId w:val="49"/>
              </w:numPr>
              <w:ind w:left="158" w:hanging="158"/>
              <w:rPr>
                <w:rFonts w:cs="Arial"/>
                <w:sz w:val="16"/>
                <w:szCs w:val="16"/>
              </w:rPr>
            </w:pPr>
            <w:r w:rsidRPr="00ED3733">
              <w:rPr>
                <w:rFonts w:cs="Arial"/>
                <w:sz w:val="16"/>
                <w:szCs w:val="16"/>
              </w:rPr>
              <w:t>Do coalitions have long-term effects on student achievement?</w:t>
            </w:r>
          </w:p>
        </w:tc>
        <w:tc>
          <w:tcPr>
            <w:tcW w:w="955" w:type="pct"/>
          </w:tcPr>
          <w:p w:rsidR="00F60B05" w:rsidRPr="00ED3733" w:rsidRDefault="00F60B05" w:rsidP="00A770F5">
            <w:pPr>
              <w:pStyle w:val="CM57"/>
              <w:numPr>
                <w:ilvl w:val="0"/>
                <w:numId w:val="49"/>
              </w:numPr>
              <w:ind w:left="162" w:hanging="162"/>
              <w:rPr>
                <w:rFonts w:cs="Arial"/>
                <w:sz w:val="16"/>
                <w:szCs w:val="16"/>
              </w:rPr>
            </w:pPr>
            <w:r w:rsidRPr="00ED3733">
              <w:rPr>
                <w:rFonts w:cs="Arial"/>
                <w:sz w:val="16"/>
                <w:szCs w:val="16"/>
              </w:rPr>
              <w:t>Practice briefs (including cost information &amp; a guide for replicating best practices)</w:t>
            </w:r>
          </w:p>
        </w:tc>
        <w:tc>
          <w:tcPr>
            <w:tcW w:w="1748" w:type="pct"/>
          </w:tcPr>
          <w:p w:rsidR="00F60B05" w:rsidRPr="00ED3733" w:rsidRDefault="00F60B05" w:rsidP="00A770F5">
            <w:pPr>
              <w:pStyle w:val="ICFTextBoxBullet"/>
              <w:numPr>
                <w:ilvl w:val="0"/>
                <w:numId w:val="36"/>
              </w:numPr>
              <w:ind w:left="162" w:hanging="162"/>
              <w:rPr>
                <w:rFonts w:ascii="Arial" w:hAnsi="Arial" w:cs="Arial"/>
                <w:sz w:val="16"/>
                <w:szCs w:val="16"/>
                <w:lang w:val="en-US"/>
              </w:rPr>
            </w:pPr>
            <w:r w:rsidRPr="00ED3733">
              <w:rPr>
                <w:rFonts w:ascii="Arial" w:hAnsi="Arial" w:cs="Arial"/>
                <w:sz w:val="16"/>
                <w:szCs w:val="16"/>
                <w:lang w:val="en-US"/>
              </w:rPr>
              <w:t>Assessment of perceived effectiveness of initiatives in site visits</w:t>
            </w:r>
          </w:p>
          <w:p w:rsidR="00F60B05" w:rsidRPr="00ED3733" w:rsidRDefault="00F60B05" w:rsidP="00A770F5">
            <w:pPr>
              <w:pStyle w:val="ICFTextBoxBullet"/>
              <w:numPr>
                <w:ilvl w:val="0"/>
                <w:numId w:val="36"/>
              </w:numPr>
              <w:ind w:left="162" w:hanging="162"/>
              <w:rPr>
                <w:rFonts w:ascii="Arial" w:hAnsi="Arial" w:cs="Arial"/>
                <w:sz w:val="16"/>
                <w:szCs w:val="16"/>
                <w:lang w:val="en-US"/>
              </w:rPr>
            </w:pPr>
            <w:r w:rsidRPr="00ED3733">
              <w:rPr>
                <w:rFonts w:ascii="Arial" w:hAnsi="Arial" w:cs="Arial"/>
                <w:sz w:val="16"/>
                <w:szCs w:val="16"/>
                <w:lang w:val="en-US"/>
              </w:rPr>
              <w:t>Change analysis for GPRA /core measures re: substance use comparing coalitions differing in type and intensity of in-school initiatives</w:t>
            </w:r>
          </w:p>
          <w:p w:rsidR="00F60B05" w:rsidRPr="00ED3733" w:rsidRDefault="00ED3733" w:rsidP="00A770F5">
            <w:pPr>
              <w:pStyle w:val="CM57"/>
              <w:numPr>
                <w:ilvl w:val="0"/>
                <w:numId w:val="49"/>
              </w:numPr>
              <w:ind w:left="162" w:hanging="162"/>
              <w:rPr>
                <w:rFonts w:cs="Arial"/>
                <w:sz w:val="16"/>
                <w:szCs w:val="16"/>
              </w:rPr>
            </w:pPr>
            <w:r>
              <w:rPr>
                <w:rFonts w:cs="Arial"/>
                <w:sz w:val="16"/>
                <w:szCs w:val="16"/>
              </w:rPr>
              <w:t>Analysis</w:t>
            </w:r>
            <w:r w:rsidR="00F60B05" w:rsidRPr="00ED3733">
              <w:rPr>
                <w:rFonts w:cs="Arial"/>
                <w:sz w:val="16"/>
                <w:szCs w:val="16"/>
              </w:rPr>
              <w:t xml:space="preserve"> of public use data (e.g., schoolmatters.com)</w:t>
            </w:r>
          </w:p>
        </w:tc>
      </w:tr>
      <w:tr w:rsidR="00F60B05" w:rsidRPr="00ED3733" w:rsidTr="00404F05">
        <w:trPr>
          <w:cantSplit/>
        </w:trPr>
        <w:tc>
          <w:tcPr>
            <w:tcW w:w="642" w:type="pct"/>
          </w:tcPr>
          <w:p w:rsidR="00F60B05" w:rsidRPr="00ED3733" w:rsidRDefault="00F60B05" w:rsidP="00404F05">
            <w:pPr>
              <w:rPr>
                <w:rFonts w:ascii="Arial" w:hAnsi="Arial" w:cs="Arial"/>
                <w:sz w:val="16"/>
                <w:szCs w:val="16"/>
              </w:rPr>
            </w:pPr>
            <w:r w:rsidRPr="00ED3733">
              <w:rPr>
                <w:rFonts w:ascii="Arial" w:hAnsi="Arial" w:cs="Arial"/>
                <w:sz w:val="16"/>
                <w:szCs w:val="16"/>
              </w:rPr>
              <w:t>Local Governments</w:t>
            </w:r>
          </w:p>
        </w:tc>
        <w:tc>
          <w:tcPr>
            <w:tcW w:w="1655" w:type="pct"/>
            <w:gridSpan w:val="2"/>
          </w:tcPr>
          <w:p w:rsidR="00F60B05" w:rsidRPr="00ED3733" w:rsidRDefault="00F60B05" w:rsidP="00A770F5">
            <w:pPr>
              <w:pStyle w:val="CM57"/>
              <w:numPr>
                <w:ilvl w:val="0"/>
                <w:numId w:val="49"/>
              </w:numPr>
              <w:ind w:left="162" w:hanging="162"/>
              <w:rPr>
                <w:rFonts w:cs="Arial"/>
                <w:sz w:val="16"/>
                <w:szCs w:val="16"/>
              </w:rPr>
            </w:pPr>
            <w:r w:rsidRPr="00ED3733">
              <w:rPr>
                <w:rFonts w:cs="Arial"/>
                <w:sz w:val="16"/>
                <w:szCs w:val="16"/>
              </w:rPr>
              <w:t>What policies should be implemented to keep students and adults drug-free?</w:t>
            </w:r>
          </w:p>
          <w:p w:rsidR="00F60B05" w:rsidRPr="00ED3733" w:rsidRDefault="00F60B05" w:rsidP="00A770F5">
            <w:pPr>
              <w:pStyle w:val="CM57"/>
              <w:numPr>
                <w:ilvl w:val="0"/>
                <w:numId w:val="49"/>
              </w:numPr>
              <w:ind w:left="162" w:hanging="162"/>
              <w:rPr>
                <w:rFonts w:cs="Arial"/>
                <w:sz w:val="16"/>
                <w:szCs w:val="16"/>
              </w:rPr>
            </w:pPr>
            <w:r w:rsidRPr="00ED3733">
              <w:rPr>
                <w:rFonts w:cs="Arial"/>
                <w:sz w:val="16"/>
                <w:szCs w:val="16"/>
              </w:rPr>
              <w:t>What are the most cost effective ways to reduce substance use in communities?</w:t>
            </w:r>
          </w:p>
        </w:tc>
        <w:tc>
          <w:tcPr>
            <w:tcW w:w="955" w:type="pct"/>
          </w:tcPr>
          <w:p w:rsidR="00F60B05" w:rsidRPr="00ED3733" w:rsidRDefault="00F60B05" w:rsidP="00A770F5">
            <w:pPr>
              <w:pStyle w:val="CM57"/>
              <w:numPr>
                <w:ilvl w:val="0"/>
                <w:numId w:val="49"/>
              </w:numPr>
              <w:ind w:left="162" w:hanging="162"/>
              <w:rPr>
                <w:rFonts w:cs="Arial"/>
                <w:sz w:val="16"/>
                <w:szCs w:val="16"/>
              </w:rPr>
            </w:pPr>
            <w:r w:rsidRPr="00ED3733">
              <w:rPr>
                <w:rFonts w:cs="Arial"/>
                <w:sz w:val="16"/>
                <w:szCs w:val="16"/>
              </w:rPr>
              <w:t>Interim &amp; final evaluation report (executive summary for policymakers)</w:t>
            </w:r>
          </w:p>
          <w:p w:rsidR="00F60B05" w:rsidRPr="00ED3733" w:rsidRDefault="00F60B05" w:rsidP="00A770F5">
            <w:pPr>
              <w:pStyle w:val="CM57"/>
              <w:numPr>
                <w:ilvl w:val="0"/>
                <w:numId w:val="49"/>
              </w:numPr>
              <w:ind w:left="162" w:hanging="162"/>
              <w:rPr>
                <w:rFonts w:cs="Arial"/>
                <w:sz w:val="16"/>
                <w:szCs w:val="16"/>
              </w:rPr>
            </w:pPr>
            <w:r w:rsidRPr="00ED3733">
              <w:rPr>
                <w:rFonts w:cs="Arial"/>
                <w:sz w:val="16"/>
                <w:szCs w:val="16"/>
              </w:rPr>
              <w:t>Policy briefs (best practices)</w:t>
            </w:r>
          </w:p>
          <w:p w:rsidR="00F60B05" w:rsidRPr="00ED3733" w:rsidRDefault="00F60B05" w:rsidP="00A770F5">
            <w:pPr>
              <w:pStyle w:val="CM57"/>
              <w:numPr>
                <w:ilvl w:val="0"/>
                <w:numId w:val="49"/>
              </w:numPr>
              <w:ind w:left="162" w:hanging="162"/>
              <w:rPr>
                <w:rFonts w:cs="Arial"/>
                <w:sz w:val="16"/>
                <w:szCs w:val="16"/>
              </w:rPr>
            </w:pPr>
            <w:r w:rsidRPr="00ED3733">
              <w:rPr>
                <w:rFonts w:cs="Arial"/>
                <w:sz w:val="16"/>
                <w:szCs w:val="16"/>
              </w:rPr>
              <w:t>Practice briefs (including cost information)</w:t>
            </w:r>
          </w:p>
        </w:tc>
        <w:tc>
          <w:tcPr>
            <w:tcW w:w="1748" w:type="pct"/>
          </w:tcPr>
          <w:p w:rsidR="00F60B05" w:rsidRPr="00ED3733" w:rsidRDefault="00F60B05" w:rsidP="00A770F5">
            <w:pPr>
              <w:pStyle w:val="ICFTextBoxBullet"/>
              <w:numPr>
                <w:ilvl w:val="0"/>
                <w:numId w:val="36"/>
              </w:numPr>
              <w:ind w:left="162" w:hanging="162"/>
              <w:rPr>
                <w:rFonts w:ascii="Arial" w:hAnsi="Arial" w:cs="Arial"/>
                <w:sz w:val="16"/>
                <w:szCs w:val="16"/>
                <w:lang w:val="en-US"/>
              </w:rPr>
            </w:pPr>
            <w:r w:rsidRPr="00ED3733">
              <w:rPr>
                <w:rFonts w:ascii="Arial" w:hAnsi="Arial" w:cs="Arial"/>
                <w:sz w:val="16"/>
                <w:szCs w:val="16"/>
                <w:lang w:val="en-US"/>
              </w:rPr>
              <w:t>Assessment of perceived effectiveness of policies in site visits</w:t>
            </w:r>
          </w:p>
          <w:p w:rsidR="00F60B05" w:rsidRPr="00ED3733" w:rsidRDefault="00F60B05" w:rsidP="00A770F5">
            <w:pPr>
              <w:pStyle w:val="ICFTextBoxBullet"/>
              <w:numPr>
                <w:ilvl w:val="0"/>
                <w:numId w:val="36"/>
              </w:numPr>
              <w:ind w:left="162" w:hanging="162"/>
              <w:rPr>
                <w:rFonts w:ascii="Arial" w:hAnsi="Arial" w:cs="Arial"/>
                <w:sz w:val="16"/>
                <w:szCs w:val="16"/>
                <w:lang w:val="en-US"/>
              </w:rPr>
            </w:pPr>
            <w:r w:rsidRPr="00ED3733">
              <w:rPr>
                <w:rFonts w:ascii="Arial" w:hAnsi="Arial" w:cs="Arial"/>
                <w:sz w:val="16"/>
                <w:szCs w:val="16"/>
                <w:lang w:val="en-US"/>
              </w:rPr>
              <w:t>Change analysis for GPRA/core measures re: substance use comparing coalitions differing in type and intensity of policies</w:t>
            </w:r>
          </w:p>
          <w:p w:rsidR="00F60B05" w:rsidRPr="00ED3733" w:rsidRDefault="00F60B05" w:rsidP="00A770F5">
            <w:pPr>
              <w:pStyle w:val="CM57"/>
              <w:numPr>
                <w:ilvl w:val="0"/>
                <w:numId w:val="49"/>
              </w:numPr>
              <w:ind w:left="162" w:hanging="162"/>
              <w:rPr>
                <w:rFonts w:cs="Arial"/>
                <w:sz w:val="16"/>
                <w:szCs w:val="16"/>
              </w:rPr>
            </w:pPr>
            <w:r w:rsidRPr="00ED3733">
              <w:rPr>
                <w:rFonts w:cs="Arial"/>
                <w:sz w:val="16"/>
                <w:szCs w:val="16"/>
              </w:rPr>
              <w:t>Simple assessment and analysis of cost of policies related to effectiveness in site visit communities</w:t>
            </w:r>
          </w:p>
        </w:tc>
      </w:tr>
      <w:tr w:rsidR="00F60B05" w:rsidRPr="00ED3733" w:rsidTr="00404F05">
        <w:trPr>
          <w:cantSplit/>
        </w:trPr>
        <w:tc>
          <w:tcPr>
            <w:tcW w:w="642" w:type="pct"/>
          </w:tcPr>
          <w:p w:rsidR="00F60B05" w:rsidRPr="00ED3733" w:rsidRDefault="00F60B05" w:rsidP="00404F05">
            <w:pPr>
              <w:rPr>
                <w:rFonts w:ascii="Arial" w:hAnsi="Arial" w:cs="Arial"/>
                <w:sz w:val="16"/>
                <w:szCs w:val="16"/>
              </w:rPr>
            </w:pPr>
            <w:r w:rsidRPr="00ED3733">
              <w:rPr>
                <w:rFonts w:ascii="Arial" w:hAnsi="Arial" w:cs="Arial"/>
                <w:sz w:val="16"/>
                <w:szCs w:val="16"/>
              </w:rPr>
              <w:t>Law Enforcement</w:t>
            </w:r>
          </w:p>
        </w:tc>
        <w:tc>
          <w:tcPr>
            <w:tcW w:w="1655" w:type="pct"/>
            <w:gridSpan w:val="2"/>
          </w:tcPr>
          <w:p w:rsidR="00F60B05" w:rsidRPr="00ED3733" w:rsidRDefault="00F60B05" w:rsidP="00A770F5">
            <w:pPr>
              <w:pStyle w:val="CM57"/>
              <w:numPr>
                <w:ilvl w:val="0"/>
                <w:numId w:val="49"/>
              </w:numPr>
              <w:ind w:left="162" w:hanging="162"/>
              <w:rPr>
                <w:rFonts w:cs="Arial"/>
                <w:sz w:val="16"/>
                <w:szCs w:val="16"/>
              </w:rPr>
            </w:pPr>
            <w:r w:rsidRPr="00ED3733">
              <w:rPr>
                <w:rFonts w:cs="Arial"/>
                <w:sz w:val="16"/>
                <w:szCs w:val="16"/>
              </w:rPr>
              <w:t>Are comprehensive community initiatives reducing the negative effects of alcohol and other drug use among youth (e.g., reductions in DUI/drugged driving)? Among adults?</w:t>
            </w:r>
          </w:p>
        </w:tc>
        <w:tc>
          <w:tcPr>
            <w:tcW w:w="955" w:type="pct"/>
          </w:tcPr>
          <w:p w:rsidR="00F60B05" w:rsidRPr="00ED3733" w:rsidRDefault="00F60B05" w:rsidP="00A770F5">
            <w:pPr>
              <w:pStyle w:val="CM57"/>
              <w:numPr>
                <w:ilvl w:val="0"/>
                <w:numId w:val="49"/>
              </w:numPr>
              <w:ind w:left="162" w:hanging="162"/>
              <w:rPr>
                <w:rFonts w:cs="Arial"/>
                <w:sz w:val="16"/>
                <w:szCs w:val="16"/>
              </w:rPr>
            </w:pPr>
            <w:r w:rsidRPr="00ED3733">
              <w:rPr>
                <w:rFonts w:cs="Arial"/>
                <w:sz w:val="16"/>
                <w:szCs w:val="16"/>
              </w:rPr>
              <w:t>Website content</w:t>
            </w:r>
          </w:p>
          <w:p w:rsidR="00F60B05" w:rsidRPr="00ED3733" w:rsidRDefault="00F60B05" w:rsidP="00A770F5">
            <w:pPr>
              <w:pStyle w:val="CM57"/>
              <w:numPr>
                <w:ilvl w:val="0"/>
                <w:numId w:val="49"/>
              </w:numPr>
              <w:ind w:left="162" w:hanging="162"/>
              <w:rPr>
                <w:rFonts w:cs="Arial"/>
                <w:sz w:val="16"/>
                <w:szCs w:val="16"/>
              </w:rPr>
            </w:pPr>
            <w:r w:rsidRPr="00ED3733">
              <w:rPr>
                <w:rFonts w:cs="Arial"/>
                <w:sz w:val="16"/>
                <w:szCs w:val="16"/>
              </w:rPr>
              <w:t>Practice briefs</w:t>
            </w:r>
          </w:p>
        </w:tc>
        <w:tc>
          <w:tcPr>
            <w:tcW w:w="1748" w:type="pct"/>
          </w:tcPr>
          <w:p w:rsidR="00F60B05" w:rsidRPr="00ED3733" w:rsidRDefault="00F60B05" w:rsidP="00A770F5">
            <w:pPr>
              <w:pStyle w:val="ICFTextBoxBullet"/>
              <w:numPr>
                <w:ilvl w:val="0"/>
                <w:numId w:val="36"/>
              </w:numPr>
              <w:ind w:left="162" w:hanging="162"/>
              <w:rPr>
                <w:rFonts w:ascii="Arial" w:hAnsi="Arial" w:cs="Arial"/>
                <w:sz w:val="16"/>
                <w:szCs w:val="16"/>
                <w:lang w:val="en-US"/>
              </w:rPr>
            </w:pPr>
            <w:r w:rsidRPr="00ED3733">
              <w:rPr>
                <w:rFonts w:ascii="Arial" w:hAnsi="Arial" w:cs="Arial"/>
                <w:sz w:val="16"/>
                <w:szCs w:val="16"/>
                <w:lang w:val="en-US"/>
              </w:rPr>
              <w:t>Multivariate assessment of relation between coalition strategies, implementation strength &amp; community outcomes</w:t>
            </w:r>
          </w:p>
          <w:p w:rsidR="00F60B05" w:rsidRPr="00ED3733" w:rsidRDefault="00F60B05" w:rsidP="00A770F5">
            <w:pPr>
              <w:pStyle w:val="ICFTextBoxBullet"/>
              <w:numPr>
                <w:ilvl w:val="0"/>
                <w:numId w:val="36"/>
              </w:numPr>
              <w:ind w:left="162" w:hanging="162"/>
              <w:rPr>
                <w:rFonts w:ascii="Arial" w:hAnsi="Arial" w:cs="Arial"/>
                <w:sz w:val="16"/>
                <w:szCs w:val="16"/>
                <w:lang w:val="en-US"/>
              </w:rPr>
            </w:pPr>
            <w:r w:rsidRPr="00ED3733">
              <w:rPr>
                <w:rFonts w:ascii="Arial" w:hAnsi="Arial" w:cs="Arial"/>
                <w:sz w:val="16"/>
                <w:szCs w:val="16"/>
                <w:lang w:val="en-US"/>
              </w:rPr>
              <w:t>Exploratory site visit, cross-site analysis, confirmatory multivariate analysis in  comparison samples &amp; full sample</w:t>
            </w:r>
          </w:p>
          <w:p w:rsidR="00F60B05" w:rsidRPr="00ED3733" w:rsidRDefault="00ED3733" w:rsidP="00A770F5">
            <w:pPr>
              <w:pStyle w:val="CM57"/>
              <w:numPr>
                <w:ilvl w:val="0"/>
                <w:numId w:val="49"/>
              </w:numPr>
              <w:ind w:left="162" w:hanging="162"/>
              <w:rPr>
                <w:rFonts w:cs="Arial"/>
                <w:sz w:val="16"/>
                <w:szCs w:val="16"/>
              </w:rPr>
            </w:pPr>
            <w:r>
              <w:rPr>
                <w:rFonts w:cs="Arial"/>
                <w:sz w:val="16"/>
                <w:szCs w:val="16"/>
              </w:rPr>
              <w:t>Analysis</w:t>
            </w:r>
            <w:r w:rsidR="00F60B05" w:rsidRPr="00ED3733">
              <w:rPr>
                <w:rFonts w:cs="Arial"/>
                <w:sz w:val="16"/>
                <w:szCs w:val="16"/>
              </w:rPr>
              <w:t xml:space="preserve"> of public use data (e.g., UCR, FARS)</w:t>
            </w:r>
          </w:p>
        </w:tc>
      </w:tr>
      <w:tr w:rsidR="00F60B05" w:rsidRPr="00ED3733" w:rsidTr="00404F05">
        <w:trPr>
          <w:cantSplit/>
        </w:trPr>
        <w:tc>
          <w:tcPr>
            <w:tcW w:w="642" w:type="pct"/>
          </w:tcPr>
          <w:p w:rsidR="00F60B05" w:rsidRPr="00ED3733" w:rsidRDefault="00F60B05" w:rsidP="00404F05">
            <w:pPr>
              <w:rPr>
                <w:rFonts w:ascii="Arial" w:hAnsi="Arial" w:cs="Arial"/>
                <w:sz w:val="16"/>
                <w:szCs w:val="16"/>
              </w:rPr>
            </w:pPr>
            <w:r w:rsidRPr="00ED3733">
              <w:rPr>
                <w:rFonts w:ascii="Arial" w:hAnsi="Arial" w:cs="Arial"/>
                <w:sz w:val="16"/>
                <w:szCs w:val="16"/>
              </w:rPr>
              <w:t>Social Service Agencies</w:t>
            </w:r>
          </w:p>
        </w:tc>
        <w:tc>
          <w:tcPr>
            <w:tcW w:w="1655" w:type="pct"/>
            <w:gridSpan w:val="2"/>
          </w:tcPr>
          <w:p w:rsidR="00F60B05" w:rsidRPr="00ED3733" w:rsidRDefault="00F60B05" w:rsidP="00A770F5">
            <w:pPr>
              <w:pStyle w:val="CM57"/>
              <w:numPr>
                <w:ilvl w:val="0"/>
                <w:numId w:val="49"/>
              </w:numPr>
              <w:ind w:left="162" w:hanging="162"/>
              <w:rPr>
                <w:rFonts w:cs="Arial"/>
                <w:sz w:val="16"/>
                <w:szCs w:val="16"/>
              </w:rPr>
            </w:pPr>
            <w:r w:rsidRPr="00ED3733">
              <w:rPr>
                <w:rFonts w:cs="Arial"/>
                <w:sz w:val="16"/>
                <w:szCs w:val="16"/>
              </w:rPr>
              <w:t>What resources do students need to stay alcohol- and drug-free?</w:t>
            </w:r>
          </w:p>
          <w:p w:rsidR="00F60B05" w:rsidRPr="00ED3733" w:rsidRDefault="00F60B05" w:rsidP="00A770F5">
            <w:pPr>
              <w:pStyle w:val="CM57"/>
              <w:numPr>
                <w:ilvl w:val="0"/>
                <w:numId w:val="49"/>
              </w:numPr>
              <w:ind w:left="162" w:hanging="162"/>
              <w:rPr>
                <w:rFonts w:cs="Arial"/>
                <w:sz w:val="16"/>
                <w:szCs w:val="16"/>
              </w:rPr>
            </w:pPr>
            <w:r w:rsidRPr="00ED3733">
              <w:rPr>
                <w:rFonts w:cs="Arial"/>
                <w:sz w:val="16"/>
                <w:szCs w:val="16"/>
              </w:rPr>
              <w:t>What types of messages are most effective in the prevention of substance use?</w:t>
            </w:r>
          </w:p>
        </w:tc>
        <w:tc>
          <w:tcPr>
            <w:tcW w:w="955" w:type="pct"/>
          </w:tcPr>
          <w:p w:rsidR="00F60B05" w:rsidRPr="00ED3733" w:rsidRDefault="00F60B05" w:rsidP="00A770F5">
            <w:pPr>
              <w:pStyle w:val="CM57"/>
              <w:numPr>
                <w:ilvl w:val="0"/>
                <w:numId w:val="49"/>
              </w:numPr>
              <w:ind w:left="162" w:hanging="162"/>
              <w:rPr>
                <w:rFonts w:cs="Arial"/>
                <w:sz w:val="16"/>
                <w:szCs w:val="16"/>
              </w:rPr>
            </w:pPr>
            <w:r w:rsidRPr="00ED3733">
              <w:rPr>
                <w:rFonts w:cs="Arial"/>
                <w:sz w:val="16"/>
                <w:szCs w:val="16"/>
              </w:rPr>
              <w:t>Practice briefs</w:t>
            </w:r>
          </w:p>
          <w:p w:rsidR="00F60B05" w:rsidRPr="00ED3733" w:rsidRDefault="00F60B05" w:rsidP="00404F05">
            <w:pPr>
              <w:pStyle w:val="CM57"/>
              <w:ind w:left="162" w:hanging="162"/>
              <w:rPr>
                <w:rFonts w:cs="Arial"/>
                <w:sz w:val="16"/>
                <w:szCs w:val="16"/>
              </w:rPr>
            </w:pPr>
          </w:p>
        </w:tc>
        <w:tc>
          <w:tcPr>
            <w:tcW w:w="1748" w:type="pct"/>
          </w:tcPr>
          <w:p w:rsidR="00F60B05" w:rsidRPr="00ED3733" w:rsidRDefault="00F60B05" w:rsidP="00A770F5">
            <w:pPr>
              <w:pStyle w:val="ICFTextBoxBullet"/>
              <w:numPr>
                <w:ilvl w:val="0"/>
                <w:numId w:val="36"/>
              </w:numPr>
              <w:ind w:left="162" w:hanging="162"/>
              <w:rPr>
                <w:rFonts w:ascii="Arial" w:hAnsi="Arial" w:cs="Arial"/>
                <w:sz w:val="16"/>
                <w:szCs w:val="16"/>
                <w:lang w:val="en-US"/>
              </w:rPr>
            </w:pPr>
            <w:r w:rsidRPr="00ED3733">
              <w:rPr>
                <w:rFonts w:ascii="Arial" w:hAnsi="Arial" w:cs="Arial"/>
                <w:sz w:val="16"/>
                <w:szCs w:val="16"/>
                <w:lang w:val="en-US"/>
              </w:rPr>
              <w:t>Assessment of perceived effectiveness of policies in site visits</w:t>
            </w:r>
          </w:p>
          <w:p w:rsidR="00F60B05" w:rsidRPr="00ED3733" w:rsidRDefault="00F60B05" w:rsidP="00A770F5">
            <w:pPr>
              <w:pStyle w:val="CM57"/>
              <w:numPr>
                <w:ilvl w:val="0"/>
                <w:numId w:val="49"/>
              </w:numPr>
              <w:ind w:left="162" w:hanging="162"/>
              <w:rPr>
                <w:rFonts w:cs="Arial"/>
                <w:sz w:val="16"/>
                <w:szCs w:val="16"/>
              </w:rPr>
            </w:pPr>
            <w:r w:rsidRPr="00ED3733">
              <w:rPr>
                <w:rFonts w:cs="Arial"/>
                <w:sz w:val="16"/>
                <w:szCs w:val="16"/>
              </w:rPr>
              <w:t>Testing through site visit sample cross-site analysis</w:t>
            </w:r>
          </w:p>
        </w:tc>
      </w:tr>
      <w:tr w:rsidR="00F60B05" w:rsidRPr="00ED3733" w:rsidTr="00404F05">
        <w:trPr>
          <w:cantSplit/>
        </w:trPr>
        <w:tc>
          <w:tcPr>
            <w:tcW w:w="642" w:type="pct"/>
          </w:tcPr>
          <w:p w:rsidR="00F60B05" w:rsidRPr="00ED3733" w:rsidRDefault="00F60B05" w:rsidP="00404F05">
            <w:pPr>
              <w:rPr>
                <w:rFonts w:ascii="Arial" w:hAnsi="Arial" w:cs="Arial"/>
                <w:sz w:val="16"/>
                <w:szCs w:val="16"/>
              </w:rPr>
            </w:pPr>
            <w:r w:rsidRPr="00ED3733">
              <w:rPr>
                <w:rFonts w:ascii="Arial" w:hAnsi="Arial" w:cs="Arial"/>
                <w:sz w:val="16"/>
                <w:szCs w:val="16"/>
              </w:rPr>
              <w:t>Judicial Agencies</w:t>
            </w:r>
          </w:p>
        </w:tc>
        <w:tc>
          <w:tcPr>
            <w:tcW w:w="1655" w:type="pct"/>
            <w:gridSpan w:val="2"/>
          </w:tcPr>
          <w:p w:rsidR="00F60B05" w:rsidRPr="00ED3733" w:rsidRDefault="00F60B05" w:rsidP="00A770F5">
            <w:pPr>
              <w:pStyle w:val="CM57"/>
              <w:numPr>
                <w:ilvl w:val="0"/>
                <w:numId w:val="49"/>
              </w:numPr>
              <w:ind w:left="162" w:hanging="162"/>
              <w:rPr>
                <w:rFonts w:cs="Arial"/>
                <w:sz w:val="16"/>
                <w:szCs w:val="16"/>
              </w:rPr>
            </w:pPr>
            <w:r w:rsidRPr="00ED3733">
              <w:rPr>
                <w:rFonts w:cs="Arial"/>
                <w:sz w:val="16"/>
                <w:szCs w:val="16"/>
              </w:rPr>
              <w:t xml:space="preserve">What policies have been most effective in reducing recidivism? </w:t>
            </w:r>
          </w:p>
        </w:tc>
        <w:tc>
          <w:tcPr>
            <w:tcW w:w="955" w:type="pct"/>
          </w:tcPr>
          <w:p w:rsidR="00F60B05" w:rsidRPr="00ED3733" w:rsidRDefault="00F60B05" w:rsidP="00A770F5">
            <w:pPr>
              <w:pStyle w:val="CM57"/>
              <w:numPr>
                <w:ilvl w:val="0"/>
                <w:numId w:val="49"/>
              </w:numPr>
              <w:ind w:left="162" w:hanging="162"/>
              <w:rPr>
                <w:rFonts w:cs="Arial"/>
                <w:sz w:val="16"/>
                <w:szCs w:val="16"/>
              </w:rPr>
            </w:pPr>
            <w:r w:rsidRPr="00ED3733">
              <w:rPr>
                <w:rFonts w:cs="Arial"/>
                <w:sz w:val="16"/>
                <w:szCs w:val="16"/>
              </w:rPr>
              <w:t>Policy briefs</w:t>
            </w:r>
          </w:p>
        </w:tc>
        <w:tc>
          <w:tcPr>
            <w:tcW w:w="1748" w:type="pct"/>
          </w:tcPr>
          <w:p w:rsidR="00F60B05" w:rsidRPr="00ED3733" w:rsidRDefault="00F60B05" w:rsidP="00A770F5">
            <w:pPr>
              <w:pStyle w:val="CM57"/>
              <w:numPr>
                <w:ilvl w:val="0"/>
                <w:numId w:val="49"/>
              </w:numPr>
              <w:ind w:left="162" w:hanging="162"/>
              <w:rPr>
                <w:rFonts w:cs="Arial"/>
                <w:sz w:val="16"/>
                <w:szCs w:val="16"/>
              </w:rPr>
            </w:pPr>
            <w:r w:rsidRPr="00ED3733">
              <w:rPr>
                <w:rFonts w:cs="Arial"/>
                <w:sz w:val="16"/>
                <w:szCs w:val="16"/>
              </w:rPr>
              <w:t>Assessment of perceived effectiveness of initiatives in site visits</w:t>
            </w:r>
          </w:p>
        </w:tc>
      </w:tr>
    </w:tbl>
    <w:p w:rsidR="00F60B05" w:rsidRPr="00232C5E" w:rsidRDefault="00F60B05" w:rsidP="00232C5E">
      <w:pPr>
        <w:pStyle w:val="Title"/>
        <w:spacing w:before="120" w:after="0" w:line="240" w:lineRule="auto"/>
        <w:jc w:val="left"/>
        <w:rPr>
          <w:rFonts w:ascii="Arial" w:hAnsi="Arial" w:cs="Arial"/>
          <w:b w:val="0"/>
          <w:sz w:val="16"/>
          <w:szCs w:val="16"/>
        </w:rPr>
      </w:pPr>
      <w:r w:rsidRPr="00232C5E">
        <w:rPr>
          <w:rFonts w:ascii="Arial" w:hAnsi="Arial" w:cs="Arial"/>
          <w:sz w:val="16"/>
          <w:szCs w:val="16"/>
        </w:rPr>
        <w:t>*</w:t>
      </w:r>
      <w:r w:rsidRPr="00232C5E">
        <w:rPr>
          <w:rFonts w:ascii="Arial" w:hAnsi="Arial" w:cs="Arial"/>
          <w:b w:val="0"/>
          <w:sz w:val="16"/>
          <w:szCs w:val="16"/>
        </w:rPr>
        <w:t xml:space="preserve"> </w:t>
      </w:r>
      <w:r w:rsidR="00ED3733">
        <w:rPr>
          <w:rFonts w:ascii="Arial" w:hAnsi="Arial" w:cs="Arial"/>
          <w:b w:val="0"/>
          <w:sz w:val="16"/>
          <w:szCs w:val="16"/>
        </w:rPr>
        <w:t xml:space="preserve">A new core measure (peer disapproval) and new core substance (prescription drugs) are </w:t>
      </w:r>
      <w:r w:rsidRPr="00232C5E">
        <w:rPr>
          <w:rFonts w:ascii="Arial" w:hAnsi="Arial" w:cs="Arial"/>
          <w:b w:val="0"/>
          <w:sz w:val="16"/>
          <w:szCs w:val="16"/>
        </w:rPr>
        <w:t xml:space="preserve">part of the requested revisions to COMET.  </w:t>
      </w:r>
      <w:r w:rsidR="00ED3733">
        <w:rPr>
          <w:rFonts w:ascii="Arial" w:hAnsi="Arial" w:cs="Arial"/>
          <w:b w:val="0"/>
          <w:sz w:val="16"/>
          <w:szCs w:val="16"/>
        </w:rPr>
        <w:t>Age of first use will be dropped as a core measure.</w:t>
      </w:r>
    </w:p>
    <w:p w:rsidR="00F60B05" w:rsidRDefault="00F60B05" w:rsidP="00F03647"/>
    <w:p w:rsidR="00F60B05" w:rsidRDefault="00F60B05" w:rsidP="00404F05">
      <w:pPr>
        <w:tabs>
          <w:tab w:val="left" w:pos="0"/>
        </w:tabs>
        <w:rPr>
          <w:rFonts w:ascii="Arial" w:hAnsi="Arial" w:cs="Arial"/>
          <w:b/>
        </w:rPr>
      </w:pPr>
    </w:p>
    <w:p w:rsidR="00F60B05" w:rsidRPr="001E78F0" w:rsidRDefault="00F60B05" w:rsidP="00404F05">
      <w:pPr>
        <w:tabs>
          <w:tab w:val="left" w:pos="0"/>
        </w:tabs>
        <w:rPr>
          <w:rFonts w:ascii="Arial" w:hAnsi="Arial" w:cs="Arial"/>
          <w:b/>
        </w:rPr>
      </w:pPr>
      <w:r w:rsidRPr="001E78F0">
        <w:rPr>
          <w:rFonts w:ascii="Arial" w:hAnsi="Arial" w:cs="Arial"/>
          <w:b/>
        </w:rPr>
        <w:t>A.17. Reason(s) Display of OMB Expiration Date is Inappropriate</w:t>
      </w:r>
    </w:p>
    <w:p w:rsidR="00F60B05" w:rsidRPr="001E78F0" w:rsidRDefault="00F60B05" w:rsidP="00404F05">
      <w:pPr>
        <w:tabs>
          <w:tab w:val="left" w:pos="0"/>
        </w:tabs>
        <w:rPr>
          <w:rFonts w:ascii="Arial" w:hAnsi="Arial" w:cs="Arial"/>
          <w:b/>
        </w:rPr>
      </w:pPr>
    </w:p>
    <w:p w:rsidR="00F60B05" w:rsidRPr="001E78F0" w:rsidRDefault="00F60B05" w:rsidP="00404F05">
      <w:pPr>
        <w:tabs>
          <w:tab w:val="left" w:pos="0"/>
        </w:tabs>
        <w:rPr>
          <w:rFonts w:ascii="Arial" w:hAnsi="Arial" w:cs="Arial"/>
          <w:b/>
        </w:rPr>
      </w:pPr>
      <w:r w:rsidRPr="001E78F0">
        <w:rPr>
          <w:rFonts w:ascii="Arial" w:hAnsi="Arial" w:cs="Arial"/>
        </w:rPr>
        <w:t>No exemption from displaying the expiration date is requested.</w:t>
      </w:r>
    </w:p>
    <w:p w:rsidR="00F60B05" w:rsidRPr="001E78F0" w:rsidRDefault="00F60B05" w:rsidP="00404F05">
      <w:pPr>
        <w:tabs>
          <w:tab w:val="left" w:pos="0"/>
        </w:tabs>
        <w:rPr>
          <w:rFonts w:ascii="Arial" w:hAnsi="Arial" w:cs="Arial"/>
          <w:b/>
        </w:rPr>
      </w:pPr>
    </w:p>
    <w:p w:rsidR="00F60B05" w:rsidRPr="001E78F0" w:rsidRDefault="00F60B05" w:rsidP="00404F05">
      <w:pPr>
        <w:tabs>
          <w:tab w:val="left" w:pos="0"/>
        </w:tabs>
        <w:rPr>
          <w:rFonts w:ascii="Arial" w:hAnsi="Arial" w:cs="Arial"/>
          <w:b/>
          <w:u w:val="single"/>
        </w:rPr>
      </w:pPr>
      <w:r w:rsidRPr="001E78F0">
        <w:rPr>
          <w:rFonts w:ascii="Arial" w:hAnsi="Arial" w:cs="Arial"/>
          <w:b/>
        </w:rPr>
        <w:t>A.18. Exceptions to Certification for Paperwork Reduction Act Submissions</w:t>
      </w:r>
    </w:p>
    <w:p w:rsidR="00F60B05" w:rsidRPr="001E78F0" w:rsidRDefault="00F60B05" w:rsidP="00404F05">
      <w:pPr>
        <w:rPr>
          <w:rFonts w:ascii="Arial" w:hAnsi="Arial" w:cs="Arial"/>
          <w:b/>
          <w:u w:val="single"/>
        </w:rPr>
      </w:pPr>
    </w:p>
    <w:p w:rsidR="00B26293" w:rsidRPr="00962466" w:rsidRDefault="00F60B05" w:rsidP="00962466">
      <w:pPr>
        <w:rPr>
          <w:rFonts w:ascii="Arial" w:hAnsi="Arial" w:cs="Arial"/>
          <w:b/>
        </w:rPr>
      </w:pPr>
      <w:r w:rsidRPr="001E78F0">
        <w:rPr>
          <w:rFonts w:ascii="Arial" w:hAnsi="Arial" w:cs="Arial"/>
        </w:rPr>
        <w:t xml:space="preserve">This collection of information involves no exceptions to the Certification for Paperwork Reduction Act </w:t>
      </w:r>
      <w:r>
        <w:rPr>
          <w:rFonts w:ascii="Arial" w:hAnsi="Arial" w:cs="Arial"/>
        </w:rPr>
        <w:t>Submissions.</w:t>
      </w:r>
    </w:p>
    <w:sectPr w:rsidR="00B26293" w:rsidRPr="00962466" w:rsidSect="002143FE">
      <w:footerReference w:type="default" r:id="rId12"/>
      <w:type w:val="continuous"/>
      <w:pgSz w:w="12240" w:h="15840" w:code="1"/>
      <w:pgMar w:top="1080" w:right="1080" w:bottom="1080" w:left="1080" w:header="432" w:footer="432" w:gutter="0"/>
      <w:pgNumType w:fmt="numberInDash"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992" w:rsidRDefault="00F72992">
      <w:r>
        <w:separator/>
      </w:r>
    </w:p>
  </w:endnote>
  <w:endnote w:type="continuationSeparator" w:id="0">
    <w:p w:rsidR="00F72992" w:rsidRDefault="00F72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992" w:rsidRPr="00C421ED" w:rsidRDefault="00991D53" w:rsidP="00C421ED">
    <w:pPr>
      <w:pStyle w:val="Footer"/>
      <w:jc w:val="center"/>
      <w:rPr>
        <w:rFonts w:ascii="Calibri" w:hAnsi="Calibri"/>
        <w:sz w:val="22"/>
      </w:rPr>
    </w:pPr>
    <w:r w:rsidRPr="00C421ED">
      <w:rPr>
        <w:rStyle w:val="PageNumber"/>
        <w:rFonts w:ascii="Calibri" w:hAnsi="Calibri"/>
        <w:sz w:val="22"/>
      </w:rPr>
      <w:fldChar w:fldCharType="begin"/>
    </w:r>
    <w:r w:rsidR="00F72992" w:rsidRPr="00C421ED">
      <w:rPr>
        <w:rStyle w:val="PageNumber"/>
        <w:rFonts w:ascii="Calibri" w:hAnsi="Calibri"/>
        <w:sz w:val="22"/>
      </w:rPr>
      <w:instrText xml:space="preserve"> PAGE </w:instrText>
    </w:r>
    <w:r w:rsidRPr="00C421ED">
      <w:rPr>
        <w:rStyle w:val="PageNumber"/>
        <w:rFonts w:ascii="Calibri" w:hAnsi="Calibri"/>
        <w:sz w:val="22"/>
      </w:rPr>
      <w:fldChar w:fldCharType="separate"/>
    </w:r>
    <w:r w:rsidR="00693CC3">
      <w:rPr>
        <w:rStyle w:val="PageNumber"/>
        <w:rFonts w:ascii="Calibri" w:hAnsi="Calibri"/>
        <w:noProof/>
        <w:sz w:val="22"/>
      </w:rPr>
      <w:t>i</w:t>
    </w:r>
    <w:r w:rsidRPr="00C421ED">
      <w:rPr>
        <w:rStyle w:val="PageNumber"/>
        <w:rFonts w:ascii="Calibri" w:hAnsi="Calibri"/>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992" w:rsidRPr="00C421ED" w:rsidRDefault="00991D53" w:rsidP="00C421ED">
    <w:pPr>
      <w:pStyle w:val="Footer"/>
      <w:jc w:val="center"/>
      <w:rPr>
        <w:rFonts w:ascii="Calibri" w:hAnsi="Calibri"/>
        <w:sz w:val="22"/>
      </w:rPr>
    </w:pPr>
    <w:r>
      <w:rPr>
        <w:rStyle w:val="PageNumber"/>
      </w:rPr>
      <w:fldChar w:fldCharType="begin"/>
    </w:r>
    <w:r w:rsidR="00F72992">
      <w:rPr>
        <w:rStyle w:val="PageNumber"/>
      </w:rPr>
      <w:instrText xml:space="preserve"> PAGE </w:instrText>
    </w:r>
    <w:r>
      <w:rPr>
        <w:rStyle w:val="PageNumber"/>
      </w:rPr>
      <w:fldChar w:fldCharType="separate"/>
    </w:r>
    <w:r w:rsidR="00693CC3">
      <w:rPr>
        <w:rStyle w:val="PageNumber"/>
        <w:noProof/>
      </w:rPr>
      <w:t>- 20 -</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992" w:rsidRDefault="00F72992">
      <w:r>
        <w:separator/>
      </w:r>
    </w:p>
  </w:footnote>
  <w:footnote w:type="continuationSeparator" w:id="0">
    <w:p w:rsidR="00F72992" w:rsidRDefault="00F72992">
      <w:r>
        <w:continuationSeparator/>
      </w:r>
    </w:p>
  </w:footnote>
  <w:footnote w:id="1">
    <w:p w:rsidR="00F72992" w:rsidRDefault="00F72992">
      <w:pPr>
        <w:pStyle w:val="FootnoteText"/>
      </w:pPr>
      <w:r w:rsidRPr="00A770F5">
        <w:rPr>
          <w:rStyle w:val="FootnoteReference"/>
        </w:rPr>
        <w:footnoteRef/>
      </w:r>
      <w:r w:rsidRPr="00A770F5">
        <w:t xml:space="preserve"> A memo entitled, “Social Media, Web-Based Interactive Technologies, and the Paperwork Reduction Act” from OMB dated April 7, 2010 provides for the use of social media for obtaining such feedback as described here.</w:t>
      </w:r>
      <w:r>
        <w:t xml:space="preserve"> The evaluation team established the social media website in response to this memo, and the data collection proceeded in concert with the guidance established in the document. The social media website was found to be a highly efficient mode of obtaining a significant amount of feedback in a short time period. </w:t>
      </w:r>
    </w:p>
  </w:footnote>
  <w:footnote w:id="2">
    <w:p w:rsidR="00F72992" w:rsidRDefault="00F72992" w:rsidP="008F60F8">
      <w:r w:rsidRPr="001B5865">
        <w:rPr>
          <w:rStyle w:val="FootnoteReference"/>
        </w:rPr>
        <w:footnoteRef/>
      </w:r>
      <w:r w:rsidRPr="001B5865">
        <w:t xml:space="preserve"> </w:t>
      </w:r>
      <w:proofErr w:type="spellStart"/>
      <w:proofErr w:type="gramStart"/>
      <w:r w:rsidRPr="001B5865">
        <w:rPr>
          <w:sz w:val="20"/>
          <w:szCs w:val="20"/>
        </w:rPr>
        <w:t>Brounstein</w:t>
      </w:r>
      <w:proofErr w:type="spellEnd"/>
      <w:r w:rsidRPr="001B5865">
        <w:rPr>
          <w:sz w:val="20"/>
          <w:szCs w:val="20"/>
        </w:rPr>
        <w:t>, P. &amp; Zweig, J. (1999).</w:t>
      </w:r>
      <w:proofErr w:type="gramEnd"/>
      <w:r w:rsidRPr="001B5865">
        <w:rPr>
          <w:sz w:val="20"/>
          <w:szCs w:val="20"/>
        </w:rPr>
        <w:t xml:space="preserve"> </w:t>
      </w:r>
      <w:r w:rsidRPr="001B5865">
        <w:rPr>
          <w:i/>
          <w:sz w:val="20"/>
          <w:szCs w:val="20"/>
        </w:rPr>
        <w:t xml:space="preserve">Understanding Substance Abuse Prevention </w:t>
      </w:r>
      <w:proofErr w:type="gramStart"/>
      <w:r w:rsidRPr="001B5865">
        <w:rPr>
          <w:i/>
          <w:sz w:val="20"/>
          <w:szCs w:val="20"/>
        </w:rPr>
        <w:t>Toward</w:t>
      </w:r>
      <w:proofErr w:type="gramEnd"/>
      <w:r w:rsidRPr="001B5865">
        <w:rPr>
          <w:i/>
          <w:sz w:val="20"/>
          <w:szCs w:val="20"/>
        </w:rPr>
        <w:t xml:space="preserve"> the 21</w:t>
      </w:r>
      <w:r w:rsidRPr="001B5865">
        <w:rPr>
          <w:i/>
          <w:sz w:val="20"/>
          <w:szCs w:val="20"/>
          <w:vertAlign w:val="superscript"/>
        </w:rPr>
        <w:t>st</w:t>
      </w:r>
      <w:r w:rsidRPr="001B5865">
        <w:rPr>
          <w:i/>
          <w:sz w:val="20"/>
          <w:szCs w:val="20"/>
        </w:rPr>
        <w:t xml:space="preserve"> Century: A Primer on Effective Programs</w:t>
      </w:r>
      <w:r w:rsidRPr="001B5865">
        <w:rPr>
          <w:sz w:val="20"/>
          <w:szCs w:val="20"/>
        </w:rPr>
        <w:t>. Washington, DC: U.S. Department of Health and Human Services.</w:t>
      </w:r>
    </w:p>
  </w:footnote>
  <w:footnote w:id="3">
    <w:p w:rsidR="00F72992" w:rsidRDefault="00F72992" w:rsidP="008F60F8">
      <w:pPr>
        <w:pStyle w:val="FootnoteText"/>
      </w:pPr>
      <w:r w:rsidRPr="001B5865">
        <w:rPr>
          <w:rStyle w:val="FootnoteReference"/>
          <w:sz w:val="24"/>
        </w:rPr>
        <w:footnoteRef/>
      </w:r>
      <w:r w:rsidRPr="001B5865">
        <w:t xml:space="preserve"> Wolf, T. (2001). Community Coalition Building–Contemporary Practice and Research: Introduction. </w:t>
      </w:r>
      <w:r w:rsidRPr="001B5865">
        <w:rPr>
          <w:i/>
        </w:rPr>
        <w:t>American Journal of Community Psychology</w:t>
      </w:r>
      <w:r w:rsidRPr="001B5865">
        <w:t xml:space="preserve">, </w:t>
      </w:r>
      <w:r w:rsidRPr="001B5865">
        <w:rPr>
          <w:i/>
        </w:rPr>
        <w:t>29</w:t>
      </w:r>
      <w:r w:rsidRPr="001B5865">
        <w:t>(2), 165-172.</w:t>
      </w:r>
    </w:p>
  </w:footnote>
  <w:footnote w:id="4">
    <w:p w:rsidR="00F72992" w:rsidRDefault="00F72992" w:rsidP="008F60F8">
      <w:r w:rsidRPr="001B5865">
        <w:rPr>
          <w:rStyle w:val="FootnoteReference"/>
        </w:rPr>
        <w:footnoteRef/>
      </w:r>
      <w:r w:rsidRPr="001B5865">
        <w:t xml:space="preserve"> </w:t>
      </w:r>
      <w:proofErr w:type="spellStart"/>
      <w:r w:rsidRPr="001B5865">
        <w:rPr>
          <w:sz w:val="20"/>
          <w:szCs w:val="20"/>
        </w:rPr>
        <w:t>Gruenewald</w:t>
      </w:r>
      <w:proofErr w:type="spellEnd"/>
      <w:r w:rsidRPr="001B5865">
        <w:rPr>
          <w:sz w:val="20"/>
          <w:szCs w:val="20"/>
        </w:rPr>
        <w:t xml:space="preserve">, P.J. (1997). Analysis Approaches to Community Evaluation. </w:t>
      </w:r>
      <w:r w:rsidRPr="001B5865">
        <w:rPr>
          <w:i/>
          <w:sz w:val="20"/>
          <w:szCs w:val="20"/>
        </w:rPr>
        <w:t>Evaluation Review</w:t>
      </w:r>
      <w:r w:rsidRPr="001B5865">
        <w:rPr>
          <w:sz w:val="20"/>
          <w:szCs w:val="20"/>
        </w:rPr>
        <w:t xml:space="preserve">, </w:t>
      </w:r>
      <w:r w:rsidRPr="001B5865">
        <w:rPr>
          <w:i/>
          <w:sz w:val="20"/>
          <w:szCs w:val="20"/>
        </w:rPr>
        <w:t>21</w:t>
      </w:r>
      <w:r w:rsidRPr="001B5865">
        <w:rPr>
          <w:sz w:val="20"/>
          <w:szCs w:val="20"/>
        </w:rPr>
        <w:t>(2), 209-230.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992" w:rsidRPr="005B6B2F" w:rsidRDefault="00F72992" w:rsidP="008F7FFE">
    <w:pPr>
      <w:pStyle w:val="Title"/>
      <w:spacing w:before="0" w:after="0" w:line="240" w:lineRule="auto"/>
      <w:jc w:val="right"/>
      <w:rPr>
        <w:rFonts w:ascii="Calibri" w:hAnsi="Calibri"/>
        <w:b w:val="0"/>
        <w:caps/>
        <w:sz w:val="20"/>
        <w:szCs w:val="32"/>
      </w:rPr>
    </w:pPr>
    <w:r w:rsidRPr="005B6B2F">
      <w:rPr>
        <w:rFonts w:ascii="Calibri" w:hAnsi="Calibri"/>
        <w:b w:val="0"/>
        <w:caps/>
        <w:sz w:val="20"/>
        <w:szCs w:val="32"/>
      </w:rPr>
      <w:t>Drug</w:t>
    </w:r>
    <w:r>
      <w:rPr>
        <w:rFonts w:ascii="Calibri" w:hAnsi="Calibri"/>
        <w:b w:val="0"/>
        <w:caps/>
        <w:sz w:val="20"/>
        <w:szCs w:val="32"/>
      </w:rPr>
      <w:t xml:space="preserve"> </w:t>
    </w:r>
    <w:r w:rsidRPr="005B6B2F">
      <w:rPr>
        <w:rFonts w:ascii="Calibri" w:hAnsi="Calibri"/>
        <w:b w:val="0"/>
        <w:caps/>
        <w:sz w:val="20"/>
        <w:szCs w:val="32"/>
      </w:rPr>
      <w:t xml:space="preserve">free communities support program </w:t>
    </w:r>
    <w:r>
      <w:rPr>
        <w:rFonts w:ascii="Calibri" w:hAnsi="Calibri"/>
        <w:b w:val="0"/>
        <w:caps/>
        <w:sz w:val="20"/>
        <w:szCs w:val="32"/>
      </w:rPr>
      <w:t>National Evaluation</w:t>
    </w:r>
  </w:p>
  <w:p w:rsidR="00F72992" w:rsidRPr="005B6B2F" w:rsidRDefault="00F72992" w:rsidP="008F7FFE">
    <w:pPr>
      <w:pStyle w:val="Title"/>
      <w:spacing w:before="0" w:after="0" w:line="240" w:lineRule="auto"/>
      <w:jc w:val="right"/>
      <w:rPr>
        <w:rFonts w:ascii="Calibri" w:hAnsi="Calibri"/>
        <w:b w:val="0"/>
        <w:caps/>
        <w:sz w:val="20"/>
        <w:szCs w:val="32"/>
      </w:rPr>
    </w:pPr>
    <w:r w:rsidRPr="005B6B2F">
      <w:rPr>
        <w:rFonts w:ascii="Calibri" w:hAnsi="Calibri"/>
        <w:b w:val="0"/>
        <w:caps/>
        <w:sz w:val="20"/>
        <w:szCs w:val="32"/>
      </w:rPr>
      <w:t>OMB CLEARANCE PACKAGE</w:t>
    </w:r>
  </w:p>
  <w:p w:rsidR="00F72992" w:rsidRDefault="008822F4">
    <w:pPr>
      <w:pStyle w:val="Heade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-38100</wp:posOffset>
              </wp:positionH>
              <wp:positionV relativeFrom="paragraph">
                <wp:posOffset>15874</wp:posOffset>
              </wp:positionV>
              <wp:extent cx="6467475" cy="0"/>
              <wp:effectExtent l="0" t="0" r="9525"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25pt" to="506.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1FEwIAACg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8601188"/>
    <w:lvl w:ilvl="0">
      <w:numFmt w:val="bullet"/>
      <w:lvlText w:val="*"/>
      <w:lvlJc w:val="left"/>
    </w:lvl>
  </w:abstractNum>
  <w:abstractNum w:abstractNumId="1">
    <w:nsid w:val="01245E58"/>
    <w:multiLevelType w:val="multilevel"/>
    <w:tmpl w:val="DC16CDD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5A83D66"/>
    <w:multiLevelType w:val="hybridMultilevel"/>
    <w:tmpl w:val="5B90FB1A"/>
    <w:lvl w:ilvl="0" w:tplc="0294274E">
      <w:start w:val="1"/>
      <w:numFmt w:val="bullet"/>
      <w:lvlText w:val=""/>
      <w:lvlJc w:val="left"/>
      <w:pPr>
        <w:tabs>
          <w:tab w:val="num" w:pos="1080"/>
        </w:tabs>
        <w:ind w:left="1080"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68D1188"/>
    <w:multiLevelType w:val="hybridMultilevel"/>
    <w:tmpl w:val="FBA47614"/>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75736B0"/>
    <w:multiLevelType w:val="hybridMultilevel"/>
    <w:tmpl w:val="6B5E8D76"/>
    <w:lvl w:ilvl="0" w:tplc="52F6F7D4">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80"/>
        </w:tabs>
        <w:ind w:left="-18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260"/>
        </w:tabs>
        <w:ind w:left="1260" w:hanging="360"/>
      </w:pPr>
      <w:rPr>
        <w:rFonts w:cs="Times New Roman"/>
      </w:rPr>
    </w:lvl>
    <w:lvl w:ilvl="4" w:tplc="04090019" w:tentative="1">
      <w:start w:val="1"/>
      <w:numFmt w:val="lowerLetter"/>
      <w:lvlText w:val="%5."/>
      <w:lvlJc w:val="left"/>
      <w:pPr>
        <w:tabs>
          <w:tab w:val="num" w:pos="1980"/>
        </w:tabs>
        <w:ind w:left="1980" w:hanging="360"/>
      </w:pPr>
      <w:rPr>
        <w:rFonts w:cs="Times New Roman"/>
      </w:rPr>
    </w:lvl>
    <w:lvl w:ilvl="5" w:tplc="0409001B" w:tentative="1">
      <w:start w:val="1"/>
      <w:numFmt w:val="lowerRoman"/>
      <w:lvlText w:val="%6."/>
      <w:lvlJc w:val="right"/>
      <w:pPr>
        <w:tabs>
          <w:tab w:val="num" w:pos="2700"/>
        </w:tabs>
        <w:ind w:left="2700" w:hanging="180"/>
      </w:pPr>
      <w:rPr>
        <w:rFonts w:cs="Times New Roman"/>
      </w:rPr>
    </w:lvl>
    <w:lvl w:ilvl="6" w:tplc="0409000F" w:tentative="1">
      <w:start w:val="1"/>
      <w:numFmt w:val="decimal"/>
      <w:lvlText w:val="%7."/>
      <w:lvlJc w:val="left"/>
      <w:pPr>
        <w:tabs>
          <w:tab w:val="num" w:pos="3420"/>
        </w:tabs>
        <w:ind w:left="3420" w:hanging="360"/>
      </w:pPr>
      <w:rPr>
        <w:rFonts w:cs="Times New Roman"/>
      </w:rPr>
    </w:lvl>
    <w:lvl w:ilvl="7" w:tplc="04090019" w:tentative="1">
      <w:start w:val="1"/>
      <w:numFmt w:val="lowerLetter"/>
      <w:lvlText w:val="%8."/>
      <w:lvlJc w:val="left"/>
      <w:pPr>
        <w:tabs>
          <w:tab w:val="num" w:pos="4140"/>
        </w:tabs>
        <w:ind w:left="4140" w:hanging="360"/>
      </w:pPr>
      <w:rPr>
        <w:rFonts w:cs="Times New Roman"/>
      </w:rPr>
    </w:lvl>
    <w:lvl w:ilvl="8" w:tplc="0409001B" w:tentative="1">
      <w:start w:val="1"/>
      <w:numFmt w:val="lowerRoman"/>
      <w:lvlText w:val="%9."/>
      <w:lvlJc w:val="right"/>
      <w:pPr>
        <w:tabs>
          <w:tab w:val="num" w:pos="4860"/>
        </w:tabs>
        <w:ind w:left="4860" w:hanging="180"/>
      </w:pPr>
      <w:rPr>
        <w:rFonts w:cs="Times New Roman"/>
      </w:rPr>
    </w:lvl>
  </w:abstractNum>
  <w:abstractNum w:abstractNumId="5">
    <w:nsid w:val="09C91EFA"/>
    <w:multiLevelType w:val="hybridMultilevel"/>
    <w:tmpl w:val="4A308DF8"/>
    <w:lvl w:ilvl="0" w:tplc="DE4A7C2E">
      <w:start w:val="1"/>
      <w:numFmt w:val="bullet"/>
      <w:lvlText w:val=""/>
      <w:lvlJc w:val="left"/>
      <w:pPr>
        <w:tabs>
          <w:tab w:val="num" w:pos="732"/>
        </w:tabs>
        <w:ind w:left="7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044236"/>
    <w:multiLevelType w:val="hybridMultilevel"/>
    <w:tmpl w:val="B8EA5F94"/>
    <w:lvl w:ilvl="0" w:tplc="FA8099FE">
      <w:start w:val="1"/>
      <w:numFmt w:val="bullet"/>
      <w:lvlText w:val=""/>
      <w:lvlJc w:val="left"/>
      <w:pPr>
        <w:tabs>
          <w:tab w:val="num" w:pos="720"/>
        </w:tabs>
        <w:ind w:left="720" w:hanging="360"/>
      </w:pPr>
      <w:rPr>
        <w:rFonts w:ascii="Wingdings" w:hAnsi="Wingdings"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B695F72"/>
    <w:multiLevelType w:val="multilevel"/>
    <w:tmpl w:val="07B2AD58"/>
    <w:lvl w:ilvl="0">
      <w:start w:val="1"/>
      <w:numFmt w:val="decimal"/>
      <w:lvlText w:val="%1."/>
      <w:lvlJc w:val="left"/>
      <w:pPr>
        <w:tabs>
          <w:tab w:val="num" w:pos="1080"/>
        </w:tabs>
        <w:ind w:left="1080" w:hanging="360"/>
      </w:pPr>
      <w:rPr>
        <w:rFonts w:cs="Times New Roman" w:hint="default"/>
      </w:rPr>
    </w:lvl>
    <w:lvl w:ilvl="1">
      <w:start w:val="1"/>
      <w:numFmt w:val="decimal"/>
      <w:lvlText w:val="(%2)"/>
      <w:lvlJc w:val="left"/>
      <w:pPr>
        <w:tabs>
          <w:tab w:val="num" w:pos="1815"/>
        </w:tabs>
        <w:ind w:left="1815" w:hanging="375"/>
      </w:pPr>
      <w:rPr>
        <w:rFonts w:cs="Times New Roman"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nsid w:val="0C357AB6"/>
    <w:multiLevelType w:val="hybridMultilevel"/>
    <w:tmpl w:val="B31A8BB8"/>
    <w:lvl w:ilvl="0" w:tplc="EE783136">
      <w:start w:val="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0CC507F9"/>
    <w:multiLevelType w:val="hybridMultilevel"/>
    <w:tmpl w:val="0ED2123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E440508"/>
    <w:multiLevelType w:val="hybridMultilevel"/>
    <w:tmpl w:val="70641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C41051"/>
    <w:multiLevelType w:val="hybridMultilevel"/>
    <w:tmpl w:val="8EA4D10A"/>
    <w:lvl w:ilvl="0" w:tplc="A34E6A6C">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2">
    <w:nsid w:val="110E702D"/>
    <w:multiLevelType w:val="hybridMultilevel"/>
    <w:tmpl w:val="6E2C2216"/>
    <w:lvl w:ilvl="0" w:tplc="87A2EE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13269CE"/>
    <w:multiLevelType w:val="hybridMultilevel"/>
    <w:tmpl w:val="DA94E650"/>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1813A1B"/>
    <w:multiLevelType w:val="hybridMultilevel"/>
    <w:tmpl w:val="5EBCB46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125573A6"/>
    <w:multiLevelType w:val="hybridMultilevel"/>
    <w:tmpl w:val="FD485F12"/>
    <w:lvl w:ilvl="0" w:tplc="0409000F">
      <w:start w:val="1"/>
      <w:numFmt w:val="decimal"/>
      <w:lvlText w:val="%1."/>
      <w:lvlJc w:val="left"/>
      <w:pPr>
        <w:tabs>
          <w:tab w:val="num" w:pos="1080"/>
        </w:tabs>
        <w:ind w:left="1080" w:hanging="360"/>
      </w:pPr>
      <w:rPr>
        <w:rFonts w:cs="Times New Roman" w:hint="default"/>
      </w:rPr>
    </w:lvl>
    <w:lvl w:ilvl="1" w:tplc="04090003">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6">
    <w:nsid w:val="1286460A"/>
    <w:multiLevelType w:val="hybridMultilevel"/>
    <w:tmpl w:val="8FEA7EC4"/>
    <w:lvl w:ilvl="0" w:tplc="04090001">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3420DC9"/>
    <w:multiLevelType w:val="hybridMultilevel"/>
    <w:tmpl w:val="2DCA0AB6"/>
    <w:lvl w:ilvl="0" w:tplc="FB2AFD2C">
      <w:start w:val="1"/>
      <w:numFmt w:val="lowerLetter"/>
      <w:lvlText w:val="(%1)"/>
      <w:lvlJc w:val="left"/>
      <w:pPr>
        <w:tabs>
          <w:tab w:val="num" w:pos="1815"/>
        </w:tabs>
        <w:ind w:left="1815" w:hanging="375"/>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nsid w:val="13D224AC"/>
    <w:multiLevelType w:val="hybridMultilevel"/>
    <w:tmpl w:val="07A0E05E"/>
    <w:lvl w:ilvl="0" w:tplc="04090009">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5434DC5"/>
    <w:multiLevelType w:val="hybridMultilevel"/>
    <w:tmpl w:val="BA248F0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86C1081"/>
    <w:multiLevelType w:val="hybridMultilevel"/>
    <w:tmpl w:val="C65E7F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1A7811EE"/>
    <w:multiLevelType w:val="hybridMultilevel"/>
    <w:tmpl w:val="32EA9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DB26A4E"/>
    <w:multiLevelType w:val="hybridMultilevel"/>
    <w:tmpl w:val="965A81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1F890BAA"/>
    <w:multiLevelType w:val="hybridMultilevel"/>
    <w:tmpl w:val="78E45648"/>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27B2169C"/>
    <w:multiLevelType w:val="multilevel"/>
    <w:tmpl w:val="587AB7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29B07BB2"/>
    <w:multiLevelType w:val="hybridMultilevel"/>
    <w:tmpl w:val="9BB022A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328B375D"/>
    <w:multiLevelType w:val="hybridMultilevel"/>
    <w:tmpl w:val="0DF6E312"/>
    <w:lvl w:ilvl="0" w:tplc="0409000F">
      <w:start w:val="1"/>
      <w:numFmt w:val="decimal"/>
      <w:lvlText w:val="%1."/>
      <w:lvlJc w:val="left"/>
      <w:pPr>
        <w:tabs>
          <w:tab w:val="num" w:pos="1080"/>
        </w:tabs>
        <w:ind w:left="1080" w:hanging="360"/>
      </w:pPr>
      <w:rPr>
        <w:rFonts w:cs="Times New Roman" w:hint="default"/>
      </w:rPr>
    </w:lvl>
    <w:lvl w:ilvl="1" w:tplc="04090011">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379A5EF4"/>
    <w:multiLevelType w:val="hybridMultilevel"/>
    <w:tmpl w:val="EC60B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9813C3D"/>
    <w:multiLevelType w:val="hybridMultilevel"/>
    <w:tmpl w:val="7CEE3A56"/>
    <w:lvl w:ilvl="0" w:tplc="52F6F7D4">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80"/>
        </w:tabs>
        <w:ind w:left="-18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260"/>
        </w:tabs>
        <w:ind w:left="1260" w:hanging="360"/>
      </w:pPr>
      <w:rPr>
        <w:rFonts w:cs="Times New Roman"/>
      </w:rPr>
    </w:lvl>
    <w:lvl w:ilvl="4" w:tplc="04090019" w:tentative="1">
      <w:start w:val="1"/>
      <w:numFmt w:val="lowerLetter"/>
      <w:lvlText w:val="%5."/>
      <w:lvlJc w:val="left"/>
      <w:pPr>
        <w:tabs>
          <w:tab w:val="num" w:pos="1980"/>
        </w:tabs>
        <w:ind w:left="1980" w:hanging="360"/>
      </w:pPr>
      <w:rPr>
        <w:rFonts w:cs="Times New Roman"/>
      </w:rPr>
    </w:lvl>
    <w:lvl w:ilvl="5" w:tplc="0409001B" w:tentative="1">
      <w:start w:val="1"/>
      <w:numFmt w:val="lowerRoman"/>
      <w:lvlText w:val="%6."/>
      <w:lvlJc w:val="right"/>
      <w:pPr>
        <w:tabs>
          <w:tab w:val="num" w:pos="2700"/>
        </w:tabs>
        <w:ind w:left="2700" w:hanging="180"/>
      </w:pPr>
      <w:rPr>
        <w:rFonts w:cs="Times New Roman"/>
      </w:rPr>
    </w:lvl>
    <w:lvl w:ilvl="6" w:tplc="0409000F" w:tentative="1">
      <w:start w:val="1"/>
      <w:numFmt w:val="decimal"/>
      <w:lvlText w:val="%7."/>
      <w:lvlJc w:val="left"/>
      <w:pPr>
        <w:tabs>
          <w:tab w:val="num" w:pos="3420"/>
        </w:tabs>
        <w:ind w:left="3420" w:hanging="360"/>
      </w:pPr>
      <w:rPr>
        <w:rFonts w:cs="Times New Roman"/>
      </w:rPr>
    </w:lvl>
    <w:lvl w:ilvl="7" w:tplc="04090019" w:tentative="1">
      <w:start w:val="1"/>
      <w:numFmt w:val="lowerLetter"/>
      <w:lvlText w:val="%8."/>
      <w:lvlJc w:val="left"/>
      <w:pPr>
        <w:tabs>
          <w:tab w:val="num" w:pos="4140"/>
        </w:tabs>
        <w:ind w:left="4140" w:hanging="360"/>
      </w:pPr>
      <w:rPr>
        <w:rFonts w:cs="Times New Roman"/>
      </w:rPr>
    </w:lvl>
    <w:lvl w:ilvl="8" w:tplc="0409001B" w:tentative="1">
      <w:start w:val="1"/>
      <w:numFmt w:val="lowerRoman"/>
      <w:lvlText w:val="%9."/>
      <w:lvlJc w:val="right"/>
      <w:pPr>
        <w:tabs>
          <w:tab w:val="num" w:pos="4860"/>
        </w:tabs>
        <w:ind w:left="4860" w:hanging="180"/>
      </w:pPr>
      <w:rPr>
        <w:rFonts w:cs="Times New Roman"/>
      </w:rPr>
    </w:lvl>
  </w:abstractNum>
  <w:abstractNum w:abstractNumId="29">
    <w:nsid w:val="39F64B4D"/>
    <w:multiLevelType w:val="hybridMultilevel"/>
    <w:tmpl w:val="723285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4343F15"/>
    <w:multiLevelType w:val="hybridMultilevel"/>
    <w:tmpl w:val="960253B0"/>
    <w:lvl w:ilvl="0" w:tplc="CF6E6F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4C651028"/>
    <w:multiLevelType w:val="hybridMultilevel"/>
    <w:tmpl w:val="18BA0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4215E2"/>
    <w:multiLevelType w:val="multilevel"/>
    <w:tmpl w:val="587AB7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5001000F"/>
    <w:multiLevelType w:val="hybridMultilevel"/>
    <w:tmpl w:val="DC16CDDE"/>
    <w:lvl w:ilvl="0" w:tplc="D654FB4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0D966F8"/>
    <w:multiLevelType w:val="multilevel"/>
    <w:tmpl w:val="C2C8F812"/>
    <w:lvl w:ilvl="0">
      <w:start w:val="1"/>
      <w:numFmt w:val="decimal"/>
      <w:lvlText w:val="%1."/>
      <w:lvlJc w:val="left"/>
      <w:pPr>
        <w:tabs>
          <w:tab w:val="num" w:pos="1080"/>
        </w:tabs>
        <w:ind w:left="1080" w:hanging="360"/>
      </w:pPr>
      <w:rPr>
        <w:rFonts w:cs="Times New Roman" w:hint="default"/>
      </w:rPr>
    </w:lvl>
    <w:lvl w:ilvl="1">
      <w:start w:val="1"/>
      <w:numFmt w:val="decimal"/>
      <w:lvlText w:val="%2."/>
      <w:lvlJc w:val="left"/>
      <w:pPr>
        <w:tabs>
          <w:tab w:val="num" w:pos="1800"/>
        </w:tabs>
        <w:ind w:left="1800" w:hanging="360"/>
      </w:pPr>
      <w:rPr>
        <w:rFonts w:ascii="Arial" w:hAnsi="Arial" w:cs="Arial" w:hint="default"/>
        <w:sz w:val="20"/>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5">
    <w:nsid w:val="53E23C41"/>
    <w:multiLevelType w:val="multilevel"/>
    <w:tmpl w:val="48FA25CE"/>
    <w:lvl w:ilvl="0">
      <w:start w:val="1"/>
      <w:numFmt w:val="decimal"/>
      <w:pStyle w:val="Heading1"/>
      <w:lvlText w:val="%1.0"/>
      <w:lvlJc w:val="left"/>
      <w:pPr>
        <w:tabs>
          <w:tab w:val="num" w:pos="3996"/>
        </w:tabs>
        <w:ind w:left="3852" w:hanging="432"/>
      </w:pPr>
      <w:rPr>
        <w:rFonts w:cs="Times New Roman" w:hint="default"/>
      </w:rPr>
    </w:lvl>
    <w:lvl w:ilvl="1">
      <w:start w:val="1"/>
      <w:numFmt w:val="decimal"/>
      <w:pStyle w:val="Heading2"/>
      <w:lvlText w:val="%1.%2"/>
      <w:lvlJc w:val="left"/>
      <w:pPr>
        <w:tabs>
          <w:tab w:val="num" w:pos="2646"/>
        </w:tabs>
        <w:ind w:left="264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6">
    <w:nsid w:val="54297A22"/>
    <w:multiLevelType w:val="hybridMultilevel"/>
    <w:tmpl w:val="34C6E0DC"/>
    <w:lvl w:ilvl="0" w:tplc="E4A2A886">
      <w:start w:val="1"/>
      <w:numFmt w:val="decimal"/>
      <w:lvlText w:val="%1."/>
      <w:lvlJc w:val="left"/>
      <w:pPr>
        <w:tabs>
          <w:tab w:val="num" w:pos="720"/>
        </w:tabs>
        <w:ind w:left="720" w:hanging="360"/>
      </w:pPr>
      <w:rPr>
        <w:rFonts w:cs="Times New Roman"/>
        <w:i w:val="0"/>
      </w:rPr>
    </w:lvl>
    <w:lvl w:ilvl="1" w:tplc="04090019">
      <w:start w:val="1"/>
      <w:numFmt w:val="lowerLetter"/>
      <w:lvlText w:val="%2."/>
      <w:lvlJc w:val="left"/>
      <w:pPr>
        <w:tabs>
          <w:tab w:val="num" w:pos="1440"/>
        </w:tabs>
        <w:ind w:left="1440" w:hanging="360"/>
      </w:pPr>
      <w:rPr>
        <w:rFonts w:cs="Times New Roman"/>
      </w:rPr>
    </w:lvl>
    <w:lvl w:ilvl="2" w:tplc="0409000F">
      <w:start w:val="1"/>
      <w:numFmt w:val="decimal"/>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553F0988"/>
    <w:multiLevelType w:val="hybridMultilevel"/>
    <w:tmpl w:val="8A4052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58516D79"/>
    <w:multiLevelType w:val="hybridMultilevel"/>
    <w:tmpl w:val="210628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CBA2278"/>
    <w:multiLevelType w:val="multilevel"/>
    <w:tmpl w:val="2604F15C"/>
    <w:lvl w:ilvl="0">
      <w:start w:val="1"/>
      <w:numFmt w:val="bullet"/>
      <w:lvlText w:val=""/>
      <w:lvlJc w:val="left"/>
      <w:pPr>
        <w:tabs>
          <w:tab w:val="num" w:pos="360"/>
        </w:tabs>
        <w:ind w:left="360" w:hanging="360"/>
      </w:pPr>
      <w:rPr>
        <w:rFonts w:ascii="Wingdings" w:hAnsi="Wingdings" w:hint="default"/>
        <w:b w:val="0"/>
        <w:i w:val="0"/>
      </w:rPr>
    </w:lvl>
    <w:lvl w:ilvl="1">
      <w:start w:val="2"/>
      <w:numFmt w:val="decimal"/>
      <w:lvlText w:val="%1.%2"/>
      <w:lvlJc w:val="left"/>
      <w:pPr>
        <w:tabs>
          <w:tab w:val="num" w:pos="1080"/>
        </w:tabs>
        <w:ind w:left="1080" w:hanging="360"/>
      </w:pPr>
      <w:rPr>
        <w:rFonts w:cs="Times New Roman" w:hint="default"/>
        <w:b w:val="0"/>
        <w:i w:val="0"/>
      </w:rPr>
    </w:lvl>
    <w:lvl w:ilvl="2">
      <w:start w:val="1"/>
      <w:numFmt w:val="decimal"/>
      <w:lvlText w:val="%1.%2.%3"/>
      <w:lvlJc w:val="left"/>
      <w:pPr>
        <w:tabs>
          <w:tab w:val="num" w:pos="2160"/>
        </w:tabs>
        <w:ind w:left="2160" w:hanging="720"/>
      </w:pPr>
      <w:rPr>
        <w:rFonts w:cs="Times New Roman" w:hint="default"/>
        <w:b w:val="0"/>
        <w:i w:val="0"/>
      </w:rPr>
    </w:lvl>
    <w:lvl w:ilvl="3">
      <w:start w:val="1"/>
      <w:numFmt w:val="decimal"/>
      <w:lvlText w:val="%1.%2.%3.%4"/>
      <w:lvlJc w:val="left"/>
      <w:pPr>
        <w:tabs>
          <w:tab w:val="num" w:pos="2880"/>
        </w:tabs>
        <w:ind w:left="2880" w:hanging="72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val="0"/>
        <w:i w:val="0"/>
      </w:rPr>
    </w:lvl>
    <w:lvl w:ilvl="5">
      <w:start w:val="1"/>
      <w:numFmt w:val="decimal"/>
      <w:lvlText w:val="%1.%2.%3.%4.%5.%6"/>
      <w:lvlJc w:val="left"/>
      <w:pPr>
        <w:tabs>
          <w:tab w:val="num" w:pos="4680"/>
        </w:tabs>
        <w:ind w:left="4680" w:hanging="1080"/>
      </w:pPr>
      <w:rPr>
        <w:rFonts w:cs="Times New Roman" w:hint="default"/>
        <w:b w:val="0"/>
        <w:i w:val="0"/>
      </w:rPr>
    </w:lvl>
    <w:lvl w:ilvl="6">
      <w:start w:val="1"/>
      <w:numFmt w:val="decimal"/>
      <w:lvlText w:val="%1.%2.%3.%4.%5.%6.%7"/>
      <w:lvlJc w:val="left"/>
      <w:pPr>
        <w:tabs>
          <w:tab w:val="num" w:pos="5760"/>
        </w:tabs>
        <w:ind w:left="5760" w:hanging="1440"/>
      </w:pPr>
      <w:rPr>
        <w:rFonts w:cs="Times New Roman" w:hint="default"/>
        <w:b w:val="0"/>
        <w:i w:val="0"/>
      </w:rPr>
    </w:lvl>
    <w:lvl w:ilvl="7">
      <w:start w:val="1"/>
      <w:numFmt w:val="decimal"/>
      <w:lvlText w:val="%1.%2.%3.%4.%5.%6.%7.%8"/>
      <w:lvlJc w:val="left"/>
      <w:pPr>
        <w:tabs>
          <w:tab w:val="num" w:pos="6480"/>
        </w:tabs>
        <w:ind w:left="6480" w:hanging="1440"/>
      </w:pPr>
      <w:rPr>
        <w:rFonts w:cs="Times New Roman" w:hint="default"/>
        <w:b w:val="0"/>
        <w:i w:val="0"/>
      </w:rPr>
    </w:lvl>
    <w:lvl w:ilvl="8">
      <w:start w:val="1"/>
      <w:numFmt w:val="decimal"/>
      <w:lvlText w:val="%1.%2.%3.%4.%5.%6.%7.%8.%9"/>
      <w:lvlJc w:val="left"/>
      <w:pPr>
        <w:tabs>
          <w:tab w:val="num" w:pos="7560"/>
        </w:tabs>
        <w:ind w:left="7560" w:hanging="1800"/>
      </w:pPr>
      <w:rPr>
        <w:rFonts w:cs="Times New Roman" w:hint="default"/>
        <w:b w:val="0"/>
        <w:i w:val="0"/>
      </w:rPr>
    </w:lvl>
  </w:abstractNum>
  <w:abstractNum w:abstractNumId="40">
    <w:nsid w:val="63865E3C"/>
    <w:multiLevelType w:val="hybridMultilevel"/>
    <w:tmpl w:val="E70420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5071408"/>
    <w:multiLevelType w:val="hybridMultilevel"/>
    <w:tmpl w:val="5726C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69E77E3"/>
    <w:multiLevelType w:val="hybridMultilevel"/>
    <w:tmpl w:val="47A4C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6DD7D85"/>
    <w:multiLevelType w:val="hybridMultilevel"/>
    <w:tmpl w:val="587AB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D873582"/>
    <w:multiLevelType w:val="hybridMultilevel"/>
    <w:tmpl w:val="0C88036E"/>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1BA40E6"/>
    <w:multiLevelType w:val="hybridMultilevel"/>
    <w:tmpl w:val="8316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4860230"/>
    <w:multiLevelType w:val="hybridMultilevel"/>
    <w:tmpl w:val="1F4ACE64"/>
    <w:lvl w:ilvl="0" w:tplc="52F6F7D4">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80"/>
        </w:tabs>
        <w:ind w:left="-18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260"/>
        </w:tabs>
        <w:ind w:left="1260" w:hanging="360"/>
      </w:pPr>
      <w:rPr>
        <w:rFonts w:cs="Times New Roman"/>
      </w:rPr>
    </w:lvl>
    <w:lvl w:ilvl="4" w:tplc="04090019" w:tentative="1">
      <w:start w:val="1"/>
      <w:numFmt w:val="lowerLetter"/>
      <w:lvlText w:val="%5."/>
      <w:lvlJc w:val="left"/>
      <w:pPr>
        <w:tabs>
          <w:tab w:val="num" w:pos="1980"/>
        </w:tabs>
        <w:ind w:left="1980" w:hanging="360"/>
      </w:pPr>
      <w:rPr>
        <w:rFonts w:cs="Times New Roman"/>
      </w:rPr>
    </w:lvl>
    <w:lvl w:ilvl="5" w:tplc="0409001B" w:tentative="1">
      <w:start w:val="1"/>
      <w:numFmt w:val="lowerRoman"/>
      <w:lvlText w:val="%6."/>
      <w:lvlJc w:val="right"/>
      <w:pPr>
        <w:tabs>
          <w:tab w:val="num" w:pos="2700"/>
        </w:tabs>
        <w:ind w:left="2700" w:hanging="180"/>
      </w:pPr>
      <w:rPr>
        <w:rFonts w:cs="Times New Roman"/>
      </w:rPr>
    </w:lvl>
    <w:lvl w:ilvl="6" w:tplc="0409000F" w:tentative="1">
      <w:start w:val="1"/>
      <w:numFmt w:val="decimal"/>
      <w:lvlText w:val="%7."/>
      <w:lvlJc w:val="left"/>
      <w:pPr>
        <w:tabs>
          <w:tab w:val="num" w:pos="3420"/>
        </w:tabs>
        <w:ind w:left="3420" w:hanging="360"/>
      </w:pPr>
      <w:rPr>
        <w:rFonts w:cs="Times New Roman"/>
      </w:rPr>
    </w:lvl>
    <w:lvl w:ilvl="7" w:tplc="04090019" w:tentative="1">
      <w:start w:val="1"/>
      <w:numFmt w:val="lowerLetter"/>
      <w:lvlText w:val="%8."/>
      <w:lvlJc w:val="left"/>
      <w:pPr>
        <w:tabs>
          <w:tab w:val="num" w:pos="4140"/>
        </w:tabs>
        <w:ind w:left="4140" w:hanging="360"/>
      </w:pPr>
      <w:rPr>
        <w:rFonts w:cs="Times New Roman"/>
      </w:rPr>
    </w:lvl>
    <w:lvl w:ilvl="8" w:tplc="0409001B" w:tentative="1">
      <w:start w:val="1"/>
      <w:numFmt w:val="lowerRoman"/>
      <w:lvlText w:val="%9."/>
      <w:lvlJc w:val="right"/>
      <w:pPr>
        <w:tabs>
          <w:tab w:val="num" w:pos="4860"/>
        </w:tabs>
        <w:ind w:left="4860" w:hanging="180"/>
      </w:pPr>
      <w:rPr>
        <w:rFonts w:cs="Times New Roman"/>
      </w:rPr>
    </w:lvl>
  </w:abstractNum>
  <w:abstractNum w:abstractNumId="47">
    <w:nsid w:val="76185130"/>
    <w:multiLevelType w:val="multilevel"/>
    <w:tmpl w:val="DB0CE55E"/>
    <w:lvl w:ilvl="0">
      <w:start w:val="1"/>
      <w:numFmt w:val="decimal"/>
      <w:lvlText w:val="%1."/>
      <w:lvlJc w:val="left"/>
      <w:pPr>
        <w:tabs>
          <w:tab w:val="num" w:pos="1080"/>
        </w:tabs>
        <w:ind w:left="1080" w:hanging="360"/>
      </w:pPr>
      <w:rPr>
        <w:rFonts w:cs="Times New Roman" w:hint="default"/>
      </w:rPr>
    </w:lvl>
    <w:lvl w:ilvl="1">
      <w:start w:val="1"/>
      <w:numFmt w:val="decimal"/>
      <w:lvlText w:val="%2."/>
      <w:lvlJc w:val="left"/>
      <w:pPr>
        <w:tabs>
          <w:tab w:val="num" w:pos="1440"/>
        </w:tabs>
        <w:ind w:left="1440"/>
      </w:pPr>
      <w:rPr>
        <w:rFonts w:ascii="Times New Roman" w:hAnsi="Times New Roman" w:cs="Times New Roman" w:hint="default"/>
        <w:sz w:val="24"/>
        <w:szCs w:val="24"/>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8">
    <w:nsid w:val="7759673D"/>
    <w:multiLevelType w:val="multilevel"/>
    <w:tmpl w:val="B8EA5F94"/>
    <w:lvl w:ilvl="0">
      <w:start w:val="1"/>
      <w:numFmt w:val="bullet"/>
      <w:lvlText w:val=""/>
      <w:lvlJc w:val="left"/>
      <w:pPr>
        <w:tabs>
          <w:tab w:val="num" w:pos="720"/>
        </w:tabs>
        <w:ind w:left="720" w:hanging="360"/>
      </w:pPr>
      <w:rPr>
        <w:rFonts w:ascii="Wingdings" w:hAnsi="Wingdings" w:hint="default"/>
        <w:color w:val="auto"/>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nsid w:val="7A0F5C63"/>
    <w:multiLevelType w:val="hybridMultilevel"/>
    <w:tmpl w:val="297ABA1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0">
    <w:nsid w:val="7C906C14"/>
    <w:multiLevelType w:val="hybridMultilevel"/>
    <w:tmpl w:val="0856342E"/>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1">
    <w:nsid w:val="7D1B37A3"/>
    <w:multiLevelType w:val="hybridMultilevel"/>
    <w:tmpl w:val="6542F502"/>
    <w:lvl w:ilvl="0" w:tplc="0409000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2">
    <w:nsid w:val="7D6F6DA4"/>
    <w:multiLevelType w:val="hybridMultilevel"/>
    <w:tmpl w:val="FAA2CCB0"/>
    <w:lvl w:ilvl="0" w:tplc="52F6F7D4">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80"/>
        </w:tabs>
        <w:ind w:left="-18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260"/>
        </w:tabs>
        <w:ind w:left="1260" w:hanging="360"/>
      </w:pPr>
      <w:rPr>
        <w:rFonts w:cs="Times New Roman"/>
      </w:rPr>
    </w:lvl>
    <w:lvl w:ilvl="4" w:tplc="04090019" w:tentative="1">
      <w:start w:val="1"/>
      <w:numFmt w:val="lowerLetter"/>
      <w:lvlText w:val="%5."/>
      <w:lvlJc w:val="left"/>
      <w:pPr>
        <w:tabs>
          <w:tab w:val="num" w:pos="1980"/>
        </w:tabs>
        <w:ind w:left="1980" w:hanging="360"/>
      </w:pPr>
      <w:rPr>
        <w:rFonts w:cs="Times New Roman"/>
      </w:rPr>
    </w:lvl>
    <w:lvl w:ilvl="5" w:tplc="0409001B" w:tentative="1">
      <w:start w:val="1"/>
      <w:numFmt w:val="lowerRoman"/>
      <w:lvlText w:val="%6."/>
      <w:lvlJc w:val="right"/>
      <w:pPr>
        <w:tabs>
          <w:tab w:val="num" w:pos="2700"/>
        </w:tabs>
        <w:ind w:left="2700" w:hanging="180"/>
      </w:pPr>
      <w:rPr>
        <w:rFonts w:cs="Times New Roman"/>
      </w:rPr>
    </w:lvl>
    <w:lvl w:ilvl="6" w:tplc="0409000F" w:tentative="1">
      <w:start w:val="1"/>
      <w:numFmt w:val="decimal"/>
      <w:lvlText w:val="%7."/>
      <w:lvlJc w:val="left"/>
      <w:pPr>
        <w:tabs>
          <w:tab w:val="num" w:pos="3420"/>
        </w:tabs>
        <w:ind w:left="3420" w:hanging="360"/>
      </w:pPr>
      <w:rPr>
        <w:rFonts w:cs="Times New Roman"/>
      </w:rPr>
    </w:lvl>
    <w:lvl w:ilvl="7" w:tplc="04090019" w:tentative="1">
      <w:start w:val="1"/>
      <w:numFmt w:val="lowerLetter"/>
      <w:lvlText w:val="%8."/>
      <w:lvlJc w:val="left"/>
      <w:pPr>
        <w:tabs>
          <w:tab w:val="num" w:pos="4140"/>
        </w:tabs>
        <w:ind w:left="4140" w:hanging="360"/>
      </w:pPr>
      <w:rPr>
        <w:rFonts w:cs="Times New Roman"/>
      </w:rPr>
    </w:lvl>
    <w:lvl w:ilvl="8" w:tplc="0409001B" w:tentative="1">
      <w:start w:val="1"/>
      <w:numFmt w:val="lowerRoman"/>
      <w:lvlText w:val="%9."/>
      <w:lvlJc w:val="right"/>
      <w:pPr>
        <w:tabs>
          <w:tab w:val="num" w:pos="4860"/>
        </w:tabs>
        <w:ind w:left="4860" w:hanging="180"/>
      </w:pPr>
      <w:rPr>
        <w:rFonts w:cs="Times New Roman"/>
      </w:rPr>
    </w:lvl>
  </w:abstractNum>
  <w:num w:numId="1">
    <w:abstractNumId w:val="30"/>
  </w:num>
  <w:num w:numId="2">
    <w:abstractNumId w:val="13"/>
  </w:num>
  <w:num w:numId="3">
    <w:abstractNumId w:val="26"/>
  </w:num>
  <w:num w:numId="4">
    <w:abstractNumId w:val="29"/>
  </w:num>
  <w:num w:numId="5">
    <w:abstractNumId w:val="35"/>
  </w:num>
  <w:num w:numId="6">
    <w:abstractNumId w:val="37"/>
  </w:num>
  <w:num w:numId="7">
    <w:abstractNumId w:val="52"/>
  </w:num>
  <w:num w:numId="8">
    <w:abstractNumId w:val="4"/>
  </w:num>
  <w:num w:numId="9">
    <w:abstractNumId w:val="28"/>
  </w:num>
  <w:num w:numId="10">
    <w:abstractNumId w:val="46"/>
  </w:num>
  <w:num w:numId="11">
    <w:abstractNumId w:val="0"/>
    <w:lvlOverride w:ilvl="0">
      <w:lvl w:ilvl="0">
        <w:numFmt w:val="bullet"/>
        <w:lvlText w:val="•"/>
        <w:legacy w:legacy="1" w:legacySpace="0" w:legacyIndent="0"/>
        <w:lvlJc w:val="left"/>
        <w:rPr>
          <w:rFonts w:ascii="Arial" w:hAnsi="Arial" w:hint="default"/>
          <w:sz w:val="36"/>
        </w:rPr>
      </w:lvl>
    </w:lvlOverride>
  </w:num>
  <w:num w:numId="12">
    <w:abstractNumId w:val="9"/>
  </w:num>
  <w:num w:numId="13">
    <w:abstractNumId w:val="39"/>
  </w:num>
  <w:num w:numId="14">
    <w:abstractNumId w:val="22"/>
  </w:num>
  <w:num w:numId="15">
    <w:abstractNumId w:val="43"/>
  </w:num>
  <w:num w:numId="16">
    <w:abstractNumId w:val="20"/>
  </w:num>
  <w:num w:numId="17">
    <w:abstractNumId w:val="41"/>
  </w:num>
  <w:num w:numId="18">
    <w:abstractNumId w:val="36"/>
  </w:num>
  <w:num w:numId="19">
    <w:abstractNumId w:val="8"/>
  </w:num>
  <w:num w:numId="20">
    <w:abstractNumId w:val="17"/>
  </w:num>
  <w:num w:numId="21">
    <w:abstractNumId w:val="38"/>
  </w:num>
  <w:num w:numId="22">
    <w:abstractNumId w:val="40"/>
  </w:num>
  <w:num w:numId="23">
    <w:abstractNumId w:val="44"/>
  </w:num>
  <w:num w:numId="24">
    <w:abstractNumId w:val="2"/>
  </w:num>
  <w:num w:numId="25">
    <w:abstractNumId w:val="7"/>
  </w:num>
  <w:num w:numId="26">
    <w:abstractNumId w:val="47"/>
  </w:num>
  <w:num w:numId="27">
    <w:abstractNumId w:val="34"/>
  </w:num>
  <w:num w:numId="28">
    <w:abstractNumId w:val="23"/>
  </w:num>
  <w:num w:numId="29">
    <w:abstractNumId w:val="21"/>
  </w:num>
  <w:num w:numId="30">
    <w:abstractNumId w:val="49"/>
  </w:num>
  <w:num w:numId="31">
    <w:abstractNumId w:val="19"/>
  </w:num>
  <w:num w:numId="32">
    <w:abstractNumId w:val="3"/>
  </w:num>
  <w:num w:numId="33">
    <w:abstractNumId w:val="25"/>
  </w:num>
  <w:num w:numId="34">
    <w:abstractNumId w:val="14"/>
  </w:num>
  <w:num w:numId="35">
    <w:abstractNumId w:val="50"/>
  </w:num>
  <w:num w:numId="36">
    <w:abstractNumId w:val="18"/>
  </w:num>
  <w:num w:numId="37">
    <w:abstractNumId w:val="6"/>
  </w:num>
  <w:num w:numId="38">
    <w:abstractNumId w:val="11"/>
  </w:num>
  <w:num w:numId="39">
    <w:abstractNumId w:val="5"/>
  </w:num>
  <w:num w:numId="40">
    <w:abstractNumId w:val="15"/>
  </w:num>
  <w:num w:numId="41">
    <w:abstractNumId w:val="48"/>
  </w:num>
  <w:num w:numId="42">
    <w:abstractNumId w:val="33"/>
  </w:num>
  <w:num w:numId="43">
    <w:abstractNumId w:val="32"/>
  </w:num>
  <w:num w:numId="44">
    <w:abstractNumId w:val="27"/>
  </w:num>
  <w:num w:numId="45">
    <w:abstractNumId w:val="1"/>
  </w:num>
  <w:num w:numId="46">
    <w:abstractNumId w:val="16"/>
  </w:num>
  <w:num w:numId="47">
    <w:abstractNumId w:val="24"/>
  </w:num>
  <w:num w:numId="48">
    <w:abstractNumId w:val="12"/>
  </w:num>
  <w:num w:numId="49">
    <w:abstractNumId w:val="45"/>
  </w:num>
  <w:num w:numId="50">
    <w:abstractNumId w:val="42"/>
  </w:num>
  <w:num w:numId="51">
    <w:abstractNumId w:val="31"/>
  </w:num>
  <w:num w:numId="52">
    <w:abstractNumId w:val="10"/>
  </w:num>
  <w:num w:numId="53">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5BA"/>
    <w:rsid w:val="00003440"/>
    <w:rsid w:val="000041A9"/>
    <w:rsid w:val="00004EEE"/>
    <w:rsid w:val="0000517A"/>
    <w:rsid w:val="00010F8F"/>
    <w:rsid w:val="000116E5"/>
    <w:rsid w:val="00015941"/>
    <w:rsid w:val="00015D64"/>
    <w:rsid w:val="00017E9F"/>
    <w:rsid w:val="00020914"/>
    <w:rsid w:val="0002209A"/>
    <w:rsid w:val="00022E51"/>
    <w:rsid w:val="000233F0"/>
    <w:rsid w:val="0002514F"/>
    <w:rsid w:val="000253AD"/>
    <w:rsid w:val="000255B7"/>
    <w:rsid w:val="000274AA"/>
    <w:rsid w:val="000311AC"/>
    <w:rsid w:val="000342F0"/>
    <w:rsid w:val="00036EEB"/>
    <w:rsid w:val="0003742C"/>
    <w:rsid w:val="00040259"/>
    <w:rsid w:val="0004490E"/>
    <w:rsid w:val="0004625E"/>
    <w:rsid w:val="000515A4"/>
    <w:rsid w:val="00055B19"/>
    <w:rsid w:val="00056D91"/>
    <w:rsid w:val="0006094E"/>
    <w:rsid w:val="0006423B"/>
    <w:rsid w:val="000645A5"/>
    <w:rsid w:val="00065C2A"/>
    <w:rsid w:val="000701CA"/>
    <w:rsid w:val="0007025E"/>
    <w:rsid w:val="00071244"/>
    <w:rsid w:val="00071E49"/>
    <w:rsid w:val="000729DA"/>
    <w:rsid w:val="000738E6"/>
    <w:rsid w:val="00077B66"/>
    <w:rsid w:val="00077E76"/>
    <w:rsid w:val="00080FDC"/>
    <w:rsid w:val="0008345A"/>
    <w:rsid w:val="00084152"/>
    <w:rsid w:val="00093FD9"/>
    <w:rsid w:val="000A18EC"/>
    <w:rsid w:val="000A6361"/>
    <w:rsid w:val="000A7322"/>
    <w:rsid w:val="000B24DA"/>
    <w:rsid w:val="000B47B8"/>
    <w:rsid w:val="000B48CC"/>
    <w:rsid w:val="000C09AB"/>
    <w:rsid w:val="000C18C1"/>
    <w:rsid w:val="000C3FB5"/>
    <w:rsid w:val="000D0674"/>
    <w:rsid w:val="000D0E5E"/>
    <w:rsid w:val="000D28C8"/>
    <w:rsid w:val="000D51CC"/>
    <w:rsid w:val="000E1B6D"/>
    <w:rsid w:val="000E2448"/>
    <w:rsid w:val="000E3E71"/>
    <w:rsid w:val="000E3EFF"/>
    <w:rsid w:val="000E4631"/>
    <w:rsid w:val="000E636E"/>
    <w:rsid w:val="000E7AED"/>
    <w:rsid w:val="000F1089"/>
    <w:rsid w:val="000F39F4"/>
    <w:rsid w:val="000F4315"/>
    <w:rsid w:val="000F4B79"/>
    <w:rsid w:val="000F6048"/>
    <w:rsid w:val="000F79C4"/>
    <w:rsid w:val="0010006D"/>
    <w:rsid w:val="00105DC6"/>
    <w:rsid w:val="00106065"/>
    <w:rsid w:val="00111B4E"/>
    <w:rsid w:val="00113E54"/>
    <w:rsid w:val="00114C27"/>
    <w:rsid w:val="00115543"/>
    <w:rsid w:val="00115B97"/>
    <w:rsid w:val="00115F84"/>
    <w:rsid w:val="00116F4A"/>
    <w:rsid w:val="001214E7"/>
    <w:rsid w:val="00121AEA"/>
    <w:rsid w:val="00122B29"/>
    <w:rsid w:val="00122F1E"/>
    <w:rsid w:val="001230A0"/>
    <w:rsid w:val="00123441"/>
    <w:rsid w:val="00123E70"/>
    <w:rsid w:val="001243EE"/>
    <w:rsid w:val="00133AFE"/>
    <w:rsid w:val="00134D11"/>
    <w:rsid w:val="00135FE8"/>
    <w:rsid w:val="00142A26"/>
    <w:rsid w:val="00144AE2"/>
    <w:rsid w:val="00146225"/>
    <w:rsid w:val="0015230F"/>
    <w:rsid w:val="0015349D"/>
    <w:rsid w:val="001546FF"/>
    <w:rsid w:val="00154E61"/>
    <w:rsid w:val="00156D1A"/>
    <w:rsid w:val="00160470"/>
    <w:rsid w:val="00165E0D"/>
    <w:rsid w:val="00171697"/>
    <w:rsid w:val="00172236"/>
    <w:rsid w:val="00175BE1"/>
    <w:rsid w:val="00176078"/>
    <w:rsid w:val="001814A1"/>
    <w:rsid w:val="00182940"/>
    <w:rsid w:val="001858F7"/>
    <w:rsid w:val="00186442"/>
    <w:rsid w:val="00192D05"/>
    <w:rsid w:val="001940C6"/>
    <w:rsid w:val="00194CE1"/>
    <w:rsid w:val="00197085"/>
    <w:rsid w:val="001A38A3"/>
    <w:rsid w:val="001A4251"/>
    <w:rsid w:val="001A67E8"/>
    <w:rsid w:val="001B0C87"/>
    <w:rsid w:val="001B19BA"/>
    <w:rsid w:val="001B3B84"/>
    <w:rsid w:val="001B4F02"/>
    <w:rsid w:val="001B5865"/>
    <w:rsid w:val="001C7D88"/>
    <w:rsid w:val="001D0D62"/>
    <w:rsid w:val="001D6BEC"/>
    <w:rsid w:val="001E4291"/>
    <w:rsid w:val="001E5545"/>
    <w:rsid w:val="001E78F0"/>
    <w:rsid w:val="001F063B"/>
    <w:rsid w:val="001F0720"/>
    <w:rsid w:val="001F10C6"/>
    <w:rsid w:val="001F2F6A"/>
    <w:rsid w:val="001F4B93"/>
    <w:rsid w:val="001F6EF5"/>
    <w:rsid w:val="001F76F9"/>
    <w:rsid w:val="00205E97"/>
    <w:rsid w:val="002060C3"/>
    <w:rsid w:val="002143FE"/>
    <w:rsid w:val="00217CBB"/>
    <w:rsid w:val="00221A26"/>
    <w:rsid w:val="00223CF2"/>
    <w:rsid w:val="002261C1"/>
    <w:rsid w:val="002313F6"/>
    <w:rsid w:val="00231939"/>
    <w:rsid w:val="00232649"/>
    <w:rsid w:val="00232C5E"/>
    <w:rsid w:val="00236931"/>
    <w:rsid w:val="0023785A"/>
    <w:rsid w:val="0024175D"/>
    <w:rsid w:val="00242FEE"/>
    <w:rsid w:val="00243721"/>
    <w:rsid w:val="0024420B"/>
    <w:rsid w:val="00245611"/>
    <w:rsid w:val="00246D91"/>
    <w:rsid w:val="002470A2"/>
    <w:rsid w:val="00252B44"/>
    <w:rsid w:val="00257D13"/>
    <w:rsid w:val="002605A7"/>
    <w:rsid w:val="0026088C"/>
    <w:rsid w:val="00260FFC"/>
    <w:rsid w:val="002667CA"/>
    <w:rsid w:val="0027590A"/>
    <w:rsid w:val="002761AA"/>
    <w:rsid w:val="002772B4"/>
    <w:rsid w:val="00281509"/>
    <w:rsid w:val="002837D6"/>
    <w:rsid w:val="00284CFE"/>
    <w:rsid w:val="00284FC3"/>
    <w:rsid w:val="00285A4C"/>
    <w:rsid w:val="002933C3"/>
    <w:rsid w:val="002940BD"/>
    <w:rsid w:val="00297EE6"/>
    <w:rsid w:val="002A3847"/>
    <w:rsid w:val="002A47D9"/>
    <w:rsid w:val="002A77A5"/>
    <w:rsid w:val="002A7DC4"/>
    <w:rsid w:val="002B572A"/>
    <w:rsid w:val="002C0819"/>
    <w:rsid w:val="002C13B9"/>
    <w:rsid w:val="002D17AA"/>
    <w:rsid w:val="002D289A"/>
    <w:rsid w:val="002D3BB9"/>
    <w:rsid w:val="002D67AE"/>
    <w:rsid w:val="002D6D46"/>
    <w:rsid w:val="002E039E"/>
    <w:rsid w:val="002E2A48"/>
    <w:rsid w:val="002E6168"/>
    <w:rsid w:val="002E6BAD"/>
    <w:rsid w:val="002E6C92"/>
    <w:rsid w:val="002E7754"/>
    <w:rsid w:val="002E7E77"/>
    <w:rsid w:val="002F06B9"/>
    <w:rsid w:val="002F08D9"/>
    <w:rsid w:val="002F2895"/>
    <w:rsid w:val="002F2B46"/>
    <w:rsid w:val="002F3CAF"/>
    <w:rsid w:val="002F46B1"/>
    <w:rsid w:val="002F76AA"/>
    <w:rsid w:val="00301A12"/>
    <w:rsid w:val="0030326C"/>
    <w:rsid w:val="003054C7"/>
    <w:rsid w:val="00307D4B"/>
    <w:rsid w:val="00310101"/>
    <w:rsid w:val="00310E58"/>
    <w:rsid w:val="00311F30"/>
    <w:rsid w:val="003138C4"/>
    <w:rsid w:val="00314FC5"/>
    <w:rsid w:val="003151CA"/>
    <w:rsid w:val="00315A19"/>
    <w:rsid w:val="00316775"/>
    <w:rsid w:val="003171C2"/>
    <w:rsid w:val="00321FE2"/>
    <w:rsid w:val="00325E81"/>
    <w:rsid w:val="003271CF"/>
    <w:rsid w:val="00327284"/>
    <w:rsid w:val="0033057C"/>
    <w:rsid w:val="00332734"/>
    <w:rsid w:val="003342FF"/>
    <w:rsid w:val="00334FC5"/>
    <w:rsid w:val="00336B03"/>
    <w:rsid w:val="00342200"/>
    <w:rsid w:val="0034456D"/>
    <w:rsid w:val="0034530C"/>
    <w:rsid w:val="00353AD1"/>
    <w:rsid w:val="003578F7"/>
    <w:rsid w:val="00367BB0"/>
    <w:rsid w:val="0037006F"/>
    <w:rsid w:val="00370888"/>
    <w:rsid w:val="00371D19"/>
    <w:rsid w:val="00373524"/>
    <w:rsid w:val="003763DE"/>
    <w:rsid w:val="003764F8"/>
    <w:rsid w:val="00381F25"/>
    <w:rsid w:val="003865BE"/>
    <w:rsid w:val="0039025D"/>
    <w:rsid w:val="00397F71"/>
    <w:rsid w:val="003A199A"/>
    <w:rsid w:val="003A1C63"/>
    <w:rsid w:val="003A2F9B"/>
    <w:rsid w:val="003A4EF4"/>
    <w:rsid w:val="003B54F2"/>
    <w:rsid w:val="003C02C6"/>
    <w:rsid w:val="003C2572"/>
    <w:rsid w:val="003C3C77"/>
    <w:rsid w:val="003C680E"/>
    <w:rsid w:val="003D0F78"/>
    <w:rsid w:val="003D2EE5"/>
    <w:rsid w:val="003D3542"/>
    <w:rsid w:val="003D36C4"/>
    <w:rsid w:val="003D4B98"/>
    <w:rsid w:val="003D56D8"/>
    <w:rsid w:val="003E60DB"/>
    <w:rsid w:val="003F6751"/>
    <w:rsid w:val="003F6FF2"/>
    <w:rsid w:val="00402AD9"/>
    <w:rsid w:val="00403ABC"/>
    <w:rsid w:val="00404F05"/>
    <w:rsid w:val="00407C3F"/>
    <w:rsid w:val="004136B5"/>
    <w:rsid w:val="00414241"/>
    <w:rsid w:val="0041487B"/>
    <w:rsid w:val="00416201"/>
    <w:rsid w:val="004163B3"/>
    <w:rsid w:val="004176DB"/>
    <w:rsid w:val="00420776"/>
    <w:rsid w:val="00420EB8"/>
    <w:rsid w:val="00425EA9"/>
    <w:rsid w:val="0043141E"/>
    <w:rsid w:val="004320D1"/>
    <w:rsid w:val="004334B2"/>
    <w:rsid w:val="0043453C"/>
    <w:rsid w:val="00435EEA"/>
    <w:rsid w:val="0043630B"/>
    <w:rsid w:val="0043743E"/>
    <w:rsid w:val="00440059"/>
    <w:rsid w:val="00441501"/>
    <w:rsid w:val="004431C5"/>
    <w:rsid w:val="004435C6"/>
    <w:rsid w:val="00447588"/>
    <w:rsid w:val="00447713"/>
    <w:rsid w:val="00450F88"/>
    <w:rsid w:val="00451EE5"/>
    <w:rsid w:val="00453263"/>
    <w:rsid w:val="00456123"/>
    <w:rsid w:val="00456D79"/>
    <w:rsid w:val="00461CCB"/>
    <w:rsid w:val="00462712"/>
    <w:rsid w:val="00463D40"/>
    <w:rsid w:val="0046406C"/>
    <w:rsid w:val="00466415"/>
    <w:rsid w:val="00467334"/>
    <w:rsid w:val="004701B2"/>
    <w:rsid w:val="00474043"/>
    <w:rsid w:val="004779AF"/>
    <w:rsid w:val="00481A4F"/>
    <w:rsid w:val="004828D2"/>
    <w:rsid w:val="004A2A74"/>
    <w:rsid w:val="004A4294"/>
    <w:rsid w:val="004B0427"/>
    <w:rsid w:val="004B07B8"/>
    <w:rsid w:val="004B0FD7"/>
    <w:rsid w:val="004B161F"/>
    <w:rsid w:val="004B2739"/>
    <w:rsid w:val="004B2AB1"/>
    <w:rsid w:val="004B2CE4"/>
    <w:rsid w:val="004B5567"/>
    <w:rsid w:val="004B67E7"/>
    <w:rsid w:val="004B6B15"/>
    <w:rsid w:val="004B6C60"/>
    <w:rsid w:val="004B79B0"/>
    <w:rsid w:val="004B7E95"/>
    <w:rsid w:val="004C0607"/>
    <w:rsid w:val="004C0A1D"/>
    <w:rsid w:val="004C207D"/>
    <w:rsid w:val="004C35D5"/>
    <w:rsid w:val="004C3B20"/>
    <w:rsid w:val="004C5F83"/>
    <w:rsid w:val="004D0A4B"/>
    <w:rsid w:val="004D4126"/>
    <w:rsid w:val="004D49D9"/>
    <w:rsid w:val="004D571B"/>
    <w:rsid w:val="004D6539"/>
    <w:rsid w:val="004E00B5"/>
    <w:rsid w:val="004E149B"/>
    <w:rsid w:val="004E3812"/>
    <w:rsid w:val="004E3AD4"/>
    <w:rsid w:val="004E53A2"/>
    <w:rsid w:val="004E60FD"/>
    <w:rsid w:val="004E7440"/>
    <w:rsid w:val="004E77C9"/>
    <w:rsid w:val="004E7F8F"/>
    <w:rsid w:val="004F0F87"/>
    <w:rsid w:val="004F21FF"/>
    <w:rsid w:val="004F3323"/>
    <w:rsid w:val="004F3C32"/>
    <w:rsid w:val="004F49E6"/>
    <w:rsid w:val="004F7B12"/>
    <w:rsid w:val="00510902"/>
    <w:rsid w:val="005109C8"/>
    <w:rsid w:val="00511784"/>
    <w:rsid w:val="00512B6A"/>
    <w:rsid w:val="00513641"/>
    <w:rsid w:val="0051403F"/>
    <w:rsid w:val="005239F9"/>
    <w:rsid w:val="00523FEF"/>
    <w:rsid w:val="0052461F"/>
    <w:rsid w:val="00524C05"/>
    <w:rsid w:val="00531215"/>
    <w:rsid w:val="005321EB"/>
    <w:rsid w:val="00535FC1"/>
    <w:rsid w:val="00536987"/>
    <w:rsid w:val="0054162A"/>
    <w:rsid w:val="00544073"/>
    <w:rsid w:val="0054443A"/>
    <w:rsid w:val="00546535"/>
    <w:rsid w:val="00550C50"/>
    <w:rsid w:val="00551BB4"/>
    <w:rsid w:val="0055242B"/>
    <w:rsid w:val="005627D7"/>
    <w:rsid w:val="00564DA4"/>
    <w:rsid w:val="00566F20"/>
    <w:rsid w:val="00570188"/>
    <w:rsid w:val="005717A9"/>
    <w:rsid w:val="00573D79"/>
    <w:rsid w:val="00574A94"/>
    <w:rsid w:val="00575245"/>
    <w:rsid w:val="005752FE"/>
    <w:rsid w:val="0057625D"/>
    <w:rsid w:val="00576B14"/>
    <w:rsid w:val="00581B8F"/>
    <w:rsid w:val="0058283B"/>
    <w:rsid w:val="0058581E"/>
    <w:rsid w:val="00590D8E"/>
    <w:rsid w:val="0059220D"/>
    <w:rsid w:val="00592D0B"/>
    <w:rsid w:val="005A017E"/>
    <w:rsid w:val="005A3D01"/>
    <w:rsid w:val="005A6446"/>
    <w:rsid w:val="005A6B8B"/>
    <w:rsid w:val="005B064B"/>
    <w:rsid w:val="005B330E"/>
    <w:rsid w:val="005B623E"/>
    <w:rsid w:val="005B6B2F"/>
    <w:rsid w:val="005B6D3F"/>
    <w:rsid w:val="005B7103"/>
    <w:rsid w:val="005C4438"/>
    <w:rsid w:val="005C57E1"/>
    <w:rsid w:val="005C7355"/>
    <w:rsid w:val="005D081A"/>
    <w:rsid w:val="005D1DE3"/>
    <w:rsid w:val="005D208A"/>
    <w:rsid w:val="005D216A"/>
    <w:rsid w:val="005D31DD"/>
    <w:rsid w:val="005D4BCC"/>
    <w:rsid w:val="005D61EF"/>
    <w:rsid w:val="005D633A"/>
    <w:rsid w:val="005D7E70"/>
    <w:rsid w:val="005E2C4A"/>
    <w:rsid w:val="005E577C"/>
    <w:rsid w:val="005E58F9"/>
    <w:rsid w:val="005E6587"/>
    <w:rsid w:val="005E726D"/>
    <w:rsid w:val="005F1061"/>
    <w:rsid w:val="005F11ED"/>
    <w:rsid w:val="005F1DAF"/>
    <w:rsid w:val="005F5B77"/>
    <w:rsid w:val="005F6377"/>
    <w:rsid w:val="006001BA"/>
    <w:rsid w:val="00601BF8"/>
    <w:rsid w:val="0060356C"/>
    <w:rsid w:val="0060398F"/>
    <w:rsid w:val="00605DAE"/>
    <w:rsid w:val="00610ECD"/>
    <w:rsid w:val="006156DB"/>
    <w:rsid w:val="00615C5F"/>
    <w:rsid w:val="006179B6"/>
    <w:rsid w:val="0062248E"/>
    <w:rsid w:val="0062736D"/>
    <w:rsid w:val="006275AB"/>
    <w:rsid w:val="00627738"/>
    <w:rsid w:val="0063141E"/>
    <w:rsid w:val="00631EBC"/>
    <w:rsid w:val="006339A2"/>
    <w:rsid w:val="00641005"/>
    <w:rsid w:val="00643784"/>
    <w:rsid w:val="00643A96"/>
    <w:rsid w:val="006447A9"/>
    <w:rsid w:val="006447F5"/>
    <w:rsid w:val="0065049D"/>
    <w:rsid w:val="006517C3"/>
    <w:rsid w:val="00651A34"/>
    <w:rsid w:val="00651BE8"/>
    <w:rsid w:val="00653AE3"/>
    <w:rsid w:val="00653D87"/>
    <w:rsid w:val="00655A06"/>
    <w:rsid w:val="00656745"/>
    <w:rsid w:val="006607F5"/>
    <w:rsid w:val="006662C5"/>
    <w:rsid w:val="00666646"/>
    <w:rsid w:val="00671EC0"/>
    <w:rsid w:val="00675AEF"/>
    <w:rsid w:val="00675BDB"/>
    <w:rsid w:val="0067624C"/>
    <w:rsid w:val="00680269"/>
    <w:rsid w:val="006802E7"/>
    <w:rsid w:val="0068119B"/>
    <w:rsid w:val="006818E2"/>
    <w:rsid w:val="006834BE"/>
    <w:rsid w:val="00683AEF"/>
    <w:rsid w:val="0068405E"/>
    <w:rsid w:val="0068472C"/>
    <w:rsid w:val="006877BA"/>
    <w:rsid w:val="00691102"/>
    <w:rsid w:val="00693CC3"/>
    <w:rsid w:val="0069406B"/>
    <w:rsid w:val="00696C04"/>
    <w:rsid w:val="006A081F"/>
    <w:rsid w:val="006A68F3"/>
    <w:rsid w:val="006A7A94"/>
    <w:rsid w:val="006B0865"/>
    <w:rsid w:val="006B0D3C"/>
    <w:rsid w:val="006B1702"/>
    <w:rsid w:val="006B29F7"/>
    <w:rsid w:val="006B4C49"/>
    <w:rsid w:val="006B4FD1"/>
    <w:rsid w:val="006B7792"/>
    <w:rsid w:val="006C057B"/>
    <w:rsid w:val="006C2990"/>
    <w:rsid w:val="006C3B21"/>
    <w:rsid w:val="006C5DB3"/>
    <w:rsid w:val="006D263F"/>
    <w:rsid w:val="006D3F45"/>
    <w:rsid w:val="006D579E"/>
    <w:rsid w:val="006E6EC1"/>
    <w:rsid w:val="006E7209"/>
    <w:rsid w:val="006F38C0"/>
    <w:rsid w:val="006F4519"/>
    <w:rsid w:val="006F4A50"/>
    <w:rsid w:val="006F51B9"/>
    <w:rsid w:val="006F57C0"/>
    <w:rsid w:val="006F5899"/>
    <w:rsid w:val="007011DF"/>
    <w:rsid w:val="00711E87"/>
    <w:rsid w:val="00715129"/>
    <w:rsid w:val="007157A9"/>
    <w:rsid w:val="00715DBB"/>
    <w:rsid w:val="00716028"/>
    <w:rsid w:val="00717FA8"/>
    <w:rsid w:val="00721FDB"/>
    <w:rsid w:val="00722D3D"/>
    <w:rsid w:val="0072359F"/>
    <w:rsid w:val="00723668"/>
    <w:rsid w:val="00725FF3"/>
    <w:rsid w:val="00726EEF"/>
    <w:rsid w:val="0073630D"/>
    <w:rsid w:val="00740B21"/>
    <w:rsid w:val="0074121A"/>
    <w:rsid w:val="007423D9"/>
    <w:rsid w:val="007435BA"/>
    <w:rsid w:val="007442FD"/>
    <w:rsid w:val="007445F9"/>
    <w:rsid w:val="007454A8"/>
    <w:rsid w:val="00751439"/>
    <w:rsid w:val="00751826"/>
    <w:rsid w:val="00752356"/>
    <w:rsid w:val="00754DDA"/>
    <w:rsid w:val="00760A0D"/>
    <w:rsid w:val="00762A8E"/>
    <w:rsid w:val="00762CED"/>
    <w:rsid w:val="00766884"/>
    <w:rsid w:val="007679A2"/>
    <w:rsid w:val="0077013B"/>
    <w:rsid w:val="00772355"/>
    <w:rsid w:val="00776865"/>
    <w:rsid w:val="00781AD5"/>
    <w:rsid w:val="00782C3A"/>
    <w:rsid w:val="00785292"/>
    <w:rsid w:val="00786ACB"/>
    <w:rsid w:val="00797113"/>
    <w:rsid w:val="007A0391"/>
    <w:rsid w:val="007A0A1A"/>
    <w:rsid w:val="007A0D58"/>
    <w:rsid w:val="007A1324"/>
    <w:rsid w:val="007A2076"/>
    <w:rsid w:val="007B0872"/>
    <w:rsid w:val="007B2AE7"/>
    <w:rsid w:val="007B43CD"/>
    <w:rsid w:val="007B4DB7"/>
    <w:rsid w:val="007B5710"/>
    <w:rsid w:val="007B7AAD"/>
    <w:rsid w:val="007C3A0D"/>
    <w:rsid w:val="007C3AC7"/>
    <w:rsid w:val="007C623F"/>
    <w:rsid w:val="007D3198"/>
    <w:rsid w:val="007D639E"/>
    <w:rsid w:val="007D6CAC"/>
    <w:rsid w:val="007D730B"/>
    <w:rsid w:val="007E33E6"/>
    <w:rsid w:val="007E3669"/>
    <w:rsid w:val="007E3CA4"/>
    <w:rsid w:val="007E3E4F"/>
    <w:rsid w:val="007F32BF"/>
    <w:rsid w:val="007F610D"/>
    <w:rsid w:val="007F6444"/>
    <w:rsid w:val="007F7C69"/>
    <w:rsid w:val="007F7DB1"/>
    <w:rsid w:val="008012D8"/>
    <w:rsid w:val="00802C32"/>
    <w:rsid w:val="00804FBA"/>
    <w:rsid w:val="00805D2A"/>
    <w:rsid w:val="0080696E"/>
    <w:rsid w:val="00814369"/>
    <w:rsid w:val="00814C5E"/>
    <w:rsid w:val="0081683C"/>
    <w:rsid w:val="00817C6D"/>
    <w:rsid w:val="00820E67"/>
    <w:rsid w:val="00820ED7"/>
    <w:rsid w:val="008258D2"/>
    <w:rsid w:val="008269D0"/>
    <w:rsid w:val="0083026A"/>
    <w:rsid w:val="00831482"/>
    <w:rsid w:val="00832115"/>
    <w:rsid w:val="008339CA"/>
    <w:rsid w:val="00833EFD"/>
    <w:rsid w:val="008340CE"/>
    <w:rsid w:val="008344D7"/>
    <w:rsid w:val="008359BF"/>
    <w:rsid w:val="00836084"/>
    <w:rsid w:val="00836A3C"/>
    <w:rsid w:val="00840153"/>
    <w:rsid w:val="008406C1"/>
    <w:rsid w:val="00841E5A"/>
    <w:rsid w:val="00842E13"/>
    <w:rsid w:val="00845973"/>
    <w:rsid w:val="00846B6E"/>
    <w:rsid w:val="00847964"/>
    <w:rsid w:val="008505F7"/>
    <w:rsid w:val="00851A07"/>
    <w:rsid w:val="00852448"/>
    <w:rsid w:val="00852637"/>
    <w:rsid w:val="008536B7"/>
    <w:rsid w:val="00854B25"/>
    <w:rsid w:val="0085664D"/>
    <w:rsid w:val="008569B7"/>
    <w:rsid w:val="00856DED"/>
    <w:rsid w:val="00861D6F"/>
    <w:rsid w:val="00864A12"/>
    <w:rsid w:val="0086517F"/>
    <w:rsid w:val="00865AF1"/>
    <w:rsid w:val="008669ED"/>
    <w:rsid w:val="00873FDE"/>
    <w:rsid w:val="00875892"/>
    <w:rsid w:val="00875CAB"/>
    <w:rsid w:val="0087609C"/>
    <w:rsid w:val="0087640F"/>
    <w:rsid w:val="008822F4"/>
    <w:rsid w:val="008878D2"/>
    <w:rsid w:val="0089206B"/>
    <w:rsid w:val="00896DFB"/>
    <w:rsid w:val="008A37F6"/>
    <w:rsid w:val="008A45AC"/>
    <w:rsid w:val="008A569D"/>
    <w:rsid w:val="008A5CE2"/>
    <w:rsid w:val="008A60C2"/>
    <w:rsid w:val="008B16BD"/>
    <w:rsid w:val="008B294E"/>
    <w:rsid w:val="008B69B8"/>
    <w:rsid w:val="008B7F16"/>
    <w:rsid w:val="008C06A8"/>
    <w:rsid w:val="008C09A6"/>
    <w:rsid w:val="008C0B0D"/>
    <w:rsid w:val="008C45B9"/>
    <w:rsid w:val="008C4C00"/>
    <w:rsid w:val="008D20DA"/>
    <w:rsid w:val="008D7FCB"/>
    <w:rsid w:val="008E02AA"/>
    <w:rsid w:val="008E103C"/>
    <w:rsid w:val="008E2033"/>
    <w:rsid w:val="008E27FB"/>
    <w:rsid w:val="008E2E30"/>
    <w:rsid w:val="008F0DE3"/>
    <w:rsid w:val="008F112E"/>
    <w:rsid w:val="008F1AF6"/>
    <w:rsid w:val="008F2056"/>
    <w:rsid w:val="008F5A65"/>
    <w:rsid w:val="008F60F8"/>
    <w:rsid w:val="008F7FFE"/>
    <w:rsid w:val="00900A83"/>
    <w:rsid w:val="0090104B"/>
    <w:rsid w:val="00903F6C"/>
    <w:rsid w:val="0090693A"/>
    <w:rsid w:val="0091257D"/>
    <w:rsid w:val="00917446"/>
    <w:rsid w:val="00921A30"/>
    <w:rsid w:val="00922E2C"/>
    <w:rsid w:val="0092319D"/>
    <w:rsid w:val="00925518"/>
    <w:rsid w:val="00925C1C"/>
    <w:rsid w:val="00927C36"/>
    <w:rsid w:val="00932D53"/>
    <w:rsid w:val="0093355D"/>
    <w:rsid w:val="0093438E"/>
    <w:rsid w:val="00940E5D"/>
    <w:rsid w:val="009450A3"/>
    <w:rsid w:val="009505B4"/>
    <w:rsid w:val="0095383A"/>
    <w:rsid w:val="00956B16"/>
    <w:rsid w:val="009605D8"/>
    <w:rsid w:val="00962466"/>
    <w:rsid w:val="00962AB8"/>
    <w:rsid w:val="00966FC0"/>
    <w:rsid w:val="00970170"/>
    <w:rsid w:val="00973616"/>
    <w:rsid w:val="00985BE3"/>
    <w:rsid w:val="0099009D"/>
    <w:rsid w:val="00991D53"/>
    <w:rsid w:val="00992357"/>
    <w:rsid w:val="00992AB8"/>
    <w:rsid w:val="00995240"/>
    <w:rsid w:val="00995759"/>
    <w:rsid w:val="00995C2C"/>
    <w:rsid w:val="009A26B3"/>
    <w:rsid w:val="009A6152"/>
    <w:rsid w:val="009A7029"/>
    <w:rsid w:val="009B12D1"/>
    <w:rsid w:val="009B2E76"/>
    <w:rsid w:val="009B311D"/>
    <w:rsid w:val="009B3DBD"/>
    <w:rsid w:val="009B4DE7"/>
    <w:rsid w:val="009B7850"/>
    <w:rsid w:val="009C231C"/>
    <w:rsid w:val="009C36AF"/>
    <w:rsid w:val="009D5FEC"/>
    <w:rsid w:val="009D65F0"/>
    <w:rsid w:val="009D6FA1"/>
    <w:rsid w:val="009E144F"/>
    <w:rsid w:val="009E2216"/>
    <w:rsid w:val="009E296B"/>
    <w:rsid w:val="009E2C81"/>
    <w:rsid w:val="009E345A"/>
    <w:rsid w:val="009E540B"/>
    <w:rsid w:val="009E5A77"/>
    <w:rsid w:val="009F48CC"/>
    <w:rsid w:val="009F7E22"/>
    <w:rsid w:val="00A0139D"/>
    <w:rsid w:val="00A01F3A"/>
    <w:rsid w:val="00A06753"/>
    <w:rsid w:val="00A13EC1"/>
    <w:rsid w:val="00A14167"/>
    <w:rsid w:val="00A146AB"/>
    <w:rsid w:val="00A16EA5"/>
    <w:rsid w:val="00A17B37"/>
    <w:rsid w:val="00A21BCF"/>
    <w:rsid w:val="00A22925"/>
    <w:rsid w:val="00A2324D"/>
    <w:rsid w:val="00A27C8A"/>
    <w:rsid w:val="00A3063F"/>
    <w:rsid w:val="00A309D3"/>
    <w:rsid w:val="00A33BEA"/>
    <w:rsid w:val="00A40F3F"/>
    <w:rsid w:val="00A43ED9"/>
    <w:rsid w:val="00A516AA"/>
    <w:rsid w:val="00A55856"/>
    <w:rsid w:val="00A634E6"/>
    <w:rsid w:val="00A646F6"/>
    <w:rsid w:val="00A74B80"/>
    <w:rsid w:val="00A75A13"/>
    <w:rsid w:val="00A76D9E"/>
    <w:rsid w:val="00A770F5"/>
    <w:rsid w:val="00A84E51"/>
    <w:rsid w:val="00A86771"/>
    <w:rsid w:val="00A929EB"/>
    <w:rsid w:val="00A93660"/>
    <w:rsid w:val="00A95539"/>
    <w:rsid w:val="00AA004E"/>
    <w:rsid w:val="00AA0B76"/>
    <w:rsid w:val="00AA1B47"/>
    <w:rsid w:val="00AA4236"/>
    <w:rsid w:val="00AA4460"/>
    <w:rsid w:val="00AA6322"/>
    <w:rsid w:val="00AA7C56"/>
    <w:rsid w:val="00AB29C9"/>
    <w:rsid w:val="00AB74B3"/>
    <w:rsid w:val="00AB75F2"/>
    <w:rsid w:val="00AC2712"/>
    <w:rsid w:val="00AC5527"/>
    <w:rsid w:val="00AC5BF7"/>
    <w:rsid w:val="00AD2F67"/>
    <w:rsid w:val="00AE1854"/>
    <w:rsid w:val="00AE4AD0"/>
    <w:rsid w:val="00AE7F09"/>
    <w:rsid w:val="00AE7FFE"/>
    <w:rsid w:val="00AF0348"/>
    <w:rsid w:val="00AF08D2"/>
    <w:rsid w:val="00AF113D"/>
    <w:rsid w:val="00AF1708"/>
    <w:rsid w:val="00AF1B1A"/>
    <w:rsid w:val="00AF6358"/>
    <w:rsid w:val="00AF70D3"/>
    <w:rsid w:val="00B05224"/>
    <w:rsid w:val="00B07852"/>
    <w:rsid w:val="00B10BAC"/>
    <w:rsid w:val="00B12680"/>
    <w:rsid w:val="00B20B11"/>
    <w:rsid w:val="00B2158D"/>
    <w:rsid w:val="00B231C4"/>
    <w:rsid w:val="00B24B4D"/>
    <w:rsid w:val="00B26293"/>
    <w:rsid w:val="00B269A0"/>
    <w:rsid w:val="00B31369"/>
    <w:rsid w:val="00B3660E"/>
    <w:rsid w:val="00B36747"/>
    <w:rsid w:val="00B379CE"/>
    <w:rsid w:val="00B410BB"/>
    <w:rsid w:val="00B44D91"/>
    <w:rsid w:val="00B500B6"/>
    <w:rsid w:val="00B503D8"/>
    <w:rsid w:val="00B5041D"/>
    <w:rsid w:val="00B50D5C"/>
    <w:rsid w:val="00B50DB8"/>
    <w:rsid w:val="00B52C31"/>
    <w:rsid w:val="00B53A9A"/>
    <w:rsid w:val="00B54B6A"/>
    <w:rsid w:val="00B550D1"/>
    <w:rsid w:val="00B55A8E"/>
    <w:rsid w:val="00B613E4"/>
    <w:rsid w:val="00B61490"/>
    <w:rsid w:val="00B6460E"/>
    <w:rsid w:val="00B64A33"/>
    <w:rsid w:val="00B65E64"/>
    <w:rsid w:val="00B6729F"/>
    <w:rsid w:val="00B714A5"/>
    <w:rsid w:val="00B728F9"/>
    <w:rsid w:val="00B77451"/>
    <w:rsid w:val="00B823D0"/>
    <w:rsid w:val="00B831CC"/>
    <w:rsid w:val="00B869BD"/>
    <w:rsid w:val="00B91442"/>
    <w:rsid w:val="00B92D16"/>
    <w:rsid w:val="00B935A2"/>
    <w:rsid w:val="00B9439D"/>
    <w:rsid w:val="00B94590"/>
    <w:rsid w:val="00B94997"/>
    <w:rsid w:val="00B96FEE"/>
    <w:rsid w:val="00BA0486"/>
    <w:rsid w:val="00BA3070"/>
    <w:rsid w:val="00BA3D92"/>
    <w:rsid w:val="00BB2DB6"/>
    <w:rsid w:val="00BB366E"/>
    <w:rsid w:val="00BB398C"/>
    <w:rsid w:val="00BB444C"/>
    <w:rsid w:val="00BB6423"/>
    <w:rsid w:val="00BB6B6D"/>
    <w:rsid w:val="00BC0FDE"/>
    <w:rsid w:val="00BC1269"/>
    <w:rsid w:val="00BC2D5A"/>
    <w:rsid w:val="00BC35D4"/>
    <w:rsid w:val="00BC53EC"/>
    <w:rsid w:val="00BC5542"/>
    <w:rsid w:val="00BC5BFE"/>
    <w:rsid w:val="00BC7006"/>
    <w:rsid w:val="00BC7B5C"/>
    <w:rsid w:val="00BC7F66"/>
    <w:rsid w:val="00BD0384"/>
    <w:rsid w:val="00BD0CBA"/>
    <w:rsid w:val="00BD2411"/>
    <w:rsid w:val="00BD46EC"/>
    <w:rsid w:val="00BD56AA"/>
    <w:rsid w:val="00BD5B24"/>
    <w:rsid w:val="00BD6933"/>
    <w:rsid w:val="00BE06A3"/>
    <w:rsid w:val="00BE7D03"/>
    <w:rsid w:val="00BF1A27"/>
    <w:rsid w:val="00BF26B2"/>
    <w:rsid w:val="00BF2A2A"/>
    <w:rsid w:val="00BF2D2C"/>
    <w:rsid w:val="00BF3FAF"/>
    <w:rsid w:val="00BF5DC5"/>
    <w:rsid w:val="00BF68D8"/>
    <w:rsid w:val="00C02925"/>
    <w:rsid w:val="00C04BC6"/>
    <w:rsid w:val="00C057F1"/>
    <w:rsid w:val="00C10D66"/>
    <w:rsid w:val="00C11735"/>
    <w:rsid w:val="00C12CA6"/>
    <w:rsid w:val="00C131CB"/>
    <w:rsid w:val="00C15A40"/>
    <w:rsid w:val="00C16507"/>
    <w:rsid w:val="00C1715F"/>
    <w:rsid w:val="00C20F4C"/>
    <w:rsid w:val="00C24DBA"/>
    <w:rsid w:val="00C30E50"/>
    <w:rsid w:val="00C313A4"/>
    <w:rsid w:val="00C31D29"/>
    <w:rsid w:val="00C31F24"/>
    <w:rsid w:val="00C34472"/>
    <w:rsid w:val="00C36026"/>
    <w:rsid w:val="00C37C98"/>
    <w:rsid w:val="00C4083A"/>
    <w:rsid w:val="00C421ED"/>
    <w:rsid w:val="00C42E1F"/>
    <w:rsid w:val="00C44068"/>
    <w:rsid w:val="00C44164"/>
    <w:rsid w:val="00C50D0A"/>
    <w:rsid w:val="00C512F5"/>
    <w:rsid w:val="00C51F1C"/>
    <w:rsid w:val="00C5218D"/>
    <w:rsid w:val="00C53617"/>
    <w:rsid w:val="00C53940"/>
    <w:rsid w:val="00C53FD1"/>
    <w:rsid w:val="00C60FC3"/>
    <w:rsid w:val="00C611E1"/>
    <w:rsid w:val="00C65EE6"/>
    <w:rsid w:val="00C7645A"/>
    <w:rsid w:val="00C856FC"/>
    <w:rsid w:val="00C859A4"/>
    <w:rsid w:val="00C85FEF"/>
    <w:rsid w:val="00C863DC"/>
    <w:rsid w:val="00C87CF8"/>
    <w:rsid w:val="00C90240"/>
    <w:rsid w:val="00C90497"/>
    <w:rsid w:val="00C90AB5"/>
    <w:rsid w:val="00C9382C"/>
    <w:rsid w:val="00CA020E"/>
    <w:rsid w:val="00CA11DB"/>
    <w:rsid w:val="00CA2BDF"/>
    <w:rsid w:val="00CA4116"/>
    <w:rsid w:val="00CA586E"/>
    <w:rsid w:val="00CB065B"/>
    <w:rsid w:val="00CB545E"/>
    <w:rsid w:val="00CB5F8E"/>
    <w:rsid w:val="00CB655E"/>
    <w:rsid w:val="00CB6905"/>
    <w:rsid w:val="00CB7EFE"/>
    <w:rsid w:val="00CC4C91"/>
    <w:rsid w:val="00CC7140"/>
    <w:rsid w:val="00CC7A08"/>
    <w:rsid w:val="00CD04AE"/>
    <w:rsid w:val="00CD6433"/>
    <w:rsid w:val="00CD768B"/>
    <w:rsid w:val="00CE0B62"/>
    <w:rsid w:val="00CE31AE"/>
    <w:rsid w:val="00CE49DB"/>
    <w:rsid w:val="00CE4CCF"/>
    <w:rsid w:val="00CE50E9"/>
    <w:rsid w:val="00CE5ADB"/>
    <w:rsid w:val="00CE5AE7"/>
    <w:rsid w:val="00CE645B"/>
    <w:rsid w:val="00CF01DF"/>
    <w:rsid w:val="00CF4074"/>
    <w:rsid w:val="00CF508E"/>
    <w:rsid w:val="00CF622C"/>
    <w:rsid w:val="00CF6BBE"/>
    <w:rsid w:val="00CF6C74"/>
    <w:rsid w:val="00CF7CB9"/>
    <w:rsid w:val="00CF7D8F"/>
    <w:rsid w:val="00D07B32"/>
    <w:rsid w:val="00D07D9E"/>
    <w:rsid w:val="00D10BE5"/>
    <w:rsid w:val="00D12471"/>
    <w:rsid w:val="00D138D3"/>
    <w:rsid w:val="00D13F95"/>
    <w:rsid w:val="00D150B0"/>
    <w:rsid w:val="00D1696B"/>
    <w:rsid w:val="00D204A6"/>
    <w:rsid w:val="00D20AEB"/>
    <w:rsid w:val="00D22F5B"/>
    <w:rsid w:val="00D24141"/>
    <w:rsid w:val="00D2559A"/>
    <w:rsid w:val="00D25C87"/>
    <w:rsid w:val="00D32956"/>
    <w:rsid w:val="00D346D6"/>
    <w:rsid w:val="00D3565C"/>
    <w:rsid w:val="00D36712"/>
    <w:rsid w:val="00D429B3"/>
    <w:rsid w:val="00D42C92"/>
    <w:rsid w:val="00D444E3"/>
    <w:rsid w:val="00D45C5A"/>
    <w:rsid w:val="00D47F65"/>
    <w:rsid w:val="00D53AB7"/>
    <w:rsid w:val="00D54E25"/>
    <w:rsid w:val="00D6016C"/>
    <w:rsid w:val="00D6151B"/>
    <w:rsid w:val="00D618C3"/>
    <w:rsid w:val="00D62A32"/>
    <w:rsid w:val="00D664BD"/>
    <w:rsid w:val="00D674F5"/>
    <w:rsid w:val="00D67DD5"/>
    <w:rsid w:val="00D707E9"/>
    <w:rsid w:val="00D750E0"/>
    <w:rsid w:val="00D75787"/>
    <w:rsid w:val="00D758E9"/>
    <w:rsid w:val="00D7703C"/>
    <w:rsid w:val="00D805A7"/>
    <w:rsid w:val="00D80FE1"/>
    <w:rsid w:val="00D81530"/>
    <w:rsid w:val="00D81F60"/>
    <w:rsid w:val="00D8342A"/>
    <w:rsid w:val="00D85785"/>
    <w:rsid w:val="00D90A7E"/>
    <w:rsid w:val="00D92314"/>
    <w:rsid w:val="00D935CD"/>
    <w:rsid w:val="00D957E8"/>
    <w:rsid w:val="00D971B6"/>
    <w:rsid w:val="00DA1B4D"/>
    <w:rsid w:val="00DA2875"/>
    <w:rsid w:val="00DA6634"/>
    <w:rsid w:val="00DA7699"/>
    <w:rsid w:val="00DA7C19"/>
    <w:rsid w:val="00DB2986"/>
    <w:rsid w:val="00DB4E77"/>
    <w:rsid w:val="00DB7084"/>
    <w:rsid w:val="00DC3468"/>
    <w:rsid w:val="00DC3A46"/>
    <w:rsid w:val="00DC534E"/>
    <w:rsid w:val="00DC55A8"/>
    <w:rsid w:val="00DC6AB5"/>
    <w:rsid w:val="00DC7629"/>
    <w:rsid w:val="00DC7EE1"/>
    <w:rsid w:val="00DD4F41"/>
    <w:rsid w:val="00DD55D0"/>
    <w:rsid w:val="00DD735F"/>
    <w:rsid w:val="00DE2A4E"/>
    <w:rsid w:val="00DE2DC8"/>
    <w:rsid w:val="00DE593C"/>
    <w:rsid w:val="00DF092E"/>
    <w:rsid w:val="00DF23A3"/>
    <w:rsid w:val="00DF353B"/>
    <w:rsid w:val="00DF6F42"/>
    <w:rsid w:val="00DF7106"/>
    <w:rsid w:val="00DF71A4"/>
    <w:rsid w:val="00DF7BBC"/>
    <w:rsid w:val="00E00A40"/>
    <w:rsid w:val="00E01976"/>
    <w:rsid w:val="00E0663D"/>
    <w:rsid w:val="00E067B9"/>
    <w:rsid w:val="00E11311"/>
    <w:rsid w:val="00E12D49"/>
    <w:rsid w:val="00E1350C"/>
    <w:rsid w:val="00E1527F"/>
    <w:rsid w:val="00E1605B"/>
    <w:rsid w:val="00E24D6D"/>
    <w:rsid w:val="00E2502D"/>
    <w:rsid w:val="00E2563B"/>
    <w:rsid w:val="00E277F8"/>
    <w:rsid w:val="00E34CA9"/>
    <w:rsid w:val="00E37000"/>
    <w:rsid w:val="00E4093C"/>
    <w:rsid w:val="00E43454"/>
    <w:rsid w:val="00E4386B"/>
    <w:rsid w:val="00E45564"/>
    <w:rsid w:val="00E45619"/>
    <w:rsid w:val="00E47951"/>
    <w:rsid w:val="00E502EC"/>
    <w:rsid w:val="00E53096"/>
    <w:rsid w:val="00E53529"/>
    <w:rsid w:val="00E53A37"/>
    <w:rsid w:val="00E55954"/>
    <w:rsid w:val="00E57583"/>
    <w:rsid w:val="00E6286F"/>
    <w:rsid w:val="00E63496"/>
    <w:rsid w:val="00E63A93"/>
    <w:rsid w:val="00E64414"/>
    <w:rsid w:val="00E6477B"/>
    <w:rsid w:val="00E66880"/>
    <w:rsid w:val="00E67C7D"/>
    <w:rsid w:val="00E73E6C"/>
    <w:rsid w:val="00E76267"/>
    <w:rsid w:val="00E762D0"/>
    <w:rsid w:val="00E766E6"/>
    <w:rsid w:val="00E767B4"/>
    <w:rsid w:val="00E809A4"/>
    <w:rsid w:val="00E80CE6"/>
    <w:rsid w:val="00E85ADB"/>
    <w:rsid w:val="00E87867"/>
    <w:rsid w:val="00E90632"/>
    <w:rsid w:val="00E936A7"/>
    <w:rsid w:val="00EA7BA6"/>
    <w:rsid w:val="00EA7E3A"/>
    <w:rsid w:val="00EB01CB"/>
    <w:rsid w:val="00EB05E8"/>
    <w:rsid w:val="00EB3216"/>
    <w:rsid w:val="00EB355A"/>
    <w:rsid w:val="00EB4CAA"/>
    <w:rsid w:val="00EB5604"/>
    <w:rsid w:val="00EB7217"/>
    <w:rsid w:val="00EC66A7"/>
    <w:rsid w:val="00EC6BBE"/>
    <w:rsid w:val="00EC767D"/>
    <w:rsid w:val="00ED1E72"/>
    <w:rsid w:val="00ED3733"/>
    <w:rsid w:val="00ED5016"/>
    <w:rsid w:val="00ED5825"/>
    <w:rsid w:val="00ED58AF"/>
    <w:rsid w:val="00ED6AE4"/>
    <w:rsid w:val="00EE0D8D"/>
    <w:rsid w:val="00EE6AF5"/>
    <w:rsid w:val="00EF2372"/>
    <w:rsid w:val="00EF5EA0"/>
    <w:rsid w:val="00EF7D99"/>
    <w:rsid w:val="00EF7F21"/>
    <w:rsid w:val="00F00D69"/>
    <w:rsid w:val="00F02D76"/>
    <w:rsid w:val="00F02E78"/>
    <w:rsid w:val="00F03647"/>
    <w:rsid w:val="00F04C70"/>
    <w:rsid w:val="00F13D0A"/>
    <w:rsid w:val="00F14721"/>
    <w:rsid w:val="00F16119"/>
    <w:rsid w:val="00F16682"/>
    <w:rsid w:val="00F216BF"/>
    <w:rsid w:val="00F24696"/>
    <w:rsid w:val="00F24D93"/>
    <w:rsid w:val="00F24FB8"/>
    <w:rsid w:val="00F25A69"/>
    <w:rsid w:val="00F2673A"/>
    <w:rsid w:val="00F3075C"/>
    <w:rsid w:val="00F3648D"/>
    <w:rsid w:val="00F3667D"/>
    <w:rsid w:val="00F40CE8"/>
    <w:rsid w:val="00F40FF6"/>
    <w:rsid w:val="00F46E7E"/>
    <w:rsid w:val="00F477BC"/>
    <w:rsid w:val="00F5025D"/>
    <w:rsid w:val="00F51C87"/>
    <w:rsid w:val="00F52972"/>
    <w:rsid w:val="00F54329"/>
    <w:rsid w:val="00F60B05"/>
    <w:rsid w:val="00F62D6D"/>
    <w:rsid w:val="00F63F3F"/>
    <w:rsid w:val="00F64652"/>
    <w:rsid w:val="00F70E2A"/>
    <w:rsid w:val="00F72992"/>
    <w:rsid w:val="00F72B68"/>
    <w:rsid w:val="00F73388"/>
    <w:rsid w:val="00F7396C"/>
    <w:rsid w:val="00F75984"/>
    <w:rsid w:val="00F75E5F"/>
    <w:rsid w:val="00F769F9"/>
    <w:rsid w:val="00F80EF8"/>
    <w:rsid w:val="00F815C2"/>
    <w:rsid w:val="00F8688F"/>
    <w:rsid w:val="00F90A18"/>
    <w:rsid w:val="00F90EA0"/>
    <w:rsid w:val="00F97274"/>
    <w:rsid w:val="00F97B18"/>
    <w:rsid w:val="00FA29B4"/>
    <w:rsid w:val="00FA3D51"/>
    <w:rsid w:val="00FA7D3C"/>
    <w:rsid w:val="00FB0BFA"/>
    <w:rsid w:val="00FB2BCD"/>
    <w:rsid w:val="00FC075E"/>
    <w:rsid w:val="00FC2E55"/>
    <w:rsid w:val="00FC5E74"/>
    <w:rsid w:val="00FD2AAB"/>
    <w:rsid w:val="00FD4712"/>
    <w:rsid w:val="00FD7574"/>
    <w:rsid w:val="00FE2E70"/>
    <w:rsid w:val="00FF0F59"/>
    <w:rsid w:val="00FF101A"/>
    <w:rsid w:val="00FF4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AEB"/>
    <w:rPr>
      <w:sz w:val="24"/>
      <w:szCs w:val="24"/>
    </w:rPr>
  </w:style>
  <w:style w:type="paragraph" w:styleId="Heading1">
    <w:name w:val="heading 1"/>
    <w:basedOn w:val="Normal"/>
    <w:next w:val="Normal"/>
    <w:link w:val="Heading1Char"/>
    <w:uiPriority w:val="99"/>
    <w:qFormat/>
    <w:rsid w:val="002470A2"/>
    <w:pPr>
      <w:keepNext/>
      <w:pageBreakBefore/>
      <w:widowControl w:val="0"/>
      <w:numPr>
        <w:numId w:val="5"/>
      </w:numPr>
      <w:pBdr>
        <w:top w:val="single" w:sz="8" w:space="15" w:color="auto"/>
        <w:bottom w:val="single" w:sz="4" w:space="10" w:color="auto"/>
      </w:pBdr>
      <w:spacing w:before="240" w:after="360" w:line="360" w:lineRule="auto"/>
      <w:jc w:val="center"/>
      <w:outlineLvl w:val="0"/>
    </w:pPr>
    <w:rPr>
      <w:b/>
      <w:kern w:val="28"/>
      <w:sz w:val="28"/>
      <w:szCs w:val="20"/>
    </w:rPr>
  </w:style>
  <w:style w:type="paragraph" w:styleId="Heading2">
    <w:name w:val="heading 2"/>
    <w:basedOn w:val="Normal"/>
    <w:next w:val="Normal"/>
    <w:link w:val="Heading2Char"/>
    <w:uiPriority w:val="99"/>
    <w:qFormat/>
    <w:rsid w:val="002470A2"/>
    <w:pPr>
      <w:keepNext/>
      <w:keepLines/>
      <w:numPr>
        <w:ilvl w:val="1"/>
        <w:numId w:val="5"/>
      </w:numPr>
      <w:spacing w:before="240" w:after="240" w:line="360" w:lineRule="auto"/>
      <w:jc w:val="center"/>
      <w:outlineLvl w:val="1"/>
    </w:pPr>
    <w:rPr>
      <w:b/>
    </w:rPr>
  </w:style>
  <w:style w:type="paragraph" w:styleId="Heading3">
    <w:name w:val="heading 3"/>
    <w:aliases w:val="Char1"/>
    <w:basedOn w:val="Normal"/>
    <w:next w:val="Normal"/>
    <w:link w:val="Heading3Char"/>
    <w:uiPriority w:val="99"/>
    <w:qFormat/>
    <w:rsid w:val="002470A2"/>
    <w:pPr>
      <w:keepNext/>
      <w:keepLines/>
      <w:numPr>
        <w:ilvl w:val="2"/>
        <w:numId w:val="5"/>
      </w:numPr>
      <w:spacing w:before="240" w:after="240" w:line="360" w:lineRule="auto"/>
      <w:jc w:val="center"/>
      <w:outlineLvl w:val="2"/>
    </w:pPr>
    <w:rPr>
      <w:b/>
      <w:sz w:val="22"/>
    </w:rPr>
  </w:style>
  <w:style w:type="paragraph" w:styleId="Heading4">
    <w:name w:val="heading 4"/>
    <w:basedOn w:val="Normal"/>
    <w:next w:val="Normal"/>
    <w:link w:val="Heading4Char"/>
    <w:uiPriority w:val="99"/>
    <w:qFormat/>
    <w:rsid w:val="002470A2"/>
    <w:pPr>
      <w:keepNext/>
      <w:keepLines/>
      <w:numPr>
        <w:ilvl w:val="3"/>
        <w:numId w:val="5"/>
      </w:numPr>
      <w:spacing w:before="360" w:after="120" w:line="360" w:lineRule="auto"/>
      <w:outlineLvl w:val="3"/>
    </w:pPr>
    <w:rPr>
      <w:b/>
      <w:sz w:val="22"/>
      <w:szCs w:val="20"/>
    </w:rPr>
  </w:style>
  <w:style w:type="paragraph" w:styleId="Heading6">
    <w:name w:val="heading 6"/>
    <w:basedOn w:val="Normal"/>
    <w:next w:val="Normal"/>
    <w:link w:val="Heading6Char"/>
    <w:uiPriority w:val="99"/>
    <w:qFormat/>
    <w:rsid w:val="002470A2"/>
    <w:pPr>
      <w:keepNext/>
      <w:keepLines/>
      <w:numPr>
        <w:ilvl w:val="5"/>
        <w:numId w:val="5"/>
      </w:numPr>
      <w:spacing w:before="120" w:after="240" w:line="360" w:lineRule="auto"/>
      <w:outlineLvl w:val="5"/>
    </w:pPr>
    <w:rPr>
      <w:rFonts w:ascii="CG Times" w:hAnsi="CG Times"/>
      <w:i/>
      <w:sz w:val="22"/>
      <w:szCs w:val="20"/>
    </w:rPr>
  </w:style>
  <w:style w:type="paragraph" w:styleId="Heading7">
    <w:name w:val="heading 7"/>
    <w:basedOn w:val="Normal"/>
    <w:next w:val="Normal"/>
    <w:link w:val="Heading7Char"/>
    <w:uiPriority w:val="99"/>
    <w:qFormat/>
    <w:rsid w:val="002470A2"/>
    <w:pPr>
      <w:keepNext/>
      <w:keepLines/>
      <w:numPr>
        <w:ilvl w:val="6"/>
        <w:numId w:val="5"/>
      </w:numPr>
      <w:spacing w:line="360" w:lineRule="auto"/>
      <w:jc w:val="center"/>
      <w:outlineLvl w:val="6"/>
    </w:pPr>
    <w:rPr>
      <w:b/>
      <w:sz w:val="22"/>
      <w:szCs w:val="20"/>
    </w:rPr>
  </w:style>
  <w:style w:type="paragraph" w:styleId="Heading8">
    <w:name w:val="heading 8"/>
    <w:basedOn w:val="Normal"/>
    <w:next w:val="Normal"/>
    <w:link w:val="Heading8Char"/>
    <w:uiPriority w:val="99"/>
    <w:qFormat/>
    <w:rsid w:val="002470A2"/>
    <w:pPr>
      <w:keepNext/>
      <w:framePr w:dropCap="drop" w:lines="2" w:wrap="around" w:vAnchor="text" w:hAnchor="text"/>
      <w:numPr>
        <w:ilvl w:val="7"/>
        <w:numId w:val="5"/>
      </w:numPr>
      <w:spacing w:line="787" w:lineRule="exact"/>
      <w:outlineLvl w:val="7"/>
    </w:pPr>
    <w:rPr>
      <w:position w:val="3"/>
      <w:sz w:val="74"/>
      <w:szCs w:val="20"/>
    </w:rPr>
  </w:style>
  <w:style w:type="paragraph" w:styleId="Heading9">
    <w:name w:val="heading 9"/>
    <w:basedOn w:val="Normal"/>
    <w:next w:val="Normal"/>
    <w:link w:val="Heading9Char"/>
    <w:uiPriority w:val="99"/>
    <w:qFormat/>
    <w:rsid w:val="002470A2"/>
    <w:pPr>
      <w:keepNext/>
      <w:numPr>
        <w:ilvl w:val="8"/>
        <w:numId w:val="5"/>
      </w:numPr>
      <w:spacing w:line="360" w:lineRule="auto"/>
      <w:jc w:val="center"/>
      <w:outlineLvl w:val="8"/>
    </w:pPr>
    <w:rPr>
      <w:color w:val="C0C0C0"/>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3E4F"/>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D3565C"/>
    <w:rPr>
      <w:rFonts w:cs="Times New Roman"/>
      <w:b/>
      <w:sz w:val="24"/>
      <w:szCs w:val="24"/>
      <w:lang w:val="en-US" w:eastAsia="en-US" w:bidi="ar-SA"/>
    </w:rPr>
  </w:style>
  <w:style w:type="character" w:customStyle="1" w:styleId="Heading3Char">
    <w:name w:val="Heading 3 Char"/>
    <w:aliases w:val="Char1 Char"/>
    <w:basedOn w:val="DefaultParagraphFont"/>
    <w:link w:val="Heading3"/>
    <w:uiPriority w:val="99"/>
    <w:semiHidden/>
    <w:locked/>
    <w:rsid w:val="007E3E4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E3E4F"/>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7E3E4F"/>
    <w:rPr>
      <w:rFonts w:ascii="Calibri" w:hAnsi="Calibri" w:cs="Times New Roman"/>
      <w:b/>
      <w:bCs/>
    </w:rPr>
  </w:style>
  <w:style w:type="character" w:customStyle="1" w:styleId="Heading7Char">
    <w:name w:val="Heading 7 Char"/>
    <w:basedOn w:val="DefaultParagraphFont"/>
    <w:link w:val="Heading7"/>
    <w:uiPriority w:val="99"/>
    <w:semiHidden/>
    <w:locked/>
    <w:rsid w:val="007E3E4F"/>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7E3E4F"/>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7E3E4F"/>
    <w:rPr>
      <w:rFonts w:ascii="Cambria" w:hAnsi="Cambria" w:cs="Times New Roman"/>
    </w:rPr>
  </w:style>
  <w:style w:type="paragraph" w:styleId="BalloonText">
    <w:name w:val="Balloon Text"/>
    <w:basedOn w:val="Normal"/>
    <w:link w:val="BalloonTextChar"/>
    <w:uiPriority w:val="99"/>
    <w:semiHidden/>
    <w:rsid w:val="00DF6F4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3E4F"/>
    <w:rPr>
      <w:rFonts w:cs="Times New Roman"/>
      <w:sz w:val="2"/>
    </w:rPr>
  </w:style>
  <w:style w:type="paragraph" w:customStyle="1" w:styleId="BHLevel1">
    <w:name w:val="BHLevel1"/>
    <w:basedOn w:val="Normal"/>
    <w:next w:val="Normal"/>
    <w:uiPriority w:val="99"/>
    <w:rsid w:val="00106065"/>
    <w:pPr>
      <w:spacing w:before="480" w:after="240"/>
      <w:jc w:val="center"/>
      <w:outlineLvl w:val="0"/>
    </w:pPr>
    <w:rPr>
      <w:b/>
      <w:caps/>
      <w:sz w:val="40"/>
    </w:rPr>
  </w:style>
  <w:style w:type="paragraph" w:customStyle="1" w:styleId="BHLevel2">
    <w:name w:val="BHLevel2"/>
    <w:basedOn w:val="Normal"/>
    <w:next w:val="Normal"/>
    <w:uiPriority w:val="99"/>
    <w:rsid w:val="00106065"/>
    <w:pPr>
      <w:spacing w:before="480" w:after="240"/>
      <w:jc w:val="center"/>
      <w:outlineLvl w:val="1"/>
    </w:pPr>
    <w:rPr>
      <w:b/>
      <w:smallCaps/>
      <w:sz w:val="36"/>
    </w:rPr>
  </w:style>
  <w:style w:type="paragraph" w:customStyle="1" w:styleId="BHLevel3">
    <w:name w:val="BHLevel3"/>
    <w:basedOn w:val="Normal"/>
    <w:next w:val="Normal"/>
    <w:uiPriority w:val="99"/>
    <w:rsid w:val="00106065"/>
    <w:pPr>
      <w:spacing w:before="480" w:after="240"/>
      <w:jc w:val="center"/>
      <w:outlineLvl w:val="2"/>
    </w:pPr>
    <w:rPr>
      <w:b/>
      <w:sz w:val="30"/>
    </w:rPr>
  </w:style>
  <w:style w:type="paragraph" w:customStyle="1" w:styleId="BHLevel4">
    <w:name w:val="BHLevel4"/>
    <w:basedOn w:val="Normal"/>
    <w:next w:val="Normal"/>
    <w:uiPriority w:val="99"/>
    <w:rsid w:val="00106065"/>
    <w:pPr>
      <w:spacing w:before="480" w:after="240"/>
      <w:outlineLvl w:val="3"/>
    </w:pPr>
    <w:rPr>
      <w:b/>
      <w:sz w:val="28"/>
    </w:rPr>
  </w:style>
  <w:style w:type="paragraph" w:customStyle="1" w:styleId="BHLevel5">
    <w:name w:val="BHLevel5"/>
    <w:basedOn w:val="Normal"/>
    <w:next w:val="Normal"/>
    <w:uiPriority w:val="99"/>
    <w:rsid w:val="00106065"/>
    <w:pPr>
      <w:spacing w:before="480" w:after="240"/>
      <w:outlineLvl w:val="4"/>
    </w:pPr>
    <w:rPr>
      <w:b/>
      <w:i/>
      <w:sz w:val="26"/>
    </w:rPr>
  </w:style>
  <w:style w:type="paragraph" w:customStyle="1" w:styleId="BHLevel6">
    <w:name w:val="BHLevel6"/>
    <w:basedOn w:val="Normal"/>
    <w:next w:val="Normal"/>
    <w:uiPriority w:val="99"/>
    <w:rsid w:val="00106065"/>
    <w:pPr>
      <w:spacing w:before="480" w:after="240"/>
      <w:outlineLvl w:val="5"/>
    </w:pPr>
    <w:rPr>
      <w:i/>
    </w:rPr>
  </w:style>
  <w:style w:type="character" w:styleId="Hyperlink">
    <w:name w:val="Hyperlink"/>
    <w:basedOn w:val="DefaultParagraphFont"/>
    <w:uiPriority w:val="99"/>
    <w:rsid w:val="001858F7"/>
    <w:rPr>
      <w:rFonts w:cs="Times New Roman"/>
      <w:color w:val="0000FF"/>
      <w:u w:val="single"/>
    </w:rPr>
  </w:style>
  <w:style w:type="paragraph" w:styleId="Footer">
    <w:name w:val="footer"/>
    <w:basedOn w:val="Normal"/>
    <w:link w:val="FooterChar"/>
    <w:uiPriority w:val="99"/>
    <w:rsid w:val="0051403F"/>
    <w:pPr>
      <w:tabs>
        <w:tab w:val="center" w:pos="4320"/>
        <w:tab w:val="right" w:pos="8640"/>
      </w:tabs>
    </w:pPr>
  </w:style>
  <w:style w:type="character" w:customStyle="1" w:styleId="FooterChar">
    <w:name w:val="Footer Char"/>
    <w:basedOn w:val="DefaultParagraphFont"/>
    <w:link w:val="Footer"/>
    <w:uiPriority w:val="99"/>
    <w:semiHidden/>
    <w:locked/>
    <w:rsid w:val="007E3E4F"/>
    <w:rPr>
      <w:rFonts w:cs="Times New Roman"/>
      <w:sz w:val="24"/>
      <w:szCs w:val="24"/>
    </w:rPr>
  </w:style>
  <w:style w:type="character" w:styleId="PageNumber">
    <w:name w:val="page number"/>
    <w:basedOn w:val="DefaultParagraphFont"/>
    <w:uiPriority w:val="99"/>
    <w:rsid w:val="0051403F"/>
    <w:rPr>
      <w:rFonts w:cs="Times New Roman"/>
    </w:rPr>
  </w:style>
  <w:style w:type="paragraph" w:styleId="TOC2">
    <w:name w:val="toc 2"/>
    <w:basedOn w:val="Normal"/>
    <w:next w:val="Normal"/>
    <w:uiPriority w:val="99"/>
    <w:semiHidden/>
    <w:rsid w:val="007B0872"/>
    <w:pPr>
      <w:tabs>
        <w:tab w:val="left" w:pos="720"/>
        <w:tab w:val="right" w:leader="dot" w:pos="9360"/>
      </w:tabs>
      <w:spacing w:after="120" w:line="360" w:lineRule="auto"/>
      <w:ind w:left="965" w:hanging="720"/>
    </w:pPr>
    <w:rPr>
      <w:sz w:val="22"/>
      <w:szCs w:val="20"/>
    </w:rPr>
  </w:style>
  <w:style w:type="paragraph" w:styleId="TOC1">
    <w:name w:val="toc 1"/>
    <w:basedOn w:val="Normal"/>
    <w:next w:val="Normal"/>
    <w:autoRedefine/>
    <w:uiPriority w:val="99"/>
    <w:semiHidden/>
    <w:rsid w:val="007B0872"/>
  </w:style>
  <w:style w:type="paragraph" w:styleId="TOC3">
    <w:name w:val="toc 3"/>
    <w:basedOn w:val="Normal"/>
    <w:next w:val="Normal"/>
    <w:autoRedefine/>
    <w:uiPriority w:val="99"/>
    <w:semiHidden/>
    <w:rsid w:val="007B0872"/>
    <w:pPr>
      <w:tabs>
        <w:tab w:val="right" w:leader="dot" w:pos="8630"/>
      </w:tabs>
      <w:ind w:left="480"/>
    </w:pPr>
    <w:rPr>
      <w:b/>
      <w:noProof/>
      <w:sz w:val="22"/>
      <w:szCs w:val="22"/>
    </w:rPr>
  </w:style>
  <w:style w:type="paragraph" w:styleId="Title">
    <w:name w:val="Title"/>
    <w:basedOn w:val="Normal"/>
    <w:link w:val="TitleChar"/>
    <w:uiPriority w:val="99"/>
    <w:qFormat/>
    <w:rsid w:val="007B0872"/>
    <w:pPr>
      <w:spacing w:before="220" w:after="220" w:line="300" w:lineRule="exact"/>
      <w:jc w:val="center"/>
    </w:pPr>
    <w:rPr>
      <w:b/>
      <w:bCs/>
      <w:szCs w:val="22"/>
    </w:rPr>
  </w:style>
  <w:style w:type="character" w:customStyle="1" w:styleId="TitleChar">
    <w:name w:val="Title Char"/>
    <w:basedOn w:val="DefaultParagraphFont"/>
    <w:link w:val="Title"/>
    <w:uiPriority w:val="99"/>
    <w:locked/>
    <w:rsid w:val="007E3E4F"/>
    <w:rPr>
      <w:rFonts w:ascii="Cambria" w:hAnsi="Cambria" w:cs="Times New Roman"/>
      <w:b/>
      <w:bCs/>
      <w:kern w:val="28"/>
      <w:sz w:val="32"/>
      <w:szCs w:val="32"/>
    </w:rPr>
  </w:style>
  <w:style w:type="paragraph" w:styleId="NormalWeb">
    <w:name w:val="Normal (Web)"/>
    <w:basedOn w:val="Normal"/>
    <w:uiPriority w:val="99"/>
    <w:rsid w:val="005627D7"/>
    <w:pPr>
      <w:spacing w:before="100" w:beforeAutospacing="1" w:after="100" w:afterAutospacing="1"/>
    </w:pPr>
  </w:style>
  <w:style w:type="character" w:styleId="Strong">
    <w:name w:val="Strong"/>
    <w:basedOn w:val="DefaultParagraphFont"/>
    <w:uiPriority w:val="99"/>
    <w:qFormat/>
    <w:rsid w:val="005627D7"/>
    <w:rPr>
      <w:rFonts w:cs="Times New Roman"/>
      <w:b/>
      <w:bCs/>
    </w:rPr>
  </w:style>
  <w:style w:type="table" w:styleId="TableGrid">
    <w:name w:val="Table Grid"/>
    <w:basedOn w:val="TableNormal"/>
    <w:uiPriority w:val="99"/>
    <w:rsid w:val="005858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basedOn w:val="Normal"/>
    <w:uiPriority w:val="99"/>
    <w:rsid w:val="009505B4"/>
    <w:pPr>
      <w:widowControl w:val="0"/>
      <w:autoSpaceDE w:val="0"/>
      <w:autoSpaceDN w:val="0"/>
      <w:adjustRightInd w:val="0"/>
      <w:ind w:left="1440" w:hanging="720"/>
    </w:pPr>
  </w:style>
  <w:style w:type="paragraph" w:styleId="BodyText">
    <w:name w:val="Body Text"/>
    <w:basedOn w:val="Normal"/>
    <w:link w:val="BodyTextChar"/>
    <w:uiPriority w:val="99"/>
    <w:rsid w:val="008406C1"/>
    <w:rPr>
      <w:b/>
      <w:bCs/>
    </w:rPr>
  </w:style>
  <w:style w:type="character" w:customStyle="1" w:styleId="BodyTextChar">
    <w:name w:val="Body Text Char"/>
    <w:basedOn w:val="DefaultParagraphFont"/>
    <w:link w:val="BodyText"/>
    <w:uiPriority w:val="99"/>
    <w:semiHidden/>
    <w:locked/>
    <w:rsid w:val="007E3E4F"/>
    <w:rPr>
      <w:rFonts w:cs="Times New Roman"/>
      <w:sz w:val="24"/>
      <w:szCs w:val="24"/>
    </w:rPr>
  </w:style>
  <w:style w:type="paragraph" w:styleId="BodyText2">
    <w:name w:val="Body Text 2"/>
    <w:basedOn w:val="Normal"/>
    <w:link w:val="BodyText2Char"/>
    <w:uiPriority w:val="99"/>
    <w:rsid w:val="008406C1"/>
    <w:pPr>
      <w:spacing w:after="120" w:line="480" w:lineRule="auto"/>
    </w:pPr>
  </w:style>
  <w:style w:type="character" w:customStyle="1" w:styleId="BodyText2Char">
    <w:name w:val="Body Text 2 Char"/>
    <w:basedOn w:val="DefaultParagraphFont"/>
    <w:link w:val="BodyText2"/>
    <w:uiPriority w:val="99"/>
    <w:semiHidden/>
    <w:locked/>
    <w:rsid w:val="007E3E4F"/>
    <w:rPr>
      <w:rFonts w:cs="Times New Roman"/>
      <w:sz w:val="24"/>
      <w:szCs w:val="24"/>
    </w:rPr>
  </w:style>
  <w:style w:type="character" w:customStyle="1" w:styleId="BodyText3Char">
    <w:name w:val="Body Text 3 Char"/>
    <w:basedOn w:val="DefaultParagraphFont"/>
    <w:uiPriority w:val="99"/>
    <w:rsid w:val="008406C1"/>
    <w:rPr>
      <w:rFonts w:cs="Times New Roman"/>
      <w:b/>
      <w:bCs/>
      <w:sz w:val="24"/>
      <w:szCs w:val="24"/>
      <w:lang w:val="en-US" w:eastAsia="en-US" w:bidi="ar-SA"/>
    </w:rPr>
  </w:style>
  <w:style w:type="paragraph" w:styleId="Header">
    <w:name w:val="header"/>
    <w:basedOn w:val="Normal"/>
    <w:link w:val="HeaderChar"/>
    <w:uiPriority w:val="99"/>
    <w:rsid w:val="00E63496"/>
    <w:pPr>
      <w:tabs>
        <w:tab w:val="center" w:pos="4320"/>
        <w:tab w:val="right" w:pos="8640"/>
      </w:tabs>
    </w:pPr>
  </w:style>
  <w:style w:type="character" w:customStyle="1" w:styleId="HeaderChar">
    <w:name w:val="Header Char"/>
    <w:basedOn w:val="DefaultParagraphFont"/>
    <w:link w:val="Header"/>
    <w:uiPriority w:val="99"/>
    <w:semiHidden/>
    <w:locked/>
    <w:rsid w:val="007E3E4F"/>
    <w:rPr>
      <w:rFonts w:cs="Times New Roman"/>
      <w:sz w:val="24"/>
      <w:szCs w:val="24"/>
    </w:rPr>
  </w:style>
  <w:style w:type="character" w:styleId="CommentReference">
    <w:name w:val="annotation reference"/>
    <w:basedOn w:val="DefaultParagraphFont"/>
    <w:uiPriority w:val="99"/>
    <w:semiHidden/>
    <w:rsid w:val="00CF508E"/>
    <w:rPr>
      <w:rFonts w:cs="Times New Roman"/>
      <w:sz w:val="16"/>
      <w:szCs w:val="16"/>
    </w:rPr>
  </w:style>
  <w:style w:type="paragraph" w:styleId="CommentText">
    <w:name w:val="annotation text"/>
    <w:basedOn w:val="Normal"/>
    <w:link w:val="CommentTextChar"/>
    <w:uiPriority w:val="99"/>
    <w:semiHidden/>
    <w:rsid w:val="00CF508E"/>
    <w:rPr>
      <w:sz w:val="20"/>
      <w:szCs w:val="20"/>
    </w:rPr>
  </w:style>
  <w:style w:type="character" w:customStyle="1" w:styleId="CommentTextChar">
    <w:name w:val="Comment Text Char"/>
    <w:basedOn w:val="DefaultParagraphFont"/>
    <w:link w:val="CommentText"/>
    <w:uiPriority w:val="99"/>
    <w:semiHidden/>
    <w:locked/>
    <w:rsid w:val="007E3E4F"/>
    <w:rPr>
      <w:rFonts w:cs="Times New Roman"/>
      <w:sz w:val="20"/>
      <w:szCs w:val="20"/>
    </w:rPr>
  </w:style>
  <w:style w:type="paragraph" w:styleId="CommentSubject">
    <w:name w:val="annotation subject"/>
    <w:basedOn w:val="CommentText"/>
    <w:next w:val="CommentText"/>
    <w:link w:val="CommentSubjectChar"/>
    <w:uiPriority w:val="99"/>
    <w:semiHidden/>
    <w:rsid w:val="00CF508E"/>
    <w:rPr>
      <w:b/>
      <w:bCs/>
    </w:rPr>
  </w:style>
  <w:style w:type="character" w:customStyle="1" w:styleId="CommentSubjectChar">
    <w:name w:val="Comment Subject Char"/>
    <w:basedOn w:val="CommentTextChar"/>
    <w:link w:val="CommentSubject"/>
    <w:uiPriority w:val="99"/>
    <w:semiHidden/>
    <w:locked/>
    <w:rsid w:val="007E3E4F"/>
    <w:rPr>
      <w:rFonts w:cs="Times New Roman"/>
      <w:b/>
      <w:bCs/>
      <w:sz w:val="20"/>
      <w:szCs w:val="20"/>
    </w:rPr>
  </w:style>
  <w:style w:type="paragraph" w:styleId="FootnoteText">
    <w:name w:val="footnote text"/>
    <w:aliases w:val="F1"/>
    <w:basedOn w:val="Normal"/>
    <w:link w:val="FootnoteTextChar"/>
    <w:uiPriority w:val="99"/>
    <w:semiHidden/>
    <w:rsid w:val="00852637"/>
    <w:rPr>
      <w:sz w:val="20"/>
      <w:szCs w:val="20"/>
    </w:rPr>
  </w:style>
  <w:style w:type="character" w:customStyle="1" w:styleId="FootnoteTextChar">
    <w:name w:val="Footnote Text Char"/>
    <w:aliases w:val="F1 Char"/>
    <w:basedOn w:val="DefaultParagraphFont"/>
    <w:link w:val="FootnoteText"/>
    <w:uiPriority w:val="99"/>
    <w:locked/>
    <w:rsid w:val="008F60F8"/>
    <w:rPr>
      <w:rFonts w:cs="Times New Roman"/>
      <w:lang w:val="en-US" w:eastAsia="en-US" w:bidi="ar-SA"/>
    </w:rPr>
  </w:style>
  <w:style w:type="character" w:styleId="FootnoteReference">
    <w:name w:val="footnote reference"/>
    <w:basedOn w:val="DefaultParagraphFont"/>
    <w:uiPriority w:val="99"/>
    <w:semiHidden/>
    <w:rsid w:val="00852637"/>
    <w:rPr>
      <w:rFonts w:cs="Times New Roman"/>
      <w:vertAlign w:val="superscript"/>
    </w:rPr>
  </w:style>
  <w:style w:type="character" w:customStyle="1" w:styleId="ptext-3">
    <w:name w:val="ptext-3"/>
    <w:basedOn w:val="DefaultParagraphFont"/>
    <w:uiPriority w:val="99"/>
    <w:rsid w:val="0030326C"/>
    <w:rPr>
      <w:rFonts w:cs="Times New Roman"/>
      <w:sz w:val="20"/>
      <w:szCs w:val="20"/>
    </w:rPr>
  </w:style>
  <w:style w:type="character" w:customStyle="1" w:styleId="enumbell">
    <w:name w:val="enumbell"/>
    <w:basedOn w:val="DefaultParagraphFont"/>
    <w:uiPriority w:val="99"/>
    <w:rsid w:val="0030326C"/>
    <w:rPr>
      <w:rFonts w:cs="Times New Roman"/>
      <w:b/>
      <w:bCs/>
      <w:sz w:val="20"/>
      <w:szCs w:val="20"/>
    </w:rPr>
  </w:style>
  <w:style w:type="character" w:customStyle="1" w:styleId="ptext-4">
    <w:name w:val="ptext-4"/>
    <w:basedOn w:val="DefaultParagraphFont"/>
    <w:uiPriority w:val="99"/>
    <w:rsid w:val="00962AB8"/>
    <w:rPr>
      <w:rFonts w:cs="Times New Roman"/>
      <w:sz w:val="20"/>
      <w:szCs w:val="20"/>
    </w:rPr>
  </w:style>
  <w:style w:type="paragraph" w:customStyle="1" w:styleId="a">
    <w:name w:val="_"/>
    <w:uiPriority w:val="99"/>
    <w:rsid w:val="00C44068"/>
    <w:pPr>
      <w:widowControl w:val="0"/>
      <w:ind w:left="720"/>
    </w:pPr>
    <w:rPr>
      <w:sz w:val="24"/>
      <w:szCs w:val="20"/>
    </w:rPr>
  </w:style>
  <w:style w:type="character" w:customStyle="1" w:styleId="MemoBody">
    <w:name w:val="Memo Body"/>
    <w:basedOn w:val="DefaultParagraphFont"/>
    <w:uiPriority w:val="99"/>
    <w:rsid w:val="006C057B"/>
    <w:rPr>
      <w:rFonts w:ascii="Times New Roman" w:hAnsi="Times New Roman" w:cs="Times New Roman"/>
      <w:sz w:val="24"/>
    </w:rPr>
  </w:style>
  <w:style w:type="paragraph" w:customStyle="1" w:styleId="BBCoverTitle">
    <w:name w:val="BBCover_Title"/>
    <w:basedOn w:val="Normal"/>
    <w:uiPriority w:val="99"/>
    <w:rsid w:val="004D0A4B"/>
    <w:rPr>
      <w:rFonts w:ascii="Arial" w:hAnsi="Arial" w:cs="Arial"/>
      <w:b/>
      <w:bCs/>
      <w:sz w:val="48"/>
      <w:szCs w:val="48"/>
    </w:rPr>
  </w:style>
  <w:style w:type="paragraph" w:styleId="DocumentMap">
    <w:name w:val="Document Map"/>
    <w:basedOn w:val="Normal"/>
    <w:link w:val="DocumentMapChar"/>
    <w:uiPriority w:val="99"/>
    <w:semiHidden/>
    <w:rsid w:val="00BF2A2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E3E4F"/>
    <w:rPr>
      <w:rFonts w:cs="Times New Roman"/>
      <w:sz w:val="2"/>
    </w:rPr>
  </w:style>
  <w:style w:type="paragraph" w:customStyle="1" w:styleId="ICFHeading4">
    <w:name w:val="ICF Heading 4"/>
    <w:basedOn w:val="Normal"/>
    <w:uiPriority w:val="99"/>
    <w:rsid w:val="008F60F8"/>
    <w:pPr>
      <w:keepNext/>
      <w:spacing w:after="240"/>
    </w:pPr>
    <w:rPr>
      <w:rFonts w:cs="Arial"/>
      <w:b/>
      <w:color w:val="008000"/>
    </w:rPr>
  </w:style>
  <w:style w:type="paragraph" w:customStyle="1" w:styleId="DFCbodytext">
    <w:name w:val="DFC body text"/>
    <w:basedOn w:val="Normal"/>
    <w:link w:val="DFCbodytextChar"/>
    <w:uiPriority w:val="99"/>
    <w:rsid w:val="008F60F8"/>
    <w:pPr>
      <w:widowControl w:val="0"/>
      <w:autoSpaceDE w:val="0"/>
      <w:autoSpaceDN w:val="0"/>
      <w:adjustRightInd w:val="0"/>
      <w:spacing w:after="280" w:line="276" w:lineRule="atLeast"/>
    </w:pPr>
    <w:rPr>
      <w:szCs w:val="20"/>
    </w:rPr>
  </w:style>
  <w:style w:type="character" w:customStyle="1" w:styleId="DFCbodytextChar">
    <w:name w:val="DFC body text Char"/>
    <w:basedOn w:val="DefaultParagraphFont"/>
    <w:link w:val="DFCbodytext"/>
    <w:uiPriority w:val="99"/>
    <w:locked/>
    <w:rsid w:val="008F60F8"/>
    <w:rPr>
      <w:rFonts w:cs="Times New Roman"/>
      <w:sz w:val="24"/>
      <w:lang w:val="en-US" w:eastAsia="en-US" w:bidi="ar-SA"/>
    </w:rPr>
  </w:style>
  <w:style w:type="paragraph" w:customStyle="1" w:styleId="ICFTextBoxBullet">
    <w:name w:val="ICF Text Box Bullet"/>
    <w:basedOn w:val="Normal"/>
    <w:uiPriority w:val="99"/>
    <w:rsid w:val="00F03647"/>
    <w:rPr>
      <w:sz w:val="20"/>
      <w:szCs w:val="20"/>
      <w:lang w:val="sv-SE"/>
    </w:rPr>
  </w:style>
  <w:style w:type="paragraph" w:styleId="ListParagraph">
    <w:name w:val="List Paragraph"/>
    <w:basedOn w:val="Normal"/>
    <w:uiPriority w:val="99"/>
    <w:qFormat/>
    <w:rsid w:val="00A770F5"/>
    <w:pPr>
      <w:spacing w:after="200" w:line="276" w:lineRule="auto"/>
      <w:ind w:left="720"/>
      <w:contextualSpacing/>
    </w:pPr>
    <w:rPr>
      <w:rFonts w:ascii="Calibri" w:hAnsi="Calibri"/>
      <w:sz w:val="22"/>
      <w:szCs w:val="22"/>
    </w:rPr>
  </w:style>
  <w:style w:type="character" w:customStyle="1" w:styleId="CharChar4">
    <w:name w:val="Char Char4"/>
    <w:basedOn w:val="DefaultParagraphFont"/>
    <w:uiPriority w:val="99"/>
    <w:locked/>
    <w:rsid w:val="00A770F5"/>
    <w:rPr>
      <w:rFonts w:ascii="Cambria" w:hAnsi="Cambria" w:cs="Times New Roman"/>
      <w:color w:val="17365D"/>
      <w:spacing w:val="5"/>
      <w:kern w:val="28"/>
      <w:sz w:val="52"/>
      <w:szCs w:val="52"/>
    </w:rPr>
  </w:style>
  <w:style w:type="paragraph" w:customStyle="1" w:styleId="CM57">
    <w:name w:val="CM57"/>
    <w:basedOn w:val="Normal"/>
    <w:next w:val="Normal"/>
    <w:link w:val="CM57Char"/>
    <w:uiPriority w:val="99"/>
    <w:rsid w:val="00A770F5"/>
    <w:pPr>
      <w:widowControl w:val="0"/>
      <w:autoSpaceDE w:val="0"/>
      <w:autoSpaceDN w:val="0"/>
      <w:adjustRightInd w:val="0"/>
      <w:spacing w:after="143"/>
    </w:pPr>
    <w:rPr>
      <w:rFonts w:ascii="Arial" w:hAnsi="Arial"/>
    </w:rPr>
  </w:style>
  <w:style w:type="character" w:customStyle="1" w:styleId="CM57Char">
    <w:name w:val="CM57 Char"/>
    <w:basedOn w:val="DefaultParagraphFont"/>
    <w:link w:val="CM57"/>
    <w:uiPriority w:val="99"/>
    <w:locked/>
    <w:rsid w:val="00A770F5"/>
    <w:rPr>
      <w:rFonts w:ascii="Arial" w:hAnsi="Arial" w:cs="Times New Roman"/>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AEB"/>
    <w:rPr>
      <w:sz w:val="24"/>
      <w:szCs w:val="24"/>
    </w:rPr>
  </w:style>
  <w:style w:type="paragraph" w:styleId="Heading1">
    <w:name w:val="heading 1"/>
    <w:basedOn w:val="Normal"/>
    <w:next w:val="Normal"/>
    <w:link w:val="Heading1Char"/>
    <w:uiPriority w:val="99"/>
    <w:qFormat/>
    <w:rsid w:val="002470A2"/>
    <w:pPr>
      <w:keepNext/>
      <w:pageBreakBefore/>
      <w:widowControl w:val="0"/>
      <w:numPr>
        <w:numId w:val="5"/>
      </w:numPr>
      <w:pBdr>
        <w:top w:val="single" w:sz="8" w:space="15" w:color="auto"/>
        <w:bottom w:val="single" w:sz="4" w:space="10" w:color="auto"/>
      </w:pBdr>
      <w:spacing w:before="240" w:after="360" w:line="360" w:lineRule="auto"/>
      <w:jc w:val="center"/>
      <w:outlineLvl w:val="0"/>
    </w:pPr>
    <w:rPr>
      <w:b/>
      <w:kern w:val="28"/>
      <w:sz w:val="28"/>
      <w:szCs w:val="20"/>
    </w:rPr>
  </w:style>
  <w:style w:type="paragraph" w:styleId="Heading2">
    <w:name w:val="heading 2"/>
    <w:basedOn w:val="Normal"/>
    <w:next w:val="Normal"/>
    <w:link w:val="Heading2Char"/>
    <w:uiPriority w:val="99"/>
    <w:qFormat/>
    <w:rsid w:val="002470A2"/>
    <w:pPr>
      <w:keepNext/>
      <w:keepLines/>
      <w:numPr>
        <w:ilvl w:val="1"/>
        <w:numId w:val="5"/>
      </w:numPr>
      <w:spacing w:before="240" w:after="240" w:line="360" w:lineRule="auto"/>
      <w:jc w:val="center"/>
      <w:outlineLvl w:val="1"/>
    </w:pPr>
    <w:rPr>
      <w:b/>
    </w:rPr>
  </w:style>
  <w:style w:type="paragraph" w:styleId="Heading3">
    <w:name w:val="heading 3"/>
    <w:aliases w:val="Char1"/>
    <w:basedOn w:val="Normal"/>
    <w:next w:val="Normal"/>
    <w:link w:val="Heading3Char"/>
    <w:uiPriority w:val="99"/>
    <w:qFormat/>
    <w:rsid w:val="002470A2"/>
    <w:pPr>
      <w:keepNext/>
      <w:keepLines/>
      <w:numPr>
        <w:ilvl w:val="2"/>
        <w:numId w:val="5"/>
      </w:numPr>
      <w:spacing w:before="240" w:after="240" w:line="360" w:lineRule="auto"/>
      <w:jc w:val="center"/>
      <w:outlineLvl w:val="2"/>
    </w:pPr>
    <w:rPr>
      <w:b/>
      <w:sz w:val="22"/>
    </w:rPr>
  </w:style>
  <w:style w:type="paragraph" w:styleId="Heading4">
    <w:name w:val="heading 4"/>
    <w:basedOn w:val="Normal"/>
    <w:next w:val="Normal"/>
    <w:link w:val="Heading4Char"/>
    <w:uiPriority w:val="99"/>
    <w:qFormat/>
    <w:rsid w:val="002470A2"/>
    <w:pPr>
      <w:keepNext/>
      <w:keepLines/>
      <w:numPr>
        <w:ilvl w:val="3"/>
        <w:numId w:val="5"/>
      </w:numPr>
      <w:spacing w:before="360" w:after="120" w:line="360" w:lineRule="auto"/>
      <w:outlineLvl w:val="3"/>
    </w:pPr>
    <w:rPr>
      <w:b/>
      <w:sz w:val="22"/>
      <w:szCs w:val="20"/>
    </w:rPr>
  </w:style>
  <w:style w:type="paragraph" w:styleId="Heading6">
    <w:name w:val="heading 6"/>
    <w:basedOn w:val="Normal"/>
    <w:next w:val="Normal"/>
    <w:link w:val="Heading6Char"/>
    <w:uiPriority w:val="99"/>
    <w:qFormat/>
    <w:rsid w:val="002470A2"/>
    <w:pPr>
      <w:keepNext/>
      <w:keepLines/>
      <w:numPr>
        <w:ilvl w:val="5"/>
        <w:numId w:val="5"/>
      </w:numPr>
      <w:spacing w:before="120" w:after="240" w:line="360" w:lineRule="auto"/>
      <w:outlineLvl w:val="5"/>
    </w:pPr>
    <w:rPr>
      <w:rFonts w:ascii="CG Times" w:hAnsi="CG Times"/>
      <w:i/>
      <w:sz w:val="22"/>
      <w:szCs w:val="20"/>
    </w:rPr>
  </w:style>
  <w:style w:type="paragraph" w:styleId="Heading7">
    <w:name w:val="heading 7"/>
    <w:basedOn w:val="Normal"/>
    <w:next w:val="Normal"/>
    <w:link w:val="Heading7Char"/>
    <w:uiPriority w:val="99"/>
    <w:qFormat/>
    <w:rsid w:val="002470A2"/>
    <w:pPr>
      <w:keepNext/>
      <w:keepLines/>
      <w:numPr>
        <w:ilvl w:val="6"/>
        <w:numId w:val="5"/>
      </w:numPr>
      <w:spacing w:line="360" w:lineRule="auto"/>
      <w:jc w:val="center"/>
      <w:outlineLvl w:val="6"/>
    </w:pPr>
    <w:rPr>
      <w:b/>
      <w:sz w:val="22"/>
      <w:szCs w:val="20"/>
    </w:rPr>
  </w:style>
  <w:style w:type="paragraph" w:styleId="Heading8">
    <w:name w:val="heading 8"/>
    <w:basedOn w:val="Normal"/>
    <w:next w:val="Normal"/>
    <w:link w:val="Heading8Char"/>
    <w:uiPriority w:val="99"/>
    <w:qFormat/>
    <w:rsid w:val="002470A2"/>
    <w:pPr>
      <w:keepNext/>
      <w:framePr w:dropCap="drop" w:lines="2" w:wrap="around" w:vAnchor="text" w:hAnchor="text"/>
      <w:numPr>
        <w:ilvl w:val="7"/>
        <w:numId w:val="5"/>
      </w:numPr>
      <w:spacing w:line="787" w:lineRule="exact"/>
      <w:outlineLvl w:val="7"/>
    </w:pPr>
    <w:rPr>
      <w:position w:val="3"/>
      <w:sz w:val="74"/>
      <w:szCs w:val="20"/>
    </w:rPr>
  </w:style>
  <w:style w:type="paragraph" w:styleId="Heading9">
    <w:name w:val="heading 9"/>
    <w:basedOn w:val="Normal"/>
    <w:next w:val="Normal"/>
    <w:link w:val="Heading9Char"/>
    <w:uiPriority w:val="99"/>
    <w:qFormat/>
    <w:rsid w:val="002470A2"/>
    <w:pPr>
      <w:keepNext/>
      <w:numPr>
        <w:ilvl w:val="8"/>
        <w:numId w:val="5"/>
      </w:numPr>
      <w:spacing w:line="360" w:lineRule="auto"/>
      <w:jc w:val="center"/>
      <w:outlineLvl w:val="8"/>
    </w:pPr>
    <w:rPr>
      <w:color w:val="C0C0C0"/>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3E4F"/>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D3565C"/>
    <w:rPr>
      <w:rFonts w:cs="Times New Roman"/>
      <w:b/>
      <w:sz w:val="24"/>
      <w:szCs w:val="24"/>
      <w:lang w:val="en-US" w:eastAsia="en-US" w:bidi="ar-SA"/>
    </w:rPr>
  </w:style>
  <w:style w:type="character" w:customStyle="1" w:styleId="Heading3Char">
    <w:name w:val="Heading 3 Char"/>
    <w:aliases w:val="Char1 Char"/>
    <w:basedOn w:val="DefaultParagraphFont"/>
    <w:link w:val="Heading3"/>
    <w:uiPriority w:val="99"/>
    <w:semiHidden/>
    <w:locked/>
    <w:rsid w:val="007E3E4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E3E4F"/>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7E3E4F"/>
    <w:rPr>
      <w:rFonts w:ascii="Calibri" w:hAnsi="Calibri" w:cs="Times New Roman"/>
      <w:b/>
      <w:bCs/>
    </w:rPr>
  </w:style>
  <w:style w:type="character" w:customStyle="1" w:styleId="Heading7Char">
    <w:name w:val="Heading 7 Char"/>
    <w:basedOn w:val="DefaultParagraphFont"/>
    <w:link w:val="Heading7"/>
    <w:uiPriority w:val="99"/>
    <w:semiHidden/>
    <w:locked/>
    <w:rsid w:val="007E3E4F"/>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7E3E4F"/>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7E3E4F"/>
    <w:rPr>
      <w:rFonts w:ascii="Cambria" w:hAnsi="Cambria" w:cs="Times New Roman"/>
    </w:rPr>
  </w:style>
  <w:style w:type="paragraph" w:styleId="BalloonText">
    <w:name w:val="Balloon Text"/>
    <w:basedOn w:val="Normal"/>
    <w:link w:val="BalloonTextChar"/>
    <w:uiPriority w:val="99"/>
    <w:semiHidden/>
    <w:rsid w:val="00DF6F4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3E4F"/>
    <w:rPr>
      <w:rFonts w:cs="Times New Roman"/>
      <w:sz w:val="2"/>
    </w:rPr>
  </w:style>
  <w:style w:type="paragraph" w:customStyle="1" w:styleId="BHLevel1">
    <w:name w:val="BHLevel1"/>
    <w:basedOn w:val="Normal"/>
    <w:next w:val="Normal"/>
    <w:uiPriority w:val="99"/>
    <w:rsid w:val="00106065"/>
    <w:pPr>
      <w:spacing w:before="480" w:after="240"/>
      <w:jc w:val="center"/>
      <w:outlineLvl w:val="0"/>
    </w:pPr>
    <w:rPr>
      <w:b/>
      <w:caps/>
      <w:sz w:val="40"/>
    </w:rPr>
  </w:style>
  <w:style w:type="paragraph" w:customStyle="1" w:styleId="BHLevel2">
    <w:name w:val="BHLevel2"/>
    <w:basedOn w:val="Normal"/>
    <w:next w:val="Normal"/>
    <w:uiPriority w:val="99"/>
    <w:rsid w:val="00106065"/>
    <w:pPr>
      <w:spacing w:before="480" w:after="240"/>
      <w:jc w:val="center"/>
      <w:outlineLvl w:val="1"/>
    </w:pPr>
    <w:rPr>
      <w:b/>
      <w:smallCaps/>
      <w:sz w:val="36"/>
    </w:rPr>
  </w:style>
  <w:style w:type="paragraph" w:customStyle="1" w:styleId="BHLevel3">
    <w:name w:val="BHLevel3"/>
    <w:basedOn w:val="Normal"/>
    <w:next w:val="Normal"/>
    <w:uiPriority w:val="99"/>
    <w:rsid w:val="00106065"/>
    <w:pPr>
      <w:spacing w:before="480" w:after="240"/>
      <w:jc w:val="center"/>
      <w:outlineLvl w:val="2"/>
    </w:pPr>
    <w:rPr>
      <w:b/>
      <w:sz w:val="30"/>
    </w:rPr>
  </w:style>
  <w:style w:type="paragraph" w:customStyle="1" w:styleId="BHLevel4">
    <w:name w:val="BHLevel4"/>
    <w:basedOn w:val="Normal"/>
    <w:next w:val="Normal"/>
    <w:uiPriority w:val="99"/>
    <w:rsid w:val="00106065"/>
    <w:pPr>
      <w:spacing w:before="480" w:after="240"/>
      <w:outlineLvl w:val="3"/>
    </w:pPr>
    <w:rPr>
      <w:b/>
      <w:sz w:val="28"/>
    </w:rPr>
  </w:style>
  <w:style w:type="paragraph" w:customStyle="1" w:styleId="BHLevel5">
    <w:name w:val="BHLevel5"/>
    <w:basedOn w:val="Normal"/>
    <w:next w:val="Normal"/>
    <w:uiPriority w:val="99"/>
    <w:rsid w:val="00106065"/>
    <w:pPr>
      <w:spacing w:before="480" w:after="240"/>
      <w:outlineLvl w:val="4"/>
    </w:pPr>
    <w:rPr>
      <w:b/>
      <w:i/>
      <w:sz w:val="26"/>
    </w:rPr>
  </w:style>
  <w:style w:type="paragraph" w:customStyle="1" w:styleId="BHLevel6">
    <w:name w:val="BHLevel6"/>
    <w:basedOn w:val="Normal"/>
    <w:next w:val="Normal"/>
    <w:uiPriority w:val="99"/>
    <w:rsid w:val="00106065"/>
    <w:pPr>
      <w:spacing w:before="480" w:after="240"/>
      <w:outlineLvl w:val="5"/>
    </w:pPr>
    <w:rPr>
      <w:i/>
    </w:rPr>
  </w:style>
  <w:style w:type="character" w:styleId="Hyperlink">
    <w:name w:val="Hyperlink"/>
    <w:basedOn w:val="DefaultParagraphFont"/>
    <w:uiPriority w:val="99"/>
    <w:rsid w:val="001858F7"/>
    <w:rPr>
      <w:rFonts w:cs="Times New Roman"/>
      <w:color w:val="0000FF"/>
      <w:u w:val="single"/>
    </w:rPr>
  </w:style>
  <w:style w:type="paragraph" w:styleId="Footer">
    <w:name w:val="footer"/>
    <w:basedOn w:val="Normal"/>
    <w:link w:val="FooterChar"/>
    <w:uiPriority w:val="99"/>
    <w:rsid w:val="0051403F"/>
    <w:pPr>
      <w:tabs>
        <w:tab w:val="center" w:pos="4320"/>
        <w:tab w:val="right" w:pos="8640"/>
      </w:tabs>
    </w:pPr>
  </w:style>
  <w:style w:type="character" w:customStyle="1" w:styleId="FooterChar">
    <w:name w:val="Footer Char"/>
    <w:basedOn w:val="DefaultParagraphFont"/>
    <w:link w:val="Footer"/>
    <w:uiPriority w:val="99"/>
    <w:semiHidden/>
    <w:locked/>
    <w:rsid w:val="007E3E4F"/>
    <w:rPr>
      <w:rFonts w:cs="Times New Roman"/>
      <w:sz w:val="24"/>
      <w:szCs w:val="24"/>
    </w:rPr>
  </w:style>
  <w:style w:type="character" w:styleId="PageNumber">
    <w:name w:val="page number"/>
    <w:basedOn w:val="DefaultParagraphFont"/>
    <w:uiPriority w:val="99"/>
    <w:rsid w:val="0051403F"/>
    <w:rPr>
      <w:rFonts w:cs="Times New Roman"/>
    </w:rPr>
  </w:style>
  <w:style w:type="paragraph" w:styleId="TOC2">
    <w:name w:val="toc 2"/>
    <w:basedOn w:val="Normal"/>
    <w:next w:val="Normal"/>
    <w:uiPriority w:val="99"/>
    <w:semiHidden/>
    <w:rsid w:val="007B0872"/>
    <w:pPr>
      <w:tabs>
        <w:tab w:val="left" w:pos="720"/>
        <w:tab w:val="right" w:leader="dot" w:pos="9360"/>
      </w:tabs>
      <w:spacing w:after="120" w:line="360" w:lineRule="auto"/>
      <w:ind w:left="965" w:hanging="720"/>
    </w:pPr>
    <w:rPr>
      <w:sz w:val="22"/>
      <w:szCs w:val="20"/>
    </w:rPr>
  </w:style>
  <w:style w:type="paragraph" w:styleId="TOC1">
    <w:name w:val="toc 1"/>
    <w:basedOn w:val="Normal"/>
    <w:next w:val="Normal"/>
    <w:autoRedefine/>
    <w:uiPriority w:val="99"/>
    <w:semiHidden/>
    <w:rsid w:val="007B0872"/>
  </w:style>
  <w:style w:type="paragraph" w:styleId="TOC3">
    <w:name w:val="toc 3"/>
    <w:basedOn w:val="Normal"/>
    <w:next w:val="Normal"/>
    <w:autoRedefine/>
    <w:uiPriority w:val="99"/>
    <w:semiHidden/>
    <w:rsid w:val="007B0872"/>
    <w:pPr>
      <w:tabs>
        <w:tab w:val="right" w:leader="dot" w:pos="8630"/>
      </w:tabs>
      <w:ind w:left="480"/>
    </w:pPr>
    <w:rPr>
      <w:b/>
      <w:noProof/>
      <w:sz w:val="22"/>
      <w:szCs w:val="22"/>
    </w:rPr>
  </w:style>
  <w:style w:type="paragraph" w:styleId="Title">
    <w:name w:val="Title"/>
    <w:basedOn w:val="Normal"/>
    <w:link w:val="TitleChar"/>
    <w:uiPriority w:val="99"/>
    <w:qFormat/>
    <w:rsid w:val="007B0872"/>
    <w:pPr>
      <w:spacing w:before="220" w:after="220" w:line="300" w:lineRule="exact"/>
      <w:jc w:val="center"/>
    </w:pPr>
    <w:rPr>
      <w:b/>
      <w:bCs/>
      <w:szCs w:val="22"/>
    </w:rPr>
  </w:style>
  <w:style w:type="character" w:customStyle="1" w:styleId="TitleChar">
    <w:name w:val="Title Char"/>
    <w:basedOn w:val="DefaultParagraphFont"/>
    <w:link w:val="Title"/>
    <w:uiPriority w:val="99"/>
    <w:locked/>
    <w:rsid w:val="007E3E4F"/>
    <w:rPr>
      <w:rFonts w:ascii="Cambria" w:hAnsi="Cambria" w:cs="Times New Roman"/>
      <w:b/>
      <w:bCs/>
      <w:kern w:val="28"/>
      <w:sz w:val="32"/>
      <w:szCs w:val="32"/>
    </w:rPr>
  </w:style>
  <w:style w:type="paragraph" w:styleId="NormalWeb">
    <w:name w:val="Normal (Web)"/>
    <w:basedOn w:val="Normal"/>
    <w:uiPriority w:val="99"/>
    <w:rsid w:val="005627D7"/>
    <w:pPr>
      <w:spacing w:before="100" w:beforeAutospacing="1" w:after="100" w:afterAutospacing="1"/>
    </w:pPr>
  </w:style>
  <w:style w:type="character" w:styleId="Strong">
    <w:name w:val="Strong"/>
    <w:basedOn w:val="DefaultParagraphFont"/>
    <w:uiPriority w:val="99"/>
    <w:qFormat/>
    <w:rsid w:val="005627D7"/>
    <w:rPr>
      <w:rFonts w:cs="Times New Roman"/>
      <w:b/>
      <w:bCs/>
    </w:rPr>
  </w:style>
  <w:style w:type="table" w:styleId="TableGrid">
    <w:name w:val="Table Grid"/>
    <w:basedOn w:val="TableNormal"/>
    <w:uiPriority w:val="99"/>
    <w:rsid w:val="005858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basedOn w:val="Normal"/>
    <w:uiPriority w:val="99"/>
    <w:rsid w:val="009505B4"/>
    <w:pPr>
      <w:widowControl w:val="0"/>
      <w:autoSpaceDE w:val="0"/>
      <w:autoSpaceDN w:val="0"/>
      <w:adjustRightInd w:val="0"/>
      <w:ind w:left="1440" w:hanging="720"/>
    </w:pPr>
  </w:style>
  <w:style w:type="paragraph" w:styleId="BodyText">
    <w:name w:val="Body Text"/>
    <w:basedOn w:val="Normal"/>
    <w:link w:val="BodyTextChar"/>
    <w:uiPriority w:val="99"/>
    <w:rsid w:val="008406C1"/>
    <w:rPr>
      <w:b/>
      <w:bCs/>
    </w:rPr>
  </w:style>
  <w:style w:type="character" w:customStyle="1" w:styleId="BodyTextChar">
    <w:name w:val="Body Text Char"/>
    <w:basedOn w:val="DefaultParagraphFont"/>
    <w:link w:val="BodyText"/>
    <w:uiPriority w:val="99"/>
    <w:semiHidden/>
    <w:locked/>
    <w:rsid w:val="007E3E4F"/>
    <w:rPr>
      <w:rFonts w:cs="Times New Roman"/>
      <w:sz w:val="24"/>
      <w:szCs w:val="24"/>
    </w:rPr>
  </w:style>
  <w:style w:type="paragraph" w:styleId="BodyText2">
    <w:name w:val="Body Text 2"/>
    <w:basedOn w:val="Normal"/>
    <w:link w:val="BodyText2Char"/>
    <w:uiPriority w:val="99"/>
    <w:rsid w:val="008406C1"/>
    <w:pPr>
      <w:spacing w:after="120" w:line="480" w:lineRule="auto"/>
    </w:pPr>
  </w:style>
  <w:style w:type="character" w:customStyle="1" w:styleId="BodyText2Char">
    <w:name w:val="Body Text 2 Char"/>
    <w:basedOn w:val="DefaultParagraphFont"/>
    <w:link w:val="BodyText2"/>
    <w:uiPriority w:val="99"/>
    <w:semiHidden/>
    <w:locked/>
    <w:rsid w:val="007E3E4F"/>
    <w:rPr>
      <w:rFonts w:cs="Times New Roman"/>
      <w:sz w:val="24"/>
      <w:szCs w:val="24"/>
    </w:rPr>
  </w:style>
  <w:style w:type="character" w:customStyle="1" w:styleId="BodyText3Char">
    <w:name w:val="Body Text 3 Char"/>
    <w:basedOn w:val="DefaultParagraphFont"/>
    <w:uiPriority w:val="99"/>
    <w:rsid w:val="008406C1"/>
    <w:rPr>
      <w:rFonts w:cs="Times New Roman"/>
      <w:b/>
      <w:bCs/>
      <w:sz w:val="24"/>
      <w:szCs w:val="24"/>
      <w:lang w:val="en-US" w:eastAsia="en-US" w:bidi="ar-SA"/>
    </w:rPr>
  </w:style>
  <w:style w:type="paragraph" w:styleId="Header">
    <w:name w:val="header"/>
    <w:basedOn w:val="Normal"/>
    <w:link w:val="HeaderChar"/>
    <w:uiPriority w:val="99"/>
    <w:rsid w:val="00E63496"/>
    <w:pPr>
      <w:tabs>
        <w:tab w:val="center" w:pos="4320"/>
        <w:tab w:val="right" w:pos="8640"/>
      </w:tabs>
    </w:pPr>
  </w:style>
  <w:style w:type="character" w:customStyle="1" w:styleId="HeaderChar">
    <w:name w:val="Header Char"/>
    <w:basedOn w:val="DefaultParagraphFont"/>
    <w:link w:val="Header"/>
    <w:uiPriority w:val="99"/>
    <w:semiHidden/>
    <w:locked/>
    <w:rsid w:val="007E3E4F"/>
    <w:rPr>
      <w:rFonts w:cs="Times New Roman"/>
      <w:sz w:val="24"/>
      <w:szCs w:val="24"/>
    </w:rPr>
  </w:style>
  <w:style w:type="character" w:styleId="CommentReference">
    <w:name w:val="annotation reference"/>
    <w:basedOn w:val="DefaultParagraphFont"/>
    <w:uiPriority w:val="99"/>
    <w:semiHidden/>
    <w:rsid w:val="00CF508E"/>
    <w:rPr>
      <w:rFonts w:cs="Times New Roman"/>
      <w:sz w:val="16"/>
      <w:szCs w:val="16"/>
    </w:rPr>
  </w:style>
  <w:style w:type="paragraph" w:styleId="CommentText">
    <w:name w:val="annotation text"/>
    <w:basedOn w:val="Normal"/>
    <w:link w:val="CommentTextChar"/>
    <w:uiPriority w:val="99"/>
    <w:semiHidden/>
    <w:rsid w:val="00CF508E"/>
    <w:rPr>
      <w:sz w:val="20"/>
      <w:szCs w:val="20"/>
    </w:rPr>
  </w:style>
  <w:style w:type="character" w:customStyle="1" w:styleId="CommentTextChar">
    <w:name w:val="Comment Text Char"/>
    <w:basedOn w:val="DefaultParagraphFont"/>
    <w:link w:val="CommentText"/>
    <w:uiPriority w:val="99"/>
    <w:semiHidden/>
    <w:locked/>
    <w:rsid w:val="007E3E4F"/>
    <w:rPr>
      <w:rFonts w:cs="Times New Roman"/>
      <w:sz w:val="20"/>
      <w:szCs w:val="20"/>
    </w:rPr>
  </w:style>
  <w:style w:type="paragraph" w:styleId="CommentSubject">
    <w:name w:val="annotation subject"/>
    <w:basedOn w:val="CommentText"/>
    <w:next w:val="CommentText"/>
    <w:link w:val="CommentSubjectChar"/>
    <w:uiPriority w:val="99"/>
    <w:semiHidden/>
    <w:rsid w:val="00CF508E"/>
    <w:rPr>
      <w:b/>
      <w:bCs/>
    </w:rPr>
  </w:style>
  <w:style w:type="character" w:customStyle="1" w:styleId="CommentSubjectChar">
    <w:name w:val="Comment Subject Char"/>
    <w:basedOn w:val="CommentTextChar"/>
    <w:link w:val="CommentSubject"/>
    <w:uiPriority w:val="99"/>
    <w:semiHidden/>
    <w:locked/>
    <w:rsid w:val="007E3E4F"/>
    <w:rPr>
      <w:rFonts w:cs="Times New Roman"/>
      <w:b/>
      <w:bCs/>
      <w:sz w:val="20"/>
      <w:szCs w:val="20"/>
    </w:rPr>
  </w:style>
  <w:style w:type="paragraph" w:styleId="FootnoteText">
    <w:name w:val="footnote text"/>
    <w:aliases w:val="F1"/>
    <w:basedOn w:val="Normal"/>
    <w:link w:val="FootnoteTextChar"/>
    <w:uiPriority w:val="99"/>
    <w:semiHidden/>
    <w:rsid w:val="00852637"/>
    <w:rPr>
      <w:sz w:val="20"/>
      <w:szCs w:val="20"/>
    </w:rPr>
  </w:style>
  <w:style w:type="character" w:customStyle="1" w:styleId="FootnoteTextChar">
    <w:name w:val="Footnote Text Char"/>
    <w:aliases w:val="F1 Char"/>
    <w:basedOn w:val="DefaultParagraphFont"/>
    <w:link w:val="FootnoteText"/>
    <w:uiPriority w:val="99"/>
    <w:locked/>
    <w:rsid w:val="008F60F8"/>
    <w:rPr>
      <w:rFonts w:cs="Times New Roman"/>
      <w:lang w:val="en-US" w:eastAsia="en-US" w:bidi="ar-SA"/>
    </w:rPr>
  </w:style>
  <w:style w:type="character" w:styleId="FootnoteReference">
    <w:name w:val="footnote reference"/>
    <w:basedOn w:val="DefaultParagraphFont"/>
    <w:uiPriority w:val="99"/>
    <w:semiHidden/>
    <w:rsid w:val="00852637"/>
    <w:rPr>
      <w:rFonts w:cs="Times New Roman"/>
      <w:vertAlign w:val="superscript"/>
    </w:rPr>
  </w:style>
  <w:style w:type="character" w:customStyle="1" w:styleId="ptext-3">
    <w:name w:val="ptext-3"/>
    <w:basedOn w:val="DefaultParagraphFont"/>
    <w:uiPriority w:val="99"/>
    <w:rsid w:val="0030326C"/>
    <w:rPr>
      <w:rFonts w:cs="Times New Roman"/>
      <w:sz w:val="20"/>
      <w:szCs w:val="20"/>
    </w:rPr>
  </w:style>
  <w:style w:type="character" w:customStyle="1" w:styleId="enumbell">
    <w:name w:val="enumbell"/>
    <w:basedOn w:val="DefaultParagraphFont"/>
    <w:uiPriority w:val="99"/>
    <w:rsid w:val="0030326C"/>
    <w:rPr>
      <w:rFonts w:cs="Times New Roman"/>
      <w:b/>
      <w:bCs/>
      <w:sz w:val="20"/>
      <w:szCs w:val="20"/>
    </w:rPr>
  </w:style>
  <w:style w:type="character" w:customStyle="1" w:styleId="ptext-4">
    <w:name w:val="ptext-4"/>
    <w:basedOn w:val="DefaultParagraphFont"/>
    <w:uiPriority w:val="99"/>
    <w:rsid w:val="00962AB8"/>
    <w:rPr>
      <w:rFonts w:cs="Times New Roman"/>
      <w:sz w:val="20"/>
      <w:szCs w:val="20"/>
    </w:rPr>
  </w:style>
  <w:style w:type="paragraph" w:customStyle="1" w:styleId="a">
    <w:name w:val="_"/>
    <w:uiPriority w:val="99"/>
    <w:rsid w:val="00C44068"/>
    <w:pPr>
      <w:widowControl w:val="0"/>
      <w:ind w:left="720"/>
    </w:pPr>
    <w:rPr>
      <w:sz w:val="24"/>
      <w:szCs w:val="20"/>
    </w:rPr>
  </w:style>
  <w:style w:type="character" w:customStyle="1" w:styleId="MemoBody">
    <w:name w:val="Memo Body"/>
    <w:basedOn w:val="DefaultParagraphFont"/>
    <w:uiPriority w:val="99"/>
    <w:rsid w:val="006C057B"/>
    <w:rPr>
      <w:rFonts w:ascii="Times New Roman" w:hAnsi="Times New Roman" w:cs="Times New Roman"/>
      <w:sz w:val="24"/>
    </w:rPr>
  </w:style>
  <w:style w:type="paragraph" w:customStyle="1" w:styleId="BBCoverTitle">
    <w:name w:val="BBCover_Title"/>
    <w:basedOn w:val="Normal"/>
    <w:uiPriority w:val="99"/>
    <w:rsid w:val="004D0A4B"/>
    <w:rPr>
      <w:rFonts w:ascii="Arial" w:hAnsi="Arial" w:cs="Arial"/>
      <w:b/>
      <w:bCs/>
      <w:sz w:val="48"/>
      <w:szCs w:val="48"/>
    </w:rPr>
  </w:style>
  <w:style w:type="paragraph" w:styleId="DocumentMap">
    <w:name w:val="Document Map"/>
    <w:basedOn w:val="Normal"/>
    <w:link w:val="DocumentMapChar"/>
    <w:uiPriority w:val="99"/>
    <w:semiHidden/>
    <w:rsid w:val="00BF2A2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E3E4F"/>
    <w:rPr>
      <w:rFonts w:cs="Times New Roman"/>
      <w:sz w:val="2"/>
    </w:rPr>
  </w:style>
  <w:style w:type="paragraph" w:customStyle="1" w:styleId="ICFHeading4">
    <w:name w:val="ICF Heading 4"/>
    <w:basedOn w:val="Normal"/>
    <w:uiPriority w:val="99"/>
    <w:rsid w:val="008F60F8"/>
    <w:pPr>
      <w:keepNext/>
      <w:spacing w:after="240"/>
    </w:pPr>
    <w:rPr>
      <w:rFonts w:cs="Arial"/>
      <w:b/>
      <w:color w:val="008000"/>
    </w:rPr>
  </w:style>
  <w:style w:type="paragraph" w:customStyle="1" w:styleId="DFCbodytext">
    <w:name w:val="DFC body text"/>
    <w:basedOn w:val="Normal"/>
    <w:link w:val="DFCbodytextChar"/>
    <w:uiPriority w:val="99"/>
    <w:rsid w:val="008F60F8"/>
    <w:pPr>
      <w:widowControl w:val="0"/>
      <w:autoSpaceDE w:val="0"/>
      <w:autoSpaceDN w:val="0"/>
      <w:adjustRightInd w:val="0"/>
      <w:spacing w:after="280" w:line="276" w:lineRule="atLeast"/>
    </w:pPr>
    <w:rPr>
      <w:szCs w:val="20"/>
    </w:rPr>
  </w:style>
  <w:style w:type="character" w:customStyle="1" w:styleId="DFCbodytextChar">
    <w:name w:val="DFC body text Char"/>
    <w:basedOn w:val="DefaultParagraphFont"/>
    <w:link w:val="DFCbodytext"/>
    <w:uiPriority w:val="99"/>
    <w:locked/>
    <w:rsid w:val="008F60F8"/>
    <w:rPr>
      <w:rFonts w:cs="Times New Roman"/>
      <w:sz w:val="24"/>
      <w:lang w:val="en-US" w:eastAsia="en-US" w:bidi="ar-SA"/>
    </w:rPr>
  </w:style>
  <w:style w:type="paragraph" w:customStyle="1" w:styleId="ICFTextBoxBullet">
    <w:name w:val="ICF Text Box Bullet"/>
    <w:basedOn w:val="Normal"/>
    <w:uiPriority w:val="99"/>
    <w:rsid w:val="00F03647"/>
    <w:rPr>
      <w:sz w:val="20"/>
      <w:szCs w:val="20"/>
      <w:lang w:val="sv-SE"/>
    </w:rPr>
  </w:style>
  <w:style w:type="paragraph" w:styleId="ListParagraph">
    <w:name w:val="List Paragraph"/>
    <w:basedOn w:val="Normal"/>
    <w:uiPriority w:val="99"/>
    <w:qFormat/>
    <w:rsid w:val="00A770F5"/>
    <w:pPr>
      <w:spacing w:after="200" w:line="276" w:lineRule="auto"/>
      <w:ind w:left="720"/>
      <w:contextualSpacing/>
    </w:pPr>
    <w:rPr>
      <w:rFonts w:ascii="Calibri" w:hAnsi="Calibri"/>
      <w:sz w:val="22"/>
      <w:szCs w:val="22"/>
    </w:rPr>
  </w:style>
  <w:style w:type="character" w:customStyle="1" w:styleId="CharChar4">
    <w:name w:val="Char Char4"/>
    <w:basedOn w:val="DefaultParagraphFont"/>
    <w:uiPriority w:val="99"/>
    <w:locked/>
    <w:rsid w:val="00A770F5"/>
    <w:rPr>
      <w:rFonts w:ascii="Cambria" w:hAnsi="Cambria" w:cs="Times New Roman"/>
      <w:color w:val="17365D"/>
      <w:spacing w:val="5"/>
      <w:kern w:val="28"/>
      <w:sz w:val="52"/>
      <w:szCs w:val="52"/>
    </w:rPr>
  </w:style>
  <w:style w:type="paragraph" w:customStyle="1" w:styleId="CM57">
    <w:name w:val="CM57"/>
    <w:basedOn w:val="Normal"/>
    <w:next w:val="Normal"/>
    <w:link w:val="CM57Char"/>
    <w:uiPriority w:val="99"/>
    <w:rsid w:val="00A770F5"/>
    <w:pPr>
      <w:widowControl w:val="0"/>
      <w:autoSpaceDE w:val="0"/>
      <w:autoSpaceDN w:val="0"/>
      <w:adjustRightInd w:val="0"/>
      <w:spacing w:after="143"/>
    </w:pPr>
    <w:rPr>
      <w:rFonts w:ascii="Arial" w:hAnsi="Arial"/>
    </w:rPr>
  </w:style>
  <w:style w:type="character" w:customStyle="1" w:styleId="CM57Char">
    <w:name w:val="CM57 Char"/>
    <w:basedOn w:val="DefaultParagraphFont"/>
    <w:link w:val="CM57"/>
    <w:uiPriority w:val="99"/>
    <w:locked/>
    <w:rsid w:val="00A770F5"/>
    <w:rPr>
      <w:rFonts w:ascii="Arial" w:hAnsi="Arial"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910982">
      <w:bodyDiv w:val="1"/>
      <w:marLeft w:val="0"/>
      <w:marRight w:val="0"/>
      <w:marTop w:val="0"/>
      <w:marBottom w:val="0"/>
      <w:divBdr>
        <w:top w:val="none" w:sz="0" w:space="0" w:color="auto"/>
        <w:left w:val="none" w:sz="0" w:space="0" w:color="auto"/>
        <w:bottom w:val="none" w:sz="0" w:space="0" w:color="auto"/>
        <w:right w:val="none" w:sz="0" w:space="0" w:color="auto"/>
      </w:divBdr>
    </w:div>
    <w:div w:id="706609245">
      <w:marLeft w:val="0"/>
      <w:marRight w:val="0"/>
      <w:marTop w:val="0"/>
      <w:marBottom w:val="0"/>
      <w:divBdr>
        <w:top w:val="none" w:sz="0" w:space="0" w:color="auto"/>
        <w:left w:val="none" w:sz="0" w:space="0" w:color="auto"/>
        <w:bottom w:val="none" w:sz="0" w:space="0" w:color="auto"/>
        <w:right w:val="none" w:sz="0" w:space="0" w:color="auto"/>
      </w:divBdr>
    </w:div>
    <w:div w:id="706609246">
      <w:marLeft w:val="0"/>
      <w:marRight w:val="0"/>
      <w:marTop w:val="0"/>
      <w:marBottom w:val="0"/>
      <w:divBdr>
        <w:top w:val="none" w:sz="0" w:space="0" w:color="auto"/>
        <w:left w:val="none" w:sz="0" w:space="0" w:color="auto"/>
        <w:bottom w:val="none" w:sz="0" w:space="0" w:color="auto"/>
        <w:right w:val="none" w:sz="0" w:space="0" w:color="auto"/>
      </w:divBdr>
      <w:divsChild>
        <w:div w:id="706609251">
          <w:marLeft w:val="0"/>
          <w:marRight w:val="0"/>
          <w:marTop w:val="0"/>
          <w:marBottom w:val="0"/>
          <w:divBdr>
            <w:top w:val="none" w:sz="0" w:space="0" w:color="auto"/>
            <w:left w:val="none" w:sz="0" w:space="0" w:color="auto"/>
            <w:bottom w:val="none" w:sz="0" w:space="0" w:color="auto"/>
            <w:right w:val="none" w:sz="0" w:space="0" w:color="auto"/>
          </w:divBdr>
          <w:divsChild>
            <w:div w:id="706609257">
              <w:marLeft w:val="4"/>
              <w:marRight w:val="0"/>
              <w:marTop w:val="0"/>
              <w:marBottom w:val="0"/>
              <w:divBdr>
                <w:top w:val="none" w:sz="0" w:space="0" w:color="auto"/>
                <w:left w:val="none" w:sz="0" w:space="0" w:color="auto"/>
                <w:bottom w:val="none" w:sz="0" w:space="0" w:color="auto"/>
                <w:right w:val="none" w:sz="0" w:space="0" w:color="auto"/>
              </w:divBdr>
              <w:divsChild>
                <w:div w:id="706609247">
                  <w:marLeft w:val="4"/>
                  <w:marRight w:val="0"/>
                  <w:marTop w:val="0"/>
                  <w:marBottom w:val="0"/>
                  <w:divBdr>
                    <w:top w:val="none" w:sz="0" w:space="0" w:color="auto"/>
                    <w:left w:val="none" w:sz="0" w:space="0" w:color="auto"/>
                    <w:bottom w:val="none" w:sz="0" w:space="0" w:color="auto"/>
                    <w:right w:val="none" w:sz="0" w:space="0" w:color="auto"/>
                  </w:divBdr>
                  <w:divsChild>
                    <w:div w:id="706609241">
                      <w:marLeft w:val="4"/>
                      <w:marRight w:val="0"/>
                      <w:marTop w:val="0"/>
                      <w:marBottom w:val="0"/>
                      <w:divBdr>
                        <w:top w:val="none" w:sz="0" w:space="0" w:color="auto"/>
                        <w:left w:val="none" w:sz="0" w:space="0" w:color="auto"/>
                        <w:bottom w:val="none" w:sz="0" w:space="0" w:color="auto"/>
                        <w:right w:val="none" w:sz="0" w:space="0" w:color="auto"/>
                      </w:divBdr>
                    </w:div>
                    <w:div w:id="706609243">
                      <w:marLeft w:val="0"/>
                      <w:marRight w:val="0"/>
                      <w:marTop w:val="0"/>
                      <w:marBottom w:val="0"/>
                      <w:divBdr>
                        <w:top w:val="none" w:sz="0" w:space="0" w:color="auto"/>
                        <w:left w:val="none" w:sz="0" w:space="0" w:color="auto"/>
                        <w:bottom w:val="none" w:sz="0" w:space="0" w:color="auto"/>
                        <w:right w:val="none" w:sz="0" w:space="0" w:color="auto"/>
                      </w:divBdr>
                    </w:div>
                    <w:div w:id="706609253">
                      <w:marLeft w:val="4"/>
                      <w:marRight w:val="0"/>
                      <w:marTop w:val="0"/>
                      <w:marBottom w:val="0"/>
                      <w:divBdr>
                        <w:top w:val="none" w:sz="0" w:space="0" w:color="auto"/>
                        <w:left w:val="none" w:sz="0" w:space="0" w:color="auto"/>
                        <w:bottom w:val="none" w:sz="0" w:space="0" w:color="auto"/>
                        <w:right w:val="none" w:sz="0" w:space="0" w:color="auto"/>
                      </w:divBdr>
                      <w:divsChild>
                        <w:div w:id="706609249">
                          <w:marLeft w:val="4"/>
                          <w:marRight w:val="0"/>
                          <w:marTop w:val="0"/>
                          <w:marBottom w:val="0"/>
                          <w:divBdr>
                            <w:top w:val="none" w:sz="0" w:space="0" w:color="auto"/>
                            <w:left w:val="none" w:sz="0" w:space="0" w:color="auto"/>
                            <w:bottom w:val="none" w:sz="0" w:space="0" w:color="auto"/>
                            <w:right w:val="none" w:sz="0" w:space="0" w:color="auto"/>
                          </w:divBdr>
                        </w:div>
                        <w:div w:id="706609250">
                          <w:marLeft w:val="4"/>
                          <w:marRight w:val="0"/>
                          <w:marTop w:val="0"/>
                          <w:marBottom w:val="0"/>
                          <w:divBdr>
                            <w:top w:val="none" w:sz="0" w:space="0" w:color="auto"/>
                            <w:left w:val="none" w:sz="0" w:space="0" w:color="auto"/>
                            <w:bottom w:val="none" w:sz="0" w:space="0" w:color="auto"/>
                            <w:right w:val="none" w:sz="0" w:space="0" w:color="auto"/>
                          </w:divBdr>
                        </w:div>
                      </w:divsChild>
                    </w:div>
                    <w:div w:id="706609258">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609252">
      <w:marLeft w:val="0"/>
      <w:marRight w:val="0"/>
      <w:marTop w:val="0"/>
      <w:marBottom w:val="0"/>
      <w:divBdr>
        <w:top w:val="none" w:sz="0" w:space="0" w:color="auto"/>
        <w:left w:val="none" w:sz="0" w:space="0" w:color="auto"/>
        <w:bottom w:val="none" w:sz="0" w:space="0" w:color="auto"/>
        <w:right w:val="none" w:sz="0" w:space="0" w:color="auto"/>
      </w:divBdr>
      <w:divsChild>
        <w:div w:id="706609255">
          <w:marLeft w:val="0"/>
          <w:marRight w:val="0"/>
          <w:marTop w:val="0"/>
          <w:marBottom w:val="0"/>
          <w:divBdr>
            <w:top w:val="none" w:sz="0" w:space="0" w:color="auto"/>
            <w:left w:val="none" w:sz="0" w:space="0" w:color="auto"/>
            <w:bottom w:val="none" w:sz="0" w:space="0" w:color="auto"/>
            <w:right w:val="none" w:sz="0" w:space="0" w:color="auto"/>
          </w:divBdr>
          <w:divsChild>
            <w:div w:id="706609256">
              <w:marLeft w:val="4"/>
              <w:marRight w:val="0"/>
              <w:marTop w:val="0"/>
              <w:marBottom w:val="0"/>
              <w:divBdr>
                <w:top w:val="none" w:sz="0" w:space="0" w:color="auto"/>
                <w:left w:val="none" w:sz="0" w:space="0" w:color="auto"/>
                <w:bottom w:val="none" w:sz="0" w:space="0" w:color="auto"/>
                <w:right w:val="none" w:sz="0" w:space="0" w:color="auto"/>
              </w:divBdr>
              <w:divsChild>
                <w:div w:id="706609242">
                  <w:marLeft w:val="4"/>
                  <w:marRight w:val="0"/>
                  <w:marTop w:val="0"/>
                  <w:marBottom w:val="0"/>
                  <w:divBdr>
                    <w:top w:val="none" w:sz="0" w:space="0" w:color="auto"/>
                    <w:left w:val="none" w:sz="0" w:space="0" w:color="auto"/>
                    <w:bottom w:val="none" w:sz="0" w:space="0" w:color="auto"/>
                    <w:right w:val="none" w:sz="0" w:space="0" w:color="auto"/>
                  </w:divBdr>
                  <w:divsChild>
                    <w:div w:id="706609244">
                      <w:marLeft w:val="4"/>
                      <w:marRight w:val="0"/>
                      <w:marTop w:val="0"/>
                      <w:marBottom w:val="0"/>
                      <w:divBdr>
                        <w:top w:val="none" w:sz="0" w:space="0" w:color="auto"/>
                        <w:left w:val="none" w:sz="0" w:space="0" w:color="auto"/>
                        <w:bottom w:val="none" w:sz="0" w:space="0" w:color="auto"/>
                        <w:right w:val="none" w:sz="0" w:space="0" w:color="auto"/>
                      </w:divBdr>
                    </w:div>
                    <w:div w:id="706609248">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609254">
      <w:marLeft w:val="0"/>
      <w:marRight w:val="0"/>
      <w:marTop w:val="0"/>
      <w:marBottom w:val="0"/>
      <w:divBdr>
        <w:top w:val="none" w:sz="0" w:space="0" w:color="auto"/>
        <w:left w:val="none" w:sz="0" w:space="0" w:color="auto"/>
        <w:bottom w:val="none" w:sz="0" w:space="0" w:color="auto"/>
        <w:right w:val="none" w:sz="0" w:space="0" w:color="auto"/>
      </w:divBdr>
    </w:div>
    <w:div w:id="7066092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ventionplatform.SAMHSA.gov"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209D6-7AFD-4599-BD8A-091D502AA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8939</Words>
  <Characters>52446</Characters>
  <Application>Microsoft Office Word</Application>
  <DocSecurity>0</DocSecurity>
  <Lines>437</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and Shukri Abed</dc:creator>
  <cp:lastModifiedBy>EOP</cp:lastModifiedBy>
  <cp:revision>26</cp:revision>
  <cp:lastPrinted>2011-08-05T16:59:00Z</cp:lastPrinted>
  <dcterms:created xsi:type="dcterms:W3CDTF">2011-12-01T16:41:00Z</dcterms:created>
  <dcterms:modified xsi:type="dcterms:W3CDTF">2011-12-01T17:14:00Z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