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9DC" w:rsidRDefault="001A79DC" w:rsidP="001A79DC">
      <w:pPr>
        <w:spacing w:after="0" w:line="240" w:lineRule="auto"/>
        <w:ind w:left="6480"/>
        <w:jc w:val="right"/>
        <w:rPr>
          <w:rFonts w:cs="Arial"/>
        </w:rPr>
      </w:pPr>
      <w:r w:rsidRPr="00BC2776">
        <w:rPr>
          <w:rFonts w:cs="Arial"/>
        </w:rPr>
        <w:t>Screen 1</w:t>
      </w:r>
    </w:p>
    <w:p w:rsidR="001A79DC" w:rsidRDefault="001A79DC" w:rsidP="001A79DC">
      <w:pPr>
        <w:spacing w:after="0" w:line="240" w:lineRule="auto"/>
        <w:ind w:left="6480"/>
        <w:jc w:val="right"/>
        <w:rPr>
          <w:rFonts w:cs="Arial"/>
        </w:rPr>
      </w:pPr>
    </w:p>
    <w:p w:rsidR="001A79DC" w:rsidRPr="00BC2776" w:rsidRDefault="001A79DC" w:rsidP="001A79DC">
      <w:pPr>
        <w:spacing w:after="0" w:line="240" w:lineRule="auto"/>
        <w:ind w:left="6480"/>
        <w:jc w:val="right"/>
        <w:rPr>
          <w:rFonts w:cs="Arial"/>
        </w:rPr>
      </w:pPr>
    </w:p>
    <w:p w:rsidR="001A79DC" w:rsidRPr="00BC2776" w:rsidRDefault="001A79DC" w:rsidP="001A79DC">
      <w:pPr>
        <w:tabs>
          <w:tab w:val="center" w:pos="4680"/>
          <w:tab w:val="left" w:pos="8575"/>
        </w:tabs>
        <w:spacing w:after="0" w:line="240" w:lineRule="auto"/>
        <w:jc w:val="center"/>
        <w:rPr>
          <w:rFonts w:cs="Arial"/>
        </w:rPr>
      </w:pPr>
      <w:r w:rsidRPr="00BC2776">
        <w:rPr>
          <w:rFonts w:cs="Arial"/>
        </w:rPr>
        <w:t>PROPOSED</w:t>
      </w:r>
    </w:p>
    <w:p w:rsidR="001A79DC" w:rsidRPr="00BC2776" w:rsidRDefault="001A79DC" w:rsidP="001A79DC">
      <w:pPr>
        <w:spacing w:after="0" w:line="240" w:lineRule="auto"/>
        <w:jc w:val="center"/>
        <w:rPr>
          <w:rFonts w:cs="Arial"/>
        </w:rPr>
      </w:pPr>
      <w:r w:rsidRPr="00BC2776">
        <w:rPr>
          <w:rFonts w:cs="Arial"/>
        </w:rPr>
        <w:t>Form BA-9 (INTERNET)</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rPr>
          <w:rFonts w:cs="Arial"/>
        </w:rPr>
      </w:pPr>
      <w:r w:rsidRPr="00BC2776">
        <w:rPr>
          <w:rFonts w:cs="Arial"/>
          <w:noProof/>
        </w:rPr>
        <w:drawing>
          <wp:inline distT="0" distB="0" distL="0" distR="0" wp14:anchorId="2BC8059B" wp14:editId="338BCD65">
            <wp:extent cx="5937250" cy="4114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4114800"/>
                    </a:xfrm>
                    <a:prstGeom prst="rect">
                      <a:avLst/>
                    </a:prstGeom>
                    <a:noFill/>
                    <a:ln>
                      <a:noFill/>
                    </a:ln>
                  </pic:spPr>
                </pic:pic>
              </a:graphicData>
            </a:graphic>
          </wp:inline>
        </w:drawing>
      </w:r>
    </w:p>
    <w:p w:rsidR="001A79DC" w:rsidRPr="00BC2776" w:rsidRDefault="001A79DC" w:rsidP="001A79DC">
      <w:pPr>
        <w:spacing w:after="0" w:line="240" w:lineRule="auto"/>
        <w:ind w:left="720"/>
        <w:rPr>
          <w:rFonts w:eastAsia="Calibri" w:cs="Arial"/>
        </w:rPr>
      </w:pPr>
      <w:r w:rsidRPr="00BC2776">
        <w:rPr>
          <w:rFonts w:eastAsia="Calibri" w:cs="Arial"/>
        </w:rPr>
        <w:br w:type="page"/>
      </w:r>
    </w:p>
    <w:p w:rsidR="001A79DC" w:rsidRDefault="001A79DC" w:rsidP="001A79DC">
      <w:pPr>
        <w:spacing w:after="0" w:line="240" w:lineRule="auto"/>
        <w:jc w:val="right"/>
        <w:rPr>
          <w:rFonts w:eastAsia="Calibri" w:cs="Arial"/>
        </w:rPr>
      </w:pPr>
      <w:r w:rsidRPr="00BC2776">
        <w:rPr>
          <w:rFonts w:eastAsia="Calibri" w:cs="Arial"/>
        </w:rPr>
        <w:lastRenderedPageBreak/>
        <w:t>Screen 2</w:t>
      </w:r>
    </w:p>
    <w:p w:rsidR="001A79DC" w:rsidRDefault="001A79DC" w:rsidP="001A79DC">
      <w:pPr>
        <w:spacing w:after="0" w:line="240" w:lineRule="auto"/>
        <w:jc w:val="right"/>
        <w:rPr>
          <w:rFonts w:eastAsia="Calibri" w:cs="Arial"/>
        </w:rPr>
      </w:pPr>
    </w:p>
    <w:p w:rsidR="001A79DC" w:rsidRPr="00BC2776" w:rsidRDefault="001A79DC" w:rsidP="001A79DC">
      <w:pPr>
        <w:spacing w:after="0" w:line="240" w:lineRule="auto"/>
        <w:jc w:val="right"/>
        <w:rPr>
          <w:rFonts w:eastAsia="Calibri" w:cs="Arial"/>
        </w:rPr>
      </w:pPr>
    </w:p>
    <w:p w:rsidR="001A79DC" w:rsidRDefault="001A79DC" w:rsidP="001A79DC">
      <w:pPr>
        <w:spacing w:after="0" w:line="240" w:lineRule="auto"/>
        <w:jc w:val="center"/>
        <w:rPr>
          <w:rFonts w:eastAsia="Calibri" w:cs="Arial"/>
        </w:rPr>
      </w:pPr>
      <w:r w:rsidRPr="00BC2776">
        <w:rPr>
          <w:rFonts w:eastAsia="Calibri" w:cs="Arial"/>
        </w:rPr>
        <w:t>RRB Employer Reporting System (ERS) Login Screen</w:t>
      </w:r>
    </w:p>
    <w:p w:rsidR="001A79DC" w:rsidRPr="00BC2776" w:rsidRDefault="001A79DC" w:rsidP="001A79DC">
      <w:pPr>
        <w:spacing w:after="0" w:line="240" w:lineRule="auto"/>
        <w:jc w:val="center"/>
        <w:rPr>
          <w:rFonts w:eastAsia="Calibri" w:cs="Arial"/>
        </w:rPr>
      </w:pPr>
    </w:p>
    <w:p w:rsidR="001A79DC" w:rsidRPr="00BC2776" w:rsidRDefault="001A79DC" w:rsidP="001A79DC">
      <w:pPr>
        <w:spacing w:after="0" w:line="240" w:lineRule="auto"/>
        <w:rPr>
          <w:rFonts w:cs="Arial"/>
        </w:rPr>
      </w:pPr>
      <w:r w:rsidRPr="00BC2776">
        <w:rPr>
          <w:rFonts w:eastAsia="Calibri" w:cs="Arial"/>
          <w:noProof/>
        </w:rPr>
        <w:drawing>
          <wp:inline distT="0" distB="0" distL="0" distR="0" wp14:anchorId="76B792E5" wp14:editId="7B8B6368">
            <wp:extent cx="5943600" cy="3869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69690"/>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3</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ERS Main Menu Screen (Forms)</w:t>
      </w:r>
    </w:p>
    <w:p w:rsidR="001A79DC" w:rsidRPr="00BC2776" w:rsidRDefault="001A79DC" w:rsidP="001A79DC">
      <w:pPr>
        <w:spacing w:after="0" w:line="240" w:lineRule="auto"/>
        <w:rPr>
          <w:rFonts w:cs="Arial"/>
        </w:rPr>
      </w:pPr>
    </w:p>
    <w:p w:rsidR="001A79DC" w:rsidRPr="00BC2776" w:rsidRDefault="001A79DC" w:rsidP="001A79DC">
      <w:pPr>
        <w:spacing w:after="0" w:line="240" w:lineRule="auto"/>
        <w:rPr>
          <w:rFonts w:cs="Arial"/>
        </w:rPr>
      </w:pPr>
      <w:r w:rsidRPr="00BC2776">
        <w:rPr>
          <w:rFonts w:cs="Arial"/>
          <w:noProof/>
        </w:rPr>
        <w:drawing>
          <wp:inline distT="0" distB="0" distL="0" distR="0" wp14:anchorId="60D24377" wp14:editId="7D7310C8">
            <wp:extent cx="5937885" cy="328231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82315"/>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000AD0">
        <w:rPr>
          <w:rFonts w:cs="Arial"/>
        </w:rPr>
        <w:lastRenderedPageBreak/>
        <w:t>Screen 4</w:t>
      </w:r>
    </w:p>
    <w:p w:rsidR="001A79DC" w:rsidRDefault="001A79DC" w:rsidP="001A79DC">
      <w:pPr>
        <w:spacing w:after="0" w:line="240" w:lineRule="auto"/>
        <w:jc w:val="right"/>
        <w:rPr>
          <w:rFonts w:cs="Arial"/>
        </w:rPr>
      </w:pPr>
    </w:p>
    <w:p w:rsidR="001A79DC" w:rsidRPr="00000AD0" w:rsidRDefault="001A79DC" w:rsidP="001A79DC">
      <w:pPr>
        <w:spacing w:after="0" w:line="240" w:lineRule="auto"/>
        <w:jc w:val="right"/>
        <w:rPr>
          <w:rFonts w:cs="Arial"/>
        </w:rPr>
      </w:pPr>
    </w:p>
    <w:p w:rsidR="001A79DC" w:rsidRPr="00000AD0" w:rsidRDefault="001A79DC" w:rsidP="001A79DC">
      <w:pPr>
        <w:spacing w:after="0" w:line="240" w:lineRule="auto"/>
        <w:jc w:val="center"/>
        <w:rPr>
          <w:rFonts w:cs="Arial"/>
        </w:rPr>
      </w:pPr>
      <w:r w:rsidRPr="00000AD0">
        <w:rPr>
          <w:rFonts w:cs="Arial"/>
        </w:rPr>
        <w:t>Form BA-9 (Selection Screen)</w:t>
      </w:r>
    </w:p>
    <w:p w:rsidR="001A79DC" w:rsidRPr="00000AD0" w:rsidRDefault="001A79DC" w:rsidP="001A79DC">
      <w:pPr>
        <w:spacing w:after="0" w:line="240" w:lineRule="auto"/>
        <w:jc w:val="center"/>
        <w:rPr>
          <w:rFonts w:cs="Arial"/>
        </w:rPr>
      </w:pPr>
    </w:p>
    <w:p w:rsidR="001A79DC" w:rsidRDefault="001A79DC" w:rsidP="001A79DC">
      <w:r>
        <w:rPr>
          <w:noProof/>
        </w:rPr>
        <w:drawing>
          <wp:inline distT="0" distB="0" distL="0" distR="0" wp14:anchorId="41BBE2FD" wp14:editId="5FFFE05F">
            <wp:extent cx="5934075" cy="352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000AD0">
        <w:rPr>
          <w:rFonts w:cs="Arial"/>
        </w:rPr>
        <w:lastRenderedPageBreak/>
        <w:t>Screen 5</w:t>
      </w:r>
    </w:p>
    <w:p w:rsidR="001A79DC" w:rsidRDefault="001A79DC" w:rsidP="001A79DC">
      <w:pPr>
        <w:spacing w:after="0" w:line="240" w:lineRule="auto"/>
        <w:jc w:val="right"/>
        <w:rPr>
          <w:rFonts w:cs="Arial"/>
        </w:rPr>
      </w:pPr>
    </w:p>
    <w:p w:rsidR="001A79DC" w:rsidRPr="00000AD0" w:rsidRDefault="001A79DC" w:rsidP="001A79DC">
      <w:pPr>
        <w:spacing w:after="0" w:line="240" w:lineRule="auto"/>
        <w:jc w:val="right"/>
        <w:rPr>
          <w:rFonts w:cs="Arial"/>
        </w:rPr>
      </w:pPr>
    </w:p>
    <w:p w:rsidR="001A79DC" w:rsidRDefault="001A79DC" w:rsidP="001A79DC">
      <w:pPr>
        <w:spacing w:after="0" w:line="240" w:lineRule="auto"/>
        <w:jc w:val="center"/>
        <w:rPr>
          <w:rFonts w:cs="Arial"/>
        </w:rPr>
      </w:pPr>
      <w:r w:rsidRPr="00000AD0">
        <w:rPr>
          <w:rFonts w:cs="Arial"/>
        </w:rPr>
        <w:t>Form BA-9 (Initial Manual Entry Screen)</w:t>
      </w:r>
    </w:p>
    <w:p w:rsidR="001A79DC" w:rsidRPr="00000AD0" w:rsidRDefault="001A79DC" w:rsidP="001A79DC">
      <w:pPr>
        <w:spacing w:after="0" w:line="240" w:lineRule="auto"/>
        <w:jc w:val="center"/>
        <w:rPr>
          <w:rFonts w:cs="Arial"/>
        </w:rPr>
      </w:pPr>
    </w:p>
    <w:p w:rsidR="001A79DC" w:rsidRDefault="001A79DC" w:rsidP="001A79DC">
      <w:r>
        <w:rPr>
          <w:noProof/>
        </w:rPr>
        <w:drawing>
          <wp:inline distT="0" distB="0" distL="0" distR="0" wp14:anchorId="4BC925EB" wp14:editId="7EC078B1">
            <wp:extent cx="5943600" cy="406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6</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 xml:space="preserve">Form BA-9 </w:t>
      </w:r>
    </w:p>
    <w:p w:rsidR="001A79DC" w:rsidRPr="00BC2776" w:rsidRDefault="001A79DC" w:rsidP="001A79DC">
      <w:pPr>
        <w:spacing w:after="0" w:line="240" w:lineRule="auto"/>
        <w:jc w:val="center"/>
        <w:rPr>
          <w:rFonts w:cs="Arial"/>
        </w:rPr>
      </w:pPr>
      <w:r w:rsidRPr="00BC2776">
        <w:rPr>
          <w:rFonts w:cs="Arial"/>
          <w:noProof/>
        </w:rPr>
        <w:drawing>
          <wp:inline distT="0" distB="0" distL="0" distR="0" wp14:anchorId="62CF6966" wp14:editId="4A0B486B">
            <wp:extent cx="5934075" cy="392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a:noFill/>
                    </a:ln>
                  </pic:spPr>
                </pic:pic>
              </a:graphicData>
            </a:graphic>
          </wp:inline>
        </w:drawing>
      </w:r>
      <w:r w:rsidRPr="00BC2776">
        <w:rPr>
          <w:rFonts w:cs="Arial"/>
        </w:rPr>
        <w:t xml:space="preserve"> </w:t>
      </w:r>
    </w:p>
    <w:p w:rsidR="001A79DC" w:rsidRPr="00BC2776" w:rsidRDefault="001A79DC" w:rsidP="001A79DC">
      <w:pPr>
        <w:spacing w:after="0" w:line="240" w:lineRule="auto"/>
        <w:jc w:val="center"/>
        <w:rPr>
          <w:rFonts w:cs="Arial"/>
        </w:rPr>
      </w:pPr>
      <w:r w:rsidRPr="00BC2776">
        <w:rPr>
          <w:rFonts w:cs="Arial"/>
          <w:noProof/>
        </w:rPr>
        <w:drawing>
          <wp:inline distT="0" distB="0" distL="0" distR="0" wp14:anchorId="6D8BF5E8" wp14:editId="2D65BC7E">
            <wp:extent cx="5876925" cy="3552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3552825"/>
                    </a:xfrm>
                    <a:prstGeom prst="rect">
                      <a:avLst/>
                    </a:prstGeom>
                    <a:noFill/>
                    <a:ln>
                      <a:noFill/>
                    </a:ln>
                  </pic:spPr>
                </pic:pic>
              </a:graphicData>
            </a:graphic>
          </wp:inline>
        </w:drawing>
      </w:r>
    </w:p>
    <w:p w:rsidR="001A79DC" w:rsidRDefault="001A79DC">
      <w:pPr>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7</w:t>
      </w: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tbl>
      <w:tblPr>
        <w:tblStyle w:val="TableGrid1"/>
        <w:tblW w:w="0" w:type="auto"/>
        <w:tblInd w:w="108" w:type="dxa"/>
        <w:tblBorders>
          <w:insideH w:val="none" w:sz="0" w:space="0" w:color="auto"/>
          <w:insideV w:val="none" w:sz="0" w:space="0" w:color="auto"/>
        </w:tblBorders>
        <w:tblLook w:val="04A0" w:firstRow="1" w:lastRow="0" w:firstColumn="1" w:lastColumn="0" w:noHBand="0" w:noVBand="1"/>
      </w:tblPr>
      <w:tblGrid>
        <w:gridCol w:w="1325"/>
        <w:gridCol w:w="8143"/>
      </w:tblGrid>
      <w:tr w:rsidR="001A79DC" w:rsidRPr="00BC2776" w:rsidTr="003D3555">
        <w:tc>
          <w:tcPr>
            <w:tcW w:w="605" w:type="dxa"/>
          </w:tcPr>
          <w:p w:rsidR="001A79DC" w:rsidRPr="00BC2776" w:rsidRDefault="001A79DC" w:rsidP="003D3555">
            <w:pPr>
              <w:rPr>
                <w:sz w:val="20"/>
                <w:szCs w:val="20"/>
              </w:rPr>
            </w:pPr>
          </w:p>
          <w:p w:rsidR="001A79DC" w:rsidRPr="00BC2776" w:rsidRDefault="001A79DC" w:rsidP="003D3555">
            <w:pPr>
              <w:rPr>
                <w:sz w:val="20"/>
                <w:szCs w:val="20"/>
              </w:rPr>
            </w:pPr>
            <w:r w:rsidRPr="00BC2776">
              <w:rPr>
                <w:sz w:val="20"/>
                <w:szCs w:val="20"/>
              </w:rPr>
              <w:t>Item</w:t>
            </w:r>
          </w:p>
          <w:p w:rsidR="001A79DC" w:rsidRPr="00BC2776" w:rsidRDefault="001A79DC" w:rsidP="003D3555">
            <w:pPr>
              <w:rPr>
                <w:sz w:val="20"/>
                <w:szCs w:val="20"/>
              </w:rPr>
            </w:pPr>
            <w:r w:rsidRPr="00BC2776">
              <w:rPr>
                <w:sz w:val="20"/>
                <w:szCs w:val="20"/>
              </w:rPr>
              <w:t>1.</w:t>
            </w:r>
          </w:p>
        </w:tc>
        <w:tc>
          <w:tcPr>
            <w:tcW w:w="8665" w:type="dxa"/>
          </w:tcPr>
          <w:p w:rsidR="001A79DC" w:rsidRPr="00BC2776" w:rsidRDefault="001A79DC" w:rsidP="003D3555">
            <w:pPr>
              <w:jc w:val="center"/>
              <w:rPr>
                <w:b/>
                <w:sz w:val="20"/>
                <w:szCs w:val="20"/>
                <w:u w:val="single"/>
              </w:rPr>
            </w:pPr>
            <w:r w:rsidRPr="00BC2776">
              <w:rPr>
                <w:b/>
                <w:sz w:val="20"/>
                <w:szCs w:val="20"/>
                <w:u w:val="single"/>
              </w:rPr>
              <w:t>Completion Instructions</w:t>
            </w:r>
          </w:p>
          <w:p w:rsidR="001A79DC" w:rsidRPr="00BC2776" w:rsidRDefault="001A79DC" w:rsidP="003D3555">
            <w:pPr>
              <w:jc w:val="both"/>
              <w:rPr>
                <w:b/>
                <w:sz w:val="20"/>
                <w:szCs w:val="20"/>
                <w:u w:val="single"/>
              </w:rPr>
            </w:pPr>
          </w:p>
          <w:p w:rsidR="001A79DC" w:rsidRPr="00BC2776" w:rsidRDefault="001A79DC" w:rsidP="003D3555">
            <w:pPr>
              <w:jc w:val="both"/>
              <w:rPr>
                <w:sz w:val="20"/>
                <w:szCs w:val="20"/>
              </w:rPr>
            </w:pPr>
            <w:r w:rsidRPr="00BC2776">
              <w:rPr>
                <w:b/>
                <w:sz w:val="20"/>
                <w:szCs w:val="20"/>
                <w:u w:val="single"/>
              </w:rPr>
              <w:t>Employee</w:t>
            </w:r>
            <w:r w:rsidRPr="00BC2776">
              <w:rPr>
                <w:sz w:val="20"/>
                <w:szCs w:val="20"/>
              </w:rPr>
              <w:t xml:space="preserve"> – Check </w:t>
            </w:r>
            <w:r w:rsidRPr="00BC2776">
              <w:rPr>
                <w:i/>
                <w:sz w:val="20"/>
                <w:szCs w:val="20"/>
              </w:rPr>
              <w:t>Increase</w:t>
            </w:r>
            <w:r w:rsidRPr="00BC2776">
              <w:rPr>
                <w:sz w:val="20"/>
                <w:szCs w:val="20"/>
              </w:rPr>
              <w:t xml:space="preserve"> for an Initial Report or Increase Adjustment </w:t>
            </w:r>
            <w:r w:rsidRPr="00BC2776">
              <w:rPr>
                <w:b/>
                <w:sz w:val="20"/>
                <w:szCs w:val="20"/>
              </w:rPr>
              <w:t>or</w:t>
            </w:r>
            <w:r w:rsidRPr="00BC2776">
              <w:rPr>
                <w:sz w:val="20"/>
                <w:szCs w:val="20"/>
              </w:rPr>
              <w:t xml:space="preserve"> </w:t>
            </w:r>
            <w:r w:rsidRPr="00BC2776">
              <w:rPr>
                <w:i/>
                <w:sz w:val="20"/>
                <w:szCs w:val="20"/>
              </w:rPr>
              <w:t>Decrease</w:t>
            </w:r>
            <w:r w:rsidRPr="00BC2776">
              <w:rPr>
                <w:sz w:val="20"/>
                <w:szCs w:val="20"/>
              </w:rPr>
              <w:t xml:space="preserve"> for a Decrease Adjustment or Periodic Payment.</w:t>
            </w:r>
          </w:p>
          <w:p w:rsidR="001A79DC" w:rsidRPr="00BC2776" w:rsidRDefault="001A79DC" w:rsidP="003D3555">
            <w:pPr>
              <w:jc w:val="both"/>
              <w:rPr>
                <w:sz w:val="20"/>
                <w:szCs w:val="20"/>
              </w:rPr>
            </w:pPr>
          </w:p>
        </w:tc>
      </w:tr>
      <w:tr w:rsidR="001A79DC" w:rsidRPr="00BC2776" w:rsidTr="003D3555">
        <w:tc>
          <w:tcPr>
            <w:tcW w:w="605" w:type="dxa"/>
          </w:tcPr>
          <w:p w:rsidR="001A79DC" w:rsidRPr="00BC2776" w:rsidRDefault="001A79DC" w:rsidP="003D3555">
            <w:pPr>
              <w:rPr>
                <w:sz w:val="20"/>
                <w:szCs w:val="20"/>
              </w:rPr>
            </w:pPr>
            <w:r w:rsidRPr="00BC2776">
              <w:rPr>
                <w:sz w:val="20"/>
                <w:szCs w:val="20"/>
              </w:rPr>
              <w:t>2.</w:t>
            </w:r>
          </w:p>
        </w:tc>
        <w:tc>
          <w:tcPr>
            <w:tcW w:w="8665" w:type="dxa"/>
          </w:tcPr>
          <w:p w:rsidR="001A79DC" w:rsidRPr="00BC2776" w:rsidRDefault="001A79DC" w:rsidP="003D3555">
            <w:pPr>
              <w:jc w:val="both"/>
              <w:rPr>
                <w:sz w:val="20"/>
                <w:szCs w:val="20"/>
              </w:rPr>
            </w:pPr>
            <w:r w:rsidRPr="00BC2776">
              <w:rPr>
                <w:b/>
                <w:sz w:val="20"/>
                <w:szCs w:val="20"/>
                <w:u w:val="single"/>
              </w:rPr>
              <w:t>Separation Allowance or Severance Pay Reported</w:t>
            </w:r>
          </w:p>
          <w:p w:rsidR="001A79DC" w:rsidRPr="00BC2776" w:rsidRDefault="001A79DC" w:rsidP="001A79DC">
            <w:pPr>
              <w:numPr>
                <w:ilvl w:val="0"/>
                <w:numId w:val="25"/>
              </w:numPr>
              <w:ind w:left="0"/>
              <w:contextualSpacing/>
              <w:jc w:val="both"/>
              <w:rPr>
                <w:sz w:val="20"/>
                <w:szCs w:val="20"/>
              </w:rPr>
            </w:pPr>
            <w:r w:rsidRPr="00BC2776">
              <w:rPr>
                <w:b/>
                <w:sz w:val="20"/>
                <w:szCs w:val="20"/>
              </w:rPr>
              <w:t>For an initial report</w:t>
            </w:r>
            <w:r w:rsidRPr="00BC2776">
              <w:rPr>
                <w:sz w:val="20"/>
                <w:szCs w:val="20"/>
              </w:rPr>
              <w:t xml:space="preserve">, check </w:t>
            </w:r>
            <w:r w:rsidRPr="00BC2776">
              <w:rPr>
                <w:i/>
                <w:sz w:val="20"/>
                <w:szCs w:val="20"/>
              </w:rPr>
              <w:t>Initial or First Periodic Payment of the Separation Allowance or Severance Pay</w:t>
            </w:r>
            <w:r w:rsidRPr="00BC2776">
              <w:rPr>
                <w:sz w:val="20"/>
                <w:szCs w:val="20"/>
              </w:rPr>
              <w:t xml:space="preserve"> and enter the amount of separation allowance or severance pay </w:t>
            </w:r>
            <w:r w:rsidRPr="00BC2776">
              <w:rPr>
                <w:sz w:val="20"/>
                <w:szCs w:val="20"/>
                <w:u w:val="single"/>
              </w:rPr>
              <w:t>subject to Tier II taxation</w:t>
            </w:r>
            <w:r w:rsidRPr="00BC2776">
              <w:rPr>
                <w:sz w:val="20"/>
                <w:szCs w:val="20"/>
              </w:rPr>
              <w:t>.</w:t>
            </w:r>
          </w:p>
          <w:p w:rsidR="001A79DC" w:rsidRPr="00BC2776" w:rsidRDefault="001A79DC" w:rsidP="001A79DC">
            <w:pPr>
              <w:numPr>
                <w:ilvl w:val="0"/>
                <w:numId w:val="25"/>
              </w:numPr>
              <w:ind w:left="0"/>
              <w:contextualSpacing/>
              <w:jc w:val="both"/>
              <w:rPr>
                <w:sz w:val="20"/>
                <w:szCs w:val="20"/>
              </w:rPr>
            </w:pPr>
            <w:r w:rsidRPr="00BC2776">
              <w:rPr>
                <w:b/>
                <w:sz w:val="20"/>
                <w:szCs w:val="20"/>
              </w:rPr>
              <w:t>For an Adjustment report</w:t>
            </w:r>
            <w:r w:rsidRPr="00BC2776">
              <w:rPr>
                <w:sz w:val="20"/>
                <w:szCs w:val="20"/>
              </w:rPr>
              <w:t>, check the applicable adjustment (Increase Adjustment to a Previous Report, Decrease Adjustment to a Previous Report, Periodic Payment – NOT the Initial of Final Payment, or Periodic Payment – Final Payment) and enter the amount to be applied to the previous report.</w:t>
            </w:r>
          </w:p>
          <w:p w:rsidR="001A79DC" w:rsidRPr="00BC2776" w:rsidRDefault="001A79DC" w:rsidP="001A79DC">
            <w:pPr>
              <w:numPr>
                <w:ilvl w:val="0"/>
                <w:numId w:val="25"/>
              </w:numPr>
              <w:ind w:left="0"/>
              <w:contextualSpacing/>
              <w:jc w:val="both"/>
              <w:rPr>
                <w:sz w:val="20"/>
                <w:szCs w:val="20"/>
              </w:rPr>
            </w:pPr>
            <w:r w:rsidRPr="00BC2776">
              <w:rPr>
                <w:sz w:val="20"/>
                <w:szCs w:val="20"/>
              </w:rPr>
              <w:t xml:space="preserve">If an allowance or payment is made to an employee who has already been credited with maximum earnings in that year and no tax is deducted, check </w:t>
            </w:r>
            <w:r w:rsidRPr="00BC2776">
              <w:rPr>
                <w:i/>
                <w:sz w:val="20"/>
                <w:szCs w:val="20"/>
              </w:rPr>
              <w:t xml:space="preserve">Initial or First Periodic Payment of the Separation Allowance or Severance Payment </w:t>
            </w:r>
            <w:r w:rsidRPr="00BC2776">
              <w:rPr>
                <w:sz w:val="20"/>
                <w:szCs w:val="20"/>
              </w:rPr>
              <w:t>and enter 0.00.</w:t>
            </w:r>
          </w:p>
          <w:p w:rsidR="001A79DC" w:rsidRPr="00BC2776" w:rsidRDefault="001A79DC" w:rsidP="003D3555">
            <w:pPr>
              <w:jc w:val="both"/>
              <w:rPr>
                <w:sz w:val="20"/>
                <w:szCs w:val="20"/>
              </w:rPr>
            </w:pPr>
            <w:r w:rsidRPr="00BC2776">
              <w:rPr>
                <w:b/>
                <w:sz w:val="20"/>
                <w:szCs w:val="20"/>
              </w:rPr>
              <w:t>Note</w:t>
            </w:r>
            <w:r w:rsidRPr="00BC2776">
              <w:rPr>
                <w:sz w:val="20"/>
                <w:szCs w:val="20"/>
              </w:rPr>
              <w:t>: If a separation allowance or severance payment was paid in more than one year, the amount subject to Tier II tax in each year should be entered on a separate report.</w:t>
            </w:r>
          </w:p>
          <w:p w:rsidR="001A79DC" w:rsidRPr="00BC2776" w:rsidRDefault="001A79DC" w:rsidP="003D3555">
            <w:pPr>
              <w:jc w:val="both"/>
              <w:rPr>
                <w:sz w:val="20"/>
                <w:szCs w:val="20"/>
              </w:rPr>
            </w:pPr>
          </w:p>
        </w:tc>
      </w:tr>
      <w:tr w:rsidR="001A79DC" w:rsidRPr="00BC2776" w:rsidTr="003D3555">
        <w:tc>
          <w:tcPr>
            <w:tcW w:w="605" w:type="dxa"/>
          </w:tcPr>
          <w:p w:rsidR="001A79DC" w:rsidRPr="00BC2776" w:rsidRDefault="001A79DC" w:rsidP="003D3555">
            <w:pPr>
              <w:rPr>
                <w:sz w:val="20"/>
                <w:szCs w:val="20"/>
              </w:rPr>
            </w:pPr>
            <w:r w:rsidRPr="00BC2776">
              <w:rPr>
                <w:sz w:val="20"/>
                <w:szCs w:val="20"/>
              </w:rPr>
              <w:t>3.</w:t>
            </w:r>
          </w:p>
        </w:tc>
        <w:tc>
          <w:tcPr>
            <w:tcW w:w="8665" w:type="dxa"/>
          </w:tcPr>
          <w:p w:rsidR="001A79DC" w:rsidRPr="00BC2776" w:rsidRDefault="001A79DC" w:rsidP="003D3555">
            <w:pPr>
              <w:jc w:val="both"/>
              <w:rPr>
                <w:sz w:val="20"/>
                <w:szCs w:val="20"/>
              </w:rPr>
            </w:pPr>
            <w:r w:rsidRPr="00BC2776">
              <w:rPr>
                <w:b/>
                <w:sz w:val="20"/>
                <w:szCs w:val="20"/>
                <w:u w:val="single"/>
              </w:rPr>
              <w:t>Maximums</w:t>
            </w:r>
            <w:r w:rsidRPr="00BC2776">
              <w:rPr>
                <w:sz w:val="20"/>
                <w:szCs w:val="20"/>
              </w:rPr>
              <w:t xml:space="preserve"> – Enter the date the employee separated and relinquished employment rights.</w:t>
            </w:r>
          </w:p>
          <w:p w:rsidR="001A79DC" w:rsidRPr="00BC2776" w:rsidRDefault="001A79DC" w:rsidP="003D3555">
            <w:pPr>
              <w:jc w:val="both"/>
              <w:rPr>
                <w:sz w:val="20"/>
                <w:szCs w:val="20"/>
              </w:rPr>
            </w:pPr>
          </w:p>
        </w:tc>
      </w:tr>
      <w:tr w:rsidR="001A79DC" w:rsidRPr="00BC2776" w:rsidTr="003D3555">
        <w:tc>
          <w:tcPr>
            <w:tcW w:w="605" w:type="dxa"/>
          </w:tcPr>
          <w:p w:rsidR="001A79DC" w:rsidRPr="00BC2776" w:rsidRDefault="001A79DC" w:rsidP="003D3555">
            <w:pPr>
              <w:rPr>
                <w:sz w:val="20"/>
                <w:szCs w:val="20"/>
              </w:rPr>
            </w:pPr>
            <w:r w:rsidRPr="00BC2776">
              <w:rPr>
                <w:sz w:val="20"/>
                <w:szCs w:val="20"/>
              </w:rPr>
              <w:t>4.</w:t>
            </w:r>
          </w:p>
        </w:tc>
        <w:tc>
          <w:tcPr>
            <w:tcW w:w="8665" w:type="dxa"/>
          </w:tcPr>
          <w:p w:rsidR="001A79DC" w:rsidRPr="00BC2776" w:rsidRDefault="001A79DC" w:rsidP="003D3555">
            <w:pPr>
              <w:jc w:val="both"/>
              <w:rPr>
                <w:sz w:val="20"/>
                <w:szCs w:val="20"/>
              </w:rPr>
            </w:pPr>
            <w:r w:rsidRPr="00BC2776">
              <w:rPr>
                <w:b/>
                <w:sz w:val="20"/>
                <w:szCs w:val="20"/>
                <w:u w:val="single"/>
              </w:rPr>
              <w:t>Separation Information</w:t>
            </w:r>
          </w:p>
          <w:p w:rsidR="001A79DC" w:rsidRPr="00BC2776" w:rsidRDefault="001A79DC" w:rsidP="001A79DC">
            <w:pPr>
              <w:numPr>
                <w:ilvl w:val="0"/>
                <w:numId w:val="6"/>
              </w:numPr>
              <w:tabs>
                <w:tab w:val="left" w:pos="2520"/>
              </w:tabs>
              <w:ind w:left="0"/>
              <w:contextualSpacing/>
              <w:jc w:val="both"/>
              <w:rPr>
                <w:sz w:val="20"/>
                <w:szCs w:val="20"/>
              </w:rPr>
            </w:pPr>
            <w:r w:rsidRPr="00BC2776">
              <w:rPr>
                <w:b/>
                <w:sz w:val="20"/>
                <w:szCs w:val="20"/>
              </w:rPr>
              <w:t>BA-3/BA-4 Amount</w:t>
            </w:r>
            <w:r w:rsidRPr="00BC2776">
              <w:rPr>
                <w:sz w:val="20"/>
                <w:szCs w:val="20"/>
              </w:rPr>
              <w:t xml:space="preserve"> – Enter the amount of all or part of the separation allowance/severance payment entered under the Separation Allowance or Severance Pay Reported for the applicable tax year heading that was credited compensation and included on your Form BA-3, </w:t>
            </w:r>
            <w:r w:rsidRPr="00BC2776">
              <w:rPr>
                <w:i/>
                <w:sz w:val="20"/>
                <w:szCs w:val="20"/>
              </w:rPr>
              <w:t>Annual Report of Creditable Compensation</w:t>
            </w:r>
            <w:r w:rsidRPr="00BC2776">
              <w:rPr>
                <w:sz w:val="20"/>
                <w:szCs w:val="20"/>
              </w:rPr>
              <w:t xml:space="preserve">, or credited to the day last worked on Form BA-4, </w:t>
            </w:r>
            <w:r w:rsidRPr="00BC2776">
              <w:rPr>
                <w:i/>
                <w:sz w:val="20"/>
                <w:szCs w:val="20"/>
              </w:rPr>
              <w:t>Report of Creditable Compensation Adjustments</w:t>
            </w:r>
            <w:r w:rsidRPr="00BC2776">
              <w:rPr>
                <w:sz w:val="20"/>
                <w:szCs w:val="20"/>
              </w:rPr>
              <w:t>.</w:t>
            </w:r>
          </w:p>
          <w:p w:rsidR="001A79DC" w:rsidRPr="00BC2776" w:rsidRDefault="001A79DC" w:rsidP="001A79DC">
            <w:pPr>
              <w:numPr>
                <w:ilvl w:val="0"/>
                <w:numId w:val="25"/>
              </w:numPr>
              <w:ind w:left="0"/>
              <w:contextualSpacing/>
              <w:jc w:val="both"/>
              <w:rPr>
                <w:sz w:val="20"/>
                <w:szCs w:val="20"/>
              </w:rPr>
            </w:pPr>
            <w:r w:rsidRPr="00BC2776">
              <w:rPr>
                <w:b/>
                <w:sz w:val="20"/>
                <w:szCs w:val="20"/>
              </w:rPr>
              <w:t>Year</w:t>
            </w:r>
            <w:r w:rsidRPr="00BC2776">
              <w:rPr>
                <w:sz w:val="20"/>
                <w:szCs w:val="20"/>
              </w:rPr>
              <w:t xml:space="preserve"> – Choose the year for which the BA-3 or the BA-4 amount was reported.</w:t>
            </w:r>
          </w:p>
          <w:p w:rsidR="001A79DC" w:rsidRPr="00BC2776" w:rsidRDefault="001A79DC" w:rsidP="001A79DC">
            <w:pPr>
              <w:numPr>
                <w:ilvl w:val="0"/>
                <w:numId w:val="6"/>
              </w:numPr>
              <w:tabs>
                <w:tab w:val="left" w:pos="2520"/>
              </w:tabs>
              <w:ind w:left="0"/>
              <w:contextualSpacing/>
              <w:jc w:val="both"/>
              <w:rPr>
                <w:sz w:val="20"/>
                <w:szCs w:val="20"/>
              </w:rPr>
            </w:pPr>
            <w:r w:rsidRPr="00BC2776">
              <w:rPr>
                <w:b/>
                <w:sz w:val="20"/>
                <w:szCs w:val="20"/>
              </w:rPr>
              <w:t>Gross Separation Allowance</w:t>
            </w:r>
            <w:r w:rsidRPr="00BC2776">
              <w:rPr>
                <w:sz w:val="20"/>
                <w:szCs w:val="20"/>
              </w:rPr>
              <w:t xml:space="preserve"> - Enter the </w:t>
            </w:r>
            <w:r w:rsidRPr="00BC2776">
              <w:rPr>
                <w:b/>
                <w:i/>
                <w:sz w:val="20"/>
                <w:szCs w:val="20"/>
              </w:rPr>
              <w:t>whole dollars</w:t>
            </w:r>
            <w:r w:rsidRPr="00BC2776">
              <w:rPr>
                <w:b/>
                <w:sz w:val="20"/>
                <w:szCs w:val="20"/>
              </w:rPr>
              <w:t xml:space="preserve"> </w:t>
            </w:r>
            <w:r w:rsidRPr="00BC2776">
              <w:rPr>
                <w:sz w:val="20"/>
                <w:szCs w:val="20"/>
              </w:rPr>
              <w:t xml:space="preserve">the </w:t>
            </w:r>
            <w:r w:rsidRPr="00BC2776">
              <w:rPr>
                <w:b/>
                <w:i/>
                <w:sz w:val="20"/>
                <w:szCs w:val="20"/>
              </w:rPr>
              <w:t>total gross</w:t>
            </w:r>
            <w:r w:rsidRPr="00BC2776">
              <w:rPr>
                <w:b/>
                <w:sz w:val="20"/>
                <w:szCs w:val="20"/>
              </w:rPr>
              <w:t xml:space="preserve"> </w:t>
            </w:r>
            <w:r w:rsidRPr="00BC2776">
              <w:rPr>
                <w:sz w:val="20"/>
                <w:szCs w:val="20"/>
              </w:rPr>
              <w:t xml:space="preserve">amount of the separation or severance allowance. The amount should be rounded, if necessary, so that it </w:t>
            </w:r>
            <w:r w:rsidRPr="00BC2776">
              <w:rPr>
                <w:b/>
                <w:i/>
                <w:sz w:val="20"/>
                <w:szCs w:val="20"/>
              </w:rPr>
              <w:t>will not</w:t>
            </w:r>
            <w:r w:rsidRPr="00BC2776">
              <w:rPr>
                <w:sz w:val="20"/>
                <w:szCs w:val="20"/>
              </w:rPr>
              <w:t xml:space="preserve"> include two digits representing cents. This amount is </w:t>
            </w:r>
            <w:r w:rsidRPr="00BC2776">
              <w:rPr>
                <w:b/>
                <w:i/>
                <w:sz w:val="20"/>
                <w:szCs w:val="20"/>
              </w:rPr>
              <w:t>not</w:t>
            </w:r>
            <w:r w:rsidRPr="00BC2776">
              <w:rPr>
                <w:sz w:val="20"/>
                <w:szCs w:val="20"/>
              </w:rPr>
              <w:t xml:space="preserve"> reduced for payroll deductions, for either Tier I or Tier II compensation maximums, or tax ceilings. If the amount is being paid in installments, show the sum of </w:t>
            </w:r>
            <w:r w:rsidRPr="00BC2776">
              <w:rPr>
                <w:b/>
                <w:i/>
                <w:sz w:val="20"/>
                <w:szCs w:val="20"/>
              </w:rPr>
              <w:t>all</w:t>
            </w:r>
            <w:r w:rsidRPr="00BC2776">
              <w:rPr>
                <w:sz w:val="20"/>
                <w:szCs w:val="20"/>
              </w:rPr>
              <w:t xml:space="preserve"> the installments before deductions. </w:t>
            </w:r>
          </w:p>
          <w:p w:rsidR="001A79DC" w:rsidRPr="00BC2776" w:rsidRDefault="001A79DC" w:rsidP="001A79DC">
            <w:pPr>
              <w:numPr>
                <w:ilvl w:val="0"/>
                <w:numId w:val="25"/>
              </w:numPr>
              <w:ind w:left="0"/>
              <w:contextualSpacing/>
              <w:jc w:val="both"/>
              <w:rPr>
                <w:sz w:val="20"/>
                <w:szCs w:val="20"/>
              </w:rPr>
            </w:pPr>
            <w:r w:rsidRPr="00BC2776">
              <w:rPr>
                <w:b/>
                <w:sz w:val="20"/>
                <w:szCs w:val="20"/>
              </w:rPr>
              <w:t xml:space="preserve">Last Pay Rate </w:t>
            </w:r>
            <w:r w:rsidRPr="00BC2776">
              <w:rPr>
                <w:sz w:val="20"/>
                <w:szCs w:val="20"/>
              </w:rPr>
              <w:t>- Enter the employee’s last rate of pay. This amount is used to establish a disqualification period under the Railroad Unemployment Insurance Act.</w:t>
            </w:r>
          </w:p>
          <w:p w:rsidR="001A79DC" w:rsidRPr="00BC2776" w:rsidRDefault="001A79DC" w:rsidP="003D3555">
            <w:pPr>
              <w:contextualSpacing/>
              <w:jc w:val="both"/>
              <w:rPr>
                <w:sz w:val="20"/>
                <w:szCs w:val="20"/>
              </w:rPr>
            </w:pPr>
          </w:p>
        </w:tc>
      </w:tr>
      <w:tr w:rsidR="001A79DC" w:rsidRPr="00BC2776" w:rsidTr="003D3555">
        <w:tc>
          <w:tcPr>
            <w:tcW w:w="605" w:type="dxa"/>
          </w:tcPr>
          <w:p w:rsidR="001A79DC" w:rsidRPr="00BC2776" w:rsidRDefault="001A79DC" w:rsidP="003D3555">
            <w:pPr>
              <w:rPr>
                <w:sz w:val="20"/>
                <w:szCs w:val="20"/>
              </w:rPr>
            </w:pPr>
            <w:r w:rsidRPr="00BC2776">
              <w:rPr>
                <w:sz w:val="20"/>
                <w:szCs w:val="20"/>
              </w:rPr>
              <w:t>5.</w:t>
            </w:r>
          </w:p>
        </w:tc>
        <w:tc>
          <w:tcPr>
            <w:tcW w:w="8665" w:type="dxa"/>
          </w:tcPr>
          <w:p w:rsidR="001A79DC" w:rsidRPr="00BC2776" w:rsidRDefault="001A79DC" w:rsidP="003D3555">
            <w:pPr>
              <w:tabs>
                <w:tab w:val="left" w:pos="2520"/>
              </w:tabs>
              <w:jc w:val="both"/>
              <w:rPr>
                <w:sz w:val="20"/>
                <w:szCs w:val="20"/>
              </w:rPr>
            </w:pPr>
            <w:r w:rsidRPr="00BC2776">
              <w:rPr>
                <w:b/>
                <w:sz w:val="20"/>
                <w:szCs w:val="20"/>
                <w:u w:val="single"/>
              </w:rPr>
              <w:t>Pay Rate Code</w:t>
            </w:r>
            <w:r w:rsidRPr="00BC2776">
              <w:rPr>
                <w:sz w:val="20"/>
                <w:szCs w:val="20"/>
              </w:rPr>
              <w:t xml:space="preserve"> - Check the code corresponding to the period to which the rate of pay applies.</w:t>
            </w:r>
          </w:p>
          <w:p w:rsidR="001A79DC" w:rsidRPr="00BC2776" w:rsidRDefault="001A79DC" w:rsidP="003D3555">
            <w:pPr>
              <w:jc w:val="both"/>
              <w:rPr>
                <w:sz w:val="20"/>
                <w:szCs w:val="20"/>
              </w:rPr>
            </w:pPr>
          </w:p>
        </w:tc>
      </w:tr>
      <w:tr w:rsidR="001A79DC" w:rsidRPr="00BC2776" w:rsidTr="003D3555">
        <w:tc>
          <w:tcPr>
            <w:tcW w:w="605" w:type="dxa"/>
          </w:tcPr>
          <w:p w:rsidR="001A79DC" w:rsidRPr="00BC2776" w:rsidRDefault="001A79DC" w:rsidP="003D3555">
            <w:pPr>
              <w:rPr>
                <w:sz w:val="20"/>
                <w:szCs w:val="20"/>
              </w:rPr>
            </w:pPr>
            <w:r w:rsidRPr="00BC2776">
              <w:rPr>
                <w:sz w:val="20"/>
                <w:szCs w:val="20"/>
              </w:rPr>
              <w:t>6.</w:t>
            </w:r>
          </w:p>
        </w:tc>
        <w:tc>
          <w:tcPr>
            <w:tcW w:w="8665" w:type="dxa"/>
          </w:tcPr>
          <w:p w:rsidR="001A79DC" w:rsidRPr="00BC2776" w:rsidRDefault="001A79DC" w:rsidP="003D3555">
            <w:pPr>
              <w:tabs>
                <w:tab w:val="left" w:pos="2520"/>
              </w:tabs>
              <w:jc w:val="both"/>
              <w:rPr>
                <w:sz w:val="20"/>
                <w:szCs w:val="20"/>
              </w:rPr>
            </w:pPr>
            <w:r w:rsidRPr="00BC2776">
              <w:rPr>
                <w:b/>
                <w:sz w:val="20"/>
                <w:szCs w:val="20"/>
                <w:u w:val="single"/>
              </w:rPr>
              <w:t>Work Week Code</w:t>
            </w:r>
            <w:r w:rsidRPr="00BC2776">
              <w:rPr>
                <w:sz w:val="20"/>
                <w:szCs w:val="20"/>
              </w:rPr>
              <w:t xml:space="preserve"> – Check the code corresponding to the employee’s normal work week.</w:t>
            </w:r>
          </w:p>
          <w:p w:rsidR="001A79DC" w:rsidRPr="00BC2776" w:rsidRDefault="001A79DC" w:rsidP="003D3555">
            <w:pPr>
              <w:jc w:val="both"/>
              <w:rPr>
                <w:sz w:val="20"/>
                <w:szCs w:val="20"/>
              </w:rPr>
            </w:pPr>
          </w:p>
          <w:p w:rsidR="001A79DC" w:rsidRPr="00BC2776" w:rsidRDefault="001A79DC" w:rsidP="003D3555">
            <w:pPr>
              <w:tabs>
                <w:tab w:val="left" w:pos="2520"/>
              </w:tabs>
              <w:jc w:val="both"/>
              <w:rPr>
                <w:sz w:val="20"/>
                <w:szCs w:val="20"/>
              </w:rPr>
            </w:pPr>
            <w:r w:rsidRPr="00BC2776">
              <w:rPr>
                <w:b/>
                <w:sz w:val="20"/>
                <w:szCs w:val="20"/>
              </w:rPr>
              <w:t>Note</w:t>
            </w:r>
            <w:r w:rsidRPr="00BC2776">
              <w:rPr>
                <w:sz w:val="20"/>
                <w:szCs w:val="20"/>
              </w:rPr>
              <w:t xml:space="preserve">: If the separation allowance or severance pay is being paid in installments over several years, </w:t>
            </w:r>
            <w:r w:rsidRPr="00BC2776">
              <w:rPr>
                <w:b/>
                <w:sz w:val="20"/>
                <w:szCs w:val="20"/>
              </w:rPr>
              <w:t xml:space="preserve">complete Gross Separation Allowance, Last Pay Rate, Pay Rate Code, and Work Week Code </w:t>
            </w:r>
            <w:r w:rsidRPr="00BC2776">
              <w:rPr>
                <w:b/>
                <w:sz w:val="20"/>
                <w:szCs w:val="20"/>
                <w:u w:val="single"/>
              </w:rPr>
              <w:t>ONLY</w:t>
            </w:r>
            <w:r w:rsidRPr="00BC2776">
              <w:rPr>
                <w:b/>
                <w:sz w:val="20"/>
                <w:szCs w:val="20"/>
              </w:rPr>
              <w:t xml:space="preserve"> for the first year the installment payments are reported</w:t>
            </w:r>
            <w:r w:rsidRPr="00BC2776">
              <w:rPr>
                <w:sz w:val="20"/>
                <w:szCs w:val="20"/>
              </w:rPr>
              <w:t xml:space="preserve">. Show the gross amount of the separation allowance or severance payments (i.e., the total of all installment payments that will be made to the employee) in Gross Separation Allowance. </w:t>
            </w:r>
          </w:p>
          <w:p w:rsidR="001A79DC" w:rsidRPr="00BC2776" w:rsidRDefault="001A79DC" w:rsidP="003D3555">
            <w:pPr>
              <w:tabs>
                <w:tab w:val="left" w:pos="2520"/>
              </w:tabs>
              <w:jc w:val="both"/>
              <w:rPr>
                <w:sz w:val="20"/>
                <w:szCs w:val="20"/>
              </w:rPr>
            </w:pPr>
          </w:p>
        </w:tc>
      </w:tr>
    </w:tbl>
    <w:p w:rsidR="001A79DC" w:rsidRDefault="001A79DC" w:rsidP="001A79DC">
      <w:pPr>
        <w:spacing w:after="0" w:line="240" w:lineRule="auto"/>
        <w:jc w:val="right"/>
        <w:rPr>
          <w:rFonts w:cs="Arial"/>
        </w:rPr>
      </w:pPr>
    </w:p>
    <w:p w:rsidR="001A79DC" w:rsidRDefault="001A79DC" w:rsidP="001A79DC">
      <w:pPr>
        <w:spacing w:after="0" w:line="240" w:lineRule="auto"/>
        <w:jc w:val="right"/>
        <w:rPr>
          <w:rFonts w:cs="Arial"/>
        </w:rPr>
      </w:pPr>
      <w:r w:rsidRPr="00BC2776">
        <w:rPr>
          <w:rFonts w:cs="Arial"/>
        </w:rPr>
        <w:lastRenderedPageBreak/>
        <w:t>Screen 8</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Paperwork Reduction Act Notice</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jc w:val="center"/>
        <w:rPr>
          <w:rFonts w:cs="Arial"/>
        </w:rPr>
      </w:pPr>
      <w:r w:rsidRPr="00BC2776">
        <w:rPr>
          <w:rFonts w:cs="Arial"/>
          <w:noProof/>
          <w:sz w:val="24"/>
          <w:szCs w:val="24"/>
        </w:rPr>
        <w:drawing>
          <wp:inline distT="0" distB="0" distL="0" distR="0" wp14:anchorId="2AF623EA" wp14:editId="3FCCA020">
            <wp:extent cx="3640455" cy="2951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455" cy="2951480"/>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E548BF">
        <w:rPr>
          <w:rFonts w:cs="Arial"/>
        </w:rPr>
        <w:lastRenderedPageBreak/>
        <w:t>Screen 9</w:t>
      </w:r>
    </w:p>
    <w:p w:rsidR="001A79DC" w:rsidRDefault="001A79DC" w:rsidP="001A79DC">
      <w:pPr>
        <w:spacing w:after="0" w:line="240" w:lineRule="auto"/>
        <w:jc w:val="right"/>
        <w:rPr>
          <w:rFonts w:cs="Arial"/>
        </w:rPr>
      </w:pPr>
    </w:p>
    <w:p w:rsidR="001A79DC" w:rsidRPr="0049559E" w:rsidRDefault="001A79DC" w:rsidP="001A79DC">
      <w:pPr>
        <w:spacing w:after="0" w:line="240" w:lineRule="auto"/>
        <w:jc w:val="right"/>
        <w:rPr>
          <w:rFonts w:cs="Arial"/>
        </w:rPr>
      </w:pPr>
    </w:p>
    <w:p w:rsidR="001A79DC" w:rsidRDefault="001A79DC" w:rsidP="001A79DC">
      <w:pPr>
        <w:spacing w:after="0" w:line="240" w:lineRule="auto"/>
        <w:jc w:val="center"/>
        <w:rPr>
          <w:rFonts w:cs="Arial"/>
        </w:rPr>
      </w:pPr>
      <w:r w:rsidRPr="00000AD0">
        <w:rPr>
          <w:rFonts w:cs="Arial"/>
        </w:rPr>
        <w:t>Form BA-9 (Initial Manual Entry Screen</w:t>
      </w:r>
      <w:r>
        <w:rPr>
          <w:rFonts w:cs="Arial"/>
        </w:rPr>
        <w:t xml:space="preserve"> - Pending Items</w:t>
      </w:r>
      <w:r w:rsidRPr="00000AD0">
        <w:rPr>
          <w:rFonts w:cs="Arial"/>
        </w:rPr>
        <w:t>)</w:t>
      </w:r>
    </w:p>
    <w:p w:rsidR="001A79DC" w:rsidRPr="00000AD0" w:rsidRDefault="001A79DC" w:rsidP="001A79DC">
      <w:pPr>
        <w:spacing w:after="0" w:line="240" w:lineRule="auto"/>
        <w:jc w:val="center"/>
        <w:rPr>
          <w:rFonts w:cs="Arial"/>
        </w:rPr>
      </w:pPr>
    </w:p>
    <w:p w:rsidR="001A79DC" w:rsidRDefault="001A79DC" w:rsidP="001A79DC">
      <w:r>
        <w:rPr>
          <w:noProof/>
        </w:rPr>
        <w:drawing>
          <wp:inline distT="0" distB="0" distL="0" distR="0" wp14:anchorId="7FAA6A6F" wp14:editId="47C224E7">
            <wp:extent cx="5934075" cy="4105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10</w:t>
      </w:r>
    </w:p>
    <w:p w:rsidR="001A79DC" w:rsidRDefault="001A79DC" w:rsidP="001A79DC">
      <w:pPr>
        <w:spacing w:after="0" w:line="240" w:lineRule="auto"/>
        <w:jc w:val="right"/>
        <w:rPr>
          <w:rFonts w:cs="Arial"/>
        </w:rPr>
      </w:pPr>
    </w:p>
    <w:p w:rsidR="001A79DC" w:rsidRDefault="001A79DC" w:rsidP="001A79DC">
      <w:pPr>
        <w:spacing w:after="0" w:line="240" w:lineRule="auto"/>
        <w:jc w:val="right"/>
        <w:rPr>
          <w:rFonts w:cs="Arial"/>
        </w:rPr>
      </w:pPr>
    </w:p>
    <w:p w:rsidR="001A79DC" w:rsidRDefault="001A79DC" w:rsidP="001A79DC">
      <w:pPr>
        <w:spacing w:after="0" w:line="240" w:lineRule="auto"/>
        <w:jc w:val="center"/>
        <w:rPr>
          <w:rFonts w:cs="Arial"/>
        </w:rPr>
      </w:pPr>
      <w:r w:rsidRPr="00000AD0">
        <w:rPr>
          <w:rFonts w:cs="Arial"/>
        </w:rPr>
        <w:t>Form BA-9 (Pending Items Screen)</w:t>
      </w:r>
    </w:p>
    <w:p w:rsidR="001A79DC" w:rsidRDefault="001A79DC" w:rsidP="001A79DC">
      <w:pPr>
        <w:spacing w:after="0" w:line="240" w:lineRule="auto"/>
        <w:jc w:val="center"/>
        <w:rPr>
          <w:rFonts w:cs="Arial"/>
        </w:rPr>
      </w:pPr>
    </w:p>
    <w:p w:rsidR="001A79DC" w:rsidRDefault="001A79DC" w:rsidP="001A79DC">
      <w:r>
        <w:rPr>
          <w:noProof/>
        </w:rPr>
        <w:drawing>
          <wp:inline distT="0" distB="0" distL="0" distR="0" wp14:anchorId="51FB8C35" wp14:editId="3A3EA140">
            <wp:extent cx="5943600" cy="3286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000AD0">
        <w:rPr>
          <w:rFonts w:cs="Arial"/>
        </w:rPr>
        <w:lastRenderedPageBreak/>
        <w:t xml:space="preserve">Screen </w:t>
      </w:r>
      <w:r>
        <w:rPr>
          <w:rFonts w:cs="Arial"/>
        </w:rPr>
        <w:t>11</w:t>
      </w:r>
    </w:p>
    <w:p w:rsidR="001A79DC" w:rsidRDefault="001A79DC" w:rsidP="001A79DC">
      <w:pPr>
        <w:spacing w:after="0" w:line="240" w:lineRule="auto"/>
        <w:jc w:val="right"/>
        <w:rPr>
          <w:rFonts w:cs="Arial"/>
        </w:rPr>
      </w:pPr>
    </w:p>
    <w:p w:rsidR="001A79DC" w:rsidRPr="00000AD0" w:rsidRDefault="001A79DC" w:rsidP="001A79DC">
      <w:pPr>
        <w:spacing w:after="0" w:line="240" w:lineRule="auto"/>
        <w:jc w:val="right"/>
        <w:rPr>
          <w:rFonts w:cs="Arial"/>
        </w:rPr>
      </w:pPr>
    </w:p>
    <w:p w:rsidR="001A79DC" w:rsidRDefault="001A79DC" w:rsidP="001A79DC">
      <w:pPr>
        <w:spacing w:after="0" w:line="240" w:lineRule="auto"/>
        <w:jc w:val="center"/>
        <w:rPr>
          <w:rFonts w:cs="Arial"/>
        </w:rPr>
      </w:pPr>
      <w:r>
        <w:rPr>
          <w:rFonts w:cs="Arial"/>
        </w:rPr>
        <w:t>Message after Selecting Approve All BA-9 Forms</w:t>
      </w:r>
    </w:p>
    <w:p w:rsidR="001A79DC" w:rsidRDefault="001A79DC" w:rsidP="001A79DC">
      <w:pPr>
        <w:spacing w:after="0" w:line="240" w:lineRule="auto"/>
        <w:jc w:val="center"/>
        <w:rPr>
          <w:rFonts w:cs="Arial"/>
        </w:rPr>
      </w:pPr>
    </w:p>
    <w:p w:rsidR="001A79DC" w:rsidRDefault="001A79DC" w:rsidP="001A79DC">
      <w:r>
        <w:rPr>
          <w:noProof/>
        </w:rPr>
        <w:drawing>
          <wp:inline distT="0" distB="0" distL="0" distR="0" wp14:anchorId="7F781649" wp14:editId="3CFBDE63">
            <wp:extent cx="5934075" cy="2486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12</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Approve All BA-9 Forms Confirmation Message</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jc w:val="right"/>
        <w:rPr>
          <w:rFonts w:cs="Arial"/>
        </w:rPr>
      </w:pPr>
      <w:r w:rsidRPr="00BC2776">
        <w:rPr>
          <w:rFonts w:cs="Arial"/>
          <w:noProof/>
        </w:rPr>
        <w:drawing>
          <wp:inline distT="0" distB="0" distL="0" distR="0" wp14:anchorId="4B2CFBC5" wp14:editId="17C3832B">
            <wp:extent cx="5934075" cy="2752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13</w:t>
      </w: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 xml:space="preserve">Form BA-9 </w:t>
      </w:r>
    </w:p>
    <w:p w:rsidR="001A79DC" w:rsidRPr="00BC2776" w:rsidRDefault="001A79DC" w:rsidP="001A79DC">
      <w:pPr>
        <w:tabs>
          <w:tab w:val="left" w:pos="7290"/>
        </w:tabs>
        <w:spacing w:after="0" w:line="240" w:lineRule="auto"/>
        <w:jc w:val="center"/>
        <w:rPr>
          <w:rFonts w:cs="Arial"/>
          <w:color w:val="1F497D"/>
        </w:rPr>
      </w:pPr>
      <w:r w:rsidRPr="00BC2776">
        <w:rPr>
          <w:rFonts w:cs="Arial"/>
        </w:rPr>
        <w:t>Individual Pending Record Screen</w:t>
      </w:r>
    </w:p>
    <w:p w:rsidR="001A79DC" w:rsidRDefault="001A79DC" w:rsidP="001A79DC">
      <w:pPr>
        <w:tabs>
          <w:tab w:val="left" w:pos="7290"/>
        </w:tabs>
        <w:spacing w:after="0" w:line="240" w:lineRule="auto"/>
        <w:jc w:val="center"/>
        <w:rPr>
          <w:rFonts w:cs="Arial"/>
        </w:rPr>
      </w:pPr>
      <w:r>
        <w:rPr>
          <w:rFonts w:cs="Arial"/>
          <w:noProof/>
        </w:rPr>
        <w:drawing>
          <wp:inline distT="0" distB="0" distL="0" distR="0" wp14:anchorId="06BDA17A" wp14:editId="33E86E28">
            <wp:extent cx="5934075" cy="3952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Pr>
          <w:rFonts w:cs="Arial"/>
          <w:noProof/>
        </w:rPr>
        <w:drawing>
          <wp:inline distT="0" distB="0" distL="0" distR="0" wp14:anchorId="76D6CE24" wp14:editId="29AF4493">
            <wp:extent cx="5943600" cy="3543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1A79DC" w:rsidRDefault="001A79DC" w:rsidP="001A79DC">
      <w:pPr>
        <w:spacing w:after="0" w:line="240" w:lineRule="auto"/>
        <w:jc w:val="right"/>
        <w:rPr>
          <w:rFonts w:cs="Arial"/>
        </w:rPr>
      </w:pPr>
      <w:r>
        <w:rPr>
          <w:rFonts w:cs="Arial"/>
        </w:rPr>
        <w:br w:type="page"/>
      </w:r>
      <w:r w:rsidRPr="00000AD0">
        <w:rPr>
          <w:rFonts w:cs="Arial"/>
        </w:rPr>
        <w:lastRenderedPageBreak/>
        <w:t xml:space="preserve">Screen </w:t>
      </w:r>
      <w:r>
        <w:rPr>
          <w:rFonts w:cs="Arial"/>
        </w:rPr>
        <w:t>14</w:t>
      </w:r>
    </w:p>
    <w:p w:rsidR="001A79DC" w:rsidRDefault="001A79DC" w:rsidP="001A79DC">
      <w:pPr>
        <w:spacing w:after="0" w:line="240" w:lineRule="auto"/>
        <w:jc w:val="right"/>
        <w:rPr>
          <w:rFonts w:cs="Arial"/>
        </w:rPr>
      </w:pPr>
    </w:p>
    <w:p w:rsidR="001A79DC" w:rsidRPr="00000AD0" w:rsidRDefault="001A79DC" w:rsidP="001A79DC">
      <w:pPr>
        <w:spacing w:after="0" w:line="240" w:lineRule="auto"/>
        <w:jc w:val="right"/>
        <w:rPr>
          <w:rFonts w:cs="Arial"/>
        </w:rPr>
      </w:pPr>
    </w:p>
    <w:p w:rsidR="001A79DC" w:rsidRDefault="001A79DC" w:rsidP="001A79DC">
      <w:pPr>
        <w:spacing w:after="0" w:line="240" w:lineRule="auto"/>
        <w:jc w:val="center"/>
        <w:rPr>
          <w:rFonts w:cs="Arial"/>
        </w:rPr>
      </w:pPr>
      <w:r w:rsidRPr="00000AD0">
        <w:rPr>
          <w:rFonts w:cs="Arial"/>
        </w:rPr>
        <w:t>Message after Selecting Approve Record Button</w:t>
      </w:r>
    </w:p>
    <w:p w:rsidR="001A79DC" w:rsidRPr="00000AD0" w:rsidRDefault="001A79DC" w:rsidP="001A79DC">
      <w:pPr>
        <w:spacing w:after="0" w:line="240" w:lineRule="auto"/>
        <w:jc w:val="center"/>
        <w:rPr>
          <w:rFonts w:cs="Arial"/>
        </w:rPr>
      </w:pPr>
    </w:p>
    <w:p w:rsidR="001A79DC" w:rsidRDefault="001A79DC" w:rsidP="001A79DC">
      <w:r>
        <w:rPr>
          <w:noProof/>
        </w:rPr>
        <w:drawing>
          <wp:inline distT="0" distB="0" distL="0" distR="0" wp14:anchorId="5E941522" wp14:editId="71FB9FED">
            <wp:extent cx="5934075" cy="2457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1A79DC" w:rsidRDefault="001A79DC" w:rsidP="001A79DC">
      <w:pPr>
        <w:spacing w:after="0" w:line="240" w:lineRule="auto"/>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15</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Approve Record Confirmation Message</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jc w:val="center"/>
        <w:rPr>
          <w:rFonts w:cs="Arial"/>
        </w:rPr>
      </w:pPr>
      <w:r w:rsidRPr="00BC2776">
        <w:rPr>
          <w:rFonts w:cs="Arial"/>
          <w:noProof/>
        </w:rPr>
        <w:drawing>
          <wp:inline distT="0" distB="0" distL="0" distR="0" wp14:anchorId="2A2D47E0" wp14:editId="262B146C">
            <wp:extent cx="5934075" cy="2743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16</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Completed Items Screen</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jc w:val="center"/>
        <w:rPr>
          <w:rFonts w:cs="Arial"/>
        </w:rPr>
      </w:pPr>
      <w:r w:rsidRPr="00BC2776">
        <w:rPr>
          <w:rFonts w:cs="Arial"/>
          <w:noProof/>
        </w:rPr>
        <w:drawing>
          <wp:inline distT="0" distB="0" distL="0" distR="0" wp14:anchorId="020D4591" wp14:editId="52327E07">
            <wp:extent cx="5937885" cy="3745230"/>
            <wp:effectExtent l="0" t="0" r="571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745230"/>
                    </a:xfrm>
                    <a:prstGeom prst="rect">
                      <a:avLst/>
                    </a:prstGeom>
                    <a:noFill/>
                    <a:ln>
                      <a:noFill/>
                    </a:ln>
                  </pic:spPr>
                </pic:pic>
              </a:graphicData>
            </a:graphic>
          </wp:inline>
        </w:drawing>
      </w:r>
    </w:p>
    <w:p w:rsidR="001A79DC" w:rsidRDefault="001A79DC" w:rsidP="001A79DC">
      <w:pPr>
        <w:spacing w:after="0" w:line="240" w:lineRule="auto"/>
        <w:ind w:left="720"/>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17</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 xml:space="preserve">Form BA-9 </w:t>
      </w:r>
    </w:p>
    <w:p w:rsidR="001A79DC" w:rsidRPr="00BC2776" w:rsidRDefault="001A79DC" w:rsidP="001A79DC">
      <w:pPr>
        <w:spacing w:after="0" w:line="240" w:lineRule="auto"/>
        <w:jc w:val="center"/>
        <w:rPr>
          <w:rFonts w:cs="Arial"/>
          <w:color w:val="1F497D"/>
        </w:rPr>
      </w:pPr>
      <w:r w:rsidRPr="00BC2776">
        <w:rPr>
          <w:rFonts w:cs="Arial"/>
        </w:rPr>
        <w:t>Individual Completed Record Screen</w:t>
      </w:r>
    </w:p>
    <w:p w:rsidR="001A79DC" w:rsidRPr="00BC2776" w:rsidRDefault="001A79DC" w:rsidP="001A79DC">
      <w:pPr>
        <w:spacing w:after="0" w:line="240" w:lineRule="auto"/>
        <w:jc w:val="center"/>
        <w:rPr>
          <w:rFonts w:cs="Arial"/>
        </w:rPr>
      </w:pPr>
      <w:r w:rsidRPr="00BC2776">
        <w:rPr>
          <w:rFonts w:cs="Arial"/>
          <w:noProof/>
        </w:rPr>
        <w:drawing>
          <wp:inline distT="0" distB="0" distL="0" distR="0" wp14:anchorId="152550FF" wp14:editId="53A0F072">
            <wp:extent cx="5934075" cy="3933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r w:rsidRPr="00BC2776">
        <w:rPr>
          <w:rFonts w:cs="Arial"/>
          <w:noProof/>
        </w:rPr>
        <w:drawing>
          <wp:inline distT="0" distB="0" distL="0" distR="0" wp14:anchorId="60352CE3" wp14:editId="7307FABF">
            <wp:extent cx="5934075" cy="3552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rsidR="001A79DC" w:rsidRDefault="001A79DC">
      <w:pPr>
        <w:rPr>
          <w:rFonts w:cs="Arial"/>
        </w:rPr>
      </w:pPr>
      <w:r>
        <w:rPr>
          <w:rFonts w:cs="Arial"/>
        </w:rPr>
        <w:br w:type="page"/>
      </w:r>
    </w:p>
    <w:p w:rsidR="001A79DC" w:rsidRDefault="001A79DC" w:rsidP="001A79DC">
      <w:pPr>
        <w:spacing w:after="0" w:line="240" w:lineRule="auto"/>
        <w:jc w:val="right"/>
        <w:rPr>
          <w:rFonts w:cs="Arial"/>
        </w:rPr>
      </w:pPr>
      <w:r w:rsidRPr="00BC2776">
        <w:rPr>
          <w:rFonts w:cs="Arial"/>
        </w:rPr>
        <w:lastRenderedPageBreak/>
        <w:t>Screen 18</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Form BA-9 (Employer Upload Screen)</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jc w:val="center"/>
        <w:rPr>
          <w:rFonts w:cs="Arial"/>
        </w:rPr>
      </w:pPr>
      <w:r w:rsidRPr="00BC2776">
        <w:rPr>
          <w:rFonts w:cs="Arial"/>
          <w:noProof/>
        </w:rPr>
        <w:drawing>
          <wp:inline distT="0" distB="0" distL="0" distR="0" wp14:anchorId="18DCE66B" wp14:editId="6D804E17">
            <wp:extent cx="5943600" cy="3651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51885"/>
                    </a:xfrm>
                    <a:prstGeom prst="rect">
                      <a:avLst/>
                    </a:prstGeom>
                    <a:noFill/>
                    <a:ln>
                      <a:noFill/>
                    </a:ln>
                  </pic:spPr>
                </pic:pic>
              </a:graphicData>
            </a:graphic>
          </wp:inline>
        </w:drawing>
      </w:r>
    </w:p>
    <w:p w:rsidR="001A79DC" w:rsidRDefault="001A79DC" w:rsidP="001A79DC">
      <w:pPr>
        <w:spacing w:after="0" w:line="240" w:lineRule="auto"/>
        <w:ind w:left="720"/>
        <w:rPr>
          <w:rFonts w:cs="Arial"/>
          <w:highlight w:val="yellow"/>
        </w:rPr>
      </w:pPr>
      <w:r>
        <w:rPr>
          <w:rFonts w:cs="Arial"/>
          <w:highlight w:val="yellow"/>
        </w:rPr>
        <w:br w:type="page"/>
      </w:r>
    </w:p>
    <w:p w:rsidR="001A79DC" w:rsidRDefault="001A79DC" w:rsidP="001A79DC">
      <w:pPr>
        <w:spacing w:after="0" w:line="240" w:lineRule="auto"/>
        <w:jc w:val="right"/>
        <w:rPr>
          <w:rFonts w:cs="Arial"/>
        </w:rPr>
      </w:pPr>
      <w:r w:rsidRPr="00BC2776">
        <w:rPr>
          <w:rFonts w:cs="Arial"/>
        </w:rPr>
        <w:lastRenderedPageBreak/>
        <w:t xml:space="preserve">Screen </w:t>
      </w:r>
      <w:r>
        <w:rPr>
          <w:rFonts w:cs="Arial"/>
        </w:rPr>
        <w:t>19</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Form BA-9 (Upload Grand Totals Screen)</w:t>
      </w:r>
    </w:p>
    <w:p w:rsidR="001A79DC" w:rsidRPr="00BC2776" w:rsidRDefault="001A79DC" w:rsidP="001A79DC">
      <w:pPr>
        <w:spacing w:after="0" w:line="240" w:lineRule="auto"/>
        <w:jc w:val="center"/>
        <w:rPr>
          <w:rFonts w:cs="Arial"/>
        </w:rPr>
      </w:pPr>
    </w:p>
    <w:p w:rsidR="001A79DC" w:rsidRPr="00BC2776" w:rsidRDefault="001A79DC" w:rsidP="001A79DC">
      <w:pPr>
        <w:spacing w:after="0" w:line="240" w:lineRule="auto"/>
        <w:jc w:val="center"/>
        <w:rPr>
          <w:rFonts w:cs="Arial"/>
        </w:rPr>
      </w:pPr>
      <w:r>
        <w:rPr>
          <w:noProof/>
        </w:rPr>
        <w:drawing>
          <wp:inline distT="0" distB="0" distL="0" distR="0" wp14:anchorId="34F0C332" wp14:editId="137D2A10">
            <wp:extent cx="5934075" cy="5381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5381625"/>
                    </a:xfrm>
                    <a:prstGeom prst="rect">
                      <a:avLst/>
                    </a:prstGeom>
                    <a:noFill/>
                    <a:ln>
                      <a:noFill/>
                    </a:ln>
                  </pic:spPr>
                </pic:pic>
              </a:graphicData>
            </a:graphic>
          </wp:inline>
        </w:drawing>
      </w:r>
    </w:p>
    <w:p w:rsidR="001A79DC" w:rsidRDefault="001A79DC" w:rsidP="001A79DC">
      <w:pPr>
        <w:spacing w:after="0" w:line="240" w:lineRule="auto"/>
        <w:ind w:left="720"/>
        <w:rPr>
          <w:rFonts w:cs="Arial"/>
          <w:highlight w:val="yellow"/>
        </w:rPr>
      </w:pPr>
      <w:r>
        <w:rPr>
          <w:rFonts w:cs="Arial"/>
          <w:highlight w:val="yellow"/>
        </w:rPr>
        <w:br w:type="page"/>
      </w:r>
    </w:p>
    <w:p w:rsidR="001A79DC" w:rsidRDefault="001A79DC" w:rsidP="001A79DC">
      <w:pPr>
        <w:spacing w:after="0" w:line="240" w:lineRule="auto"/>
        <w:jc w:val="right"/>
        <w:rPr>
          <w:rFonts w:cs="Arial"/>
        </w:rPr>
      </w:pPr>
      <w:r>
        <w:rPr>
          <w:rFonts w:cs="Arial"/>
        </w:rPr>
        <w:lastRenderedPageBreak/>
        <w:t>Screen 20</w:t>
      </w:r>
    </w:p>
    <w:p w:rsidR="001A79DC" w:rsidRDefault="001A79DC" w:rsidP="001A79DC">
      <w:pPr>
        <w:spacing w:after="0" w:line="240" w:lineRule="auto"/>
        <w:jc w:val="right"/>
        <w:rPr>
          <w:rFonts w:cs="Arial"/>
        </w:rPr>
      </w:pPr>
    </w:p>
    <w:p w:rsidR="001A79DC" w:rsidRDefault="001A79DC" w:rsidP="001A79DC">
      <w:pPr>
        <w:spacing w:after="0" w:line="240" w:lineRule="auto"/>
        <w:jc w:val="right"/>
        <w:rPr>
          <w:rFonts w:cs="Arial"/>
        </w:rPr>
      </w:pPr>
    </w:p>
    <w:p w:rsidR="001A79DC" w:rsidRDefault="001A79DC" w:rsidP="001A79DC">
      <w:pPr>
        <w:spacing w:after="0" w:line="240" w:lineRule="auto"/>
        <w:jc w:val="center"/>
        <w:rPr>
          <w:rFonts w:cs="Arial"/>
        </w:rPr>
      </w:pPr>
      <w:r>
        <w:rPr>
          <w:rFonts w:cs="Arial"/>
        </w:rPr>
        <w:t>Message after Selecting Approve Upload Button</w:t>
      </w:r>
    </w:p>
    <w:p w:rsidR="001A79DC" w:rsidRDefault="001A79DC" w:rsidP="001A79DC">
      <w:pPr>
        <w:spacing w:after="0" w:line="240" w:lineRule="auto"/>
        <w:jc w:val="center"/>
        <w:rPr>
          <w:rFonts w:cs="Arial"/>
        </w:rPr>
      </w:pPr>
    </w:p>
    <w:p w:rsidR="001A79DC" w:rsidRDefault="001A79DC" w:rsidP="001A79DC">
      <w:pPr>
        <w:jc w:val="center"/>
      </w:pPr>
      <w:r>
        <w:rPr>
          <w:noProof/>
        </w:rPr>
        <w:drawing>
          <wp:inline distT="0" distB="0" distL="0" distR="0" wp14:anchorId="01203D9A" wp14:editId="4CE80028">
            <wp:extent cx="5934075" cy="2447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1A79DC" w:rsidRDefault="001A79DC" w:rsidP="001A79DC">
      <w:pPr>
        <w:spacing w:after="0" w:line="240" w:lineRule="auto"/>
        <w:ind w:left="720"/>
        <w:rPr>
          <w:rFonts w:cs="Arial"/>
          <w:highlight w:val="yellow"/>
        </w:rPr>
      </w:pPr>
      <w:r>
        <w:rPr>
          <w:rFonts w:cs="Arial"/>
          <w:highlight w:val="yellow"/>
        </w:rPr>
        <w:br w:type="page"/>
      </w:r>
    </w:p>
    <w:p w:rsidR="001A79DC" w:rsidRDefault="001A79DC" w:rsidP="001A79DC">
      <w:pPr>
        <w:spacing w:after="0" w:line="240" w:lineRule="auto"/>
        <w:jc w:val="right"/>
        <w:rPr>
          <w:rFonts w:cs="Arial"/>
        </w:rPr>
      </w:pPr>
      <w:r w:rsidRPr="00FA321C">
        <w:rPr>
          <w:rFonts w:cs="Arial"/>
        </w:rPr>
        <w:lastRenderedPageBreak/>
        <w:t>Screen 21</w:t>
      </w:r>
    </w:p>
    <w:p w:rsidR="001A79DC" w:rsidRDefault="001A79DC" w:rsidP="001A79DC">
      <w:pPr>
        <w:spacing w:after="0" w:line="240" w:lineRule="auto"/>
        <w:jc w:val="right"/>
        <w:rPr>
          <w:rFonts w:cs="Arial"/>
        </w:rPr>
      </w:pPr>
    </w:p>
    <w:p w:rsidR="001A79DC" w:rsidRPr="00BC2776" w:rsidRDefault="001A79DC" w:rsidP="001A79DC">
      <w:pPr>
        <w:spacing w:after="0" w:line="240" w:lineRule="auto"/>
        <w:jc w:val="right"/>
        <w:rPr>
          <w:rFonts w:cs="Arial"/>
        </w:rPr>
      </w:pPr>
    </w:p>
    <w:p w:rsidR="001A79DC" w:rsidRPr="00BC2776" w:rsidRDefault="001A79DC" w:rsidP="001A79DC">
      <w:pPr>
        <w:spacing w:after="0" w:line="240" w:lineRule="auto"/>
        <w:jc w:val="center"/>
        <w:rPr>
          <w:rFonts w:cs="Arial"/>
        </w:rPr>
      </w:pPr>
      <w:r w:rsidRPr="00BC2776">
        <w:rPr>
          <w:rFonts w:cs="Arial"/>
        </w:rPr>
        <w:t>Approve Upload Confirmation Message</w:t>
      </w:r>
    </w:p>
    <w:p w:rsidR="001A79DC" w:rsidRPr="00BC2776" w:rsidRDefault="001A79DC" w:rsidP="001A79DC">
      <w:pPr>
        <w:spacing w:after="0" w:line="240" w:lineRule="auto"/>
        <w:jc w:val="center"/>
        <w:rPr>
          <w:rFonts w:cs="Arial"/>
        </w:rPr>
      </w:pPr>
    </w:p>
    <w:p w:rsidR="001A79DC" w:rsidRDefault="001A79DC" w:rsidP="001A79DC">
      <w:pPr>
        <w:spacing w:after="0" w:line="240" w:lineRule="auto"/>
        <w:jc w:val="center"/>
        <w:rPr>
          <w:rFonts w:cs="Arial"/>
        </w:rPr>
      </w:pPr>
      <w:r w:rsidRPr="00BC2776">
        <w:rPr>
          <w:rFonts w:cs="Arial"/>
          <w:noProof/>
        </w:rPr>
        <w:drawing>
          <wp:inline distT="0" distB="0" distL="0" distR="0" wp14:anchorId="2231DB6A" wp14:editId="6DBB3EAE">
            <wp:extent cx="5934075" cy="2762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rsidR="00CF6541" w:rsidRDefault="00CF6541">
      <w:pPr>
        <w:rPr>
          <w:rFonts w:cs="Arial"/>
        </w:rPr>
        <w:sectPr w:rsidR="00CF6541" w:rsidSect="00A77F4E">
          <w:footerReference w:type="default" r:id="rId31"/>
          <w:pgSz w:w="12240" w:h="15840"/>
          <w:pgMar w:top="1152" w:right="1440" w:bottom="1440" w:left="1440" w:header="720" w:footer="720" w:gutter="0"/>
          <w:cols w:space="720"/>
          <w:docGrid w:linePitch="360"/>
        </w:sectPr>
      </w:pPr>
    </w:p>
    <w:p w:rsidR="007011B1" w:rsidRPr="00625605" w:rsidRDefault="007011B1" w:rsidP="007011B1">
      <w:pPr>
        <w:spacing w:after="0" w:line="240" w:lineRule="auto"/>
        <w:jc w:val="center"/>
        <w:rPr>
          <w:rFonts w:eastAsia="Calibri" w:cs="Arial"/>
          <w:b/>
        </w:rPr>
      </w:pPr>
      <w:r>
        <w:rPr>
          <w:rFonts w:eastAsia="Calibri" w:cs="Arial"/>
          <w:b/>
        </w:rPr>
        <w:lastRenderedPageBreak/>
        <w:t xml:space="preserve">Form </w:t>
      </w:r>
      <w:r w:rsidRPr="00625605">
        <w:rPr>
          <w:rFonts w:eastAsia="Calibri" w:cs="Arial"/>
          <w:b/>
        </w:rPr>
        <w:t xml:space="preserve">BA-9 </w:t>
      </w:r>
      <w:r>
        <w:rPr>
          <w:rFonts w:eastAsia="Calibri" w:cs="Arial"/>
          <w:b/>
        </w:rPr>
        <w:t>(Internet)</w:t>
      </w:r>
    </w:p>
    <w:p w:rsidR="007011B1" w:rsidRPr="00625605" w:rsidRDefault="007011B1" w:rsidP="007011B1">
      <w:pPr>
        <w:spacing w:after="0" w:line="240" w:lineRule="auto"/>
        <w:ind w:left="3600"/>
        <w:jc w:val="both"/>
        <w:rPr>
          <w:rFonts w:eastAsia="Calibri" w:cs="Arial"/>
          <w:b/>
        </w:rPr>
      </w:pPr>
    </w:p>
    <w:p w:rsidR="007011B1" w:rsidRPr="00625605" w:rsidRDefault="007011B1" w:rsidP="007011B1">
      <w:pPr>
        <w:pStyle w:val="Default"/>
        <w:jc w:val="both"/>
        <w:rPr>
          <w:rFonts w:eastAsia="Calibri"/>
          <w:sz w:val="22"/>
          <w:szCs w:val="22"/>
        </w:rPr>
      </w:pPr>
      <w:r w:rsidRPr="00625605">
        <w:rPr>
          <w:rFonts w:eastAsia="Calibri"/>
          <w:sz w:val="22"/>
          <w:szCs w:val="22"/>
        </w:rPr>
        <w:t xml:space="preserve">The proposed BA-9 (Internet), </w:t>
      </w:r>
      <w:r w:rsidRPr="00625605">
        <w:rPr>
          <w:rFonts w:eastAsia="Calibri"/>
          <w:i/>
          <w:sz w:val="22"/>
          <w:szCs w:val="22"/>
        </w:rPr>
        <w:t>Report of Separation Allowance or Severance Pay</w:t>
      </w:r>
      <w:r w:rsidRPr="00625605">
        <w:rPr>
          <w:rFonts w:eastAsia="Calibri"/>
          <w:sz w:val="22"/>
          <w:szCs w:val="22"/>
        </w:rPr>
        <w:t xml:space="preserve">, is not a form in the traditional sense but more of a process.  </w:t>
      </w:r>
      <w:r w:rsidRPr="00625605">
        <w:rPr>
          <w:iCs/>
          <w:sz w:val="22"/>
          <w:szCs w:val="22"/>
        </w:rPr>
        <w:t>Although it collects essentially the same information as the other approved versions of the BA-9</w:t>
      </w:r>
      <w:r w:rsidRPr="00625605">
        <w:rPr>
          <w:sz w:val="22"/>
          <w:szCs w:val="22"/>
        </w:rPr>
        <w:t xml:space="preserve">, it consists of a series of screens, which collect the necessary information and provide for the required notices and certifications, as well as help messages designed to guide the user through the system and complete a successful transaction.  </w:t>
      </w:r>
      <w:r w:rsidRPr="00625605">
        <w:rPr>
          <w:rFonts w:eastAsia="Calibri"/>
          <w:sz w:val="22"/>
          <w:szCs w:val="22"/>
        </w:rPr>
        <w:t xml:space="preserve">The user accesses Form BA-9 (Internet) through the Employer Reporting System (ERS) on the RRB’s website </w:t>
      </w:r>
      <w:r w:rsidRPr="00625605">
        <w:rPr>
          <w:rFonts w:eastAsia="Calibri"/>
          <w:b/>
          <w:sz w:val="22"/>
          <w:szCs w:val="22"/>
        </w:rPr>
        <w:t>(Screen 1)</w:t>
      </w:r>
      <w:r w:rsidRPr="00625605">
        <w:rPr>
          <w:rFonts w:eastAsia="Calibri"/>
          <w:sz w:val="22"/>
          <w:szCs w:val="22"/>
        </w:rPr>
        <w:t>.</w:t>
      </w:r>
    </w:p>
    <w:p w:rsidR="007011B1" w:rsidRPr="00625605" w:rsidRDefault="007011B1" w:rsidP="007011B1">
      <w:pPr>
        <w:spacing w:after="0" w:line="240" w:lineRule="auto"/>
        <w:jc w:val="both"/>
        <w:rPr>
          <w:rFonts w:eastAsia="Calibri" w:cs="Arial"/>
        </w:rPr>
      </w:pPr>
    </w:p>
    <w:p w:rsidR="007011B1" w:rsidRPr="00625605" w:rsidRDefault="007011B1" w:rsidP="007011B1">
      <w:pPr>
        <w:numPr>
          <w:ilvl w:val="0"/>
          <w:numId w:val="1"/>
        </w:numPr>
        <w:spacing w:after="0" w:line="240" w:lineRule="auto"/>
        <w:contextualSpacing/>
        <w:jc w:val="both"/>
        <w:rPr>
          <w:rFonts w:eastAsia="Calibri" w:cs="Arial"/>
        </w:rPr>
      </w:pPr>
      <w:r w:rsidRPr="00625605">
        <w:rPr>
          <w:rFonts w:eastAsia="Calibri" w:cs="Arial"/>
        </w:rPr>
        <w:t xml:space="preserve">The combination of the user ID and password serve as the user’s signature for certifying the information submitted while logged into the system </w:t>
      </w:r>
      <w:r w:rsidRPr="00625605">
        <w:rPr>
          <w:rFonts w:eastAsia="Calibri" w:cs="Arial"/>
          <w:b/>
        </w:rPr>
        <w:t>(Screen 2)</w:t>
      </w:r>
      <w:r w:rsidRPr="00625605">
        <w:rPr>
          <w:rFonts w:eastAsia="Calibri" w:cs="Arial"/>
        </w:rPr>
        <w:t xml:space="preserve">. </w:t>
      </w:r>
      <w:r>
        <w:rPr>
          <w:rFonts w:eastAsia="Calibri" w:cs="Arial"/>
        </w:rPr>
        <w:t xml:space="preserve"> In most cases, the user has “Update” authority only and can only enter the report information.  A user with Approve authority must then approve the reports.</w:t>
      </w:r>
    </w:p>
    <w:p w:rsidR="007011B1" w:rsidRPr="00625605" w:rsidRDefault="007011B1" w:rsidP="007011B1">
      <w:pPr>
        <w:spacing w:after="0" w:line="240" w:lineRule="auto"/>
        <w:ind w:left="720"/>
        <w:contextualSpacing/>
        <w:rPr>
          <w:rFonts w:eastAsia="Calibri" w:cs="Arial"/>
        </w:rPr>
      </w:pPr>
    </w:p>
    <w:p w:rsidR="007011B1" w:rsidRPr="00625605" w:rsidRDefault="007011B1" w:rsidP="007011B1">
      <w:pPr>
        <w:numPr>
          <w:ilvl w:val="0"/>
          <w:numId w:val="1"/>
        </w:numPr>
        <w:spacing w:after="0" w:line="240" w:lineRule="auto"/>
        <w:contextualSpacing/>
        <w:jc w:val="both"/>
        <w:rPr>
          <w:rFonts w:eastAsia="Calibri" w:cs="Arial"/>
        </w:rPr>
      </w:pPr>
      <w:r w:rsidRPr="00625605">
        <w:rPr>
          <w:rFonts w:eastAsia="Calibri" w:cs="Arial"/>
        </w:rPr>
        <w:t xml:space="preserve">Upon logging into ERS, the user is brought to the Main Menu Screen and selects </w:t>
      </w:r>
      <w:r>
        <w:rPr>
          <w:rFonts w:eastAsia="Calibri" w:cs="Arial"/>
        </w:rPr>
        <w:t>“</w:t>
      </w:r>
      <w:r w:rsidRPr="00625605">
        <w:rPr>
          <w:rFonts w:eastAsia="Calibri" w:cs="Arial"/>
        </w:rPr>
        <w:t>BA-9</w:t>
      </w:r>
      <w:r>
        <w:rPr>
          <w:rFonts w:eastAsia="Calibri" w:cs="Arial"/>
        </w:rPr>
        <w:t>”</w:t>
      </w:r>
      <w:r w:rsidRPr="00625605">
        <w:rPr>
          <w:rFonts w:eastAsia="Calibri" w:cs="Arial"/>
        </w:rPr>
        <w:t xml:space="preserve"> from the items listed under </w:t>
      </w:r>
      <w:r>
        <w:rPr>
          <w:rFonts w:eastAsia="Calibri" w:cs="Arial"/>
        </w:rPr>
        <w:t>“</w:t>
      </w:r>
      <w:r w:rsidRPr="00151147">
        <w:rPr>
          <w:rFonts w:eastAsia="Calibri" w:cs="Arial"/>
        </w:rPr>
        <w:t>Forms</w:t>
      </w:r>
      <w:r>
        <w:rPr>
          <w:rFonts w:eastAsia="Calibri" w:cs="Arial"/>
        </w:rPr>
        <w:t>”</w:t>
      </w:r>
      <w:r w:rsidRPr="00625605">
        <w:rPr>
          <w:rFonts w:eastAsia="Calibri" w:cs="Arial"/>
        </w:rPr>
        <w:t xml:space="preserve"> </w:t>
      </w:r>
      <w:r w:rsidRPr="00625605">
        <w:rPr>
          <w:rFonts w:eastAsia="Calibri" w:cs="Arial"/>
          <w:b/>
        </w:rPr>
        <w:t>(Screen 3)</w:t>
      </w:r>
      <w:r w:rsidRPr="00625605">
        <w:rPr>
          <w:rFonts w:eastAsia="Calibri" w:cs="Arial"/>
        </w:rPr>
        <w:t>.</w:t>
      </w:r>
    </w:p>
    <w:p w:rsidR="007011B1" w:rsidRPr="00625605" w:rsidRDefault="007011B1" w:rsidP="007011B1">
      <w:pPr>
        <w:spacing w:after="0" w:line="240" w:lineRule="auto"/>
        <w:ind w:left="720"/>
        <w:contextualSpacing/>
        <w:rPr>
          <w:rFonts w:eastAsia="Calibri" w:cs="Arial"/>
        </w:rPr>
      </w:pPr>
    </w:p>
    <w:p w:rsidR="007011B1" w:rsidRPr="00643065" w:rsidRDefault="007011B1" w:rsidP="007011B1">
      <w:pPr>
        <w:numPr>
          <w:ilvl w:val="0"/>
          <w:numId w:val="1"/>
        </w:numPr>
        <w:spacing w:after="0" w:line="240" w:lineRule="auto"/>
        <w:contextualSpacing/>
        <w:jc w:val="both"/>
        <w:rPr>
          <w:rFonts w:eastAsia="Calibri" w:cs="Arial"/>
        </w:rPr>
      </w:pPr>
      <w:r>
        <w:rPr>
          <w:rFonts w:eastAsia="Calibri" w:cs="Arial"/>
        </w:rPr>
        <w:t>To assist in the completion of the BA-9 report, the user is presented with the “Selection Screen”</w:t>
      </w:r>
      <w:r w:rsidRPr="00625605">
        <w:rPr>
          <w:rFonts w:eastAsia="Calibri" w:cs="Arial"/>
        </w:rPr>
        <w:t xml:space="preserve"> </w:t>
      </w:r>
      <w:r w:rsidRPr="00625605">
        <w:rPr>
          <w:rFonts w:cs="Arial"/>
          <w:b/>
        </w:rPr>
        <w:t>(Screen 4)</w:t>
      </w:r>
      <w:r>
        <w:rPr>
          <w:rFonts w:cs="Arial"/>
        </w:rPr>
        <w:t>, which consists of 2 options:</w:t>
      </w:r>
    </w:p>
    <w:p w:rsidR="007011B1" w:rsidRPr="00643065" w:rsidRDefault="007011B1" w:rsidP="007011B1">
      <w:pPr>
        <w:spacing w:after="0" w:line="240" w:lineRule="auto"/>
        <w:contextualSpacing/>
        <w:jc w:val="both"/>
        <w:rPr>
          <w:rFonts w:eastAsia="Calibri" w:cs="Arial"/>
        </w:rPr>
      </w:pPr>
    </w:p>
    <w:p w:rsidR="007011B1" w:rsidRDefault="007011B1" w:rsidP="007011B1">
      <w:pPr>
        <w:pStyle w:val="ListParagraph"/>
        <w:numPr>
          <w:ilvl w:val="1"/>
          <w:numId w:val="1"/>
        </w:numPr>
        <w:spacing w:after="0" w:line="240" w:lineRule="auto"/>
        <w:jc w:val="both"/>
        <w:rPr>
          <w:rFonts w:cs="Arial"/>
          <w:sz w:val="22"/>
        </w:rPr>
      </w:pPr>
      <w:r>
        <w:rPr>
          <w:rFonts w:cs="Arial"/>
          <w:sz w:val="22"/>
          <w:u w:val="single"/>
        </w:rPr>
        <w:t>Option 1 – Manually Enter an Individual BA-9 Report</w:t>
      </w:r>
    </w:p>
    <w:p w:rsidR="007011B1" w:rsidRDefault="007011B1" w:rsidP="007011B1">
      <w:pPr>
        <w:spacing w:after="0" w:line="240" w:lineRule="auto"/>
        <w:ind w:left="720"/>
        <w:contextualSpacing/>
        <w:rPr>
          <w:rFonts w:eastAsia="Calibri" w:cs="Arial"/>
        </w:rPr>
      </w:pPr>
    </w:p>
    <w:p w:rsidR="007011B1" w:rsidRPr="00AA75CE" w:rsidRDefault="007011B1" w:rsidP="007011B1">
      <w:pPr>
        <w:pStyle w:val="ListParagraph"/>
        <w:numPr>
          <w:ilvl w:val="0"/>
          <w:numId w:val="23"/>
        </w:numPr>
        <w:tabs>
          <w:tab w:val="left" w:pos="1440"/>
        </w:tabs>
        <w:spacing w:after="0" w:line="240" w:lineRule="auto"/>
        <w:ind w:left="1440"/>
        <w:jc w:val="both"/>
        <w:rPr>
          <w:rFonts w:cs="Arial"/>
          <w:sz w:val="22"/>
        </w:rPr>
      </w:pPr>
      <w:r w:rsidRPr="00AA75CE">
        <w:rPr>
          <w:rFonts w:cs="Arial"/>
          <w:sz w:val="22"/>
        </w:rPr>
        <w:t xml:space="preserve">Pressing “Submit” on Screen 4 accesses the “Initial Manual Entry” screen </w:t>
      </w:r>
      <w:r w:rsidRPr="00AA75CE">
        <w:rPr>
          <w:rFonts w:cs="Arial"/>
          <w:b/>
          <w:sz w:val="22"/>
        </w:rPr>
        <w:t>(Screen 5)</w:t>
      </w:r>
      <w:r w:rsidRPr="00AA75CE">
        <w:rPr>
          <w:rFonts w:cs="Arial"/>
          <w:sz w:val="22"/>
        </w:rPr>
        <w:t xml:space="preserve"> where the user selects the applicable tax year and enters the employee’s identifying information (social security number, last name, first name, and middle initial) before clicking “Submit” to access the BA-9 report screen </w:t>
      </w:r>
      <w:r w:rsidRPr="00AA75CE">
        <w:rPr>
          <w:rFonts w:cs="Arial"/>
          <w:b/>
          <w:sz w:val="22"/>
        </w:rPr>
        <w:t>(Screen 6)</w:t>
      </w:r>
      <w:r w:rsidRPr="00AA75CE">
        <w:rPr>
          <w:rFonts w:cs="Arial"/>
          <w:sz w:val="22"/>
        </w:rPr>
        <w:t>.  The RRB prefills the identifying information that was entered by the user on Screen 5 onto Screen 6.</w:t>
      </w:r>
    </w:p>
    <w:p w:rsidR="007011B1" w:rsidRDefault="007011B1" w:rsidP="007011B1">
      <w:pPr>
        <w:spacing w:after="0" w:line="240" w:lineRule="auto"/>
        <w:ind w:left="1080"/>
        <w:contextualSpacing/>
        <w:jc w:val="both"/>
        <w:rPr>
          <w:rFonts w:cs="Arial"/>
        </w:rPr>
      </w:pPr>
    </w:p>
    <w:p w:rsidR="007011B1" w:rsidRDefault="007011B1" w:rsidP="007011B1">
      <w:pPr>
        <w:spacing w:after="0" w:line="240" w:lineRule="auto"/>
        <w:ind w:left="1440"/>
        <w:contextualSpacing/>
        <w:jc w:val="both"/>
        <w:rPr>
          <w:rFonts w:eastAsia="Calibri" w:cs="Arial"/>
        </w:rPr>
      </w:pPr>
      <w:r>
        <w:rPr>
          <w:rFonts w:eastAsia="Calibri" w:cs="Arial"/>
        </w:rPr>
        <w:t xml:space="preserve">The user accesses the Completion Instructions </w:t>
      </w:r>
      <w:r w:rsidRPr="00F0468A">
        <w:rPr>
          <w:rFonts w:eastAsia="Calibri" w:cs="Arial"/>
          <w:b/>
        </w:rPr>
        <w:t>(Screen 7)</w:t>
      </w:r>
      <w:r>
        <w:rPr>
          <w:rFonts w:eastAsia="Calibri" w:cs="Arial"/>
          <w:b/>
        </w:rPr>
        <w:t xml:space="preserve"> </w:t>
      </w:r>
      <w:r>
        <w:rPr>
          <w:rFonts w:eastAsia="Calibri" w:cs="Arial"/>
        </w:rPr>
        <w:t xml:space="preserve">and the </w:t>
      </w:r>
      <w:r w:rsidRPr="00185ADC">
        <w:rPr>
          <w:rFonts w:eastAsia="Calibri" w:cs="Arial"/>
        </w:rPr>
        <w:t xml:space="preserve">Paperwork Reduction Act Notice </w:t>
      </w:r>
      <w:r w:rsidRPr="00F0468A">
        <w:rPr>
          <w:rFonts w:eastAsia="Calibri" w:cs="Arial"/>
          <w:b/>
        </w:rPr>
        <w:t>(Screen 8)</w:t>
      </w:r>
      <w:r>
        <w:rPr>
          <w:rFonts w:eastAsia="Calibri" w:cs="Arial"/>
          <w:b/>
        </w:rPr>
        <w:t xml:space="preserve"> </w:t>
      </w:r>
      <w:r>
        <w:rPr>
          <w:rFonts w:eastAsia="Calibri" w:cs="Arial"/>
        </w:rPr>
        <w:t xml:space="preserve">by clicking on links on the BA-9 Report screen </w:t>
      </w:r>
      <w:r w:rsidRPr="00C21129">
        <w:rPr>
          <w:rFonts w:cs="Arial"/>
          <w:b/>
        </w:rPr>
        <w:t>(Screen 6)</w:t>
      </w:r>
      <w:r w:rsidRPr="00185ADC">
        <w:rPr>
          <w:rFonts w:eastAsia="Calibri" w:cs="Arial"/>
        </w:rPr>
        <w:t>.</w:t>
      </w:r>
    </w:p>
    <w:p w:rsidR="007011B1" w:rsidRDefault="007011B1" w:rsidP="007011B1">
      <w:pPr>
        <w:spacing w:after="0" w:line="240" w:lineRule="auto"/>
        <w:ind w:left="1440"/>
        <w:contextualSpacing/>
        <w:jc w:val="both"/>
        <w:rPr>
          <w:rFonts w:eastAsia="Calibri" w:cs="Arial"/>
        </w:rPr>
      </w:pPr>
    </w:p>
    <w:p w:rsidR="007011B1" w:rsidRPr="00643065" w:rsidRDefault="007011B1" w:rsidP="007011B1">
      <w:pPr>
        <w:spacing w:after="0" w:line="240" w:lineRule="auto"/>
        <w:ind w:left="1440"/>
        <w:contextualSpacing/>
        <w:jc w:val="both"/>
        <w:rPr>
          <w:rFonts w:cs="Arial"/>
        </w:rPr>
      </w:pPr>
      <w:r w:rsidRPr="00643065">
        <w:rPr>
          <w:rFonts w:cs="Arial"/>
        </w:rPr>
        <w:t xml:space="preserve">The </w:t>
      </w:r>
      <w:r>
        <w:rPr>
          <w:rFonts w:cs="Arial"/>
        </w:rPr>
        <w:t xml:space="preserve">user completes Items 1-6 as </w:t>
      </w:r>
      <w:r w:rsidRPr="00643065">
        <w:rPr>
          <w:rFonts w:cs="Arial"/>
        </w:rPr>
        <w:t>fol</w:t>
      </w:r>
      <w:r>
        <w:rPr>
          <w:rFonts w:cs="Arial"/>
        </w:rPr>
        <w:t>lows:</w:t>
      </w:r>
    </w:p>
    <w:p w:rsidR="007011B1" w:rsidRDefault="007011B1" w:rsidP="007011B1">
      <w:pPr>
        <w:tabs>
          <w:tab w:val="left" w:pos="720"/>
        </w:tabs>
        <w:spacing w:after="0" w:line="240" w:lineRule="auto"/>
        <w:ind w:left="720"/>
        <w:jc w:val="both"/>
        <w:rPr>
          <w:rFonts w:cs="Arial"/>
        </w:rPr>
      </w:pPr>
    </w:p>
    <w:p w:rsidR="007011B1" w:rsidRPr="00F93C63" w:rsidRDefault="007011B1" w:rsidP="007011B1">
      <w:pPr>
        <w:pStyle w:val="ListParagraph"/>
        <w:numPr>
          <w:ilvl w:val="0"/>
          <w:numId w:val="10"/>
        </w:numPr>
        <w:tabs>
          <w:tab w:val="left" w:pos="2610"/>
        </w:tabs>
        <w:spacing w:after="0" w:line="240" w:lineRule="auto"/>
        <w:ind w:left="2610" w:hanging="900"/>
        <w:jc w:val="both"/>
        <w:rPr>
          <w:rFonts w:cs="Arial"/>
          <w:sz w:val="22"/>
        </w:rPr>
      </w:pPr>
      <w:r w:rsidRPr="005331E7">
        <w:rPr>
          <w:rFonts w:cs="Arial"/>
          <w:b/>
          <w:sz w:val="22"/>
          <w:u w:val="single"/>
        </w:rPr>
        <w:t>Employee</w:t>
      </w:r>
    </w:p>
    <w:p w:rsidR="007011B1" w:rsidRPr="00AA75CE" w:rsidRDefault="007011B1" w:rsidP="007011B1">
      <w:pPr>
        <w:tabs>
          <w:tab w:val="left" w:pos="2610"/>
        </w:tabs>
        <w:spacing w:after="0" w:line="240" w:lineRule="auto"/>
        <w:ind w:left="2610"/>
        <w:jc w:val="both"/>
        <w:rPr>
          <w:rFonts w:cs="Arial"/>
        </w:rPr>
      </w:pPr>
      <w:r w:rsidRPr="00AA75CE">
        <w:rPr>
          <w:rFonts w:cs="Arial"/>
        </w:rPr>
        <w:t xml:space="preserve">The user checks </w:t>
      </w:r>
      <w:r w:rsidRPr="00AA75CE">
        <w:rPr>
          <w:rFonts w:cs="Arial"/>
          <w:b/>
        </w:rPr>
        <w:t>“Increase”</w:t>
      </w:r>
      <w:r w:rsidRPr="00AA75CE">
        <w:rPr>
          <w:rFonts w:cs="Arial"/>
          <w:i/>
        </w:rPr>
        <w:t xml:space="preserve"> </w:t>
      </w:r>
      <w:r w:rsidRPr="00AA75CE">
        <w:rPr>
          <w:rFonts w:cs="Arial"/>
        </w:rPr>
        <w:t>for an Initial Report or an Increase Adjustment</w:t>
      </w:r>
      <w:r w:rsidRPr="00AA75CE">
        <w:rPr>
          <w:rFonts w:cs="Arial"/>
          <w:i/>
        </w:rPr>
        <w:t xml:space="preserve"> </w:t>
      </w:r>
      <w:r w:rsidRPr="00AA75CE">
        <w:rPr>
          <w:rFonts w:cs="Arial"/>
          <w:b/>
        </w:rPr>
        <w:t>or “Decrease”</w:t>
      </w:r>
      <w:r w:rsidRPr="00AA75CE">
        <w:rPr>
          <w:rFonts w:cs="Arial"/>
          <w:b/>
          <w:i/>
        </w:rPr>
        <w:t xml:space="preserve"> </w:t>
      </w:r>
      <w:r w:rsidRPr="00AA75CE">
        <w:rPr>
          <w:rFonts w:cs="Arial"/>
        </w:rPr>
        <w:t>for a Decrease Adjustment.</w:t>
      </w:r>
    </w:p>
    <w:p w:rsidR="007011B1" w:rsidRPr="003B55EB" w:rsidRDefault="007011B1" w:rsidP="007011B1">
      <w:pPr>
        <w:tabs>
          <w:tab w:val="left" w:pos="2610"/>
        </w:tabs>
        <w:spacing w:after="0" w:line="240" w:lineRule="auto"/>
        <w:ind w:left="2610" w:hanging="900"/>
        <w:jc w:val="both"/>
        <w:rPr>
          <w:rFonts w:cs="Arial"/>
        </w:rPr>
      </w:pPr>
    </w:p>
    <w:p w:rsidR="007011B1" w:rsidRPr="00F93C63" w:rsidRDefault="007011B1" w:rsidP="007011B1">
      <w:pPr>
        <w:pStyle w:val="ListParagraph"/>
        <w:numPr>
          <w:ilvl w:val="0"/>
          <w:numId w:val="10"/>
        </w:numPr>
        <w:tabs>
          <w:tab w:val="left" w:pos="1800"/>
          <w:tab w:val="left" w:pos="2610"/>
        </w:tabs>
        <w:spacing w:after="0" w:line="240" w:lineRule="auto"/>
        <w:ind w:left="2610" w:hanging="900"/>
        <w:jc w:val="both"/>
        <w:rPr>
          <w:rFonts w:cs="Arial"/>
          <w:sz w:val="22"/>
        </w:rPr>
      </w:pPr>
      <w:r w:rsidRPr="005331E7">
        <w:rPr>
          <w:rFonts w:cs="Arial"/>
          <w:b/>
          <w:sz w:val="22"/>
        </w:rPr>
        <w:t xml:space="preserve">Separation Allowance </w:t>
      </w:r>
      <w:r>
        <w:rPr>
          <w:rFonts w:cs="Arial"/>
          <w:b/>
          <w:sz w:val="22"/>
        </w:rPr>
        <w:t xml:space="preserve">or Severance Pay </w:t>
      </w:r>
      <w:r w:rsidRPr="005331E7">
        <w:rPr>
          <w:rFonts w:cs="Arial"/>
          <w:b/>
          <w:sz w:val="22"/>
        </w:rPr>
        <w:t>Reported</w:t>
      </w:r>
    </w:p>
    <w:p w:rsidR="007011B1" w:rsidRPr="00146AA8" w:rsidRDefault="007011B1" w:rsidP="007011B1">
      <w:pPr>
        <w:pStyle w:val="ListParagraph"/>
        <w:numPr>
          <w:ilvl w:val="1"/>
          <w:numId w:val="10"/>
        </w:numPr>
        <w:tabs>
          <w:tab w:val="left" w:pos="2970"/>
        </w:tabs>
        <w:spacing w:after="0" w:line="240" w:lineRule="auto"/>
        <w:ind w:left="2970"/>
        <w:jc w:val="both"/>
        <w:rPr>
          <w:rFonts w:cs="Arial"/>
          <w:sz w:val="22"/>
        </w:rPr>
      </w:pPr>
      <w:r w:rsidRPr="00146AA8">
        <w:rPr>
          <w:rFonts w:cs="Arial"/>
          <w:b/>
          <w:sz w:val="22"/>
        </w:rPr>
        <w:t>Initial Report</w:t>
      </w:r>
      <w:r w:rsidRPr="00146AA8">
        <w:rPr>
          <w:rFonts w:cs="Arial"/>
          <w:sz w:val="22"/>
        </w:rPr>
        <w:t xml:space="preserve"> - The user </w:t>
      </w:r>
      <w:r>
        <w:rPr>
          <w:rFonts w:cs="Arial"/>
          <w:sz w:val="22"/>
        </w:rPr>
        <w:t>selects</w:t>
      </w:r>
      <w:r w:rsidRPr="00146AA8">
        <w:rPr>
          <w:rFonts w:cs="Arial"/>
          <w:sz w:val="22"/>
        </w:rPr>
        <w:t xml:space="preserve"> </w:t>
      </w:r>
      <w:r>
        <w:rPr>
          <w:rFonts w:cs="Arial"/>
          <w:sz w:val="22"/>
        </w:rPr>
        <w:t>“</w:t>
      </w:r>
      <w:r w:rsidRPr="00146AA8">
        <w:rPr>
          <w:rFonts w:cs="Arial"/>
          <w:sz w:val="22"/>
        </w:rPr>
        <w:t xml:space="preserve">Initial </w:t>
      </w:r>
      <w:r>
        <w:rPr>
          <w:rFonts w:cs="Arial"/>
          <w:sz w:val="22"/>
        </w:rPr>
        <w:t xml:space="preserve">or First Periodic Payment of the </w:t>
      </w:r>
      <w:r w:rsidRPr="00146AA8">
        <w:rPr>
          <w:rFonts w:cs="Arial"/>
          <w:sz w:val="22"/>
        </w:rPr>
        <w:t xml:space="preserve">Separation Allowance </w:t>
      </w:r>
      <w:r>
        <w:rPr>
          <w:rFonts w:cs="Arial"/>
          <w:sz w:val="22"/>
        </w:rPr>
        <w:t xml:space="preserve">or Severance Pay” </w:t>
      </w:r>
      <w:r w:rsidRPr="00146AA8">
        <w:rPr>
          <w:rFonts w:cs="Arial"/>
          <w:sz w:val="22"/>
        </w:rPr>
        <w:t xml:space="preserve">and enters the amount of the separation allowance or severance pay </w:t>
      </w:r>
      <w:r w:rsidRPr="00146AA8">
        <w:rPr>
          <w:rFonts w:cs="Arial"/>
          <w:sz w:val="22"/>
          <w:u w:val="single"/>
        </w:rPr>
        <w:t>subject to Tier II taxation</w:t>
      </w:r>
      <w:r w:rsidRPr="00146AA8">
        <w:rPr>
          <w:rFonts w:cs="Arial"/>
          <w:sz w:val="22"/>
        </w:rPr>
        <w:t>.</w:t>
      </w:r>
    </w:p>
    <w:p w:rsidR="007011B1" w:rsidRPr="00146AA8" w:rsidRDefault="007011B1" w:rsidP="007011B1">
      <w:pPr>
        <w:pStyle w:val="ListParagraph"/>
        <w:numPr>
          <w:ilvl w:val="1"/>
          <w:numId w:val="10"/>
        </w:numPr>
        <w:tabs>
          <w:tab w:val="left" w:pos="2970"/>
        </w:tabs>
        <w:spacing w:after="0" w:line="240" w:lineRule="auto"/>
        <w:ind w:left="2970"/>
        <w:jc w:val="both"/>
        <w:rPr>
          <w:rFonts w:cs="Arial"/>
          <w:sz w:val="22"/>
        </w:rPr>
      </w:pPr>
      <w:r w:rsidRPr="00146AA8">
        <w:rPr>
          <w:rFonts w:cs="Arial"/>
          <w:b/>
          <w:sz w:val="22"/>
        </w:rPr>
        <w:t>Adjustment Report</w:t>
      </w:r>
      <w:r w:rsidRPr="00146AA8">
        <w:rPr>
          <w:rFonts w:cs="Arial"/>
          <w:sz w:val="22"/>
        </w:rPr>
        <w:t xml:space="preserve"> - The user </w:t>
      </w:r>
      <w:r>
        <w:rPr>
          <w:rFonts w:cs="Arial"/>
          <w:sz w:val="22"/>
        </w:rPr>
        <w:t>selects</w:t>
      </w:r>
      <w:r w:rsidRPr="00146AA8">
        <w:rPr>
          <w:rFonts w:cs="Arial"/>
          <w:sz w:val="22"/>
        </w:rPr>
        <w:t xml:space="preserve"> the applicable adjustment (</w:t>
      </w:r>
      <w:r w:rsidRPr="00AA75CE">
        <w:rPr>
          <w:rFonts w:cs="Arial"/>
          <w:sz w:val="22"/>
          <w:u w:val="single"/>
        </w:rPr>
        <w:t>Increase Adjustment</w:t>
      </w:r>
      <w:r>
        <w:rPr>
          <w:rFonts w:cs="Arial"/>
          <w:sz w:val="22"/>
          <w:u w:val="single"/>
        </w:rPr>
        <w:t xml:space="preserve"> to Previous Report</w:t>
      </w:r>
      <w:r w:rsidRPr="00146AA8">
        <w:rPr>
          <w:rFonts w:cs="Arial"/>
          <w:sz w:val="22"/>
        </w:rPr>
        <w:t xml:space="preserve">, </w:t>
      </w:r>
      <w:r w:rsidRPr="00AA75CE">
        <w:rPr>
          <w:rFonts w:cs="Arial"/>
          <w:sz w:val="22"/>
          <w:u w:val="single"/>
        </w:rPr>
        <w:t>Decrease Adjustment</w:t>
      </w:r>
      <w:r w:rsidRPr="00146AA8">
        <w:rPr>
          <w:rFonts w:cs="Arial"/>
          <w:sz w:val="22"/>
        </w:rPr>
        <w:t xml:space="preserve"> </w:t>
      </w:r>
      <w:r>
        <w:rPr>
          <w:rFonts w:cs="Arial"/>
          <w:sz w:val="22"/>
          <w:u w:val="single"/>
        </w:rPr>
        <w:t>to Previous Report</w:t>
      </w:r>
      <w:r w:rsidRPr="00146AA8">
        <w:rPr>
          <w:rFonts w:cs="Arial"/>
          <w:sz w:val="22"/>
        </w:rPr>
        <w:t xml:space="preserve">, </w:t>
      </w:r>
      <w:r w:rsidRPr="00D93CD0">
        <w:rPr>
          <w:rFonts w:cs="Arial"/>
          <w:sz w:val="22"/>
          <w:u w:val="single"/>
        </w:rPr>
        <w:t xml:space="preserve">Periodic Payment – Not </w:t>
      </w:r>
      <w:r>
        <w:rPr>
          <w:rFonts w:cs="Arial"/>
          <w:sz w:val="22"/>
          <w:u w:val="single"/>
        </w:rPr>
        <w:t xml:space="preserve">the </w:t>
      </w:r>
      <w:r w:rsidRPr="00D93CD0">
        <w:rPr>
          <w:rFonts w:cs="Arial"/>
          <w:sz w:val="22"/>
          <w:u w:val="single"/>
        </w:rPr>
        <w:t>Initial or Final Payment</w:t>
      </w:r>
      <w:r>
        <w:rPr>
          <w:rFonts w:cs="Arial"/>
          <w:sz w:val="22"/>
        </w:rPr>
        <w:t xml:space="preserve">, or </w:t>
      </w:r>
      <w:r w:rsidRPr="00D93CD0">
        <w:rPr>
          <w:rFonts w:cs="Arial"/>
          <w:sz w:val="22"/>
          <w:u w:val="single"/>
        </w:rPr>
        <w:t>Periodic Payment – Final Payment</w:t>
      </w:r>
      <w:r>
        <w:rPr>
          <w:rFonts w:cs="Arial"/>
          <w:sz w:val="22"/>
        </w:rPr>
        <w:t xml:space="preserve">, </w:t>
      </w:r>
      <w:r w:rsidRPr="00146AA8">
        <w:rPr>
          <w:rFonts w:cs="Arial"/>
          <w:sz w:val="22"/>
        </w:rPr>
        <w:t>and enters the net increase or decrease amount to be applied.</w:t>
      </w:r>
    </w:p>
    <w:p w:rsidR="007011B1" w:rsidRPr="005331E7" w:rsidRDefault="007011B1" w:rsidP="007011B1">
      <w:pPr>
        <w:tabs>
          <w:tab w:val="left" w:pos="1710"/>
          <w:tab w:val="left" w:pos="2520"/>
        </w:tabs>
        <w:spacing w:after="0" w:line="240" w:lineRule="auto"/>
        <w:ind w:left="1350"/>
        <w:contextualSpacing/>
        <w:jc w:val="both"/>
        <w:rPr>
          <w:rFonts w:cs="Arial"/>
        </w:rPr>
      </w:pPr>
    </w:p>
    <w:p w:rsidR="007011B1" w:rsidRPr="00146AA8" w:rsidRDefault="007011B1" w:rsidP="007011B1">
      <w:pPr>
        <w:spacing w:after="0" w:line="240" w:lineRule="auto"/>
        <w:ind w:left="2610"/>
        <w:jc w:val="both"/>
        <w:rPr>
          <w:rFonts w:cs="Arial"/>
        </w:rPr>
      </w:pPr>
      <w:r w:rsidRPr="00146AA8">
        <w:rPr>
          <w:rFonts w:cs="Arial"/>
          <w:b/>
        </w:rPr>
        <w:lastRenderedPageBreak/>
        <w:t>Note:</w:t>
      </w:r>
      <w:r w:rsidRPr="00146AA8">
        <w:rPr>
          <w:rFonts w:cs="Arial"/>
        </w:rPr>
        <w:t xml:space="preserve">  If an allowance or payment is made to an employee who had already been credited with maximum earnings in that year and no tax is deducted, the user </w:t>
      </w:r>
      <w:r>
        <w:rPr>
          <w:rFonts w:cs="Arial"/>
        </w:rPr>
        <w:t>selects</w:t>
      </w:r>
      <w:r w:rsidRPr="00146AA8">
        <w:rPr>
          <w:rFonts w:cs="Arial"/>
        </w:rPr>
        <w:t xml:space="preserve"> </w:t>
      </w:r>
      <w:r>
        <w:rPr>
          <w:rFonts w:cs="Arial"/>
        </w:rPr>
        <w:t>“</w:t>
      </w:r>
      <w:r w:rsidRPr="00146AA8">
        <w:rPr>
          <w:rFonts w:cs="Arial"/>
        </w:rPr>
        <w:t>Initial</w:t>
      </w:r>
      <w:r>
        <w:rPr>
          <w:rFonts w:cs="Arial"/>
        </w:rPr>
        <w:t xml:space="preserve"> or First Periodic Payment” of the s</w:t>
      </w:r>
      <w:r w:rsidRPr="00146AA8">
        <w:rPr>
          <w:rFonts w:cs="Arial"/>
        </w:rPr>
        <w:t xml:space="preserve">eparation </w:t>
      </w:r>
      <w:r>
        <w:rPr>
          <w:rFonts w:cs="Arial"/>
        </w:rPr>
        <w:t>a</w:t>
      </w:r>
      <w:r w:rsidRPr="00146AA8">
        <w:rPr>
          <w:rFonts w:cs="Arial"/>
        </w:rPr>
        <w:t>llowance and enters 0.00.  If a separation allowance or severance pay was paid in more than one year, the amount subject to Tier II tax in each year must be entered on a separate report.</w:t>
      </w:r>
    </w:p>
    <w:p w:rsidR="007011B1" w:rsidRPr="005331E7" w:rsidRDefault="007011B1" w:rsidP="007011B1">
      <w:pPr>
        <w:tabs>
          <w:tab w:val="left" w:pos="2520"/>
        </w:tabs>
        <w:spacing w:after="0" w:line="240" w:lineRule="auto"/>
        <w:ind w:left="2160"/>
        <w:jc w:val="both"/>
        <w:rPr>
          <w:rFonts w:cs="Arial"/>
        </w:rPr>
      </w:pPr>
    </w:p>
    <w:p w:rsidR="007011B1" w:rsidRDefault="007011B1" w:rsidP="007011B1">
      <w:pPr>
        <w:pStyle w:val="ListParagraph"/>
        <w:numPr>
          <w:ilvl w:val="0"/>
          <w:numId w:val="10"/>
        </w:numPr>
        <w:tabs>
          <w:tab w:val="left" w:pos="2610"/>
        </w:tabs>
        <w:spacing w:after="0" w:line="240" w:lineRule="auto"/>
        <w:ind w:left="2610" w:hanging="900"/>
        <w:jc w:val="both"/>
        <w:rPr>
          <w:rFonts w:cs="Arial"/>
          <w:sz w:val="22"/>
        </w:rPr>
      </w:pPr>
      <w:r w:rsidRPr="003B55EB">
        <w:rPr>
          <w:rFonts w:cs="Arial"/>
          <w:b/>
          <w:sz w:val="22"/>
        </w:rPr>
        <w:t>Maximums</w:t>
      </w:r>
      <w:r w:rsidRPr="003B55EB">
        <w:rPr>
          <w:rFonts w:cs="Arial"/>
          <w:sz w:val="22"/>
        </w:rPr>
        <w:t xml:space="preserve"> </w:t>
      </w:r>
      <w:r>
        <w:rPr>
          <w:rFonts w:cs="Arial"/>
        </w:rPr>
        <w:t>– T</w:t>
      </w:r>
      <w:r w:rsidRPr="005D74BA">
        <w:rPr>
          <w:sz w:val="22"/>
        </w:rPr>
        <w:t xml:space="preserve">he RRB prefills the Tier </w:t>
      </w:r>
      <w:r>
        <w:rPr>
          <w:sz w:val="22"/>
        </w:rPr>
        <w:t>II</w:t>
      </w:r>
      <w:r w:rsidRPr="005D74BA">
        <w:rPr>
          <w:sz w:val="22"/>
        </w:rPr>
        <w:t xml:space="preserve"> </w:t>
      </w:r>
      <w:r>
        <w:rPr>
          <w:sz w:val="22"/>
        </w:rPr>
        <w:t>“</w:t>
      </w:r>
      <w:r w:rsidRPr="005D74BA">
        <w:rPr>
          <w:sz w:val="22"/>
        </w:rPr>
        <w:t>Maximum</w:t>
      </w:r>
      <w:r>
        <w:rPr>
          <w:sz w:val="22"/>
        </w:rPr>
        <w:t>”</w:t>
      </w:r>
      <w:r w:rsidRPr="005D74BA">
        <w:rPr>
          <w:sz w:val="22"/>
        </w:rPr>
        <w:t xml:space="preserve"> and </w:t>
      </w:r>
      <w:r>
        <w:rPr>
          <w:sz w:val="22"/>
        </w:rPr>
        <w:t>“</w:t>
      </w:r>
      <w:r w:rsidRPr="005D74BA">
        <w:rPr>
          <w:sz w:val="22"/>
        </w:rPr>
        <w:t>Current Amount</w:t>
      </w:r>
      <w:r>
        <w:rPr>
          <w:sz w:val="22"/>
        </w:rPr>
        <w:t>”</w:t>
      </w:r>
      <w:r w:rsidRPr="005D74BA">
        <w:rPr>
          <w:sz w:val="22"/>
        </w:rPr>
        <w:t xml:space="preserve"> (if available) for the applicable tax year</w:t>
      </w:r>
      <w:r>
        <w:rPr>
          <w:sz w:val="22"/>
        </w:rPr>
        <w:t xml:space="preserve">.  </w:t>
      </w:r>
      <w:r w:rsidRPr="00316B11">
        <w:rPr>
          <w:sz w:val="22"/>
        </w:rPr>
        <w:t>The “Adjustment Amount</w:t>
      </w:r>
      <w:r w:rsidRPr="00316B11">
        <w:rPr>
          <w:rFonts w:cs="Arial"/>
          <w:sz w:val="22"/>
        </w:rPr>
        <w:t xml:space="preserve">” prefills from the </w:t>
      </w:r>
      <w:r>
        <w:rPr>
          <w:rFonts w:cs="Arial"/>
          <w:sz w:val="22"/>
        </w:rPr>
        <w:t>“</w:t>
      </w:r>
      <w:r w:rsidRPr="00316B11">
        <w:rPr>
          <w:rFonts w:cs="Arial"/>
          <w:sz w:val="22"/>
        </w:rPr>
        <w:t>Compensation Amount</w:t>
      </w:r>
      <w:r>
        <w:rPr>
          <w:rFonts w:cs="Arial"/>
          <w:sz w:val="22"/>
        </w:rPr>
        <w:t>”</w:t>
      </w:r>
      <w:r w:rsidRPr="00316B11">
        <w:rPr>
          <w:rFonts w:cs="Arial"/>
          <w:sz w:val="22"/>
        </w:rPr>
        <w:t xml:space="preserve"> in Item 2.</w:t>
      </w:r>
      <w:r>
        <w:rPr>
          <w:rFonts w:cs="Arial"/>
          <w:sz w:val="22"/>
        </w:rPr>
        <w:t xml:space="preserve">  The user e</w:t>
      </w:r>
      <w:r w:rsidRPr="003B55EB">
        <w:rPr>
          <w:rFonts w:cs="Arial"/>
          <w:sz w:val="22"/>
        </w:rPr>
        <w:t>nter</w:t>
      </w:r>
      <w:r>
        <w:rPr>
          <w:rFonts w:cs="Arial"/>
          <w:sz w:val="22"/>
        </w:rPr>
        <w:t>s</w:t>
      </w:r>
      <w:r w:rsidRPr="003B55EB">
        <w:rPr>
          <w:rFonts w:cs="Arial"/>
          <w:sz w:val="22"/>
        </w:rPr>
        <w:t xml:space="preserve"> the date the employee separated and relinquished employment rights</w:t>
      </w:r>
      <w:r>
        <w:rPr>
          <w:rFonts w:cs="Arial"/>
          <w:sz w:val="22"/>
        </w:rPr>
        <w:t xml:space="preserve"> and the system automatically calculates the new amount</w:t>
      </w:r>
      <w:r w:rsidRPr="003B55EB">
        <w:rPr>
          <w:rFonts w:cs="Arial"/>
          <w:sz w:val="22"/>
        </w:rPr>
        <w:t>.</w:t>
      </w:r>
    </w:p>
    <w:p w:rsidR="007011B1" w:rsidRPr="003B55EB" w:rsidRDefault="007011B1" w:rsidP="007011B1">
      <w:pPr>
        <w:tabs>
          <w:tab w:val="left" w:pos="1710"/>
          <w:tab w:val="left" w:pos="2610"/>
        </w:tabs>
        <w:spacing w:after="0" w:line="240" w:lineRule="auto"/>
        <w:ind w:left="2610" w:hanging="900"/>
        <w:jc w:val="both"/>
        <w:rPr>
          <w:rFonts w:cs="Arial"/>
        </w:rPr>
      </w:pPr>
    </w:p>
    <w:p w:rsidR="007011B1" w:rsidRPr="005331E7" w:rsidRDefault="007011B1" w:rsidP="007011B1">
      <w:pPr>
        <w:pStyle w:val="ListParagraph"/>
        <w:numPr>
          <w:ilvl w:val="0"/>
          <w:numId w:val="10"/>
        </w:numPr>
        <w:tabs>
          <w:tab w:val="left" w:pos="1710"/>
          <w:tab w:val="left" w:pos="2610"/>
        </w:tabs>
        <w:spacing w:after="0" w:line="240" w:lineRule="auto"/>
        <w:ind w:left="2610" w:hanging="900"/>
        <w:jc w:val="both"/>
        <w:rPr>
          <w:rFonts w:cs="Arial"/>
          <w:sz w:val="22"/>
        </w:rPr>
      </w:pPr>
      <w:r w:rsidRPr="005331E7">
        <w:rPr>
          <w:rFonts w:cs="Arial"/>
          <w:b/>
          <w:sz w:val="22"/>
        </w:rPr>
        <w:t>Separation Information</w:t>
      </w:r>
    </w:p>
    <w:p w:rsidR="007011B1" w:rsidRPr="005331E7" w:rsidRDefault="007011B1" w:rsidP="007011B1">
      <w:pPr>
        <w:numPr>
          <w:ilvl w:val="0"/>
          <w:numId w:val="6"/>
        </w:numPr>
        <w:tabs>
          <w:tab w:val="left" w:pos="2970"/>
        </w:tabs>
        <w:spacing w:after="0" w:line="240" w:lineRule="auto"/>
        <w:contextualSpacing/>
        <w:jc w:val="both"/>
        <w:rPr>
          <w:rFonts w:cs="Arial"/>
        </w:rPr>
      </w:pPr>
      <w:r w:rsidRPr="00A918BE">
        <w:rPr>
          <w:rFonts w:cs="Arial"/>
          <w:b/>
        </w:rPr>
        <w:t>BA-3/BA-4 Amount</w:t>
      </w:r>
      <w:r w:rsidRPr="005331E7">
        <w:rPr>
          <w:rFonts w:cs="Arial"/>
        </w:rPr>
        <w:t xml:space="preserve"> </w:t>
      </w:r>
      <w:r>
        <w:rPr>
          <w:rFonts w:cs="Arial"/>
        </w:rPr>
        <w:t>–</w:t>
      </w:r>
      <w:r w:rsidRPr="005331E7">
        <w:rPr>
          <w:rFonts w:cs="Arial"/>
        </w:rPr>
        <w:t xml:space="preserve"> </w:t>
      </w:r>
      <w:r>
        <w:rPr>
          <w:rFonts w:cs="Arial"/>
        </w:rPr>
        <w:t>The user e</w:t>
      </w:r>
      <w:r w:rsidRPr="005331E7">
        <w:rPr>
          <w:rFonts w:cs="Arial"/>
        </w:rPr>
        <w:t>nter</w:t>
      </w:r>
      <w:r>
        <w:rPr>
          <w:rFonts w:cs="Arial"/>
        </w:rPr>
        <w:t>s</w:t>
      </w:r>
      <w:r w:rsidRPr="005331E7">
        <w:rPr>
          <w:rFonts w:cs="Arial"/>
        </w:rPr>
        <w:t xml:space="preserve"> the amount of all or part of the separation allowance/severance payment that was credited compensation and included on Form BA-3, </w:t>
      </w:r>
      <w:r w:rsidRPr="005331E7">
        <w:rPr>
          <w:rFonts w:cs="Arial"/>
          <w:i/>
        </w:rPr>
        <w:t>Annual Report of Creditable Compensation</w:t>
      </w:r>
      <w:r>
        <w:rPr>
          <w:rFonts w:cs="Arial"/>
          <w:i/>
        </w:rPr>
        <w:t xml:space="preserve"> </w:t>
      </w:r>
      <w:r>
        <w:rPr>
          <w:rFonts w:cs="Arial"/>
        </w:rPr>
        <w:t>(3220</w:t>
      </w:r>
      <w:r>
        <w:rPr>
          <w:rFonts w:cs="Arial"/>
        </w:rPr>
        <w:noBreakHyphen/>
      </w:r>
      <w:r w:rsidRPr="00C74716">
        <w:rPr>
          <w:rFonts w:cs="Arial"/>
        </w:rPr>
        <w:t>0008)</w:t>
      </w:r>
      <w:r w:rsidRPr="005331E7">
        <w:rPr>
          <w:rFonts w:cs="Arial"/>
        </w:rPr>
        <w:t xml:space="preserve">, </w:t>
      </w:r>
      <w:r w:rsidRPr="00F60A94">
        <w:rPr>
          <w:rFonts w:cs="Arial"/>
        </w:rPr>
        <w:t>or credited to the day last worked on Form BA-4</w:t>
      </w:r>
      <w:r w:rsidRPr="005331E7">
        <w:rPr>
          <w:rFonts w:cs="Arial"/>
        </w:rPr>
        <w:t xml:space="preserve">, </w:t>
      </w:r>
      <w:r w:rsidRPr="005331E7">
        <w:rPr>
          <w:rFonts w:cs="Arial"/>
          <w:i/>
        </w:rPr>
        <w:t>Report of Creditable Compensation Adjustments</w:t>
      </w:r>
      <w:r>
        <w:rPr>
          <w:rFonts w:cs="Arial"/>
          <w:i/>
        </w:rPr>
        <w:t xml:space="preserve"> </w:t>
      </w:r>
      <w:r w:rsidRPr="00C74716">
        <w:rPr>
          <w:rFonts w:cs="Arial"/>
        </w:rPr>
        <w:t>(3220-0008)</w:t>
      </w:r>
      <w:r>
        <w:rPr>
          <w:rFonts w:cs="Arial"/>
        </w:rPr>
        <w:t>.</w:t>
      </w:r>
    </w:p>
    <w:p w:rsidR="007011B1" w:rsidRPr="005331E7" w:rsidRDefault="007011B1" w:rsidP="007011B1">
      <w:pPr>
        <w:numPr>
          <w:ilvl w:val="0"/>
          <w:numId w:val="6"/>
        </w:numPr>
        <w:tabs>
          <w:tab w:val="left" w:pos="2970"/>
        </w:tabs>
        <w:spacing w:after="0" w:line="240" w:lineRule="auto"/>
        <w:contextualSpacing/>
        <w:jc w:val="both"/>
        <w:rPr>
          <w:rFonts w:cs="Arial"/>
        </w:rPr>
      </w:pPr>
      <w:r w:rsidRPr="005331E7">
        <w:rPr>
          <w:rFonts w:cs="Arial"/>
          <w:b/>
        </w:rPr>
        <w:t>Gross Separation Allowance</w:t>
      </w:r>
      <w:r w:rsidRPr="005331E7">
        <w:rPr>
          <w:rFonts w:cs="Arial"/>
        </w:rPr>
        <w:t xml:space="preserve"> </w:t>
      </w:r>
      <w:r>
        <w:rPr>
          <w:rFonts w:cs="Arial"/>
        </w:rPr>
        <w:t>–</w:t>
      </w:r>
      <w:r w:rsidRPr="005331E7">
        <w:rPr>
          <w:rFonts w:cs="Arial"/>
        </w:rPr>
        <w:t xml:space="preserve"> </w:t>
      </w:r>
      <w:r>
        <w:rPr>
          <w:rFonts w:cs="Arial"/>
        </w:rPr>
        <w:t>The user e</w:t>
      </w:r>
      <w:r w:rsidRPr="005331E7">
        <w:rPr>
          <w:rFonts w:cs="Arial"/>
        </w:rPr>
        <w:t>nter</w:t>
      </w:r>
      <w:r>
        <w:rPr>
          <w:rFonts w:cs="Arial"/>
        </w:rPr>
        <w:t>s</w:t>
      </w:r>
      <w:r w:rsidRPr="005331E7">
        <w:rPr>
          <w:rFonts w:cs="Arial"/>
        </w:rPr>
        <w:t xml:space="preserve"> the </w:t>
      </w:r>
      <w:r w:rsidRPr="005331E7">
        <w:rPr>
          <w:rFonts w:cs="Arial"/>
          <w:b/>
          <w:i/>
        </w:rPr>
        <w:t>total gross</w:t>
      </w:r>
      <w:r w:rsidRPr="005331E7">
        <w:rPr>
          <w:rFonts w:cs="Arial"/>
          <w:b/>
        </w:rPr>
        <w:t xml:space="preserve"> </w:t>
      </w:r>
      <w:r w:rsidRPr="005331E7">
        <w:rPr>
          <w:rFonts w:cs="Arial"/>
        </w:rPr>
        <w:t xml:space="preserve">amount of the separation or severance allowance.  This amount is </w:t>
      </w:r>
      <w:r w:rsidRPr="005331E7">
        <w:rPr>
          <w:rFonts w:cs="Arial"/>
          <w:b/>
          <w:i/>
        </w:rPr>
        <w:t>not</w:t>
      </w:r>
      <w:r w:rsidRPr="005331E7">
        <w:rPr>
          <w:rFonts w:cs="Arial"/>
        </w:rPr>
        <w:t xml:space="preserve"> reduced for payroll deductions, for either Tier I or Tier II compensation maximums, or tax ceilings.  If the amount is being paid in installments, </w:t>
      </w:r>
      <w:r>
        <w:rPr>
          <w:rFonts w:cs="Arial"/>
        </w:rPr>
        <w:t xml:space="preserve">the employer </w:t>
      </w:r>
      <w:r w:rsidRPr="005331E7">
        <w:rPr>
          <w:rFonts w:cs="Arial"/>
        </w:rPr>
        <w:t>show</w:t>
      </w:r>
      <w:r>
        <w:rPr>
          <w:rFonts w:cs="Arial"/>
        </w:rPr>
        <w:t>s</w:t>
      </w:r>
      <w:r w:rsidRPr="005331E7">
        <w:rPr>
          <w:rFonts w:cs="Arial"/>
        </w:rPr>
        <w:t xml:space="preserve"> the sum of </w:t>
      </w:r>
      <w:r w:rsidRPr="005331E7">
        <w:rPr>
          <w:rFonts w:cs="Arial"/>
          <w:b/>
          <w:i/>
        </w:rPr>
        <w:t>all</w:t>
      </w:r>
      <w:r w:rsidRPr="005331E7">
        <w:rPr>
          <w:rFonts w:cs="Arial"/>
        </w:rPr>
        <w:t xml:space="preserve"> the </w:t>
      </w:r>
      <w:r>
        <w:rPr>
          <w:rFonts w:cs="Arial"/>
        </w:rPr>
        <w:t>installments before deductions.</w:t>
      </w:r>
    </w:p>
    <w:p w:rsidR="007011B1" w:rsidRPr="005331E7" w:rsidRDefault="007011B1" w:rsidP="007011B1">
      <w:pPr>
        <w:numPr>
          <w:ilvl w:val="0"/>
          <w:numId w:val="6"/>
        </w:numPr>
        <w:tabs>
          <w:tab w:val="left" w:pos="2970"/>
        </w:tabs>
        <w:spacing w:after="0" w:line="240" w:lineRule="auto"/>
        <w:contextualSpacing/>
        <w:jc w:val="both"/>
        <w:rPr>
          <w:rFonts w:cs="Arial"/>
        </w:rPr>
      </w:pPr>
      <w:r w:rsidRPr="005331E7">
        <w:rPr>
          <w:rFonts w:cs="Arial"/>
          <w:b/>
        </w:rPr>
        <w:t>Year</w:t>
      </w:r>
      <w:r w:rsidRPr="005331E7">
        <w:rPr>
          <w:rFonts w:cs="Arial"/>
        </w:rPr>
        <w:t xml:space="preserve"> </w:t>
      </w:r>
      <w:r>
        <w:rPr>
          <w:rFonts w:cs="Arial"/>
        </w:rPr>
        <w:t>–</w:t>
      </w:r>
      <w:r w:rsidRPr="005331E7">
        <w:rPr>
          <w:rFonts w:cs="Arial"/>
        </w:rPr>
        <w:t xml:space="preserve"> </w:t>
      </w:r>
      <w:r>
        <w:rPr>
          <w:rFonts w:cs="Arial"/>
        </w:rPr>
        <w:t xml:space="preserve">The user selects </w:t>
      </w:r>
      <w:r w:rsidRPr="00A918BE">
        <w:rPr>
          <w:rFonts w:cs="Arial"/>
        </w:rPr>
        <w:t>the year for which the separation allowance/</w:t>
      </w:r>
      <w:r>
        <w:rPr>
          <w:rFonts w:cs="Arial"/>
        </w:rPr>
        <w:t xml:space="preserve"> </w:t>
      </w:r>
      <w:r w:rsidRPr="00A918BE">
        <w:rPr>
          <w:rFonts w:cs="Arial"/>
        </w:rPr>
        <w:t>severance payment was reported</w:t>
      </w:r>
      <w:r w:rsidRPr="005331E7">
        <w:rPr>
          <w:rFonts w:cs="Arial"/>
        </w:rPr>
        <w:t>.</w:t>
      </w:r>
    </w:p>
    <w:p w:rsidR="007011B1" w:rsidRPr="005331E7" w:rsidRDefault="007011B1" w:rsidP="007011B1">
      <w:pPr>
        <w:numPr>
          <w:ilvl w:val="0"/>
          <w:numId w:val="6"/>
        </w:numPr>
        <w:tabs>
          <w:tab w:val="left" w:pos="2970"/>
        </w:tabs>
        <w:spacing w:after="0" w:line="240" w:lineRule="auto"/>
        <w:contextualSpacing/>
        <w:jc w:val="both"/>
        <w:rPr>
          <w:rFonts w:cs="Arial"/>
        </w:rPr>
      </w:pPr>
      <w:r w:rsidRPr="005331E7">
        <w:rPr>
          <w:rFonts w:cs="Arial"/>
          <w:b/>
        </w:rPr>
        <w:t>Last Pay Rate</w:t>
      </w:r>
      <w:r w:rsidRPr="005331E7">
        <w:rPr>
          <w:rFonts w:cs="Arial"/>
        </w:rPr>
        <w:t xml:space="preserve"> </w:t>
      </w:r>
      <w:r>
        <w:rPr>
          <w:rFonts w:cs="Arial"/>
        </w:rPr>
        <w:t>–</w:t>
      </w:r>
      <w:r w:rsidRPr="005331E7">
        <w:rPr>
          <w:rFonts w:cs="Arial"/>
        </w:rPr>
        <w:t xml:space="preserve"> </w:t>
      </w:r>
      <w:r>
        <w:rPr>
          <w:rFonts w:cs="Arial"/>
        </w:rPr>
        <w:t>The user e</w:t>
      </w:r>
      <w:r w:rsidRPr="005331E7">
        <w:rPr>
          <w:rFonts w:cs="Arial"/>
        </w:rPr>
        <w:t>nter</w:t>
      </w:r>
      <w:r>
        <w:rPr>
          <w:rFonts w:cs="Arial"/>
        </w:rPr>
        <w:t>s</w:t>
      </w:r>
      <w:r w:rsidRPr="005331E7">
        <w:rPr>
          <w:rFonts w:cs="Arial"/>
        </w:rPr>
        <w:t xml:space="preserve"> the employee’s last </w:t>
      </w:r>
      <w:r>
        <w:rPr>
          <w:rFonts w:cs="Arial"/>
        </w:rPr>
        <w:t xml:space="preserve">pay </w:t>
      </w:r>
      <w:r w:rsidRPr="005331E7">
        <w:rPr>
          <w:rFonts w:cs="Arial"/>
        </w:rPr>
        <w:t>rate.  This amount is used to establish a disqualification period under the Railroad Unemployment Insurance Act.</w:t>
      </w:r>
    </w:p>
    <w:p w:rsidR="007011B1" w:rsidRPr="005331E7" w:rsidRDefault="007011B1" w:rsidP="007011B1">
      <w:pPr>
        <w:tabs>
          <w:tab w:val="left" w:pos="2520"/>
          <w:tab w:val="left" w:pos="2610"/>
        </w:tabs>
        <w:spacing w:after="0" w:line="240" w:lineRule="auto"/>
        <w:ind w:left="2610" w:hanging="900"/>
        <w:jc w:val="both"/>
        <w:rPr>
          <w:rFonts w:cs="Arial"/>
        </w:rPr>
      </w:pPr>
    </w:p>
    <w:p w:rsidR="007011B1" w:rsidRPr="005331E7" w:rsidRDefault="007011B1" w:rsidP="007011B1">
      <w:pPr>
        <w:pStyle w:val="ListParagraph"/>
        <w:numPr>
          <w:ilvl w:val="0"/>
          <w:numId w:val="10"/>
        </w:numPr>
        <w:tabs>
          <w:tab w:val="left" w:pos="2610"/>
        </w:tabs>
        <w:spacing w:after="0" w:line="240" w:lineRule="auto"/>
        <w:ind w:left="2610" w:hanging="900"/>
        <w:jc w:val="both"/>
        <w:rPr>
          <w:rFonts w:cs="Arial"/>
          <w:sz w:val="22"/>
        </w:rPr>
      </w:pPr>
      <w:r w:rsidRPr="005331E7">
        <w:rPr>
          <w:rFonts w:cs="Arial"/>
          <w:b/>
          <w:sz w:val="22"/>
        </w:rPr>
        <w:t>Pay Rate Code</w:t>
      </w:r>
      <w:r>
        <w:rPr>
          <w:rFonts w:cs="Arial"/>
          <w:sz w:val="22"/>
        </w:rPr>
        <w:t xml:space="preserve"> – The user</w:t>
      </w:r>
      <w:r w:rsidRPr="005331E7">
        <w:rPr>
          <w:rFonts w:cs="Arial"/>
          <w:sz w:val="22"/>
        </w:rPr>
        <w:t xml:space="preserve"> check</w:t>
      </w:r>
      <w:r>
        <w:rPr>
          <w:rFonts w:cs="Arial"/>
          <w:sz w:val="22"/>
        </w:rPr>
        <w:t>s</w:t>
      </w:r>
      <w:r w:rsidRPr="005331E7">
        <w:rPr>
          <w:rFonts w:cs="Arial"/>
          <w:sz w:val="22"/>
        </w:rPr>
        <w:t xml:space="preserve"> the code corresponding to the period to which the rate of pay applies</w:t>
      </w:r>
      <w:r>
        <w:rPr>
          <w:rFonts w:cs="Arial"/>
          <w:sz w:val="22"/>
        </w:rPr>
        <w:t xml:space="preserve"> (Per Hour, Per Day, Per Week, or Per Month).</w:t>
      </w:r>
    </w:p>
    <w:p w:rsidR="007011B1" w:rsidRPr="005331E7" w:rsidRDefault="007011B1" w:rsidP="007011B1">
      <w:pPr>
        <w:tabs>
          <w:tab w:val="left" w:pos="1710"/>
          <w:tab w:val="left" w:pos="2610"/>
        </w:tabs>
        <w:spacing w:after="0" w:line="240" w:lineRule="auto"/>
        <w:ind w:left="2610" w:hanging="900"/>
        <w:jc w:val="both"/>
        <w:rPr>
          <w:rFonts w:cs="Arial"/>
        </w:rPr>
      </w:pPr>
    </w:p>
    <w:p w:rsidR="007011B1" w:rsidRPr="005331E7" w:rsidRDefault="007011B1" w:rsidP="007011B1">
      <w:pPr>
        <w:pStyle w:val="ListParagraph"/>
        <w:numPr>
          <w:ilvl w:val="0"/>
          <w:numId w:val="10"/>
        </w:numPr>
        <w:tabs>
          <w:tab w:val="left" w:pos="2610"/>
        </w:tabs>
        <w:spacing w:after="0" w:line="240" w:lineRule="auto"/>
        <w:ind w:left="2610" w:hanging="900"/>
        <w:jc w:val="both"/>
        <w:rPr>
          <w:rFonts w:cs="Arial"/>
          <w:sz w:val="22"/>
        </w:rPr>
      </w:pPr>
      <w:r w:rsidRPr="005331E7">
        <w:rPr>
          <w:rFonts w:cs="Arial"/>
          <w:b/>
          <w:sz w:val="22"/>
        </w:rPr>
        <w:t>Work Week Code</w:t>
      </w:r>
      <w:r w:rsidRPr="005331E7">
        <w:rPr>
          <w:rFonts w:cs="Arial"/>
          <w:sz w:val="22"/>
        </w:rPr>
        <w:t xml:space="preserve"> </w:t>
      </w:r>
      <w:r>
        <w:rPr>
          <w:rFonts w:cs="Arial"/>
          <w:sz w:val="22"/>
        </w:rPr>
        <w:t xml:space="preserve">– The user </w:t>
      </w:r>
      <w:r w:rsidRPr="005331E7">
        <w:rPr>
          <w:rFonts w:cs="Arial"/>
          <w:sz w:val="22"/>
        </w:rPr>
        <w:t>check</w:t>
      </w:r>
      <w:r>
        <w:rPr>
          <w:rFonts w:cs="Arial"/>
          <w:sz w:val="22"/>
        </w:rPr>
        <w:t>s</w:t>
      </w:r>
      <w:r w:rsidRPr="005331E7">
        <w:rPr>
          <w:rFonts w:cs="Arial"/>
          <w:sz w:val="22"/>
        </w:rPr>
        <w:t xml:space="preserve"> the code corresponding to the employee’s normal work week</w:t>
      </w:r>
      <w:r>
        <w:rPr>
          <w:rFonts w:cs="Arial"/>
          <w:sz w:val="22"/>
        </w:rPr>
        <w:t xml:space="preserve"> (5-Day Week; 6-Day Week; 7-Day Week; Train &amp; Engine Service; or Dining Car &amp; Pullman Service).</w:t>
      </w:r>
    </w:p>
    <w:p w:rsidR="007011B1" w:rsidRPr="005331E7" w:rsidRDefault="007011B1" w:rsidP="007011B1">
      <w:pPr>
        <w:tabs>
          <w:tab w:val="left" w:pos="1710"/>
        </w:tabs>
        <w:spacing w:after="0" w:line="240" w:lineRule="auto"/>
        <w:ind w:left="1710" w:hanging="360"/>
        <w:jc w:val="both"/>
        <w:rPr>
          <w:rFonts w:cs="Arial"/>
        </w:rPr>
      </w:pPr>
    </w:p>
    <w:p w:rsidR="007011B1" w:rsidRPr="007633A5" w:rsidRDefault="007011B1" w:rsidP="007011B1">
      <w:pPr>
        <w:pStyle w:val="ListParagraph"/>
        <w:numPr>
          <w:ilvl w:val="0"/>
          <w:numId w:val="23"/>
        </w:numPr>
        <w:tabs>
          <w:tab w:val="left" w:pos="1440"/>
        </w:tabs>
        <w:spacing w:after="0" w:line="240" w:lineRule="auto"/>
        <w:ind w:left="1440"/>
        <w:jc w:val="both"/>
        <w:rPr>
          <w:rFonts w:cs="Arial"/>
          <w:sz w:val="22"/>
        </w:rPr>
      </w:pPr>
      <w:r w:rsidRPr="007633A5">
        <w:rPr>
          <w:rFonts w:cs="Arial"/>
          <w:sz w:val="22"/>
        </w:rPr>
        <w:t>After completing the necessary items, the user has the option of clicking:</w:t>
      </w:r>
    </w:p>
    <w:p w:rsidR="007011B1" w:rsidRPr="00625605" w:rsidRDefault="007011B1" w:rsidP="007011B1">
      <w:pPr>
        <w:pStyle w:val="ListParagraph"/>
        <w:numPr>
          <w:ilvl w:val="0"/>
          <w:numId w:val="4"/>
        </w:numPr>
        <w:tabs>
          <w:tab w:val="left" w:pos="2070"/>
        </w:tabs>
        <w:spacing w:after="0" w:line="240" w:lineRule="auto"/>
        <w:ind w:left="2070"/>
        <w:jc w:val="both"/>
        <w:rPr>
          <w:rFonts w:cs="Arial"/>
          <w:sz w:val="22"/>
        </w:rPr>
      </w:pPr>
      <w:r w:rsidRPr="00625605">
        <w:rPr>
          <w:rFonts w:cs="Arial"/>
          <w:i/>
          <w:sz w:val="22"/>
        </w:rPr>
        <w:t>Save</w:t>
      </w:r>
      <w:r>
        <w:rPr>
          <w:rFonts w:cs="Arial"/>
          <w:i/>
          <w:sz w:val="22"/>
        </w:rPr>
        <w:t xml:space="preserve"> and </w:t>
      </w:r>
      <w:r w:rsidRPr="00625605">
        <w:rPr>
          <w:rFonts w:cs="Arial"/>
          <w:i/>
          <w:sz w:val="22"/>
        </w:rPr>
        <w:t>Return</w:t>
      </w:r>
      <w:r w:rsidRPr="00625605">
        <w:rPr>
          <w:rFonts w:cs="Arial"/>
          <w:sz w:val="22"/>
        </w:rPr>
        <w:t xml:space="preserve"> </w:t>
      </w:r>
      <w:r>
        <w:rPr>
          <w:rFonts w:cs="Arial"/>
          <w:sz w:val="22"/>
        </w:rPr>
        <w:t>- T</w:t>
      </w:r>
      <w:r w:rsidRPr="00625605">
        <w:rPr>
          <w:rFonts w:cs="Arial"/>
          <w:sz w:val="22"/>
        </w:rPr>
        <w:t>o save the inform</w:t>
      </w:r>
      <w:bookmarkStart w:id="0" w:name="_GoBack"/>
      <w:bookmarkEnd w:id="0"/>
      <w:r w:rsidRPr="00625605">
        <w:rPr>
          <w:rFonts w:cs="Arial"/>
          <w:sz w:val="22"/>
        </w:rPr>
        <w:t>ation to “Pending Items</w:t>
      </w:r>
      <w:r>
        <w:rPr>
          <w:rFonts w:cs="Arial"/>
          <w:sz w:val="22"/>
        </w:rPr>
        <w:t>,”</w:t>
      </w:r>
      <w:r w:rsidRPr="00FD144E">
        <w:rPr>
          <w:rFonts w:cs="Arial"/>
          <w:sz w:val="22"/>
        </w:rPr>
        <w:t xml:space="preserve"> </w:t>
      </w:r>
      <w:r>
        <w:rPr>
          <w:rFonts w:cs="Arial"/>
          <w:sz w:val="22"/>
        </w:rPr>
        <w:t xml:space="preserve">where it will be approved later </w:t>
      </w:r>
      <w:r w:rsidRPr="00226D73">
        <w:rPr>
          <w:rFonts w:cs="Arial"/>
          <w:sz w:val="22"/>
        </w:rPr>
        <w:t xml:space="preserve">and return to the “Initial Manual Entry Screen </w:t>
      </w:r>
      <w:r w:rsidRPr="00226D73">
        <w:rPr>
          <w:rFonts w:cs="Arial"/>
          <w:b/>
          <w:sz w:val="22"/>
        </w:rPr>
        <w:t xml:space="preserve">(Screen 5) </w:t>
      </w:r>
      <w:r>
        <w:rPr>
          <w:rFonts w:cs="Arial"/>
          <w:sz w:val="22"/>
        </w:rPr>
        <w:t xml:space="preserve">to </w:t>
      </w:r>
      <w:r w:rsidRPr="00226D73">
        <w:rPr>
          <w:rFonts w:cs="Arial"/>
          <w:sz w:val="22"/>
        </w:rPr>
        <w:t>enter another BA-9 report.</w:t>
      </w:r>
    </w:p>
    <w:p w:rsidR="007011B1" w:rsidRPr="00625605" w:rsidRDefault="007011B1" w:rsidP="007011B1">
      <w:pPr>
        <w:pStyle w:val="ListParagraph"/>
        <w:numPr>
          <w:ilvl w:val="0"/>
          <w:numId w:val="4"/>
        </w:numPr>
        <w:tabs>
          <w:tab w:val="left" w:pos="2070"/>
        </w:tabs>
        <w:spacing w:after="0" w:line="240" w:lineRule="auto"/>
        <w:ind w:left="2070"/>
        <w:jc w:val="both"/>
        <w:rPr>
          <w:rFonts w:cs="Arial"/>
          <w:sz w:val="22"/>
        </w:rPr>
      </w:pPr>
      <w:r w:rsidRPr="00625605">
        <w:rPr>
          <w:rFonts w:cs="Arial"/>
          <w:i/>
          <w:sz w:val="22"/>
        </w:rPr>
        <w:t>Reset Record</w:t>
      </w:r>
      <w:r w:rsidRPr="00625605">
        <w:rPr>
          <w:rFonts w:cs="Arial"/>
          <w:sz w:val="22"/>
        </w:rPr>
        <w:t xml:space="preserve"> </w:t>
      </w:r>
      <w:r>
        <w:rPr>
          <w:rFonts w:cs="Arial"/>
          <w:sz w:val="22"/>
        </w:rPr>
        <w:t>- T</w:t>
      </w:r>
      <w:r w:rsidRPr="0011145C">
        <w:rPr>
          <w:rFonts w:cs="Arial"/>
          <w:sz w:val="22"/>
        </w:rPr>
        <w:t xml:space="preserve">o reset </w:t>
      </w:r>
      <w:r w:rsidRPr="0011145C">
        <w:rPr>
          <w:rFonts w:cs="Arial"/>
          <w:bCs/>
          <w:sz w:val="22"/>
        </w:rPr>
        <w:t>the screen to clear or re</w:t>
      </w:r>
      <w:r w:rsidRPr="0011145C">
        <w:rPr>
          <w:rFonts w:cs="Arial"/>
          <w:bCs/>
          <w:sz w:val="22"/>
        </w:rPr>
        <w:noBreakHyphen/>
        <w:t>enter any previous incorrect entries</w:t>
      </w:r>
      <w:r>
        <w:rPr>
          <w:rFonts w:cs="Arial"/>
          <w:bCs/>
          <w:sz w:val="22"/>
        </w:rPr>
        <w:t>.</w:t>
      </w:r>
    </w:p>
    <w:p w:rsidR="007011B1" w:rsidRDefault="007011B1" w:rsidP="007011B1">
      <w:pPr>
        <w:pStyle w:val="ListParagraph"/>
        <w:numPr>
          <w:ilvl w:val="0"/>
          <w:numId w:val="4"/>
        </w:numPr>
        <w:tabs>
          <w:tab w:val="left" w:pos="2070"/>
        </w:tabs>
        <w:spacing w:after="0" w:line="240" w:lineRule="auto"/>
        <w:ind w:left="2070"/>
        <w:jc w:val="both"/>
        <w:rPr>
          <w:rFonts w:cs="Arial"/>
          <w:sz w:val="22"/>
        </w:rPr>
      </w:pPr>
      <w:r w:rsidRPr="00625605">
        <w:rPr>
          <w:rFonts w:cs="Arial"/>
          <w:i/>
          <w:sz w:val="22"/>
        </w:rPr>
        <w:t>Exit/No Action</w:t>
      </w:r>
      <w:r w:rsidRPr="00625605">
        <w:rPr>
          <w:rFonts w:cs="Arial"/>
          <w:sz w:val="22"/>
        </w:rPr>
        <w:t xml:space="preserve"> </w:t>
      </w:r>
      <w:r>
        <w:rPr>
          <w:rFonts w:cs="Arial"/>
          <w:sz w:val="22"/>
        </w:rPr>
        <w:t>- T</w:t>
      </w:r>
      <w:r w:rsidRPr="00625605">
        <w:rPr>
          <w:rFonts w:cs="Arial"/>
          <w:sz w:val="22"/>
        </w:rPr>
        <w:t xml:space="preserve">o return to the BA-9 </w:t>
      </w:r>
      <w:r>
        <w:rPr>
          <w:rFonts w:cs="Arial"/>
          <w:sz w:val="22"/>
        </w:rPr>
        <w:t>“</w:t>
      </w:r>
      <w:r w:rsidRPr="00625605">
        <w:rPr>
          <w:rFonts w:cs="Arial"/>
          <w:sz w:val="22"/>
        </w:rPr>
        <w:t>Selection</w:t>
      </w:r>
      <w:r>
        <w:rPr>
          <w:rFonts w:cs="Arial"/>
          <w:sz w:val="22"/>
        </w:rPr>
        <w:t>”</w:t>
      </w:r>
      <w:r w:rsidRPr="00625605">
        <w:rPr>
          <w:rFonts w:cs="Arial"/>
          <w:sz w:val="22"/>
        </w:rPr>
        <w:t xml:space="preserve"> Screen</w:t>
      </w:r>
      <w:r>
        <w:rPr>
          <w:rFonts w:cs="Arial"/>
          <w:sz w:val="22"/>
        </w:rPr>
        <w:t xml:space="preserve"> </w:t>
      </w:r>
      <w:r>
        <w:rPr>
          <w:rFonts w:cs="Arial"/>
          <w:b/>
          <w:sz w:val="22"/>
        </w:rPr>
        <w:t xml:space="preserve">(Screen 4) </w:t>
      </w:r>
      <w:r>
        <w:rPr>
          <w:rFonts w:cs="Arial"/>
          <w:sz w:val="22"/>
        </w:rPr>
        <w:t>without saving any information.</w:t>
      </w:r>
    </w:p>
    <w:p w:rsidR="007011B1" w:rsidRPr="000C430C" w:rsidRDefault="007011B1" w:rsidP="007011B1">
      <w:pPr>
        <w:tabs>
          <w:tab w:val="left" w:pos="2070"/>
        </w:tabs>
        <w:spacing w:after="0" w:line="240" w:lineRule="auto"/>
        <w:ind w:left="1710"/>
        <w:jc w:val="both"/>
        <w:rPr>
          <w:rFonts w:cs="Arial"/>
        </w:rPr>
      </w:pPr>
    </w:p>
    <w:p w:rsidR="007011B1" w:rsidRPr="007633A5" w:rsidRDefault="007011B1" w:rsidP="007011B1">
      <w:pPr>
        <w:pStyle w:val="ListParagraph"/>
        <w:numPr>
          <w:ilvl w:val="0"/>
          <w:numId w:val="23"/>
        </w:numPr>
        <w:tabs>
          <w:tab w:val="left" w:pos="1440"/>
        </w:tabs>
        <w:spacing w:after="0" w:line="240" w:lineRule="auto"/>
        <w:ind w:left="1440"/>
        <w:jc w:val="both"/>
        <w:rPr>
          <w:rFonts w:cs="Arial"/>
          <w:sz w:val="22"/>
        </w:rPr>
      </w:pPr>
      <w:r>
        <w:rPr>
          <w:rFonts w:cs="Arial"/>
          <w:sz w:val="22"/>
        </w:rPr>
        <w:lastRenderedPageBreak/>
        <w:t xml:space="preserve">Once the user hits “Save and Return” </w:t>
      </w:r>
      <w:r w:rsidRPr="007633A5">
        <w:rPr>
          <w:rFonts w:cs="Arial"/>
          <w:sz w:val="22"/>
        </w:rPr>
        <w:t xml:space="preserve">they are automatically returned to the “Initial Manual Entry Screen” </w:t>
      </w:r>
      <w:r w:rsidRPr="007633A5">
        <w:rPr>
          <w:rFonts w:cs="Arial"/>
          <w:b/>
          <w:sz w:val="22"/>
        </w:rPr>
        <w:t xml:space="preserve">(Screen </w:t>
      </w:r>
      <w:r>
        <w:rPr>
          <w:rFonts w:cs="Arial"/>
          <w:b/>
          <w:sz w:val="22"/>
        </w:rPr>
        <w:t>9</w:t>
      </w:r>
      <w:r w:rsidRPr="007633A5">
        <w:rPr>
          <w:rFonts w:cs="Arial"/>
          <w:b/>
          <w:sz w:val="22"/>
        </w:rPr>
        <w:t>)</w:t>
      </w:r>
      <w:r>
        <w:rPr>
          <w:rFonts w:cs="Arial"/>
          <w:sz w:val="22"/>
        </w:rPr>
        <w:t xml:space="preserve">.  If they have completed all of their BA-9 entries, they can logout or </w:t>
      </w:r>
      <w:r w:rsidRPr="007633A5">
        <w:rPr>
          <w:rFonts w:cs="Arial"/>
          <w:sz w:val="22"/>
        </w:rPr>
        <w:t xml:space="preserve">click “Pending Items” </w:t>
      </w:r>
      <w:r>
        <w:rPr>
          <w:rFonts w:cs="Arial"/>
          <w:sz w:val="22"/>
        </w:rPr>
        <w:t>on the tool</w:t>
      </w:r>
      <w:r w:rsidRPr="007633A5">
        <w:rPr>
          <w:rFonts w:cs="Arial"/>
          <w:sz w:val="22"/>
        </w:rPr>
        <w:t xml:space="preserve"> </w:t>
      </w:r>
      <w:r>
        <w:rPr>
          <w:rFonts w:cs="Arial"/>
          <w:sz w:val="22"/>
        </w:rPr>
        <w:t xml:space="preserve">bar </w:t>
      </w:r>
      <w:r w:rsidRPr="004361F0">
        <w:rPr>
          <w:rFonts w:cs="Arial"/>
          <w:sz w:val="22"/>
        </w:rPr>
        <w:t>and</w:t>
      </w:r>
      <w:r>
        <w:rPr>
          <w:rFonts w:cs="Arial"/>
          <w:b/>
          <w:sz w:val="22"/>
        </w:rPr>
        <w:t xml:space="preserve"> </w:t>
      </w:r>
      <w:r w:rsidRPr="007633A5">
        <w:rPr>
          <w:rFonts w:cs="Arial"/>
          <w:sz w:val="22"/>
        </w:rPr>
        <w:t>select “BA</w:t>
      </w:r>
      <w:r w:rsidRPr="007633A5">
        <w:rPr>
          <w:rFonts w:cs="Arial"/>
          <w:sz w:val="22"/>
        </w:rPr>
        <w:noBreakHyphen/>
        <w:t xml:space="preserve">9” from the dropdown items to bring them to the “Pending Items” screen </w:t>
      </w:r>
      <w:r w:rsidRPr="007633A5">
        <w:rPr>
          <w:rFonts w:cs="Arial"/>
          <w:b/>
          <w:sz w:val="22"/>
        </w:rPr>
        <w:t>(Screen 10)</w:t>
      </w:r>
      <w:r w:rsidRPr="007633A5">
        <w:rPr>
          <w:rFonts w:cs="Arial"/>
          <w:sz w:val="22"/>
        </w:rPr>
        <w:t>.  They then have the option</w:t>
      </w:r>
      <w:r>
        <w:rPr>
          <w:rFonts w:cs="Arial"/>
          <w:sz w:val="22"/>
        </w:rPr>
        <w:t xml:space="preserve"> of clicking:</w:t>
      </w:r>
      <w:r w:rsidRPr="007633A5">
        <w:rPr>
          <w:rFonts w:cs="Arial"/>
          <w:sz w:val="22"/>
        </w:rPr>
        <w:t xml:space="preserve">  </w:t>
      </w:r>
    </w:p>
    <w:p w:rsidR="007011B1" w:rsidRPr="00F77687" w:rsidRDefault="007011B1" w:rsidP="007011B1">
      <w:pPr>
        <w:spacing w:after="0" w:line="240" w:lineRule="auto"/>
        <w:jc w:val="both"/>
        <w:rPr>
          <w:rFonts w:cs="Arial"/>
        </w:rPr>
      </w:pPr>
    </w:p>
    <w:p w:rsidR="007011B1" w:rsidRPr="00625605" w:rsidRDefault="007011B1" w:rsidP="007011B1">
      <w:pPr>
        <w:pStyle w:val="ListParagraph"/>
        <w:numPr>
          <w:ilvl w:val="0"/>
          <w:numId w:val="4"/>
        </w:numPr>
        <w:tabs>
          <w:tab w:val="left" w:pos="1800"/>
        </w:tabs>
        <w:spacing w:after="0" w:line="240" w:lineRule="auto"/>
        <w:jc w:val="both"/>
        <w:rPr>
          <w:rFonts w:cs="Arial"/>
          <w:sz w:val="22"/>
        </w:rPr>
      </w:pPr>
      <w:r w:rsidRPr="00625605">
        <w:rPr>
          <w:rFonts w:cs="Arial"/>
          <w:i/>
          <w:sz w:val="22"/>
        </w:rPr>
        <w:t>Submit New BA-9 Form</w:t>
      </w:r>
      <w:r w:rsidRPr="00625605">
        <w:rPr>
          <w:rFonts w:cs="Arial"/>
          <w:sz w:val="22"/>
        </w:rPr>
        <w:t xml:space="preserve"> </w:t>
      </w:r>
      <w:r>
        <w:rPr>
          <w:rFonts w:cs="Arial"/>
          <w:sz w:val="22"/>
        </w:rPr>
        <w:t>– To redirect t</w:t>
      </w:r>
      <w:r w:rsidRPr="00625605">
        <w:rPr>
          <w:rFonts w:cs="Arial"/>
          <w:sz w:val="22"/>
        </w:rPr>
        <w:t xml:space="preserve">he user to the </w:t>
      </w:r>
      <w:r w:rsidRPr="007633A5">
        <w:rPr>
          <w:rFonts w:cs="Arial"/>
          <w:sz w:val="22"/>
        </w:rPr>
        <w:t xml:space="preserve">“Initial Manual Entry Screen” </w:t>
      </w:r>
      <w:r w:rsidRPr="007633A5">
        <w:rPr>
          <w:rFonts w:cs="Arial"/>
          <w:b/>
          <w:sz w:val="22"/>
        </w:rPr>
        <w:t>(Screen 5)</w:t>
      </w:r>
      <w:r>
        <w:rPr>
          <w:rFonts w:cs="Arial"/>
          <w:b/>
          <w:sz w:val="22"/>
        </w:rPr>
        <w:t xml:space="preserve"> </w:t>
      </w:r>
      <w:r>
        <w:rPr>
          <w:rFonts w:cs="Arial"/>
          <w:sz w:val="22"/>
        </w:rPr>
        <w:t>where they can enter another record if necessary.</w:t>
      </w:r>
    </w:p>
    <w:p w:rsidR="007011B1" w:rsidRPr="00432E65" w:rsidRDefault="007011B1" w:rsidP="007011B1">
      <w:pPr>
        <w:pStyle w:val="ListParagraph"/>
        <w:numPr>
          <w:ilvl w:val="0"/>
          <w:numId w:val="4"/>
        </w:numPr>
        <w:tabs>
          <w:tab w:val="left" w:pos="1800"/>
        </w:tabs>
        <w:spacing w:after="0" w:line="240" w:lineRule="auto"/>
        <w:jc w:val="both"/>
        <w:rPr>
          <w:rFonts w:cs="Arial"/>
          <w:sz w:val="22"/>
        </w:rPr>
      </w:pPr>
      <w:r w:rsidRPr="00625605">
        <w:rPr>
          <w:rFonts w:cs="Arial"/>
          <w:i/>
          <w:sz w:val="22"/>
        </w:rPr>
        <w:t xml:space="preserve">Approve All </w:t>
      </w:r>
      <w:r>
        <w:rPr>
          <w:rFonts w:cs="Arial"/>
          <w:i/>
          <w:sz w:val="22"/>
        </w:rPr>
        <w:t>Records</w:t>
      </w:r>
      <w:r w:rsidRPr="00625605">
        <w:rPr>
          <w:rFonts w:cs="Arial"/>
          <w:sz w:val="22"/>
        </w:rPr>
        <w:t xml:space="preserve"> </w:t>
      </w:r>
      <w:r>
        <w:rPr>
          <w:rFonts w:cs="Arial"/>
          <w:sz w:val="22"/>
        </w:rPr>
        <w:t xml:space="preserve">– That directs the user to </w:t>
      </w:r>
      <w:r w:rsidRPr="00625605">
        <w:rPr>
          <w:rFonts w:cs="Arial"/>
          <w:b/>
          <w:sz w:val="22"/>
        </w:rPr>
        <w:t>Screen 1</w:t>
      </w:r>
      <w:r>
        <w:rPr>
          <w:rFonts w:cs="Arial"/>
          <w:b/>
          <w:sz w:val="22"/>
        </w:rPr>
        <w:t>1</w:t>
      </w:r>
      <w:r w:rsidRPr="00EC3059">
        <w:rPr>
          <w:rFonts w:cs="Arial"/>
          <w:sz w:val="22"/>
        </w:rPr>
        <w:t xml:space="preserve">, which </w:t>
      </w:r>
      <w:r>
        <w:rPr>
          <w:rFonts w:cs="Arial"/>
          <w:sz w:val="22"/>
        </w:rPr>
        <w:t xml:space="preserve">asks if they are sure they want to approve all BA-9 reports.  Once they click “Yes,” they receive a confirmation message that the reports were successfully approved </w:t>
      </w:r>
      <w:r w:rsidRPr="00625605">
        <w:rPr>
          <w:rFonts w:cs="Arial"/>
          <w:b/>
          <w:sz w:val="22"/>
        </w:rPr>
        <w:t>(Screen 1</w:t>
      </w:r>
      <w:r>
        <w:rPr>
          <w:rFonts w:cs="Arial"/>
          <w:b/>
          <w:sz w:val="22"/>
        </w:rPr>
        <w:t>2</w:t>
      </w:r>
      <w:r w:rsidRPr="00625605">
        <w:rPr>
          <w:rFonts w:cs="Arial"/>
          <w:b/>
          <w:sz w:val="22"/>
        </w:rPr>
        <w:t>)</w:t>
      </w:r>
      <w:r>
        <w:rPr>
          <w:rFonts w:cs="Arial"/>
          <w:b/>
          <w:sz w:val="22"/>
        </w:rPr>
        <w:t xml:space="preserve">.  </w:t>
      </w:r>
      <w:r>
        <w:rPr>
          <w:rFonts w:cs="Arial"/>
          <w:sz w:val="22"/>
        </w:rPr>
        <w:t xml:space="preserve">If they click “No,” they are returned to the previous screen and the </w:t>
      </w:r>
      <w:r w:rsidRPr="00432E65">
        <w:rPr>
          <w:rFonts w:cs="Arial"/>
          <w:sz w:val="22"/>
        </w:rPr>
        <w:t xml:space="preserve">file remains in “Pending Items” </w:t>
      </w:r>
      <w:r w:rsidRPr="00432E65">
        <w:rPr>
          <w:rFonts w:cs="Arial"/>
          <w:b/>
          <w:sz w:val="22"/>
        </w:rPr>
        <w:t>(Screen 10)</w:t>
      </w:r>
      <w:r w:rsidRPr="00432E65">
        <w:rPr>
          <w:rFonts w:cs="Arial"/>
          <w:sz w:val="22"/>
        </w:rPr>
        <w:t xml:space="preserve"> until </w:t>
      </w:r>
      <w:r>
        <w:rPr>
          <w:rFonts w:cs="Arial"/>
          <w:sz w:val="22"/>
        </w:rPr>
        <w:t>approved</w:t>
      </w:r>
      <w:r w:rsidRPr="00432E65">
        <w:rPr>
          <w:rFonts w:cs="Arial"/>
          <w:sz w:val="22"/>
        </w:rPr>
        <w:t xml:space="preserve">.  </w:t>
      </w:r>
      <w:r w:rsidRPr="00432E65">
        <w:rPr>
          <w:rFonts w:cs="Arial"/>
          <w:b/>
          <w:sz w:val="22"/>
        </w:rPr>
        <w:t>Note:</w:t>
      </w:r>
      <w:r w:rsidRPr="00FD144E">
        <w:rPr>
          <w:rFonts w:cs="Arial"/>
          <w:sz w:val="22"/>
        </w:rPr>
        <w:t xml:space="preserve">  </w:t>
      </w:r>
      <w:r w:rsidRPr="00432E65">
        <w:rPr>
          <w:rFonts w:cs="Arial"/>
          <w:sz w:val="22"/>
        </w:rPr>
        <w:t>Screen 10</w:t>
      </w:r>
      <w:r w:rsidRPr="00432E65">
        <w:rPr>
          <w:rFonts w:cs="Arial"/>
          <w:b/>
          <w:sz w:val="22"/>
        </w:rPr>
        <w:t xml:space="preserve"> </w:t>
      </w:r>
      <w:r w:rsidRPr="00432E65">
        <w:rPr>
          <w:rFonts w:cs="Arial"/>
          <w:sz w:val="22"/>
        </w:rPr>
        <w:t>contains the appropriate certification/fraud statement.</w:t>
      </w:r>
    </w:p>
    <w:p w:rsidR="007011B1" w:rsidRDefault="007011B1" w:rsidP="007011B1">
      <w:pPr>
        <w:pStyle w:val="ListParagraph"/>
        <w:numPr>
          <w:ilvl w:val="0"/>
          <w:numId w:val="4"/>
        </w:numPr>
        <w:tabs>
          <w:tab w:val="left" w:pos="1800"/>
        </w:tabs>
        <w:spacing w:after="0" w:line="240" w:lineRule="auto"/>
        <w:jc w:val="both"/>
        <w:rPr>
          <w:rFonts w:cs="Arial"/>
          <w:sz w:val="22"/>
        </w:rPr>
      </w:pPr>
      <w:r w:rsidRPr="00432E65">
        <w:rPr>
          <w:rFonts w:cs="Arial"/>
          <w:sz w:val="22"/>
        </w:rPr>
        <w:t xml:space="preserve">An employee’s social security number – Which accesses the “Individual Pending Record” screen </w:t>
      </w:r>
      <w:r w:rsidRPr="00432E65">
        <w:rPr>
          <w:rFonts w:cs="Arial"/>
          <w:b/>
          <w:sz w:val="22"/>
        </w:rPr>
        <w:t xml:space="preserve">(Screen 13) </w:t>
      </w:r>
      <w:r w:rsidRPr="00432E65">
        <w:rPr>
          <w:rFonts w:cs="Arial"/>
          <w:sz w:val="22"/>
        </w:rPr>
        <w:t>used to view, update, delete, or approve the information previously entered for the individual.  This is especially useful when a user with approval authority enters only a single or few records.</w:t>
      </w:r>
    </w:p>
    <w:p w:rsidR="007011B1" w:rsidRPr="00432E65" w:rsidRDefault="007011B1" w:rsidP="007011B1">
      <w:pPr>
        <w:pStyle w:val="ListParagraph"/>
        <w:numPr>
          <w:ilvl w:val="0"/>
          <w:numId w:val="4"/>
        </w:numPr>
        <w:tabs>
          <w:tab w:val="left" w:pos="1800"/>
        </w:tabs>
        <w:spacing w:after="0" w:line="240" w:lineRule="auto"/>
        <w:jc w:val="both"/>
        <w:rPr>
          <w:rFonts w:cs="Arial"/>
          <w:sz w:val="22"/>
        </w:rPr>
      </w:pPr>
      <w:r w:rsidRPr="00432E65">
        <w:rPr>
          <w:rFonts w:cs="Arial"/>
          <w:sz w:val="22"/>
        </w:rPr>
        <w:t xml:space="preserve">If approving the information, the user is directed to </w:t>
      </w:r>
      <w:r w:rsidRPr="00432E65">
        <w:rPr>
          <w:rFonts w:cs="Arial"/>
          <w:b/>
          <w:sz w:val="22"/>
        </w:rPr>
        <w:t xml:space="preserve">Screen 14 </w:t>
      </w:r>
      <w:r w:rsidRPr="00432E65">
        <w:rPr>
          <w:rFonts w:cs="Arial"/>
          <w:sz w:val="22"/>
        </w:rPr>
        <w:t xml:space="preserve">that asks if they are sure they want to approve the individual BA-9 record.  Once they click “Yes,” they receive a confirmation message that the record was successfully approved </w:t>
      </w:r>
      <w:r w:rsidRPr="00432E65">
        <w:rPr>
          <w:rFonts w:cs="Arial"/>
          <w:b/>
          <w:sz w:val="22"/>
        </w:rPr>
        <w:t>(Screen 15)</w:t>
      </w:r>
      <w:r w:rsidRPr="00432E65">
        <w:rPr>
          <w:rFonts w:cs="Arial"/>
          <w:sz w:val="22"/>
        </w:rPr>
        <w:t>.  The system then</w:t>
      </w:r>
      <w:r w:rsidRPr="00432E65">
        <w:rPr>
          <w:rFonts w:cs="Arial"/>
          <w:b/>
          <w:sz w:val="22"/>
        </w:rPr>
        <w:t xml:space="preserve"> </w:t>
      </w:r>
      <w:r w:rsidRPr="00432E65">
        <w:rPr>
          <w:rFonts w:cs="Arial"/>
          <w:sz w:val="22"/>
        </w:rPr>
        <w:t xml:space="preserve">moves the item to “Completed Items” and the user to the “Completed Items” screen </w:t>
      </w:r>
      <w:r w:rsidRPr="00432E65">
        <w:rPr>
          <w:rFonts w:cs="Arial"/>
          <w:b/>
          <w:sz w:val="22"/>
        </w:rPr>
        <w:t xml:space="preserve">(Screen 16) </w:t>
      </w:r>
      <w:r w:rsidRPr="00432E65">
        <w:rPr>
          <w:rFonts w:cs="Arial"/>
          <w:sz w:val="22"/>
        </w:rPr>
        <w:t xml:space="preserve">where they can click on a record to view and/or print an individual’s completed record </w:t>
      </w:r>
      <w:r w:rsidRPr="00432E65">
        <w:rPr>
          <w:rFonts w:cs="Arial"/>
          <w:b/>
          <w:sz w:val="22"/>
        </w:rPr>
        <w:t>(Screen 17)</w:t>
      </w:r>
      <w:r w:rsidRPr="00432E65">
        <w:rPr>
          <w:rFonts w:cs="Arial"/>
          <w:sz w:val="22"/>
        </w:rPr>
        <w:t>,</w:t>
      </w:r>
      <w:r w:rsidRPr="00432E65">
        <w:rPr>
          <w:rFonts w:cs="Arial"/>
          <w:b/>
          <w:sz w:val="22"/>
        </w:rPr>
        <w:t xml:space="preserve"> </w:t>
      </w:r>
      <w:r w:rsidRPr="00432E65">
        <w:rPr>
          <w:rFonts w:cs="Arial"/>
          <w:sz w:val="22"/>
        </w:rPr>
        <w:t xml:space="preserve">or they can logout or access any of the menus on the toolbar.  If they click “No,” on </w:t>
      </w:r>
      <w:r w:rsidRPr="00432E65">
        <w:rPr>
          <w:rFonts w:cs="Arial"/>
          <w:b/>
          <w:sz w:val="22"/>
        </w:rPr>
        <w:t>Screen 14</w:t>
      </w:r>
      <w:r w:rsidRPr="00432E65">
        <w:rPr>
          <w:rFonts w:cs="Arial"/>
          <w:sz w:val="22"/>
        </w:rPr>
        <w:t>,</w:t>
      </w:r>
      <w:r w:rsidRPr="00432E65">
        <w:rPr>
          <w:rFonts w:cs="Arial"/>
          <w:b/>
          <w:sz w:val="22"/>
        </w:rPr>
        <w:t xml:space="preserve"> </w:t>
      </w:r>
      <w:r w:rsidRPr="00432E65">
        <w:rPr>
          <w:rFonts w:cs="Arial"/>
          <w:sz w:val="22"/>
        </w:rPr>
        <w:t>the</w:t>
      </w:r>
      <w:r>
        <w:rPr>
          <w:rFonts w:cs="Arial"/>
          <w:sz w:val="22"/>
        </w:rPr>
        <w:t xml:space="preserve">y are returned to the previous screen and the </w:t>
      </w:r>
      <w:r w:rsidRPr="00432E65">
        <w:rPr>
          <w:rFonts w:cs="Arial"/>
          <w:sz w:val="22"/>
        </w:rPr>
        <w:t xml:space="preserve">individual’s file remains in “Pending Items” </w:t>
      </w:r>
      <w:r w:rsidRPr="00432E65">
        <w:rPr>
          <w:rFonts w:cs="Arial"/>
          <w:b/>
          <w:sz w:val="22"/>
        </w:rPr>
        <w:t>(Screen 10)</w:t>
      </w:r>
      <w:r w:rsidRPr="00432E65">
        <w:rPr>
          <w:rFonts w:cs="Arial"/>
          <w:sz w:val="22"/>
        </w:rPr>
        <w:t xml:space="preserve"> until </w:t>
      </w:r>
      <w:r>
        <w:rPr>
          <w:rFonts w:cs="Arial"/>
          <w:sz w:val="22"/>
        </w:rPr>
        <w:t>approved</w:t>
      </w:r>
      <w:r w:rsidRPr="00432E65">
        <w:rPr>
          <w:rFonts w:cs="Arial"/>
          <w:sz w:val="22"/>
        </w:rPr>
        <w:t xml:space="preserve">.  </w:t>
      </w:r>
      <w:r w:rsidRPr="00432E65">
        <w:rPr>
          <w:rFonts w:cs="Arial"/>
          <w:b/>
          <w:sz w:val="22"/>
        </w:rPr>
        <w:t xml:space="preserve">Note:  </w:t>
      </w:r>
      <w:r w:rsidRPr="00432E65">
        <w:rPr>
          <w:rFonts w:cs="Arial"/>
          <w:sz w:val="22"/>
        </w:rPr>
        <w:t>Screen 13</w:t>
      </w:r>
      <w:r w:rsidRPr="00432E65">
        <w:rPr>
          <w:rFonts w:cs="Arial"/>
          <w:b/>
          <w:sz w:val="22"/>
        </w:rPr>
        <w:t xml:space="preserve"> </w:t>
      </w:r>
      <w:r w:rsidRPr="00432E65">
        <w:rPr>
          <w:rFonts w:cs="Arial"/>
          <w:sz w:val="22"/>
        </w:rPr>
        <w:t xml:space="preserve">contains the appropriate certification/fraud statement.  </w:t>
      </w:r>
    </w:p>
    <w:p w:rsidR="007011B1" w:rsidRDefault="007011B1" w:rsidP="007011B1">
      <w:pPr>
        <w:tabs>
          <w:tab w:val="left" w:pos="1980"/>
        </w:tabs>
        <w:spacing w:after="0" w:line="240" w:lineRule="auto"/>
        <w:ind w:left="1710"/>
        <w:jc w:val="both"/>
        <w:rPr>
          <w:rFonts w:cs="Arial"/>
        </w:rPr>
      </w:pPr>
    </w:p>
    <w:p w:rsidR="007011B1" w:rsidRPr="00E501BF" w:rsidRDefault="007011B1" w:rsidP="007011B1">
      <w:pPr>
        <w:pStyle w:val="ListParagraph"/>
        <w:numPr>
          <w:ilvl w:val="1"/>
          <w:numId w:val="1"/>
        </w:numPr>
        <w:spacing w:after="0" w:line="240" w:lineRule="auto"/>
        <w:jc w:val="both"/>
        <w:rPr>
          <w:rFonts w:cs="Arial"/>
          <w:sz w:val="22"/>
        </w:rPr>
      </w:pPr>
      <w:r>
        <w:rPr>
          <w:rFonts w:cs="Arial"/>
          <w:sz w:val="22"/>
          <w:u w:val="single"/>
        </w:rPr>
        <w:t xml:space="preserve">Option 2 - </w:t>
      </w:r>
      <w:r w:rsidRPr="001B311B">
        <w:rPr>
          <w:rFonts w:cs="Arial"/>
          <w:sz w:val="22"/>
          <w:u w:val="single"/>
        </w:rPr>
        <w:t xml:space="preserve">Upload a </w:t>
      </w:r>
      <w:r>
        <w:rPr>
          <w:rFonts w:cs="Arial"/>
          <w:sz w:val="22"/>
          <w:u w:val="single"/>
        </w:rPr>
        <w:t>C</w:t>
      </w:r>
      <w:r w:rsidRPr="001B311B">
        <w:rPr>
          <w:rFonts w:cs="Arial"/>
          <w:sz w:val="22"/>
          <w:u w:val="single"/>
        </w:rPr>
        <w:t xml:space="preserve">ompleted BA-9 </w:t>
      </w:r>
      <w:r>
        <w:rPr>
          <w:rFonts w:cs="Arial"/>
          <w:sz w:val="22"/>
          <w:u w:val="single"/>
        </w:rPr>
        <w:t>R</w:t>
      </w:r>
      <w:r w:rsidRPr="001B311B">
        <w:rPr>
          <w:rFonts w:cs="Arial"/>
          <w:sz w:val="22"/>
          <w:u w:val="single"/>
        </w:rPr>
        <w:t xml:space="preserve">eport </w:t>
      </w:r>
      <w:r>
        <w:rPr>
          <w:rFonts w:cs="Arial"/>
          <w:sz w:val="22"/>
          <w:u w:val="single"/>
        </w:rPr>
        <w:t>F</w:t>
      </w:r>
      <w:r w:rsidRPr="001B311B">
        <w:rPr>
          <w:rFonts w:cs="Arial"/>
          <w:sz w:val="22"/>
          <w:u w:val="single"/>
        </w:rPr>
        <w:t>ile</w:t>
      </w:r>
    </w:p>
    <w:p w:rsidR="007011B1" w:rsidRPr="001F6B7C" w:rsidRDefault="007011B1" w:rsidP="007011B1">
      <w:pPr>
        <w:spacing w:after="0" w:line="240" w:lineRule="auto"/>
        <w:jc w:val="both"/>
        <w:rPr>
          <w:rFonts w:cs="Arial"/>
        </w:rPr>
      </w:pPr>
    </w:p>
    <w:p w:rsidR="007011B1" w:rsidRPr="003B37A1" w:rsidRDefault="007011B1" w:rsidP="007011B1">
      <w:pPr>
        <w:spacing w:after="0" w:line="240" w:lineRule="auto"/>
        <w:ind w:left="1080"/>
        <w:jc w:val="both"/>
      </w:pPr>
      <w:r w:rsidRPr="00B45E0C">
        <w:rPr>
          <w:rFonts w:cs="Arial"/>
          <w:bCs/>
        </w:rPr>
        <w:t xml:space="preserve">Pressing “Submit” </w:t>
      </w:r>
      <w:r>
        <w:rPr>
          <w:rFonts w:cs="Arial"/>
          <w:bCs/>
        </w:rPr>
        <w:t xml:space="preserve">on </w:t>
      </w:r>
      <w:r w:rsidRPr="00810E2D">
        <w:rPr>
          <w:rFonts w:cs="Arial"/>
          <w:b/>
          <w:bCs/>
        </w:rPr>
        <w:t>Screen 4</w:t>
      </w:r>
      <w:r>
        <w:rPr>
          <w:rFonts w:cs="Arial"/>
          <w:bCs/>
        </w:rPr>
        <w:t xml:space="preserve"> accesses </w:t>
      </w:r>
      <w:r w:rsidRPr="00B45E0C">
        <w:rPr>
          <w:rFonts w:cs="Arial"/>
          <w:bCs/>
        </w:rPr>
        <w:t xml:space="preserve">the </w:t>
      </w:r>
      <w:r>
        <w:rPr>
          <w:rFonts w:cs="Arial"/>
          <w:bCs/>
        </w:rPr>
        <w:t xml:space="preserve">“Employer </w:t>
      </w:r>
      <w:r w:rsidRPr="003B37A1">
        <w:rPr>
          <w:rFonts w:cs="Arial"/>
          <w:bCs/>
        </w:rPr>
        <w:t>Upload</w:t>
      </w:r>
      <w:r>
        <w:rPr>
          <w:rFonts w:cs="Arial"/>
          <w:bCs/>
        </w:rPr>
        <w:t>” screen</w:t>
      </w:r>
      <w:r w:rsidRPr="00B45E0C">
        <w:rPr>
          <w:rFonts w:cs="Arial"/>
          <w:bCs/>
        </w:rPr>
        <w:t xml:space="preserve"> </w:t>
      </w:r>
      <w:r w:rsidRPr="003B37A1">
        <w:rPr>
          <w:rFonts w:cs="Arial"/>
          <w:b/>
          <w:bCs/>
        </w:rPr>
        <w:t>(Screen 1</w:t>
      </w:r>
      <w:r>
        <w:rPr>
          <w:rFonts w:cs="Arial"/>
          <w:b/>
          <w:bCs/>
        </w:rPr>
        <w:t>8</w:t>
      </w:r>
      <w:r w:rsidRPr="003B37A1">
        <w:rPr>
          <w:rFonts w:cs="Arial"/>
          <w:b/>
          <w:bCs/>
        </w:rPr>
        <w:t>)</w:t>
      </w:r>
      <w:r w:rsidRPr="00B45E0C">
        <w:rPr>
          <w:rFonts w:cs="Arial"/>
          <w:bCs/>
        </w:rPr>
        <w:t xml:space="preserve"> where the user must press the </w:t>
      </w:r>
      <w:r>
        <w:rPr>
          <w:rFonts w:cs="Arial"/>
          <w:bCs/>
        </w:rPr>
        <w:t>“B</w:t>
      </w:r>
      <w:r w:rsidRPr="00B45E0C">
        <w:rPr>
          <w:rFonts w:cs="Arial"/>
          <w:bCs/>
        </w:rPr>
        <w:t>rowse</w:t>
      </w:r>
      <w:r>
        <w:rPr>
          <w:rFonts w:cs="Arial"/>
          <w:bCs/>
        </w:rPr>
        <w:t>”</w:t>
      </w:r>
      <w:r w:rsidRPr="00B45E0C">
        <w:rPr>
          <w:rFonts w:cs="Arial"/>
          <w:bCs/>
        </w:rPr>
        <w:t xml:space="preserve"> button to locate the file </w:t>
      </w:r>
      <w:r>
        <w:rPr>
          <w:rFonts w:cs="Arial"/>
          <w:bCs/>
        </w:rPr>
        <w:t xml:space="preserve">on their computer </w:t>
      </w:r>
      <w:r w:rsidRPr="00B45E0C">
        <w:rPr>
          <w:rFonts w:cs="Arial"/>
          <w:bCs/>
        </w:rPr>
        <w:t>t</w:t>
      </w:r>
      <w:r>
        <w:rPr>
          <w:rFonts w:cs="Arial"/>
          <w:bCs/>
        </w:rPr>
        <w:t>o upload to ERS.  Before the upload, t</w:t>
      </w:r>
      <w:r w:rsidRPr="00C64418">
        <w:t xml:space="preserve">he electronic </w:t>
      </w:r>
      <w:r>
        <w:t>r</w:t>
      </w:r>
      <w:r w:rsidRPr="00C64418">
        <w:t xml:space="preserve">eport </w:t>
      </w:r>
      <w:r>
        <w:t xml:space="preserve">file must be </w:t>
      </w:r>
      <w:r w:rsidRPr="00C64418">
        <w:t xml:space="preserve">formatted with the correct record layout </w:t>
      </w:r>
      <w:r w:rsidRPr="00C64418">
        <w:rPr>
          <w:b/>
        </w:rPr>
        <w:t>(Attachment 2).</w:t>
      </w:r>
      <w:r w:rsidRPr="00FD144E">
        <w:t xml:space="preserve">  </w:t>
      </w:r>
      <w:r>
        <w:rPr>
          <w:rFonts w:cs="Arial"/>
          <w:bCs/>
        </w:rPr>
        <w:t xml:space="preserve">Pressing </w:t>
      </w:r>
      <w:r w:rsidRPr="003B37A1">
        <w:t xml:space="preserve">the “Upload File” button </w:t>
      </w:r>
      <w:r>
        <w:t xml:space="preserve">transfers the file to </w:t>
      </w:r>
      <w:r w:rsidRPr="003B37A1">
        <w:t xml:space="preserve">the </w:t>
      </w:r>
      <w:r>
        <w:t>“Upload Grand Totals” s</w:t>
      </w:r>
      <w:r w:rsidRPr="003B37A1">
        <w:t xml:space="preserve">creen </w:t>
      </w:r>
      <w:r w:rsidRPr="003B37A1">
        <w:rPr>
          <w:b/>
        </w:rPr>
        <w:t>(Screen 1</w:t>
      </w:r>
      <w:r>
        <w:rPr>
          <w:b/>
        </w:rPr>
        <w:t>9</w:t>
      </w:r>
      <w:r w:rsidRPr="003B37A1">
        <w:rPr>
          <w:b/>
        </w:rPr>
        <w:t>)</w:t>
      </w:r>
      <w:r w:rsidRPr="003B37A1">
        <w:t xml:space="preserve">. </w:t>
      </w:r>
      <w:r>
        <w:t xml:space="preserve"> </w:t>
      </w:r>
      <w:r w:rsidRPr="003B37A1">
        <w:t xml:space="preserve">The user then has the option </w:t>
      </w:r>
      <w:r>
        <w:t xml:space="preserve">of </w:t>
      </w:r>
      <w:r w:rsidRPr="003B37A1">
        <w:t>clicking:</w:t>
      </w:r>
    </w:p>
    <w:p w:rsidR="007011B1" w:rsidRPr="003B37A1" w:rsidRDefault="007011B1" w:rsidP="007011B1">
      <w:pPr>
        <w:pStyle w:val="ListParagraph"/>
        <w:spacing w:after="0" w:line="240" w:lineRule="auto"/>
        <w:rPr>
          <w:sz w:val="22"/>
        </w:rPr>
      </w:pPr>
    </w:p>
    <w:p w:rsidR="007011B1" w:rsidRPr="00585A32" w:rsidRDefault="007011B1" w:rsidP="007011B1">
      <w:pPr>
        <w:pStyle w:val="ListParagraph"/>
        <w:numPr>
          <w:ilvl w:val="0"/>
          <w:numId w:val="22"/>
        </w:numPr>
        <w:tabs>
          <w:tab w:val="left" w:pos="1440"/>
        </w:tabs>
        <w:spacing w:after="0" w:line="240" w:lineRule="auto"/>
        <w:rPr>
          <w:sz w:val="22"/>
        </w:rPr>
      </w:pPr>
      <w:r w:rsidRPr="00585A32">
        <w:rPr>
          <w:i/>
          <w:sz w:val="22"/>
        </w:rPr>
        <w:t>Enter New Record</w:t>
      </w:r>
      <w:r w:rsidRPr="00585A32">
        <w:rPr>
          <w:sz w:val="22"/>
        </w:rPr>
        <w:t xml:space="preserve"> - To create an individual BA-9 record</w:t>
      </w:r>
      <w:r>
        <w:rPr>
          <w:sz w:val="22"/>
        </w:rPr>
        <w:t xml:space="preserve"> and insert it into the uploaded BA-9 report file</w:t>
      </w:r>
      <w:r w:rsidRPr="00585A32">
        <w:rPr>
          <w:sz w:val="22"/>
        </w:rPr>
        <w:t>.</w:t>
      </w:r>
    </w:p>
    <w:p w:rsidR="007011B1" w:rsidRDefault="007011B1" w:rsidP="007011B1">
      <w:pPr>
        <w:pStyle w:val="ListParagraph"/>
        <w:numPr>
          <w:ilvl w:val="0"/>
          <w:numId w:val="22"/>
        </w:numPr>
        <w:tabs>
          <w:tab w:val="left" w:pos="1440"/>
        </w:tabs>
        <w:spacing w:after="0" w:line="240" w:lineRule="auto"/>
        <w:rPr>
          <w:sz w:val="22"/>
        </w:rPr>
      </w:pPr>
      <w:r w:rsidRPr="007810FF">
        <w:rPr>
          <w:i/>
          <w:sz w:val="22"/>
        </w:rPr>
        <w:t>Approve Upload</w:t>
      </w:r>
      <w:r w:rsidRPr="007810FF">
        <w:rPr>
          <w:sz w:val="22"/>
        </w:rPr>
        <w:t xml:space="preserve"> - To move the uploaded BA-9 report file to “Completed Items” </w:t>
      </w:r>
      <w:r w:rsidRPr="007810FF">
        <w:rPr>
          <w:b/>
          <w:sz w:val="22"/>
        </w:rPr>
        <w:t>(Screen 1</w:t>
      </w:r>
      <w:r>
        <w:rPr>
          <w:b/>
          <w:sz w:val="22"/>
        </w:rPr>
        <w:t>6</w:t>
      </w:r>
      <w:r w:rsidRPr="007810FF">
        <w:rPr>
          <w:b/>
          <w:sz w:val="22"/>
        </w:rPr>
        <w:t>)</w:t>
      </w:r>
      <w:r w:rsidRPr="007810FF">
        <w:rPr>
          <w:sz w:val="22"/>
        </w:rPr>
        <w:t>.</w:t>
      </w:r>
    </w:p>
    <w:p w:rsidR="007011B1" w:rsidRPr="007810FF" w:rsidRDefault="007011B1" w:rsidP="007011B1">
      <w:pPr>
        <w:pStyle w:val="ListParagraph"/>
        <w:numPr>
          <w:ilvl w:val="1"/>
          <w:numId w:val="22"/>
        </w:numPr>
        <w:tabs>
          <w:tab w:val="left" w:pos="1800"/>
        </w:tabs>
        <w:spacing w:after="0" w:line="240" w:lineRule="auto"/>
        <w:ind w:left="1800"/>
        <w:rPr>
          <w:sz w:val="22"/>
        </w:rPr>
      </w:pPr>
      <w:r w:rsidRPr="007810FF">
        <w:rPr>
          <w:rFonts w:cs="Arial"/>
          <w:sz w:val="22"/>
        </w:rPr>
        <w:t xml:space="preserve">After clicking on “Approve Upload,” a </w:t>
      </w:r>
      <w:r w:rsidRPr="007810FF">
        <w:rPr>
          <w:rFonts w:cs="Arial"/>
          <w:sz w:val="22"/>
          <w:u w:val="single"/>
        </w:rPr>
        <w:t xml:space="preserve">confirmation </w:t>
      </w:r>
      <w:r>
        <w:rPr>
          <w:rFonts w:cs="Arial"/>
          <w:sz w:val="22"/>
          <w:u w:val="single"/>
        </w:rPr>
        <w:t>screen</w:t>
      </w:r>
      <w:r w:rsidRPr="007810FF">
        <w:rPr>
          <w:rFonts w:cs="Arial"/>
          <w:sz w:val="22"/>
        </w:rPr>
        <w:t xml:space="preserve"> appears asking if the user is sure they want to approve the upload </w:t>
      </w:r>
      <w:r w:rsidRPr="007810FF">
        <w:rPr>
          <w:rFonts w:cs="Arial"/>
          <w:b/>
          <w:sz w:val="22"/>
        </w:rPr>
        <w:t xml:space="preserve">(Screen </w:t>
      </w:r>
      <w:r>
        <w:rPr>
          <w:rFonts w:cs="Arial"/>
          <w:b/>
          <w:sz w:val="22"/>
        </w:rPr>
        <w:t>20</w:t>
      </w:r>
      <w:r w:rsidRPr="007810FF">
        <w:rPr>
          <w:rFonts w:cs="Arial"/>
          <w:b/>
          <w:sz w:val="22"/>
        </w:rPr>
        <w:t>)</w:t>
      </w:r>
      <w:r w:rsidRPr="007810FF">
        <w:rPr>
          <w:rFonts w:cs="Arial"/>
          <w:sz w:val="22"/>
        </w:rPr>
        <w:t>.</w:t>
      </w:r>
    </w:p>
    <w:p w:rsidR="007011B1" w:rsidRPr="00B91115" w:rsidRDefault="007011B1" w:rsidP="007011B1">
      <w:pPr>
        <w:pStyle w:val="ListParagraph"/>
        <w:numPr>
          <w:ilvl w:val="1"/>
          <w:numId w:val="22"/>
        </w:numPr>
        <w:tabs>
          <w:tab w:val="left" w:pos="1800"/>
        </w:tabs>
        <w:spacing w:after="0" w:line="240" w:lineRule="auto"/>
        <w:ind w:left="1800"/>
        <w:rPr>
          <w:sz w:val="22"/>
        </w:rPr>
      </w:pPr>
      <w:r w:rsidRPr="007810FF">
        <w:rPr>
          <w:rFonts w:cs="Arial"/>
          <w:sz w:val="22"/>
        </w:rPr>
        <w:t xml:space="preserve">When “Yes” is selected a </w:t>
      </w:r>
      <w:r w:rsidRPr="007810FF">
        <w:rPr>
          <w:rFonts w:cs="Arial"/>
          <w:sz w:val="22"/>
          <w:u w:val="single"/>
        </w:rPr>
        <w:t>confirmation message</w:t>
      </w:r>
      <w:r w:rsidRPr="007810FF">
        <w:rPr>
          <w:rFonts w:cs="Arial"/>
          <w:sz w:val="22"/>
        </w:rPr>
        <w:t xml:space="preserve"> appears that the “Upload Was Successfully Approved” </w:t>
      </w:r>
      <w:r>
        <w:rPr>
          <w:rFonts w:cs="Arial"/>
          <w:b/>
          <w:sz w:val="22"/>
        </w:rPr>
        <w:t xml:space="preserve">(Screen 21) </w:t>
      </w:r>
      <w:r w:rsidRPr="007810FF">
        <w:rPr>
          <w:rFonts w:cs="Arial"/>
          <w:sz w:val="22"/>
        </w:rPr>
        <w:t xml:space="preserve">and the user is redirected to the </w:t>
      </w:r>
      <w:r w:rsidRPr="00B91115">
        <w:rPr>
          <w:rFonts w:cs="Arial"/>
          <w:sz w:val="22"/>
        </w:rPr>
        <w:t>“Completed Items</w:t>
      </w:r>
      <w:r>
        <w:rPr>
          <w:rFonts w:cs="Arial"/>
          <w:sz w:val="22"/>
        </w:rPr>
        <w:t>”</w:t>
      </w:r>
      <w:r w:rsidRPr="00B91115">
        <w:rPr>
          <w:rFonts w:cs="Arial"/>
          <w:sz w:val="22"/>
        </w:rPr>
        <w:t xml:space="preserve"> </w:t>
      </w:r>
      <w:r>
        <w:rPr>
          <w:rFonts w:cs="Arial"/>
          <w:sz w:val="22"/>
        </w:rPr>
        <w:t>s</w:t>
      </w:r>
      <w:r w:rsidRPr="00B91115">
        <w:rPr>
          <w:rFonts w:cs="Arial"/>
          <w:sz w:val="22"/>
        </w:rPr>
        <w:t xml:space="preserve">creen </w:t>
      </w:r>
      <w:r w:rsidRPr="00B91115">
        <w:rPr>
          <w:rFonts w:cs="Arial"/>
          <w:b/>
          <w:sz w:val="22"/>
        </w:rPr>
        <w:t>(Screen 1</w:t>
      </w:r>
      <w:r>
        <w:rPr>
          <w:rFonts w:cs="Arial"/>
          <w:b/>
          <w:sz w:val="22"/>
        </w:rPr>
        <w:t>6</w:t>
      </w:r>
      <w:r w:rsidRPr="00B91115">
        <w:rPr>
          <w:rFonts w:cs="Arial"/>
          <w:b/>
          <w:sz w:val="22"/>
        </w:rPr>
        <w:t xml:space="preserve">) </w:t>
      </w:r>
      <w:r>
        <w:rPr>
          <w:rFonts w:cs="Arial"/>
          <w:sz w:val="22"/>
        </w:rPr>
        <w:t>were they can logout or access any of the menus on the toolbar</w:t>
      </w:r>
      <w:r w:rsidRPr="00B91115">
        <w:rPr>
          <w:rFonts w:cs="Arial"/>
          <w:sz w:val="22"/>
        </w:rPr>
        <w:t>.</w:t>
      </w:r>
    </w:p>
    <w:p w:rsidR="007011B1" w:rsidRPr="00585A32" w:rsidRDefault="007011B1" w:rsidP="007011B1">
      <w:pPr>
        <w:pStyle w:val="ListParagraph"/>
        <w:numPr>
          <w:ilvl w:val="0"/>
          <w:numId w:val="22"/>
        </w:numPr>
        <w:tabs>
          <w:tab w:val="left" w:pos="1440"/>
        </w:tabs>
        <w:spacing w:after="0" w:line="240" w:lineRule="auto"/>
        <w:rPr>
          <w:sz w:val="22"/>
        </w:rPr>
      </w:pPr>
      <w:r>
        <w:rPr>
          <w:i/>
          <w:sz w:val="22"/>
        </w:rPr>
        <w:t>Update BA-9</w:t>
      </w:r>
      <w:r>
        <w:rPr>
          <w:sz w:val="22"/>
        </w:rPr>
        <w:t xml:space="preserve"> – Used by the Approver to update the BA-9 report after making a correction to the file previously entered by the approver’s designee.</w:t>
      </w:r>
    </w:p>
    <w:p w:rsidR="007011B1" w:rsidRPr="00B91115" w:rsidRDefault="007011B1" w:rsidP="007011B1">
      <w:pPr>
        <w:pStyle w:val="ListParagraph"/>
        <w:numPr>
          <w:ilvl w:val="0"/>
          <w:numId w:val="22"/>
        </w:numPr>
        <w:tabs>
          <w:tab w:val="left" w:pos="1440"/>
        </w:tabs>
        <w:spacing w:after="0" w:line="240" w:lineRule="auto"/>
        <w:rPr>
          <w:sz w:val="22"/>
        </w:rPr>
      </w:pPr>
      <w:r w:rsidRPr="00B91115">
        <w:rPr>
          <w:i/>
          <w:sz w:val="22"/>
        </w:rPr>
        <w:lastRenderedPageBreak/>
        <w:t>Save and Return</w:t>
      </w:r>
      <w:r w:rsidRPr="00B91115">
        <w:rPr>
          <w:sz w:val="22"/>
        </w:rPr>
        <w:t xml:space="preserve"> - To save the uploaded file to the “Employer Upload” screen </w:t>
      </w:r>
      <w:r w:rsidRPr="00B91115">
        <w:rPr>
          <w:rFonts w:cs="Arial"/>
          <w:b/>
          <w:bCs/>
          <w:sz w:val="22"/>
        </w:rPr>
        <w:t>(Screen 1</w:t>
      </w:r>
      <w:r>
        <w:rPr>
          <w:rFonts w:cs="Arial"/>
          <w:b/>
          <w:bCs/>
          <w:sz w:val="22"/>
        </w:rPr>
        <w:t>8</w:t>
      </w:r>
      <w:r w:rsidRPr="00B91115">
        <w:rPr>
          <w:rFonts w:cs="Arial"/>
          <w:b/>
          <w:bCs/>
          <w:sz w:val="22"/>
        </w:rPr>
        <w:t>)</w:t>
      </w:r>
      <w:r w:rsidRPr="00B91115">
        <w:rPr>
          <w:rFonts w:cs="Arial"/>
          <w:bCs/>
          <w:sz w:val="22"/>
        </w:rPr>
        <w:t xml:space="preserve"> </w:t>
      </w:r>
      <w:r w:rsidRPr="00B91115">
        <w:rPr>
          <w:sz w:val="22"/>
        </w:rPr>
        <w:t xml:space="preserve">and return to the </w:t>
      </w:r>
      <w:r w:rsidRPr="00B91115">
        <w:rPr>
          <w:rFonts w:cs="Arial"/>
          <w:sz w:val="22"/>
        </w:rPr>
        <w:t xml:space="preserve">“Pending Items” screen </w:t>
      </w:r>
      <w:r w:rsidRPr="00B91115">
        <w:rPr>
          <w:rFonts w:cs="Arial"/>
          <w:b/>
          <w:sz w:val="22"/>
        </w:rPr>
        <w:t>(Screen 10)</w:t>
      </w:r>
      <w:r w:rsidRPr="00B91115">
        <w:rPr>
          <w:sz w:val="22"/>
        </w:rPr>
        <w:t xml:space="preserve">;  </w:t>
      </w:r>
      <w:r w:rsidRPr="00B91115">
        <w:rPr>
          <w:b/>
          <w:sz w:val="22"/>
        </w:rPr>
        <w:t xml:space="preserve">Note:  </w:t>
      </w:r>
      <w:r w:rsidRPr="00B91115">
        <w:rPr>
          <w:sz w:val="22"/>
        </w:rPr>
        <w:t>The person uploading the record(s) usually does not have Approval authority and must send the uploaded records to “Pending Items” for final approval.</w:t>
      </w:r>
    </w:p>
    <w:p w:rsidR="007011B1" w:rsidRPr="00A44C5F" w:rsidRDefault="007011B1" w:rsidP="007011B1">
      <w:pPr>
        <w:pStyle w:val="ListParagraph"/>
        <w:numPr>
          <w:ilvl w:val="0"/>
          <w:numId w:val="22"/>
        </w:numPr>
        <w:tabs>
          <w:tab w:val="left" w:pos="1440"/>
        </w:tabs>
        <w:spacing w:after="0" w:line="240" w:lineRule="auto"/>
        <w:rPr>
          <w:sz w:val="22"/>
        </w:rPr>
      </w:pPr>
      <w:r w:rsidRPr="00B91115">
        <w:rPr>
          <w:i/>
          <w:sz w:val="22"/>
        </w:rPr>
        <w:t>Delete</w:t>
      </w:r>
      <w:r w:rsidRPr="00B91115">
        <w:rPr>
          <w:sz w:val="22"/>
        </w:rPr>
        <w:t xml:space="preserve"> - To delete the uploaded file and return to the “Selection” screen </w:t>
      </w:r>
      <w:r w:rsidRPr="00B91115">
        <w:rPr>
          <w:b/>
          <w:sz w:val="22"/>
        </w:rPr>
        <w:t>(Screen</w:t>
      </w:r>
      <w:r w:rsidRPr="00A44C5F">
        <w:rPr>
          <w:b/>
          <w:sz w:val="22"/>
        </w:rPr>
        <w:t xml:space="preserve"> 4)</w:t>
      </w:r>
      <w:r>
        <w:rPr>
          <w:b/>
          <w:sz w:val="22"/>
        </w:rPr>
        <w:t xml:space="preserve"> </w:t>
      </w:r>
      <w:r>
        <w:rPr>
          <w:sz w:val="22"/>
        </w:rPr>
        <w:t xml:space="preserve">where </w:t>
      </w:r>
      <w:r w:rsidRPr="00B91115">
        <w:rPr>
          <w:sz w:val="22"/>
        </w:rPr>
        <w:t>they can re-upload a ne</w:t>
      </w:r>
      <w:r>
        <w:rPr>
          <w:sz w:val="22"/>
        </w:rPr>
        <w:t xml:space="preserve">w or corrected file, logout, </w:t>
      </w:r>
      <w:r>
        <w:rPr>
          <w:rFonts w:cs="Arial"/>
          <w:sz w:val="22"/>
        </w:rPr>
        <w:t>or access any of the menus on the toolbar</w:t>
      </w:r>
      <w:r>
        <w:rPr>
          <w:sz w:val="22"/>
        </w:rPr>
        <w:t>.</w:t>
      </w:r>
    </w:p>
    <w:p w:rsidR="007011B1" w:rsidRPr="00A44C5F" w:rsidRDefault="007011B1" w:rsidP="007011B1">
      <w:pPr>
        <w:pStyle w:val="ListParagraph"/>
        <w:numPr>
          <w:ilvl w:val="0"/>
          <w:numId w:val="22"/>
        </w:numPr>
        <w:tabs>
          <w:tab w:val="left" w:pos="1440"/>
        </w:tabs>
        <w:spacing w:after="0" w:line="240" w:lineRule="auto"/>
        <w:rPr>
          <w:sz w:val="22"/>
        </w:rPr>
      </w:pPr>
      <w:r w:rsidRPr="00532636">
        <w:rPr>
          <w:i/>
          <w:sz w:val="22"/>
        </w:rPr>
        <w:t>Summary Report</w:t>
      </w:r>
      <w:r w:rsidRPr="00A44C5F">
        <w:rPr>
          <w:sz w:val="22"/>
        </w:rPr>
        <w:t xml:space="preserve"> - To print the information listed on the “</w:t>
      </w:r>
      <w:r>
        <w:rPr>
          <w:sz w:val="22"/>
        </w:rPr>
        <w:t xml:space="preserve">Upload </w:t>
      </w:r>
      <w:r w:rsidRPr="00A44C5F">
        <w:rPr>
          <w:sz w:val="22"/>
        </w:rPr>
        <w:t>Grand Totals” screen</w:t>
      </w:r>
      <w:r>
        <w:rPr>
          <w:sz w:val="22"/>
        </w:rPr>
        <w:t xml:space="preserve"> </w:t>
      </w:r>
      <w:r>
        <w:rPr>
          <w:b/>
          <w:sz w:val="22"/>
        </w:rPr>
        <w:t>(Screen 18)</w:t>
      </w:r>
      <w:r>
        <w:rPr>
          <w:sz w:val="22"/>
        </w:rPr>
        <w:t>.</w:t>
      </w:r>
    </w:p>
    <w:p w:rsidR="007011B1" w:rsidRDefault="007011B1" w:rsidP="007011B1">
      <w:pPr>
        <w:pStyle w:val="ListParagraph"/>
        <w:numPr>
          <w:ilvl w:val="0"/>
          <w:numId w:val="22"/>
        </w:numPr>
        <w:tabs>
          <w:tab w:val="left" w:pos="1440"/>
        </w:tabs>
        <w:spacing w:after="0" w:line="240" w:lineRule="auto"/>
        <w:rPr>
          <w:sz w:val="22"/>
        </w:rPr>
      </w:pPr>
      <w:r w:rsidRPr="00532636">
        <w:rPr>
          <w:i/>
          <w:sz w:val="22"/>
        </w:rPr>
        <w:t>Detail Report</w:t>
      </w:r>
      <w:r w:rsidRPr="00A44C5F">
        <w:rPr>
          <w:sz w:val="22"/>
        </w:rPr>
        <w:t xml:space="preserve"> - To print all of the information contained in the uploaded file.</w:t>
      </w:r>
    </w:p>
    <w:p w:rsidR="000014D7" w:rsidRPr="001A79DC" w:rsidRDefault="000014D7" w:rsidP="001A79DC">
      <w:pPr>
        <w:tabs>
          <w:tab w:val="left" w:pos="1440"/>
        </w:tabs>
        <w:spacing w:after="0" w:line="240" w:lineRule="auto"/>
        <w:ind w:left="1080"/>
        <w:rPr>
          <w:rFonts w:cs="Arial"/>
        </w:rPr>
      </w:pPr>
    </w:p>
    <w:sectPr w:rsidR="000014D7" w:rsidRPr="001A79DC" w:rsidSect="00CF6541">
      <w:footerReference w:type="default" r:id="rId32"/>
      <w:pgSz w:w="12240" w:h="15840"/>
      <w:pgMar w:top="1152"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B0F" w:rsidRDefault="00A46B0F" w:rsidP="00A46B0F">
      <w:pPr>
        <w:spacing w:after="0" w:line="240" w:lineRule="auto"/>
      </w:pPr>
      <w:r>
        <w:separator/>
      </w:r>
    </w:p>
  </w:endnote>
  <w:endnote w:type="continuationSeparator" w:id="0">
    <w:p w:rsidR="00A46B0F" w:rsidRDefault="00A46B0F" w:rsidP="00A4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B0F" w:rsidRDefault="00A46B0F">
    <w:pPr>
      <w:pStyle w:val="Footer"/>
      <w:jc w:val="center"/>
    </w:pPr>
    <w:r>
      <w:t xml:space="preserve">- </w:t>
    </w:r>
    <w:sdt>
      <w:sdtPr>
        <w:id w:val="10127201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D144E">
          <w:rPr>
            <w:noProof/>
          </w:rPr>
          <w:t>21</w:t>
        </w:r>
        <w:r>
          <w:rPr>
            <w:noProof/>
          </w:rPr>
          <w:fldChar w:fldCharType="end"/>
        </w:r>
        <w:r>
          <w:rPr>
            <w:noProof/>
          </w:rPr>
          <w:t xml:space="preserve"> </w:t>
        </w:r>
      </w:sdtContent>
    </w:sdt>
    <w:r>
      <w:rPr>
        <w:noProof/>
      </w:rPr>
      <w:t>-</w:t>
    </w:r>
  </w:p>
  <w:p w:rsidR="00A46B0F" w:rsidRDefault="00A46B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41" w:rsidRDefault="00CF6541">
    <w:pPr>
      <w:pStyle w:val="Footer"/>
      <w:jc w:val="center"/>
    </w:pPr>
    <w:r>
      <w:t xml:space="preserve">- </w:t>
    </w:r>
    <w:sdt>
      <w:sdtPr>
        <w:id w:val="20777839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D144E">
          <w:rPr>
            <w:noProof/>
          </w:rPr>
          <w:t>3</w:t>
        </w:r>
        <w:r>
          <w:rPr>
            <w:noProof/>
          </w:rPr>
          <w:fldChar w:fldCharType="end"/>
        </w:r>
        <w:r>
          <w:rPr>
            <w:noProof/>
          </w:rPr>
          <w:t xml:space="preserve"> </w:t>
        </w:r>
      </w:sdtContent>
    </w:sdt>
    <w:r>
      <w:rPr>
        <w:noProof/>
      </w:rPr>
      <w:t>-</w:t>
    </w:r>
  </w:p>
  <w:p w:rsidR="00CF6541" w:rsidRDefault="00CF6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B0F" w:rsidRDefault="00A46B0F" w:rsidP="00A46B0F">
      <w:pPr>
        <w:spacing w:after="0" w:line="240" w:lineRule="auto"/>
      </w:pPr>
      <w:r>
        <w:separator/>
      </w:r>
    </w:p>
  </w:footnote>
  <w:footnote w:type="continuationSeparator" w:id="0">
    <w:p w:rsidR="00A46B0F" w:rsidRDefault="00A46B0F" w:rsidP="00A46B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3C1C"/>
    <w:multiLevelType w:val="hybridMultilevel"/>
    <w:tmpl w:val="5A502B88"/>
    <w:lvl w:ilvl="0" w:tplc="4D3A34B8">
      <w:start w:val="1"/>
      <w:numFmt w:val="bullet"/>
      <w:lvlText w:val=""/>
      <w:lvlJc w:val="left"/>
      <w:pPr>
        <w:ind w:left="1800" w:hanging="360"/>
      </w:pPr>
      <w:rPr>
        <w:rFonts w:ascii="Symbol" w:eastAsiaTheme="minorEastAsia" w:hAnsi="Symbo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73132E"/>
    <w:multiLevelType w:val="hybridMultilevel"/>
    <w:tmpl w:val="9D3A3174"/>
    <w:lvl w:ilvl="0" w:tplc="279E4A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FAD11A3"/>
    <w:multiLevelType w:val="hybridMultilevel"/>
    <w:tmpl w:val="82A4678A"/>
    <w:lvl w:ilvl="0" w:tplc="A45252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6163CC"/>
    <w:multiLevelType w:val="hybridMultilevel"/>
    <w:tmpl w:val="93EC38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8A11FDD"/>
    <w:multiLevelType w:val="hybridMultilevel"/>
    <w:tmpl w:val="584A85C8"/>
    <w:lvl w:ilvl="0" w:tplc="F6B2B29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17192"/>
    <w:multiLevelType w:val="hybridMultilevel"/>
    <w:tmpl w:val="39C235A2"/>
    <w:lvl w:ilvl="0" w:tplc="2F3EB3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5377EB"/>
    <w:multiLevelType w:val="hybridMultilevel"/>
    <w:tmpl w:val="4C6070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44BA2876">
      <w:start w:val="1"/>
      <w:numFmt w:val="decimal"/>
      <w:lvlText w:val="%4)"/>
      <w:lvlJc w:val="left"/>
      <w:pPr>
        <w:ind w:left="2520" w:hanging="360"/>
      </w:pPr>
      <w:rPr>
        <w:rFonts w:hint="default"/>
        <w:i/>
      </w:rPr>
    </w:lvl>
    <w:lvl w:ilvl="4" w:tplc="AEFC8B32">
      <w:start w:val="1"/>
      <w:numFmt w:val="decimal"/>
      <w:lvlText w:val="(%5)"/>
      <w:lvlJc w:val="left"/>
      <w:pPr>
        <w:ind w:left="3240" w:hanging="360"/>
      </w:pPr>
      <w:rPr>
        <w:rFonts w:eastAsia="Calibri"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EAA5FA7"/>
    <w:multiLevelType w:val="hybridMultilevel"/>
    <w:tmpl w:val="CEB206C0"/>
    <w:lvl w:ilvl="0" w:tplc="BA1E8A80">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48724D"/>
    <w:multiLevelType w:val="hybridMultilevel"/>
    <w:tmpl w:val="93300B40"/>
    <w:lvl w:ilvl="0" w:tplc="57E8DA8A">
      <w:numFmt w:val="bullet"/>
      <w:lvlText w:val=""/>
      <w:lvlJc w:val="left"/>
      <w:pPr>
        <w:ind w:left="2970" w:hanging="360"/>
      </w:pPr>
      <w:rPr>
        <w:rFonts w:ascii="Symbol" w:eastAsiaTheme="minorHAnsi" w:hAnsi="Symbol" w:cstheme="minorBidi" w:hint="default"/>
      </w:rPr>
    </w:lvl>
    <w:lvl w:ilvl="1" w:tplc="04090003">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9">
    <w:nsid w:val="3C8A47CF"/>
    <w:multiLevelType w:val="hybridMultilevel"/>
    <w:tmpl w:val="FE689646"/>
    <w:lvl w:ilvl="0" w:tplc="2F3EB3A4">
      <w:start w:val="1"/>
      <w:numFmt w:val="decimal"/>
      <w:lvlText w:val="(%1)"/>
      <w:lvlJc w:val="left"/>
      <w:pPr>
        <w:ind w:left="1440" w:hanging="360"/>
      </w:pPr>
      <w:rPr>
        <w:rFonts w:hint="default"/>
      </w:rPr>
    </w:lvl>
    <w:lvl w:ilvl="1" w:tplc="9D565DF8">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D9F2ABA"/>
    <w:multiLevelType w:val="hybridMultilevel"/>
    <w:tmpl w:val="98603242"/>
    <w:lvl w:ilvl="0" w:tplc="FE1ACCD4">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F816ACD"/>
    <w:multiLevelType w:val="hybridMultilevel"/>
    <w:tmpl w:val="E8208F4E"/>
    <w:lvl w:ilvl="0" w:tplc="AB9ABF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D37C09"/>
    <w:multiLevelType w:val="hybridMultilevel"/>
    <w:tmpl w:val="4C18A0C4"/>
    <w:lvl w:ilvl="0" w:tplc="FE1ACCD4">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35C3E56"/>
    <w:multiLevelType w:val="hybridMultilevel"/>
    <w:tmpl w:val="C3263FF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4DB0C18"/>
    <w:multiLevelType w:val="hybridMultilevel"/>
    <w:tmpl w:val="6A20CD2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62676029"/>
    <w:multiLevelType w:val="hybridMultilevel"/>
    <w:tmpl w:val="3B02112A"/>
    <w:lvl w:ilvl="0" w:tplc="EB2EDAC4">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5106CF9"/>
    <w:multiLevelType w:val="hybridMultilevel"/>
    <w:tmpl w:val="9918DB82"/>
    <w:lvl w:ilvl="0" w:tplc="A44EC5A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9F3574"/>
    <w:multiLevelType w:val="hybridMultilevel"/>
    <w:tmpl w:val="C12061F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6E2C5E91"/>
    <w:multiLevelType w:val="hybridMultilevel"/>
    <w:tmpl w:val="6F44FD28"/>
    <w:lvl w:ilvl="0" w:tplc="279E4A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6352B64"/>
    <w:multiLevelType w:val="hybridMultilevel"/>
    <w:tmpl w:val="732AADE0"/>
    <w:lvl w:ilvl="0" w:tplc="17FEB1D2">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A9764E"/>
    <w:multiLevelType w:val="hybridMultilevel"/>
    <w:tmpl w:val="89D8B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D106B4"/>
    <w:multiLevelType w:val="hybridMultilevel"/>
    <w:tmpl w:val="8E2CC8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7D144C13"/>
    <w:multiLevelType w:val="hybridMultilevel"/>
    <w:tmpl w:val="70A6EF44"/>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E5604CE"/>
    <w:multiLevelType w:val="hybridMultilevel"/>
    <w:tmpl w:val="F6AA7CC0"/>
    <w:lvl w:ilvl="0" w:tplc="BAE2DEC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FB05B4"/>
    <w:multiLevelType w:val="hybridMultilevel"/>
    <w:tmpl w:val="64EC4CFE"/>
    <w:lvl w:ilvl="0" w:tplc="7B20DD7C">
      <w:start w:val="1"/>
      <w:numFmt w:val="decimal"/>
      <w:lvlText w:val="Item %1 - "/>
      <w:lvlJc w:val="left"/>
      <w:pPr>
        <w:ind w:left="108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7"/>
  </w:num>
  <w:num w:numId="3">
    <w:abstractNumId w:val="14"/>
  </w:num>
  <w:num w:numId="4">
    <w:abstractNumId w:val="0"/>
  </w:num>
  <w:num w:numId="5">
    <w:abstractNumId w:val="15"/>
  </w:num>
  <w:num w:numId="6">
    <w:abstractNumId w:val="8"/>
  </w:num>
  <w:num w:numId="7">
    <w:abstractNumId w:val="13"/>
  </w:num>
  <w:num w:numId="8">
    <w:abstractNumId w:val="11"/>
  </w:num>
  <w:num w:numId="9">
    <w:abstractNumId w:val="17"/>
  </w:num>
  <w:num w:numId="10">
    <w:abstractNumId w:val="24"/>
  </w:num>
  <w:num w:numId="11">
    <w:abstractNumId w:val="2"/>
  </w:num>
  <w:num w:numId="12">
    <w:abstractNumId w:val="23"/>
  </w:num>
  <w:num w:numId="13">
    <w:abstractNumId w:val="10"/>
  </w:num>
  <w:num w:numId="14">
    <w:abstractNumId w:val="12"/>
  </w:num>
  <w:num w:numId="15">
    <w:abstractNumId w:val="20"/>
  </w:num>
  <w:num w:numId="16">
    <w:abstractNumId w:val="3"/>
  </w:num>
  <w:num w:numId="17">
    <w:abstractNumId w:val="16"/>
  </w:num>
  <w:num w:numId="18">
    <w:abstractNumId w:val="21"/>
  </w:num>
  <w:num w:numId="19">
    <w:abstractNumId w:val="22"/>
  </w:num>
  <w:num w:numId="20">
    <w:abstractNumId w:val="18"/>
  </w:num>
  <w:num w:numId="21">
    <w:abstractNumId w:val="4"/>
  </w:num>
  <w:num w:numId="22">
    <w:abstractNumId w:val="9"/>
  </w:num>
  <w:num w:numId="23">
    <w:abstractNumId w:val="1"/>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E7C"/>
    <w:rsid w:val="000014D7"/>
    <w:rsid w:val="000029BC"/>
    <w:rsid w:val="0001369F"/>
    <w:rsid w:val="00045B98"/>
    <w:rsid w:val="000A5486"/>
    <w:rsid w:val="000B520F"/>
    <w:rsid w:val="000C430C"/>
    <w:rsid w:val="001027E9"/>
    <w:rsid w:val="00104DFA"/>
    <w:rsid w:val="0011145C"/>
    <w:rsid w:val="00132199"/>
    <w:rsid w:val="001450C9"/>
    <w:rsid w:val="00146AA8"/>
    <w:rsid w:val="00151147"/>
    <w:rsid w:val="00153BCC"/>
    <w:rsid w:val="00153E9C"/>
    <w:rsid w:val="00156B31"/>
    <w:rsid w:val="00162B50"/>
    <w:rsid w:val="00184516"/>
    <w:rsid w:val="00185ADC"/>
    <w:rsid w:val="00190B7A"/>
    <w:rsid w:val="001A7011"/>
    <w:rsid w:val="001A79DC"/>
    <w:rsid w:val="001B311B"/>
    <w:rsid w:val="001C28F5"/>
    <w:rsid w:val="001F6B7C"/>
    <w:rsid w:val="00202F75"/>
    <w:rsid w:val="00226D73"/>
    <w:rsid w:val="00247AEE"/>
    <w:rsid w:val="002875B6"/>
    <w:rsid w:val="002A5311"/>
    <w:rsid w:val="002A62BB"/>
    <w:rsid w:val="002B13ED"/>
    <w:rsid w:val="002B1C6E"/>
    <w:rsid w:val="002C5612"/>
    <w:rsid w:val="002D1ADA"/>
    <w:rsid w:val="002D5B36"/>
    <w:rsid w:val="002E2581"/>
    <w:rsid w:val="003073CF"/>
    <w:rsid w:val="00312AB7"/>
    <w:rsid w:val="00316B11"/>
    <w:rsid w:val="003436E4"/>
    <w:rsid w:val="00357C71"/>
    <w:rsid w:val="00391EBD"/>
    <w:rsid w:val="003B11D6"/>
    <w:rsid w:val="003B37A1"/>
    <w:rsid w:val="003B55EB"/>
    <w:rsid w:val="003C7E5A"/>
    <w:rsid w:val="003D2720"/>
    <w:rsid w:val="003D499F"/>
    <w:rsid w:val="003E5BF8"/>
    <w:rsid w:val="00417083"/>
    <w:rsid w:val="004268AF"/>
    <w:rsid w:val="00432E65"/>
    <w:rsid w:val="004361F0"/>
    <w:rsid w:val="00473BF2"/>
    <w:rsid w:val="00487665"/>
    <w:rsid w:val="004878EE"/>
    <w:rsid w:val="004961F8"/>
    <w:rsid w:val="004E4FCE"/>
    <w:rsid w:val="005215A8"/>
    <w:rsid w:val="00532636"/>
    <w:rsid w:val="005331E7"/>
    <w:rsid w:val="00551A1A"/>
    <w:rsid w:val="005607C1"/>
    <w:rsid w:val="005624A9"/>
    <w:rsid w:val="00585A32"/>
    <w:rsid w:val="00586117"/>
    <w:rsid w:val="00593FB3"/>
    <w:rsid w:val="005969FC"/>
    <w:rsid w:val="005D74BA"/>
    <w:rsid w:val="0060221A"/>
    <w:rsid w:val="00602676"/>
    <w:rsid w:val="00620364"/>
    <w:rsid w:val="00625605"/>
    <w:rsid w:val="00643065"/>
    <w:rsid w:val="006762FA"/>
    <w:rsid w:val="006809B6"/>
    <w:rsid w:val="006813B8"/>
    <w:rsid w:val="00684149"/>
    <w:rsid w:val="0068634D"/>
    <w:rsid w:val="00690318"/>
    <w:rsid w:val="00691CCA"/>
    <w:rsid w:val="00691FAA"/>
    <w:rsid w:val="006B4094"/>
    <w:rsid w:val="006D50FE"/>
    <w:rsid w:val="006F1792"/>
    <w:rsid w:val="007011B1"/>
    <w:rsid w:val="00713816"/>
    <w:rsid w:val="00714116"/>
    <w:rsid w:val="00723102"/>
    <w:rsid w:val="00725AE0"/>
    <w:rsid w:val="00753FE0"/>
    <w:rsid w:val="007633A5"/>
    <w:rsid w:val="00777E58"/>
    <w:rsid w:val="007810FF"/>
    <w:rsid w:val="007D3F99"/>
    <w:rsid w:val="007E09A7"/>
    <w:rsid w:val="007E18A7"/>
    <w:rsid w:val="007F1289"/>
    <w:rsid w:val="00800160"/>
    <w:rsid w:val="00810E2D"/>
    <w:rsid w:val="00864D35"/>
    <w:rsid w:val="00870EA7"/>
    <w:rsid w:val="008751BE"/>
    <w:rsid w:val="00895440"/>
    <w:rsid w:val="008F54FD"/>
    <w:rsid w:val="009051AE"/>
    <w:rsid w:val="00931B97"/>
    <w:rsid w:val="00941D62"/>
    <w:rsid w:val="00957F64"/>
    <w:rsid w:val="009627B7"/>
    <w:rsid w:val="00965DA2"/>
    <w:rsid w:val="009A48D2"/>
    <w:rsid w:val="009B3163"/>
    <w:rsid w:val="009B568B"/>
    <w:rsid w:val="009E785A"/>
    <w:rsid w:val="00A135AF"/>
    <w:rsid w:val="00A33E7C"/>
    <w:rsid w:val="00A408F3"/>
    <w:rsid w:val="00A44C5F"/>
    <w:rsid w:val="00A4500A"/>
    <w:rsid w:val="00A46B0F"/>
    <w:rsid w:val="00A5537A"/>
    <w:rsid w:val="00A67DE2"/>
    <w:rsid w:val="00A77F4E"/>
    <w:rsid w:val="00A833E3"/>
    <w:rsid w:val="00A85D1B"/>
    <w:rsid w:val="00A918BE"/>
    <w:rsid w:val="00A95F95"/>
    <w:rsid w:val="00AA75CE"/>
    <w:rsid w:val="00AF4E66"/>
    <w:rsid w:val="00B1095C"/>
    <w:rsid w:val="00B274D6"/>
    <w:rsid w:val="00B40ECC"/>
    <w:rsid w:val="00B4194E"/>
    <w:rsid w:val="00B91115"/>
    <w:rsid w:val="00B925DB"/>
    <w:rsid w:val="00BC68A4"/>
    <w:rsid w:val="00C21129"/>
    <w:rsid w:val="00C3737F"/>
    <w:rsid w:val="00C62C28"/>
    <w:rsid w:val="00C64418"/>
    <w:rsid w:val="00C719B5"/>
    <w:rsid w:val="00C74716"/>
    <w:rsid w:val="00C84F9A"/>
    <w:rsid w:val="00CC22F4"/>
    <w:rsid w:val="00CF6541"/>
    <w:rsid w:val="00D1516E"/>
    <w:rsid w:val="00D51F6A"/>
    <w:rsid w:val="00D66356"/>
    <w:rsid w:val="00D93CD0"/>
    <w:rsid w:val="00DA2483"/>
    <w:rsid w:val="00DB3FA9"/>
    <w:rsid w:val="00E501BF"/>
    <w:rsid w:val="00EB0ED0"/>
    <w:rsid w:val="00EB4E70"/>
    <w:rsid w:val="00EB6A6C"/>
    <w:rsid w:val="00EC3059"/>
    <w:rsid w:val="00EC65D1"/>
    <w:rsid w:val="00EE0345"/>
    <w:rsid w:val="00EF46C7"/>
    <w:rsid w:val="00F02F9C"/>
    <w:rsid w:val="00F0468A"/>
    <w:rsid w:val="00F14F34"/>
    <w:rsid w:val="00F1541E"/>
    <w:rsid w:val="00F305B2"/>
    <w:rsid w:val="00F47F56"/>
    <w:rsid w:val="00F60A94"/>
    <w:rsid w:val="00F617DE"/>
    <w:rsid w:val="00F77687"/>
    <w:rsid w:val="00F93C63"/>
    <w:rsid w:val="00F97FE2"/>
    <w:rsid w:val="00FB51BF"/>
    <w:rsid w:val="00FC0F5F"/>
    <w:rsid w:val="00FD144E"/>
    <w:rsid w:val="00FD49F2"/>
    <w:rsid w:val="00FE6283"/>
    <w:rsid w:val="00FF6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1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E7C"/>
    <w:pPr>
      <w:ind w:left="720"/>
      <w:contextualSpacing/>
    </w:pPr>
    <w:rPr>
      <w:rFonts w:eastAsia="Calibri" w:cs="Times New Roman"/>
      <w:sz w:val="24"/>
    </w:rPr>
  </w:style>
  <w:style w:type="paragraph" w:styleId="BalloonText">
    <w:name w:val="Balloon Text"/>
    <w:basedOn w:val="Normal"/>
    <w:link w:val="BalloonTextChar"/>
    <w:uiPriority w:val="99"/>
    <w:semiHidden/>
    <w:unhideWhenUsed/>
    <w:rsid w:val="00725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AE0"/>
    <w:rPr>
      <w:rFonts w:ascii="Tahoma" w:hAnsi="Tahoma" w:cs="Tahoma"/>
      <w:sz w:val="16"/>
      <w:szCs w:val="16"/>
    </w:rPr>
  </w:style>
  <w:style w:type="table" w:styleId="TableGrid">
    <w:name w:val="Table Grid"/>
    <w:basedOn w:val="TableNormal"/>
    <w:uiPriority w:val="59"/>
    <w:rsid w:val="003D2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51B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46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B0F"/>
    <w:rPr>
      <w:rFonts w:ascii="Arial" w:hAnsi="Arial"/>
    </w:rPr>
  </w:style>
  <w:style w:type="paragraph" w:styleId="Footer">
    <w:name w:val="footer"/>
    <w:basedOn w:val="Normal"/>
    <w:link w:val="FooterChar"/>
    <w:uiPriority w:val="99"/>
    <w:unhideWhenUsed/>
    <w:rsid w:val="00A46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B0F"/>
    <w:rPr>
      <w:rFonts w:ascii="Arial" w:hAnsi="Arial"/>
    </w:rPr>
  </w:style>
  <w:style w:type="table" w:customStyle="1" w:styleId="TableGrid1">
    <w:name w:val="Table Grid1"/>
    <w:basedOn w:val="TableNormal"/>
    <w:next w:val="TableGrid"/>
    <w:uiPriority w:val="59"/>
    <w:rsid w:val="001A79DC"/>
    <w:pPr>
      <w:spacing w:after="0" w:line="240" w:lineRule="auto"/>
      <w:ind w:left="720"/>
    </w:pPr>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1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E7C"/>
    <w:pPr>
      <w:ind w:left="720"/>
      <w:contextualSpacing/>
    </w:pPr>
    <w:rPr>
      <w:rFonts w:eastAsia="Calibri" w:cs="Times New Roman"/>
      <w:sz w:val="24"/>
    </w:rPr>
  </w:style>
  <w:style w:type="paragraph" w:styleId="BalloonText">
    <w:name w:val="Balloon Text"/>
    <w:basedOn w:val="Normal"/>
    <w:link w:val="BalloonTextChar"/>
    <w:uiPriority w:val="99"/>
    <w:semiHidden/>
    <w:unhideWhenUsed/>
    <w:rsid w:val="00725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AE0"/>
    <w:rPr>
      <w:rFonts w:ascii="Tahoma" w:hAnsi="Tahoma" w:cs="Tahoma"/>
      <w:sz w:val="16"/>
      <w:szCs w:val="16"/>
    </w:rPr>
  </w:style>
  <w:style w:type="table" w:styleId="TableGrid">
    <w:name w:val="Table Grid"/>
    <w:basedOn w:val="TableNormal"/>
    <w:uiPriority w:val="59"/>
    <w:rsid w:val="003D2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51B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46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B0F"/>
    <w:rPr>
      <w:rFonts w:ascii="Arial" w:hAnsi="Arial"/>
    </w:rPr>
  </w:style>
  <w:style w:type="paragraph" w:styleId="Footer">
    <w:name w:val="footer"/>
    <w:basedOn w:val="Normal"/>
    <w:link w:val="FooterChar"/>
    <w:uiPriority w:val="99"/>
    <w:unhideWhenUsed/>
    <w:rsid w:val="00A46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B0F"/>
    <w:rPr>
      <w:rFonts w:ascii="Arial" w:hAnsi="Arial"/>
    </w:rPr>
  </w:style>
  <w:style w:type="table" w:customStyle="1" w:styleId="TableGrid1">
    <w:name w:val="Table Grid1"/>
    <w:basedOn w:val="TableNormal"/>
    <w:next w:val="TableGrid"/>
    <w:uiPriority w:val="59"/>
    <w:rsid w:val="001A79DC"/>
    <w:pPr>
      <w:spacing w:after="0" w:line="240" w:lineRule="auto"/>
      <w:ind w:left="720"/>
    </w:pPr>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2101</Words>
  <Characters>10792</Characters>
  <Application>Microsoft Office Word</Application>
  <DocSecurity>0</DocSecurity>
  <Lines>368</Lines>
  <Paragraphs>110</Paragraphs>
  <ScaleCrop>false</ScaleCrop>
  <HeadingPairs>
    <vt:vector size="2" baseType="variant">
      <vt:variant>
        <vt:lpstr>Title</vt:lpstr>
      </vt:variant>
      <vt:variant>
        <vt:i4>1</vt:i4>
      </vt:variant>
    </vt:vector>
  </HeadingPairs>
  <TitlesOfParts>
    <vt:vector size="1" baseType="lpstr">
      <vt:lpstr/>
    </vt:vector>
  </TitlesOfParts>
  <Company>U.S. RAILROAD RETIREMENT BOARD</Company>
  <LinksUpToDate>false</LinksUpToDate>
  <CharactersWithSpaces>12868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Roden-Sapyta Melodi A.</dc:creator>
  <cp:lastModifiedBy>usrrb</cp:lastModifiedBy>
  <cp:revision>4</cp:revision>
  <cp:lastPrinted>2015-07-20T17:22:00Z</cp:lastPrinted>
  <dcterms:created xsi:type="dcterms:W3CDTF">2015-05-13T17:10:00Z</dcterms:created>
  <dcterms:modified xsi:type="dcterms:W3CDTF">2015-07-20T19:54:00Z</dcterms:modified>
</cp:coreProperties>
</file>