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880"/>
        <w:gridCol w:w="6588"/>
      </w:tblGrid>
      <w:tr w:rsidR="00A048DA">
        <w:trPr>
          <w:trHeight w:val="1260"/>
        </w:trPr>
        <w:tc>
          <w:tcPr>
            <w:tcW w:w="1548" w:type="dxa"/>
            <w:tcBorders>
              <w:bottom w:val="double" w:sz="6" w:space="0" w:color="006699"/>
            </w:tcBorders>
          </w:tcPr>
          <w:p w:rsidR="00223475" w:rsidRDefault="001D6C91">
            <w:pPr>
              <w:tabs>
                <w:tab w:val="left" w:pos="720"/>
                <w:tab w:val="left" w:pos="1440"/>
              </w:tabs>
              <w:rPr>
                <w:sz w:val="24"/>
                <w:szCs w:val="24"/>
                <w:lang w:val="en-CA"/>
              </w:rPr>
            </w:pPr>
            <w:r w:rsidRPr="00830016">
              <w:rPr>
                <w:b/>
                <w:noProof/>
                <w:sz w:val="16"/>
              </w:rPr>
              <w:drawing>
                <wp:inline distT="0" distB="0" distL="0" distR="0" wp14:anchorId="4D9B6BCF" wp14:editId="5E83B44C">
                  <wp:extent cx="788670" cy="636270"/>
                  <wp:effectExtent l="1905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63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8" w:type="dxa"/>
            <w:gridSpan w:val="2"/>
            <w:tcBorders>
              <w:bottom w:val="double" w:sz="6" w:space="0" w:color="006699"/>
            </w:tcBorders>
          </w:tcPr>
          <w:p w:rsidR="0062281F" w:rsidRPr="006B5647" w:rsidRDefault="00DF6EE6" w:rsidP="0062281F">
            <w:pPr>
              <w:pStyle w:val="Heading1"/>
              <w:rPr>
                <w:rFonts w:ascii="Clarendon Blk BT" w:hAnsi="Clarendon Blk BT"/>
                <w:bCs/>
                <w:i w:val="0"/>
                <w:color w:val="365F91"/>
                <w:sz w:val="56"/>
                <w:szCs w:val="56"/>
              </w:rPr>
            </w:pPr>
            <w:r w:rsidRPr="006B5647">
              <w:rPr>
                <w:rFonts w:ascii="Clarendon Blk BT" w:hAnsi="Clarendon Blk BT"/>
                <w:bCs/>
                <w:i w:val="0"/>
                <w:color w:val="365F91"/>
                <w:sz w:val="56"/>
                <w:szCs w:val="56"/>
              </w:rPr>
              <w:t xml:space="preserve">Commercial </w:t>
            </w:r>
          </w:p>
          <w:p w:rsidR="00A048DA" w:rsidRPr="009571E2" w:rsidRDefault="00DF6EE6" w:rsidP="0062281F">
            <w:pPr>
              <w:pStyle w:val="Heading1"/>
              <w:rPr>
                <w:rFonts w:ascii="Cooper Black" w:hAnsi="Cooper Black"/>
                <w:b w:val="0"/>
                <w:bCs/>
                <w:i w:val="0"/>
                <w:color w:val="006699"/>
                <w:sz w:val="56"/>
                <w:szCs w:val="56"/>
              </w:rPr>
            </w:pPr>
            <w:r w:rsidRPr="006B5647">
              <w:rPr>
                <w:rFonts w:ascii="Clarendon Blk BT" w:hAnsi="Clarendon Blk BT"/>
                <w:bCs/>
                <w:i w:val="0"/>
                <w:color w:val="365F91"/>
                <w:sz w:val="56"/>
                <w:szCs w:val="56"/>
              </w:rPr>
              <w:t xml:space="preserve">Floriculture </w:t>
            </w:r>
            <w:r w:rsidR="00A048DA" w:rsidRPr="006B5647">
              <w:rPr>
                <w:rFonts w:ascii="Clarendon Blk BT" w:hAnsi="Clarendon Blk BT"/>
                <w:bCs/>
                <w:i w:val="0"/>
                <w:color w:val="365F91"/>
                <w:sz w:val="56"/>
                <w:szCs w:val="56"/>
              </w:rPr>
              <w:t>Survey</w:t>
            </w:r>
            <w:r w:rsidR="009421B6" w:rsidRPr="00AB6BA0">
              <w:rPr>
                <w:rFonts w:ascii="Cooper Black" w:hAnsi="Cooper Black"/>
                <w:b w:val="0"/>
                <w:bCs/>
                <w:i w:val="0"/>
                <w:color w:val="006699"/>
                <w:sz w:val="56"/>
                <w:szCs w:val="56"/>
              </w:rPr>
              <w:t xml:space="preserve"> </w:t>
            </w:r>
            <w:r w:rsidR="006838FA" w:rsidRPr="00AB6BA0">
              <w:rPr>
                <w:rFonts w:ascii="Cooper Black" w:hAnsi="Cooper Black"/>
                <w:b w:val="0"/>
                <w:bCs/>
                <w:i w:val="0"/>
                <w:color w:val="006699"/>
                <w:sz w:val="56"/>
                <w:szCs w:val="56"/>
              </w:rPr>
              <w:t xml:space="preserve">   </w:t>
            </w:r>
            <w:r w:rsidR="00C239DF" w:rsidRPr="00AB6BA0">
              <w:rPr>
                <w:rFonts w:ascii="Cooper Black" w:hAnsi="Cooper Black"/>
                <w:b w:val="0"/>
                <w:bCs/>
                <w:i w:val="0"/>
                <w:color w:val="006699"/>
                <w:sz w:val="56"/>
                <w:szCs w:val="56"/>
              </w:rPr>
              <w:t xml:space="preserve">  </w:t>
            </w:r>
          </w:p>
        </w:tc>
        <w:bookmarkStart w:id="0" w:name="_GoBack"/>
        <w:bookmarkEnd w:id="0"/>
      </w:tr>
      <w:tr w:rsidR="00A048DA">
        <w:tc>
          <w:tcPr>
            <w:tcW w:w="4428" w:type="dxa"/>
            <w:gridSpan w:val="2"/>
            <w:tcBorders>
              <w:top w:val="double" w:sz="6" w:space="0" w:color="006699"/>
              <w:left w:val="double" w:sz="6" w:space="0" w:color="006699"/>
              <w:bottom w:val="double" w:sz="6" w:space="0" w:color="006699"/>
            </w:tcBorders>
          </w:tcPr>
          <w:p w:rsidR="00A048DA" w:rsidRPr="00860A39" w:rsidRDefault="00A048DA">
            <w:pPr>
              <w:tabs>
                <w:tab w:val="left" w:pos="720"/>
                <w:tab w:val="left" w:pos="1440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860A39">
              <w:rPr>
                <w:rFonts w:ascii="Arial" w:hAnsi="Arial" w:cs="Arial"/>
                <w:b/>
                <w:bCs/>
                <w:sz w:val="22"/>
                <w:szCs w:val="22"/>
              </w:rPr>
              <w:t>United States Department of Agriculture</w:t>
            </w:r>
          </w:p>
        </w:tc>
        <w:tc>
          <w:tcPr>
            <w:tcW w:w="6588" w:type="dxa"/>
            <w:tcBorders>
              <w:top w:val="double" w:sz="6" w:space="0" w:color="006699"/>
              <w:bottom w:val="double" w:sz="6" w:space="0" w:color="006699"/>
              <w:right w:val="double" w:sz="6" w:space="0" w:color="006699"/>
            </w:tcBorders>
          </w:tcPr>
          <w:p w:rsidR="00A048DA" w:rsidRPr="00860A39" w:rsidRDefault="00A048DA">
            <w:pPr>
              <w:tabs>
                <w:tab w:val="left" w:pos="720"/>
                <w:tab w:val="left" w:pos="1440"/>
              </w:tabs>
              <w:spacing w:before="40" w:after="40"/>
              <w:jc w:val="right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860A39">
              <w:rPr>
                <w:rFonts w:ascii="Arial" w:hAnsi="Arial" w:cs="Arial"/>
                <w:b/>
                <w:sz w:val="22"/>
                <w:szCs w:val="22"/>
              </w:rPr>
              <w:t xml:space="preserve">National Agricultural Statistics Service </w:t>
            </w:r>
            <w:r w:rsidR="008B2397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9525" t="6985" r="9525" b="12065"/>
                      <wp:wrapNone/>
                      <wp:docPr id="3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12192">
                                <a:solidFill>
                                  <a:srgbClr val="02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A7F9E8" id="Line 2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VWtDgIAACQEAAAOAAAAZHJzL2Uyb0RvYy54bWysU02P2yAQvVfqf0DcE39smiZWnFVlJ71s&#10;u5F2+wMI4BgVAwISJ6r63zvgONq0l6rqBQ945vFm3mP1eO4kOnHrhFYlzqYpRlxRzYQ6lPjb63ay&#10;wMh5ohiRWvESX7jDj+v371a9KXiuWy0ZtwhAlCt6U+LWe1MkiaMt74ibasMV/Gy07YiHrT0kzJIe&#10;0DuZ5Gk6T3ptmbGacufgtB5+4nXEbxpO/XPTOO6RLDFw83G1cd2HNVmvSHGwxLSCXmmQf2DREaHg&#10;0htUTTxBRyv+gOoEtdrpxk+p7hLdNILy2AN0k6W/dfPSEsNjLzAcZ25jcv8Pln497SwSrMQPGCnS&#10;gURPQnGU52E0vXEFZFRqZ0Nz9KxezJOm3x1SumqJOvBI8fVioC4LFcldSdg4Axfs+y+aQQ45eh3n&#10;dG5sFyBhAugc5bjc5OBnj+hwSMfThBRjibHOf+a6QyEosQS6EZKcnpwPFEgxpoQblN4KKaPOUqEe&#10;eObZMo8VTkvBwt+Q5+xhX0mLTiRYBbyVRncA2l2a1UfFIlrLCdtcY0+EHGLIlyrgQRfA5xoNXvix&#10;TJebxWYxm8zy+WYyS+t68mlbzSbzbfbxQ/1QV1Wd/QzUslnRCsa4CuxGX2azv9P9+kIGR92ceZtD&#10;co8eBwZkx28kHWUMyg0e2Gt22dlRXrBiTL4+m+D1t3uI3z7u9S8AAAD//wMAUEsDBBQABgAIAAAA&#10;IQAhHsZE1QAAAP8AAAAPAAAAZHJzL2Rvd25yZXYueG1sTI9BS8NAEIXvgv9hGcGb3VShSJpNsRUv&#10;4sU2KN6m2WkSzM4u2W0a/73TXvTymOENb75XrCbXq5GG2Hk2MJ9loIhrbztuDFS7l7tHUDEhW+w9&#10;k4EfirAqr68KzK0/8TuN29QoCeGYo4E2pZBrHeuWHMaZD8TiHfzgMMk6NNoOeJJw1+v7LFtohx3L&#10;hxYDbVqqv7dHZ+Bhl1UfsUsbent9Xn+OVeDwFYy5vZmelqASTenvGM74gg6lMO39kW1UvQEpki4q&#10;nsz7s+qy0P+5y18AAAD//wMAUEsBAi0AFAAGAAgAAAAhALaDOJL+AAAA4QEAABMAAAAAAAAAAAAA&#10;AAAAAAAAAFtDb250ZW50X1R5cGVzXS54bWxQSwECLQAUAAYACAAAACEAOP0h/9YAAACUAQAACwAA&#10;AAAAAAAAAAAAAAAvAQAAX3JlbHMvLnJlbHNQSwECLQAUAAYACAAAACEATtlVrQ4CAAAkBAAADgAA&#10;AAAAAAAAAAAAAAAuAgAAZHJzL2Uyb0RvYy54bWxQSwECLQAUAAYACAAAACEAIR7GRNUAAAD/AAAA&#10;DwAAAAAAAAAAAAAAAABoBAAAZHJzL2Rvd25yZXYueG1sUEsFBgAAAAAEAAQA8wAAAGoFAAAAAA==&#10;" o:allowincell="f" strokecolor="#020000" strokeweight=".96pt">
                      <w10:wrap anchorx="margin"/>
                    </v:line>
                  </w:pict>
                </mc:Fallback>
              </mc:AlternateContent>
            </w:r>
          </w:p>
        </w:tc>
      </w:tr>
      <w:tr w:rsidR="00DE03AD" w:rsidRPr="005C4BD7">
        <w:tc>
          <w:tcPr>
            <w:tcW w:w="4428" w:type="dxa"/>
            <w:gridSpan w:val="2"/>
            <w:tcBorders>
              <w:top w:val="double" w:sz="6" w:space="0" w:color="006699"/>
            </w:tcBorders>
          </w:tcPr>
          <w:p w:rsidR="00DE03AD" w:rsidRPr="00860A39" w:rsidRDefault="00DE03AD">
            <w:pPr>
              <w:tabs>
                <w:tab w:val="left" w:pos="720"/>
                <w:tab w:val="left" w:pos="1440"/>
              </w:tabs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88" w:type="dxa"/>
            <w:tcBorders>
              <w:top w:val="double" w:sz="6" w:space="0" w:color="006699"/>
            </w:tcBorders>
          </w:tcPr>
          <w:p w:rsidR="00DE03AD" w:rsidRPr="00430A93" w:rsidRDefault="00F02033" w:rsidP="001D6C91">
            <w:pPr>
              <w:tabs>
                <w:tab w:val="left" w:pos="720"/>
                <w:tab w:val="left" w:pos="1440"/>
              </w:tabs>
              <w:spacing w:before="40" w:after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January</w:t>
            </w:r>
            <w:r w:rsidR="00AB6BA0">
              <w:rPr>
                <w:rFonts w:ascii="Arial" w:hAnsi="Arial" w:cs="Arial"/>
                <w:b/>
                <w:sz w:val="22"/>
                <w:szCs w:val="22"/>
              </w:rPr>
              <w:t xml:space="preserve"> 201</w:t>
            </w:r>
            <w:r w:rsidR="001D6C91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</w:tbl>
    <w:p w:rsidR="009571E2" w:rsidRPr="002D3C5D" w:rsidRDefault="009571E2" w:rsidP="009E624D">
      <w:pPr>
        <w:rPr>
          <w:rFonts w:ascii="Arial" w:hAnsi="Arial" w:cs="Arial"/>
          <w:sz w:val="22"/>
          <w:szCs w:val="22"/>
        </w:rPr>
      </w:pPr>
    </w:p>
    <w:p w:rsidR="00F0560B" w:rsidRPr="00033C9D" w:rsidRDefault="006B552D" w:rsidP="00F0560B">
      <w:pPr>
        <w:ind w:left="360"/>
        <w:rPr>
          <w:rFonts w:ascii="Arial" w:hAnsi="Arial" w:cs="Arial"/>
          <w:sz w:val="22"/>
          <w:szCs w:val="22"/>
        </w:rPr>
      </w:pPr>
      <w:r w:rsidRPr="006B552D">
        <w:rPr>
          <w:rFonts w:ascii="Arial" w:hAnsi="Arial" w:cs="Arial"/>
          <w:sz w:val="22"/>
          <w:szCs w:val="22"/>
        </w:rPr>
        <w:t>USDA’s National Agricultural Statistics Service (NASS) conducts the Commercial Floriculture Survey each year to collect data on</w:t>
      </w:r>
      <w:r w:rsidR="00564A73">
        <w:rPr>
          <w:rFonts w:ascii="Arial" w:hAnsi="Arial" w:cs="Arial"/>
          <w:color w:val="000000"/>
          <w:sz w:val="22"/>
          <w:szCs w:val="22"/>
        </w:rPr>
        <w:t xml:space="preserve"> floriculture production, area of production, prices and sales of floriculture commodities, and number of agricultural workers per farm.</w:t>
      </w:r>
      <w:r w:rsidRPr="006B552D">
        <w:rPr>
          <w:rFonts w:ascii="Arial" w:hAnsi="Arial" w:cs="Arial"/>
          <w:sz w:val="22"/>
          <w:szCs w:val="22"/>
        </w:rPr>
        <w:t xml:space="preserve"> </w:t>
      </w:r>
      <w:r w:rsidR="00564A73">
        <w:rPr>
          <w:rFonts w:ascii="Arial" w:hAnsi="Arial" w:cs="Arial"/>
          <w:sz w:val="22"/>
          <w:szCs w:val="22"/>
        </w:rPr>
        <w:t xml:space="preserve">The results of the </w:t>
      </w:r>
      <w:r w:rsidR="00564A73">
        <w:rPr>
          <w:rFonts w:ascii="Arial" w:hAnsi="Arial" w:cs="Arial"/>
          <w:color w:val="000000"/>
          <w:sz w:val="22"/>
          <w:szCs w:val="22"/>
        </w:rPr>
        <w:t xml:space="preserve">survey provide a </w:t>
      </w:r>
      <w:r w:rsidR="00564A73">
        <w:rPr>
          <w:rFonts w:ascii="Arial" w:hAnsi="Arial" w:cs="Arial"/>
          <w:sz w:val="22"/>
          <w:szCs w:val="22"/>
        </w:rPr>
        <w:t>critical decision-making and educational tool for growers, consumers, international buyers</w:t>
      </w:r>
      <w:r w:rsidR="00834B28">
        <w:rPr>
          <w:rFonts w:ascii="Arial" w:hAnsi="Arial" w:cs="Arial"/>
          <w:sz w:val="22"/>
          <w:szCs w:val="22"/>
        </w:rPr>
        <w:t>,</w:t>
      </w:r>
      <w:r w:rsidR="00564A73">
        <w:rPr>
          <w:rFonts w:ascii="Arial" w:hAnsi="Arial" w:cs="Arial"/>
          <w:sz w:val="22"/>
          <w:szCs w:val="22"/>
        </w:rPr>
        <w:t xml:space="preserve"> and USDA and </w:t>
      </w:r>
      <w:r w:rsidR="005C40DC">
        <w:rPr>
          <w:rFonts w:ascii="Arial" w:hAnsi="Arial" w:cs="Arial"/>
          <w:sz w:val="22"/>
          <w:szCs w:val="22"/>
        </w:rPr>
        <w:t xml:space="preserve">other </w:t>
      </w:r>
      <w:r w:rsidR="00564A73">
        <w:rPr>
          <w:rFonts w:ascii="Arial" w:hAnsi="Arial" w:cs="Arial"/>
          <w:sz w:val="22"/>
          <w:szCs w:val="22"/>
        </w:rPr>
        <w:t>agencies.</w:t>
      </w:r>
      <w:r w:rsidR="00033C9D">
        <w:rPr>
          <w:rFonts w:ascii="Arial" w:hAnsi="Arial" w:cs="Arial"/>
          <w:sz w:val="22"/>
          <w:szCs w:val="22"/>
        </w:rPr>
        <w:t xml:space="preserve"> </w:t>
      </w:r>
      <w:r w:rsidR="00564A73">
        <w:rPr>
          <w:rFonts w:ascii="Arial" w:hAnsi="Arial" w:cs="Arial"/>
          <w:sz w:val="22"/>
          <w:szCs w:val="22"/>
        </w:rPr>
        <w:t>NASS will publish the</w:t>
      </w:r>
      <w:r w:rsidR="00033C9D">
        <w:rPr>
          <w:rFonts w:ascii="Arial" w:hAnsi="Arial" w:cs="Arial"/>
          <w:sz w:val="22"/>
          <w:szCs w:val="22"/>
        </w:rPr>
        <w:t xml:space="preserve"> survey</w:t>
      </w:r>
      <w:r w:rsidR="00564A73">
        <w:rPr>
          <w:rFonts w:ascii="Arial" w:hAnsi="Arial" w:cs="Arial"/>
          <w:sz w:val="22"/>
          <w:szCs w:val="22"/>
        </w:rPr>
        <w:t xml:space="preserve"> </w:t>
      </w:r>
      <w:r w:rsidR="00834B28">
        <w:rPr>
          <w:rFonts w:ascii="Arial" w:hAnsi="Arial" w:cs="Arial"/>
          <w:sz w:val="22"/>
          <w:szCs w:val="22"/>
        </w:rPr>
        <w:t>findings</w:t>
      </w:r>
      <w:r w:rsidR="00564A73">
        <w:rPr>
          <w:rFonts w:ascii="Arial" w:hAnsi="Arial" w:cs="Arial"/>
          <w:sz w:val="22"/>
          <w:szCs w:val="22"/>
        </w:rPr>
        <w:t xml:space="preserve"> in </w:t>
      </w:r>
      <w:r w:rsidR="00015D07">
        <w:rPr>
          <w:rFonts w:ascii="Arial" w:hAnsi="Arial" w:cs="Arial"/>
          <w:sz w:val="22"/>
          <w:szCs w:val="22"/>
        </w:rPr>
        <w:t>May</w:t>
      </w:r>
      <w:r w:rsidR="00564A73">
        <w:rPr>
          <w:rFonts w:ascii="Arial" w:hAnsi="Arial" w:cs="Arial"/>
          <w:sz w:val="22"/>
          <w:szCs w:val="22"/>
        </w:rPr>
        <w:t xml:space="preserve"> 201</w:t>
      </w:r>
      <w:r w:rsidR="001D6C91">
        <w:rPr>
          <w:rFonts w:ascii="Arial" w:hAnsi="Arial" w:cs="Arial"/>
          <w:sz w:val="22"/>
          <w:szCs w:val="22"/>
        </w:rPr>
        <w:t>6</w:t>
      </w:r>
      <w:r w:rsidR="00564A73">
        <w:rPr>
          <w:rFonts w:ascii="Arial" w:hAnsi="Arial" w:cs="Arial"/>
          <w:sz w:val="22"/>
          <w:szCs w:val="22"/>
        </w:rPr>
        <w:t xml:space="preserve"> in the annual</w:t>
      </w:r>
      <w:r w:rsidR="00834B28">
        <w:rPr>
          <w:rFonts w:ascii="Arial" w:hAnsi="Arial" w:cs="Arial"/>
          <w:sz w:val="22"/>
          <w:szCs w:val="22"/>
        </w:rPr>
        <w:t xml:space="preserve"> report</w:t>
      </w:r>
      <w:r w:rsidR="00564A73">
        <w:rPr>
          <w:rFonts w:ascii="Arial" w:hAnsi="Arial" w:cs="Arial"/>
          <w:sz w:val="22"/>
          <w:szCs w:val="22"/>
        </w:rPr>
        <w:t xml:space="preserve"> </w:t>
      </w:r>
      <w:r w:rsidR="00564A73">
        <w:rPr>
          <w:rFonts w:ascii="Arial" w:hAnsi="Arial" w:cs="Arial"/>
          <w:i/>
          <w:sz w:val="22"/>
          <w:szCs w:val="22"/>
        </w:rPr>
        <w:t>Floriculture Crops</w:t>
      </w:r>
      <w:r w:rsidR="00834B28">
        <w:rPr>
          <w:rFonts w:ascii="Arial" w:hAnsi="Arial" w:cs="Arial"/>
          <w:i/>
          <w:sz w:val="22"/>
          <w:szCs w:val="22"/>
        </w:rPr>
        <w:t xml:space="preserve">. </w:t>
      </w:r>
    </w:p>
    <w:p w:rsidR="0021574F" w:rsidRPr="00033C9D" w:rsidRDefault="0021574F" w:rsidP="00510DCB">
      <w:pPr>
        <w:ind w:left="360" w:right="540"/>
        <w:rPr>
          <w:rFonts w:ascii="Arial" w:hAnsi="Arial" w:cs="Arial"/>
          <w:b/>
          <w:i/>
          <w:color w:val="336699"/>
          <w:sz w:val="22"/>
          <w:szCs w:val="22"/>
        </w:rPr>
      </w:pPr>
    </w:p>
    <w:p w:rsidR="00F0560B" w:rsidRPr="00033C9D" w:rsidRDefault="00564A73" w:rsidP="00F0560B">
      <w:pPr>
        <w:rPr>
          <w:rFonts w:ascii="Arial" w:hAnsi="Arial" w:cs="Arial"/>
          <w:b/>
          <w:i/>
          <w:color w:val="006699"/>
          <w:sz w:val="22"/>
          <w:szCs w:val="22"/>
        </w:rPr>
      </w:pPr>
      <w:r>
        <w:rPr>
          <w:rFonts w:ascii="Arial" w:hAnsi="Arial" w:cs="Arial"/>
          <w:b/>
          <w:i/>
          <w:color w:val="006699"/>
          <w:sz w:val="22"/>
          <w:szCs w:val="22"/>
        </w:rPr>
        <w:t xml:space="preserve">     HOW DOES NASS COLLECT THE DATA?</w:t>
      </w:r>
    </w:p>
    <w:p w:rsidR="00B257D7" w:rsidRPr="00033C9D" w:rsidRDefault="00B257D7" w:rsidP="00510DCB">
      <w:pPr>
        <w:ind w:left="360" w:right="540"/>
        <w:rPr>
          <w:rFonts w:ascii="Arial" w:hAnsi="Arial" w:cs="Arial"/>
          <w:color w:val="000000"/>
          <w:sz w:val="22"/>
          <w:szCs w:val="22"/>
        </w:rPr>
      </w:pPr>
    </w:p>
    <w:p w:rsidR="00F0560B" w:rsidRPr="00033C9D" w:rsidRDefault="00564A73" w:rsidP="00F0560B">
      <w:pPr>
        <w:ind w:left="360" w:righ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</w:t>
      </w:r>
      <w:r w:rsidR="00015D07">
        <w:rPr>
          <w:rFonts w:ascii="Arial" w:hAnsi="Arial" w:cs="Arial"/>
          <w:sz w:val="22"/>
          <w:szCs w:val="22"/>
        </w:rPr>
        <w:t>January</w:t>
      </w:r>
      <w:r>
        <w:rPr>
          <w:rFonts w:ascii="Arial" w:hAnsi="Arial" w:cs="Arial"/>
          <w:sz w:val="22"/>
          <w:szCs w:val="22"/>
        </w:rPr>
        <w:t xml:space="preserve"> 201</w:t>
      </w:r>
      <w:r w:rsidR="001D6C9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, NASS will mail the </w:t>
      </w:r>
      <w:r>
        <w:rPr>
          <w:rFonts w:ascii="Arial" w:hAnsi="Arial" w:cs="Arial"/>
          <w:color w:val="000000"/>
          <w:sz w:val="22"/>
          <w:szCs w:val="22"/>
        </w:rPr>
        <w:t xml:space="preserve">Commercial Floriculture Survey </w:t>
      </w:r>
      <w:r>
        <w:rPr>
          <w:rFonts w:ascii="Arial" w:hAnsi="Arial" w:cs="Arial"/>
          <w:sz w:val="22"/>
          <w:szCs w:val="22"/>
        </w:rPr>
        <w:t xml:space="preserve">questionnaire to growers in 15 states, </w:t>
      </w:r>
      <w:r>
        <w:rPr>
          <w:rFonts w:ascii="Arial" w:hAnsi="Arial" w:cs="Arial"/>
          <w:color w:val="000000"/>
          <w:sz w:val="22"/>
          <w:szCs w:val="22"/>
        </w:rPr>
        <w:t xml:space="preserve">covering all commercial floriculture operations that produce and sell at least $10,000 </w:t>
      </w:r>
      <w:r w:rsidR="005C40DC">
        <w:rPr>
          <w:rFonts w:ascii="Arial" w:hAnsi="Arial" w:cs="Arial"/>
          <w:color w:val="000000"/>
          <w:sz w:val="22"/>
          <w:szCs w:val="22"/>
        </w:rPr>
        <w:t>per</w:t>
      </w:r>
      <w:r w:rsidR="00EB7E6D">
        <w:rPr>
          <w:rFonts w:ascii="Arial" w:hAnsi="Arial" w:cs="Arial"/>
          <w:color w:val="000000"/>
          <w:sz w:val="22"/>
          <w:szCs w:val="22"/>
        </w:rPr>
        <w:t xml:space="preserve"> </w:t>
      </w:r>
      <w:r w:rsidR="00E43CC3">
        <w:rPr>
          <w:rFonts w:ascii="Arial" w:hAnsi="Arial" w:cs="Arial"/>
          <w:color w:val="000000"/>
          <w:sz w:val="22"/>
          <w:szCs w:val="22"/>
        </w:rPr>
        <w:t xml:space="preserve">year </w:t>
      </w:r>
      <w:r w:rsidR="00033C9D">
        <w:rPr>
          <w:rFonts w:ascii="Arial" w:hAnsi="Arial" w:cs="Arial"/>
          <w:color w:val="000000"/>
          <w:sz w:val="22"/>
          <w:szCs w:val="22"/>
        </w:rPr>
        <w:t xml:space="preserve">of </w:t>
      </w:r>
      <w:r w:rsidR="006B552D" w:rsidRPr="006B552D">
        <w:rPr>
          <w:rFonts w:ascii="Arial" w:hAnsi="Arial" w:cs="Arial"/>
          <w:sz w:val="22"/>
          <w:szCs w:val="22"/>
        </w:rPr>
        <w:t xml:space="preserve">fresh cut flowers, potted flowering plants, </w:t>
      </w:r>
      <w:r w:rsidR="00E43CC3">
        <w:rPr>
          <w:rFonts w:ascii="Arial" w:hAnsi="Arial" w:cs="Arial"/>
          <w:sz w:val="22"/>
          <w:szCs w:val="22"/>
        </w:rPr>
        <w:t xml:space="preserve">potted </w:t>
      </w:r>
      <w:r w:rsidR="00E43CC3" w:rsidRPr="006B552D">
        <w:rPr>
          <w:rFonts w:ascii="Arial" w:hAnsi="Arial" w:cs="Arial"/>
          <w:sz w:val="22"/>
          <w:szCs w:val="22"/>
        </w:rPr>
        <w:t xml:space="preserve">herbaceous perennials, </w:t>
      </w:r>
      <w:r w:rsidR="006B552D" w:rsidRPr="006B552D">
        <w:rPr>
          <w:rFonts w:ascii="Arial" w:hAnsi="Arial" w:cs="Arial"/>
          <w:sz w:val="22"/>
          <w:szCs w:val="22"/>
        </w:rPr>
        <w:t xml:space="preserve">annual bedding and garden plants, </w:t>
      </w:r>
      <w:r w:rsidR="00E43CC3" w:rsidRPr="006B552D">
        <w:rPr>
          <w:rFonts w:ascii="Arial" w:hAnsi="Arial" w:cs="Arial"/>
          <w:sz w:val="22"/>
          <w:szCs w:val="22"/>
        </w:rPr>
        <w:t xml:space="preserve">foliage plants, </w:t>
      </w:r>
      <w:r w:rsidR="006B552D" w:rsidRPr="006B552D">
        <w:rPr>
          <w:rFonts w:ascii="Arial" w:hAnsi="Arial" w:cs="Arial"/>
          <w:sz w:val="22"/>
          <w:szCs w:val="22"/>
        </w:rPr>
        <w:t>cut cultivated greens</w:t>
      </w:r>
      <w:r w:rsidR="00120F6D">
        <w:rPr>
          <w:rFonts w:ascii="Arial" w:hAnsi="Arial" w:cs="Arial"/>
          <w:sz w:val="22"/>
          <w:szCs w:val="22"/>
        </w:rPr>
        <w:t xml:space="preserve">, </w:t>
      </w:r>
      <w:r w:rsidR="006B552D" w:rsidRPr="006B552D">
        <w:rPr>
          <w:rFonts w:ascii="Arial" w:hAnsi="Arial" w:cs="Arial"/>
          <w:sz w:val="22"/>
          <w:szCs w:val="22"/>
        </w:rPr>
        <w:t>and unfinished plants</w:t>
      </w:r>
      <w:r w:rsidR="00E43CC3">
        <w:rPr>
          <w:rFonts w:ascii="Arial" w:hAnsi="Arial" w:cs="Arial"/>
          <w:sz w:val="22"/>
          <w:szCs w:val="22"/>
        </w:rPr>
        <w:t xml:space="preserve">. </w:t>
      </w:r>
      <w:r w:rsidR="00033C9D">
        <w:rPr>
          <w:rFonts w:ascii="Arial" w:hAnsi="Arial" w:cs="Arial"/>
          <w:sz w:val="22"/>
          <w:szCs w:val="22"/>
        </w:rPr>
        <w:t xml:space="preserve"> </w:t>
      </w:r>
    </w:p>
    <w:p w:rsidR="003F2F81" w:rsidRPr="00033C9D" w:rsidRDefault="003F2F81" w:rsidP="00F0560B">
      <w:pPr>
        <w:ind w:left="360"/>
        <w:rPr>
          <w:rFonts w:ascii="Arial" w:hAnsi="Arial" w:cs="Arial"/>
          <w:sz w:val="22"/>
          <w:szCs w:val="22"/>
        </w:rPr>
      </w:pPr>
    </w:p>
    <w:p w:rsidR="005C40DC" w:rsidRPr="000F732F" w:rsidRDefault="005C40DC" w:rsidP="005C40DC">
      <w:pPr>
        <w:ind w:left="360" w:right="1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respond, please complete the survey questionnaire and mail it back in the return envelope provided.</w:t>
      </w:r>
      <w:r w:rsidR="00564A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A NASS representative will contact producers who have not responded by the third week of February to offer the option of a telephone or personal interview. </w:t>
      </w:r>
    </w:p>
    <w:p w:rsidR="00FE538B" w:rsidRPr="00FE538B" w:rsidRDefault="00FE538B" w:rsidP="00FE538B">
      <w:pPr>
        <w:ind w:right="180"/>
        <w:rPr>
          <w:rFonts w:ascii="Arial" w:hAnsi="Arial" w:cs="Arial"/>
          <w:color w:val="A50021"/>
          <w:sz w:val="22"/>
          <w:szCs w:val="22"/>
        </w:rPr>
      </w:pPr>
    </w:p>
    <w:p w:rsidR="0021574F" w:rsidRPr="00033C9D" w:rsidRDefault="0021574F" w:rsidP="00510DCB">
      <w:pPr>
        <w:ind w:left="360" w:right="540"/>
        <w:rPr>
          <w:rFonts w:ascii="Arial" w:hAnsi="Arial" w:cs="Arial"/>
          <w:b/>
          <w:i/>
          <w:color w:val="000080"/>
          <w:sz w:val="22"/>
          <w:szCs w:val="22"/>
        </w:rPr>
      </w:pPr>
    </w:p>
    <w:p w:rsidR="00B257D7" w:rsidRPr="00033C9D" w:rsidRDefault="00564A73" w:rsidP="00510DCB">
      <w:pPr>
        <w:ind w:left="360" w:right="540"/>
        <w:rPr>
          <w:rFonts w:ascii="Arial" w:hAnsi="Arial" w:cs="Arial"/>
          <w:b/>
          <w:i/>
          <w:color w:val="336699"/>
          <w:sz w:val="22"/>
          <w:szCs w:val="22"/>
        </w:rPr>
      </w:pPr>
      <w:r>
        <w:rPr>
          <w:rFonts w:ascii="Arial" w:hAnsi="Arial" w:cs="Arial"/>
          <w:b/>
          <w:i/>
          <w:color w:val="336699"/>
          <w:sz w:val="22"/>
          <w:szCs w:val="22"/>
        </w:rPr>
        <w:t>WHO USES THE INFORMATION?</w:t>
      </w:r>
    </w:p>
    <w:p w:rsidR="00B257D7" w:rsidRPr="00033C9D" w:rsidRDefault="00B257D7" w:rsidP="00510DCB">
      <w:pPr>
        <w:ind w:left="360" w:right="540"/>
        <w:rPr>
          <w:rFonts w:ascii="Arial" w:hAnsi="Arial" w:cs="Arial"/>
          <w:sz w:val="22"/>
          <w:szCs w:val="22"/>
        </w:rPr>
      </w:pPr>
    </w:p>
    <w:p w:rsidR="00B257D7" w:rsidRPr="00033C9D" w:rsidRDefault="00834B28" w:rsidP="00510DCB">
      <w:pPr>
        <w:pStyle w:val="Level1"/>
        <w:tabs>
          <w:tab w:val="left" w:pos="720"/>
        </w:tabs>
        <w:ind w:left="360" w:right="54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floriculture industry is changing rapidly as technology changes </w:t>
      </w:r>
      <w:r w:rsidR="00E43CC3">
        <w:rPr>
          <w:rFonts w:ascii="Arial" w:hAnsi="Arial" w:cs="Arial"/>
          <w:sz w:val="22"/>
          <w:szCs w:val="22"/>
        </w:rPr>
        <w:t xml:space="preserve">result in new </w:t>
      </w:r>
      <w:r>
        <w:rPr>
          <w:rFonts w:ascii="Arial" w:hAnsi="Arial" w:cs="Arial"/>
          <w:sz w:val="22"/>
          <w:szCs w:val="22"/>
        </w:rPr>
        <w:t>production practices and new products</w:t>
      </w:r>
      <w:r w:rsidR="00E43CC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The survey findings help various industry segments </w:t>
      </w:r>
      <w:r w:rsidR="00120F6D">
        <w:rPr>
          <w:rFonts w:ascii="Arial" w:hAnsi="Arial" w:cs="Arial"/>
          <w:sz w:val="22"/>
          <w:szCs w:val="22"/>
        </w:rPr>
        <w:t xml:space="preserve">in making plans for the future and gauging trends, value and impact. </w:t>
      </w:r>
    </w:p>
    <w:p w:rsidR="00861630" w:rsidRPr="00033C9D" w:rsidRDefault="00861630" w:rsidP="00510DCB">
      <w:pPr>
        <w:ind w:left="360" w:right="540"/>
        <w:rPr>
          <w:rFonts w:ascii="Arial" w:hAnsi="Arial" w:cs="Arial"/>
          <w:color w:val="000000"/>
          <w:sz w:val="22"/>
          <w:szCs w:val="22"/>
        </w:rPr>
      </w:pPr>
    </w:p>
    <w:p w:rsidR="00AD4B68" w:rsidRPr="00AD4B68" w:rsidRDefault="00AD4B68" w:rsidP="002D3C5D">
      <w:pPr>
        <w:numPr>
          <w:ilvl w:val="0"/>
          <w:numId w:val="20"/>
        </w:numPr>
        <w:tabs>
          <w:tab w:val="clear" w:pos="360"/>
          <w:tab w:val="num" w:pos="720"/>
        </w:tabs>
        <w:ind w:left="720" w:righ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Government agencies use the data to measure the economic impact of the industry</w:t>
      </w:r>
      <w:r w:rsidR="00834B28">
        <w:rPr>
          <w:rFonts w:ascii="Arial" w:hAnsi="Arial" w:cs="Arial"/>
          <w:color w:val="000000"/>
          <w:sz w:val="22"/>
          <w:szCs w:val="22"/>
        </w:rPr>
        <w:t xml:space="preserve">, which is </w:t>
      </w:r>
      <w:r>
        <w:rPr>
          <w:rFonts w:ascii="Arial" w:hAnsi="Arial" w:cs="Arial"/>
          <w:color w:val="000000"/>
          <w:sz w:val="22"/>
          <w:szCs w:val="22"/>
        </w:rPr>
        <w:t>making a significant</w:t>
      </w:r>
      <w:r w:rsidR="004F4CBE">
        <w:rPr>
          <w:rFonts w:ascii="Arial" w:hAnsi="Arial" w:cs="Arial"/>
          <w:color w:val="000000"/>
          <w:sz w:val="22"/>
          <w:szCs w:val="22"/>
        </w:rPr>
        <w:t xml:space="preserve"> contribution to farm incomes and to the</w:t>
      </w:r>
      <w:r>
        <w:rPr>
          <w:rFonts w:ascii="Arial" w:hAnsi="Arial" w:cs="Arial"/>
          <w:color w:val="000000"/>
          <w:sz w:val="22"/>
          <w:szCs w:val="22"/>
        </w:rPr>
        <w:t xml:space="preserve"> gross domestic product.</w:t>
      </w:r>
    </w:p>
    <w:p w:rsidR="00D10846" w:rsidRPr="00D10846" w:rsidRDefault="00AD4B68" w:rsidP="002D3C5D">
      <w:pPr>
        <w:numPr>
          <w:ilvl w:val="0"/>
          <w:numId w:val="20"/>
        </w:numPr>
        <w:tabs>
          <w:tab w:val="clear" w:pos="360"/>
          <w:tab w:val="num" w:pos="720"/>
        </w:tabs>
        <w:ind w:left="720" w:righ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Growers use the information to identify market trends and future needs, to compare how they are doing relative to others, an</w:t>
      </w:r>
      <w:r w:rsidR="00D10846">
        <w:rPr>
          <w:rFonts w:ascii="Arial" w:hAnsi="Arial" w:cs="Arial"/>
          <w:color w:val="000000"/>
          <w:sz w:val="22"/>
          <w:szCs w:val="22"/>
        </w:rPr>
        <w:t xml:space="preserve">d to make their business plans. </w:t>
      </w:r>
    </w:p>
    <w:p w:rsidR="00EE580F" w:rsidRPr="00033C9D" w:rsidRDefault="00D10846" w:rsidP="002D3C5D">
      <w:pPr>
        <w:numPr>
          <w:ilvl w:val="0"/>
          <w:numId w:val="20"/>
        </w:numPr>
        <w:tabs>
          <w:tab w:val="clear" w:pos="360"/>
          <w:tab w:val="num" w:pos="720"/>
        </w:tabs>
        <w:autoSpaceDE/>
        <w:adjustRightInd/>
        <w:ind w:left="720" w:righ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Analysts and industry researchers rely on the data in submitting proposals and requests for funding.</w:t>
      </w:r>
    </w:p>
    <w:p w:rsidR="00F02033" w:rsidRPr="00D10846" w:rsidRDefault="00D10846" w:rsidP="002D3C5D">
      <w:pPr>
        <w:numPr>
          <w:ilvl w:val="0"/>
          <w:numId w:val="20"/>
        </w:numPr>
        <w:tabs>
          <w:tab w:val="clear" w:pos="360"/>
          <w:tab w:val="num" w:pos="720"/>
        </w:tabs>
        <w:autoSpaceDE/>
        <w:adjustRightInd/>
        <w:ind w:left="720" w:righ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Industry representatives and others rely on the data in trade negotiations and in resolving cases about unfair trade practices. </w:t>
      </w:r>
    </w:p>
    <w:p w:rsidR="00510DCB" w:rsidRPr="00D10846" w:rsidRDefault="00510DCB" w:rsidP="002D3C5D">
      <w:pPr>
        <w:ind w:left="720" w:right="540"/>
        <w:rPr>
          <w:rFonts w:ascii="Arial" w:hAnsi="Arial" w:cs="Arial"/>
          <w:sz w:val="22"/>
          <w:szCs w:val="22"/>
        </w:rPr>
      </w:pPr>
    </w:p>
    <w:p w:rsidR="00861630" w:rsidRPr="00D10846" w:rsidRDefault="00861630" w:rsidP="00861630">
      <w:pPr>
        <w:autoSpaceDE/>
        <w:adjustRightInd/>
        <w:rPr>
          <w:rFonts w:ascii="Arial" w:hAnsi="Arial" w:cs="Arial"/>
          <w:sz w:val="22"/>
          <w:szCs w:val="22"/>
        </w:rPr>
      </w:pPr>
    </w:p>
    <w:p w:rsidR="00A048DA" w:rsidRPr="002D3C5D" w:rsidRDefault="00745B2D" w:rsidP="00690B05">
      <w:pPr>
        <w:pBdr>
          <w:top w:val="double" w:sz="6" w:space="1" w:color="006699"/>
          <w:left w:val="double" w:sz="6" w:space="4" w:color="006699"/>
          <w:bottom w:val="double" w:sz="6" w:space="2" w:color="006699"/>
          <w:right w:val="double" w:sz="6" w:space="4" w:color="006699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information provided</w:t>
      </w:r>
      <w:r w:rsidR="00A048DA" w:rsidRPr="002D3C5D">
        <w:rPr>
          <w:rFonts w:ascii="Arial" w:hAnsi="Arial" w:cs="Arial"/>
          <w:sz w:val="22"/>
          <w:szCs w:val="22"/>
        </w:rPr>
        <w:t xml:space="preserve"> by survey respondents is </w:t>
      </w:r>
      <w:r w:rsidR="00A048DA" w:rsidRPr="002D3C5D">
        <w:rPr>
          <w:rFonts w:ascii="Arial" w:hAnsi="Arial" w:cs="Arial"/>
          <w:bCs/>
          <w:sz w:val="22"/>
          <w:szCs w:val="22"/>
        </w:rPr>
        <w:t>confidential by law</w:t>
      </w:r>
      <w:r w:rsidR="00A048DA" w:rsidRPr="002D3C5D">
        <w:rPr>
          <w:rFonts w:ascii="Arial" w:hAnsi="Arial" w:cs="Arial"/>
          <w:sz w:val="22"/>
          <w:szCs w:val="22"/>
        </w:rPr>
        <w:t>. NAS</w:t>
      </w:r>
      <w:r w:rsidR="000159BB" w:rsidRPr="002D3C5D">
        <w:rPr>
          <w:rFonts w:ascii="Arial" w:hAnsi="Arial" w:cs="Arial"/>
          <w:sz w:val="22"/>
          <w:szCs w:val="22"/>
        </w:rPr>
        <w:t xml:space="preserve">S safeguards the privacy </w:t>
      </w:r>
      <w:r w:rsidR="00A048DA" w:rsidRPr="002D3C5D">
        <w:rPr>
          <w:rFonts w:ascii="Arial" w:hAnsi="Arial" w:cs="Arial"/>
          <w:sz w:val="22"/>
          <w:szCs w:val="22"/>
        </w:rPr>
        <w:t>of all responses and publishes</w:t>
      </w:r>
      <w:r w:rsidR="003D3B49" w:rsidRPr="002D3C5D">
        <w:rPr>
          <w:rFonts w:ascii="Arial" w:hAnsi="Arial" w:cs="Arial"/>
          <w:sz w:val="22"/>
          <w:szCs w:val="22"/>
        </w:rPr>
        <w:t xml:space="preserve"> data</w:t>
      </w:r>
      <w:r w:rsidR="008B5D2D" w:rsidRPr="002D3C5D">
        <w:rPr>
          <w:rFonts w:ascii="Arial" w:hAnsi="Arial" w:cs="Arial"/>
          <w:sz w:val="22"/>
          <w:szCs w:val="22"/>
        </w:rPr>
        <w:t xml:space="preserve"> only </w:t>
      </w:r>
      <w:r w:rsidR="003D3B49" w:rsidRPr="002D3C5D">
        <w:rPr>
          <w:rFonts w:ascii="Arial" w:hAnsi="Arial" w:cs="Arial"/>
          <w:sz w:val="22"/>
          <w:szCs w:val="22"/>
        </w:rPr>
        <w:t xml:space="preserve">in aggregate form, </w:t>
      </w:r>
      <w:r w:rsidR="00A048DA" w:rsidRPr="002D3C5D">
        <w:rPr>
          <w:rFonts w:ascii="Arial" w:hAnsi="Arial" w:cs="Arial"/>
          <w:sz w:val="22"/>
          <w:szCs w:val="22"/>
        </w:rPr>
        <w:t>ensuring that no individual operation or producer can be identified.</w:t>
      </w:r>
    </w:p>
    <w:p w:rsidR="00A048DA" w:rsidRPr="002D3C5D" w:rsidRDefault="00A048DA" w:rsidP="00690B05">
      <w:pPr>
        <w:pBdr>
          <w:top w:val="double" w:sz="6" w:space="1" w:color="006699"/>
          <w:left w:val="double" w:sz="6" w:space="4" w:color="006699"/>
          <w:bottom w:val="double" w:sz="6" w:space="2" w:color="006699"/>
          <w:right w:val="double" w:sz="6" w:space="4" w:color="006699"/>
        </w:pBdr>
        <w:jc w:val="right"/>
        <w:rPr>
          <w:rFonts w:ascii="Arial" w:hAnsi="Arial" w:cs="Arial"/>
          <w:sz w:val="22"/>
          <w:szCs w:val="22"/>
        </w:rPr>
      </w:pPr>
    </w:p>
    <w:p w:rsidR="00A048DA" w:rsidRPr="002D3C5D" w:rsidRDefault="00A048DA" w:rsidP="00690B05">
      <w:pPr>
        <w:pBdr>
          <w:top w:val="double" w:sz="6" w:space="1" w:color="006699"/>
          <w:left w:val="double" w:sz="6" w:space="4" w:color="006699"/>
          <w:bottom w:val="double" w:sz="6" w:space="2" w:color="006699"/>
          <w:right w:val="double" w:sz="6" w:space="4" w:color="006699"/>
        </w:pBdr>
        <w:rPr>
          <w:rFonts w:ascii="Arial" w:hAnsi="Arial" w:cs="Arial"/>
          <w:color w:val="339966"/>
          <w:sz w:val="22"/>
          <w:szCs w:val="22"/>
        </w:rPr>
        <w:sectPr w:rsidR="00A048DA" w:rsidRPr="002D3C5D" w:rsidSect="00B50F9A">
          <w:pgSz w:w="12240" w:h="15840"/>
          <w:pgMar w:top="720" w:right="720" w:bottom="346" w:left="720" w:header="720" w:footer="720" w:gutter="0"/>
          <w:cols w:space="720"/>
          <w:docGrid w:linePitch="360"/>
        </w:sectPr>
      </w:pPr>
      <w:r w:rsidRPr="002D3C5D">
        <w:rPr>
          <w:rFonts w:ascii="Arial" w:hAnsi="Arial" w:cs="Arial"/>
          <w:sz w:val="22"/>
          <w:szCs w:val="22"/>
        </w:rPr>
        <w:t xml:space="preserve">All reports are available through the NASS web site: </w:t>
      </w:r>
      <w:hyperlink r:id="rId6" w:history="1">
        <w:r w:rsidRPr="002D3C5D">
          <w:rPr>
            <w:rStyle w:val="SYSHYPERTEXT"/>
            <w:rFonts w:ascii="Arial" w:hAnsi="Arial" w:cs="Arial"/>
            <w:b/>
            <w:i/>
            <w:color w:val="006699"/>
            <w:sz w:val="22"/>
            <w:szCs w:val="22"/>
            <w:u w:val="none"/>
          </w:rPr>
          <w:t>www.nass.usda.gov</w:t>
        </w:r>
        <w:r w:rsidRPr="002D3C5D">
          <w:rPr>
            <w:rStyle w:val="SYSHYPERTEXT"/>
            <w:rFonts w:ascii="Arial" w:hAnsi="Arial" w:cs="Arial"/>
            <w:color w:val="006699"/>
            <w:sz w:val="22"/>
            <w:szCs w:val="22"/>
            <w:u w:val="none"/>
          </w:rPr>
          <w:t>.</w:t>
        </w:r>
        <w:r w:rsidRPr="002D3C5D">
          <w:rPr>
            <w:rStyle w:val="SYSHYPERTEXT"/>
            <w:rFonts w:ascii="Arial" w:hAnsi="Arial" w:cs="Arial"/>
            <w:b/>
            <w:color w:val="006699"/>
            <w:sz w:val="22"/>
            <w:szCs w:val="22"/>
            <w:u w:val="none"/>
          </w:rPr>
          <w:t xml:space="preserve"> </w:t>
        </w:r>
      </w:hyperlink>
      <w:r w:rsidRPr="002D3C5D">
        <w:rPr>
          <w:rFonts w:ascii="Arial" w:hAnsi="Arial" w:cs="Arial"/>
          <w:sz w:val="22"/>
          <w:szCs w:val="22"/>
        </w:rPr>
        <w:t xml:space="preserve">For </w:t>
      </w:r>
      <w:r w:rsidR="004C4E6B" w:rsidRPr="002D3C5D">
        <w:rPr>
          <w:rFonts w:ascii="Arial" w:hAnsi="Arial" w:cs="Arial"/>
          <w:sz w:val="22"/>
          <w:szCs w:val="22"/>
        </w:rPr>
        <w:t xml:space="preserve">more information on </w:t>
      </w:r>
      <w:r w:rsidRPr="002D3C5D">
        <w:rPr>
          <w:rFonts w:ascii="Arial" w:hAnsi="Arial" w:cs="Arial"/>
          <w:sz w:val="22"/>
          <w:szCs w:val="22"/>
        </w:rPr>
        <w:t xml:space="preserve">NASS </w:t>
      </w:r>
      <w:r w:rsidR="004C4E6B" w:rsidRPr="002D3C5D">
        <w:rPr>
          <w:rFonts w:ascii="Arial" w:hAnsi="Arial" w:cs="Arial"/>
          <w:sz w:val="22"/>
          <w:szCs w:val="22"/>
        </w:rPr>
        <w:t xml:space="preserve">surveys and </w:t>
      </w:r>
      <w:r w:rsidRPr="002D3C5D">
        <w:rPr>
          <w:rFonts w:ascii="Arial" w:hAnsi="Arial" w:cs="Arial"/>
          <w:sz w:val="22"/>
          <w:szCs w:val="22"/>
        </w:rPr>
        <w:t xml:space="preserve">reports, call the NASS Agricultural Statistics </w:t>
      </w:r>
      <w:r w:rsidR="006838FA" w:rsidRPr="002D3C5D">
        <w:rPr>
          <w:rFonts w:ascii="Arial" w:hAnsi="Arial" w:cs="Arial"/>
          <w:sz w:val="22"/>
          <w:szCs w:val="22"/>
        </w:rPr>
        <w:t xml:space="preserve">Hotline at (800) </w:t>
      </w:r>
      <w:r w:rsidR="00F5755B" w:rsidRPr="002D3C5D">
        <w:rPr>
          <w:rFonts w:ascii="Arial" w:hAnsi="Arial" w:cs="Arial"/>
          <w:sz w:val="22"/>
          <w:szCs w:val="22"/>
        </w:rPr>
        <w:t>727-9540</w:t>
      </w:r>
      <w:r w:rsidR="005C40DC">
        <w:rPr>
          <w:rFonts w:ascii="Arial" w:hAnsi="Arial" w:cs="Arial"/>
          <w:sz w:val="22"/>
          <w:szCs w:val="22"/>
        </w:rPr>
        <w:t>.</w:t>
      </w:r>
    </w:p>
    <w:p w:rsidR="00834B28" w:rsidRDefault="00834B28">
      <w:pPr>
        <w:pStyle w:val="NormalWeb"/>
        <w:rPr>
          <w:sz w:val="22"/>
          <w:szCs w:val="22"/>
        </w:rPr>
      </w:pPr>
    </w:p>
    <w:sectPr w:rsidR="00834B28" w:rsidSect="00564A73">
      <w:type w:val="continuous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Blk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33pt;height:432.75pt" o:bullet="t">
        <v:imagedata r:id="rId1" o:title="USDA_color_logo"/>
      </v:shape>
    </w:pict>
  </w:numPicBullet>
  <w:abstractNum w:abstractNumId="0">
    <w:nsid w:val="005C7DA4"/>
    <w:multiLevelType w:val="hybridMultilevel"/>
    <w:tmpl w:val="7FF429C8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DC4DA2"/>
    <w:multiLevelType w:val="multilevel"/>
    <w:tmpl w:val="481A9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0152CCB"/>
    <w:multiLevelType w:val="hybridMultilevel"/>
    <w:tmpl w:val="481A9A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6D7B0F"/>
    <w:multiLevelType w:val="hybridMultilevel"/>
    <w:tmpl w:val="67AEFE32"/>
    <w:lvl w:ilvl="0" w:tplc="6E5896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363F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D874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D444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A3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A8AA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00A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768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6D8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AEF7C23"/>
    <w:multiLevelType w:val="hybridMultilevel"/>
    <w:tmpl w:val="52889E20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9857E6"/>
    <w:multiLevelType w:val="hybridMultilevel"/>
    <w:tmpl w:val="FCC834D8"/>
    <w:lvl w:ilvl="0" w:tplc="9582389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37040E"/>
    <w:multiLevelType w:val="hybridMultilevel"/>
    <w:tmpl w:val="03F65F06"/>
    <w:lvl w:ilvl="0" w:tplc="EA7062B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064462"/>
    <w:multiLevelType w:val="hybridMultilevel"/>
    <w:tmpl w:val="F4A029A6"/>
    <w:lvl w:ilvl="0" w:tplc="E0E2B9DE">
      <w:numFmt w:val="bullet"/>
      <w:lvlText w:val=""/>
      <w:lvlJc w:val="left"/>
      <w:pPr>
        <w:tabs>
          <w:tab w:val="num" w:pos="1110"/>
        </w:tabs>
        <w:ind w:left="1110" w:hanging="390"/>
      </w:pPr>
      <w:rPr>
        <w:rFonts w:ascii="WP IconicSymbolsA" w:eastAsia="Times New Roman" w:hAnsi="WP IconicSymbols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54A22F8"/>
    <w:multiLevelType w:val="hybridMultilevel"/>
    <w:tmpl w:val="5FE8B090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7D494D"/>
    <w:multiLevelType w:val="hybridMultilevel"/>
    <w:tmpl w:val="C1D804A0"/>
    <w:lvl w:ilvl="0" w:tplc="D0F0177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olor w:val="0066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2E6383"/>
    <w:multiLevelType w:val="hybridMultilevel"/>
    <w:tmpl w:val="E84440BA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4C01D4"/>
    <w:multiLevelType w:val="hybridMultilevel"/>
    <w:tmpl w:val="C58C1560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D56AC1"/>
    <w:multiLevelType w:val="hybridMultilevel"/>
    <w:tmpl w:val="4CC69C24"/>
    <w:lvl w:ilvl="0" w:tplc="BB00903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937119"/>
    <w:multiLevelType w:val="hybridMultilevel"/>
    <w:tmpl w:val="56A67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F04FD5"/>
    <w:multiLevelType w:val="hybridMultilevel"/>
    <w:tmpl w:val="B3A2CE70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0533E9"/>
    <w:multiLevelType w:val="hybridMultilevel"/>
    <w:tmpl w:val="7554A89A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A96550"/>
    <w:multiLevelType w:val="hybridMultilevel"/>
    <w:tmpl w:val="E1C4C52C"/>
    <w:lvl w:ilvl="0" w:tplc="C1CA11F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57415D"/>
    <w:multiLevelType w:val="hybridMultilevel"/>
    <w:tmpl w:val="DFFA0DF0"/>
    <w:lvl w:ilvl="0" w:tplc="FE5A7AC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1332FE"/>
    <w:multiLevelType w:val="hybridMultilevel"/>
    <w:tmpl w:val="9BE29B3C"/>
    <w:lvl w:ilvl="0" w:tplc="D61CAEA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903653"/>
    <w:multiLevelType w:val="hybridMultilevel"/>
    <w:tmpl w:val="864462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75C86"/>
    <w:multiLevelType w:val="hybridMultilevel"/>
    <w:tmpl w:val="7090A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6C792E"/>
    <w:multiLevelType w:val="hybridMultilevel"/>
    <w:tmpl w:val="9600EEA6"/>
    <w:lvl w:ilvl="0" w:tplc="FFBA24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336699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9"/>
  </w:num>
  <w:num w:numId="3">
    <w:abstractNumId w:val="20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8"/>
  </w:num>
  <w:num w:numId="9">
    <w:abstractNumId w:val="14"/>
  </w:num>
  <w:num w:numId="10">
    <w:abstractNumId w:val="16"/>
  </w:num>
  <w:num w:numId="11">
    <w:abstractNumId w:val="15"/>
  </w:num>
  <w:num w:numId="12">
    <w:abstractNumId w:val="12"/>
  </w:num>
  <w:num w:numId="13">
    <w:abstractNumId w:val="4"/>
  </w:num>
  <w:num w:numId="14">
    <w:abstractNumId w:val="11"/>
  </w:num>
  <w:num w:numId="15">
    <w:abstractNumId w:val="5"/>
  </w:num>
  <w:num w:numId="16">
    <w:abstractNumId w:val="3"/>
  </w:num>
  <w:num w:numId="17">
    <w:abstractNumId w:val="17"/>
  </w:num>
  <w:num w:numId="18">
    <w:abstractNumId w:val="6"/>
  </w:num>
  <w:num w:numId="19">
    <w:abstractNumId w:val="18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DA"/>
    <w:rsid w:val="000069BA"/>
    <w:rsid w:val="000159BB"/>
    <w:rsid w:val="00015D07"/>
    <w:rsid w:val="00033C9D"/>
    <w:rsid w:val="00046543"/>
    <w:rsid w:val="000A5096"/>
    <w:rsid w:val="000E288C"/>
    <w:rsid w:val="000F732F"/>
    <w:rsid w:val="00120F6D"/>
    <w:rsid w:val="001251E7"/>
    <w:rsid w:val="00174011"/>
    <w:rsid w:val="0018206B"/>
    <w:rsid w:val="001A10AB"/>
    <w:rsid w:val="001D6C91"/>
    <w:rsid w:val="0021574F"/>
    <w:rsid w:val="00217C21"/>
    <w:rsid w:val="00223475"/>
    <w:rsid w:val="00272BD1"/>
    <w:rsid w:val="002759EE"/>
    <w:rsid w:val="0029225A"/>
    <w:rsid w:val="00293CD4"/>
    <w:rsid w:val="00294028"/>
    <w:rsid w:val="00295129"/>
    <w:rsid w:val="002C53BF"/>
    <w:rsid w:val="002D3C5D"/>
    <w:rsid w:val="00326DB2"/>
    <w:rsid w:val="003324C6"/>
    <w:rsid w:val="00392782"/>
    <w:rsid w:val="003B18CC"/>
    <w:rsid w:val="003D3B49"/>
    <w:rsid w:val="003F2F81"/>
    <w:rsid w:val="00427564"/>
    <w:rsid w:val="00430A93"/>
    <w:rsid w:val="004506A2"/>
    <w:rsid w:val="004540CB"/>
    <w:rsid w:val="004975A9"/>
    <w:rsid w:val="004A496D"/>
    <w:rsid w:val="004C4E6B"/>
    <w:rsid w:val="004E0F3B"/>
    <w:rsid w:val="004F4CBE"/>
    <w:rsid w:val="00510DCB"/>
    <w:rsid w:val="00521F5E"/>
    <w:rsid w:val="0054213E"/>
    <w:rsid w:val="00564A73"/>
    <w:rsid w:val="005C40DC"/>
    <w:rsid w:val="005C4BD7"/>
    <w:rsid w:val="005D2C13"/>
    <w:rsid w:val="005D7890"/>
    <w:rsid w:val="0062048C"/>
    <w:rsid w:val="0062281F"/>
    <w:rsid w:val="00662A0B"/>
    <w:rsid w:val="00664BBB"/>
    <w:rsid w:val="006838FA"/>
    <w:rsid w:val="00690B05"/>
    <w:rsid w:val="00693005"/>
    <w:rsid w:val="006A0450"/>
    <w:rsid w:val="006A1D43"/>
    <w:rsid w:val="006A31E0"/>
    <w:rsid w:val="006B552D"/>
    <w:rsid w:val="006B5647"/>
    <w:rsid w:val="006E15FB"/>
    <w:rsid w:val="00713398"/>
    <w:rsid w:val="00743A14"/>
    <w:rsid w:val="00745B2D"/>
    <w:rsid w:val="00747BB5"/>
    <w:rsid w:val="00753A23"/>
    <w:rsid w:val="007F1645"/>
    <w:rsid w:val="007F5D03"/>
    <w:rsid w:val="00834B28"/>
    <w:rsid w:val="00845A69"/>
    <w:rsid w:val="00860A39"/>
    <w:rsid w:val="00861630"/>
    <w:rsid w:val="00884FB3"/>
    <w:rsid w:val="008920EF"/>
    <w:rsid w:val="008B2397"/>
    <w:rsid w:val="008B5D2D"/>
    <w:rsid w:val="008C51F7"/>
    <w:rsid w:val="008D28DF"/>
    <w:rsid w:val="008F6B79"/>
    <w:rsid w:val="009421B6"/>
    <w:rsid w:val="0094749A"/>
    <w:rsid w:val="009571E2"/>
    <w:rsid w:val="0096733E"/>
    <w:rsid w:val="009742DD"/>
    <w:rsid w:val="009E624D"/>
    <w:rsid w:val="009F6A7E"/>
    <w:rsid w:val="00A048DA"/>
    <w:rsid w:val="00A0786B"/>
    <w:rsid w:val="00A36455"/>
    <w:rsid w:val="00A60A59"/>
    <w:rsid w:val="00AB577F"/>
    <w:rsid w:val="00AB6BA0"/>
    <w:rsid w:val="00AC61B1"/>
    <w:rsid w:val="00AD4B68"/>
    <w:rsid w:val="00AD54E0"/>
    <w:rsid w:val="00AE37C4"/>
    <w:rsid w:val="00B10D9B"/>
    <w:rsid w:val="00B1747D"/>
    <w:rsid w:val="00B257D7"/>
    <w:rsid w:val="00B50F9A"/>
    <w:rsid w:val="00B54871"/>
    <w:rsid w:val="00B87945"/>
    <w:rsid w:val="00BB1DF7"/>
    <w:rsid w:val="00C239DF"/>
    <w:rsid w:val="00C70AFC"/>
    <w:rsid w:val="00C97ACF"/>
    <w:rsid w:val="00CC11E7"/>
    <w:rsid w:val="00CD5848"/>
    <w:rsid w:val="00CE2875"/>
    <w:rsid w:val="00CF4B66"/>
    <w:rsid w:val="00D10846"/>
    <w:rsid w:val="00D430C6"/>
    <w:rsid w:val="00D579CD"/>
    <w:rsid w:val="00D704E4"/>
    <w:rsid w:val="00D91261"/>
    <w:rsid w:val="00DB5E46"/>
    <w:rsid w:val="00DC2119"/>
    <w:rsid w:val="00DE03AD"/>
    <w:rsid w:val="00DF6EE6"/>
    <w:rsid w:val="00E06144"/>
    <w:rsid w:val="00E10E54"/>
    <w:rsid w:val="00E272B6"/>
    <w:rsid w:val="00E330A7"/>
    <w:rsid w:val="00E4154D"/>
    <w:rsid w:val="00E43CC3"/>
    <w:rsid w:val="00E52E28"/>
    <w:rsid w:val="00E618B3"/>
    <w:rsid w:val="00E659FE"/>
    <w:rsid w:val="00E718BD"/>
    <w:rsid w:val="00EA626C"/>
    <w:rsid w:val="00EB7E6D"/>
    <w:rsid w:val="00EE580F"/>
    <w:rsid w:val="00F02033"/>
    <w:rsid w:val="00F02427"/>
    <w:rsid w:val="00F049F1"/>
    <w:rsid w:val="00F0560B"/>
    <w:rsid w:val="00F15046"/>
    <w:rsid w:val="00F23069"/>
    <w:rsid w:val="00F54259"/>
    <w:rsid w:val="00F5755B"/>
    <w:rsid w:val="00F93CF0"/>
    <w:rsid w:val="00FA5ABC"/>
    <w:rsid w:val="00FC6295"/>
    <w:rsid w:val="00FE3D5B"/>
    <w:rsid w:val="00FE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>
      <o:colormenu v:ext="edit" fillcolor="none"/>
    </o:shapedefaults>
    <o:shapelayout v:ext="edit">
      <o:idmap v:ext="edit" data="1"/>
    </o:shapelayout>
  </w:shapeDefaults>
  <w:decimalSymbol w:val="."/>
  <w:listSeparator w:val=","/>
  <w15:docId w15:val="{0BDBEEBC-169E-4F55-8AAB-32F8B46D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A73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564A73"/>
    <w:pPr>
      <w:keepNext/>
      <w:tabs>
        <w:tab w:val="left" w:pos="720"/>
        <w:tab w:val="left" w:pos="1440"/>
      </w:tabs>
      <w:jc w:val="right"/>
      <w:outlineLvl w:val="0"/>
    </w:pPr>
    <w:rPr>
      <w:rFonts w:ascii="Arial Black" w:hAnsi="Arial Black" w:cs="Arial"/>
      <w:b/>
      <w:i/>
      <w:iCs/>
      <w:color w:val="008000"/>
      <w:sz w:val="52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rsid w:val="00564A73"/>
    <w:rPr>
      <w:color w:val="0000FF"/>
      <w:u w:val="single"/>
    </w:rPr>
  </w:style>
  <w:style w:type="paragraph" w:customStyle="1" w:styleId="Level1">
    <w:name w:val="Level 1"/>
    <w:rsid w:val="009E624D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PlainText">
    <w:name w:val="Plain Text"/>
    <w:basedOn w:val="Normal"/>
    <w:rsid w:val="00564A73"/>
    <w:pPr>
      <w:autoSpaceDE/>
      <w:autoSpaceDN/>
      <w:adjustRightInd/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F02033"/>
    <w:pPr>
      <w:ind w:left="720"/>
    </w:pPr>
  </w:style>
  <w:style w:type="paragraph" w:styleId="NormalWeb">
    <w:name w:val="Normal (Web)"/>
    <w:basedOn w:val="Normal"/>
    <w:uiPriority w:val="99"/>
    <w:unhideWhenUsed/>
    <w:rsid w:val="00033C9D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FE5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53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15D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5D07"/>
  </w:style>
  <w:style w:type="character" w:customStyle="1" w:styleId="CommentTextChar">
    <w:name w:val="Comment Text Char"/>
    <w:basedOn w:val="DefaultParagraphFont"/>
    <w:link w:val="CommentText"/>
    <w:rsid w:val="00015D07"/>
  </w:style>
  <w:style w:type="paragraph" w:styleId="CommentSubject">
    <w:name w:val="annotation subject"/>
    <w:basedOn w:val="CommentText"/>
    <w:next w:val="CommentText"/>
    <w:link w:val="CommentSubjectChar"/>
    <w:rsid w:val="00015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5D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da.gov/nass/.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12341077.dotm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NASS</Company>
  <LinksUpToDate>false</LinksUpToDate>
  <CharactersWithSpaces>2623</CharactersWithSpaces>
  <SharedDoc>false</SharedDoc>
  <HLinks>
    <vt:vector size="6" baseType="variant">
      <vt:variant>
        <vt:i4>4587598</vt:i4>
      </vt:variant>
      <vt:variant>
        <vt:i4>0</vt:i4>
      </vt:variant>
      <vt:variant>
        <vt:i4>0</vt:i4>
      </vt:variant>
      <vt:variant>
        <vt:i4>5</vt:i4>
      </vt:variant>
      <vt:variant>
        <vt:lpwstr>http://www.usda.gov/nass/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NortDe</dc:creator>
  <cp:keywords/>
  <dc:description/>
  <cp:lastModifiedBy>Hancock, David - NASS</cp:lastModifiedBy>
  <cp:revision>2</cp:revision>
  <cp:lastPrinted>2007-03-23T16:20:00Z</cp:lastPrinted>
  <dcterms:created xsi:type="dcterms:W3CDTF">2015-09-17T13:01:00Z</dcterms:created>
  <dcterms:modified xsi:type="dcterms:W3CDTF">2015-09-17T13:01:00Z</dcterms:modified>
</cp:coreProperties>
</file>