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84E" w:rsidRDefault="0024684E" w:rsidP="0024684E">
      <w:pPr>
        <w:pStyle w:val="Heading1"/>
        <w:spacing w:before="0"/>
        <w:jc w:val="center"/>
      </w:pPr>
      <w:r>
        <w:t>Justification for Non-Subs</w:t>
      </w:r>
      <w:bookmarkStart w:id="0" w:name="_GoBack"/>
      <w:bookmarkEnd w:id="0"/>
      <w:r>
        <w:t>tantive Change Request</w:t>
      </w:r>
    </w:p>
    <w:p w:rsidR="0024684E" w:rsidRDefault="0024684E" w:rsidP="0024684E">
      <w:pPr>
        <w:pStyle w:val="Heading1"/>
        <w:spacing w:before="0"/>
        <w:jc w:val="center"/>
      </w:pPr>
      <w:r>
        <w:t>OMB Control No. 0625-0</w:t>
      </w:r>
      <w:r w:rsidR="0007585D">
        <w:t>22</w:t>
      </w:r>
      <w:r w:rsidR="004B53CD">
        <w:t>7</w:t>
      </w:r>
      <w:r w:rsidR="0007585D">
        <w:t xml:space="preserve"> Survey of International Air Travelers</w:t>
      </w:r>
      <w:r>
        <w:t xml:space="preserve"> </w:t>
      </w:r>
    </w:p>
    <w:p w:rsidR="00E02488" w:rsidRDefault="004B53CD"/>
    <w:p w:rsidR="00C110DC" w:rsidRDefault="00C110DC"/>
    <w:p w:rsidR="0024684E" w:rsidRDefault="0024684E">
      <w:r>
        <w:t xml:space="preserve">The International Trade Administration’s </w:t>
      </w:r>
      <w:r w:rsidR="0007585D">
        <w:t>National Travel &amp; Tourism Office</w:t>
      </w:r>
      <w:r>
        <w:t xml:space="preserve"> (</w:t>
      </w:r>
      <w:r w:rsidR="0007585D">
        <w:t>NTTO</w:t>
      </w:r>
      <w:r>
        <w:t xml:space="preserve">) requests approval </w:t>
      </w:r>
      <w:r w:rsidR="00174E86">
        <w:t xml:space="preserve">to </w:t>
      </w:r>
      <w:r w:rsidR="0007585D">
        <w:t>change</w:t>
      </w:r>
      <w:r>
        <w:t xml:space="preserve"> one question</w:t>
      </w:r>
      <w:r w:rsidR="0007585D">
        <w:t xml:space="preserve"> </w:t>
      </w:r>
      <w:r w:rsidR="000B1CE6">
        <w:t xml:space="preserve">(Q.28) </w:t>
      </w:r>
      <w:r w:rsidR="0007585D">
        <w:t>in the Survey questionnaire</w:t>
      </w:r>
      <w:r w:rsidR="000B1CE6">
        <w:t>. The change will enable NTTO to</w:t>
      </w:r>
      <w:r w:rsidR="0007585D">
        <w:t xml:space="preserve"> comply with</w:t>
      </w:r>
      <w:r w:rsidR="000B1CE6">
        <w:t xml:space="preserve"> the United States Travel and Tourism Advisory Board’s </w:t>
      </w:r>
      <w:r w:rsidR="000474ED">
        <w:t xml:space="preserve">(TTAB) </w:t>
      </w:r>
      <w:r w:rsidR="000B1CE6">
        <w:t>recommendation to Secretary Pritzker</w:t>
      </w:r>
      <w:r>
        <w:t xml:space="preserve">.   </w:t>
      </w:r>
    </w:p>
    <w:p w:rsidR="00A77ED8" w:rsidRDefault="00A77ED8">
      <w:r>
        <w:t>The Ju</w:t>
      </w:r>
      <w:r w:rsidR="007E2EF3">
        <w:t>ne 9, 2015 letter [attachment 1]</w:t>
      </w:r>
      <w:r>
        <w:t xml:space="preserve"> focuses on the improvement of the international traveler’s perception of the international arrivals experience and decision to visit the U.S. again. In short this will assist in the President’s national goal of a best-in-class international arrivals experience.</w:t>
      </w:r>
    </w:p>
    <w:p w:rsidR="0024684E" w:rsidRDefault="0024684E" w:rsidP="0024684E">
      <w:pPr>
        <w:spacing w:after="0" w:line="240" w:lineRule="auto"/>
      </w:pPr>
      <w:r>
        <w:t xml:space="preserve">The </w:t>
      </w:r>
      <w:r w:rsidR="007E2EF3">
        <w:t xml:space="preserve">revised </w:t>
      </w:r>
      <w:r>
        <w:t>question</w:t>
      </w:r>
      <w:r w:rsidR="007E2EF3">
        <w:t xml:space="preserve"> [attachment 2] helps the passenger respondent better assess his/her experience with U.S. Customs and Border Protection (CBP) processes and personnel</w:t>
      </w:r>
      <w:r w:rsidR="003E68D6">
        <w:t xml:space="preserve"> during the admissions process.</w:t>
      </w:r>
      <w:r w:rsidR="007E2EF3">
        <w:t xml:space="preserve">. </w:t>
      </w:r>
      <w:r>
        <w:t xml:space="preserve"> </w:t>
      </w:r>
    </w:p>
    <w:p w:rsidR="003E68D6" w:rsidRDefault="003E68D6" w:rsidP="0024684E"/>
    <w:p w:rsidR="0024684E" w:rsidRDefault="003E68D6" w:rsidP="000474ED">
      <w:pPr>
        <w:rPr>
          <w:rFonts w:cs="Times New Roman"/>
        </w:rPr>
      </w:pPr>
      <w:r>
        <w:t>The Department of Homeland Security (DHS) will have access to the resulting data and be able to compare</w:t>
      </w:r>
      <w:r w:rsidR="000474ED">
        <w:t xml:space="preserve"> and evaluate </w:t>
      </w:r>
      <w:r>
        <w:t xml:space="preserve">all U.S. ports of entry and changes </w:t>
      </w:r>
      <w:r w:rsidR="000474ED">
        <w:t>over time in the assessment of entry procedures and personnel. Progress reports will be issued to the TTAB and Secretary Pritzker.</w:t>
      </w:r>
      <w:r w:rsidR="0024684E">
        <w:rPr>
          <w:rFonts w:cs="Times New Roman"/>
        </w:rPr>
        <w:t xml:space="preserve">   </w:t>
      </w:r>
    </w:p>
    <w:p w:rsidR="0024684E" w:rsidRDefault="0024684E" w:rsidP="0024684E">
      <w:pPr>
        <w:spacing w:line="240" w:lineRule="auto"/>
        <w:rPr>
          <w:rFonts w:cs="Times New Roman"/>
        </w:rPr>
      </w:pPr>
      <w:r>
        <w:rPr>
          <w:rFonts w:cs="Times New Roman"/>
        </w:rPr>
        <w:t>This change is minimal at best and no burden change is estimated.</w:t>
      </w:r>
    </w:p>
    <w:p w:rsidR="00C110DC" w:rsidRPr="0024684E" w:rsidRDefault="00C110DC" w:rsidP="0024684E">
      <w:pPr>
        <w:spacing w:line="240" w:lineRule="auto"/>
        <w:rPr>
          <w:rFonts w:cs="Times New Roman"/>
        </w:rPr>
      </w:pPr>
      <w:r>
        <w:rPr>
          <w:rFonts w:cs="Times New Roman"/>
        </w:rPr>
        <w:t>On 4/29/2015 ICR-OIRA re-approved OMB 0625-022</w:t>
      </w:r>
      <w:r w:rsidR="004B53CD">
        <w:rPr>
          <w:rFonts w:cs="Times New Roman"/>
        </w:rPr>
        <w:t>7</w:t>
      </w:r>
      <w:r>
        <w:rPr>
          <w:rFonts w:cs="Times New Roman"/>
        </w:rPr>
        <w:t xml:space="preserve">, for three years, through 4/30/2018. </w:t>
      </w:r>
    </w:p>
    <w:p w:rsidR="0024684E" w:rsidRDefault="0024684E" w:rsidP="0024684E"/>
    <w:p w:rsidR="0024684E" w:rsidRDefault="0024684E"/>
    <w:sectPr w:rsidR="00246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9661D"/>
    <w:multiLevelType w:val="hybridMultilevel"/>
    <w:tmpl w:val="9A5893C6"/>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4E"/>
    <w:rsid w:val="000474ED"/>
    <w:rsid w:val="0007585D"/>
    <w:rsid w:val="000B1CE6"/>
    <w:rsid w:val="00174E86"/>
    <w:rsid w:val="0022527E"/>
    <w:rsid w:val="0024684E"/>
    <w:rsid w:val="002C7A20"/>
    <w:rsid w:val="003E68D6"/>
    <w:rsid w:val="004B53CD"/>
    <w:rsid w:val="005D4D31"/>
    <w:rsid w:val="006743A1"/>
    <w:rsid w:val="007E2EF3"/>
    <w:rsid w:val="00A77ED8"/>
    <w:rsid w:val="00AB494C"/>
    <w:rsid w:val="00B156BD"/>
    <w:rsid w:val="00C110DC"/>
    <w:rsid w:val="00E6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684E"/>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4E"/>
    <w:rPr>
      <w:rFonts w:ascii="Cambria" w:eastAsia="Times New Roman" w:hAnsi="Cambria" w:cs="Times New Roman"/>
      <w:b/>
      <w:bCs/>
      <w:color w:val="365F91"/>
      <w:sz w:val="28"/>
      <w:szCs w:val="28"/>
    </w:rPr>
  </w:style>
  <w:style w:type="paragraph" w:styleId="ListParagraph">
    <w:name w:val="List Paragraph"/>
    <w:basedOn w:val="Normal"/>
    <w:uiPriority w:val="34"/>
    <w:qFormat/>
    <w:rsid w:val="002468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684E"/>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4E"/>
    <w:rPr>
      <w:rFonts w:ascii="Cambria" w:eastAsia="Times New Roman" w:hAnsi="Cambria" w:cs="Times New Roman"/>
      <w:b/>
      <w:bCs/>
      <w:color w:val="365F91"/>
      <w:sz w:val="28"/>
      <w:szCs w:val="28"/>
    </w:rPr>
  </w:style>
  <w:style w:type="paragraph" w:styleId="ListParagraph">
    <w:name w:val="List Paragraph"/>
    <w:basedOn w:val="Normal"/>
    <w:uiPriority w:val="34"/>
    <w:qFormat/>
    <w:rsid w:val="00246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Katrice Kelly</dc:creator>
  <cp:lastModifiedBy>Richard Champley</cp:lastModifiedBy>
  <cp:revision>9</cp:revision>
  <dcterms:created xsi:type="dcterms:W3CDTF">2015-08-26T19:28:00Z</dcterms:created>
  <dcterms:modified xsi:type="dcterms:W3CDTF">2015-09-09T22:21:00Z</dcterms:modified>
</cp:coreProperties>
</file>