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F9F0D" w14:textId="77777777" w:rsidR="00C9064B" w:rsidRPr="00A1085C" w:rsidRDefault="00C9064B" w:rsidP="000E23CB">
      <w:pPr>
        <w:spacing w:line="360" w:lineRule="auto"/>
        <w:rPr>
          <w:b/>
        </w:rPr>
      </w:pPr>
    </w:p>
    <w:p w14:paraId="53D4B3BC" w14:textId="77777777" w:rsidR="00BF2315" w:rsidRPr="005B5CB3" w:rsidRDefault="00BF2315" w:rsidP="00BF2315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14:paraId="22000D23" w14:textId="77777777" w:rsidR="00BF2315" w:rsidRPr="005B5CB3" w:rsidRDefault="00BF2315" w:rsidP="00BF231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14:paraId="7704C962" w14:textId="0167E9C4"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 xml:space="preserve">Supporting Statement Section </w:t>
      </w:r>
      <w:r>
        <w:rPr>
          <w:rFonts w:asciiTheme="minorHAnsi" w:eastAsia="Calibri" w:hAnsiTheme="minorHAnsi"/>
          <w:b/>
          <w:sz w:val="40"/>
          <w:szCs w:val="40"/>
        </w:rPr>
        <w:t>B</w:t>
      </w:r>
    </w:p>
    <w:p w14:paraId="0DAEB45C" w14:textId="77777777" w:rsidR="00BF2315" w:rsidRPr="005B5CB3" w:rsidRDefault="00BF2315" w:rsidP="00BF2315">
      <w:pPr>
        <w:spacing w:line="360" w:lineRule="auto"/>
        <w:jc w:val="center"/>
        <w:rPr>
          <w:rFonts w:asciiTheme="minorHAnsi" w:eastAsia="Calibri" w:hAnsiTheme="minorHAnsi"/>
          <w:b/>
          <w:sz w:val="40"/>
          <w:szCs w:val="40"/>
        </w:rPr>
      </w:pPr>
      <w:r w:rsidRPr="005B5CB3">
        <w:rPr>
          <w:rFonts w:asciiTheme="minorHAnsi" w:eastAsia="Calibri" w:hAnsiTheme="minorHAnsi"/>
          <w:b/>
          <w:sz w:val="40"/>
          <w:szCs w:val="40"/>
        </w:rPr>
        <w:t>OMB Control Number 0920-0728</w:t>
      </w:r>
    </w:p>
    <w:p w14:paraId="0249D55D" w14:textId="77777777" w:rsidR="00BF2315" w:rsidRPr="005B5CB3" w:rsidRDefault="00BF2315" w:rsidP="00BF2315">
      <w:pPr>
        <w:rPr>
          <w:rFonts w:eastAsia="Calibri"/>
          <w:sz w:val="40"/>
          <w:szCs w:val="40"/>
        </w:rPr>
      </w:pPr>
    </w:p>
    <w:p w14:paraId="658AFD24" w14:textId="32FD53D4" w:rsidR="00BF2315" w:rsidRPr="005B5CB3" w:rsidRDefault="006F0215" w:rsidP="00BF2315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>September 1</w:t>
      </w:r>
      <w:r w:rsidR="00F05E3C">
        <w:rPr>
          <w:rFonts w:asciiTheme="minorHAnsi" w:eastAsiaTheme="minorHAnsi" w:hAnsiTheme="minorHAnsi" w:cstheme="minorBidi"/>
          <w:b/>
          <w:sz w:val="40"/>
          <w:szCs w:val="40"/>
        </w:rPr>
        <w:t>0</w:t>
      </w:r>
      <w:bookmarkStart w:id="0" w:name="_GoBack"/>
      <w:bookmarkEnd w:id="0"/>
      <w:r w:rsidR="00BF2315" w:rsidRPr="005B5CB3">
        <w:rPr>
          <w:rFonts w:asciiTheme="minorHAnsi" w:eastAsiaTheme="minorHAnsi" w:hAnsiTheme="minorHAnsi" w:cstheme="minorBidi"/>
          <w:b/>
          <w:sz w:val="40"/>
          <w:szCs w:val="40"/>
        </w:rPr>
        <w:t>, 2015</w:t>
      </w:r>
    </w:p>
    <w:p w14:paraId="201E3C4D" w14:textId="77777777"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Program Contact</w:t>
      </w:r>
    </w:p>
    <w:p w14:paraId="42FC27DF" w14:textId="77777777"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Umed Ajani</w:t>
      </w:r>
    </w:p>
    <w:p w14:paraId="5E925DF1" w14:textId="77777777" w:rsidR="00BF2315" w:rsidRPr="005976C9" w:rsidRDefault="00BF2315" w:rsidP="00BF2315">
      <w:pPr>
        <w:jc w:val="center"/>
        <w:rPr>
          <w:rFonts w:asciiTheme="minorHAnsi" w:eastAsiaTheme="minorHAnsi" w:hAnsiTheme="minorHAnsi" w:cstheme="minorBidi"/>
          <w:b/>
          <w:sz w:val="36"/>
          <w:szCs w:val="28"/>
        </w:rPr>
      </w:pPr>
    </w:p>
    <w:p w14:paraId="302ACEC7" w14:textId="77777777"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Associate Director for Surveillance, Division of Health Informatics and Surveillance</w:t>
      </w:r>
    </w:p>
    <w:p w14:paraId="754B752B" w14:textId="77777777"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 for Surveillance, Epidemiology and Laboratory Services</w:t>
      </w:r>
    </w:p>
    <w:p w14:paraId="6ADADA65" w14:textId="77777777"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Centers for Disease Control and Prevention</w:t>
      </w:r>
    </w:p>
    <w:p w14:paraId="68F9448F" w14:textId="77777777"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Phone:  404-498-0258</w:t>
      </w:r>
    </w:p>
    <w:p w14:paraId="3DC80322" w14:textId="323D4FCD" w:rsidR="00BF2315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 xml:space="preserve">E-mail:  </w:t>
      </w:r>
      <w:hyperlink r:id="rId12" w:history="1">
        <w:r w:rsidRPr="00451C5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UAjani@cdc.gov</w:t>
        </w:r>
      </w:hyperlink>
    </w:p>
    <w:p w14:paraId="188B8A39" w14:textId="77777777" w:rsidR="00BF2315" w:rsidRDefault="00BF231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14:paraId="5EB996C6" w14:textId="77777777" w:rsidR="00BF2315" w:rsidRPr="005976C9" w:rsidRDefault="00BF2315" w:rsidP="00BF231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096CFED4" w14:textId="77777777"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  <w:r w:rsidRPr="005B5CB3">
        <w:rPr>
          <w:rFonts w:asciiTheme="minorHAnsi" w:eastAsia="Calibri" w:hAnsiTheme="minorHAnsi"/>
          <w:b/>
          <w:color w:val="000000"/>
        </w:rPr>
        <w:t>National Notifiable Diseases Surveillance System - Request for Revision</w:t>
      </w:r>
    </w:p>
    <w:p w14:paraId="3578C995" w14:textId="77777777" w:rsidR="00BF2315" w:rsidRDefault="00BF2315" w:rsidP="00BF2315">
      <w:pPr>
        <w:jc w:val="center"/>
        <w:rPr>
          <w:rFonts w:asciiTheme="minorHAnsi" w:eastAsia="Calibri" w:hAnsiTheme="minorHAnsi"/>
          <w:b/>
          <w:color w:val="000000"/>
        </w:rPr>
      </w:pPr>
    </w:p>
    <w:p w14:paraId="75DA264D" w14:textId="77777777" w:rsidR="00BF2315" w:rsidRPr="005B5CB3" w:rsidRDefault="00BF2315" w:rsidP="00BF2315">
      <w:pPr>
        <w:jc w:val="center"/>
        <w:rPr>
          <w:rFonts w:asciiTheme="minorHAnsi" w:eastAsia="Calibri" w:hAnsiTheme="minorHAnsi"/>
          <w:b/>
        </w:rPr>
      </w:pPr>
      <w:r w:rsidRPr="005B5CB3">
        <w:rPr>
          <w:rFonts w:asciiTheme="minorHAnsi" w:eastAsia="Calibri" w:hAnsiTheme="minorHAnsi"/>
          <w:b/>
        </w:rPr>
        <w:t>Table of Contents</w:t>
      </w:r>
    </w:p>
    <w:p w14:paraId="4CFC5B9F" w14:textId="77777777" w:rsidR="00BF2315" w:rsidRPr="00124FF2" w:rsidRDefault="00BF2315" w:rsidP="00BF2315">
      <w:pPr>
        <w:jc w:val="center"/>
        <w:rPr>
          <w:rFonts w:eastAsia="Calibri"/>
          <w:b/>
        </w:rPr>
      </w:pPr>
    </w:p>
    <w:p w14:paraId="0853C226" w14:textId="77777777"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>Section</w:t>
      </w: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04BE80D" w14:textId="098A285A" w:rsidR="00BF2315" w:rsidRPr="00F743C4" w:rsidRDefault="00BF2315" w:rsidP="00BF2315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45F9F22" w14:textId="415B80F4"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B.</w:t>
      </w:r>
      <w:r w:rsidR="00F743C4" w:rsidRP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Collections of Information Employing Statistical Methods</w:t>
      </w:r>
    </w:p>
    <w:p w14:paraId="145F9F23" w14:textId="77777777" w:rsidR="008925E7" w:rsidRPr="00F743C4" w:rsidRDefault="008925E7" w:rsidP="008925E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14:paraId="145F9F24" w14:textId="6254B278" w:rsidR="00BB1359" w:rsidRPr="00F743C4" w:rsidRDefault="008925E7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1.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bCs/>
          <w:sz w:val="22"/>
          <w:szCs w:val="22"/>
        </w:rPr>
        <w:t>Respondent Universe and Sampling Methods</w:t>
      </w:r>
    </w:p>
    <w:p w14:paraId="145F9F25" w14:textId="664F893F" w:rsidR="008925E7" w:rsidRPr="00F743C4" w:rsidRDefault="00BB1359" w:rsidP="00BB1359">
      <w:pPr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F743C4">
        <w:rPr>
          <w:rFonts w:asciiTheme="minorHAnsi" w:eastAsia="Calibri" w:hAnsiTheme="minorHAnsi"/>
          <w:b/>
          <w:bCs/>
          <w:sz w:val="22"/>
          <w:szCs w:val="22"/>
        </w:rPr>
        <w:t>2.</w:t>
      </w:r>
      <w:r w:rsidR="00F743C4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bCs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Procedures for the Collection of Information</w:t>
      </w:r>
    </w:p>
    <w:p w14:paraId="145F9F26" w14:textId="4F50AF82" w:rsidR="008925E7" w:rsidRPr="00F743C4" w:rsidRDefault="00D21AF1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3.</w:t>
      </w:r>
      <w:r w:rsid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asciiTheme="minorHAnsi" w:eastAsia="Calibri" w:hAnsiTheme="minorHAnsi"/>
          <w:b/>
          <w:sz w:val="22"/>
          <w:szCs w:val="22"/>
        </w:rPr>
        <w:t>R</w:t>
      </w:r>
      <w:r w:rsidR="008925E7" w:rsidRPr="00F743C4">
        <w:rPr>
          <w:rFonts w:asciiTheme="minorHAnsi" w:eastAsia="Calibri" w:hAnsiTheme="minorHAnsi"/>
          <w:b/>
          <w:sz w:val="22"/>
          <w:szCs w:val="22"/>
        </w:rPr>
        <w:t>esponse</w:t>
      </w:r>
    </w:p>
    <w:p w14:paraId="145F9F27" w14:textId="082DBDB5"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4.</w:t>
      </w:r>
      <w:r w:rsidR="00D21AF1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 xml:space="preserve">Tests of Procedures or Methods to be </w:t>
      </w:r>
      <w:proofErr w:type="gramStart"/>
      <w:r w:rsidRPr="00F743C4">
        <w:rPr>
          <w:rFonts w:asciiTheme="minorHAnsi" w:eastAsia="Calibri" w:hAnsiTheme="minorHAnsi"/>
          <w:b/>
          <w:sz w:val="22"/>
          <w:szCs w:val="22"/>
        </w:rPr>
        <w:t>Undertaken</w:t>
      </w:r>
      <w:proofErr w:type="gramEnd"/>
    </w:p>
    <w:p w14:paraId="145F9F28" w14:textId="5DD37B54" w:rsidR="008925E7" w:rsidRPr="00F743C4" w:rsidRDefault="008925E7" w:rsidP="008925E7">
      <w:pPr>
        <w:spacing w:line="360" w:lineRule="auto"/>
        <w:rPr>
          <w:rFonts w:asciiTheme="minorHAnsi" w:eastAsia="Calibri" w:hAnsiTheme="minorHAnsi"/>
          <w:b/>
          <w:sz w:val="22"/>
          <w:szCs w:val="22"/>
        </w:rPr>
      </w:pPr>
      <w:r w:rsidRPr="00F743C4">
        <w:rPr>
          <w:rFonts w:asciiTheme="minorHAnsi" w:eastAsia="Calibri" w:hAnsiTheme="minorHAnsi"/>
          <w:b/>
          <w:sz w:val="22"/>
          <w:szCs w:val="22"/>
        </w:rPr>
        <w:t>5.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="00667129">
        <w:rPr>
          <w:rFonts w:asciiTheme="minorHAnsi" w:eastAsia="Calibri" w:hAnsiTheme="minorHAnsi"/>
          <w:b/>
          <w:sz w:val="22"/>
          <w:szCs w:val="22"/>
        </w:rPr>
        <w:tab/>
      </w:r>
      <w:r w:rsidRPr="00F743C4">
        <w:rPr>
          <w:rFonts w:asciiTheme="minorHAnsi" w:eastAsia="Calibri" w:hAnsiTheme="minorHAnsi"/>
          <w:b/>
          <w:sz w:val="22"/>
          <w:szCs w:val="22"/>
        </w:rPr>
        <w:t>Individuals Consulted on Statistical Aspects and Individuals Collecting and/or</w:t>
      </w:r>
      <w:r w:rsidR="00016873" w:rsidRPr="00F743C4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F743C4">
        <w:rPr>
          <w:rFonts w:asciiTheme="minorHAnsi" w:eastAsia="Calibri" w:hAnsiTheme="minorHAnsi"/>
          <w:b/>
          <w:sz w:val="22"/>
          <w:szCs w:val="22"/>
        </w:rPr>
        <w:t>Analyzing Data</w:t>
      </w:r>
    </w:p>
    <w:p w14:paraId="145F9F29" w14:textId="77777777" w:rsidR="005D6548" w:rsidRPr="00BF2315" w:rsidRDefault="005D6548" w:rsidP="000E23C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14:paraId="145F9F2A" w14:textId="77777777"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14:paraId="145F9F2B" w14:textId="77777777"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14:paraId="145F9F2C" w14:textId="64DA858E"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1.</w:t>
      </w:r>
      <w:r w:rsidR="00A24832" w:rsidRPr="00F743C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14:paraId="145F9F2D" w14:textId="4FADC01E" w:rsidR="005C1240" w:rsidRPr="00F743C4" w:rsidRDefault="005C124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The respondent universe consists of 57 jurisdictions</w:t>
      </w:r>
      <w:r w:rsidR="00910EF5" w:rsidRPr="00F743C4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="005961E9" w:rsidRPr="00F743C4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="00910EF5" w:rsidRPr="00F743C4">
        <w:rPr>
          <w:rFonts w:asciiTheme="minorHAnsi" w:hAnsiTheme="minorHAnsi"/>
          <w:color w:val="000000"/>
          <w:sz w:val="22"/>
          <w:szCs w:val="22"/>
        </w:rPr>
        <w:t>to CDC</w:t>
      </w:r>
      <w:r w:rsidRPr="00F743C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and 5 U.S. territories (American Samoa, the Commonwealth of Northern Mariana Islands, Guam, Puerto Rico, and the U.S. Virgin Islands).</w:t>
      </w:r>
      <w:r w:rsidR="00910EF5" w:rsidRPr="00F743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82B49" w:rsidRPr="00F743C4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="00182B49" w:rsidRPr="00F743C4">
        <w:rPr>
          <w:rFonts w:asciiTheme="minorHAnsi" w:hAnsiTheme="minorHAnsi"/>
          <w:color w:val="000000"/>
          <w:sz w:val="22"/>
          <w:szCs w:val="22"/>
        </w:rPr>
        <w:t xml:space="preserve">. All 57 jurisdictions voluntarily submit </w:t>
      </w:r>
      <w:r w:rsidR="00446351" w:rsidRPr="00F743C4">
        <w:rPr>
          <w:rFonts w:asciiTheme="minorHAnsi" w:hAnsiTheme="minorHAnsi"/>
          <w:color w:val="000000"/>
          <w:sz w:val="22"/>
          <w:szCs w:val="22"/>
        </w:rPr>
        <w:t xml:space="preserve">nationally notifiable condition </w:t>
      </w:r>
      <w:r w:rsidR="00182B49" w:rsidRPr="00F743C4">
        <w:rPr>
          <w:rFonts w:asciiTheme="minorHAnsi" w:hAnsiTheme="minorHAnsi"/>
          <w:color w:val="000000"/>
          <w:sz w:val="22"/>
          <w:szCs w:val="22"/>
        </w:rPr>
        <w:t>case notifications.</w:t>
      </w:r>
      <w:r w:rsidR="00DC65E9" w:rsidRPr="00F743C4">
        <w:rPr>
          <w:rFonts w:asciiTheme="minorHAnsi" w:hAnsiTheme="minorHAnsi"/>
          <w:color w:val="000000"/>
          <w:sz w:val="22"/>
          <w:szCs w:val="22"/>
        </w:rPr>
        <w:t xml:space="preserve"> The anticipated response rate is 100 percent. The previous actual response rate </w:t>
      </w:r>
      <w:r w:rsidR="00446351" w:rsidRPr="00F743C4">
        <w:rPr>
          <w:rFonts w:asciiTheme="minorHAnsi" w:hAnsiTheme="minorHAnsi"/>
          <w:color w:val="000000"/>
          <w:sz w:val="22"/>
          <w:szCs w:val="22"/>
        </w:rPr>
        <w:t>was</w:t>
      </w:r>
      <w:r w:rsidR="00DC65E9" w:rsidRPr="00F743C4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="00262BF2" w:rsidRPr="00F743C4">
        <w:rPr>
          <w:rFonts w:asciiTheme="minorHAnsi" w:hAnsiTheme="minorHAnsi"/>
          <w:color w:val="000000"/>
          <w:sz w:val="22"/>
          <w:szCs w:val="22"/>
        </w:rPr>
        <w:t xml:space="preserve"> All 57 jurisdictions participate.</w:t>
      </w:r>
    </w:p>
    <w:p w14:paraId="145F9F2E" w14:textId="77777777" w:rsidR="00AC14C0" w:rsidRPr="00F743C4" w:rsidRDefault="00AC14C0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145F9F33" w14:textId="2E4275E0"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A1085C" w:rsidRPr="00F743C4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14:paraId="145F9F36" w14:textId="585FA662" w:rsidR="002F2C6E" w:rsidRPr="00F743C4" w:rsidRDefault="00B90E5C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Public health departments at the state, territorial and local levels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357645" w:rsidRP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A47183">
        <w:rPr>
          <w:rFonts w:asciiTheme="minorHAnsi" w:hAnsiTheme="minorHAnsi"/>
          <w:color w:val="000000"/>
          <w:sz w:val="22"/>
          <w:szCs w:val="22"/>
        </w:rPr>
        <w:t>The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="002F2C6E" w:rsidRPr="00F743C4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14:paraId="145F9F3A" w14:textId="5B67F8E4" w:rsidR="002F2C6E" w:rsidRPr="00F743C4" w:rsidRDefault="002F2C6E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lastRenderedPageBreak/>
        <w:t>CDC provides financial and programmatic support to public health department</w:t>
      </w:r>
      <w:r w:rsidR="00CA38ED">
        <w:rPr>
          <w:rFonts w:asciiTheme="minorHAnsi" w:hAnsiTheme="minorHAnsi"/>
          <w:color w:val="000000"/>
          <w:sz w:val="22"/>
          <w:szCs w:val="22"/>
        </w:rPr>
        <w:t>s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 for their infectious reportable disease surveillance systems including developing and maintaining information systems for their use. For different reportable conditions, some health departments use systems supplied by </w:t>
      </w:r>
      <w:r w:rsidR="001931BE" w:rsidRPr="00F743C4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F743C4">
        <w:rPr>
          <w:rFonts w:asciiTheme="minorHAnsi" w:hAnsiTheme="minorHAnsi"/>
          <w:color w:val="000000"/>
          <w:sz w:val="22"/>
          <w:szCs w:val="22"/>
        </w:rPr>
        <w:t>C</w:t>
      </w:r>
      <w:r w:rsidR="001931BE" w:rsidRPr="00F743C4">
        <w:rPr>
          <w:rFonts w:asciiTheme="minorHAnsi" w:hAnsiTheme="minorHAnsi"/>
          <w:color w:val="000000"/>
          <w:sz w:val="22"/>
          <w:szCs w:val="22"/>
        </w:rPr>
        <w:t xml:space="preserve">enter for Surveillance, Epidemiology and Laboratory Services (CSELS), 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Centers within </w:t>
      </w:r>
      <w:r w:rsidR="001931BE" w:rsidRPr="00F743C4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F743C4">
        <w:rPr>
          <w:rFonts w:asciiTheme="minorHAnsi" w:hAnsiTheme="minorHAnsi"/>
          <w:color w:val="000000"/>
          <w:sz w:val="22"/>
          <w:szCs w:val="22"/>
        </w:rPr>
        <w:t>O</w:t>
      </w:r>
      <w:r w:rsidR="001931BE" w:rsidRPr="00F743C4">
        <w:rPr>
          <w:rFonts w:asciiTheme="minorHAnsi" w:hAnsiTheme="minorHAnsi"/>
          <w:color w:val="000000"/>
          <w:sz w:val="22"/>
          <w:szCs w:val="22"/>
        </w:rPr>
        <w:t>ffice of Infectious Diseases</w:t>
      </w:r>
      <w:r w:rsidR="001D75A0" w:rsidRPr="00F743C4">
        <w:rPr>
          <w:rFonts w:asciiTheme="minorHAnsi" w:hAnsiTheme="minorHAnsi"/>
          <w:color w:val="000000"/>
          <w:sz w:val="22"/>
          <w:szCs w:val="22"/>
        </w:rPr>
        <w:t xml:space="preserve"> (OID)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, or </w:t>
      </w:r>
      <w:r w:rsidR="001931BE" w:rsidRPr="00F743C4">
        <w:rPr>
          <w:rFonts w:asciiTheme="minorHAnsi" w:hAnsiTheme="minorHAnsi"/>
          <w:color w:val="000000"/>
          <w:sz w:val="22"/>
          <w:szCs w:val="22"/>
        </w:rPr>
        <w:t>the Center for Global Health</w:t>
      </w:r>
      <w:r w:rsidR="001D75A0" w:rsidRPr="00F743C4">
        <w:rPr>
          <w:rFonts w:asciiTheme="minorHAnsi" w:hAnsiTheme="minorHAnsi"/>
          <w:color w:val="000000"/>
          <w:sz w:val="22"/>
          <w:szCs w:val="22"/>
        </w:rPr>
        <w:t xml:space="preserve"> (CGH)</w:t>
      </w:r>
      <w:r w:rsidR="00D74FC9">
        <w:rPr>
          <w:rFonts w:asciiTheme="minorHAnsi" w:hAnsiTheme="minorHAnsi"/>
          <w:color w:val="000000"/>
          <w:sz w:val="22"/>
          <w:szCs w:val="22"/>
        </w:rPr>
        <w:t>. S</w:t>
      </w:r>
      <w:r w:rsidRPr="00F743C4">
        <w:rPr>
          <w:rFonts w:asciiTheme="minorHAnsi" w:hAnsiTheme="minorHAnsi"/>
          <w:color w:val="000000"/>
          <w:sz w:val="22"/>
          <w:szCs w:val="22"/>
        </w:rPr>
        <w:t>ome use vendor-supplied systems and some use systems developed by the jurisdiction.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Given the way that surveillance systems for nationally notifiable </w:t>
      </w:r>
      <w:r w:rsidR="00CA38ED">
        <w:rPr>
          <w:rFonts w:asciiTheme="minorHAnsi" w:hAnsiTheme="minorHAnsi"/>
          <w:color w:val="000000"/>
          <w:sz w:val="22"/>
          <w:szCs w:val="22"/>
        </w:rPr>
        <w:t>conditions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 were developed at CDC historically, state, territorial and local health departments have transmitted and continue to transmit </w:t>
      </w:r>
      <w:r w:rsidR="00CA38ED">
        <w:rPr>
          <w:rFonts w:asciiTheme="minorHAnsi" w:hAnsiTheme="minorHAnsi"/>
          <w:color w:val="000000"/>
          <w:sz w:val="22"/>
          <w:szCs w:val="22"/>
        </w:rPr>
        <w:t>NNDSS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 data to different systems and programs at CDC including CSELS, Centers within OID, and CGH.</w:t>
      </w:r>
    </w:p>
    <w:p w14:paraId="145F9F3B" w14:textId="77777777" w:rsidR="002F2C6E" w:rsidRPr="00F743C4" w:rsidRDefault="002F2C6E" w:rsidP="002F2C6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145F9F4A" w14:textId="725DF59C"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14:paraId="145F9F4B" w14:textId="51367EA9" w:rsidR="00863A1C" w:rsidRPr="00F743C4" w:rsidRDefault="00074B93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="00863A1C" w:rsidRPr="00F743C4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="00D16968" w:rsidRPr="00F743C4">
        <w:rPr>
          <w:rFonts w:asciiTheme="minorHAnsi" w:hAnsiTheme="minorHAnsi"/>
          <w:color w:val="000000"/>
          <w:sz w:val="22"/>
          <w:szCs w:val="22"/>
        </w:rPr>
        <w:t xml:space="preserve"> All 57 jurisdictions submit case notifications.</w:t>
      </w:r>
    </w:p>
    <w:p w14:paraId="145F9F4C" w14:textId="77777777" w:rsidR="00ED5B1E" w:rsidRPr="00F743C4" w:rsidRDefault="00ED5B1E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145F9F4D" w14:textId="2A6C090F" w:rsidR="00A1085C" w:rsidRPr="00F743C4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 w:rsidRPr="001B44F9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Tests of Procedures or Methods to be </w:t>
      </w:r>
      <w:proofErr w:type="gramStart"/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Undertaken</w:t>
      </w:r>
      <w:proofErr w:type="gramEnd"/>
    </w:p>
    <w:p w14:paraId="5D5909CF" w14:textId="4827E383" w:rsidR="00225E28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</w:t>
      </w:r>
      <w:r w:rsidR="009E2EA0" w:rsidRPr="009E2EA0">
        <w:rPr>
          <w:rFonts w:asciiTheme="minorHAnsi" w:hAnsiTheme="minorHAnsi"/>
          <w:color w:val="000000"/>
          <w:sz w:val="22"/>
          <w:szCs w:val="22"/>
        </w:rPr>
        <w:t xml:space="preserve">NNDSS Modernization Initiative </w:t>
      </w:r>
      <w:r w:rsidR="009E2EA0">
        <w:rPr>
          <w:rFonts w:asciiTheme="minorHAnsi" w:hAnsiTheme="minorHAnsi"/>
          <w:color w:val="000000"/>
          <w:sz w:val="22"/>
          <w:szCs w:val="22"/>
        </w:rPr>
        <w:t>(</w:t>
      </w:r>
      <w:r>
        <w:rPr>
          <w:rFonts w:asciiTheme="minorHAnsi" w:hAnsiTheme="minorHAnsi"/>
          <w:color w:val="000000"/>
          <w:sz w:val="22"/>
          <w:szCs w:val="22"/>
        </w:rPr>
        <w:t>NMI</w:t>
      </w:r>
      <w:r w:rsidR="009E2EA0">
        <w:rPr>
          <w:rFonts w:asciiTheme="minorHAnsi" w:hAnsiTheme="minorHAnsi"/>
          <w:color w:val="000000"/>
          <w:sz w:val="22"/>
          <w:szCs w:val="22"/>
        </w:rPr>
        <w:t>)</w:t>
      </w:r>
      <w:r>
        <w:rPr>
          <w:rFonts w:asciiTheme="minorHAnsi" w:hAnsiTheme="minorHAnsi"/>
          <w:color w:val="000000"/>
          <w:sz w:val="22"/>
          <w:szCs w:val="22"/>
        </w:rPr>
        <w:t xml:space="preserve"> activity is</w:t>
      </w:r>
      <w:r w:rsidRPr="00083769">
        <w:rPr>
          <w:rFonts w:asciiTheme="minorHAnsi" w:hAnsiTheme="minorHAnsi"/>
          <w:color w:val="000000"/>
          <w:sz w:val="22"/>
          <w:szCs w:val="22"/>
        </w:rPr>
        <w:t xml:space="preserve"> standardizing message content and format for NNDSS data received </w:t>
      </w:r>
      <w:r w:rsidR="009E2EA0">
        <w:rPr>
          <w:rFonts w:asciiTheme="minorHAnsi" w:hAnsiTheme="minorHAnsi"/>
          <w:color w:val="000000"/>
          <w:sz w:val="22"/>
          <w:szCs w:val="22"/>
        </w:rPr>
        <w:t xml:space="preserve">electronically </w:t>
      </w:r>
      <w:r w:rsidRPr="00083769">
        <w:rPr>
          <w:rFonts w:asciiTheme="minorHAnsi" w:hAnsiTheme="minorHAnsi"/>
          <w:color w:val="000000"/>
          <w:sz w:val="22"/>
          <w:szCs w:val="22"/>
        </w:rPr>
        <w:t>by CDC from health departments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="00225E28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="00534453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="00225E28">
        <w:rPr>
          <w:rFonts w:asciiTheme="minorHAnsi" w:hAnsiTheme="minorHAnsi"/>
          <w:color w:val="000000"/>
          <w:sz w:val="22"/>
          <w:szCs w:val="22"/>
        </w:rPr>
        <w:t xml:space="preserve">notifiable conditions. </w:t>
      </w:r>
      <w:r w:rsidR="00B40D4F">
        <w:rPr>
          <w:rFonts w:asciiTheme="minorHAnsi" w:hAnsiTheme="minorHAnsi"/>
          <w:color w:val="000000"/>
          <w:sz w:val="22"/>
          <w:szCs w:val="22"/>
        </w:rPr>
        <w:t xml:space="preserve">Less than 10 jurisdictions will engage in </w:t>
      </w:r>
      <w:r w:rsidR="009E2EA0">
        <w:rPr>
          <w:rFonts w:asciiTheme="minorHAnsi" w:hAnsiTheme="minorHAnsi"/>
          <w:color w:val="000000"/>
          <w:sz w:val="22"/>
          <w:szCs w:val="22"/>
        </w:rPr>
        <w:t xml:space="preserve">this </w:t>
      </w:r>
      <w:r w:rsidR="00B40D4F">
        <w:rPr>
          <w:rFonts w:asciiTheme="minorHAnsi" w:hAnsiTheme="minorHAnsi"/>
          <w:color w:val="000000"/>
          <w:sz w:val="22"/>
          <w:szCs w:val="22"/>
        </w:rPr>
        <w:t xml:space="preserve">pilot testing </w:t>
      </w:r>
      <w:r w:rsidR="009E2EA0">
        <w:rPr>
          <w:rFonts w:asciiTheme="minorHAnsi" w:hAnsiTheme="minorHAnsi"/>
          <w:color w:val="000000"/>
          <w:sz w:val="22"/>
          <w:szCs w:val="22"/>
        </w:rPr>
        <w:t xml:space="preserve">for </w:t>
      </w:r>
      <w:r w:rsidR="00AB1B7A">
        <w:rPr>
          <w:rFonts w:asciiTheme="minorHAnsi" w:hAnsiTheme="minorHAnsi"/>
          <w:color w:val="000000"/>
          <w:sz w:val="22"/>
          <w:szCs w:val="22"/>
        </w:rPr>
        <w:t xml:space="preserve">selected notifiable conditions over the next </w:t>
      </w:r>
      <w:r w:rsidR="009F30F1">
        <w:rPr>
          <w:rFonts w:asciiTheme="minorHAnsi" w:hAnsiTheme="minorHAnsi"/>
          <w:color w:val="000000"/>
          <w:sz w:val="22"/>
          <w:szCs w:val="22"/>
        </w:rPr>
        <w:t>three</w:t>
      </w:r>
      <w:r w:rsidR="00AB1B7A">
        <w:rPr>
          <w:rFonts w:asciiTheme="minorHAnsi" w:hAnsiTheme="minorHAnsi"/>
          <w:color w:val="000000"/>
          <w:sz w:val="22"/>
          <w:szCs w:val="22"/>
        </w:rPr>
        <w:t xml:space="preserve"> years. During pilot testing, jurisdictions</w:t>
      </w:r>
      <w:r w:rsidR="009E2EA0">
        <w:rPr>
          <w:rFonts w:asciiTheme="minorHAnsi" w:hAnsiTheme="minorHAnsi"/>
          <w:color w:val="000000"/>
          <w:sz w:val="22"/>
          <w:szCs w:val="22"/>
        </w:rPr>
        <w:t xml:space="preserve"> will</w:t>
      </w:r>
      <w:r w:rsidR="00AB1B7A">
        <w:rPr>
          <w:rFonts w:asciiTheme="minorHAnsi" w:hAnsiTheme="minorHAnsi"/>
          <w:color w:val="000000"/>
          <w:sz w:val="22"/>
          <w:szCs w:val="22"/>
        </w:rPr>
        <w:t xml:space="preserve"> test their capability of using </w:t>
      </w:r>
      <w:r w:rsidR="00534453">
        <w:rPr>
          <w:rFonts w:asciiTheme="minorHAnsi" w:hAnsiTheme="minorHAnsi"/>
          <w:color w:val="000000"/>
          <w:sz w:val="22"/>
          <w:szCs w:val="22"/>
        </w:rPr>
        <w:t>standard</w:t>
      </w:r>
      <w:r w:rsidR="00AB1B7A">
        <w:rPr>
          <w:rFonts w:asciiTheme="minorHAnsi" w:hAnsiTheme="minorHAnsi"/>
          <w:color w:val="000000"/>
          <w:sz w:val="22"/>
          <w:szCs w:val="22"/>
        </w:rPr>
        <w:t xml:space="preserve"> specifications for sending an electronic message with </w:t>
      </w:r>
      <w:r w:rsidR="002D68E5">
        <w:rPr>
          <w:rFonts w:asciiTheme="minorHAnsi" w:hAnsiTheme="minorHAnsi"/>
          <w:color w:val="000000"/>
          <w:sz w:val="22"/>
          <w:szCs w:val="22"/>
        </w:rPr>
        <w:t>NNDSS</w:t>
      </w:r>
      <w:r w:rsidR="00AB1B7A">
        <w:rPr>
          <w:rFonts w:asciiTheme="minorHAnsi" w:hAnsiTheme="minorHAnsi"/>
          <w:color w:val="000000"/>
          <w:sz w:val="22"/>
          <w:szCs w:val="22"/>
        </w:rPr>
        <w:t xml:space="preserve"> data to CDC.</w:t>
      </w:r>
    </w:p>
    <w:p w14:paraId="0BD1EED7" w14:textId="77777777" w:rsidR="00083769" w:rsidRPr="00F743C4" w:rsidRDefault="00083769" w:rsidP="00C911F3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145F9F55" w14:textId="0DA447AA" w:rsidR="00A1085C" w:rsidRDefault="006F0215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="00A1085C"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14:paraId="54B28D1A" w14:textId="0B131528" w:rsidR="00A855F9" w:rsidRPr="00A855F9" w:rsidRDefault="00A855F9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="00083769" w:rsidRP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14:paraId="145F9F56" w14:textId="2C03114A" w:rsidR="00A1085C" w:rsidRPr="00F743C4" w:rsidRDefault="00A1085C" w:rsidP="00A108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="00A1085C" w:rsidRPr="00F743C4" w:rsidSect="00E516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F9F5A" w14:textId="77777777" w:rsidR="00667129" w:rsidRDefault="00667129">
      <w:r>
        <w:separator/>
      </w:r>
    </w:p>
  </w:endnote>
  <w:endnote w:type="continuationSeparator" w:id="0">
    <w:p w14:paraId="145F9F5B" w14:textId="77777777" w:rsidR="00667129" w:rsidRDefault="0066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F9F5E" w14:textId="77777777" w:rsidR="00667129" w:rsidRDefault="00667129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F9F5F" w14:textId="77777777" w:rsidR="00667129" w:rsidRDefault="00667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F9F60" w14:textId="77777777" w:rsidR="00667129" w:rsidRPr="0073695F" w:rsidRDefault="00667129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F05E3C">
      <w:rPr>
        <w:rFonts w:ascii="Calibri" w:hAnsi="Calibri"/>
        <w:noProof/>
      </w:rPr>
      <w:t>3</w:t>
    </w:r>
    <w:r w:rsidRPr="0073695F">
      <w:rPr>
        <w:rFonts w:ascii="Calibri" w:hAnsi="Calibri"/>
        <w:noProof/>
      </w:rPr>
      <w:fldChar w:fldCharType="end"/>
    </w:r>
  </w:p>
  <w:p w14:paraId="145F9F61" w14:textId="77777777" w:rsidR="00667129" w:rsidRPr="00974CF8" w:rsidRDefault="00667129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F9F62" w14:textId="77777777" w:rsidR="00667129" w:rsidRDefault="00667129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E3C">
      <w:rPr>
        <w:noProof/>
      </w:rPr>
      <w:t>1</w:t>
    </w:r>
    <w:r>
      <w:fldChar w:fldCharType="end"/>
    </w:r>
  </w:p>
  <w:p w14:paraId="145F9F63" w14:textId="77777777" w:rsidR="00667129" w:rsidRDefault="00667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F9F58" w14:textId="77777777" w:rsidR="00667129" w:rsidRDefault="00667129">
      <w:r>
        <w:separator/>
      </w:r>
    </w:p>
  </w:footnote>
  <w:footnote w:type="continuationSeparator" w:id="0">
    <w:p w14:paraId="145F9F59" w14:textId="77777777" w:rsidR="00667129" w:rsidRDefault="0066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5A6E8" w14:textId="77777777" w:rsidR="00667129" w:rsidRDefault="006671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F9F5C" w14:textId="77777777" w:rsidR="00667129" w:rsidRPr="00974CF8" w:rsidRDefault="00667129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145F9F5D" w14:textId="77777777" w:rsidR="00667129" w:rsidRDefault="006671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1C009" w14:textId="77777777" w:rsidR="00667129" w:rsidRDefault="006671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 w15:restartNumberingAfterBreak="0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476"/>
    <w:rsid w:val="00087D3F"/>
    <w:rsid w:val="0009018E"/>
    <w:rsid w:val="00090F06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3B2F"/>
    <w:rsid w:val="000D5CCA"/>
    <w:rsid w:val="000E1B64"/>
    <w:rsid w:val="000E23CB"/>
    <w:rsid w:val="000E2E19"/>
    <w:rsid w:val="000E4564"/>
    <w:rsid w:val="000E520A"/>
    <w:rsid w:val="000E78C2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20CA"/>
    <w:rsid w:val="00192392"/>
    <w:rsid w:val="001931BE"/>
    <w:rsid w:val="00193BA8"/>
    <w:rsid w:val="00193BC8"/>
    <w:rsid w:val="0019424C"/>
    <w:rsid w:val="00194372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870"/>
    <w:rsid w:val="00255889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7FDE"/>
    <w:rsid w:val="003010DF"/>
    <w:rsid w:val="003011C1"/>
    <w:rsid w:val="00301E76"/>
    <w:rsid w:val="00302086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50AB"/>
    <w:rsid w:val="003C6625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F7E"/>
    <w:rsid w:val="0068334B"/>
    <w:rsid w:val="00684752"/>
    <w:rsid w:val="006851EC"/>
    <w:rsid w:val="006855C8"/>
    <w:rsid w:val="00685DDA"/>
    <w:rsid w:val="0068661C"/>
    <w:rsid w:val="006868EF"/>
    <w:rsid w:val="00686FE0"/>
    <w:rsid w:val="00687B43"/>
    <w:rsid w:val="00691F04"/>
    <w:rsid w:val="00693AB9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D3E"/>
    <w:rsid w:val="006F3DBF"/>
    <w:rsid w:val="006F420F"/>
    <w:rsid w:val="006F53FD"/>
    <w:rsid w:val="00701A88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52A6D"/>
    <w:rsid w:val="00852D01"/>
    <w:rsid w:val="00855568"/>
    <w:rsid w:val="0085624C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A1C3A"/>
    <w:rsid w:val="009A1D51"/>
    <w:rsid w:val="009A1EAC"/>
    <w:rsid w:val="009A6469"/>
    <w:rsid w:val="009B3A31"/>
    <w:rsid w:val="009B45B9"/>
    <w:rsid w:val="009B5876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960"/>
    <w:rsid w:val="00B67500"/>
    <w:rsid w:val="00B703C6"/>
    <w:rsid w:val="00B70DF9"/>
    <w:rsid w:val="00B7103F"/>
    <w:rsid w:val="00B7122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A48"/>
    <w:rsid w:val="00BE0D8C"/>
    <w:rsid w:val="00BE1439"/>
    <w:rsid w:val="00BE207E"/>
    <w:rsid w:val="00BE228D"/>
    <w:rsid w:val="00BE3E13"/>
    <w:rsid w:val="00BE5798"/>
    <w:rsid w:val="00BE58A2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5060"/>
    <w:rsid w:val="00CB5601"/>
    <w:rsid w:val="00CB5649"/>
    <w:rsid w:val="00CB5D00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A92"/>
    <w:rsid w:val="00DB4D54"/>
    <w:rsid w:val="00DB6100"/>
    <w:rsid w:val="00DB6DED"/>
    <w:rsid w:val="00DB7201"/>
    <w:rsid w:val="00DB7BC0"/>
    <w:rsid w:val="00DC0561"/>
    <w:rsid w:val="00DC236C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E69"/>
    <w:rsid w:val="00F34FB7"/>
    <w:rsid w:val="00F35B3D"/>
    <w:rsid w:val="00F35D47"/>
    <w:rsid w:val="00F36F45"/>
    <w:rsid w:val="00F3721D"/>
    <w:rsid w:val="00F37DA4"/>
    <w:rsid w:val="00F409C0"/>
    <w:rsid w:val="00F417B6"/>
    <w:rsid w:val="00F417EE"/>
    <w:rsid w:val="00F41DBF"/>
    <w:rsid w:val="00F43261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F9F0D"/>
  <w15:docId w15:val="{950F8D6E-CCF9-4F3D-8490-DDE39F9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Ajani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4ca108f-ff9f-4a79-98a0-a7e41c56f9a3">NNDSS</Category>
    <ICR_x0020_Ref_x0020_No_x002e_ xmlns="c4ca108f-ff9f-4a79-98a0-a7e41c56f9a3">201311-0920-015</ICR_x0020_Ref_x0020_No_x002e_>
    <_dlc_DocId xmlns="61e0aa89-821a-4b43-b623-2509ea82b111">7DAU5SSH7P55-1844-37</_dlc_DocId>
    <_dlc_DocIdUrl xmlns="61e0aa89-821a-4b43-b623-2509ea82b111">
      <Url>https://esp.cdc.gov/sites/osels/PHSIPO/ADforScience/_layouts/DocIdRedir.aspx?ID=7DAU5SSH7P55-1844-37</Url>
      <Description>7DAU5SSH7P55-1844-37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1E7C0B8AB245B58BE307B77780E6" ma:contentTypeVersion="3" ma:contentTypeDescription="Create a new document." ma:contentTypeScope="" ma:versionID="32997aac883c2f8b85a9f8439544ce7a">
  <xsd:schema xmlns:xsd="http://www.w3.org/2001/XMLSchema" xmlns:xs="http://www.w3.org/2001/XMLSchema" xmlns:p="http://schemas.microsoft.com/office/2006/metadata/properties" xmlns:ns2="61e0aa89-821a-4b43-b623-2509ea82b111" xmlns:ns3="c4ca108f-ff9f-4a79-98a0-a7e41c56f9a3" targetNamespace="http://schemas.microsoft.com/office/2006/metadata/properties" ma:root="true" ma:fieldsID="98c8b85f972f9ffad53918298cfad343" ns2:_="" ns3:_="">
    <xsd:import namespace="61e0aa89-821a-4b43-b623-2509ea82b111"/>
    <xsd:import namespace="c4ca108f-ff9f-4a79-98a0-a7e41c56f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ICR_x0020_Ref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a108f-ff9f-4a79-98a0-a7e41c56f9a3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BioSense" ma:format="Dropdown" ma:internalName="Category">
      <xsd:simpleType>
        <xsd:restriction base="dms:Choice">
          <xsd:enumeration value="BioSense"/>
          <xsd:enumeration value="CDCP"/>
          <xsd:enumeration value="NNDSS"/>
          <xsd:enumeration value="PHIN"/>
          <xsd:enumeration value="Other"/>
        </xsd:restriction>
      </xsd:simpleType>
    </xsd:element>
    <xsd:element name="ICR_x0020_Ref_x0020_No_x002e_" ma:index="12" nillable="true" ma:displayName="ICR Ref No." ma:default="200909-0920-001" ma:format="Dropdown" ma:internalName="ICR_x0020_Ref_x0020_No_x002e_">
      <xsd:simpleType>
        <xsd:union memberTypes="dms:Text">
          <xsd:simpleType>
            <xsd:restriction base="dms:Choice">
              <xsd:enumeration value="200909-0920-001"/>
              <xsd:enumeration value="201208-0920-009"/>
              <xsd:enumeration value="201207-0920-013"/>
              <xsd:enumeration value="201311-0920-015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B0D3-DCB3-48F1-850C-CB6C3DA2DCBC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c4ca108f-ff9f-4a79-98a0-a7e41c56f9a3"/>
    <ds:schemaRef ds:uri="61e0aa89-821a-4b43-b623-2509ea82b11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FA9FC-4160-4498-96DC-B8A01D11CD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38E9A-CAEC-409C-9B1C-637AF4CDF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c4ca108f-ff9f-4a79-98a0-a7e41c56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84FF98-BDF8-4594-A977-42B7468A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4254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(CDC/OPHSS/CSELS)</cp:lastModifiedBy>
  <cp:revision>5</cp:revision>
  <cp:lastPrinted>2015-09-10T12:33:00Z</cp:lastPrinted>
  <dcterms:created xsi:type="dcterms:W3CDTF">2015-08-26T13:38:00Z</dcterms:created>
  <dcterms:modified xsi:type="dcterms:W3CDTF">2015-09-10T12:33:00Z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0x010100BB0A1E7C0B8AB245B58BE307B77780E6</vt:lpwstr>
  </property>
  <property fmtid="{D5CDD505-2E9C-101B-9397-08002B2CF9AE}" pid="3" name="_dlc_DocIdItemGuid">
    <vt:lpwstr>1f9d6dac-b6dd-46fa-8563-fc393d548910</vt:lpwstr>
  </property>
</Properties>
</file>