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A54572" w14:textId="1B435DF5" w:rsidR="002B23EA" w:rsidRPr="00E2147B" w:rsidRDefault="00C76348" w:rsidP="002B23EA">
      <w:pPr>
        <w:tabs>
          <w:tab w:val="left" w:pos="7830"/>
        </w:tabs>
        <w:rPr>
          <w:rFonts w:ascii="Arial" w:eastAsia="Times New Roman" w:hAnsi="Arial"/>
          <w:b/>
        </w:rPr>
      </w:pPr>
      <w:r w:rsidRPr="00E2147B">
        <w:rPr>
          <w:rFonts w:ascii="Arial" w:hAnsi="Arial" w:cs="Arial"/>
          <w:b/>
        </w:rPr>
        <w:t xml:space="preserve">Attachment 4: </w:t>
      </w:r>
      <w:r w:rsidR="002B23EA" w:rsidRPr="00E2147B">
        <w:rPr>
          <w:rFonts w:ascii="Arial" w:hAnsi="Arial" w:cs="Arial"/>
          <w:b/>
        </w:rPr>
        <w:t>Characterization of risk of HIV and HIV outcomes in the Brazilian Sickle Cell Disease (SCD) population and comparison of SCD outcomes between HIV sero-positive and negative SCD patients</w:t>
      </w:r>
    </w:p>
    <w:p w14:paraId="28A8971E" w14:textId="77777777" w:rsidR="00CB691F" w:rsidRPr="00E2147B" w:rsidRDefault="00CB691F" w:rsidP="00CB691F">
      <w:pPr>
        <w:widowControl w:val="0"/>
        <w:autoSpaceDE w:val="0"/>
        <w:autoSpaceDN w:val="0"/>
        <w:adjustRightInd w:val="0"/>
        <w:rPr>
          <w:rFonts w:ascii="Arial" w:hAnsi="Arial" w:cs="Arial"/>
          <w:b/>
          <w:color w:val="000000" w:themeColor="text1"/>
        </w:rPr>
      </w:pPr>
    </w:p>
    <w:p w14:paraId="66BA17DD" w14:textId="687CE4C9" w:rsidR="00CB691F" w:rsidRPr="00E2147B" w:rsidRDefault="002502C7" w:rsidP="00CB691F">
      <w:pPr>
        <w:widowControl w:val="0"/>
        <w:autoSpaceDE w:val="0"/>
        <w:autoSpaceDN w:val="0"/>
        <w:adjustRightInd w:val="0"/>
        <w:rPr>
          <w:rFonts w:ascii="Arial" w:hAnsi="Arial" w:cs="Arial"/>
          <w:b/>
          <w:color w:val="000000" w:themeColor="text1"/>
        </w:rPr>
      </w:pPr>
      <w:r w:rsidRPr="00E2147B">
        <w:rPr>
          <w:rFonts w:ascii="Arial" w:hAnsi="Arial" w:cs="Arial"/>
          <w:b/>
          <w:color w:val="000000" w:themeColor="text1"/>
        </w:rPr>
        <w:t>1</w:t>
      </w:r>
      <w:r w:rsidR="00CB691F" w:rsidRPr="00E2147B">
        <w:rPr>
          <w:rFonts w:ascii="Arial" w:hAnsi="Arial" w:cs="Arial"/>
          <w:b/>
          <w:color w:val="000000" w:themeColor="text1"/>
        </w:rPr>
        <w:t>. Background</w:t>
      </w:r>
    </w:p>
    <w:p w14:paraId="0C325B72" w14:textId="77777777" w:rsidR="00CB691F" w:rsidRPr="00E2147B" w:rsidRDefault="00CB691F" w:rsidP="00CB691F">
      <w:pPr>
        <w:widowControl w:val="0"/>
        <w:autoSpaceDE w:val="0"/>
        <w:autoSpaceDN w:val="0"/>
        <w:adjustRightInd w:val="0"/>
        <w:rPr>
          <w:rFonts w:ascii="Arial" w:hAnsi="Arial" w:cs="Arial"/>
          <w:b/>
          <w:color w:val="000000" w:themeColor="text1"/>
        </w:rPr>
      </w:pPr>
    </w:p>
    <w:p w14:paraId="02EAD5F2" w14:textId="36C30188" w:rsidR="00CB691F" w:rsidRPr="00E2147B" w:rsidRDefault="00CB691F" w:rsidP="009B4735">
      <w:pPr>
        <w:widowControl w:val="0"/>
        <w:autoSpaceDE w:val="0"/>
        <w:autoSpaceDN w:val="0"/>
        <w:adjustRightInd w:val="0"/>
        <w:ind w:firstLine="720"/>
        <w:rPr>
          <w:rFonts w:ascii="Arial" w:hAnsi="Arial" w:cs="Arial"/>
          <w:color w:val="000000" w:themeColor="text1"/>
        </w:rPr>
      </w:pPr>
      <w:r w:rsidRPr="00E2147B">
        <w:rPr>
          <w:rFonts w:ascii="Arial" w:hAnsi="Arial" w:cs="Arial"/>
          <w:color w:val="000000" w:themeColor="text1"/>
        </w:rPr>
        <w:t>There is limited literature focused on HIV in sickle cell disease (SCD), although published reports show HIV is relatively rare in this population.  Most studies over the past few decades have consistently shown a lower prevalence of HIV in SCD compared to a non-SCD population</w:t>
      </w:r>
      <w:r w:rsidR="004A5744" w:rsidRPr="00E2147B">
        <w:rPr>
          <w:rFonts w:ascii="Arial" w:hAnsi="Arial" w:cs="Arial"/>
          <w:color w:val="000000" w:themeColor="text1"/>
        </w:rPr>
        <w:fldChar w:fldCharType="begin">
          <w:fldData xml:space="preserve">PEVuZE5vdGU+PENpdGU+PEF1dGhvcj5XYXdlcnUgU0VOPC9BdXRob3I+PFllYXI+MTk4OTwvWWVh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</w:fldData>
        </w:fldChar>
      </w:r>
      <w:r w:rsidR="004A5744" w:rsidRPr="00E2147B">
        <w:rPr>
          <w:rFonts w:ascii="Arial" w:hAnsi="Arial" w:cs="Arial"/>
          <w:color w:val="000000" w:themeColor="text1"/>
        </w:rPr>
        <w:instrText xml:space="preserve"> ADDIN EN.CITE </w:instrText>
      </w:r>
      <w:r w:rsidR="004A5744" w:rsidRPr="00E2147B">
        <w:rPr>
          <w:rFonts w:ascii="Arial" w:hAnsi="Arial" w:cs="Arial"/>
          <w:color w:val="000000" w:themeColor="text1"/>
        </w:rPr>
        <w:fldChar w:fldCharType="begin">
          <w:fldData xml:space="preserve">PEVuZE5vdGU+PENpdGU+PEF1dGhvcj5XYXdlcnUgU0VOPC9BdXRob3I+PFllYXI+MTk4OTwvWWVh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</w:fldData>
        </w:fldChar>
      </w:r>
      <w:r w:rsidR="004A5744" w:rsidRPr="00E2147B">
        <w:rPr>
          <w:rFonts w:ascii="Arial" w:hAnsi="Arial" w:cs="Arial"/>
          <w:color w:val="000000" w:themeColor="text1"/>
        </w:rPr>
        <w:instrText xml:space="preserve"> ADDIN EN.CITE.DATA </w:instrText>
      </w:r>
      <w:r w:rsidR="004A5744" w:rsidRPr="00E2147B">
        <w:rPr>
          <w:rFonts w:ascii="Arial" w:hAnsi="Arial" w:cs="Arial"/>
          <w:color w:val="000000" w:themeColor="text1"/>
        </w:rPr>
      </w:r>
      <w:r w:rsidR="004A5744" w:rsidRPr="00E2147B">
        <w:rPr>
          <w:rFonts w:ascii="Arial" w:hAnsi="Arial" w:cs="Arial"/>
          <w:color w:val="000000" w:themeColor="text1"/>
        </w:rPr>
        <w:fldChar w:fldCharType="end"/>
      </w:r>
      <w:r w:rsidR="004A5744" w:rsidRPr="00E2147B">
        <w:rPr>
          <w:rFonts w:ascii="Arial" w:hAnsi="Arial" w:cs="Arial"/>
          <w:color w:val="000000" w:themeColor="text1"/>
        </w:rPr>
      </w:r>
      <w:r w:rsidR="004A5744" w:rsidRPr="00E2147B">
        <w:rPr>
          <w:rFonts w:ascii="Arial" w:hAnsi="Arial" w:cs="Arial"/>
          <w:color w:val="000000" w:themeColor="text1"/>
        </w:rPr>
        <w:fldChar w:fldCharType="separate"/>
      </w:r>
      <w:r w:rsidR="004A5744" w:rsidRPr="00E2147B">
        <w:rPr>
          <w:rFonts w:ascii="Arial" w:hAnsi="Arial" w:cs="Arial"/>
          <w:noProof/>
          <w:color w:val="000000" w:themeColor="text1"/>
        </w:rPr>
        <w:t>[</w:t>
      </w:r>
      <w:hyperlink w:anchor="_ENREF_1" w:tooltip="Waweru SEN, 1989 #34" w:history="1">
        <w:r w:rsidR="00D147EF" w:rsidRPr="00E2147B">
          <w:rPr>
            <w:rFonts w:ascii="Arial" w:hAnsi="Arial" w:cs="Arial"/>
            <w:noProof/>
            <w:color w:val="000000" w:themeColor="text1"/>
          </w:rPr>
          <w:t>1-5</w:t>
        </w:r>
      </w:hyperlink>
      <w:r w:rsidR="004A5744" w:rsidRPr="00E2147B">
        <w:rPr>
          <w:rFonts w:ascii="Arial" w:hAnsi="Arial" w:cs="Arial"/>
          <w:noProof/>
          <w:color w:val="000000" w:themeColor="text1"/>
        </w:rPr>
        <w:t>]</w:t>
      </w:r>
      <w:r w:rsidR="004A5744" w:rsidRPr="00E2147B">
        <w:rPr>
          <w:rFonts w:ascii="Arial" w:hAnsi="Arial" w:cs="Arial"/>
          <w:color w:val="000000" w:themeColor="text1"/>
        </w:rPr>
        <w:fldChar w:fldCharType="end"/>
      </w:r>
      <w:r w:rsidRPr="00E2147B">
        <w:rPr>
          <w:rFonts w:ascii="Arial" w:hAnsi="Arial" w:cs="Arial"/>
          <w:color w:val="000000" w:themeColor="text1"/>
        </w:rPr>
        <w:t>, though thi</w:t>
      </w:r>
      <w:r w:rsidR="00D930AA" w:rsidRPr="00E2147B">
        <w:rPr>
          <w:rFonts w:ascii="Arial" w:hAnsi="Arial" w:cs="Arial"/>
          <w:color w:val="000000" w:themeColor="text1"/>
        </w:rPr>
        <w:t>s relationship was not seen in 1 study</w:t>
      </w:r>
      <w:r w:rsidR="004A5744" w:rsidRPr="00E2147B">
        <w:rPr>
          <w:rFonts w:ascii="Arial" w:hAnsi="Arial" w:cs="Arial"/>
          <w:color w:val="000000" w:themeColor="text1"/>
        </w:rPr>
        <w:fldChar w:fldCharType="begin"/>
      </w:r>
      <w:r w:rsidR="004A5744" w:rsidRPr="00E2147B">
        <w:rPr>
          <w:rFonts w:ascii="Arial" w:hAnsi="Arial" w:cs="Arial"/>
          <w:color w:val="000000" w:themeColor="text1"/>
        </w:rPr>
        <w:instrText xml:space="preserve"> ADDIN EN.CITE &lt;EndNote&gt;&lt;Cite&gt;&lt;Author&gt;Ouattara&lt;/Author&gt;&lt;Year&gt;1988&lt;/Year&gt;&lt;RecNum&gt;22&lt;/RecNum&gt;&lt;DisplayText&gt;[6]&lt;/DisplayText&gt;&lt;record&gt;&lt;rec-number&gt;22&lt;/rec-number&gt;&lt;foreign-keys&gt;&lt;key app="EN" db-id="9x9fvdzskztzeievdt050ft75e00055rvw9p" timestamp="1418698979"&gt;22&lt;/key&gt;&lt;/foreign-keys&gt;&lt;ref-type name="Journal Article"&gt;17&lt;/ref-type&gt;&lt;contributors&gt;&lt;authors&gt;&lt;author&gt;Ouattara, S.A., et al.,&lt;/author&gt;&lt;/authors&gt;&lt;/contributors&gt;&lt;titles&gt;&lt;title&gt;Blood transfusion and HIV infection (HIV1, HIV2/LAV2) in Ivory Coast&lt;/title&gt;&lt;secondary-title&gt;The Journal of Tropical Medicine and Hygience&lt;/secondary-title&gt;&lt;/titles&gt;&lt;periodical&gt;&lt;full-title&gt;The Journal of Tropical Medicine and Hygience&lt;/full-title&gt;&lt;/periodical&gt;&lt;pages&gt;212-5&lt;/pages&gt;&lt;volume&gt;91&lt;/volume&gt;&lt;number&gt;4&lt;/number&gt;&lt;dates&gt;&lt;year&gt;1988&lt;/year&gt;&lt;/dates&gt;&lt;urls&gt;&lt;/urls&gt;&lt;/record&gt;&lt;/Cite&gt;&lt;/EndNote&gt;</w:instrText>
      </w:r>
      <w:r w:rsidR="004A5744" w:rsidRPr="00E2147B">
        <w:rPr>
          <w:rFonts w:ascii="Arial" w:hAnsi="Arial" w:cs="Arial"/>
          <w:color w:val="000000" w:themeColor="text1"/>
        </w:rPr>
        <w:fldChar w:fldCharType="separate"/>
      </w:r>
      <w:r w:rsidR="004A5744" w:rsidRPr="00E2147B">
        <w:rPr>
          <w:rFonts w:ascii="Arial" w:hAnsi="Arial" w:cs="Arial"/>
          <w:noProof/>
          <w:color w:val="000000" w:themeColor="text1"/>
        </w:rPr>
        <w:t>[</w:t>
      </w:r>
      <w:hyperlink w:anchor="_ENREF_6" w:tooltip="Ouattara, 1988 #22" w:history="1">
        <w:r w:rsidR="00D147EF" w:rsidRPr="00E2147B">
          <w:rPr>
            <w:rFonts w:ascii="Arial" w:hAnsi="Arial" w:cs="Arial"/>
            <w:noProof/>
            <w:color w:val="000000" w:themeColor="text1"/>
          </w:rPr>
          <w:t>6</w:t>
        </w:r>
      </w:hyperlink>
      <w:r w:rsidR="004A5744" w:rsidRPr="00E2147B">
        <w:rPr>
          <w:rFonts w:ascii="Arial" w:hAnsi="Arial" w:cs="Arial"/>
          <w:noProof/>
          <w:color w:val="000000" w:themeColor="text1"/>
        </w:rPr>
        <w:t>]</w:t>
      </w:r>
      <w:r w:rsidR="004A5744" w:rsidRPr="00E2147B">
        <w:rPr>
          <w:rFonts w:ascii="Arial" w:hAnsi="Arial" w:cs="Arial"/>
          <w:color w:val="000000" w:themeColor="text1"/>
        </w:rPr>
        <w:fldChar w:fldCharType="end"/>
      </w:r>
      <w:r w:rsidRPr="00E2147B">
        <w:rPr>
          <w:rFonts w:ascii="Arial" w:hAnsi="Arial" w:cs="Arial"/>
          <w:color w:val="000000" w:themeColor="text1"/>
        </w:rPr>
        <w:t xml:space="preserve"> (studies summarized in Table </w:t>
      </w:r>
      <w:r w:rsidR="003F7984" w:rsidRPr="00E2147B">
        <w:rPr>
          <w:rFonts w:ascii="Arial" w:hAnsi="Arial" w:cs="Arial"/>
          <w:color w:val="000000" w:themeColor="text1"/>
        </w:rPr>
        <w:t>1</w:t>
      </w:r>
      <w:r w:rsidRPr="00E2147B">
        <w:rPr>
          <w:rFonts w:ascii="Arial" w:hAnsi="Arial" w:cs="Arial"/>
          <w:color w:val="000000" w:themeColor="text1"/>
        </w:rPr>
        <w:t>).</w:t>
      </w:r>
      <w:r w:rsidR="00F960E2" w:rsidRPr="00E2147B">
        <w:rPr>
          <w:rFonts w:ascii="Arial" w:hAnsi="Arial" w:cs="Arial"/>
          <w:color w:val="000000" w:themeColor="text1"/>
        </w:rPr>
        <w:t xml:space="preserve"> </w:t>
      </w:r>
      <w:r w:rsidR="009B4735" w:rsidRPr="00E2147B">
        <w:rPr>
          <w:rFonts w:ascii="Arial" w:hAnsi="Arial" w:cs="Arial"/>
          <w:color w:val="000000" w:themeColor="text1"/>
        </w:rPr>
        <w:t xml:space="preserve"> </w:t>
      </w:r>
      <w:r w:rsidR="00912613" w:rsidRPr="00E2147B">
        <w:rPr>
          <w:rFonts w:ascii="Arial" w:hAnsi="Arial" w:cs="Arial"/>
          <w:color w:val="000000" w:themeColor="text1"/>
        </w:rPr>
        <w:t xml:space="preserve">Other studies investigating </w:t>
      </w:r>
      <w:r w:rsidR="00F960E2" w:rsidRPr="00E2147B">
        <w:rPr>
          <w:rFonts w:ascii="Arial" w:hAnsi="Arial" w:cs="Arial"/>
          <w:color w:val="000000" w:themeColor="text1"/>
        </w:rPr>
        <w:t>HIV in SCD have reported</w:t>
      </w:r>
      <w:r w:rsidR="00B54A9C" w:rsidRPr="00E2147B">
        <w:rPr>
          <w:rFonts w:ascii="Arial" w:hAnsi="Arial" w:cs="Arial"/>
          <w:color w:val="000000" w:themeColor="text1"/>
        </w:rPr>
        <w:t xml:space="preserve"> a</w:t>
      </w:r>
      <w:r w:rsidR="00F960E2" w:rsidRPr="00E2147B">
        <w:rPr>
          <w:rFonts w:ascii="Arial" w:hAnsi="Arial" w:cs="Arial"/>
          <w:color w:val="000000" w:themeColor="text1"/>
        </w:rPr>
        <w:t xml:space="preserve"> prevalence of 0-11%</w:t>
      </w:r>
      <w:r w:rsidR="0077685E" w:rsidRPr="00E2147B">
        <w:rPr>
          <w:rFonts w:ascii="Arial" w:hAnsi="Arial" w:cs="Arial"/>
          <w:color w:val="000000" w:themeColor="text1"/>
        </w:rPr>
        <w:t xml:space="preserve">, but without a comparison population </w:t>
      </w:r>
      <w:r w:rsidR="00F960E2" w:rsidRPr="00E2147B">
        <w:rPr>
          <w:rFonts w:ascii="Arial" w:hAnsi="Arial" w:cs="Arial"/>
          <w:color w:val="000000" w:themeColor="text1"/>
        </w:rPr>
        <w:fldChar w:fldCharType="begin">
          <w:fldData xml:space="preserve">PEVuZE5vdGU+PENpdGU+PEF1dGhvcj5OZXRvPC9BdXRob3I+PFllYXI+MjAxMTwvWWVhcj48UmVj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</w:fldData>
        </w:fldChar>
      </w:r>
      <w:r w:rsidR="00F960E2" w:rsidRPr="00E2147B">
        <w:rPr>
          <w:rFonts w:ascii="Arial" w:hAnsi="Arial" w:cs="Arial"/>
          <w:color w:val="000000" w:themeColor="text1"/>
        </w:rPr>
        <w:instrText xml:space="preserve"> ADDIN EN.CITE </w:instrText>
      </w:r>
      <w:r w:rsidR="00F960E2" w:rsidRPr="00E2147B">
        <w:rPr>
          <w:rFonts w:ascii="Arial" w:hAnsi="Arial" w:cs="Arial"/>
          <w:color w:val="000000" w:themeColor="text1"/>
        </w:rPr>
        <w:fldChar w:fldCharType="begin">
          <w:fldData xml:space="preserve">PEVuZE5vdGU+PENpdGU+PEF1dGhvcj5OZXRvPC9BdXRob3I+PFllYXI+MjAxMTwvWWVhcj48UmVj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</w:fldData>
        </w:fldChar>
      </w:r>
      <w:r w:rsidR="00F960E2" w:rsidRPr="00E2147B">
        <w:rPr>
          <w:rFonts w:ascii="Arial" w:hAnsi="Arial" w:cs="Arial"/>
          <w:color w:val="000000" w:themeColor="text1"/>
        </w:rPr>
        <w:instrText xml:space="preserve"> ADDIN EN.CITE.DATA </w:instrText>
      </w:r>
      <w:r w:rsidR="00F960E2" w:rsidRPr="00E2147B">
        <w:rPr>
          <w:rFonts w:ascii="Arial" w:hAnsi="Arial" w:cs="Arial"/>
          <w:color w:val="000000" w:themeColor="text1"/>
        </w:rPr>
      </w:r>
      <w:r w:rsidR="00F960E2" w:rsidRPr="00E2147B">
        <w:rPr>
          <w:rFonts w:ascii="Arial" w:hAnsi="Arial" w:cs="Arial"/>
          <w:color w:val="000000" w:themeColor="text1"/>
        </w:rPr>
        <w:fldChar w:fldCharType="end"/>
      </w:r>
      <w:r w:rsidR="00F960E2" w:rsidRPr="00E2147B">
        <w:rPr>
          <w:rFonts w:ascii="Arial" w:hAnsi="Arial" w:cs="Arial"/>
          <w:color w:val="000000" w:themeColor="text1"/>
        </w:rPr>
      </w:r>
      <w:r w:rsidR="00F960E2" w:rsidRPr="00E2147B">
        <w:rPr>
          <w:rFonts w:ascii="Arial" w:hAnsi="Arial" w:cs="Arial"/>
          <w:color w:val="000000" w:themeColor="text1"/>
        </w:rPr>
        <w:fldChar w:fldCharType="separate"/>
      </w:r>
      <w:r w:rsidR="00F960E2" w:rsidRPr="00E2147B">
        <w:rPr>
          <w:rFonts w:ascii="Arial" w:hAnsi="Arial" w:cs="Arial"/>
          <w:noProof/>
          <w:color w:val="000000" w:themeColor="text1"/>
        </w:rPr>
        <w:t>[</w:t>
      </w:r>
      <w:hyperlink w:anchor="_ENREF_3" w:tooltip="Batina Agasa, 2010 #11" w:history="1">
        <w:r w:rsidR="00D147EF" w:rsidRPr="00E2147B">
          <w:rPr>
            <w:rFonts w:ascii="Arial" w:hAnsi="Arial" w:cs="Arial"/>
            <w:noProof/>
            <w:color w:val="000000" w:themeColor="text1"/>
          </w:rPr>
          <w:t>3</w:t>
        </w:r>
      </w:hyperlink>
      <w:r w:rsidR="00F960E2" w:rsidRPr="00E2147B">
        <w:rPr>
          <w:rFonts w:ascii="Arial" w:hAnsi="Arial" w:cs="Arial"/>
          <w:noProof/>
          <w:color w:val="000000" w:themeColor="text1"/>
        </w:rPr>
        <w:t xml:space="preserve">, </w:t>
      </w:r>
      <w:hyperlink w:anchor="_ENREF_7" w:tooltip="Neto, 2011 #19" w:history="1">
        <w:r w:rsidR="00D147EF" w:rsidRPr="00E2147B">
          <w:rPr>
            <w:rFonts w:ascii="Arial" w:hAnsi="Arial" w:cs="Arial"/>
            <w:noProof/>
            <w:color w:val="000000" w:themeColor="text1"/>
          </w:rPr>
          <w:t>7-15</w:t>
        </w:r>
      </w:hyperlink>
      <w:r w:rsidR="00F960E2" w:rsidRPr="00E2147B">
        <w:rPr>
          <w:rFonts w:ascii="Arial" w:hAnsi="Arial" w:cs="Arial"/>
          <w:noProof/>
          <w:color w:val="000000" w:themeColor="text1"/>
        </w:rPr>
        <w:t>]</w:t>
      </w:r>
      <w:r w:rsidR="00F960E2" w:rsidRPr="00E2147B">
        <w:rPr>
          <w:rFonts w:ascii="Arial" w:hAnsi="Arial" w:cs="Arial"/>
          <w:color w:val="000000" w:themeColor="text1"/>
        </w:rPr>
        <w:fldChar w:fldCharType="end"/>
      </w:r>
      <w:r w:rsidR="00F960E2" w:rsidRPr="00E2147B">
        <w:rPr>
          <w:rFonts w:ascii="Arial" w:hAnsi="Arial" w:cs="Arial"/>
          <w:color w:val="000000" w:themeColor="text1"/>
        </w:rPr>
        <w:t>.</w:t>
      </w:r>
    </w:p>
    <w:p w14:paraId="061E5ADE" w14:textId="77777777" w:rsidR="00CB691F" w:rsidRPr="00E2147B" w:rsidRDefault="00CB691F" w:rsidP="00CB691F">
      <w:pPr>
        <w:widowControl w:val="0"/>
        <w:autoSpaceDE w:val="0"/>
        <w:autoSpaceDN w:val="0"/>
        <w:adjustRightInd w:val="0"/>
        <w:rPr>
          <w:rFonts w:ascii="Arial" w:hAnsi="Arial" w:cs="Arial"/>
          <w:color w:val="000000" w:themeColor="text1"/>
        </w:rPr>
      </w:pPr>
    </w:p>
    <w:p w14:paraId="5590A1BC" w14:textId="36B4B1CF" w:rsidR="00CB691F" w:rsidRPr="00E2147B" w:rsidRDefault="00CB691F" w:rsidP="00CB691F">
      <w:pPr>
        <w:widowControl w:val="0"/>
        <w:autoSpaceDE w:val="0"/>
        <w:autoSpaceDN w:val="0"/>
        <w:adjustRightInd w:val="0"/>
        <w:rPr>
          <w:rFonts w:ascii="Arial" w:hAnsi="Arial" w:cs="Arial"/>
          <w:color w:val="000000" w:themeColor="text1"/>
        </w:rPr>
      </w:pPr>
      <w:r w:rsidRPr="00E2147B">
        <w:rPr>
          <w:rFonts w:ascii="Arial" w:hAnsi="Arial" w:cs="Arial"/>
          <w:color w:val="000000" w:themeColor="text1"/>
        </w:rPr>
        <w:t xml:space="preserve">Table </w:t>
      </w:r>
      <w:r w:rsidR="002502C7" w:rsidRPr="00E2147B">
        <w:rPr>
          <w:rFonts w:ascii="Arial" w:hAnsi="Arial" w:cs="Arial"/>
          <w:color w:val="000000" w:themeColor="text1"/>
        </w:rPr>
        <w:t>1</w:t>
      </w:r>
      <w:r w:rsidRPr="00E2147B">
        <w:rPr>
          <w:rFonts w:ascii="Arial" w:hAnsi="Arial" w:cs="Arial"/>
          <w:color w:val="000000" w:themeColor="text1"/>
        </w:rPr>
        <w:t>: Studies Reporting HIV Positive Prevalence in SCD</w:t>
      </w:r>
    </w:p>
    <w:p w14:paraId="289984C7" w14:textId="77777777" w:rsidR="00CB691F" w:rsidRPr="00E2147B" w:rsidRDefault="00CB691F" w:rsidP="00CB691F">
      <w:pPr>
        <w:widowControl w:val="0"/>
        <w:autoSpaceDE w:val="0"/>
        <w:autoSpaceDN w:val="0"/>
        <w:adjustRightInd w:val="0"/>
        <w:ind w:firstLine="720"/>
        <w:rPr>
          <w:rFonts w:ascii="Arial" w:hAnsi="Arial" w:cs="Arial"/>
          <w:color w:val="000000" w:themeColor="text1"/>
        </w:rPr>
      </w:pPr>
    </w:p>
    <w:tbl>
      <w:tblPr>
        <w:tblW w:w="5000" w:type="pct"/>
        <w:tblLayout w:type="fixed"/>
        <w:tblLook w:val="04A0" w:firstRow="1" w:lastRow="0" w:firstColumn="1" w:lastColumn="0" w:noHBand="0" w:noVBand="1"/>
      </w:tblPr>
      <w:tblGrid>
        <w:gridCol w:w="2109"/>
        <w:gridCol w:w="2738"/>
        <w:gridCol w:w="4503"/>
      </w:tblGrid>
      <w:tr w:rsidR="00CB691F" w:rsidRPr="00E2147B" w14:paraId="070D3C8C" w14:textId="77777777" w:rsidTr="00F072B8">
        <w:trPr>
          <w:trHeight w:val="450"/>
        </w:trPr>
        <w:tc>
          <w:tcPr>
            <w:tcW w:w="1128" w:type="pct"/>
            <w:tcBorders>
              <w:top w:val="single" w:sz="4" w:space="0" w:color="auto"/>
              <w:left w:val="single" w:sz="4" w:space="0" w:color="auto"/>
              <w:bottom w:val="single" w:sz="4" w:space="0" w:color="auto"/>
              <w:right w:val="single" w:sz="4" w:space="0" w:color="auto"/>
            </w:tcBorders>
            <w:shd w:val="clear" w:color="auto" w:fill="CCCCCC"/>
          </w:tcPr>
          <w:p w14:paraId="24878888" w14:textId="77777777" w:rsidR="00CB691F" w:rsidRPr="00E2147B" w:rsidRDefault="00CB691F" w:rsidP="00CB691F">
            <w:pPr>
              <w:widowControl w:val="0"/>
              <w:autoSpaceDE w:val="0"/>
              <w:autoSpaceDN w:val="0"/>
              <w:adjustRightInd w:val="0"/>
              <w:jc w:val="center"/>
              <w:rPr>
                <w:rFonts w:ascii="Arial" w:hAnsi="Arial" w:cs="Arial"/>
                <w:b/>
                <w:color w:val="000000" w:themeColor="text1"/>
              </w:rPr>
            </w:pPr>
            <w:r w:rsidRPr="00E2147B">
              <w:rPr>
                <w:rFonts w:ascii="Arial" w:hAnsi="Arial" w:cs="Arial"/>
                <w:b/>
                <w:color w:val="000000" w:themeColor="text1"/>
              </w:rPr>
              <w:t>Publication Year/Author</w:t>
            </w:r>
          </w:p>
        </w:tc>
        <w:tc>
          <w:tcPr>
            <w:tcW w:w="1464" w:type="pct"/>
            <w:tcBorders>
              <w:top w:val="single" w:sz="4" w:space="0" w:color="auto"/>
              <w:left w:val="single" w:sz="4" w:space="0" w:color="auto"/>
              <w:bottom w:val="single" w:sz="4" w:space="0" w:color="auto"/>
              <w:right w:val="single" w:sz="4" w:space="0" w:color="auto"/>
            </w:tcBorders>
            <w:shd w:val="clear" w:color="auto" w:fill="CCCCCC"/>
          </w:tcPr>
          <w:p w14:paraId="7E8D92C2" w14:textId="77777777" w:rsidR="00CB691F" w:rsidRPr="00E2147B" w:rsidRDefault="00CB691F" w:rsidP="00CB691F">
            <w:pPr>
              <w:widowControl w:val="0"/>
              <w:autoSpaceDE w:val="0"/>
              <w:autoSpaceDN w:val="0"/>
              <w:adjustRightInd w:val="0"/>
              <w:jc w:val="center"/>
              <w:rPr>
                <w:rFonts w:ascii="Arial" w:hAnsi="Arial" w:cs="Arial"/>
                <w:b/>
                <w:color w:val="000000" w:themeColor="text1"/>
              </w:rPr>
            </w:pPr>
            <w:r w:rsidRPr="00E2147B">
              <w:rPr>
                <w:rFonts w:ascii="Arial" w:hAnsi="Arial" w:cs="Arial"/>
                <w:b/>
                <w:color w:val="000000" w:themeColor="text1"/>
              </w:rPr>
              <w:t>HIV+ SCD Population</w:t>
            </w:r>
          </w:p>
        </w:tc>
        <w:tc>
          <w:tcPr>
            <w:tcW w:w="2408" w:type="pct"/>
            <w:tcBorders>
              <w:top w:val="single" w:sz="4" w:space="0" w:color="auto"/>
              <w:left w:val="single" w:sz="4" w:space="0" w:color="auto"/>
              <w:bottom w:val="single" w:sz="4" w:space="0" w:color="auto"/>
              <w:right w:val="single" w:sz="4" w:space="0" w:color="auto"/>
            </w:tcBorders>
            <w:shd w:val="clear" w:color="auto" w:fill="CCCCCC"/>
          </w:tcPr>
          <w:p w14:paraId="18441603" w14:textId="77777777" w:rsidR="00CB691F" w:rsidRPr="00E2147B" w:rsidRDefault="00CB691F" w:rsidP="00CB691F">
            <w:pPr>
              <w:widowControl w:val="0"/>
              <w:autoSpaceDE w:val="0"/>
              <w:autoSpaceDN w:val="0"/>
              <w:adjustRightInd w:val="0"/>
              <w:jc w:val="center"/>
              <w:rPr>
                <w:rFonts w:ascii="Arial" w:hAnsi="Arial" w:cs="Arial"/>
                <w:b/>
                <w:color w:val="000000" w:themeColor="text1"/>
              </w:rPr>
            </w:pPr>
            <w:r w:rsidRPr="00E2147B">
              <w:rPr>
                <w:rFonts w:ascii="Arial" w:hAnsi="Arial" w:cs="Arial"/>
                <w:b/>
                <w:color w:val="000000" w:themeColor="text1"/>
              </w:rPr>
              <w:t>HIV+ non-SCD Population</w:t>
            </w:r>
          </w:p>
        </w:tc>
      </w:tr>
      <w:tr w:rsidR="00CB691F" w:rsidRPr="00E2147B" w14:paraId="36C2ED4E" w14:textId="77777777" w:rsidTr="00F072B8">
        <w:trPr>
          <w:trHeight w:val="575"/>
        </w:trPr>
        <w:tc>
          <w:tcPr>
            <w:tcW w:w="1128" w:type="pct"/>
            <w:tcBorders>
              <w:top w:val="single" w:sz="4" w:space="0" w:color="auto"/>
              <w:left w:val="single" w:sz="4" w:space="0" w:color="auto"/>
              <w:bottom w:val="single" w:sz="4" w:space="0" w:color="auto"/>
              <w:right w:val="single" w:sz="4" w:space="0" w:color="auto"/>
            </w:tcBorders>
          </w:tcPr>
          <w:p w14:paraId="21D876F7" w14:textId="77777777" w:rsidR="00CB691F" w:rsidRPr="00E2147B" w:rsidRDefault="00CB691F" w:rsidP="00CB691F">
            <w:pPr>
              <w:widowControl w:val="0"/>
              <w:autoSpaceDE w:val="0"/>
              <w:autoSpaceDN w:val="0"/>
              <w:adjustRightInd w:val="0"/>
              <w:jc w:val="center"/>
              <w:rPr>
                <w:rFonts w:ascii="Arial" w:hAnsi="Arial" w:cs="Arial"/>
                <w:color w:val="000000" w:themeColor="text1"/>
                <w:sz w:val="20"/>
                <w:szCs w:val="20"/>
              </w:rPr>
            </w:pPr>
            <w:r w:rsidRPr="00E2147B">
              <w:rPr>
                <w:rFonts w:ascii="Arial" w:hAnsi="Arial" w:cs="Arial"/>
                <w:color w:val="000000" w:themeColor="text1"/>
                <w:sz w:val="20"/>
                <w:szCs w:val="20"/>
              </w:rPr>
              <w:t>1989</w:t>
            </w:r>
          </w:p>
          <w:p w14:paraId="0858ACBD" w14:textId="05D761C1" w:rsidR="00CB691F" w:rsidRPr="00E2147B" w:rsidRDefault="00CB691F" w:rsidP="00D147EF">
            <w:pPr>
              <w:widowControl w:val="0"/>
              <w:autoSpaceDE w:val="0"/>
              <w:autoSpaceDN w:val="0"/>
              <w:adjustRightInd w:val="0"/>
              <w:jc w:val="center"/>
              <w:rPr>
                <w:rFonts w:ascii="Arial" w:hAnsi="Arial" w:cs="Arial"/>
                <w:color w:val="000000" w:themeColor="text1"/>
                <w:sz w:val="20"/>
                <w:szCs w:val="20"/>
              </w:rPr>
            </w:pPr>
            <w:r w:rsidRPr="00E2147B">
              <w:rPr>
                <w:rFonts w:ascii="Arial" w:hAnsi="Arial" w:cs="Arial"/>
                <w:color w:val="000000" w:themeColor="text1"/>
                <w:sz w:val="20"/>
                <w:szCs w:val="20"/>
              </w:rPr>
              <w:t xml:space="preserve">Waweru </w:t>
            </w:r>
            <w:r w:rsidR="004A5744" w:rsidRPr="00E2147B">
              <w:rPr>
                <w:rFonts w:ascii="Arial" w:hAnsi="Arial" w:cs="Arial"/>
                <w:color w:val="000000" w:themeColor="text1"/>
                <w:sz w:val="20"/>
                <w:szCs w:val="20"/>
              </w:rPr>
              <w:fldChar w:fldCharType="begin"/>
            </w:r>
            <w:r w:rsidR="004A5744" w:rsidRPr="00E2147B">
              <w:rPr>
                <w:rFonts w:ascii="Arial" w:hAnsi="Arial" w:cs="Arial"/>
                <w:color w:val="000000" w:themeColor="text1"/>
                <w:sz w:val="20"/>
                <w:szCs w:val="20"/>
              </w:rPr>
              <w:instrText xml:space="preserve"> ADDIN EN.CITE &lt;EndNote&gt;&lt;Cite&gt;&lt;Author&gt;Waweru SEN&lt;/Author&gt;&lt;Year&gt;1989&lt;/Year&gt;&lt;RecNum&gt;34&lt;/RecNum&gt;&lt;DisplayText&gt;[1]&lt;/DisplayText&gt;&lt;record&gt;&lt;rec-number&gt;34&lt;/rec-number&gt;&lt;foreign-keys&gt;&lt;key app="EN" db-id="9x9fvdzskztzeievdt050ft75e00055rvw9p" timestamp="1418699481"&gt;34&lt;/key&gt;&lt;/foreign-keys&gt;&lt;ref-type name="Journal Article"&gt;17&lt;/ref-type&gt;&lt;contributors&gt;&lt;authors&gt;&lt;author&gt;Waweru SEN, Kinuthia DM, Kitoyi GW&lt;/author&gt;&lt;/authors&gt;&lt;/contributors&gt;&lt;titles&gt;&lt;title&gt;Absence of HIV seropositivity in children with sickle cell anemia at Kenyatta National Hospital&lt;/title&gt;&lt;secondary-title&gt;Internation AIDS Conference&lt;/secondary-title&gt;&lt;/titles&gt;&lt;periodical&gt;&lt;full-title&gt;Internation AIDS Conference&lt;/full-title&gt;&lt;/periodical&gt;&lt;pages&gt;248&lt;/pages&gt;&lt;dates&gt;&lt;year&gt;1989&lt;/year&gt;&lt;/dates&gt;&lt;urls&gt;&lt;/urls&gt;&lt;/record&gt;&lt;/Cite&gt;&lt;/EndNote&gt;</w:instrText>
            </w:r>
            <w:r w:rsidR="004A5744" w:rsidRPr="00E2147B">
              <w:rPr>
                <w:rFonts w:ascii="Arial" w:hAnsi="Arial" w:cs="Arial"/>
                <w:color w:val="000000" w:themeColor="text1"/>
                <w:sz w:val="20"/>
                <w:szCs w:val="20"/>
              </w:rPr>
              <w:fldChar w:fldCharType="separate"/>
            </w:r>
            <w:r w:rsidR="004A5744" w:rsidRPr="00E2147B">
              <w:rPr>
                <w:rFonts w:ascii="Arial" w:hAnsi="Arial" w:cs="Arial"/>
                <w:noProof/>
                <w:color w:val="000000" w:themeColor="text1"/>
                <w:sz w:val="20"/>
                <w:szCs w:val="20"/>
              </w:rPr>
              <w:t>[</w:t>
            </w:r>
            <w:hyperlink w:anchor="_ENREF_1" w:tooltip="Waweru SEN, 1989 #34" w:history="1">
              <w:r w:rsidR="00D147EF" w:rsidRPr="00E2147B">
                <w:rPr>
                  <w:rFonts w:ascii="Arial" w:hAnsi="Arial" w:cs="Arial"/>
                  <w:noProof/>
                  <w:color w:val="000000" w:themeColor="text1"/>
                  <w:sz w:val="20"/>
                  <w:szCs w:val="20"/>
                </w:rPr>
                <w:t>1</w:t>
              </w:r>
            </w:hyperlink>
            <w:r w:rsidR="004A5744" w:rsidRPr="00E2147B">
              <w:rPr>
                <w:rFonts w:ascii="Arial" w:hAnsi="Arial" w:cs="Arial"/>
                <w:noProof/>
                <w:color w:val="000000" w:themeColor="text1"/>
                <w:sz w:val="20"/>
                <w:szCs w:val="20"/>
              </w:rPr>
              <w:t>]</w:t>
            </w:r>
            <w:r w:rsidR="004A5744" w:rsidRPr="00E2147B">
              <w:rPr>
                <w:rFonts w:ascii="Arial" w:hAnsi="Arial" w:cs="Arial"/>
                <w:color w:val="000000" w:themeColor="text1"/>
                <w:sz w:val="20"/>
                <w:szCs w:val="20"/>
              </w:rPr>
              <w:fldChar w:fldCharType="end"/>
            </w:r>
          </w:p>
        </w:tc>
        <w:tc>
          <w:tcPr>
            <w:tcW w:w="1464" w:type="pct"/>
            <w:tcBorders>
              <w:top w:val="single" w:sz="4" w:space="0" w:color="auto"/>
              <w:left w:val="single" w:sz="4" w:space="0" w:color="auto"/>
              <w:bottom w:val="single" w:sz="4" w:space="0" w:color="auto"/>
              <w:right w:val="single" w:sz="4" w:space="0" w:color="auto"/>
            </w:tcBorders>
          </w:tcPr>
          <w:p w14:paraId="4CE77B51" w14:textId="77777777" w:rsidR="00CB691F" w:rsidRPr="00E2147B" w:rsidRDefault="00CB691F" w:rsidP="00CB691F">
            <w:pPr>
              <w:widowControl w:val="0"/>
              <w:autoSpaceDE w:val="0"/>
              <w:autoSpaceDN w:val="0"/>
              <w:adjustRightInd w:val="0"/>
              <w:jc w:val="center"/>
              <w:rPr>
                <w:rFonts w:ascii="Arial" w:hAnsi="Arial" w:cs="Arial"/>
                <w:color w:val="000000" w:themeColor="text1"/>
                <w:sz w:val="20"/>
                <w:szCs w:val="20"/>
              </w:rPr>
            </w:pPr>
            <w:r w:rsidRPr="00E2147B">
              <w:rPr>
                <w:rFonts w:ascii="Arial" w:hAnsi="Arial" w:cs="Arial"/>
                <w:color w:val="000000" w:themeColor="text1"/>
                <w:sz w:val="20"/>
                <w:szCs w:val="20"/>
              </w:rPr>
              <w:t>0 of 198 transfused SCD children</w:t>
            </w:r>
          </w:p>
        </w:tc>
        <w:tc>
          <w:tcPr>
            <w:tcW w:w="2408" w:type="pct"/>
            <w:tcBorders>
              <w:top w:val="single" w:sz="4" w:space="0" w:color="auto"/>
              <w:left w:val="single" w:sz="4" w:space="0" w:color="auto"/>
              <w:bottom w:val="single" w:sz="4" w:space="0" w:color="auto"/>
              <w:right w:val="single" w:sz="4" w:space="0" w:color="auto"/>
            </w:tcBorders>
          </w:tcPr>
          <w:p w14:paraId="6772B627" w14:textId="77777777" w:rsidR="00CB691F" w:rsidRPr="00E2147B" w:rsidRDefault="00CB691F" w:rsidP="00CB691F">
            <w:pPr>
              <w:widowControl w:val="0"/>
              <w:autoSpaceDE w:val="0"/>
              <w:autoSpaceDN w:val="0"/>
              <w:adjustRightInd w:val="0"/>
              <w:jc w:val="center"/>
              <w:rPr>
                <w:rFonts w:ascii="Arial" w:hAnsi="Arial" w:cs="Arial"/>
                <w:color w:val="000000" w:themeColor="text1"/>
                <w:sz w:val="20"/>
                <w:szCs w:val="20"/>
              </w:rPr>
            </w:pPr>
            <w:r w:rsidRPr="00E2147B">
              <w:rPr>
                <w:rFonts w:ascii="Arial" w:hAnsi="Arial" w:cs="Arial"/>
                <w:color w:val="000000" w:themeColor="text1"/>
                <w:sz w:val="20"/>
                <w:szCs w:val="20"/>
              </w:rPr>
              <w:t>3 of 54 (7.4%) non-SCD children transfused at same hospital/time period</w:t>
            </w:r>
          </w:p>
        </w:tc>
      </w:tr>
      <w:tr w:rsidR="00CB691F" w:rsidRPr="00E2147B" w14:paraId="739674D5" w14:textId="77777777" w:rsidTr="00F072B8">
        <w:trPr>
          <w:trHeight w:val="219"/>
        </w:trPr>
        <w:tc>
          <w:tcPr>
            <w:tcW w:w="1128" w:type="pct"/>
            <w:tcBorders>
              <w:top w:val="single" w:sz="4" w:space="0" w:color="auto"/>
              <w:left w:val="single" w:sz="4" w:space="0" w:color="auto"/>
              <w:bottom w:val="single" w:sz="4" w:space="0" w:color="auto"/>
              <w:right w:val="single" w:sz="4" w:space="0" w:color="auto"/>
            </w:tcBorders>
          </w:tcPr>
          <w:p w14:paraId="6F169BD4" w14:textId="77777777" w:rsidR="00CB691F" w:rsidRPr="00E2147B" w:rsidRDefault="00CB691F" w:rsidP="00CB691F">
            <w:pPr>
              <w:widowControl w:val="0"/>
              <w:autoSpaceDE w:val="0"/>
              <w:autoSpaceDN w:val="0"/>
              <w:adjustRightInd w:val="0"/>
              <w:jc w:val="center"/>
              <w:rPr>
                <w:rFonts w:ascii="Arial" w:hAnsi="Arial" w:cs="Arial"/>
                <w:color w:val="000000" w:themeColor="text1"/>
                <w:sz w:val="20"/>
                <w:szCs w:val="20"/>
              </w:rPr>
            </w:pPr>
            <w:r w:rsidRPr="00E2147B">
              <w:rPr>
                <w:rFonts w:ascii="Arial" w:hAnsi="Arial" w:cs="Arial"/>
                <w:color w:val="000000" w:themeColor="text1"/>
                <w:sz w:val="20"/>
                <w:szCs w:val="20"/>
              </w:rPr>
              <w:t>1990</w:t>
            </w:r>
          </w:p>
          <w:p w14:paraId="516513B1" w14:textId="377D2BCA" w:rsidR="00CB691F" w:rsidRPr="00E2147B" w:rsidRDefault="00CB691F" w:rsidP="00D147EF">
            <w:pPr>
              <w:widowControl w:val="0"/>
              <w:autoSpaceDE w:val="0"/>
              <w:autoSpaceDN w:val="0"/>
              <w:adjustRightInd w:val="0"/>
              <w:jc w:val="center"/>
              <w:rPr>
                <w:rFonts w:ascii="Arial" w:hAnsi="Arial" w:cs="Arial"/>
                <w:color w:val="000000" w:themeColor="text1"/>
                <w:sz w:val="20"/>
                <w:szCs w:val="20"/>
              </w:rPr>
            </w:pPr>
            <w:r w:rsidRPr="00E2147B">
              <w:rPr>
                <w:rFonts w:ascii="Arial" w:hAnsi="Arial" w:cs="Arial"/>
                <w:color w:val="000000" w:themeColor="text1"/>
                <w:sz w:val="20"/>
                <w:szCs w:val="20"/>
              </w:rPr>
              <w:t>Castro</w:t>
            </w:r>
            <w:r w:rsidR="004A5744" w:rsidRPr="00E2147B">
              <w:rPr>
                <w:rFonts w:ascii="Arial" w:hAnsi="Arial" w:cs="Arial"/>
                <w:color w:val="000000" w:themeColor="text1"/>
                <w:sz w:val="20"/>
                <w:szCs w:val="20"/>
              </w:rPr>
              <w:fldChar w:fldCharType="begin"/>
            </w:r>
            <w:r w:rsidR="004A5744" w:rsidRPr="00E2147B">
              <w:rPr>
                <w:rFonts w:ascii="Arial" w:hAnsi="Arial" w:cs="Arial"/>
                <w:color w:val="000000" w:themeColor="text1"/>
                <w:sz w:val="20"/>
                <w:szCs w:val="20"/>
              </w:rPr>
              <w:instrText xml:space="preserve"> ADDIN EN.CITE &lt;EndNote&gt;&lt;Cite&gt;&lt;Author&gt;Castro&lt;/Author&gt;&lt;Year&gt;1990&lt;/Year&gt;&lt;RecNum&gt;36&lt;/RecNum&gt;&lt;DisplayText&gt;[4]&lt;/DisplayText&gt;&lt;record&gt;&lt;rec-number&gt;36&lt;/rec-number&gt;&lt;foreign-keys&gt;&lt;key app="EN" db-id="9x9fvdzskztzeievdt050ft75e00055rvw9p" timestamp="1418699569"&gt;36&lt;/key&gt;&lt;/foreign-keys&gt;&lt;ref-type name="Journal Article"&gt;17&lt;/ref-type&gt;&lt;contributors&gt;&lt;authors&gt;&lt;author&gt;Castro, O.&lt;/author&gt;&lt;author&gt;Saxinger, C.&lt;/author&gt;&lt;author&gt;Barnes, S.&lt;/author&gt;&lt;author&gt;Alexander, S.&lt;/author&gt;&lt;author&gt;Flagg, R.&lt;/author&gt;&lt;author&gt;Frederick, W.&lt;/author&gt;&lt;/authors&gt;&lt;/contributors&gt;&lt;auth-address&gt;Department of Medicine, Howard University College of Medicine, Washington, DC 20059.&lt;/auth-address&gt;&lt;titles&gt;&lt;title&gt;Prevalence of antibodies to human immunodeficiency virus and to human T cell leukemia virus type I in transfused sickle cell disease patients&lt;/title&gt;&lt;secondary-title&gt;J Infect Dis&lt;/secondary-title&gt;&lt;alt-title&gt;The Journal of infectious diseases&lt;/alt-title&gt;&lt;/titles&gt;&lt;periodical&gt;&lt;full-title&gt;J Infect Dis&lt;/full-title&gt;&lt;abbr-1&gt;The Journal of infectious diseases&lt;/abbr-1&gt;&lt;/periodical&gt;&lt;alt-periodical&gt;&lt;full-title&gt;J Infect Dis&lt;/full-title&gt;&lt;abbr-1&gt;The Journal of infectious diseases&lt;/abbr-1&gt;&lt;/alt-periodical&gt;&lt;pages&gt;743-5&lt;/pages&gt;&lt;volume&gt;162&lt;/volume&gt;&lt;number&gt;3&lt;/number&gt;&lt;keywords&gt;&lt;keyword&gt;Adult&lt;/keyword&gt;&lt;keyword&gt;Aged&lt;/keyword&gt;&lt;keyword&gt;Anemia, Sickle Cell/*complications/therapy&lt;/keyword&gt;&lt;keyword&gt;*Blood Transfusion&lt;/keyword&gt;&lt;keyword&gt;Erythrocytes&lt;/keyword&gt;&lt;keyword&gt;Female&lt;/keyword&gt;&lt;keyword&gt;*HIV Seropositivity&lt;/keyword&gt;&lt;keyword&gt;HTLV-I Antibodies/*blood&lt;/keyword&gt;&lt;keyword&gt;HTLV-I Infections/etiology&lt;/keyword&gt;&lt;keyword&gt;Humans&lt;/keyword&gt;&lt;keyword&gt;Male&lt;/keyword&gt;&lt;keyword&gt;Middle Aged&lt;/keyword&gt;&lt;keyword&gt;Prospective Studies&lt;/keyword&gt;&lt;/keywords&gt;&lt;dates&gt;&lt;year&gt;1990&lt;/year&gt;&lt;pub-dates&gt;&lt;date&gt;Sep&lt;/date&gt;&lt;/pub-dates&gt;&lt;/dates&gt;&lt;isbn&gt;0022-1899 (Print)&amp;#xD;0022-1899 (Linking)&lt;/isbn&gt;&lt;accession-num&gt;2387998&lt;/accession-num&gt;&lt;urls&gt;&lt;related-urls&gt;&lt;url&gt;http://www.ncbi.nlm.nih.gov/pubmed/2387998&lt;/url&gt;&lt;/related-urls&gt;&lt;/urls&gt;&lt;/record&gt;&lt;/Cite&gt;&lt;/EndNote&gt;</w:instrText>
            </w:r>
            <w:r w:rsidR="004A5744" w:rsidRPr="00E2147B">
              <w:rPr>
                <w:rFonts w:ascii="Arial" w:hAnsi="Arial" w:cs="Arial"/>
                <w:color w:val="000000" w:themeColor="text1"/>
                <w:sz w:val="20"/>
                <w:szCs w:val="20"/>
              </w:rPr>
              <w:fldChar w:fldCharType="separate"/>
            </w:r>
            <w:r w:rsidR="004A5744" w:rsidRPr="00E2147B">
              <w:rPr>
                <w:rFonts w:ascii="Arial" w:hAnsi="Arial" w:cs="Arial"/>
                <w:noProof/>
                <w:color w:val="000000" w:themeColor="text1"/>
                <w:sz w:val="20"/>
                <w:szCs w:val="20"/>
              </w:rPr>
              <w:t>[</w:t>
            </w:r>
            <w:hyperlink w:anchor="_ENREF_4" w:tooltip="Castro, 1990 #36" w:history="1">
              <w:r w:rsidR="00D147EF" w:rsidRPr="00E2147B">
                <w:rPr>
                  <w:rFonts w:ascii="Arial" w:hAnsi="Arial" w:cs="Arial"/>
                  <w:noProof/>
                  <w:color w:val="000000" w:themeColor="text1"/>
                  <w:sz w:val="20"/>
                  <w:szCs w:val="20"/>
                </w:rPr>
                <w:t>4</w:t>
              </w:r>
            </w:hyperlink>
            <w:r w:rsidR="004A5744" w:rsidRPr="00E2147B">
              <w:rPr>
                <w:rFonts w:ascii="Arial" w:hAnsi="Arial" w:cs="Arial"/>
                <w:noProof/>
                <w:color w:val="000000" w:themeColor="text1"/>
                <w:sz w:val="20"/>
                <w:szCs w:val="20"/>
              </w:rPr>
              <w:t>]</w:t>
            </w:r>
            <w:r w:rsidR="004A5744" w:rsidRPr="00E2147B">
              <w:rPr>
                <w:rFonts w:ascii="Arial" w:hAnsi="Arial" w:cs="Arial"/>
                <w:color w:val="000000" w:themeColor="text1"/>
                <w:sz w:val="20"/>
                <w:szCs w:val="20"/>
              </w:rPr>
              <w:fldChar w:fldCharType="end"/>
            </w:r>
            <w:r w:rsidRPr="00E2147B">
              <w:rPr>
                <w:rFonts w:ascii="Arial" w:hAnsi="Arial" w:cs="Arial"/>
                <w:color w:val="000000" w:themeColor="text1"/>
                <w:sz w:val="20"/>
                <w:szCs w:val="20"/>
              </w:rPr>
              <w:t xml:space="preserve"> </w:t>
            </w:r>
          </w:p>
        </w:tc>
        <w:tc>
          <w:tcPr>
            <w:tcW w:w="1464" w:type="pct"/>
            <w:tcBorders>
              <w:top w:val="single" w:sz="4" w:space="0" w:color="auto"/>
              <w:left w:val="single" w:sz="4" w:space="0" w:color="auto"/>
              <w:bottom w:val="single" w:sz="4" w:space="0" w:color="auto"/>
              <w:right w:val="single" w:sz="4" w:space="0" w:color="auto"/>
            </w:tcBorders>
          </w:tcPr>
          <w:p w14:paraId="2DB15AEC" w14:textId="77777777" w:rsidR="00CB691F" w:rsidRPr="00E2147B" w:rsidRDefault="00CB691F" w:rsidP="00CB691F">
            <w:pPr>
              <w:widowControl w:val="0"/>
              <w:autoSpaceDE w:val="0"/>
              <w:autoSpaceDN w:val="0"/>
              <w:adjustRightInd w:val="0"/>
              <w:jc w:val="center"/>
              <w:rPr>
                <w:rFonts w:ascii="Arial" w:hAnsi="Arial" w:cs="Arial"/>
                <w:color w:val="000000" w:themeColor="text1"/>
                <w:sz w:val="20"/>
                <w:szCs w:val="20"/>
              </w:rPr>
            </w:pPr>
            <w:r w:rsidRPr="00E2147B">
              <w:rPr>
                <w:rFonts w:ascii="Arial" w:hAnsi="Arial" w:cs="Arial"/>
                <w:color w:val="000000" w:themeColor="text1"/>
                <w:sz w:val="20"/>
                <w:szCs w:val="20"/>
              </w:rPr>
              <w:t>0 of 88 SCD adults with at least 1 transfusion</w:t>
            </w:r>
          </w:p>
        </w:tc>
        <w:tc>
          <w:tcPr>
            <w:tcW w:w="2408" w:type="pct"/>
            <w:tcBorders>
              <w:top w:val="single" w:sz="4" w:space="0" w:color="auto"/>
              <w:left w:val="single" w:sz="4" w:space="0" w:color="auto"/>
              <w:bottom w:val="single" w:sz="4" w:space="0" w:color="auto"/>
              <w:right w:val="single" w:sz="4" w:space="0" w:color="auto"/>
            </w:tcBorders>
          </w:tcPr>
          <w:p w14:paraId="07F9DF9D" w14:textId="77777777" w:rsidR="00CB691F" w:rsidRPr="00E2147B" w:rsidRDefault="00CB691F" w:rsidP="00CB691F">
            <w:pPr>
              <w:widowControl w:val="0"/>
              <w:autoSpaceDE w:val="0"/>
              <w:autoSpaceDN w:val="0"/>
              <w:adjustRightInd w:val="0"/>
              <w:jc w:val="center"/>
              <w:rPr>
                <w:rFonts w:ascii="Arial" w:hAnsi="Arial" w:cs="Arial"/>
                <w:color w:val="000000" w:themeColor="text1"/>
                <w:sz w:val="20"/>
                <w:szCs w:val="20"/>
              </w:rPr>
            </w:pPr>
            <w:r w:rsidRPr="00E2147B">
              <w:rPr>
                <w:rFonts w:ascii="Arial" w:hAnsi="Arial" w:cs="Arial"/>
                <w:color w:val="000000" w:themeColor="text1"/>
                <w:sz w:val="20"/>
                <w:szCs w:val="20"/>
              </w:rPr>
              <w:t>None in paper</w:t>
            </w:r>
          </w:p>
          <w:p w14:paraId="18042F47" w14:textId="2353C9C4" w:rsidR="00CB691F" w:rsidRPr="00E2147B" w:rsidRDefault="00CB691F" w:rsidP="00CB691F">
            <w:pPr>
              <w:widowControl w:val="0"/>
              <w:autoSpaceDE w:val="0"/>
              <w:autoSpaceDN w:val="0"/>
              <w:adjustRightInd w:val="0"/>
              <w:jc w:val="center"/>
              <w:rPr>
                <w:rFonts w:ascii="Arial" w:hAnsi="Arial" w:cs="Arial"/>
                <w:color w:val="000000" w:themeColor="text1"/>
                <w:sz w:val="20"/>
                <w:szCs w:val="20"/>
              </w:rPr>
            </w:pPr>
            <w:r w:rsidRPr="00E2147B">
              <w:rPr>
                <w:rFonts w:ascii="Arial" w:hAnsi="Arial" w:cs="Arial"/>
                <w:color w:val="000000" w:themeColor="text1"/>
                <w:sz w:val="20"/>
                <w:szCs w:val="20"/>
              </w:rPr>
              <w:t xml:space="preserve">Discussion cites 70-80% HIV+ of transfused hemophilia patients </w:t>
            </w:r>
            <w:r w:rsidR="001309DF" w:rsidRPr="00E2147B">
              <w:rPr>
                <w:rFonts w:ascii="Arial" w:hAnsi="Arial" w:cs="Arial"/>
                <w:color w:val="000000" w:themeColor="text1"/>
                <w:sz w:val="20"/>
                <w:szCs w:val="20"/>
              </w:rPr>
              <w:t xml:space="preserve">in same era </w:t>
            </w:r>
            <w:r w:rsidRPr="00E2147B">
              <w:rPr>
                <w:rFonts w:ascii="Arial" w:hAnsi="Arial" w:cs="Arial"/>
                <w:color w:val="000000" w:themeColor="text1"/>
                <w:sz w:val="20"/>
                <w:szCs w:val="20"/>
              </w:rPr>
              <w:t>as comparison</w:t>
            </w:r>
          </w:p>
        </w:tc>
      </w:tr>
      <w:tr w:rsidR="00CB691F" w:rsidRPr="00E2147B" w14:paraId="6772ADC9" w14:textId="77777777" w:rsidTr="00F072B8">
        <w:trPr>
          <w:trHeight w:val="232"/>
        </w:trPr>
        <w:tc>
          <w:tcPr>
            <w:tcW w:w="1128" w:type="pct"/>
            <w:tcBorders>
              <w:top w:val="single" w:sz="4" w:space="0" w:color="auto"/>
              <w:left w:val="single" w:sz="4" w:space="0" w:color="auto"/>
              <w:bottom w:val="single" w:sz="4" w:space="0" w:color="auto"/>
              <w:right w:val="single" w:sz="4" w:space="0" w:color="auto"/>
            </w:tcBorders>
          </w:tcPr>
          <w:p w14:paraId="6E0CF880" w14:textId="77777777" w:rsidR="00CB691F" w:rsidRPr="00E2147B" w:rsidRDefault="00CB691F" w:rsidP="00CB691F">
            <w:pPr>
              <w:widowControl w:val="0"/>
              <w:autoSpaceDE w:val="0"/>
              <w:autoSpaceDN w:val="0"/>
              <w:adjustRightInd w:val="0"/>
              <w:jc w:val="center"/>
              <w:rPr>
                <w:rFonts w:ascii="Arial" w:hAnsi="Arial" w:cs="Arial"/>
                <w:color w:val="000000" w:themeColor="text1"/>
                <w:sz w:val="20"/>
                <w:szCs w:val="20"/>
              </w:rPr>
            </w:pPr>
            <w:r w:rsidRPr="00E2147B">
              <w:rPr>
                <w:rFonts w:ascii="Arial" w:hAnsi="Arial" w:cs="Arial"/>
                <w:color w:val="000000" w:themeColor="text1"/>
                <w:sz w:val="20"/>
                <w:szCs w:val="20"/>
              </w:rPr>
              <w:t>1992</w:t>
            </w:r>
          </w:p>
          <w:p w14:paraId="02A640B6" w14:textId="5E9492FA" w:rsidR="00CB691F" w:rsidRPr="00E2147B" w:rsidRDefault="00CB691F" w:rsidP="00D147EF">
            <w:pPr>
              <w:widowControl w:val="0"/>
              <w:autoSpaceDE w:val="0"/>
              <w:autoSpaceDN w:val="0"/>
              <w:adjustRightInd w:val="0"/>
              <w:jc w:val="center"/>
              <w:rPr>
                <w:rFonts w:ascii="Arial" w:hAnsi="Arial" w:cs="Arial"/>
                <w:color w:val="000000" w:themeColor="text1"/>
                <w:sz w:val="20"/>
                <w:szCs w:val="20"/>
              </w:rPr>
            </w:pPr>
            <w:r w:rsidRPr="00E2147B">
              <w:rPr>
                <w:rFonts w:ascii="Arial" w:hAnsi="Arial" w:cs="Arial"/>
                <w:color w:val="000000" w:themeColor="text1"/>
                <w:sz w:val="20"/>
                <w:szCs w:val="20"/>
              </w:rPr>
              <w:t xml:space="preserve">Waweru </w:t>
            </w:r>
            <w:r w:rsidR="004A5744" w:rsidRPr="00E2147B">
              <w:rPr>
                <w:rFonts w:ascii="Arial" w:hAnsi="Arial" w:cs="Arial"/>
                <w:color w:val="000000" w:themeColor="text1"/>
                <w:sz w:val="20"/>
                <w:szCs w:val="20"/>
              </w:rPr>
              <w:fldChar w:fldCharType="begin"/>
            </w:r>
            <w:r w:rsidR="004A5744" w:rsidRPr="00E2147B">
              <w:rPr>
                <w:rFonts w:ascii="Arial" w:hAnsi="Arial" w:cs="Arial"/>
                <w:color w:val="000000" w:themeColor="text1"/>
                <w:sz w:val="20"/>
                <w:szCs w:val="20"/>
              </w:rPr>
              <w:instrText xml:space="preserve"> ADDIN EN.CITE &lt;EndNote&gt;&lt;Cite&gt;&lt;Author&gt;Waweru SEN&lt;/Author&gt;&lt;Year&gt;1992&lt;/Year&gt;&lt;RecNum&gt;35&lt;/RecNum&gt;&lt;DisplayText&gt;[2]&lt;/DisplayText&gt;&lt;record&gt;&lt;rec-number&gt;35&lt;/rec-number&gt;&lt;foreign-keys&gt;&lt;key app="EN" db-id="9x9fvdzskztzeievdt050ft75e00055rvw9p" timestamp="1418699544"&gt;35&lt;/key&gt;&lt;/foreign-keys&gt;&lt;ref-type name="Journal Article"&gt;17&lt;/ref-type&gt;&lt;contributors&gt;&lt;authors&gt;&lt;author&gt;Waweru SEN, Muniu E, Libondo J&lt;/author&gt;&lt;/authors&gt;&lt;/contributors&gt;&lt;titles&gt;&lt;title&gt;Persistent low HIV infection in transfused sicklers as compared to high HIV infection in children presenting with other types of aneamia requiring blood transfusion&lt;/title&gt;&lt;secondary-title&gt;Nairob J Med&lt;/secondary-title&gt;&lt;/titles&gt;&lt;periodical&gt;&lt;full-title&gt;Nairob J Med&lt;/full-title&gt;&lt;/periodical&gt;&lt;pages&gt;26&lt;/pages&gt;&lt;volume&gt;8&lt;/volume&gt;&lt;dates&gt;&lt;year&gt;1992&lt;/year&gt;&lt;/dates&gt;&lt;urls&gt;&lt;/urls&gt;&lt;/record&gt;&lt;/Cite&gt;&lt;/EndNote&gt;</w:instrText>
            </w:r>
            <w:r w:rsidR="004A5744" w:rsidRPr="00E2147B">
              <w:rPr>
                <w:rFonts w:ascii="Arial" w:hAnsi="Arial" w:cs="Arial"/>
                <w:color w:val="000000" w:themeColor="text1"/>
                <w:sz w:val="20"/>
                <w:szCs w:val="20"/>
              </w:rPr>
              <w:fldChar w:fldCharType="separate"/>
            </w:r>
            <w:r w:rsidR="004A5744" w:rsidRPr="00E2147B">
              <w:rPr>
                <w:rFonts w:ascii="Arial" w:hAnsi="Arial" w:cs="Arial"/>
                <w:noProof/>
                <w:color w:val="000000" w:themeColor="text1"/>
                <w:sz w:val="20"/>
                <w:szCs w:val="20"/>
              </w:rPr>
              <w:t>[</w:t>
            </w:r>
            <w:hyperlink w:anchor="_ENREF_2" w:tooltip="Waweru SEN, 1992 #35" w:history="1">
              <w:r w:rsidR="00D147EF" w:rsidRPr="00E2147B">
                <w:rPr>
                  <w:rFonts w:ascii="Arial" w:hAnsi="Arial" w:cs="Arial"/>
                  <w:noProof/>
                  <w:color w:val="000000" w:themeColor="text1"/>
                  <w:sz w:val="20"/>
                  <w:szCs w:val="20"/>
                </w:rPr>
                <w:t>2</w:t>
              </w:r>
            </w:hyperlink>
            <w:r w:rsidR="004A5744" w:rsidRPr="00E2147B">
              <w:rPr>
                <w:rFonts w:ascii="Arial" w:hAnsi="Arial" w:cs="Arial"/>
                <w:noProof/>
                <w:color w:val="000000" w:themeColor="text1"/>
                <w:sz w:val="20"/>
                <w:szCs w:val="20"/>
              </w:rPr>
              <w:t>]</w:t>
            </w:r>
            <w:r w:rsidR="004A5744" w:rsidRPr="00E2147B">
              <w:rPr>
                <w:rFonts w:ascii="Arial" w:hAnsi="Arial" w:cs="Arial"/>
                <w:color w:val="000000" w:themeColor="text1"/>
                <w:sz w:val="20"/>
                <w:szCs w:val="20"/>
              </w:rPr>
              <w:fldChar w:fldCharType="end"/>
            </w:r>
          </w:p>
        </w:tc>
        <w:tc>
          <w:tcPr>
            <w:tcW w:w="1464" w:type="pct"/>
            <w:tcBorders>
              <w:top w:val="single" w:sz="4" w:space="0" w:color="auto"/>
              <w:left w:val="single" w:sz="4" w:space="0" w:color="auto"/>
              <w:bottom w:val="single" w:sz="4" w:space="0" w:color="auto"/>
              <w:right w:val="single" w:sz="4" w:space="0" w:color="auto"/>
            </w:tcBorders>
          </w:tcPr>
          <w:p w14:paraId="3F0D437C" w14:textId="77777777" w:rsidR="00CB691F" w:rsidRPr="00E2147B" w:rsidRDefault="00CB691F" w:rsidP="00CB691F">
            <w:pPr>
              <w:widowControl w:val="0"/>
              <w:autoSpaceDE w:val="0"/>
              <w:autoSpaceDN w:val="0"/>
              <w:adjustRightInd w:val="0"/>
              <w:jc w:val="center"/>
              <w:rPr>
                <w:rFonts w:ascii="Arial" w:hAnsi="Arial" w:cs="Arial"/>
                <w:color w:val="000000" w:themeColor="text1"/>
                <w:sz w:val="20"/>
                <w:szCs w:val="20"/>
              </w:rPr>
            </w:pPr>
            <w:r w:rsidRPr="00E2147B">
              <w:rPr>
                <w:rFonts w:ascii="Arial" w:hAnsi="Arial" w:cs="Arial"/>
                <w:color w:val="000000" w:themeColor="text1"/>
                <w:sz w:val="20"/>
                <w:szCs w:val="20"/>
              </w:rPr>
              <w:t>1 of 44 (2.3%) transfused SCD children</w:t>
            </w:r>
          </w:p>
        </w:tc>
        <w:tc>
          <w:tcPr>
            <w:tcW w:w="2408" w:type="pct"/>
            <w:tcBorders>
              <w:top w:val="single" w:sz="4" w:space="0" w:color="auto"/>
              <w:left w:val="single" w:sz="4" w:space="0" w:color="auto"/>
              <w:bottom w:val="single" w:sz="4" w:space="0" w:color="auto"/>
              <w:right w:val="single" w:sz="4" w:space="0" w:color="auto"/>
            </w:tcBorders>
          </w:tcPr>
          <w:p w14:paraId="7AE2BCD2" w14:textId="77777777" w:rsidR="00CB691F" w:rsidRPr="00E2147B" w:rsidRDefault="00CB691F" w:rsidP="00CB691F">
            <w:pPr>
              <w:widowControl w:val="0"/>
              <w:autoSpaceDE w:val="0"/>
              <w:autoSpaceDN w:val="0"/>
              <w:adjustRightInd w:val="0"/>
              <w:jc w:val="center"/>
              <w:rPr>
                <w:rFonts w:ascii="Arial" w:hAnsi="Arial" w:cs="Arial"/>
                <w:color w:val="000000" w:themeColor="text1"/>
                <w:sz w:val="20"/>
                <w:szCs w:val="20"/>
              </w:rPr>
            </w:pPr>
            <w:r w:rsidRPr="00E2147B">
              <w:rPr>
                <w:rFonts w:ascii="Arial" w:hAnsi="Arial" w:cs="Arial"/>
                <w:color w:val="000000" w:themeColor="text1"/>
                <w:sz w:val="20"/>
                <w:szCs w:val="20"/>
              </w:rPr>
              <w:t>3 of 4 (75%) non-SCD children transfused at same hospital/time period</w:t>
            </w:r>
          </w:p>
        </w:tc>
      </w:tr>
      <w:tr w:rsidR="00CB691F" w:rsidRPr="00E2147B" w14:paraId="45833500" w14:textId="77777777" w:rsidTr="00F072B8">
        <w:trPr>
          <w:trHeight w:val="219"/>
        </w:trPr>
        <w:tc>
          <w:tcPr>
            <w:tcW w:w="1128" w:type="pct"/>
            <w:tcBorders>
              <w:top w:val="single" w:sz="4" w:space="0" w:color="auto"/>
              <w:left w:val="single" w:sz="4" w:space="0" w:color="auto"/>
              <w:bottom w:val="single" w:sz="4" w:space="0" w:color="auto"/>
              <w:right w:val="single" w:sz="4" w:space="0" w:color="auto"/>
            </w:tcBorders>
          </w:tcPr>
          <w:p w14:paraId="3581EEA2" w14:textId="77777777" w:rsidR="00CB691F" w:rsidRPr="00E2147B" w:rsidRDefault="00CB691F" w:rsidP="00CB691F">
            <w:pPr>
              <w:widowControl w:val="0"/>
              <w:autoSpaceDE w:val="0"/>
              <w:autoSpaceDN w:val="0"/>
              <w:adjustRightInd w:val="0"/>
              <w:jc w:val="center"/>
              <w:rPr>
                <w:rFonts w:ascii="Arial" w:hAnsi="Arial" w:cs="Arial"/>
                <w:color w:val="000000" w:themeColor="text1"/>
                <w:sz w:val="20"/>
                <w:szCs w:val="20"/>
              </w:rPr>
            </w:pPr>
            <w:r w:rsidRPr="00E2147B">
              <w:rPr>
                <w:rFonts w:ascii="Arial" w:hAnsi="Arial" w:cs="Arial"/>
                <w:color w:val="000000" w:themeColor="text1"/>
                <w:sz w:val="20"/>
                <w:szCs w:val="20"/>
              </w:rPr>
              <w:t>2010</w:t>
            </w:r>
          </w:p>
          <w:p w14:paraId="54AC84EF" w14:textId="1FFAE3A8" w:rsidR="00CB691F" w:rsidRPr="00E2147B" w:rsidRDefault="00CB691F" w:rsidP="00D147EF">
            <w:pPr>
              <w:widowControl w:val="0"/>
              <w:autoSpaceDE w:val="0"/>
              <w:autoSpaceDN w:val="0"/>
              <w:adjustRightInd w:val="0"/>
              <w:jc w:val="center"/>
              <w:rPr>
                <w:rFonts w:ascii="Arial" w:hAnsi="Arial" w:cs="Arial"/>
                <w:color w:val="000000" w:themeColor="text1"/>
                <w:sz w:val="20"/>
                <w:szCs w:val="20"/>
              </w:rPr>
            </w:pPr>
            <w:r w:rsidRPr="00E2147B">
              <w:rPr>
                <w:rFonts w:ascii="Arial" w:hAnsi="Arial" w:cs="Arial"/>
                <w:color w:val="000000" w:themeColor="text1"/>
                <w:sz w:val="20"/>
                <w:szCs w:val="20"/>
              </w:rPr>
              <w:t xml:space="preserve">Batina Agasa </w:t>
            </w:r>
            <w:r w:rsidR="004A5744" w:rsidRPr="00E2147B">
              <w:rPr>
                <w:rFonts w:ascii="Arial" w:hAnsi="Arial" w:cs="Arial"/>
                <w:color w:val="000000" w:themeColor="text1"/>
                <w:sz w:val="20"/>
                <w:szCs w:val="20"/>
              </w:rPr>
              <w:fldChar w:fldCharType="begin">
                <w:fldData xml:space="preserve">PEVuZE5vdGU+PENpdGU+PEF1dGhvcj5CYXRpbmEgQWdhc2E8L0F1dGhvcj48WWVhcj4yMDEwPC9Z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</w:fldData>
              </w:fldChar>
            </w:r>
            <w:r w:rsidR="004A5744" w:rsidRPr="00E2147B">
              <w:rPr>
                <w:rFonts w:ascii="Arial" w:hAnsi="Arial" w:cs="Arial"/>
                <w:color w:val="000000" w:themeColor="text1"/>
                <w:sz w:val="20"/>
                <w:szCs w:val="20"/>
              </w:rPr>
              <w:instrText xml:space="preserve"> ADDIN EN.CITE </w:instrText>
            </w:r>
            <w:r w:rsidR="004A5744" w:rsidRPr="00E2147B">
              <w:rPr>
                <w:rFonts w:ascii="Arial" w:hAnsi="Arial" w:cs="Arial"/>
                <w:color w:val="000000" w:themeColor="text1"/>
                <w:sz w:val="20"/>
                <w:szCs w:val="20"/>
              </w:rPr>
              <w:fldChar w:fldCharType="begin">
                <w:fldData xml:space="preserve">PEVuZE5vdGU+PENpdGU+PEF1dGhvcj5CYXRpbmEgQWdhc2E8L0F1dGhvcj48WWVhcj4yMDEwPC9Z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</w:fldData>
              </w:fldChar>
            </w:r>
            <w:r w:rsidR="004A5744" w:rsidRPr="00E2147B">
              <w:rPr>
                <w:rFonts w:ascii="Arial" w:hAnsi="Arial" w:cs="Arial"/>
                <w:color w:val="000000" w:themeColor="text1"/>
                <w:sz w:val="20"/>
                <w:szCs w:val="20"/>
              </w:rPr>
              <w:instrText xml:space="preserve"> ADDIN EN.CITE.DATA </w:instrText>
            </w:r>
            <w:r w:rsidR="004A5744" w:rsidRPr="00E2147B">
              <w:rPr>
                <w:rFonts w:ascii="Arial" w:hAnsi="Arial" w:cs="Arial"/>
                <w:color w:val="000000" w:themeColor="text1"/>
                <w:sz w:val="20"/>
                <w:szCs w:val="20"/>
              </w:rPr>
            </w:r>
            <w:r w:rsidR="004A5744" w:rsidRPr="00E2147B">
              <w:rPr>
                <w:rFonts w:ascii="Arial" w:hAnsi="Arial" w:cs="Arial"/>
                <w:color w:val="000000" w:themeColor="text1"/>
                <w:sz w:val="20"/>
                <w:szCs w:val="20"/>
              </w:rPr>
              <w:fldChar w:fldCharType="end"/>
            </w:r>
            <w:r w:rsidR="004A5744" w:rsidRPr="00E2147B">
              <w:rPr>
                <w:rFonts w:ascii="Arial" w:hAnsi="Arial" w:cs="Arial"/>
                <w:color w:val="000000" w:themeColor="text1"/>
                <w:sz w:val="20"/>
                <w:szCs w:val="20"/>
              </w:rPr>
            </w:r>
            <w:r w:rsidR="004A5744" w:rsidRPr="00E2147B">
              <w:rPr>
                <w:rFonts w:ascii="Arial" w:hAnsi="Arial" w:cs="Arial"/>
                <w:color w:val="000000" w:themeColor="text1"/>
                <w:sz w:val="20"/>
                <w:szCs w:val="20"/>
              </w:rPr>
              <w:fldChar w:fldCharType="separate"/>
            </w:r>
            <w:r w:rsidR="004A5744" w:rsidRPr="00E2147B">
              <w:rPr>
                <w:rFonts w:ascii="Arial" w:hAnsi="Arial" w:cs="Arial"/>
                <w:noProof/>
                <w:color w:val="000000" w:themeColor="text1"/>
                <w:sz w:val="20"/>
                <w:szCs w:val="20"/>
              </w:rPr>
              <w:t>[</w:t>
            </w:r>
            <w:hyperlink w:anchor="_ENREF_3" w:tooltip="Batina Agasa, 2010 #11" w:history="1">
              <w:r w:rsidR="00D147EF" w:rsidRPr="00E2147B">
                <w:rPr>
                  <w:rFonts w:ascii="Arial" w:hAnsi="Arial" w:cs="Arial"/>
                  <w:noProof/>
                  <w:color w:val="000000" w:themeColor="text1"/>
                  <w:sz w:val="20"/>
                  <w:szCs w:val="20"/>
                </w:rPr>
                <w:t>3</w:t>
              </w:r>
            </w:hyperlink>
            <w:r w:rsidR="004A5744" w:rsidRPr="00E2147B">
              <w:rPr>
                <w:rFonts w:ascii="Arial" w:hAnsi="Arial" w:cs="Arial"/>
                <w:noProof/>
                <w:color w:val="000000" w:themeColor="text1"/>
                <w:sz w:val="20"/>
                <w:szCs w:val="20"/>
              </w:rPr>
              <w:t>]</w:t>
            </w:r>
            <w:r w:rsidR="004A5744" w:rsidRPr="00E2147B">
              <w:rPr>
                <w:rFonts w:ascii="Arial" w:hAnsi="Arial" w:cs="Arial"/>
                <w:color w:val="000000" w:themeColor="text1"/>
                <w:sz w:val="20"/>
                <w:szCs w:val="20"/>
              </w:rPr>
              <w:fldChar w:fldCharType="end"/>
            </w:r>
          </w:p>
        </w:tc>
        <w:tc>
          <w:tcPr>
            <w:tcW w:w="1464" w:type="pct"/>
            <w:tcBorders>
              <w:top w:val="single" w:sz="4" w:space="0" w:color="auto"/>
              <w:left w:val="single" w:sz="4" w:space="0" w:color="auto"/>
              <w:bottom w:val="single" w:sz="4" w:space="0" w:color="auto"/>
              <w:right w:val="single" w:sz="4" w:space="0" w:color="auto"/>
            </w:tcBorders>
          </w:tcPr>
          <w:p w14:paraId="7974949F" w14:textId="77777777" w:rsidR="00CB691F" w:rsidRPr="00E2147B" w:rsidRDefault="00CB691F" w:rsidP="00CB691F">
            <w:pPr>
              <w:widowControl w:val="0"/>
              <w:autoSpaceDE w:val="0"/>
              <w:autoSpaceDN w:val="0"/>
              <w:adjustRightInd w:val="0"/>
              <w:jc w:val="center"/>
              <w:rPr>
                <w:rFonts w:ascii="Arial" w:hAnsi="Arial" w:cs="Arial"/>
                <w:color w:val="000000" w:themeColor="text1"/>
                <w:sz w:val="20"/>
                <w:szCs w:val="20"/>
              </w:rPr>
            </w:pPr>
            <w:r w:rsidRPr="00E2147B">
              <w:rPr>
                <w:rFonts w:ascii="Arial" w:hAnsi="Arial" w:cs="Arial"/>
                <w:color w:val="000000" w:themeColor="text1"/>
                <w:sz w:val="20"/>
                <w:szCs w:val="20"/>
              </w:rPr>
              <w:t>1 of 140 (0.7%) transfused SCD children/adults</w:t>
            </w:r>
          </w:p>
        </w:tc>
        <w:tc>
          <w:tcPr>
            <w:tcW w:w="2408" w:type="pct"/>
            <w:tcBorders>
              <w:top w:val="single" w:sz="4" w:space="0" w:color="auto"/>
              <w:left w:val="single" w:sz="4" w:space="0" w:color="auto"/>
              <w:bottom w:val="single" w:sz="4" w:space="0" w:color="auto"/>
              <w:right w:val="single" w:sz="4" w:space="0" w:color="auto"/>
            </w:tcBorders>
          </w:tcPr>
          <w:p w14:paraId="087682C3" w14:textId="77777777" w:rsidR="00CB691F" w:rsidRPr="00E2147B" w:rsidRDefault="00CB691F" w:rsidP="00CB691F">
            <w:pPr>
              <w:widowControl w:val="0"/>
              <w:autoSpaceDE w:val="0"/>
              <w:autoSpaceDN w:val="0"/>
              <w:adjustRightInd w:val="0"/>
              <w:jc w:val="center"/>
              <w:rPr>
                <w:rFonts w:ascii="Arial" w:hAnsi="Arial" w:cs="Arial"/>
                <w:color w:val="000000" w:themeColor="text1"/>
                <w:sz w:val="20"/>
                <w:szCs w:val="20"/>
              </w:rPr>
            </w:pPr>
            <w:r w:rsidRPr="00E2147B">
              <w:rPr>
                <w:rFonts w:ascii="Arial" w:hAnsi="Arial" w:cs="Arial"/>
                <w:color w:val="000000" w:themeColor="text1"/>
                <w:sz w:val="20"/>
                <w:szCs w:val="20"/>
              </w:rPr>
              <w:t>184 of 3390 (5.4%) blood donors in same community</w:t>
            </w:r>
          </w:p>
        </w:tc>
      </w:tr>
      <w:tr w:rsidR="00CB691F" w:rsidRPr="00E2147B" w14:paraId="0FE501AC" w14:textId="77777777" w:rsidTr="00F072B8">
        <w:trPr>
          <w:trHeight w:val="219"/>
        </w:trPr>
        <w:tc>
          <w:tcPr>
            <w:tcW w:w="1128" w:type="pct"/>
            <w:tcBorders>
              <w:top w:val="single" w:sz="4" w:space="0" w:color="auto"/>
              <w:left w:val="single" w:sz="4" w:space="0" w:color="auto"/>
              <w:bottom w:val="single" w:sz="4" w:space="0" w:color="auto"/>
              <w:right w:val="single" w:sz="4" w:space="0" w:color="auto"/>
            </w:tcBorders>
          </w:tcPr>
          <w:p w14:paraId="559529C0" w14:textId="77777777" w:rsidR="00CB691F" w:rsidRPr="00E2147B" w:rsidRDefault="00CB691F" w:rsidP="00CB691F">
            <w:pPr>
              <w:widowControl w:val="0"/>
              <w:autoSpaceDE w:val="0"/>
              <w:autoSpaceDN w:val="0"/>
              <w:adjustRightInd w:val="0"/>
              <w:jc w:val="center"/>
              <w:rPr>
                <w:rFonts w:ascii="Arial" w:hAnsi="Arial" w:cs="Arial"/>
                <w:color w:val="000000" w:themeColor="text1"/>
                <w:sz w:val="20"/>
                <w:szCs w:val="20"/>
              </w:rPr>
            </w:pPr>
            <w:r w:rsidRPr="00E2147B">
              <w:rPr>
                <w:rFonts w:ascii="Arial" w:hAnsi="Arial" w:cs="Arial"/>
                <w:color w:val="000000" w:themeColor="text1"/>
                <w:sz w:val="20"/>
                <w:szCs w:val="20"/>
              </w:rPr>
              <w:t>2012</w:t>
            </w:r>
          </w:p>
          <w:p w14:paraId="566F820A" w14:textId="104D4773" w:rsidR="00CB691F" w:rsidRPr="00E2147B" w:rsidRDefault="00CB691F" w:rsidP="00D147EF">
            <w:pPr>
              <w:widowControl w:val="0"/>
              <w:autoSpaceDE w:val="0"/>
              <w:autoSpaceDN w:val="0"/>
              <w:adjustRightInd w:val="0"/>
              <w:jc w:val="center"/>
              <w:rPr>
                <w:rFonts w:ascii="Arial" w:hAnsi="Arial" w:cs="Arial"/>
                <w:color w:val="000000" w:themeColor="text1"/>
                <w:sz w:val="20"/>
                <w:szCs w:val="20"/>
              </w:rPr>
            </w:pPr>
            <w:r w:rsidRPr="00E2147B">
              <w:rPr>
                <w:rFonts w:ascii="Arial" w:hAnsi="Arial" w:cs="Arial"/>
                <w:color w:val="000000" w:themeColor="text1"/>
                <w:sz w:val="20"/>
                <w:szCs w:val="20"/>
              </w:rPr>
              <w:t xml:space="preserve">Nouraie </w:t>
            </w:r>
            <w:r w:rsidR="004A5744" w:rsidRPr="00E2147B">
              <w:rPr>
                <w:rFonts w:ascii="Arial" w:hAnsi="Arial" w:cs="Arial"/>
                <w:color w:val="000000" w:themeColor="text1"/>
                <w:sz w:val="20"/>
                <w:szCs w:val="20"/>
              </w:rPr>
              <w:fldChar w:fldCharType="begin">
                <w:fldData xml:space="preserve">PEVuZE5vdGU+PENpdGU+PEF1dGhvcj5Ob3VyYWllPC9BdXRob3I+PFllYXI+MjAxMjwvWWVhcj48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</w:fldData>
              </w:fldChar>
            </w:r>
            <w:r w:rsidR="004A5744" w:rsidRPr="00E2147B">
              <w:rPr>
                <w:rFonts w:ascii="Arial" w:hAnsi="Arial" w:cs="Arial"/>
                <w:color w:val="000000" w:themeColor="text1"/>
                <w:sz w:val="20"/>
                <w:szCs w:val="20"/>
              </w:rPr>
              <w:instrText xml:space="preserve"> ADDIN EN.CITE </w:instrText>
            </w:r>
            <w:r w:rsidR="004A5744" w:rsidRPr="00E2147B">
              <w:rPr>
                <w:rFonts w:ascii="Arial" w:hAnsi="Arial" w:cs="Arial"/>
                <w:color w:val="000000" w:themeColor="text1"/>
                <w:sz w:val="20"/>
                <w:szCs w:val="20"/>
              </w:rPr>
              <w:fldChar w:fldCharType="begin">
                <w:fldData xml:space="preserve">PEVuZE5vdGU+PENpdGU+PEF1dGhvcj5Ob3VyYWllPC9BdXRob3I+PFllYXI+MjAxMjwvWWVhcj48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</w:fldData>
              </w:fldChar>
            </w:r>
            <w:r w:rsidR="004A5744" w:rsidRPr="00E2147B">
              <w:rPr>
                <w:rFonts w:ascii="Arial" w:hAnsi="Arial" w:cs="Arial"/>
                <w:color w:val="000000" w:themeColor="text1"/>
                <w:sz w:val="20"/>
                <w:szCs w:val="20"/>
              </w:rPr>
              <w:instrText xml:space="preserve"> ADDIN EN.CITE.DATA </w:instrText>
            </w:r>
            <w:r w:rsidR="004A5744" w:rsidRPr="00E2147B">
              <w:rPr>
                <w:rFonts w:ascii="Arial" w:hAnsi="Arial" w:cs="Arial"/>
                <w:color w:val="000000" w:themeColor="text1"/>
                <w:sz w:val="20"/>
                <w:szCs w:val="20"/>
              </w:rPr>
            </w:r>
            <w:r w:rsidR="004A5744" w:rsidRPr="00E2147B">
              <w:rPr>
                <w:rFonts w:ascii="Arial" w:hAnsi="Arial" w:cs="Arial"/>
                <w:color w:val="000000" w:themeColor="text1"/>
                <w:sz w:val="20"/>
                <w:szCs w:val="20"/>
              </w:rPr>
              <w:fldChar w:fldCharType="end"/>
            </w:r>
            <w:r w:rsidR="004A5744" w:rsidRPr="00E2147B">
              <w:rPr>
                <w:rFonts w:ascii="Arial" w:hAnsi="Arial" w:cs="Arial"/>
                <w:color w:val="000000" w:themeColor="text1"/>
                <w:sz w:val="20"/>
                <w:szCs w:val="20"/>
              </w:rPr>
            </w:r>
            <w:r w:rsidR="004A5744" w:rsidRPr="00E2147B">
              <w:rPr>
                <w:rFonts w:ascii="Arial" w:hAnsi="Arial" w:cs="Arial"/>
                <w:color w:val="000000" w:themeColor="text1"/>
                <w:sz w:val="20"/>
                <w:szCs w:val="20"/>
              </w:rPr>
              <w:fldChar w:fldCharType="separate"/>
            </w:r>
            <w:r w:rsidR="004A5744" w:rsidRPr="00E2147B">
              <w:rPr>
                <w:rFonts w:ascii="Arial" w:hAnsi="Arial" w:cs="Arial"/>
                <w:noProof/>
                <w:color w:val="000000" w:themeColor="text1"/>
                <w:sz w:val="20"/>
                <w:szCs w:val="20"/>
              </w:rPr>
              <w:t>[</w:t>
            </w:r>
            <w:hyperlink w:anchor="_ENREF_5" w:tooltip="Nouraie, 2012 #16" w:history="1">
              <w:r w:rsidR="00D147EF" w:rsidRPr="00E2147B">
                <w:rPr>
                  <w:rFonts w:ascii="Arial" w:hAnsi="Arial" w:cs="Arial"/>
                  <w:noProof/>
                  <w:color w:val="000000" w:themeColor="text1"/>
                  <w:sz w:val="20"/>
                  <w:szCs w:val="20"/>
                </w:rPr>
                <w:t>5</w:t>
              </w:r>
            </w:hyperlink>
            <w:r w:rsidR="004A5744" w:rsidRPr="00E2147B">
              <w:rPr>
                <w:rFonts w:ascii="Arial" w:hAnsi="Arial" w:cs="Arial"/>
                <w:noProof/>
                <w:color w:val="000000" w:themeColor="text1"/>
                <w:sz w:val="20"/>
                <w:szCs w:val="20"/>
              </w:rPr>
              <w:t>]</w:t>
            </w:r>
            <w:r w:rsidR="004A5744" w:rsidRPr="00E2147B">
              <w:rPr>
                <w:rFonts w:ascii="Arial" w:hAnsi="Arial" w:cs="Arial"/>
                <w:color w:val="000000" w:themeColor="text1"/>
                <w:sz w:val="20"/>
                <w:szCs w:val="20"/>
              </w:rPr>
              <w:fldChar w:fldCharType="end"/>
            </w:r>
          </w:p>
        </w:tc>
        <w:tc>
          <w:tcPr>
            <w:tcW w:w="1464" w:type="pct"/>
            <w:tcBorders>
              <w:top w:val="single" w:sz="4" w:space="0" w:color="auto"/>
              <w:left w:val="single" w:sz="4" w:space="0" w:color="auto"/>
              <w:bottom w:val="single" w:sz="4" w:space="0" w:color="auto"/>
              <w:right w:val="single" w:sz="4" w:space="0" w:color="auto"/>
            </w:tcBorders>
          </w:tcPr>
          <w:p w14:paraId="0EDCAAED" w14:textId="77777777" w:rsidR="00CB691F" w:rsidRPr="00E2147B" w:rsidRDefault="00CB691F" w:rsidP="00CB691F">
            <w:pPr>
              <w:widowControl w:val="0"/>
              <w:autoSpaceDE w:val="0"/>
              <w:autoSpaceDN w:val="0"/>
              <w:adjustRightInd w:val="0"/>
              <w:jc w:val="center"/>
              <w:rPr>
                <w:rFonts w:ascii="Arial" w:hAnsi="Arial" w:cs="Arial"/>
                <w:color w:val="000000" w:themeColor="text1"/>
                <w:sz w:val="20"/>
                <w:szCs w:val="20"/>
              </w:rPr>
            </w:pPr>
            <w:r w:rsidRPr="00E2147B">
              <w:rPr>
                <w:rFonts w:ascii="Arial" w:hAnsi="Arial" w:cs="Arial"/>
                <w:color w:val="000000" w:themeColor="text1"/>
                <w:sz w:val="20"/>
                <w:szCs w:val="20"/>
              </w:rPr>
              <w:t>Discharge diagnosis of both HIV and SCD</w:t>
            </w:r>
          </w:p>
          <w:p w14:paraId="42961226" w14:textId="77777777" w:rsidR="00CB691F" w:rsidRPr="00E2147B" w:rsidRDefault="00CB691F" w:rsidP="00CB691F">
            <w:pPr>
              <w:widowControl w:val="0"/>
              <w:autoSpaceDE w:val="0"/>
              <w:autoSpaceDN w:val="0"/>
              <w:adjustRightInd w:val="0"/>
              <w:jc w:val="center"/>
              <w:rPr>
                <w:rFonts w:ascii="Arial" w:hAnsi="Arial" w:cs="Arial"/>
                <w:color w:val="000000" w:themeColor="text1"/>
                <w:sz w:val="20"/>
                <w:szCs w:val="20"/>
              </w:rPr>
            </w:pPr>
          </w:p>
          <w:p w14:paraId="124323A9" w14:textId="77777777" w:rsidR="00CB691F" w:rsidRPr="00E2147B" w:rsidRDefault="00CB691F" w:rsidP="00CB691F">
            <w:pPr>
              <w:widowControl w:val="0"/>
              <w:autoSpaceDE w:val="0"/>
              <w:autoSpaceDN w:val="0"/>
              <w:adjustRightInd w:val="0"/>
              <w:jc w:val="center"/>
              <w:rPr>
                <w:rFonts w:ascii="Arial" w:hAnsi="Arial" w:cs="Arial"/>
                <w:color w:val="000000" w:themeColor="text1"/>
                <w:sz w:val="20"/>
                <w:szCs w:val="20"/>
              </w:rPr>
            </w:pPr>
            <w:r w:rsidRPr="00E2147B">
              <w:rPr>
                <w:rFonts w:ascii="Arial" w:hAnsi="Arial" w:cs="Arial"/>
                <w:color w:val="000000" w:themeColor="text1"/>
                <w:sz w:val="20"/>
                <w:szCs w:val="20"/>
              </w:rPr>
              <w:t>51 of 3370 (1.5%)</w:t>
            </w:r>
          </w:p>
          <w:p w14:paraId="34BBB46E" w14:textId="77777777" w:rsidR="00CB691F" w:rsidRPr="00E2147B" w:rsidRDefault="00CB691F" w:rsidP="00CB691F">
            <w:pPr>
              <w:widowControl w:val="0"/>
              <w:autoSpaceDE w:val="0"/>
              <w:autoSpaceDN w:val="0"/>
              <w:adjustRightInd w:val="0"/>
              <w:jc w:val="center"/>
              <w:rPr>
                <w:rFonts w:ascii="Arial" w:hAnsi="Arial" w:cs="Arial"/>
                <w:color w:val="000000" w:themeColor="text1"/>
                <w:sz w:val="20"/>
                <w:szCs w:val="20"/>
              </w:rPr>
            </w:pPr>
            <w:r w:rsidRPr="00E2147B">
              <w:rPr>
                <w:rFonts w:ascii="Arial" w:hAnsi="Arial" w:cs="Arial"/>
                <w:color w:val="000000" w:themeColor="text1"/>
                <w:sz w:val="20"/>
                <w:szCs w:val="20"/>
              </w:rPr>
              <w:t>1997 - 2003</w:t>
            </w:r>
          </w:p>
          <w:p w14:paraId="2005B5FB" w14:textId="77777777" w:rsidR="00CB691F" w:rsidRPr="00E2147B" w:rsidRDefault="00CB691F" w:rsidP="00CB691F">
            <w:pPr>
              <w:widowControl w:val="0"/>
              <w:autoSpaceDE w:val="0"/>
              <w:autoSpaceDN w:val="0"/>
              <w:adjustRightInd w:val="0"/>
              <w:jc w:val="center"/>
              <w:rPr>
                <w:rFonts w:ascii="Arial" w:hAnsi="Arial" w:cs="Arial"/>
                <w:color w:val="000000" w:themeColor="text1"/>
                <w:sz w:val="20"/>
                <w:szCs w:val="20"/>
              </w:rPr>
            </w:pPr>
          </w:p>
          <w:p w14:paraId="162325BE" w14:textId="77777777" w:rsidR="00CB691F" w:rsidRPr="00E2147B" w:rsidRDefault="00CB691F" w:rsidP="00CB691F">
            <w:pPr>
              <w:widowControl w:val="0"/>
              <w:autoSpaceDE w:val="0"/>
              <w:autoSpaceDN w:val="0"/>
              <w:adjustRightInd w:val="0"/>
              <w:jc w:val="center"/>
              <w:rPr>
                <w:rFonts w:ascii="Arial" w:hAnsi="Arial" w:cs="Arial"/>
                <w:color w:val="000000" w:themeColor="text1"/>
                <w:sz w:val="20"/>
                <w:szCs w:val="20"/>
              </w:rPr>
            </w:pPr>
            <w:r w:rsidRPr="00E2147B">
              <w:rPr>
                <w:rFonts w:ascii="Arial" w:hAnsi="Arial" w:cs="Arial"/>
                <w:color w:val="000000" w:themeColor="text1"/>
                <w:sz w:val="20"/>
                <w:szCs w:val="20"/>
              </w:rPr>
              <w:t>43 of 3147 (1.4%)</w:t>
            </w:r>
          </w:p>
          <w:p w14:paraId="5D6BAF68" w14:textId="77777777" w:rsidR="00CB691F" w:rsidRPr="00E2147B" w:rsidRDefault="00CB691F" w:rsidP="00CB691F">
            <w:pPr>
              <w:widowControl w:val="0"/>
              <w:autoSpaceDE w:val="0"/>
              <w:autoSpaceDN w:val="0"/>
              <w:adjustRightInd w:val="0"/>
              <w:jc w:val="center"/>
              <w:rPr>
                <w:rFonts w:ascii="Arial" w:hAnsi="Arial" w:cs="Arial"/>
                <w:color w:val="000000" w:themeColor="text1"/>
                <w:sz w:val="20"/>
                <w:szCs w:val="20"/>
              </w:rPr>
            </w:pPr>
            <w:r w:rsidRPr="00E2147B">
              <w:rPr>
                <w:rFonts w:ascii="Arial" w:hAnsi="Arial" w:cs="Arial"/>
                <w:color w:val="000000" w:themeColor="text1"/>
                <w:sz w:val="20"/>
                <w:szCs w:val="20"/>
              </w:rPr>
              <w:t>2004 - 2009</w:t>
            </w:r>
          </w:p>
        </w:tc>
        <w:tc>
          <w:tcPr>
            <w:tcW w:w="2408" w:type="pct"/>
            <w:tcBorders>
              <w:top w:val="single" w:sz="4" w:space="0" w:color="auto"/>
              <w:left w:val="single" w:sz="4" w:space="0" w:color="auto"/>
              <w:bottom w:val="single" w:sz="4" w:space="0" w:color="auto"/>
              <w:right w:val="single" w:sz="4" w:space="0" w:color="auto"/>
            </w:tcBorders>
          </w:tcPr>
          <w:p w14:paraId="07350A44" w14:textId="77777777" w:rsidR="00CB691F" w:rsidRPr="00E2147B" w:rsidRDefault="00CB691F" w:rsidP="00CB691F">
            <w:pPr>
              <w:widowControl w:val="0"/>
              <w:autoSpaceDE w:val="0"/>
              <w:autoSpaceDN w:val="0"/>
              <w:adjustRightInd w:val="0"/>
              <w:jc w:val="center"/>
              <w:rPr>
                <w:rFonts w:ascii="Arial" w:hAnsi="Arial" w:cs="Arial"/>
                <w:color w:val="000000" w:themeColor="text1"/>
                <w:sz w:val="20"/>
                <w:szCs w:val="20"/>
              </w:rPr>
            </w:pPr>
            <w:r w:rsidRPr="00E2147B">
              <w:rPr>
                <w:rFonts w:ascii="Arial" w:hAnsi="Arial" w:cs="Arial"/>
                <w:color w:val="000000" w:themeColor="text1"/>
                <w:sz w:val="20"/>
                <w:szCs w:val="20"/>
              </w:rPr>
              <w:t>Discharge diagnosis HIV Without</w:t>
            </w:r>
          </w:p>
          <w:p w14:paraId="18D7923F" w14:textId="77777777" w:rsidR="00CB691F" w:rsidRPr="00E2147B" w:rsidRDefault="00CB691F" w:rsidP="00CB691F">
            <w:pPr>
              <w:widowControl w:val="0"/>
              <w:autoSpaceDE w:val="0"/>
              <w:autoSpaceDN w:val="0"/>
              <w:adjustRightInd w:val="0"/>
              <w:jc w:val="center"/>
              <w:rPr>
                <w:rFonts w:ascii="Arial" w:hAnsi="Arial" w:cs="Arial"/>
                <w:color w:val="000000" w:themeColor="text1"/>
                <w:sz w:val="20"/>
                <w:szCs w:val="20"/>
              </w:rPr>
            </w:pPr>
            <w:r w:rsidRPr="00E2147B">
              <w:rPr>
                <w:rFonts w:ascii="Arial" w:hAnsi="Arial" w:cs="Arial"/>
                <w:color w:val="000000" w:themeColor="text1"/>
                <w:sz w:val="20"/>
                <w:szCs w:val="20"/>
              </w:rPr>
              <w:t>SCD</w:t>
            </w:r>
          </w:p>
          <w:p w14:paraId="21122F90" w14:textId="77777777" w:rsidR="00CB691F" w:rsidRPr="00E2147B" w:rsidRDefault="00CB691F" w:rsidP="00CB691F">
            <w:pPr>
              <w:widowControl w:val="0"/>
              <w:autoSpaceDE w:val="0"/>
              <w:autoSpaceDN w:val="0"/>
              <w:adjustRightInd w:val="0"/>
              <w:jc w:val="center"/>
              <w:rPr>
                <w:rFonts w:ascii="Arial" w:hAnsi="Arial" w:cs="Arial"/>
                <w:color w:val="000000" w:themeColor="text1"/>
                <w:sz w:val="20"/>
                <w:szCs w:val="20"/>
              </w:rPr>
            </w:pPr>
          </w:p>
          <w:p w14:paraId="51B77563" w14:textId="77777777" w:rsidR="00CB691F" w:rsidRPr="00E2147B" w:rsidRDefault="00CB691F" w:rsidP="00CB691F">
            <w:pPr>
              <w:widowControl w:val="0"/>
              <w:autoSpaceDE w:val="0"/>
              <w:autoSpaceDN w:val="0"/>
              <w:adjustRightInd w:val="0"/>
              <w:jc w:val="center"/>
              <w:rPr>
                <w:rFonts w:ascii="Arial" w:hAnsi="Arial" w:cs="Arial"/>
                <w:color w:val="000000" w:themeColor="text1"/>
                <w:sz w:val="20"/>
                <w:szCs w:val="20"/>
              </w:rPr>
            </w:pPr>
            <w:r w:rsidRPr="00E2147B">
              <w:rPr>
                <w:rFonts w:ascii="Arial" w:hAnsi="Arial" w:cs="Arial"/>
                <w:color w:val="000000" w:themeColor="text1"/>
                <w:sz w:val="20"/>
                <w:szCs w:val="20"/>
              </w:rPr>
              <w:t>7726 of 222449 (3.3%)  p&lt;0.0001</w:t>
            </w:r>
          </w:p>
          <w:p w14:paraId="061F3B26" w14:textId="77777777" w:rsidR="00CB691F" w:rsidRPr="00E2147B" w:rsidRDefault="00CB691F" w:rsidP="00CB691F">
            <w:pPr>
              <w:widowControl w:val="0"/>
              <w:autoSpaceDE w:val="0"/>
              <w:autoSpaceDN w:val="0"/>
              <w:adjustRightInd w:val="0"/>
              <w:jc w:val="center"/>
              <w:rPr>
                <w:rFonts w:ascii="Arial" w:hAnsi="Arial" w:cs="Arial"/>
                <w:color w:val="000000" w:themeColor="text1"/>
                <w:sz w:val="20"/>
                <w:szCs w:val="20"/>
              </w:rPr>
            </w:pPr>
            <w:r w:rsidRPr="00E2147B">
              <w:rPr>
                <w:rFonts w:ascii="Arial" w:hAnsi="Arial" w:cs="Arial"/>
                <w:color w:val="000000" w:themeColor="text1"/>
                <w:sz w:val="20"/>
                <w:szCs w:val="20"/>
              </w:rPr>
              <w:t>1997 - 2003</w:t>
            </w:r>
          </w:p>
          <w:p w14:paraId="772CCEA8" w14:textId="77777777" w:rsidR="00CB691F" w:rsidRPr="00E2147B" w:rsidRDefault="00CB691F" w:rsidP="00CB691F">
            <w:pPr>
              <w:widowControl w:val="0"/>
              <w:autoSpaceDE w:val="0"/>
              <w:autoSpaceDN w:val="0"/>
              <w:adjustRightInd w:val="0"/>
              <w:jc w:val="center"/>
              <w:rPr>
                <w:rFonts w:ascii="Arial" w:hAnsi="Arial" w:cs="Arial"/>
                <w:color w:val="000000" w:themeColor="text1"/>
                <w:sz w:val="20"/>
                <w:szCs w:val="20"/>
              </w:rPr>
            </w:pPr>
          </w:p>
          <w:p w14:paraId="0D010988" w14:textId="77777777" w:rsidR="00CB691F" w:rsidRPr="00E2147B" w:rsidRDefault="00CB691F" w:rsidP="00CB691F">
            <w:pPr>
              <w:widowControl w:val="0"/>
              <w:autoSpaceDE w:val="0"/>
              <w:autoSpaceDN w:val="0"/>
              <w:adjustRightInd w:val="0"/>
              <w:jc w:val="center"/>
              <w:rPr>
                <w:rFonts w:ascii="Arial" w:hAnsi="Arial" w:cs="Arial"/>
                <w:color w:val="000000" w:themeColor="text1"/>
                <w:sz w:val="20"/>
                <w:szCs w:val="20"/>
              </w:rPr>
            </w:pPr>
            <w:r w:rsidRPr="00E2147B">
              <w:rPr>
                <w:rFonts w:ascii="Arial" w:hAnsi="Arial" w:cs="Arial"/>
                <w:color w:val="000000" w:themeColor="text1"/>
                <w:sz w:val="20"/>
                <w:szCs w:val="20"/>
              </w:rPr>
              <w:t>6030 of 194465 (3.1%)  p&lt;0.0001</w:t>
            </w:r>
          </w:p>
          <w:p w14:paraId="7BD75BAD" w14:textId="77777777" w:rsidR="00CB691F" w:rsidRPr="00E2147B" w:rsidRDefault="00CB691F" w:rsidP="00CB691F">
            <w:pPr>
              <w:widowControl w:val="0"/>
              <w:autoSpaceDE w:val="0"/>
              <w:autoSpaceDN w:val="0"/>
              <w:adjustRightInd w:val="0"/>
              <w:jc w:val="center"/>
              <w:rPr>
                <w:rFonts w:ascii="Arial" w:hAnsi="Arial" w:cs="Arial"/>
                <w:color w:val="000000" w:themeColor="text1"/>
                <w:sz w:val="20"/>
                <w:szCs w:val="20"/>
              </w:rPr>
            </w:pPr>
            <w:r w:rsidRPr="00E2147B">
              <w:rPr>
                <w:rFonts w:ascii="Arial" w:hAnsi="Arial" w:cs="Arial"/>
                <w:color w:val="000000" w:themeColor="text1"/>
                <w:sz w:val="20"/>
                <w:szCs w:val="20"/>
              </w:rPr>
              <w:t>2004 - 2009</w:t>
            </w:r>
          </w:p>
        </w:tc>
      </w:tr>
      <w:tr w:rsidR="00CB691F" w:rsidRPr="00E2147B" w14:paraId="7C0DD19E" w14:textId="77777777" w:rsidTr="00F072B8">
        <w:trPr>
          <w:trHeight w:val="219"/>
        </w:trPr>
        <w:tc>
          <w:tcPr>
            <w:tcW w:w="5000" w:type="pct"/>
            <w:gridSpan w:val="3"/>
            <w:tcBorders>
              <w:bottom w:val="single" w:sz="4" w:space="0" w:color="auto"/>
            </w:tcBorders>
            <w:shd w:val="clear" w:color="auto" w:fill="C0C0C0"/>
          </w:tcPr>
          <w:p w14:paraId="5F7DE6D8" w14:textId="77777777" w:rsidR="00CB691F" w:rsidRPr="00E2147B" w:rsidRDefault="00CB691F" w:rsidP="00CB691F">
            <w:pPr>
              <w:widowControl w:val="0"/>
              <w:autoSpaceDE w:val="0"/>
              <w:autoSpaceDN w:val="0"/>
              <w:adjustRightInd w:val="0"/>
              <w:jc w:val="center"/>
              <w:rPr>
                <w:rFonts w:ascii="Arial" w:hAnsi="Arial" w:cs="Arial"/>
                <w:color w:val="000000" w:themeColor="text1"/>
                <w:sz w:val="20"/>
                <w:szCs w:val="20"/>
              </w:rPr>
            </w:pPr>
          </w:p>
        </w:tc>
      </w:tr>
      <w:tr w:rsidR="00CB691F" w:rsidRPr="00E2147B" w14:paraId="2469152F" w14:textId="77777777" w:rsidTr="00F072B8">
        <w:trPr>
          <w:trHeight w:val="219"/>
        </w:trPr>
        <w:tc>
          <w:tcPr>
            <w:tcW w:w="1128" w:type="pct"/>
            <w:tcBorders>
              <w:top w:val="single" w:sz="4" w:space="0" w:color="auto"/>
              <w:left w:val="single" w:sz="4" w:space="0" w:color="auto"/>
              <w:bottom w:val="single" w:sz="4" w:space="0" w:color="auto"/>
              <w:right w:val="single" w:sz="4" w:space="0" w:color="auto"/>
            </w:tcBorders>
          </w:tcPr>
          <w:p w14:paraId="392FA2D8" w14:textId="77777777" w:rsidR="00CB691F" w:rsidRPr="00E2147B" w:rsidRDefault="00CB691F" w:rsidP="00CB691F">
            <w:pPr>
              <w:widowControl w:val="0"/>
              <w:autoSpaceDE w:val="0"/>
              <w:autoSpaceDN w:val="0"/>
              <w:adjustRightInd w:val="0"/>
              <w:jc w:val="center"/>
              <w:rPr>
                <w:rFonts w:ascii="Arial" w:hAnsi="Arial" w:cs="Arial"/>
                <w:color w:val="000000" w:themeColor="text1"/>
                <w:sz w:val="20"/>
                <w:szCs w:val="20"/>
              </w:rPr>
            </w:pPr>
            <w:r w:rsidRPr="00E2147B">
              <w:rPr>
                <w:rFonts w:ascii="Arial" w:hAnsi="Arial" w:cs="Arial"/>
                <w:color w:val="000000" w:themeColor="text1"/>
                <w:sz w:val="20"/>
                <w:szCs w:val="20"/>
              </w:rPr>
              <w:t>1988</w:t>
            </w:r>
          </w:p>
          <w:p w14:paraId="73870977" w14:textId="22124102" w:rsidR="00CB691F" w:rsidRPr="00E2147B" w:rsidRDefault="00CB691F" w:rsidP="00CB691F">
            <w:pPr>
              <w:widowControl w:val="0"/>
              <w:autoSpaceDE w:val="0"/>
              <w:autoSpaceDN w:val="0"/>
              <w:adjustRightInd w:val="0"/>
              <w:jc w:val="center"/>
              <w:rPr>
                <w:rFonts w:ascii="Arial" w:hAnsi="Arial" w:cs="Arial"/>
                <w:color w:val="000000" w:themeColor="text1"/>
                <w:sz w:val="20"/>
                <w:szCs w:val="20"/>
              </w:rPr>
            </w:pPr>
            <w:r w:rsidRPr="00E2147B">
              <w:rPr>
                <w:rFonts w:ascii="Arial" w:hAnsi="Arial" w:cs="Arial"/>
                <w:color w:val="000000" w:themeColor="text1"/>
                <w:sz w:val="20"/>
                <w:szCs w:val="20"/>
              </w:rPr>
              <w:t>Ouattara</w:t>
            </w:r>
            <w:r w:rsidR="004A5744" w:rsidRPr="00E2147B">
              <w:rPr>
                <w:rFonts w:ascii="Arial" w:hAnsi="Arial" w:cs="Arial"/>
                <w:color w:val="000000" w:themeColor="text1"/>
                <w:sz w:val="20"/>
                <w:szCs w:val="20"/>
              </w:rPr>
              <w:fldChar w:fldCharType="begin"/>
            </w:r>
            <w:r w:rsidR="004A5744" w:rsidRPr="00E2147B">
              <w:rPr>
                <w:rFonts w:ascii="Arial" w:hAnsi="Arial" w:cs="Arial"/>
                <w:color w:val="000000" w:themeColor="text1"/>
                <w:sz w:val="20"/>
                <w:szCs w:val="20"/>
              </w:rPr>
              <w:instrText xml:space="preserve"> ADDIN EN.CITE &lt;EndNote&gt;&lt;Cite&gt;&lt;Author&gt;Ouattara&lt;/Author&gt;&lt;Year&gt;1988&lt;/Year&gt;&lt;RecNum&gt;22&lt;/RecNum&gt;&lt;DisplayText&gt;[6]&lt;/DisplayText&gt;&lt;record&gt;&lt;rec-number&gt;22&lt;/rec-number&gt;&lt;foreign-keys&gt;&lt;key app="EN" db-id="9x9fvdzskztzeievdt050ft75e00055rvw9p" timestamp="1418698979"&gt;22&lt;/key&gt;&lt;/foreign-keys&gt;&lt;ref-type name="Journal Article"&gt;17&lt;/ref-type&gt;&lt;contributors&gt;&lt;authors&gt;&lt;author&gt;Ouattara, S.A., et al.,&lt;/author&gt;&lt;/authors&gt;&lt;/contributors&gt;&lt;titles&gt;&lt;title&gt;Blood transfusion and HIV infection (HIV1, HIV2/LAV2) in Ivory Coast&lt;/title&gt;&lt;secondary-title&gt;The Journal of Tropical Medicine and Hygience&lt;/secondary-title&gt;&lt;/titles&gt;&lt;periodical&gt;&lt;full-title&gt;The Journal of Tropical Medicine and Hygience&lt;/full-title&gt;&lt;/periodical&gt;&lt;pages&gt;212-5&lt;/pages&gt;&lt;volume&gt;91&lt;/volume&gt;&lt;number&gt;4&lt;/number&gt;&lt;dates&gt;&lt;year&gt;1988&lt;/year&gt;&lt;/dates&gt;&lt;urls&gt;&lt;/urls&gt;&lt;/record&gt;&lt;/Cite&gt;&lt;/EndNote&gt;</w:instrText>
            </w:r>
            <w:r w:rsidR="004A5744" w:rsidRPr="00E2147B">
              <w:rPr>
                <w:rFonts w:ascii="Arial" w:hAnsi="Arial" w:cs="Arial"/>
                <w:color w:val="000000" w:themeColor="text1"/>
                <w:sz w:val="20"/>
                <w:szCs w:val="20"/>
              </w:rPr>
              <w:fldChar w:fldCharType="separate"/>
            </w:r>
            <w:r w:rsidR="004A5744" w:rsidRPr="00E2147B">
              <w:rPr>
                <w:rFonts w:ascii="Arial" w:hAnsi="Arial" w:cs="Arial"/>
                <w:noProof/>
                <w:color w:val="000000" w:themeColor="text1"/>
                <w:sz w:val="20"/>
                <w:szCs w:val="20"/>
              </w:rPr>
              <w:t>[</w:t>
            </w:r>
            <w:hyperlink w:anchor="_ENREF_6" w:tooltip="Ouattara, 1988 #22" w:history="1">
              <w:r w:rsidR="00D147EF" w:rsidRPr="00E2147B">
                <w:rPr>
                  <w:rFonts w:ascii="Arial" w:hAnsi="Arial" w:cs="Arial"/>
                  <w:noProof/>
                  <w:color w:val="000000" w:themeColor="text1"/>
                  <w:sz w:val="20"/>
                  <w:szCs w:val="20"/>
                </w:rPr>
                <w:t>6</w:t>
              </w:r>
            </w:hyperlink>
            <w:r w:rsidR="004A5744" w:rsidRPr="00E2147B">
              <w:rPr>
                <w:rFonts w:ascii="Arial" w:hAnsi="Arial" w:cs="Arial"/>
                <w:noProof/>
                <w:color w:val="000000" w:themeColor="text1"/>
                <w:sz w:val="20"/>
                <w:szCs w:val="20"/>
              </w:rPr>
              <w:t>]</w:t>
            </w:r>
            <w:r w:rsidR="004A5744" w:rsidRPr="00E2147B">
              <w:rPr>
                <w:rFonts w:ascii="Arial" w:hAnsi="Arial" w:cs="Arial"/>
                <w:color w:val="000000" w:themeColor="text1"/>
                <w:sz w:val="20"/>
                <w:szCs w:val="20"/>
              </w:rPr>
              <w:fldChar w:fldCharType="end"/>
            </w:r>
          </w:p>
          <w:p w14:paraId="1E8301A2" w14:textId="77777777" w:rsidR="00CB691F" w:rsidRPr="00E2147B" w:rsidRDefault="00CB691F" w:rsidP="00CB691F">
            <w:pPr>
              <w:widowControl w:val="0"/>
              <w:autoSpaceDE w:val="0"/>
              <w:autoSpaceDN w:val="0"/>
              <w:adjustRightInd w:val="0"/>
              <w:jc w:val="center"/>
              <w:rPr>
                <w:rFonts w:ascii="Arial" w:hAnsi="Arial" w:cs="Arial"/>
                <w:color w:val="000000" w:themeColor="text1"/>
                <w:sz w:val="20"/>
                <w:szCs w:val="20"/>
              </w:rPr>
            </w:pPr>
          </w:p>
        </w:tc>
        <w:tc>
          <w:tcPr>
            <w:tcW w:w="1464" w:type="pct"/>
            <w:tcBorders>
              <w:top w:val="single" w:sz="4" w:space="0" w:color="auto"/>
              <w:left w:val="single" w:sz="4" w:space="0" w:color="auto"/>
              <w:bottom w:val="single" w:sz="4" w:space="0" w:color="auto"/>
              <w:right w:val="single" w:sz="4" w:space="0" w:color="auto"/>
            </w:tcBorders>
          </w:tcPr>
          <w:p w14:paraId="22E270CE" w14:textId="77777777" w:rsidR="00CB691F" w:rsidRPr="00E2147B" w:rsidRDefault="00CB691F" w:rsidP="00CB691F">
            <w:pPr>
              <w:widowControl w:val="0"/>
              <w:autoSpaceDE w:val="0"/>
              <w:autoSpaceDN w:val="0"/>
              <w:adjustRightInd w:val="0"/>
              <w:jc w:val="center"/>
              <w:rPr>
                <w:rFonts w:ascii="Arial" w:hAnsi="Arial" w:cs="Arial"/>
                <w:color w:val="000000" w:themeColor="text1"/>
                <w:sz w:val="20"/>
                <w:szCs w:val="20"/>
              </w:rPr>
            </w:pPr>
            <w:r w:rsidRPr="00E2147B">
              <w:rPr>
                <w:rFonts w:ascii="Arial" w:hAnsi="Arial" w:cs="Arial"/>
                <w:color w:val="000000" w:themeColor="text1"/>
                <w:sz w:val="20"/>
                <w:szCs w:val="20"/>
              </w:rPr>
              <w:t>15 of 67 (22.4%) transfused SCD children</w:t>
            </w:r>
          </w:p>
        </w:tc>
        <w:tc>
          <w:tcPr>
            <w:tcW w:w="2408" w:type="pct"/>
            <w:tcBorders>
              <w:top w:val="single" w:sz="4" w:space="0" w:color="auto"/>
              <w:left w:val="single" w:sz="4" w:space="0" w:color="auto"/>
              <w:bottom w:val="single" w:sz="4" w:space="0" w:color="auto"/>
              <w:right w:val="single" w:sz="4" w:space="0" w:color="auto"/>
            </w:tcBorders>
          </w:tcPr>
          <w:p w14:paraId="640E5737" w14:textId="77777777" w:rsidR="00CB691F" w:rsidRPr="00E2147B" w:rsidRDefault="00CB691F" w:rsidP="00CB691F">
            <w:pPr>
              <w:widowControl w:val="0"/>
              <w:autoSpaceDE w:val="0"/>
              <w:autoSpaceDN w:val="0"/>
              <w:adjustRightInd w:val="0"/>
              <w:jc w:val="center"/>
              <w:rPr>
                <w:rFonts w:ascii="Arial" w:hAnsi="Arial" w:cs="Arial"/>
                <w:color w:val="000000" w:themeColor="text1"/>
                <w:sz w:val="20"/>
                <w:szCs w:val="20"/>
              </w:rPr>
            </w:pPr>
            <w:r w:rsidRPr="00E2147B">
              <w:rPr>
                <w:rFonts w:ascii="Arial" w:hAnsi="Arial" w:cs="Arial"/>
                <w:color w:val="000000" w:themeColor="text1"/>
                <w:sz w:val="20"/>
                <w:szCs w:val="20"/>
              </w:rPr>
              <w:t>49 of 500 (9.8%) blood donors</w:t>
            </w:r>
          </w:p>
          <w:p w14:paraId="1534C4A8" w14:textId="77777777" w:rsidR="00CB691F" w:rsidRPr="00E2147B" w:rsidRDefault="00CB691F" w:rsidP="00CB691F">
            <w:pPr>
              <w:widowControl w:val="0"/>
              <w:autoSpaceDE w:val="0"/>
              <w:autoSpaceDN w:val="0"/>
              <w:adjustRightInd w:val="0"/>
              <w:jc w:val="center"/>
              <w:rPr>
                <w:rFonts w:ascii="Arial" w:hAnsi="Arial" w:cs="Arial"/>
                <w:color w:val="000000" w:themeColor="text1"/>
                <w:sz w:val="20"/>
                <w:szCs w:val="20"/>
              </w:rPr>
            </w:pPr>
            <w:r w:rsidRPr="00E2147B">
              <w:rPr>
                <w:rFonts w:ascii="Arial" w:hAnsi="Arial" w:cs="Arial"/>
                <w:color w:val="000000" w:themeColor="text1"/>
                <w:sz w:val="20"/>
                <w:szCs w:val="20"/>
              </w:rPr>
              <w:t>2 of 320 (0.62%) transfused non-SCD children</w:t>
            </w:r>
          </w:p>
        </w:tc>
      </w:tr>
    </w:tbl>
    <w:p w14:paraId="40978C72" w14:textId="77777777" w:rsidR="00F960E2" w:rsidRPr="00E2147B" w:rsidRDefault="00F960E2" w:rsidP="00CB691F">
      <w:pPr>
        <w:widowControl w:val="0"/>
        <w:autoSpaceDE w:val="0"/>
        <w:autoSpaceDN w:val="0"/>
        <w:adjustRightInd w:val="0"/>
        <w:spacing w:after="120"/>
        <w:rPr>
          <w:rFonts w:ascii="Arial" w:hAnsi="Arial" w:cs="Arial"/>
          <w:color w:val="000000" w:themeColor="text1"/>
        </w:rPr>
      </w:pPr>
    </w:p>
    <w:p w14:paraId="38324FCD" w14:textId="0EF3D15B" w:rsidR="00D0795E" w:rsidRPr="00E2147B" w:rsidRDefault="00CB691F" w:rsidP="00CB691F">
      <w:pPr>
        <w:widowControl w:val="0"/>
        <w:autoSpaceDE w:val="0"/>
        <w:autoSpaceDN w:val="0"/>
        <w:adjustRightInd w:val="0"/>
        <w:spacing w:after="120"/>
        <w:rPr>
          <w:rFonts w:ascii="Arial" w:hAnsi="Arial" w:cs="Arial"/>
          <w:color w:val="000000" w:themeColor="text1"/>
        </w:rPr>
      </w:pPr>
      <w:r w:rsidRPr="00E2147B">
        <w:rPr>
          <w:rFonts w:ascii="Arial" w:hAnsi="Arial" w:cs="Arial"/>
          <w:color w:val="000000" w:themeColor="text1"/>
        </w:rPr>
        <w:t>In addition to the reported lower prevalence of HIV in SCD, two studies have described HIV outcomes in this population.  Godeau et al identified 8 HIV+ of 283 (2.8%) screened adults with SCD and reported 0 of 8 had progressed to AIDS</w:t>
      </w:r>
      <w:r w:rsidR="0077685E" w:rsidRPr="00E2147B">
        <w:rPr>
          <w:rFonts w:ascii="Arial" w:hAnsi="Arial" w:cs="Arial"/>
          <w:color w:val="000000" w:themeColor="text1"/>
        </w:rPr>
        <w:t>, even</w:t>
      </w:r>
      <w:r w:rsidRPr="00E2147B">
        <w:rPr>
          <w:rFonts w:ascii="Arial" w:hAnsi="Arial" w:cs="Arial"/>
          <w:color w:val="000000" w:themeColor="text1"/>
        </w:rPr>
        <w:t xml:space="preserve"> without antiretroviral therapy (ART)</w:t>
      </w:r>
      <w:r w:rsidR="001309DF" w:rsidRPr="00E2147B">
        <w:rPr>
          <w:rFonts w:ascii="Arial" w:hAnsi="Arial" w:cs="Arial"/>
          <w:color w:val="000000" w:themeColor="text1"/>
        </w:rPr>
        <w:t>,</w:t>
      </w:r>
      <w:r w:rsidRPr="00E2147B">
        <w:rPr>
          <w:rFonts w:ascii="Arial" w:hAnsi="Arial" w:cs="Arial"/>
          <w:color w:val="000000" w:themeColor="text1"/>
        </w:rPr>
        <w:t xml:space="preserve"> with a mean follow up of 4.6 years. </w:t>
      </w:r>
      <w:r w:rsidR="004B3C41" w:rsidRPr="00E2147B">
        <w:rPr>
          <w:rFonts w:ascii="Arial" w:hAnsi="Arial" w:cs="Arial"/>
          <w:color w:val="000000" w:themeColor="text1"/>
        </w:rPr>
        <w:fldChar w:fldCharType="begin">
          <w:fldData xml:space="preserve">PEVuZE5vdGU+PENpdGU+PEF1dGhvcj5Hb2RlYXU8L0F1dGhvcj48WWVhcj4xOTkyPC9ZZWFyPjxS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=
</w:fldData>
        </w:fldChar>
      </w:r>
      <w:r w:rsidR="00F960E2" w:rsidRPr="00E2147B">
        <w:rPr>
          <w:rFonts w:ascii="Arial" w:hAnsi="Arial" w:cs="Arial"/>
          <w:color w:val="000000" w:themeColor="text1"/>
        </w:rPr>
        <w:instrText xml:space="preserve"> ADDIN EN.CITE </w:instrText>
      </w:r>
      <w:r w:rsidR="00F960E2" w:rsidRPr="00E2147B">
        <w:rPr>
          <w:rFonts w:ascii="Arial" w:hAnsi="Arial" w:cs="Arial"/>
          <w:color w:val="000000" w:themeColor="text1"/>
        </w:rPr>
        <w:fldChar w:fldCharType="begin">
          <w:fldData xml:space="preserve">PEVuZE5vdGU+PENpdGU+PEF1dGhvcj5Hb2RlYXU8L0F1dGhvcj48WWVhcj4xOTkyPC9ZZWFyPjxS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=
</w:fldData>
        </w:fldChar>
      </w:r>
      <w:r w:rsidR="00F960E2" w:rsidRPr="00E2147B">
        <w:rPr>
          <w:rFonts w:ascii="Arial" w:hAnsi="Arial" w:cs="Arial"/>
          <w:color w:val="000000" w:themeColor="text1"/>
        </w:rPr>
        <w:instrText xml:space="preserve"> ADDIN EN.CITE.DATA </w:instrText>
      </w:r>
      <w:r w:rsidR="00F960E2" w:rsidRPr="00E2147B">
        <w:rPr>
          <w:rFonts w:ascii="Arial" w:hAnsi="Arial" w:cs="Arial"/>
          <w:color w:val="000000" w:themeColor="text1"/>
        </w:rPr>
      </w:r>
      <w:r w:rsidR="00F960E2" w:rsidRPr="00E2147B">
        <w:rPr>
          <w:rFonts w:ascii="Arial" w:hAnsi="Arial" w:cs="Arial"/>
          <w:color w:val="000000" w:themeColor="text1"/>
        </w:rPr>
        <w:fldChar w:fldCharType="end"/>
      </w:r>
      <w:r w:rsidR="004B3C41" w:rsidRPr="00E2147B">
        <w:rPr>
          <w:rFonts w:ascii="Arial" w:hAnsi="Arial" w:cs="Arial"/>
          <w:color w:val="000000" w:themeColor="text1"/>
        </w:rPr>
      </w:r>
      <w:r w:rsidR="004B3C41" w:rsidRPr="00E2147B">
        <w:rPr>
          <w:rFonts w:ascii="Arial" w:hAnsi="Arial" w:cs="Arial"/>
          <w:color w:val="000000" w:themeColor="text1"/>
        </w:rPr>
        <w:fldChar w:fldCharType="separate"/>
      </w:r>
      <w:r w:rsidR="00F960E2" w:rsidRPr="00E2147B">
        <w:rPr>
          <w:rFonts w:ascii="Arial" w:hAnsi="Arial" w:cs="Arial"/>
          <w:noProof/>
          <w:color w:val="000000" w:themeColor="text1"/>
        </w:rPr>
        <w:t>[</w:t>
      </w:r>
      <w:hyperlink w:anchor="_ENREF_16" w:tooltip="Godeau, 1992 #46" w:history="1">
        <w:r w:rsidR="00D147EF" w:rsidRPr="00E2147B">
          <w:rPr>
            <w:rFonts w:ascii="Arial" w:hAnsi="Arial" w:cs="Arial"/>
            <w:noProof/>
            <w:color w:val="000000" w:themeColor="text1"/>
          </w:rPr>
          <w:t>16</w:t>
        </w:r>
      </w:hyperlink>
      <w:r w:rsidR="00F960E2" w:rsidRPr="00E2147B">
        <w:rPr>
          <w:rFonts w:ascii="Arial" w:hAnsi="Arial" w:cs="Arial"/>
          <w:noProof/>
          <w:color w:val="000000" w:themeColor="text1"/>
        </w:rPr>
        <w:t>]</w:t>
      </w:r>
      <w:r w:rsidR="004B3C41" w:rsidRPr="00E2147B">
        <w:rPr>
          <w:rFonts w:ascii="Arial" w:hAnsi="Arial" w:cs="Arial"/>
          <w:color w:val="000000" w:themeColor="text1"/>
        </w:rPr>
        <w:fldChar w:fldCharType="end"/>
      </w:r>
      <w:r w:rsidRPr="00E2147B">
        <w:rPr>
          <w:rFonts w:ascii="Arial" w:hAnsi="Arial" w:cs="Arial"/>
          <w:color w:val="000000" w:themeColor="text1"/>
        </w:rPr>
        <w:t>.  Bagasra et al compared 18 HIV+ SCD patients (all HIV+ patients identified at 5 US SCD Centers) to 36 HIV+ non-SCD controls matched for age, race</w:t>
      </w:r>
      <w:r w:rsidR="00575BFD" w:rsidRPr="00E2147B">
        <w:rPr>
          <w:rFonts w:ascii="Arial" w:hAnsi="Arial" w:cs="Arial"/>
          <w:color w:val="000000" w:themeColor="text1"/>
        </w:rPr>
        <w:t>/ethnicity</w:t>
      </w:r>
      <w:r w:rsidRPr="00E2147B">
        <w:rPr>
          <w:rFonts w:ascii="Arial" w:hAnsi="Arial" w:cs="Arial"/>
          <w:color w:val="000000" w:themeColor="text1"/>
        </w:rPr>
        <w:t xml:space="preserve"> and gender.  They reported 8 of 18 (44%) SCD </w:t>
      </w:r>
      <w:r w:rsidR="00596145" w:rsidRPr="00E2147B">
        <w:rPr>
          <w:rFonts w:ascii="Arial" w:hAnsi="Arial" w:cs="Arial"/>
          <w:color w:val="000000" w:themeColor="text1"/>
        </w:rPr>
        <w:t xml:space="preserve">cases </w:t>
      </w:r>
      <w:r w:rsidRPr="00E2147B">
        <w:rPr>
          <w:rFonts w:ascii="Arial" w:hAnsi="Arial" w:cs="Arial"/>
          <w:color w:val="000000" w:themeColor="text1"/>
        </w:rPr>
        <w:t>were long-term non-progressors (LTNP</w:t>
      </w:r>
      <w:r w:rsidR="00A02D7A" w:rsidRPr="00E2147B">
        <w:rPr>
          <w:rFonts w:ascii="Arial" w:hAnsi="Arial" w:cs="Arial"/>
          <w:color w:val="000000" w:themeColor="text1"/>
        </w:rPr>
        <w:t>=</w:t>
      </w:r>
      <w:r w:rsidRPr="00E2147B">
        <w:rPr>
          <w:rFonts w:ascii="Arial" w:hAnsi="Arial" w:cs="Arial"/>
          <w:color w:val="000000" w:themeColor="text1"/>
        </w:rPr>
        <w:t xml:space="preserve"> asymptomatic with low viral load and CD4&gt;500/mm without ART</w:t>
      </w:r>
      <w:r w:rsidR="00734239" w:rsidRPr="00E2147B">
        <w:rPr>
          <w:rFonts w:ascii="Arial" w:hAnsi="Arial" w:cs="Arial"/>
          <w:color w:val="000000" w:themeColor="text1"/>
        </w:rPr>
        <w:t xml:space="preserve"> for at least 10 years</w:t>
      </w:r>
      <w:r w:rsidRPr="00E2147B">
        <w:rPr>
          <w:rFonts w:ascii="Arial" w:hAnsi="Arial" w:cs="Arial"/>
          <w:color w:val="000000" w:themeColor="text1"/>
        </w:rPr>
        <w:t>) compared to</w:t>
      </w:r>
      <w:r w:rsidR="00596145" w:rsidRPr="00E2147B">
        <w:rPr>
          <w:rFonts w:ascii="Arial" w:hAnsi="Arial" w:cs="Arial"/>
          <w:color w:val="000000" w:themeColor="text1"/>
        </w:rPr>
        <w:t xml:space="preserve"> 5 of 36 (13.9%) LTNP in controls</w:t>
      </w:r>
      <w:r w:rsidRPr="00E2147B">
        <w:rPr>
          <w:rFonts w:ascii="Arial" w:hAnsi="Arial" w:cs="Arial"/>
          <w:color w:val="000000" w:themeColor="text1"/>
        </w:rPr>
        <w:t xml:space="preserve"> with </w:t>
      </w:r>
      <w:r w:rsidR="00596145" w:rsidRPr="00E2147B">
        <w:rPr>
          <w:rFonts w:ascii="Arial" w:hAnsi="Arial" w:cs="Arial"/>
          <w:color w:val="000000" w:themeColor="text1"/>
        </w:rPr>
        <w:t xml:space="preserve">an </w:t>
      </w:r>
      <w:r w:rsidRPr="00E2147B">
        <w:rPr>
          <w:rFonts w:ascii="Arial" w:hAnsi="Arial" w:cs="Arial"/>
          <w:color w:val="000000" w:themeColor="text1"/>
        </w:rPr>
        <w:t>average follow up of 10 years (p=0.0193).  Death due to AIDS occurred in 5 of 18 (23%) HIV+ SCD patients vs. 22 of 36 (61%) of HIV+ controls</w:t>
      </w:r>
      <w:r w:rsidR="004B3C41" w:rsidRPr="00E2147B">
        <w:rPr>
          <w:rFonts w:ascii="Arial" w:hAnsi="Arial" w:cs="Arial"/>
          <w:color w:val="000000" w:themeColor="text1"/>
        </w:rPr>
        <w:fldChar w:fldCharType="begin">
          <w:fldData xml:space="preserve">PEVuZE5vdGU+PENpdGU+PEF1dGhvcj5CYWdhc3JhPC9BdXRob3I+PFllYXI+MTk5ODwvWWVhcj48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</w:fldData>
        </w:fldChar>
      </w:r>
      <w:r w:rsidR="00F960E2" w:rsidRPr="00E2147B">
        <w:rPr>
          <w:rFonts w:ascii="Arial" w:hAnsi="Arial" w:cs="Arial"/>
          <w:color w:val="000000" w:themeColor="text1"/>
        </w:rPr>
        <w:instrText xml:space="preserve"> ADDIN EN.CITE </w:instrText>
      </w:r>
      <w:r w:rsidR="00F960E2" w:rsidRPr="00E2147B">
        <w:rPr>
          <w:rFonts w:ascii="Arial" w:hAnsi="Arial" w:cs="Arial"/>
          <w:color w:val="000000" w:themeColor="text1"/>
        </w:rPr>
        <w:fldChar w:fldCharType="begin">
          <w:fldData xml:space="preserve">PEVuZE5vdGU+PENpdGU+PEF1dGhvcj5CYWdhc3JhPC9BdXRob3I+PFllYXI+MTk5ODwvWWVhcj48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</w:fldData>
        </w:fldChar>
      </w:r>
      <w:r w:rsidR="00F960E2" w:rsidRPr="00E2147B">
        <w:rPr>
          <w:rFonts w:ascii="Arial" w:hAnsi="Arial" w:cs="Arial"/>
          <w:color w:val="000000" w:themeColor="text1"/>
        </w:rPr>
        <w:instrText xml:space="preserve"> ADDIN EN.CITE.DATA </w:instrText>
      </w:r>
      <w:r w:rsidR="00F960E2" w:rsidRPr="00E2147B">
        <w:rPr>
          <w:rFonts w:ascii="Arial" w:hAnsi="Arial" w:cs="Arial"/>
          <w:color w:val="000000" w:themeColor="text1"/>
        </w:rPr>
      </w:r>
      <w:r w:rsidR="00F960E2" w:rsidRPr="00E2147B">
        <w:rPr>
          <w:rFonts w:ascii="Arial" w:hAnsi="Arial" w:cs="Arial"/>
          <w:color w:val="000000" w:themeColor="text1"/>
        </w:rPr>
        <w:fldChar w:fldCharType="end"/>
      </w:r>
      <w:r w:rsidR="004B3C41" w:rsidRPr="00E2147B">
        <w:rPr>
          <w:rFonts w:ascii="Arial" w:hAnsi="Arial" w:cs="Arial"/>
          <w:color w:val="000000" w:themeColor="text1"/>
        </w:rPr>
      </w:r>
      <w:r w:rsidR="004B3C41" w:rsidRPr="00E2147B">
        <w:rPr>
          <w:rFonts w:ascii="Arial" w:hAnsi="Arial" w:cs="Arial"/>
          <w:color w:val="000000" w:themeColor="text1"/>
        </w:rPr>
        <w:fldChar w:fldCharType="separate"/>
      </w:r>
      <w:r w:rsidR="00F960E2" w:rsidRPr="00E2147B">
        <w:rPr>
          <w:rFonts w:ascii="Arial" w:hAnsi="Arial" w:cs="Arial"/>
          <w:noProof/>
          <w:color w:val="000000" w:themeColor="text1"/>
        </w:rPr>
        <w:t>[</w:t>
      </w:r>
      <w:hyperlink w:anchor="_ENREF_17" w:tooltip="Bagasra, 1998 #37" w:history="1">
        <w:r w:rsidR="00D147EF" w:rsidRPr="00E2147B">
          <w:rPr>
            <w:rFonts w:ascii="Arial" w:hAnsi="Arial" w:cs="Arial"/>
            <w:noProof/>
            <w:color w:val="000000" w:themeColor="text1"/>
          </w:rPr>
          <w:t>17</w:t>
        </w:r>
      </w:hyperlink>
      <w:r w:rsidR="00F960E2" w:rsidRPr="00E2147B">
        <w:rPr>
          <w:rFonts w:ascii="Arial" w:hAnsi="Arial" w:cs="Arial"/>
          <w:noProof/>
          <w:color w:val="000000" w:themeColor="text1"/>
        </w:rPr>
        <w:t>]</w:t>
      </w:r>
      <w:r w:rsidR="004B3C41" w:rsidRPr="00E2147B">
        <w:rPr>
          <w:rFonts w:ascii="Arial" w:hAnsi="Arial" w:cs="Arial"/>
          <w:color w:val="000000" w:themeColor="text1"/>
        </w:rPr>
        <w:fldChar w:fldCharType="end"/>
      </w:r>
      <w:r w:rsidRPr="00E2147B">
        <w:rPr>
          <w:rFonts w:ascii="Arial" w:hAnsi="Arial" w:cs="Arial"/>
          <w:color w:val="000000" w:themeColor="text1"/>
        </w:rPr>
        <w:t xml:space="preserve">.  </w:t>
      </w:r>
      <w:r w:rsidR="00F960E2" w:rsidRPr="00E2147B">
        <w:rPr>
          <w:rFonts w:ascii="Arial" w:hAnsi="Arial" w:cs="Arial"/>
          <w:color w:val="000000" w:themeColor="text1"/>
        </w:rPr>
        <w:t>There is also a case report of spontaneous resolution of HIV associated nephropathy in a</w:t>
      </w:r>
      <w:r w:rsidR="0077685E" w:rsidRPr="00E2147B">
        <w:rPr>
          <w:rFonts w:ascii="Arial" w:hAnsi="Arial" w:cs="Arial"/>
          <w:color w:val="000000" w:themeColor="text1"/>
        </w:rPr>
        <w:t xml:space="preserve"> </w:t>
      </w:r>
      <w:r w:rsidR="00F960E2" w:rsidRPr="00E2147B">
        <w:rPr>
          <w:rFonts w:ascii="Arial" w:hAnsi="Arial" w:cs="Arial"/>
          <w:color w:val="000000" w:themeColor="text1"/>
        </w:rPr>
        <w:t>SCD patient</w:t>
      </w:r>
      <w:r w:rsidR="0077685E" w:rsidRPr="00E2147B">
        <w:rPr>
          <w:rFonts w:ascii="Arial" w:hAnsi="Arial" w:cs="Arial"/>
          <w:color w:val="000000" w:themeColor="text1"/>
        </w:rPr>
        <w:t xml:space="preserve"> not treated for HIV </w:t>
      </w:r>
      <w:r w:rsidR="00D0795E" w:rsidRPr="00E2147B">
        <w:rPr>
          <w:rFonts w:ascii="Arial" w:hAnsi="Arial" w:cs="Arial"/>
          <w:color w:val="000000" w:themeColor="text1"/>
        </w:rPr>
        <w:fldChar w:fldCharType="begin"/>
      </w:r>
      <w:r w:rsidR="00D0795E" w:rsidRPr="00E2147B">
        <w:rPr>
          <w:rFonts w:ascii="Arial" w:hAnsi="Arial" w:cs="Arial"/>
          <w:color w:val="000000" w:themeColor="text1"/>
        </w:rPr>
        <w:instrText xml:space="preserve"> ADDIN EN.CITE &lt;EndNote&gt;&lt;Cite&gt;&lt;Author&gt;Blankson&lt;/Author&gt;&lt;Year&gt;2011&lt;/Year&gt;&lt;RecNum&gt;48&lt;/RecNum&gt;&lt;DisplayText&gt;[18]&lt;/DisplayText&gt;&lt;record&gt;&lt;rec-number&gt;48&lt;/rec-number&gt;&lt;foreign-keys&gt;&lt;key app="EN" db-id="9x9fvdzskztzeievdt050ft75e00055rvw9p" timestamp="1418701474"&gt;48&lt;/key&gt;&lt;/foreign-keys&gt;&lt;ref-type name="Journal Article"&gt;17&lt;/ref-type&gt;&lt;contributors&gt;&lt;authors&gt;&lt;author&gt;Blankson, J. N.&lt;/author&gt;&lt;author&gt;Basseth, C. R.&lt;/author&gt;&lt;author&gt;Kuperman, M.&lt;/author&gt;&lt;author&gt;Fine, D. M.&lt;/author&gt;&lt;/authors&gt;&lt;/contributors&gt;&lt;titles&gt;&lt;title&gt;Spontaneous resolution of HIV-associated nephropathy in an elite controller&lt;/title&gt;&lt;secondary-title&gt;AIDS&lt;/secondary-title&gt;&lt;alt-title&gt;Aids&lt;/alt-title&gt;&lt;/titles&gt;&lt;periodical&gt;&lt;full-title&gt;AIDS&lt;/full-title&gt;&lt;abbr-1&gt;Aids&lt;/abbr-1&gt;&lt;/periodical&gt;&lt;alt-periodical&gt;&lt;full-title&gt;AIDS&lt;/full-title&gt;&lt;abbr-1&gt;Aids&lt;/abbr-1&gt;&lt;/alt-periodical&gt;&lt;pages&gt;1135-7&lt;/pages&gt;&lt;volume&gt;25&lt;/volume&gt;&lt;number&gt;8&lt;/number&gt;&lt;keywords&gt;&lt;keyword&gt;AIDS-Associated Nephropathy/drug therapy/*immunology&lt;/keyword&gt;&lt;keyword&gt;Anemia, Sickle Cell/drug therapy/*immunology&lt;/keyword&gt;&lt;keyword&gt;HIV Infections/complications/*drug therapy/immunology&lt;/keyword&gt;&lt;keyword&gt;*Hiv-1&lt;/keyword&gt;&lt;keyword&gt;Humans&lt;/keyword&gt;&lt;keyword&gt;Male&lt;/keyword&gt;&lt;keyword&gt;Remission, Spontaneous&lt;/keyword&gt;&lt;keyword&gt;Treatment Outcome&lt;/keyword&gt;&lt;keyword&gt;Viral Load&lt;/keyword&gt;&lt;keyword&gt;Young Adult&lt;/keyword&gt;&lt;/keywords&gt;&lt;dates&gt;&lt;year&gt;2011&lt;/year&gt;&lt;pub-dates&gt;&lt;date&gt;May 15&lt;/date&gt;&lt;/pub-dates&gt;&lt;/dates&gt;&lt;isbn&gt;1473-5571 (Electronic)&amp;#xD;0269-9370 (Linking)&lt;/isbn&gt;&lt;accession-num&gt;21537117&lt;/accession-num&gt;&lt;urls&gt;&lt;related-urls&gt;&lt;url&gt;http://www.ncbi.nlm.nih.gov/pubmed/21537117&lt;/url&gt;&lt;/related-urls&gt;&lt;/urls&gt;&lt;electronic-resource-num&gt;10.1097/QAD.0b013e3283458805&lt;/electronic-resource-num&gt;&lt;/record&gt;&lt;/Cite&gt;&lt;/EndNote&gt;</w:instrText>
      </w:r>
      <w:r w:rsidR="00D0795E" w:rsidRPr="00E2147B">
        <w:rPr>
          <w:rFonts w:ascii="Arial" w:hAnsi="Arial" w:cs="Arial"/>
          <w:color w:val="000000" w:themeColor="text1"/>
        </w:rPr>
        <w:fldChar w:fldCharType="separate"/>
      </w:r>
      <w:r w:rsidR="00D0795E" w:rsidRPr="00E2147B">
        <w:rPr>
          <w:rFonts w:ascii="Arial" w:hAnsi="Arial" w:cs="Arial"/>
          <w:noProof/>
          <w:color w:val="000000" w:themeColor="text1"/>
        </w:rPr>
        <w:t>[</w:t>
      </w:r>
      <w:hyperlink w:anchor="_ENREF_18" w:tooltip="Blankson, 2011 #48" w:history="1">
        <w:r w:rsidR="00D147EF" w:rsidRPr="00E2147B">
          <w:rPr>
            <w:rFonts w:ascii="Arial" w:hAnsi="Arial" w:cs="Arial"/>
            <w:noProof/>
            <w:color w:val="000000" w:themeColor="text1"/>
          </w:rPr>
          <w:t>18</w:t>
        </w:r>
      </w:hyperlink>
      <w:r w:rsidR="00D0795E" w:rsidRPr="00E2147B">
        <w:rPr>
          <w:rFonts w:ascii="Arial" w:hAnsi="Arial" w:cs="Arial"/>
          <w:noProof/>
          <w:color w:val="000000" w:themeColor="text1"/>
        </w:rPr>
        <w:t>]</w:t>
      </w:r>
      <w:r w:rsidR="00D0795E" w:rsidRPr="00E2147B">
        <w:rPr>
          <w:rFonts w:ascii="Arial" w:hAnsi="Arial" w:cs="Arial"/>
          <w:color w:val="000000" w:themeColor="text1"/>
        </w:rPr>
        <w:fldChar w:fldCharType="end"/>
      </w:r>
      <w:r w:rsidR="00F960E2" w:rsidRPr="00E2147B">
        <w:rPr>
          <w:rFonts w:ascii="Arial" w:hAnsi="Arial" w:cs="Arial"/>
          <w:color w:val="000000" w:themeColor="text1"/>
        </w:rPr>
        <w:t xml:space="preserve">.  HIV associated nephropathy is typically a progressive disease </w:t>
      </w:r>
      <w:r w:rsidR="00E4033B" w:rsidRPr="00E2147B">
        <w:rPr>
          <w:rFonts w:ascii="Arial" w:hAnsi="Arial" w:cs="Arial"/>
          <w:color w:val="000000" w:themeColor="text1"/>
        </w:rPr>
        <w:t xml:space="preserve">with poor prognosis </w:t>
      </w:r>
      <w:r w:rsidR="00F960E2" w:rsidRPr="00E2147B">
        <w:rPr>
          <w:rFonts w:ascii="Arial" w:hAnsi="Arial" w:cs="Arial"/>
          <w:color w:val="000000" w:themeColor="text1"/>
        </w:rPr>
        <w:t xml:space="preserve">and spontaneous resolution </w:t>
      </w:r>
      <w:r w:rsidR="00E4033B" w:rsidRPr="00E2147B">
        <w:rPr>
          <w:rFonts w:ascii="Arial" w:hAnsi="Arial" w:cs="Arial"/>
          <w:color w:val="000000" w:themeColor="text1"/>
        </w:rPr>
        <w:t xml:space="preserve">in the </w:t>
      </w:r>
      <w:r w:rsidR="00E4033B" w:rsidRPr="00E2147B">
        <w:rPr>
          <w:rFonts w:ascii="Arial" w:hAnsi="Arial" w:cs="Arial"/>
          <w:color w:val="000000" w:themeColor="text1"/>
        </w:rPr>
        <w:lastRenderedPageBreak/>
        <w:t xml:space="preserve">absence of ART </w:t>
      </w:r>
      <w:r w:rsidR="00F960E2" w:rsidRPr="00E2147B">
        <w:rPr>
          <w:rFonts w:ascii="Arial" w:hAnsi="Arial" w:cs="Arial"/>
          <w:color w:val="000000" w:themeColor="text1"/>
        </w:rPr>
        <w:t xml:space="preserve">has not been otherwise reported.  </w:t>
      </w:r>
    </w:p>
    <w:p w14:paraId="48B0F42D" w14:textId="3AB345C8" w:rsidR="00CB691F" w:rsidRPr="00E2147B" w:rsidRDefault="00C87D78" w:rsidP="00CB691F">
      <w:pPr>
        <w:widowControl w:val="0"/>
        <w:autoSpaceDE w:val="0"/>
        <w:autoSpaceDN w:val="0"/>
        <w:adjustRightInd w:val="0"/>
        <w:spacing w:after="120"/>
        <w:rPr>
          <w:rFonts w:ascii="Arial" w:hAnsi="Arial" w:cs="Arial"/>
          <w:color w:val="000000" w:themeColor="text1"/>
        </w:rPr>
      </w:pPr>
      <w:r w:rsidRPr="00E2147B">
        <w:rPr>
          <w:rFonts w:ascii="Arial" w:hAnsi="Arial" w:cs="Arial"/>
          <w:color w:val="000000" w:themeColor="text1"/>
        </w:rPr>
        <w:t>Speculated mechanisms</w:t>
      </w:r>
      <w:r w:rsidR="00CB691F" w:rsidRPr="00E2147B">
        <w:rPr>
          <w:rFonts w:ascii="Arial" w:hAnsi="Arial" w:cs="Arial"/>
          <w:color w:val="000000" w:themeColor="text1"/>
        </w:rPr>
        <w:t xml:space="preserve"> for lower HIV prevalence and/or progression in SCD has included an inhibition of HIV replication due to the immunologic changes and pro-inflammatory component of SCD pathophysiology as well as changes in iron metabolism</w:t>
      </w:r>
      <w:r w:rsidR="00F960E2" w:rsidRPr="00E2147B">
        <w:rPr>
          <w:rFonts w:ascii="Arial" w:hAnsi="Arial" w:cs="Arial"/>
          <w:color w:val="000000" w:themeColor="text1"/>
        </w:rPr>
        <w:fldChar w:fldCharType="begin">
          <w:fldData xml:space="preserve">PEVuZE5vdGU+PENpdGU+PEF1dGhvcj5Ob3VyYWllPC9BdXRob3I+PFllYXI+MjAxMjwvWWVhcj48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</w:fldData>
        </w:fldChar>
      </w:r>
      <w:r w:rsidR="00F960E2" w:rsidRPr="00E2147B">
        <w:rPr>
          <w:rFonts w:ascii="Arial" w:hAnsi="Arial" w:cs="Arial"/>
          <w:color w:val="000000" w:themeColor="text1"/>
        </w:rPr>
        <w:instrText xml:space="preserve"> ADDIN EN.CITE </w:instrText>
      </w:r>
      <w:r w:rsidR="00F960E2" w:rsidRPr="00E2147B">
        <w:rPr>
          <w:rFonts w:ascii="Arial" w:hAnsi="Arial" w:cs="Arial"/>
          <w:color w:val="000000" w:themeColor="text1"/>
        </w:rPr>
        <w:fldChar w:fldCharType="begin">
          <w:fldData xml:space="preserve">PEVuZE5vdGU+PENpdGU+PEF1dGhvcj5Ob3VyYWllPC9BdXRob3I+PFllYXI+MjAxMjwvWWVhcj48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</w:fldData>
        </w:fldChar>
      </w:r>
      <w:r w:rsidR="00F960E2" w:rsidRPr="00E2147B">
        <w:rPr>
          <w:rFonts w:ascii="Arial" w:hAnsi="Arial" w:cs="Arial"/>
          <w:color w:val="000000" w:themeColor="text1"/>
        </w:rPr>
        <w:instrText xml:space="preserve"> ADDIN EN.CITE.DATA </w:instrText>
      </w:r>
      <w:r w:rsidR="00F960E2" w:rsidRPr="00E2147B">
        <w:rPr>
          <w:rFonts w:ascii="Arial" w:hAnsi="Arial" w:cs="Arial"/>
          <w:color w:val="000000" w:themeColor="text1"/>
        </w:rPr>
      </w:r>
      <w:r w:rsidR="00F960E2" w:rsidRPr="00E2147B">
        <w:rPr>
          <w:rFonts w:ascii="Arial" w:hAnsi="Arial" w:cs="Arial"/>
          <w:color w:val="000000" w:themeColor="text1"/>
        </w:rPr>
        <w:fldChar w:fldCharType="end"/>
      </w:r>
      <w:r w:rsidR="00F960E2" w:rsidRPr="00E2147B">
        <w:rPr>
          <w:rFonts w:ascii="Arial" w:hAnsi="Arial" w:cs="Arial"/>
          <w:color w:val="000000" w:themeColor="text1"/>
        </w:rPr>
      </w:r>
      <w:r w:rsidR="00F960E2" w:rsidRPr="00E2147B">
        <w:rPr>
          <w:rFonts w:ascii="Arial" w:hAnsi="Arial" w:cs="Arial"/>
          <w:color w:val="000000" w:themeColor="text1"/>
        </w:rPr>
        <w:fldChar w:fldCharType="separate"/>
      </w:r>
      <w:r w:rsidR="00F960E2" w:rsidRPr="00E2147B">
        <w:rPr>
          <w:rFonts w:ascii="Arial" w:hAnsi="Arial" w:cs="Arial"/>
          <w:noProof/>
          <w:color w:val="000000" w:themeColor="text1"/>
        </w:rPr>
        <w:t>[</w:t>
      </w:r>
      <w:hyperlink w:anchor="_ENREF_5" w:tooltip="Nouraie, 2012 #16" w:history="1">
        <w:r w:rsidR="00D147EF" w:rsidRPr="00E2147B">
          <w:rPr>
            <w:rFonts w:ascii="Arial" w:hAnsi="Arial" w:cs="Arial"/>
            <w:noProof/>
            <w:color w:val="000000" w:themeColor="text1"/>
          </w:rPr>
          <w:t>5</w:t>
        </w:r>
      </w:hyperlink>
      <w:r w:rsidR="00F960E2" w:rsidRPr="00E2147B">
        <w:rPr>
          <w:rFonts w:ascii="Arial" w:hAnsi="Arial" w:cs="Arial"/>
          <w:noProof/>
          <w:color w:val="000000" w:themeColor="text1"/>
        </w:rPr>
        <w:t>]</w:t>
      </w:r>
      <w:r w:rsidR="00F960E2" w:rsidRPr="00E2147B">
        <w:rPr>
          <w:rFonts w:ascii="Arial" w:hAnsi="Arial" w:cs="Arial"/>
          <w:color w:val="000000" w:themeColor="text1"/>
        </w:rPr>
        <w:fldChar w:fldCharType="end"/>
      </w:r>
      <w:r w:rsidR="00DF3F42" w:rsidRPr="00E2147B">
        <w:rPr>
          <w:rFonts w:ascii="Arial" w:hAnsi="Arial" w:cs="Arial"/>
          <w:color w:val="000000" w:themeColor="text1"/>
        </w:rPr>
        <w:t>.</w:t>
      </w:r>
      <w:r w:rsidR="00CB691F" w:rsidRPr="00E2147B">
        <w:rPr>
          <w:rFonts w:ascii="Arial" w:hAnsi="Arial" w:cs="Arial"/>
          <w:color w:val="000000" w:themeColor="text1"/>
        </w:rPr>
        <w:t xml:space="preserve">  These hypothesized mechanisms have not been tested to our knowledge. </w:t>
      </w:r>
      <w:r w:rsidR="009B4735" w:rsidRPr="00E2147B">
        <w:rPr>
          <w:rFonts w:ascii="Arial" w:hAnsi="Arial" w:cs="Arial"/>
          <w:color w:val="000000" w:themeColor="text1"/>
        </w:rPr>
        <w:t>Chies et al reported 5.1% of 79 SCD patients demonstrated the CCR5</w:t>
      </w:r>
      <w:r w:rsidR="009B4735" w:rsidRPr="00E2147B">
        <w:rPr>
          <w:rFonts w:ascii="Arial" w:hAnsi="Arial" w:cs="Arial"/>
          <w:color w:val="000000" w:themeColor="text1"/>
        </w:rPr>
        <w:sym w:font="Symbol" w:char="F044"/>
      </w:r>
      <w:r w:rsidR="009B4735" w:rsidRPr="00E2147B">
        <w:rPr>
          <w:rFonts w:ascii="Arial" w:hAnsi="Arial" w:cs="Arial"/>
          <w:color w:val="000000" w:themeColor="text1"/>
        </w:rPr>
        <w:t xml:space="preserve">32 </w:t>
      </w:r>
      <w:r w:rsidR="00E4033B" w:rsidRPr="00E2147B">
        <w:rPr>
          <w:rFonts w:ascii="Arial" w:hAnsi="Arial" w:cs="Arial"/>
          <w:color w:val="000000" w:themeColor="text1"/>
        </w:rPr>
        <w:t xml:space="preserve">allele </w:t>
      </w:r>
      <w:r w:rsidR="009B4735" w:rsidRPr="00E2147B">
        <w:rPr>
          <w:rFonts w:ascii="Arial" w:hAnsi="Arial" w:cs="Arial"/>
          <w:color w:val="000000" w:themeColor="text1"/>
        </w:rPr>
        <w:t>that confers resistance against HIV1 compared to 1.3% of 112 race</w:t>
      </w:r>
      <w:r w:rsidR="00575BFD" w:rsidRPr="00E2147B">
        <w:rPr>
          <w:rFonts w:ascii="Arial" w:hAnsi="Arial" w:cs="Arial"/>
          <w:color w:val="000000" w:themeColor="text1"/>
        </w:rPr>
        <w:t>/ethnicity</w:t>
      </w:r>
      <w:r w:rsidR="009B4735" w:rsidRPr="00E2147B">
        <w:rPr>
          <w:rFonts w:ascii="Arial" w:hAnsi="Arial" w:cs="Arial"/>
          <w:color w:val="000000" w:themeColor="text1"/>
        </w:rPr>
        <w:t>-matched health</w:t>
      </w:r>
      <w:r w:rsidR="00E4033B" w:rsidRPr="00E2147B">
        <w:rPr>
          <w:rFonts w:ascii="Arial" w:hAnsi="Arial" w:cs="Arial"/>
          <w:color w:val="000000" w:themeColor="text1"/>
        </w:rPr>
        <w:t>y</w:t>
      </w:r>
      <w:r w:rsidR="009B4735" w:rsidRPr="00E2147B">
        <w:rPr>
          <w:rFonts w:ascii="Arial" w:hAnsi="Arial" w:cs="Arial"/>
          <w:color w:val="000000" w:themeColor="text1"/>
        </w:rPr>
        <w:t xml:space="preserve"> controls</w:t>
      </w:r>
      <w:r w:rsidR="009B4735" w:rsidRPr="00E2147B">
        <w:rPr>
          <w:rFonts w:ascii="Arial" w:hAnsi="Arial" w:cs="Arial"/>
          <w:color w:val="000000" w:themeColor="text1"/>
        </w:rPr>
        <w:fldChar w:fldCharType="begin">
          <w:fldData xml:space="preserve">PEVuZE5vdGU+PENpdGU+PEF1dGhvcj5DaGllczwvQXV0aG9yPjxZZWFyPjIwMDM8L1llYXI+PFJl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</w:fldData>
        </w:fldChar>
      </w:r>
      <w:r w:rsidR="009B4735" w:rsidRPr="00E2147B">
        <w:rPr>
          <w:rFonts w:ascii="Arial" w:hAnsi="Arial" w:cs="Arial"/>
          <w:color w:val="000000" w:themeColor="text1"/>
        </w:rPr>
        <w:instrText xml:space="preserve"> ADDIN EN.CITE </w:instrText>
      </w:r>
      <w:r w:rsidR="009B4735" w:rsidRPr="00E2147B">
        <w:rPr>
          <w:rFonts w:ascii="Arial" w:hAnsi="Arial" w:cs="Arial"/>
          <w:color w:val="000000" w:themeColor="text1"/>
        </w:rPr>
        <w:fldChar w:fldCharType="begin">
          <w:fldData xml:space="preserve">PEVuZE5vdGU+PENpdGU+PEF1dGhvcj5DaGllczwvQXV0aG9yPjxZZWFyPjIwMDM8L1llYXI+PFJl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</w:fldData>
        </w:fldChar>
      </w:r>
      <w:r w:rsidR="009B4735" w:rsidRPr="00E2147B">
        <w:rPr>
          <w:rFonts w:ascii="Arial" w:hAnsi="Arial" w:cs="Arial"/>
          <w:color w:val="000000" w:themeColor="text1"/>
        </w:rPr>
        <w:instrText xml:space="preserve"> ADDIN EN.CITE.DATA </w:instrText>
      </w:r>
      <w:r w:rsidR="009B4735" w:rsidRPr="00E2147B">
        <w:rPr>
          <w:rFonts w:ascii="Arial" w:hAnsi="Arial" w:cs="Arial"/>
          <w:color w:val="000000" w:themeColor="text1"/>
        </w:rPr>
      </w:r>
      <w:r w:rsidR="009B4735" w:rsidRPr="00E2147B">
        <w:rPr>
          <w:rFonts w:ascii="Arial" w:hAnsi="Arial" w:cs="Arial"/>
          <w:color w:val="000000" w:themeColor="text1"/>
        </w:rPr>
        <w:fldChar w:fldCharType="end"/>
      </w:r>
      <w:r w:rsidR="009B4735" w:rsidRPr="00E2147B">
        <w:rPr>
          <w:rFonts w:ascii="Arial" w:hAnsi="Arial" w:cs="Arial"/>
          <w:color w:val="000000" w:themeColor="text1"/>
        </w:rPr>
      </w:r>
      <w:r w:rsidR="009B4735" w:rsidRPr="00E2147B">
        <w:rPr>
          <w:rFonts w:ascii="Arial" w:hAnsi="Arial" w:cs="Arial"/>
          <w:color w:val="000000" w:themeColor="text1"/>
        </w:rPr>
        <w:fldChar w:fldCharType="separate"/>
      </w:r>
      <w:r w:rsidR="009B4735" w:rsidRPr="00E2147B">
        <w:rPr>
          <w:rFonts w:ascii="Arial" w:hAnsi="Arial" w:cs="Arial"/>
          <w:noProof/>
          <w:color w:val="000000" w:themeColor="text1"/>
        </w:rPr>
        <w:t>[</w:t>
      </w:r>
      <w:hyperlink w:anchor="_ENREF_19" w:tooltip="Chies, 2003 #50" w:history="1">
        <w:r w:rsidR="00D147EF" w:rsidRPr="00E2147B">
          <w:rPr>
            <w:rFonts w:ascii="Arial" w:hAnsi="Arial" w:cs="Arial"/>
            <w:noProof/>
            <w:color w:val="000000" w:themeColor="text1"/>
          </w:rPr>
          <w:t>19</w:t>
        </w:r>
      </w:hyperlink>
      <w:r w:rsidR="009B4735" w:rsidRPr="00E2147B">
        <w:rPr>
          <w:rFonts w:ascii="Arial" w:hAnsi="Arial" w:cs="Arial"/>
          <w:noProof/>
          <w:color w:val="000000" w:themeColor="text1"/>
        </w:rPr>
        <w:t>]</w:t>
      </w:r>
      <w:r w:rsidR="009B4735" w:rsidRPr="00E2147B">
        <w:rPr>
          <w:rFonts w:ascii="Arial" w:hAnsi="Arial" w:cs="Arial"/>
          <w:color w:val="000000" w:themeColor="text1"/>
        </w:rPr>
        <w:fldChar w:fldCharType="end"/>
      </w:r>
      <w:r w:rsidR="009B4735" w:rsidRPr="00E2147B">
        <w:rPr>
          <w:rFonts w:ascii="Arial" w:hAnsi="Arial" w:cs="Arial"/>
          <w:color w:val="000000" w:themeColor="text1"/>
        </w:rPr>
        <w:t>.  Other studies to confirm this or other genetic markers of HIV resistance in SCD have not been performed.</w:t>
      </w:r>
    </w:p>
    <w:p w14:paraId="0EA1EA90" w14:textId="717940F9" w:rsidR="00553B4F" w:rsidRPr="00E2147B" w:rsidRDefault="00CB691F" w:rsidP="00553B4F">
      <w:pPr>
        <w:widowControl w:val="0"/>
        <w:autoSpaceDE w:val="0"/>
        <w:autoSpaceDN w:val="0"/>
        <w:adjustRightInd w:val="0"/>
        <w:spacing w:after="120"/>
        <w:rPr>
          <w:rFonts w:ascii="Arial" w:hAnsi="Arial" w:cs="Arial"/>
          <w:color w:val="000000" w:themeColor="text1"/>
        </w:rPr>
      </w:pPr>
      <w:r w:rsidRPr="00E2147B">
        <w:rPr>
          <w:rFonts w:ascii="Arial" w:hAnsi="Arial" w:cs="Arial"/>
          <w:color w:val="000000" w:themeColor="text1"/>
        </w:rPr>
        <w:t>Limitations of studies</w:t>
      </w:r>
      <w:r w:rsidR="00E4033B" w:rsidRPr="00E2147B">
        <w:rPr>
          <w:rFonts w:ascii="Arial" w:hAnsi="Arial" w:cs="Arial"/>
          <w:color w:val="000000" w:themeColor="text1"/>
        </w:rPr>
        <w:t xml:space="preserve"> demonstrating lower prevalence of HIV in SCD</w:t>
      </w:r>
      <w:r w:rsidRPr="00E2147B">
        <w:rPr>
          <w:rFonts w:ascii="Arial" w:hAnsi="Arial" w:cs="Arial"/>
          <w:color w:val="000000" w:themeColor="text1"/>
        </w:rPr>
        <w:t xml:space="preserve"> include small numbers of study subjects, insufficient matching of control population and no measurement of HIV risk factors in SCD populations.  Outside the possibility of increased HIV risk due to transfusion, which is now exceedingly rare, risk of HIV in SCD may be modulated by delayed sexual maturation in these patients because of older age of sexual debut and perhaps lower risk behaviors. </w:t>
      </w:r>
      <w:r w:rsidR="008E1772" w:rsidRPr="00E2147B">
        <w:rPr>
          <w:rFonts w:ascii="Arial" w:hAnsi="Arial" w:cs="Arial"/>
          <w:color w:val="000000" w:themeColor="text1"/>
        </w:rPr>
        <w:t xml:space="preserve"> </w:t>
      </w:r>
      <w:r w:rsidR="007D3F25" w:rsidRPr="00E2147B">
        <w:rPr>
          <w:rFonts w:ascii="Arial" w:hAnsi="Arial" w:cs="Arial"/>
          <w:color w:val="000000" w:themeColor="text1"/>
        </w:rPr>
        <w:t>A</w:t>
      </w:r>
      <w:r w:rsidR="002502C7" w:rsidRPr="00E2147B">
        <w:rPr>
          <w:rFonts w:ascii="Arial" w:hAnsi="Arial" w:cs="Arial"/>
          <w:color w:val="000000" w:themeColor="text1"/>
        </w:rPr>
        <w:t xml:space="preserve"> </w:t>
      </w:r>
      <w:r w:rsidR="00C87D78" w:rsidRPr="00E2147B">
        <w:rPr>
          <w:rFonts w:ascii="Arial" w:hAnsi="Arial" w:cs="Arial"/>
          <w:color w:val="000000" w:themeColor="text1"/>
        </w:rPr>
        <w:t xml:space="preserve">1984 </w:t>
      </w:r>
      <w:r w:rsidR="002502C7" w:rsidRPr="00E2147B">
        <w:rPr>
          <w:rFonts w:ascii="Arial" w:hAnsi="Arial" w:cs="Arial"/>
          <w:color w:val="000000" w:themeColor="text1"/>
        </w:rPr>
        <w:t>survey administered to 52 females with SCD and 80 controls</w:t>
      </w:r>
      <w:r w:rsidR="00C87D78" w:rsidRPr="00E2147B">
        <w:rPr>
          <w:rFonts w:ascii="Arial" w:hAnsi="Arial" w:cs="Arial"/>
          <w:color w:val="000000" w:themeColor="text1"/>
        </w:rPr>
        <w:t xml:space="preserve"> </w:t>
      </w:r>
      <w:r w:rsidR="007D3F25" w:rsidRPr="00E2147B">
        <w:rPr>
          <w:rFonts w:ascii="Arial" w:hAnsi="Arial" w:cs="Arial"/>
          <w:color w:val="000000" w:themeColor="text1"/>
        </w:rPr>
        <w:t xml:space="preserve">demonstrated 39% of SCD </w:t>
      </w:r>
      <w:r w:rsidR="00881BD0" w:rsidRPr="00E2147B">
        <w:rPr>
          <w:rFonts w:ascii="Arial" w:hAnsi="Arial" w:cs="Arial"/>
          <w:color w:val="000000" w:themeColor="text1"/>
        </w:rPr>
        <w:t xml:space="preserve">subjects </w:t>
      </w:r>
      <w:r w:rsidR="007D3F25" w:rsidRPr="00E2147B">
        <w:rPr>
          <w:rFonts w:ascii="Arial" w:hAnsi="Arial" w:cs="Arial"/>
          <w:color w:val="000000" w:themeColor="text1"/>
        </w:rPr>
        <w:t>were sexually active compared to 81% of controls</w:t>
      </w:r>
      <w:r w:rsidR="002502C7" w:rsidRPr="00E2147B">
        <w:rPr>
          <w:rFonts w:ascii="Arial" w:hAnsi="Arial" w:cs="Arial"/>
          <w:color w:val="000000" w:themeColor="text1"/>
        </w:rPr>
        <w:t>,</w:t>
      </w:r>
      <w:r w:rsidR="00881BD0" w:rsidRPr="00E2147B">
        <w:rPr>
          <w:rFonts w:ascii="Arial" w:hAnsi="Arial" w:cs="Arial"/>
          <w:color w:val="000000" w:themeColor="text1"/>
        </w:rPr>
        <w:t xml:space="preserve"> and the mean age at first</w:t>
      </w:r>
      <w:r w:rsidR="007D3F25" w:rsidRPr="00E2147B">
        <w:rPr>
          <w:rFonts w:ascii="Arial" w:hAnsi="Arial" w:cs="Arial"/>
          <w:color w:val="000000" w:themeColor="text1"/>
        </w:rPr>
        <w:t xml:space="preserve"> sexual encounter was 17.7 </w:t>
      </w:r>
      <w:r w:rsidR="00BE0733" w:rsidRPr="00E2147B">
        <w:rPr>
          <w:rFonts w:ascii="Arial" w:hAnsi="Arial" w:cs="Arial"/>
          <w:color w:val="000000" w:themeColor="text1"/>
        </w:rPr>
        <w:t xml:space="preserve">years </w:t>
      </w:r>
      <w:r w:rsidR="00881BD0" w:rsidRPr="00E2147B">
        <w:rPr>
          <w:rFonts w:ascii="Arial" w:hAnsi="Arial" w:cs="Arial"/>
          <w:color w:val="000000" w:themeColor="text1"/>
        </w:rPr>
        <w:t xml:space="preserve">in the SCD group </w:t>
      </w:r>
      <w:r w:rsidR="007D3F25" w:rsidRPr="00E2147B">
        <w:rPr>
          <w:rFonts w:ascii="Arial" w:hAnsi="Arial" w:cs="Arial"/>
          <w:color w:val="000000" w:themeColor="text1"/>
        </w:rPr>
        <w:t>vs. 17.0</w:t>
      </w:r>
      <w:r w:rsidR="002502C7" w:rsidRPr="00E2147B">
        <w:rPr>
          <w:rFonts w:ascii="Arial" w:hAnsi="Arial" w:cs="Arial"/>
          <w:color w:val="000000" w:themeColor="text1"/>
        </w:rPr>
        <w:t xml:space="preserve"> </w:t>
      </w:r>
      <w:r w:rsidR="007D3F25" w:rsidRPr="00E2147B">
        <w:rPr>
          <w:rFonts w:ascii="Arial" w:hAnsi="Arial" w:cs="Arial"/>
          <w:color w:val="000000" w:themeColor="text1"/>
        </w:rPr>
        <w:t>years in the control population</w:t>
      </w:r>
      <w:r w:rsidR="00F960E2" w:rsidRPr="00E2147B">
        <w:rPr>
          <w:rFonts w:ascii="Arial" w:hAnsi="Arial" w:cs="Arial"/>
          <w:color w:val="000000" w:themeColor="text1"/>
        </w:rPr>
        <w:fldChar w:fldCharType="begin"/>
      </w:r>
      <w:r w:rsidR="009B4735" w:rsidRPr="00E2147B">
        <w:rPr>
          <w:rFonts w:ascii="Arial" w:hAnsi="Arial" w:cs="Arial"/>
          <w:color w:val="000000" w:themeColor="text1"/>
        </w:rPr>
        <w:instrText xml:space="preserve"> ADDIN EN.CITE &lt;EndNote&gt;&lt;Cite&gt;&lt;Author&gt;Samuels-Reid&lt;/Author&gt;&lt;Year&gt;1984&lt;/Year&gt;&lt;RecNum&gt;47&lt;/RecNum&gt;&lt;DisplayText&gt;[20]&lt;/DisplayText&gt;&lt;record&gt;&lt;rec-number&gt;47&lt;/rec-number&gt;&lt;foreign-keys&gt;&lt;key app="EN" db-id="9x9fvdzskztzeievdt050ft75e00055rvw9p" timestamp="1418700917"&gt;47&lt;/key&gt;&lt;/foreign-keys&gt;&lt;ref-type name="Journal Article"&gt;17&lt;/ref-type&gt;&lt;contributors&gt;&lt;authors&gt;&lt;author&gt;Samuels-Reid, J. H.&lt;/author&gt;&lt;author&gt;Scott, R. B.&lt;/author&gt;&lt;author&gt;Brown, W. E.&lt;/author&gt;&lt;/authors&gt;&lt;/contributors&gt;&lt;titles&gt;&lt;title&gt;Contraceptive practices and reproductive patterns in sickle cell disease&lt;/title&gt;&lt;secondary-title&gt;J Natl Med Assoc&lt;/secondary-title&gt;&lt;alt-title&gt;Journal of the National Medical Association&lt;/alt-title&gt;&lt;/titles&gt;&lt;periodical&gt;&lt;full-title&gt;J Natl Med Assoc&lt;/full-title&gt;&lt;abbr-1&gt;Journal of the National Medical Association&lt;/abbr-1&gt;&lt;/periodical&gt;&lt;alt-periodical&gt;&lt;full-title&gt;J Natl Med Assoc&lt;/full-title&gt;&lt;abbr-1&gt;Journal of the National Medical Association&lt;/abbr-1&gt;&lt;/alt-periodical&gt;&lt;pages&gt;879-83&lt;/pages&gt;&lt;volume&gt;76&lt;/volume&gt;&lt;number&gt;9&lt;/number&gt;&lt;keywords&gt;&lt;keyword&gt;Abortion, Spontaneous&lt;/keyword&gt;&lt;keyword&gt;Adolescent&lt;/keyword&gt;&lt;keyword&gt;Adult&lt;/keyword&gt;&lt;keyword&gt;Anemia, Sickle Cell/*psychology&lt;/keyword&gt;&lt;keyword&gt;Contraception/*psychology&lt;/keyword&gt;&lt;keyword&gt;Family&lt;/keyword&gt;&lt;keyword&gt;Female&lt;/keyword&gt;&lt;keyword&gt;Humans&lt;/keyword&gt;&lt;keyword&gt;Middle Aged&lt;/keyword&gt;&lt;keyword&gt;Pregnancy&lt;/keyword&gt;&lt;keyword&gt;*Reproduction&lt;/keyword&gt;&lt;keyword&gt;Sexual Behavior&lt;/keyword&gt;&lt;/keywords&gt;&lt;dates&gt;&lt;year&gt;1984&lt;/year&gt;&lt;pub-dates&gt;&lt;date&gt;Sep&lt;/date&gt;&lt;/pub-dates&gt;&lt;/dates&gt;&lt;isbn&gt;0027-9684 (Print)&amp;#xD;0027-9684 (Linking)&lt;/isbn&gt;&lt;accession-num&gt;6492180&lt;/accession-num&gt;&lt;urls&gt;&lt;related-urls&gt;&lt;url&gt;http://www.ncbi.nlm.nih.gov/pubmed/6492180&lt;/url&gt;&lt;/related-urls&gt;&lt;/urls&gt;&lt;custom2&gt;2561668&lt;/custom2&gt;&lt;/record&gt;&lt;/Cite&gt;&lt;/EndNote&gt;</w:instrText>
      </w:r>
      <w:r w:rsidR="00F960E2" w:rsidRPr="00E2147B">
        <w:rPr>
          <w:rFonts w:ascii="Arial" w:hAnsi="Arial" w:cs="Arial"/>
          <w:color w:val="000000" w:themeColor="text1"/>
        </w:rPr>
        <w:fldChar w:fldCharType="separate"/>
      </w:r>
      <w:r w:rsidR="009B4735" w:rsidRPr="00E2147B">
        <w:rPr>
          <w:rFonts w:ascii="Arial" w:hAnsi="Arial" w:cs="Arial"/>
          <w:noProof/>
          <w:color w:val="000000" w:themeColor="text1"/>
        </w:rPr>
        <w:t>[</w:t>
      </w:r>
      <w:hyperlink w:anchor="_ENREF_20" w:tooltip="Samuels-Reid, 1984 #47" w:history="1">
        <w:r w:rsidR="00D147EF" w:rsidRPr="00E2147B">
          <w:rPr>
            <w:rFonts w:ascii="Arial" w:hAnsi="Arial" w:cs="Arial"/>
            <w:noProof/>
            <w:color w:val="000000" w:themeColor="text1"/>
          </w:rPr>
          <w:t>20</w:t>
        </w:r>
      </w:hyperlink>
      <w:r w:rsidR="009B4735" w:rsidRPr="00E2147B">
        <w:rPr>
          <w:rFonts w:ascii="Arial" w:hAnsi="Arial" w:cs="Arial"/>
          <w:noProof/>
          <w:color w:val="000000" w:themeColor="text1"/>
        </w:rPr>
        <w:t>]</w:t>
      </w:r>
      <w:r w:rsidR="00F960E2" w:rsidRPr="00E2147B">
        <w:rPr>
          <w:rFonts w:ascii="Arial" w:hAnsi="Arial" w:cs="Arial"/>
          <w:color w:val="000000" w:themeColor="text1"/>
        </w:rPr>
        <w:fldChar w:fldCharType="end"/>
      </w:r>
      <w:r w:rsidR="007D3F25" w:rsidRPr="00E2147B">
        <w:rPr>
          <w:rFonts w:ascii="Arial" w:hAnsi="Arial" w:cs="Arial"/>
          <w:color w:val="000000" w:themeColor="text1"/>
        </w:rPr>
        <w:t xml:space="preserve">. </w:t>
      </w:r>
      <w:r w:rsidR="00881BD0" w:rsidRPr="00E2147B">
        <w:rPr>
          <w:rFonts w:ascii="Arial" w:hAnsi="Arial" w:cs="Arial"/>
          <w:color w:val="000000" w:themeColor="text1"/>
        </w:rPr>
        <w:t>Updated and more comprehensive assessments of HIV risk in this population have not been performed.</w:t>
      </w:r>
    </w:p>
    <w:p w14:paraId="4C350855" w14:textId="4C42A697" w:rsidR="00553B4F" w:rsidRPr="00E2147B" w:rsidRDefault="00DA349E" w:rsidP="00553B4F">
      <w:pPr>
        <w:widowControl w:val="0"/>
        <w:autoSpaceDE w:val="0"/>
        <w:autoSpaceDN w:val="0"/>
        <w:adjustRightInd w:val="0"/>
        <w:spacing w:after="120"/>
        <w:rPr>
          <w:rFonts w:ascii="Arial" w:hAnsi="Arial" w:cs="Arial"/>
          <w:color w:val="000000" w:themeColor="text1"/>
        </w:rPr>
      </w:pPr>
      <w:r w:rsidRPr="00E2147B">
        <w:rPr>
          <w:rFonts w:ascii="Arial" w:hAnsi="Arial" w:cs="Arial"/>
          <w:color w:val="000000" w:themeColor="text1"/>
        </w:rPr>
        <w:t xml:space="preserve">Although the summarized literature </w:t>
      </w:r>
      <w:r w:rsidR="00D147EF" w:rsidRPr="00E2147B">
        <w:rPr>
          <w:rFonts w:ascii="Arial" w:hAnsi="Arial" w:cs="Arial"/>
          <w:color w:val="000000" w:themeColor="text1"/>
        </w:rPr>
        <w:t>indicates</w:t>
      </w:r>
      <w:r w:rsidRPr="00E2147B">
        <w:rPr>
          <w:rFonts w:ascii="Arial" w:hAnsi="Arial" w:cs="Arial"/>
          <w:color w:val="000000" w:themeColor="text1"/>
        </w:rPr>
        <w:t xml:space="preserve"> that SCD m</w:t>
      </w:r>
      <w:r w:rsidR="00D147EF" w:rsidRPr="00E2147B">
        <w:rPr>
          <w:rFonts w:ascii="Arial" w:hAnsi="Arial" w:cs="Arial"/>
          <w:color w:val="000000" w:themeColor="text1"/>
        </w:rPr>
        <w:t xml:space="preserve">ay </w:t>
      </w:r>
      <w:r w:rsidRPr="00E2147B">
        <w:rPr>
          <w:rFonts w:ascii="Arial" w:hAnsi="Arial" w:cs="Arial"/>
          <w:color w:val="000000" w:themeColor="text1"/>
        </w:rPr>
        <w:t>ameliorate</w:t>
      </w:r>
      <w:r w:rsidR="00D147EF" w:rsidRPr="00E2147B">
        <w:rPr>
          <w:rFonts w:ascii="Arial" w:hAnsi="Arial" w:cs="Arial"/>
          <w:color w:val="000000" w:themeColor="text1"/>
        </w:rPr>
        <w:t xml:space="preserve"> HIV infection and/or progression, a recent review suggested that HIV may worsen SCD</w:t>
      </w:r>
      <w:r w:rsidR="00D147EF" w:rsidRPr="00E2147B">
        <w:rPr>
          <w:rFonts w:ascii="Arial" w:hAnsi="Arial" w:cs="Arial"/>
          <w:color w:val="000000" w:themeColor="text1"/>
        </w:rPr>
        <w:fldChar w:fldCharType="begin">
          <w:fldData xml:space="preserve">PEVuZE5vdGU+PENpdGU+PEF1dGhvcj5Pd3VzdTwvQXV0aG9yPjxZZWFyPjIwMTQ8L1llYXI+PFJl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</w:fldData>
        </w:fldChar>
      </w:r>
      <w:r w:rsidR="00D147EF" w:rsidRPr="00E2147B">
        <w:rPr>
          <w:rFonts w:ascii="Arial" w:hAnsi="Arial" w:cs="Arial"/>
          <w:color w:val="000000" w:themeColor="text1"/>
        </w:rPr>
        <w:instrText xml:space="preserve"> ADDIN EN.CITE </w:instrText>
      </w:r>
      <w:r w:rsidR="00D147EF" w:rsidRPr="00E2147B">
        <w:rPr>
          <w:rFonts w:ascii="Arial" w:hAnsi="Arial" w:cs="Arial"/>
          <w:color w:val="000000" w:themeColor="text1"/>
        </w:rPr>
        <w:fldChar w:fldCharType="begin">
          <w:fldData xml:space="preserve">PEVuZE5vdGU+PENpdGU+PEF1dGhvcj5Pd3VzdTwvQXV0aG9yPjxZZWFyPjIwMTQ8L1llYXI+PFJl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</w:fldData>
        </w:fldChar>
      </w:r>
      <w:r w:rsidR="00D147EF" w:rsidRPr="00E2147B">
        <w:rPr>
          <w:rFonts w:ascii="Arial" w:hAnsi="Arial" w:cs="Arial"/>
          <w:color w:val="000000" w:themeColor="text1"/>
        </w:rPr>
        <w:instrText xml:space="preserve"> ADDIN EN.CITE.DATA </w:instrText>
      </w:r>
      <w:r w:rsidR="00D147EF" w:rsidRPr="00E2147B">
        <w:rPr>
          <w:rFonts w:ascii="Arial" w:hAnsi="Arial" w:cs="Arial"/>
          <w:color w:val="000000" w:themeColor="text1"/>
        </w:rPr>
      </w:r>
      <w:r w:rsidR="00D147EF" w:rsidRPr="00E2147B">
        <w:rPr>
          <w:rFonts w:ascii="Arial" w:hAnsi="Arial" w:cs="Arial"/>
          <w:color w:val="000000" w:themeColor="text1"/>
        </w:rPr>
        <w:fldChar w:fldCharType="end"/>
      </w:r>
      <w:r w:rsidR="00D147EF" w:rsidRPr="00E2147B">
        <w:rPr>
          <w:rFonts w:ascii="Arial" w:hAnsi="Arial" w:cs="Arial"/>
          <w:color w:val="000000" w:themeColor="text1"/>
        </w:rPr>
      </w:r>
      <w:r w:rsidR="00D147EF" w:rsidRPr="00E2147B">
        <w:rPr>
          <w:rFonts w:ascii="Arial" w:hAnsi="Arial" w:cs="Arial"/>
          <w:color w:val="000000" w:themeColor="text1"/>
        </w:rPr>
        <w:fldChar w:fldCharType="separate"/>
      </w:r>
      <w:r w:rsidR="00D147EF" w:rsidRPr="00E2147B">
        <w:rPr>
          <w:rFonts w:ascii="Arial" w:hAnsi="Arial" w:cs="Arial"/>
          <w:noProof/>
          <w:color w:val="000000" w:themeColor="text1"/>
        </w:rPr>
        <w:t>[</w:t>
      </w:r>
      <w:hyperlink w:anchor="_ENREF_21" w:tooltip="Owusu, 2014 #51" w:history="1">
        <w:r w:rsidR="00D147EF" w:rsidRPr="00E2147B">
          <w:rPr>
            <w:rFonts w:ascii="Arial" w:hAnsi="Arial" w:cs="Arial"/>
            <w:noProof/>
            <w:color w:val="000000" w:themeColor="text1"/>
          </w:rPr>
          <w:t>21</w:t>
        </w:r>
      </w:hyperlink>
      <w:r w:rsidR="00D147EF" w:rsidRPr="00E2147B">
        <w:rPr>
          <w:rFonts w:ascii="Arial" w:hAnsi="Arial" w:cs="Arial"/>
          <w:noProof/>
          <w:color w:val="000000" w:themeColor="text1"/>
        </w:rPr>
        <w:t>]</w:t>
      </w:r>
      <w:r w:rsidR="00D147EF" w:rsidRPr="00E2147B">
        <w:rPr>
          <w:rFonts w:ascii="Arial" w:hAnsi="Arial" w:cs="Arial"/>
          <w:color w:val="000000" w:themeColor="text1"/>
        </w:rPr>
        <w:fldChar w:fldCharType="end"/>
      </w:r>
      <w:r w:rsidR="00D147EF" w:rsidRPr="00E2147B">
        <w:rPr>
          <w:rFonts w:ascii="Arial" w:hAnsi="Arial" w:cs="Arial"/>
          <w:color w:val="000000" w:themeColor="text1"/>
        </w:rPr>
        <w:t xml:space="preserve">.  </w:t>
      </w:r>
      <w:r w:rsidR="00553B4F" w:rsidRPr="00E2147B">
        <w:rPr>
          <w:rFonts w:ascii="Arial" w:hAnsi="Arial" w:cs="Arial"/>
          <w:color w:val="000000" w:themeColor="text1"/>
        </w:rPr>
        <w:t>Both HIV and SCD are</w:t>
      </w:r>
      <w:r w:rsidR="00C87D78" w:rsidRPr="00E2147B">
        <w:rPr>
          <w:rFonts w:ascii="Arial" w:hAnsi="Arial" w:cs="Arial"/>
          <w:color w:val="000000" w:themeColor="text1"/>
        </w:rPr>
        <w:t xml:space="preserve"> independent</w:t>
      </w:r>
      <w:r w:rsidR="00553B4F" w:rsidRPr="00E2147B">
        <w:rPr>
          <w:rFonts w:ascii="Arial" w:hAnsi="Arial" w:cs="Arial"/>
          <w:color w:val="000000" w:themeColor="text1"/>
        </w:rPr>
        <w:t xml:space="preserve"> risk factors for </w:t>
      </w:r>
      <w:r w:rsidR="00C47B5B" w:rsidRPr="00E2147B">
        <w:rPr>
          <w:rFonts w:ascii="Arial" w:hAnsi="Arial" w:cs="Arial"/>
          <w:color w:val="000000" w:themeColor="text1"/>
        </w:rPr>
        <w:t xml:space="preserve">certain </w:t>
      </w:r>
      <w:r w:rsidR="00553B4F" w:rsidRPr="00E2147B">
        <w:rPr>
          <w:rFonts w:ascii="Arial" w:hAnsi="Arial" w:cs="Arial"/>
          <w:color w:val="000000" w:themeColor="text1"/>
        </w:rPr>
        <w:t>diseases suc</w:t>
      </w:r>
      <w:r w:rsidR="00C47B5B" w:rsidRPr="00E2147B">
        <w:rPr>
          <w:rFonts w:ascii="Arial" w:hAnsi="Arial" w:cs="Arial"/>
          <w:color w:val="000000" w:themeColor="text1"/>
        </w:rPr>
        <w:t xml:space="preserve">h as stroke, avascular necrosis, </w:t>
      </w:r>
      <w:r w:rsidR="00553B4F" w:rsidRPr="00E2147B">
        <w:rPr>
          <w:rFonts w:ascii="Arial" w:hAnsi="Arial" w:cs="Arial"/>
          <w:color w:val="000000" w:themeColor="text1"/>
        </w:rPr>
        <w:t>pulmonary hypertension</w:t>
      </w:r>
      <w:r w:rsidR="00C47B5B" w:rsidRPr="00E2147B">
        <w:rPr>
          <w:rFonts w:ascii="Arial" w:hAnsi="Arial" w:cs="Arial"/>
          <w:color w:val="000000" w:themeColor="text1"/>
        </w:rPr>
        <w:t xml:space="preserve"> and infections</w:t>
      </w:r>
      <w:r w:rsidR="00553B4F" w:rsidRPr="00E2147B">
        <w:rPr>
          <w:rFonts w:ascii="Arial" w:hAnsi="Arial" w:cs="Arial"/>
          <w:color w:val="000000" w:themeColor="text1"/>
        </w:rPr>
        <w:t xml:space="preserve">.  </w:t>
      </w:r>
      <w:r w:rsidR="00C47B5B" w:rsidRPr="00E2147B">
        <w:rPr>
          <w:rFonts w:ascii="Arial" w:hAnsi="Arial" w:cs="Arial"/>
          <w:color w:val="000000" w:themeColor="text1"/>
        </w:rPr>
        <w:t>It is possible that HIV and SCD may interact to increase the odds of these complicat</w:t>
      </w:r>
      <w:r w:rsidR="00441E4E" w:rsidRPr="00E2147B">
        <w:rPr>
          <w:rFonts w:ascii="Arial" w:hAnsi="Arial" w:cs="Arial"/>
          <w:color w:val="000000" w:themeColor="text1"/>
        </w:rPr>
        <w:t>ions in SCD patients.  A</w:t>
      </w:r>
      <w:r w:rsidR="00C47B5B" w:rsidRPr="00E2147B">
        <w:rPr>
          <w:rFonts w:ascii="Arial" w:hAnsi="Arial" w:cs="Arial"/>
          <w:color w:val="000000" w:themeColor="text1"/>
        </w:rPr>
        <w:t xml:space="preserve"> review of the Nationwide Inpatient Databases of the Healthcare Cost and Utilization Project </w:t>
      </w:r>
      <w:r w:rsidR="00B07773" w:rsidRPr="00E2147B">
        <w:rPr>
          <w:rFonts w:ascii="Arial" w:hAnsi="Arial" w:cs="Arial"/>
          <w:color w:val="000000" w:themeColor="text1"/>
        </w:rPr>
        <w:t xml:space="preserve">in the US </w:t>
      </w:r>
      <w:r w:rsidR="00C47B5B" w:rsidRPr="00E2147B">
        <w:rPr>
          <w:rFonts w:ascii="Arial" w:hAnsi="Arial" w:cs="Arial"/>
          <w:color w:val="000000" w:themeColor="text1"/>
        </w:rPr>
        <w:t>demonstrated that hospitalized children with SCD and HIV had a higher odds of bacterial infection and sepsis than those with SCD alone</w:t>
      </w:r>
      <w:r w:rsidR="00C47B5B" w:rsidRPr="00E2147B">
        <w:rPr>
          <w:rFonts w:ascii="Arial" w:hAnsi="Arial" w:cs="Arial"/>
          <w:color w:val="000000" w:themeColor="text1"/>
        </w:rPr>
        <w:fldChar w:fldCharType="begin">
          <w:fldData xml:space="preserve">PEVuZE5vdGU+PENpdGU+PEF1dGhvcj5Lb3VydGlzPC9BdXRob3I+PFllYXI+MjAwNzwvWWVhcj48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==
</w:fldData>
        </w:fldChar>
      </w:r>
      <w:r w:rsidR="00D147EF" w:rsidRPr="00E2147B">
        <w:rPr>
          <w:rFonts w:ascii="Arial" w:hAnsi="Arial" w:cs="Arial"/>
          <w:color w:val="000000" w:themeColor="text1"/>
        </w:rPr>
        <w:instrText xml:space="preserve"> ADDIN EN.CITE </w:instrText>
      </w:r>
      <w:r w:rsidR="00D147EF" w:rsidRPr="00E2147B">
        <w:rPr>
          <w:rFonts w:ascii="Arial" w:hAnsi="Arial" w:cs="Arial"/>
          <w:color w:val="000000" w:themeColor="text1"/>
        </w:rPr>
        <w:fldChar w:fldCharType="begin">
          <w:fldData xml:space="preserve">PEVuZE5vdGU+PENpdGU+PEF1dGhvcj5Lb3VydGlzPC9BdXRob3I+PFllYXI+MjAwNzwvWWVhcj48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==
</w:fldData>
        </w:fldChar>
      </w:r>
      <w:r w:rsidR="00D147EF" w:rsidRPr="00E2147B">
        <w:rPr>
          <w:rFonts w:ascii="Arial" w:hAnsi="Arial" w:cs="Arial"/>
          <w:color w:val="000000" w:themeColor="text1"/>
        </w:rPr>
        <w:instrText xml:space="preserve"> ADDIN EN.CITE.DATA </w:instrText>
      </w:r>
      <w:r w:rsidR="00D147EF" w:rsidRPr="00E2147B">
        <w:rPr>
          <w:rFonts w:ascii="Arial" w:hAnsi="Arial" w:cs="Arial"/>
          <w:color w:val="000000" w:themeColor="text1"/>
        </w:rPr>
      </w:r>
      <w:r w:rsidR="00D147EF" w:rsidRPr="00E2147B">
        <w:rPr>
          <w:rFonts w:ascii="Arial" w:hAnsi="Arial" w:cs="Arial"/>
          <w:color w:val="000000" w:themeColor="text1"/>
        </w:rPr>
        <w:fldChar w:fldCharType="end"/>
      </w:r>
      <w:r w:rsidR="00C47B5B" w:rsidRPr="00E2147B">
        <w:rPr>
          <w:rFonts w:ascii="Arial" w:hAnsi="Arial" w:cs="Arial"/>
          <w:color w:val="000000" w:themeColor="text1"/>
        </w:rPr>
      </w:r>
      <w:r w:rsidR="00C47B5B" w:rsidRPr="00E2147B">
        <w:rPr>
          <w:rFonts w:ascii="Arial" w:hAnsi="Arial" w:cs="Arial"/>
          <w:color w:val="000000" w:themeColor="text1"/>
        </w:rPr>
        <w:fldChar w:fldCharType="separate"/>
      </w:r>
      <w:r w:rsidR="00D147EF" w:rsidRPr="00E2147B">
        <w:rPr>
          <w:rFonts w:ascii="Arial" w:hAnsi="Arial" w:cs="Arial"/>
          <w:noProof/>
          <w:color w:val="000000" w:themeColor="text1"/>
        </w:rPr>
        <w:t>[</w:t>
      </w:r>
      <w:hyperlink w:anchor="_ENREF_22" w:tooltip="Kourtis, 2007 #49" w:history="1">
        <w:r w:rsidR="00D147EF" w:rsidRPr="00E2147B">
          <w:rPr>
            <w:rFonts w:ascii="Arial" w:hAnsi="Arial" w:cs="Arial"/>
            <w:noProof/>
            <w:color w:val="000000" w:themeColor="text1"/>
          </w:rPr>
          <w:t>22</w:t>
        </w:r>
      </w:hyperlink>
      <w:r w:rsidR="00D147EF" w:rsidRPr="00E2147B">
        <w:rPr>
          <w:rFonts w:ascii="Arial" w:hAnsi="Arial" w:cs="Arial"/>
          <w:noProof/>
          <w:color w:val="000000" w:themeColor="text1"/>
        </w:rPr>
        <w:t>]</w:t>
      </w:r>
      <w:r w:rsidR="00C47B5B" w:rsidRPr="00E2147B">
        <w:rPr>
          <w:rFonts w:ascii="Arial" w:hAnsi="Arial" w:cs="Arial"/>
          <w:color w:val="000000" w:themeColor="text1"/>
        </w:rPr>
        <w:fldChar w:fldCharType="end"/>
      </w:r>
      <w:r w:rsidR="00C47B5B" w:rsidRPr="00E2147B">
        <w:rPr>
          <w:rFonts w:ascii="Arial" w:hAnsi="Arial" w:cs="Arial"/>
          <w:color w:val="000000" w:themeColor="text1"/>
        </w:rPr>
        <w:t>.</w:t>
      </w:r>
      <w:r w:rsidR="00441E4E" w:rsidRPr="00E2147B">
        <w:rPr>
          <w:rFonts w:ascii="Arial" w:hAnsi="Arial" w:cs="Arial"/>
          <w:color w:val="000000" w:themeColor="text1"/>
        </w:rPr>
        <w:t xml:space="preserve"> </w:t>
      </w:r>
      <w:r w:rsidR="00C87D78" w:rsidRPr="00E2147B">
        <w:rPr>
          <w:rFonts w:ascii="Arial" w:hAnsi="Arial" w:cs="Arial"/>
          <w:color w:val="000000" w:themeColor="text1"/>
        </w:rPr>
        <w:t xml:space="preserve">Further research is needed to </w:t>
      </w:r>
      <w:r w:rsidR="00441E4E" w:rsidRPr="00E2147B">
        <w:rPr>
          <w:rFonts w:ascii="Arial" w:hAnsi="Arial" w:cs="Arial"/>
          <w:color w:val="000000" w:themeColor="text1"/>
        </w:rPr>
        <w:t xml:space="preserve">elucidate the interaction between the two disease states that might </w:t>
      </w:r>
      <w:r w:rsidR="00D147EF" w:rsidRPr="00E2147B">
        <w:rPr>
          <w:rFonts w:ascii="Arial" w:hAnsi="Arial" w:cs="Arial"/>
          <w:color w:val="000000" w:themeColor="text1"/>
        </w:rPr>
        <w:t>impact</w:t>
      </w:r>
      <w:r w:rsidR="00441E4E" w:rsidRPr="00E2147B">
        <w:rPr>
          <w:rFonts w:ascii="Arial" w:hAnsi="Arial" w:cs="Arial"/>
          <w:color w:val="000000" w:themeColor="text1"/>
        </w:rPr>
        <w:t xml:space="preserve"> SCD clinical outcomes.</w:t>
      </w:r>
    </w:p>
    <w:p w14:paraId="1C519510" w14:textId="636E8B98" w:rsidR="00CB691F" w:rsidRPr="00E2147B" w:rsidRDefault="00B07773" w:rsidP="00CB691F">
      <w:pPr>
        <w:widowControl w:val="0"/>
        <w:autoSpaceDE w:val="0"/>
        <w:autoSpaceDN w:val="0"/>
        <w:adjustRightInd w:val="0"/>
        <w:rPr>
          <w:rFonts w:ascii="Arial" w:hAnsi="Arial" w:cs="Arial"/>
        </w:rPr>
      </w:pPr>
      <w:r w:rsidRPr="00E2147B">
        <w:rPr>
          <w:rFonts w:ascii="Arial" w:hAnsi="Arial" w:cs="Arial"/>
        </w:rPr>
        <w:t xml:space="preserve">The primary objective of this </w:t>
      </w:r>
      <w:r w:rsidR="00C87D78" w:rsidRPr="00E2147B">
        <w:rPr>
          <w:rFonts w:ascii="Arial" w:hAnsi="Arial" w:cs="Arial"/>
        </w:rPr>
        <w:t>study is</w:t>
      </w:r>
      <w:r w:rsidRPr="00E2147B">
        <w:rPr>
          <w:rFonts w:ascii="Arial" w:hAnsi="Arial" w:cs="Arial"/>
        </w:rPr>
        <w:t xml:space="preserve"> to compare </w:t>
      </w:r>
      <w:r w:rsidR="00D147EF" w:rsidRPr="00E2147B">
        <w:rPr>
          <w:rFonts w:ascii="Arial" w:hAnsi="Arial" w:cs="Arial"/>
        </w:rPr>
        <w:t>HIV risk behaviors</w:t>
      </w:r>
      <w:r w:rsidR="00C87D78" w:rsidRPr="00E2147B">
        <w:rPr>
          <w:rFonts w:ascii="Arial" w:hAnsi="Arial" w:cs="Arial"/>
        </w:rPr>
        <w:t xml:space="preserve"> </w:t>
      </w:r>
      <w:r w:rsidRPr="00E2147B">
        <w:rPr>
          <w:rFonts w:ascii="Arial" w:hAnsi="Arial" w:cs="Arial"/>
        </w:rPr>
        <w:t>between</w:t>
      </w:r>
      <w:r w:rsidR="00CB691F" w:rsidRPr="00E2147B">
        <w:rPr>
          <w:rFonts w:ascii="Arial" w:hAnsi="Arial" w:cs="Arial"/>
        </w:rPr>
        <w:t xml:space="preserve"> </w:t>
      </w:r>
      <w:r w:rsidR="00C85141" w:rsidRPr="00E2147B">
        <w:rPr>
          <w:rFonts w:ascii="Arial" w:hAnsi="Arial" w:cs="Arial"/>
        </w:rPr>
        <w:t xml:space="preserve">SCD </w:t>
      </w:r>
      <w:r w:rsidR="00CB691F" w:rsidRPr="00E2147B">
        <w:rPr>
          <w:rFonts w:ascii="Arial" w:hAnsi="Arial" w:cs="Arial"/>
        </w:rPr>
        <w:t>patients</w:t>
      </w:r>
      <w:r w:rsidR="00C85141" w:rsidRPr="00E2147B">
        <w:rPr>
          <w:rFonts w:ascii="Arial" w:hAnsi="Arial" w:cs="Arial"/>
        </w:rPr>
        <w:t xml:space="preserve"> </w:t>
      </w:r>
      <w:r w:rsidR="00BE0733" w:rsidRPr="00E2147B">
        <w:rPr>
          <w:rFonts w:ascii="Arial" w:hAnsi="Arial" w:cs="Arial"/>
        </w:rPr>
        <w:t xml:space="preserve">(cases) </w:t>
      </w:r>
      <w:r w:rsidR="00C85141" w:rsidRPr="00E2147B">
        <w:rPr>
          <w:rFonts w:ascii="Arial" w:hAnsi="Arial" w:cs="Arial"/>
        </w:rPr>
        <w:t>a</w:t>
      </w:r>
      <w:r w:rsidR="00BE0733" w:rsidRPr="00E2147B">
        <w:rPr>
          <w:rFonts w:ascii="Arial" w:hAnsi="Arial" w:cs="Arial"/>
        </w:rPr>
        <w:t xml:space="preserve">nd age matched </w:t>
      </w:r>
      <w:r w:rsidR="00EC53F5" w:rsidRPr="00E2147B">
        <w:rPr>
          <w:rFonts w:ascii="Arial" w:hAnsi="Arial" w:cs="Arial"/>
        </w:rPr>
        <w:t xml:space="preserve">non-SCD </w:t>
      </w:r>
      <w:r w:rsidR="00BE0733" w:rsidRPr="00E2147B">
        <w:rPr>
          <w:rFonts w:ascii="Arial" w:hAnsi="Arial" w:cs="Arial"/>
        </w:rPr>
        <w:t>controls</w:t>
      </w:r>
      <w:r w:rsidRPr="00E2147B">
        <w:rPr>
          <w:rFonts w:ascii="Arial" w:hAnsi="Arial" w:cs="Arial"/>
        </w:rPr>
        <w:t xml:space="preserve">. </w:t>
      </w:r>
      <w:r w:rsidR="007C75AB" w:rsidRPr="00E2147B">
        <w:rPr>
          <w:rFonts w:ascii="Arial" w:hAnsi="Arial" w:cs="Arial"/>
        </w:rPr>
        <w:t xml:space="preserve"> </w:t>
      </w:r>
      <w:r w:rsidR="008914DC" w:rsidRPr="00E2147B">
        <w:rPr>
          <w:rFonts w:ascii="Arial" w:hAnsi="Arial" w:cs="Arial"/>
        </w:rPr>
        <w:t xml:space="preserve">The secondary objectives are to describe HIV outcomes in SCD and compare SCD outcomes between HIV positive and negative SCD patients. </w:t>
      </w:r>
    </w:p>
    <w:p w14:paraId="00D03798" w14:textId="77777777" w:rsidR="00CB691F" w:rsidRPr="00E2147B" w:rsidRDefault="00CB691F" w:rsidP="00CB691F">
      <w:pPr>
        <w:widowControl w:val="0"/>
        <w:autoSpaceDE w:val="0"/>
        <w:autoSpaceDN w:val="0"/>
        <w:adjustRightInd w:val="0"/>
        <w:rPr>
          <w:rFonts w:ascii="Arial" w:hAnsi="Arial" w:cs="Arial"/>
        </w:rPr>
      </w:pPr>
    </w:p>
    <w:p w14:paraId="4EF17F36" w14:textId="225DD642" w:rsidR="00CB691F" w:rsidRPr="00E2147B" w:rsidRDefault="00CB691F" w:rsidP="00CB691F">
      <w:pPr>
        <w:widowControl w:val="0"/>
        <w:autoSpaceDE w:val="0"/>
        <w:autoSpaceDN w:val="0"/>
        <w:adjustRightInd w:val="0"/>
        <w:rPr>
          <w:rFonts w:ascii="Arial" w:hAnsi="Arial" w:cs="Arial"/>
          <w:b/>
        </w:rPr>
      </w:pPr>
      <w:r w:rsidRPr="00E2147B">
        <w:rPr>
          <w:rFonts w:ascii="Arial" w:hAnsi="Arial" w:cs="Arial"/>
          <w:b/>
        </w:rPr>
        <w:t>2. Objectives</w:t>
      </w:r>
    </w:p>
    <w:p w14:paraId="78DCFF7B" w14:textId="77777777" w:rsidR="007C75AB" w:rsidRPr="00E2147B" w:rsidRDefault="007C75AB" w:rsidP="00441E4E">
      <w:pPr>
        <w:widowControl w:val="0"/>
        <w:autoSpaceDE w:val="0"/>
        <w:autoSpaceDN w:val="0"/>
        <w:adjustRightInd w:val="0"/>
        <w:rPr>
          <w:rFonts w:ascii="Arial" w:hAnsi="Arial" w:cs="Arial"/>
        </w:rPr>
      </w:pPr>
    </w:p>
    <w:p w14:paraId="6EFFBFD9" w14:textId="3264D470" w:rsidR="007C75AB" w:rsidRPr="00E2147B" w:rsidRDefault="00441E4E" w:rsidP="00441E4E">
      <w:pPr>
        <w:widowControl w:val="0"/>
        <w:autoSpaceDE w:val="0"/>
        <w:autoSpaceDN w:val="0"/>
        <w:adjustRightInd w:val="0"/>
        <w:rPr>
          <w:rFonts w:ascii="Arial" w:hAnsi="Arial" w:cs="Arial"/>
        </w:rPr>
      </w:pPr>
      <w:r w:rsidRPr="00E2147B">
        <w:rPr>
          <w:rFonts w:ascii="Arial" w:hAnsi="Arial" w:cs="Arial"/>
        </w:rPr>
        <w:t>Primary</w:t>
      </w:r>
      <w:r w:rsidR="003B3ABF" w:rsidRPr="00E2147B">
        <w:rPr>
          <w:rFonts w:ascii="Arial" w:hAnsi="Arial" w:cs="Arial"/>
        </w:rPr>
        <w:t xml:space="preserve"> objective</w:t>
      </w:r>
      <w:r w:rsidRPr="00E2147B">
        <w:rPr>
          <w:rFonts w:ascii="Arial" w:hAnsi="Arial" w:cs="Arial"/>
        </w:rPr>
        <w:t xml:space="preserve">:  </w:t>
      </w:r>
      <w:r w:rsidR="00A40F57" w:rsidRPr="00E2147B">
        <w:rPr>
          <w:rFonts w:ascii="Arial" w:hAnsi="Arial" w:cs="Arial"/>
        </w:rPr>
        <w:t xml:space="preserve">Compare </w:t>
      </w:r>
      <w:r w:rsidR="00CB691F" w:rsidRPr="00E2147B">
        <w:rPr>
          <w:rFonts w:ascii="Arial" w:hAnsi="Arial" w:cs="Arial"/>
        </w:rPr>
        <w:t xml:space="preserve">HIV risk </w:t>
      </w:r>
      <w:r w:rsidR="008914DC" w:rsidRPr="00E2147B">
        <w:rPr>
          <w:rFonts w:ascii="Arial" w:hAnsi="Arial" w:cs="Arial"/>
        </w:rPr>
        <w:t>behaviors between S</w:t>
      </w:r>
      <w:r w:rsidR="00CB691F" w:rsidRPr="00E2147B">
        <w:rPr>
          <w:rFonts w:ascii="Arial" w:hAnsi="Arial" w:cs="Arial"/>
        </w:rPr>
        <w:t>CD patients</w:t>
      </w:r>
      <w:r w:rsidR="008914DC" w:rsidRPr="00E2147B">
        <w:rPr>
          <w:rFonts w:ascii="Arial" w:hAnsi="Arial" w:cs="Arial"/>
        </w:rPr>
        <w:t xml:space="preserve"> and</w:t>
      </w:r>
      <w:r w:rsidR="00C950B4" w:rsidRPr="00E2147B">
        <w:rPr>
          <w:rFonts w:ascii="Arial" w:hAnsi="Arial" w:cs="Arial"/>
        </w:rPr>
        <w:t xml:space="preserve"> </w:t>
      </w:r>
      <w:r w:rsidR="00CA4CC0" w:rsidRPr="00E2147B">
        <w:rPr>
          <w:rFonts w:ascii="Arial" w:hAnsi="Arial" w:cs="Arial"/>
        </w:rPr>
        <w:t xml:space="preserve">non-SCD </w:t>
      </w:r>
      <w:r w:rsidR="008914DC" w:rsidRPr="00E2147B">
        <w:rPr>
          <w:rFonts w:ascii="Arial" w:hAnsi="Arial" w:cs="Arial"/>
        </w:rPr>
        <w:t>controls</w:t>
      </w:r>
    </w:p>
    <w:p w14:paraId="69251E2F" w14:textId="77777777" w:rsidR="00B74D3B" w:rsidRPr="00E2147B" w:rsidRDefault="00B74D3B" w:rsidP="00441E4E">
      <w:pPr>
        <w:widowControl w:val="0"/>
        <w:autoSpaceDE w:val="0"/>
        <w:autoSpaceDN w:val="0"/>
        <w:adjustRightInd w:val="0"/>
        <w:rPr>
          <w:rFonts w:ascii="Arial" w:hAnsi="Arial" w:cs="Arial"/>
        </w:rPr>
      </w:pPr>
    </w:p>
    <w:p w14:paraId="17E9F0A8" w14:textId="62653DC9" w:rsidR="00275BB9" w:rsidRPr="00E2147B" w:rsidRDefault="00441E4E" w:rsidP="00441E4E">
      <w:pPr>
        <w:widowControl w:val="0"/>
        <w:autoSpaceDE w:val="0"/>
        <w:autoSpaceDN w:val="0"/>
        <w:adjustRightInd w:val="0"/>
        <w:rPr>
          <w:rFonts w:ascii="Arial" w:hAnsi="Arial" w:cs="Arial"/>
        </w:rPr>
      </w:pPr>
      <w:r w:rsidRPr="00E2147B">
        <w:rPr>
          <w:rFonts w:ascii="Arial" w:hAnsi="Arial" w:cs="Arial"/>
        </w:rPr>
        <w:t>Seconda</w:t>
      </w:r>
      <w:r w:rsidR="007C75AB" w:rsidRPr="00E2147B">
        <w:rPr>
          <w:rFonts w:ascii="Arial" w:hAnsi="Arial" w:cs="Arial"/>
        </w:rPr>
        <w:t>ry</w:t>
      </w:r>
      <w:r w:rsidR="003B3ABF" w:rsidRPr="00E2147B">
        <w:rPr>
          <w:rFonts w:ascii="Arial" w:hAnsi="Arial" w:cs="Arial"/>
        </w:rPr>
        <w:t xml:space="preserve"> objectives</w:t>
      </w:r>
      <w:r w:rsidR="007C75AB" w:rsidRPr="00E2147B">
        <w:rPr>
          <w:rFonts w:ascii="Arial" w:hAnsi="Arial" w:cs="Arial"/>
        </w:rPr>
        <w:t xml:space="preserve">:  </w:t>
      </w:r>
    </w:p>
    <w:p w14:paraId="506156E0" w14:textId="77777777" w:rsidR="00275BB9" w:rsidRPr="00E2147B" w:rsidRDefault="00275BB9" w:rsidP="00441E4E">
      <w:pPr>
        <w:widowControl w:val="0"/>
        <w:autoSpaceDE w:val="0"/>
        <w:autoSpaceDN w:val="0"/>
        <w:adjustRightInd w:val="0"/>
        <w:rPr>
          <w:rFonts w:ascii="Arial" w:hAnsi="Arial" w:cs="Arial"/>
        </w:rPr>
      </w:pPr>
      <w:r w:rsidRPr="00E2147B">
        <w:rPr>
          <w:rFonts w:ascii="Arial" w:hAnsi="Arial" w:cs="Arial"/>
        </w:rPr>
        <w:t xml:space="preserve">2a: </w:t>
      </w:r>
      <w:r w:rsidR="00A40F57" w:rsidRPr="00E2147B">
        <w:rPr>
          <w:rFonts w:ascii="Arial" w:hAnsi="Arial" w:cs="Arial"/>
        </w:rPr>
        <w:t>Describe HIV outcomes in HIV seropositive SCD patient</w:t>
      </w:r>
      <w:r w:rsidR="00441E4E" w:rsidRPr="00E2147B">
        <w:rPr>
          <w:rFonts w:ascii="Arial" w:hAnsi="Arial" w:cs="Arial"/>
        </w:rPr>
        <w:t xml:space="preserve">s </w:t>
      </w:r>
    </w:p>
    <w:p w14:paraId="2EFB82C8" w14:textId="417C5984" w:rsidR="00441E4E" w:rsidRPr="00E2147B" w:rsidRDefault="00275BB9" w:rsidP="00441E4E">
      <w:pPr>
        <w:widowControl w:val="0"/>
        <w:autoSpaceDE w:val="0"/>
        <w:autoSpaceDN w:val="0"/>
        <w:adjustRightInd w:val="0"/>
        <w:rPr>
          <w:rFonts w:ascii="Arial" w:hAnsi="Arial" w:cs="Arial"/>
        </w:rPr>
      </w:pPr>
      <w:r w:rsidRPr="00E2147B">
        <w:rPr>
          <w:rFonts w:ascii="Arial" w:hAnsi="Arial" w:cs="Arial"/>
        </w:rPr>
        <w:t>2b: C</w:t>
      </w:r>
      <w:r w:rsidR="00441E4E" w:rsidRPr="00E2147B">
        <w:rPr>
          <w:rFonts w:ascii="Arial" w:hAnsi="Arial" w:cs="Arial"/>
        </w:rPr>
        <w:t>ompare SCD outcomes between HIV+ and HIV- SCD patients</w:t>
      </w:r>
    </w:p>
    <w:p w14:paraId="3768013A" w14:textId="77777777" w:rsidR="00A40F57" w:rsidRPr="00E2147B" w:rsidRDefault="00A40F57" w:rsidP="00CB691F">
      <w:pPr>
        <w:widowControl w:val="0"/>
        <w:autoSpaceDE w:val="0"/>
        <w:autoSpaceDN w:val="0"/>
        <w:adjustRightInd w:val="0"/>
        <w:ind w:firstLine="720"/>
        <w:rPr>
          <w:rFonts w:ascii="Arial" w:hAnsi="Arial" w:cs="Arial"/>
        </w:rPr>
      </w:pPr>
    </w:p>
    <w:p w14:paraId="28F97474" w14:textId="46E133B1" w:rsidR="00CB691F" w:rsidRPr="00E2147B" w:rsidRDefault="002502C7" w:rsidP="00CB691F">
      <w:pPr>
        <w:widowControl w:val="0"/>
        <w:autoSpaceDE w:val="0"/>
        <w:autoSpaceDN w:val="0"/>
        <w:adjustRightInd w:val="0"/>
        <w:rPr>
          <w:rFonts w:ascii="Arial" w:hAnsi="Arial" w:cs="Arial"/>
          <w:b/>
        </w:rPr>
      </w:pPr>
      <w:r w:rsidRPr="00E2147B">
        <w:rPr>
          <w:rFonts w:ascii="Arial" w:hAnsi="Arial" w:cs="Arial"/>
          <w:b/>
        </w:rPr>
        <w:t>3</w:t>
      </w:r>
      <w:r w:rsidR="00CB691F" w:rsidRPr="00E2147B">
        <w:rPr>
          <w:rFonts w:ascii="Arial" w:hAnsi="Arial" w:cs="Arial"/>
          <w:b/>
        </w:rPr>
        <w:t>. General Approach</w:t>
      </w:r>
    </w:p>
    <w:p w14:paraId="04F54BFA" w14:textId="77777777" w:rsidR="00CB691F" w:rsidRPr="00E2147B" w:rsidRDefault="00CB691F" w:rsidP="00CB691F">
      <w:pPr>
        <w:widowControl w:val="0"/>
        <w:autoSpaceDE w:val="0"/>
        <w:autoSpaceDN w:val="0"/>
        <w:adjustRightInd w:val="0"/>
        <w:rPr>
          <w:rFonts w:ascii="Arial" w:hAnsi="Arial" w:cs="Arial"/>
          <w:b/>
        </w:rPr>
      </w:pPr>
    </w:p>
    <w:p w14:paraId="050D4E91" w14:textId="7448A5A4" w:rsidR="00B57EC1" w:rsidRPr="00E2147B" w:rsidRDefault="00EC53F5" w:rsidP="00CB691F">
      <w:pPr>
        <w:widowControl w:val="0"/>
        <w:autoSpaceDE w:val="0"/>
        <w:autoSpaceDN w:val="0"/>
        <w:adjustRightInd w:val="0"/>
        <w:rPr>
          <w:rFonts w:ascii="Arial" w:hAnsi="Arial" w:cs="Arial"/>
        </w:rPr>
      </w:pPr>
      <w:r w:rsidRPr="00E2147B">
        <w:rPr>
          <w:rFonts w:ascii="Arial" w:hAnsi="Arial" w:cs="Arial"/>
        </w:rPr>
        <w:t xml:space="preserve">This project is </w:t>
      </w:r>
      <w:r w:rsidR="00D0640A" w:rsidRPr="00E2147B">
        <w:rPr>
          <w:rFonts w:ascii="Arial" w:hAnsi="Arial" w:cs="Arial"/>
        </w:rPr>
        <w:t>part of</w:t>
      </w:r>
      <w:r w:rsidRPr="00E2147B">
        <w:rPr>
          <w:rFonts w:ascii="Arial" w:hAnsi="Arial" w:cs="Arial"/>
        </w:rPr>
        <w:t xml:space="preserve"> the Recipient Epidemiology and Donor Evaluation Study (REDS</w:t>
      </w:r>
      <w:r w:rsidR="00D0640A" w:rsidRPr="00E2147B">
        <w:rPr>
          <w:rFonts w:ascii="Arial" w:hAnsi="Arial" w:cs="Arial"/>
        </w:rPr>
        <w:t>)-</w:t>
      </w:r>
      <w:r w:rsidR="0014783E" w:rsidRPr="00E2147B">
        <w:rPr>
          <w:rFonts w:ascii="Arial" w:hAnsi="Arial" w:cs="Arial"/>
        </w:rPr>
        <w:t>III research program. REDS</w:t>
      </w:r>
      <w:r w:rsidR="00D0640A" w:rsidRPr="00E2147B">
        <w:rPr>
          <w:rFonts w:ascii="Arial" w:hAnsi="Arial" w:cs="Arial"/>
        </w:rPr>
        <w:t>-</w:t>
      </w:r>
      <w:r w:rsidR="0014783E" w:rsidRPr="00E2147B">
        <w:rPr>
          <w:rFonts w:ascii="Arial" w:hAnsi="Arial" w:cs="Arial"/>
        </w:rPr>
        <w:t xml:space="preserve">III </w:t>
      </w:r>
      <w:r w:rsidRPr="00E2147B">
        <w:rPr>
          <w:rFonts w:ascii="Arial" w:hAnsi="Arial" w:cs="Arial"/>
        </w:rPr>
        <w:t xml:space="preserve">is a </w:t>
      </w:r>
      <w:r w:rsidR="00D0640A" w:rsidRPr="00E2147B">
        <w:rPr>
          <w:rFonts w:ascii="Arial" w:hAnsi="Arial" w:cs="Arial"/>
        </w:rPr>
        <w:t xml:space="preserve">U.S. </w:t>
      </w:r>
      <w:r w:rsidRPr="00E2147B">
        <w:rPr>
          <w:rFonts w:ascii="Arial" w:hAnsi="Arial" w:cs="Arial"/>
        </w:rPr>
        <w:t>National Heart</w:t>
      </w:r>
      <w:r w:rsidR="00D0640A" w:rsidRPr="00E2147B">
        <w:rPr>
          <w:rFonts w:ascii="Arial" w:hAnsi="Arial" w:cs="Arial"/>
        </w:rPr>
        <w:t>,</w:t>
      </w:r>
      <w:r w:rsidRPr="00E2147B">
        <w:rPr>
          <w:rFonts w:ascii="Arial" w:hAnsi="Arial" w:cs="Arial"/>
        </w:rPr>
        <w:t xml:space="preserve"> Lung</w:t>
      </w:r>
      <w:r w:rsidR="00D0640A" w:rsidRPr="00E2147B">
        <w:rPr>
          <w:rFonts w:ascii="Arial" w:hAnsi="Arial" w:cs="Arial"/>
        </w:rPr>
        <w:t>,</w:t>
      </w:r>
      <w:r w:rsidRPr="00E2147B">
        <w:rPr>
          <w:rFonts w:ascii="Arial" w:hAnsi="Arial" w:cs="Arial"/>
        </w:rPr>
        <w:t xml:space="preserve"> a</w:t>
      </w:r>
      <w:r w:rsidR="0014783E" w:rsidRPr="00E2147B">
        <w:rPr>
          <w:rFonts w:ascii="Arial" w:hAnsi="Arial" w:cs="Arial"/>
        </w:rPr>
        <w:t xml:space="preserve">nd Blood Institute funded multicenter research program that is conducted in </w:t>
      </w:r>
      <w:r w:rsidR="00D0640A" w:rsidRPr="00E2147B">
        <w:rPr>
          <w:rFonts w:ascii="Arial" w:hAnsi="Arial" w:cs="Arial"/>
        </w:rPr>
        <w:t xml:space="preserve">the United States, </w:t>
      </w:r>
      <w:r w:rsidR="0014783E" w:rsidRPr="00E2147B">
        <w:rPr>
          <w:rFonts w:ascii="Arial" w:hAnsi="Arial" w:cs="Arial"/>
        </w:rPr>
        <w:t xml:space="preserve">Brazil, </w:t>
      </w:r>
      <w:r w:rsidR="00D0640A" w:rsidRPr="00E2147B">
        <w:rPr>
          <w:rFonts w:ascii="Arial" w:hAnsi="Arial" w:cs="Arial"/>
        </w:rPr>
        <w:t xml:space="preserve">China, </w:t>
      </w:r>
      <w:r w:rsidR="0014783E" w:rsidRPr="00E2147B">
        <w:rPr>
          <w:rFonts w:ascii="Arial" w:hAnsi="Arial" w:cs="Arial"/>
        </w:rPr>
        <w:t>and South Africa.  The objectives of REDS</w:t>
      </w:r>
      <w:r w:rsidR="00D0640A" w:rsidRPr="00E2147B">
        <w:rPr>
          <w:rFonts w:ascii="Arial" w:hAnsi="Arial" w:cs="Arial"/>
        </w:rPr>
        <w:t>-</w:t>
      </w:r>
      <w:r w:rsidR="0014783E" w:rsidRPr="00E2147B">
        <w:rPr>
          <w:rFonts w:ascii="Arial" w:hAnsi="Arial" w:cs="Arial"/>
        </w:rPr>
        <w:t xml:space="preserve">III are to ensure safe and effective blood banking and transfusion medicine practices through a comprehensive strategy involving basic, translational and clinical research.  One </w:t>
      </w:r>
      <w:r w:rsidR="008C063B" w:rsidRPr="00E2147B">
        <w:rPr>
          <w:rFonts w:ascii="Arial" w:hAnsi="Arial" w:cs="Arial"/>
        </w:rPr>
        <w:t xml:space="preserve">ongoing </w:t>
      </w:r>
      <w:r w:rsidR="0014783E" w:rsidRPr="00E2147B">
        <w:rPr>
          <w:rFonts w:ascii="Arial" w:hAnsi="Arial" w:cs="Arial"/>
        </w:rPr>
        <w:t>research project within the REDS</w:t>
      </w:r>
      <w:r w:rsidR="00D0640A" w:rsidRPr="00E2147B">
        <w:rPr>
          <w:rFonts w:ascii="Arial" w:hAnsi="Arial" w:cs="Arial"/>
        </w:rPr>
        <w:t>-</w:t>
      </w:r>
      <w:r w:rsidR="0014783E" w:rsidRPr="00E2147B">
        <w:rPr>
          <w:rFonts w:ascii="Arial" w:hAnsi="Arial" w:cs="Arial"/>
        </w:rPr>
        <w:t xml:space="preserve">III Brazil program is </w:t>
      </w:r>
      <w:r w:rsidR="008C063B" w:rsidRPr="00E2147B">
        <w:rPr>
          <w:rFonts w:ascii="Arial" w:hAnsi="Arial" w:cs="Arial"/>
        </w:rPr>
        <w:t xml:space="preserve">the development of </w:t>
      </w:r>
      <w:r w:rsidR="0014783E" w:rsidRPr="00E2147B">
        <w:rPr>
          <w:rFonts w:ascii="Arial" w:hAnsi="Arial" w:cs="Arial"/>
        </w:rPr>
        <w:t xml:space="preserve">a cohort study of SCD patients.  The goals of the cohort </w:t>
      </w:r>
      <w:r w:rsidR="008C063B" w:rsidRPr="00E2147B">
        <w:rPr>
          <w:rFonts w:ascii="Arial" w:hAnsi="Arial" w:cs="Arial"/>
        </w:rPr>
        <w:t xml:space="preserve">study </w:t>
      </w:r>
      <w:r w:rsidR="0014783E" w:rsidRPr="00E2147B">
        <w:rPr>
          <w:rFonts w:ascii="Arial" w:hAnsi="Arial" w:cs="Arial"/>
        </w:rPr>
        <w:t xml:space="preserve">are to </w:t>
      </w:r>
      <w:r w:rsidR="0014783E" w:rsidRPr="00E2147B">
        <w:rPr>
          <w:rFonts w:ascii="Arial" w:hAnsi="Arial" w:cs="Arial"/>
        </w:rPr>
        <w:lastRenderedPageBreak/>
        <w:t>characterize SCD outcomes</w:t>
      </w:r>
      <w:r w:rsidR="007672C5" w:rsidRPr="00E2147B">
        <w:rPr>
          <w:rFonts w:ascii="Arial" w:hAnsi="Arial" w:cs="Arial"/>
        </w:rPr>
        <w:t>,</w:t>
      </w:r>
      <w:r w:rsidR="0014783E" w:rsidRPr="00E2147B">
        <w:rPr>
          <w:rFonts w:ascii="Arial" w:hAnsi="Arial" w:cs="Arial"/>
        </w:rPr>
        <w:t xml:space="preserve"> blood utilization</w:t>
      </w:r>
      <w:r w:rsidR="007672C5" w:rsidRPr="00E2147B">
        <w:rPr>
          <w:rFonts w:ascii="Arial" w:hAnsi="Arial" w:cs="Arial"/>
        </w:rPr>
        <w:t xml:space="preserve">, and </w:t>
      </w:r>
      <w:r w:rsidR="00514688" w:rsidRPr="00E2147B">
        <w:rPr>
          <w:rFonts w:ascii="Arial" w:hAnsi="Arial" w:cs="Arial"/>
        </w:rPr>
        <w:t xml:space="preserve">genetic </w:t>
      </w:r>
      <w:r w:rsidR="007672C5" w:rsidRPr="00E2147B">
        <w:rPr>
          <w:rFonts w:ascii="Arial" w:hAnsi="Arial" w:cs="Arial"/>
        </w:rPr>
        <w:t>determinants of alloimmunization</w:t>
      </w:r>
      <w:r w:rsidR="0014783E" w:rsidRPr="00E2147B">
        <w:rPr>
          <w:rFonts w:ascii="Arial" w:hAnsi="Arial" w:cs="Arial"/>
        </w:rPr>
        <w:t xml:space="preserve"> in the Brazilian SCD population and perform targeted studies focused on transfusion </w:t>
      </w:r>
      <w:r w:rsidR="00B74D3B" w:rsidRPr="00E2147B">
        <w:rPr>
          <w:rFonts w:ascii="Arial" w:hAnsi="Arial" w:cs="Arial"/>
        </w:rPr>
        <w:t xml:space="preserve">and HIV </w:t>
      </w:r>
      <w:r w:rsidR="00B57EC1" w:rsidRPr="00E2147B">
        <w:rPr>
          <w:rFonts w:ascii="Arial" w:hAnsi="Arial" w:cs="Arial"/>
        </w:rPr>
        <w:t xml:space="preserve">outcomes </w:t>
      </w:r>
      <w:r w:rsidR="0014783E" w:rsidRPr="00E2147B">
        <w:rPr>
          <w:rFonts w:ascii="Arial" w:hAnsi="Arial" w:cs="Arial"/>
        </w:rPr>
        <w:t xml:space="preserve">within the cohort.  </w:t>
      </w:r>
      <w:r w:rsidRPr="00E2147B">
        <w:rPr>
          <w:rFonts w:ascii="Arial" w:hAnsi="Arial" w:cs="Arial"/>
        </w:rPr>
        <w:t xml:space="preserve"> </w:t>
      </w:r>
      <w:r w:rsidR="00B57EC1" w:rsidRPr="00E2147B">
        <w:rPr>
          <w:rFonts w:ascii="Arial" w:hAnsi="Arial" w:cs="Arial"/>
        </w:rPr>
        <w:t xml:space="preserve">All necessary Brazilian and United States approvals were obtained in 2013 and enrollment into the cohort began in November of that year. </w:t>
      </w:r>
      <w:r w:rsidR="007672C5" w:rsidRPr="00E2147B">
        <w:rPr>
          <w:rFonts w:ascii="Arial" w:hAnsi="Arial" w:cs="Arial"/>
        </w:rPr>
        <w:t xml:space="preserve">The </w:t>
      </w:r>
      <w:r w:rsidR="00B74D3B" w:rsidRPr="00E2147B">
        <w:rPr>
          <w:rFonts w:ascii="Arial" w:hAnsi="Arial" w:cs="Arial"/>
        </w:rPr>
        <w:t>REDS</w:t>
      </w:r>
      <w:r w:rsidR="007672C5" w:rsidRPr="00E2147B">
        <w:rPr>
          <w:rFonts w:ascii="Arial" w:hAnsi="Arial" w:cs="Arial"/>
        </w:rPr>
        <w:t>-</w:t>
      </w:r>
      <w:r w:rsidR="00B74D3B" w:rsidRPr="00E2147B">
        <w:rPr>
          <w:rFonts w:ascii="Arial" w:hAnsi="Arial" w:cs="Arial"/>
        </w:rPr>
        <w:t xml:space="preserve">III infrastructure </w:t>
      </w:r>
      <w:r w:rsidR="00FD2C56" w:rsidRPr="00E2147B">
        <w:rPr>
          <w:rFonts w:ascii="Arial" w:hAnsi="Arial" w:cs="Arial"/>
        </w:rPr>
        <w:t xml:space="preserve">will be utilized </w:t>
      </w:r>
      <w:r w:rsidR="00B74D3B" w:rsidRPr="00E2147B">
        <w:rPr>
          <w:rFonts w:ascii="Arial" w:hAnsi="Arial" w:cs="Arial"/>
        </w:rPr>
        <w:t>to identify e</w:t>
      </w:r>
      <w:r w:rsidR="00FD2C56" w:rsidRPr="00E2147B">
        <w:rPr>
          <w:rFonts w:ascii="Arial" w:hAnsi="Arial" w:cs="Arial"/>
        </w:rPr>
        <w:t>ligible patient populations for the proposed research.</w:t>
      </w:r>
    </w:p>
    <w:p w14:paraId="057CD759" w14:textId="77777777" w:rsidR="007672C5" w:rsidRPr="00E2147B" w:rsidRDefault="007672C5" w:rsidP="00CB691F">
      <w:pPr>
        <w:widowControl w:val="0"/>
        <w:autoSpaceDE w:val="0"/>
        <w:autoSpaceDN w:val="0"/>
        <w:adjustRightInd w:val="0"/>
        <w:rPr>
          <w:rFonts w:ascii="Arial" w:hAnsi="Arial" w:cs="Arial"/>
        </w:rPr>
      </w:pPr>
    </w:p>
    <w:p w14:paraId="7E44C3A5" w14:textId="25FA972D" w:rsidR="008914DC" w:rsidRPr="00E2147B" w:rsidRDefault="00275BB9" w:rsidP="00585EF2">
      <w:pPr>
        <w:widowControl w:val="0"/>
        <w:autoSpaceDE w:val="0"/>
        <w:autoSpaceDN w:val="0"/>
        <w:adjustRightInd w:val="0"/>
        <w:rPr>
          <w:rFonts w:ascii="Arial" w:hAnsi="Arial" w:cs="Arial"/>
        </w:rPr>
      </w:pPr>
      <w:r w:rsidRPr="00E2147B">
        <w:rPr>
          <w:rFonts w:ascii="Arial" w:hAnsi="Arial" w:cs="Arial"/>
        </w:rPr>
        <w:t>For the primary objective</w:t>
      </w:r>
      <w:r w:rsidR="001D19EE" w:rsidRPr="00E2147B">
        <w:rPr>
          <w:rFonts w:ascii="Arial" w:hAnsi="Arial" w:cs="Arial"/>
        </w:rPr>
        <w:t>,</w:t>
      </w:r>
      <w:r w:rsidR="00B74D3B" w:rsidRPr="00E2147B">
        <w:rPr>
          <w:rFonts w:ascii="Arial" w:hAnsi="Arial" w:cs="Arial"/>
        </w:rPr>
        <w:t xml:space="preserve"> </w:t>
      </w:r>
      <w:r w:rsidR="007672C5" w:rsidRPr="00E2147B">
        <w:rPr>
          <w:rFonts w:ascii="Arial" w:hAnsi="Arial" w:cs="Arial"/>
        </w:rPr>
        <w:t xml:space="preserve">which is </w:t>
      </w:r>
      <w:r w:rsidR="00B74D3B" w:rsidRPr="00E2147B">
        <w:rPr>
          <w:rFonts w:ascii="Arial" w:hAnsi="Arial" w:cs="Arial"/>
        </w:rPr>
        <w:t xml:space="preserve">to compare HIV risk behaviors in SCD </w:t>
      </w:r>
      <w:r w:rsidR="007672C5" w:rsidRPr="00E2147B">
        <w:rPr>
          <w:rFonts w:ascii="Arial" w:hAnsi="Arial" w:cs="Arial"/>
        </w:rPr>
        <w:t>and</w:t>
      </w:r>
      <w:r w:rsidR="00B74D3B" w:rsidRPr="00E2147B">
        <w:rPr>
          <w:rFonts w:ascii="Arial" w:hAnsi="Arial" w:cs="Arial"/>
        </w:rPr>
        <w:t xml:space="preserve"> non-SCD subjects</w:t>
      </w:r>
      <w:r w:rsidRPr="00E2147B">
        <w:rPr>
          <w:rFonts w:ascii="Arial" w:hAnsi="Arial" w:cs="Arial"/>
        </w:rPr>
        <w:t>, a</w:t>
      </w:r>
      <w:r w:rsidR="00CB691F" w:rsidRPr="00E2147B">
        <w:rPr>
          <w:rFonts w:ascii="Arial" w:hAnsi="Arial" w:cs="Arial"/>
        </w:rPr>
        <w:t xml:space="preserve"> case control study of </w:t>
      </w:r>
      <w:r w:rsidR="00C85141" w:rsidRPr="00E2147B">
        <w:rPr>
          <w:rFonts w:ascii="Arial" w:hAnsi="Arial" w:cs="Arial"/>
        </w:rPr>
        <w:t xml:space="preserve">150 </w:t>
      </w:r>
      <w:r w:rsidR="00CB691F" w:rsidRPr="00E2147B">
        <w:rPr>
          <w:rFonts w:ascii="Arial" w:hAnsi="Arial" w:cs="Arial"/>
        </w:rPr>
        <w:t>SCD patients</w:t>
      </w:r>
      <w:r w:rsidR="00A40F57" w:rsidRPr="00E2147B">
        <w:rPr>
          <w:rFonts w:ascii="Arial" w:hAnsi="Arial" w:cs="Arial"/>
        </w:rPr>
        <w:t xml:space="preserve"> and</w:t>
      </w:r>
      <w:r w:rsidR="00C85141" w:rsidRPr="00E2147B">
        <w:rPr>
          <w:rFonts w:ascii="Arial" w:hAnsi="Arial" w:cs="Arial"/>
        </w:rPr>
        <w:t xml:space="preserve"> 150</w:t>
      </w:r>
      <w:r w:rsidRPr="00E2147B">
        <w:rPr>
          <w:rFonts w:ascii="Arial" w:hAnsi="Arial" w:cs="Arial"/>
        </w:rPr>
        <w:t xml:space="preserve"> </w:t>
      </w:r>
      <w:r w:rsidR="00A40F57" w:rsidRPr="00E2147B">
        <w:rPr>
          <w:rFonts w:ascii="Arial" w:hAnsi="Arial" w:cs="Arial"/>
        </w:rPr>
        <w:t>controls</w:t>
      </w:r>
      <w:r w:rsidR="00CF70AC" w:rsidRPr="00E2147B">
        <w:rPr>
          <w:rFonts w:ascii="Arial" w:hAnsi="Arial" w:cs="Arial"/>
        </w:rPr>
        <w:t xml:space="preserve"> will be performed.</w:t>
      </w:r>
      <w:r w:rsidR="00585EF2" w:rsidRPr="00E2147B">
        <w:rPr>
          <w:rFonts w:ascii="Arial" w:hAnsi="Arial" w:cs="Arial"/>
        </w:rPr>
        <w:t xml:space="preserve">  Selection of cases and controls will be stratified on Hemocenter and age, with age divided into 5-year intervals.  The goal is to have the number of controls in a stratum match the number of cases.</w:t>
      </w:r>
      <w:r w:rsidR="00CB691F" w:rsidRPr="00E2147B">
        <w:rPr>
          <w:rFonts w:ascii="Arial" w:hAnsi="Arial" w:cs="Arial"/>
        </w:rPr>
        <w:t xml:space="preserve">  </w:t>
      </w:r>
      <w:r w:rsidR="00C950B4" w:rsidRPr="00E2147B">
        <w:rPr>
          <w:rFonts w:ascii="Arial" w:hAnsi="Arial" w:cs="Arial"/>
        </w:rPr>
        <w:t xml:space="preserve">Cases will be selected from the </w:t>
      </w:r>
      <w:r w:rsidR="008E1772" w:rsidRPr="00E2147B">
        <w:rPr>
          <w:rFonts w:ascii="Arial" w:hAnsi="Arial" w:cs="Arial"/>
        </w:rPr>
        <w:t>REDS</w:t>
      </w:r>
      <w:r w:rsidR="007672C5" w:rsidRPr="00E2147B">
        <w:rPr>
          <w:rFonts w:ascii="Arial" w:hAnsi="Arial" w:cs="Arial"/>
        </w:rPr>
        <w:t>-</w:t>
      </w:r>
      <w:r w:rsidR="008E1772" w:rsidRPr="00E2147B">
        <w:rPr>
          <w:rFonts w:ascii="Arial" w:hAnsi="Arial" w:cs="Arial"/>
        </w:rPr>
        <w:t xml:space="preserve">III Brazilian SCD Cohort. </w:t>
      </w:r>
      <w:r w:rsidR="00B74D3B" w:rsidRPr="00E2147B">
        <w:rPr>
          <w:rFonts w:ascii="Arial" w:hAnsi="Arial" w:cs="Arial"/>
        </w:rPr>
        <w:t>A</w:t>
      </w:r>
      <w:r w:rsidR="00FC1745" w:rsidRPr="00E2147B">
        <w:rPr>
          <w:rFonts w:ascii="Arial" w:hAnsi="Arial" w:cs="Arial"/>
        </w:rPr>
        <w:t>pproximately 12</w:t>
      </w:r>
      <w:r w:rsidR="008E1772" w:rsidRPr="00E2147B">
        <w:rPr>
          <w:rFonts w:ascii="Arial" w:hAnsi="Arial" w:cs="Arial"/>
        </w:rPr>
        <w:t xml:space="preserve">00 </w:t>
      </w:r>
      <w:r w:rsidR="00C85141" w:rsidRPr="00E2147B">
        <w:rPr>
          <w:rFonts w:ascii="Arial" w:hAnsi="Arial" w:cs="Arial"/>
        </w:rPr>
        <w:t xml:space="preserve">SCD patients </w:t>
      </w:r>
      <w:r w:rsidR="00514688" w:rsidRPr="00E2147B">
        <w:rPr>
          <w:rFonts w:ascii="Arial" w:hAnsi="Arial" w:cs="Arial"/>
        </w:rPr>
        <w:sym w:font="Symbol" w:char="F0B3"/>
      </w:r>
      <w:r w:rsidR="00514688" w:rsidRPr="00E2147B">
        <w:rPr>
          <w:rFonts w:ascii="Arial" w:hAnsi="Arial" w:cs="Arial"/>
        </w:rPr>
        <w:t xml:space="preserve">18 years </w:t>
      </w:r>
      <w:r w:rsidR="00BE0733" w:rsidRPr="00E2147B">
        <w:rPr>
          <w:rFonts w:ascii="Arial" w:hAnsi="Arial" w:cs="Arial"/>
        </w:rPr>
        <w:t>will be enrolled</w:t>
      </w:r>
      <w:r w:rsidR="008E1772" w:rsidRPr="00E2147B">
        <w:rPr>
          <w:rFonts w:ascii="Arial" w:hAnsi="Arial" w:cs="Arial"/>
        </w:rPr>
        <w:t xml:space="preserve"> </w:t>
      </w:r>
      <w:r w:rsidR="00B74D3B" w:rsidRPr="00E2147B">
        <w:rPr>
          <w:rFonts w:ascii="Arial" w:hAnsi="Arial" w:cs="Arial"/>
        </w:rPr>
        <w:t xml:space="preserve">in the cohort </w:t>
      </w:r>
      <w:r w:rsidR="008E1772" w:rsidRPr="00E2147B">
        <w:rPr>
          <w:rFonts w:ascii="Arial" w:hAnsi="Arial" w:cs="Arial"/>
        </w:rPr>
        <w:t xml:space="preserve">by </w:t>
      </w:r>
      <w:r w:rsidR="001D19EE" w:rsidRPr="00E2147B">
        <w:rPr>
          <w:rFonts w:ascii="Arial" w:hAnsi="Arial" w:cs="Arial"/>
        </w:rPr>
        <w:t>March</w:t>
      </w:r>
      <w:r w:rsidR="008E1772" w:rsidRPr="00E2147B">
        <w:rPr>
          <w:rFonts w:ascii="Arial" w:hAnsi="Arial" w:cs="Arial"/>
        </w:rPr>
        <w:t xml:space="preserve"> 2015.</w:t>
      </w:r>
      <w:r w:rsidR="00BE0733" w:rsidRPr="00E2147B">
        <w:rPr>
          <w:rFonts w:ascii="Arial" w:hAnsi="Arial" w:cs="Arial"/>
        </w:rPr>
        <w:t xml:space="preserve"> </w:t>
      </w:r>
      <w:r w:rsidR="00B54A9C" w:rsidRPr="00E2147B">
        <w:rPr>
          <w:rFonts w:ascii="Arial" w:hAnsi="Arial" w:cs="Arial"/>
        </w:rPr>
        <w:t>Cohort p</w:t>
      </w:r>
      <w:r w:rsidR="009A3DB7" w:rsidRPr="00E2147B">
        <w:rPr>
          <w:rFonts w:ascii="Arial" w:hAnsi="Arial" w:cs="Arial"/>
        </w:rPr>
        <w:t>atients were randomly selected from the REDS</w:t>
      </w:r>
      <w:r w:rsidR="007672C5" w:rsidRPr="00E2147B">
        <w:rPr>
          <w:rFonts w:ascii="Arial" w:hAnsi="Arial" w:cs="Arial"/>
        </w:rPr>
        <w:t>-</w:t>
      </w:r>
      <w:r w:rsidR="009A3DB7" w:rsidRPr="00E2147B">
        <w:rPr>
          <w:rFonts w:ascii="Arial" w:hAnsi="Arial" w:cs="Arial"/>
        </w:rPr>
        <w:t>III Hemocenter</w:t>
      </w:r>
      <w:r w:rsidR="008914DC" w:rsidRPr="00E2147B">
        <w:rPr>
          <w:rFonts w:ascii="Arial" w:hAnsi="Arial" w:cs="Arial"/>
        </w:rPr>
        <w:t>s’ population</w:t>
      </w:r>
      <w:r w:rsidR="007672C5" w:rsidRPr="00E2147B">
        <w:rPr>
          <w:rFonts w:ascii="Arial" w:hAnsi="Arial" w:cs="Arial"/>
        </w:rPr>
        <w:t>;</w:t>
      </w:r>
      <w:r w:rsidR="008914DC" w:rsidRPr="00E2147B">
        <w:rPr>
          <w:rFonts w:ascii="Arial" w:hAnsi="Arial" w:cs="Arial"/>
        </w:rPr>
        <w:t xml:space="preserve"> </w:t>
      </w:r>
      <w:r w:rsidR="009A3DB7" w:rsidRPr="00E2147B">
        <w:rPr>
          <w:rFonts w:ascii="Arial" w:hAnsi="Arial" w:cs="Arial"/>
        </w:rPr>
        <w:t>therefore</w:t>
      </w:r>
      <w:r w:rsidR="007672C5" w:rsidRPr="00E2147B">
        <w:rPr>
          <w:rFonts w:ascii="Arial" w:hAnsi="Arial" w:cs="Arial"/>
        </w:rPr>
        <w:t>,</w:t>
      </w:r>
      <w:r w:rsidR="009A3DB7" w:rsidRPr="00E2147B">
        <w:rPr>
          <w:rFonts w:ascii="Arial" w:hAnsi="Arial" w:cs="Arial"/>
        </w:rPr>
        <w:t xml:space="preserve"> we expect the cohort population to be representative of the overall SCD population at each Hemocenter.  </w:t>
      </w:r>
      <w:r w:rsidR="00C85141" w:rsidRPr="00E2147B">
        <w:rPr>
          <w:rFonts w:ascii="Arial" w:hAnsi="Arial" w:cs="Arial"/>
        </w:rPr>
        <w:t>Controls will be</w:t>
      </w:r>
      <w:r w:rsidR="000F4105" w:rsidRPr="00E2147B">
        <w:rPr>
          <w:rFonts w:ascii="Arial" w:hAnsi="Arial" w:cs="Arial"/>
        </w:rPr>
        <w:t xml:space="preserve"> </w:t>
      </w:r>
      <w:r w:rsidR="00DE76B4" w:rsidRPr="00E2147B">
        <w:rPr>
          <w:rFonts w:ascii="Arial" w:hAnsi="Arial" w:cs="Arial"/>
        </w:rPr>
        <w:t xml:space="preserve">recruited </w:t>
      </w:r>
      <w:r w:rsidR="000F4105" w:rsidRPr="00E2147B">
        <w:rPr>
          <w:rFonts w:ascii="Arial" w:hAnsi="Arial" w:cs="Arial"/>
        </w:rPr>
        <w:t xml:space="preserve">from the SCD patient advocacy associations at each Hemocenter.  These associations host friends and family of SCD patients during appointments and </w:t>
      </w:r>
      <w:r w:rsidR="00DE76B4" w:rsidRPr="00E2147B">
        <w:rPr>
          <w:rFonts w:ascii="Arial" w:hAnsi="Arial" w:cs="Arial"/>
        </w:rPr>
        <w:t xml:space="preserve">coordinate outreach efforts in SCD patients’ communities.  Therefore, we anticipate </w:t>
      </w:r>
      <w:r w:rsidR="007672C5" w:rsidRPr="00E2147B">
        <w:rPr>
          <w:rFonts w:ascii="Arial" w:hAnsi="Arial" w:cs="Arial"/>
        </w:rPr>
        <w:t xml:space="preserve">that the </w:t>
      </w:r>
      <w:r w:rsidR="00DE76B4" w:rsidRPr="00E2147B">
        <w:rPr>
          <w:rFonts w:ascii="Arial" w:hAnsi="Arial" w:cs="Arial"/>
        </w:rPr>
        <w:t xml:space="preserve">controls recruited though the advocacy associations will be from </w:t>
      </w:r>
      <w:r w:rsidR="00203624" w:rsidRPr="00E2147B">
        <w:rPr>
          <w:rFonts w:ascii="Arial" w:hAnsi="Arial" w:cs="Arial"/>
        </w:rPr>
        <w:t xml:space="preserve">a </w:t>
      </w:r>
      <w:r w:rsidR="000F4105" w:rsidRPr="00E2147B">
        <w:rPr>
          <w:rFonts w:ascii="Arial" w:hAnsi="Arial" w:cs="Arial"/>
        </w:rPr>
        <w:t>cultural</w:t>
      </w:r>
      <w:r w:rsidR="00DE76B4" w:rsidRPr="00E2147B">
        <w:rPr>
          <w:rFonts w:ascii="Arial" w:hAnsi="Arial" w:cs="Arial"/>
        </w:rPr>
        <w:t>ly</w:t>
      </w:r>
      <w:r w:rsidR="000F4105" w:rsidRPr="00E2147B">
        <w:rPr>
          <w:rFonts w:ascii="Arial" w:hAnsi="Arial" w:cs="Arial"/>
        </w:rPr>
        <w:t xml:space="preserve"> and socioeconomi</w:t>
      </w:r>
      <w:r w:rsidR="00DE76B4" w:rsidRPr="00E2147B">
        <w:rPr>
          <w:rFonts w:ascii="Arial" w:hAnsi="Arial" w:cs="Arial"/>
        </w:rPr>
        <w:t>cally similar population as cases.</w:t>
      </w:r>
      <w:r w:rsidR="00203624" w:rsidRPr="00E2147B">
        <w:rPr>
          <w:rFonts w:ascii="Arial" w:hAnsi="Arial" w:cs="Arial"/>
        </w:rPr>
        <w:t xml:space="preserve"> A </w:t>
      </w:r>
      <w:r w:rsidR="006C5DFC" w:rsidRPr="00E2147B">
        <w:rPr>
          <w:rFonts w:ascii="Arial" w:hAnsi="Arial" w:cs="Arial"/>
        </w:rPr>
        <w:t xml:space="preserve">questionnaire </w:t>
      </w:r>
      <w:r w:rsidR="00203624" w:rsidRPr="00E2147B">
        <w:rPr>
          <w:rFonts w:ascii="Arial" w:hAnsi="Arial" w:cs="Arial"/>
        </w:rPr>
        <w:t>will be administered to cases and controls to measure HIV risk behaviors</w:t>
      </w:r>
      <w:r w:rsidR="003C02DC" w:rsidRPr="00E2147B">
        <w:rPr>
          <w:rFonts w:ascii="Arial" w:hAnsi="Arial" w:cs="Arial"/>
        </w:rPr>
        <w:t xml:space="preserve"> using </w:t>
      </w:r>
      <w:r w:rsidR="003C02DC" w:rsidRPr="00E2147B">
        <w:rPr>
          <w:rFonts w:ascii="Arial" w:hAnsi="Arial" w:cs="Arial"/>
          <w:color w:val="000000"/>
        </w:rPr>
        <w:t>a self-administered audio computer-assisted self-interview</w:t>
      </w:r>
      <w:r w:rsidR="00203624" w:rsidRPr="00E2147B">
        <w:rPr>
          <w:rFonts w:ascii="Arial" w:hAnsi="Arial" w:cs="Arial"/>
        </w:rPr>
        <w:t xml:space="preserve">.  </w:t>
      </w:r>
    </w:p>
    <w:p w14:paraId="32C481BB" w14:textId="77777777" w:rsidR="007672C5" w:rsidRPr="00E2147B" w:rsidRDefault="007672C5" w:rsidP="00CB691F">
      <w:pPr>
        <w:widowControl w:val="0"/>
        <w:autoSpaceDE w:val="0"/>
        <w:autoSpaceDN w:val="0"/>
        <w:adjustRightInd w:val="0"/>
        <w:rPr>
          <w:rFonts w:ascii="Arial" w:hAnsi="Arial" w:cs="Arial"/>
        </w:rPr>
      </w:pPr>
    </w:p>
    <w:p w14:paraId="51707462" w14:textId="2C7D25BB" w:rsidR="00CB691F" w:rsidRPr="00E2147B" w:rsidRDefault="007672C5" w:rsidP="00CB691F">
      <w:pPr>
        <w:widowControl w:val="0"/>
        <w:autoSpaceDE w:val="0"/>
        <w:autoSpaceDN w:val="0"/>
        <w:adjustRightInd w:val="0"/>
        <w:rPr>
          <w:rFonts w:ascii="Arial" w:hAnsi="Arial" w:cs="Arial"/>
        </w:rPr>
      </w:pPr>
      <w:r w:rsidRPr="00E2147B">
        <w:rPr>
          <w:rFonts w:ascii="Arial" w:hAnsi="Arial" w:cs="Arial"/>
        </w:rPr>
        <w:t>For the</w:t>
      </w:r>
      <w:r w:rsidR="00DC5265" w:rsidRPr="00E2147B">
        <w:rPr>
          <w:rFonts w:ascii="Arial" w:hAnsi="Arial" w:cs="Arial"/>
        </w:rPr>
        <w:t xml:space="preserve"> secondary objective</w:t>
      </w:r>
      <w:r w:rsidR="00203624" w:rsidRPr="00E2147B">
        <w:rPr>
          <w:rFonts w:ascii="Arial" w:hAnsi="Arial" w:cs="Arial"/>
        </w:rPr>
        <w:t xml:space="preserve">, all SCD patients diagnosed with HIV at participating Hemocenters in the previous 10 years will be identified and recruited to perform a case series </w:t>
      </w:r>
      <w:r w:rsidR="007324D2" w:rsidRPr="00E2147B">
        <w:rPr>
          <w:rFonts w:ascii="Arial" w:hAnsi="Arial" w:cs="Arial"/>
        </w:rPr>
        <w:t>description of HIV outcomes in SCD patients.</w:t>
      </w:r>
      <w:r w:rsidR="00247C92" w:rsidRPr="00E2147B">
        <w:rPr>
          <w:rFonts w:ascii="Arial" w:hAnsi="Arial" w:cs="Arial"/>
        </w:rPr>
        <w:t xml:space="preserve"> </w:t>
      </w:r>
      <w:r w:rsidR="007C75AB" w:rsidRPr="00E2147B">
        <w:rPr>
          <w:rFonts w:ascii="Arial" w:hAnsi="Arial" w:cs="Arial"/>
        </w:rPr>
        <w:t>To compare SCD outcomes between HIV+ and HIV- SCD patients, w</w:t>
      </w:r>
      <w:r w:rsidR="00247C92" w:rsidRPr="00E2147B">
        <w:rPr>
          <w:rFonts w:ascii="Arial" w:hAnsi="Arial" w:cs="Arial"/>
        </w:rPr>
        <w:t xml:space="preserve">e will randomly select age, </w:t>
      </w:r>
      <w:r w:rsidR="00693159" w:rsidRPr="00E2147B">
        <w:rPr>
          <w:rFonts w:ascii="Arial" w:hAnsi="Arial" w:cs="Arial"/>
        </w:rPr>
        <w:t xml:space="preserve">gender, </w:t>
      </w:r>
      <w:r w:rsidR="008914DC" w:rsidRPr="00E2147B">
        <w:rPr>
          <w:rFonts w:ascii="Arial" w:hAnsi="Arial" w:cs="Arial"/>
        </w:rPr>
        <w:t>H</w:t>
      </w:r>
      <w:r w:rsidR="00DB096D" w:rsidRPr="00E2147B">
        <w:rPr>
          <w:rFonts w:ascii="Arial" w:hAnsi="Arial" w:cs="Arial"/>
        </w:rPr>
        <w:t>emocenter</w:t>
      </w:r>
      <w:r w:rsidR="00247C92" w:rsidRPr="00E2147B">
        <w:rPr>
          <w:rFonts w:ascii="Arial" w:hAnsi="Arial" w:cs="Arial"/>
        </w:rPr>
        <w:t xml:space="preserve"> and SCD genotype matched HIV- SCD c</w:t>
      </w:r>
      <w:r w:rsidR="007C75AB" w:rsidRPr="00E2147B">
        <w:rPr>
          <w:rFonts w:ascii="Arial" w:hAnsi="Arial" w:cs="Arial"/>
        </w:rPr>
        <w:t>ontrols from the REDS</w:t>
      </w:r>
      <w:r w:rsidRPr="00E2147B">
        <w:rPr>
          <w:rFonts w:ascii="Arial" w:hAnsi="Arial" w:cs="Arial"/>
        </w:rPr>
        <w:t>-</w:t>
      </w:r>
      <w:r w:rsidR="007C75AB" w:rsidRPr="00E2147B">
        <w:rPr>
          <w:rFonts w:ascii="Arial" w:hAnsi="Arial" w:cs="Arial"/>
        </w:rPr>
        <w:t>III cohort for each identified HIV+ SCD patient.</w:t>
      </w:r>
      <w:r w:rsidR="0077685E" w:rsidRPr="00E2147B">
        <w:rPr>
          <w:rFonts w:ascii="Arial" w:hAnsi="Arial" w:cs="Arial"/>
        </w:rPr>
        <w:t xml:space="preserve">  A</w:t>
      </w:r>
      <w:r w:rsidR="00693159" w:rsidRPr="00E2147B">
        <w:rPr>
          <w:rFonts w:ascii="Arial" w:hAnsi="Arial" w:cs="Arial"/>
        </w:rPr>
        <w:t xml:space="preserve">pproval will </w:t>
      </w:r>
      <w:r w:rsidR="0077685E" w:rsidRPr="00E2147B">
        <w:rPr>
          <w:rFonts w:ascii="Arial" w:hAnsi="Arial" w:cs="Arial"/>
        </w:rPr>
        <w:t xml:space="preserve">also </w:t>
      </w:r>
      <w:r w:rsidR="00693159" w:rsidRPr="00E2147B">
        <w:rPr>
          <w:rFonts w:ascii="Arial" w:hAnsi="Arial" w:cs="Arial"/>
        </w:rPr>
        <w:t xml:space="preserve">be sought to perform a medical record review on all HIV+ SCD patients lost to follow up or deceased at time of study start to limit survival bias in comparison of SCD outcomes between HIV+ and HIV- SCD patients.  </w:t>
      </w:r>
      <w:r w:rsidR="003B3ABF" w:rsidRPr="00E2147B">
        <w:rPr>
          <w:rFonts w:ascii="Arial" w:hAnsi="Arial" w:cs="Arial"/>
        </w:rPr>
        <w:t xml:space="preserve">See figures 1-3 for </w:t>
      </w:r>
      <w:r w:rsidR="00E40213" w:rsidRPr="00E2147B">
        <w:rPr>
          <w:rFonts w:ascii="Arial" w:hAnsi="Arial" w:cs="Arial"/>
        </w:rPr>
        <w:t xml:space="preserve">overviews of study populations, </w:t>
      </w:r>
      <w:r w:rsidR="003B3ABF" w:rsidRPr="00E2147B">
        <w:rPr>
          <w:rFonts w:ascii="Arial" w:hAnsi="Arial" w:cs="Arial"/>
        </w:rPr>
        <w:t>procedures</w:t>
      </w:r>
      <w:r w:rsidR="00E40213" w:rsidRPr="00E2147B">
        <w:rPr>
          <w:rFonts w:ascii="Arial" w:hAnsi="Arial" w:cs="Arial"/>
        </w:rPr>
        <w:t xml:space="preserve"> and outcomes</w:t>
      </w:r>
      <w:r w:rsidR="003B3ABF" w:rsidRPr="00E2147B">
        <w:rPr>
          <w:rFonts w:ascii="Arial" w:hAnsi="Arial" w:cs="Arial"/>
        </w:rPr>
        <w:t xml:space="preserve"> for objectives 1 and 2.</w:t>
      </w:r>
    </w:p>
    <w:p w14:paraId="5E4A691C" w14:textId="77777777" w:rsidR="003B3ABF" w:rsidRPr="00E2147B" w:rsidRDefault="003B3ABF" w:rsidP="00CB691F">
      <w:pPr>
        <w:widowControl w:val="0"/>
        <w:autoSpaceDE w:val="0"/>
        <w:autoSpaceDN w:val="0"/>
        <w:adjustRightInd w:val="0"/>
        <w:rPr>
          <w:rFonts w:ascii="Arial" w:hAnsi="Arial" w:cs="Arial"/>
        </w:rPr>
      </w:pPr>
    </w:p>
    <w:p w14:paraId="18E61E23" w14:textId="77777777" w:rsidR="00B74D3B" w:rsidRPr="00E2147B" w:rsidRDefault="00B74D3B" w:rsidP="00CB691F">
      <w:pPr>
        <w:widowControl w:val="0"/>
        <w:autoSpaceDE w:val="0"/>
        <w:autoSpaceDN w:val="0"/>
        <w:adjustRightInd w:val="0"/>
        <w:rPr>
          <w:rFonts w:ascii="Arial" w:hAnsi="Arial" w:cs="Arial"/>
        </w:rPr>
      </w:pPr>
    </w:p>
    <w:p w14:paraId="4F1EEBBF" w14:textId="77777777" w:rsidR="00B74D3B" w:rsidRPr="00E2147B" w:rsidRDefault="00B74D3B" w:rsidP="00CB691F">
      <w:pPr>
        <w:widowControl w:val="0"/>
        <w:autoSpaceDE w:val="0"/>
        <w:autoSpaceDN w:val="0"/>
        <w:adjustRightInd w:val="0"/>
        <w:rPr>
          <w:rFonts w:ascii="Arial" w:hAnsi="Arial" w:cs="Arial"/>
        </w:rPr>
      </w:pPr>
    </w:p>
    <w:p w14:paraId="7046DFB7" w14:textId="77777777" w:rsidR="00B74D3B" w:rsidRPr="00E2147B" w:rsidRDefault="00B74D3B" w:rsidP="00CB691F">
      <w:pPr>
        <w:widowControl w:val="0"/>
        <w:autoSpaceDE w:val="0"/>
        <w:autoSpaceDN w:val="0"/>
        <w:adjustRightInd w:val="0"/>
        <w:rPr>
          <w:rFonts w:ascii="Arial" w:hAnsi="Arial" w:cs="Arial"/>
        </w:rPr>
      </w:pPr>
    </w:p>
    <w:p w14:paraId="6A016DCF" w14:textId="77777777" w:rsidR="00B74D3B" w:rsidRPr="00E2147B" w:rsidRDefault="00B74D3B" w:rsidP="00CB691F">
      <w:pPr>
        <w:widowControl w:val="0"/>
        <w:autoSpaceDE w:val="0"/>
        <w:autoSpaceDN w:val="0"/>
        <w:adjustRightInd w:val="0"/>
        <w:rPr>
          <w:rFonts w:ascii="Arial" w:hAnsi="Arial" w:cs="Arial"/>
        </w:rPr>
      </w:pPr>
    </w:p>
    <w:p w14:paraId="53DE81A1" w14:textId="77777777" w:rsidR="00B74D3B" w:rsidRPr="00E2147B" w:rsidRDefault="00B74D3B" w:rsidP="00CB691F">
      <w:pPr>
        <w:widowControl w:val="0"/>
        <w:autoSpaceDE w:val="0"/>
        <w:autoSpaceDN w:val="0"/>
        <w:adjustRightInd w:val="0"/>
        <w:rPr>
          <w:rFonts w:ascii="Arial" w:hAnsi="Arial" w:cs="Arial"/>
        </w:rPr>
      </w:pPr>
    </w:p>
    <w:p w14:paraId="1A1FD8C1" w14:textId="77777777" w:rsidR="00B74D3B" w:rsidRPr="00E2147B" w:rsidRDefault="00B74D3B" w:rsidP="00CB691F">
      <w:pPr>
        <w:widowControl w:val="0"/>
        <w:autoSpaceDE w:val="0"/>
        <w:autoSpaceDN w:val="0"/>
        <w:adjustRightInd w:val="0"/>
        <w:rPr>
          <w:rFonts w:ascii="Arial" w:hAnsi="Arial" w:cs="Arial"/>
        </w:rPr>
      </w:pPr>
    </w:p>
    <w:p w14:paraId="52CB20BB" w14:textId="77777777" w:rsidR="00B74D3B" w:rsidRPr="00E2147B" w:rsidRDefault="00B74D3B" w:rsidP="00CB691F">
      <w:pPr>
        <w:widowControl w:val="0"/>
        <w:autoSpaceDE w:val="0"/>
        <w:autoSpaceDN w:val="0"/>
        <w:adjustRightInd w:val="0"/>
        <w:rPr>
          <w:rFonts w:ascii="Arial" w:hAnsi="Arial" w:cs="Arial"/>
        </w:rPr>
      </w:pPr>
    </w:p>
    <w:p w14:paraId="55B37DC0" w14:textId="77777777" w:rsidR="00B74D3B" w:rsidRPr="00E2147B" w:rsidRDefault="00B74D3B" w:rsidP="00CB691F">
      <w:pPr>
        <w:widowControl w:val="0"/>
        <w:autoSpaceDE w:val="0"/>
        <w:autoSpaceDN w:val="0"/>
        <w:adjustRightInd w:val="0"/>
        <w:rPr>
          <w:rFonts w:ascii="Arial" w:hAnsi="Arial" w:cs="Arial"/>
        </w:rPr>
      </w:pPr>
    </w:p>
    <w:p w14:paraId="61EC0417" w14:textId="77777777" w:rsidR="00B74D3B" w:rsidRPr="00E2147B" w:rsidRDefault="00B74D3B" w:rsidP="00CB691F">
      <w:pPr>
        <w:widowControl w:val="0"/>
        <w:autoSpaceDE w:val="0"/>
        <w:autoSpaceDN w:val="0"/>
        <w:adjustRightInd w:val="0"/>
        <w:rPr>
          <w:rFonts w:ascii="Arial" w:hAnsi="Arial" w:cs="Arial"/>
        </w:rPr>
      </w:pPr>
    </w:p>
    <w:p w14:paraId="3665E24A" w14:textId="77777777" w:rsidR="00B74D3B" w:rsidRPr="00E2147B" w:rsidRDefault="00B74D3B" w:rsidP="00CB691F">
      <w:pPr>
        <w:widowControl w:val="0"/>
        <w:autoSpaceDE w:val="0"/>
        <w:autoSpaceDN w:val="0"/>
        <w:adjustRightInd w:val="0"/>
        <w:rPr>
          <w:rFonts w:ascii="Arial" w:hAnsi="Arial" w:cs="Arial"/>
        </w:rPr>
      </w:pPr>
    </w:p>
    <w:p w14:paraId="7DA6F4FD" w14:textId="77777777" w:rsidR="00B74D3B" w:rsidRPr="00E2147B" w:rsidRDefault="00B74D3B" w:rsidP="00CB691F">
      <w:pPr>
        <w:widowControl w:val="0"/>
        <w:autoSpaceDE w:val="0"/>
        <w:autoSpaceDN w:val="0"/>
        <w:adjustRightInd w:val="0"/>
        <w:rPr>
          <w:rFonts w:ascii="Arial" w:hAnsi="Arial" w:cs="Arial"/>
        </w:rPr>
      </w:pPr>
    </w:p>
    <w:p w14:paraId="03448B96" w14:textId="77777777" w:rsidR="00B74D3B" w:rsidRPr="00E2147B" w:rsidRDefault="00B74D3B" w:rsidP="00CB691F">
      <w:pPr>
        <w:widowControl w:val="0"/>
        <w:autoSpaceDE w:val="0"/>
        <w:autoSpaceDN w:val="0"/>
        <w:adjustRightInd w:val="0"/>
        <w:rPr>
          <w:rFonts w:ascii="Arial" w:hAnsi="Arial" w:cs="Arial"/>
        </w:rPr>
      </w:pPr>
    </w:p>
    <w:p w14:paraId="71FE9BC0" w14:textId="77777777" w:rsidR="004F397A" w:rsidRPr="00E2147B" w:rsidRDefault="004F397A" w:rsidP="00CB691F">
      <w:pPr>
        <w:widowControl w:val="0"/>
        <w:autoSpaceDE w:val="0"/>
        <w:autoSpaceDN w:val="0"/>
        <w:adjustRightInd w:val="0"/>
        <w:rPr>
          <w:rFonts w:ascii="Arial" w:hAnsi="Arial" w:cs="Arial"/>
        </w:rPr>
      </w:pPr>
    </w:p>
    <w:p w14:paraId="4FAA0212" w14:textId="77777777" w:rsidR="004F397A" w:rsidRPr="00E2147B" w:rsidRDefault="004F397A" w:rsidP="00CB691F">
      <w:pPr>
        <w:widowControl w:val="0"/>
        <w:autoSpaceDE w:val="0"/>
        <w:autoSpaceDN w:val="0"/>
        <w:adjustRightInd w:val="0"/>
        <w:rPr>
          <w:rFonts w:ascii="Arial" w:hAnsi="Arial" w:cs="Arial"/>
        </w:rPr>
      </w:pPr>
    </w:p>
    <w:p w14:paraId="481E46FA" w14:textId="77777777" w:rsidR="004F397A" w:rsidRPr="00E2147B" w:rsidRDefault="004F397A" w:rsidP="00CB691F">
      <w:pPr>
        <w:widowControl w:val="0"/>
        <w:autoSpaceDE w:val="0"/>
        <w:autoSpaceDN w:val="0"/>
        <w:adjustRightInd w:val="0"/>
        <w:rPr>
          <w:rFonts w:ascii="Arial" w:hAnsi="Arial" w:cs="Arial"/>
        </w:rPr>
      </w:pPr>
    </w:p>
    <w:p w14:paraId="4C95C7E0" w14:textId="77777777" w:rsidR="004F397A" w:rsidRPr="00E2147B" w:rsidRDefault="004F397A" w:rsidP="00CB691F">
      <w:pPr>
        <w:widowControl w:val="0"/>
        <w:autoSpaceDE w:val="0"/>
        <w:autoSpaceDN w:val="0"/>
        <w:adjustRightInd w:val="0"/>
        <w:rPr>
          <w:rFonts w:ascii="Arial" w:hAnsi="Arial" w:cs="Arial"/>
        </w:rPr>
      </w:pPr>
    </w:p>
    <w:p w14:paraId="2921BB29" w14:textId="77777777" w:rsidR="004F397A" w:rsidRPr="00E2147B" w:rsidRDefault="004F397A" w:rsidP="00CB691F">
      <w:pPr>
        <w:widowControl w:val="0"/>
        <w:autoSpaceDE w:val="0"/>
        <w:autoSpaceDN w:val="0"/>
        <w:adjustRightInd w:val="0"/>
        <w:rPr>
          <w:rFonts w:ascii="Arial" w:hAnsi="Arial" w:cs="Arial"/>
        </w:rPr>
      </w:pPr>
    </w:p>
    <w:p w14:paraId="0E15E51F" w14:textId="77777777" w:rsidR="004F397A" w:rsidRPr="00E2147B" w:rsidRDefault="004F397A" w:rsidP="00CB691F">
      <w:pPr>
        <w:widowControl w:val="0"/>
        <w:autoSpaceDE w:val="0"/>
        <w:autoSpaceDN w:val="0"/>
        <w:adjustRightInd w:val="0"/>
        <w:rPr>
          <w:rFonts w:ascii="Arial" w:hAnsi="Arial" w:cs="Arial"/>
        </w:rPr>
      </w:pPr>
    </w:p>
    <w:p w14:paraId="790385D7" w14:textId="77777777" w:rsidR="004F397A" w:rsidRPr="00E2147B" w:rsidRDefault="004F397A" w:rsidP="00CB691F">
      <w:pPr>
        <w:widowControl w:val="0"/>
        <w:autoSpaceDE w:val="0"/>
        <w:autoSpaceDN w:val="0"/>
        <w:adjustRightInd w:val="0"/>
        <w:rPr>
          <w:rFonts w:ascii="Arial" w:hAnsi="Arial" w:cs="Arial"/>
        </w:rPr>
      </w:pPr>
    </w:p>
    <w:p w14:paraId="1732700F" w14:textId="77777777" w:rsidR="004F397A" w:rsidRPr="00E2147B" w:rsidRDefault="004F397A" w:rsidP="00CB691F">
      <w:pPr>
        <w:widowControl w:val="0"/>
        <w:autoSpaceDE w:val="0"/>
        <w:autoSpaceDN w:val="0"/>
        <w:adjustRightInd w:val="0"/>
        <w:rPr>
          <w:rFonts w:ascii="Arial" w:hAnsi="Arial" w:cs="Arial"/>
        </w:rPr>
      </w:pPr>
    </w:p>
    <w:p w14:paraId="67AF3A4D" w14:textId="769DE2D0" w:rsidR="003B3ABF" w:rsidRPr="00E2147B" w:rsidRDefault="003B3ABF" w:rsidP="00CB691F">
      <w:pPr>
        <w:widowControl w:val="0"/>
        <w:autoSpaceDE w:val="0"/>
        <w:autoSpaceDN w:val="0"/>
        <w:adjustRightInd w:val="0"/>
        <w:rPr>
          <w:rFonts w:ascii="Arial" w:hAnsi="Arial" w:cs="Arial"/>
        </w:rPr>
      </w:pPr>
      <w:r w:rsidRPr="00E2147B">
        <w:rPr>
          <w:rFonts w:ascii="Arial" w:hAnsi="Arial" w:cs="Arial"/>
        </w:rPr>
        <w:lastRenderedPageBreak/>
        <w:t>Figure 1</w:t>
      </w:r>
      <w:r w:rsidR="002B5B61" w:rsidRPr="00E2147B">
        <w:rPr>
          <w:rFonts w:ascii="Arial" w:hAnsi="Arial" w:cs="Arial"/>
        </w:rPr>
        <w:t>: Overview Objective 1</w:t>
      </w:r>
    </w:p>
    <w:p w14:paraId="22C5187C" w14:textId="5B88534D" w:rsidR="002B5B61" w:rsidRPr="00E2147B" w:rsidRDefault="002B5B61" w:rsidP="00CB691F">
      <w:pPr>
        <w:widowControl w:val="0"/>
        <w:autoSpaceDE w:val="0"/>
        <w:autoSpaceDN w:val="0"/>
        <w:adjustRightInd w:val="0"/>
        <w:rPr>
          <w:rFonts w:ascii="Arial" w:hAnsi="Arial" w:cs="Arial"/>
        </w:rPr>
      </w:pPr>
      <w:r w:rsidRPr="00E2147B">
        <w:rPr>
          <w:rFonts w:ascii="Arial" w:hAnsi="Arial" w:cs="Arial"/>
          <w:noProof/>
        </w:rPr>
        <w:drawing>
          <wp:inline distT="0" distB="0" distL="0" distR="0" wp14:anchorId="3EC370BD" wp14:editId="44B9DB61">
            <wp:extent cx="5348654" cy="3686135"/>
            <wp:effectExtent l="25400" t="25400" r="36195" b="2286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7">
                      <a:extLst>
                        <a:ext uri="{28A0092B-C50C-407E-A947-70E740481C1C}">
                          <a14:useLocalDpi xmlns:a14="http://schemas.microsoft.com/office/drawing/2010/main" val="0"/>
                        </a:ext>
                      </a:extLst>
                    </a:blip>
                    <a:srcRect l="2566" t="5365" r="1049" b="4315"/>
                    <a:stretch/>
                  </pic:blipFill>
                  <pic:spPr bwMode="auto">
                    <a:xfrm>
                      <a:off x="0" y="0"/>
                      <a:ext cx="5350736" cy="3687570"/>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56496497" w14:textId="22134D69" w:rsidR="002B5B61" w:rsidRPr="00E2147B" w:rsidRDefault="002B5B61" w:rsidP="00CB691F">
      <w:pPr>
        <w:widowControl w:val="0"/>
        <w:autoSpaceDE w:val="0"/>
        <w:autoSpaceDN w:val="0"/>
        <w:adjustRightInd w:val="0"/>
        <w:rPr>
          <w:rFonts w:ascii="Arial" w:hAnsi="Arial" w:cs="Arial"/>
        </w:rPr>
      </w:pPr>
    </w:p>
    <w:p w14:paraId="622DC724" w14:textId="00DFD617" w:rsidR="00CB691F" w:rsidRPr="00E2147B" w:rsidRDefault="002B5B61" w:rsidP="00CB691F">
      <w:pPr>
        <w:widowControl w:val="0"/>
        <w:autoSpaceDE w:val="0"/>
        <w:autoSpaceDN w:val="0"/>
        <w:adjustRightInd w:val="0"/>
        <w:rPr>
          <w:rFonts w:ascii="Arial" w:hAnsi="Arial" w:cs="Arial"/>
        </w:rPr>
      </w:pPr>
      <w:r w:rsidRPr="00E2147B">
        <w:rPr>
          <w:rFonts w:ascii="Arial" w:hAnsi="Arial" w:cs="Arial"/>
        </w:rPr>
        <w:t>Figure 2: Overview Objective 2a</w:t>
      </w:r>
    </w:p>
    <w:p w14:paraId="25F0459D" w14:textId="614EE3CB" w:rsidR="004F397A" w:rsidRPr="00E2147B" w:rsidRDefault="00514688" w:rsidP="00CB691F">
      <w:pPr>
        <w:widowControl w:val="0"/>
        <w:autoSpaceDE w:val="0"/>
        <w:autoSpaceDN w:val="0"/>
        <w:adjustRightInd w:val="0"/>
        <w:rPr>
          <w:rFonts w:ascii="Arial" w:hAnsi="Arial" w:cs="Arial"/>
        </w:rPr>
      </w:pPr>
      <w:r w:rsidRPr="00E2147B">
        <w:rPr>
          <w:rFonts w:ascii="Arial" w:hAnsi="Arial" w:cs="Arial"/>
          <w:noProof/>
        </w:rPr>
        <w:drawing>
          <wp:inline distT="0" distB="0" distL="0" distR="0" wp14:anchorId="438DB3F2" wp14:editId="00DCAD3B">
            <wp:extent cx="5279276" cy="3931846"/>
            <wp:effectExtent l="25400" t="25400" r="29845" b="3111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687" t="1283" r="823" b="874"/>
                    <a:stretch/>
                  </pic:blipFill>
                  <pic:spPr bwMode="auto">
                    <a:xfrm>
                      <a:off x="0" y="0"/>
                      <a:ext cx="5279276" cy="3931846"/>
                    </a:xfrm>
                    <a:prstGeom prst="rect">
                      <a:avLst/>
                    </a:prstGeom>
                    <a:noFill/>
                    <a:ln w="12700" cmpd="sng">
                      <a:solidFill>
                        <a:schemeClr val="tx1"/>
                      </a:solid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3FC2FFA4" w14:textId="4B6EFF7E" w:rsidR="002B5B61" w:rsidRPr="00E2147B" w:rsidRDefault="002B5B61" w:rsidP="00CB691F">
      <w:pPr>
        <w:widowControl w:val="0"/>
        <w:autoSpaceDE w:val="0"/>
        <w:autoSpaceDN w:val="0"/>
        <w:adjustRightInd w:val="0"/>
        <w:rPr>
          <w:rFonts w:ascii="Arial" w:hAnsi="Arial" w:cs="Arial"/>
        </w:rPr>
      </w:pPr>
      <w:r w:rsidRPr="00E2147B">
        <w:rPr>
          <w:rFonts w:ascii="Arial" w:hAnsi="Arial" w:cs="Arial"/>
        </w:rPr>
        <w:t>Figure 3: Overview Objective 2b</w:t>
      </w:r>
    </w:p>
    <w:p w14:paraId="36D60448" w14:textId="4EFAFFCE" w:rsidR="002B5B61" w:rsidRPr="00E2147B" w:rsidRDefault="0086518A" w:rsidP="00CB691F">
      <w:pPr>
        <w:widowControl w:val="0"/>
        <w:autoSpaceDE w:val="0"/>
        <w:autoSpaceDN w:val="0"/>
        <w:adjustRightInd w:val="0"/>
        <w:rPr>
          <w:rFonts w:ascii="Arial" w:hAnsi="Arial" w:cs="Arial"/>
          <w:b/>
        </w:rPr>
      </w:pPr>
      <w:r w:rsidRPr="00E2147B">
        <w:rPr>
          <w:rFonts w:ascii="Arial" w:hAnsi="Arial" w:cs="Arial"/>
          <w:b/>
          <w:noProof/>
        </w:rPr>
        <w:drawing>
          <wp:inline distT="0" distB="0" distL="0" distR="0" wp14:anchorId="37DC5991" wp14:editId="29E4A416">
            <wp:extent cx="5346700" cy="3725097"/>
            <wp:effectExtent l="25400" t="25400" r="12700" b="342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428" b="7502"/>
                    <a:stretch/>
                  </pic:blipFill>
                  <pic:spPr bwMode="auto">
                    <a:xfrm>
                      <a:off x="0" y="0"/>
                      <a:ext cx="5348736" cy="3726515"/>
                    </a:xfrm>
                    <a:prstGeom prst="rect">
                      <a:avLst/>
                    </a:prstGeom>
                    <a:noFill/>
                    <a:ln w="19050" cmpd="sng">
                      <a:solidFill>
                        <a:schemeClr val="tx1"/>
                      </a:solid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05785641" w14:textId="77777777" w:rsidR="00690CD6" w:rsidRPr="00E2147B" w:rsidRDefault="00690CD6" w:rsidP="00CB691F">
      <w:pPr>
        <w:widowControl w:val="0"/>
        <w:autoSpaceDE w:val="0"/>
        <w:autoSpaceDN w:val="0"/>
        <w:adjustRightInd w:val="0"/>
        <w:rPr>
          <w:rFonts w:ascii="Arial" w:hAnsi="Arial" w:cs="Arial"/>
          <w:b/>
        </w:rPr>
      </w:pPr>
    </w:p>
    <w:p w14:paraId="113D8D5E" w14:textId="7BC72D69" w:rsidR="00CB691F" w:rsidRPr="00E2147B" w:rsidRDefault="002502C7" w:rsidP="00CB691F">
      <w:pPr>
        <w:widowControl w:val="0"/>
        <w:autoSpaceDE w:val="0"/>
        <w:autoSpaceDN w:val="0"/>
        <w:adjustRightInd w:val="0"/>
        <w:rPr>
          <w:rFonts w:ascii="Arial" w:hAnsi="Arial" w:cs="Arial"/>
          <w:b/>
        </w:rPr>
      </w:pPr>
      <w:r w:rsidRPr="00E2147B">
        <w:rPr>
          <w:rFonts w:ascii="Arial" w:hAnsi="Arial" w:cs="Arial"/>
          <w:b/>
        </w:rPr>
        <w:t>4</w:t>
      </w:r>
      <w:r w:rsidR="00CB691F" w:rsidRPr="00E2147B">
        <w:rPr>
          <w:rFonts w:ascii="Arial" w:hAnsi="Arial" w:cs="Arial"/>
          <w:b/>
        </w:rPr>
        <w:t>. Study Population</w:t>
      </w:r>
      <w:r w:rsidR="007C75AB" w:rsidRPr="00E2147B">
        <w:rPr>
          <w:rFonts w:ascii="Arial" w:hAnsi="Arial" w:cs="Arial"/>
          <w:b/>
        </w:rPr>
        <w:t>s</w:t>
      </w:r>
      <w:r w:rsidR="00CB691F" w:rsidRPr="00E2147B">
        <w:rPr>
          <w:rFonts w:ascii="Arial" w:hAnsi="Arial" w:cs="Arial"/>
          <w:b/>
        </w:rPr>
        <w:t xml:space="preserve"> </w:t>
      </w:r>
    </w:p>
    <w:p w14:paraId="01650819" w14:textId="77777777" w:rsidR="00CB691F" w:rsidRPr="00E2147B" w:rsidRDefault="00CB691F" w:rsidP="00CB691F">
      <w:pPr>
        <w:widowControl w:val="0"/>
        <w:autoSpaceDE w:val="0"/>
        <w:autoSpaceDN w:val="0"/>
        <w:adjustRightInd w:val="0"/>
        <w:rPr>
          <w:rFonts w:ascii="Arial" w:hAnsi="Arial" w:cs="Arial"/>
          <w:b/>
        </w:rPr>
      </w:pPr>
    </w:p>
    <w:p w14:paraId="1BF45C5C" w14:textId="6EE25784" w:rsidR="00CB691F" w:rsidRPr="00E2147B" w:rsidRDefault="002502C7" w:rsidP="00CB691F">
      <w:pPr>
        <w:widowControl w:val="0"/>
        <w:autoSpaceDE w:val="0"/>
        <w:autoSpaceDN w:val="0"/>
        <w:adjustRightInd w:val="0"/>
        <w:rPr>
          <w:rFonts w:ascii="Arial" w:hAnsi="Arial" w:cs="Arial"/>
          <w:i/>
          <w:u w:val="single"/>
        </w:rPr>
      </w:pPr>
      <w:r w:rsidRPr="00E2147B">
        <w:rPr>
          <w:rFonts w:ascii="Arial" w:hAnsi="Arial" w:cs="Arial"/>
          <w:i/>
          <w:u w:val="single"/>
        </w:rPr>
        <w:t>4</w:t>
      </w:r>
      <w:r w:rsidR="00CB691F" w:rsidRPr="00E2147B">
        <w:rPr>
          <w:rFonts w:ascii="Arial" w:hAnsi="Arial" w:cs="Arial"/>
          <w:i/>
          <w:u w:val="single"/>
        </w:rPr>
        <w:t xml:space="preserve">.1 </w:t>
      </w:r>
      <w:r w:rsidR="00B44670" w:rsidRPr="00E2147B">
        <w:rPr>
          <w:rFonts w:ascii="Arial" w:hAnsi="Arial" w:cs="Arial"/>
          <w:i/>
          <w:u w:val="single"/>
        </w:rPr>
        <w:t xml:space="preserve">Objective 1: </w:t>
      </w:r>
      <w:r w:rsidR="00EC034C" w:rsidRPr="00E2147B">
        <w:rPr>
          <w:rFonts w:ascii="Arial" w:hAnsi="Arial" w:cs="Arial"/>
          <w:i/>
          <w:u w:val="single"/>
        </w:rPr>
        <w:t>SCD</w:t>
      </w:r>
      <w:r w:rsidR="00CB691F" w:rsidRPr="00E2147B">
        <w:rPr>
          <w:rFonts w:ascii="Arial" w:hAnsi="Arial" w:cs="Arial"/>
          <w:i/>
          <w:u w:val="single"/>
        </w:rPr>
        <w:t xml:space="preserve"> cases </w:t>
      </w:r>
    </w:p>
    <w:p w14:paraId="0887EE86" w14:textId="77777777" w:rsidR="00CB691F" w:rsidRPr="00E2147B" w:rsidRDefault="00CB691F" w:rsidP="00CB691F">
      <w:pPr>
        <w:widowControl w:val="0"/>
        <w:autoSpaceDE w:val="0"/>
        <w:autoSpaceDN w:val="0"/>
        <w:adjustRightInd w:val="0"/>
        <w:rPr>
          <w:rFonts w:ascii="Arial" w:hAnsi="Arial" w:cs="Arial"/>
        </w:rPr>
      </w:pPr>
      <w:r w:rsidRPr="00E2147B">
        <w:rPr>
          <w:rFonts w:ascii="Arial" w:hAnsi="Arial" w:cs="Arial"/>
        </w:rPr>
        <w:t>Inclusion Criteria</w:t>
      </w:r>
    </w:p>
    <w:p w14:paraId="61D63307" w14:textId="581D4F20" w:rsidR="00CB691F" w:rsidRPr="00E2147B" w:rsidRDefault="00CB691F" w:rsidP="00CB691F">
      <w:pPr>
        <w:pStyle w:val="ListParagraph"/>
        <w:widowControl w:val="0"/>
        <w:numPr>
          <w:ilvl w:val="0"/>
          <w:numId w:val="1"/>
        </w:numPr>
        <w:autoSpaceDE w:val="0"/>
        <w:autoSpaceDN w:val="0"/>
        <w:adjustRightInd w:val="0"/>
        <w:rPr>
          <w:rFonts w:ascii="Arial" w:hAnsi="Arial" w:cs="Arial"/>
        </w:rPr>
      </w:pPr>
      <w:r w:rsidRPr="00E2147B">
        <w:rPr>
          <w:rFonts w:ascii="Arial" w:hAnsi="Arial" w:cs="Arial"/>
        </w:rPr>
        <w:t xml:space="preserve">SCD (any genotype) patients </w:t>
      </w:r>
      <w:r w:rsidR="00C950B4" w:rsidRPr="00E2147B">
        <w:rPr>
          <w:rFonts w:ascii="Arial" w:hAnsi="Arial" w:cs="Arial"/>
        </w:rPr>
        <w:t xml:space="preserve">enrolled into the </w:t>
      </w:r>
      <w:r w:rsidRPr="00E2147B">
        <w:rPr>
          <w:rFonts w:ascii="Arial" w:hAnsi="Arial" w:cs="Arial"/>
        </w:rPr>
        <w:t>REDS</w:t>
      </w:r>
      <w:r w:rsidR="00C92EB4" w:rsidRPr="00E2147B">
        <w:rPr>
          <w:rFonts w:ascii="Arial" w:hAnsi="Arial" w:cs="Arial"/>
        </w:rPr>
        <w:t>-</w:t>
      </w:r>
      <w:r w:rsidRPr="00E2147B">
        <w:rPr>
          <w:rFonts w:ascii="Arial" w:hAnsi="Arial" w:cs="Arial"/>
        </w:rPr>
        <w:t xml:space="preserve">III </w:t>
      </w:r>
      <w:r w:rsidR="00C950B4" w:rsidRPr="00E2147B">
        <w:rPr>
          <w:rFonts w:ascii="Arial" w:hAnsi="Arial" w:cs="Arial"/>
        </w:rPr>
        <w:t xml:space="preserve">Brazilian SCD Cohort </w:t>
      </w:r>
    </w:p>
    <w:p w14:paraId="02EE757C" w14:textId="21F37B71" w:rsidR="00CB691F" w:rsidRPr="00E2147B" w:rsidRDefault="00EF5CC9" w:rsidP="00CB691F">
      <w:pPr>
        <w:pStyle w:val="ListParagraph"/>
        <w:widowControl w:val="0"/>
        <w:numPr>
          <w:ilvl w:val="0"/>
          <w:numId w:val="1"/>
        </w:numPr>
        <w:autoSpaceDE w:val="0"/>
        <w:autoSpaceDN w:val="0"/>
        <w:adjustRightInd w:val="0"/>
        <w:rPr>
          <w:rFonts w:ascii="Arial" w:hAnsi="Arial" w:cs="Arial"/>
        </w:rPr>
      </w:pPr>
      <w:r w:rsidRPr="00E2147B">
        <w:rPr>
          <w:rFonts w:ascii="Arial" w:hAnsi="Arial" w:cs="Arial"/>
        </w:rPr>
        <w:t xml:space="preserve">Age </w:t>
      </w:r>
      <w:r w:rsidRPr="00E2147B">
        <w:rPr>
          <w:rFonts w:ascii="Arial" w:hAnsi="Arial" w:cs="Arial"/>
        </w:rPr>
        <w:sym w:font="Symbol" w:char="F0B3"/>
      </w:r>
      <w:r w:rsidR="00CB691F" w:rsidRPr="00E2147B">
        <w:rPr>
          <w:rFonts w:ascii="Arial" w:hAnsi="Arial" w:cs="Arial"/>
        </w:rPr>
        <w:t>18 years</w:t>
      </w:r>
    </w:p>
    <w:p w14:paraId="111DBC57" w14:textId="77777777" w:rsidR="00CB691F" w:rsidRPr="00E2147B" w:rsidRDefault="00CB691F" w:rsidP="00CB691F">
      <w:pPr>
        <w:widowControl w:val="0"/>
        <w:autoSpaceDE w:val="0"/>
        <w:autoSpaceDN w:val="0"/>
        <w:adjustRightInd w:val="0"/>
        <w:rPr>
          <w:rFonts w:ascii="Arial" w:hAnsi="Arial" w:cs="Arial"/>
        </w:rPr>
      </w:pPr>
      <w:r w:rsidRPr="00E2147B">
        <w:rPr>
          <w:rFonts w:ascii="Arial" w:hAnsi="Arial" w:cs="Arial"/>
        </w:rPr>
        <w:t>Exclusion Criteria</w:t>
      </w:r>
    </w:p>
    <w:p w14:paraId="3CCF021E" w14:textId="5EE44C7A" w:rsidR="00CB691F" w:rsidRPr="00E2147B" w:rsidRDefault="00275BB9" w:rsidP="00CB691F">
      <w:pPr>
        <w:pStyle w:val="ListParagraph"/>
        <w:widowControl w:val="0"/>
        <w:numPr>
          <w:ilvl w:val="0"/>
          <w:numId w:val="2"/>
        </w:numPr>
        <w:autoSpaceDE w:val="0"/>
        <w:autoSpaceDN w:val="0"/>
        <w:adjustRightInd w:val="0"/>
        <w:rPr>
          <w:rFonts w:ascii="Arial" w:hAnsi="Arial" w:cs="Arial"/>
        </w:rPr>
      </w:pPr>
      <w:r w:rsidRPr="00E2147B">
        <w:rPr>
          <w:rFonts w:ascii="Arial" w:hAnsi="Arial" w:cs="Arial"/>
        </w:rPr>
        <w:t>None</w:t>
      </w:r>
    </w:p>
    <w:p w14:paraId="6C90FF54" w14:textId="77777777" w:rsidR="00CB691F" w:rsidRPr="00E2147B" w:rsidRDefault="00CB691F" w:rsidP="00CB691F">
      <w:pPr>
        <w:pStyle w:val="ListParagraph"/>
        <w:widowControl w:val="0"/>
        <w:autoSpaceDE w:val="0"/>
        <w:autoSpaceDN w:val="0"/>
        <w:adjustRightInd w:val="0"/>
        <w:rPr>
          <w:rFonts w:ascii="Arial" w:hAnsi="Arial" w:cs="Arial"/>
        </w:rPr>
      </w:pPr>
    </w:p>
    <w:p w14:paraId="11A02FD5" w14:textId="77454297" w:rsidR="00CB691F" w:rsidRPr="00E2147B" w:rsidRDefault="00C950B4" w:rsidP="00CB691F">
      <w:pPr>
        <w:widowControl w:val="0"/>
        <w:autoSpaceDE w:val="0"/>
        <w:autoSpaceDN w:val="0"/>
        <w:adjustRightInd w:val="0"/>
        <w:rPr>
          <w:rFonts w:ascii="Arial" w:hAnsi="Arial" w:cs="Arial"/>
          <w:i/>
          <w:u w:val="single"/>
        </w:rPr>
      </w:pPr>
      <w:r w:rsidRPr="00E2147B">
        <w:rPr>
          <w:rFonts w:ascii="Arial" w:hAnsi="Arial" w:cs="Arial"/>
          <w:i/>
          <w:u w:val="single"/>
        </w:rPr>
        <w:t>4</w:t>
      </w:r>
      <w:r w:rsidR="00CB691F" w:rsidRPr="00E2147B">
        <w:rPr>
          <w:rFonts w:ascii="Arial" w:hAnsi="Arial" w:cs="Arial"/>
          <w:i/>
          <w:u w:val="single"/>
        </w:rPr>
        <w:t xml:space="preserve">.2 </w:t>
      </w:r>
      <w:r w:rsidR="00B44670" w:rsidRPr="00E2147B">
        <w:rPr>
          <w:rFonts w:ascii="Arial" w:hAnsi="Arial" w:cs="Arial"/>
          <w:i/>
          <w:u w:val="single"/>
        </w:rPr>
        <w:t xml:space="preserve">Objective 1: </w:t>
      </w:r>
      <w:r w:rsidR="00585D2D" w:rsidRPr="00E2147B">
        <w:rPr>
          <w:rFonts w:ascii="Arial" w:hAnsi="Arial" w:cs="Arial"/>
          <w:i/>
          <w:u w:val="single"/>
        </w:rPr>
        <w:t>Non SCD-</w:t>
      </w:r>
      <w:r w:rsidR="00C85141" w:rsidRPr="00E2147B">
        <w:rPr>
          <w:rFonts w:ascii="Arial" w:hAnsi="Arial" w:cs="Arial"/>
          <w:i/>
          <w:u w:val="single"/>
        </w:rPr>
        <w:t>C</w:t>
      </w:r>
      <w:r w:rsidR="00CB691F" w:rsidRPr="00E2147B">
        <w:rPr>
          <w:rFonts w:ascii="Arial" w:hAnsi="Arial" w:cs="Arial"/>
          <w:i/>
          <w:u w:val="single"/>
        </w:rPr>
        <w:t>ontrols</w:t>
      </w:r>
    </w:p>
    <w:p w14:paraId="67A93230" w14:textId="77777777" w:rsidR="00C85141" w:rsidRPr="00E2147B" w:rsidRDefault="00C85141" w:rsidP="00F072B8">
      <w:pPr>
        <w:rPr>
          <w:rFonts w:ascii="Arial" w:hAnsi="Arial" w:cs="Arial"/>
        </w:rPr>
      </w:pPr>
      <w:r w:rsidRPr="00E2147B">
        <w:rPr>
          <w:rFonts w:ascii="Arial" w:hAnsi="Arial" w:cs="Arial"/>
        </w:rPr>
        <w:t>Inclusion Criteria</w:t>
      </w:r>
    </w:p>
    <w:p w14:paraId="3FA8E1FD" w14:textId="7C518212" w:rsidR="003A0BA3" w:rsidRPr="00E2147B" w:rsidRDefault="003A0BA3" w:rsidP="00585EF2">
      <w:pPr>
        <w:pStyle w:val="ListParagraph"/>
        <w:numPr>
          <w:ilvl w:val="0"/>
          <w:numId w:val="2"/>
        </w:numPr>
        <w:rPr>
          <w:rFonts w:ascii="Arial" w:hAnsi="Arial" w:cs="Arial"/>
        </w:rPr>
      </w:pPr>
      <w:r w:rsidRPr="00E2147B">
        <w:rPr>
          <w:rFonts w:ascii="Arial" w:hAnsi="Arial" w:cs="Arial"/>
        </w:rPr>
        <w:t>Age</w:t>
      </w:r>
      <w:r w:rsidR="00EF5CC9" w:rsidRPr="00E2147B">
        <w:rPr>
          <w:rFonts w:ascii="Arial" w:hAnsi="Arial" w:cs="Arial"/>
        </w:rPr>
        <w:sym w:font="Symbol" w:char="F0B3"/>
      </w:r>
      <w:r w:rsidR="004C6BBC" w:rsidRPr="00E2147B">
        <w:rPr>
          <w:rFonts w:ascii="Arial" w:hAnsi="Arial" w:cs="Arial"/>
        </w:rPr>
        <w:t xml:space="preserve"> 18 years</w:t>
      </w:r>
      <w:r w:rsidR="00585EF2" w:rsidRPr="00E2147B">
        <w:rPr>
          <w:rFonts w:ascii="Arial" w:hAnsi="Arial" w:cs="Arial"/>
        </w:rPr>
        <w:t xml:space="preserve"> with the number of controls matching the number of cases in each 5-year age stratum</w:t>
      </w:r>
    </w:p>
    <w:p w14:paraId="2AC0AFE8" w14:textId="317CC9BD" w:rsidR="008914DC" w:rsidRPr="00E2147B" w:rsidRDefault="008914DC" w:rsidP="00F072B8">
      <w:pPr>
        <w:pStyle w:val="ListParagraph"/>
        <w:numPr>
          <w:ilvl w:val="0"/>
          <w:numId w:val="2"/>
        </w:numPr>
        <w:rPr>
          <w:rFonts w:ascii="Arial" w:hAnsi="Arial" w:cs="Arial"/>
        </w:rPr>
      </w:pPr>
      <w:r w:rsidRPr="00E2147B">
        <w:rPr>
          <w:rFonts w:ascii="Arial" w:hAnsi="Arial" w:cs="Arial"/>
        </w:rPr>
        <w:t>Matched by Hemocenter</w:t>
      </w:r>
    </w:p>
    <w:p w14:paraId="769CEF2A" w14:textId="7CDD8AD5" w:rsidR="001D19EE" w:rsidRPr="00E2147B" w:rsidRDefault="00585EF2" w:rsidP="0017690E">
      <w:pPr>
        <w:widowControl w:val="0"/>
        <w:autoSpaceDE w:val="0"/>
        <w:autoSpaceDN w:val="0"/>
        <w:adjustRightInd w:val="0"/>
        <w:rPr>
          <w:rFonts w:ascii="Arial" w:hAnsi="Arial" w:cs="Arial"/>
        </w:rPr>
      </w:pPr>
      <w:r w:rsidRPr="00E2147B">
        <w:rPr>
          <w:rFonts w:ascii="Arial" w:hAnsi="Arial" w:cs="Arial"/>
        </w:rPr>
        <w:t>Selection of cases and controls will not be stratified on g</w:t>
      </w:r>
      <w:r w:rsidR="001D19EE" w:rsidRPr="00E2147B">
        <w:rPr>
          <w:rFonts w:ascii="Arial" w:hAnsi="Arial" w:cs="Arial"/>
        </w:rPr>
        <w:t>ender</w:t>
      </w:r>
      <w:r w:rsidR="0017690E" w:rsidRPr="00E2147B">
        <w:rPr>
          <w:rFonts w:ascii="Arial" w:hAnsi="Arial" w:cs="Arial"/>
        </w:rPr>
        <w:t>.</w:t>
      </w:r>
      <w:r w:rsidR="001D19EE" w:rsidRPr="00E2147B">
        <w:rPr>
          <w:rFonts w:ascii="Arial" w:hAnsi="Arial" w:cs="Arial"/>
        </w:rPr>
        <w:t xml:space="preserve"> However, the gender distribution between the two groups will be monitored weekly and if significant imbalance is detected and persists when 50% enrollment has been achieved, </w:t>
      </w:r>
      <w:r w:rsidR="0017690E" w:rsidRPr="00E2147B">
        <w:rPr>
          <w:rFonts w:ascii="Arial" w:hAnsi="Arial" w:cs="Arial"/>
        </w:rPr>
        <w:t>recruitment will be adjusted to bring the numbers into approximate balance.</w:t>
      </w:r>
    </w:p>
    <w:p w14:paraId="790487F4" w14:textId="77777777" w:rsidR="001D19EE" w:rsidRPr="00E2147B" w:rsidRDefault="001D19EE" w:rsidP="00F072B8">
      <w:pPr>
        <w:rPr>
          <w:rFonts w:ascii="Arial" w:hAnsi="Arial" w:cs="Arial"/>
        </w:rPr>
      </w:pPr>
    </w:p>
    <w:p w14:paraId="208195DE" w14:textId="763FB9E0" w:rsidR="003A0BA3" w:rsidRPr="00E2147B" w:rsidRDefault="003A0BA3" w:rsidP="00F072B8">
      <w:pPr>
        <w:rPr>
          <w:rFonts w:ascii="Arial" w:hAnsi="Arial" w:cs="Arial"/>
        </w:rPr>
      </w:pPr>
      <w:r w:rsidRPr="00E2147B">
        <w:rPr>
          <w:rFonts w:ascii="Arial" w:hAnsi="Arial" w:cs="Arial"/>
        </w:rPr>
        <w:t>Exclusion Criteria</w:t>
      </w:r>
    </w:p>
    <w:p w14:paraId="6F0A3929" w14:textId="1FEC4334" w:rsidR="003A0BA3" w:rsidRPr="00E2147B" w:rsidRDefault="00275BB9" w:rsidP="00F072B8">
      <w:pPr>
        <w:pStyle w:val="ListParagraph"/>
        <w:numPr>
          <w:ilvl w:val="0"/>
          <w:numId w:val="3"/>
        </w:numPr>
        <w:rPr>
          <w:rFonts w:ascii="Arial" w:hAnsi="Arial" w:cs="Arial"/>
        </w:rPr>
      </w:pPr>
      <w:r w:rsidRPr="00E2147B">
        <w:rPr>
          <w:rFonts w:ascii="Arial" w:hAnsi="Arial" w:cs="Arial"/>
        </w:rPr>
        <w:t>Sickle cell d</w:t>
      </w:r>
      <w:r w:rsidR="00DE76B4" w:rsidRPr="00E2147B">
        <w:rPr>
          <w:rFonts w:ascii="Arial" w:hAnsi="Arial" w:cs="Arial"/>
        </w:rPr>
        <w:t>isease</w:t>
      </w:r>
      <w:r w:rsidR="003A0BA3" w:rsidRPr="00E2147B">
        <w:rPr>
          <w:rFonts w:ascii="Arial" w:hAnsi="Arial" w:cs="Arial"/>
        </w:rPr>
        <w:t xml:space="preserve"> </w:t>
      </w:r>
      <w:r w:rsidRPr="00E2147B">
        <w:rPr>
          <w:rFonts w:ascii="Arial" w:hAnsi="Arial" w:cs="Arial"/>
        </w:rPr>
        <w:t>by self report (controls will also have HPLC testing to confirm</w:t>
      </w:r>
      <w:r w:rsidR="00693159" w:rsidRPr="00E2147B">
        <w:rPr>
          <w:rFonts w:ascii="Arial" w:hAnsi="Arial" w:cs="Arial"/>
        </w:rPr>
        <w:t xml:space="preserve"> absence of sickle cell disease and presence/absence of sickle cell trait</w:t>
      </w:r>
      <w:r w:rsidRPr="00E2147B">
        <w:rPr>
          <w:rFonts w:ascii="Arial" w:hAnsi="Arial" w:cs="Arial"/>
        </w:rPr>
        <w:t>)</w:t>
      </w:r>
    </w:p>
    <w:p w14:paraId="128DC6AD" w14:textId="77777777" w:rsidR="00B44670" w:rsidRPr="00E2147B" w:rsidRDefault="00B44670" w:rsidP="00F072B8">
      <w:pPr>
        <w:rPr>
          <w:rFonts w:ascii="Arial" w:hAnsi="Arial" w:cs="Arial"/>
        </w:rPr>
      </w:pPr>
    </w:p>
    <w:p w14:paraId="272082CE" w14:textId="79B94BFA" w:rsidR="00B44670" w:rsidRPr="00E2147B" w:rsidRDefault="00B44670" w:rsidP="00F072B8">
      <w:pPr>
        <w:rPr>
          <w:rFonts w:ascii="Arial" w:hAnsi="Arial" w:cs="Arial"/>
          <w:i/>
          <w:u w:val="single"/>
        </w:rPr>
      </w:pPr>
      <w:r w:rsidRPr="00E2147B">
        <w:rPr>
          <w:rFonts w:ascii="Arial" w:hAnsi="Arial" w:cs="Arial"/>
          <w:i/>
          <w:u w:val="single"/>
        </w:rPr>
        <w:t xml:space="preserve">4.3  Objective 2: </w:t>
      </w:r>
      <w:r w:rsidR="0018168E" w:rsidRPr="00E2147B">
        <w:rPr>
          <w:rFonts w:ascii="Arial" w:hAnsi="Arial" w:cs="Arial"/>
          <w:i/>
          <w:u w:val="single"/>
        </w:rPr>
        <w:t xml:space="preserve">HIV positive </w:t>
      </w:r>
      <w:r w:rsidRPr="00E2147B">
        <w:rPr>
          <w:rFonts w:ascii="Arial" w:hAnsi="Arial" w:cs="Arial"/>
          <w:i/>
          <w:u w:val="single"/>
        </w:rPr>
        <w:t>SCD patients</w:t>
      </w:r>
    </w:p>
    <w:p w14:paraId="532944A4" w14:textId="03670417" w:rsidR="00E54D2F" w:rsidRPr="00E2147B" w:rsidRDefault="00E54D2F" w:rsidP="00F072B8">
      <w:pPr>
        <w:rPr>
          <w:rFonts w:ascii="Arial" w:hAnsi="Arial" w:cs="Arial"/>
        </w:rPr>
      </w:pPr>
      <w:r w:rsidRPr="00E2147B">
        <w:rPr>
          <w:rFonts w:ascii="Arial" w:hAnsi="Arial" w:cs="Arial"/>
        </w:rPr>
        <w:t>Inclusion Criteria</w:t>
      </w:r>
    </w:p>
    <w:p w14:paraId="2546F094" w14:textId="6735CE5B" w:rsidR="00B44670" w:rsidRPr="00E2147B" w:rsidRDefault="00B44670" w:rsidP="00F072B8">
      <w:pPr>
        <w:pStyle w:val="ListParagraph"/>
        <w:numPr>
          <w:ilvl w:val="0"/>
          <w:numId w:val="4"/>
        </w:numPr>
        <w:rPr>
          <w:rFonts w:ascii="Arial" w:hAnsi="Arial" w:cs="Arial"/>
        </w:rPr>
      </w:pPr>
      <w:r w:rsidRPr="00E2147B">
        <w:rPr>
          <w:rFonts w:ascii="Arial" w:hAnsi="Arial" w:cs="Arial"/>
        </w:rPr>
        <w:t>Sickle cell disease (any genotype)</w:t>
      </w:r>
    </w:p>
    <w:p w14:paraId="0485FA57" w14:textId="505FC841" w:rsidR="0018168E" w:rsidRPr="00E2147B" w:rsidRDefault="0018168E" w:rsidP="00F072B8">
      <w:pPr>
        <w:pStyle w:val="ListParagraph"/>
        <w:numPr>
          <w:ilvl w:val="0"/>
          <w:numId w:val="4"/>
        </w:numPr>
        <w:rPr>
          <w:rFonts w:ascii="Arial" w:hAnsi="Arial" w:cs="Arial"/>
        </w:rPr>
      </w:pPr>
      <w:r w:rsidRPr="00E2147B">
        <w:rPr>
          <w:rFonts w:ascii="Arial" w:hAnsi="Arial" w:cs="Arial"/>
        </w:rPr>
        <w:t>Treated by REDS</w:t>
      </w:r>
      <w:r w:rsidR="00C92EB4" w:rsidRPr="00E2147B">
        <w:rPr>
          <w:rFonts w:ascii="Arial" w:hAnsi="Arial" w:cs="Arial"/>
        </w:rPr>
        <w:t>-</w:t>
      </w:r>
      <w:r w:rsidRPr="00E2147B">
        <w:rPr>
          <w:rFonts w:ascii="Arial" w:hAnsi="Arial" w:cs="Arial"/>
        </w:rPr>
        <w:t xml:space="preserve">III Hemocenter for at least 1 year in the past 10 years </w:t>
      </w:r>
    </w:p>
    <w:p w14:paraId="7603BFE9" w14:textId="78C1B813" w:rsidR="002A3517" w:rsidRPr="00E2147B" w:rsidRDefault="00E54D2F" w:rsidP="00E54D2F">
      <w:pPr>
        <w:pStyle w:val="ListParagraph"/>
        <w:numPr>
          <w:ilvl w:val="0"/>
          <w:numId w:val="4"/>
        </w:numPr>
        <w:rPr>
          <w:rFonts w:ascii="Arial" w:hAnsi="Arial" w:cs="Arial"/>
        </w:rPr>
      </w:pPr>
      <w:r w:rsidRPr="00E2147B">
        <w:rPr>
          <w:rFonts w:ascii="Arial" w:hAnsi="Arial" w:cs="Arial"/>
        </w:rPr>
        <w:t>Diagnosed</w:t>
      </w:r>
      <w:r w:rsidR="008914DC" w:rsidRPr="00E2147B">
        <w:rPr>
          <w:rFonts w:ascii="Arial" w:hAnsi="Arial" w:cs="Arial"/>
        </w:rPr>
        <w:t xml:space="preserve"> with HIV</w:t>
      </w:r>
      <w:r w:rsidRPr="00E2147B">
        <w:rPr>
          <w:rFonts w:ascii="Arial" w:hAnsi="Arial" w:cs="Arial"/>
        </w:rPr>
        <w:t xml:space="preserve"> within 10 years </w:t>
      </w:r>
      <w:r w:rsidR="008914DC" w:rsidRPr="00E2147B">
        <w:rPr>
          <w:rFonts w:ascii="Arial" w:hAnsi="Arial" w:cs="Arial"/>
        </w:rPr>
        <w:t xml:space="preserve">of </w:t>
      </w:r>
      <w:r w:rsidRPr="00E2147B">
        <w:rPr>
          <w:rFonts w:ascii="Arial" w:hAnsi="Arial" w:cs="Arial"/>
        </w:rPr>
        <w:t>study start</w:t>
      </w:r>
      <w:r w:rsidR="004519BA" w:rsidRPr="00E2147B">
        <w:rPr>
          <w:rFonts w:ascii="Arial" w:hAnsi="Arial" w:cs="Arial"/>
        </w:rPr>
        <w:t xml:space="preserve">.  </w:t>
      </w:r>
      <w:r w:rsidR="000F5DCC" w:rsidRPr="00E2147B">
        <w:rPr>
          <w:rFonts w:ascii="Arial" w:hAnsi="Arial" w:cs="Arial"/>
        </w:rPr>
        <w:t xml:space="preserve">Diagnosis of </w:t>
      </w:r>
      <w:r w:rsidR="004519BA" w:rsidRPr="00E2147B">
        <w:rPr>
          <w:rFonts w:ascii="Arial" w:hAnsi="Arial" w:cs="Arial"/>
        </w:rPr>
        <w:t>HIV must be</w:t>
      </w:r>
      <w:r w:rsidR="000F5DCC" w:rsidRPr="00E2147B">
        <w:rPr>
          <w:rFonts w:ascii="Arial" w:hAnsi="Arial" w:cs="Arial"/>
        </w:rPr>
        <w:t xml:space="preserve"> confirmed by positive </w:t>
      </w:r>
      <w:r w:rsidR="00BC1F3C" w:rsidRPr="00E2147B">
        <w:rPr>
          <w:rFonts w:ascii="Arial" w:hAnsi="Arial" w:cs="Arial"/>
        </w:rPr>
        <w:t>results</w:t>
      </w:r>
      <w:r w:rsidR="000F5DCC" w:rsidRPr="00E2147B">
        <w:rPr>
          <w:rFonts w:ascii="Arial" w:hAnsi="Arial" w:cs="Arial"/>
        </w:rPr>
        <w:t xml:space="preserve"> on two separate </w:t>
      </w:r>
      <w:r w:rsidR="007B3EAC" w:rsidRPr="00E2147B">
        <w:rPr>
          <w:rFonts w:ascii="Arial" w:hAnsi="Arial" w:cs="Arial"/>
        </w:rPr>
        <w:t>HIV</w:t>
      </w:r>
      <w:r w:rsidR="00BC1F3C" w:rsidRPr="00E2147B">
        <w:rPr>
          <w:rFonts w:ascii="Arial" w:hAnsi="Arial" w:cs="Arial"/>
        </w:rPr>
        <w:t xml:space="preserve"> testing</w:t>
      </w:r>
      <w:r w:rsidR="007B3EAC" w:rsidRPr="00E2147B">
        <w:rPr>
          <w:rFonts w:ascii="Arial" w:hAnsi="Arial" w:cs="Arial"/>
        </w:rPr>
        <w:t xml:space="preserve"> </w:t>
      </w:r>
      <w:r w:rsidR="00BC1F3C" w:rsidRPr="00E2147B">
        <w:rPr>
          <w:rFonts w:ascii="Arial" w:hAnsi="Arial" w:cs="Arial"/>
        </w:rPr>
        <w:t>platforms</w:t>
      </w:r>
      <w:r w:rsidR="007B3EAC" w:rsidRPr="00E2147B">
        <w:rPr>
          <w:rFonts w:ascii="Arial" w:hAnsi="Arial" w:cs="Arial"/>
        </w:rPr>
        <w:t xml:space="preserve"> including any two of the below:</w:t>
      </w:r>
      <w:r w:rsidR="000F5DCC" w:rsidRPr="00E2147B">
        <w:rPr>
          <w:rFonts w:ascii="Arial" w:hAnsi="Arial" w:cs="Arial"/>
        </w:rPr>
        <w:t xml:space="preserve"> </w:t>
      </w:r>
      <w:r w:rsidRPr="00E2147B">
        <w:rPr>
          <w:rFonts w:ascii="Arial" w:hAnsi="Arial" w:cs="Arial"/>
        </w:rPr>
        <w:t xml:space="preserve"> </w:t>
      </w:r>
    </w:p>
    <w:p w14:paraId="312B4B97" w14:textId="6BA4BA9A" w:rsidR="002A3517" w:rsidRPr="00E2147B" w:rsidRDefault="00FE3DB1" w:rsidP="007B3EAC">
      <w:pPr>
        <w:pStyle w:val="ListParagraph"/>
        <w:numPr>
          <w:ilvl w:val="1"/>
          <w:numId w:val="4"/>
        </w:numPr>
        <w:rPr>
          <w:rFonts w:ascii="Arial" w:hAnsi="Arial" w:cs="Arial"/>
        </w:rPr>
      </w:pPr>
      <w:r w:rsidRPr="00E2147B">
        <w:rPr>
          <w:rFonts w:ascii="Arial" w:hAnsi="Arial" w:cs="Arial"/>
        </w:rPr>
        <w:t>HIV nucleic acid test (DNA or RNA)</w:t>
      </w:r>
    </w:p>
    <w:p w14:paraId="6A737D8F" w14:textId="3766AD3A" w:rsidR="00FE3DB1" w:rsidRPr="00E2147B" w:rsidRDefault="00FE3DB1" w:rsidP="00BC1F3C">
      <w:pPr>
        <w:pStyle w:val="ListParagraph"/>
        <w:numPr>
          <w:ilvl w:val="1"/>
          <w:numId w:val="4"/>
        </w:numPr>
        <w:rPr>
          <w:rFonts w:ascii="Arial" w:hAnsi="Arial" w:cs="Arial"/>
        </w:rPr>
      </w:pPr>
      <w:r w:rsidRPr="00E2147B">
        <w:rPr>
          <w:rFonts w:ascii="Arial" w:hAnsi="Arial" w:cs="Arial"/>
        </w:rPr>
        <w:t>HIV1 p24 antigen</w:t>
      </w:r>
    </w:p>
    <w:p w14:paraId="05BE88D8" w14:textId="79948508" w:rsidR="00FE3DB1" w:rsidRPr="00E2147B" w:rsidRDefault="00FE3DB1" w:rsidP="00BC1F3C">
      <w:pPr>
        <w:pStyle w:val="ListParagraph"/>
        <w:numPr>
          <w:ilvl w:val="1"/>
          <w:numId w:val="4"/>
        </w:numPr>
        <w:rPr>
          <w:rFonts w:ascii="Arial" w:hAnsi="Arial" w:cs="Arial"/>
        </w:rPr>
      </w:pPr>
      <w:r w:rsidRPr="00E2147B">
        <w:rPr>
          <w:rFonts w:ascii="Arial" w:hAnsi="Arial" w:cs="Arial"/>
        </w:rPr>
        <w:t>HIV nucleotide sequence</w:t>
      </w:r>
    </w:p>
    <w:p w14:paraId="52496D13" w14:textId="68C7656D" w:rsidR="00BC1F3C" w:rsidRPr="00E2147B" w:rsidRDefault="00BC1F3C" w:rsidP="00BC1F3C">
      <w:pPr>
        <w:pStyle w:val="ListParagraph"/>
        <w:numPr>
          <w:ilvl w:val="1"/>
          <w:numId w:val="4"/>
        </w:numPr>
        <w:rPr>
          <w:rFonts w:ascii="Arial" w:hAnsi="Arial" w:cs="Arial"/>
        </w:rPr>
      </w:pPr>
      <w:r w:rsidRPr="00E2147B">
        <w:rPr>
          <w:rFonts w:ascii="Arial" w:hAnsi="Arial" w:cs="Arial"/>
        </w:rPr>
        <w:t>HIV antibody testing</w:t>
      </w:r>
    </w:p>
    <w:p w14:paraId="65EA4E36" w14:textId="0E866E90" w:rsidR="00BC1F3C" w:rsidRPr="00E2147B" w:rsidRDefault="00BC1F3C" w:rsidP="00BC1F3C">
      <w:pPr>
        <w:pStyle w:val="ListParagraph"/>
        <w:numPr>
          <w:ilvl w:val="2"/>
          <w:numId w:val="4"/>
        </w:numPr>
        <w:rPr>
          <w:rFonts w:ascii="Arial" w:hAnsi="Arial" w:cs="Arial"/>
        </w:rPr>
      </w:pPr>
      <w:r w:rsidRPr="00E2147B">
        <w:rPr>
          <w:rFonts w:ascii="Arial" w:hAnsi="Arial" w:cs="Arial"/>
        </w:rPr>
        <w:t>Enzyme immunoassay</w:t>
      </w:r>
    </w:p>
    <w:p w14:paraId="61AB952B" w14:textId="45306876" w:rsidR="00BC1F3C" w:rsidRPr="00E2147B" w:rsidRDefault="00BC1F3C" w:rsidP="00BC1F3C">
      <w:pPr>
        <w:pStyle w:val="ListParagraph"/>
        <w:numPr>
          <w:ilvl w:val="2"/>
          <w:numId w:val="4"/>
        </w:numPr>
        <w:rPr>
          <w:rFonts w:ascii="Arial" w:hAnsi="Arial" w:cs="Arial"/>
        </w:rPr>
      </w:pPr>
      <w:r w:rsidRPr="00E2147B">
        <w:rPr>
          <w:rFonts w:ascii="Arial" w:hAnsi="Arial" w:cs="Arial"/>
        </w:rPr>
        <w:t>Western Blot</w:t>
      </w:r>
    </w:p>
    <w:p w14:paraId="195A2F11" w14:textId="19F7D290" w:rsidR="00B54A9C" w:rsidRPr="00E2147B" w:rsidRDefault="00B54A9C" w:rsidP="00B54A9C">
      <w:pPr>
        <w:pStyle w:val="ListParagraph"/>
        <w:numPr>
          <w:ilvl w:val="1"/>
          <w:numId w:val="4"/>
        </w:numPr>
        <w:rPr>
          <w:rFonts w:ascii="Arial" w:hAnsi="Arial" w:cs="Arial"/>
        </w:rPr>
      </w:pPr>
      <w:r w:rsidRPr="00E2147B">
        <w:rPr>
          <w:rFonts w:ascii="Arial" w:hAnsi="Arial" w:cs="Arial"/>
        </w:rPr>
        <w:t>Combination HIV antigen/antibody test</w:t>
      </w:r>
    </w:p>
    <w:p w14:paraId="66B9B969" w14:textId="0DB9F6E5" w:rsidR="00CB691F" w:rsidRPr="00E2147B" w:rsidRDefault="00E54D2F" w:rsidP="00F072B8">
      <w:pPr>
        <w:pStyle w:val="ListParagraph"/>
        <w:widowControl w:val="0"/>
        <w:autoSpaceDE w:val="0"/>
        <w:autoSpaceDN w:val="0"/>
        <w:adjustRightInd w:val="0"/>
        <w:rPr>
          <w:rFonts w:ascii="Arial" w:hAnsi="Arial" w:cs="Arial"/>
        </w:rPr>
      </w:pPr>
      <w:r w:rsidRPr="00E2147B">
        <w:rPr>
          <w:rFonts w:ascii="Arial" w:hAnsi="Arial" w:cs="Arial"/>
        </w:rPr>
        <w:t>Exclusion Criteria</w:t>
      </w:r>
    </w:p>
    <w:p w14:paraId="2214A991" w14:textId="1B7560BC" w:rsidR="00E54D2F" w:rsidRPr="00E2147B" w:rsidRDefault="00E54D2F" w:rsidP="00E54D2F">
      <w:pPr>
        <w:pStyle w:val="ListParagraph"/>
        <w:widowControl w:val="0"/>
        <w:numPr>
          <w:ilvl w:val="0"/>
          <w:numId w:val="6"/>
        </w:numPr>
        <w:autoSpaceDE w:val="0"/>
        <w:autoSpaceDN w:val="0"/>
        <w:adjustRightInd w:val="0"/>
        <w:rPr>
          <w:rFonts w:ascii="Arial" w:hAnsi="Arial" w:cs="Arial"/>
        </w:rPr>
      </w:pPr>
      <w:r w:rsidRPr="00E2147B">
        <w:rPr>
          <w:rFonts w:ascii="Arial" w:hAnsi="Arial" w:cs="Arial"/>
        </w:rPr>
        <w:t>None</w:t>
      </w:r>
    </w:p>
    <w:p w14:paraId="33D9B0E3" w14:textId="77777777" w:rsidR="00275BB9" w:rsidRPr="00E2147B" w:rsidRDefault="00275BB9" w:rsidP="00DC0952">
      <w:pPr>
        <w:widowControl w:val="0"/>
        <w:autoSpaceDE w:val="0"/>
        <w:autoSpaceDN w:val="0"/>
        <w:adjustRightInd w:val="0"/>
        <w:rPr>
          <w:rFonts w:ascii="Arial" w:hAnsi="Arial" w:cs="Arial"/>
        </w:rPr>
      </w:pPr>
    </w:p>
    <w:p w14:paraId="52A79A86" w14:textId="02234E5E" w:rsidR="00DC0952" w:rsidRPr="00E2147B" w:rsidRDefault="008914DC" w:rsidP="00DC0952">
      <w:pPr>
        <w:widowControl w:val="0"/>
        <w:autoSpaceDE w:val="0"/>
        <w:autoSpaceDN w:val="0"/>
        <w:adjustRightInd w:val="0"/>
        <w:rPr>
          <w:rFonts w:ascii="Arial" w:hAnsi="Arial" w:cs="Arial"/>
          <w:i/>
          <w:u w:val="single"/>
        </w:rPr>
      </w:pPr>
      <w:r w:rsidRPr="00E2147B">
        <w:rPr>
          <w:rFonts w:ascii="Arial" w:hAnsi="Arial" w:cs="Arial"/>
          <w:i/>
          <w:u w:val="single"/>
        </w:rPr>
        <w:t xml:space="preserve">4.4 Objective 2b: HIV Seronegative </w:t>
      </w:r>
      <w:r w:rsidR="00275BB9" w:rsidRPr="00E2147B">
        <w:rPr>
          <w:rFonts w:ascii="Arial" w:hAnsi="Arial" w:cs="Arial"/>
          <w:i/>
          <w:u w:val="single"/>
        </w:rPr>
        <w:t xml:space="preserve">SCD </w:t>
      </w:r>
      <w:r w:rsidR="00DC0952" w:rsidRPr="00E2147B">
        <w:rPr>
          <w:rFonts w:ascii="Arial" w:hAnsi="Arial" w:cs="Arial"/>
          <w:i/>
          <w:u w:val="single"/>
        </w:rPr>
        <w:t>Controls</w:t>
      </w:r>
    </w:p>
    <w:p w14:paraId="4163C191" w14:textId="13F0CCB5" w:rsidR="00275BB9" w:rsidRPr="00E2147B" w:rsidRDefault="00275BB9" w:rsidP="00DC0952">
      <w:pPr>
        <w:widowControl w:val="0"/>
        <w:autoSpaceDE w:val="0"/>
        <w:autoSpaceDN w:val="0"/>
        <w:adjustRightInd w:val="0"/>
        <w:rPr>
          <w:rFonts w:ascii="Arial" w:hAnsi="Arial" w:cs="Arial"/>
        </w:rPr>
      </w:pPr>
      <w:r w:rsidRPr="00E2147B">
        <w:rPr>
          <w:rFonts w:ascii="Arial" w:hAnsi="Arial" w:cs="Arial"/>
        </w:rPr>
        <w:t>Inclusion Criteria</w:t>
      </w:r>
    </w:p>
    <w:p w14:paraId="57FD920B" w14:textId="3706524D" w:rsidR="00693159" w:rsidRPr="00E2147B" w:rsidRDefault="0051771A" w:rsidP="00693159">
      <w:pPr>
        <w:pStyle w:val="ListParagraph"/>
        <w:widowControl w:val="0"/>
        <w:numPr>
          <w:ilvl w:val="0"/>
          <w:numId w:val="6"/>
        </w:numPr>
        <w:autoSpaceDE w:val="0"/>
        <w:autoSpaceDN w:val="0"/>
        <w:adjustRightInd w:val="0"/>
        <w:ind w:left="360" w:firstLine="0"/>
        <w:rPr>
          <w:rFonts w:ascii="Arial" w:hAnsi="Arial" w:cs="Arial"/>
        </w:rPr>
      </w:pPr>
      <w:r w:rsidRPr="00E2147B">
        <w:rPr>
          <w:rFonts w:ascii="Arial" w:hAnsi="Arial" w:cs="Arial"/>
        </w:rPr>
        <w:t xml:space="preserve">Matched to an HIV+ </w:t>
      </w:r>
      <w:r w:rsidR="00693159" w:rsidRPr="00E2147B">
        <w:rPr>
          <w:rFonts w:ascii="Arial" w:hAnsi="Arial" w:cs="Arial"/>
        </w:rPr>
        <w:t>case on the following criteria</w:t>
      </w:r>
    </w:p>
    <w:p w14:paraId="3C6351F8" w14:textId="0C4D5571" w:rsidR="00693159" w:rsidRPr="00E2147B" w:rsidRDefault="001D19EE" w:rsidP="00693159">
      <w:pPr>
        <w:pStyle w:val="ListParagraph"/>
        <w:widowControl w:val="0"/>
        <w:numPr>
          <w:ilvl w:val="1"/>
          <w:numId w:val="6"/>
        </w:numPr>
        <w:autoSpaceDE w:val="0"/>
        <w:autoSpaceDN w:val="0"/>
        <w:adjustRightInd w:val="0"/>
        <w:ind w:left="1170"/>
        <w:rPr>
          <w:rFonts w:ascii="Arial" w:hAnsi="Arial" w:cs="Arial"/>
        </w:rPr>
      </w:pPr>
      <w:r w:rsidRPr="00E2147B">
        <w:rPr>
          <w:rFonts w:ascii="Arial" w:hAnsi="Arial" w:cs="Arial"/>
        </w:rPr>
        <w:t xml:space="preserve">Age </w:t>
      </w:r>
      <w:r w:rsidRPr="00E2147B">
        <w:rPr>
          <w:rFonts w:ascii="Arial" w:hAnsi="Arial" w:cs="Arial"/>
        </w:rPr>
        <w:sym w:font="Symbol" w:char="F0B1"/>
      </w:r>
      <w:r w:rsidRPr="00E2147B">
        <w:rPr>
          <w:rFonts w:ascii="Arial" w:hAnsi="Arial" w:cs="Arial"/>
        </w:rPr>
        <w:t xml:space="preserve"> </w:t>
      </w:r>
      <w:r w:rsidR="00693159" w:rsidRPr="00E2147B">
        <w:rPr>
          <w:rFonts w:ascii="Arial" w:hAnsi="Arial" w:cs="Arial"/>
        </w:rPr>
        <w:t xml:space="preserve">2 years </w:t>
      </w:r>
    </w:p>
    <w:p w14:paraId="4EF8EABE" w14:textId="20D857B4" w:rsidR="00693159" w:rsidRPr="00E2147B" w:rsidRDefault="00BC1F3C" w:rsidP="00693159">
      <w:pPr>
        <w:pStyle w:val="ListParagraph"/>
        <w:widowControl w:val="0"/>
        <w:numPr>
          <w:ilvl w:val="1"/>
          <w:numId w:val="6"/>
        </w:numPr>
        <w:autoSpaceDE w:val="0"/>
        <w:autoSpaceDN w:val="0"/>
        <w:adjustRightInd w:val="0"/>
        <w:ind w:left="1170"/>
        <w:rPr>
          <w:rFonts w:ascii="Arial" w:hAnsi="Arial" w:cs="Arial"/>
        </w:rPr>
      </w:pPr>
      <w:r w:rsidRPr="00E2147B">
        <w:rPr>
          <w:rFonts w:ascii="Arial" w:hAnsi="Arial" w:cs="Arial"/>
        </w:rPr>
        <w:t>H</w:t>
      </w:r>
      <w:r w:rsidR="0051771A" w:rsidRPr="00E2147B">
        <w:rPr>
          <w:rFonts w:ascii="Arial" w:hAnsi="Arial" w:cs="Arial"/>
        </w:rPr>
        <w:t>emocenter</w:t>
      </w:r>
    </w:p>
    <w:p w14:paraId="2A5003E2" w14:textId="4B6CD0D3" w:rsidR="0051771A" w:rsidRPr="00E2147B" w:rsidRDefault="00BC1F3C" w:rsidP="00693159">
      <w:pPr>
        <w:pStyle w:val="ListParagraph"/>
        <w:widowControl w:val="0"/>
        <w:numPr>
          <w:ilvl w:val="1"/>
          <w:numId w:val="6"/>
        </w:numPr>
        <w:autoSpaceDE w:val="0"/>
        <w:autoSpaceDN w:val="0"/>
        <w:adjustRightInd w:val="0"/>
        <w:ind w:left="1170"/>
        <w:rPr>
          <w:rFonts w:ascii="Arial" w:hAnsi="Arial" w:cs="Arial"/>
        </w:rPr>
      </w:pPr>
      <w:r w:rsidRPr="00E2147B">
        <w:rPr>
          <w:rFonts w:ascii="Arial" w:hAnsi="Arial" w:cs="Arial"/>
        </w:rPr>
        <w:t>G</w:t>
      </w:r>
      <w:r w:rsidR="0051771A" w:rsidRPr="00E2147B">
        <w:rPr>
          <w:rFonts w:ascii="Arial" w:hAnsi="Arial" w:cs="Arial"/>
        </w:rPr>
        <w:t>ender</w:t>
      </w:r>
    </w:p>
    <w:p w14:paraId="5BC7ADA5" w14:textId="2893FD2E" w:rsidR="0051771A" w:rsidRPr="00E2147B" w:rsidRDefault="0051771A" w:rsidP="00693159">
      <w:pPr>
        <w:pStyle w:val="ListParagraph"/>
        <w:widowControl w:val="0"/>
        <w:numPr>
          <w:ilvl w:val="1"/>
          <w:numId w:val="6"/>
        </w:numPr>
        <w:autoSpaceDE w:val="0"/>
        <w:autoSpaceDN w:val="0"/>
        <w:adjustRightInd w:val="0"/>
        <w:ind w:left="1170"/>
        <w:rPr>
          <w:rFonts w:ascii="Arial" w:hAnsi="Arial" w:cs="Arial"/>
        </w:rPr>
      </w:pPr>
      <w:r w:rsidRPr="00E2147B">
        <w:rPr>
          <w:rFonts w:ascii="Arial" w:hAnsi="Arial" w:cs="Arial"/>
        </w:rPr>
        <w:t>SCD genotype</w:t>
      </w:r>
    </w:p>
    <w:p w14:paraId="77B5B3B3" w14:textId="77777777" w:rsidR="0023084B" w:rsidRPr="00E2147B" w:rsidRDefault="0023084B" w:rsidP="0023084B">
      <w:pPr>
        <w:widowControl w:val="0"/>
        <w:autoSpaceDE w:val="0"/>
        <w:autoSpaceDN w:val="0"/>
        <w:adjustRightInd w:val="0"/>
        <w:rPr>
          <w:rFonts w:ascii="Arial" w:hAnsi="Arial" w:cs="Arial"/>
        </w:rPr>
      </w:pPr>
    </w:p>
    <w:p w14:paraId="324F177C" w14:textId="5A906BDE" w:rsidR="0051771A" w:rsidRPr="00E2147B" w:rsidRDefault="0051771A" w:rsidP="0051771A">
      <w:pPr>
        <w:widowControl w:val="0"/>
        <w:autoSpaceDE w:val="0"/>
        <w:autoSpaceDN w:val="0"/>
        <w:adjustRightInd w:val="0"/>
        <w:rPr>
          <w:rFonts w:ascii="Arial" w:hAnsi="Arial" w:cs="Arial"/>
        </w:rPr>
      </w:pPr>
      <w:r w:rsidRPr="00E2147B">
        <w:rPr>
          <w:rFonts w:ascii="Arial" w:hAnsi="Arial" w:cs="Arial"/>
        </w:rPr>
        <w:t>Exclusion Criteria</w:t>
      </w:r>
    </w:p>
    <w:p w14:paraId="08902247" w14:textId="19FC89F3" w:rsidR="0051771A" w:rsidRPr="00E2147B" w:rsidRDefault="0086518A" w:rsidP="0051771A">
      <w:pPr>
        <w:pStyle w:val="ListParagraph"/>
        <w:widowControl w:val="0"/>
        <w:numPr>
          <w:ilvl w:val="0"/>
          <w:numId w:val="6"/>
        </w:numPr>
        <w:autoSpaceDE w:val="0"/>
        <w:autoSpaceDN w:val="0"/>
        <w:adjustRightInd w:val="0"/>
        <w:ind w:left="360" w:firstLine="0"/>
        <w:rPr>
          <w:rFonts w:ascii="Arial" w:hAnsi="Arial" w:cs="Arial"/>
        </w:rPr>
      </w:pPr>
      <w:r w:rsidRPr="00E2147B">
        <w:rPr>
          <w:rFonts w:ascii="Arial" w:hAnsi="Arial" w:cs="Arial"/>
        </w:rPr>
        <w:t>Clinical h</w:t>
      </w:r>
      <w:r w:rsidR="0051771A" w:rsidRPr="00E2147B">
        <w:rPr>
          <w:rFonts w:ascii="Arial" w:hAnsi="Arial" w:cs="Arial"/>
        </w:rPr>
        <w:t>istory of HIV in REDS</w:t>
      </w:r>
      <w:r w:rsidR="00C92EB4" w:rsidRPr="00E2147B">
        <w:rPr>
          <w:rFonts w:ascii="Arial" w:hAnsi="Arial" w:cs="Arial"/>
        </w:rPr>
        <w:t>-</w:t>
      </w:r>
      <w:r w:rsidR="0051771A" w:rsidRPr="00E2147B">
        <w:rPr>
          <w:rFonts w:ascii="Arial" w:hAnsi="Arial" w:cs="Arial"/>
        </w:rPr>
        <w:t>III database</w:t>
      </w:r>
    </w:p>
    <w:p w14:paraId="5328449A" w14:textId="4C2DCFC8" w:rsidR="0051771A" w:rsidRPr="00E2147B" w:rsidRDefault="0086518A" w:rsidP="0051771A">
      <w:pPr>
        <w:pStyle w:val="ListParagraph"/>
        <w:widowControl w:val="0"/>
        <w:numPr>
          <w:ilvl w:val="0"/>
          <w:numId w:val="6"/>
        </w:numPr>
        <w:autoSpaceDE w:val="0"/>
        <w:autoSpaceDN w:val="0"/>
        <w:adjustRightInd w:val="0"/>
        <w:ind w:left="360" w:firstLine="0"/>
        <w:rPr>
          <w:rFonts w:ascii="Arial" w:hAnsi="Arial" w:cs="Arial"/>
        </w:rPr>
      </w:pPr>
      <w:r w:rsidRPr="00E2147B">
        <w:rPr>
          <w:rFonts w:ascii="Arial" w:hAnsi="Arial" w:cs="Arial"/>
        </w:rPr>
        <w:t>HIV positive testing in REDS-III database</w:t>
      </w:r>
    </w:p>
    <w:p w14:paraId="14890B0B" w14:textId="49DBCE56" w:rsidR="0086518A" w:rsidRPr="00E2147B" w:rsidRDefault="0086518A" w:rsidP="0086518A">
      <w:pPr>
        <w:widowControl w:val="0"/>
        <w:autoSpaceDE w:val="0"/>
        <w:autoSpaceDN w:val="0"/>
        <w:adjustRightInd w:val="0"/>
        <w:ind w:left="360"/>
        <w:rPr>
          <w:rFonts w:ascii="Arial" w:hAnsi="Arial" w:cs="Arial"/>
        </w:rPr>
      </w:pPr>
    </w:p>
    <w:p w14:paraId="7105D964" w14:textId="77777777" w:rsidR="00247C92" w:rsidRPr="00E2147B" w:rsidRDefault="00247C92" w:rsidP="00247C92">
      <w:pPr>
        <w:widowControl w:val="0"/>
        <w:autoSpaceDE w:val="0"/>
        <w:autoSpaceDN w:val="0"/>
        <w:adjustRightInd w:val="0"/>
        <w:rPr>
          <w:rFonts w:ascii="Arial" w:hAnsi="Arial" w:cs="Arial"/>
        </w:rPr>
      </w:pPr>
    </w:p>
    <w:p w14:paraId="0A0565C5" w14:textId="2C2073D6" w:rsidR="00CB691F" w:rsidRPr="00E2147B" w:rsidRDefault="003F7984" w:rsidP="00CB691F">
      <w:pPr>
        <w:widowControl w:val="0"/>
        <w:autoSpaceDE w:val="0"/>
        <w:autoSpaceDN w:val="0"/>
        <w:adjustRightInd w:val="0"/>
        <w:rPr>
          <w:rFonts w:ascii="Arial" w:hAnsi="Arial" w:cs="Arial"/>
          <w:b/>
        </w:rPr>
      </w:pPr>
      <w:r w:rsidRPr="00E2147B">
        <w:rPr>
          <w:rFonts w:ascii="Arial" w:hAnsi="Arial" w:cs="Arial"/>
          <w:b/>
        </w:rPr>
        <w:t>5</w:t>
      </w:r>
      <w:r w:rsidR="00CB691F" w:rsidRPr="00E2147B">
        <w:rPr>
          <w:rFonts w:ascii="Arial" w:hAnsi="Arial" w:cs="Arial"/>
          <w:b/>
        </w:rPr>
        <w:t>. Study Enrollment and Specimen Procurement</w:t>
      </w:r>
    </w:p>
    <w:p w14:paraId="0C1DFD61" w14:textId="77777777" w:rsidR="00CB691F" w:rsidRPr="00E2147B" w:rsidRDefault="00CB691F" w:rsidP="00CB691F">
      <w:pPr>
        <w:widowControl w:val="0"/>
        <w:autoSpaceDE w:val="0"/>
        <w:autoSpaceDN w:val="0"/>
        <w:adjustRightInd w:val="0"/>
        <w:rPr>
          <w:rFonts w:ascii="Arial" w:hAnsi="Arial" w:cs="Arial"/>
          <w:b/>
        </w:rPr>
      </w:pPr>
    </w:p>
    <w:p w14:paraId="65A30175" w14:textId="716C35B7" w:rsidR="003F7984" w:rsidRPr="00E2147B" w:rsidRDefault="003F7984" w:rsidP="00CB691F">
      <w:pPr>
        <w:widowControl w:val="0"/>
        <w:autoSpaceDE w:val="0"/>
        <w:autoSpaceDN w:val="0"/>
        <w:adjustRightInd w:val="0"/>
        <w:rPr>
          <w:rFonts w:ascii="Arial" w:hAnsi="Arial" w:cs="Arial"/>
          <w:i/>
          <w:u w:val="single"/>
        </w:rPr>
      </w:pPr>
      <w:r w:rsidRPr="00E2147B">
        <w:rPr>
          <w:rFonts w:ascii="Arial" w:hAnsi="Arial" w:cs="Arial"/>
          <w:i/>
          <w:u w:val="single"/>
        </w:rPr>
        <w:t>5.1 Screening/Recruitment</w:t>
      </w:r>
    </w:p>
    <w:p w14:paraId="758E25F4" w14:textId="4D6C6C1F" w:rsidR="00CB691F" w:rsidRPr="00E2147B" w:rsidRDefault="003F7984" w:rsidP="00CB691F">
      <w:pPr>
        <w:widowControl w:val="0"/>
        <w:autoSpaceDE w:val="0"/>
        <w:autoSpaceDN w:val="0"/>
        <w:adjustRightInd w:val="0"/>
        <w:rPr>
          <w:rFonts w:ascii="Arial" w:hAnsi="Arial" w:cs="Arial"/>
        </w:rPr>
      </w:pPr>
      <w:r w:rsidRPr="00E2147B">
        <w:rPr>
          <w:rFonts w:ascii="Arial" w:hAnsi="Arial" w:cs="Arial"/>
        </w:rPr>
        <w:t>5.1.1</w:t>
      </w:r>
      <w:r w:rsidR="00CB691F" w:rsidRPr="00E2147B">
        <w:rPr>
          <w:rFonts w:ascii="Arial" w:hAnsi="Arial" w:cs="Arial"/>
        </w:rPr>
        <w:t xml:space="preserve"> </w:t>
      </w:r>
      <w:r w:rsidR="004C6BBC" w:rsidRPr="00E2147B">
        <w:rPr>
          <w:rFonts w:ascii="Arial" w:hAnsi="Arial" w:cs="Arial"/>
        </w:rPr>
        <w:t xml:space="preserve">Objective 1: </w:t>
      </w:r>
      <w:r w:rsidR="003A0BA3" w:rsidRPr="00E2147B">
        <w:rPr>
          <w:rFonts w:ascii="Arial" w:hAnsi="Arial" w:cs="Arial"/>
        </w:rPr>
        <w:t>SCD</w:t>
      </w:r>
      <w:r w:rsidR="00CB691F" w:rsidRPr="00E2147B">
        <w:rPr>
          <w:rFonts w:ascii="Arial" w:hAnsi="Arial" w:cs="Arial"/>
        </w:rPr>
        <w:t xml:space="preserve"> cases</w:t>
      </w:r>
    </w:p>
    <w:p w14:paraId="1D0F60D0" w14:textId="114B672C" w:rsidR="00724B65" w:rsidRPr="00E2147B" w:rsidRDefault="00724B65" w:rsidP="00CB691F">
      <w:pPr>
        <w:widowControl w:val="0"/>
        <w:autoSpaceDE w:val="0"/>
        <w:autoSpaceDN w:val="0"/>
        <w:adjustRightInd w:val="0"/>
        <w:rPr>
          <w:rFonts w:ascii="Arial" w:hAnsi="Arial" w:cs="Arial"/>
        </w:rPr>
      </w:pPr>
      <w:r w:rsidRPr="00E2147B">
        <w:rPr>
          <w:rFonts w:ascii="Arial" w:hAnsi="Arial" w:cs="Arial"/>
        </w:rPr>
        <w:t xml:space="preserve">A list of all </w:t>
      </w:r>
      <w:r w:rsidR="00DE76B4" w:rsidRPr="00E2147B">
        <w:rPr>
          <w:rFonts w:ascii="Arial" w:hAnsi="Arial" w:cs="Arial"/>
        </w:rPr>
        <w:t>subjects</w:t>
      </w:r>
      <w:r w:rsidRPr="00E2147B">
        <w:rPr>
          <w:rFonts w:ascii="Arial" w:hAnsi="Arial" w:cs="Arial"/>
        </w:rPr>
        <w:t xml:space="preserve"> enrolled in the REDS</w:t>
      </w:r>
      <w:r w:rsidR="00C92EB4" w:rsidRPr="00E2147B">
        <w:rPr>
          <w:rFonts w:ascii="Arial" w:hAnsi="Arial" w:cs="Arial"/>
        </w:rPr>
        <w:t>-</w:t>
      </w:r>
      <w:r w:rsidR="001D19EE" w:rsidRPr="00E2147B">
        <w:rPr>
          <w:rFonts w:ascii="Arial" w:hAnsi="Arial" w:cs="Arial"/>
        </w:rPr>
        <w:t xml:space="preserve">III Brazilian SCD cohort </w:t>
      </w:r>
      <w:r w:rsidR="001D19EE" w:rsidRPr="00E2147B">
        <w:rPr>
          <w:rFonts w:ascii="Arial" w:hAnsi="Arial" w:cs="Arial"/>
        </w:rPr>
        <w:sym w:font="Symbol" w:char="F0B3"/>
      </w:r>
      <w:r w:rsidR="001D19EE" w:rsidRPr="00E2147B">
        <w:rPr>
          <w:rFonts w:ascii="Arial" w:hAnsi="Arial" w:cs="Arial"/>
        </w:rPr>
        <w:t xml:space="preserve"> </w:t>
      </w:r>
      <w:r w:rsidRPr="00E2147B">
        <w:rPr>
          <w:rFonts w:ascii="Arial" w:hAnsi="Arial" w:cs="Arial"/>
        </w:rPr>
        <w:t xml:space="preserve">18 years will be generated and </w:t>
      </w:r>
      <w:r w:rsidR="00690CD6" w:rsidRPr="00E2147B">
        <w:rPr>
          <w:rFonts w:ascii="Arial" w:hAnsi="Arial" w:cs="Arial"/>
        </w:rPr>
        <w:t>placed in a random order</w:t>
      </w:r>
      <w:r w:rsidR="00DE76B4" w:rsidRPr="00E2147B">
        <w:rPr>
          <w:rFonts w:ascii="Arial" w:hAnsi="Arial" w:cs="Arial"/>
        </w:rPr>
        <w:t>.  P</w:t>
      </w:r>
      <w:r w:rsidRPr="00E2147B">
        <w:rPr>
          <w:rFonts w:ascii="Arial" w:hAnsi="Arial" w:cs="Arial"/>
        </w:rPr>
        <w:t xml:space="preserve">atients </w:t>
      </w:r>
      <w:r w:rsidR="00DE76B4" w:rsidRPr="00E2147B">
        <w:rPr>
          <w:rFonts w:ascii="Arial" w:hAnsi="Arial" w:cs="Arial"/>
        </w:rPr>
        <w:t xml:space="preserve">will be </w:t>
      </w:r>
      <w:r w:rsidR="003C5073" w:rsidRPr="00E2147B">
        <w:rPr>
          <w:rFonts w:ascii="Arial" w:hAnsi="Arial" w:cs="Arial"/>
        </w:rPr>
        <w:t>consecutively</w:t>
      </w:r>
      <w:r w:rsidR="00DC6B72" w:rsidRPr="00E2147B">
        <w:rPr>
          <w:rFonts w:ascii="Arial" w:hAnsi="Arial" w:cs="Arial"/>
        </w:rPr>
        <w:t xml:space="preserve"> called</w:t>
      </w:r>
      <w:r w:rsidR="003C5073" w:rsidRPr="00E2147B">
        <w:rPr>
          <w:rFonts w:ascii="Arial" w:hAnsi="Arial" w:cs="Arial"/>
        </w:rPr>
        <w:t xml:space="preserve"> according to the list</w:t>
      </w:r>
      <w:r w:rsidR="00DC6B72" w:rsidRPr="00E2147B">
        <w:rPr>
          <w:rFonts w:ascii="Arial" w:hAnsi="Arial" w:cs="Arial"/>
        </w:rPr>
        <w:t xml:space="preserve">.  </w:t>
      </w:r>
      <w:r w:rsidR="00F07100" w:rsidRPr="00E2147B">
        <w:rPr>
          <w:rFonts w:ascii="Arial" w:hAnsi="Arial" w:cs="Arial"/>
        </w:rPr>
        <w:t xml:space="preserve">Details of </w:t>
      </w:r>
      <w:r w:rsidR="00C92EB4" w:rsidRPr="00E2147B">
        <w:rPr>
          <w:rFonts w:ascii="Arial" w:hAnsi="Arial" w:cs="Arial"/>
        </w:rPr>
        <w:t xml:space="preserve">the </w:t>
      </w:r>
      <w:r w:rsidR="00F07100" w:rsidRPr="00E2147B">
        <w:rPr>
          <w:rFonts w:ascii="Arial" w:hAnsi="Arial" w:cs="Arial"/>
        </w:rPr>
        <w:t xml:space="preserve">study will </w:t>
      </w:r>
      <w:r w:rsidR="00C92EB4" w:rsidRPr="00E2147B">
        <w:rPr>
          <w:rFonts w:ascii="Arial" w:hAnsi="Arial" w:cs="Arial"/>
        </w:rPr>
        <w:t xml:space="preserve">be </w:t>
      </w:r>
      <w:r w:rsidR="00F07100" w:rsidRPr="00E2147B">
        <w:rPr>
          <w:rFonts w:ascii="Arial" w:hAnsi="Arial" w:cs="Arial"/>
        </w:rPr>
        <w:t xml:space="preserve">explained over the phone </w:t>
      </w:r>
      <w:r w:rsidR="004C6BBC" w:rsidRPr="00E2147B">
        <w:rPr>
          <w:rFonts w:ascii="Arial" w:hAnsi="Arial" w:cs="Arial"/>
        </w:rPr>
        <w:t>and interested subjects will be scheduled for a Hemocenter visit to complete informed consent</w:t>
      </w:r>
      <w:r w:rsidR="0051771A" w:rsidRPr="00E2147B">
        <w:rPr>
          <w:rFonts w:ascii="Arial" w:hAnsi="Arial" w:cs="Arial"/>
        </w:rPr>
        <w:t xml:space="preserve"> and study procedures</w:t>
      </w:r>
      <w:r w:rsidR="004C6BBC" w:rsidRPr="00E2147B">
        <w:rPr>
          <w:rFonts w:ascii="Arial" w:hAnsi="Arial" w:cs="Arial"/>
        </w:rPr>
        <w:t xml:space="preserve">. Patients will be enrolled consecutively at all Hemocenters until 150 patients </w:t>
      </w:r>
      <w:r w:rsidR="00A45591" w:rsidRPr="00E2147B">
        <w:rPr>
          <w:rFonts w:ascii="Arial" w:hAnsi="Arial" w:cs="Arial"/>
        </w:rPr>
        <w:t xml:space="preserve">have completed enrollment.  No Hemocenter specific enrollment </w:t>
      </w:r>
      <w:r w:rsidR="00E34382" w:rsidRPr="00E2147B">
        <w:rPr>
          <w:rFonts w:ascii="Arial" w:hAnsi="Arial" w:cs="Arial"/>
        </w:rPr>
        <w:t>targets will be established.</w:t>
      </w:r>
      <w:r w:rsidR="00671FFB" w:rsidRPr="00E2147B">
        <w:rPr>
          <w:rFonts w:ascii="Arial" w:hAnsi="Arial" w:cs="Arial"/>
        </w:rPr>
        <w:t xml:space="preserve">  </w:t>
      </w:r>
    </w:p>
    <w:p w14:paraId="60B8A584" w14:textId="77777777" w:rsidR="00E54D2F" w:rsidRPr="00E2147B" w:rsidRDefault="00E54D2F" w:rsidP="00CB691F">
      <w:pPr>
        <w:widowControl w:val="0"/>
        <w:autoSpaceDE w:val="0"/>
        <w:autoSpaceDN w:val="0"/>
        <w:adjustRightInd w:val="0"/>
        <w:rPr>
          <w:rFonts w:ascii="Arial" w:hAnsi="Arial" w:cs="Arial"/>
        </w:rPr>
      </w:pPr>
    </w:p>
    <w:p w14:paraId="1D228591" w14:textId="10D66592" w:rsidR="004C6BBC" w:rsidRPr="00E2147B" w:rsidRDefault="004C6BBC" w:rsidP="00CB691F">
      <w:pPr>
        <w:widowControl w:val="0"/>
        <w:autoSpaceDE w:val="0"/>
        <w:autoSpaceDN w:val="0"/>
        <w:adjustRightInd w:val="0"/>
        <w:rPr>
          <w:rFonts w:ascii="Arial" w:hAnsi="Arial" w:cs="Arial"/>
        </w:rPr>
      </w:pPr>
      <w:r w:rsidRPr="00E2147B">
        <w:rPr>
          <w:rFonts w:ascii="Arial" w:hAnsi="Arial" w:cs="Arial"/>
        </w:rPr>
        <w:t xml:space="preserve">5.1.2 Objective 1: </w:t>
      </w:r>
      <w:r w:rsidR="00DC5265" w:rsidRPr="00E2147B">
        <w:rPr>
          <w:rFonts w:ascii="Arial" w:hAnsi="Arial" w:cs="Arial"/>
        </w:rPr>
        <w:t xml:space="preserve">Non-SCD </w:t>
      </w:r>
      <w:r w:rsidRPr="00E2147B">
        <w:rPr>
          <w:rFonts w:ascii="Arial" w:hAnsi="Arial" w:cs="Arial"/>
        </w:rPr>
        <w:t>Controls</w:t>
      </w:r>
    </w:p>
    <w:p w14:paraId="42FD4FD3" w14:textId="5A23FD8C" w:rsidR="004C6BBC" w:rsidRPr="00E2147B" w:rsidRDefault="00585D2D" w:rsidP="008E67F0">
      <w:pPr>
        <w:widowControl w:val="0"/>
        <w:autoSpaceDE w:val="0"/>
        <w:autoSpaceDN w:val="0"/>
        <w:adjustRightInd w:val="0"/>
        <w:rPr>
          <w:rFonts w:ascii="Arial" w:hAnsi="Arial" w:cs="Arial"/>
        </w:rPr>
      </w:pPr>
      <w:r w:rsidRPr="00E2147B">
        <w:rPr>
          <w:rFonts w:ascii="Arial" w:hAnsi="Arial" w:cs="Arial"/>
        </w:rPr>
        <w:t xml:space="preserve">The enrollment of a case </w:t>
      </w:r>
      <w:r w:rsidR="00815CE6" w:rsidRPr="00E2147B">
        <w:rPr>
          <w:rFonts w:ascii="Arial" w:hAnsi="Arial" w:cs="Arial"/>
        </w:rPr>
        <w:t xml:space="preserve">into objective 1 </w:t>
      </w:r>
      <w:r w:rsidRPr="00E2147B">
        <w:rPr>
          <w:rFonts w:ascii="Arial" w:hAnsi="Arial" w:cs="Arial"/>
        </w:rPr>
        <w:t xml:space="preserve">will trigger enrollment of </w:t>
      </w:r>
      <w:r w:rsidR="008E67F0" w:rsidRPr="00E2147B">
        <w:rPr>
          <w:rFonts w:ascii="Arial" w:hAnsi="Arial" w:cs="Arial"/>
        </w:rPr>
        <w:t xml:space="preserve"> a </w:t>
      </w:r>
      <w:r w:rsidRPr="00E2147B">
        <w:rPr>
          <w:rFonts w:ascii="Arial" w:hAnsi="Arial" w:cs="Arial"/>
        </w:rPr>
        <w:t xml:space="preserve">control from the </w:t>
      </w:r>
      <w:r w:rsidR="009B6603" w:rsidRPr="00E2147B">
        <w:rPr>
          <w:rFonts w:ascii="Arial" w:hAnsi="Arial" w:cs="Arial"/>
        </w:rPr>
        <w:t>same Hemocenter</w:t>
      </w:r>
      <w:r w:rsidR="008E67F0" w:rsidRPr="00E2147B">
        <w:rPr>
          <w:rFonts w:ascii="Arial" w:hAnsi="Arial" w:cs="Arial"/>
        </w:rPr>
        <w:t xml:space="preserve"> and in the same age stratum</w:t>
      </w:r>
      <w:r w:rsidR="009B6603" w:rsidRPr="00E2147B">
        <w:rPr>
          <w:rFonts w:ascii="Arial" w:hAnsi="Arial" w:cs="Arial"/>
        </w:rPr>
        <w:t xml:space="preserve">.  </w:t>
      </w:r>
      <w:r w:rsidR="00DC5265" w:rsidRPr="00E2147B">
        <w:rPr>
          <w:rFonts w:ascii="Arial" w:hAnsi="Arial" w:cs="Arial"/>
        </w:rPr>
        <w:t xml:space="preserve">A list of </w:t>
      </w:r>
      <w:r w:rsidR="0052382B" w:rsidRPr="00E2147B">
        <w:rPr>
          <w:rFonts w:ascii="Arial" w:hAnsi="Arial" w:cs="Arial"/>
        </w:rPr>
        <w:t xml:space="preserve">required </w:t>
      </w:r>
      <w:r w:rsidR="00DC5265" w:rsidRPr="00E2147B">
        <w:rPr>
          <w:rFonts w:ascii="Arial" w:hAnsi="Arial" w:cs="Arial"/>
        </w:rPr>
        <w:t xml:space="preserve">controls </w:t>
      </w:r>
      <w:r w:rsidR="0052382B" w:rsidRPr="00E2147B">
        <w:rPr>
          <w:rFonts w:ascii="Arial" w:hAnsi="Arial" w:cs="Arial"/>
        </w:rPr>
        <w:t xml:space="preserve">with eligible ages </w:t>
      </w:r>
      <w:r w:rsidR="00DC5265" w:rsidRPr="00E2147B">
        <w:rPr>
          <w:rFonts w:ascii="Arial" w:hAnsi="Arial" w:cs="Arial"/>
        </w:rPr>
        <w:t xml:space="preserve">will be updated daily based on ages of enrolled cases at each Hemocenter. </w:t>
      </w:r>
      <w:r w:rsidR="004C6BBC" w:rsidRPr="00E2147B">
        <w:rPr>
          <w:rFonts w:ascii="Arial" w:hAnsi="Arial" w:cs="Arial"/>
        </w:rPr>
        <w:t xml:space="preserve">Flyers </w:t>
      </w:r>
      <w:r w:rsidR="00B2353A" w:rsidRPr="00E2147B">
        <w:rPr>
          <w:rFonts w:ascii="Arial" w:hAnsi="Arial" w:cs="Arial"/>
        </w:rPr>
        <w:t xml:space="preserve">that describe the study </w:t>
      </w:r>
      <w:r w:rsidR="004C6BBC" w:rsidRPr="00E2147B">
        <w:rPr>
          <w:rFonts w:ascii="Arial" w:hAnsi="Arial" w:cs="Arial"/>
        </w:rPr>
        <w:t xml:space="preserve">will be distributed in the </w:t>
      </w:r>
      <w:r w:rsidR="00E34382" w:rsidRPr="00E2147B">
        <w:rPr>
          <w:rFonts w:ascii="Arial" w:hAnsi="Arial" w:cs="Arial"/>
        </w:rPr>
        <w:t xml:space="preserve">SCD patient advocacy association </w:t>
      </w:r>
      <w:r w:rsidR="00B2353A" w:rsidRPr="00E2147B">
        <w:rPr>
          <w:rFonts w:ascii="Arial" w:hAnsi="Arial" w:cs="Arial"/>
        </w:rPr>
        <w:t>rooms</w:t>
      </w:r>
      <w:r w:rsidR="0018168E" w:rsidRPr="00E2147B">
        <w:rPr>
          <w:rFonts w:ascii="Arial" w:hAnsi="Arial" w:cs="Arial"/>
        </w:rPr>
        <w:t xml:space="preserve"> and at advocacy events</w:t>
      </w:r>
      <w:r w:rsidR="00B2353A" w:rsidRPr="00E2147B">
        <w:rPr>
          <w:rFonts w:ascii="Arial" w:hAnsi="Arial" w:cs="Arial"/>
        </w:rPr>
        <w:t xml:space="preserve">. </w:t>
      </w:r>
      <w:r w:rsidR="009A3DB7" w:rsidRPr="00E2147B">
        <w:rPr>
          <w:rFonts w:ascii="Arial" w:hAnsi="Arial" w:cs="Arial"/>
        </w:rPr>
        <w:t>REDS</w:t>
      </w:r>
      <w:r w:rsidR="005E41E1" w:rsidRPr="00E2147B">
        <w:rPr>
          <w:rFonts w:ascii="Arial" w:hAnsi="Arial" w:cs="Arial"/>
        </w:rPr>
        <w:t>-</w:t>
      </w:r>
      <w:r w:rsidR="009A3DB7" w:rsidRPr="00E2147B">
        <w:rPr>
          <w:rFonts w:ascii="Arial" w:hAnsi="Arial" w:cs="Arial"/>
        </w:rPr>
        <w:t xml:space="preserve">III research staff will also attend functions sponsored by SCD patient advocacy associations to give presentations describing the study.  </w:t>
      </w:r>
      <w:r w:rsidR="00B2353A" w:rsidRPr="00E2147B">
        <w:rPr>
          <w:rFonts w:ascii="Arial" w:hAnsi="Arial" w:cs="Arial"/>
        </w:rPr>
        <w:t>Any interested</w:t>
      </w:r>
      <w:r w:rsidR="00F4611E" w:rsidRPr="00E2147B">
        <w:rPr>
          <w:rFonts w:ascii="Arial" w:hAnsi="Arial" w:cs="Arial"/>
        </w:rPr>
        <w:t xml:space="preserve"> </w:t>
      </w:r>
      <w:r w:rsidR="00FA4C85" w:rsidRPr="00E2147B">
        <w:rPr>
          <w:rFonts w:ascii="Arial" w:hAnsi="Arial" w:cs="Arial"/>
        </w:rPr>
        <w:t>subjects will contact REDS</w:t>
      </w:r>
      <w:r w:rsidR="005E41E1" w:rsidRPr="00E2147B">
        <w:rPr>
          <w:rFonts w:ascii="Arial" w:hAnsi="Arial" w:cs="Arial"/>
        </w:rPr>
        <w:t>-III</w:t>
      </w:r>
      <w:r w:rsidR="00FA4C85" w:rsidRPr="00E2147B">
        <w:rPr>
          <w:rFonts w:ascii="Arial" w:hAnsi="Arial" w:cs="Arial"/>
        </w:rPr>
        <w:t xml:space="preserve"> staff</w:t>
      </w:r>
      <w:r w:rsidR="00F4611E" w:rsidRPr="00E2147B">
        <w:rPr>
          <w:rFonts w:ascii="Arial" w:hAnsi="Arial" w:cs="Arial"/>
        </w:rPr>
        <w:t xml:space="preserve"> to determine </w:t>
      </w:r>
      <w:r w:rsidR="00FA4C85" w:rsidRPr="00E2147B">
        <w:rPr>
          <w:rFonts w:ascii="Arial" w:hAnsi="Arial" w:cs="Arial"/>
        </w:rPr>
        <w:t>eligibility</w:t>
      </w:r>
      <w:r w:rsidR="00F4611E" w:rsidRPr="00E2147B">
        <w:rPr>
          <w:rFonts w:ascii="Arial" w:hAnsi="Arial" w:cs="Arial"/>
        </w:rPr>
        <w:t xml:space="preserve">. </w:t>
      </w:r>
      <w:r w:rsidR="00FA4C85" w:rsidRPr="00E2147B">
        <w:rPr>
          <w:rFonts w:ascii="Arial" w:hAnsi="Arial" w:cs="Arial"/>
        </w:rPr>
        <w:t>Interested subjects who meet age eligibility will be scheduled for a research visit.  R</w:t>
      </w:r>
      <w:r w:rsidR="0018168E" w:rsidRPr="00E2147B">
        <w:rPr>
          <w:rFonts w:ascii="Arial" w:hAnsi="Arial" w:cs="Arial"/>
        </w:rPr>
        <w:t xml:space="preserve">esearch assistants will maintain </w:t>
      </w:r>
      <w:r w:rsidR="00FA4C85" w:rsidRPr="00E2147B">
        <w:rPr>
          <w:rFonts w:ascii="Arial" w:hAnsi="Arial" w:cs="Arial"/>
        </w:rPr>
        <w:t xml:space="preserve">a </w:t>
      </w:r>
      <w:r w:rsidR="0018168E" w:rsidRPr="00E2147B">
        <w:rPr>
          <w:rFonts w:ascii="Arial" w:hAnsi="Arial" w:cs="Arial"/>
        </w:rPr>
        <w:t xml:space="preserve">list </w:t>
      </w:r>
      <w:r w:rsidR="00FA4C85" w:rsidRPr="00E2147B">
        <w:rPr>
          <w:rFonts w:ascii="Arial" w:hAnsi="Arial" w:cs="Arial"/>
        </w:rPr>
        <w:t xml:space="preserve">of names and contact information of all interested potential controls not meeting eligibility criteria at this point of contact and call </w:t>
      </w:r>
      <w:r w:rsidR="005E41E1" w:rsidRPr="00E2147B">
        <w:rPr>
          <w:rFonts w:ascii="Arial" w:hAnsi="Arial" w:cs="Arial"/>
        </w:rPr>
        <w:t xml:space="preserve">the </w:t>
      </w:r>
      <w:r w:rsidR="00FA4C85" w:rsidRPr="00E2147B">
        <w:rPr>
          <w:rFonts w:ascii="Arial" w:hAnsi="Arial" w:cs="Arial"/>
        </w:rPr>
        <w:t xml:space="preserve">subject in the future if s/he becomes eligible.  </w:t>
      </w:r>
    </w:p>
    <w:p w14:paraId="6C97A5CD" w14:textId="77777777" w:rsidR="00690CD6" w:rsidRPr="00E2147B" w:rsidRDefault="00690CD6" w:rsidP="00437F6E">
      <w:pPr>
        <w:widowControl w:val="0"/>
        <w:autoSpaceDE w:val="0"/>
        <w:autoSpaceDN w:val="0"/>
        <w:adjustRightInd w:val="0"/>
        <w:rPr>
          <w:rFonts w:ascii="Arial" w:hAnsi="Arial" w:cs="Arial"/>
        </w:rPr>
      </w:pPr>
    </w:p>
    <w:p w14:paraId="0592E5D3" w14:textId="088A2B6A" w:rsidR="00437F6E" w:rsidRPr="00E2147B" w:rsidRDefault="007D7A79" w:rsidP="00437F6E">
      <w:pPr>
        <w:widowControl w:val="0"/>
        <w:autoSpaceDE w:val="0"/>
        <w:autoSpaceDN w:val="0"/>
        <w:adjustRightInd w:val="0"/>
        <w:rPr>
          <w:rFonts w:ascii="Arial" w:hAnsi="Arial" w:cs="Arial"/>
        </w:rPr>
      </w:pPr>
      <w:r w:rsidRPr="00E2147B">
        <w:rPr>
          <w:rFonts w:ascii="Arial" w:hAnsi="Arial" w:cs="Arial"/>
        </w:rPr>
        <w:t>5.1.3 Object</w:t>
      </w:r>
      <w:r w:rsidR="009A3DB7" w:rsidRPr="00E2147B">
        <w:rPr>
          <w:rFonts w:ascii="Arial" w:hAnsi="Arial" w:cs="Arial"/>
        </w:rPr>
        <w:t>ive</w:t>
      </w:r>
      <w:r w:rsidRPr="00E2147B">
        <w:rPr>
          <w:rFonts w:ascii="Arial" w:hAnsi="Arial" w:cs="Arial"/>
        </w:rPr>
        <w:t xml:space="preserve"> 2</w:t>
      </w:r>
      <w:r w:rsidR="00437F6E" w:rsidRPr="00E2147B">
        <w:rPr>
          <w:rFonts w:ascii="Arial" w:hAnsi="Arial" w:cs="Arial"/>
        </w:rPr>
        <w:t>a</w:t>
      </w:r>
      <w:r w:rsidRPr="00E2147B">
        <w:rPr>
          <w:rFonts w:ascii="Arial" w:hAnsi="Arial" w:cs="Arial"/>
        </w:rPr>
        <w:t>: HIV Seropositive SCD P</w:t>
      </w:r>
      <w:r w:rsidR="002C6D4B" w:rsidRPr="00E2147B">
        <w:rPr>
          <w:rFonts w:ascii="Arial" w:hAnsi="Arial" w:cs="Arial"/>
        </w:rPr>
        <w:t>atients</w:t>
      </w:r>
    </w:p>
    <w:p w14:paraId="695306BB" w14:textId="49204307" w:rsidR="00CB691F" w:rsidRPr="00E2147B" w:rsidRDefault="00CB691F" w:rsidP="00CB691F">
      <w:pPr>
        <w:widowControl w:val="0"/>
        <w:autoSpaceDE w:val="0"/>
        <w:autoSpaceDN w:val="0"/>
        <w:adjustRightInd w:val="0"/>
        <w:rPr>
          <w:rFonts w:ascii="Arial" w:hAnsi="Arial" w:cs="Arial"/>
        </w:rPr>
      </w:pPr>
      <w:r w:rsidRPr="00E2147B">
        <w:rPr>
          <w:rFonts w:ascii="Arial" w:hAnsi="Arial" w:cs="Arial"/>
        </w:rPr>
        <w:t>SCD patients followed at REDS</w:t>
      </w:r>
      <w:r w:rsidR="005E41E1" w:rsidRPr="00E2147B">
        <w:rPr>
          <w:rFonts w:ascii="Arial" w:hAnsi="Arial" w:cs="Arial"/>
        </w:rPr>
        <w:t>-</w:t>
      </w:r>
      <w:r w:rsidRPr="00E2147B">
        <w:rPr>
          <w:rFonts w:ascii="Arial" w:hAnsi="Arial" w:cs="Arial"/>
        </w:rPr>
        <w:t>III Hemocenters are scre</w:t>
      </w:r>
      <w:r w:rsidR="00FA4C85" w:rsidRPr="00E2147B">
        <w:rPr>
          <w:rFonts w:ascii="Arial" w:hAnsi="Arial" w:cs="Arial"/>
        </w:rPr>
        <w:t xml:space="preserve">ened </w:t>
      </w:r>
      <w:r w:rsidR="0035287B" w:rsidRPr="00E2147B">
        <w:rPr>
          <w:rFonts w:ascii="Arial" w:hAnsi="Arial" w:cs="Arial"/>
        </w:rPr>
        <w:t xml:space="preserve">annually </w:t>
      </w:r>
      <w:r w:rsidR="00FA4C85" w:rsidRPr="00E2147B">
        <w:rPr>
          <w:rFonts w:ascii="Arial" w:hAnsi="Arial" w:cs="Arial"/>
        </w:rPr>
        <w:t xml:space="preserve">for HIV.  </w:t>
      </w:r>
      <w:r w:rsidR="002C6D4B" w:rsidRPr="00E2147B">
        <w:rPr>
          <w:rFonts w:ascii="Arial" w:hAnsi="Arial" w:cs="Arial"/>
        </w:rPr>
        <w:t>Hemocen</w:t>
      </w:r>
      <w:r w:rsidR="009B6603" w:rsidRPr="00E2147B">
        <w:rPr>
          <w:rFonts w:ascii="Arial" w:hAnsi="Arial" w:cs="Arial"/>
        </w:rPr>
        <w:t>t</w:t>
      </w:r>
      <w:r w:rsidR="002C6D4B" w:rsidRPr="00E2147B">
        <w:rPr>
          <w:rFonts w:ascii="Arial" w:hAnsi="Arial" w:cs="Arial"/>
        </w:rPr>
        <w:t>er r</w:t>
      </w:r>
      <w:r w:rsidRPr="00E2147B">
        <w:rPr>
          <w:rFonts w:ascii="Arial" w:hAnsi="Arial" w:cs="Arial"/>
        </w:rPr>
        <w:t xml:space="preserve">ecords will be reviewed to identify </w:t>
      </w:r>
      <w:r w:rsidR="002C6D4B" w:rsidRPr="00E2147B">
        <w:rPr>
          <w:rFonts w:ascii="Arial" w:hAnsi="Arial" w:cs="Arial"/>
        </w:rPr>
        <w:t xml:space="preserve">all </w:t>
      </w:r>
      <w:r w:rsidRPr="00E2147B">
        <w:rPr>
          <w:rFonts w:ascii="Arial" w:hAnsi="Arial" w:cs="Arial"/>
        </w:rPr>
        <w:t xml:space="preserve">SCD patients </w:t>
      </w:r>
      <w:r w:rsidR="002C6D4B" w:rsidRPr="00E2147B">
        <w:rPr>
          <w:rFonts w:ascii="Arial" w:hAnsi="Arial" w:cs="Arial"/>
        </w:rPr>
        <w:t xml:space="preserve">with confirmed </w:t>
      </w:r>
      <w:r w:rsidR="00FA4C85" w:rsidRPr="00E2147B">
        <w:rPr>
          <w:rFonts w:ascii="Arial" w:hAnsi="Arial" w:cs="Arial"/>
        </w:rPr>
        <w:t>HIV</w:t>
      </w:r>
      <w:r w:rsidR="002C6D4B" w:rsidRPr="00E2147B">
        <w:rPr>
          <w:rFonts w:ascii="Arial" w:hAnsi="Arial" w:cs="Arial"/>
        </w:rPr>
        <w:t xml:space="preserve"> in the 10 years prior to study start.</w:t>
      </w:r>
      <w:r w:rsidR="00BB1246" w:rsidRPr="00E2147B">
        <w:rPr>
          <w:rFonts w:ascii="Arial" w:hAnsi="Arial" w:cs="Arial"/>
        </w:rPr>
        <w:t xml:space="preserve">  </w:t>
      </w:r>
      <w:r w:rsidR="00B44670" w:rsidRPr="00E2147B">
        <w:rPr>
          <w:rFonts w:ascii="Arial" w:hAnsi="Arial" w:cs="Arial"/>
        </w:rPr>
        <w:t xml:space="preserve">As HIV is relatively rare in the SCD population, HIV seropositive cases will be recruited from the entire </w:t>
      </w:r>
      <w:r w:rsidR="00690CD6" w:rsidRPr="00E2147B">
        <w:rPr>
          <w:rFonts w:ascii="Arial" w:hAnsi="Arial" w:cs="Arial"/>
        </w:rPr>
        <w:t xml:space="preserve">Hemocenter </w:t>
      </w:r>
      <w:r w:rsidR="00B44670" w:rsidRPr="00E2147B">
        <w:rPr>
          <w:rFonts w:ascii="Arial" w:hAnsi="Arial" w:cs="Arial"/>
        </w:rPr>
        <w:t>SCD population (not limited t</w:t>
      </w:r>
      <w:r w:rsidR="007D7A79" w:rsidRPr="00E2147B">
        <w:rPr>
          <w:rFonts w:ascii="Arial" w:hAnsi="Arial" w:cs="Arial"/>
        </w:rPr>
        <w:t>o patients enrolled in the REDS</w:t>
      </w:r>
      <w:r w:rsidR="005E41E1" w:rsidRPr="00E2147B">
        <w:rPr>
          <w:rFonts w:ascii="Arial" w:hAnsi="Arial" w:cs="Arial"/>
        </w:rPr>
        <w:t>-</w:t>
      </w:r>
      <w:r w:rsidR="007D7A79" w:rsidRPr="00E2147B">
        <w:rPr>
          <w:rFonts w:ascii="Arial" w:hAnsi="Arial" w:cs="Arial"/>
        </w:rPr>
        <w:t>III</w:t>
      </w:r>
      <w:r w:rsidR="00B44670" w:rsidRPr="00E2147B">
        <w:rPr>
          <w:rFonts w:ascii="Arial" w:hAnsi="Arial" w:cs="Arial"/>
        </w:rPr>
        <w:t xml:space="preserve"> cohort) in order to capture the majo</w:t>
      </w:r>
      <w:r w:rsidR="00690CD6" w:rsidRPr="00E2147B">
        <w:rPr>
          <w:rFonts w:ascii="Arial" w:hAnsi="Arial" w:cs="Arial"/>
        </w:rPr>
        <w:t>rity of HIV positive patients</w:t>
      </w:r>
      <w:r w:rsidR="00CA1A5E" w:rsidRPr="00E2147B">
        <w:rPr>
          <w:rFonts w:ascii="Arial" w:hAnsi="Arial" w:cs="Arial"/>
        </w:rPr>
        <w:t xml:space="preserve">.  </w:t>
      </w:r>
      <w:r w:rsidR="00BB1246" w:rsidRPr="00E2147B">
        <w:rPr>
          <w:rFonts w:ascii="Arial" w:hAnsi="Arial" w:cs="Arial"/>
        </w:rPr>
        <w:t xml:space="preserve">All living </w:t>
      </w:r>
      <w:r w:rsidR="007324D2" w:rsidRPr="00E2147B">
        <w:rPr>
          <w:rFonts w:ascii="Arial" w:hAnsi="Arial" w:cs="Arial"/>
        </w:rPr>
        <w:t>HIV seropositive</w:t>
      </w:r>
      <w:r w:rsidR="00B44670" w:rsidRPr="00E2147B">
        <w:rPr>
          <w:rFonts w:ascii="Arial" w:hAnsi="Arial" w:cs="Arial"/>
        </w:rPr>
        <w:t xml:space="preserve"> SCD </w:t>
      </w:r>
      <w:r w:rsidR="00BB1246" w:rsidRPr="00E2147B">
        <w:rPr>
          <w:rFonts w:ascii="Arial" w:hAnsi="Arial" w:cs="Arial"/>
        </w:rPr>
        <w:t xml:space="preserve">patients receiving care at the </w:t>
      </w:r>
      <w:r w:rsidR="00CA1A5E" w:rsidRPr="00E2147B">
        <w:rPr>
          <w:rFonts w:ascii="Arial" w:hAnsi="Arial" w:cs="Arial"/>
        </w:rPr>
        <w:t xml:space="preserve">Hemocenters </w:t>
      </w:r>
      <w:r w:rsidR="00BB1246" w:rsidRPr="00E2147B">
        <w:rPr>
          <w:rFonts w:ascii="Arial" w:hAnsi="Arial" w:cs="Arial"/>
        </w:rPr>
        <w:t xml:space="preserve">will be recruited </w:t>
      </w:r>
      <w:r w:rsidR="00203624" w:rsidRPr="00E2147B">
        <w:rPr>
          <w:rFonts w:ascii="Arial" w:hAnsi="Arial" w:cs="Arial"/>
        </w:rPr>
        <w:t>via phone</w:t>
      </w:r>
      <w:r w:rsidR="007D7A79" w:rsidRPr="00E2147B">
        <w:rPr>
          <w:rFonts w:ascii="Arial" w:hAnsi="Arial" w:cs="Arial"/>
        </w:rPr>
        <w:t xml:space="preserve"> or at routine Hemocenter visits</w:t>
      </w:r>
      <w:r w:rsidR="00203624" w:rsidRPr="00E2147B">
        <w:rPr>
          <w:rFonts w:ascii="Arial" w:hAnsi="Arial" w:cs="Arial"/>
        </w:rPr>
        <w:t>.  Details of study will be explained and interested subjects will be scheduled</w:t>
      </w:r>
      <w:r w:rsidR="007324D2" w:rsidRPr="00E2147B">
        <w:rPr>
          <w:rFonts w:ascii="Arial" w:hAnsi="Arial" w:cs="Arial"/>
        </w:rPr>
        <w:t xml:space="preserve"> for visits to complete </w:t>
      </w:r>
      <w:r w:rsidR="005E41E1" w:rsidRPr="00E2147B">
        <w:rPr>
          <w:rFonts w:ascii="Arial" w:hAnsi="Arial" w:cs="Arial"/>
        </w:rPr>
        <w:t xml:space="preserve">the </w:t>
      </w:r>
      <w:r w:rsidR="007324D2" w:rsidRPr="00E2147B">
        <w:rPr>
          <w:rFonts w:ascii="Arial" w:hAnsi="Arial" w:cs="Arial"/>
        </w:rPr>
        <w:t xml:space="preserve">informed consent and </w:t>
      </w:r>
      <w:r w:rsidR="005E41E1" w:rsidRPr="00E2147B">
        <w:rPr>
          <w:rFonts w:ascii="Arial" w:hAnsi="Arial" w:cs="Arial"/>
        </w:rPr>
        <w:t xml:space="preserve">the </w:t>
      </w:r>
      <w:r w:rsidR="007324D2" w:rsidRPr="00E2147B">
        <w:rPr>
          <w:rFonts w:ascii="Arial" w:hAnsi="Arial" w:cs="Arial"/>
        </w:rPr>
        <w:t>HIV risk behavior questionnaire</w:t>
      </w:r>
      <w:r w:rsidR="00C167AE" w:rsidRPr="00E2147B">
        <w:rPr>
          <w:rFonts w:ascii="Arial" w:hAnsi="Arial" w:cs="Arial"/>
        </w:rPr>
        <w:t xml:space="preserve"> (only for HIV+SCD patients</w:t>
      </w:r>
      <w:r w:rsidR="00C167AE" w:rsidRPr="00E2147B">
        <w:rPr>
          <w:rFonts w:ascii="Arial" w:hAnsi="Arial" w:cs="Arial"/>
        </w:rPr>
        <w:sym w:font="Symbol" w:char="F0B3"/>
      </w:r>
      <w:r w:rsidR="009B6603" w:rsidRPr="00E2147B">
        <w:rPr>
          <w:rFonts w:ascii="Arial" w:hAnsi="Arial" w:cs="Arial"/>
        </w:rPr>
        <w:t>18 years)</w:t>
      </w:r>
      <w:r w:rsidR="007324D2" w:rsidRPr="00E2147B">
        <w:rPr>
          <w:rFonts w:ascii="Arial" w:hAnsi="Arial" w:cs="Arial"/>
        </w:rPr>
        <w:t>.  A review of patients’ medical record will be performed</w:t>
      </w:r>
      <w:r w:rsidR="0052382B" w:rsidRPr="00E2147B">
        <w:rPr>
          <w:rFonts w:ascii="Arial" w:hAnsi="Arial" w:cs="Arial"/>
        </w:rPr>
        <w:t xml:space="preserve"> to capture HIV outcomes</w:t>
      </w:r>
      <w:r w:rsidR="00B44670" w:rsidRPr="00E2147B">
        <w:rPr>
          <w:rFonts w:ascii="Arial" w:hAnsi="Arial" w:cs="Arial"/>
        </w:rPr>
        <w:t>.</w:t>
      </w:r>
      <w:r w:rsidR="007324D2" w:rsidRPr="00E2147B">
        <w:rPr>
          <w:rFonts w:ascii="Arial" w:hAnsi="Arial" w:cs="Arial"/>
        </w:rPr>
        <w:t xml:space="preserve"> Eligible patients will be giv</w:t>
      </w:r>
      <w:r w:rsidR="0052382B" w:rsidRPr="00E2147B">
        <w:rPr>
          <w:rFonts w:ascii="Arial" w:hAnsi="Arial" w:cs="Arial"/>
        </w:rPr>
        <w:t xml:space="preserve">en the option to consent solely to the </w:t>
      </w:r>
      <w:r w:rsidR="007324D2" w:rsidRPr="00E2147B">
        <w:rPr>
          <w:rFonts w:ascii="Arial" w:hAnsi="Arial" w:cs="Arial"/>
        </w:rPr>
        <w:t xml:space="preserve">medical record review </w:t>
      </w:r>
      <w:r w:rsidR="005E41E1" w:rsidRPr="00E2147B">
        <w:rPr>
          <w:rFonts w:ascii="Arial" w:hAnsi="Arial" w:cs="Arial"/>
        </w:rPr>
        <w:t>or to the medical record</w:t>
      </w:r>
      <w:r w:rsidR="007324D2" w:rsidRPr="00E2147B">
        <w:rPr>
          <w:rFonts w:ascii="Arial" w:hAnsi="Arial" w:cs="Arial"/>
        </w:rPr>
        <w:t xml:space="preserve"> and </w:t>
      </w:r>
      <w:r w:rsidR="005E41E1" w:rsidRPr="00E2147B">
        <w:rPr>
          <w:rFonts w:ascii="Arial" w:hAnsi="Arial" w:cs="Arial"/>
        </w:rPr>
        <w:t xml:space="preserve">the </w:t>
      </w:r>
      <w:r w:rsidR="007324D2" w:rsidRPr="00E2147B">
        <w:rPr>
          <w:rFonts w:ascii="Arial" w:hAnsi="Arial" w:cs="Arial"/>
        </w:rPr>
        <w:t xml:space="preserve">completion of </w:t>
      </w:r>
      <w:r w:rsidR="005E41E1" w:rsidRPr="00E2147B">
        <w:rPr>
          <w:rFonts w:ascii="Arial" w:hAnsi="Arial" w:cs="Arial"/>
        </w:rPr>
        <w:t xml:space="preserve">the </w:t>
      </w:r>
      <w:r w:rsidR="007324D2" w:rsidRPr="00E2147B">
        <w:rPr>
          <w:rFonts w:ascii="Arial" w:hAnsi="Arial" w:cs="Arial"/>
        </w:rPr>
        <w:t xml:space="preserve">HIV risk behavior questionnaire if </w:t>
      </w:r>
      <w:r w:rsidR="00E055AD" w:rsidRPr="00E2147B">
        <w:rPr>
          <w:rFonts w:ascii="Arial" w:hAnsi="Arial" w:cs="Arial"/>
        </w:rPr>
        <w:sym w:font="Symbol" w:char="F0B3"/>
      </w:r>
      <w:r w:rsidR="00E055AD" w:rsidRPr="00E2147B">
        <w:rPr>
          <w:rFonts w:ascii="Arial" w:hAnsi="Arial" w:cs="Arial"/>
        </w:rPr>
        <w:t xml:space="preserve"> </w:t>
      </w:r>
      <w:r w:rsidR="005E41E1" w:rsidRPr="00E2147B">
        <w:rPr>
          <w:rFonts w:ascii="Arial" w:hAnsi="Arial" w:cs="Arial"/>
        </w:rPr>
        <w:t>18 year old</w:t>
      </w:r>
      <w:r w:rsidR="007324D2" w:rsidRPr="00E2147B">
        <w:rPr>
          <w:rFonts w:ascii="Arial" w:hAnsi="Arial" w:cs="Arial"/>
        </w:rPr>
        <w:t xml:space="preserve">.  IRB/ethical committee approval will be requested to perform a medical record review of all HIV seropositive patients </w:t>
      </w:r>
      <w:r w:rsidR="00B44670" w:rsidRPr="00E2147B">
        <w:rPr>
          <w:rFonts w:ascii="Arial" w:hAnsi="Arial" w:cs="Arial"/>
        </w:rPr>
        <w:t>no longer living or otherwise lost to follow up at the Hemocenters.</w:t>
      </w:r>
      <w:r w:rsidR="0054210B" w:rsidRPr="00E2147B">
        <w:rPr>
          <w:rFonts w:ascii="Arial" w:hAnsi="Arial" w:cs="Arial"/>
        </w:rPr>
        <w:t xml:space="preserve">  </w:t>
      </w:r>
      <w:r w:rsidRPr="00E2147B">
        <w:rPr>
          <w:rFonts w:ascii="Arial" w:hAnsi="Arial" w:cs="Arial"/>
        </w:rPr>
        <w:t xml:space="preserve">The two largest Hemocenters (Hemominas </w:t>
      </w:r>
      <w:r w:rsidR="0052382B" w:rsidRPr="00E2147B">
        <w:rPr>
          <w:rFonts w:ascii="Arial" w:hAnsi="Arial" w:cs="Arial"/>
        </w:rPr>
        <w:t xml:space="preserve">Belo Horizonte </w:t>
      </w:r>
      <w:r w:rsidRPr="00E2147B">
        <w:rPr>
          <w:rFonts w:ascii="Arial" w:hAnsi="Arial" w:cs="Arial"/>
        </w:rPr>
        <w:t xml:space="preserve">and Hemorio) have estimated </w:t>
      </w:r>
      <w:r w:rsidR="005E41E1" w:rsidRPr="00E2147B">
        <w:rPr>
          <w:rFonts w:ascii="Arial" w:hAnsi="Arial" w:cs="Arial"/>
        </w:rPr>
        <w:t xml:space="preserve">that </w:t>
      </w:r>
      <w:r w:rsidRPr="00E2147B">
        <w:rPr>
          <w:rFonts w:ascii="Arial" w:hAnsi="Arial" w:cs="Arial"/>
        </w:rPr>
        <w:t xml:space="preserve">between 0.16-0.45% of their </w:t>
      </w:r>
      <w:r w:rsidR="007D7A79" w:rsidRPr="00E2147B">
        <w:rPr>
          <w:rFonts w:ascii="Arial" w:hAnsi="Arial" w:cs="Arial"/>
        </w:rPr>
        <w:t xml:space="preserve">current </w:t>
      </w:r>
      <w:r w:rsidRPr="00E2147B">
        <w:rPr>
          <w:rFonts w:ascii="Arial" w:hAnsi="Arial" w:cs="Arial"/>
        </w:rPr>
        <w:t xml:space="preserve">SCD population are HIV seropositive (see Table </w:t>
      </w:r>
      <w:r w:rsidR="00CA1A5E" w:rsidRPr="00E2147B">
        <w:rPr>
          <w:rFonts w:ascii="Arial" w:hAnsi="Arial" w:cs="Arial"/>
        </w:rPr>
        <w:t>2</w:t>
      </w:r>
      <w:r w:rsidRPr="00E2147B">
        <w:rPr>
          <w:rFonts w:ascii="Arial" w:hAnsi="Arial" w:cs="Arial"/>
        </w:rPr>
        <w:t xml:space="preserve">).  Therefore, we anticipate </w:t>
      </w:r>
      <w:r w:rsidR="005E41E1" w:rsidRPr="00E2147B">
        <w:rPr>
          <w:rFonts w:ascii="Arial" w:hAnsi="Arial" w:cs="Arial"/>
        </w:rPr>
        <w:t xml:space="preserve">that </w:t>
      </w:r>
      <w:r w:rsidR="00CA1A5E" w:rsidRPr="00E2147B">
        <w:rPr>
          <w:rFonts w:ascii="Arial" w:hAnsi="Arial" w:cs="Arial"/>
        </w:rPr>
        <w:t>30-40</w:t>
      </w:r>
      <w:r w:rsidRPr="00E2147B">
        <w:rPr>
          <w:rFonts w:ascii="Arial" w:hAnsi="Arial" w:cs="Arial"/>
        </w:rPr>
        <w:t xml:space="preserve"> HIV positive SCD cases</w:t>
      </w:r>
      <w:r w:rsidR="00CA1A5E" w:rsidRPr="00E2147B">
        <w:rPr>
          <w:rFonts w:ascii="Arial" w:hAnsi="Arial" w:cs="Arial"/>
        </w:rPr>
        <w:t xml:space="preserve"> from the past 10 years will be eligible</w:t>
      </w:r>
      <w:r w:rsidRPr="00E2147B">
        <w:rPr>
          <w:rFonts w:ascii="Arial" w:hAnsi="Arial" w:cs="Arial"/>
        </w:rPr>
        <w:t xml:space="preserve"> </w:t>
      </w:r>
      <w:r w:rsidR="00CA1A5E" w:rsidRPr="00E2147B">
        <w:rPr>
          <w:rFonts w:ascii="Arial" w:hAnsi="Arial" w:cs="Arial"/>
        </w:rPr>
        <w:t xml:space="preserve">for </w:t>
      </w:r>
      <w:r w:rsidR="0054210B" w:rsidRPr="00E2147B">
        <w:rPr>
          <w:rFonts w:ascii="Arial" w:hAnsi="Arial" w:cs="Arial"/>
        </w:rPr>
        <w:t>objective 2</w:t>
      </w:r>
      <w:r w:rsidR="00CA1A5E" w:rsidRPr="00E2147B">
        <w:rPr>
          <w:rFonts w:ascii="Arial" w:hAnsi="Arial" w:cs="Arial"/>
        </w:rPr>
        <w:t>.</w:t>
      </w:r>
    </w:p>
    <w:p w14:paraId="31361CC2" w14:textId="77777777" w:rsidR="00CB691F" w:rsidRPr="00E2147B" w:rsidRDefault="00CB691F" w:rsidP="00CB691F">
      <w:pPr>
        <w:widowControl w:val="0"/>
        <w:autoSpaceDE w:val="0"/>
        <w:autoSpaceDN w:val="0"/>
        <w:adjustRightInd w:val="0"/>
        <w:rPr>
          <w:rFonts w:ascii="Arial" w:hAnsi="Arial" w:cs="Arial"/>
        </w:rPr>
      </w:pPr>
    </w:p>
    <w:p w14:paraId="03FA1CBE" w14:textId="20A25702" w:rsidR="00CB691F" w:rsidRPr="00E2147B" w:rsidRDefault="00CB691F" w:rsidP="00CB691F">
      <w:pPr>
        <w:widowControl w:val="0"/>
        <w:autoSpaceDE w:val="0"/>
        <w:autoSpaceDN w:val="0"/>
        <w:adjustRightInd w:val="0"/>
        <w:rPr>
          <w:rFonts w:ascii="Arial" w:hAnsi="Arial" w:cs="Arial"/>
          <w:color w:val="000000" w:themeColor="text1"/>
        </w:rPr>
      </w:pPr>
      <w:r w:rsidRPr="00E2147B">
        <w:rPr>
          <w:rFonts w:ascii="Arial" w:hAnsi="Arial" w:cs="Arial"/>
          <w:color w:val="000000" w:themeColor="text1"/>
        </w:rPr>
        <w:t xml:space="preserve">Table </w:t>
      </w:r>
      <w:r w:rsidR="00CA1A5E" w:rsidRPr="00E2147B">
        <w:rPr>
          <w:rFonts w:ascii="Arial" w:hAnsi="Arial" w:cs="Arial"/>
          <w:color w:val="000000" w:themeColor="text1"/>
        </w:rPr>
        <w:t>2</w:t>
      </w:r>
      <w:r w:rsidRPr="00E2147B">
        <w:rPr>
          <w:rFonts w:ascii="Arial" w:hAnsi="Arial" w:cs="Arial"/>
          <w:color w:val="000000" w:themeColor="text1"/>
        </w:rPr>
        <w:t>: Current estimates of HIV at Two REDS</w:t>
      </w:r>
      <w:r w:rsidR="005E41E1" w:rsidRPr="00E2147B">
        <w:rPr>
          <w:rFonts w:ascii="Arial" w:hAnsi="Arial" w:cs="Arial"/>
          <w:color w:val="000000" w:themeColor="text1"/>
        </w:rPr>
        <w:t>-</w:t>
      </w:r>
      <w:r w:rsidRPr="00E2147B">
        <w:rPr>
          <w:rFonts w:ascii="Arial" w:hAnsi="Arial" w:cs="Arial"/>
          <w:color w:val="000000" w:themeColor="text1"/>
        </w:rPr>
        <w:t>III Hemocenters</w:t>
      </w:r>
    </w:p>
    <w:p w14:paraId="2D2D4578" w14:textId="77777777" w:rsidR="00CB691F" w:rsidRPr="00E2147B" w:rsidRDefault="00CB691F" w:rsidP="00CB691F">
      <w:pPr>
        <w:widowControl w:val="0"/>
        <w:autoSpaceDE w:val="0"/>
        <w:autoSpaceDN w:val="0"/>
        <w:adjustRightInd w:val="0"/>
        <w:rPr>
          <w:rFonts w:ascii="Arial" w:hAnsi="Arial" w:cs="Arial"/>
        </w:rPr>
      </w:pPr>
    </w:p>
    <w:tbl>
      <w:tblPr>
        <w:tblpPr w:leftFromText="180" w:rightFromText="180" w:vertAnchor="text" w:horzAnchor="page" w:tblpX="1369"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1291"/>
        <w:gridCol w:w="1735"/>
        <w:gridCol w:w="2388"/>
      </w:tblGrid>
      <w:tr w:rsidR="00CB691F" w:rsidRPr="00E2147B" w14:paraId="49120583" w14:textId="77777777" w:rsidTr="00CB691F">
        <w:trPr>
          <w:trHeight w:val="484"/>
        </w:trPr>
        <w:tc>
          <w:tcPr>
            <w:tcW w:w="2136" w:type="dxa"/>
          </w:tcPr>
          <w:p w14:paraId="3CCED905" w14:textId="77777777" w:rsidR="00CB691F" w:rsidRPr="00E2147B" w:rsidRDefault="00CB691F" w:rsidP="00CB691F">
            <w:pPr>
              <w:widowControl w:val="0"/>
              <w:autoSpaceDE w:val="0"/>
              <w:autoSpaceDN w:val="0"/>
              <w:adjustRightInd w:val="0"/>
              <w:rPr>
                <w:rFonts w:ascii="Arial" w:hAnsi="Arial" w:cs="Arial"/>
                <w:color w:val="000000" w:themeColor="text1"/>
                <w:sz w:val="18"/>
                <w:szCs w:val="18"/>
              </w:rPr>
            </w:pPr>
          </w:p>
          <w:p w14:paraId="66687925" w14:textId="77777777" w:rsidR="00CB691F" w:rsidRPr="00E2147B" w:rsidRDefault="00CB691F" w:rsidP="00CB691F">
            <w:pPr>
              <w:widowControl w:val="0"/>
              <w:autoSpaceDE w:val="0"/>
              <w:autoSpaceDN w:val="0"/>
              <w:adjustRightInd w:val="0"/>
              <w:rPr>
                <w:rFonts w:ascii="Arial" w:hAnsi="Arial" w:cs="Arial"/>
                <w:color w:val="000000" w:themeColor="text1"/>
                <w:sz w:val="18"/>
                <w:szCs w:val="18"/>
              </w:rPr>
            </w:pPr>
          </w:p>
        </w:tc>
        <w:tc>
          <w:tcPr>
            <w:tcW w:w="1291" w:type="dxa"/>
          </w:tcPr>
          <w:p w14:paraId="50FC6299" w14:textId="77777777" w:rsidR="00CB691F" w:rsidRPr="00E2147B" w:rsidRDefault="00CB691F" w:rsidP="00CB691F">
            <w:pPr>
              <w:widowControl w:val="0"/>
              <w:autoSpaceDE w:val="0"/>
              <w:autoSpaceDN w:val="0"/>
              <w:adjustRightInd w:val="0"/>
              <w:rPr>
                <w:rFonts w:ascii="Arial" w:hAnsi="Arial" w:cs="Arial"/>
                <w:color w:val="000000" w:themeColor="text1"/>
                <w:sz w:val="18"/>
                <w:szCs w:val="18"/>
              </w:rPr>
            </w:pPr>
            <w:r w:rsidRPr="00E2147B">
              <w:rPr>
                <w:rFonts w:ascii="Arial" w:hAnsi="Arial" w:cs="Arial"/>
                <w:color w:val="000000" w:themeColor="text1"/>
                <w:sz w:val="18"/>
                <w:szCs w:val="18"/>
              </w:rPr>
              <w:t>Number HIV+</w:t>
            </w:r>
          </w:p>
        </w:tc>
        <w:tc>
          <w:tcPr>
            <w:tcW w:w="1735" w:type="dxa"/>
          </w:tcPr>
          <w:p w14:paraId="7D5F5F78" w14:textId="77777777" w:rsidR="00CB691F" w:rsidRPr="00E2147B" w:rsidRDefault="00CB691F" w:rsidP="00CB691F">
            <w:pPr>
              <w:widowControl w:val="0"/>
              <w:autoSpaceDE w:val="0"/>
              <w:autoSpaceDN w:val="0"/>
              <w:adjustRightInd w:val="0"/>
              <w:rPr>
                <w:rFonts w:ascii="Arial" w:hAnsi="Arial" w:cs="Arial"/>
                <w:color w:val="000000" w:themeColor="text1"/>
                <w:sz w:val="18"/>
                <w:szCs w:val="18"/>
              </w:rPr>
            </w:pPr>
            <w:r w:rsidRPr="00E2147B">
              <w:rPr>
                <w:rFonts w:ascii="Arial" w:hAnsi="Arial" w:cs="Arial"/>
                <w:color w:val="000000" w:themeColor="text1"/>
                <w:sz w:val="18"/>
                <w:szCs w:val="18"/>
              </w:rPr>
              <w:t>Total SCD Population</w:t>
            </w:r>
          </w:p>
        </w:tc>
        <w:tc>
          <w:tcPr>
            <w:tcW w:w="2388" w:type="dxa"/>
          </w:tcPr>
          <w:p w14:paraId="4EDE8145" w14:textId="77777777" w:rsidR="00CB691F" w:rsidRPr="00E2147B" w:rsidRDefault="00CB691F" w:rsidP="00CB691F">
            <w:pPr>
              <w:widowControl w:val="0"/>
              <w:autoSpaceDE w:val="0"/>
              <w:autoSpaceDN w:val="0"/>
              <w:adjustRightInd w:val="0"/>
              <w:rPr>
                <w:rFonts w:ascii="Arial" w:hAnsi="Arial" w:cs="Arial"/>
                <w:color w:val="000000" w:themeColor="text1"/>
                <w:sz w:val="18"/>
                <w:szCs w:val="18"/>
              </w:rPr>
            </w:pPr>
            <w:r w:rsidRPr="00E2147B">
              <w:rPr>
                <w:rFonts w:ascii="Arial" w:hAnsi="Arial" w:cs="Arial"/>
                <w:color w:val="000000" w:themeColor="text1"/>
                <w:sz w:val="18"/>
                <w:szCs w:val="18"/>
              </w:rPr>
              <w:t xml:space="preserve">Percent SCD Population HIV positive </w:t>
            </w:r>
          </w:p>
        </w:tc>
      </w:tr>
      <w:tr w:rsidR="00CB691F" w:rsidRPr="00E2147B" w14:paraId="743BEF43" w14:textId="77777777" w:rsidTr="00CB691F">
        <w:trPr>
          <w:trHeight w:val="152"/>
        </w:trPr>
        <w:tc>
          <w:tcPr>
            <w:tcW w:w="2136" w:type="dxa"/>
          </w:tcPr>
          <w:p w14:paraId="536A5D70" w14:textId="77777777" w:rsidR="00CB691F" w:rsidRPr="00E2147B" w:rsidRDefault="00CB691F" w:rsidP="00CB691F">
            <w:pPr>
              <w:widowControl w:val="0"/>
              <w:autoSpaceDE w:val="0"/>
              <w:autoSpaceDN w:val="0"/>
              <w:adjustRightInd w:val="0"/>
              <w:rPr>
                <w:rFonts w:ascii="Arial" w:hAnsi="Arial" w:cs="Arial"/>
                <w:color w:val="000000" w:themeColor="text1"/>
                <w:sz w:val="18"/>
                <w:szCs w:val="18"/>
              </w:rPr>
            </w:pPr>
            <w:r w:rsidRPr="00E2147B">
              <w:rPr>
                <w:rFonts w:ascii="Arial" w:hAnsi="Arial" w:cs="Arial"/>
                <w:color w:val="000000" w:themeColor="text1"/>
                <w:sz w:val="18"/>
                <w:szCs w:val="18"/>
              </w:rPr>
              <w:t>Hemominas</w:t>
            </w:r>
          </w:p>
        </w:tc>
        <w:tc>
          <w:tcPr>
            <w:tcW w:w="1291" w:type="dxa"/>
          </w:tcPr>
          <w:p w14:paraId="328F6C47" w14:textId="77777777" w:rsidR="00CB691F" w:rsidRPr="00E2147B" w:rsidRDefault="00CB691F" w:rsidP="00CB691F">
            <w:pPr>
              <w:widowControl w:val="0"/>
              <w:autoSpaceDE w:val="0"/>
              <w:autoSpaceDN w:val="0"/>
              <w:adjustRightInd w:val="0"/>
              <w:rPr>
                <w:rFonts w:ascii="Arial" w:hAnsi="Arial" w:cs="Arial"/>
                <w:color w:val="000000" w:themeColor="text1"/>
                <w:sz w:val="18"/>
                <w:szCs w:val="18"/>
              </w:rPr>
            </w:pPr>
            <w:r w:rsidRPr="00E2147B">
              <w:rPr>
                <w:rFonts w:ascii="Arial" w:hAnsi="Arial" w:cs="Arial"/>
                <w:color w:val="000000" w:themeColor="text1"/>
                <w:sz w:val="18"/>
                <w:szCs w:val="18"/>
              </w:rPr>
              <w:t xml:space="preserve">5    </w:t>
            </w:r>
          </w:p>
        </w:tc>
        <w:tc>
          <w:tcPr>
            <w:tcW w:w="1735" w:type="dxa"/>
          </w:tcPr>
          <w:p w14:paraId="4339AA6C" w14:textId="77777777" w:rsidR="00CB691F" w:rsidRPr="00E2147B" w:rsidRDefault="00CB691F" w:rsidP="00CB691F">
            <w:pPr>
              <w:widowControl w:val="0"/>
              <w:autoSpaceDE w:val="0"/>
              <w:autoSpaceDN w:val="0"/>
              <w:adjustRightInd w:val="0"/>
              <w:rPr>
                <w:rFonts w:ascii="Arial" w:hAnsi="Arial" w:cs="Arial"/>
                <w:color w:val="000000" w:themeColor="text1"/>
                <w:sz w:val="18"/>
                <w:szCs w:val="18"/>
              </w:rPr>
            </w:pPr>
            <w:r w:rsidRPr="00E2147B">
              <w:rPr>
                <w:rFonts w:ascii="Arial" w:hAnsi="Arial" w:cs="Arial"/>
                <w:color w:val="000000" w:themeColor="text1"/>
                <w:sz w:val="18"/>
                <w:szCs w:val="18"/>
              </w:rPr>
              <w:t>3211</w:t>
            </w:r>
          </w:p>
        </w:tc>
        <w:tc>
          <w:tcPr>
            <w:tcW w:w="2388" w:type="dxa"/>
          </w:tcPr>
          <w:p w14:paraId="164BC7C8" w14:textId="77777777" w:rsidR="00CB691F" w:rsidRPr="00E2147B" w:rsidRDefault="00CB691F" w:rsidP="00CB691F">
            <w:pPr>
              <w:widowControl w:val="0"/>
              <w:autoSpaceDE w:val="0"/>
              <w:autoSpaceDN w:val="0"/>
              <w:adjustRightInd w:val="0"/>
              <w:rPr>
                <w:rFonts w:ascii="Arial" w:hAnsi="Arial" w:cs="Arial"/>
                <w:color w:val="000000" w:themeColor="text1"/>
                <w:sz w:val="18"/>
                <w:szCs w:val="18"/>
              </w:rPr>
            </w:pPr>
            <w:r w:rsidRPr="00E2147B">
              <w:rPr>
                <w:rFonts w:ascii="Arial" w:hAnsi="Arial" w:cs="Arial"/>
                <w:color w:val="000000" w:themeColor="text1"/>
                <w:sz w:val="18"/>
                <w:szCs w:val="18"/>
              </w:rPr>
              <w:t>0.16%</w:t>
            </w:r>
          </w:p>
        </w:tc>
      </w:tr>
      <w:tr w:rsidR="00CB691F" w:rsidRPr="00E2147B" w14:paraId="6ED39681" w14:textId="77777777" w:rsidTr="00CB691F">
        <w:trPr>
          <w:trHeight w:val="166"/>
        </w:trPr>
        <w:tc>
          <w:tcPr>
            <w:tcW w:w="2136" w:type="dxa"/>
          </w:tcPr>
          <w:p w14:paraId="3A56D29A" w14:textId="77777777" w:rsidR="00CB691F" w:rsidRPr="00E2147B" w:rsidRDefault="00CB691F" w:rsidP="00CB691F">
            <w:pPr>
              <w:widowControl w:val="0"/>
              <w:autoSpaceDE w:val="0"/>
              <w:autoSpaceDN w:val="0"/>
              <w:adjustRightInd w:val="0"/>
              <w:rPr>
                <w:rFonts w:ascii="Arial" w:hAnsi="Arial" w:cs="Arial"/>
                <w:color w:val="000000" w:themeColor="text1"/>
                <w:sz w:val="18"/>
                <w:szCs w:val="18"/>
              </w:rPr>
            </w:pPr>
            <w:r w:rsidRPr="00E2147B">
              <w:rPr>
                <w:rFonts w:ascii="Arial" w:hAnsi="Arial" w:cs="Arial"/>
                <w:color w:val="000000" w:themeColor="text1"/>
                <w:sz w:val="18"/>
                <w:szCs w:val="18"/>
              </w:rPr>
              <w:t>Hemorio</w:t>
            </w:r>
          </w:p>
        </w:tc>
        <w:tc>
          <w:tcPr>
            <w:tcW w:w="1291" w:type="dxa"/>
          </w:tcPr>
          <w:p w14:paraId="2FDA4220" w14:textId="77777777" w:rsidR="00CB691F" w:rsidRPr="00E2147B" w:rsidRDefault="00CB691F" w:rsidP="00CB691F">
            <w:pPr>
              <w:widowControl w:val="0"/>
              <w:autoSpaceDE w:val="0"/>
              <w:autoSpaceDN w:val="0"/>
              <w:adjustRightInd w:val="0"/>
              <w:rPr>
                <w:rFonts w:ascii="Arial" w:hAnsi="Arial" w:cs="Arial"/>
                <w:color w:val="000000" w:themeColor="text1"/>
                <w:sz w:val="18"/>
                <w:szCs w:val="18"/>
              </w:rPr>
            </w:pPr>
            <w:r w:rsidRPr="00E2147B">
              <w:rPr>
                <w:rFonts w:ascii="Arial" w:hAnsi="Arial" w:cs="Arial"/>
                <w:color w:val="000000" w:themeColor="text1"/>
                <w:sz w:val="18"/>
                <w:szCs w:val="18"/>
              </w:rPr>
              <w:t xml:space="preserve">17 </w:t>
            </w:r>
          </w:p>
        </w:tc>
        <w:tc>
          <w:tcPr>
            <w:tcW w:w="1735" w:type="dxa"/>
          </w:tcPr>
          <w:p w14:paraId="632799D8" w14:textId="77777777" w:rsidR="00CB691F" w:rsidRPr="00E2147B" w:rsidRDefault="00CB691F" w:rsidP="00CB691F">
            <w:pPr>
              <w:widowControl w:val="0"/>
              <w:autoSpaceDE w:val="0"/>
              <w:autoSpaceDN w:val="0"/>
              <w:adjustRightInd w:val="0"/>
              <w:rPr>
                <w:rFonts w:ascii="Arial" w:hAnsi="Arial" w:cs="Arial"/>
                <w:color w:val="000000" w:themeColor="text1"/>
                <w:sz w:val="18"/>
                <w:szCs w:val="18"/>
              </w:rPr>
            </w:pPr>
            <w:r w:rsidRPr="00E2147B">
              <w:rPr>
                <w:rFonts w:ascii="Arial" w:hAnsi="Arial" w:cs="Arial"/>
                <w:color w:val="000000" w:themeColor="text1"/>
                <w:sz w:val="18"/>
                <w:szCs w:val="18"/>
              </w:rPr>
              <w:t>3791</w:t>
            </w:r>
          </w:p>
        </w:tc>
        <w:tc>
          <w:tcPr>
            <w:tcW w:w="2388" w:type="dxa"/>
          </w:tcPr>
          <w:p w14:paraId="0145D39B" w14:textId="77777777" w:rsidR="00CB691F" w:rsidRPr="00E2147B" w:rsidRDefault="00CB691F" w:rsidP="00CB691F">
            <w:pPr>
              <w:widowControl w:val="0"/>
              <w:autoSpaceDE w:val="0"/>
              <w:autoSpaceDN w:val="0"/>
              <w:adjustRightInd w:val="0"/>
              <w:rPr>
                <w:rFonts w:ascii="Arial" w:hAnsi="Arial" w:cs="Arial"/>
                <w:color w:val="000000" w:themeColor="text1"/>
                <w:sz w:val="18"/>
                <w:szCs w:val="18"/>
              </w:rPr>
            </w:pPr>
            <w:r w:rsidRPr="00E2147B">
              <w:rPr>
                <w:rFonts w:ascii="Arial" w:hAnsi="Arial" w:cs="Arial"/>
                <w:color w:val="000000" w:themeColor="text1"/>
                <w:sz w:val="18"/>
                <w:szCs w:val="18"/>
              </w:rPr>
              <w:t>0.45%</w:t>
            </w:r>
          </w:p>
        </w:tc>
      </w:tr>
    </w:tbl>
    <w:p w14:paraId="4641D1B8" w14:textId="77777777" w:rsidR="00CB691F" w:rsidRPr="00E2147B" w:rsidRDefault="00CB691F" w:rsidP="00CB691F">
      <w:pPr>
        <w:widowControl w:val="0"/>
        <w:autoSpaceDE w:val="0"/>
        <w:autoSpaceDN w:val="0"/>
        <w:adjustRightInd w:val="0"/>
        <w:rPr>
          <w:rFonts w:ascii="Arial" w:hAnsi="Arial" w:cs="Arial"/>
          <w:u w:val="single"/>
        </w:rPr>
      </w:pPr>
    </w:p>
    <w:p w14:paraId="661752CA" w14:textId="77777777" w:rsidR="00CB691F" w:rsidRPr="00E2147B" w:rsidRDefault="00CB691F" w:rsidP="00CB691F">
      <w:pPr>
        <w:widowControl w:val="0"/>
        <w:autoSpaceDE w:val="0"/>
        <w:autoSpaceDN w:val="0"/>
        <w:adjustRightInd w:val="0"/>
        <w:rPr>
          <w:rFonts w:ascii="Arial" w:hAnsi="Arial" w:cs="Arial"/>
          <w:u w:val="single"/>
        </w:rPr>
      </w:pPr>
    </w:p>
    <w:p w14:paraId="27CFEC25" w14:textId="77777777" w:rsidR="00CB691F" w:rsidRPr="00E2147B" w:rsidRDefault="00CB691F" w:rsidP="00CB691F">
      <w:pPr>
        <w:widowControl w:val="0"/>
        <w:autoSpaceDE w:val="0"/>
        <w:autoSpaceDN w:val="0"/>
        <w:adjustRightInd w:val="0"/>
        <w:rPr>
          <w:rFonts w:ascii="Arial" w:hAnsi="Arial" w:cs="Arial"/>
          <w:u w:val="single"/>
        </w:rPr>
      </w:pPr>
    </w:p>
    <w:p w14:paraId="6EA31C55" w14:textId="77777777" w:rsidR="00CB691F" w:rsidRPr="00E2147B" w:rsidRDefault="00CB691F" w:rsidP="00CB691F">
      <w:pPr>
        <w:widowControl w:val="0"/>
        <w:autoSpaceDE w:val="0"/>
        <w:autoSpaceDN w:val="0"/>
        <w:adjustRightInd w:val="0"/>
        <w:rPr>
          <w:rFonts w:ascii="Arial" w:hAnsi="Arial" w:cs="Arial"/>
          <w:u w:val="single"/>
        </w:rPr>
      </w:pPr>
    </w:p>
    <w:p w14:paraId="015DE016" w14:textId="77777777" w:rsidR="00247C92" w:rsidRPr="00E2147B" w:rsidRDefault="00247C92" w:rsidP="00CB691F">
      <w:pPr>
        <w:widowControl w:val="0"/>
        <w:autoSpaceDE w:val="0"/>
        <w:autoSpaceDN w:val="0"/>
        <w:adjustRightInd w:val="0"/>
        <w:rPr>
          <w:rFonts w:ascii="Arial" w:hAnsi="Arial" w:cs="Arial"/>
        </w:rPr>
      </w:pPr>
    </w:p>
    <w:p w14:paraId="6A52416E" w14:textId="77777777" w:rsidR="00437F6E" w:rsidRPr="00E2147B" w:rsidRDefault="00437F6E" w:rsidP="00CB691F">
      <w:pPr>
        <w:widowControl w:val="0"/>
        <w:autoSpaceDE w:val="0"/>
        <w:autoSpaceDN w:val="0"/>
        <w:adjustRightInd w:val="0"/>
        <w:rPr>
          <w:rFonts w:ascii="Arial" w:hAnsi="Arial" w:cs="Arial"/>
        </w:rPr>
      </w:pPr>
      <w:r w:rsidRPr="00E2147B">
        <w:rPr>
          <w:rFonts w:ascii="Arial" w:hAnsi="Arial" w:cs="Arial"/>
        </w:rPr>
        <w:t>5.1.4 Objective 2b: HIV Seronegative SCD Controls</w:t>
      </w:r>
    </w:p>
    <w:p w14:paraId="64C619B0" w14:textId="28C194AC" w:rsidR="00247C92" w:rsidRPr="00E2147B" w:rsidRDefault="00DB096D" w:rsidP="00CB691F">
      <w:pPr>
        <w:widowControl w:val="0"/>
        <w:autoSpaceDE w:val="0"/>
        <w:autoSpaceDN w:val="0"/>
        <w:adjustRightInd w:val="0"/>
        <w:rPr>
          <w:rFonts w:ascii="Arial" w:hAnsi="Arial" w:cs="Arial"/>
        </w:rPr>
      </w:pPr>
      <w:r w:rsidRPr="00E2147B">
        <w:rPr>
          <w:rFonts w:ascii="Arial" w:hAnsi="Arial" w:cs="Arial"/>
        </w:rPr>
        <w:t xml:space="preserve">To compare SCD outcomes between </w:t>
      </w:r>
      <w:r w:rsidR="00437F6E" w:rsidRPr="00E2147B">
        <w:rPr>
          <w:rFonts w:ascii="Arial" w:hAnsi="Arial" w:cs="Arial"/>
        </w:rPr>
        <w:t xml:space="preserve">HIV+ and HIV- SCD patients, </w:t>
      </w:r>
      <w:r w:rsidRPr="00E2147B">
        <w:rPr>
          <w:rFonts w:ascii="Arial" w:hAnsi="Arial" w:cs="Arial"/>
        </w:rPr>
        <w:t xml:space="preserve">controls </w:t>
      </w:r>
      <w:r w:rsidR="00C167AE" w:rsidRPr="00E2147B">
        <w:rPr>
          <w:rFonts w:ascii="Arial" w:hAnsi="Arial" w:cs="Arial"/>
        </w:rPr>
        <w:t>matched for age (</w:t>
      </w:r>
      <w:r w:rsidR="00C167AE" w:rsidRPr="00E2147B">
        <w:rPr>
          <w:rFonts w:ascii="Arial" w:hAnsi="Arial" w:cs="Arial"/>
        </w:rPr>
        <w:sym w:font="Symbol" w:char="F0B1"/>
      </w:r>
      <w:r w:rsidR="00C167AE" w:rsidRPr="00E2147B">
        <w:rPr>
          <w:rFonts w:ascii="Arial" w:hAnsi="Arial" w:cs="Arial"/>
        </w:rPr>
        <w:t xml:space="preserve"> </w:t>
      </w:r>
      <w:r w:rsidR="00437F6E" w:rsidRPr="00E2147B">
        <w:rPr>
          <w:rFonts w:ascii="Arial" w:hAnsi="Arial" w:cs="Arial"/>
        </w:rPr>
        <w:t>2 years), gender</w:t>
      </w:r>
      <w:r w:rsidR="00815CE6" w:rsidRPr="00E2147B">
        <w:rPr>
          <w:rFonts w:ascii="Arial" w:hAnsi="Arial" w:cs="Arial"/>
        </w:rPr>
        <w:t>,</w:t>
      </w:r>
      <w:r w:rsidR="00437F6E" w:rsidRPr="00E2147B">
        <w:rPr>
          <w:rFonts w:ascii="Arial" w:hAnsi="Arial" w:cs="Arial"/>
        </w:rPr>
        <w:t xml:space="preserve"> hemocenter and SCD genotype </w:t>
      </w:r>
      <w:r w:rsidRPr="00E2147B">
        <w:rPr>
          <w:rFonts w:ascii="Arial" w:hAnsi="Arial" w:cs="Arial"/>
        </w:rPr>
        <w:t>will be randomly selected from the REDS</w:t>
      </w:r>
      <w:r w:rsidR="005E41E1" w:rsidRPr="00E2147B">
        <w:rPr>
          <w:rFonts w:ascii="Arial" w:hAnsi="Arial" w:cs="Arial"/>
        </w:rPr>
        <w:t>-</w:t>
      </w:r>
      <w:r w:rsidRPr="00E2147B">
        <w:rPr>
          <w:rFonts w:ascii="Arial" w:hAnsi="Arial" w:cs="Arial"/>
        </w:rPr>
        <w:t>III cohort in a 2:1 ratio for each identified HIV+ SCD patient in objective 2</w:t>
      </w:r>
      <w:r w:rsidR="00437F6E" w:rsidRPr="00E2147B">
        <w:rPr>
          <w:rFonts w:ascii="Arial" w:hAnsi="Arial" w:cs="Arial"/>
        </w:rPr>
        <w:t>a</w:t>
      </w:r>
      <w:r w:rsidRPr="00E2147B">
        <w:rPr>
          <w:rFonts w:ascii="Arial" w:hAnsi="Arial" w:cs="Arial"/>
        </w:rPr>
        <w:t>.  These patients will already have comprehensive SCD data collected for the REDS</w:t>
      </w:r>
      <w:r w:rsidR="005E41E1" w:rsidRPr="00E2147B">
        <w:rPr>
          <w:rFonts w:ascii="Arial" w:hAnsi="Arial" w:cs="Arial"/>
        </w:rPr>
        <w:t>-</w:t>
      </w:r>
      <w:r w:rsidRPr="00E2147B">
        <w:rPr>
          <w:rFonts w:ascii="Arial" w:hAnsi="Arial" w:cs="Arial"/>
        </w:rPr>
        <w:t>III cohort and will not require re-contact</w:t>
      </w:r>
      <w:r w:rsidR="00815CE6" w:rsidRPr="00E2147B">
        <w:rPr>
          <w:rFonts w:ascii="Arial" w:hAnsi="Arial" w:cs="Arial"/>
        </w:rPr>
        <w:t xml:space="preserve"> or additional medical record review</w:t>
      </w:r>
      <w:r w:rsidRPr="00E2147B">
        <w:rPr>
          <w:rFonts w:ascii="Arial" w:hAnsi="Arial" w:cs="Arial"/>
        </w:rPr>
        <w:t>.</w:t>
      </w:r>
    </w:p>
    <w:p w14:paraId="096A6C66" w14:textId="77777777" w:rsidR="00247C92" w:rsidRPr="00E2147B" w:rsidRDefault="00247C92" w:rsidP="00CB691F">
      <w:pPr>
        <w:widowControl w:val="0"/>
        <w:autoSpaceDE w:val="0"/>
        <w:autoSpaceDN w:val="0"/>
        <w:adjustRightInd w:val="0"/>
        <w:rPr>
          <w:rFonts w:ascii="Arial" w:hAnsi="Arial" w:cs="Arial"/>
          <w:i/>
          <w:u w:val="single"/>
        </w:rPr>
      </w:pPr>
    </w:p>
    <w:p w14:paraId="0BE316A5" w14:textId="030901DE" w:rsidR="0054210B" w:rsidRPr="00E2147B" w:rsidRDefault="0054210B" w:rsidP="00CB691F">
      <w:pPr>
        <w:widowControl w:val="0"/>
        <w:autoSpaceDE w:val="0"/>
        <w:autoSpaceDN w:val="0"/>
        <w:adjustRightInd w:val="0"/>
        <w:rPr>
          <w:rFonts w:ascii="Arial" w:hAnsi="Arial" w:cs="Arial"/>
          <w:i/>
          <w:u w:val="single"/>
        </w:rPr>
      </w:pPr>
      <w:r w:rsidRPr="00E2147B">
        <w:rPr>
          <w:rFonts w:ascii="Arial" w:hAnsi="Arial" w:cs="Arial"/>
          <w:i/>
          <w:u w:val="single"/>
        </w:rPr>
        <w:t>5.2  Sample Acquisition</w:t>
      </w:r>
      <w:r w:rsidR="00646038" w:rsidRPr="00E2147B">
        <w:rPr>
          <w:rFonts w:ascii="Arial" w:hAnsi="Arial" w:cs="Arial"/>
          <w:i/>
          <w:u w:val="single"/>
        </w:rPr>
        <w:t>, Processing and Storage</w:t>
      </w:r>
    </w:p>
    <w:p w14:paraId="58449B11" w14:textId="4C367749" w:rsidR="00CB691F" w:rsidRPr="00E2147B" w:rsidRDefault="0054210B" w:rsidP="00CB691F">
      <w:pPr>
        <w:widowControl w:val="0"/>
        <w:autoSpaceDE w:val="0"/>
        <w:autoSpaceDN w:val="0"/>
        <w:adjustRightInd w:val="0"/>
        <w:rPr>
          <w:rFonts w:ascii="Arial" w:hAnsi="Arial" w:cs="Arial"/>
        </w:rPr>
      </w:pPr>
      <w:r w:rsidRPr="00E2147B">
        <w:rPr>
          <w:rFonts w:ascii="Arial" w:hAnsi="Arial" w:cs="Arial"/>
        </w:rPr>
        <w:t xml:space="preserve">All cases and controls enrolled in Objective 1 </w:t>
      </w:r>
      <w:r w:rsidR="00437F6E" w:rsidRPr="00E2147B">
        <w:rPr>
          <w:rFonts w:ascii="Arial" w:hAnsi="Arial" w:cs="Arial"/>
        </w:rPr>
        <w:t xml:space="preserve">and HIV+ cases enrolled in Objective 2a </w:t>
      </w:r>
      <w:r w:rsidRPr="00E2147B">
        <w:rPr>
          <w:rFonts w:ascii="Arial" w:hAnsi="Arial" w:cs="Arial"/>
        </w:rPr>
        <w:t>will have</w:t>
      </w:r>
      <w:r w:rsidR="0086518A" w:rsidRPr="00E2147B">
        <w:rPr>
          <w:rFonts w:ascii="Arial" w:hAnsi="Arial" w:cs="Arial"/>
        </w:rPr>
        <w:t xml:space="preserve"> 12</w:t>
      </w:r>
      <w:r w:rsidR="00646038" w:rsidRPr="00E2147B">
        <w:rPr>
          <w:rFonts w:ascii="Arial" w:hAnsi="Arial" w:cs="Arial"/>
        </w:rPr>
        <w:t>mL of whole blood collected in</w:t>
      </w:r>
      <w:r w:rsidR="0086518A" w:rsidRPr="00E2147B">
        <w:rPr>
          <w:rFonts w:ascii="Arial" w:hAnsi="Arial" w:cs="Arial"/>
        </w:rPr>
        <w:t xml:space="preserve"> 2</w:t>
      </w:r>
      <w:r w:rsidRPr="00E2147B">
        <w:rPr>
          <w:rFonts w:ascii="Arial" w:hAnsi="Arial" w:cs="Arial"/>
        </w:rPr>
        <w:t xml:space="preserve"> EDTA</w:t>
      </w:r>
      <w:r w:rsidR="00913DCE" w:rsidRPr="00E2147B">
        <w:rPr>
          <w:rFonts w:ascii="Arial" w:hAnsi="Arial" w:cs="Arial"/>
        </w:rPr>
        <w:t xml:space="preserve"> tube</w:t>
      </w:r>
      <w:r w:rsidR="0086518A" w:rsidRPr="00E2147B">
        <w:rPr>
          <w:rFonts w:ascii="Arial" w:hAnsi="Arial" w:cs="Arial"/>
        </w:rPr>
        <w:t>s</w:t>
      </w:r>
      <w:r w:rsidR="00646038" w:rsidRPr="00E2147B">
        <w:rPr>
          <w:rFonts w:ascii="Arial" w:hAnsi="Arial" w:cs="Arial"/>
        </w:rPr>
        <w:t xml:space="preserve">. </w:t>
      </w:r>
      <w:r w:rsidR="00913DCE" w:rsidRPr="00E2147B">
        <w:rPr>
          <w:rFonts w:ascii="Arial" w:eastAsia="Times New Roman" w:hAnsi="Arial" w:cs="Arial"/>
        </w:rPr>
        <w:t>No more than a maximum of 2.5% total blood volume of blood will be collected from any subject</w:t>
      </w:r>
      <w:r w:rsidR="00913DCE" w:rsidRPr="00E2147B">
        <w:rPr>
          <w:rFonts w:ascii="Arial" w:hAnsi="Arial" w:cs="Arial"/>
        </w:rPr>
        <w:t xml:space="preserve">.  </w:t>
      </w:r>
      <w:r w:rsidR="00646038" w:rsidRPr="00E2147B">
        <w:rPr>
          <w:rFonts w:ascii="Arial" w:hAnsi="Arial" w:cs="Arial"/>
        </w:rPr>
        <w:t xml:space="preserve">Whole blood will be centrifuged at each Hemocenter within 6 hours of collection for separation into plasma and cellular components.  Components will be divided into ~1mL aliquots.  </w:t>
      </w:r>
      <w:r w:rsidR="00815CE6" w:rsidRPr="00E2147B">
        <w:rPr>
          <w:rFonts w:ascii="Arial" w:hAnsi="Arial" w:cs="Arial"/>
        </w:rPr>
        <w:t>Aliquots required for testing as summarized in figures</w:t>
      </w:r>
      <w:r w:rsidR="00690CD6" w:rsidRPr="00E2147B">
        <w:rPr>
          <w:rFonts w:ascii="Arial" w:hAnsi="Arial" w:cs="Arial"/>
        </w:rPr>
        <w:t xml:space="preserve"> 1-3</w:t>
      </w:r>
      <w:r w:rsidR="00815CE6" w:rsidRPr="00E2147B">
        <w:rPr>
          <w:rFonts w:ascii="Arial" w:hAnsi="Arial" w:cs="Arial"/>
        </w:rPr>
        <w:t xml:space="preserve"> will be separated and a</w:t>
      </w:r>
      <w:r w:rsidR="00646038" w:rsidRPr="00E2147B">
        <w:rPr>
          <w:rFonts w:ascii="Arial" w:hAnsi="Arial" w:cs="Arial"/>
        </w:rPr>
        <w:t xml:space="preserve">ll other plasma and cellular aliquots will be </w:t>
      </w:r>
      <w:r w:rsidR="007D5302" w:rsidRPr="00E2147B">
        <w:rPr>
          <w:rFonts w:ascii="Arial" w:hAnsi="Arial" w:cs="Arial"/>
        </w:rPr>
        <w:t>stored at -80C at Dr. Sabino’s lab at the University of Sao Paulo.</w:t>
      </w:r>
      <w:r w:rsidR="00815CE6" w:rsidRPr="00E2147B">
        <w:rPr>
          <w:rFonts w:ascii="Arial" w:hAnsi="Arial" w:cs="Arial"/>
        </w:rPr>
        <w:t xml:space="preserve">  </w:t>
      </w:r>
      <w:r w:rsidR="00721EE4" w:rsidRPr="00E2147B">
        <w:rPr>
          <w:rFonts w:ascii="Arial" w:hAnsi="Arial" w:cs="Arial"/>
        </w:rPr>
        <w:t xml:space="preserve">Subjects will be given the option to donate blood leftover after testing required for this study is performed </w:t>
      </w:r>
      <w:r w:rsidR="00B92321" w:rsidRPr="00E2147B">
        <w:rPr>
          <w:rFonts w:ascii="Arial" w:hAnsi="Arial" w:cs="Arial"/>
        </w:rPr>
        <w:t>to the University of Sao Paulo’s Biobank for future research</w:t>
      </w:r>
      <w:r w:rsidR="00721EE4" w:rsidRPr="00E2147B">
        <w:rPr>
          <w:rFonts w:ascii="Arial" w:hAnsi="Arial" w:cs="Arial"/>
        </w:rPr>
        <w:t xml:space="preserve">.  Consenting subjects will have </w:t>
      </w:r>
      <w:r w:rsidR="00B92321" w:rsidRPr="00E2147B">
        <w:rPr>
          <w:rFonts w:ascii="Arial" w:hAnsi="Arial" w:cs="Arial"/>
        </w:rPr>
        <w:t xml:space="preserve">samples transferred to the </w:t>
      </w:r>
      <w:r w:rsidR="00721EE4" w:rsidRPr="00E2147B">
        <w:rPr>
          <w:rFonts w:ascii="Arial" w:hAnsi="Arial" w:cs="Arial"/>
        </w:rPr>
        <w:t xml:space="preserve">USP </w:t>
      </w:r>
      <w:r w:rsidR="00B92321" w:rsidRPr="00E2147B">
        <w:rPr>
          <w:rFonts w:ascii="Arial" w:hAnsi="Arial" w:cs="Arial"/>
        </w:rPr>
        <w:t xml:space="preserve">Biobank </w:t>
      </w:r>
      <w:r w:rsidR="00721EE4" w:rsidRPr="00E2147B">
        <w:rPr>
          <w:rFonts w:ascii="Arial" w:hAnsi="Arial" w:cs="Arial"/>
        </w:rPr>
        <w:t>upon</w:t>
      </w:r>
      <w:r w:rsidR="00B92321" w:rsidRPr="00E2147B">
        <w:rPr>
          <w:rFonts w:ascii="Arial" w:hAnsi="Arial" w:cs="Arial"/>
        </w:rPr>
        <w:t xml:space="preserve"> completion of </w:t>
      </w:r>
      <w:r w:rsidR="00721EE4" w:rsidRPr="00E2147B">
        <w:rPr>
          <w:rFonts w:ascii="Arial" w:hAnsi="Arial" w:cs="Arial"/>
        </w:rPr>
        <w:t xml:space="preserve">this </w:t>
      </w:r>
      <w:r w:rsidR="00B92321" w:rsidRPr="00E2147B">
        <w:rPr>
          <w:rFonts w:ascii="Arial" w:hAnsi="Arial" w:cs="Arial"/>
        </w:rPr>
        <w:t>study.</w:t>
      </w:r>
      <w:r w:rsidR="00514688" w:rsidRPr="00E2147B">
        <w:rPr>
          <w:rFonts w:ascii="Arial" w:hAnsi="Arial" w:cs="Arial"/>
        </w:rPr>
        <w:t xml:space="preserve"> The repository created with the blood samples will allow future research focused on potential HIV resistance/control in patients with SCD.</w:t>
      </w:r>
    </w:p>
    <w:p w14:paraId="084B2B0A" w14:textId="77777777" w:rsidR="00C167AE" w:rsidRPr="00E2147B" w:rsidRDefault="007D5302" w:rsidP="00C167AE">
      <w:pPr>
        <w:widowControl w:val="0"/>
        <w:autoSpaceDE w:val="0"/>
        <w:autoSpaceDN w:val="0"/>
        <w:adjustRightInd w:val="0"/>
        <w:rPr>
          <w:rFonts w:ascii="Arial" w:eastAsia="Times New Roman" w:hAnsi="Arial" w:cs="Arial"/>
        </w:rPr>
      </w:pPr>
      <w:r w:rsidRPr="00E2147B">
        <w:rPr>
          <w:rFonts w:ascii="Arial" w:eastAsia="Times New Roman" w:hAnsi="Arial" w:cs="Arial"/>
        </w:rPr>
        <w:t xml:space="preserve">  </w:t>
      </w:r>
    </w:p>
    <w:p w14:paraId="4A32702E" w14:textId="46BEC2F9" w:rsidR="00CB691F" w:rsidRPr="00E2147B" w:rsidRDefault="007D5302" w:rsidP="00C167AE">
      <w:pPr>
        <w:widowControl w:val="0"/>
        <w:autoSpaceDE w:val="0"/>
        <w:autoSpaceDN w:val="0"/>
        <w:adjustRightInd w:val="0"/>
        <w:rPr>
          <w:rFonts w:ascii="Arial" w:hAnsi="Arial" w:cs="Arial"/>
        </w:rPr>
      </w:pPr>
      <w:r w:rsidRPr="00E2147B">
        <w:rPr>
          <w:rFonts w:ascii="Arial" w:hAnsi="Arial"/>
          <w:b/>
        </w:rPr>
        <w:t>6</w:t>
      </w:r>
      <w:r w:rsidR="00CB691F" w:rsidRPr="00E2147B">
        <w:rPr>
          <w:rFonts w:ascii="Arial" w:hAnsi="Arial"/>
          <w:b/>
        </w:rPr>
        <w:t>. Measurements</w:t>
      </w:r>
    </w:p>
    <w:p w14:paraId="0C0661AA" w14:textId="77777777" w:rsidR="00CB691F" w:rsidRPr="00E2147B" w:rsidRDefault="00CB691F" w:rsidP="00CB691F">
      <w:pPr>
        <w:pStyle w:val="PlainText"/>
        <w:rPr>
          <w:rFonts w:ascii="Arial" w:hAnsi="Arial"/>
          <w:sz w:val="22"/>
          <w:szCs w:val="22"/>
        </w:rPr>
      </w:pPr>
    </w:p>
    <w:p w14:paraId="11E8B3C4" w14:textId="53F8A715" w:rsidR="007D5302" w:rsidRPr="00E2147B" w:rsidRDefault="007D5302" w:rsidP="00CB691F">
      <w:pPr>
        <w:pStyle w:val="PlainText"/>
        <w:rPr>
          <w:rFonts w:ascii="Arial" w:hAnsi="Arial"/>
          <w:i/>
          <w:sz w:val="22"/>
          <w:szCs w:val="22"/>
          <w:u w:val="single"/>
        </w:rPr>
      </w:pPr>
      <w:r w:rsidRPr="00E2147B">
        <w:rPr>
          <w:rFonts w:ascii="Arial" w:hAnsi="Arial"/>
          <w:i/>
          <w:sz w:val="22"/>
          <w:szCs w:val="22"/>
          <w:u w:val="single"/>
        </w:rPr>
        <w:t>6</w:t>
      </w:r>
      <w:r w:rsidR="00CB691F" w:rsidRPr="00E2147B">
        <w:rPr>
          <w:rFonts w:ascii="Arial" w:hAnsi="Arial"/>
          <w:i/>
          <w:sz w:val="22"/>
          <w:szCs w:val="22"/>
          <w:u w:val="single"/>
        </w:rPr>
        <w:t>.1</w:t>
      </w:r>
      <w:r w:rsidR="003B3ABF" w:rsidRPr="00E2147B">
        <w:rPr>
          <w:rFonts w:ascii="Arial" w:hAnsi="Arial"/>
          <w:i/>
          <w:sz w:val="22"/>
          <w:szCs w:val="22"/>
          <w:u w:val="single"/>
        </w:rPr>
        <w:t xml:space="preserve"> Objective 1: </w:t>
      </w:r>
      <w:r w:rsidR="007D7A79" w:rsidRPr="00E2147B">
        <w:rPr>
          <w:rFonts w:ascii="Arial" w:hAnsi="Arial"/>
          <w:i/>
          <w:sz w:val="22"/>
          <w:szCs w:val="22"/>
          <w:u w:val="single"/>
        </w:rPr>
        <w:t>Conf</w:t>
      </w:r>
      <w:r w:rsidR="003B3ABF" w:rsidRPr="00E2147B">
        <w:rPr>
          <w:rFonts w:ascii="Arial" w:hAnsi="Arial"/>
          <w:i/>
          <w:sz w:val="22"/>
          <w:szCs w:val="22"/>
          <w:u w:val="single"/>
        </w:rPr>
        <w:t>irmatory HIV Testing in</w:t>
      </w:r>
      <w:r w:rsidR="007D7A79" w:rsidRPr="00E2147B">
        <w:rPr>
          <w:rFonts w:ascii="Arial" w:hAnsi="Arial"/>
          <w:i/>
          <w:sz w:val="22"/>
          <w:szCs w:val="22"/>
          <w:u w:val="single"/>
        </w:rPr>
        <w:t xml:space="preserve"> Cases and C</w:t>
      </w:r>
      <w:r w:rsidRPr="00E2147B">
        <w:rPr>
          <w:rFonts w:ascii="Arial" w:hAnsi="Arial"/>
          <w:i/>
          <w:sz w:val="22"/>
          <w:szCs w:val="22"/>
          <w:u w:val="single"/>
        </w:rPr>
        <w:t>ontrols</w:t>
      </w:r>
    </w:p>
    <w:p w14:paraId="5C7598AE" w14:textId="6BB280F7" w:rsidR="00DB096D" w:rsidRPr="00E2147B" w:rsidRDefault="00DB096D" w:rsidP="00EB28B9">
      <w:pPr>
        <w:widowControl w:val="0"/>
        <w:autoSpaceDE w:val="0"/>
        <w:autoSpaceDN w:val="0"/>
        <w:adjustRightInd w:val="0"/>
        <w:spacing w:after="280"/>
        <w:rPr>
          <w:rFonts w:eastAsiaTheme="minorEastAsia" w:cs="Calibri"/>
        </w:rPr>
      </w:pPr>
      <w:r w:rsidRPr="00E2147B">
        <w:rPr>
          <w:rFonts w:ascii="Arial" w:eastAsiaTheme="minorEastAsia" w:hAnsi="Arial" w:cs="Arial"/>
          <w:iCs/>
        </w:rPr>
        <w:t>HIV testing will follow the Brazilian algorithm for HIV testing of blood donors.  Samples will be screened with a 4</w:t>
      </w:r>
      <w:r w:rsidRPr="00E2147B">
        <w:rPr>
          <w:rFonts w:ascii="Arial" w:eastAsiaTheme="minorEastAsia" w:hAnsi="Arial" w:cs="Arial"/>
          <w:iCs/>
          <w:vertAlign w:val="superscript"/>
        </w:rPr>
        <w:t>th</w:t>
      </w:r>
      <w:r w:rsidRPr="00E2147B">
        <w:rPr>
          <w:rFonts w:ascii="Arial" w:eastAsiaTheme="minorEastAsia" w:hAnsi="Arial" w:cs="Arial"/>
          <w:iCs/>
        </w:rPr>
        <w:t xml:space="preserve"> generation EIA (enzyme immunoassay).  If repeat reactive, the sample will be submitted to NAT (nucleic acid testing). If the NAT is negative the sample will be submitted to Western Blot.  If Western blot is also negative the individual is considered non-infected by HIV.</w:t>
      </w:r>
      <w:r w:rsidR="00BC1F3C" w:rsidRPr="00E2147B">
        <w:rPr>
          <w:rFonts w:ascii="Arial" w:eastAsiaTheme="minorEastAsia" w:hAnsi="Arial" w:cs="Arial"/>
          <w:iCs/>
        </w:rPr>
        <w:t xml:space="preserve">  </w:t>
      </w:r>
      <w:r w:rsidRPr="00E2147B">
        <w:rPr>
          <w:rFonts w:ascii="Arial" w:eastAsiaTheme="minorEastAsia" w:hAnsi="Arial"/>
        </w:rPr>
        <w:t>If the sample is NAT positive or Western blot positive</w:t>
      </w:r>
      <w:r w:rsidR="00B92321" w:rsidRPr="00E2147B">
        <w:rPr>
          <w:rFonts w:ascii="Arial" w:eastAsiaTheme="minorEastAsia" w:hAnsi="Arial"/>
        </w:rPr>
        <w:t>,</w:t>
      </w:r>
      <w:r w:rsidRPr="00E2147B">
        <w:rPr>
          <w:rFonts w:ascii="Arial" w:eastAsiaTheme="minorEastAsia" w:hAnsi="Arial"/>
        </w:rPr>
        <w:t xml:space="preserve"> </w:t>
      </w:r>
      <w:r w:rsidR="00BC1F3C" w:rsidRPr="00E2147B">
        <w:rPr>
          <w:rFonts w:ascii="Arial" w:eastAsiaTheme="minorEastAsia" w:hAnsi="Arial"/>
        </w:rPr>
        <w:t>the individual will be considered HIV infected</w:t>
      </w:r>
      <w:r w:rsidR="00EB28B9" w:rsidRPr="00E2147B">
        <w:rPr>
          <w:rFonts w:ascii="Arial" w:eastAsiaTheme="minorEastAsia" w:hAnsi="Arial"/>
        </w:rPr>
        <w:t>.</w:t>
      </w:r>
      <w:r w:rsidR="00690CD6" w:rsidRPr="00E2147B">
        <w:rPr>
          <w:rFonts w:ascii="Arial" w:eastAsiaTheme="minorEastAsia" w:hAnsi="Arial"/>
        </w:rPr>
        <w:t xml:space="preserve">  Subjects considered HIV infected will be called back to the Hemocenter for the same counseling, repeat testing and referral </w:t>
      </w:r>
      <w:r w:rsidR="006A49D9" w:rsidRPr="00E2147B">
        <w:rPr>
          <w:rFonts w:ascii="Arial" w:eastAsiaTheme="minorEastAsia" w:hAnsi="Arial"/>
        </w:rPr>
        <w:t>that blood donors undergo upon confirmation of HIV positive blood donation.</w:t>
      </w:r>
    </w:p>
    <w:p w14:paraId="47BB1514" w14:textId="244689AB" w:rsidR="007D5302" w:rsidRPr="00E2147B" w:rsidRDefault="00913DCE" w:rsidP="00CB691F">
      <w:pPr>
        <w:pStyle w:val="PlainText"/>
        <w:rPr>
          <w:rFonts w:ascii="Arial" w:hAnsi="Arial"/>
          <w:i/>
          <w:sz w:val="22"/>
          <w:szCs w:val="22"/>
          <w:u w:val="single"/>
        </w:rPr>
      </w:pPr>
      <w:r w:rsidRPr="00E2147B">
        <w:rPr>
          <w:rFonts w:ascii="Arial" w:hAnsi="Arial"/>
          <w:i/>
          <w:sz w:val="22"/>
          <w:szCs w:val="22"/>
          <w:u w:val="single"/>
        </w:rPr>
        <w:t xml:space="preserve">6.2 </w:t>
      </w:r>
      <w:r w:rsidR="003B3ABF" w:rsidRPr="00E2147B">
        <w:rPr>
          <w:rFonts w:ascii="Arial" w:hAnsi="Arial"/>
          <w:i/>
          <w:sz w:val="22"/>
          <w:szCs w:val="22"/>
          <w:u w:val="single"/>
        </w:rPr>
        <w:t xml:space="preserve">Objective 1: Sickle </w:t>
      </w:r>
      <w:r w:rsidR="006A49D9" w:rsidRPr="00E2147B">
        <w:rPr>
          <w:rFonts w:ascii="Arial" w:hAnsi="Arial"/>
          <w:i/>
          <w:sz w:val="22"/>
          <w:szCs w:val="22"/>
          <w:u w:val="single"/>
        </w:rPr>
        <w:t>Cell Disease</w:t>
      </w:r>
      <w:r w:rsidR="003B3ABF" w:rsidRPr="00E2147B">
        <w:rPr>
          <w:rFonts w:ascii="Arial" w:hAnsi="Arial"/>
          <w:i/>
          <w:sz w:val="22"/>
          <w:szCs w:val="22"/>
          <w:u w:val="single"/>
        </w:rPr>
        <w:t xml:space="preserve"> Testing in </w:t>
      </w:r>
      <w:r w:rsidRPr="00E2147B">
        <w:rPr>
          <w:rFonts w:ascii="Arial" w:hAnsi="Arial"/>
          <w:i/>
          <w:sz w:val="22"/>
          <w:szCs w:val="22"/>
          <w:u w:val="single"/>
        </w:rPr>
        <w:t>Non-SCD Controls</w:t>
      </w:r>
    </w:p>
    <w:p w14:paraId="3A0A8715" w14:textId="5F3D2B05" w:rsidR="006A49D9" w:rsidRPr="00E2147B" w:rsidRDefault="006A49D9" w:rsidP="00CB691F">
      <w:pPr>
        <w:pStyle w:val="PlainText"/>
        <w:rPr>
          <w:rFonts w:ascii="Arial" w:hAnsi="Arial"/>
          <w:sz w:val="22"/>
          <w:szCs w:val="22"/>
        </w:rPr>
      </w:pPr>
      <w:r w:rsidRPr="00E2147B">
        <w:rPr>
          <w:rFonts w:ascii="Arial" w:hAnsi="Arial"/>
          <w:sz w:val="22"/>
          <w:szCs w:val="22"/>
        </w:rPr>
        <w:t xml:space="preserve">Each Hemocenter already has established protocols for sickle </w:t>
      </w:r>
      <w:r w:rsidR="003048E8" w:rsidRPr="00E2147B">
        <w:rPr>
          <w:rFonts w:ascii="Arial" w:hAnsi="Arial"/>
          <w:sz w:val="22"/>
          <w:szCs w:val="22"/>
        </w:rPr>
        <w:t>cell</w:t>
      </w:r>
      <w:r w:rsidRPr="00E2147B">
        <w:rPr>
          <w:rFonts w:ascii="Arial" w:hAnsi="Arial"/>
          <w:sz w:val="22"/>
          <w:szCs w:val="22"/>
        </w:rPr>
        <w:t xml:space="preserve"> testing of family members of </w:t>
      </w:r>
      <w:r w:rsidR="00721EE4" w:rsidRPr="00E2147B">
        <w:rPr>
          <w:rFonts w:ascii="Arial" w:hAnsi="Arial"/>
          <w:sz w:val="22"/>
          <w:szCs w:val="22"/>
        </w:rPr>
        <w:t>SCD</w:t>
      </w:r>
      <w:r w:rsidRPr="00E2147B">
        <w:rPr>
          <w:rFonts w:ascii="Arial" w:hAnsi="Arial"/>
          <w:sz w:val="22"/>
          <w:szCs w:val="22"/>
        </w:rPr>
        <w:t xml:space="preserve"> patients.  This infrastructure</w:t>
      </w:r>
      <w:r w:rsidR="003048E8" w:rsidRPr="00E2147B">
        <w:rPr>
          <w:rFonts w:ascii="Arial" w:hAnsi="Arial"/>
          <w:sz w:val="22"/>
          <w:szCs w:val="22"/>
        </w:rPr>
        <w:t xml:space="preserve"> will be utilized </w:t>
      </w:r>
      <w:r w:rsidRPr="00E2147B">
        <w:rPr>
          <w:rFonts w:ascii="Arial" w:hAnsi="Arial"/>
          <w:sz w:val="22"/>
          <w:szCs w:val="22"/>
        </w:rPr>
        <w:t>to confirm there is no diagnosis</w:t>
      </w:r>
      <w:r w:rsidR="003048E8" w:rsidRPr="00E2147B">
        <w:rPr>
          <w:rFonts w:ascii="Arial" w:hAnsi="Arial"/>
          <w:sz w:val="22"/>
          <w:szCs w:val="22"/>
        </w:rPr>
        <w:t xml:space="preserve"> of sickle cell disease in the n</w:t>
      </w:r>
      <w:r w:rsidRPr="00E2147B">
        <w:rPr>
          <w:rFonts w:ascii="Arial" w:hAnsi="Arial"/>
          <w:sz w:val="22"/>
          <w:szCs w:val="22"/>
        </w:rPr>
        <w:t xml:space="preserve">on-SCD controls.  One cellular aliquot will be transferred </w:t>
      </w:r>
      <w:r w:rsidR="003048E8" w:rsidRPr="00E2147B">
        <w:rPr>
          <w:rFonts w:ascii="Arial" w:hAnsi="Arial"/>
          <w:sz w:val="22"/>
          <w:szCs w:val="22"/>
        </w:rPr>
        <w:t>to the local Hemocenter lab for hemoglobin S testing by HPLC.  Patients with sickle cell disease will not be eligible to serve as a control.  Patients with sickle trait (hemoglobin AS pattern on HPLC) will be counseled about the presence and implications of sickle trait by hematologists</w:t>
      </w:r>
      <w:r w:rsidR="0023084B" w:rsidRPr="00E2147B">
        <w:rPr>
          <w:rFonts w:ascii="Arial" w:hAnsi="Arial"/>
          <w:sz w:val="22"/>
          <w:szCs w:val="22"/>
        </w:rPr>
        <w:t xml:space="preserve"> at the Hemocenter</w:t>
      </w:r>
      <w:r w:rsidR="003048E8" w:rsidRPr="00E2147B">
        <w:rPr>
          <w:rFonts w:ascii="Arial" w:hAnsi="Arial"/>
          <w:sz w:val="22"/>
          <w:szCs w:val="22"/>
        </w:rPr>
        <w:t xml:space="preserve"> who typically perform this counseling for family members of SCD patients. Patients wi</w:t>
      </w:r>
      <w:r w:rsidR="00C167AE" w:rsidRPr="00E2147B">
        <w:rPr>
          <w:rFonts w:ascii="Arial" w:hAnsi="Arial"/>
          <w:sz w:val="22"/>
          <w:szCs w:val="22"/>
        </w:rPr>
        <w:t>th sickle trait will remain</w:t>
      </w:r>
      <w:r w:rsidR="003048E8" w:rsidRPr="00E2147B">
        <w:rPr>
          <w:rFonts w:ascii="Arial" w:hAnsi="Arial"/>
          <w:sz w:val="22"/>
          <w:szCs w:val="22"/>
        </w:rPr>
        <w:t xml:space="preserve"> eligible.</w:t>
      </w:r>
    </w:p>
    <w:p w14:paraId="2EE299A7" w14:textId="77777777" w:rsidR="00CB691F" w:rsidRPr="00E2147B" w:rsidRDefault="00CB691F" w:rsidP="00CB691F">
      <w:pPr>
        <w:pStyle w:val="PlainText"/>
        <w:rPr>
          <w:rFonts w:ascii="Arial" w:hAnsi="Arial"/>
          <w:sz w:val="22"/>
          <w:szCs w:val="22"/>
        </w:rPr>
      </w:pPr>
    </w:p>
    <w:p w14:paraId="462D6AB8" w14:textId="5930EAE1" w:rsidR="00CB691F" w:rsidRPr="00E2147B" w:rsidRDefault="00913DCE" w:rsidP="00CB691F">
      <w:pPr>
        <w:pStyle w:val="PlainText"/>
        <w:rPr>
          <w:rFonts w:ascii="Arial" w:hAnsi="Arial"/>
          <w:i/>
          <w:sz w:val="22"/>
          <w:szCs w:val="22"/>
          <w:u w:val="single"/>
        </w:rPr>
      </w:pPr>
      <w:r w:rsidRPr="00E2147B">
        <w:rPr>
          <w:rFonts w:ascii="Arial" w:hAnsi="Arial"/>
          <w:i/>
          <w:sz w:val="22"/>
          <w:szCs w:val="22"/>
          <w:u w:val="single"/>
        </w:rPr>
        <w:t>6.3</w:t>
      </w:r>
      <w:r w:rsidR="00CB691F" w:rsidRPr="00E2147B">
        <w:rPr>
          <w:rFonts w:ascii="Arial" w:hAnsi="Arial"/>
          <w:i/>
          <w:sz w:val="22"/>
          <w:szCs w:val="22"/>
          <w:u w:val="single"/>
        </w:rPr>
        <w:t xml:space="preserve"> </w:t>
      </w:r>
      <w:r w:rsidR="003B3ABF" w:rsidRPr="00E2147B">
        <w:rPr>
          <w:rFonts w:ascii="Arial" w:hAnsi="Arial"/>
          <w:i/>
          <w:sz w:val="22"/>
          <w:szCs w:val="22"/>
          <w:u w:val="single"/>
        </w:rPr>
        <w:t xml:space="preserve">Objective 1: </w:t>
      </w:r>
      <w:r w:rsidR="00CB691F" w:rsidRPr="00E2147B">
        <w:rPr>
          <w:rFonts w:ascii="Arial" w:hAnsi="Arial"/>
          <w:i/>
          <w:sz w:val="22"/>
          <w:szCs w:val="22"/>
          <w:u w:val="single"/>
        </w:rPr>
        <w:t>Measure</w:t>
      </w:r>
      <w:r w:rsidR="007D7A79" w:rsidRPr="00E2147B">
        <w:rPr>
          <w:rFonts w:ascii="Arial" w:hAnsi="Arial"/>
          <w:i/>
          <w:sz w:val="22"/>
          <w:szCs w:val="22"/>
          <w:u w:val="single"/>
        </w:rPr>
        <w:t>ment of HIV Risk F</w:t>
      </w:r>
      <w:r w:rsidR="009E4E3A" w:rsidRPr="00E2147B">
        <w:rPr>
          <w:rFonts w:ascii="Arial" w:hAnsi="Arial"/>
          <w:i/>
          <w:sz w:val="22"/>
          <w:szCs w:val="22"/>
          <w:u w:val="single"/>
        </w:rPr>
        <w:t>actors in</w:t>
      </w:r>
      <w:r w:rsidR="007D7A79" w:rsidRPr="00E2147B">
        <w:rPr>
          <w:rFonts w:ascii="Arial" w:hAnsi="Arial"/>
          <w:i/>
          <w:sz w:val="22"/>
          <w:szCs w:val="22"/>
          <w:u w:val="single"/>
        </w:rPr>
        <w:t xml:space="preserve"> Cases and C</w:t>
      </w:r>
      <w:r w:rsidR="009E4E3A" w:rsidRPr="00E2147B">
        <w:rPr>
          <w:rFonts w:ascii="Arial" w:hAnsi="Arial"/>
          <w:i/>
          <w:sz w:val="22"/>
          <w:szCs w:val="22"/>
          <w:u w:val="single"/>
        </w:rPr>
        <w:t>ontrols</w:t>
      </w:r>
    </w:p>
    <w:p w14:paraId="5763E085" w14:textId="1F82EF01" w:rsidR="00CB691F" w:rsidRPr="00E2147B" w:rsidRDefault="00CB691F" w:rsidP="00CB691F">
      <w:pPr>
        <w:rPr>
          <w:rFonts w:ascii="Arial" w:hAnsi="Arial" w:cs="Arial"/>
          <w:color w:val="000000"/>
        </w:rPr>
      </w:pPr>
      <w:r w:rsidRPr="00E2147B">
        <w:rPr>
          <w:rFonts w:ascii="Arial" w:hAnsi="Arial" w:cs="Arial"/>
          <w:color w:val="000000"/>
        </w:rPr>
        <w:t>A detailed HIV risk factor questionnaire will be administered to all subjects. This questionnaire will be based upon an instrument previously utilized and validated by the CDC in its HIV surveillance at U.S. blood banks.  This tool has been modified for use in other HIV related REDS studies</w:t>
      </w:r>
      <w:r w:rsidR="009E4E3A" w:rsidRPr="00E2147B">
        <w:rPr>
          <w:rFonts w:ascii="Arial" w:hAnsi="Arial" w:cs="Arial"/>
          <w:color w:val="000000"/>
        </w:rPr>
        <w:t xml:space="preserve"> in Brazil</w:t>
      </w:r>
      <w:r w:rsidRPr="00E2147B">
        <w:rPr>
          <w:rFonts w:ascii="Arial" w:hAnsi="Arial" w:cs="Arial"/>
          <w:color w:val="000000"/>
        </w:rPr>
        <w:t xml:space="preserve">, and </w:t>
      </w:r>
      <w:r w:rsidR="009E4E3A" w:rsidRPr="00E2147B">
        <w:rPr>
          <w:rFonts w:ascii="Arial" w:hAnsi="Arial" w:cs="Arial"/>
          <w:color w:val="000000"/>
        </w:rPr>
        <w:t>has been</w:t>
      </w:r>
      <w:r w:rsidRPr="00E2147B">
        <w:rPr>
          <w:rFonts w:ascii="Arial" w:hAnsi="Arial" w:cs="Arial"/>
          <w:color w:val="000000"/>
        </w:rPr>
        <w:t xml:space="preserve"> further tailored to the SCD population</w:t>
      </w:r>
      <w:r w:rsidR="00C9261D" w:rsidRPr="00E2147B">
        <w:rPr>
          <w:rFonts w:ascii="Arial" w:hAnsi="Arial" w:cs="Arial"/>
          <w:color w:val="000000"/>
        </w:rPr>
        <w:t xml:space="preserve"> with input from Brazilian SCD physicians</w:t>
      </w:r>
      <w:r w:rsidRPr="00E2147B">
        <w:rPr>
          <w:rFonts w:ascii="Arial" w:hAnsi="Arial" w:cs="Arial"/>
          <w:color w:val="000000"/>
        </w:rPr>
        <w:t xml:space="preserve">.  A self-administered audio computer-assisted self-interview (ACASI) on a laptop computer or netbook will be used in order to maximize reporting of stigmatized behaviors. A research assistant or nurse will provide the ACASI (including earphones to be able to listen to the questions confidentially) to each subject at the Hemocenter. The study subject will be shown how to use the computer to complete the interview by </w:t>
      </w:r>
      <w:r w:rsidRPr="00E2147B">
        <w:rPr>
          <w:rStyle w:val="PageNumber"/>
          <w:rFonts w:ascii="Arial" w:hAnsi="Arial" w:cs="Arial"/>
          <w:color w:val="000000"/>
        </w:rPr>
        <w:t>entering basic demographic data with the help of the nurse</w:t>
      </w:r>
      <w:r w:rsidRPr="00E2147B">
        <w:rPr>
          <w:rFonts w:ascii="Arial" w:hAnsi="Arial" w:cs="Arial"/>
          <w:color w:val="000000"/>
        </w:rPr>
        <w:t xml:space="preserve">, but will be given privacy to complete the rest of the questionnaire. The research assistant or nurse will remain available to answer questions and provide help as necessary. We chose </w:t>
      </w:r>
      <w:r w:rsidR="009E4E3A" w:rsidRPr="00E2147B">
        <w:rPr>
          <w:rFonts w:ascii="Arial" w:hAnsi="Arial" w:cs="Arial"/>
          <w:color w:val="000000"/>
        </w:rPr>
        <w:t xml:space="preserve">the </w:t>
      </w:r>
      <w:r w:rsidRPr="00E2147B">
        <w:rPr>
          <w:rFonts w:ascii="Arial" w:hAnsi="Arial" w:cs="Arial"/>
          <w:color w:val="000000"/>
        </w:rPr>
        <w:t>ACASI to maximize reporting of stigmatized risk behaviors a</w:t>
      </w:r>
      <w:r w:rsidR="00C9261D" w:rsidRPr="00E2147B">
        <w:rPr>
          <w:rFonts w:ascii="Arial" w:hAnsi="Arial" w:cs="Arial"/>
          <w:color w:val="000000"/>
        </w:rPr>
        <w:t xml:space="preserve">nd to streamline the interview as the ACASI allows </w:t>
      </w:r>
      <w:r w:rsidRPr="00E2147B">
        <w:rPr>
          <w:rFonts w:ascii="Arial" w:hAnsi="Arial" w:cs="Arial"/>
          <w:color w:val="000000"/>
        </w:rPr>
        <w:t xml:space="preserve">built in skip patterns depending on initial responses so that </w:t>
      </w:r>
      <w:r w:rsidR="009E4E3A" w:rsidRPr="00E2147B">
        <w:rPr>
          <w:rFonts w:ascii="Arial" w:hAnsi="Arial" w:cs="Arial"/>
          <w:color w:val="000000"/>
        </w:rPr>
        <w:t>subjects</w:t>
      </w:r>
      <w:r w:rsidRPr="00E2147B">
        <w:rPr>
          <w:rFonts w:ascii="Arial" w:hAnsi="Arial" w:cs="Arial"/>
          <w:color w:val="000000"/>
        </w:rPr>
        <w:t xml:space="preserve"> are only prompted to answer questions about the details of a specific risk factor if they report having the ri</w:t>
      </w:r>
      <w:r w:rsidR="00C9261D" w:rsidRPr="00E2147B">
        <w:rPr>
          <w:rFonts w:ascii="Arial" w:hAnsi="Arial" w:cs="Arial"/>
          <w:color w:val="000000"/>
        </w:rPr>
        <w:t>sk</w:t>
      </w:r>
      <w:r w:rsidR="00DF2C00" w:rsidRPr="00E2147B">
        <w:rPr>
          <w:rFonts w:ascii="Arial" w:hAnsi="Arial" w:cs="Arial"/>
          <w:color w:val="000000"/>
        </w:rPr>
        <w:t xml:space="preserve">. The ACASI format also utilizes </w:t>
      </w:r>
      <w:r w:rsidRPr="00E2147B">
        <w:rPr>
          <w:rFonts w:ascii="Arial" w:hAnsi="Arial" w:cs="Arial"/>
          <w:color w:val="000000"/>
        </w:rPr>
        <w:t xml:space="preserve">electronic data capture which will reduce data entry errors. </w:t>
      </w:r>
      <w:r w:rsidR="009E4E3A" w:rsidRPr="00E2147B">
        <w:rPr>
          <w:rFonts w:ascii="Arial" w:hAnsi="Arial" w:cs="Arial"/>
          <w:color w:val="000000"/>
        </w:rPr>
        <w:t xml:space="preserve">See </w:t>
      </w:r>
      <w:r w:rsidR="00EB28B9" w:rsidRPr="00E2147B">
        <w:rPr>
          <w:rFonts w:ascii="Arial" w:hAnsi="Arial" w:cs="Arial"/>
          <w:color w:val="000000"/>
        </w:rPr>
        <w:t>appendix</w:t>
      </w:r>
      <w:r w:rsidR="009E4E3A" w:rsidRPr="00E2147B">
        <w:rPr>
          <w:rFonts w:ascii="Arial" w:hAnsi="Arial" w:cs="Arial"/>
          <w:color w:val="000000"/>
        </w:rPr>
        <w:t xml:space="preserve"> 1 for specific content of ACASI.</w:t>
      </w:r>
    </w:p>
    <w:p w14:paraId="04871D25" w14:textId="77777777" w:rsidR="007D5302" w:rsidRPr="00E2147B" w:rsidRDefault="007D5302" w:rsidP="00CB691F">
      <w:pPr>
        <w:rPr>
          <w:rFonts w:ascii="Arial" w:hAnsi="Arial" w:cs="Arial"/>
          <w:color w:val="000000"/>
        </w:rPr>
      </w:pPr>
    </w:p>
    <w:p w14:paraId="56E41114" w14:textId="426205BF" w:rsidR="00514688" w:rsidRPr="00E2147B" w:rsidRDefault="00913DCE" w:rsidP="007D5302">
      <w:pPr>
        <w:pStyle w:val="PlainText"/>
        <w:rPr>
          <w:rFonts w:ascii="Arial" w:hAnsi="Arial"/>
          <w:i/>
          <w:sz w:val="22"/>
          <w:szCs w:val="22"/>
          <w:u w:val="single"/>
        </w:rPr>
      </w:pPr>
      <w:r w:rsidRPr="00E2147B">
        <w:rPr>
          <w:rFonts w:ascii="Arial" w:hAnsi="Arial"/>
          <w:i/>
          <w:sz w:val="22"/>
          <w:szCs w:val="22"/>
          <w:u w:val="single"/>
        </w:rPr>
        <w:t>6.4</w:t>
      </w:r>
      <w:r w:rsidR="007D7A79" w:rsidRPr="00E2147B">
        <w:rPr>
          <w:rFonts w:ascii="Arial" w:hAnsi="Arial"/>
          <w:i/>
          <w:sz w:val="22"/>
          <w:szCs w:val="22"/>
          <w:u w:val="single"/>
        </w:rPr>
        <w:t xml:space="preserve"> </w:t>
      </w:r>
      <w:r w:rsidR="00514688" w:rsidRPr="00E2147B">
        <w:rPr>
          <w:rFonts w:ascii="Arial" w:hAnsi="Arial"/>
          <w:i/>
          <w:sz w:val="22"/>
          <w:szCs w:val="22"/>
          <w:u w:val="single"/>
        </w:rPr>
        <w:t>Objective 2a: Laboratory assessments in HIV+ SCD patients</w:t>
      </w:r>
    </w:p>
    <w:p w14:paraId="43200FC9" w14:textId="24C974D0" w:rsidR="00514688" w:rsidRPr="00E2147B" w:rsidRDefault="00514688" w:rsidP="007D5302">
      <w:pPr>
        <w:pStyle w:val="PlainText"/>
        <w:rPr>
          <w:rFonts w:ascii="Arial" w:hAnsi="Arial"/>
          <w:sz w:val="22"/>
          <w:szCs w:val="22"/>
        </w:rPr>
      </w:pPr>
      <w:r w:rsidRPr="00E2147B">
        <w:rPr>
          <w:rFonts w:ascii="Arial" w:hAnsi="Arial"/>
          <w:sz w:val="22"/>
          <w:szCs w:val="22"/>
        </w:rPr>
        <w:t>Laboratory ass</w:t>
      </w:r>
      <w:r w:rsidR="0023084B" w:rsidRPr="00E2147B">
        <w:rPr>
          <w:rFonts w:ascii="Arial" w:hAnsi="Arial"/>
          <w:sz w:val="22"/>
          <w:szCs w:val="22"/>
        </w:rPr>
        <w:t>essments to be performed on HIV+ SCD patients to allow characterization of HIV outcomes in SCD will include</w:t>
      </w:r>
      <w:r w:rsidR="00C167AE" w:rsidRPr="00E2147B">
        <w:rPr>
          <w:rFonts w:ascii="Arial" w:hAnsi="Arial"/>
          <w:sz w:val="22"/>
          <w:szCs w:val="22"/>
        </w:rPr>
        <w:t xml:space="preserve"> measurement of</w:t>
      </w:r>
      <w:r w:rsidR="0023084B" w:rsidRPr="00E2147B">
        <w:rPr>
          <w:rFonts w:ascii="Arial" w:hAnsi="Arial"/>
          <w:sz w:val="22"/>
          <w:szCs w:val="22"/>
        </w:rPr>
        <w:t xml:space="preserve"> viral load, HIV genotyping, drug resistance and complete blood count.  A CD4 count will be requested if we are able to coordinate this testing with an appropriate local clinical laboratory.</w:t>
      </w:r>
    </w:p>
    <w:p w14:paraId="11DDD489" w14:textId="77777777" w:rsidR="00514688" w:rsidRPr="00E2147B" w:rsidRDefault="00514688" w:rsidP="007D5302">
      <w:pPr>
        <w:pStyle w:val="PlainText"/>
        <w:rPr>
          <w:rFonts w:ascii="Arial" w:hAnsi="Arial"/>
          <w:i/>
          <w:sz w:val="22"/>
          <w:szCs w:val="22"/>
          <w:u w:val="single"/>
        </w:rPr>
      </w:pPr>
    </w:p>
    <w:p w14:paraId="2481CA42" w14:textId="45835670" w:rsidR="007D5302" w:rsidRPr="00E2147B" w:rsidRDefault="00514688" w:rsidP="007D5302">
      <w:pPr>
        <w:pStyle w:val="PlainText"/>
        <w:rPr>
          <w:rFonts w:ascii="Arial" w:hAnsi="Arial"/>
          <w:i/>
          <w:sz w:val="22"/>
          <w:szCs w:val="22"/>
          <w:u w:val="single"/>
        </w:rPr>
      </w:pPr>
      <w:r w:rsidRPr="00E2147B">
        <w:rPr>
          <w:rFonts w:ascii="Arial" w:hAnsi="Arial"/>
          <w:i/>
          <w:sz w:val="22"/>
          <w:szCs w:val="22"/>
          <w:u w:val="single"/>
        </w:rPr>
        <w:t xml:space="preserve">6.5 </w:t>
      </w:r>
      <w:r w:rsidR="005249ED" w:rsidRPr="00E2147B">
        <w:rPr>
          <w:rFonts w:ascii="Arial" w:hAnsi="Arial"/>
          <w:i/>
          <w:sz w:val="22"/>
          <w:szCs w:val="22"/>
          <w:u w:val="single"/>
        </w:rPr>
        <w:t xml:space="preserve">Objective 2a: </w:t>
      </w:r>
      <w:r w:rsidR="007D7A79" w:rsidRPr="00E2147B">
        <w:rPr>
          <w:rFonts w:ascii="Arial" w:hAnsi="Arial"/>
          <w:i/>
          <w:sz w:val="22"/>
          <w:szCs w:val="22"/>
          <w:u w:val="single"/>
        </w:rPr>
        <w:t>Measurement of HIV Outcomes in HIV P</w:t>
      </w:r>
      <w:r w:rsidR="007D5302" w:rsidRPr="00E2147B">
        <w:rPr>
          <w:rFonts w:ascii="Arial" w:hAnsi="Arial"/>
          <w:i/>
          <w:sz w:val="22"/>
          <w:szCs w:val="22"/>
          <w:u w:val="single"/>
        </w:rPr>
        <w:t xml:space="preserve">ositive </w:t>
      </w:r>
      <w:r w:rsidR="007D7A79" w:rsidRPr="00E2147B">
        <w:rPr>
          <w:rFonts w:ascii="Arial" w:hAnsi="Arial"/>
          <w:i/>
          <w:sz w:val="22"/>
          <w:szCs w:val="22"/>
          <w:u w:val="single"/>
        </w:rPr>
        <w:t>SCD Patients</w:t>
      </w:r>
    </w:p>
    <w:p w14:paraId="3A984757" w14:textId="4F910C9E" w:rsidR="005249ED" w:rsidRPr="00E2147B" w:rsidRDefault="007D5302" w:rsidP="007D5302">
      <w:pPr>
        <w:pStyle w:val="PlainText"/>
        <w:rPr>
          <w:rFonts w:ascii="Arial" w:hAnsi="Arial"/>
          <w:sz w:val="22"/>
          <w:szCs w:val="22"/>
        </w:rPr>
      </w:pPr>
      <w:r w:rsidRPr="00E2147B">
        <w:rPr>
          <w:rFonts w:ascii="Arial" w:hAnsi="Arial"/>
          <w:sz w:val="22"/>
          <w:szCs w:val="22"/>
        </w:rPr>
        <w:t xml:space="preserve">Medical records of HIV positive cases will be reviewed to record the </w:t>
      </w:r>
      <w:r w:rsidR="00EB28B9" w:rsidRPr="00E2147B">
        <w:rPr>
          <w:rFonts w:ascii="Arial" w:hAnsi="Arial"/>
          <w:sz w:val="22"/>
          <w:szCs w:val="22"/>
        </w:rPr>
        <w:t>route of acquisition</w:t>
      </w:r>
      <w:r w:rsidRPr="00E2147B">
        <w:rPr>
          <w:rFonts w:ascii="Arial" w:hAnsi="Arial"/>
          <w:sz w:val="22"/>
          <w:szCs w:val="22"/>
        </w:rPr>
        <w:t xml:space="preserve"> (if known), CD4 count and viral load</w:t>
      </w:r>
      <w:r w:rsidR="00D74595" w:rsidRPr="00E2147B">
        <w:rPr>
          <w:rFonts w:ascii="Arial" w:hAnsi="Arial"/>
          <w:sz w:val="22"/>
          <w:szCs w:val="22"/>
        </w:rPr>
        <w:t xml:space="preserve"> at specified points in time</w:t>
      </w:r>
      <w:r w:rsidRPr="00E2147B">
        <w:rPr>
          <w:rFonts w:ascii="Arial" w:hAnsi="Arial"/>
          <w:sz w:val="22"/>
          <w:szCs w:val="22"/>
        </w:rPr>
        <w:t>, presence of AIDS defining illnesses and details of antiviral therapy.</w:t>
      </w:r>
      <w:r w:rsidR="009E4E3A" w:rsidRPr="00E2147B">
        <w:rPr>
          <w:rFonts w:ascii="Arial" w:hAnsi="Arial"/>
          <w:sz w:val="22"/>
          <w:szCs w:val="22"/>
        </w:rPr>
        <w:t xml:space="preserve">  See </w:t>
      </w:r>
      <w:r w:rsidR="00EB28B9" w:rsidRPr="00E2147B">
        <w:rPr>
          <w:rFonts w:ascii="Arial" w:hAnsi="Arial"/>
          <w:sz w:val="22"/>
          <w:szCs w:val="22"/>
        </w:rPr>
        <w:t>appendix</w:t>
      </w:r>
      <w:r w:rsidR="009E4E3A" w:rsidRPr="00E2147B">
        <w:rPr>
          <w:rFonts w:ascii="Arial" w:hAnsi="Arial"/>
          <w:sz w:val="22"/>
          <w:szCs w:val="22"/>
        </w:rPr>
        <w:t xml:space="preserve"> 2 for specific content of </w:t>
      </w:r>
      <w:r w:rsidR="0093222D" w:rsidRPr="00E2147B">
        <w:rPr>
          <w:rFonts w:ascii="Arial" w:hAnsi="Arial"/>
          <w:sz w:val="22"/>
          <w:szCs w:val="22"/>
        </w:rPr>
        <w:t xml:space="preserve">HIV </w:t>
      </w:r>
      <w:r w:rsidR="009E4E3A" w:rsidRPr="00E2147B">
        <w:rPr>
          <w:rFonts w:ascii="Arial" w:hAnsi="Arial"/>
          <w:sz w:val="22"/>
          <w:szCs w:val="22"/>
        </w:rPr>
        <w:t>medical record case report form.</w:t>
      </w:r>
      <w:r w:rsidR="00C06FD2" w:rsidRPr="00E2147B">
        <w:rPr>
          <w:rFonts w:ascii="Arial" w:hAnsi="Arial"/>
          <w:sz w:val="22"/>
          <w:szCs w:val="22"/>
        </w:rPr>
        <w:t xml:space="preserve">  </w:t>
      </w:r>
    </w:p>
    <w:p w14:paraId="6FC9551A" w14:textId="11D21298" w:rsidR="005249ED" w:rsidRPr="00E2147B" w:rsidRDefault="00514688" w:rsidP="007D5302">
      <w:pPr>
        <w:pStyle w:val="PlainText"/>
        <w:rPr>
          <w:rFonts w:ascii="Arial" w:hAnsi="Arial"/>
          <w:i/>
          <w:sz w:val="22"/>
          <w:szCs w:val="22"/>
          <w:u w:val="single"/>
        </w:rPr>
      </w:pPr>
      <w:r w:rsidRPr="00E2147B">
        <w:rPr>
          <w:rFonts w:ascii="Arial" w:hAnsi="Arial"/>
          <w:i/>
          <w:sz w:val="22"/>
          <w:szCs w:val="22"/>
          <w:u w:val="single"/>
        </w:rPr>
        <w:t>6.6</w:t>
      </w:r>
      <w:r w:rsidR="005249ED" w:rsidRPr="00E2147B">
        <w:rPr>
          <w:rFonts w:ascii="Arial" w:hAnsi="Arial"/>
          <w:i/>
          <w:sz w:val="22"/>
          <w:szCs w:val="22"/>
          <w:u w:val="single"/>
        </w:rPr>
        <w:t xml:space="preserve"> Objective 2b: Measurement of SCD Outcomes in HIV Positive and Negative SCD Patients</w:t>
      </w:r>
    </w:p>
    <w:p w14:paraId="2239116E" w14:textId="573F6E4A" w:rsidR="007D5302" w:rsidRPr="00E2147B" w:rsidRDefault="00C06FD2" w:rsidP="007D5302">
      <w:pPr>
        <w:pStyle w:val="PlainText"/>
        <w:rPr>
          <w:rFonts w:ascii="Arial" w:hAnsi="Arial"/>
          <w:sz w:val="22"/>
          <w:szCs w:val="22"/>
        </w:rPr>
      </w:pPr>
      <w:r w:rsidRPr="00E2147B">
        <w:rPr>
          <w:rFonts w:ascii="Arial" w:hAnsi="Arial"/>
          <w:sz w:val="22"/>
          <w:szCs w:val="22"/>
        </w:rPr>
        <w:t xml:space="preserve">The SCD clinical history case report form </w:t>
      </w:r>
      <w:r w:rsidR="00721EE4" w:rsidRPr="00E2147B">
        <w:rPr>
          <w:rFonts w:ascii="Arial" w:hAnsi="Arial"/>
          <w:sz w:val="22"/>
          <w:szCs w:val="22"/>
        </w:rPr>
        <w:t xml:space="preserve">used </w:t>
      </w:r>
      <w:r w:rsidRPr="00E2147B">
        <w:rPr>
          <w:rFonts w:ascii="Arial" w:hAnsi="Arial"/>
          <w:sz w:val="22"/>
          <w:szCs w:val="22"/>
        </w:rPr>
        <w:t xml:space="preserve">to collect SCD </w:t>
      </w:r>
      <w:r w:rsidR="009E1AB2" w:rsidRPr="00E2147B">
        <w:rPr>
          <w:rFonts w:ascii="Arial" w:hAnsi="Arial"/>
          <w:sz w:val="22"/>
          <w:szCs w:val="22"/>
        </w:rPr>
        <w:t>outcomes</w:t>
      </w:r>
      <w:r w:rsidRPr="00E2147B">
        <w:rPr>
          <w:rFonts w:ascii="Arial" w:hAnsi="Arial"/>
          <w:sz w:val="22"/>
          <w:szCs w:val="22"/>
        </w:rPr>
        <w:t xml:space="preserve"> for subjects enrolled in</w:t>
      </w:r>
      <w:r w:rsidR="00B92321" w:rsidRPr="00E2147B">
        <w:rPr>
          <w:rFonts w:ascii="Arial" w:hAnsi="Arial"/>
          <w:sz w:val="22"/>
          <w:szCs w:val="22"/>
        </w:rPr>
        <w:t xml:space="preserve"> the</w:t>
      </w:r>
      <w:r w:rsidRPr="00E2147B">
        <w:rPr>
          <w:rFonts w:ascii="Arial" w:hAnsi="Arial"/>
          <w:sz w:val="22"/>
          <w:szCs w:val="22"/>
        </w:rPr>
        <w:t xml:space="preserve"> REDS</w:t>
      </w:r>
      <w:r w:rsidR="00C50095" w:rsidRPr="00E2147B">
        <w:rPr>
          <w:rFonts w:ascii="Arial" w:hAnsi="Arial"/>
          <w:sz w:val="22"/>
          <w:szCs w:val="22"/>
        </w:rPr>
        <w:t>-</w:t>
      </w:r>
      <w:r w:rsidRPr="00E2147B">
        <w:rPr>
          <w:rFonts w:ascii="Arial" w:hAnsi="Arial"/>
          <w:sz w:val="22"/>
          <w:szCs w:val="22"/>
        </w:rPr>
        <w:t>III Brazilian SCD cohort</w:t>
      </w:r>
      <w:r w:rsidR="00721EE4" w:rsidRPr="00E2147B">
        <w:rPr>
          <w:rFonts w:ascii="Arial" w:hAnsi="Arial"/>
          <w:sz w:val="22"/>
          <w:szCs w:val="22"/>
        </w:rPr>
        <w:t xml:space="preserve"> (medical record questionnaire)</w:t>
      </w:r>
      <w:r w:rsidRPr="00E2147B">
        <w:rPr>
          <w:rFonts w:ascii="Arial" w:hAnsi="Arial"/>
          <w:sz w:val="22"/>
          <w:szCs w:val="22"/>
        </w:rPr>
        <w:t xml:space="preserve"> will also be used to collect SCD </w:t>
      </w:r>
      <w:r w:rsidR="009E1AB2" w:rsidRPr="00E2147B">
        <w:rPr>
          <w:rFonts w:ascii="Arial" w:hAnsi="Arial"/>
          <w:sz w:val="22"/>
          <w:szCs w:val="22"/>
        </w:rPr>
        <w:t>outcomes</w:t>
      </w:r>
      <w:r w:rsidRPr="00E2147B">
        <w:rPr>
          <w:rFonts w:ascii="Arial" w:hAnsi="Arial"/>
          <w:sz w:val="22"/>
          <w:szCs w:val="22"/>
        </w:rPr>
        <w:t xml:space="preserve"> for </w:t>
      </w:r>
      <w:r w:rsidR="009E1AB2" w:rsidRPr="00E2147B">
        <w:rPr>
          <w:rFonts w:ascii="Arial" w:hAnsi="Arial"/>
          <w:sz w:val="22"/>
          <w:szCs w:val="22"/>
        </w:rPr>
        <w:t xml:space="preserve">HIV+ </w:t>
      </w:r>
      <w:r w:rsidRPr="00E2147B">
        <w:rPr>
          <w:rFonts w:ascii="Arial" w:hAnsi="Arial"/>
          <w:sz w:val="22"/>
          <w:szCs w:val="22"/>
        </w:rPr>
        <w:t xml:space="preserve">patients enrolled in objective 2. </w:t>
      </w:r>
      <w:r w:rsidR="009E1AB2" w:rsidRPr="00E2147B">
        <w:rPr>
          <w:rFonts w:ascii="Arial" w:hAnsi="Arial"/>
          <w:sz w:val="22"/>
          <w:szCs w:val="22"/>
        </w:rPr>
        <w:t>The HIV- controls selected from the REDS</w:t>
      </w:r>
      <w:r w:rsidR="00C50095" w:rsidRPr="00E2147B">
        <w:rPr>
          <w:rFonts w:ascii="Arial" w:hAnsi="Arial"/>
          <w:sz w:val="22"/>
          <w:szCs w:val="22"/>
        </w:rPr>
        <w:t>-</w:t>
      </w:r>
      <w:r w:rsidR="009E1AB2" w:rsidRPr="00E2147B">
        <w:rPr>
          <w:rFonts w:ascii="Arial" w:hAnsi="Arial"/>
          <w:sz w:val="22"/>
          <w:szCs w:val="22"/>
        </w:rPr>
        <w:t xml:space="preserve">III Cohort will already have this form completed, therefore will not require re-contact or repeat medical record review to collect outcomes.  </w:t>
      </w:r>
      <w:r w:rsidRPr="00E2147B">
        <w:rPr>
          <w:rFonts w:ascii="Arial" w:hAnsi="Arial"/>
          <w:sz w:val="22"/>
          <w:szCs w:val="22"/>
        </w:rPr>
        <w:t xml:space="preserve">See specific content of medical record questionnaire in </w:t>
      </w:r>
      <w:r w:rsidR="00EB28B9" w:rsidRPr="00E2147B">
        <w:rPr>
          <w:rFonts w:ascii="Arial" w:hAnsi="Arial"/>
          <w:sz w:val="22"/>
          <w:szCs w:val="22"/>
        </w:rPr>
        <w:t>appendix</w:t>
      </w:r>
      <w:r w:rsidRPr="00E2147B">
        <w:rPr>
          <w:rFonts w:ascii="Arial" w:hAnsi="Arial"/>
          <w:sz w:val="22"/>
          <w:szCs w:val="22"/>
        </w:rPr>
        <w:t xml:space="preserve"> 3.  </w:t>
      </w:r>
      <w:r w:rsidR="00DB096D" w:rsidRPr="00E2147B">
        <w:rPr>
          <w:rFonts w:ascii="Arial" w:hAnsi="Arial"/>
          <w:sz w:val="22"/>
          <w:szCs w:val="22"/>
        </w:rPr>
        <w:t>Outcomes to be compared between HIV+ and</w:t>
      </w:r>
      <w:r w:rsidR="00FE1E35" w:rsidRPr="00E2147B">
        <w:rPr>
          <w:rFonts w:ascii="Arial" w:hAnsi="Arial"/>
          <w:sz w:val="22"/>
          <w:szCs w:val="22"/>
        </w:rPr>
        <w:t xml:space="preserve"> HIV- SCD patients will </w:t>
      </w:r>
      <w:r w:rsidR="003048E8" w:rsidRPr="00E2147B">
        <w:rPr>
          <w:rFonts w:ascii="Arial" w:hAnsi="Arial"/>
          <w:sz w:val="22"/>
          <w:szCs w:val="22"/>
        </w:rPr>
        <w:t xml:space="preserve">initially </w:t>
      </w:r>
      <w:r w:rsidR="00FE1E35" w:rsidRPr="00E2147B">
        <w:rPr>
          <w:rFonts w:ascii="Arial" w:hAnsi="Arial"/>
          <w:sz w:val="22"/>
          <w:szCs w:val="22"/>
        </w:rPr>
        <w:t>focus</w:t>
      </w:r>
      <w:r w:rsidR="00DB096D" w:rsidRPr="00E2147B">
        <w:rPr>
          <w:rFonts w:ascii="Arial" w:hAnsi="Arial"/>
          <w:sz w:val="22"/>
          <w:szCs w:val="22"/>
        </w:rPr>
        <w:t xml:space="preserve"> </w:t>
      </w:r>
      <w:r w:rsidR="00BF27A5" w:rsidRPr="00E2147B">
        <w:rPr>
          <w:rFonts w:ascii="Arial" w:hAnsi="Arial"/>
          <w:sz w:val="22"/>
          <w:szCs w:val="22"/>
        </w:rPr>
        <w:t>o</w:t>
      </w:r>
      <w:r w:rsidR="00AD2C39" w:rsidRPr="00E2147B">
        <w:rPr>
          <w:rFonts w:ascii="Arial" w:hAnsi="Arial"/>
          <w:sz w:val="22"/>
          <w:szCs w:val="22"/>
        </w:rPr>
        <w:t>n</w:t>
      </w:r>
      <w:r w:rsidR="00BF27A5" w:rsidRPr="00E2147B">
        <w:rPr>
          <w:rFonts w:ascii="Arial" w:hAnsi="Arial"/>
          <w:sz w:val="22"/>
          <w:szCs w:val="22"/>
        </w:rPr>
        <w:t xml:space="preserve"> </w:t>
      </w:r>
      <w:r w:rsidR="00DB096D" w:rsidRPr="00E2147B">
        <w:rPr>
          <w:rFonts w:ascii="Arial" w:hAnsi="Arial"/>
          <w:sz w:val="22"/>
          <w:szCs w:val="22"/>
        </w:rPr>
        <w:t>stroke, avascular necrosis, pulmonary hypertension</w:t>
      </w:r>
      <w:r w:rsidR="00AD2C39" w:rsidRPr="00E2147B">
        <w:rPr>
          <w:rFonts w:ascii="Arial" w:hAnsi="Arial"/>
          <w:sz w:val="22"/>
          <w:szCs w:val="22"/>
        </w:rPr>
        <w:t xml:space="preserve">, </w:t>
      </w:r>
      <w:r w:rsidR="00FE1E35" w:rsidRPr="00E2147B">
        <w:rPr>
          <w:rFonts w:ascii="Arial" w:hAnsi="Arial"/>
          <w:sz w:val="22"/>
          <w:szCs w:val="22"/>
        </w:rPr>
        <w:t>acute renal failure</w:t>
      </w:r>
      <w:r w:rsidR="00DB096D" w:rsidRPr="00E2147B">
        <w:rPr>
          <w:rFonts w:ascii="Arial" w:hAnsi="Arial"/>
          <w:sz w:val="22"/>
          <w:szCs w:val="22"/>
        </w:rPr>
        <w:t>,</w:t>
      </w:r>
      <w:r w:rsidR="00FE1E35" w:rsidRPr="00E2147B">
        <w:rPr>
          <w:rFonts w:ascii="Arial" w:hAnsi="Arial"/>
          <w:sz w:val="22"/>
          <w:szCs w:val="22"/>
        </w:rPr>
        <w:t xml:space="preserve"> chronic</w:t>
      </w:r>
      <w:r w:rsidR="00AD2C39" w:rsidRPr="00E2147B">
        <w:rPr>
          <w:rFonts w:ascii="Arial" w:hAnsi="Arial"/>
          <w:sz w:val="22"/>
          <w:szCs w:val="22"/>
        </w:rPr>
        <w:t xml:space="preserve"> renal failure</w:t>
      </w:r>
      <w:r w:rsidR="00FE1E35" w:rsidRPr="00E2147B">
        <w:rPr>
          <w:rFonts w:ascii="Arial" w:hAnsi="Arial"/>
          <w:sz w:val="22"/>
          <w:szCs w:val="22"/>
        </w:rPr>
        <w:t xml:space="preserve"> </w:t>
      </w:r>
      <w:r w:rsidR="00AD2C39" w:rsidRPr="00E2147B">
        <w:rPr>
          <w:rFonts w:ascii="Arial" w:hAnsi="Arial"/>
          <w:sz w:val="22"/>
          <w:szCs w:val="22"/>
        </w:rPr>
        <w:t xml:space="preserve">and </w:t>
      </w:r>
      <w:r w:rsidR="00BF27A5" w:rsidRPr="00E2147B">
        <w:rPr>
          <w:rFonts w:ascii="Arial" w:hAnsi="Arial"/>
          <w:sz w:val="22"/>
          <w:szCs w:val="22"/>
        </w:rPr>
        <w:t>frequency of</w:t>
      </w:r>
      <w:r w:rsidR="00DB096D" w:rsidRPr="00E2147B">
        <w:rPr>
          <w:rFonts w:ascii="Arial" w:hAnsi="Arial"/>
          <w:sz w:val="22"/>
          <w:szCs w:val="22"/>
        </w:rPr>
        <w:t xml:space="preserve"> vaso-occlusive pain episodes and acute chest syndrome.</w:t>
      </w:r>
    </w:p>
    <w:p w14:paraId="1165EFF7" w14:textId="77777777" w:rsidR="00DB096D" w:rsidRPr="00E2147B" w:rsidRDefault="00DB096D" w:rsidP="007D5302">
      <w:pPr>
        <w:pStyle w:val="PlainText"/>
        <w:rPr>
          <w:rFonts w:ascii="Arial" w:hAnsi="Arial"/>
          <w:sz w:val="22"/>
          <w:szCs w:val="22"/>
        </w:rPr>
      </w:pPr>
    </w:p>
    <w:p w14:paraId="5016F9F1" w14:textId="627B405A" w:rsidR="00CB691F" w:rsidRPr="00E2147B" w:rsidRDefault="009E4E3A" w:rsidP="00CB691F">
      <w:pPr>
        <w:rPr>
          <w:rFonts w:ascii="Arial" w:hAnsi="Arial"/>
          <w:b/>
        </w:rPr>
      </w:pPr>
      <w:r w:rsidRPr="00E2147B">
        <w:rPr>
          <w:rFonts w:ascii="Arial" w:hAnsi="Arial"/>
          <w:b/>
        </w:rPr>
        <w:t>7</w:t>
      </w:r>
      <w:r w:rsidR="00CB691F" w:rsidRPr="00E2147B">
        <w:rPr>
          <w:rFonts w:ascii="Arial" w:hAnsi="Arial"/>
          <w:b/>
        </w:rPr>
        <w:t>. Statistical Considerations</w:t>
      </w:r>
    </w:p>
    <w:p w14:paraId="1C7F66B3" w14:textId="77777777" w:rsidR="00CB691F" w:rsidRPr="00E2147B" w:rsidRDefault="00CB691F" w:rsidP="00CB691F">
      <w:pPr>
        <w:rPr>
          <w:rFonts w:ascii="Arial" w:hAnsi="Arial" w:cs="Arial"/>
          <w:b/>
          <w:color w:val="000000"/>
        </w:rPr>
      </w:pPr>
    </w:p>
    <w:p w14:paraId="12AF914B" w14:textId="77777777" w:rsidR="004B3024" w:rsidRPr="00E2147B" w:rsidRDefault="004B3024" w:rsidP="004B3024">
      <w:pPr>
        <w:rPr>
          <w:rFonts w:ascii="Arial" w:hAnsi="Arial" w:cs="Arial"/>
          <w:i/>
          <w:color w:val="000000"/>
          <w:u w:val="single"/>
        </w:rPr>
      </w:pPr>
      <w:r w:rsidRPr="00E2147B">
        <w:rPr>
          <w:rFonts w:ascii="Arial" w:hAnsi="Arial" w:cs="Arial"/>
          <w:i/>
          <w:color w:val="000000"/>
          <w:u w:val="single"/>
        </w:rPr>
        <w:t>7.1 Planned Analyses</w:t>
      </w:r>
    </w:p>
    <w:p w14:paraId="74659A92" w14:textId="77777777" w:rsidR="004B3024" w:rsidRPr="00E2147B" w:rsidRDefault="004B3024" w:rsidP="004B3024">
      <w:pPr>
        <w:rPr>
          <w:rFonts w:ascii="Arial" w:hAnsi="Arial" w:cs="Arial"/>
          <w:color w:val="000000"/>
        </w:rPr>
      </w:pPr>
      <w:r w:rsidRPr="00E2147B">
        <w:rPr>
          <w:rFonts w:ascii="Arial" w:hAnsi="Arial" w:cs="Arial"/>
          <w:color w:val="000000"/>
        </w:rPr>
        <w:t xml:space="preserve">7.1.1 Objective 1: </w:t>
      </w:r>
      <w:r w:rsidRPr="00E2147B">
        <w:rPr>
          <w:rFonts w:ascii="Arial" w:hAnsi="Arial"/>
        </w:rPr>
        <w:t>Measurement of HIV Risk Factors in Cases and Controls</w:t>
      </w:r>
    </w:p>
    <w:p w14:paraId="78E7D94F" w14:textId="519EA445" w:rsidR="004B3024" w:rsidRPr="00E2147B" w:rsidRDefault="004B3024" w:rsidP="00574CA1">
      <w:pPr>
        <w:tabs>
          <w:tab w:val="left" w:pos="6732"/>
        </w:tabs>
        <w:rPr>
          <w:rFonts w:ascii="Arial" w:hAnsi="Arial" w:cs="Arial"/>
          <w:color w:val="000000"/>
        </w:rPr>
      </w:pPr>
      <w:r w:rsidRPr="00E2147B">
        <w:rPr>
          <w:rFonts w:ascii="Arial" w:hAnsi="Arial" w:cs="Arial"/>
          <w:color w:val="000000"/>
        </w:rPr>
        <w:t xml:space="preserve">For analysis of HIV risk behaviors in objective 1, the primary outcome to be compared between cases (SCD) and controls (non-SCD) will be number of sexual partners in the previous year.  Other HIV risk factors ascertained by the ACASI will be compared between cases and controls including male to male sex, number of lifetime male and female sexual partners, use of condoms, age of sexual debut, intravenous drug use (IDU), sex with an IDU, and sex with an individual known to be HIV-positive. </w:t>
      </w:r>
      <w:r w:rsidR="008E67F0" w:rsidRPr="00E2147B">
        <w:rPr>
          <w:rFonts w:ascii="Arial" w:hAnsi="Arial" w:cs="Arial"/>
          <w:color w:val="000000"/>
        </w:rPr>
        <w:t xml:space="preserve"> Most of the outcomes in the study will be binary or ordinal categorical variables.  Logistic regression </w:t>
      </w:r>
      <w:r w:rsidRPr="00E2147B">
        <w:rPr>
          <w:rFonts w:ascii="Arial" w:hAnsi="Arial" w:cs="Arial"/>
          <w:color w:val="000000"/>
        </w:rPr>
        <w:t xml:space="preserve">will be used </w:t>
      </w:r>
      <w:r w:rsidR="008E67F0" w:rsidRPr="00E2147B">
        <w:rPr>
          <w:rFonts w:ascii="Arial" w:hAnsi="Arial" w:cs="Arial"/>
          <w:color w:val="000000"/>
        </w:rPr>
        <w:t xml:space="preserve">to compare distributions </w:t>
      </w:r>
      <w:r w:rsidRPr="00E2147B">
        <w:rPr>
          <w:rFonts w:ascii="Arial" w:hAnsi="Arial" w:cs="Arial"/>
          <w:color w:val="000000"/>
        </w:rPr>
        <w:t>between cases and controls</w:t>
      </w:r>
      <w:r w:rsidR="008E67F0" w:rsidRPr="00E2147B">
        <w:rPr>
          <w:rFonts w:ascii="Arial" w:hAnsi="Arial" w:cs="Arial"/>
          <w:color w:val="000000"/>
        </w:rPr>
        <w:t>, adjusted for Hemocenter and age stratum</w:t>
      </w:r>
      <w:r w:rsidRPr="00E2147B">
        <w:rPr>
          <w:rFonts w:ascii="Arial" w:hAnsi="Arial" w:cs="Arial"/>
          <w:color w:val="000000"/>
        </w:rPr>
        <w:t>.</w:t>
      </w:r>
      <w:r w:rsidRPr="00E2147B">
        <w:rPr>
          <w:rFonts w:ascii="Arial" w:eastAsiaTheme="minorEastAsia" w:hAnsi="Arial" w:cs="Arial"/>
          <w:sz w:val="26"/>
          <w:szCs w:val="26"/>
        </w:rPr>
        <w:t xml:space="preserve"> </w:t>
      </w:r>
      <w:r w:rsidR="00574CA1" w:rsidRPr="00E2147B">
        <w:rPr>
          <w:rFonts w:ascii="Arial" w:eastAsiaTheme="minorEastAsia" w:hAnsi="Arial" w:cs="Arial"/>
          <w:sz w:val="26"/>
          <w:szCs w:val="26"/>
        </w:rPr>
        <w:t xml:space="preserve"> </w:t>
      </w:r>
      <w:r w:rsidR="00574CA1" w:rsidRPr="00E2147B">
        <w:rPr>
          <w:rFonts w:ascii="Arial" w:eastAsiaTheme="minorEastAsia" w:hAnsi="Arial" w:cs="Arial"/>
        </w:rPr>
        <w:t>Linear models will be employed for continuous outcomes with Hemocenter and age stratum treated as covariates.</w:t>
      </w:r>
      <w:r w:rsidR="00574CA1" w:rsidRPr="00E2147B">
        <w:rPr>
          <w:rFonts w:ascii="Arial" w:eastAsiaTheme="minorEastAsia" w:hAnsi="Arial" w:cs="Arial"/>
          <w:sz w:val="26"/>
          <w:szCs w:val="26"/>
        </w:rPr>
        <w:t xml:space="preserve">  </w:t>
      </w:r>
      <w:r w:rsidRPr="00E2147B">
        <w:rPr>
          <w:rFonts w:ascii="Arial" w:eastAsiaTheme="minorEastAsia" w:hAnsi="Arial" w:cs="Arial"/>
        </w:rPr>
        <w:t xml:space="preserve"> </w:t>
      </w:r>
      <w:r w:rsidR="00C167AE" w:rsidRPr="00E2147B">
        <w:rPr>
          <w:rFonts w:ascii="Arial" w:hAnsi="Arial" w:cs="Arial"/>
        </w:rPr>
        <w:t xml:space="preserve"> </w:t>
      </w:r>
    </w:p>
    <w:p w14:paraId="718898B8" w14:textId="77777777" w:rsidR="004B3024" w:rsidRPr="00E2147B" w:rsidRDefault="004B3024" w:rsidP="004B3024">
      <w:pPr>
        <w:tabs>
          <w:tab w:val="left" w:pos="6732"/>
        </w:tabs>
        <w:rPr>
          <w:rFonts w:ascii="Arial" w:hAnsi="Arial" w:cs="Arial"/>
        </w:rPr>
      </w:pPr>
    </w:p>
    <w:p w14:paraId="2057AFC6" w14:textId="77777777" w:rsidR="004B3024" w:rsidRPr="00E2147B" w:rsidRDefault="004B3024" w:rsidP="004B3024">
      <w:pPr>
        <w:tabs>
          <w:tab w:val="left" w:pos="6732"/>
        </w:tabs>
        <w:rPr>
          <w:rFonts w:ascii="Arial" w:hAnsi="Arial" w:cs="Arial"/>
        </w:rPr>
      </w:pPr>
      <w:r w:rsidRPr="00E2147B">
        <w:rPr>
          <w:rFonts w:ascii="Arial" w:hAnsi="Arial" w:cs="Arial"/>
        </w:rPr>
        <w:t>7.1.2 Objective 2a: Case-series description of HIV outcomes in SCD patients</w:t>
      </w:r>
    </w:p>
    <w:p w14:paraId="5EFF0C2E" w14:textId="524C428A" w:rsidR="004B3024" w:rsidRPr="00E2147B" w:rsidRDefault="004B3024" w:rsidP="004B3024">
      <w:pPr>
        <w:tabs>
          <w:tab w:val="left" w:pos="6732"/>
        </w:tabs>
        <w:rPr>
          <w:rFonts w:ascii="Arial" w:hAnsi="Arial" w:cs="Arial"/>
        </w:rPr>
      </w:pPr>
      <w:r w:rsidRPr="00E2147B">
        <w:rPr>
          <w:rFonts w:ascii="Arial" w:hAnsi="Arial" w:cs="Arial"/>
        </w:rPr>
        <w:t xml:space="preserve">HIV outcomes will be reported with descriptive statistics (prevalence </w:t>
      </w:r>
      <w:r w:rsidR="00B87DAF" w:rsidRPr="00E2147B">
        <w:rPr>
          <w:rFonts w:ascii="Arial" w:hAnsi="Arial" w:cs="Arial"/>
        </w:rPr>
        <w:t xml:space="preserve">with 95% confidence limits) </w:t>
      </w:r>
      <w:r w:rsidRPr="00E2147B">
        <w:rPr>
          <w:rFonts w:ascii="Arial" w:hAnsi="Arial" w:cs="Arial"/>
        </w:rPr>
        <w:t>for HIV positive patients included in objective 2</w:t>
      </w:r>
      <w:r w:rsidR="002945D4" w:rsidRPr="00E2147B">
        <w:rPr>
          <w:rFonts w:ascii="Arial" w:hAnsi="Arial" w:cs="Arial"/>
        </w:rPr>
        <w:t>a</w:t>
      </w:r>
      <w:r w:rsidRPr="00E2147B">
        <w:rPr>
          <w:rFonts w:ascii="Arial" w:hAnsi="Arial" w:cs="Arial"/>
        </w:rPr>
        <w:t xml:space="preserve">.  Specific outcomes to be summarized will include prevalence of long term non-progressors, prevalence of elite controllers (EC) if sufficient viral load and treatment data is available (EC=no evidence of viremia as measured by standard assays, &lt;50 or &lt;75 copies/mL with CD4 count &gt;500 for at least a year), time to onset of AIDS, prevalence of AIDS defining illnesses and CDC classification of disease status at diagnosis and most recent point of contact (see table 3 for CDC classification and table 4 for AIDS defining illnesses).  </w:t>
      </w:r>
    </w:p>
    <w:p w14:paraId="798324F6" w14:textId="77777777" w:rsidR="004B3024" w:rsidRPr="00E2147B" w:rsidRDefault="004B3024" w:rsidP="004B3024">
      <w:pPr>
        <w:tabs>
          <w:tab w:val="left" w:pos="6732"/>
        </w:tabs>
        <w:rPr>
          <w:rFonts w:ascii="Arial" w:hAnsi="Arial" w:cs="Arial"/>
        </w:rPr>
      </w:pPr>
    </w:p>
    <w:p w14:paraId="372DF2EB" w14:textId="77777777" w:rsidR="004B3024" w:rsidRPr="00E2147B" w:rsidRDefault="004B3024" w:rsidP="004B3024">
      <w:pPr>
        <w:tabs>
          <w:tab w:val="left" w:pos="6732"/>
        </w:tabs>
        <w:rPr>
          <w:rFonts w:ascii="Arial" w:hAnsi="Arial" w:cs="Arial"/>
        </w:rPr>
      </w:pPr>
      <w:r w:rsidRPr="00E2147B">
        <w:rPr>
          <w:rFonts w:ascii="Arial" w:hAnsi="Arial" w:cs="Arial"/>
        </w:rPr>
        <w:t>Table 3: CDC Classification of Disease Stage</w:t>
      </w:r>
    </w:p>
    <w:tbl>
      <w:tblPr>
        <w:tblStyle w:val="TableGrid"/>
        <w:tblW w:w="0" w:type="auto"/>
        <w:tblLook w:val="04A0" w:firstRow="1" w:lastRow="0" w:firstColumn="1" w:lastColumn="0" w:noHBand="0" w:noVBand="1"/>
      </w:tblPr>
      <w:tblGrid>
        <w:gridCol w:w="1231"/>
        <w:gridCol w:w="1427"/>
        <w:gridCol w:w="1140"/>
        <w:gridCol w:w="1427"/>
        <w:gridCol w:w="1122"/>
        <w:gridCol w:w="1427"/>
        <w:gridCol w:w="1082"/>
      </w:tblGrid>
      <w:tr w:rsidR="004B3024" w:rsidRPr="00E2147B" w14:paraId="6BC710FD" w14:textId="77777777" w:rsidTr="004B3024">
        <w:tc>
          <w:tcPr>
            <w:tcW w:w="1231" w:type="dxa"/>
          </w:tcPr>
          <w:p w14:paraId="78CCFD74" w14:textId="77777777" w:rsidR="004B3024" w:rsidRPr="00E2147B" w:rsidRDefault="004B3024" w:rsidP="004B3024">
            <w:pPr>
              <w:tabs>
                <w:tab w:val="left" w:pos="6732"/>
              </w:tabs>
              <w:rPr>
                <w:rFonts w:ascii="Arial" w:hAnsi="Arial" w:cs="Arial"/>
              </w:rPr>
            </w:pPr>
            <w:r w:rsidRPr="00E2147B">
              <w:rPr>
                <w:rFonts w:ascii="Arial" w:hAnsi="Arial" w:cs="Arial"/>
              </w:rPr>
              <w:t>Stage</w:t>
            </w:r>
          </w:p>
        </w:tc>
        <w:tc>
          <w:tcPr>
            <w:tcW w:w="7625" w:type="dxa"/>
            <w:gridSpan w:val="6"/>
          </w:tcPr>
          <w:p w14:paraId="6B245468" w14:textId="77777777" w:rsidR="004B3024" w:rsidRPr="00E2147B" w:rsidRDefault="004B3024" w:rsidP="004B3024">
            <w:pPr>
              <w:tabs>
                <w:tab w:val="left" w:pos="6732"/>
              </w:tabs>
              <w:rPr>
                <w:rFonts w:ascii="Arial" w:hAnsi="Arial" w:cs="Arial"/>
              </w:rPr>
            </w:pPr>
            <w:r w:rsidRPr="00E2147B">
              <w:rPr>
                <w:rFonts w:ascii="Arial" w:hAnsi="Arial" w:cs="Arial"/>
              </w:rPr>
              <w:t>Age at Time of CD4+ Lymphocyte Test*</w:t>
            </w:r>
          </w:p>
        </w:tc>
      </w:tr>
      <w:tr w:rsidR="004B3024" w:rsidRPr="00E2147B" w14:paraId="1B09DE1A" w14:textId="77777777" w:rsidTr="004B3024">
        <w:tc>
          <w:tcPr>
            <w:tcW w:w="1231" w:type="dxa"/>
          </w:tcPr>
          <w:p w14:paraId="4EE3B9D0" w14:textId="77777777" w:rsidR="004B3024" w:rsidRPr="00E2147B" w:rsidRDefault="004B3024" w:rsidP="004B3024">
            <w:pPr>
              <w:tabs>
                <w:tab w:val="left" w:pos="6732"/>
              </w:tabs>
              <w:rPr>
                <w:rFonts w:ascii="Arial" w:hAnsi="Arial" w:cs="Arial"/>
              </w:rPr>
            </w:pPr>
          </w:p>
        </w:tc>
        <w:tc>
          <w:tcPr>
            <w:tcW w:w="2567" w:type="dxa"/>
            <w:gridSpan w:val="2"/>
          </w:tcPr>
          <w:p w14:paraId="115C3CCD" w14:textId="77777777" w:rsidR="004B3024" w:rsidRPr="00E2147B" w:rsidRDefault="004B3024" w:rsidP="004B3024">
            <w:pPr>
              <w:tabs>
                <w:tab w:val="left" w:pos="6732"/>
              </w:tabs>
              <w:rPr>
                <w:rFonts w:ascii="Arial" w:hAnsi="Arial" w:cs="Arial"/>
              </w:rPr>
            </w:pPr>
            <w:r w:rsidRPr="00E2147B">
              <w:rPr>
                <w:rFonts w:ascii="Arial" w:hAnsi="Arial" w:cs="Arial"/>
              </w:rPr>
              <w:t>&lt; 1 year</w:t>
            </w:r>
          </w:p>
        </w:tc>
        <w:tc>
          <w:tcPr>
            <w:tcW w:w="2549" w:type="dxa"/>
            <w:gridSpan w:val="2"/>
          </w:tcPr>
          <w:p w14:paraId="1A954EF4" w14:textId="77777777" w:rsidR="004B3024" w:rsidRPr="00E2147B" w:rsidRDefault="004B3024" w:rsidP="004B3024">
            <w:pPr>
              <w:tabs>
                <w:tab w:val="left" w:pos="6732"/>
              </w:tabs>
              <w:rPr>
                <w:rFonts w:ascii="Arial" w:hAnsi="Arial" w:cs="Arial"/>
              </w:rPr>
            </w:pPr>
            <w:r w:rsidRPr="00E2147B">
              <w:rPr>
                <w:rFonts w:ascii="Arial" w:hAnsi="Arial" w:cs="Arial"/>
              </w:rPr>
              <w:t>1-5 years</w:t>
            </w:r>
          </w:p>
        </w:tc>
        <w:tc>
          <w:tcPr>
            <w:tcW w:w="2509" w:type="dxa"/>
            <w:gridSpan w:val="2"/>
          </w:tcPr>
          <w:p w14:paraId="6D02AF3E" w14:textId="77777777" w:rsidR="004B3024" w:rsidRPr="00E2147B" w:rsidRDefault="004B3024" w:rsidP="004B3024">
            <w:pPr>
              <w:tabs>
                <w:tab w:val="left" w:pos="6732"/>
              </w:tabs>
              <w:rPr>
                <w:rFonts w:ascii="Arial" w:hAnsi="Arial" w:cs="Arial"/>
              </w:rPr>
            </w:pPr>
            <w:r w:rsidRPr="00E2147B">
              <w:rPr>
                <w:rFonts w:ascii="Arial" w:hAnsi="Arial" w:cs="Arial"/>
              </w:rPr>
              <w:sym w:font="Symbol" w:char="F0B3"/>
            </w:r>
            <w:r w:rsidRPr="00E2147B">
              <w:rPr>
                <w:rFonts w:ascii="Arial" w:hAnsi="Arial" w:cs="Arial"/>
              </w:rPr>
              <w:t xml:space="preserve"> 6 years</w:t>
            </w:r>
          </w:p>
        </w:tc>
      </w:tr>
      <w:tr w:rsidR="004B3024" w:rsidRPr="00E2147B" w14:paraId="57D46321" w14:textId="77777777" w:rsidTr="004B3024">
        <w:tc>
          <w:tcPr>
            <w:tcW w:w="1231" w:type="dxa"/>
          </w:tcPr>
          <w:p w14:paraId="649A5998" w14:textId="77777777" w:rsidR="004B3024" w:rsidRPr="00E2147B" w:rsidRDefault="004B3024" w:rsidP="004B3024">
            <w:pPr>
              <w:tabs>
                <w:tab w:val="left" w:pos="6732"/>
              </w:tabs>
              <w:rPr>
                <w:rFonts w:ascii="Arial" w:hAnsi="Arial" w:cs="Arial"/>
              </w:rPr>
            </w:pPr>
          </w:p>
        </w:tc>
        <w:tc>
          <w:tcPr>
            <w:tcW w:w="1427" w:type="dxa"/>
          </w:tcPr>
          <w:p w14:paraId="106C075F" w14:textId="77777777" w:rsidR="004B3024" w:rsidRPr="00E2147B" w:rsidRDefault="004B3024" w:rsidP="004B3024">
            <w:pPr>
              <w:tabs>
                <w:tab w:val="left" w:pos="6732"/>
              </w:tabs>
              <w:rPr>
                <w:rFonts w:ascii="Arial" w:hAnsi="Arial" w:cs="Arial"/>
              </w:rPr>
            </w:pPr>
            <w:r w:rsidRPr="00E2147B">
              <w:rPr>
                <w:rFonts w:ascii="Arial" w:hAnsi="Arial" w:cs="Arial"/>
              </w:rPr>
              <w:t>Cells/microL</w:t>
            </w:r>
          </w:p>
        </w:tc>
        <w:tc>
          <w:tcPr>
            <w:tcW w:w="1140" w:type="dxa"/>
          </w:tcPr>
          <w:p w14:paraId="1B637140" w14:textId="77777777" w:rsidR="004B3024" w:rsidRPr="00E2147B" w:rsidRDefault="004B3024" w:rsidP="004B3024">
            <w:pPr>
              <w:tabs>
                <w:tab w:val="left" w:pos="6732"/>
              </w:tabs>
              <w:rPr>
                <w:rFonts w:ascii="Arial" w:hAnsi="Arial" w:cs="Arial"/>
              </w:rPr>
            </w:pPr>
            <w:r w:rsidRPr="00E2147B">
              <w:rPr>
                <w:rFonts w:ascii="Arial" w:hAnsi="Arial" w:cs="Arial"/>
              </w:rPr>
              <w:t>Percent</w:t>
            </w:r>
          </w:p>
        </w:tc>
        <w:tc>
          <w:tcPr>
            <w:tcW w:w="1427" w:type="dxa"/>
          </w:tcPr>
          <w:p w14:paraId="50FC5E65" w14:textId="77777777" w:rsidR="004B3024" w:rsidRPr="00E2147B" w:rsidRDefault="004B3024" w:rsidP="004B3024">
            <w:pPr>
              <w:tabs>
                <w:tab w:val="left" w:pos="6732"/>
              </w:tabs>
              <w:rPr>
                <w:rFonts w:ascii="Arial" w:hAnsi="Arial" w:cs="Arial"/>
              </w:rPr>
            </w:pPr>
            <w:r w:rsidRPr="00E2147B">
              <w:rPr>
                <w:rFonts w:ascii="Arial" w:hAnsi="Arial" w:cs="Arial"/>
              </w:rPr>
              <w:t>Cells/microL</w:t>
            </w:r>
          </w:p>
        </w:tc>
        <w:tc>
          <w:tcPr>
            <w:tcW w:w="1122" w:type="dxa"/>
          </w:tcPr>
          <w:p w14:paraId="7CBE20BB" w14:textId="77777777" w:rsidR="004B3024" w:rsidRPr="00E2147B" w:rsidRDefault="004B3024" w:rsidP="004B3024">
            <w:pPr>
              <w:tabs>
                <w:tab w:val="left" w:pos="6732"/>
              </w:tabs>
              <w:rPr>
                <w:rFonts w:ascii="Arial" w:hAnsi="Arial" w:cs="Arial"/>
              </w:rPr>
            </w:pPr>
            <w:r w:rsidRPr="00E2147B">
              <w:rPr>
                <w:rFonts w:ascii="Arial" w:hAnsi="Arial" w:cs="Arial"/>
              </w:rPr>
              <w:t>Percent</w:t>
            </w:r>
          </w:p>
        </w:tc>
        <w:tc>
          <w:tcPr>
            <w:tcW w:w="1427" w:type="dxa"/>
          </w:tcPr>
          <w:p w14:paraId="24FA902F" w14:textId="77777777" w:rsidR="004B3024" w:rsidRPr="00E2147B" w:rsidRDefault="004B3024" w:rsidP="004B3024">
            <w:pPr>
              <w:tabs>
                <w:tab w:val="left" w:pos="6732"/>
              </w:tabs>
              <w:rPr>
                <w:rFonts w:ascii="Arial" w:hAnsi="Arial" w:cs="Arial"/>
              </w:rPr>
            </w:pPr>
            <w:r w:rsidRPr="00E2147B">
              <w:rPr>
                <w:rFonts w:ascii="Arial" w:hAnsi="Arial" w:cs="Arial"/>
              </w:rPr>
              <w:t>Cells/microL</w:t>
            </w:r>
          </w:p>
        </w:tc>
        <w:tc>
          <w:tcPr>
            <w:tcW w:w="1082" w:type="dxa"/>
          </w:tcPr>
          <w:p w14:paraId="3B7A246E" w14:textId="77777777" w:rsidR="004B3024" w:rsidRPr="00E2147B" w:rsidRDefault="004B3024" w:rsidP="004B3024">
            <w:pPr>
              <w:tabs>
                <w:tab w:val="left" w:pos="6732"/>
              </w:tabs>
              <w:rPr>
                <w:rFonts w:ascii="Arial" w:hAnsi="Arial" w:cs="Arial"/>
              </w:rPr>
            </w:pPr>
            <w:r w:rsidRPr="00E2147B">
              <w:rPr>
                <w:rFonts w:ascii="Arial" w:hAnsi="Arial" w:cs="Arial"/>
              </w:rPr>
              <w:t>Percent</w:t>
            </w:r>
          </w:p>
        </w:tc>
      </w:tr>
      <w:tr w:rsidR="004B3024" w:rsidRPr="00E2147B" w14:paraId="06DF6259" w14:textId="77777777" w:rsidTr="004B3024">
        <w:tc>
          <w:tcPr>
            <w:tcW w:w="1231" w:type="dxa"/>
          </w:tcPr>
          <w:p w14:paraId="09EBDAA8" w14:textId="77777777" w:rsidR="004B3024" w:rsidRPr="00E2147B" w:rsidRDefault="004B3024" w:rsidP="004B3024">
            <w:pPr>
              <w:tabs>
                <w:tab w:val="left" w:pos="6732"/>
              </w:tabs>
              <w:rPr>
                <w:rFonts w:ascii="Arial" w:hAnsi="Arial" w:cs="Arial"/>
              </w:rPr>
            </w:pPr>
            <w:r w:rsidRPr="00E2147B">
              <w:rPr>
                <w:rFonts w:ascii="Arial" w:hAnsi="Arial" w:cs="Arial"/>
              </w:rPr>
              <w:t>1</w:t>
            </w:r>
          </w:p>
        </w:tc>
        <w:tc>
          <w:tcPr>
            <w:tcW w:w="1427" w:type="dxa"/>
          </w:tcPr>
          <w:p w14:paraId="38302790" w14:textId="77777777" w:rsidR="004B3024" w:rsidRPr="00E2147B" w:rsidRDefault="004B3024" w:rsidP="004B3024">
            <w:pPr>
              <w:tabs>
                <w:tab w:val="left" w:pos="6732"/>
              </w:tabs>
              <w:rPr>
                <w:rFonts w:ascii="Arial" w:hAnsi="Arial" w:cs="Arial"/>
              </w:rPr>
            </w:pPr>
            <w:r w:rsidRPr="00E2147B">
              <w:rPr>
                <w:rFonts w:ascii="Arial" w:hAnsi="Arial" w:cs="Arial"/>
              </w:rPr>
              <w:sym w:font="Symbol" w:char="F0B3"/>
            </w:r>
            <w:r w:rsidRPr="00E2147B">
              <w:rPr>
                <w:rFonts w:ascii="Arial" w:hAnsi="Arial" w:cs="Arial"/>
              </w:rPr>
              <w:t>1500</w:t>
            </w:r>
          </w:p>
        </w:tc>
        <w:tc>
          <w:tcPr>
            <w:tcW w:w="1140" w:type="dxa"/>
          </w:tcPr>
          <w:p w14:paraId="2A6A928F" w14:textId="77777777" w:rsidR="004B3024" w:rsidRPr="00E2147B" w:rsidRDefault="004B3024" w:rsidP="004B3024">
            <w:pPr>
              <w:tabs>
                <w:tab w:val="left" w:pos="6732"/>
              </w:tabs>
              <w:rPr>
                <w:rFonts w:ascii="Arial" w:hAnsi="Arial" w:cs="Arial"/>
              </w:rPr>
            </w:pPr>
            <w:r w:rsidRPr="00E2147B">
              <w:rPr>
                <w:rFonts w:ascii="Arial" w:hAnsi="Arial" w:cs="Arial"/>
              </w:rPr>
              <w:sym w:font="Symbol" w:char="F0B3"/>
            </w:r>
            <w:r w:rsidRPr="00E2147B">
              <w:rPr>
                <w:rFonts w:ascii="Arial" w:hAnsi="Arial" w:cs="Arial"/>
              </w:rPr>
              <w:t>34</w:t>
            </w:r>
          </w:p>
        </w:tc>
        <w:tc>
          <w:tcPr>
            <w:tcW w:w="1427" w:type="dxa"/>
          </w:tcPr>
          <w:p w14:paraId="55854A38" w14:textId="77777777" w:rsidR="004B3024" w:rsidRPr="00E2147B" w:rsidRDefault="004B3024" w:rsidP="004B3024">
            <w:pPr>
              <w:tabs>
                <w:tab w:val="left" w:pos="6732"/>
              </w:tabs>
              <w:rPr>
                <w:rFonts w:ascii="Arial" w:hAnsi="Arial" w:cs="Arial"/>
              </w:rPr>
            </w:pPr>
            <w:r w:rsidRPr="00E2147B">
              <w:rPr>
                <w:rFonts w:ascii="Arial" w:hAnsi="Arial" w:cs="Arial"/>
              </w:rPr>
              <w:sym w:font="Symbol" w:char="F0B3"/>
            </w:r>
            <w:r w:rsidRPr="00E2147B">
              <w:rPr>
                <w:rFonts w:ascii="Arial" w:hAnsi="Arial" w:cs="Arial"/>
              </w:rPr>
              <w:t>1000</w:t>
            </w:r>
          </w:p>
        </w:tc>
        <w:tc>
          <w:tcPr>
            <w:tcW w:w="1122" w:type="dxa"/>
          </w:tcPr>
          <w:p w14:paraId="757D311D" w14:textId="77777777" w:rsidR="004B3024" w:rsidRPr="00E2147B" w:rsidRDefault="004B3024" w:rsidP="004B3024">
            <w:pPr>
              <w:tabs>
                <w:tab w:val="left" w:pos="6732"/>
              </w:tabs>
              <w:rPr>
                <w:rFonts w:ascii="Arial" w:hAnsi="Arial" w:cs="Arial"/>
              </w:rPr>
            </w:pPr>
            <w:r w:rsidRPr="00E2147B">
              <w:rPr>
                <w:rFonts w:ascii="Arial" w:hAnsi="Arial" w:cs="Arial"/>
              </w:rPr>
              <w:sym w:font="Symbol" w:char="F0B3"/>
            </w:r>
            <w:r w:rsidRPr="00E2147B">
              <w:rPr>
                <w:rFonts w:ascii="Arial" w:hAnsi="Arial" w:cs="Arial"/>
              </w:rPr>
              <w:t>30</w:t>
            </w:r>
          </w:p>
        </w:tc>
        <w:tc>
          <w:tcPr>
            <w:tcW w:w="1427" w:type="dxa"/>
          </w:tcPr>
          <w:p w14:paraId="5ED21F84" w14:textId="77777777" w:rsidR="004B3024" w:rsidRPr="00E2147B" w:rsidRDefault="004B3024" w:rsidP="004B3024">
            <w:pPr>
              <w:tabs>
                <w:tab w:val="left" w:pos="6732"/>
              </w:tabs>
              <w:rPr>
                <w:rFonts w:ascii="Arial" w:hAnsi="Arial" w:cs="Arial"/>
              </w:rPr>
            </w:pPr>
            <w:r w:rsidRPr="00E2147B">
              <w:rPr>
                <w:rFonts w:ascii="Arial" w:hAnsi="Arial" w:cs="Arial"/>
              </w:rPr>
              <w:sym w:font="Symbol" w:char="F0B3"/>
            </w:r>
            <w:r w:rsidRPr="00E2147B">
              <w:rPr>
                <w:rFonts w:ascii="Arial" w:hAnsi="Arial" w:cs="Arial"/>
              </w:rPr>
              <w:t>500</w:t>
            </w:r>
          </w:p>
        </w:tc>
        <w:tc>
          <w:tcPr>
            <w:tcW w:w="1082" w:type="dxa"/>
          </w:tcPr>
          <w:p w14:paraId="3E100011" w14:textId="77777777" w:rsidR="004B3024" w:rsidRPr="00E2147B" w:rsidRDefault="004B3024" w:rsidP="004B3024">
            <w:pPr>
              <w:tabs>
                <w:tab w:val="left" w:pos="6732"/>
              </w:tabs>
              <w:rPr>
                <w:rFonts w:ascii="Arial" w:hAnsi="Arial" w:cs="Arial"/>
              </w:rPr>
            </w:pPr>
            <w:r w:rsidRPr="00E2147B">
              <w:rPr>
                <w:rFonts w:ascii="Arial" w:hAnsi="Arial" w:cs="Arial"/>
              </w:rPr>
              <w:sym w:font="Symbol" w:char="F0B3"/>
            </w:r>
            <w:r w:rsidRPr="00E2147B">
              <w:rPr>
                <w:rFonts w:ascii="Arial" w:hAnsi="Arial" w:cs="Arial"/>
              </w:rPr>
              <w:t>26</w:t>
            </w:r>
          </w:p>
        </w:tc>
      </w:tr>
      <w:tr w:rsidR="004B3024" w:rsidRPr="00E2147B" w14:paraId="767FBABC" w14:textId="77777777" w:rsidTr="004B3024">
        <w:tc>
          <w:tcPr>
            <w:tcW w:w="1231" w:type="dxa"/>
          </w:tcPr>
          <w:p w14:paraId="42CC9F76" w14:textId="77777777" w:rsidR="004B3024" w:rsidRPr="00E2147B" w:rsidRDefault="004B3024" w:rsidP="004B3024">
            <w:pPr>
              <w:tabs>
                <w:tab w:val="left" w:pos="6732"/>
              </w:tabs>
              <w:rPr>
                <w:rFonts w:ascii="Arial" w:hAnsi="Arial" w:cs="Arial"/>
              </w:rPr>
            </w:pPr>
            <w:r w:rsidRPr="00E2147B">
              <w:rPr>
                <w:rFonts w:ascii="Arial" w:hAnsi="Arial" w:cs="Arial"/>
              </w:rPr>
              <w:t>2</w:t>
            </w:r>
          </w:p>
        </w:tc>
        <w:tc>
          <w:tcPr>
            <w:tcW w:w="1427" w:type="dxa"/>
          </w:tcPr>
          <w:p w14:paraId="3F0E555F" w14:textId="77777777" w:rsidR="004B3024" w:rsidRPr="00E2147B" w:rsidRDefault="004B3024" w:rsidP="004B3024">
            <w:pPr>
              <w:tabs>
                <w:tab w:val="left" w:pos="6732"/>
              </w:tabs>
              <w:rPr>
                <w:rFonts w:ascii="Arial" w:hAnsi="Arial" w:cs="Arial"/>
              </w:rPr>
            </w:pPr>
            <w:r w:rsidRPr="00E2147B">
              <w:rPr>
                <w:rFonts w:ascii="Arial" w:hAnsi="Arial" w:cs="Arial"/>
              </w:rPr>
              <w:t>750 – 1499</w:t>
            </w:r>
          </w:p>
        </w:tc>
        <w:tc>
          <w:tcPr>
            <w:tcW w:w="1140" w:type="dxa"/>
          </w:tcPr>
          <w:p w14:paraId="23EDFFBF" w14:textId="77777777" w:rsidR="004B3024" w:rsidRPr="00E2147B" w:rsidRDefault="004B3024" w:rsidP="004B3024">
            <w:pPr>
              <w:tabs>
                <w:tab w:val="left" w:pos="6732"/>
              </w:tabs>
              <w:rPr>
                <w:rFonts w:ascii="Arial" w:hAnsi="Arial" w:cs="Arial"/>
              </w:rPr>
            </w:pPr>
            <w:r w:rsidRPr="00E2147B">
              <w:rPr>
                <w:rFonts w:ascii="Arial" w:hAnsi="Arial" w:cs="Arial"/>
              </w:rPr>
              <w:t>23-33</w:t>
            </w:r>
          </w:p>
        </w:tc>
        <w:tc>
          <w:tcPr>
            <w:tcW w:w="1427" w:type="dxa"/>
          </w:tcPr>
          <w:p w14:paraId="7C78FAE1" w14:textId="77777777" w:rsidR="004B3024" w:rsidRPr="00E2147B" w:rsidRDefault="004B3024" w:rsidP="004B3024">
            <w:pPr>
              <w:tabs>
                <w:tab w:val="left" w:pos="6732"/>
              </w:tabs>
              <w:rPr>
                <w:rFonts w:ascii="Arial" w:hAnsi="Arial" w:cs="Arial"/>
              </w:rPr>
            </w:pPr>
            <w:r w:rsidRPr="00E2147B">
              <w:rPr>
                <w:rFonts w:ascii="Arial" w:hAnsi="Arial" w:cs="Arial"/>
              </w:rPr>
              <w:t>500-999</w:t>
            </w:r>
          </w:p>
        </w:tc>
        <w:tc>
          <w:tcPr>
            <w:tcW w:w="1122" w:type="dxa"/>
          </w:tcPr>
          <w:p w14:paraId="483D884B" w14:textId="77777777" w:rsidR="004B3024" w:rsidRPr="00E2147B" w:rsidRDefault="004B3024" w:rsidP="004B3024">
            <w:pPr>
              <w:tabs>
                <w:tab w:val="left" w:pos="6732"/>
              </w:tabs>
              <w:rPr>
                <w:rFonts w:ascii="Arial" w:hAnsi="Arial" w:cs="Arial"/>
              </w:rPr>
            </w:pPr>
            <w:r w:rsidRPr="00E2147B">
              <w:rPr>
                <w:rFonts w:ascii="Arial" w:hAnsi="Arial" w:cs="Arial"/>
              </w:rPr>
              <w:t>22-29</w:t>
            </w:r>
          </w:p>
        </w:tc>
        <w:tc>
          <w:tcPr>
            <w:tcW w:w="1427" w:type="dxa"/>
          </w:tcPr>
          <w:p w14:paraId="7BA27724" w14:textId="77777777" w:rsidR="004B3024" w:rsidRPr="00E2147B" w:rsidRDefault="004B3024" w:rsidP="004B3024">
            <w:pPr>
              <w:tabs>
                <w:tab w:val="left" w:pos="6732"/>
              </w:tabs>
              <w:rPr>
                <w:rFonts w:ascii="Arial" w:hAnsi="Arial" w:cs="Arial"/>
              </w:rPr>
            </w:pPr>
            <w:r w:rsidRPr="00E2147B">
              <w:rPr>
                <w:rFonts w:ascii="Arial" w:hAnsi="Arial" w:cs="Arial"/>
              </w:rPr>
              <w:t>200-499</w:t>
            </w:r>
          </w:p>
        </w:tc>
        <w:tc>
          <w:tcPr>
            <w:tcW w:w="1082" w:type="dxa"/>
          </w:tcPr>
          <w:p w14:paraId="22C18E60" w14:textId="77777777" w:rsidR="004B3024" w:rsidRPr="00E2147B" w:rsidRDefault="004B3024" w:rsidP="004B3024">
            <w:pPr>
              <w:tabs>
                <w:tab w:val="left" w:pos="6732"/>
              </w:tabs>
              <w:rPr>
                <w:rFonts w:ascii="Arial" w:hAnsi="Arial" w:cs="Arial"/>
              </w:rPr>
            </w:pPr>
            <w:r w:rsidRPr="00E2147B">
              <w:rPr>
                <w:rFonts w:ascii="Arial" w:hAnsi="Arial" w:cs="Arial"/>
              </w:rPr>
              <w:t>14-25</w:t>
            </w:r>
          </w:p>
        </w:tc>
      </w:tr>
      <w:tr w:rsidR="004B3024" w:rsidRPr="00E2147B" w14:paraId="3AE1F285" w14:textId="77777777" w:rsidTr="004B3024">
        <w:tc>
          <w:tcPr>
            <w:tcW w:w="1231" w:type="dxa"/>
          </w:tcPr>
          <w:p w14:paraId="1D2BB18A" w14:textId="77777777" w:rsidR="004B3024" w:rsidRPr="00E2147B" w:rsidRDefault="004B3024" w:rsidP="004B3024">
            <w:pPr>
              <w:tabs>
                <w:tab w:val="left" w:pos="6732"/>
              </w:tabs>
              <w:rPr>
                <w:rFonts w:ascii="Arial" w:hAnsi="Arial" w:cs="Arial"/>
              </w:rPr>
            </w:pPr>
            <w:r w:rsidRPr="00E2147B">
              <w:rPr>
                <w:rFonts w:ascii="Arial" w:hAnsi="Arial" w:cs="Arial"/>
              </w:rPr>
              <w:t>3 (AIDS)**</w:t>
            </w:r>
          </w:p>
        </w:tc>
        <w:tc>
          <w:tcPr>
            <w:tcW w:w="1427" w:type="dxa"/>
          </w:tcPr>
          <w:p w14:paraId="3046BCB2" w14:textId="77777777" w:rsidR="004B3024" w:rsidRPr="00E2147B" w:rsidRDefault="004B3024" w:rsidP="004B3024">
            <w:pPr>
              <w:tabs>
                <w:tab w:val="left" w:pos="6732"/>
              </w:tabs>
              <w:rPr>
                <w:rFonts w:ascii="Arial" w:hAnsi="Arial" w:cs="Arial"/>
              </w:rPr>
            </w:pPr>
            <w:r w:rsidRPr="00E2147B">
              <w:rPr>
                <w:rFonts w:ascii="Arial" w:hAnsi="Arial" w:cs="Arial"/>
              </w:rPr>
              <w:t>&lt;750</w:t>
            </w:r>
          </w:p>
        </w:tc>
        <w:tc>
          <w:tcPr>
            <w:tcW w:w="1140" w:type="dxa"/>
          </w:tcPr>
          <w:p w14:paraId="24C1D008" w14:textId="77777777" w:rsidR="004B3024" w:rsidRPr="00E2147B" w:rsidRDefault="004B3024" w:rsidP="004B3024">
            <w:pPr>
              <w:tabs>
                <w:tab w:val="left" w:pos="6732"/>
              </w:tabs>
              <w:rPr>
                <w:rFonts w:ascii="Arial" w:hAnsi="Arial" w:cs="Arial"/>
              </w:rPr>
            </w:pPr>
            <w:r w:rsidRPr="00E2147B">
              <w:rPr>
                <w:rFonts w:ascii="Arial" w:hAnsi="Arial" w:cs="Arial"/>
              </w:rPr>
              <w:t>&lt;26</w:t>
            </w:r>
          </w:p>
        </w:tc>
        <w:tc>
          <w:tcPr>
            <w:tcW w:w="1427" w:type="dxa"/>
          </w:tcPr>
          <w:p w14:paraId="3A5694CE" w14:textId="77777777" w:rsidR="004B3024" w:rsidRPr="00E2147B" w:rsidRDefault="004B3024" w:rsidP="004B3024">
            <w:pPr>
              <w:tabs>
                <w:tab w:val="left" w:pos="6732"/>
              </w:tabs>
              <w:rPr>
                <w:rFonts w:ascii="Arial" w:hAnsi="Arial" w:cs="Arial"/>
              </w:rPr>
            </w:pPr>
            <w:r w:rsidRPr="00E2147B">
              <w:rPr>
                <w:rFonts w:ascii="Arial" w:hAnsi="Arial" w:cs="Arial"/>
              </w:rPr>
              <w:t>&lt;500</w:t>
            </w:r>
          </w:p>
        </w:tc>
        <w:tc>
          <w:tcPr>
            <w:tcW w:w="1122" w:type="dxa"/>
          </w:tcPr>
          <w:p w14:paraId="26976AC5" w14:textId="77777777" w:rsidR="004B3024" w:rsidRPr="00E2147B" w:rsidRDefault="004B3024" w:rsidP="004B3024">
            <w:pPr>
              <w:tabs>
                <w:tab w:val="left" w:pos="6732"/>
              </w:tabs>
              <w:rPr>
                <w:rFonts w:ascii="Arial" w:hAnsi="Arial" w:cs="Arial"/>
              </w:rPr>
            </w:pPr>
            <w:r w:rsidRPr="00E2147B">
              <w:rPr>
                <w:rFonts w:ascii="Arial" w:hAnsi="Arial" w:cs="Arial"/>
              </w:rPr>
              <w:t>&lt;22</w:t>
            </w:r>
          </w:p>
        </w:tc>
        <w:tc>
          <w:tcPr>
            <w:tcW w:w="1427" w:type="dxa"/>
          </w:tcPr>
          <w:p w14:paraId="19E7C96E" w14:textId="77777777" w:rsidR="004B3024" w:rsidRPr="00E2147B" w:rsidRDefault="004B3024" w:rsidP="004B3024">
            <w:pPr>
              <w:tabs>
                <w:tab w:val="left" w:pos="6732"/>
              </w:tabs>
              <w:rPr>
                <w:rFonts w:ascii="Arial" w:hAnsi="Arial" w:cs="Arial"/>
              </w:rPr>
            </w:pPr>
            <w:r w:rsidRPr="00E2147B">
              <w:rPr>
                <w:rFonts w:ascii="Arial" w:hAnsi="Arial" w:cs="Arial"/>
              </w:rPr>
              <w:t>&lt;200</w:t>
            </w:r>
          </w:p>
        </w:tc>
        <w:tc>
          <w:tcPr>
            <w:tcW w:w="1082" w:type="dxa"/>
          </w:tcPr>
          <w:p w14:paraId="6C274DD6" w14:textId="77777777" w:rsidR="004B3024" w:rsidRPr="00E2147B" w:rsidRDefault="004B3024" w:rsidP="004B3024">
            <w:pPr>
              <w:tabs>
                <w:tab w:val="left" w:pos="6732"/>
              </w:tabs>
              <w:rPr>
                <w:rFonts w:ascii="Arial" w:hAnsi="Arial" w:cs="Arial"/>
              </w:rPr>
            </w:pPr>
            <w:r w:rsidRPr="00E2147B">
              <w:rPr>
                <w:rFonts w:ascii="Arial" w:hAnsi="Arial" w:cs="Arial"/>
              </w:rPr>
              <w:t>&lt;14</w:t>
            </w:r>
          </w:p>
        </w:tc>
      </w:tr>
    </w:tbl>
    <w:p w14:paraId="0921A1D3" w14:textId="77777777" w:rsidR="004B3024" w:rsidRPr="00E2147B" w:rsidRDefault="004B3024" w:rsidP="004B3024">
      <w:pPr>
        <w:tabs>
          <w:tab w:val="left" w:pos="6732"/>
        </w:tabs>
        <w:rPr>
          <w:rFonts w:ascii="Arial" w:hAnsi="Arial" w:cs="Arial"/>
        </w:rPr>
      </w:pPr>
      <w:r w:rsidRPr="00E2147B">
        <w:rPr>
          <w:rFonts w:ascii="Arial" w:hAnsi="Arial" w:cs="Arial"/>
        </w:rPr>
        <w:t>*CD4 lymphocyte count takes precedence over the CD4 percentage.  The percentage is considered only if the count is missing.</w:t>
      </w:r>
    </w:p>
    <w:p w14:paraId="6A49D665" w14:textId="77777777" w:rsidR="004B3024" w:rsidRPr="00E2147B" w:rsidRDefault="004B3024" w:rsidP="004B3024">
      <w:pPr>
        <w:tabs>
          <w:tab w:val="left" w:pos="6732"/>
        </w:tabs>
        <w:rPr>
          <w:rFonts w:ascii="Arial" w:hAnsi="Arial" w:cs="Arial"/>
        </w:rPr>
      </w:pPr>
      <w:r w:rsidRPr="00E2147B">
        <w:rPr>
          <w:rFonts w:ascii="Arial" w:hAnsi="Arial" w:cs="Arial"/>
        </w:rPr>
        <w:t>**If AIDS defining illness (table 4) is diagnosed, the stage is 3 regardless of CD4+ count.</w:t>
      </w:r>
    </w:p>
    <w:p w14:paraId="2DB2CA1E" w14:textId="77777777" w:rsidR="004B3024" w:rsidRPr="00E2147B" w:rsidRDefault="004B3024" w:rsidP="004B3024">
      <w:pPr>
        <w:tabs>
          <w:tab w:val="left" w:pos="6732"/>
        </w:tabs>
        <w:rPr>
          <w:rFonts w:ascii="Arial" w:hAnsi="Arial" w:cs="Arial"/>
        </w:rPr>
      </w:pPr>
    </w:p>
    <w:p w14:paraId="3F00AA2E" w14:textId="77777777" w:rsidR="004B3024" w:rsidRPr="00E2147B" w:rsidRDefault="004B3024" w:rsidP="004B3024">
      <w:pPr>
        <w:tabs>
          <w:tab w:val="left" w:pos="6732"/>
        </w:tabs>
        <w:rPr>
          <w:rFonts w:ascii="Arial" w:hAnsi="Arial" w:cs="Arial"/>
        </w:rPr>
      </w:pPr>
      <w:r w:rsidRPr="00E2147B">
        <w:rPr>
          <w:rFonts w:ascii="Arial" w:hAnsi="Arial" w:cs="Arial"/>
        </w:rPr>
        <w:t>Table 4: AIDS Defining Illnesses</w:t>
      </w:r>
    </w:p>
    <w:tbl>
      <w:tblPr>
        <w:tblStyle w:val="TableGrid"/>
        <w:tblW w:w="0" w:type="auto"/>
        <w:tblLook w:val="04A0" w:firstRow="1" w:lastRow="0" w:firstColumn="1" w:lastColumn="0" w:noHBand="0" w:noVBand="1"/>
      </w:tblPr>
      <w:tblGrid>
        <w:gridCol w:w="8856"/>
      </w:tblGrid>
      <w:tr w:rsidR="004B3024" w:rsidRPr="00E2147B" w14:paraId="287E4A6F" w14:textId="77777777" w:rsidTr="004B3024">
        <w:tc>
          <w:tcPr>
            <w:tcW w:w="8856" w:type="dxa"/>
          </w:tcPr>
          <w:p w14:paraId="178D72EA" w14:textId="77777777" w:rsidR="004B3024" w:rsidRPr="00E2147B" w:rsidRDefault="004B3024" w:rsidP="004B3024">
            <w:pPr>
              <w:tabs>
                <w:tab w:val="left" w:pos="6732"/>
              </w:tabs>
              <w:rPr>
                <w:rFonts w:ascii="Arial" w:hAnsi="Arial" w:cs="Arial"/>
              </w:rPr>
            </w:pPr>
            <w:r w:rsidRPr="00E2147B">
              <w:rPr>
                <w:rFonts w:ascii="Arial" w:hAnsi="Arial" w:cs="Arial"/>
              </w:rPr>
              <w:t>Bacterial infections, multiple or recurrent*</w:t>
            </w:r>
          </w:p>
        </w:tc>
      </w:tr>
      <w:tr w:rsidR="004B3024" w:rsidRPr="00E2147B" w14:paraId="1054E174" w14:textId="77777777" w:rsidTr="004B3024">
        <w:tc>
          <w:tcPr>
            <w:tcW w:w="8856" w:type="dxa"/>
          </w:tcPr>
          <w:p w14:paraId="0FFA4C7C" w14:textId="77777777" w:rsidR="004B3024" w:rsidRPr="00E2147B" w:rsidRDefault="004B3024" w:rsidP="004B3024">
            <w:pPr>
              <w:tabs>
                <w:tab w:val="left" w:pos="6732"/>
              </w:tabs>
              <w:rPr>
                <w:rFonts w:ascii="Arial" w:hAnsi="Arial" w:cs="Arial"/>
              </w:rPr>
            </w:pPr>
            <w:r w:rsidRPr="00E2147B">
              <w:rPr>
                <w:rFonts w:ascii="Arial" w:hAnsi="Arial" w:cs="Arial"/>
              </w:rPr>
              <w:t>Candidiasis of bronchi, trachea or lungs</w:t>
            </w:r>
          </w:p>
        </w:tc>
      </w:tr>
      <w:tr w:rsidR="004B3024" w:rsidRPr="00E2147B" w14:paraId="49E5F291" w14:textId="77777777" w:rsidTr="004B3024">
        <w:tc>
          <w:tcPr>
            <w:tcW w:w="8856" w:type="dxa"/>
          </w:tcPr>
          <w:p w14:paraId="2359DFA8" w14:textId="77777777" w:rsidR="004B3024" w:rsidRPr="00E2147B" w:rsidRDefault="004B3024" w:rsidP="004B3024">
            <w:pPr>
              <w:tabs>
                <w:tab w:val="left" w:pos="6732"/>
              </w:tabs>
              <w:rPr>
                <w:rFonts w:ascii="Arial" w:hAnsi="Arial" w:cs="Arial"/>
              </w:rPr>
            </w:pPr>
            <w:r w:rsidRPr="00E2147B">
              <w:rPr>
                <w:rFonts w:ascii="Arial" w:hAnsi="Arial" w:cs="Arial"/>
              </w:rPr>
              <w:t>Candidiasis of esophagus</w:t>
            </w:r>
          </w:p>
        </w:tc>
      </w:tr>
      <w:tr w:rsidR="004B3024" w:rsidRPr="00E2147B" w14:paraId="71924BF7" w14:textId="77777777" w:rsidTr="004B3024">
        <w:tc>
          <w:tcPr>
            <w:tcW w:w="8856" w:type="dxa"/>
          </w:tcPr>
          <w:p w14:paraId="159789E8" w14:textId="77777777" w:rsidR="004B3024" w:rsidRPr="00E2147B" w:rsidRDefault="004B3024" w:rsidP="004B3024">
            <w:pPr>
              <w:tabs>
                <w:tab w:val="left" w:pos="6732"/>
              </w:tabs>
              <w:rPr>
                <w:rFonts w:ascii="Arial" w:hAnsi="Arial" w:cs="Arial"/>
              </w:rPr>
            </w:pPr>
            <w:r w:rsidRPr="00E2147B">
              <w:rPr>
                <w:rFonts w:ascii="Arial" w:hAnsi="Arial" w:cs="Arial"/>
              </w:rPr>
              <w:t>Cervical cancer, invasive**</w:t>
            </w:r>
          </w:p>
        </w:tc>
      </w:tr>
      <w:tr w:rsidR="004B3024" w:rsidRPr="00E2147B" w14:paraId="09157314" w14:textId="77777777" w:rsidTr="004B3024">
        <w:tc>
          <w:tcPr>
            <w:tcW w:w="8856" w:type="dxa"/>
          </w:tcPr>
          <w:p w14:paraId="147935E6" w14:textId="77777777" w:rsidR="004B3024" w:rsidRPr="00E2147B" w:rsidRDefault="004B3024" w:rsidP="004B3024">
            <w:pPr>
              <w:tabs>
                <w:tab w:val="left" w:pos="6732"/>
              </w:tabs>
              <w:rPr>
                <w:rFonts w:ascii="Arial" w:hAnsi="Arial" w:cs="Arial"/>
              </w:rPr>
            </w:pPr>
            <w:r w:rsidRPr="00E2147B">
              <w:rPr>
                <w:rFonts w:ascii="Arial" w:hAnsi="Arial" w:cs="Arial"/>
              </w:rPr>
              <w:t>Coccidiomycosis, disseminated or extrapulmonary</w:t>
            </w:r>
          </w:p>
        </w:tc>
      </w:tr>
      <w:tr w:rsidR="004B3024" w:rsidRPr="00E2147B" w14:paraId="083B28E2" w14:textId="77777777" w:rsidTr="004B3024">
        <w:tc>
          <w:tcPr>
            <w:tcW w:w="8856" w:type="dxa"/>
          </w:tcPr>
          <w:p w14:paraId="16EC746D" w14:textId="77777777" w:rsidR="004B3024" w:rsidRPr="00E2147B" w:rsidRDefault="004B3024" w:rsidP="004B3024">
            <w:pPr>
              <w:tabs>
                <w:tab w:val="left" w:pos="6732"/>
              </w:tabs>
              <w:rPr>
                <w:rFonts w:ascii="Arial" w:hAnsi="Arial" w:cs="Arial"/>
              </w:rPr>
            </w:pPr>
            <w:r w:rsidRPr="00E2147B">
              <w:rPr>
                <w:rFonts w:ascii="Arial" w:hAnsi="Arial" w:cs="Arial"/>
              </w:rPr>
              <w:t>Cryptosporidiosis, chronic intestinal (&gt;1 month’s duration)</w:t>
            </w:r>
          </w:p>
        </w:tc>
      </w:tr>
      <w:tr w:rsidR="004B3024" w:rsidRPr="00E2147B" w14:paraId="5D57CDEA" w14:textId="77777777" w:rsidTr="004B3024">
        <w:tc>
          <w:tcPr>
            <w:tcW w:w="8856" w:type="dxa"/>
          </w:tcPr>
          <w:p w14:paraId="609C0AD1" w14:textId="77777777" w:rsidR="004B3024" w:rsidRPr="00E2147B" w:rsidRDefault="004B3024" w:rsidP="004B3024">
            <w:pPr>
              <w:tabs>
                <w:tab w:val="left" w:pos="6732"/>
              </w:tabs>
              <w:rPr>
                <w:rFonts w:ascii="Arial" w:hAnsi="Arial" w:cs="Arial"/>
              </w:rPr>
            </w:pPr>
            <w:r w:rsidRPr="00E2147B">
              <w:rPr>
                <w:rFonts w:ascii="Arial" w:hAnsi="Arial" w:cs="Arial"/>
              </w:rPr>
              <w:t>Cytomegalovirus disease (other than liver, spleen or nodes), onset age&gt;1 month</w:t>
            </w:r>
          </w:p>
        </w:tc>
      </w:tr>
      <w:tr w:rsidR="004B3024" w:rsidRPr="00E2147B" w14:paraId="2877A38C" w14:textId="77777777" w:rsidTr="004B3024">
        <w:tc>
          <w:tcPr>
            <w:tcW w:w="8856" w:type="dxa"/>
          </w:tcPr>
          <w:p w14:paraId="0C83699F" w14:textId="77777777" w:rsidR="004B3024" w:rsidRPr="00E2147B" w:rsidRDefault="004B3024" w:rsidP="004B3024">
            <w:pPr>
              <w:tabs>
                <w:tab w:val="left" w:pos="6732"/>
              </w:tabs>
              <w:rPr>
                <w:rFonts w:ascii="Arial" w:hAnsi="Arial" w:cs="Arial"/>
              </w:rPr>
            </w:pPr>
            <w:r w:rsidRPr="00E2147B">
              <w:rPr>
                <w:rFonts w:ascii="Arial" w:hAnsi="Arial" w:cs="Arial"/>
              </w:rPr>
              <w:t>Cytomegalovirus retinitis (with loss of vision)</w:t>
            </w:r>
          </w:p>
        </w:tc>
      </w:tr>
      <w:tr w:rsidR="004B3024" w:rsidRPr="00E2147B" w14:paraId="308ED674" w14:textId="77777777" w:rsidTr="004B3024">
        <w:tc>
          <w:tcPr>
            <w:tcW w:w="8856" w:type="dxa"/>
          </w:tcPr>
          <w:p w14:paraId="10CA00D6" w14:textId="77777777" w:rsidR="004B3024" w:rsidRPr="00E2147B" w:rsidRDefault="004B3024" w:rsidP="004B3024">
            <w:pPr>
              <w:tabs>
                <w:tab w:val="left" w:pos="6732"/>
              </w:tabs>
              <w:rPr>
                <w:rFonts w:ascii="Arial" w:hAnsi="Arial" w:cs="Arial"/>
              </w:rPr>
            </w:pPr>
            <w:r w:rsidRPr="00E2147B">
              <w:rPr>
                <w:rFonts w:ascii="Arial" w:hAnsi="Arial" w:cs="Arial"/>
              </w:rPr>
              <w:t>Encephalopathy, HIV related</w:t>
            </w:r>
          </w:p>
        </w:tc>
      </w:tr>
      <w:tr w:rsidR="004B3024" w:rsidRPr="00E2147B" w14:paraId="2D92E0B2" w14:textId="77777777" w:rsidTr="004B3024">
        <w:tc>
          <w:tcPr>
            <w:tcW w:w="8856" w:type="dxa"/>
          </w:tcPr>
          <w:p w14:paraId="72C5E945" w14:textId="77777777" w:rsidR="004B3024" w:rsidRPr="00E2147B" w:rsidRDefault="004B3024" w:rsidP="004B3024">
            <w:pPr>
              <w:tabs>
                <w:tab w:val="left" w:pos="6732"/>
              </w:tabs>
              <w:rPr>
                <w:rFonts w:ascii="Arial" w:hAnsi="Arial" w:cs="Arial"/>
              </w:rPr>
            </w:pPr>
            <w:r w:rsidRPr="00E2147B">
              <w:rPr>
                <w:rFonts w:ascii="Arial" w:hAnsi="Arial" w:cs="Arial"/>
              </w:rPr>
              <w:t>Herpes simplex: chronic ulcers (&gt;1 month) or bronchitis, pneumonitis or esophagitis onset age&gt;1 month</w:t>
            </w:r>
          </w:p>
        </w:tc>
      </w:tr>
      <w:tr w:rsidR="004B3024" w:rsidRPr="00E2147B" w14:paraId="2DC13828" w14:textId="77777777" w:rsidTr="004B3024">
        <w:tc>
          <w:tcPr>
            <w:tcW w:w="8856" w:type="dxa"/>
          </w:tcPr>
          <w:p w14:paraId="76C2E467" w14:textId="77777777" w:rsidR="004B3024" w:rsidRPr="00E2147B" w:rsidRDefault="004B3024" w:rsidP="004B3024">
            <w:pPr>
              <w:tabs>
                <w:tab w:val="left" w:pos="6732"/>
              </w:tabs>
              <w:rPr>
                <w:rFonts w:ascii="Arial" w:hAnsi="Arial" w:cs="Arial"/>
              </w:rPr>
            </w:pPr>
            <w:r w:rsidRPr="00E2147B">
              <w:rPr>
                <w:rFonts w:ascii="Arial" w:hAnsi="Arial" w:cs="Arial"/>
              </w:rPr>
              <w:t>Histoplasmosis, disseminated or extrapulmonary</w:t>
            </w:r>
          </w:p>
        </w:tc>
      </w:tr>
      <w:tr w:rsidR="004B3024" w:rsidRPr="00E2147B" w14:paraId="18107E30" w14:textId="77777777" w:rsidTr="004B3024">
        <w:tc>
          <w:tcPr>
            <w:tcW w:w="8856" w:type="dxa"/>
          </w:tcPr>
          <w:p w14:paraId="6894305E" w14:textId="77777777" w:rsidR="004B3024" w:rsidRPr="00E2147B" w:rsidRDefault="004B3024" w:rsidP="004B3024">
            <w:pPr>
              <w:tabs>
                <w:tab w:val="left" w:pos="6732"/>
              </w:tabs>
              <w:rPr>
                <w:rFonts w:ascii="Arial" w:hAnsi="Arial" w:cs="Arial"/>
              </w:rPr>
            </w:pPr>
            <w:r w:rsidRPr="00E2147B">
              <w:rPr>
                <w:rFonts w:ascii="Arial" w:hAnsi="Arial" w:cs="Arial"/>
              </w:rPr>
              <w:t>Isosporiasis, chronic intestinal (&gt;1 month)</w:t>
            </w:r>
          </w:p>
        </w:tc>
      </w:tr>
      <w:tr w:rsidR="004B3024" w:rsidRPr="00E2147B" w14:paraId="79296574" w14:textId="77777777" w:rsidTr="004B3024">
        <w:tc>
          <w:tcPr>
            <w:tcW w:w="8856" w:type="dxa"/>
          </w:tcPr>
          <w:p w14:paraId="4BC5AA77" w14:textId="77777777" w:rsidR="004B3024" w:rsidRPr="00E2147B" w:rsidRDefault="004B3024" w:rsidP="004B3024">
            <w:pPr>
              <w:tabs>
                <w:tab w:val="left" w:pos="6732"/>
              </w:tabs>
              <w:rPr>
                <w:rFonts w:ascii="Arial" w:hAnsi="Arial" w:cs="Arial"/>
              </w:rPr>
            </w:pPr>
            <w:r w:rsidRPr="00E2147B">
              <w:rPr>
                <w:rFonts w:ascii="Arial" w:hAnsi="Arial" w:cs="Arial"/>
              </w:rPr>
              <w:t>Kaposi sarcoma</w:t>
            </w:r>
          </w:p>
        </w:tc>
      </w:tr>
      <w:tr w:rsidR="004B3024" w:rsidRPr="00E2147B" w14:paraId="01A48108" w14:textId="77777777" w:rsidTr="004B3024">
        <w:tc>
          <w:tcPr>
            <w:tcW w:w="8856" w:type="dxa"/>
          </w:tcPr>
          <w:p w14:paraId="44260542" w14:textId="77777777" w:rsidR="004B3024" w:rsidRPr="00E2147B" w:rsidRDefault="004B3024" w:rsidP="004B3024">
            <w:pPr>
              <w:tabs>
                <w:tab w:val="left" w:pos="6732"/>
              </w:tabs>
              <w:rPr>
                <w:rFonts w:ascii="Arial" w:hAnsi="Arial" w:cs="Arial"/>
              </w:rPr>
            </w:pPr>
            <w:r w:rsidRPr="00E2147B">
              <w:rPr>
                <w:rFonts w:ascii="Arial" w:hAnsi="Arial" w:cs="Arial"/>
              </w:rPr>
              <w:t>Lymphoma, Burkitt</w:t>
            </w:r>
          </w:p>
        </w:tc>
      </w:tr>
      <w:tr w:rsidR="004B3024" w:rsidRPr="00E2147B" w14:paraId="7DCBE016" w14:textId="77777777" w:rsidTr="004B3024">
        <w:tc>
          <w:tcPr>
            <w:tcW w:w="8856" w:type="dxa"/>
          </w:tcPr>
          <w:p w14:paraId="1EF6D165" w14:textId="77777777" w:rsidR="004B3024" w:rsidRPr="00E2147B" w:rsidRDefault="004B3024" w:rsidP="004B3024">
            <w:pPr>
              <w:tabs>
                <w:tab w:val="left" w:pos="6732"/>
              </w:tabs>
              <w:rPr>
                <w:rFonts w:ascii="Arial" w:hAnsi="Arial" w:cs="Arial"/>
              </w:rPr>
            </w:pPr>
            <w:r w:rsidRPr="00E2147B">
              <w:rPr>
                <w:rFonts w:ascii="Arial" w:hAnsi="Arial" w:cs="Arial"/>
              </w:rPr>
              <w:t>Lymphoma, immunoblastic</w:t>
            </w:r>
          </w:p>
        </w:tc>
      </w:tr>
      <w:tr w:rsidR="004B3024" w:rsidRPr="00E2147B" w14:paraId="45E16E9E" w14:textId="77777777" w:rsidTr="004B3024">
        <w:tc>
          <w:tcPr>
            <w:tcW w:w="8856" w:type="dxa"/>
          </w:tcPr>
          <w:p w14:paraId="1160B3E1" w14:textId="77777777" w:rsidR="004B3024" w:rsidRPr="00E2147B" w:rsidRDefault="004B3024" w:rsidP="004B3024">
            <w:pPr>
              <w:tabs>
                <w:tab w:val="left" w:pos="6732"/>
              </w:tabs>
              <w:rPr>
                <w:rFonts w:ascii="Arial" w:hAnsi="Arial" w:cs="Arial"/>
              </w:rPr>
            </w:pPr>
            <w:r w:rsidRPr="00E2147B">
              <w:rPr>
                <w:rFonts w:ascii="Arial" w:hAnsi="Arial" w:cs="Arial"/>
              </w:rPr>
              <w:t>Lymphoma, primary brain</w:t>
            </w:r>
          </w:p>
        </w:tc>
      </w:tr>
      <w:tr w:rsidR="004B3024" w:rsidRPr="00E2147B" w14:paraId="41FEFA4E" w14:textId="77777777" w:rsidTr="004B3024">
        <w:tc>
          <w:tcPr>
            <w:tcW w:w="8856" w:type="dxa"/>
          </w:tcPr>
          <w:p w14:paraId="745D7FDB" w14:textId="77777777" w:rsidR="004B3024" w:rsidRPr="00E2147B" w:rsidRDefault="004B3024" w:rsidP="004B3024">
            <w:pPr>
              <w:tabs>
                <w:tab w:val="left" w:pos="6732"/>
              </w:tabs>
              <w:rPr>
                <w:rFonts w:ascii="Arial" w:hAnsi="Arial" w:cs="Arial"/>
              </w:rPr>
            </w:pPr>
            <w:r w:rsidRPr="00E2147B">
              <w:rPr>
                <w:rFonts w:ascii="Arial" w:hAnsi="Arial" w:cs="Arial"/>
                <w:i/>
              </w:rPr>
              <w:t>Mycobacterium avium complex</w:t>
            </w:r>
            <w:r w:rsidRPr="00E2147B">
              <w:rPr>
                <w:rFonts w:ascii="Arial" w:hAnsi="Arial" w:cs="Arial"/>
              </w:rPr>
              <w:t xml:space="preserve"> or </w:t>
            </w:r>
            <w:r w:rsidRPr="00E2147B">
              <w:rPr>
                <w:rFonts w:ascii="Arial" w:hAnsi="Arial" w:cs="Arial"/>
                <w:i/>
              </w:rPr>
              <w:t>mycobacterium kansaii</w:t>
            </w:r>
            <w:r w:rsidRPr="00E2147B">
              <w:rPr>
                <w:rFonts w:ascii="Arial" w:hAnsi="Arial" w:cs="Arial"/>
              </w:rPr>
              <w:t>, disseminated or extrapulmonary</w:t>
            </w:r>
          </w:p>
        </w:tc>
      </w:tr>
      <w:tr w:rsidR="004B3024" w:rsidRPr="00E2147B" w14:paraId="2E912CC3" w14:textId="77777777" w:rsidTr="004B3024">
        <w:tc>
          <w:tcPr>
            <w:tcW w:w="8856" w:type="dxa"/>
          </w:tcPr>
          <w:p w14:paraId="6DD56504" w14:textId="77777777" w:rsidR="004B3024" w:rsidRPr="00E2147B" w:rsidRDefault="004B3024" w:rsidP="004B3024">
            <w:pPr>
              <w:tabs>
                <w:tab w:val="left" w:pos="6732"/>
              </w:tabs>
              <w:rPr>
                <w:rFonts w:ascii="Arial" w:hAnsi="Arial" w:cs="Arial"/>
              </w:rPr>
            </w:pPr>
            <w:r w:rsidRPr="00E2147B">
              <w:rPr>
                <w:rFonts w:ascii="Arial" w:hAnsi="Arial" w:cs="Arial"/>
                <w:i/>
              </w:rPr>
              <w:t xml:space="preserve">Mycobacterium tuberculosis </w:t>
            </w:r>
            <w:r w:rsidRPr="00E2147B">
              <w:rPr>
                <w:rFonts w:ascii="Arial" w:hAnsi="Arial" w:cs="Arial"/>
              </w:rPr>
              <w:t>any site</w:t>
            </w:r>
          </w:p>
        </w:tc>
      </w:tr>
      <w:tr w:rsidR="004B3024" w:rsidRPr="00E2147B" w14:paraId="459F2868" w14:textId="77777777" w:rsidTr="004B3024">
        <w:tc>
          <w:tcPr>
            <w:tcW w:w="8856" w:type="dxa"/>
          </w:tcPr>
          <w:p w14:paraId="126EF44F" w14:textId="77777777" w:rsidR="004B3024" w:rsidRPr="00E2147B" w:rsidRDefault="004B3024" w:rsidP="004B3024">
            <w:pPr>
              <w:tabs>
                <w:tab w:val="left" w:pos="6732"/>
              </w:tabs>
              <w:rPr>
                <w:rFonts w:ascii="Arial" w:hAnsi="Arial" w:cs="Arial"/>
              </w:rPr>
            </w:pPr>
            <w:r w:rsidRPr="00E2147B">
              <w:rPr>
                <w:rFonts w:ascii="Arial" w:hAnsi="Arial" w:cs="Arial"/>
                <w:i/>
              </w:rPr>
              <w:t>Mycobacterium</w:t>
            </w:r>
            <w:r w:rsidRPr="00E2147B">
              <w:rPr>
                <w:rFonts w:ascii="Arial" w:hAnsi="Arial" w:cs="Arial"/>
              </w:rPr>
              <w:t>, other species or unidentified species, disseminated or extrapulmonary</w:t>
            </w:r>
          </w:p>
        </w:tc>
      </w:tr>
      <w:tr w:rsidR="004B3024" w:rsidRPr="00E2147B" w14:paraId="2E4C2DA0" w14:textId="77777777" w:rsidTr="004B3024">
        <w:tc>
          <w:tcPr>
            <w:tcW w:w="8856" w:type="dxa"/>
          </w:tcPr>
          <w:p w14:paraId="05DDEFFB" w14:textId="77777777" w:rsidR="004B3024" w:rsidRPr="00E2147B" w:rsidRDefault="004B3024" w:rsidP="004B3024">
            <w:pPr>
              <w:tabs>
                <w:tab w:val="left" w:pos="6732"/>
              </w:tabs>
              <w:rPr>
                <w:rFonts w:ascii="Arial" w:hAnsi="Arial" w:cs="Arial"/>
              </w:rPr>
            </w:pPr>
            <w:r w:rsidRPr="00E2147B">
              <w:rPr>
                <w:rFonts w:ascii="Arial" w:hAnsi="Arial" w:cs="Arial"/>
                <w:i/>
              </w:rPr>
              <w:t>Pneumocystis jirovecii</w:t>
            </w:r>
            <w:r w:rsidRPr="00E2147B">
              <w:rPr>
                <w:rFonts w:ascii="Arial" w:hAnsi="Arial" w:cs="Arial"/>
              </w:rPr>
              <w:t xml:space="preserve"> (previously Pneumocystis carinii) pneumonia</w:t>
            </w:r>
          </w:p>
        </w:tc>
      </w:tr>
      <w:tr w:rsidR="004B3024" w:rsidRPr="00E2147B" w14:paraId="189C5507" w14:textId="77777777" w:rsidTr="004B3024">
        <w:tc>
          <w:tcPr>
            <w:tcW w:w="8856" w:type="dxa"/>
          </w:tcPr>
          <w:p w14:paraId="3B7F2ADE" w14:textId="77777777" w:rsidR="004B3024" w:rsidRPr="00E2147B" w:rsidRDefault="004B3024" w:rsidP="004B3024">
            <w:pPr>
              <w:tabs>
                <w:tab w:val="left" w:pos="6732"/>
              </w:tabs>
              <w:rPr>
                <w:rFonts w:ascii="Arial" w:hAnsi="Arial" w:cs="Arial"/>
              </w:rPr>
            </w:pPr>
            <w:r w:rsidRPr="00E2147B">
              <w:rPr>
                <w:rFonts w:ascii="Arial" w:hAnsi="Arial" w:cs="Arial"/>
              </w:rPr>
              <w:t>Pneumonia, recurrent**</w:t>
            </w:r>
          </w:p>
        </w:tc>
      </w:tr>
      <w:tr w:rsidR="004B3024" w:rsidRPr="00E2147B" w14:paraId="22064EC0" w14:textId="77777777" w:rsidTr="004B3024">
        <w:tc>
          <w:tcPr>
            <w:tcW w:w="8856" w:type="dxa"/>
          </w:tcPr>
          <w:p w14:paraId="4076A0DF" w14:textId="77777777" w:rsidR="004B3024" w:rsidRPr="00E2147B" w:rsidRDefault="004B3024" w:rsidP="004B3024">
            <w:pPr>
              <w:tabs>
                <w:tab w:val="left" w:pos="6732"/>
              </w:tabs>
              <w:rPr>
                <w:rFonts w:ascii="Arial" w:hAnsi="Arial" w:cs="Arial"/>
              </w:rPr>
            </w:pPr>
            <w:r w:rsidRPr="00E2147B">
              <w:rPr>
                <w:rFonts w:ascii="Arial" w:hAnsi="Arial" w:cs="Arial"/>
              </w:rPr>
              <w:t>Progressive multifocal leukoencephalopathy</w:t>
            </w:r>
          </w:p>
        </w:tc>
      </w:tr>
      <w:tr w:rsidR="004B3024" w:rsidRPr="00E2147B" w14:paraId="32D0A84B" w14:textId="77777777" w:rsidTr="004B3024">
        <w:tc>
          <w:tcPr>
            <w:tcW w:w="8856" w:type="dxa"/>
          </w:tcPr>
          <w:p w14:paraId="6707D704" w14:textId="77777777" w:rsidR="004B3024" w:rsidRPr="00E2147B" w:rsidRDefault="004B3024" w:rsidP="004B3024">
            <w:pPr>
              <w:tabs>
                <w:tab w:val="left" w:pos="6732"/>
              </w:tabs>
              <w:rPr>
                <w:rFonts w:ascii="Arial" w:hAnsi="Arial" w:cs="Arial"/>
              </w:rPr>
            </w:pPr>
            <w:r w:rsidRPr="00E2147B">
              <w:rPr>
                <w:rFonts w:ascii="Arial" w:hAnsi="Arial" w:cs="Arial"/>
              </w:rPr>
              <w:t>Salmonella septicemia, recurrent</w:t>
            </w:r>
          </w:p>
        </w:tc>
      </w:tr>
      <w:tr w:rsidR="004B3024" w:rsidRPr="00E2147B" w14:paraId="4F082CD2" w14:textId="77777777" w:rsidTr="004B3024">
        <w:tc>
          <w:tcPr>
            <w:tcW w:w="8856" w:type="dxa"/>
          </w:tcPr>
          <w:p w14:paraId="09D5180C" w14:textId="77777777" w:rsidR="004B3024" w:rsidRPr="00E2147B" w:rsidRDefault="004B3024" w:rsidP="004B3024">
            <w:pPr>
              <w:tabs>
                <w:tab w:val="left" w:pos="6732"/>
              </w:tabs>
              <w:rPr>
                <w:rFonts w:ascii="Arial" w:hAnsi="Arial" w:cs="Arial"/>
              </w:rPr>
            </w:pPr>
            <w:r w:rsidRPr="00E2147B">
              <w:rPr>
                <w:rFonts w:ascii="Arial" w:hAnsi="Arial" w:cs="Arial"/>
              </w:rPr>
              <w:t>Toxoplasmosis of brain, onset age&gt;1 month</w:t>
            </w:r>
          </w:p>
        </w:tc>
      </w:tr>
      <w:tr w:rsidR="004B3024" w:rsidRPr="00E2147B" w14:paraId="78BC93F7" w14:textId="77777777" w:rsidTr="004B3024">
        <w:tc>
          <w:tcPr>
            <w:tcW w:w="8856" w:type="dxa"/>
          </w:tcPr>
          <w:p w14:paraId="07AC516E" w14:textId="77777777" w:rsidR="004B3024" w:rsidRPr="00E2147B" w:rsidRDefault="004B3024" w:rsidP="004B3024">
            <w:pPr>
              <w:tabs>
                <w:tab w:val="left" w:pos="6732"/>
              </w:tabs>
              <w:rPr>
                <w:rFonts w:ascii="Arial" w:hAnsi="Arial" w:cs="Arial"/>
              </w:rPr>
            </w:pPr>
            <w:r w:rsidRPr="00E2147B">
              <w:rPr>
                <w:rFonts w:ascii="Arial" w:hAnsi="Arial" w:cs="Arial"/>
              </w:rPr>
              <w:t>Wasting syndrome attributed to HIV</w:t>
            </w:r>
          </w:p>
        </w:tc>
      </w:tr>
    </w:tbl>
    <w:p w14:paraId="758574F8" w14:textId="77777777" w:rsidR="004B3024" w:rsidRPr="00E2147B" w:rsidRDefault="004B3024" w:rsidP="004B3024">
      <w:pPr>
        <w:tabs>
          <w:tab w:val="left" w:pos="6732"/>
        </w:tabs>
        <w:rPr>
          <w:rFonts w:ascii="Arial" w:hAnsi="Arial" w:cs="Arial"/>
        </w:rPr>
      </w:pPr>
      <w:r w:rsidRPr="00E2147B">
        <w:rPr>
          <w:rFonts w:ascii="Arial" w:hAnsi="Arial" w:cs="Arial"/>
        </w:rPr>
        <w:t>*Only among children aged &lt; 6 years</w:t>
      </w:r>
    </w:p>
    <w:p w14:paraId="1BE5533E" w14:textId="77777777" w:rsidR="004B3024" w:rsidRPr="00E2147B" w:rsidRDefault="004B3024" w:rsidP="004B3024">
      <w:pPr>
        <w:tabs>
          <w:tab w:val="left" w:pos="6732"/>
        </w:tabs>
        <w:rPr>
          <w:rFonts w:ascii="Arial" w:hAnsi="Arial" w:cs="Arial"/>
        </w:rPr>
      </w:pPr>
      <w:r w:rsidRPr="00E2147B">
        <w:rPr>
          <w:rFonts w:ascii="Arial" w:hAnsi="Arial" w:cs="Arial"/>
        </w:rPr>
        <w:t xml:space="preserve">** Only among children aged </w:t>
      </w:r>
      <w:r w:rsidRPr="00E2147B">
        <w:rPr>
          <w:rFonts w:ascii="Arial" w:hAnsi="Arial" w:cs="Arial"/>
        </w:rPr>
        <w:sym w:font="Symbol" w:char="F0B3"/>
      </w:r>
      <w:r w:rsidRPr="00E2147B">
        <w:rPr>
          <w:rFonts w:ascii="Arial" w:hAnsi="Arial" w:cs="Arial"/>
        </w:rPr>
        <w:t xml:space="preserve"> 6 years, adolescents and adults</w:t>
      </w:r>
    </w:p>
    <w:p w14:paraId="47B742D2" w14:textId="77777777" w:rsidR="004B3024" w:rsidRPr="00E2147B" w:rsidRDefault="004B3024" w:rsidP="004B3024">
      <w:pPr>
        <w:tabs>
          <w:tab w:val="left" w:pos="6732"/>
        </w:tabs>
        <w:rPr>
          <w:rFonts w:ascii="Arial" w:hAnsi="Arial" w:cs="Arial"/>
          <w:color w:val="000000"/>
        </w:rPr>
      </w:pPr>
    </w:p>
    <w:p w14:paraId="5C8B4F33" w14:textId="77777777" w:rsidR="004B3024" w:rsidRPr="00E2147B" w:rsidRDefault="004B3024" w:rsidP="004B3024">
      <w:pPr>
        <w:tabs>
          <w:tab w:val="left" w:pos="6732"/>
        </w:tabs>
        <w:rPr>
          <w:rFonts w:ascii="Arial" w:hAnsi="Arial" w:cs="Arial"/>
          <w:color w:val="000000"/>
        </w:rPr>
      </w:pPr>
      <w:r w:rsidRPr="00E2147B">
        <w:rPr>
          <w:rFonts w:ascii="Arial" w:hAnsi="Arial" w:cs="Arial"/>
          <w:color w:val="000000"/>
        </w:rPr>
        <w:t>7.1.3 Objective 2b Comparison of SCD Outcomes between HIV+ and HIV-</w:t>
      </w:r>
    </w:p>
    <w:p w14:paraId="676A3A5B" w14:textId="77777777" w:rsidR="004B3024" w:rsidRPr="00E2147B" w:rsidRDefault="004B3024" w:rsidP="004B3024">
      <w:pPr>
        <w:tabs>
          <w:tab w:val="left" w:pos="6732"/>
        </w:tabs>
        <w:rPr>
          <w:rFonts w:ascii="Arial" w:hAnsi="Arial" w:cs="Arial"/>
          <w:color w:val="000000"/>
        </w:rPr>
      </w:pPr>
    </w:p>
    <w:p w14:paraId="714DA54C" w14:textId="77777777" w:rsidR="004B3024" w:rsidRPr="00E2147B" w:rsidRDefault="004B3024" w:rsidP="004B3024">
      <w:pPr>
        <w:widowControl w:val="0"/>
        <w:autoSpaceDE w:val="0"/>
        <w:autoSpaceDN w:val="0"/>
        <w:adjustRightInd w:val="0"/>
        <w:rPr>
          <w:rFonts w:ascii="Times New Roman" w:hAnsi="Times New Roman"/>
        </w:rPr>
      </w:pPr>
      <w:r w:rsidRPr="00E2147B">
        <w:rPr>
          <w:rFonts w:ascii="Arial" w:hAnsi="Arial" w:cs="Arial"/>
        </w:rPr>
        <w:t xml:space="preserve">Many of the SCD events of interest in objective 2b will be modeled as binary outcomes, such as the presence/absence of a history of stroke, avascular necrosis, kidney failure, pulmonary hypertension, etc.  For binary outcomes, conditional logistic regression will be employed for data analysis.  With this approach, subjects are grouped into strata that are defined by the matching variables used to select controls for the study; for objective 2b, the strata are defined by age, hemocenter, sickle cell type and gender.  </w:t>
      </w:r>
    </w:p>
    <w:p w14:paraId="4ACB588F" w14:textId="77777777" w:rsidR="004B3024" w:rsidRPr="00E2147B" w:rsidRDefault="004B3024" w:rsidP="004B3024">
      <w:pPr>
        <w:widowControl w:val="0"/>
        <w:autoSpaceDE w:val="0"/>
        <w:autoSpaceDN w:val="0"/>
        <w:adjustRightInd w:val="0"/>
        <w:rPr>
          <w:rFonts w:ascii="Times New Roman" w:hAnsi="Times New Roman"/>
        </w:rPr>
      </w:pPr>
      <w:r w:rsidRPr="00E2147B">
        <w:rPr>
          <w:rFonts w:ascii="Arial" w:hAnsi="Arial" w:cs="Arial"/>
        </w:rPr>
        <w:t> </w:t>
      </w:r>
    </w:p>
    <w:p w14:paraId="610677B1" w14:textId="77777777" w:rsidR="004B3024" w:rsidRPr="00E2147B" w:rsidRDefault="004B3024" w:rsidP="004B3024">
      <w:pPr>
        <w:widowControl w:val="0"/>
        <w:autoSpaceDE w:val="0"/>
        <w:autoSpaceDN w:val="0"/>
        <w:adjustRightInd w:val="0"/>
        <w:rPr>
          <w:rFonts w:ascii="Times New Roman" w:hAnsi="Times New Roman"/>
        </w:rPr>
      </w:pPr>
      <w:r w:rsidRPr="00E2147B">
        <w:rPr>
          <w:rFonts w:ascii="Arial" w:hAnsi="Arial" w:cs="Arial"/>
        </w:rPr>
        <w:t>HIV acquisition and clinical progression status also require consideration.  Among the HIV-positive subset, subjects with a history of a given SCD outcome may include a mix of those with the SCD event prior to HIV infection and those with the event after infection.  Because the SCD population is annually tested for HIV as well as other transfusion-transmissible infections we will have date of HIV diagnosis to estimate age of HIV infection, and the age at which the SCD event first occurred. We will be able to include HIV status as a time-varying covariate in a survival analysis of time to the SCD event.  Age will be treated as the measure of time in this analysis.  </w:t>
      </w:r>
    </w:p>
    <w:p w14:paraId="502A9D2A" w14:textId="77777777" w:rsidR="004B3024" w:rsidRPr="00E2147B" w:rsidRDefault="004B3024" w:rsidP="004B3024">
      <w:pPr>
        <w:widowControl w:val="0"/>
        <w:autoSpaceDE w:val="0"/>
        <w:autoSpaceDN w:val="0"/>
        <w:adjustRightInd w:val="0"/>
        <w:rPr>
          <w:rFonts w:ascii="Times New Roman" w:hAnsi="Times New Roman"/>
        </w:rPr>
      </w:pPr>
      <w:r w:rsidRPr="00E2147B">
        <w:rPr>
          <w:rFonts w:ascii="Arial" w:hAnsi="Arial" w:cs="Arial"/>
        </w:rPr>
        <w:t> </w:t>
      </w:r>
    </w:p>
    <w:p w14:paraId="0DDC2243" w14:textId="77777777" w:rsidR="004B3024" w:rsidRPr="00E2147B" w:rsidRDefault="004B3024" w:rsidP="004B3024">
      <w:pPr>
        <w:widowControl w:val="0"/>
        <w:autoSpaceDE w:val="0"/>
        <w:autoSpaceDN w:val="0"/>
        <w:adjustRightInd w:val="0"/>
        <w:rPr>
          <w:rFonts w:ascii="Arial" w:hAnsi="Arial" w:cs="Arial"/>
        </w:rPr>
      </w:pPr>
      <w:r w:rsidRPr="00E2147B">
        <w:rPr>
          <w:rFonts w:ascii="Arial" w:hAnsi="Arial" w:cs="Arial"/>
        </w:rPr>
        <w:t>Because event times may not be accurately captured in medical records, we recognize that there may be events for which a meaningful survival analysis is not possible.  For example, pulmonary hypertension is diagnosed through examinations that may be performed sporadically on an irregular schedule in many patients, which may mean that we cannot perform survival analysis for this outcome.  Before beginning any time to event analysis, we will evaluate the completeness of data for each endpoint of interest.</w:t>
      </w:r>
    </w:p>
    <w:p w14:paraId="511B1B30" w14:textId="77777777" w:rsidR="004B3024" w:rsidRPr="00E2147B" w:rsidRDefault="004B3024" w:rsidP="004B3024">
      <w:pPr>
        <w:widowControl w:val="0"/>
        <w:autoSpaceDE w:val="0"/>
        <w:autoSpaceDN w:val="0"/>
        <w:adjustRightInd w:val="0"/>
        <w:rPr>
          <w:rFonts w:ascii="Times New Roman" w:hAnsi="Times New Roman"/>
        </w:rPr>
      </w:pPr>
    </w:p>
    <w:p w14:paraId="17EED8C8" w14:textId="77777777" w:rsidR="004B3024" w:rsidRPr="00E2147B" w:rsidRDefault="004B3024" w:rsidP="004B3024">
      <w:pPr>
        <w:widowControl w:val="0"/>
        <w:autoSpaceDE w:val="0"/>
        <w:autoSpaceDN w:val="0"/>
        <w:adjustRightInd w:val="0"/>
        <w:rPr>
          <w:rFonts w:ascii="Times New Roman" w:hAnsi="Times New Roman"/>
        </w:rPr>
      </w:pPr>
      <w:r w:rsidRPr="00E2147B">
        <w:rPr>
          <w:rFonts w:ascii="Arial" w:hAnsi="Arial" w:cs="Arial"/>
        </w:rPr>
        <w:t xml:space="preserve">Some SCD events, such as VOC and acute chest syndrome, can occur repeatedly in the same subjects.  Poisson regression will be employed to evaluate risk factors for both of these outcomes. The outcome variable will be the count of events in a defined period.  </w:t>
      </w:r>
    </w:p>
    <w:p w14:paraId="40FF2A0D" w14:textId="77777777" w:rsidR="004B3024" w:rsidRPr="00E2147B" w:rsidRDefault="004B3024" w:rsidP="004B3024">
      <w:pPr>
        <w:widowControl w:val="0"/>
        <w:autoSpaceDE w:val="0"/>
        <w:autoSpaceDN w:val="0"/>
        <w:adjustRightInd w:val="0"/>
        <w:rPr>
          <w:rFonts w:ascii="Times New Roman" w:hAnsi="Times New Roman"/>
        </w:rPr>
      </w:pPr>
      <w:r w:rsidRPr="00E2147B">
        <w:rPr>
          <w:rFonts w:ascii="Arial" w:hAnsi="Arial" w:cs="Arial"/>
        </w:rPr>
        <w:t> </w:t>
      </w:r>
    </w:p>
    <w:p w14:paraId="17FD13CF" w14:textId="41EAE480" w:rsidR="004B3024" w:rsidRPr="00E2147B" w:rsidRDefault="004B3024" w:rsidP="004B3024">
      <w:pPr>
        <w:widowControl w:val="0"/>
        <w:autoSpaceDE w:val="0"/>
        <w:autoSpaceDN w:val="0"/>
        <w:adjustRightInd w:val="0"/>
        <w:rPr>
          <w:rFonts w:ascii="Times New Roman" w:hAnsi="Times New Roman"/>
        </w:rPr>
      </w:pPr>
      <w:r w:rsidRPr="00E2147B">
        <w:rPr>
          <w:rFonts w:ascii="Arial" w:hAnsi="Arial" w:cs="Arial"/>
        </w:rPr>
        <w:t xml:space="preserve">Regression analysis will be conducted using SAS. </w:t>
      </w:r>
      <w:r w:rsidR="00415269" w:rsidRPr="00E2147B">
        <w:rPr>
          <w:rFonts w:ascii="Arial" w:hAnsi="Arial" w:cs="Arial"/>
        </w:rPr>
        <w:t>Conditional l</w:t>
      </w:r>
      <w:r w:rsidRPr="00E2147B">
        <w:rPr>
          <w:rFonts w:ascii="Arial" w:hAnsi="Arial" w:cs="Arial"/>
        </w:rPr>
        <w:t>ogistic regression will be employed for binary outcomes and generalized linear modeling will be used for Poisson regression.</w:t>
      </w:r>
    </w:p>
    <w:p w14:paraId="13066927" w14:textId="77777777" w:rsidR="00494015" w:rsidRPr="00E2147B" w:rsidRDefault="00494015" w:rsidP="00494015">
      <w:r w:rsidRPr="00E2147B">
        <w:rPr>
          <w:rFonts w:cs="Calibri"/>
          <w:color w:val="18376A"/>
        </w:rPr>
        <w:t> </w:t>
      </w:r>
    </w:p>
    <w:p w14:paraId="5C70AEF9" w14:textId="77777777" w:rsidR="003C7379" w:rsidRPr="00E2147B" w:rsidRDefault="003C7379" w:rsidP="00CB691F">
      <w:pPr>
        <w:rPr>
          <w:rFonts w:ascii="Arial" w:hAnsi="Arial" w:cs="Arial"/>
          <w:color w:val="000000"/>
        </w:rPr>
      </w:pPr>
    </w:p>
    <w:p w14:paraId="4FB8184B" w14:textId="0613823A" w:rsidR="00CB691F" w:rsidRPr="00E2147B" w:rsidRDefault="000948E5" w:rsidP="00CB691F">
      <w:pPr>
        <w:rPr>
          <w:rFonts w:ascii="Arial" w:hAnsi="Arial" w:cs="Arial"/>
          <w:i/>
          <w:color w:val="000000"/>
          <w:u w:val="single"/>
        </w:rPr>
      </w:pPr>
      <w:r w:rsidRPr="00E2147B">
        <w:rPr>
          <w:rFonts w:ascii="Arial" w:hAnsi="Arial" w:cs="Arial"/>
          <w:i/>
          <w:color w:val="000000"/>
          <w:u w:val="single"/>
        </w:rPr>
        <w:t>7.2</w:t>
      </w:r>
      <w:r w:rsidR="00CB691F" w:rsidRPr="00E2147B">
        <w:rPr>
          <w:rFonts w:ascii="Arial" w:hAnsi="Arial" w:cs="Arial"/>
          <w:i/>
          <w:color w:val="000000"/>
          <w:u w:val="single"/>
        </w:rPr>
        <w:t xml:space="preserve"> Sample size justification</w:t>
      </w:r>
    </w:p>
    <w:p w14:paraId="432BE496" w14:textId="4C8CE2B5" w:rsidR="007D380E" w:rsidRPr="00E2147B" w:rsidRDefault="00A7449B" w:rsidP="007D380E">
      <w:pPr>
        <w:rPr>
          <w:rFonts w:ascii="Arial" w:hAnsi="Arial" w:cs="Arial"/>
        </w:rPr>
      </w:pPr>
      <w:r w:rsidRPr="00E2147B">
        <w:rPr>
          <w:rFonts w:ascii="Arial" w:hAnsi="Arial" w:cs="Arial"/>
        </w:rPr>
        <w:t xml:space="preserve">Number of sexual partners </w:t>
      </w:r>
      <w:r w:rsidR="007D380E" w:rsidRPr="00E2147B">
        <w:rPr>
          <w:rFonts w:ascii="Arial" w:hAnsi="Arial" w:cs="Arial"/>
        </w:rPr>
        <w:t xml:space="preserve">in previous year was chosen as primary outcome on which to power study.  </w:t>
      </w:r>
      <w:r w:rsidRPr="00E2147B">
        <w:rPr>
          <w:rFonts w:ascii="Arial" w:hAnsi="Arial" w:cs="Arial"/>
        </w:rPr>
        <w:t xml:space="preserve"> </w:t>
      </w:r>
      <w:r w:rsidR="007D380E" w:rsidRPr="00E2147B">
        <w:rPr>
          <w:rFonts w:ascii="Arial" w:hAnsi="Arial" w:cs="Arial"/>
        </w:rPr>
        <w:t xml:space="preserve">A simulation study was conducted to explore statistical power for a comparison of rates of sexual activity among patients with sickle cell disease (cases) and age matched persons without sickle cell disease (controls).  It was assumed that subjects would be classified into three levels of sexual activity: 0, 1-2 or 3+ partners in the preceding year to produce a 3-level multinomial distribution. The distribution in the controls was based on the distribution observed in </w:t>
      </w:r>
      <w:r w:rsidR="00EB28B9" w:rsidRPr="00E2147B">
        <w:rPr>
          <w:rFonts w:ascii="Arial" w:hAnsi="Arial" w:cs="Arial"/>
        </w:rPr>
        <w:t xml:space="preserve">an HIV negative control population in </w:t>
      </w:r>
      <w:r w:rsidR="007D380E" w:rsidRPr="00E2147B">
        <w:rPr>
          <w:rFonts w:ascii="Arial" w:hAnsi="Arial" w:cs="Arial"/>
        </w:rPr>
        <w:t>a previous REDS</w:t>
      </w:r>
      <w:r w:rsidR="00C119A5" w:rsidRPr="00E2147B">
        <w:rPr>
          <w:rFonts w:ascii="Arial" w:hAnsi="Arial" w:cs="Arial"/>
        </w:rPr>
        <w:t>-</w:t>
      </w:r>
      <w:r w:rsidR="007D380E" w:rsidRPr="00E2147B">
        <w:rPr>
          <w:rFonts w:ascii="Arial" w:hAnsi="Arial" w:cs="Arial"/>
        </w:rPr>
        <w:t>II study</w:t>
      </w:r>
      <w:r w:rsidR="00EB28B9" w:rsidRPr="00E2147B">
        <w:rPr>
          <w:rFonts w:ascii="Arial" w:hAnsi="Arial" w:cs="Arial"/>
        </w:rPr>
        <w:t xml:space="preserve"> in Brazil</w:t>
      </w:r>
      <w:r w:rsidR="007D380E" w:rsidRPr="00E2147B">
        <w:rPr>
          <w:rFonts w:ascii="Arial" w:hAnsi="Arial" w:cs="Arial"/>
        </w:rPr>
        <w:t>:  6.3% in the zero activity group, 86.6% in the low activity group and 7.1% in the high activity group.  The simulations proceeded as follows:</w:t>
      </w:r>
    </w:p>
    <w:p w14:paraId="19E57499" w14:textId="77777777" w:rsidR="007D380E" w:rsidRPr="00E2147B" w:rsidRDefault="007D380E" w:rsidP="007D380E">
      <w:pPr>
        <w:pStyle w:val="ListParagraph"/>
        <w:numPr>
          <w:ilvl w:val="0"/>
          <w:numId w:val="5"/>
        </w:numPr>
        <w:spacing w:after="160" w:line="259" w:lineRule="auto"/>
        <w:rPr>
          <w:rFonts w:ascii="Arial" w:hAnsi="Arial" w:cs="Arial"/>
        </w:rPr>
      </w:pPr>
      <w:r w:rsidRPr="00E2147B">
        <w:rPr>
          <w:rFonts w:ascii="Arial" w:hAnsi="Arial" w:cs="Arial"/>
        </w:rPr>
        <w:t xml:space="preserve">Specify a distribution of activity among sickle cell patients.  </w:t>
      </w:r>
    </w:p>
    <w:p w14:paraId="12B6C6DC" w14:textId="77777777" w:rsidR="007D380E" w:rsidRPr="00E2147B" w:rsidRDefault="007D380E" w:rsidP="007D380E">
      <w:pPr>
        <w:pStyle w:val="ListParagraph"/>
        <w:numPr>
          <w:ilvl w:val="0"/>
          <w:numId w:val="5"/>
        </w:numPr>
        <w:spacing w:after="160" w:line="259" w:lineRule="auto"/>
        <w:rPr>
          <w:rFonts w:ascii="Arial" w:hAnsi="Arial" w:cs="Arial"/>
        </w:rPr>
      </w:pPr>
      <w:r w:rsidRPr="00E2147B">
        <w:rPr>
          <w:rFonts w:ascii="Arial" w:hAnsi="Arial" w:cs="Arial"/>
        </w:rPr>
        <w:t xml:space="preserve">Take random samples of 500 simulated subjects from the multinomial distributions for the cases and controls.  </w:t>
      </w:r>
    </w:p>
    <w:p w14:paraId="08F79F05" w14:textId="77777777" w:rsidR="007D380E" w:rsidRPr="00E2147B" w:rsidRDefault="007D380E" w:rsidP="007D380E">
      <w:pPr>
        <w:pStyle w:val="ListParagraph"/>
        <w:numPr>
          <w:ilvl w:val="0"/>
          <w:numId w:val="5"/>
        </w:numPr>
        <w:spacing w:after="160" w:line="259" w:lineRule="auto"/>
        <w:rPr>
          <w:rFonts w:ascii="Arial" w:hAnsi="Arial" w:cs="Arial"/>
        </w:rPr>
      </w:pPr>
      <w:r w:rsidRPr="00E2147B">
        <w:rPr>
          <w:rFonts w:ascii="Arial" w:hAnsi="Arial" w:cs="Arial"/>
        </w:rPr>
        <w:t>Perform a chi square test to compare the two distributions and note whether the resulting p value was &lt;0.05.  Repeat using the first 250 subjects per group, the first 200 subjects per group, the first 150 and the first 100 subjects per group.</w:t>
      </w:r>
    </w:p>
    <w:p w14:paraId="1E9C4608" w14:textId="77777777" w:rsidR="007D380E" w:rsidRPr="00E2147B" w:rsidRDefault="007D380E" w:rsidP="007D380E">
      <w:pPr>
        <w:pStyle w:val="ListParagraph"/>
        <w:numPr>
          <w:ilvl w:val="0"/>
          <w:numId w:val="5"/>
        </w:numPr>
        <w:spacing w:after="160" w:line="259" w:lineRule="auto"/>
        <w:rPr>
          <w:rFonts w:ascii="Arial" w:hAnsi="Arial" w:cs="Arial"/>
        </w:rPr>
      </w:pPr>
      <w:r w:rsidRPr="00E2147B">
        <w:rPr>
          <w:rFonts w:ascii="Arial" w:hAnsi="Arial" w:cs="Arial"/>
        </w:rPr>
        <w:t>Repeat this 2,000 time; the proportion of the replicates with p&lt;0.05 is an estimate of statistical power for the comparison in question at samples sizes of 500, 250, 200, 150 and 100 per group.</w:t>
      </w:r>
    </w:p>
    <w:p w14:paraId="6C3751C2" w14:textId="6C857C16" w:rsidR="007D380E" w:rsidRPr="00E2147B" w:rsidRDefault="007D380E" w:rsidP="007D380E">
      <w:pPr>
        <w:rPr>
          <w:rFonts w:ascii="Arial" w:hAnsi="Arial" w:cs="Arial"/>
        </w:rPr>
      </w:pPr>
      <w:r w:rsidRPr="00E2147B">
        <w:rPr>
          <w:rFonts w:ascii="Arial" w:hAnsi="Arial" w:cs="Arial"/>
        </w:rPr>
        <w:t xml:space="preserve">Results are summarized in the table below.  The estimates of statistical power are grouped according to the assumed proportion with zero activity in the cases.  Within each assumed proportion with zero activity, estimates of power are listed in order of descending proportions in the low activity group.  Estimates of power that are </w:t>
      </w:r>
      <w:r w:rsidRPr="00E2147B">
        <w:rPr>
          <w:rFonts w:ascii="Arial" w:hAnsi="Arial" w:cs="Arial"/>
          <w:u w:val="single"/>
        </w:rPr>
        <w:t>&gt;</w:t>
      </w:r>
      <w:r w:rsidRPr="00E2147B">
        <w:rPr>
          <w:rFonts w:ascii="Arial" w:hAnsi="Arial" w:cs="Arial"/>
        </w:rPr>
        <w:t xml:space="preserve">0.80 are shown in bold.  Power calculations were restricted to situations in which the cases (SCD patients) have lower sexual activity than the controls meaning that (1) the sum of the percentages in the low and high activity groups was lower in the cases than the controls </w:t>
      </w:r>
      <w:r w:rsidRPr="00E2147B">
        <w:rPr>
          <w:rFonts w:ascii="Arial" w:hAnsi="Arial" w:cs="Arial"/>
          <w:u w:val="single"/>
        </w:rPr>
        <w:t>and</w:t>
      </w:r>
      <w:r w:rsidRPr="00E2147B">
        <w:rPr>
          <w:rFonts w:ascii="Arial" w:hAnsi="Arial" w:cs="Arial"/>
        </w:rPr>
        <w:t xml:space="preserve"> (2) the percentage in the high activity group was lower in the cases than in the controls.</w:t>
      </w:r>
      <w:r w:rsidR="00301754" w:rsidRPr="00E2147B">
        <w:rPr>
          <w:rFonts w:ascii="Arial" w:hAnsi="Arial" w:cs="Arial"/>
        </w:rPr>
        <w:t xml:space="preserve"> </w:t>
      </w:r>
    </w:p>
    <w:p w14:paraId="2A58994C" w14:textId="77777777" w:rsidR="007D380E" w:rsidRPr="00E2147B" w:rsidRDefault="007D380E" w:rsidP="007D380E">
      <w:pPr>
        <w:rPr>
          <w:rFonts w:ascii="Arial" w:hAnsi="Arial" w:cs="Arial"/>
        </w:rPr>
      </w:pPr>
    </w:p>
    <w:p w14:paraId="52A189D7" w14:textId="77777777" w:rsidR="002945D4" w:rsidRPr="00E2147B" w:rsidRDefault="002945D4" w:rsidP="007D380E">
      <w:pPr>
        <w:rPr>
          <w:rFonts w:ascii="Arial" w:hAnsi="Arial" w:cs="Arial"/>
        </w:rPr>
      </w:pPr>
    </w:p>
    <w:p w14:paraId="23FDAF02" w14:textId="562FB49F" w:rsidR="007D380E" w:rsidRPr="00E2147B" w:rsidRDefault="007D380E" w:rsidP="007D380E">
      <w:pPr>
        <w:rPr>
          <w:rFonts w:ascii="Arial" w:hAnsi="Arial" w:cs="Arial"/>
        </w:rPr>
      </w:pPr>
      <w:r w:rsidRPr="00E2147B">
        <w:rPr>
          <w:rFonts w:ascii="Arial" w:hAnsi="Arial" w:cs="Arial"/>
        </w:rPr>
        <w:t>Table 5 Power Simulations</w:t>
      </w:r>
    </w:p>
    <w:tbl>
      <w:tblPr>
        <w:tblStyle w:val="TableGrid"/>
        <w:tblW w:w="0" w:type="auto"/>
        <w:jc w:val="center"/>
        <w:tblLook w:val="04A0" w:firstRow="1" w:lastRow="0" w:firstColumn="1" w:lastColumn="0" w:noHBand="0" w:noVBand="1"/>
      </w:tblPr>
      <w:tblGrid>
        <w:gridCol w:w="1647"/>
        <w:gridCol w:w="1418"/>
        <w:gridCol w:w="1468"/>
        <w:gridCol w:w="1398"/>
        <w:gridCol w:w="1477"/>
        <w:gridCol w:w="9"/>
      </w:tblGrid>
      <w:tr w:rsidR="00514688" w:rsidRPr="00E2147B" w14:paraId="5E885A49" w14:textId="77777777" w:rsidTr="00514688">
        <w:trPr>
          <w:jc w:val="center"/>
        </w:trPr>
        <w:tc>
          <w:tcPr>
            <w:tcW w:w="1647" w:type="dxa"/>
            <w:vMerge w:val="restart"/>
          </w:tcPr>
          <w:p w14:paraId="214869CD" w14:textId="77777777" w:rsidR="00514688" w:rsidRPr="00E2147B" w:rsidRDefault="00514688" w:rsidP="007D380E">
            <w:pPr>
              <w:jc w:val="center"/>
              <w:rPr>
                <w:rFonts w:ascii="Arial" w:hAnsi="Arial" w:cs="Arial"/>
              </w:rPr>
            </w:pPr>
            <w:r w:rsidRPr="00E2147B">
              <w:rPr>
                <w:rFonts w:ascii="Arial" w:hAnsi="Arial" w:cs="Arial"/>
              </w:rPr>
              <w:t>Distribution in the cases</w:t>
            </w:r>
          </w:p>
        </w:tc>
        <w:tc>
          <w:tcPr>
            <w:tcW w:w="5770" w:type="dxa"/>
            <w:gridSpan w:val="5"/>
          </w:tcPr>
          <w:p w14:paraId="5CBA6178" w14:textId="1937DF19" w:rsidR="00514688" w:rsidRPr="00E2147B" w:rsidRDefault="00514688" w:rsidP="007D380E">
            <w:pPr>
              <w:jc w:val="center"/>
              <w:rPr>
                <w:rFonts w:ascii="Arial" w:hAnsi="Arial" w:cs="Arial"/>
              </w:rPr>
            </w:pPr>
            <w:r w:rsidRPr="00E2147B">
              <w:rPr>
                <w:rFonts w:ascii="Arial" w:hAnsi="Arial" w:cs="Arial"/>
              </w:rPr>
              <w:t>Power</w:t>
            </w:r>
          </w:p>
        </w:tc>
      </w:tr>
      <w:tr w:rsidR="00514688" w:rsidRPr="00E2147B" w14:paraId="1F1F27ED" w14:textId="77777777" w:rsidTr="007D380E">
        <w:trPr>
          <w:gridAfter w:val="1"/>
          <w:wAfter w:w="9" w:type="dxa"/>
          <w:jc w:val="center"/>
        </w:trPr>
        <w:tc>
          <w:tcPr>
            <w:tcW w:w="1647" w:type="dxa"/>
            <w:vMerge/>
          </w:tcPr>
          <w:p w14:paraId="2FFC98D5" w14:textId="77777777" w:rsidR="00514688" w:rsidRPr="00E2147B" w:rsidRDefault="00514688" w:rsidP="007D380E">
            <w:pPr>
              <w:jc w:val="center"/>
              <w:rPr>
                <w:rFonts w:ascii="Arial" w:hAnsi="Arial" w:cs="Arial"/>
              </w:rPr>
            </w:pPr>
          </w:p>
        </w:tc>
        <w:tc>
          <w:tcPr>
            <w:tcW w:w="1418" w:type="dxa"/>
          </w:tcPr>
          <w:p w14:paraId="087FF5F4" w14:textId="77777777" w:rsidR="00514688" w:rsidRPr="00E2147B" w:rsidRDefault="00514688" w:rsidP="007D380E">
            <w:pPr>
              <w:jc w:val="center"/>
              <w:rPr>
                <w:rFonts w:ascii="Arial" w:hAnsi="Arial" w:cs="Arial"/>
              </w:rPr>
            </w:pPr>
            <w:r w:rsidRPr="00E2147B">
              <w:rPr>
                <w:rFonts w:ascii="Arial" w:hAnsi="Arial" w:cs="Arial"/>
              </w:rPr>
              <w:t>100 per group</w:t>
            </w:r>
          </w:p>
        </w:tc>
        <w:tc>
          <w:tcPr>
            <w:tcW w:w="1468" w:type="dxa"/>
          </w:tcPr>
          <w:p w14:paraId="300B4B90" w14:textId="77777777" w:rsidR="00514688" w:rsidRPr="00E2147B" w:rsidRDefault="00514688" w:rsidP="007D380E">
            <w:pPr>
              <w:jc w:val="center"/>
              <w:rPr>
                <w:rFonts w:ascii="Arial" w:hAnsi="Arial" w:cs="Arial"/>
              </w:rPr>
            </w:pPr>
            <w:r w:rsidRPr="00E2147B">
              <w:rPr>
                <w:rFonts w:ascii="Arial" w:hAnsi="Arial" w:cs="Arial"/>
              </w:rPr>
              <w:t>150 per group</w:t>
            </w:r>
          </w:p>
        </w:tc>
        <w:tc>
          <w:tcPr>
            <w:tcW w:w="1398" w:type="dxa"/>
          </w:tcPr>
          <w:p w14:paraId="3C5E9673" w14:textId="77777777" w:rsidR="00514688" w:rsidRPr="00E2147B" w:rsidRDefault="00514688" w:rsidP="007D380E">
            <w:pPr>
              <w:jc w:val="center"/>
              <w:rPr>
                <w:rFonts w:ascii="Arial" w:hAnsi="Arial" w:cs="Arial"/>
              </w:rPr>
            </w:pPr>
            <w:r w:rsidRPr="00E2147B">
              <w:rPr>
                <w:rFonts w:ascii="Arial" w:hAnsi="Arial" w:cs="Arial"/>
              </w:rPr>
              <w:t>200 per group</w:t>
            </w:r>
          </w:p>
        </w:tc>
        <w:tc>
          <w:tcPr>
            <w:tcW w:w="1477" w:type="dxa"/>
          </w:tcPr>
          <w:p w14:paraId="13BE8A07" w14:textId="77777777" w:rsidR="00514688" w:rsidRPr="00E2147B" w:rsidRDefault="00514688" w:rsidP="007D380E">
            <w:pPr>
              <w:jc w:val="center"/>
              <w:rPr>
                <w:rFonts w:ascii="Arial" w:hAnsi="Arial" w:cs="Arial"/>
              </w:rPr>
            </w:pPr>
            <w:r w:rsidRPr="00E2147B">
              <w:rPr>
                <w:rFonts w:ascii="Arial" w:hAnsi="Arial" w:cs="Arial"/>
              </w:rPr>
              <w:t>250 per group</w:t>
            </w:r>
          </w:p>
        </w:tc>
      </w:tr>
      <w:tr w:rsidR="00514688" w:rsidRPr="00E2147B" w14:paraId="4836099C" w14:textId="77777777" w:rsidTr="007D380E">
        <w:trPr>
          <w:gridAfter w:val="1"/>
          <w:wAfter w:w="9" w:type="dxa"/>
          <w:jc w:val="center"/>
        </w:trPr>
        <w:tc>
          <w:tcPr>
            <w:tcW w:w="1647" w:type="dxa"/>
          </w:tcPr>
          <w:p w14:paraId="094B73BC" w14:textId="77777777" w:rsidR="00514688" w:rsidRPr="00E2147B" w:rsidRDefault="00514688" w:rsidP="007D380E">
            <w:pPr>
              <w:jc w:val="center"/>
              <w:rPr>
                <w:rFonts w:ascii="Arial" w:hAnsi="Arial" w:cs="Arial"/>
              </w:rPr>
            </w:pPr>
            <w:r w:rsidRPr="00E2147B">
              <w:rPr>
                <w:rFonts w:ascii="Arial" w:hAnsi="Arial" w:cs="Arial"/>
              </w:rPr>
              <w:t>15/85/0</w:t>
            </w:r>
          </w:p>
        </w:tc>
        <w:tc>
          <w:tcPr>
            <w:tcW w:w="1418" w:type="dxa"/>
            <w:shd w:val="clear" w:color="auto" w:fill="F2F2F2" w:themeFill="background1" w:themeFillShade="F2"/>
          </w:tcPr>
          <w:p w14:paraId="2EA3B576" w14:textId="77777777" w:rsidR="00514688" w:rsidRPr="00E2147B" w:rsidRDefault="00514688" w:rsidP="007D380E">
            <w:pPr>
              <w:jc w:val="center"/>
              <w:rPr>
                <w:rFonts w:ascii="Arial" w:hAnsi="Arial" w:cs="Arial"/>
                <w:b/>
                <w:bCs/>
              </w:rPr>
            </w:pPr>
            <w:r w:rsidRPr="00E2147B">
              <w:rPr>
                <w:rFonts w:ascii="Arial" w:hAnsi="Arial" w:cs="Arial"/>
                <w:b/>
                <w:bCs/>
              </w:rPr>
              <w:t>0.92</w:t>
            </w:r>
          </w:p>
        </w:tc>
        <w:tc>
          <w:tcPr>
            <w:tcW w:w="1468" w:type="dxa"/>
            <w:shd w:val="clear" w:color="auto" w:fill="F2F2F2" w:themeFill="background1" w:themeFillShade="F2"/>
          </w:tcPr>
          <w:p w14:paraId="59753241" w14:textId="77777777" w:rsidR="00514688" w:rsidRPr="00E2147B" w:rsidRDefault="00514688" w:rsidP="007D380E">
            <w:pPr>
              <w:jc w:val="center"/>
              <w:rPr>
                <w:rFonts w:ascii="Arial" w:hAnsi="Arial" w:cs="Arial"/>
                <w:b/>
                <w:bCs/>
              </w:rPr>
            </w:pPr>
            <w:r w:rsidRPr="00E2147B">
              <w:rPr>
                <w:rFonts w:ascii="Arial" w:hAnsi="Arial" w:cs="Arial"/>
                <w:b/>
                <w:bCs/>
              </w:rPr>
              <w:t>0.99</w:t>
            </w:r>
          </w:p>
        </w:tc>
        <w:tc>
          <w:tcPr>
            <w:tcW w:w="1398" w:type="dxa"/>
            <w:shd w:val="clear" w:color="auto" w:fill="F2F2F2" w:themeFill="background1" w:themeFillShade="F2"/>
          </w:tcPr>
          <w:p w14:paraId="0015BEE9" w14:textId="77777777" w:rsidR="00514688" w:rsidRPr="00E2147B" w:rsidRDefault="00514688" w:rsidP="007D380E">
            <w:pPr>
              <w:jc w:val="center"/>
              <w:rPr>
                <w:rFonts w:ascii="Arial" w:hAnsi="Arial" w:cs="Arial"/>
                <w:b/>
                <w:bCs/>
              </w:rPr>
            </w:pPr>
            <w:r w:rsidRPr="00E2147B">
              <w:rPr>
                <w:rFonts w:ascii="Arial" w:hAnsi="Arial" w:cs="Arial"/>
                <w:b/>
                <w:bCs/>
              </w:rPr>
              <w:t>0.995</w:t>
            </w:r>
          </w:p>
        </w:tc>
        <w:tc>
          <w:tcPr>
            <w:tcW w:w="1477" w:type="dxa"/>
            <w:shd w:val="clear" w:color="auto" w:fill="auto"/>
          </w:tcPr>
          <w:p w14:paraId="5D499535" w14:textId="77777777" w:rsidR="00514688" w:rsidRPr="00E2147B" w:rsidRDefault="00514688" w:rsidP="007D380E">
            <w:pPr>
              <w:jc w:val="center"/>
              <w:rPr>
                <w:rFonts w:ascii="Arial" w:hAnsi="Arial" w:cs="Arial"/>
                <w:b/>
                <w:bCs/>
              </w:rPr>
            </w:pPr>
          </w:p>
        </w:tc>
      </w:tr>
      <w:tr w:rsidR="00514688" w:rsidRPr="00E2147B" w14:paraId="7D63DD35" w14:textId="77777777" w:rsidTr="007D380E">
        <w:trPr>
          <w:gridAfter w:val="1"/>
          <w:wAfter w:w="9" w:type="dxa"/>
          <w:jc w:val="center"/>
        </w:trPr>
        <w:tc>
          <w:tcPr>
            <w:tcW w:w="1647" w:type="dxa"/>
          </w:tcPr>
          <w:p w14:paraId="5C1B7851" w14:textId="77777777" w:rsidR="00514688" w:rsidRPr="00E2147B" w:rsidRDefault="00514688" w:rsidP="007D380E">
            <w:pPr>
              <w:jc w:val="center"/>
              <w:rPr>
                <w:rFonts w:ascii="Arial" w:hAnsi="Arial" w:cs="Arial"/>
              </w:rPr>
            </w:pPr>
            <w:r w:rsidRPr="00E2147B">
              <w:rPr>
                <w:rFonts w:ascii="Arial" w:hAnsi="Arial" w:cs="Arial"/>
              </w:rPr>
              <w:t>15/84/1</w:t>
            </w:r>
          </w:p>
        </w:tc>
        <w:tc>
          <w:tcPr>
            <w:tcW w:w="1418" w:type="dxa"/>
            <w:shd w:val="clear" w:color="auto" w:fill="auto"/>
          </w:tcPr>
          <w:p w14:paraId="24E3A2AE" w14:textId="77777777" w:rsidR="00514688" w:rsidRPr="00E2147B" w:rsidRDefault="00514688" w:rsidP="007D380E">
            <w:pPr>
              <w:jc w:val="center"/>
              <w:rPr>
                <w:rFonts w:ascii="Arial" w:hAnsi="Arial" w:cs="Arial"/>
              </w:rPr>
            </w:pPr>
            <w:r w:rsidRPr="00E2147B">
              <w:rPr>
                <w:rFonts w:ascii="Arial" w:hAnsi="Arial" w:cs="Arial"/>
              </w:rPr>
              <w:t>0.76</w:t>
            </w:r>
          </w:p>
        </w:tc>
        <w:tc>
          <w:tcPr>
            <w:tcW w:w="1468" w:type="dxa"/>
            <w:shd w:val="clear" w:color="auto" w:fill="F2F2F2" w:themeFill="background1" w:themeFillShade="F2"/>
          </w:tcPr>
          <w:p w14:paraId="4BE4AC3A" w14:textId="77777777" w:rsidR="00514688" w:rsidRPr="00E2147B" w:rsidRDefault="00514688" w:rsidP="007D380E">
            <w:pPr>
              <w:jc w:val="center"/>
              <w:rPr>
                <w:rFonts w:ascii="Arial" w:hAnsi="Arial" w:cs="Arial"/>
                <w:b/>
                <w:bCs/>
              </w:rPr>
            </w:pPr>
            <w:r w:rsidRPr="00E2147B">
              <w:rPr>
                <w:rFonts w:ascii="Arial" w:hAnsi="Arial" w:cs="Arial"/>
                <w:b/>
                <w:bCs/>
              </w:rPr>
              <w:t>0.92</w:t>
            </w:r>
          </w:p>
        </w:tc>
        <w:tc>
          <w:tcPr>
            <w:tcW w:w="1398" w:type="dxa"/>
            <w:shd w:val="clear" w:color="auto" w:fill="F2F2F2" w:themeFill="background1" w:themeFillShade="F2"/>
          </w:tcPr>
          <w:p w14:paraId="1EAFFDB2" w14:textId="77777777" w:rsidR="00514688" w:rsidRPr="00E2147B" w:rsidRDefault="00514688" w:rsidP="007D380E">
            <w:pPr>
              <w:jc w:val="center"/>
              <w:rPr>
                <w:rFonts w:ascii="Arial" w:hAnsi="Arial" w:cs="Arial"/>
                <w:b/>
                <w:bCs/>
              </w:rPr>
            </w:pPr>
            <w:r w:rsidRPr="00E2147B">
              <w:rPr>
                <w:rFonts w:ascii="Arial" w:hAnsi="Arial" w:cs="Arial"/>
                <w:b/>
                <w:bCs/>
              </w:rPr>
              <w:t>0.98</w:t>
            </w:r>
          </w:p>
        </w:tc>
        <w:tc>
          <w:tcPr>
            <w:tcW w:w="1477" w:type="dxa"/>
            <w:shd w:val="clear" w:color="auto" w:fill="auto"/>
          </w:tcPr>
          <w:p w14:paraId="60A45A39" w14:textId="77777777" w:rsidR="00514688" w:rsidRPr="00E2147B" w:rsidRDefault="00514688" w:rsidP="007D380E">
            <w:pPr>
              <w:jc w:val="center"/>
              <w:rPr>
                <w:rFonts w:ascii="Arial" w:hAnsi="Arial" w:cs="Arial"/>
                <w:b/>
                <w:bCs/>
              </w:rPr>
            </w:pPr>
          </w:p>
        </w:tc>
      </w:tr>
      <w:tr w:rsidR="00514688" w:rsidRPr="00E2147B" w14:paraId="63B25F04" w14:textId="77777777" w:rsidTr="007D380E">
        <w:trPr>
          <w:gridAfter w:val="1"/>
          <w:wAfter w:w="9" w:type="dxa"/>
          <w:jc w:val="center"/>
        </w:trPr>
        <w:tc>
          <w:tcPr>
            <w:tcW w:w="1647" w:type="dxa"/>
          </w:tcPr>
          <w:p w14:paraId="7B2A3788" w14:textId="77777777" w:rsidR="00514688" w:rsidRPr="00E2147B" w:rsidRDefault="00514688" w:rsidP="007D380E">
            <w:pPr>
              <w:jc w:val="center"/>
              <w:rPr>
                <w:rFonts w:ascii="Arial" w:hAnsi="Arial" w:cs="Arial"/>
              </w:rPr>
            </w:pPr>
            <w:r w:rsidRPr="00E2147B">
              <w:rPr>
                <w:rFonts w:ascii="Arial" w:hAnsi="Arial" w:cs="Arial"/>
              </w:rPr>
              <w:t>15/83/2</w:t>
            </w:r>
          </w:p>
        </w:tc>
        <w:tc>
          <w:tcPr>
            <w:tcW w:w="1418" w:type="dxa"/>
            <w:shd w:val="clear" w:color="auto" w:fill="auto"/>
          </w:tcPr>
          <w:p w14:paraId="1DA15139" w14:textId="77777777" w:rsidR="00514688" w:rsidRPr="00E2147B" w:rsidRDefault="00514688" w:rsidP="007D380E">
            <w:pPr>
              <w:jc w:val="center"/>
              <w:rPr>
                <w:rFonts w:ascii="Arial" w:hAnsi="Arial" w:cs="Arial"/>
              </w:rPr>
            </w:pPr>
            <w:r w:rsidRPr="00E2147B">
              <w:rPr>
                <w:rFonts w:ascii="Arial" w:hAnsi="Arial" w:cs="Arial"/>
              </w:rPr>
              <w:t>0.63</w:t>
            </w:r>
          </w:p>
        </w:tc>
        <w:tc>
          <w:tcPr>
            <w:tcW w:w="1468" w:type="dxa"/>
            <w:shd w:val="clear" w:color="auto" w:fill="F2F2F2" w:themeFill="background1" w:themeFillShade="F2"/>
          </w:tcPr>
          <w:p w14:paraId="50B5B213" w14:textId="77777777" w:rsidR="00514688" w:rsidRPr="00E2147B" w:rsidRDefault="00514688" w:rsidP="007D380E">
            <w:pPr>
              <w:jc w:val="center"/>
              <w:rPr>
                <w:rFonts w:ascii="Arial" w:hAnsi="Arial" w:cs="Arial"/>
                <w:b/>
                <w:bCs/>
              </w:rPr>
            </w:pPr>
            <w:r w:rsidRPr="00E2147B">
              <w:rPr>
                <w:rFonts w:ascii="Arial" w:hAnsi="Arial" w:cs="Arial"/>
                <w:b/>
                <w:bCs/>
              </w:rPr>
              <w:t>0.825</w:t>
            </w:r>
          </w:p>
        </w:tc>
        <w:tc>
          <w:tcPr>
            <w:tcW w:w="1398" w:type="dxa"/>
            <w:shd w:val="clear" w:color="auto" w:fill="F2F2F2" w:themeFill="background1" w:themeFillShade="F2"/>
          </w:tcPr>
          <w:p w14:paraId="657D6FD9" w14:textId="77777777" w:rsidR="00514688" w:rsidRPr="00E2147B" w:rsidRDefault="00514688" w:rsidP="007D380E">
            <w:pPr>
              <w:jc w:val="center"/>
              <w:rPr>
                <w:rFonts w:ascii="Arial" w:hAnsi="Arial" w:cs="Arial"/>
                <w:b/>
                <w:bCs/>
              </w:rPr>
            </w:pPr>
            <w:r w:rsidRPr="00E2147B">
              <w:rPr>
                <w:rFonts w:ascii="Arial" w:hAnsi="Arial" w:cs="Arial"/>
                <w:b/>
                <w:bCs/>
              </w:rPr>
              <w:t>0.92</w:t>
            </w:r>
          </w:p>
        </w:tc>
        <w:tc>
          <w:tcPr>
            <w:tcW w:w="1477" w:type="dxa"/>
            <w:shd w:val="clear" w:color="auto" w:fill="auto"/>
          </w:tcPr>
          <w:p w14:paraId="1838B5B8" w14:textId="77777777" w:rsidR="00514688" w:rsidRPr="00E2147B" w:rsidRDefault="00514688" w:rsidP="007D380E">
            <w:pPr>
              <w:jc w:val="center"/>
              <w:rPr>
                <w:rFonts w:ascii="Arial" w:hAnsi="Arial" w:cs="Arial"/>
                <w:b/>
                <w:bCs/>
              </w:rPr>
            </w:pPr>
          </w:p>
        </w:tc>
      </w:tr>
      <w:tr w:rsidR="00514688" w:rsidRPr="00E2147B" w14:paraId="6B121712" w14:textId="77777777" w:rsidTr="007D380E">
        <w:trPr>
          <w:gridAfter w:val="1"/>
          <w:wAfter w:w="9" w:type="dxa"/>
          <w:jc w:val="center"/>
        </w:trPr>
        <w:tc>
          <w:tcPr>
            <w:tcW w:w="1647" w:type="dxa"/>
          </w:tcPr>
          <w:p w14:paraId="4CF3FEE9" w14:textId="77777777" w:rsidR="00514688" w:rsidRPr="00E2147B" w:rsidRDefault="00514688" w:rsidP="007D380E">
            <w:pPr>
              <w:jc w:val="center"/>
              <w:rPr>
                <w:rFonts w:ascii="Arial" w:hAnsi="Arial" w:cs="Arial"/>
              </w:rPr>
            </w:pPr>
            <w:r w:rsidRPr="00E2147B">
              <w:rPr>
                <w:rFonts w:ascii="Arial" w:hAnsi="Arial" w:cs="Arial"/>
              </w:rPr>
              <w:t>15/82/3</w:t>
            </w:r>
          </w:p>
        </w:tc>
        <w:tc>
          <w:tcPr>
            <w:tcW w:w="1418" w:type="dxa"/>
            <w:shd w:val="clear" w:color="auto" w:fill="auto"/>
          </w:tcPr>
          <w:p w14:paraId="4786FE0C" w14:textId="77777777" w:rsidR="00514688" w:rsidRPr="00E2147B" w:rsidRDefault="00514688" w:rsidP="007D380E">
            <w:pPr>
              <w:jc w:val="center"/>
              <w:rPr>
                <w:rFonts w:ascii="Arial" w:hAnsi="Arial" w:cs="Arial"/>
              </w:rPr>
            </w:pPr>
            <w:r w:rsidRPr="00E2147B">
              <w:rPr>
                <w:rFonts w:ascii="Arial" w:hAnsi="Arial" w:cs="Arial"/>
              </w:rPr>
              <w:t>0.53</w:t>
            </w:r>
          </w:p>
        </w:tc>
        <w:tc>
          <w:tcPr>
            <w:tcW w:w="1468" w:type="dxa"/>
          </w:tcPr>
          <w:p w14:paraId="20CCDE30" w14:textId="77777777" w:rsidR="00514688" w:rsidRPr="00E2147B" w:rsidRDefault="00514688" w:rsidP="007D380E">
            <w:pPr>
              <w:jc w:val="center"/>
              <w:rPr>
                <w:rFonts w:ascii="Arial" w:hAnsi="Arial" w:cs="Arial"/>
              </w:rPr>
            </w:pPr>
            <w:r w:rsidRPr="00E2147B">
              <w:rPr>
                <w:rFonts w:ascii="Arial" w:hAnsi="Arial" w:cs="Arial"/>
              </w:rPr>
              <w:t>0.72</w:t>
            </w:r>
          </w:p>
        </w:tc>
        <w:tc>
          <w:tcPr>
            <w:tcW w:w="1398" w:type="dxa"/>
            <w:shd w:val="clear" w:color="auto" w:fill="F2F2F2" w:themeFill="background1" w:themeFillShade="F2"/>
          </w:tcPr>
          <w:p w14:paraId="6E74AA61" w14:textId="77777777" w:rsidR="00514688" w:rsidRPr="00E2147B" w:rsidRDefault="00514688" w:rsidP="007D380E">
            <w:pPr>
              <w:jc w:val="center"/>
              <w:rPr>
                <w:rFonts w:ascii="Arial" w:hAnsi="Arial" w:cs="Arial"/>
                <w:b/>
                <w:bCs/>
              </w:rPr>
            </w:pPr>
            <w:r w:rsidRPr="00E2147B">
              <w:rPr>
                <w:rFonts w:ascii="Arial" w:hAnsi="Arial" w:cs="Arial"/>
                <w:b/>
                <w:bCs/>
              </w:rPr>
              <w:t>0.86</w:t>
            </w:r>
          </w:p>
        </w:tc>
        <w:tc>
          <w:tcPr>
            <w:tcW w:w="1477" w:type="dxa"/>
            <w:shd w:val="clear" w:color="auto" w:fill="auto"/>
          </w:tcPr>
          <w:p w14:paraId="0CB94E5E" w14:textId="77777777" w:rsidR="00514688" w:rsidRPr="00E2147B" w:rsidRDefault="00514688" w:rsidP="007D380E">
            <w:pPr>
              <w:jc w:val="center"/>
              <w:rPr>
                <w:rFonts w:ascii="Arial" w:hAnsi="Arial" w:cs="Arial"/>
                <w:b/>
                <w:bCs/>
              </w:rPr>
            </w:pPr>
          </w:p>
        </w:tc>
      </w:tr>
      <w:tr w:rsidR="00514688" w:rsidRPr="00E2147B" w14:paraId="54A037A3" w14:textId="77777777" w:rsidTr="007D380E">
        <w:trPr>
          <w:gridAfter w:val="1"/>
          <w:wAfter w:w="9" w:type="dxa"/>
          <w:jc w:val="center"/>
        </w:trPr>
        <w:tc>
          <w:tcPr>
            <w:tcW w:w="1647" w:type="dxa"/>
          </w:tcPr>
          <w:p w14:paraId="300C087F" w14:textId="77777777" w:rsidR="00514688" w:rsidRPr="00E2147B" w:rsidRDefault="00514688" w:rsidP="007D380E">
            <w:pPr>
              <w:jc w:val="center"/>
              <w:rPr>
                <w:rFonts w:ascii="Arial" w:hAnsi="Arial" w:cs="Arial"/>
              </w:rPr>
            </w:pPr>
            <w:r w:rsidRPr="00E2147B">
              <w:rPr>
                <w:rFonts w:ascii="Arial" w:hAnsi="Arial" w:cs="Arial"/>
              </w:rPr>
              <w:t>15/81/4</w:t>
            </w:r>
          </w:p>
        </w:tc>
        <w:tc>
          <w:tcPr>
            <w:tcW w:w="1418" w:type="dxa"/>
            <w:shd w:val="clear" w:color="auto" w:fill="auto"/>
          </w:tcPr>
          <w:p w14:paraId="58AECCD2" w14:textId="77777777" w:rsidR="00514688" w:rsidRPr="00E2147B" w:rsidRDefault="00514688" w:rsidP="007D380E">
            <w:pPr>
              <w:jc w:val="center"/>
              <w:rPr>
                <w:rFonts w:ascii="Arial" w:hAnsi="Arial" w:cs="Arial"/>
              </w:rPr>
            </w:pPr>
            <w:r w:rsidRPr="00E2147B">
              <w:rPr>
                <w:rFonts w:ascii="Arial" w:hAnsi="Arial" w:cs="Arial"/>
              </w:rPr>
              <w:t>0.475</w:t>
            </w:r>
          </w:p>
        </w:tc>
        <w:tc>
          <w:tcPr>
            <w:tcW w:w="1468" w:type="dxa"/>
          </w:tcPr>
          <w:p w14:paraId="44F48894" w14:textId="77777777" w:rsidR="00514688" w:rsidRPr="00E2147B" w:rsidRDefault="00514688" w:rsidP="007D380E">
            <w:pPr>
              <w:jc w:val="center"/>
              <w:rPr>
                <w:rFonts w:ascii="Arial" w:hAnsi="Arial" w:cs="Arial"/>
                <w:b/>
                <w:bCs/>
              </w:rPr>
            </w:pPr>
          </w:p>
        </w:tc>
        <w:tc>
          <w:tcPr>
            <w:tcW w:w="1398" w:type="dxa"/>
            <w:shd w:val="clear" w:color="auto" w:fill="F2F2F2" w:themeFill="background1" w:themeFillShade="F2"/>
          </w:tcPr>
          <w:p w14:paraId="74286C01" w14:textId="77777777" w:rsidR="00514688" w:rsidRPr="00E2147B" w:rsidRDefault="00514688" w:rsidP="007D380E">
            <w:pPr>
              <w:jc w:val="center"/>
              <w:rPr>
                <w:rFonts w:ascii="Arial" w:hAnsi="Arial" w:cs="Arial"/>
                <w:b/>
                <w:bCs/>
              </w:rPr>
            </w:pPr>
            <w:r w:rsidRPr="00E2147B">
              <w:rPr>
                <w:rFonts w:ascii="Arial" w:hAnsi="Arial" w:cs="Arial"/>
                <w:b/>
                <w:bCs/>
              </w:rPr>
              <w:t>0.80</w:t>
            </w:r>
          </w:p>
        </w:tc>
        <w:tc>
          <w:tcPr>
            <w:tcW w:w="1477" w:type="dxa"/>
            <w:shd w:val="clear" w:color="auto" w:fill="F2F2F2" w:themeFill="background1" w:themeFillShade="F2"/>
          </w:tcPr>
          <w:p w14:paraId="4DC46530" w14:textId="77777777" w:rsidR="00514688" w:rsidRPr="00E2147B" w:rsidRDefault="00514688" w:rsidP="007D380E">
            <w:pPr>
              <w:jc w:val="center"/>
              <w:rPr>
                <w:rFonts w:ascii="Arial" w:hAnsi="Arial" w:cs="Arial"/>
                <w:b/>
                <w:bCs/>
              </w:rPr>
            </w:pPr>
            <w:r w:rsidRPr="00E2147B">
              <w:rPr>
                <w:rFonts w:ascii="Arial" w:hAnsi="Arial" w:cs="Arial"/>
                <w:b/>
                <w:bCs/>
              </w:rPr>
              <w:t>0.885</w:t>
            </w:r>
          </w:p>
        </w:tc>
      </w:tr>
      <w:tr w:rsidR="00514688" w:rsidRPr="00E2147B" w14:paraId="1DEC89FE" w14:textId="77777777" w:rsidTr="007D380E">
        <w:trPr>
          <w:gridAfter w:val="1"/>
          <w:wAfter w:w="9" w:type="dxa"/>
          <w:jc w:val="center"/>
        </w:trPr>
        <w:tc>
          <w:tcPr>
            <w:tcW w:w="1647" w:type="dxa"/>
          </w:tcPr>
          <w:p w14:paraId="21833B51" w14:textId="77777777" w:rsidR="00514688" w:rsidRPr="00E2147B" w:rsidRDefault="00514688" w:rsidP="007D380E">
            <w:pPr>
              <w:jc w:val="center"/>
              <w:rPr>
                <w:rFonts w:ascii="Arial" w:hAnsi="Arial" w:cs="Arial"/>
              </w:rPr>
            </w:pPr>
            <w:r w:rsidRPr="00E2147B">
              <w:rPr>
                <w:rFonts w:ascii="Arial" w:hAnsi="Arial" w:cs="Arial"/>
              </w:rPr>
              <w:t>15/80/5</w:t>
            </w:r>
          </w:p>
        </w:tc>
        <w:tc>
          <w:tcPr>
            <w:tcW w:w="1418" w:type="dxa"/>
            <w:shd w:val="clear" w:color="auto" w:fill="auto"/>
          </w:tcPr>
          <w:p w14:paraId="42874766" w14:textId="77777777" w:rsidR="00514688" w:rsidRPr="00E2147B" w:rsidRDefault="00514688" w:rsidP="007D380E">
            <w:pPr>
              <w:jc w:val="center"/>
              <w:rPr>
                <w:rFonts w:ascii="Arial" w:hAnsi="Arial" w:cs="Arial"/>
              </w:rPr>
            </w:pPr>
            <w:r w:rsidRPr="00E2147B">
              <w:rPr>
                <w:rFonts w:ascii="Arial" w:hAnsi="Arial" w:cs="Arial"/>
              </w:rPr>
              <w:t>0.415</w:t>
            </w:r>
          </w:p>
        </w:tc>
        <w:tc>
          <w:tcPr>
            <w:tcW w:w="1468" w:type="dxa"/>
          </w:tcPr>
          <w:p w14:paraId="5ACAFE01" w14:textId="77777777" w:rsidR="00514688" w:rsidRPr="00E2147B" w:rsidRDefault="00514688" w:rsidP="007D380E">
            <w:pPr>
              <w:jc w:val="center"/>
              <w:rPr>
                <w:rFonts w:ascii="Arial" w:hAnsi="Arial" w:cs="Arial"/>
              </w:rPr>
            </w:pPr>
          </w:p>
        </w:tc>
        <w:tc>
          <w:tcPr>
            <w:tcW w:w="1398" w:type="dxa"/>
            <w:shd w:val="clear" w:color="auto" w:fill="auto"/>
          </w:tcPr>
          <w:p w14:paraId="387F400F" w14:textId="77777777" w:rsidR="00514688" w:rsidRPr="00E2147B" w:rsidRDefault="00514688" w:rsidP="007D380E">
            <w:pPr>
              <w:jc w:val="center"/>
              <w:rPr>
                <w:rFonts w:ascii="Arial" w:hAnsi="Arial" w:cs="Arial"/>
              </w:rPr>
            </w:pPr>
            <w:r w:rsidRPr="00E2147B">
              <w:rPr>
                <w:rFonts w:ascii="Arial" w:hAnsi="Arial" w:cs="Arial"/>
              </w:rPr>
              <w:t>0.75</w:t>
            </w:r>
          </w:p>
        </w:tc>
        <w:tc>
          <w:tcPr>
            <w:tcW w:w="1477" w:type="dxa"/>
            <w:shd w:val="clear" w:color="auto" w:fill="F2F2F2" w:themeFill="background1" w:themeFillShade="F2"/>
          </w:tcPr>
          <w:p w14:paraId="04C9552C" w14:textId="77777777" w:rsidR="00514688" w:rsidRPr="00E2147B" w:rsidRDefault="00514688" w:rsidP="007D380E">
            <w:pPr>
              <w:jc w:val="center"/>
              <w:rPr>
                <w:rFonts w:ascii="Arial" w:hAnsi="Arial" w:cs="Arial"/>
                <w:b/>
                <w:bCs/>
              </w:rPr>
            </w:pPr>
            <w:r w:rsidRPr="00E2147B">
              <w:rPr>
                <w:rFonts w:ascii="Arial" w:hAnsi="Arial" w:cs="Arial"/>
                <w:b/>
                <w:bCs/>
              </w:rPr>
              <w:t>0.835</w:t>
            </w:r>
          </w:p>
        </w:tc>
      </w:tr>
      <w:tr w:rsidR="00514688" w:rsidRPr="00E2147B" w14:paraId="24E7EFAA" w14:textId="77777777" w:rsidTr="007D380E">
        <w:trPr>
          <w:gridAfter w:val="1"/>
          <w:wAfter w:w="9" w:type="dxa"/>
          <w:jc w:val="center"/>
        </w:trPr>
        <w:tc>
          <w:tcPr>
            <w:tcW w:w="1647" w:type="dxa"/>
          </w:tcPr>
          <w:p w14:paraId="16768EE5" w14:textId="77777777" w:rsidR="00514688" w:rsidRPr="00E2147B" w:rsidRDefault="00514688" w:rsidP="007D380E">
            <w:pPr>
              <w:jc w:val="center"/>
              <w:rPr>
                <w:rFonts w:ascii="Arial" w:hAnsi="Arial" w:cs="Arial"/>
              </w:rPr>
            </w:pPr>
            <w:r w:rsidRPr="00E2147B">
              <w:rPr>
                <w:rFonts w:ascii="Arial" w:hAnsi="Arial" w:cs="Arial"/>
              </w:rPr>
              <w:t>15/79/6</w:t>
            </w:r>
          </w:p>
        </w:tc>
        <w:tc>
          <w:tcPr>
            <w:tcW w:w="1418" w:type="dxa"/>
            <w:shd w:val="clear" w:color="auto" w:fill="auto"/>
          </w:tcPr>
          <w:p w14:paraId="5D54B4D1" w14:textId="77777777" w:rsidR="00514688" w:rsidRPr="00E2147B" w:rsidRDefault="00514688" w:rsidP="007D380E">
            <w:pPr>
              <w:jc w:val="center"/>
              <w:rPr>
                <w:rFonts w:ascii="Arial" w:hAnsi="Arial" w:cs="Arial"/>
              </w:rPr>
            </w:pPr>
            <w:r w:rsidRPr="00E2147B">
              <w:rPr>
                <w:rFonts w:ascii="Arial" w:hAnsi="Arial" w:cs="Arial"/>
              </w:rPr>
              <w:t>0.42</w:t>
            </w:r>
          </w:p>
        </w:tc>
        <w:tc>
          <w:tcPr>
            <w:tcW w:w="1468" w:type="dxa"/>
          </w:tcPr>
          <w:p w14:paraId="15A996A9" w14:textId="77777777" w:rsidR="00514688" w:rsidRPr="00E2147B" w:rsidRDefault="00514688" w:rsidP="007D380E">
            <w:pPr>
              <w:jc w:val="center"/>
              <w:rPr>
                <w:rFonts w:ascii="Arial" w:hAnsi="Arial" w:cs="Arial"/>
              </w:rPr>
            </w:pPr>
          </w:p>
        </w:tc>
        <w:tc>
          <w:tcPr>
            <w:tcW w:w="1398" w:type="dxa"/>
            <w:shd w:val="clear" w:color="auto" w:fill="auto"/>
          </w:tcPr>
          <w:p w14:paraId="260597FB" w14:textId="77777777" w:rsidR="00514688" w:rsidRPr="00E2147B" w:rsidRDefault="00514688" w:rsidP="007D380E">
            <w:pPr>
              <w:jc w:val="center"/>
              <w:rPr>
                <w:rFonts w:ascii="Arial" w:hAnsi="Arial" w:cs="Arial"/>
              </w:rPr>
            </w:pPr>
            <w:r w:rsidRPr="00E2147B">
              <w:rPr>
                <w:rFonts w:ascii="Arial" w:hAnsi="Arial" w:cs="Arial"/>
              </w:rPr>
              <w:t>0.715</w:t>
            </w:r>
          </w:p>
        </w:tc>
        <w:tc>
          <w:tcPr>
            <w:tcW w:w="1477" w:type="dxa"/>
            <w:shd w:val="clear" w:color="auto" w:fill="F2F2F2" w:themeFill="background1" w:themeFillShade="F2"/>
          </w:tcPr>
          <w:p w14:paraId="3FA42FB5" w14:textId="77777777" w:rsidR="00514688" w:rsidRPr="00E2147B" w:rsidRDefault="00514688" w:rsidP="007D380E">
            <w:pPr>
              <w:jc w:val="center"/>
              <w:rPr>
                <w:rFonts w:ascii="Arial" w:hAnsi="Arial" w:cs="Arial"/>
                <w:b/>
                <w:bCs/>
              </w:rPr>
            </w:pPr>
            <w:r w:rsidRPr="00E2147B">
              <w:rPr>
                <w:rFonts w:ascii="Arial" w:hAnsi="Arial" w:cs="Arial"/>
                <w:b/>
                <w:bCs/>
              </w:rPr>
              <w:t>0.818</w:t>
            </w:r>
          </w:p>
        </w:tc>
      </w:tr>
      <w:tr w:rsidR="00514688" w:rsidRPr="00E2147B" w14:paraId="1234F73D" w14:textId="77777777" w:rsidTr="007D380E">
        <w:trPr>
          <w:gridAfter w:val="1"/>
          <w:wAfter w:w="9" w:type="dxa"/>
          <w:jc w:val="center"/>
        </w:trPr>
        <w:tc>
          <w:tcPr>
            <w:tcW w:w="1647" w:type="dxa"/>
          </w:tcPr>
          <w:p w14:paraId="70E208D9" w14:textId="77777777" w:rsidR="00514688" w:rsidRPr="00E2147B" w:rsidRDefault="00514688" w:rsidP="007D380E">
            <w:pPr>
              <w:jc w:val="center"/>
              <w:rPr>
                <w:rFonts w:ascii="Arial" w:hAnsi="Arial" w:cs="Arial"/>
              </w:rPr>
            </w:pPr>
            <w:r w:rsidRPr="00E2147B">
              <w:rPr>
                <w:rFonts w:ascii="Arial" w:hAnsi="Arial" w:cs="Arial"/>
              </w:rPr>
              <w:t>15/78/7</w:t>
            </w:r>
          </w:p>
        </w:tc>
        <w:tc>
          <w:tcPr>
            <w:tcW w:w="1418" w:type="dxa"/>
            <w:shd w:val="clear" w:color="auto" w:fill="auto"/>
          </w:tcPr>
          <w:p w14:paraId="2A7A6099" w14:textId="77777777" w:rsidR="00514688" w:rsidRPr="00E2147B" w:rsidRDefault="00514688" w:rsidP="007D380E">
            <w:pPr>
              <w:jc w:val="center"/>
              <w:rPr>
                <w:rFonts w:ascii="Arial" w:hAnsi="Arial" w:cs="Arial"/>
              </w:rPr>
            </w:pPr>
            <w:r w:rsidRPr="00E2147B">
              <w:rPr>
                <w:rFonts w:ascii="Arial" w:hAnsi="Arial" w:cs="Arial"/>
              </w:rPr>
              <w:t>0.41</w:t>
            </w:r>
          </w:p>
        </w:tc>
        <w:tc>
          <w:tcPr>
            <w:tcW w:w="1468" w:type="dxa"/>
          </w:tcPr>
          <w:p w14:paraId="33D8997C" w14:textId="77777777" w:rsidR="00514688" w:rsidRPr="00E2147B" w:rsidRDefault="00514688" w:rsidP="007D380E">
            <w:pPr>
              <w:jc w:val="center"/>
              <w:rPr>
                <w:rFonts w:ascii="Arial" w:hAnsi="Arial" w:cs="Arial"/>
              </w:rPr>
            </w:pPr>
          </w:p>
        </w:tc>
        <w:tc>
          <w:tcPr>
            <w:tcW w:w="1398" w:type="dxa"/>
            <w:shd w:val="clear" w:color="auto" w:fill="auto"/>
          </w:tcPr>
          <w:p w14:paraId="178503F7" w14:textId="77777777" w:rsidR="00514688" w:rsidRPr="00E2147B" w:rsidRDefault="00514688" w:rsidP="007D380E">
            <w:pPr>
              <w:jc w:val="center"/>
              <w:rPr>
                <w:rFonts w:ascii="Arial" w:hAnsi="Arial" w:cs="Arial"/>
              </w:rPr>
            </w:pPr>
            <w:r w:rsidRPr="00E2147B">
              <w:rPr>
                <w:rFonts w:ascii="Arial" w:hAnsi="Arial" w:cs="Arial"/>
              </w:rPr>
              <w:t>0.725</w:t>
            </w:r>
          </w:p>
        </w:tc>
        <w:tc>
          <w:tcPr>
            <w:tcW w:w="1477" w:type="dxa"/>
            <w:shd w:val="clear" w:color="auto" w:fill="F2F2F2" w:themeFill="background1" w:themeFillShade="F2"/>
          </w:tcPr>
          <w:p w14:paraId="64F5CD01" w14:textId="77777777" w:rsidR="00514688" w:rsidRPr="00E2147B" w:rsidRDefault="00514688" w:rsidP="007D380E">
            <w:pPr>
              <w:jc w:val="center"/>
              <w:rPr>
                <w:rFonts w:ascii="Arial" w:hAnsi="Arial" w:cs="Arial"/>
                <w:b/>
                <w:bCs/>
              </w:rPr>
            </w:pPr>
            <w:r w:rsidRPr="00E2147B">
              <w:rPr>
                <w:rFonts w:ascii="Arial" w:hAnsi="Arial" w:cs="Arial"/>
                <w:b/>
                <w:bCs/>
              </w:rPr>
              <w:t>0.83</w:t>
            </w:r>
          </w:p>
        </w:tc>
      </w:tr>
      <w:tr w:rsidR="00514688" w:rsidRPr="00E2147B" w14:paraId="6E26FEB5" w14:textId="77777777" w:rsidTr="007D380E">
        <w:trPr>
          <w:gridAfter w:val="1"/>
          <w:wAfter w:w="9" w:type="dxa"/>
          <w:jc w:val="center"/>
        </w:trPr>
        <w:tc>
          <w:tcPr>
            <w:tcW w:w="1647" w:type="dxa"/>
          </w:tcPr>
          <w:p w14:paraId="14FDA765" w14:textId="77777777" w:rsidR="00514688" w:rsidRPr="00E2147B" w:rsidRDefault="00514688" w:rsidP="007D380E">
            <w:pPr>
              <w:jc w:val="center"/>
              <w:rPr>
                <w:rFonts w:ascii="Arial" w:hAnsi="Arial" w:cs="Arial"/>
              </w:rPr>
            </w:pPr>
          </w:p>
        </w:tc>
        <w:tc>
          <w:tcPr>
            <w:tcW w:w="1418" w:type="dxa"/>
            <w:shd w:val="clear" w:color="auto" w:fill="auto"/>
          </w:tcPr>
          <w:p w14:paraId="620B8510" w14:textId="77777777" w:rsidR="00514688" w:rsidRPr="00E2147B" w:rsidRDefault="00514688" w:rsidP="007D380E">
            <w:pPr>
              <w:jc w:val="center"/>
              <w:rPr>
                <w:rFonts w:ascii="Arial" w:hAnsi="Arial" w:cs="Arial"/>
                <w:b/>
                <w:bCs/>
              </w:rPr>
            </w:pPr>
          </w:p>
        </w:tc>
        <w:tc>
          <w:tcPr>
            <w:tcW w:w="1468" w:type="dxa"/>
          </w:tcPr>
          <w:p w14:paraId="6EFC9991" w14:textId="77777777" w:rsidR="00514688" w:rsidRPr="00E2147B" w:rsidRDefault="00514688" w:rsidP="007D380E">
            <w:pPr>
              <w:jc w:val="center"/>
              <w:rPr>
                <w:rFonts w:ascii="Arial" w:hAnsi="Arial" w:cs="Arial"/>
                <w:b/>
                <w:bCs/>
              </w:rPr>
            </w:pPr>
          </w:p>
        </w:tc>
        <w:tc>
          <w:tcPr>
            <w:tcW w:w="1398" w:type="dxa"/>
            <w:shd w:val="clear" w:color="auto" w:fill="auto"/>
          </w:tcPr>
          <w:p w14:paraId="6B9C38F3" w14:textId="77777777" w:rsidR="00514688" w:rsidRPr="00E2147B" w:rsidRDefault="00514688" w:rsidP="007D380E">
            <w:pPr>
              <w:jc w:val="center"/>
              <w:rPr>
                <w:rFonts w:ascii="Arial" w:hAnsi="Arial" w:cs="Arial"/>
                <w:b/>
                <w:bCs/>
              </w:rPr>
            </w:pPr>
          </w:p>
        </w:tc>
        <w:tc>
          <w:tcPr>
            <w:tcW w:w="1477" w:type="dxa"/>
            <w:shd w:val="clear" w:color="auto" w:fill="auto"/>
          </w:tcPr>
          <w:p w14:paraId="6341A40F" w14:textId="77777777" w:rsidR="00514688" w:rsidRPr="00E2147B" w:rsidRDefault="00514688" w:rsidP="007D380E">
            <w:pPr>
              <w:jc w:val="center"/>
              <w:rPr>
                <w:rFonts w:ascii="Arial" w:hAnsi="Arial" w:cs="Arial"/>
                <w:b/>
                <w:bCs/>
              </w:rPr>
            </w:pPr>
          </w:p>
        </w:tc>
      </w:tr>
      <w:tr w:rsidR="00514688" w:rsidRPr="00E2147B" w14:paraId="4D69326C" w14:textId="77777777" w:rsidTr="007D380E">
        <w:trPr>
          <w:gridAfter w:val="1"/>
          <w:wAfter w:w="9" w:type="dxa"/>
          <w:jc w:val="center"/>
        </w:trPr>
        <w:tc>
          <w:tcPr>
            <w:tcW w:w="1647" w:type="dxa"/>
          </w:tcPr>
          <w:p w14:paraId="69065791" w14:textId="77777777" w:rsidR="00514688" w:rsidRPr="00E2147B" w:rsidRDefault="00514688" w:rsidP="007D380E">
            <w:pPr>
              <w:jc w:val="center"/>
              <w:rPr>
                <w:rFonts w:ascii="Arial" w:hAnsi="Arial" w:cs="Arial"/>
              </w:rPr>
            </w:pPr>
            <w:r w:rsidRPr="00E2147B">
              <w:rPr>
                <w:rFonts w:ascii="Arial" w:hAnsi="Arial" w:cs="Arial"/>
              </w:rPr>
              <w:t>14/86/0</w:t>
            </w:r>
          </w:p>
        </w:tc>
        <w:tc>
          <w:tcPr>
            <w:tcW w:w="1418" w:type="dxa"/>
            <w:shd w:val="clear" w:color="auto" w:fill="F2F2F2" w:themeFill="background1" w:themeFillShade="F2"/>
          </w:tcPr>
          <w:p w14:paraId="335A5295" w14:textId="77777777" w:rsidR="00514688" w:rsidRPr="00E2147B" w:rsidRDefault="00514688" w:rsidP="007D380E">
            <w:pPr>
              <w:jc w:val="center"/>
              <w:rPr>
                <w:rFonts w:ascii="Arial" w:hAnsi="Arial" w:cs="Arial"/>
                <w:b/>
                <w:bCs/>
              </w:rPr>
            </w:pPr>
            <w:r w:rsidRPr="00E2147B">
              <w:rPr>
                <w:rFonts w:ascii="Arial" w:hAnsi="Arial" w:cs="Arial"/>
                <w:b/>
                <w:bCs/>
              </w:rPr>
              <w:t>0.90</w:t>
            </w:r>
          </w:p>
        </w:tc>
        <w:tc>
          <w:tcPr>
            <w:tcW w:w="1468" w:type="dxa"/>
            <w:shd w:val="clear" w:color="auto" w:fill="F2F2F2" w:themeFill="background1" w:themeFillShade="F2"/>
          </w:tcPr>
          <w:p w14:paraId="2B1EF01A" w14:textId="77777777" w:rsidR="00514688" w:rsidRPr="00E2147B" w:rsidRDefault="00514688" w:rsidP="007D380E">
            <w:pPr>
              <w:jc w:val="center"/>
              <w:rPr>
                <w:rFonts w:ascii="Arial" w:hAnsi="Arial" w:cs="Arial"/>
                <w:b/>
                <w:bCs/>
              </w:rPr>
            </w:pPr>
            <w:r w:rsidRPr="00E2147B">
              <w:rPr>
                <w:rFonts w:ascii="Arial" w:hAnsi="Arial" w:cs="Arial"/>
                <w:b/>
                <w:bCs/>
              </w:rPr>
              <w:t>0.99</w:t>
            </w:r>
          </w:p>
        </w:tc>
        <w:tc>
          <w:tcPr>
            <w:tcW w:w="1398" w:type="dxa"/>
            <w:shd w:val="clear" w:color="auto" w:fill="F2F2F2" w:themeFill="background1" w:themeFillShade="F2"/>
          </w:tcPr>
          <w:p w14:paraId="5CEDE458" w14:textId="77777777" w:rsidR="00514688" w:rsidRPr="00E2147B" w:rsidRDefault="00514688" w:rsidP="007D380E">
            <w:pPr>
              <w:jc w:val="center"/>
              <w:rPr>
                <w:rFonts w:ascii="Arial" w:hAnsi="Arial" w:cs="Arial"/>
                <w:b/>
                <w:bCs/>
              </w:rPr>
            </w:pPr>
            <w:r w:rsidRPr="00E2147B">
              <w:rPr>
                <w:rFonts w:ascii="Arial" w:hAnsi="Arial" w:cs="Arial"/>
                <w:b/>
                <w:bCs/>
              </w:rPr>
              <w:t>0.995</w:t>
            </w:r>
          </w:p>
        </w:tc>
        <w:tc>
          <w:tcPr>
            <w:tcW w:w="1477" w:type="dxa"/>
            <w:shd w:val="clear" w:color="auto" w:fill="auto"/>
          </w:tcPr>
          <w:p w14:paraId="2D5DE813" w14:textId="77777777" w:rsidR="00514688" w:rsidRPr="00E2147B" w:rsidRDefault="00514688" w:rsidP="007D380E">
            <w:pPr>
              <w:jc w:val="center"/>
              <w:rPr>
                <w:rFonts w:ascii="Arial" w:hAnsi="Arial" w:cs="Arial"/>
                <w:b/>
                <w:bCs/>
              </w:rPr>
            </w:pPr>
          </w:p>
        </w:tc>
      </w:tr>
      <w:tr w:rsidR="00514688" w:rsidRPr="00E2147B" w14:paraId="3B6ED7C1" w14:textId="77777777" w:rsidTr="007D380E">
        <w:trPr>
          <w:gridAfter w:val="1"/>
          <w:wAfter w:w="9" w:type="dxa"/>
          <w:jc w:val="center"/>
        </w:trPr>
        <w:tc>
          <w:tcPr>
            <w:tcW w:w="1647" w:type="dxa"/>
          </w:tcPr>
          <w:p w14:paraId="57C0346C" w14:textId="77777777" w:rsidR="00514688" w:rsidRPr="00E2147B" w:rsidRDefault="00514688" w:rsidP="007D380E">
            <w:pPr>
              <w:jc w:val="center"/>
              <w:rPr>
                <w:rFonts w:ascii="Arial" w:hAnsi="Arial" w:cs="Arial"/>
              </w:rPr>
            </w:pPr>
            <w:r w:rsidRPr="00E2147B">
              <w:rPr>
                <w:rFonts w:ascii="Arial" w:hAnsi="Arial" w:cs="Arial"/>
              </w:rPr>
              <w:t>14/85/1</w:t>
            </w:r>
          </w:p>
        </w:tc>
        <w:tc>
          <w:tcPr>
            <w:tcW w:w="1418" w:type="dxa"/>
          </w:tcPr>
          <w:p w14:paraId="03A7EF40" w14:textId="77777777" w:rsidR="00514688" w:rsidRPr="00E2147B" w:rsidRDefault="00514688" w:rsidP="007D380E">
            <w:pPr>
              <w:jc w:val="center"/>
              <w:rPr>
                <w:rFonts w:ascii="Arial" w:hAnsi="Arial" w:cs="Arial"/>
              </w:rPr>
            </w:pPr>
            <w:r w:rsidRPr="00E2147B">
              <w:rPr>
                <w:rFonts w:ascii="Arial" w:hAnsi="Arial" w:cs="Arial"/>
              </w:rPr>
              <w:t>0.705</w:t>
            </w:r>
          </w:p>
        </w:tc>
        <w:tc>
          <w:tcPr>
            <w:tcW w:w="1468" w:type="dxa"/>
            <w:shd w:val="clear" w:color="auto" w:fill="F2F2F2" w:themeFill="background1" w:themeFillShade="F2"/>
          </w:tcPr>
          <w:p w14:paraId="5C921FD3" w14:textId="77777777" w:rsidR="00514688" w:rsidRPr="00E2147B" w:rsidRDefault="00514688" w:rsidP="007D380E">
            <w:pPr>
              <w:jc w:val="center"/>
              <w:rPr>
                <w:rFonts w:ascii="Arial" w:hAnsi="Arial" w:cs="Arial"/>
                <w:b/>
                <w:bCs/>
              </w:rPr>
            </w:pPr>
            <w:r w:rsidRPr="00E2147B">
              <w:rPr>
                <w:rFonts w:ascii="Arial" w:hAnsi="Arial" w:cs="Arial"/>
                <w:b/>
                <w:bCs/>
              </w:rPr>
              <w:t>0.89</w:t>
            </w:r>
          </w:p>
        </w:tc>
        <w:tc>
          <w:tcPr>
            <w:tcW w:w="1398" w:type="dxa"/>
            <w:shd w:val="clear" w:color="auto" w:fill="F2F2F2" w:themeFill="background1" w:themeFillShade="F2"/>
          </w:tcPr>
          <w:p w14:paraId="6CDBB69E" w14:textId="77777777" w:rsidR="00514688" w:rsidRPr="00E2147B" w:rsidRDefault="00514688" w:rsidP="007D380E">
            <w:pPr>
              <w:jc w:val="center"/>
              <w:rPr>
                <w:rFonts w:ascii="Arial" w:hAnsi="Arial" w:cs="Arial"/>
                <w:b/>
                <w:bCs/>
              </w:rPr>
            </w:pPr>
            <w:r w:rsidRPr="00E2147B">
              <w:rPr>
                <w:rFonts w:ascii="Arial" w:hAnsi="Arial" w:cs="Arial"/>
                <w:b/>
                <w:bCs/>
              </w:rPr>
              <w:t>0.965</w:t>
            </w:r>
          </w:p>
        </w:tc>
        <w:tc>
          <w:tcPr>
            <w:tcW w:w="1477" w:type="dxa"/>
            <w:shd w:val="clear" w:color="auto" w:fill="auto"/>
          </w:tcPr>
          <w:p w14:paraId="43F9CADA" w14:textId="77777777" w:rsidR="00514688" w:rsidRPr="00E2147B" w:rsidRDefault="00514688" w:rsidP="007D380E">
            <w:pPr>
              <w:jc w:val="center"/>
              <w:rPr>
                <w:rFonts w:ascii="Arial" w:hAnsi="Arial" w:cs="Arial"/>
                <w:b/>
                <w:bCs/>
              </w:rPr>
            </w:pPr>
          </w:p>
        </w:tc>
      </w:tr>
      <w:tr w:rsidR="00514688" w:rsidRPr="00E2147B" w14:paraId="1EDF17EB" w14:textId="77777777" w:rsidTr="007D380E">
        <w:trPr>
          <w:gridAfter w:val="1"/>
          <w:wAfter w:w="9" w:type="dxa"/>
          <w:jc w:val="center"/>
        </w:trPr>
        <w:tc>
          <w:tcPr>
            <w:tcW w:w="1647" w:type="dxa"/>
          </w:tcPr>
          <w:p w14:paraId="2657CD79" w14:textId="77777777" w:rsidR="00514688" w:rsidRPr="00E2147B" w:rsidRDefault="00514688" w:rsidP="007D380E">
            <w:pPr>
              <w:jc w:val="center"/>
              <w:rPr>
                <w:rFonts w:ascii="Arial" w:hAnsi="Arial" w:cs="Arial"/>
              </w:rPr>
            </w:pPr>
            <w:r w:rsidRPr="00E2147B">
              <w:rPr>
                <w:rFonts w:ascii="Arial" w:hAnsi="Arial" w:cs="Arial"/>
              </w:rPr>
              <w:t>14/84/2</w:t>
            </w:r>
          </w:p>
        </w:tc>
        <w:tc>
          <w:tcPr>
            <w:tcW w:w="1418" w:type="dxa"/>
          </w:tcPr>
          <w:p w14:paraId="117263F1" w14:textId="77777777" w:rsidR="00514688" w:rsidRPr="00E2147B" w:rsidRDefault="00514688" w:rsidP="007D380E">
            <w:pPr>
              <w:jc w:val="center"/>
              <w:rPr>
                <w:rFonts w:ascii="Arial" w:hAnsi="Arial" w:cs="Arial"/>
              </w:rPr>
            </w:pPr>
            <w:r w:rsidRPr="00E2147B">
              <w:rPr>
                <w:rFonts w:ascii="Arial" w:hAnsi="Arial" w:cs="Arial"/>
              </w:rPr>
              <w:t>0.58</w:t>
            </w:r>
          </w:p>
        </w:tc>
        <w:tc>
          <w:tcPr>
            <w:tcW w:w="1468" w:type="dxa"/>
            <w:shd w:val="clear" w:color="auto" w:fill="auto"/>
          </w:tcPr>
          <w:p w14:paraId="6C70C4E1" w14:textId="77777777" w:rsidR="00514688" w:rsidRPr="00E2147B" w:rsidRDefault="00514688" w:rsidP="007D380E">
            <w:pPr>
              <w:jc w:val="center"/>
              <w:rPr>
                <w:rFonts w:ascii="Arial" w:hAnsi="Arial" w:cs="Arial"/>
              </w:rPr>
            </w:pPr>
            <w:r w:rsidRPr="00E2147B">
              <w:rPr>
                <w:rFonts w:ascii="Arial" w:hAnsi="Arial" w:cs="Arial"/>
              </w:rPr>
              <w:t>0.775</w:t>
            </w:r>
          </w:p>
        </w:tc>
        <w:tc>
          <w:tcPr>
            <w:tcW w:w="1398" w:type="dxa"/>
            <w:shd w:val="clear" w:color="auto" w:fill="F2F2F2" w:themeFill="background1" w:themeFillShade="F2"/>
          </w:tcPr>
          <w:p w14:paraId="3D3DCBA6" w14:textId="77777777" w:rsidR="00514688" w:rsidRPr="00E2147B" w:rsidRDefault="00514688" w:rsidP="007D380E">
            <w:pPr>
              <w:jc w:val="center"/>
              <w:rPr>
                <w:rFonts w:ascii="Arial" w:hAnsi="Arial" w:cs="Arial"/>
                <w:b/>
                <w:bCs/>
              </w:rPr>
            </w:pPr>
            <w:r w:rsidRPr="00E2147B">
              <w:rPr>
                <w:rFonts w:ascii="Arial" w:hAnsi="Arial" w:cs="Arial"/>
                <w:b/>
                <w:bCs/>
              </w:rPr>
              <w:t>0.89</w:t>
            </w:r>
          </w:p>
        </w:tc>
        <w:tc>
          <w:tcPr>
            <w:tcW w:w="1477" w:type="dxa"/>
            <w:shd w:val="clear" w:color="auto" w:fill="F2F2F2" w:themeFill="background1" w:themeFillShade="F2"/>
          </w:tcPr>
          <w:p w14:paraId="06BA65F7" w14:textId="77777777" w:rsidR="00514688" w:rsidRPr="00E2147B" w:rsidRDefault="00514688" w:rsidP="007D380E">
            <w:pPr>
              <w:jc w:val="center"/>
              <w:rPr>
                <w:rFonts w:ascii="Arial" w:hAnsi="Arial" w:cs="Arial"/>
                <w:b/>
                <w:bCs/>
              </w:rPr>
            </w:pPr>
            <w:r w:rsidRPr="00E2147B">
              <w:rPr>
                <w:rFonts w:ascii="Arial" w:hAnsi="Arial" w:cs="Arial"/>
                <w:b/>
                <w:bCs/>
              </w:rPr>
              <w:t>0.95</w:t>
            </w:r>
          </w:p>
        </w:tc>
      </w:tr>
      <w:tr w:rsidR="00514688" w:rsidRPr="00E2147B" w14:paraId="2744D168" w14:textId="77777777" w:rsidTr="007D380E">
        <w:trPr>
          <w:gridAfter w:val="1"/>
          <w:wAfter w:w="9" w:type="dxa"/>
          <w:jc w:val="center"/>
        </w:trPr>
        <w:tc>
          <w:tcPr>
            <w:tcW w:w="1647" w:type="dxa"/>
          </w:tcPr>
          <w:p w14:paraId="6FA54D69" w14:textId="77777777" w:rsidR="00514688" w:rsidRPr="00E2147B" w:rsidRDefault="00514688" w:rsidP="007D380E">
            <w:pPr>
              <w:jc w:val="center"/>
              <w:rPr>
                <w:rFonts w:ascii="Arial" w:hAnsi="Arial" w:cs="Arial"/>
              </w:rPr>
            </w:pPr>
            <w:r w:rsidRPr="00E2147B">
              <w:rPr>
                <w:rFonts w:ascii="Arial" w:hAnsi="Arial" w:cs="Arial"/>
              </w:rPr>
              <w:t>14/83/3</w:t>
            </w:r>
          </w:p>
        </w:tc>
        <w:tc>
          <w:tcPr>
            <w:tcW w:w="1418" w:type="dxa"/>
          </w:tcPr>
          <w:p w14:paraId="3397BA71" w14:textId="77777777" w:rsidR="00514688" w:rsidRPr="00E2147B" w:rsidRDefault="00514688" w:rsidP="007D380E">
            <w:pPr>
              <w:jc w:val="center"/>
              <w:rPr>
                <w:rFonts w:ascii="Arial" w:hAnsi="Arial" w:cs="Arial"/>
              </w:rPr>
            </w:pPr>
            <w:r w:rsidRPr="00E2147B">
              <w:rPr>
                <w:rFonts w:ascii="Arial" w:hAnsi="Arial" w:cs="Arial"/>
              </w:rPr>
              <w:t>0.47</w:t>
            </w:r>
          </w:p>
        </w:tc>
        <w:tc>
          <w:tcPr>
            <w:tcW w:w="1468" w:type="dxa"/>
          </w:tcPr>
          <w:p w14:paraId="5ED86048" w14:textId="77777777" w:rsidR="00514688" w:rsidRPr="00E2147B" w:rsidRDefault="00514688" w:rsidP="007D380E">
            <w:pPr>
              <w:jc w:val="center"/>
              <w:rPr>
                <w:rFonts w:ascii="Arial" w:hAnsi="Arial" w:cs="Arial"/>
              </w:rPr>
            </w:pPr>
          </w:p>
        </w:tc>
        <w:tc>
          <w:tcPr>
            <w:tcW w:w="1398" w:type="dxa"/>
          </w:tcPr>
          <w:p w14:paraId="2DF2A531" w14:textId="77777777" w:rsidR="00514688" w:rsidRPr="00E2147B" w:rsidRDefault="00514688" w:rsidP="007D380E">
            <w:pPr>
              <w:jc w:val="center"/>
              <w:rPr>
                <w:rFonts w:ascii="Arial" w:hAnsi="Arial" w:cs="Arial"/>
              </w:rPr>
            </w:pPr>
            <w:r w:rsidRPr="00E2147B">
              <w:rPr>
                <w:rFonts w:ascii="Arial" w:hAnsi="Arial" w:cs="Arial"/>
              </w:rPr>
              <w:t>0.79</w:t>
            </w:r>
          </w:p>
        </w:tc>
        <w:tc>
          <w:tcPr>
            <w:tcW w:w="1477" w:type="dxa"/>
            <w:shd w:val="clear" w:color="auto" w:fill="F2F2F2" w:themeFill="background1" w:themeFillShade="F2"/>
          </w:tcPr>
          <w:p w14:paraId="50B80604" w14:textId="77777777" w:rsidR="00514688" w:rsidRPr="00E2147B" w:rsidRDefault="00514688" w:rsidP="007D380E">
            <w:pPr>
              <w:jc w:val="center"/>
              <w:rPr>
                <w:rFonts w:ascii="Arial" w:hAnsi="Arial" w:cs="Arial"/>
                <w:b/>
                <w:bCs/>
              </w:rPr>
            </w:pPr>
            <w:r w:rsidRPr="00E2147B">
              <w:rPr>
                <w:rFonts w:ascii="Arial" w:hAnsi="Arial" w:cs="Arial"/>
                <w:b/>
                <w:bCs/>
              </w:rPr>
              <w:t>0.885</w:t>
            </w:r>
          </w:p>
        </w:tc>
      </w:tr>
      <w:tr w:rsidR="00514688" w:rsidRPr="00E2147B" w14:paraId="54EFEB09" w14:textId="77777777" w:rsidTr="007D380E">
        <w:trPr>
          <w:gridAfter w:val="1"/>
          <w:wAfter w:w="9" w:type="dxa"/>
          <w:jc w:val="center"/>
        </w:trPr>
        <w:tc>
          <w:tcPr>
            <w:tcW w:w="1647" w:type="dxa"/>
          </w:tcPr>
          <w:p w14:paraId="16225B59" w14:textId="77777777" w:rsidR="00514688" w:rsidRPr="00E2147B" w:rsidRDefault="00514688" w:rsidP="007D380E">
            <w:pPr>
              <w:jc w:val="center"/>
              <w:rPr>
                <w:rFonts w:ascii="Arial" w:hAnsi="Arial" w:cs="Arial"/>
              </w:rPr>
            </w:pPr>
            <w:r w:rsidRPr="00E2147B">
              <w:rPr>
                <w:rFonts w:ascii="Arial" w:hAnsi="Arial" w:cs="Arial"/>
              </w:rPr>
              <w:t>14/82/4</w:t>
            </w:r>
          </w:p>
        </w:tc>
        <w:tc>
          <w:tcPr>
            <w:tcW w:w="1418" w:type="dxa"/>
          </w:tcPr>
          <w:p w14:paraId="3F1733A2" w14:textId="77777777" w:rsidR="00514688" w:rsidRPr="00E2147B" w:rsidRDefault="00514688" w:rsidP="007D380E">
            <w:pPr>
              <w:jc w:val="center"/>
              <w:rPr>
                <w:rFonts w:ascii="Arial" w:hAnsi="Arial" w:cs="Arial"/>
              </w:rPr>
            </w:pPr>
            <w:r w:rsidRPr="00E2147B">
              <w:rPr>
                <w:rFonts w:ascii="Arial" w:hAnsi="Arial" w:cs="Arial"/>
              </w:rPr>
              <w:t>0.405</w:t>
            </w:r>
          </w:p>
        </w:tc>
        <w:tc>
          <w:tcPr>
            <w:tcW w:w="1468" w:type="dxa"/>
          </w:tcPr>
          <w:p w14:paraId="7824A092" w14:textId="77777777" w:rsidR="00514688" w:rsidRPr="00E2147B" w:rsidRDefault="00514688" w:rsidP="007D380E">
            <w:pPr>
              <w:jc w:val="center"/>
              <w:rPr>
                <w:rFonts w:ascii="Arial" w:hAnsi="Arial" w:cs="Arial"/>
              </w:rPr>
            </w:pPr>
          </w:p>
        </w:tc>
        <w:tc>
          <w:tcPr>
            <w:tcW w:w="1398" w:type="dxa"/>
          </w:tcPr>
          <w:p w14:paraId="3030EF43" w14:textId="77777777" w:rsidR="00514688" w:rsidRPr="00E2147B" w:rsidRDefault="00514688" w:rsidP="007D380E">
            <w:pPr>
              <w:jc w:val="center"/>
              <w:rPr>
                <w:rFonts w:ascii="Arial" w:hAnsi="Arial" w:cs="Arial"/>
              </w:rPr>
            </w:pPr>
            <w:r w:rsidRPr="00E2147B">
              <w:rPr>
                <w:rFonts w:ascii="Arial" w:hAnsi="Arial" w:cs="Arial"/>
              </w:rPr>
              <w:t>0.71</w:t>
            </w:r>
          </w:p>
        </w:tc>
        <w:tc>
          <w:tcPr>
            <w:tcW w:w="1477" w:type="dxa"/>
            <w:shd w:val="clear" w:color="auto" w:fill="F2F2F2" w:themeFill="background1" w:themeFillShade="F2"/>
          </w:tcPr>
          <w:p w14:paraId="6057984F" w14:textId="77777777" w:rsidR="00514688" w:rsidRPr="00E2147B" w:rsidRDefault="00514688" w:rsidP="007D380E">
            <w:pPr>
              <w:jc w:val="center"/>
              <w:rPr>
                <w:rFonts w:ascii="Arial" w:hAnsi="Arial" w:cs="Arial"/>
                <w:b/>
                <w:bCs/>
              </w:rPr>
            </w:pPr>
            <w:r w:rsidRPr="00E2147B">
              <w:rPr>
                <w:rFonts w:ascii="Arial" w:hAnsi="Arial" w:cs="Arial"/>
                <w:b/>
                <w:bCs/>
              </w:rPr>
              <w:t>0.81</w:t>
            </w:r>
          </w:p>
        </w:tc>
      </w:tr>
      <w:tr w:rsidR="00514688" w:rsidRPr="00E2147B" w14:paraId="17730258" w14:textId="77777777" w:rsidTr="007D380E">
        <w:trPr>
          <w:gridAfter w:val="1"/>
          <w:wAfter w:w="9" w:type="dxa"/>
          <w:jc w:val="center"/>
        </w:trPr>
        <w:tc>
          <w:tcPr>
            <w:tcW w:w="1647" w:type="dxa"/>
          </w:tcPr>
          <w:p w14:paraId="1318ABF6" w14:textId="77777777" w:rsidR="00514688" w:rsidRPr="00E2147B" w:rsidRDefault="00514688" w:rsidP="007D380E">
            <w:pPr>
              <w:jc w:val="center"/>
              <w:rPr>
                <w:rFonts w:ascii="Arial" w:hAnsi="Arial" w:cs="Arial"/>
              </w:rPr>
            </w:pPr>
            <w:r w:rsidRPr="00E2147B">
              <w:rPr>
                <w:rFonts w:ascii="Arial" w:hAnsi="Arial" w:cs="Arial"/>
              </w:rPr>
              <w:t>14/81/5</w:t>
            </w:r>
          </w:p>
        </w:tc>
        <w:tc>
          <w:tcPr>
            <w:tcW w:w="1418" w:type="dxa"/>
          </w:tcPr>
          <w:p w14:paraId="3489C13A" w14:textId="77777777" w:rsidR="00514688" w:rsidRPr="00E2147B" w:rsidRDefault="00514688" w:rsidP="007D380E">
            <w:pPr>
              <w:jc w:val="center"/>
              <w:rPr>
                <w:rFonts w:ascii="Arial" w:hAnsi="Arial" w:cs="Arial"/>
              </w:rPr>
            </w:pPr>
            <w:r w:rsidRPr="00E2147B">
              <w:rPr>
                <w:rFonts w:ascii="Arial" w:hAnsi="Arial" w:cs="Arial"/>
              </w:rPr>
              <w:t>0.37</w:t>
            </w:r>
          </w:p>
        </w:tc>
        <w:tc>
          <w:tcPr>
            <w:tcW w:w="1468" w:type="dxa"/>
          </w:tcPr>
          <w:p w14:paraId="23C6A524" w14:textId="77777777" w:rsidR="00514688" w:rsidRPr="00E2147B" w:rsidRDefault="00514688" w:rsidP="007D380E">
            <w:pPr>
              <w:jc w:val="center"/>
              <w:rPr>
                <w:rFonts w:ascii="Arial" w:hAnsi="Arial" w:cs="Arial"/>
              </w:rPr>
            </w:pPr>
          </w:p>
        </w:tc>
        <w:tc>
          <w:tcPr>
            <w:tcW w:w="1398" w:type="dxa"/>
          </w:tcPr>
          <w:p w14:paraId="16BA0C1B" w14:textId="77777777" w:rsidR="00514688" w:rsidRPr="00E2147B" w:rsidRDefault="00514688" w:rsidP="007D380E">
            <w:pPr>
              <w:jc w:val="center"/>
              <w:rPr>
                <w:rFonts w:ascii="Arial" w:hAnsi="Arial" w:cs="Arial"/>
              </w:rPr>
            </w:pPr>
            <w:r w:rsidRPr="00E2147B">
              <w:rPr>
                <w:rFonts w:ascii="Arial" w:hAnsi="Arial" w:cs="Arial"/>
              </w:rPr>
              <w:t>0.66</w:t>
            </w:r>
          </w:p>
        </w:tc>
        <w:tc>
          <w:tcPr>
            <w:tcW w:w="1477" w:type="dxa"/>
          </w:tcPr>
          <w:p w14:paraId="7A6F19DC" w14:textId="77777777" w:rsidR="00514688" w:rsidRPr="00E2147B" w:rsidRDefault="00514688" w:rsidP="007D380E">
            <w:pPr>
              <w:jc w:val="center"/>
              <w:rPr>
                <w:rFonts w:ascii="Arial" w:hAnsi="Arial" w:cs="Arial"/>
              </w:rPr>
            </w:pPr>
            <w:r w:rsidRPr="00E2147B">
              <w:rPr>
                <w:rFonts w:ascii="Arial" w:hAnsi="Arial" w:cs="Arial"/>
              </w:rPr>
              <w:t>0.765</w:t>
            </w:r>
          </w:p>
        </w:tc>
      </w:tr>
      <w:tr w:rsidR="00514688" w:rsidRPr="00E2147B" w14:paraId="74347F35" w14:textId="77777777" w:rsidTr="007D380E">
        <w:trPr>
          <w:gridAfter w:val="1"/>
          <w:wAfter w:w="9" w:type="dxa"/>
          <w:jc w:val="center"/>
        </w:trPr>
        <w:tc>
          <w:tcPr>
            <w:tcW w:w="1647" w:type="dxa"/>
          </w:tcPr>
          <w:p w14:paraId="322DB80C" w14:textId="77777777" w:rsidR="00514688" w:rsidRPr="00E2147B" w:rsidRDefault="00514688" w:rsidP="007D380E">
            <w:pPr>
              <w:jc w:val="center"/>
              <w:rPr>
                <w:rFonts w:ascii="Arial" w:hAnsi="Arial" w:cs="Arial"/>
              </w:rPr>
            </w:pPr>
            <w:r w:rsidRPr="00E2147B">
              <w:rPr>
                <w:rFonts w:ascii="Arial" w:hAnsi="Arial" w:cs="Arial"/>
              </w:rPr>
              <w:t>14/80/6</w:t>
            </w:r>
          </w:p>
        </w:tc>
        <w:tc>
          <w:tcPr>
            <w:tcW w:w="1418" w:type="dxa"/>
          </w:tcPr>
          <w:p w14:paraId="1EFA622D" w14:textId="77777777" w:rsidR="00514688" w:rsidRPr="00E2147B" w:rsidRDefault="00514688" w:rsidP="007D380E">
            <w:pPr>
              <w:jc w:val="center"/>
              <w:rPr>
                <w:rFonts w:ascii="Arial" w:hAnsi="Arial" w:cs="Arial"/>
              </w:rPr>
            </w:pPr>
            <w:r w:rsidRPr="00E2147B">
              <w:rPr>
                <w:rFonts w:ascii="Arial" w:hAnsi="Arial" w:cs="Arial"/>
              </w:rPr>
              <w:t>0.355</w:t>
            </w:r>
          </w:p>
        </w:tc>
        <w:tc>
          <w:tcPr>
            <w:tcW w:w="1468" w:type="dxa"/>
          </w:tcPr>
          <w:p w14:paraId="06952C92" w14:textId="77777777" w:rsidR="00514688" w:rsidRPr="00E2147B" w:rsidRDefault="00514688" w:rsidP="007D380E">
            <w:pPr>
              <w:jc w:val="center"/>
              <w:rPr>
                <w:rFonts w:ascii="Arial" w:hAnsi="Arial" w:cs="Arial"/>
              </w:rPr>
            </w:pPr>
          </w:p>
        </w:tc>
        <w:tc>
          <w:tcPr>
            <w:tcW w:w="1398" w:type="dxa"/>
          </w:tcPr>
          <w:p w14:paraId="23DB96D0" w14:textId="77777777" w:rsidR="00514688" w:rsidRPr="00E2147B" w:rsidRDefault="00514688" w:rsidP="007D380E">
            <w:pPr>
              <w:jc w:val="center"/>
              <w:rPr>
                <w:rFonts w:ascii="Arial" w:hAnsi="Arial" w:cs="Arial"/>
              </w:rPr>
            </w:pPr>
            <w:r w:rsidRPr="00E2147B">
              <w:rPr>
                <w:rFonts w:ascii="Arial" w:hAnsi="Arial" w:cs="Arial"/>
              </w:rPr>
              <w:t>0.65</w:t>
            </w:r>
          </w:p>
        </w:tc>
        <w:tc>
          <w:tcPr>
            <w:tcW w:w="1477" w:type="dxa"/>
          </w:tcPr>
          <w:p w14:paraId="3A355EC3" w14:textId="77777777" w:rsidR="00514688" w:rsidRPr="00E2147B" w:rsidRDefault="00514688" w:rsidP="007D380E">
            <w:pPr>
              <w:jc w:val="center"/>
              <w:rPr>
                <w:rFonts w:ascii="Arial" w:hAnsi="Arial" w:cs="Arial"/>
              </w:rPr>
            </w:pPr>
            <w:r w:rsidRPr="00E2147B">
              <w:rPr>
                <w:rFonts w:ascii="Arial" w:hAnsi="Arial" w:cs="Arial"/>
              </w:rPr>
              <w:t>0.75</w:t>
            </w:r>
          </w:p>
        </w:tc>
      </w:tr>
      <w:tr w:rsidR="00514688" w:rsidRPr="00E2147B" w14:paraId="4B7E6B67" w14:textId="77777777" w:rsidTr="007D380E">
        <w:trPr>
          <w:gridAfter w:val="1"/>
          <w:wAfter w:w="9" w:type="dxa"/>
          <w:jc w:val="center"/>
        </w:trPr>
        <w:tc>
          <w:tcPr>
            <w:tcW w:w="1647" w:type="dxa"/>
          </w:tcPr>
          <w:p w14:paraId="1D011176" w14:textId="77777777" w:rsidR="00514688" w:rsidRPr="00E2147B" w:rsidRDefault="00514688" w:rsidP="007D380E">
            <w:pPr>
              <w:jc w:val="center"/>
              <w:rPr>
                <w:rFonts w:ascii="Arial" w:hAnsi="Arial" w:cs="Arial"/>
              </w:rPr>
            </w:pPr>
            <w:r w:rsidRPr="00E2147B">
              <w:rPr>
                <w:rFonts w:ascii="Arial" w:hAnsi="Arial" w:cs="Arial"/>
              </w:rPr>
              <w:t>14/79/7</w:t>
            </w:r>
          </w:p>
        </w:tc>
        <w:tc>
          <w:tcPr>
            <w:tcW w:w="1418" w:type="dxa"/>
          </w:tcPr>
          <w:p w14:paraId="4D07A36C" w14:textId="77777777" w:rsidR="00514688" w:rsidRPr="00E2147B" w:rsidRDefault="00514688" w:rsidP="007D380E">
            <w:pPr>
              <w:jc w:val="center"/>
              <w:rPr>
                <w:rFonts w:ascii="Arial" w:hAnsi="Arial" w:cs="Arial"/>
              </w:rPr>
            </w:pPr>
            <w:r w:rsidRPr="00E2147B">
              <w:rPr>
                <w:rFonts w:ascii="Arial" w:hAnsi="Arial" w:cs="Arial"/>
              </w:rPr>
              <w:t>0.355</w:t>
            </w:r>
          </w:p>
        </w:tc>
        <w:tc>
          <w:tcPr>
            <w:tcW w:w="1468" w:type="dxa"/>
          </w:tcPr>
          <w:p w14:paraId="391551FB" w14:textId="77777777" w:rsidR="00514688" w:rsidRPr="00E2147B" w:rsidRDefault="00514688" w:rsidP="007D380E">
            <w:pPr>
              <w:jc w:val="center"/>
              <w:rPr>
                <w:rFonts w:ascii="Arial" w:hAnsi="Arial" w:cs="Arial"/>
              </w:rPr>
            </w:pPr>
          </w:p>
        </w:tc>
        <w:tc>
          <w:tcPr>
            <w:tcW w:w="1398" w:type="dxa"/>
          </w:tcPr>
          <w:p w14:paraId="01F6EBAB" w14:textId="77777777" w:rsidR="00514688" w:rsidRPr="00E2147B" w:rsidRDefault="00514688" w:rsidP="007D380E">
            <w:pPr>
              <w:jc w:val="center"/>
              <w:rPr>
                <w:rFonts w:ascii="Arial" w:hAnsi="Arial" w:cs="Arial"/>
              </w:rPr>
            </w:pPr>
            <w:r w:rsidRPr="00E2147B">
              <w:rPr>
                <w:rFonts w:ascii="Arial" w:hAnsi="Arial" w:cs="Arial"/>
              </w:rPr>
              <w:t>0.645</w:t>
            </w:r>
          </w:p>
        </w:tc>
        <w:tc>
          <w:tcPr>
            <w:tcW w:w="1477" w:type="dxa"/>
          </w:tcPr>
          <w:p w14:paraId="78BBBEA8" w14:textId="77777777" w:rsidR="00514688" w:rsidRPr="00E2147B" w:rsidRDefault="00514688" w:rsidP="007D380E">
            <w:pPr>
              <w:jc w:val="center"/>
              <w:rPr>
                <w:rFonts w:ascii="Arial" w:hAnsi="Arial" w:cs="Arial"/>
              </w:rPr>
            </w:pPr>
            <w:r w:rsidRPr="00E2147B">
              <w:rPr>
                <w:rFonts w:ascii="Arial" w:hAnsi="Arial" w:cs="Arial"/>
              </w:rPr>
              <w:t>0.74</w:t>
            </w:r>
          </w:p>
        </w:tc>
      </w:tr>
      <w:tr w:rsidR="00514688" w:rsidRPr="00E2147B" w14:paraId="7A6FD49D" w14:textId="77777777" w:rsidTr="007D380E">
        <w:trPr>
          <w:gridAfter w:val="1"/>
          <w:wAfter w:w="9" w:type="dxa"/>
          <w:jc w:val="center"/>
        </w:trPr>
        <w:tc>
          <w:tcPr>
            <w:tcW w:w="1647" w:type="dxa"/>
          </w:tcPr>
          <w:p w14:paraId="7C1DC338" w14:textId="465DDE38" w:rsidR="00514688" w:rsidRPr="00E2147B" w:rsidRDefault="00514688" w:rsidP="007D380E">
            <w:pPr>
              <w:jc w:val="center"/>
              <w:rPr>
                <w:rFonts w:ascii="Arial" w:hAnsi="Arial" w:cs="Arial"/>
              </w:rPr>
            </w:pPr>
            <w:r w:rsidRPr="00E2147B">
              <w:rPr>
                <w:rFonts w:ascii="Arial" w:hAnsi="Arial" w:cs="Arial"/>
              </w:rPr>
              <w:t>13/87/0</w:t>
            </w:r>
          </w:p>
        </w:tc>
        <w:tc>
          <w:tcPr>
            <w:tcW w:w="1418" w:type="dxa"/>
          </w:tcPr>
          <w:p w14:paraId="1CD7327B" w14:textId="1A22EC21" w:rsidR="00514688" w:rsidRPr="00E2147B" w:rsidRDefault="00514688" w:rsidP="007D380E">
            <w:pPr>
              <w:jc w:val="center"/>
              <w:rPr>
                <w:rFonts w:ascii="Arial" w:hAnsi="Arial" w:cs="Arial"/>
              </w:rPr>
            </w:pPr>
            <w:r w:rsidRPr="00E2147B">
              <w:rPr>
                <w:rFonts w:ascii="Arial" w:hAnsi="Arial" w:cs="Arial"/>
                <w:b/>
                <w:bCs/>
              </w:rPr>
              <w:t>0.89</w:t>
            </w:r>
          </w:p>
        </w:tc>
        <w:tc>
          <w:tcPr>
            <w:tcW w:w="1468" w:type="dxa"/>
          </w:tcPr>
          <w:p w14:paraId="06B86B55" w14:textId="48C9630A" w:rsidR="00514688" w:rsidRPr="00E2147B" w:rsidRDefault="00514688" w:rsidP="007D380E">
            <w:pPr>
              <w:jc w:val="center"/>
              <w:rPr>
                <w:rFonts w:ascii="Arial" w:hAnsi="Arial" w:cs="Arial"/>
              </w:rPr>
            </w:pPr>
            <w:r w:rsidRPr="00E2147B">
              <w:rPr>
                <w:rFonts w:ascii="Arial" w:hAnsi="Arial" w:cs="Arial"/>
                <w:b/>
                <w:bCs/>
              </w:rPr>
              <w:t>0.99</w:t>
            </w:r>
          </w:p>
        </w:tc>
        <w:tc>
          <w:tcPr>
            <w:tcW w:w="1398" w:type="dxa"/>
          </w:tcPr>
          <w:p w14:paraId="6BFA5CC4" w14:textId="70E9412F" w:rsidR="00514688" w:rsidRPr="00E2147B" w:rsidRDefault="00514688" w:rsidP="007D380E">
            <w:pPr>
              <w:jc w:val="center"/>
              <w:rPr>
                <w:rFonts w:ascii="Arial" w:hAnsi="Arial" w:cs="Arial"/>
              </w:rPr>
            </w:pPr>
            <w:r w:rsidRPr="00E2147B">
              <w:rPr>
                <w:rFonts w:ascii="Arial" w:hAnsi="Arial" w:cs="Arial"/>
                <w:b/>
                <w:bCs/>
              </w:rPr>
              <w:t>&gt;0.995</w:t>
            </w:r>
          </w:p>
        </w:tc>
        <w:tc>
          <w:tcPr>
            <w:tcW w:w="1477" w:type="dxa"/>
          </w:tcPr>
          <w:p w14:paraId="7EC5B094" w14:textId="77777777" w:rsidR="00514688" w:rsidRPr="00E2147B" w:rsidRDefault="00514688" w:rsidP="007D380E">
            <w:pPr>
              <w:jc w:val="center"/>
              <w:rPr>
                <w:rFonts w:ascii="Arial" w:hAnsi="Arial" w:cs="Arial"/>
              </w:rPr>
            </w:pPr>
          </w:p>
        </w:tc>
      </w:tr>
      <w:tr w:rsidR="00514688" w:rsidRPr="00E2147B" w14:paraId="71854B99" w14:textId="77777777" w:rsidTr="007D380E">
        <w:trPr>
          <w:gridAfter w:val="1"/>
          <w:wAfter w:w="9" w:type="dxa"/>
          <w:jc w:val="center"/>
        </w:trPr>
        <w:tc>
          <w:tcPr>
            <w:tcW w:w="1647" w:type="dxa"/>
          </w:tcPr>
          <w:p w14:paraId="32C7B09D" w14:textId="3F769E03" w:rsidR="00514688" w:rsidRPr="00E2147B" w:rsidRDefault="00514688" w:rsidP="007D380E">
            <w:pPr>
              <w:jc w:val="center"/>
              <w:rPr>
                <w:rFonts w:ascii="Arial" w:hAnsi="Arial" w:cs="Arial"/>
              </w:rPr>
            </w:pPr>
            <w:r w:rsidRPr="00E2147B">
              <w:rPr>
                <w:rFonts w:ascii="Arial" w:hAnsi="Arial" w:cs="Arial"/>
              </w:rPr>
              <w:t>13/86/1</w:t>
            </w:r>
          </w:p>
        </w:tc>
        <w:tc>
          <w:tcPr>
            <w:tcW w:w="1418" w:type="dxa"/>
          </w:tcPr>
          <w:p w14:paraId="31CF524D" w14:textId="4498AF55" w:rsidR="00514688" w:rsidRPr="00E2147B" w:rsidRDefault="00514688" w:rsidP="007D380E">
            <w:pPr>
              <w:jc w:val="center"/>
              <w:rPr>
                <w:rFonts w:ascii="Arial" w:hAnsi="Arial" w:cs="Arial"/>
              </w:rPr>
            </w:pPr>
            <w:r w:rsidRPr="00E2147B">
              <w:rPr>
                <w:rFonts w:ascii="Arial" w:hAnsi="Arial" w:cs="Arial"/>
              </w:rPr>
              <w:t>0.665</w:t>
            </w:r>
          </w:p>
        </w:tc>
        <w:tc>
          <w:tcPr>
            <w:tcW w:w="1468" w:type="dxa"/>
          </w:tcPr>
          <w:p w14:paraId="79951096" w14:textId="308B2C57" w:rsidR="00514688" w:rsidRPr="00E2147B" w:rsidRDefault="00514688" w:rsidP="007D380E">
            <w:pPr>
              <w:jc w:val="center"/>
              <w:rPr>
                <w:rFonts w:ascii="Arial" w:hAnsi="Arial" w:cs="Arial"/>
              </w:rPr>
            </w:pPr>
            <w:r w:rsidRPr="00E2147B">
              <w:rPr>
                <w:rFonts w:ascii="Arial" w:hAnsi="Arial" w:cs="Arial"/>
                <w:b/>
                <w:bCs/>
              </w:rPr>
              <w:t>0.87</w:t>
            </w:r>
          </w:p>
        </w:tc>
        <w:tc>
          <w:tcPr>
            <w:tcW w:w="1398" w:type="dxa"/>
          </w:tcPr>
          <w:p w14:paraId="66AA48AB" w14:textId="6630E4FD" w:rsidR="00514688" w:rsidRPr="00E2147B" w:rsidRDefault="00514688" w:rsidP="007D380E">
            <w:pPr>
              <w:jc w:val="center"/>
              <w:rPr>
                <w:rFonts w:ascii="Arial" w:hAnsi="Arial" w:cs="Arial"/>
              </w:rPr>
            </w:pPr>
            <w:r w:rsidRPr="00E2147B">
              <w:rPr>
                <w:rFonts w:ascii="Arial" w:hAnsi="Arial" w:cs="Arial"/>
                <w:b/>
                <w:bCs/>
              </w:rPr>
              <w:t>0.95</w:t>
            </w:r>
          </w:p>
        </w:tc>
        <w:tc>
          <w:tcPr>
            <w:tcW w:w="1477" w:type="dxa"/>
          </w:tcPr>
          <w:p w14:paraId="2DB2C3D4" w14:textId="77777777" w:rsidR="00514688" w:rsidRPr="00E2147B" w:rsidRDefault="00514688" w:rsidP="007D380E">
            <w:pPr>
              <w:jc w:val="center"/>
              <w:rPr>
                <w:rFonts w:ascii="Arial" w:hAnsi="Arial" w:cs="Arial"/>
              </w:rPr>
            </w:pPr>
          </w:p>
        </w:tc>
      </w:tr>
      <w:tr w:rsidR="00514688" w:rsidRPr="00E2147B" w14:paraId="670C317C" w14:textId="77777777" w:rsidTr="007D380E">
        <w:trPr>
          <w:gridAfter w:val="1"/>
          <w:wAfter w:w="9" w:type="dxa"/>
          <w:jc w:val="center"/>
        </w:trPr>
        <w:tc>
          <w:tcPr>
            <w:tcW w:w="1647" w:type="dxa"/>
          </w:tcPr>
          <w:p w14:paraId="12A880AE" w14:textId="7CCDA083" w:rsidR="00514688" w:rsidRPr="00E2147B" w:rsidRDefault="00514688" w:rsidP="007D380E">
            <w:pPr>
              <w:jc w:val="center"/>
              <w:rPr>
                <w:rFonts w:ascii="Arial" w:hAnsi="Arial" w:cs="Arial"/>
              </w:rPr>
            </w:pPr>
            <w:r w:rsidRPr="00E2147B">
              <w:rPr>
                <w:rFonts w:ascii="Arial" w:hAnsi="Arial" w:cs="Arial"/>
              </w:rPr>
              <w:t>13/85/2</w:t>
            </w:r>
          </w:p>
        </w:tc>
        <w:tc>
          <w:tcPr>
            <w:tcW w:w="1418" w:type="dxa"/>
          </w:tcPr>
          <w:p w14:paraId="655D6183" w14:textId="7793C34A" w:rsidR="00514688" w:rsidRPr="00E2147B" w:rsidRDefault="00514688" w:rsidP="007D380E">
            <w:pPr>
              <w:jc w:val="center"/>
              <w:rPr>
                <w:rFonts w:ascii="Arial" w:hAnsi="Arial" w:cs="Arial"/>
              </w:rPr>
            </w:pPr>
            <w:r w:rsidRPr="00E2147B">
              <w:rPr>
                <w:rFonts w:ascii="Arial" w:hAnsi="Arial" w:cs="Arial"/>
              </w:rPr>
              <w:t>0.53</w:t>
            </w:r>
          </w:p>
        </w:tc>
        <w:tc>
          <w:tcPr>
            <w:tcW w:w="1468" w:type="dxa"/>
          </w:tcPr>
          <w:p w14:paraId="4A72BCD0" w14:textId="7AB7D7E7" w:rsidR="00514688" w:rsidRPr="00E2147B" w:rsidRDefault="00514688" w:rsidP="007D380E">
            <w:pPr>
              <w:jc w:val="center"/>
              <w:rPr>
                <w:rFonts w:ascii="Arial" w:hAnsi="Arial" w:cs="Arial"/>
              </w:rPr>
            </w:pPr>
            <w:r w:rsidRPr="00E2147B">
              <w:rPr>
                <w:rFonts w:ascii="Arial" w:hAnsi="Arial" w:cs="Arial"/>
              </w:rPr>
              <w:t>0.725</w:t>
            </w:r>
          </w:p>
        </w:tc>
        <w:tc>
          <w:tcPr>
            <w:tcW w:w="1398" w:type="dxa"/>
          </w:tcPr>
          <w:p w14:paraId="2EC24E08" w14:textId="79E2BA04" w:rsidR="00514688" w:rsidRPr="00E2147B" w:rsidRDefault="00514688" w:rsidP="007D380E">
            <w:pPr>
              <w:jc w:val="center"/>
              <w:rPr>
                <w:rFonts w:ascii="Arial" w:hAnsi="Arial" w:cs="Arial"/>
              </w:rPr>
            </w:pPr>
            <w:r w:rsidRPr="00E2147B">
              <w:rPr>
                <w:rFonts w:ascii="Arial" w:hAnsi="Arial" w:cs="Arial"/>
                <w:b/>
                <w:bCs/>
              </w:rPr>
              <w:t>0.85</w:t>
            </w:r>
          </w:p>
        </w:tc>
        <w:tc>
          <w:tcPr>
            <w:tcW w:w="1477" w:type="dxa"/>
          </w:tcPr>
          <w:p w14:paraId="6F3853E8" w14:textId="0A072A76" w:rsidR="00514688" w:rsidRPr="00E2147B" w:rsidRDefault="00514688" w:rsidP="007D380E">
            <w:pPr>
              <w:jc w:val="center"/>
              <w:rPr>
                <w:rFonts w:ascii="Arial" w:hAnsi="Arial" w:cs="Arial"/>
              </w:rPr>
            </w:pPr>
            <w:r w:rsidRPr="00E2147B">
              <w:rPr>
                <w:rFonts w:ascii="Arial" w:hAnsi="Arial" w:cs="Arial"/>
                <w:b/>
                <w:bCs/>
              </w:rPr>
              <w:t>0.925</w:t>
            </w:r>
          </w:p>
        </w:tc>
      </w:tr>
      <w:tr w:rsidR="00514688" w:rsidRPr="00E2147B" w14:paraId="35884F14" w14:textId="77777777" w:rsidTr="007D380E">
        <w:trPr>
          <w:gridAfter w:val="1"/>
          <w:wAfter w:w="9" w:type="dxa"/>
          <w:jc w:val="center"/>
        </w:trPr>
        <w:tc>
          <w:tcPr>
            <w:tcW w:w="1647" w:type="dxa"/>
          </w:tcPr>
          <w:p w14:paraId="0FBCCDCF" w14:textId="76A51D66" w:rsidR="00514688" w:rsidRPr="00E2147B" w:rsidRDefault="00514688" w:rsidP="007D380E">
            <w:pPr>
              <w:jc w:val="center"/>
              <w:rPr>
                <w:rFonts w:ascii="Arial" w:hAnsi="Arial" w:cs="Arial"/>
              </w:rPr>
            </w:pPr>
            <w:r w:rsidRPr="00E2147B">
              <w:rPr>
                <w:rFonts w:ascii="Arial" w:hAnsi="Arial" w:cs="Arial"/>
              </w:rPr>
              <w:t>13/84/3</w:t>
            </w:r>
          </w:p>
        </w:tc>
        <w:tc>
          <w:tcPr>
            <w:tcW w:w="1418" w:type="dxa"/>
          </w:tcPr>
          <w:p w14:paraId="593040F6" w14:textId="3765BC87" w:rsidR="00514688" w:rsidRPr="00E2147B" w:rsidRDefault="00514688" w:rsidP="007D380E">
            <w:pPr>
              <w:jc w:val="center"/>
              <w:rPr>
                <w:rFonts w:ascii="Arial" w:hAnsi="Arial" w:cs="Arial"/>
              </w:rPr>
            </w:pPr>
            <w:r w:rsidRPr="00E2147B">
              <w:rPr>
                <w:rFonts w:ascii="Arial" w:hAnsi="Arial" w:cs="Arial"/>
              </w:rPr>
              <w:t>0.395</w:t>
            </w:r>
          </w:p>
        </w:tc>
        <w:tc>
          <w:tcPr>
            <w:tcW w:w="1468" w:type="dxa"/>
          </w:tcPr>
          <w:p w14:paraId="2B38F123" w14:textId="77777777" w:rsidR="00514688" w:rsidRPr="00E2147B" w:rsidRDefault="00514688" w:rsidP="007D380E">
            <w:pPr>
              <w:jc w:val="center"/>
              <w:rPr>
                <w:rFonts w:ascii="Arial" w:hAnsi="Arial" w:cs="Arial"/>
              </w:rPr>
            </w:pPr>
          </w:p>
        </w:tc>
        <w:tc>
          <w:tcPr>
            <w:tcW w:w="1398" w:type="dxa"/>
          </w:tcPr>
          <w:p w14:paraId="4287A867" w14:textId="54FE653A" w:rsidR="00514688" w:rsidRPr="00E2147B" w:rsidRDefault="00514688" w:rsidP="007D380E">
            <w:pPr>
              <w:jc w:val="center"/>
              <w:rPr>
                <w:rFonts w:ascii="Arial" w:hAnsi="Arial" w:cs="Arial"/>
              </w:rPr>
            </w:pPr>
            <w:r w:rsidRPr="00E2147B">
              <w:rPr>
                <w:rFonts w:ascii="Arial" w:hAnsi="Arial" w:cs="Arial"/>
              </w:rPr>
              <w:t>0.73</w:t>
            </w:r>
          </w:p>
        </w:tc>
        <w:tc>
          <w:tcPr>
            <w:tcW w:w="1477" w:type="dxa"/>
          </w:tcPr>
          <w:p w14:paraId="69544557" w14:textId="3E7E4846" w:rsidR="00514688" w:rsidRPr="00E2147B" w:rsidRDefault="00514688" w:rsidP="007D380E">
            <w:pPr>
              <w:jc w:val="center"/>
              <w:rPr>
                <w:rFonts w:ascii="Arial" w:hAnsi="Arial" w:cs="Arial"/>
              </w:rPr>
            </w:pPr>
            <w:r w:rsidRPr="00E2147B">
              <w:rPr>
                <w:rFonts w:ascii="Arial" w:hAnsi="Arial" w:cs="Arial"/>
                <w:b/>
                <w:bCs/>
              </w:rPr>
              <w:t>0.830</w:t>
            </w:r>
          </w:p>
        </w:tc>
      </w:tr>
      <w:tr w:rsidR="00514688" w:rsidRPr="00E2147B" w14:paraId="17F0D7BA" w14:textId="77777777" w:rsidTr="007D380E">
        <w:trPr>
          <w:gridAfter w:val="1"/>
          <w:wAfter w:w="9" w:type="dxa"/>
          <w:jc w:val="center"/>
        </w:trPr>
        <w:tc>
          <w:tcPr>
            <w:tcW w:w="1647" w:type="dxa"/>
          </w:tcPr>
          <w:p w14:paraId="085B3251" w14:textId="6C65DBC6" w:rsidR="00514688" w:rsidRPr="00E2147B" w:rsidRDefault="00514688" w:rsidP="007D380E">
            <w:pPr>
              <w:jc w:val="center"/>
              <w:rPr>
                <w:rFonts w:ascii="Arial" w:hAnsi="Arial" w:cs="Arial"/>
              </w:rPr>
            </w:pPr>
            <w:r w:rsidRPr="00E2147B">
              <w:rPr>
                <w:rFonts w:ascii="Arial" w:hAnsi="Arial" w:cs="Arial"/>
              </w:rPr>
              <w:t>13/83/4</w:t>
            </w:r>
          </w:p>
        </w:tc>
        <w:tc>
          <w:tcPr>
            <w:tcW w:w="1418" w:type="dxa"/>
          </w:tcPr>
          <w:p w14:paraId="2DA5FD02" w14:textId="77777777" w:rsidR="00514688" w:rsidRPr="00E2147B" w:rsidRDefault="00514688" w:rsidP="007D380E">
            <w:pPr>
              <w:jc w:val="center"/>
              <w:rPr>
                <w:rFonts w:ascii="Arial" w:hAnsi="Arial" w:cs="Arial"/>
              </w:rPr>
            </w:pPr>
          </w:p>
        </w:tc>
        <w:tc>
          <w:tcPr>
            <w:tcW w:w="1468" w:type="dxa"/>
          </w:tcPr>
          <w:p w14:paraId="53E7F650" w14:textId="77777777" w:rsidR="00514688" w:rsidRPr="00E2147B" w:rsidRDefault="00514688" w:rsidP="007D380E">
            <w:pPr>
              <w:jc w:val="center"/>
              <w:rPr>
                <w:rFonts w:ascii="Arial" w:hAnsi="Arial" w:cs="Arial"/>
              </w:rPr>
            </w:pPr>
          </w:p>
        </w:tc>
        <w:tc>
          <w:tcPr>
            <w:tcW w:w="1398" w:type="dxa"/>
          </w:tcPr>
          <w:p w14:paraId="04E14AEF" w14:textId="77777777" w:rsidR="00514688" w:rsidRPr="00E2147B" w:rsidRDefault="00514688" w:rsidP="007D380E">
            <w:pPr>
              <w:jc w:val="center"/>
              <w:rPr>
                <w:rFonts w:ascii="Arial" w:hAnsi="Arial" w:cs="Arial"/>
              </w:rPr>
            </w:pPr>
          </w:p>
        </w:tc>
        <w:tc>
          <w:tcPr>
            <w:tcW w:w="1477" w:type="dxa"/>
          </w:tcPr>
          <w:p w14:paraId="52046D91" w14:textId="1AAD209C" w:rsidR="00514688" w:rsidRPr="00E2147B" w:rsidRDefault="00514688" w:rsidP="007D380E">
            <w:pPr>
              <w:jc w:val="center"/>
              <w:rPr>
                <w:rFonts w:ascii="Arial" w:hAnsi="Arial" w:cs="Arial"/>
              </w:rPr>
            </w:pPr>
            <w:r w:rsidRPr="00E2147B">
              <w:rPr>
                <w:rFonts w:ascii="Arial" w:hAnsi="Arial" w:cs="Arial"/>
              </w:rPr>
              <w:t>0.745</w:t>
            </w:r>
          </w:p>
        </w:tc>
      </w:tr>
      <w:tr w:rsidR="00514688" w:rsidRPr="00E2147B" w14:paraId="6710F6B9" w14:textId="77777777" w:rsidTr="007D380E">
        <w:trPr>
          <w:gridAfter w:val="1"/>
          <w:wAfter w:w="9" w:type="dxa"/>
          <w:jc w:val="center"/>
        </w:trPr>
        <w:tc>
          <w:tcPr>
            <w:tcW w:w="1647" w:type="dxa"/>
          </w:tcPr>
          <w:p w14:paraId="31597A64" w14:textId="77828724" w:rsidR="00514688" w:rsidRPr="00E2147B" w:rsidRDefault="00514688" w:rsidP="007D380E">
            <w:pPr>
              <w:jc w:val="center"/>
              <w:rPr>
                <w:rFonts w:ascii="Arial" w:hAnsi="Arial" w:cs="Arial"/>
              </w:rPr>
            </w:pPr>
            <w:r w:rsidRPr="00E2147B">
              <w:rPr>
                <w:rFonts w:ascii="Arial" w:hAnsi="Arial" w:cs="Arial"/>
              </w:rPr>
              <w:t>13/82/5</w:t>
            </w:r>
          </w:p>
        </w:tc>
        <w:tc>
          <w:tcPr>
            <w:tcW w:w="1418" w:type="dxa"/>
          </w:tcPr>
          <w:p w14:paraId="50B91103" w14:textId="77777777" w:rsidR="00514688" w:rsidRPr="00E2147B" w:rsidRDefault="00514688" w:rsidP="007D380E">
            <w:pPr>
              <w:jc w:val="center"/>
              <w:rPr>
                <w:rFonts w:ascii="Arial" w:hAnsi="Arial" w:cs="Arial"/>
              </w:rPr>
            </w:pPr>
          </w:p>
        </w:tc>
        <w:tc>
          <w:tcPr>
            <w:tcW w:w="1468" w:type="dxa"/>
          </w:tcPr>
          <w:p w14:paraId="66CE9341" w14:textId="77777777" w:rsidR="00514688" w:rsidRPr="00E2147B" w:rsidRDefault="00514688" w:rsidP="007D380E">
            <w:pPr>
              <w:jc w:val="center"/>
              <w:rPr>
                <w:rFonts w:ascii="Arial" w:hAnsi="Arial" w:cs="Arial"/>
              </w:rPr>
            </w:pPr>
          </w:p>
        </w:tc>
        <w:tc>
          <w:tcPr>
            <w:tcW w:w="1398" w:type="dxa"/>
          </w:tcPr>
          <w:p w14:paraId="1DF4056C" w14:textId="77777777" w:rsidR="00514688" w:rsidRPr="00E2147B" w:rsidRDefault="00514688" w:rsidP="007D380E">
            <w:pPr>
              <w:jc w:val="center"/>
              <w:rPr>
                <w:rFonts w:ascii="Arial" w:hAnsi="Arial" w:cs="Arial"/>
              </w:rPr>
            </w:pPr>
          </w:p>
        </w:tc>
        <w:tc>
          <w:tcPr>
            <w:tcW w:w="1477" w:type="dxa"/>
          </w:tcPr>
          <w:p w14:paraId="3580CDC9" w14:textId="65877560" w:rsidR="00514688" w:rsidRPr="00E2147B" w:rsidRDefault="00514688" w:rsidP="007D380E">
            <w:pPr>
              <w:jc w:val="center"/>
              <w:rPr>
                <w:rFonts w:ascii="Arial" w:hAnsi="Arial" w:cs="Arial"/>
              </w:rPr>
            </w:pPr>
            <w:r w:rsidRPr="00E2147B">
              <w:rPr>
                <w:rFonts w:ascii="Arial" w:hAnsi="Arial" w:cs="Arial"/>
              </w:rPr>
              <w:t>0.66</w:t>
            </w:r>
          </w:p>
        </w:tc>
      </w:tr>
      <w:tr w:rsidR="00514688" w:rsidRPr="00E2147B" w14:paraId="00FDA3C6" w14:textId="77777777" w:rsidTr="007D380E">
        <w:trPr>
          <w:gridAfter w:val="1"/>
          <w:wAfter w:w="9" w:type="dxa"/>
          <w:jc w:val="center"/>
        </w:trPr>
        <w:tc>
          <w:tcPr>
            <w:tcW w:w="1647" w:type="dxa"/>
          </w:tcPr>
          <w:p w14:paraId="055EBA78" w14:textId="037FDDD8" w:rsidR="00514688" w:rsidRPr="00E2147B" w:rsidRDefault="00514688" w:rsidP="007D380E">
            <w:pPr>
              <w:jc w:val="center"/>
              <w:rPr>
                <w:rFonts w:ascii="Arial" w:hAnsi="Arial" w:cs="Arial"/>
              </w:rPr>
            </w:pPr>
            <w:r w:rsidRPr="00E2147B">
              <w:rPr>
                <w:rFonts w:ascii="Arial" w:hAnsi="Arial" w:cs="Arial"/>
              </w:rPr>
              <w:t>13/81/6</w:t>
            </w:r>
          </w:p>
        </w:tc>
        <w:tc>
          <w:tcPr>
            <w:tcW w:w="1418" w:type="dxa"/>
          </w:tcPr>
          <w:p w14:paraId="1E244F3C" w14:textId="77777777" w:rsidR="00514688" w:rsidRPr="00E2147B" w:rsidRDefault="00514688" w:rsidP="007D380E">
            <w:pPr>
              <w:jc w:val="center"/>
              <w:rPr>
                <w:rFonts w:ascii="Arial" w:hAnsi="Arial" w:cs="Arial"/>
              </w:rPr>
            </w:pPr>
          </w:p>
        </w:tc>
        <w:tc>
          <w:tcPr>
            <w:tcW w:w="1468" w:type="dxa"/>
          </w:tcPr>
          <w:p w14:paraId="720068C4" w14:textId="77777777" w:rsidR="00514688" w:rsidRPr="00E2147B" w:rsidRDefault="00514688" w:rsidP="007D380E">
            <w:pPr>
              <w:jc w:val="center"/>
              <w:rPr>
                <w:rFonts w:ascii="Arial" w:hAnsi="Arial" w:cs="Arial"/>
              </w:rPr>
            </w:pPr>
          </w:p>
        </w:tc>
        <w:tc>
          <w:tcPr>
            <w:tcW w:w="1398" w:type="dxa"/>
          </w:tcPr>
          <w:p w14:paraId="14C01B58" w14:textId="77777777" w:rsidR="00514688" w:rsidRPr="00E2147B" w:rsidRDefault="00514688" w:rsidP="007D380E">
            <w:pPr>
              <w:jc w:val="center"/>
              <w:rPr>
                <w:rFonts w:ascii="Arial" w:hAnsi="Arial" w:cs="Arial"/>
              </w:rPr>
            </w:pPr>
          </w:p>
        </w:tc>
        <w:tc>
          <w:tcPr>
            <w:tcW w:w="1477" w:type="dxa"/>
          </w:tcPr>
          <w:p w14:paraId="28E5C76D" w14:textId="5B6E64AF" w:rsidR="00514688" w:rsidRPr="00E2147B" w:rsidRDefault="00514688" w:rsidP="007D380E">
            <w:pPr>
              <w:jc w:val="center"/>
              <w:rPr>
                <w:rFonts w:ascii="Arial" w:hAnsi="Arial" w:cs="Arial"/>
              </w:rPr>
            </w:pPr>
            <w:r w:rsidRPr="00E2147B">
              <w:rPr>
                <w:rFonts w:ascii="Arial" w:hAnsi="Arial" w:cs="Arial"/>
              </w:rPr>
              <w:t>0.610</w:t>
            </w:r>
          </w:p>
        </w:tc>
      </w:tr>
      <w:tr w:rsidR="00514688" w:rsidRPr="00E2147B" w14:paraId="15FFD64F" w14:textId="77777777" w:rsidTr="007D380E">
        <w:trPr>
          <w:gridAfter w:val="1"/>
          <w:wAfter w:w="9" w:type="dxa"/>
          <w:jc w:val="center"/>
        </w:trPr>
        <w:tc>
          <w:tcPr>
            <w:tcW w:w="1647" w:type="dxa"/>
          </w:tcPr>
          <w:p w14:paraId="5AD5A65D" w14:textId="2CEE64AB" w:rsidR="00514688" w:rsidRPr="00E2147B" w:rsidRDefault="00514688" w:rsidP="007D380E">
            <w:pPr>
              <w:jc w:val="center"/>
              <w:rPr>
                <w:rFonts w:ascii="Arial" w:hAnsi="Arial" w:cs="Arial"/>
              </w:rPr>
            </w:pPr>
            <w:r w:rsidRPr="00E2147B">
              <w:rPr>
                <w:rFonts w:ascii="Arial" w:hAnsi="Arial" w:cs="Arial"/>
              </w:rPr>
              <w:t>13/80/7</w:t>
            </w:r>
          </w:p>
        </w:tc>
        <w:tc>
          <w:tcPr>
            <w:tcW w:w="1418" w:type="dxa"/>
          </w:tcPr>
          <w:p w14:paraId="515C27CF" w14:textId="77777777" w:rsidR="00514688" w:rsidRPr="00E2147B" w:rsidRDefault="00514688" w:rsidP="007D380E">
            <w:pPr>
              <w:jc w:val="center"/>
              <w:rPr>
                <w:rFonts w:ascii="Arial" w:hAnsi="Arial" w:cs="Arial"/>
              </w:rPr>
            </w:pPr>
          </w:p>
        </w:tc>
        <w:tc>
          <w:tcPr>
            <w:tcW w:w="1468" w:type="dxa"/>
          </w:tcPr>
          <w:p w14:paraId="57700ADD" w14:textId="77777777" w:rsidR="00514688" w:rsidRPr="00E2147B" w:rsidRDefault="00514688" w:rsidP="007D380E">
            <w:pPr>
              <w:jc w:val="center"/>
              <w:rPr>
                <w:rFonts w:ascii="Arial" w:hAnsi="Arial" w:cs="Arial"/>
              </w:rPr>
            </w:pPr>
          </w:p>
        </w:tc>
        <w:tc>
          <w:tcPr>
            <w:tcW w:w="1398" w:type="dxa"/>
          </w:tcPr>
          <w:p w14:paraId="005D91E3" w14:textId="77777777" w:rsidR="00514688" w:rsidRPr="00E2147B" w:rsidRDefault="00514688" w:rsidP="007D380E">
            <w:pPr>
              <w:jc w:val="center"/>
              <w:rPr>
                <w:rFonts w:ascii="Arial" w:hAnsi="Arial" w:cs="Arial"/>
              </w:rPr>
            </w:pPr>
          </w:p>
        </w:tc>
        <w:tc>
          <w:tcPr>
            <w:tcW w:w="1477" w:type="dxa"/>
          </w:tcPr>
          <w:p w14:paraId="20B25D86" w14:textId="5098CCB0" w:rsidR="00514688" w:rsidRPr="00E2147B" w:rsidRDefault="00514688" w:rsidP="007D380E">
            <w:pPr>
              <w:jc w:val="center"/>
              <w:rPr>
                <w:rFonts w:ascii="Arial" w:hAnsi="Arial" w:cs="Arial"/>
              </w:rPr>
            </w:pPr>
            <w:r w:rsidRPr="00E2147B">
              <w:rPr>
                <w:rFonts w:ascii="Arial" w:hAnsi="Arial" w:cs="Arial"/>
              </w:rPr>
              <w:t>0.625</w:t>
            </w:r>
          </w:p>
        </w:tc>
      </w:tr>
      <w:tr w:rsidR="00514688" w:rsidRPr="00E2147B" w14:paraId="018F2DDB" w14:textId="77777777" w:rsidTr="007D380E">
        <w:trPr>
          <w:gridAfter w:val="1"/>
          <w:wAfter w:w="9" w:type="dxa"/>
          <w:jc w:val="center"/>
        </w:trPr>
        <w:tc>
          <w:tcPr>
            <w:tcW w:w="1647" w:type="dxa"/>
          </w:tcPr>
          <w:p w14:paraId="2C7B251C" w14:textId="77777777" w:rsidR="00514688" w:rsidRPr="00E2147B" w:rsidRDefault="00514688" w:rsidP="007D380E">
            <w:pPr>
              <w:jc w:val="center"/>
              <w:rPr>
                <w:rFonts w:ascii="Arial" w:hAnsi="Arial" w:cs="Arial"/>
              </w:rPr>
            </w:pPr>
          </w:p>
        </w:tc>
        <w:tc>
          <w:tcPr>
            <w:tcW w:w="1418" w:type="dxa"/>
          </w:tcPr>
          <w:p w14:paraId="0B4B7359" w14:textId="77777777" w:rsidR="00514688" w:rsidRPr="00E2147B" w:rsidRDefault="00514688" w:rsidP="007D380E">
            <w:pPr>
              <w:jc w:val="center"/>
              <w:rPr>
                <w:rFonts w:ascii="Arial" w:hAnsi="Arial" w:cs="Arial"/>
              </w:rPr>
            </w:pPr>
          </w:p>
        </w:tc>
        <w:tc>
          <w:tcPr>
            <w:tcW w:w="1468" w:type="dxa"/>
          </w:tcPr>
          <w:p w14:paraId="6894DE71" w14:textId="77777777" w:rsidR="00514688" w:rsidRPr="00E2147B" w:rsidRDefault="00514688" w:rsidP="007D380E">
            <w:pPr>
              <w:jc w:val="center"/>
              <w:rPr>
                <w:rFonts w:ascii="Arial" w:hAnsi="Arial" w:cs="Arial"/>
              </w:rPr>
            </w:pPr>
          </w:p>
        </w:tc>
        <w:tc>
          <w:tcPr>
            <w:tcW w:w="1398" w:type="dxa"/>
          </w:tcPr>
          <w:p w14:paraId="32268F56" w14:textId="77777777" w:rsidR="00514688" w:rsidRPr="00E2147B" w:rsidRDefault="00514688" w:rsidP="007D380E">
            <w:pPr>
              <w:jc w:val="center"/>
              <w:rPr>
                <w:rFonts w:ascii="Arial" w:hAnsi="Arial" w:cs="Arial"/>
              </w:rPr>
            </w:pPr>
          </w:p>
        </w:tc>
        <w:tc>
          <w:tcPr>
            <w:tcW w:w="1477" w:type="dxa"/>
          </w:tcPr>
          <w:p w14:paraId="0C559A81" w14:textId="77777777" w:rsidR="00514688" w:rsidRPr="00E2147B" w:rsidRDefault="00514688" w:rsidP="007D380E">
            <w:pPr>
              <w:jc w:val="center"/>
              <w:rPr>
                <w:rFonts w:ascii="Arial" w:hAnsi="Arial" w:cs="Arial"/>
              </w:rPr>
            </w:pPr>
          </w:p>
        </w:tc>
      </w:tr>
      <w:tr w:rsidR="00514688" w:rsidRPr="00E2147B" w14:paraId="25916FF9" w14:textId="77777777" w:rsidTr="007D380E">
        <w:trPr>
          <w:gridAfter w:val="1"/>
          <w:wAfter w:w="9" w:type="dxa"/>
          <w:jc w:val="center"/>
        </w:trPr>
        <w:tc>
          <w:tcPr>
            <w:tcW w:w="1647" w:type="dxa"/>
          </w:tcPr>
          <w:p w14:paraId="0E452436" w14:textId="13B9D8E2" w:rsidR="00514688" w:rsidRPr="00E2147B" w:rsidRDefault="00514688" w:rsidP="007D380E">
            <w:pPr>
              <w:jc w:val="center"/>
              <w:rPr>
                <w:rFonts w:ascii="Arial" w:hAnsi="Arial" w:cs="Arial"/>
              </w:rPr>
            </w:pPr>
            <w:r w:rsidRPr="00E2147B">
              <w:rPr>
                <w:rFonts w:ascii="Arial" w:hAnsi="Arial" w:cs="Arial"/>
              </w:rPr>
              <w:t>12/88/0</w:t>
            </w:r>
          </w:p>
        </w:tc>
        <w:tc>
          <w:tcPr>
            <w:tcW w:w="1418" w:type="dxa"/>
          </w:tcPr>
          <w:p w14:paraId="0D8AD32F" w14:textId="5BC21DF5" w:rsidR="00514688" w:rsidRPr="00E2147B" w:rsidRDefault="00514688" w:rsidP="007D380E">
            <w:pPr>
              <w:jc w:val="center"/>
              <w:rPr>
                <w:rFonts w:ascii="Arial" w:hAnsi="Arial" w:cs="Arial"/>
              </w:rPr>
            </w:pPr>
            <w:r w:rsidRPr="00E2147B">
              <w:rPr>
                <w:rFonts w:ascii="Arial" w:hAnsi="Arial" w:cs="Arial"/>
                <w:b/>
                <w:bCs/>
              </w:rPr>
              <w:t>0.86</w:t>
            </w:r>
          </w:p>
        </w:tc>
        <w:tc>
          <w:tcPr>
            <w:tcW w:w="1468" w:type="dxa"/>
          </w:tcPr>
          <w:p w14:paraId="21D461F5" w14:textId="41042143" w:rsidR="00514688" w:rsidRPr="00E2147B" w:rsidRDefault="00514688" w:rsidP="007D380E">
            <w:pPr>
              <w:jc w:val="center"/>
              <w:rPr>
                <w:rFonts w:ascii="Arial" w:hAnsi="Arial" w:cs="Arial"/>
              </w:rPr>
            </w:pPr>
            <w:r w:rsidRPr="00E2147B">
              <w:rPr>
                <w:rFonts w:ascii="Arial" w:hAnsi="Arial" w:cs="Arial"/>
                <w:b/>
                <w:bCs/>
              </w:rPr>
              <w:t>0.985</w:t>
            </w:r>
          </w:p>
        </w:tc>
        <w:tc>
          <w:tcPr>
            <w:tcW w:w="1398" w:type="dxa"/>
          </w:tcPr>
          <w:p w14:paraId="6BBEAA1A" w14:textId="567CD856" w:rsidR="00514688" w:rsidRPr="00E2147B" w:rsidRDefault="00514688" w:rsidP="007D380E">
            <w:pPr>
              <w:jc w:val="center"/>
              <w:rPr>
                <w:rFonts w:ascii="Arial" w:hAnsi="Arial" w:cs="Arial"/>
              </w:rPr>
            </w:pPr>
            <w:r w:rsidRPr="00E2147B">
              <w:rPr>
                <w:rFonts w:ascii="Arial" w:hAnsi="Arial" w:cs="Arial"/>
                <w:b/>
                <w:bCs/>
              </w:rPr>
              <w:t>&gt;0.995</w:t>
            </w:r>
          </w:p>
        </w:tc>
        <w:tc>
          <w:tcPr>
            <w:tcW w:w="1477" w:type="dxa"/>
          </w:tcPr>
          <w:p w14:paraId="0C9086D5" w14:textId="77777777" w:rsidR="00514688" w:rsidRPr="00E2147B" w:rsidRDefault="00514688" w:rsidP="007D380E">
            <w:pPr>
              <w:jc w:val="center"/>
              <w:rPr>
                <w:rFonts w:ascii="Arial" w:hAnsi="Arial" w:cs="Arial"/>
              </w:rPr>
            </w:pPr>
          </w:p>
        </w:tc>
      </w:tr>
      <w:tr w:rsidR="00514688" w:rsidRPr="00E2147B" w14:paraId="5EC250BD" w14:textId="77777777" w:rsidTr="007D380E">
        <w:trPr>
          <w:gridAfter w:val="1"/>
          <w:wAfter w:w="9" w:type="dxa"/>
          <w:jc w:val="center"/>
        </w:trPr>
        <w:tc>
          <w:tcPr>
            <w:tcW w:w="1647" w:type="dxa"/>
          </w:tcPr>
          <w:p w14:paraId="5939E560" w14:textId="0E8442A6" w:rsidR="00514688" w:rsidRPr="00E2147B" w:rsidRDefault="00514688" w:rsidP="007D380E">
            <w:pPr>
              <w:jc w:val="center"/>
              <w:rPr>
                <w:rFonts w:ascii="Arial" w:hAnsi="Arial" w:cs="Arial"/>
              </w:rPr>
            </w:pPr>
            <w:r w:rsidRPr="00E2147B">
              <w:rPr>
                <w:rFonts w:ascii="Arial" w:hAnsi="Arial" w:cs="Arial"/>
              </w:rPr>
              <w:t>12/87/1</w:t>
            </w:r>
          </w:p>
        </w:tc>
        <w:tc>
          <w:tcPr>
            <w:tcW w:w="1418" w:type="dxa"/>
          </w:tcPr>
          <w:p w14:paraId="1D217BE1" w14:textId="02FD80E6" w:rsidR="00514688" w:rsidRPr="00E2147B" w:rsidRDefault="00514688" w:rsidP="007D380E">
            <w:pPr>
              <w:jc w:val="center"/>
              <w:rPr>
                <w:rFonts w:ascii="Arial" w:hAnsi="Arial" w:cs="Arial"/>
              </w:rPr>
            </w:pPr>
            <w:r w:rsidRPr="00E2147B">
              <w:rPr>
                <w:rFonts w:ascii="Arial" w:hAnsi="Arial" w:cs="Arial"/>
              </w:rPr>
              <w:t>0.635</w:t>
            </w:r>
          </w:p>
        </w:tc>
        <w:tc>
          <w:tcPr>
            <w:tcW w:w="1468" w:type="dxa"/>
          </w:tcPr>
          <w:p w14:paraId="289A1EB6" w14:textId="52469992" w:rsidR="00514688" w:rsidRPr="00E2147B" w:rsidRDefault="00514688" w:rsidP="007D380E">
            <w:pPr>
              <w:jc w:val="center"/>
              <w:rPr>
                <w:rFonts w:ascii="Arial" w:hAnsi="Arial" w:cs="Arial"/>
              </w:rPr>
            </w:pPr>
            <w:r w:rsidRPr="00E2147B">
              <w:rPr>
                <w:rFonts w:ascii="Arial" w:hAnsi="Arial" w:cs="Arial"/>
                <w:b/>
                <w:bCs/>
              </w:rPr>
              <w:t>0.83</w:t>
            </w:r>
          </w:p>
        </w:tc>
        <w:tc>
          <w:tcPr>
            <w:tcW w:w="1398" w:type="dxa"/>
          </w:tcPr>
          <w:p w14:paraId="3B98F9E5" w14:textId="797E61B6" w:rsidR="00514688" w:rsidRPr="00E2147B" w:rsidRDefault="00514688" w:rsidP="007D380E">
            <w:pPr>
              <w:jc w:val="center"/>
              <w:rPr>
                <w:rFonts w:ascii="Arial" w:hAnsi="Arial" w:cs="Arial"/>
              </w:rPr>
            </w:pPr>
            <w:r w:rsidRPr="00E2147B">
              <w:rPr>
                <w:rFonts w:ascii="Arial" w:hAnsi="Arial" w:cs="Arial"/>
                <w:b/>
                <w:bCs/>
              </w:rPr>
              <w:t>0.93</w:t>
            </w:r>
          </w:p>
        </w:tc>
        <w:tc>
          <w:tcPr>
            <w:tcW w:w="1477" w:type="dxa"/>
          </w:tcPr>
          <w:p w14:paraId="76B78E7F" w14:textId="77777777" w:rsidR="00514688" w:rsidRPr="00E2147B" w:rsidRDefault="00514688" w:rsidP="007D380E">
            <w:pPr>
              <w:jc w:val="center"/>
              <w:rPr>
                <w:rFonts w:ascii="Arial" w:hAnsi="Arial" w:cs="Arial"/>
              </w:rPr>
            </w:pPr>
          </w:p>
        </w:tc>
      </w:tr>
      <w:tr w:rsidR="00514688" w:rsidRPr="00E2147B" w14:paraId="0FE56DC4" w14:textId="77777777" w:rsidTr="007D380E">
        <w:trPr>
          <w:gridAfter w:val="1"/>
          <w:wAfter w:w="9" w:type="dxa"/>
          <w:jc w:val="center"/>
        </w:trPr>
        <w:tc>
          <w:tcPr>
            <w:tcW w:w="1647" w:type="dxa"/>
          </w:tcPr>
          <w:p w14:paraId="0F52F170" w14:textId="007774A3" w:rsidR="00514688" w:rsidRPr="00E2147B" w:rsidRDefault="00514688" w:rsidP="007D380E">
            <w:pPr>
              <w:jc w:val="center"/>
              <w:rPr>
                <w:rFonts w:ascii="Arial" w:hAnsi="Arial" w:cs="Arial"/>
              </w:rPr>
            </w:pPr>
            <w:r w:rsidRPr="00E2147B">
              <w:rPr>
                <w:rFonts w:ascii="Arial" w:hAnsi="Arial" w:cs="Arial"/>
              </w:rPr>
              <w:t>12/86/2</w:t>
            </w:r>
          </w:p>
        </w:tc>
        <w:tc>
          <w:tcPr>
            <w:tcW w:w="1418" w:type="dxa"/>
          </w:tcPr>
          <w:p w14:paraId="7C05215D" w14:textId="01C24BE3" w:rsidR="00514688" w:rsidRPr="00E2147B" w:rsidRDefault="00514688" w:rsidP="007D380E">
            <w:pPr>
              <w:jc w:val="center"/>
              <w:rPr>
                <w:rFonts w:ascii="Arial" w:hAnsi="Arial" w:cs="Arial"/>
              </w:rPr>
            </w:pPr>
            <w:r w:rsidRPr="00E2147B">
              <w:rPr>
                <w:rFonts w:ascii="Arial" w:hAnsi="Arial" w:cs="Arial"/>
              </w:rPr>
              <w:t>0.465</w:t>
            </w:r>
          </w:p>
        </w:tc>
        <w:tc>
          <w:tcPr>
            <w:tcW w:w="1468" w:type="dxa"/>
          </w:tcPr>
          <w:p w14:paraId="6BDDD828" w14:textId="15E5FF90" w:rsidR="00514688" w:rsidRPr="00E2147B" w:rsidRDefault="00514688" w:rsidP="007D380E">
            <w:pPr>
              <w:jc w:val="center"/>
              <w:rPr>
                <w:rFonts w:ascii="Arial" w:hAnsi="Arial" w:cs="Arial"/>
              </w:rPr>
            </w:pPr>
            <w:r w:rsidRPr="00E2147B">
              <w:rPr>
                <w:rFonts w:ascii="Arial" w:hAnsi="Arial" w:cs="Arial"/>
              </w:rPr>
              <w:t>0.655</w:t>
            </w:r>
          </w:p>
        </w:tc>
        <w:tc>
          <w:tcPr>
            <w:tcW w:w="1398" w:type="dxa"/>
          </w:tcPr>
          <w:p w14:paraId="38BA5B9C" w14:textId="3389E9DA" w:rsidR="00514688" w:rsidRPr="00E2147B" w:rsidRDefault="00514688" w:rsidP="007D380E">
            <w:pPr>
              <w:jc w:val="center"/>
              <w:rPr>
                <w:rFonts w:ascii="Arial" w:hAnsi="Arial" w:cs="Arial"/>
              </w:rPr>
            </w:pPr>
            <w:r w:rsidRPr="00E2147B">
              <w:rPr>
                <w:rFonts w:ascii="Arial" w:hAnsi="Arial" w:cs="Arial"/>
                <w:b/>
                <w:bCs/>
              </w:rPr>
              <w:t>0.80</w:t>
            </w:r>
          </w:p>
        </w:tc>
        <w:tc>
          <w:tcPr>
            <w:tcW w:w="1477" w:type="dxa"/>
          </w:tcPr>
          <w:p w14:paraId="60594ADC" w14:textId="4CDD13AB" w:rsidR="00514688" w:rsidRPr="00E2147B" w:rsidRDefault="00514688" w:rsidP="007D380E">
            <w:pPr>
              <w:jc w:val="center"/>
              <w:rPr>
                <w:rFonts w:ascii="Arial" w:hAnsi="Arial" w:cs="Arial"/>
              </w:rPr>
            </w:pPr>
            <w:r w:rsidRPr="00E2147B">
              <w:rPr>
                <w:rFonts w:ascii="Arial" w:hAnsi="Arial" w:cs="Arial"/>
                <w:b/>
                <w:bCs/>
              </w:rPr>
              <w:t>0.89</w:t>
            </w:r>
          </w:p>
        </w:tc>
      </w:tr>
      <w:tr w:rsidR="00514688" w:rsidRPr="00E2147B" w14:paraId="2014D717" w14:textId="77777777" w:rsidTr="007D380E">
        <w:trPr>
          <w:gridAfter w:val="1"/>
          <w:wAfter w:w="9" w:type="dxa"/>
          <w:jc w:val="center"/>
        </w:trPr>
        <w:tc>
          <w:tcPr>
            <w:tcW w:w="1647" w:type="dxa"/>
          </w:tcPr>
          <w:p w14:paraId="3F533991" w14:textId="6C1FBA8A" w:rsidR="00514688" w:rsidRPr="00E2147B" w:rsidRDefault="00514688" w:rsidP="007D380E">
            <w:pPr>
              <w:jc w:val="center"/>
              <w:rPr>
                <w:rFonts w:ascii="Arial" w:hAnsi="Arial" w:cs="Arial"/>
              </w:rPr>
            </w:pPr>
            <w:r w:rsidRPr="00E2147B">
              <w:rPr>
                <w:rFonts w:ascii="Arial" w:hAnsi="Arial" w:cs="Arial"/>
              </w:rPr>
              <w:t>12/85/3</w:t>
            </w:r>
          </w:p>
        </w:tc>
        <w:tc>
          <w:tcPr>
            <w:tcW w:w="1418" w:type="dxa"/>
          </w:tcPr>
          <w:p w14:paraId="76D44F95" w14:textId="18442151" w:rsidR="00514688" w:rsidRPr="00E2147B" w:rsidRDefault="00514688" w:rsidP="007D380E">
            <w:pPr>
              <w:jc w:val="center"/>
              <w:rPr>
                <w:rFonts w:ascii="Arial" w:hAnsi="Arial" w:cs="Arial"/>
              </w:rPr>
            </w:pPr>
            <w:r w:rsidRPr="00E2147B">
              <w:rPr>
                <w:rFonts w:ascii="Arial" w:hAnsi="Arial" w:cs="Arial"/>
              </w:rPr>
              <w:t>0.35</w:t>
            </w:r>
          </w:p>
        </w:tc>
        <w:tc>
          <w:tcPr>
            <w:tcW w:w="1468" w:type="dxa"/>
          </w:tcPr>
          <w:p w14:paraId="49FDFF9D" w14:textId="77777777" w:rsidR="00514688" w:rsidRPr="00E2147B" w:rsidRDefault="00514688" w:rsidP="007D380E">
            <w:pPr>
              <w:jc w:val="center"/>
              <w:rPr>
                <w:rFonts w:ascii="Arial" w:hAnsi="Arial" w:cs="Arial"/>
              </w:rPr>
            </w:pPr>
          </w:p>
        </w:tc>
        <w:tc>
          <w:tcPr>
            <w:tcW w:w="1398" w:type="dxa"/>
          </w:tcPr>
          <w:p w14:paraId="304406DF" w14:textId="08BEEA89" w:rsidR="00514688" w:rsidRPr="00E2147B" w:rsidRDefault="00514688" w:rsidP="007D380E">
            <w:pPr>
              <w:jc w:val="center"/>
              <w:rPr>
                <w:rFonts w:ascii="Arial" w:hAnsi="Arial" w:cs="Arial"/>
              </w:rPr>
            </w:pPr>
            <w:r w:rsidRPr="00E2147B">
              <w:rPr>
                <w:rFonts w:ascii="Arial" w:hAnsi="Arial" w:cs="Arial"/>
              </w:rPr>
              <w:t>0.65</w:t>
            </w:r>
          </w:p>
        </w:tc>
        <w:tc>
          <w:tcPr>
            <w:tcW w:w="1477" w:type="dxa"/>
          </w:tcPr>
          <w:p w14:paraId="3CC874E0" w14:textId="1F382F89" w:rsidR="00514688" w:rsidRPr="00E2147B" w:rsidRDefault="00514688" w:rsidP="007D380E">
            <w:pPr>
              <w:jc w:val="center"/>
              <w:rPr>
                <w:rFonts w:ascii="Arial" w:hAnsi="Arial" w:cs="Arial"/>
              </w:rPr>
            </w:pPr>
            <w:r w:rsidRPr="00E2147B">
              <w:rPr>
                <w:rFonts w:ascii="Arial" w:hAnsi="Arial" w:cs="Arial"/>
              </w:rPr>
              <w:t>0.755</w:t>
            </w:r>
          </w:p>
        </w:tc>
      </w:tr>
      <w:tr w:rsidR="00514688" w:rsidRPr="00E2147B" w14:paraId="08E8B789" w14:textId="77777777" w:rsidTr="007D380E">
        <w:trPr>
          <w:gridAfter w:val="1"/>
          <w:wAfter w:w="9" w:type="dxa"/>
          <w:jc w:val="center"/>
        </w:trPr>
        <w:tc>
          <w:tcPr>
            <w:tcW w:w="1647" w:type="dxa"/>
          </w:tcPr>
          <w:p w14:paraId="453C6A1B" w14:textId="76DF7458" w:rsidR="00514688" w:rsidRPr="00E2147B" w:rsidRDefault="00514688" w:rsidP="007D380E">
            <w:pPr>
              <w:jc w:val="center"/>
              <w:rPr>
                <w:rFonts w:ascii="Arial" w:hAnsi="Arial" w:cs="Arial"/>
              </w:rPr>
            </w:pPr>
            <w:r w:rsidRPr="00E2147B">
              <w:rPr>
                <w:rFonts w:ascii="Arial" w:hAnsi="Arial" w:cs="Arial"/>
              </w:rPr>
              <w:t>12/84/4</w:t>
            </w:r>
          </w:p>
        </w:tc>
        <w:tc>
          <w:tcPr>
            <w:tcW w:w="1418" w:type="dxa"/>
          </w:tcPr>
          <w:p w14:paraId="39BF7729" w14:textId="77777777" w:rsidR="00514688" w:rsidRPr="00E2147B" w:rsidRDefault="00514688" w:rsidP="007D380E">
            <w:pPr>
              <w:jc w:val="center"/>
              <w:rPr>
                <w:rFonts w:ascii="Arial" w:hAnsi="Arial" w:cs="Arial"/>
              </w:rPr>
            </w:pPr>
          </w:p>
        </w:tc>
        <w:tc>
          <w:tcPr>
            <w:tcW w:w="1468" w:type="dxa"/>
          </w:tcPr>
          <w:p w14:paraId="014B2236" w14:textId="77777777" w:rsidR="00514688" w:rsidRPr="00E2147B" w:rsidRDefault="00514688" w:rsidP="007D380E">
            <w:pPr>
              <w:jc w:val="center"/>
              <w:rPr>
                <w:rFonts w:ascii="Arial" w:hAnsi="Arial" w:cs="Arial"/>
              </w:rPr>
            </w:pPr>
          </w:p>
        </w:tc>
        <w:tc>
          <w:tcPr>
            <w:tcW w:w="1398" w:type="dxa"/>
          </w:tcPr>
          <w:p w14:paraId="3A6C1B94" w14:textId="77777777" w:rsidR="00514688" w:rsidRPr="00E2147B" w:rsidRDefault="00514688" w:rsidP="007D380E">
            <w:pPr>
              <w:jc w:val="center"/>
              <w:rPr>
                <w:rFonts w:ascii="Arial" w:hAnsi="Arial" w:cs="Arial"/>
              </w:rPr>
            </w:pPr>
          </w:p>
        </w:tc>
        <w:tc>
          <w:tcPr>
            <w:tcW w:w="1477" w:type="dxa"/>
          </w:tcPr>
          <w:p w14:paraId="606ACBD1" w14:textId="757F50B9" w:rsidR="00514688" w:rsidRPr="00E2147B" w:rsidRDefault="00514688" w:rsidP="007D380E">
            <w:pPr>
              <w:jc w:val="center"/>
              <w:rPr>
                <w:rFonts w:ascii="Arial" w:hAnsi="Arial" w:cs="Arial"/>
              </w:rPr>
            </w:pPr>
            <w:r w:rsidRPr="00E2147B">
              <w:rPr>
                <w:rFonts w:ascii="Arial" w:hAnsi="Arial" w:cs="Arial"/>
              </w:rPr>
              <w:t>0.625</w:t>
            </w:r>
          </w:p>
        </w:tc>
      </w:tr>
      <w:tr w:rsidR="00514688" w:rsidRPr="00E2147B" w14:paraId="03ACF14E" w14:textId="77777777" w:rsidTr="007D380E">
        <w:trPr>
          <w:gridAfter w:val="1"/>
          <w:wAfter w:w="9" w:type="dxa"/>
          <w:jc w:val="center"/>
        </w:trPr>
        <w:tc>
          <w:tcPr>
            <w:tcW w:w="1647" w:type="dxa"/>
          </w:tcPr>
          <w:p w14:paraId="3BACD926" w14:textId="7021F865" w:rsidR="00514688" w:rsidRPr="00E2147B" w:rsidRDefault="00514688" w:rsidP="007D380E">
            <w:pPr>
              <w:jc w:val="center"/>
              <w:rPr>
                <w:rFonts w:ascii="Arial" w:hAnsi="Arial" w:cs="Arial"/>
              </w:rPr>
            </w:pPr>
            <w:r w:rsidRPr="00E2147B">
              <w:rPr>
                <w:rFonts w:ascii="Arial" w:hAnsi="Arial" w:cs="Arial"/>
              </w:rPr>
              <w:t>12/83/5</w:t>
            </w:r>
          </w:p>
        </w:tc>
        <w:tc>
          <w:tcPr>
            <w:tcW w:w="1418" w:type="dxa"/>
          </w:tcPr>
          <w:p w14:paraId="71135900" w14:textId="77777777" w:rsidR="00514688" w:rsidRPr="00E2147B" w:rsidRDefault="00514688" w:rsidP="007D380E">
            <w:pPr>
              <w:jc w:val="center"/>
              <w:rPr>
                <w:rFonts w:ascii="Arial" w:hAnsi="Arial" w:cs="Arial"/>
              </w:rPr>
            </w:pPr>
          </w:p>
        </w:tc>
        <w:tc>
          <w:tcPr>
            <w:tcW w:w="1468" w:type="dxa"/>
          </w:tcPr>
          <w:p w14:paraId="0E4A38CF" w14:textId="77777777" w:rsidR="00514688" w:rsidRPr="00E2147B" w:rsidRDefault="00514688" w:rsidP="007D380E">
            <w:pPr>
              <w:jc w:val="center"/>
              <w:rPr>
                <w:rFonts w:ascii="Arial" w:hAnsi="Arial" w:cs="Arial"/>
              </w:rPr>
            </w:pPr>
          </w:p>
        </w:tc>
        <w:tc>
          <w:tcPr>
            <w:tcW w:w="1398" w:type="dxa"/>
          </w:tcPr>
          <w:p w14:paraId="50720E94" w14:textId="77777777" w:rsidR="00514688" w:rsidRPr="00E2147B" w:rsidRDefault="00514688" w:rsidP="007D380E">
            <w:pPr>
              <w:jc w:val="center"/>
              <w:rPr>
                <w:rFonts w:ascii="Arial" w:hAnsi="Arial" w:cs="Arial"/>
              </w:rPr>
            </w:pPr>
          </w:p>
        </w:tc>
        <w:tc>
          <w:tcPr>
            <w:tcW w:w="1477" w:type="dxa"/>
          </w:tcPr>
          <w:p w14:paraId="42A61224" w14:textId="624320E4" w:rsidR="00514688" w:rsidRPr="00E2147B" w:rsidRDefault="00514688" w:rsidP="007D380E">
            <w:pPr>
              <w:jc w:val="center"/>
              <w:rPr>
                <w:rFonts w:ascii="Arial" w:hAnsi="Arial" w:cs="Arial"/>
              </w:rPr>
            </w:pPr>
            <w:r w:rsidRPr="00E2147B">
              <w:rPr>
                <w:rFonts w:ascii="Arial" w:hAnsi="Arial" w:cs="Arial"/>
              </w:rPr>
              <w:t>0.55</w:t>
            </w:r>
          </w:p>
        </w:tc>
      </w:tr>
      <w:tr w:rsidR="00514688" w:rsidRPr="00E2147B" w14:paraId="18532727" w14:textId="77777777" w:rsidTr="007D380E">
        <w:trPr>
          <w:gridAfter w:val="1"/>
          <w:wAfter w:w="9" w:type="dxa"/>
          <w:jc w:val="center"/>
        </w:trPr>
        <w:tc>
          <w:tcPr>
            <w:tcW w:w="1647" w:type="dxa"/>
          </w:tcPr>
          <w:p w14:paraId="6CA6ECD2" w14:textId="0F82539E" w:rsidR="00514688" w:rsidRPr="00E2147B" w:rsidRDefault="00514688" w:rsidP="007D380E">
            <w:pPr>
              <w:jc w:val="center"/>
              <w:rPr>
                <w:rFonts w:ascii="Arial" w:hAnsi="Arial" w:cs="Arial"/>
              </w:rPr>
            </w:pPr>
            <w:r w:rsidRPr="00E2147B">
              <w:rPr>
                <w:rFonts w:ascii="Arial" w:hAnsi="Arial" w:cs="Arial"/>
              </w:rPr>
              <w:t>12/82/6</w:t>
            </w:r>
          </w:p>
        </w:tc>
        <w:tc>
          <w:tcPr>
            <w:tcW w:w="1418" w:type="dxa"/>
          </w:tcPr>
          <w:p w14:paraId="5AD835FD" w14:textId="77777777" w:rsidR="00514688" w:rsidRPr="00E2147B" w:rsidRDefault="00514688" w:rsidP="007D380E">
            <w:pPr>
              <w:jc w:val="center"/>
              <w:rPr>
                <w:rFonts w:ascii="Arial" w:hAnsi="Arial" w:cs="Arial"/>
              </w:rPr>
            </w:pPr>
          </w:p>
        </w:tc>
        <w:tc>
          <w:tcPr>
            <w:tcW w:w="1468" w:type="dxa"/>
          </w:tcPr>
          <w:p w14:paraId="339C14EF" w14:textId="77777777" w:rsidR="00514688" w:rsidRPr="00E2147B" w:rsidRDefault="00514688" w:rsidP="007D380E">
            <w:pPr>
              <w:jc w:val="center"/>
              <w:rPr>
                <w:rFonts w:ascii="Arial" w:hAnsi="Arial" w:cs="Arial"/>
              </w:rPr>
            </w:pPr>
          </w:p>
        </w:tc>
        <w:tc>
          <w:tcPr>
            <w:tcW w:w="1398" w:type="dxa"/>
          </w:tcPr>
          <w:p w14:paraId="05DBEF7E" w14:textId="77777777" w:rsidR="00514688" w:rsidRPr="00E2147B" w:rsidRDefault="00514688" w:rsidP="007D380E">
            <w:pPr>
              <w:jc w:val="center"/>
              <w:rPr>
                <w:rFonts w:ascii="Arial" w:hAnsi="Arial" w:cs="Arial"/>
              </w:rPr>
            </w:pPr>
          </w:p>
        </w:tc>
        <w:tc>
          <w:tcPr>
            <w:tcW w:w="1477" w:type="dxa"/>
          </w:tcPr>
          <w:p w14:paraId="617F6001" w14:textId="15CE93B7" w:rsidR="00514688" w:rsidRPr="00E2147B" w:rsidRDefault="00514688" w:rsidP="007D380E">
            <w:pPr>
              <w:jc w:val="center"/>
              <w:rPr>
                <w:rFonts w:ascii="Arial" w:hAnsi="Arial" w:cs="Arial"/>
              </w:rPr>
            </w:pPr>
            <w:r w:rsidRPr="00E2147B">
              <w:rPr>
                <w:rFonts w:ascii="Arial" w:hAnsi="Arial" w:cs="Arial"/>
              </w:rPr>
              <w:t>0.505</w:t>
            </w:r>
          </w:p>
        </w:tc>
      </w:tr>
      <w:tr w:rsidR="00514688" w:rsidRPr="00E2147B" w14:paraId="4ADA9FA0" w14:textId="77777777" w:rsidTr="007D380E">
        <w:trPr>
          <w:gridAfter w:val="1"/>
          <w:wAfter w:w="9" w:type="dxa"/>
          <w:jc w:val="center"/>
        </w:trPr>
        <w:tc>
          <w:tcPr>
            <w:tcW w:w="1647" w:type="dxa"/>
          </w:tcPr>
          <w:p w14:paraId="6C9FFFA7" w14:textId="3EE2F679" w:rsidR="00514688" w:rsidRPr="00E2147B" w:rsidRDefault="00514688" w:rsidP="007D380E">
            <w:pPr>
              <w:jc w:val="center"/>
              <w:rPr>
                <w:rFonts w:ascii="Arial" w:hAnsi="Arial" w:cs="Arial"/>
              </w:rPr>
            </w:pPr>
            <w:r w:rsidRPr="00E2147B">
              <w:rPr>
                <w:rFonts w:ascii="Arial" w:hAnsi="Arial" w:cs="Arial"/>
              </w:rPr>
              <w:t>12/81/7</w:t>
            </w:r>
          </w:p>
        </w:tc>
        <w:tc>
          <w:tcPr>
            <w:tcW w:w="1418" w:type="dxa"/>
          </w:tcPr>
          <w:p w14:paraId="511FA539" w14:textId="77777777" w:rsidR="00514688" w:rsidRPr="00E2147B" w:rsidRDefault="00514688" w:rsidP="007D380E">
            <w:pPr>
              <w:jc w:val="center"/>
              <w:rPr>
                <w:rFonts w:ascii="Arial" w:hAnsi="Arial" w:cs="Arial"/>
              </w:rPr>
            </w:pPr>
          </w:p>
        </w:tc>
        <w:tc>
          <w:tcPr>
            <w:tcW w:w="1468" w:type="dxa"/>
          </w:tcPr>
          <w:p w14:paraId="461269C7" w14:textId="77777777" w:rsidR="00514688" w:rsidRPr="00E2147B" w:rsidRDefault="00514688" w:rsidP="007D380E">
            <w:pPr>
              <w:jc w:val="center"/>
              <w:rPr>
                <w:rFonts w:ascii="Arial" w:hAnsi="Arial" w:cs="Arial"/>
              </w:rPr>
            </w:pPr>
          </w:p>
        </w:tc>
        <w:tc>
          <w:tcPr>
            <w:tcW w:w="1398" w:type="dxa"/>
          </w:tcPr>
          <w:p w14:paraId="4B70CA9D" w14:textId="77777777" w:rsidR="00514688" w:rsidRPr="00E2147B" w:rsidRDefault="00514688" w:rsidP="007D380E">
            <w:pPr>
              <w:jc w:val="center"/>
              <w:rPr>
                <w:rFonts w:ascii="Arial" w:hAnsi="Arial" w:cs="Arial"/>
              </w:rPr>
            </w:pPr>
          </w:p>
        </w:tc>
        <w:tc>
          <w:tcPr>
            <w:tcW w:w="1477" w:type="dxa"/>
          </w:tcPr>
          <w:p w14:paraId="4119C246" w14:textId="24166304" w:rsidR="00514688" w:rsidRPr="00E2147B" w:rsidRDefault="00514688" w:rsidP="007D380E">
            <w:pPr>
              <w:jc w:val="center"/>
              <w:rPr>
                <w:rFonts w:ascii="Arial" w:hAnsi="Arial" w:cs="Arial"/>
              </w:rPr>
            </w:pPr>
            <w:r w:rsidRPr="00E2147B">
              <w:rPr>
                <w:rFonts w:ascii="Arial" w:hAnsi="Arial" w:cs="Arial"/>
              </w:rPr>
              <w:t>0.505</w:t>
            </w:r>
          </w:p>
        </w:tc>
      </w:tr>
      <w:tr w:rsidR="00514688" w:rsidRPr="00E2147B" w14:paraId="7A1BAFDF" w14:textId="77777777" w:rsidTr="007D380E">
        <w:trPr>
          <w:gridAfter w:val="1"/>
          <w:wAfter w:w="9" w:type="dxa"/>
          <w:jc w:val="center"/>
        </w:trPr>
        <w:tc>
          <w:tcPr>
            <w:tcW w:w="1647" w:type="dxa"/>
          </w:tcPr>
          <w:p w14:paraId="0C291840" w14:textId="77777777" w:rsidR="00514688" w:rsidRPr="00E2147B" w:rsidRDefault="00514688" w:rsidP="007D380E">
            <w:pPr>
              <w:jc w:val="center"/>
              <w:rPr>
                <w:rFonts w:ascii="Arial" w:hAnsi="Arial" w:cs="Arial"/>
              </w:rPr>
            </w:pPr>
          </w:p>
        </w:tc>
        <w:tc>
          <w:tcPr>
            <w:tcW w:w="1418" w:type="dxa"/>
          </w:tcPr>
          <w:p w14:paraId="1F9410AA" w14:textId="77777777" w:rsidR="00514688" w:rsidRPr="00E2147B" w:rsidRDefault="00514688" w:rsidP="007D380E">
            <w:pPr>
              <w:jc w:val="center"/>
              <w:rPr>
                <w:rFonts w:ascii="Arial" w:hAnsi="Arial" w:cs="Arial"/>
              </w:rPr>
            </w:pPr>
          </w:p>
        </w:tc>
        <w:tc>
          <w:tcPr>
            <w:tcW w:w="1468" w:type="dxa"/>
          </w:tcPr>
          <w:p w14:paraId="0E501331" w14:textId="77777777" w:rsidR="00514688" w:rsidRPr="00E2147B" w:rsidRDefault="00514688" w:rsidP="007D380E">
            <w:pPr>
              <w:jc w:val="center"/>
              <w:rPr>
                <w:rFonts w:ascii="Arial" w:hAnsi="Arial" w:cs="Arial"/>
              </w:rPr>
            </w:pPr>
          </w:p>
        </w:tc>
        <w:tc>
          <w:tcPr>
            <w:tcW w:w="1398" w:type="dxa"/>
          </w:tcPr>
          <w:p w14:paraId="30FCF294" w14:textId="77777777" w:rsidR="00514688" w:rsidRPr="00E2147B" w:rsidRDefault="00514688" w:rsidP="007D380E">
            <w:pPr>
              <w:jc w:val="center"/>
              <w:rPr>
                <w:rFonts w:ascii="Arial" w:hAnsi="Arial" w:cs="Arial"/>
              </w:rPr>
            </w:pPr>
          </w:p>
        </w:tc>
        <w:tc>
          <w:tcPr>
            <w:tcW w:w="1477" w:type="dxa"/>
          </w:tcPr>
          <w:p w14:paraId="72F2DEF2" w14:textId="77777777" w:rsidR="00514688" w:rsidRPr="00E2147B" w:rsidRDefault="00514688" w:rsidP="007D380E">
            <w:pPr>
              <w:jc w:val="center"/>
              <w:rPr>
                <w:rFonts w:ascii="Arial" w:hAnsi="Arial" w:cs="Arial"/>
              </w:rPr>
            </w:pPr>
          </w:p>
        </w:tc>
      </w:tr>
      <w:tr w:rsidR="00514688" w:rsidRPr="00E2147B" w14:paraId="6CF9347D" w14:textId="77777777" w:rsidTr="007D380E">
        <w:trPr>
          <w:gridAfter w:val="1"/>
          <w:wAfter w:w="9" w:type="dxa"/>
          <w:jc w:val="center"/>
        </w:trPr>
        <w:tc>
          <w:tcPr>
            <w:tcW w:w="1647" w:type="dxa"/>
          </w:tcPr>
          <w:p w14:paraId="11611FE9" w14:textId="22B58A99" w:rsidR="00514688" w:rsidRPr="00E2147B" w:rsidRDefault="00514688" w:rsidP="007D380E">
            <w:pPr>
              <w:jc w:val="center"/>
              <w:rPr>
                <w:rFonts w:ascii="Arial" w:hAnsi="Arial" w:cs="Arial"/>
              </w:rPr>
            </w:pPr>
            <w:r w:rsidRPr="00E2147B">
              <w:rPr>
                <w:rFonts w:ascii="Arial" w:hAnsi="Arial" w:cs="Arial"/>
              </w:rPr>
              <w:t>11/89/0</w:t>
            </w:r>
          </w:p>
        </w:tc>
        <w:tc>
          <w:tcPr>
            <w:tcW w:w="1418" w:type="dxa"/>
          </w:tcPr>
          <w:p w14:paraId="5611D7AE" w14:textId="2992E587" w:rsidR="00514688" w:rsidRPr="00E2147B" w:rsidRDefault="00514688" w:rsidP="007D380E">
            <w:pPr>
              <w:jc w:val="center"/>
              <w:rPr>
                <w:rFonts w:ascii="Arial" w:hAnsi="Arial" w:cs="Arial"/>
              </w:rPr>
            </w:pPr>
            <w:r w:rsidRPr="00E2147B">
              <w:rPr>
                <w:rFonts w:ascii="Arial" w:hAnsi="Arial" w:cs="Arial"/>
                <w:b/>
                <w:bCs/>
              </w:rPr>
              <w:t>0.84</w:t>
            </w:r>
          </w:p>
        </w:tc>
        <w:tc>
          <w:tcPr>
            <w:tcW w:w="1468" w:type="dxa"/>
          </w:tcPr>
          <w:p w14:paraId="058C043C" w14:textId="037C2CA3" w:rsidR="00514688" w:rsidRPr="00E2147B" w:rsidRDefault="00514688" w:rsidP="007D380E">
            <w:pPr>
              <w:jc w:val="center"/>
              <w:rPr>
                <w:rFonts w:ascii="Arial" w:hAnsi="Arial" w:cs="Arial"/>
              </w:rPr>
            </w:pPr>
            <w:r w:rsidRPr="00E2147B">
              <w:rPr>
                <w:rFonts w:ascii="Arial" w:hAnsi="Arial" w:cs="Arial"/>
                <w:b/>
                <w:bCs/>
              </w:rPr>
              <w:t>0.98</w:t>
            </w:r>
          </w:p>
        </w:tc>
        <w:tc>
          <w:tcPr>
            <w:tcW w:w="1398" w:type="dxa"/>
          </w:tcPr>
          <w:p w14:paraId="678B12FD" w14:textId="4DC90C5B" w:rsidR="00514688" w:rsidRPr="00E2147B" w:rsidRDefault="00514688" w:rsidP="007D380E">
            <w:pPr>
              <w:jc w:val="center"/>
              <w:rPr>
                <w:rFonts w:ascii="Arial" w:hAnsi="Arial" w:cs="Arial"/>
              </w:rPr>
            </w:pPr>
            <w:r w:rsidRPr="00E2147B">
              <w:rPr>
                <w:rFonts w:ascii="Arial" w:hAnsi="Arial" w:cs="Arial"/>
                <w:b/>
                <w:bCs/>
              </w:rPr>
              <w:t>&gt;0.995</w:t>
            </w:r>
          </w:p>
        </w:tc>
        <w:tc>
          <w:tcPr>
            <w:tcW w:w="1477" w:type="dxa"/>
          </w:tcPr>
          <w:p w14:paraId="5D645FA8" w14:textId="77777777" w:rsidR="00514688" w:rsidRPr="00E2147B" w:rsidRDefault="00514688" w:rsidP="007D380E">
            <w:pPr>
              <w:jc w:val="center"/>
              <w:rPr>
                <w:rFonts w:ascii="Arial" w:hAnsi="Arial" w:cs="Arial"/>
              </w:rPr>
            </w:pPr>
          </w:p>
        </w:tc>
      </w:tr>
      <w:tr w:rsidR="00514688" w:rsidRPr="00E2147B" w14:paraId="095E76AE" w14:textId="77777777" w:rsidTr="007D380E">
        <w:trPr>
          <w:gridAfter w:val="1"/>
          <w:wAfter w:w="9" w:type="dxa"/>
          <w:jc w:val="center"/>
        </w:trPr>
        <w:tc>
          <w:tcPr>
            <w:tcW w:w="1647" w:type="dxa"/>
          </w:tcPr>
          <w:p w14:paraId="3E8D7064" w14:textId="34EBE02B" w:rsidR="00514688" w:rsidRPr="00E2147B" w:rsidRDefault="00514688" w:rsidP="007D380E">
            <w:pPr>
              <w:jc w:val="center"/>
              <w:rPr>
                <w:rFonts w:ascii="Arial" w:hAnsi="Arial" w:cs="Arial"/>
              </w:rPr>
            </w:pPr>
            <w:r w:rsidRPr="00E2147B">
              <w:rPr>
                <w:rFonts w:ascii="Arial" w:hAnsi="Arial" w:cs="Arial"/>
              </w:rPr>
              <w:t>11/88/1</w:t>
            </w:r>
          </w:p>
        </w:tc>
        <w:tc>
          <w:tcPr>
            <w:tcW w:w="1418" w:type="dxa"/>
          </w:tcPr>
          <w:p w14:paraId="531D7575" w14:textId="580394AE" w:rsidR="00514688" w:rsidRPr="00E2147B" w:rsidRDefault="00514688" w:rsidP="007D380E">
            <w:pPr>
              <w:jc w:val="center"/>
              <w:rPr>
                <w:rFonts w:ascii="Arial" w:hAnsi="Arial" w:cs="Arial"/>
              </w:rPr>
            </w:pPr>
            <w:r w:rsidRPr="00E2147B">
              <w:rPr>
                <w:rFonts w:ascii="Arial" w:hAnsi="Arial" w:cs="Arial"/>
              </w:rPr>
              <w:t>0.585</w:t>
            </w:r>
          </w:p>
        </w:tc>
        <w:tc>
          <w:tcPr>
            <w:tcW w:w="1468" w:type="dxa"/>
          </w:tcPr>
          <w:p w14:paraId="2C2FEE22" w14:textId="1C6BC6DB" w:rsidR="00514688" w:rsidRPr="00E2147B" w:rsidRDefault="00514688" w:rsidP="007D380E">
            <w:pPr>
              <w:jc w:val="center"/>
              <w:rPr>
                <w:rFonts w:ascii="Arial" w:hAnsi="Arial" w:cs="Arial"/>
              </w:rPr>
            </w:pPr>
            <w:r w:rsidRPr="00E2147B">
              <w:rPr>
                <w:rFonts w:ascii="Arial" w:hAnsi="Arial" w:cs="Arial"/>
                <w:b/>
                <w:bCs/>
              </w:rPr>
              <w:t>0.80</w:t>
            </w:r>
          </w:p>
        </w:tc>
        <w:tc>
          <w:tcPr>
            <w:tcW w:w="1398" w:type="dxa"/>
          </w:tcPr>
          <w:p w14:paraId="45CF6605" w14:textId="6DB88BC2" w:rsidR="00514688" w:rsidRPr="00E2147B" w:rsidRDefault="00514688" w:rsidP="007D380E">
            <w:pPr>
              <w:jc w:val="center"/>
              <w:rPr>
                <w:rFonts w:ascii="Arial" w:hAnsi="Arial" w:cs="Arial"/>
              </w:rPr>
            </w:pPr>
            <w:r w:rsidRPr="00E2147B">
              <w:rPr>
                <w:rFonts w:ascii="Arial" w:hAnsi="Arial" w:cs="Arial"/>
                <w:b/>
                <w:bCs/>
              </w:rPr>
              <w:t>0.91</w:t>
            </w:r>
          </w:p>
        </w:tc>
        <w:tc>
          <w:tcPr>
            <w:tcW w:w="1477" w:type="dxa"/>
          </w:tcPr>
          <w:p w14:paraId="40899539" w14:textId="77777777" w:rsidR="00514688" w:rsidRPr="00E2147B" w:rsidRDefault="00514688" w:rsidP="007D380E">
            <w:pPr>
              <w:jc w:val="center"/>
              <w:rPr>
                <w:rFonts w:ascii="Arial" w:hAnsi="Arial" w:cs="Arial"/>
              </w:rPr>
            </w:pPr>
          </w:p>
        </w:tc>
      </w:tr>
      <w:tr w:rsidR="00514688" w:rsidRPr="00E2147B" w14:paraId="631ECE37" w14:textId="77777777" w:rsidTr="007D380E">
        <w:trPr>
          <w:gridAfter w:val="1"/>
          <w:wAfter w:w="9" w:type="dxa"/>
          <w:jc w:val="center"/>
        </w:trPr>
        <w:tc>
          <w:tcPr>
            <w:tcW w:w="1647" w:type="dxa"/>
          </w:tcPr>
          <w:p w14:paraId="4CF734E9" w14:textId="5BD68743" w:rsidR="00514688" w:rsidRPr="00E2147B" w:rsidRDefault="00514688" w:rsidP="007D380E">
            <w:pPr>
              <w:jc w:val="center"/>
              <w:rPr>
                <w:rFonts w:ascii="Arial" w:hAnsi="Arial" w:cs="Arial"/>
              </w:rPr>
            </w:pPr>
            <w:r w:rsidRPr="00E2147B">
              <w:rPr>
                <w:rFonts w:ascii="Arial" w:hAnsi="Arial" w:cs="Arial"/>
              </w:rPr>
              <w:t>11/87/2</w:t>
            </w:r>
          </w:p>
        </w:tc>
        <w:tc>
          <w:tcPr>
            <w:tcW w:w="1418" w:type="dxa"/>
          </w:tcPr>
          <w:p w14:paraId="42B5AC28" w14:textId="501003DC" w:rsidR="00514688" w:rsidRPr="00E2147B" w:rsidRDefault="00514688" w:rsidP="007D380E">
            <w:pPr>
              <w:jc w:val="center"/>
              <w:rPr>
                <w:rFonts w:ascii="Arial" w:hAnsi="Arial" w:cs="Arial"/>
              </w:rPr>
            </w:pPr>
            <w:r w:rsidRPr="00E2147B">
              <w:rPr>
                <w:rFonts w:ascii="Arial" w:hAnsi="Arial" w:cs="Arial"/>
              </w:rPr>
              <w:t>0.425</w:t>
            </w:r>
          </w:p>
        </w:tc>
        <w:tc>
          <w:tcPr>
            <w:tcW w:w="1468" w:type="dxa"/>
          </w:tcPr>
          <w:p w14:paraId="4E9A4862" w14:textId="1170E5B1" w:rsidR="00514688" w:rsidRPr="00E2147B" w:rsidRDefault="00514688" w:rsidP="007D380E">
            <w:pPr>
              <w:jc w:val="center"/>
              <w:rPr>
                <w:rFonts w:ascii="Arial" w:hAnsi="Arial" w:cs="Arial"/>
              </w:rPr>
            </w:pPr>
            <w:r w:rsidRPr="00E2147B">
              <w:rPr>
                <w:rFonts w:ascii="Arial" w:hAnsi="Arial" w:cs="Arial"/>
              </w:rPr>
              <w:t>0.595</w:t>
            </w:r>
          </w:p>
        </w:tc>
        <w:tc>
          <w:tcPr>
            <w:tcW w:w="1398" w:type="dxa"/>
          </w:tcPr>
          <w:p w14:paraId="0FD7A6E1" w14:textId="332877D1" w:rsidR="00514688" w:rsidRPr="00E2147B" w:rsidRDefault="00514688" w:rsidP="007D380E">
            <w:pPr>
              <w:jc w:val="center"/>
              <w:rPr>
                <w:rFonts w:ascii="Arial" w:hAnsi="Arial" w:cs="Arial"/>
              </w:rPr>
            </w:pPr>
            <w:r w:rsidRPr="00E2147B">
              <w:rPr>
                <w:rFonts w:ascii="Arial" w:hAnsi="Arial" w:cs="Arial"/>
              </w:rPr>
              <w:t>0.76</w:t>
            </w:r>
          </w:p>
        </w:tc>
        <w:tc>
          <w:tcPr>
            <w:tcW w:w="1477" w:type="dxa"/>
          </w:tcPr>
          <w:p w14:paraId="5F29BFF5" w14:textId="32894F77" w:rsidR="00514688" w:rsidRPr="00E2147B" w:rsidRDefault="00514688" w:rsidP="007D380E">
            <w:pPr>
              <w:jc w:val="center"/>
              <w:rPr>
                <w:rFonts w:ascii="Arial" w:hAnsi="Arial" w:cs="Arial"/>
              </w:rPr>
            </w:pPr>
            <w:r w:rsidRPr="00E2147B">
              <w:rPr>
                <w:rFonts w:ascii="Arial" w:hAnsi="Arial" w:cs="Arial"/>
                <w:b/>
                <w:bCs/>
              </w:rPr>
              <w:t>0.855</w:t>
            </w:r>
          </w:p>
        </w:tc>
      </w:tr>
      <w:tr w:rsidR="00514688" w:rsidRPr="00E2147B" w14:paraId="1BE2C1E1" w14:textId="77777777" w:rsidTr="007D380E">
        <w:trPr>
          <w:gridAfter w:val="1"/>
          <w:wAfter w:w="9" w:type="dxa"/>
          <w:jc w:val="center"/>
        </w:trPr>
        <w:tc>
          <w:tcPr>
            <w:tcW w:w="1647" w:type="dxa"/>
          </w:tcPr>
          <w:p w14:paraId="24594F52" w14:textId="7D464CC4" w:rsidR="00514688" w:rsidRPr="00E2147B" w:rsidRDefault="00514688" w:rsidP="007D380E">
            <w:pPr>
              <w:jc w:val="center"/>
              <w:rPr>
                <w:rFonts w:ascii="Arial" w:hAnsi="Arial" w:cs="Arial"/>
              </w:rPr>
            </w:pPr>
            <w:r w:rsidRPr="00E2147B">
              <w:rPr>
                <w:rFonts w:ascii="Arial" w:hAnsi="Arial" w:cs="Arial"/>
              </w:rPr>
              <w:t>11/86/3</w:t>
            </w:r>
          </w:p>
        </w:tc>
        <w:tc>
          <w:tcPr>
            <w:tcW w:w="1418" w:type="dxa"/>
          </w:tcPr>
          <w:p w14:paraId="1144C1F3" w14:textId="77777777" w:rsidR="00514688" w:rsidRPr="00E2147B" w:rsidRDefault="00514688" w:rsidP="007D380E">
            <w:pPr>
              <w:jc w:val="center"/>
              <w:rPr>
                <w:rFonts w:ascii="Arial" w:hAnsi="Arial" w:cs="Arial"/>
              </w:rPr>
            </w:pPr>
          </w:p>
        </w:tc>
        <w:tc>
          <w:tcPr>
            <w:tcW w:w="1468" w:type="dxa"/>
          </w:tcPr>
          <w:p w14:paraId="15D153DB" w14:textId="77777777" w:rsidR="00514688" w:rsidRPr="00E2147B" w:rsidRDefault="00514688" w:rsidP="007D380E">
            <w:pPr>
              <w:jc w:val="center"/>
              <w:rPr>
                <w:rFonts w:ascii="Arial" w:hAnsi="Arial" w:cs="Arial"/>
              </w:rPr>
            </w:pPr>
          </w:p>
        </w:tc>
        <w:tc>
          <w:tcPr>
            <w:tcW w:w="1398" w:type="dxa"/>
          </w:tcPr>
          <w:p w14:paraId="1A8AC477" w14:textId="77777777" w:rsidR="00514688" w:rsidRPr="00E2147B" w:rsidRDefault="00514688" w:rsidP="007D380E">
            <w:pPr>
              <w:jc w:val="center"/>
              <w:rPr>
                <w:rFonts w:ascii="Arial" w:hAnsi="Arial" w:cs="Arial"/>
              </w:rPr>
            </w:pPr>
          </w:p>
        </w:tc>
        <w:tc>
          <w:tcPr>
            <w:tcW w:w="1477" w:type="dxa"/>
          </w:tcPr>
          <w:p w14:paraId="589FBCC8" w14:textId="0CFBEE5F" w:rsidR="00514688" w:rsidRPr="00E2147B" w:rsidRDefault="00514688" w:rsidP="007D380E">
            <w:pPr>
              <w:jc w:val="center"/>
              <w:rPr>
                <w:rFonts w:ascii="Arial" w:hAnsi="Arial" w:cs="Arial"/>
              </w:rPr>
            </w:pPr>
            <w:r w:rsidRPr="00E2147B">
              <w:rPr>
                <w:rFonts w:ascii="Arial" w:hAnsi="Arial" w:cs="Arial"/>
              </w:rPr>
              <w:t>0.69</w:t>
            </w:r>
          </w:p>
        </w:tc>
      </w:tr>
      <w:tr w:rsidR="00514688" w:rsidRPr="00E2147B" w14:paraId="48257D95" w14:textId="77777777" w:rsidTr="007D380E">
        <w:trPr>
          <w:gridAfter w:val="1"/>
          <w:wAfter w:w="9" w:type="dxa"/>
          <w:jc w:val="center"/>
        </w:trPr>
        <w:tc>
          <w:tcPr>
            <w:tcW w:w="1647" w:type="dxa"/>
          </w:tcPr>
          <w:p w14:paraId="332DF9CF" w14:textId="3707A06D" w:rsidR="00514688" w:rsidRPr="00E2147B" w:rsidRDefault="00514688" w:rsidP="007D380E">
            <w:pPr>
              <w:jc w:val="center"/>
              <w:rPr>
                <w:rFonts w:ascii="Arial" w:hAnsi="Arial" w:cs="Arial"/>
              </w:rPr>
            </w:pPr>
            <w:r w:rsidRPr="00E2147B">
              <w:rPr>
                <w:rFonts w:ascii="Arial" w:hAnsi="Arial" w:cs="Arial"/>
              </w:rPr>
              <w:t>11/85/4</w:t>
            </w:r>
          </w:p>
        </w:tc>
        <w:tc>
          <w:tcPr>
            <w:tcW w:w="1418" w:type="dxa"/>
          </w:tcPr>
          <w:p w14:paraId="05D55401" w14:textId="77777777" w:rsidR="00514688" w:rsidRPr="00E2147B" w:rsidRDefault="00514688" w:rsidP="007D380E">
            <w:pPr>
              <w:jc w:val="center"/>
              <w:rPr>
                <w:rFonts w:ascii="Arial" w:hAnsi="Arial" w:cs="Arial"/>
              </w:rPr>
            </w:pPr>
          </w:p>
        </w:tc>
        <w:tc>
          <w:tcPr>
            <w:tcW w:w="1468" w:type="dxa"/>
          </w:tcPr>
          <w:p w14:paraId="64044E5D" w14:textId="77777777" w:rsidR="00514688" w:rsidRPr="00E2147B" w:rsidRDefault="00514688" w:rsidP="007D380E">
            <w:pPr>
              <w:jc w:val="center"/>
              <w:rPr>
                <w:rFonts w:ascii="Arial" w:hAnsi="Arial" w:cs="Arial"/>
              </w:rPr>
            </w:pPr>
          </w:p>
        </w:tc>
        <w:tc>
          <w:tcPr>
            <w:tcW w:w="1398" w:type="dxa"/>
          </w:tcPr>
          <w:p w14:paraId="143F3D7C" w14:textId="77777777" w:rsidR="00514688" w:rsidRPr="00E2147B" w:rsidRDefault="00514688" w:rsidP="007D380E">
            <w:pPr>
              <w:jc w:val="center"/>
              <w:rPr>
                <w:rFonts w:ascii="Arial" w:hAnsi="Arial" w:cs="Arial"/>
              </w:rPr>
            </w:pPr>
          </w:p>
        </w:tc>
        <w:tc>
          <w:tcPr>
            <w:tcW w:w="1477" w:type="dxa"/>
          </w:tcPr>
          <w:p w14:paraId="59268B39" w14:textId="3AA24B3E" w:rsidR="00514688" w:rsidRPr="00E2147B" w:rsidRDefault="00514688" w:rsidP="007D380E">
            <w:pPr>
              <w:jc w:val="center"/>
              <w:rPr>
                <w:rFonts w:ascii="Arial" w:hAnsi="Arial" w:cs="Arial"/>
              </w:rPr>
            </w:pPr>
            <w:r w:rsidRPr="00E2147B">
              <w:rPr>
                <w:rFonts w:ascii="Arial" w:hAnsi="Arial" w:cs="Arial"/>
              </w:rPr>
              <w:t>0.54</w:t>
            </w:r>
          </w:p>
        </w:tc>
      </w:tr>
      <w:tr w:rsidR="00514688" w:rsidRPr="00E2147B" w14:paraId="2E21DDBD" w14:textId="77777777" w:rsidTr="007D380E">
        <w:trPr>
          <w:gridAfter w:val="1"/>
          <w:wAfter w:w="9" w:type="dxa"/>
          <w:jc w:val="center"/>
        </w:trPr>
        <w:tc>
          <w:tcPr>
            <w:tcW w:w="1647" w:type="dxa"/>
          </w:tcPr>
          <w:p w14:paraId="700C4A2B" w14:textId="091371F0" w:rsidR="00514688" w:rsidRPr="00E2147B" w:rsidRDefault="00514688" w:rsidP="007D380E">
            <w:pPr>
              <w:jc w:val="center"/>
              <w:rPr>
                <w:rFonts w:ascii="Arial" w:hAnsi="Arial" w:cs="Arial"/>
              </w:rPr>
            </w:pPr>
            <w:r w:rsidRPr="00E2147B">
              <w:rPr>
                <w:rFonts w:ascii="Arial" w:hAnsi="Arial" w:cs="Arial"/>
              </w:rPr>
              <w:t>11/84/5</w:t>
            </w:r>
          </w:p>
        </w:tc>
        <w:tc>
          <w:tcPr>
            <w:tcW w:w="1418" w:type="dxa"/>
          </w:tcPr>
          <w:p w14:paraId="22864DE8" w14:textId="77777777" w:rsidR="00514688" w:rsidRPr="00E2147B" w:rsidRDefault="00514688" w:rsidP="007D380E">
            <w:pPr>
              <w:jc w:val="center"/>
              <w:rPr>
                <w:rFonts w:ascii="Arial" w:hAnsi="Arial" w:cs="Arial"/>
              </w:rPr>
            </w:pPr>
          </w:p>
        </w:tc>
        <w:tc>
          <w:tcPr>
            <w:tcW w:w="1468" w:type="dxa"/>
          </w:tcPr>
          <w:p w14:paraId="1567818B" w14:textId="77777777" w:rsidR="00514688" w:rsidRPr="00E2147B" w:rsidRDefault="00514688" w:rsidP="007D380E">
            <w:pPr>
              <w:jc w:val="center"/>
              <w:rPr>
                <w:rFonts w:ascii="Arial" w:hAnsi="Arial" w:cs="Arial"/>
              </w:rPr>
            </w:pPr>
          </w:p>
        </w:tc>
        <w:tc>
          <w:tcPr>
            <w:tcW w:w="1398" w:type="dxa"/>
          </w:tcPr>
          <w:p w14:paraId="3EE1772E" w14:textId="77777777" w:rsidR="00514688" w:rsidRPr="00E2147B" w:rsidRDefault="00514688" w:rsidP="007D380E">
            <w:pPr>
              <w:jc w:val="center"/>
              <w:rPr>
                <w:rFonts w:ascii="Arial" w:hAnsi="Arial" w:cs="Arial"/>
              </w:rPr>
            </w:pPr>
          </w:p>
        </w:tc>
        <w:tc>
          <w:tcPr>
            <w:tcW w:w="1477" w:type="dxa"/>
          </w:tcPr>
          <w:p w14:paraId="6AA5F6B3" w14:textId="4A06BD82" w:rsidR="00514688" w:rsidRPr="00E2147B" w:rsidRDefault="00514688" w:rsidP="007D380E">
            <w:pPr>
              <w:jc w:val="center"/>
              <w:rPr>
                <w:rFonts w:ascii="Arial" w:hAnsi="Arial" w:cs="Arial"/>
              </w:rPr>
            </w:pPr>
            <w:r w:rsidRPr="00E2147B">
              <w:rPr>
                <w:rFonts w:ascii="Arial" w:hAnsi="Arial" w:cs="Arial"/>
              </w:rPr>
              <w:t>0.425</w:t>
            </w:r>
          </w:p>
        </w:tc>
      </w:tr>
    </w:tbl>
    <w:p w14:paraId="66F4E51C" w14:textId="77777777" w:rsidR="00301754" w:rsidRPr="00E2147B" w:rsidRDefault="00301754" w:rsidP="007D380E">
      <w:pPr>
        <w:rPr>
          <w:rFonts w:ascii="Arial" w:hAnsi="Arial" w:cs="Arial"/>
          <w:color w:val="000000" w:themeColor="text1"/>
        </w:rPr>
      </w:pPr>
    </w:p>
    <w:p w14:paraId="28F16F0E" w14:textId="3F4D5D56" w:rsidR="0048386A" w:rsidRPr="00E2147B" w:rsidRDefault="00301754" w:rsidP="007D380E">
      <w:pPr>
        <w:rPr>
          <w:rFonts w:ascii="Arial" w:hAnsi="Arial" w:cs="Arial"/>
        </w:rPr>
      </w:pPr>
      <w:r w:rsidRPr="00E2147B">
        <w:rPr>
          <w:rFonts w:ascii="Arial" w:hAnsi="Arial" w:cs="Arial"/>
          <w:color w:val="000000" w:themeColor="text1"/>
        </w:rPr>
        <w:t xml:space="preserve">Considering the previously cited study demonstrating </w:t>
      </w:r>
      <w:r w:rsidR="007D380E" w:rsidRPr="00E2147B">
        <w:rPr>
          <w:rFonts w:ascii="Arial" w:hAnsi="Arial" w:cs="Arial"/>
          <w:color w:val="000000" w:themeColor="text1"/>
        </w:rPr>
        <w:t xml:space="preserve">39% of SCD subjects were sexually active compared to 81% of controls, </w:t>
      </w:r>
      <w:r w:rsidRPr="00E2147B">
        <w:rPr>
          <w:rFonts w:ascii="Arial" w:hAnsi="Arial" w:cs="Arial"/>
          <w:color w:val="000000" w:themeColor="text1"/>
        </w:rPr>
        <w:t xml:space="preserve">an assumption of differences </w:t>
      </w:r>
      <w:r w:rsidR="00EB28B9" w:rsidRPr="00E2147B">
        <w:rPr>
          <w:rFonts w:ascii="Arial" w:hAnsi="Arial" w:cs="Arial"/>
          <w:color w:val="000000" w:themeColor="text1"/>
        </w:rPr>
        <w:t xml:space="preserve">on the order of magnitude of 11, 88, </w:t>
      </w:r>
      <w:r w:rsidRPr="00E2147B">
        <w:rPr>
          <w:rFonts w:ascii="Arial" w:hAnsi="Arial" w:cs="Arial"/>
          <w:color w:val="000000" w:themeColor="text1"/>
        </w:rPr>
        <w:t>1</w:t>
      </w:r>
      <w:r w:rsidR="00EB28B9" w:rsidRPr="00E2147B">
        <w:rPr>
          <w:rFonts w:ascii="Arial" w:hAnsi="Arial" w:cs="Arial"/>
          <w:color w:val="000000" w:themeColor="text1"/>
        </w:rPr>
        <w:t>% (0, 1-2, 3+ partners, respectively)</w:t>
      </w:r>
      <w:r w:rsidRPr="00E2147B">
        <w:rPr>
          <w:rFonts w:ascii="Arial" w:hAnsi="Arial" w:cs="Arial"/>
          <w:color w:val="000000" w:themeColor="text1"/>
        </w:rPr>
        <w:t xml:space="preserve"> </w:t>
      </w:r>
      <w:r w:rsidR="00544001" w:rsidRPr="00E2147B">
        <w:rPr>
          <w:rFonts w:ascii="Arial" w:hAnsi="Arial" w:cs="Arial"/>
          <w:color w:val="000000" w:themeColor="text1"/>
        </w:rPr>
        <w:t xml:space="preserve">in the cases </w:t>
      </w:r>
      <w:r w:rsidRPr="00E2147B">
        <w:rPr>
          <w:rFonts w:ascii="Arial" w:hAnsi="Arial" w:cs="Arial"/>
          <w:color w:val="000000" w:themeColor="text1"/>
        </w:rPr>
        <w:t xml:space="preserve">compared to the presumed distribution of </w:t>
      </w:r>
      <w:r w:rsidRPr="00E2147B">
        <w:rPr>
          <w:rFonts w:ascii="Arial" w:hAnsi="Arial" w:cs="Arial"/>
        </w:rPr>
        <w:t>6.3%</w:t>
      </w:r>
      <w:r w:rsidR="00544001" w:rsidRPr="00E2147B">
        <w:rPr>
          <w:rFonts w:ascii="Arial" w:hAnsi="Arial" w:cs="Arial"/>
        </w:rPr>
        <w:t xml:space="preserve">, 86.6%, </w:t>
      </w:r>
      <w:r w:rsidRPr="00E2147B">
        <w:rPr>
          <w:rFonts w:ascii="Arial" w:hAnsi="Arial" w:cs="Arial"/>
        </w:rPr>
        <w:t xml:space="preserve">7.1% in controls is reasonable.  </w:t>
      </w:r>
      <w:r w:rsidR="0048386A" w:rsidRPr="00E2147B">
        <w:rPr>
          <w:rFonts w:ascii="Arial" w:hAnsi="Arial" w:cs="Arial"/>
        </w:rPr>
        <w:t>As 80% power is achie</w:t>
      </w:r>
      <w:r w:rsidR="00EB28B9" w:rsidRPr="00E2147B">
        <w:rPr>
          <w:rFonts w:ascii="Arial" w:hAnsi="Arial" w:cs="Arial"/>
        </w:rPr>
        <w:t>ved with 150 subjects per group</w:t>
      </w:r>
      <w:r w:rsidR="00B87DAF" w:rsidRPr="00E2147B">
        <w:rPr>
          <w:rFonts w:ascii="Arial" w:hAnsi="Arial" w:cs="Arial"/>
        </w:rPr>
        <w:t xml:space="preserve"> in this distribution</w:t>
      </w:r>
      <w:r w:rsidR="00EB28B9" w:rsidRPr="00E2147B">
        <w:rPr>
          <w:rFonts w:ascii="Arial" w:hAnsi="Arial" w:cs="Arial"/>
        </w:rPr>
        <w:t xml:space="preserve">, this </w:t>
      </w:r>
      <w:r w:rsidR="0048386A" w:rsidRPr="00E2147B">
        <w:rPr>
          <w:rFonts w:ascii="Arial" w:hAnsi="Arial" w:cs="Arial"/>
        </w:rPr>
        <w:t xml:space="preserve">was chosen as </w:t>
      </w:r>
      <w:r w:rsidR="00EB28B9" w:rsidRPr="00E2147B">
        <w:rPr>
          <w:rFonts w:ascii="Arial" w:hAnsi="Arial" w:cs="Arial"/>
        </w:rPr>
        <w:t xml:space="preserve">the </w:t>
      </w:r>
      <w:r w:rsidR="0048386A" w:rsidRPr="00E2147B">
        <w:rPr>
          <w:rFonts w:ascii="Arial" w:hAnsi="Arial" w:cs="Arial"/>
        </w:rPr>
        <w:t xml:space="preserve">sample size to achieve study objectives and maintain feasibility within resources. </w:t>
      </w:r>
    </w:p>
    <w:p w14:paraId="37A4949E" w14:textId="77777777" w:rsidR="00BF27A5" w:rsidRPr="00E2147B" w:rsidRDefault="00BF27A5" w:rsidP="007D380E">
      <w:pPr>
        <w:rPr>
          <w:rFonts w:ascii="Arial" w:hAnsi="Arial" w:cs="Arial"/>
          <w:b/>
        </w:rPr>
      </w:pPr>
    </w:p>
    <w:p w14:paraId="6C124E3F" w14:textId="0C5BDE7E" w:rsidR="004F397A" w:rsidRPr="00E2147B" w:rsidRDefault="004F397A" w:rsidP="007D380E">
      <w:pPr>
        <w:rPr>
          <w:rFonts w:ascii="Arial" w:hAnsi="Arial" w:cs="Arial"/>
          <w:b/>
        </w:rPr>
      </w:pPr>
      <w:r w:rsidRPr="00E2147B">
        <w:rPr>
          <w:rFonts w:ascii="Arial" w:hAnsi="Arial" w:cs="Arial"/>
          <w:b/>
        </w:rPr>
        <w:t>8.  Data Management and Transfer</w:t>
      </w:r>
    </w:p>
    <w:p w14:paraId="5E17BB39" w14:textId="05630A3D" w:rsidR="00D82B95" w:rsidRPr="00E2147B" w:rsidRDefault="005211A7" w:rsidP="00D82B95">
      <w:pPr>
        <w:rPr>
          <w:rFonts w:ascii="Arial" w:hAnsi="Arial" w:cs="Arial"/>
        </w:rPr>
      </w:pPr>
      <w:r w:rsidRPr="00E2147B">
        <w:rPr>
          <w:rFonts w:ascii="Arial" w:hAnsi="Arial" w:cs="Arial"/>
        </w:rPr>
        <w:t>Data collected from the ACASI interview is stored on the local netbook</w:t>
      </w:r>
      <w:r w:rsidR="00B87DAF" w:rsidRPr="00E2147B">
        <w:rPr>
          <w:rFonts w:ascii="Arial" w:hAnsi="Arial" w:cs="Arial"/>
        </w:rPr>
        <w:t xml:space="preserve"> or laptop computer</w:t>
      </w:r>
      <w:r w:rsidRPr="00E2147B">
        <w:rPr>
          <w:rFonts w:ascii="Arial" w:hAnsi="Arial" w:cs="Arial"/>
        </w:rPr>
        <w:t xml:space="preserve"> used to conduct the </w:t>
      </w:r>
      <w:r w:rsidR="00D82B95" w:rsidRPr="00E2147B">
        <w:rPr>
          <w:rFonts w:ascii="Arial" w:hAnsi="Arial" w:cs="Arial"/>
        </w:rPr>
        <w:t xml:space="preserve">ACASI.  </w:t>
      </w:r>
      <w:r w:rsidR="00C47231" w:rsidRPr="00E2147B">
        <w:rPr>
          <w:rFonts w:ascii="Arial" w:hAnsi="Arial" w:cs="Arial"/>
        </w:rPr>
        <w:t xml:space="preserve">The </w:t>
      </w:r>
      <w:r w:rsidR="00234E7D" w:rsidRPr="00E2147B">
        <w:rPr>
          <w:rFonts w:ascii="Arial" w:hAnsi="Arial" w:cs="Arial"/>
        </w:rPr>
        <w:t xml:space="preserve">RTI study manager and data analyst </w:t>
      </w:r>
      <w:r w:rsidR="00C47231" w:rsidRPr="00E2147B">
        <w:rPr>
          <w:rFonts w:ascii="Arial" w:hAnsi="Arial" w:cs="Arial"/>
        </w:rPr>
        <w:t xml:space="preserve">will work </w:t>
      </w:r>
      <w:r w:rsidR="00234E7D" w:rsidRPr="00E2147B">
        <w:rPr>
          <w:rFonts w:ascii="Arial" w:hAnsi="Arial" w:cs="Arial"/>
        </w:rPr>
        <w:t xml:space="preserve">directly with the staff developing the </w:t>
      </w:r>
      <w:r w:rsidR="00C47231" w:rsidRPr="00E2147B">
        <w:rPr>
          <w:rFonts w:ascii="Arial" w:hAnsi="Arial" w:cs="Arial"/>
        </w:rPr>
        <w:t xml:space="preserve">computer assisted questionnaire program </w:t>
      </w:r>
      <w:r w:rsidR="00234E7D" w:rsidRPr="00E2147B">
        <w:rPr>
          <w:rFonts w:ascii="Arial" w:hAnsi="Arial" w:cs="Arial"/>
        </w:rPr>
        <w:t xml:space="preserve">and will </w:t>
      </w:r>
      <w:r w:rsidR="00C47231" w:rsidRPr="00E2147B">
        <w:rPr>
          <w:rFonts w:ascii="Arial" w:hAnsi="Arial" w:cs="Arial"/>
        </w:rPr>
        <w:t xml:space="preserve">test the system </w:t>
      </w:r>
      <w:r w:rsidR="00234E7D" w:rsidRPr="00E2147B">
        <w:rPr>
          <w:rFonts w:ascii="Arial" w:hAnsi="Arial" w:cs="Arial"/>
        </w:rPr>
        <w:t xml:space="preserve">to ensure that </w:t>
      </w:r>
      <w:r w:rsidR="00C47231" w:rsidRPr="00E2147B">
        <w:rPr>
          <w:rFonts w:ascii="Arial" w:hAnsi="Arial" w:cs="Arial"/>
        </w:rPr>
        <w:t xml:space="preserve">appropriate skip patterns are followed and that the standard response categories (e.g., don’t’ know, refused, not applicable) are consistent </w:t>
      </w:r>
      <w:r w:rsidR="00234E7D" w:rsidRPr="00E2147B">
        <w:rPr>
          <w:rFonts w:ascii="Arial" w:hAnsi="Arial" w:cs="Arial"/>
        </w:rPr>
        <w:t xml:space="preserve">coded </w:t>
      </w:r>
      <w:r w:rsidR="00C47231" w:rsidRPr="00E2147B">
        <w:rPr>
          <w:rFonts w:ascii="Arial" w:hAnsi="Arial" w:cs="Arial"/>
        </w:rPr>
        <w:t xml:space="preserve">throughout the survey.  </w:t>
      </w:r>
      <w:r w:rsidR="00D82B95" w:rsidRPr="00E2147B">
        <w:rPr>
          <w:rFonts w:ascii="Arial" w:hAnsi="Arial" w:cs="Arial"/>
        </w:rPr>
        <w:t>The ACASI data files will be sent weekly by research assistants in Hemope, Hemorio</w:t>
      </w:r>
      <w:r w:rsidR="00B87DAF" w:rsidRPr="00E2147B">
        <w:rPr>
          <w:rFonts w:ascii="Arial" w:hAnsi="Arial" w:cs="Arial"/>
        </w:rPr>
        <w:t>,</w:t>
      </w:r>
      <w:r w:rsidR="00D82B95" w:rsidRPr="00E2147B">
        <w:rPr>
          <w:rFonts w:ascii="Arial" w:hAnsi="Arial" w:cs="Arial"/>
        </w:rPr>
        <w:t xml:space="preserve"> Hemominas Juiz de Fora and Hemominas Montes Claros to the lead study coordinator in Hemominas Belo Horizonte (HBH).  This designated study coordinator in HBH is responsible for review and basic cleaning of data to identify missing or irregular data.  This coordinator will then up load the files to the data coordinating center, RTI, </w:t>
      </w:r>
      <w:r w:rsidR="00B87DAF" w:rsidRPr="00E2147B">
        <w:rPr>
          <w:rFonts w:ascii="Arial" w:hAnsi="Arial" w:cs="Arial"/>
        </w:rPr>
        <w:t>through</w:t>
      </w:r>
      <w:r w:rsidR="00D82B95" w:rsidRPr="00E2147B">
        <w:rPr>
          <w:rFonts w:ascii="Arial" w:hAnsi="Arial" w:cs="Arial"/>
        </w:rPr>
        <w:t xml:space="preserve"> a secure, encrypted FTP site on the private REDS</w:t>
      </w:r>
      <w:r w:rsidR="00FA4EC5" w:rsidRPr="00E2147B">
        <w:rPr>
          <w:rFonts w:ascii="Arial" w:hAnsi="Arial" w:cs="Arial"/>
        </w:rPr>
        <w:t>-</w:t>
      </w:r>
      <w:r w:rsidR="00D82B95" w:rsidRPr="00E2147B">
        <w:rPr>
          <w:rFonts w:ascii="Arial" w:hAnsi="Arial" w:cs="Arial"/>
        </w:rPr>
        <w:t>III webs</w:t>
      </w:r>
      <w:r w:rsidR="00B87DAF" w:rsidRPr="00E2147B">
        <w:rPr>
          <w:rFonts w:ascii="Arial" w:hAnsi="Arial" w:cs="Arial"/>
        </w:rPr>
        <w:t>ite using the same procedures defined for other REDS</w:t>
      </w:r>
      <w:r w:rsidR="00FA4EC5" w:rsidRPr="00E2147B">
        <w:rPr>
          <w:rFonts w:ascii="Arial" w:hAnsi="Arial" w:cs="Arial"/>
        </w:rPr>
        <w:t>-III</w:t>
      </w:r>
      <w:r w:rsidR="00B87DAF" w:rsidRPr="00E2147B">
        <w:rPr>
          <w:rFonts w:ascii="Arial" w:hAnsi="Arial" w:cs="Arial"/>
        </w:rPr>
        <w:t xml:space="preserve"> studies.</w:t>
      </w:r>
    </w:p>
    <w:p w14:paraId="48BF458E" w14:textId="77777777" w:rsidR="00234E7D" w:rsidRPr="00E2147B" w:rsidRDefault="00234E7D" w:rsidP="005211A7">
      <w:pPr>
        <w:rPr>
          <w:rFonts w:ascii="Arial" w:hAnsi="Arial" w:cs="Arial"/>
        </w:rPr>
      </w:pPr>
    </w:p>
    <w:p w14:paraId="4044389D" w14:textId="7ABF1E1A" w:rsidR="001C1684" w:rsidRPr="00E2147B" w:rsidRDefault="00876F32" w:rsidP="001C1684">
      <w:pPr>
        <w:rPr>
          <w:rFonts w:ascii="Arial" w:hAnsi="Arial" w:cs="Arial"/>
        </w:rPr>
      </w:pPr>
      <w:r w:rsidRPr="00E2147B">
        <w:rPr>
          <w:rFonts w:ascii="Arial" w:hAnsi="Arial" w:cs="Arial"/>
        </w:rPr>
        <w:t>The HIV case report form and SCD case report form (medical record questionnaire)</w:t>
      </w:r>
      <w:r w:rsidR="004F397A" w:rsidRPr="00E2147B">
        <w:rPr>
          <w:rFonts w:ascii="Arial" w:hAnsi="Arial" w:cs="Arial"/>
        </w:rPr>
        <w:t xml:space="preserve"> will be programmed into the </w:t>
      </w:r>
      <w:r w:rsidRPr="00E2147B">
        <w:rPr>
          <w:rFonts w:ascii="Arial" w:hAnsi="Arial" w:cs="Arial"/>
        </w:rPr>
        <w:t>data entry and storage system that has been developed for the REDS</w:t>
      </w:r>
      <w:r w:rsidR="00FA4EC5" w:rsidRPr="00E2147B">
        <w:rPr>
          <w:rFonts w:ascii="Arial" w:hAnsi="Arial" w:cs="Arial"/>
        </w:rPr>
        <w:t>-</w:t>
      </w:r>
      <w:r w:rsidRPr="00E2147B">
        <w:rPr>
          <w:rFonts w:ascii="Arial" w:hAnsi="Arial" w:cs="Arial"/>
        </w:rPr>
        <w:t xml:space="preserve">III Brazil SCD Cohort study.  This system utilizes a web-based interface for data entry.  Data is then directly transferred to databases within the University of Sao Paulo for storage.  Once per month data will be extracted from the </w:t>
      </w:r>
      <w:r w:rsidR="00D82B95" w:rsidRPr="00E2147B">
        <w:rPr>
          <w:rFonts w:ascii="Arial" w:hAnsi="Arial" w:cs="Arial"/>
        </w:rPr>
        <w:t xml:space="preserve">USP </w:t>
      </w:r>
      <w:r w:rsidRPr="00E2147B">
        <w:rPr>
          <w:rFonts w:ascii="Arial" w:hAnsi="Arial" w:cs="Arial"/>
        </w:rPr>
        <w:t xml:space="preserve">database and securely uploaded to </w:t>
      </w:r>
      <w:r w:rsidR="00D82B95" w:rsidRPr="00E2147B">
        <w:rPr>
          <w:rFonts w:ascii="Arial" w:hAnsi="Arial" w:cs="Arial"/>
        </w:rPr>
        <w:t>RTI</w:t>
      </w:r>
      <w:r w:rsidRPr="00E2147B">
        <w:rPr>
          <w:rFonts w:ascii="Arial" w:hAnsi="Arial" w:cs="Arial"/>
        </w:rPr>
        <w:t xml:space="preserve"> for quality control checks</w:t>
      </w:r>
      <w:r w:rsidR="005211A7" w:rsidRPr="00E2147B">
        <w:rPr>
          <w:rFonts w:ascii="Arial" w:hAnsi="Arial" w:cs="Arial"/>
        </w:rPr>
        <w:t>.</w:t>
      </w:r>
      <w:r w:rsidR="001C1684" w:rsidRPr="00E2147B">
        <w:rPr>
          <w:rFonts w:ascii="Arial" w:hAnsi="Arial" w:cs="Arial"/>
        </w:rPr>
        <w:t xml:space="preserve"> Best practice guidelines for </w:t>
      </w:r>
      <w:r w:rsidR="00234E7D" w:rsidRPr="00E2147B">
        <w:rPr>
          <w:rFonts w:ascii="Arial" w:hAnsi="Arial" w:cs="Arial"/>
        </w:rPr>
        <w:t xml:space="preserve">data management </w:t>
      </w:r>
      <w:r w:rsidR="001C1684" w:rsidRPr="00E2147B">
        <w:rPr>
          <w:rFonts w:ascii="Arial" w:hAnsi="Arial" w:cs="Arial"/>
        </w:rPr>
        <w:t>will be integrated into the data collection processes and quality control reports. This will include programming edit and range checks into the survey software, and then applying automated consistency checks once data is received at RTI.  After reviewing the quality control reports, data retrieval processes can be initiated to address other concerns.</w:t>
      </w:r>
    </w:p>
    <w:p w14:paraId="7BA537D5" w14:textId="64A65381" w:rsidR="004F397A" w:rsidRPr="00E2147B" w:rsidRDefault="004F397A" w:rsidP="007D380E">
      <w:pPr>
        <w:rPr>
          <w:rFonts w:ascii="Arial" w:hAnsi="Arial" w:cs="Arial"/>
        </w:rPr>
      </w:pPr>
    </w:p>
    <w:p w14:paraId="30BC88B0" w14:textId="2081221E" w:rsidR="0048386A" w:rsidRPr="00E2147B" w:rsidRDefault="00876F32" w:rsidP="007D380E">
      <w:pPr>
        <w:rPr>
          <w:rFonts w:ascii="Arial" w:hAnsi="Arial" w:cs="Arial"/>
          <w:b/>
        </w:rPr>
      </w:pPr>
      <w:r w:rsidRPr="00E2147B">
        <w:rPr>
          <w:rFonts w:ascii="Arial" w:hAnsi="Arial" w:cs="Arial"/>
          <w:b/>
        </w:rPr>
        <w:t>9</w:t>
      </w:r>
      <w:r w:rsidR="0048386A" w:rsidRPr="00E2147B">
        <w:rPr>
          <w:rFonts w:ascii="Arial" w:hAnsi="Arial" w:cs="Arial"/>
          <w:b/>
        </w:rPr>
        <w:t>.  Required Approvals</w:t>
      </w:r>
    </w:p>
    <w:p w14:paraId="6DB428EE" w14:textId="77777777" w:rsidR="007D7A79" w:rsidRPr="00E2147B" w:rsidRDefault="007D7A79" w:rsidP="007D380E">
      <w:pPr>
        <w:rPr>
          <w:rFonts w:ascii="Arial" w:hAnsi="Arial" w:cs="Arial"/>
        </w:rPr>
      </w:pPr>
    </w:p>
    <w:p w14:paraId="54341230" w14:textId="54161558" w:rsidR="0048386A" w:rsidRPr="00E2147B" w:rsidRDefault="0048386A" w:rsidP="007D380E">
      <w:pPr>
        <w:rPr>
          <w:rFonts w:ascii="Arial" w:hAnsi="Arial" w:cs="Arial"/>
        </w:rPr>
      </w:pPr>
      <w:r w:rsidRPr="00E2147B">
        <w:rPr>
          <w:rFonts w:ascii="Arial" w:hAnsi="Arial" w:cs="Arial"/>
        </w:rPr>
        <w:t>This protocol and associated questionnaires and consents will be submitted to the REDS</w:t>
      </w:r>
      <w:r w:rsidR="00FA4EC5" w:rsidRPr="00E2147B">
        <w:rPr>
          <w:rFonts w:ascii="Arial" w:hAnsi="Arial" w:cs="Arial"/>
        </w:rPr>
        <w:t>-</w:t>
      </w:r>
      <w:r w:rsidRPr="00E2147B">
        <w:rPr>
          <w:rFonts w:ascii="Arial" w:hAnsi="Arial" w:cs="Arial"/>
        </w:rPr>
        <w:t>III Executive Committee then the REDS</w:t>
      </w:r>
      <w:r w:rsidR="00FA4EC5" w:rsidRPr="00E2147B">
        <w:rPr>
          <w:rFonts w:ascii="Arial" w:hAnsi="Arial" w:cs="Arial"/>
        </w:rPr>
        <w:t>-</w:t>
      </w:r>
      <w:r w:rsidRPr="00E2147B">
        <w:rPr>
          <w:rFonts w:ascii="Arial" w:hAnsi="Arial" w:cs="Arial"/>
        </w:rPr>
        <w:t>III International Advisory Committee (IAC)</w:t>
      </w:r>
      <w:r w:rsidR="00C9261D" w:rsidRPr="00E2147B">
        <w:rPr>
          <w:rFonts w:ascii="Arial" w:hAnsi="Arial" w:cs="Arial"/>
        </w:rPr>
        <w:t xml:space="preserve"> for review and approval</w:t>
      </w:r>
      <w:r w:rsidRPr="00E2147B">
        <w:rPr>
          <w:rFonts w:ascii="Arial" w:hAnsi="Arial" w:cs="Arial"/>
        </w:rPr>
        <w:t>.  After approval from REDS</w:t>
      </w:r>
      <w:r w:rsidR="00FA4EC5" w:rsidRPr="00E2147B">
        <w:rPr>
          <w:rFonts w:ascii="Arial" w:hAnsi="Arial" w:cs="Arial"/>
        </w:rPr>
        <w:t>-</w:t>
      </w:r>
      <w:r w:rsidRPr="00E2147B">
        <w:rPr>
          <w:rFonts w:ascii="Arial" w:hAnsi="Arial" w:cs="Arial"/>
        </w:rPr>
        <w:t xml:space="preserve">III Committees, the package will be </w:t>
      </w:r>
      <w:r w:rsidR="00CB13DD" w:rsidRPr="00E2147B">
        <w:rPr>
          <w:rFonts w:ascii="Arial" w:hAnsi="Arial" w:cs="Arial"/>
        </w:rPr>
        <w:t xml:space="preserve">submitted to the Observational Monitoring and Safety Board (OSMB).  Upon OSMB approval, the team will draft the Office of Management and Budget (OMB) application and submit to OMB after approval by NHLBI.  On parallel tracks, the protocol will be submitted to Brazilian National IRB (CONEP) and subsequently to local Brazilian and US IRBs.  </w:t>
      </w:r>
      <w:r w:rsidR="00EB28B9" w:rsidRPr="00E2147B">
        <w:rPr>
          <w:rFonts w:ascii="Arial" w:hAnsi="Arial" w:cs="Arial"/>
        </w:rPr>
        <w:t>Timeline</w:t>
      </w:r>
      <w:r w:rsidR="00CB13DD" w:rsidRPr="00E2147B">
        <w:rPr>
          <w:rFonts w:ascii="Arial" w:hAnsi="Arial" w:cs="Arial"/>
        </w:rPr>
        <w:t xml:space="preserve"> for various approvals </w:t>
      </w:r>
      <w:r w:rsidR="008B49AB" w:rsidRPr="00E2147B">
        <w:rPr>
          <w:rFonts w:ascii="Arial" w:hAnsi="Arial" w:cs="Arial"/>
        </w:rPr>
        <w:t xml:space="preserve">are </w:t>
      </w:r>
      <w:r w:rsidR="00CB13DD" w:rsidRPr="00E2147B">
        <w:rPr>
          <w:rFonts w:ascii="Arial" w:hAnsi="Arial" w:cs="Arial"/>
        </w:rPr>
        <w:t xml:space="preserve">included in table 6. </w:t>
      </w:r>
    </w:p>
    <w:p w14:paraId="51457A0D" w14:textId="77777777" w:rsidR="00CB13DD" w:rsidRPr="00E2147B" w:rsidRDefault="00CB13DD" w:rsidP="007D380E">
      <w:pPr>
        <w:rPr>
          <w:rFonts w:ascii="Arial" w:hAnsi="Arial" w:cs="Arial"/>
        </w:rPr>
      </w:pPr>
    </w:p>
    <w:p w14:paraId="44A55240" w14:textId="71DC52E6" w:rsidR="00CB13DD" w:rsidRPr="00E2147B" w:rsidRDefault="00CB13DD" w:rsidP="007D380E">
      <w:pPr>
        <w:rPr>
          <w:rFonts w:ascii="Arial" w:hAnsi="Arial" w:cs="Arial"/>
        </w:rPr>
      </w:pPr>
      <w:r w:rsidRPr="00E2147B">
        <w:rPr>
          <w:rFonts w:ascii="Arial" w:hAnsi="Arial" w:cs="Arial"/>
        </w:rPr>
        <w:t>Table 6: Required Approval for Aim D of REDSIII SCD Study</w:t>
      </w:r>
    </w:p>
    <w:tbl>
      <w:tblPr>
        <w:tblStyle w:val="TableGrid"/>
        <w:tblW w:w="0" w:type="auto"/>
        <w:tblLook w:val="04A0" w:firstRow="1" w:lastRow="0" w:firstColumn="1" w:lastColumn="0" w:noHBand="0" w:noVBand="1"/>
      </w:tblPr>
      <w:tblGrid>
        <w:gridCol w:w="6678"/>
        <w:gridCol w:w="2178"/>
      </w:tblGrid>
      <w:tr w:rsidR="00CB13DD" w:rsidRPr="00E2147B" w14:paraId="5F6DEA1F" w14:textId="77777777" w:rsidTr="00C928C9">
        <w:tc>
          <w:tcPr>
            <w:tcW w:w="6678" w:type="dxa"/>
          </w:tcPr>
          <w:p w14:paraId="15ADBEC8" w14:textId="561E3F43" w:rsidR="00CB13DD" w:rsidRPr="00E2147B" w:rsidRDefault="00CB13DD" w:rsidP="007D380E">
            <w:pPr>
              <w:rPr>
                <w:rFonts w:ascii="Arial" w:hAnsi="Arial" w:cs="Arial"/>
              </w:rPr>
            </w:pPr>
            <w:r w:rsidRPr="00E2147B">
              <w:rPr>
                <w:rFonts w:ascii="Arial" w:hAnsi="Arial" w:cs="Arial"/>
              </w:rPr>
              <w:t>Task</w:t>
            </w:r>
          </w:p>
        </w:tc>
        <w:tc>
          <w:tcPr>
            <w:tcW w:w="2178" w:type="dxa"/>
          </w:tcPr>
          <w:p w14:paraId="457CCA69" w14:textId="616DE30D" w:rsidR="00CB13DD" w:rsidRPr="00E2147B" w:rsidRDefault="00CB13DD" w:rsidP="007D380E">
            <w:pPr>
              <w:rPr>
                <w:rFonts w:ascii="Arial" w:hAnsi="Arial" w:cs="Arial"/>
              </w:rPr>
            </w:pPr>
            <w:r w:rsidRPr="00E2147B">
              <w:rPr>
                <w:rFonts w:ascii="Arial" w:hAnsi="Arial" w:cs="Arial"/>
              </w:rPr>
              <w:t>Date</w:t>
            </w:r>
          </w:p>
        </w:tc>
      </w:tr>
      <w:tr w:rsidR="00CB13DD" w:rsidRPr="00E2147B" w14:paraId="6F9DFE02" w14:textId="77777777" w:rsidTr="00C928C9">
        <w:tc>
          <w:tcPr>
            <w:tcW w:w="6678" w:type="dxa"/>
          </w:tcPr>
          <w:p w14:paraId="16BB8826" w14:textId="1EBC9AEE" w:rsidR="00CB13DD" w:rsidRPr="00E2147B" w:rsidRDefault="00CB13DD" w:rsidP="007D380E">
            <w:pPr>
              <w:rPr>
                <w:rFonts w:ascii="Arial" w:hAnsi="Arial" w:cs="Arial"/>
              </w:rPr>
            </w:pPr>
            <w:r w:rsidRPr="00E2147B">
              <w:rPr>
                <w:rFonts w:ascii="Arial" w:hAnsi="Arial" w:cs="Arial"/>
              </w:rPr>
              <w:t>Submit to EC for review</w:t>
            </w:r>
          </w:p>
        </w:tc>
        <w:tc>
          <w:tcPr>
            <w:tcW w:w="2178" w:type="dxa"/>
          </w:tcPr>
          <w:p w14:paraId="3362C7F6" w14:textId="6B6E3496" w:rsidR="00CB13DD" w:rsidRPr="00E2147B" w:rsidRDefault="00B87DAF" w:rsidP="007D380E">
            <w:pPr>
              <w:rPr>
                <w:rFonts w:ascii="Arial" w:hAnsi="Arial" w:cs="Arial"/>
              </w:rPr>
            </w:pPr>
            <w:r w:rsidRPr="00E2147B">
              <w:rPr>
                <w:rFonts w:ascii="Arial" w:hAnsi="Arial" w:cs="Arial"/>
              </w:rPr>
              <w:t>1/14</w:t>
            </w:r>
            <w:r w:rsidR="00CB13DD" w:rsidRPr="00E2147B">
              <w:rPr>
                <w:rFonts w:ascii="Arial" w:hAnsi="Arial" w:cs="Arial"/>
              </w:rPr>
              <w:t>/2015</w:t>
            </w:r>
          </w:p>
        </w:tc>
      </w:tr>
      <w:tr w:rsidR="00CB13DD" w:rsidRPr="00E2147B" w14:paraId="0AFFE306" w14:textId="77777777" w:rsidTr="00C928C9">
        <w:tc>
          <w:tcPr>
            <w:tcW w:w="6678" w:type="dxa"/>
          </w:tcPr>
          <w:p w14:paraId="1B26842C" w14:textId="28422865" w:rsidR="00CB13DD" w:rsidRPr="00E2147B" w:rsidRDefault="00CB13DD" w:rsidP="007D380E">
            <w:pPr>
              <w:rPr>
                <w:rFonts w:ascii="Arial" w:hAnsi="Arial" w:cs="Arial"/>
              </w:rPr>
            </w:pPr>
            <w:r w:rsidRPr="00E2147B">
              <w:rPr>
                <w:rFonts w:ascii="Arial" w:hAnsi="Arial" w:cs="Arial"/>
              </w:rPr>
              <w:t>Team joins EC call to discuss protocol</w:t>
            </w:r>
          </w:p>
        </w:tc>
        <w:tc>
          <w:tcPr>
            <w:tcW w:w="2178" w:type="dxa"/>
          </w:tcPr>
          <w:p w14:paraId="2FA93FC3" w14:textId="5E6E1532" w:rsidR="00CB13DD" w:rsidRPr="00E2147B" w:rsidRDefault="00CB13DD" w:rsidP="007D380E">
            <w:pPr>
              <w:rPr>
                <w:rFonts w:ascii="Arial" w:hAnsi="Arial" w:cs="Arial"/>
              </w:rPr>
            </w:pPr>
            <w:r w:rsidRPr="00E2147B">
              <w:rPr>
                <w:rFonts w:ascii="Arial" w:hAnsi="Arial" w:cs="Arial"/>
              </w:rPr>
              <w:t>1/23/2015</w:t>
            </w:r>
          </w:p>
        </w:tc>
      </w:tr>
      <w:tr w:rsidR="00CB13DD" w:rsidRPr="00E2147B" w14:paraId="764CF582" w14:textId="77777777" w:rsidTr="00C928C9">
        <w:tc>
          <w:tcPr>
            <w:tcW w:w="6678" w:type="dxa"/>
          </w:tcPr>
          <w:p w14:paraId="15B52616" w14:textId="339BE189" w:rsidR="00CB13DD" w:rsidRPr="00E2147B" w:rsidRDefault="00CB13DD" w:rsidP="007D380E">
            <w:pPr>
              <w:rPr>
                <w:rFonts w:ascii="Arial" w:hAnsi="Arial" w:cs="Arial"/>
              </w:rPr>
            </w:pPr>
            <w:r w:rsidRPr="00E2147B">
              <w:rPr>
                <w:rFonts w:ascii="Arial" w:hAnsi="Arial" w:cs="Arial"/>
              </w:rPr>
              <w:t>EC approves protocol pending any required changes</w:t>
            </w:r>
          </w:p>
        </w:tc>
        <w:tc>
          <w:tcPr>
            <w:tcW w:w="2178" w:type="dxa"/>
          </w:tcPr>
          <w:p w14:paraId="6182E9B7" w14:textId="7DC604D4" w:rsidR="00CB13DD" w:rsidRPr="00E2147B" w:rsidRDefault="00CB13DD" w:rsidP="007D380E">
            <w:pPr>
              <w:rPr>
                <w:rFonts w:ascii="Arial" w:hAnsi="Arial" w:cs="Arial"/>
              </w:rPr>
            </w:pPr>
            <w:r w:rsidRPr="00E2147B">
              <w:rPr>
                <w:rFonts w:ascii="Arial" w:hAnsi="Arial" w:cs="Arial"/>
              </w:rPr>
              <w:t>1/30/2015</w:t>
            </w:r>
          </w:p>
        </w:tc>
      </w:tr>
      <w:tr w:rsidR="00CB13DD" w:rsidRPr="00E2147B" w14:paraId="4AAC3F85" w14:textId="77777777" w:rsidTr="00C928C9">
        <w:tc>
          <w:tcPr>
            <w:tcW w:w="6678" w:type="dxa"/>
          </w:tcPr>
          <w:p w14:paraId="017368E0" w14:textId="09E7AEFE" w:rsidR="00CB13DD" w:rsidRPr="00E2147B" w:rsidRDefault="00CB13DD" w:rsidP="007D380E">
            <w:pPr>
              <w:rPr>
                <w:rFonts w:ascii="Arial" w:hAnsi="Arial" w:cs="Arial"/>
              </w:rPr>
            </w:pPr>
            <w:r w:rsidRPr="00E2147B">
              <w:rPr>
                <w:rFonts w:ascii="Arial" w:hAnsi="Arial" w:cs="Arial"/>
              </w:rPr>
              <w:t>IAC reviews comments and approves</w:t>
            </w:r>
          </w:p>
        </w:tc>
        <w:tc>
          <w:tcPr>
            <w:tcW w:w="2178" w:type="dxa"/>
          </w:tcPr>
          <w:p w14:paraId="438B1B89" w14:textId="440C249C" w:rsidR="00CB13DD" w:rsidRPr="00E2147B" w:rsidRDefault="00CB13DD" w:rsidP="007D380E">
            <w:pPr>
              <w:rPr>
                <w:rFonts w:ascii="Arial" w:hAnsi="Arial" w:cs="Arial"/>
              </w:rPr>
            </w:pPr>
            <w:r w:rsidRPr="00E2147B">
              <w:rPr>
                <w:rFonts w:ascii="Arial" w:hAnsi="Arial" w:cs="Arial"/>
              </w:rPr>
              <w:t>2/6/2015</w:t>
            </w:r>
          </w:p>
        </w:tc>
      </w:tr>
      <w:tr w:rsidR="00CB13DD" w:rsidRPr="00E2147B" w14:paraId="2A7FB045" w14:textId="77777777" w:rsidTr="00C928C9">
        <w:tc>
          <w:tcPr>
            <w:tcW w:w="6678" w:type="dxa"/>
          </w:tcPr>
          <w:p w14:paraId="4D0DB412" w14:textId="20E55781" w:rsidR="00CB13DD" w:rsidRPr="00E2147B" w:rsidRDefault="00CB13DD" w:rsidP="007D380E">
            <w:pPr>
              <w:rPr>
                <w:rFonts w:ascii="Arial" w:hAnsi="Arial" w:cs="Arial"/>
              </w:rPr>
            </w:pPr>
            <w:r w:rsidRPr="00E2147B">
              <w:rPr>
                <w:rFonts w:ascii="Arial" w:hAnsi="Arial" w:cs="Arial"/>
              </w:rPr>
              <w:t>Submit package to OSMB</w:t>
            </w:r>
          </w:p>
        </w:tc>
        <w:tc>
          <w:tcPr>
            <w:tcW w:w="2178" w:type="dxa"/>
          </w:tcPr>
          <w:p w14:paraId="21C1FFD1" w14:textId="195AB9BF" w:rsidR="00CB13DD" w:rsidRPr="00E2147B" w:rsidRDefault="00CB13DD" w:rsidP="007D380E">
            <w:pPr>
              <w:rPr>
                <w:rFonts w:ascii="Arial" w:hAnsi="Arial" w:cs="Arial"/>
              </w:rPr>
            </w:pPr>
            <w:r w:rsidRPr="00E2147B">
              <w:rPr>
                <w:rFonts w:ascii="Arial" w:hAnsi="Arial" w:cs="Arial"/>
              </w:rPr>
              <w:t>2/9/2015</w:t>
            </w:r>
          </w:p>
        </w:tc>
      </w:tr>
      <w:tr w:rsidR="00CB13DD" w:rsidRPr="00E2147B" w14:paraId="11CB3594" w14:textId="77777777" w:rsidTr="00C928C9">
        <w:tc>
          <w:tcPr>
            <w:tcW w:w="6678" w:type="dxa"/>
          </w:tcPr>
          <w:p w14:paraId="336510ED" w14:textId="35CBD717" w:rsidR="00CB13DD" w:rsidRPr="00E2147B" w:rsidRDefault="00CB13DD" w:rsidP="007D380E">
            <w:pPr>
              <w:rPr>
                <w:rFonts w:ascii="Arial" w:hAnsi="Arial" w:cs="Arial"/>
              </w:rPr>
            </w:pPr>
            <w:r w:rsidRPr="00E2147B">
              <w:rPr>
                <w:rFonts w:ascii="Arial" w:hAnsi="Arial" w:cs="Arial"/>
              </w:rPr>
              <w:t>OSMB review</w:t>
            </w:r>
          </w:p>
        </w:tc>
        <w:tc>
          <w:tcPr>
            <w:tcW w:w="2178" w:type="dxa"/>
          </w:tcPr>
          <w:p w14:paraId="4747350E" w14:textId="68076DA3" w:rsidR="00CB13DD" w:rsidRPr="00E2147B" w:rsidRDefault="00CB13DD" w:rsidP="007D380E">
            <w:pPr>
              <w:rPr>
                <w:rFonts w:ascii="Arial" w:hAnsi="Arial" w:cs="Arial"/>
              </w:rPr>
            </w:pPr>
            <w:r w:rsidRPr="00E2147B">
              <w:rPr>
                <w:rFonts w:ascii="Arial" w:hAnsi="Arial" w:cs="Arial"/>
              </w:rPr>
              <w:t>2/27/2015</w:t>
            </w:r>
          </w:p>
        </w:tc>
      </w:tr>
      <w:tr w:rsidR="008A4F4D" w:rsidRPr="00E2147B" w14:paraId="1250CD91" w14:textId="77777777" w:rsidTr="00C928C9">
        <w:tc>
          <w:tcPr>
            <w:tcW w:w="6678" w:type="dxa"/>
          </w:tcPr>
          <w:p w14:paraId="4FE68C0F" w14:textId="10871FC3" w:rsidR="008A4F4D" w:rsidRPr="00E2147B" w:rsidRDefault="008A4F4D" w:rsidP="007D380E">
            <w:pPr>
              <w:rPr>
                <w:rFonts w:ascii="Arial" w:hAnsi="Arial" w:cs="Arial"/>
              </w:rPr>
            </w:pPr>
            <w:r w:rsidRPr="00E2147B">
              <w:rPr>
                <w:rFonts w:ascii="Arial" w:hAnsi="Arial" w:cs="Arial"/>
              </w:rPr>
              <w:t>Submit to CONEP</w:t>
            </w:r>
          </w:p>
        </w:tc>
        <w:tc>
          <w:tcPr>
            <w:tcW w:w="2178" w:type="dxa"/>
          </w:tcPr>
          <w:p w14:paraId="5A97F2F7" w14:textId="2ADA41AD" w:rsidR="008A4F4D" w:rsidRPr="00E2147B" w:rsidRDefault="008A4F4D" w:rsidP="007D380E">
            <w:pPr>
              <w:rPr>
                <w:rFonts w:ascii="Arial" w:hAnsi="Arial" w:cs="Arial"/>
              </w:rPr>
            </w:pPr>
            <w:r w:rsidRPr="00E2147B">
              <w:rPr>
                <w:rFonts w:ascii="Arial" w:hAnsi="Arial" w:cs="Arial"/>
              </w:rPr>
              <w:t>4/15/2015</w:t>
            </w:r>
          </w:p>
        </w:tc>
      </w:tr>
      <w:tr w:rsidR="00CB13DD" w:rsidRPr="00E2147B" w14:paraId="417CD35B" w14:textId="77777777" w:rsidTr="00C928C9">
        <w:tc>
          <w:tcPr>
            <w:tcW w:w="6678" w:type="dxa"/>
          </w:tcPr>
          <w:p w14:paraId="209C4BB1" w14:textId="0005EFB8" w:rsidR="00CB13DD" w:rsidRPr="00E2147B" w:rsidRDefault="00CB13DD" w:rsidP="007D380E">
            <w:pPr>
              <w:rPr>
                <w:rFonts w:ascii="Arial" w:hAnsi="Arial" w:cs="Arial"/>
              </w:rPr>
            </w:pPr>
            <w:r w:rsidRPr="00E2147B">
              <w:rPr>
                <w:rFonts w:ascii="Arial" w:hAnsi="Arial" w:cs="Arial"/>
              </w:rPr>
              <w:t>Provide draft 1 OMB application</w:t>
            </w:r>
          </w:p>
        </w:tc>
        <w:tc>
          <w:tcPr>
            <w:tcW w:w="2178" w:type="dxa"/>
          </w:tcPr>
          <w:p w14:paraId="2710904E" w14:textId="5D2F138A" w:rsidR="00CB13DD" w:rsidRPr="00E2147B" w:rsidRDefault="008A4F4D" w:rsidP="007D380E">
            <w:pPr>
              <w:rPr>
                <w:rFonts w:ascii="Arial" w:hAnsi="Arial" w:cs="Arial"/>
              </w:rPr>
            </w:pPr>
            <w:r w:rsidRPr="00E2147B">
              <w:rPr>
                <w:rFonts w:ascii="Arial" w:hAnsi="Arial" w:cs="Arial"/>
              </w:rPr>
              <w:t>4</w:t>
            </w:r>
            <w:r w:rsidR="00C928C9" w:rsidRPr="00E2147B">
              <w:rPr>
                <w:rFonts w:ascii="Arial" w:hAnsi="Arial" w:cs="Arial"/>
              </w:rPr>
              <w:t>/15/2015</w:t>
            </w:r>
          </w:p>
        </w:tc>
      </w:tr>
      <w:tr w:rsidR="00CB13DD" w:rsidRPr="00E2147B" w14:paraId="05F4081D" w14:textId="77777777" w:rsidTr="00C928C9">
        <w:tc>
          <w:tcPr>
            <w:tcW w:w="6678" w:type="dxa"/>
          </w:tcPr>
          <w:p w14:paraId="6B07242D" w14:textId="64C55BE5" w:rsidR="00CB13DD" w:rsidRPr="00E2147B" w:rsidRDefault="00C928C9" w:rsidP="007D380E">
            <w:pPr>
              <w:rPr>
                <w:rFonts w:ascii="Arial" w:hAnsi="Arial" w:cs="Arial"/>
              </w:rPr>
            </w:pPr>
            <w:r w:rsidRPr="00E2147B">
              <w:rPr>
                <w:rFonts w:ascii="Arial" w:hAnsi="Arial" w:cs="Arial"/>
              </w:rPr>
              <w:t>Submit OMB application</w:t>
            </w:r>
          </w:p>
        </w:tc>
        <w:tc>
          <w:tcPr>
            <w:tcW w:w="2178" w:type="dxa"/>
          </w:tcPr>
          <w:p w14:paraId="0C03B99A" w14:textId="0FBE2C8A" w:rsidR="00CB13DD" w:rsidRPr="00E2147B" w:rsidRDefault="008A4F4D" w:rsidP="007D380E">
            <w:pPr>
              <w:rPr>
                <w:rFonts w:ascii="Arial" w:hAnsi="Arial" w:cs="Arial"/>
              </w:rPr>
            </w:pPr>
            <w:r w:rsidRPr="00E2147B">
              <w:rPr>
                <w:rFonts w:ascii="Arial" w:hAnsi="Arial" w:cs="Arial"/>
              </w:rPr>
              <w:t>5/1</w:t>
            </w:r>
            <w:r w:rsidR="00C928C9" w:rsidRPr="00E2147B">
              <w:rPr>
                <w:rFonts w:ascii="Arial" w:hAnsi="Arial" w:cs="Arial"/>
              </w:rPr>
              <w:t>/2015</w:t>
            </w:r>
          </w:p>
        </w:tc>
      </w:tr>
      <w:tr w:rsidR="00CB13DD" w:rsidRPr="00E2147B" w14:paraId="179B244A" w14:textId="77777777" w:rsidTr="00C928C9">
        <w:tc>
          <w:tcPr>
            <w:tcW w:w="6678" w:type="dxa"/>
          </w:tcPr>
          <w:p w14:paraId="30AA696B" w14:textId="1CA8CB3D" w:rsidR="00CB13DD" w:rsidRPr="00E2147B" w:rsidRDefault="00C928C9" w:rsidP="007D380E">
            <w:pPr>
              <w:rPr>
                <w:rFonts w:ascii="Arial" w:hAnsi="Arial" w:cs="Arial"/>
              </w:rPr>
            </w:pPr>
            <w:r w:rsidRPr="00E2147B">
              <w:rPr>
                <w:rFonts w:ascii="Arial" w:hAnsi="Arial" w:cs="Arial"/>
              </w:rPr>
              <w:t>Submit to local Brazilian CEPs, pending CONEP approval</w:t>
            </w:r>
          </w:p>
        </w:tc>
        <w:tc>
          <w:tcPr>
            <w:tcW w:w="2178" w:type="dxa"/>
          </w:tcPr>
          <w:p w14:paraId="149AF44F" w14:textId="1289B356" w:rsidR="00CB13DD" w:rsidRPr="00E2147B" w:rsidRDefault="00C928C9" w:rsidP="007D380E">
            <w:pPr>
              <w:rPr>
                <w:rFonts w:ascii="Arial" w:hAnsi="Arial" w:cs="Arial"/>
              </w:rPr>
            </w:pPr>
            <w:r w:rsidRPr="00E2147B">
              <w:rPr>
                <w:rFonts w:ascii="Arial" w:hAnsi="Arial" w:cs="Arial"/>
              </w:rPr>
              <w:t>8/30/2015</w:t>
            </w:r>
          </w:p>
        </w:tc>
      </w:tr>
      <w:tr w:rsidR="00C928C9" w:rsidRPr="00E2147B" w14:paraId="2824373A" w14:textId="77777777" w:rsidTr="00C928C9">
        <w:tc>
          <w:tcPr>
            <w:tcW w:w="6678" w:type="dxa"/>
          </w:tcPr>
          <w:p w14:paraId="6C118271" w14:textId="6F3D6459" w:rsidR="00C928C9" w:rsidRPr="00E2147B" w:rsidRDefault="00C928C9" w:rsidP="007D380E">
            <w:pPr>
              <w:rPr>
                <w:rFonts w:ascii="Arial" w:hAnsi="Arial" w:cs="Arial"/>
              </w:rPr>
            </w:pPr>
            <w:r w:rsidRPr="00E2147B">
              <w:rPr>
                <w:rFonts w:ascii="Arial" w:hAnsi="Arial" w:cs="Arial"/>
              </w:rPr>
              <w:t>Submit to BSRI IRB</w:t>
            </w:r>
          </w:p>
        </w:tc>
        <w:tc>
          <w:tcPr>
            <w:tcW w:w="2178" w:type="dxa"/>
          </w:tcPr>
          <w:p w14:paraId="76C61518" w14:textId="4416533A" w:rsidR="00C928C9" w:rsidRPr="00E2147B" w:rsidRDefault="00C928C9" w:rsidP="007D380E">
            <w:pPr>
              <w:rPr>
                <w:rFonts w:ascii="Arial" w:hAnsi="Arial" w:cs="Arial"/>
              </w:rPr>
            </w:pPr>
            <w:r w:rsidRPr="00E2147B">
              <w:rPr>
                <w:rFonts w:ascii="Arial" w:hAnsi="Arial" w:cs="Arial"/>
              </w:rPr>
              <w:t>8/30/2015</w:t>
            </w:r>
          </w:p>
        </w:tc>
      </w:tr>
      <w:tr w:rsidR="00C928C9" w:rsidRPr="00E2147B" w14:paraId="6F97A16F" w14:textId="77777777" w:rsidTr="00C928C9">
        <w:tc>
          <w:tcPr>
            <w:tcW w:w="6678" w:type="dxa"/>
          </w:tcPr>
          <w:p w14:paraId="4348DAAB" w14:textId="0A70C912" w:rsidR="00C928C9" w:rsidRPr="00E2147B" w:rsidRDefault="00C928C9" w:rsidP="007D380E">
            <w:pPr>
              <w:rPr>
                <w:rFonts w:ascii="Arial" w:hAnsi="Arial" w:cs="Arial"/>
              </w:rPr>
            </w:pPr>
            <w:r w:rsidRPr="00E2147B">
              <w:rPr>
                <w:rFonts w:ascii="Arial" w:hAnsi="Arial" w:cs="Arial"/>
              </w:rPr>
              <w:t>Anticipate all approvals final</w:t>
            </w:r>
          </w:p>
        </w:tc>
        <w:tc>
          <w:tcPr>
            <w:tcW w:w="2178" w:type="dxa"/>
          </w:tcPr>
          <w:p w14:paraId="5CF9A0B8" w14:textId="23DE5B0F" w:rsidR="00C928C9" w:rsidRPr="00E2147B" w:rsidRDefault="00C928C9" w:rsidP="007D380E">
            <w:pPr>
              <w:rPr>
                <w:rFonts w:ascii="Arial" w:hAnsi="Arial" w:cs="Arial"/>
              </w:rPr>
            </w:pPr>
            <w:r w:rsidRPr="00E2147B">
              <w:rPr>
                <w:rFonts w:ascii="Arial" w:hAnsi="Arial" w:cs="Arial"/>
              </w:rPr>
              <w:t>12/31/2015</w:t>
            </w:r>
          </w:p>
        </w:tc>
      </w:tr>
      <w:tr w:rsidR="00C928C9" w:rsidRPr="00E2147B" w14:paraId="6C7E4CC9" w14:textId="77777777" w:rsidTr="00C928C9">
        <w:tc>
          <w:tcPr>
            <w:tcW w:w="6678" w:type="dxa"/>
          </w:tcPr>
          <w:p w14:paraId="72EDB77C" w14:textId="44549A7A" w:rsidR="00C928C9" w:rsidRPr="00E2147B" w:rsidRDefault="00C928C9" w:rsidP="007D380E">
            <w:pPr>
              <w:rPr>
                <w:rFonts w:ascii="Arial" w:hAnsi="Arial" w:cs="Arial"/>
              </w:rPr>
            </w:pPr>
            <w:r w:rsidRPr="00E2147B">
              <w:rPr>
                <w:rFonts w:ascii="Arial" w:hAnsi="Arial" w:cs="Arial"/>
              </w:rPr>
              <w:t>Study begins</w:t>
            </w:r>
          </w:p>
        </w:tc>
        <w:tc>
          <w:tcPr>
            <w:tcW w:w="2178" w:type="dxa"/>
          </w:tcPr>
          <w:p w14:paraId="24A5175F" w14:textId="18EE9F27" w:rsidR="00C928C9" w:rsidRPr="00E2147B" w:rsidRDefault="00C928C9" w:rsidP="007D380E">
            <w:pPr>
              <w:rPr>
                <w:rFonts w:ascii="Arial" w:hAnsi="Arial" w:cs="Arial"/>
              </w:rPr>
            </w:pPr>
            <w:r w:rsidRPr="00E2147B">
              <w:rPr>
                <w:rFonts w:ascii="Arial" w:hAnsi="Arial" w:cs="Arial"/>
              </w:rPr>
              <w:t>1/18/2016</w:t>
            </w:r>
          </w:p>
        </w:tc>
      </w:tr>
    </w:tbl>
    <w:p w14:paraId="49EF0695" w14:textId="77777777" w:rsidR="00CB13DD" w:rsidRPr="00E2147B" w:rsidRDefault="00CB13DD" w:rsidP="007D380E">
      <w:pPr>
        <w:rPr>
          <w:rFonts w:ascii="Arial" w:hAnsi="Arial" w:cs="Arial"/>
        </w:rPr>
      </w:pPr>
    </w:p>
    <w:p w14:paraId="0F784B9F" w14:textId="5165A305" w:rsidR="00327746" w:rsidRPr="00E2147B" w:rsidRDefault="00327746" w:rsidP="00CB691F">
      <w:pPr>
        <w:rPr>
          <w:rFonts w:ascii="Arial" w:hAnsi="Arial" w:cs="Arial"/>
        </w:rPr>
      </w:pPr>
    </w:p>
    <w:p w14:paraId="1A31D18D" w14:textId="77777777" w:rsidR="002945D4" w:rsidRPr="00E2147B" w:rsidRDefault="002945D4" w:rsidP="00CB691F">
      <w:pPr>
        <w:rPr>
          <w:rFonts w:ascii="Arial" w:hAnsi="Arial" w:cs="Arial"/>
          <w:b/>
        </w:rPr>
      </w:pPr>
    </w:p>
    <w:p w14:paraId="0440DCE7" w14:textId="77777777" w:rsidR="002945D4" w:rsidRPr="00E2147B" w:rsidRDefault="002945D4" w:rsidP="00CB691F">
      <w:pPr>
        <w:rPr>
          <w:rFonts w:ascii="Arial" w:hAnsi="Arial" w:cs="Arial"/>
          <w:b/>
        </w:rPr>
      </w:pPr>
    </w:p>
    <w:p w14:paraId="39D31FBC" w14:textId="3B322349" w:rsidR="00836646" w:rsidRPr="00E2147B" w:rsidRDefault="00876F32" w:rsidP="00CB691F">
      <w:pPr>
        <w:rPr>
          <w:rFonts w:ascii="Arial" w:hAnsi="Arial" w:cs="Arial"/>
          <w:b/>
        </w:rPr>
      </w:pPr>
      <w:r w:rsidRPr="00E2147B">
        <w:rPr>
          <w:rFonts w:ascii="Arial" w:hAnsi="Arial" w:cs="Arial"/>
          <w:b/>
        </w:rPr>
        <w:t>10</w:t>
      </w:r>
      <w:r w:rsidR="00CB13DD" w:rsidRPr="00E2147B">
        <w:rPr>
          <w:rFonts w:ascii="Arial" w:hAnsi="Arial" w:cs="Arial"/>
          <w:b/>
        </w:rPr>
        <w:t xml:space="preserve">. </w:t>
      </w:r>
      <w:r w:rsidR="00C928C9" w:rsidRPr="00E2147B">
        <w:rPr>
          <w:rFonts w:ascii="Arial" w:hAnsi="Arial" w:cs="Arial"/>
          <w:b/>
        </w:rPr>
        <w:t xml:space="preserve">Study </w:t>
      </w:r>
      <w:r w:rsidR="00F15ACE" w:rsidRPr="00E2147B">
        <w:rPr>
          <w:rFonts w:ascii="Arial" w:hAnsi="Arial" w:cs="Arial"/>
          <w:b/>
        </w:rPr>
        <w:t>Timeline</w:t>
      </w:r>
    </w:p>
    <w:tbl>
      <w:tblPr>
        <w:tblW w:w="4736" w:type="pct"/>
        <w:tblLayout w:type="fixed"/>
        <w:tblLook w:val="04A0" w:firstRow="1" w:lastRow="0" w:firstColumn="1" w:lastColumn="0" w:noHBand="0" w:noVBand="1"/>
      </w:tblPr>
      <w:tblGrid>
        <w:gridCol w:w="3347"/>
        <w:gridCol w:w="666"/>
        <w:gridCol w:w="661"/>
        <w:gridCol w:w="569"/>
        <w:gridCol w:w="574"/>
        <w:gridCol w:w="569"/>
        <w:gridCol w:w="569"/>
        <w:gridCol w:w="569"/>
        <w:gridCol w:w="576"/>
        <w:gridCol w:w="756"/>
      </w:tblGrid>
      <w:tr w:rsidR="00C02C9F" w:rsidRPr="00E2147B" w14:paraId="019D80D3" w14:textId="77777777" w:rsidTr="00C02C9F">
        <w:trPr>
          <w:trHeight w:val="300"/>
        </w:trPr>
        <w:tc>
          <w:tcPr>
            <w:tcW w:w="18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E2D465" w14:textId="77777777" w:rsidR="00836646" w:rsidRPr="00E2147B" w:rsidRDefault="00836646" w:rsidP="00836646">
            <w:pPr>
              <w:rPr>
                <w:rFonts w:ascii="Arial" w:eastAsia="Times New Roman" w:hAnsi="Arial" w:cs="Arial"/>
                <w:color w:val="000000"/>
                <w:sz w:val="20"/>
                <w:szCs w:val="20"/>
              </w:rPr>
            </w:pPr>
            <w:r w:rsidRPr="00E2147B">
              <w:rPr>
                <w:rFonts w:ascii="Arial" w:eastAsia="Times New Roman" w:hAnsi="Arial" w:cs="Arial"/>
                <w:color w:val="000000"/>
                <w:sz w:val="20"/>
                <w:szCs w:val="20"/>
              </w:rPr>
              <w:t> </w:t>
            </w:r>
          </w:p>
        </w:tc>
        <w:tc>
          <w:tcPr>
            <w:tcW w:w="1394" w:type="pct"/>
            <w:gridSpan w:val="4"/>
            <w:tcBorders>
              <w:top w:val="single" w:sz="4" w:space="0" w:color="auto"/>
              <w:left w:val="nil"/>
              <w:bottom w:val="single" w:sz="4" w:space="0" w:color="auto"/>
              <w:right w:val="single" w:sz="4" w:space="0" w:color="auto"/>
            </w:tcBorders>
            <w:shd w:val="clear" w:color="auto" w:fill="auto"/>
            <w:noWrap/>
            <w:vAlign w:val="bottom"/>
            <w:hideMark/>
          </w:tcPr>
          <w:p w14:paraId="1FFAFB83" w14:textId="77777777" w:rsidR="00836646" w:rsidRPr="00E2147B" w:rsidRDefault="00836646" w:rsidP="00836646">
            <w:pPr>
              <w:jc w:val="center"/>
              <w:rPr>
                <w:rFonts w:ascii="Arial" w:eastAsia="Times New Roman" w:hAnsi="Arial" w:cs="Arial"/>
                <w:color w:val="000000"/>
                <w:sz w:val="20"/>
                <w:szCs w:val="20"/>
              </w:rPr>
            </w:pPr>
            <w:r w:rsidRPr="00E2147B">
              <w:rPr>
                <w:rFonts w:ascii="Arial" w:eastAsia="Times New Roman" w:hAnsi="Arial" w:cs="Arial"/>
                <w:color w:val="000000"/>
                <w:sz w:val="20"/>
                <w:szCs w:val="20"/>
              </w:rPr>
              <w:t>2015</w:t>
            </w:r>
          </w:p>
        </w:tc>
        <w:tc>
          <w:tcPr>
            <w:tcW w:w="1288" w:type="pct"/>
            <w:gridSpan w:val="4"/>
            <w:tcBorders>
              <w:top w:val="single" w:sz="4" w:space="0" w:color="auto"/>
              <w:left w:val="nil"/>
              <w:bottom w:val="single" w:sz="4" w:space="0" w:color="auto"/>
              <w:right w:val="single" w:sz="4" w:space="0" w:color="auto"/>
            </w:tcBorders>
            <w:shd w:val="clear" w:color="auto" w:fill="auto"/>
            <w:noWrap/>
            <w:vAlign w:val="bottom"/>
            <w:hideMark/>
          </w:tcPr>
          <w:p w14:paraId="7A8F9BBD" w14:textId="77777777" w:rsidR="00836646" w:rsidRPr="00E2147B" w:rsidRDefault="00836646" w:rsidP="00836646">
            <w:pPr>
              <w:jc w:val="center"/>
              <w:rPr>
                <w:rFonts w:ascii="Arial" w:eastAsia="Times New Roman" w:hAnsi="Arial" w:cs="Arial"/>
                <w:color w:val="000000"/>
                <w:sz w:val="20"/>
                <w:szCs w:val="20"/>
              </w:rPr>
            </w:pPr>
            <w:r w:rsidRPr="00E2147B">
              <w:rPr>
                <w:rFonts w:ascii="Arial" w:eastAsia="Times New Roman" w:hAnsi="Arial" w:cs="Arial"/>
                <w:color w:val="000000"/>
                <w:sz w:val="20"/>
                <w:szCs w:val="20"/>
              </w:rPr>
              <w:t>2016</w:t>
            </w:r>
          </w:p>
        </w:tc>
        <w:tc>
          <w:tcPr>
            <w:tcW w:w="427" w:type="pct"/>
            <w:tcBorders>
              <w:top w:val="single" w:sz="4" w:space="0" w:color="auto"/>
              <w:left w:val="nil"/>
              <w:bottom w:val="single" w:sz="4" w:space="0" w:color="auto"/>
              <w:right w:val="single" w:sz="4" w:space="0" w:color="auto"/>
            </w:tcBorders>
            <w:shd w:val="clear" w:color="auto" w:fill="auto"/>
            <w:noWrap/>
            <w:vAlign w:val="bottom"/>
            <w:hideMark/>
          </w:tcPr>
          <w:p w14:paraId="7256A8FA" w14:textId="77777777" w:rsidR="00836646" w:rsidRPr="00E2147B" w:rsidRDefault="00836646" w:rsidP="00836646">
            <w:pPr>
              <w:jc w:val="right"/>
              <w:rPr>
                <w:rFonts w:ascii="Arial" w:eastAsia="Times New Roman" w:hAnsi="Arial" w:cs="Arial"/>
                <w:color w:val="000000"/>
                <w:sz w:val="20"/>
                <w:szCs w:val="20"/>
              </w:rPr>
            </w:pPr>
            <w:r w:rsidRPr="00E2147B">
              <w:rPr>
                <w:rFonts w:ascii="Arial" w:eastAsia="Times New Roman" w:hAnsi="Arial" w:cs="Arial"/>
                <w:color w:val="000000"/>
                <w:sz w:val="20"/>
                <w:szCs w:val="20"/>
              </w:rPr>
              <w:t>2017</w:t>
            </w:r>
          </w:p>
        </w:tc>
      </w:tr>
      <w:tr w:rsidR="00C02C9F" w:rsidRPr="00E2147B" w14:paraId="65CA0521" w14:textId="77777777" w:rsidTr="00C02C9F">
        <w:trPr>
          <w:trHeight w:val="300"/>
        </w:trPr>
        <w:tc>
          <w:tcPr>
            <w:tcW w:w="1890" w:type="pct"/>
            <w:tcBorders>
              <w:top w:val="nil"/>
              <w:left w:val="single" w:sz="4" w:space="0" w:color="auto"/>
              <w:bottom w:val="single" w:sz="4" w:space="0" w:color="auto"/>
              <w:right w:val="single" w:sz="4" w:space="0" w:color="auto"/>
            </w:tcBorders>
            <w:shd w:val="clear" w:color="auto" w:fill="auto"/>
            <w:noWrap/>
            <w:vAlign w:val="bottom"/>
            <w:hideMark/>
          </w:tcPr>
          <w:p w14:paraId="1263D7D3" w14:textId="77777777" w:rsidR="00836646" w:rsidRPr="00E2147B" w:rsidRDefault="00836646" w:rsidP="00836646">
            <w:pPr>
              <w:rPr>
                <w:rFonts w:ascii="Arial" w:eastAsia="Times New Roman" w:hAnsi="Arial" w:cs="Arial"/>
                <w:color w:val="000000"/>
                <w:sz w:val="20"/>
                <w:szCs w:val="20"/>
              </w:rPr>
            </w:pPr>
            <w:r w:rsidRPr="00E2147B">
              <w:rPr>
                <w:rFonts w:ascii="Arial" w:eastAsia="Times New Roman" w:hAnsi="Arial" w:cs="Arial"/>
                <w:color w:val="000000"/>
                <w:sz w:val="20"/>
                <w:szCs w:val="20"/>
              </w:rPr>
              <w:t> </w:t>
            </w:r>
          </w:p>
        </w:tc>
        <w:tc>
          <w:tcPr>
            <w:tcW w:w="376" w:type="pct"/>
            <w:tcBorders>
              <w:top w:val="nil"/>
              <w:left w:val="nil"/>
              <w:bottom w:val="single" w:sz="4" w:space="0" w:color="auto"/>
              <w:right w:val="single" w:sz="4" w:space="0" w:color="auto"/>
            </w:tcBorders>
            <w:shd w:val="clear" w:color="auto" w:fill="auto"/>
            <w:noWrap/>
            <w:vAlign w:val="bottom"/>
            <w:hideMark/>
          </w:tcPr>
          <w:p w14:paraId="1B5B83D6" w14:textId="77777777" w:rsidR="00836646" w:rsidRPr="00E2147B" w:rsidRDefault="00836646" w:rsidP="00836646">
            <w:pPr>
              <w:rPr>
                <w:rFonts w:ascii="Arial" w:eastAsia="Times New Roman" w:hAnsi="Arial" w:cs="Arial"/>
                <w:color w:val="000000"/>
                <w:sz w:val="20"/>
                <w:szCs w:val="20"/>
              </w:rPr>
            </w:pPr>
            <w:r w:rsidRPr="00E2147B">
              <w:rPr>
                <w:rFonts w:ascii="Arial" w:eastAsia="Times New Roman" w:hAnsi="Arial" w:cs="Arial"/>
                <w:color w:val="000000"/>
                <w:sz w:val="20"/>
                <w:szCs w:val="20"/>
              </w:rPr>
              <w:t>Q1</w:t>
            </w:r>
          </w:p>
        </w:tc>
        <w:tc>
          <w:tcPr>
            <w:tcW w:w="373" w:type="pct"/>
            <w:tcBorders>
              <w:top w:val="nil"/>
              <w:left w:val="nil"/>
              <w:bottom w:val="single" w:sz="4" w:space="0" w:color="auto"/>
              <w:right w:val="single" w:sz="4" w:space="0" w:color="auto"/>
            </w:tcBorders>
            <w:shd w:val="clear" w:color="auto" w:fill="auto"/>
            <w:noWrap/>
            <w:vAlign w:val="bottom"/>
            <w:hideMark/>
          </w:tcPr>
          <w:p w14:paraId="20DD60FA" w14:textId="77777777" w:rsidR="00836646" w:rsidRPr="00E2147B" w:rsidRDefault="00836646" w:rsidP="00836646">
            <w:pPr>
              <w:rPr>
                <w:rFonts w:ascii="Arial" w:eastAsia="Times New Roman" w:hAnsi="Arial" w:cs="Arial"/>
                <w:color w:val="000000"/>
                <w:sz w:val="20"/>
                <w:szCs w:val="20"/>
              </w:rPr>
            </w:pPr>
            <w:r w:rsidRPr="00E2147B">
              <w:rPr>
                <w:rFonts w:ascii="Arial" w:eastAsia="Times New Roman" w:hAnsi="Arial" w:cs="Arial"/>
                <w:color w:val="000000"/>
                <w:sz w:val="20"/>
                <w:szCs w:val="20"/>
              </w:rPr>
              <w:t>Q2</w:t>
            </w:r>
          </w:p>
        </w:tc>
        <w:tc>
          <w:tcPr>
            <w:tcW w:w="321" w:type="pct"/>
            <w:tcBorders>
              <w:top w:val="nil"/>
              <w:left w:val="nil"/>
              <w:bottom w:val="single" w:sz="4" w:space="0" w:color="auto"/>
              <w:right w:val="single" w:sz="4" w:space="0" w:color="auto"/>
            </w:tcBorders>
            <w:shd w:val="clear" w:color="auto" w:fill="auto"/>
            <w:noWrap/>
            <w:vAlign w:val="bottom"/>
            <w:hideMark/>
          </w:tcPr>
          <w:p w14:paraId="67DE29CD" w14:textId="77777777" w:rsidR="00836646" w:rsidRPr="00E2147B" w:rsidRDefault="00836646" w:rsidP="00836646">
            <w:pPr>
              <w:rPr>
                <w:rFonts w:ascii="Arial" w:eastAsia="Times New Roman" w:hAnsi="Arial" w:cs="Arial"/>
                <w:color w:val="000000"/>
                <w:sz w:val="20"/>
                <w:szCs w:val="20"/>
              </w:rPr>
            </w:pPr>
            <w:r w:rsidRPr="00E2147B">
              <w:rPr>
                <w:rFonts w:ascii="Arial" w:eastAsia="Times New Roman" w:hAnsi="Arial" w:cs="Arial"/>
                <w:color w:val="000000"/>
                <w:sz w:val="20"/>
                <w:szCs w:val="20"/>
              </w:rPr>
              <w:t>Q3</w:t>
            </w:r>
          </w:p>
        </w:tc>
        <w:tc>
          <w:tcPr>
            <w:tcW w:w="324" w:type="pct"/>
            <w:tcBorders>
              <w:top w:val="nil"/>
              <w:left w:val="nil"/>
              <w:bottom w:val="single" w:sz="4" w:space="0" w:color="auto"/>
              <w:right w:val="single" w:sz="4" w:space="0" w:color="auto"/>
            </w:tcBorders>
            <w:shd w:val="clear" w:color="auto" w:fill="auto"/>
            <w:noWrap/>
            <w:vAlign w:val="bottom"/>
            <w:hideMark/>
          </w:tcPr>
          <w:p w14:paraId="50F690E6" w14:textId="77777777" w:rsidR="00836646" w:rsidRPr="00E2147B" w:rsidRDefault="00836646" w:rsidP="00836646">
            <w:pPr>
              <w:rPr>
                <w:rFonts w:ascii="Arial" w:eastAsia="Times New Roman" w:hAnsi="Arial" w:cs="Arial"/>
                <w:color w:val="000000"/>
                <w:sz w:val="20"/>
                <w:szCs w:val="20"/>
              </w:rPr>
            </w:pPr>
            <w:r w:rsidRPr="00E2147B">
              <w:rPr>
                <w:rFonts w:ascii="Arial" w:eastAsia="Times New Roman" w:hAnsi="Arial" w:cs="Arial"/>
                <w:color w:val="000000"/>
                <w:sz w:val="20"/>
                <w:szCs w:val="20"/>
              </w:rPr>
              <w:t>Q4</w:t>
            </w:r>
          </w:p>
        </w:tc>
        <w:tc>
          <w:tcPr>
            <w:tcW w:w="321" w:type="pct"/>
            <w:tcBorders>
              <w:top w:val="nil"/>
              <w:left w:val="nil"/>
              <w:bottom w:val="single" w:sz="4" w:space="0" w:color="auto"/>
              <w:right w:val="single" w:sz="4" w:space="0" w:color="auto"/>
            </w:tcBorders>
            <w:shd w:val="clear" w:color="auto" w:fill="auto"/>
            <w:noWrap/>
            <w:vAlign w:val="bottom"/>
            <w:hideMark/>
          </w:tcPr>
          <w:p w14:paraId="1E21AD9C" w14:textId="77777777" w:rsidR="00836646" w:rsidRPr="00E2147B" w:rsidRDefault="00836646" w:rsidP="00836646">
            <w:pPr>
              <w:rPr>
                <w:rFonts w:ascii="Arial" w:eastAsia="Times New Roman" w:hAnsi="Arial" w:cs="Arial"/>
                <w:color w:val="000000"/>
                <w:sz w:val="20"/>
                <w:szCs w:val="20"/>
              </w:rPr>
            </w:pPr>
            <w:r w:rsidRPr="00E2147B">
              <w:rPr>
                <w:rFonts w:ascii="Arial" w:eastAsia="Times New Roman" w:hAnsi="Arial" w:cs="Arial"/>
                <w:color w:val="000000"/>
                <w:sz w:val="20"/>
                <w:szCs w:val="20"/>
              </w:rPr>
              <w:t>Q1</w:t>
            </w:r>
          </w:p>
        </w:tc>
        <w:tc>
          <w:tcPr>
            <w:tcW w:w="321" w:type="pct"/>
            <w:tcBorders>
              <w:top w:val="nil"/>
              <w:left w:val="nil"/>
              <w:bottom w:val="single" w:sz="4" w:space="0" w:color="auto"/>
              <w:right w:val="single" w:sz="4" w:space="0" w:color="auto"/>
            </w:tcBorders>
            <w:shd w:val="clear" w:color="auto" w:fill="auto"/>
            <w:noWrap/>
            <w:vAlign w:val="bottom"/>
            <w:hideMark/>
          </w:tcPr>
          <w:p w14:paraId="0D0DFC49" w14:textId="77777777" w:rsidR="00836646" w:rsidRPr="00E2147B" w:rsidRDefault="00836646" w:rsidP="00836646">
            <w:pPr>
              <w:rPr>
                <w:rFonts w:ascii="Arial" w:eastAsia="Times New Roman" w:hAnsi="Arial" w:cs="Arial"/>
                <w:color w:val="000000"/>
                <w:sz w:val="20"/>
                <w:szCs w:val="20"/>
              </w:rPr>
            </w:pPr>
            <w:r w:rsidRPr="00E2147B">
              <w:rPr>
                <w:rFonts w:ascii="Arial" w:eastAsia="Times New Roman" w:hAnsi="Arial" w:cs="Arial"/>
                <w:color w:val="000000"/>
                <w:sz w:val="20"/>
                <w:szCs w:val="20"/>
              </w:rPr>
              <w:t>Q2</w:t>
            </w:r>
          </w:p>
        </w:tc>
        <w:tc>
          <w:tcPr>
            <w:tcW w:w="321" w:type="pct"/>
            <w:tcBorders>
              <w:top w:val="nil"/>
              <w:left w:val="nil"/>
              <w:bottom w:val="single" w:sz="4" w:space="0" w:color="auto"/>
              <w:right w:val="single" w:sz="4" w:space="0" w:color="auto"/>
            </w:tcBorders>
            <w:shd w:val="clear" w:color="auto" w:fill="auto"/>
            <w:noWrap/>
            <w:vAlign w:val="bottom"/>
            <w:hideMark/>
          </w:tcPr>
          <w:p w14:paraId="6C94425A" w14:textId="77777777" w:rsidR="00836646" w:rsidRPr="00E2147B" w:rsidRDefault="00836646" w:rsidP="00836646">
            <w:pPr>
              <w:rPr>
                <w:rFonts w:ascii="Arial" w:eastAsia="Times New Roman" w:hAnsi="Arial" w:cs="Arial"/>
                <w:color w:val="000000"/>
                <w:sz w:val="20"/>
                <w:szCs w:val="20"/>
              </w:rPr>
            </w:pPr>
            <w:r w:rsidRPr="00E2147B">
              <w:rPr>
                <w:rFonts w:ascii="Arial" w:eastAsia="Times New Roman" w:hAnsi="Arial" w:cs="Arial"/>
                <w:color w:val="000000"/>
                <w:sz w:val="20"/>
                <w:szCs w:val="20"/>
              </w:rPr>
              <w:t>Q3</w:t>
            </w:r>
          </w:p>
        </w:tc>
        <w:tc>
          <w:tcPr>
            <w:tcW w:w="324" w:type="pct"/>
            <w:tcBorders>
              <w:top w:val="nil"/>
              <w:left w:val="nil"/>
              <w:bottom w:val="single" w:sz="4" w:space="0" w:color="auto"/>
              <w:right w:val="single" w:sz="4" w:space="0" w:color="auto"/>
            </w:tcBorders>
            <w:shd w:val="clear" w:color="auto" w:fill="auto"/>
            <w:noWrap/>
            <w:vAlign w:val="bottom"/>
            <w:hideMark/>
          </w:tcPr>
          <w:p w14:paraId="0EC25BA1" w14:textId="77777777" w:rsidR="00836646" w:rsidRPr="00E2147B" w:rsidRDefault="00836646" w:rsidP="00836646">
            <w:pPr>
              <w:rPr>
                <w:rFonts w:ascii="Arial" w:eastAsia="Times New Roman" w:hAnsi="Arial" w:cs="Arial"/>
                <w:color w:val="000000"/>
                <w:sz w:val="20"/>
                <w:szCs w:val="20"/>
              </w:rPr>
            </w:pPr>
            <w:r w:rsidRPr="00E2147B">
              <w:rPr>
                <w:rFonts w:ascii="Arial" w:eastAsia="Times New Roman" w:hAnsi="Arial" w:cs="Arial"/>
                <w:color w:val="000000"/>
                <w:sz w:val="20"/>
                <w:szCs w:val="20"/>
              </w:rPr>
              <w:t>Q4</w:t>
            </w:r>
          </w:p>
        </w:tc>
        <w:tc>
          <w:tcPr>
            <w:tcW w:w="427" w:type="pct"/>
            <w:tcBorders>
              <w:top w:val="nil"/>
              <w:left w:val="nil"/>
              <w:bottom w:val="single" w:sz="4" w:space="0" w:color="auto"/>
              <w:right w:val="single" w:sz="4" w:space="0" w:color="auto"/>
            </w:tcBorders>
            <w:shd w:val="clear" w:color="auto" w:fill="auto"/>
            <w:noWrap/>
            <w:vAlign w:val="bottom"/>
            <w:hideMark/>
          </w:tcPr>
          <w:p w14:paraId="5141D660" w14:textId="77777777" w:rsidR="00836646" w:rsidRPr="00E2147B" w:rsidRDefault="00836646" w:rsidP="00836646">
            <w:pPr>
              <w:rPr>
                <w:rFonts w:ascii="Arial" w:eastAsia="Times New Roman" w:hAnsi="Arial" w:cs="Arial"/>
                <w:color w:val="000000"/>
                <w:sz w:val="20"/>
                <w:szCs w:val="20"/>
              </w:rPr>
            </w:pPr>
            <w:r w:rsidRPr="00E2147B">
              <w:rPr>
                <w:rFonts w:ascii="Arial" w:eastAsia="Times New Roman" w:hAnsi="Arial" w:cs="Arial"/>
                <w:color w:val="000000"/>
                <w:sz w:val="20"/>
                <w:szCs w:val="20"/>
              </w:rPr>
              <w:t>Q1</w:t>
            </w:r>
          </w:p>
        </w:tc>
      </w:tr>
      <w:tr w:rsidR="00C02C9F" w:rsidRPr="00E2147B" w14:paraId="73D4C8B2" w14:textId="77777777" w:rsidTr="00C02C9F">
        <w:trPr>
          <w:trHeight w:val="300"/>
        </w:trPr>
        <w:tc>
          <w:tcPr>
            <w:tcW w:w="1890" w:type="pct"/>
            <w:tcBorders>
              <w:top w:val="nil"/>
              <w:left w:val="single" w:sz="4" w:space="0" w:color="auto"/>
              <w:bottom w:val="single" w:sz="4" w:space="0" w:color="auto"/>
              <w:right w:val="single" w:sz="4" w:space="0" w:color="auto"/>
            </w:tcBorders>
            <w:shd w:val="clear" w:color="auto" w:fill="auto"/>
            <w:noWrap/>
            <w:vAlign w:val="bottom"/>
            <w:hideMark/>
          </w:tcPr>
          <w:p w14:paraId="12339E2E" w14:textId="49A76122" w:rsidR="00836646" w:rsidRPr="00E2147B" w:rsidRDefault="00836646" w:rsidP="00836646">
            <w:pPr>
              <w:rPr>
                <w:rFonts w:ascii="Arial" w:eastAsia="Times New Roman" w:hAnsi="Arial" w:cs="Arial"/>
                <w:color w:val="000000"/>
              </w:rPr>
            </w:pPr>
            <w:r w:rsidRPr="00E2147B">
              <w:rPr>
                <w:rFonts w:ascii="Arial" w:eastAsia="Times New Roman" w:hAnsi="Arial" w:cs="Arial"/>
                <w:color w:val="000000"/>
              </w:rPr>
              <w:t>Programming and Testing of e</w:t>
            </w:r>
            <w:r w:rsidR="006B226A" w:rsidRPr="00E2147B">
              <w:rPr>
                <w:rFonts w:ascii="Arial" w:eastAsia="Times New Roman" w:hAnsi="Arial" w:cs="Arial"/>
                <w:color w:val="000000"/>
              </w:rPr>
              <w:t xml:space="preserve">lectronic </w:t>
            </w:r>
            <w:r w:rsidRPr="00E2147B">
              <w:rPr>
                <w:rFonts w:ascii="Arial" w:eastAsia="Times New Roman" w:hAnsi="Arial" w:cs="Arial"/>
                <w:color w:val="000000"/>
              </w:rPr>
              <w:t>CRF</w:t>
            </w:r>
            <w:r w:rsidR="00AC4E99" w:rsidRPr="00E2147B">
              <w:rPr>
                <w:rFonts w:ascii="Arial" w:eastAsia="Times New Roman" w:hAnsi="Arial" w:cs="Arial"/>
                <w:color w:val="000000"/>
              </w:rPr>
              <w:t xml:space="preserve"> and ACASI</w:t>
            </w:r>
          </w:p>
        </w:tc>
        <w:tc>
          <w:tcPr>
            <w:tcW w:w="376" w:type="pct"/>
            <w:tcBorders>
              <w:top w:val="nil"/>
              <w:left w:val="nil"/>
              <w:bottom w:val="single" w:sz="4" w:space="0" w:color="auto"/>
              <w:right w:val="single" w:sz="4" w:space="0" w:color="auto"/>
            </w:tcBorders>
            <w:shd w:val="clear" w:color="auto" w:fill="auto"/>
            <w:noWrap/>
            <w:vAlign w:val="bottom"/>
            <w:hideMark/>
          </w:tcPr>
          <w:p w14:paraId="6148005C" w14:textId="77777777" w:rsidR="00836646" w:rsidRPr="00E2147B" w:rsidRDefault="00836646" w:rsidP="00836646">
            <w:pPr>
              <w:rPr>
                <w:rFonts w:ascii="Arial" w:eastAsia="Times New Roman" w:hAnsi="Arial" w:cs="Arial"/>
                <w:color w:val="000000"/>
                <w:sz w:val="20"/>
                <w:szCs w:val="20"/>
              </w:rPr>
            </w:pPr>
            <w:r w:rsidRPr="00E2147B">
              <w:rPr>
                <w:rFonts w:ascii="Arial" w:eastAsia="Times New Roman" w:hAnsi="Arial" w:cs="Arial"/>
                <w:color w:val="000000"/>
                <w:sz w:val="20"/>
                <w:szCs w:val="20"/>
              </w:rPr>
              <w:t>X</w:t>
            </w:r>
          </w:p>
        </w:tc>
        <w:tc>
          <w:tcPr>
            <w:tcW w:w="373" w:type="pct"/>
            <w:tcBorders>
              <w:top w:val="nil"/>
              <w:left w:val="nil"/>
              <w:bottom w:val="single" w:sz="4" w:space="0" w:color="auto"/>
              <w:right w:val="single" w:sz="4" w:space="0" w:color="auto"/>
            </w:tcBorders>
            <w:shd w:val="clear" w:color="auto" w:fill="auto"/>
            <w:noWrap/>
            <w:vAlign w:val="bottom"/>
            <w:hideMark/>
          </w:tcPr>
          <w:p w14:paraId="2242A55C" w14:textId="77777777" w:rsidR="00836646" w:rsidRPr="00E2147B" w:rsidRDefault="00836646" w:rsidP="00836646">
            <w:pPr>
              <w:rPr>
                <w:rFonts w:ascii="Arial" w:eastAsia="Times New Roman" w:hAnsi="Arial" w:cs="Arial"/>
                <w:color w:val="000000"/>
                <w:sz w:val="20"/>
                <w:szCs w:val="20"/>
              </w:rPr>
            </w:pPr>
            <w:r w:rsidRPr="00E2147B">
              <w:rPr>
                <w:rFonts w:ascii="Arial" w:eastAsia="Times New Roman" w:hAnsi="Arial" w:cs="Arial"/>
                <w:color w:val="000000"/>
                <w:sz w:val="20"/>
                <w:szCs w:val="20"/>
              </w:rPr>
              <w:t>X</w:t>
            </w:r>
          </w:p>
        </w:tc>
        <w:tc>
          <w:tcPr>
            <w:tcW w:w="321" w:type="pct"/>
            <w:tcBorders>
              <w:top w:val="nil"/>
              <w:left w:val="nil"/>
              <w:bottom w:val="single" w:sz="4" w:space="0" w:color="auto"/>
              <w:right w:val="single" w:sz="4" w:space="0" w:color="auto"/>
            </w:tcBorders>
            <w:shd w:val="clear" w:color="auto" w:fill="auto"/>
            <w:noWrap/>
            <w:vAlign w:val="bottom"/>
            <w:hideMark/>
          </w:tcPr>
          <w:p w14:paraId="71CE8F63" w14:textId="2AEF8A3F" w:rsidR="00836646" w:rsidRPr="00E2147B" w:rsidRDefault="00836646" w:rsidP="00836646">
            <w:pPr>
              <w:rPr>
                <w:rFonts w:ascii="Arial" w:eastAsia="Times New Roman" w:hAnsi="Arial" w:cs="Arial"/>
                <w:color w:val="000000"/>
                <w:sz w:val="20"/>
                <w:szCs w:val="20"/>
              </w:rPr>
            </w:pPr>
            <w:r w:rsidRPr="00E2147B">
              <w:rPr>
                <w:rFonts w:ascii="Arial" w:eastAsia="Times New Roman" w:hAnsi="Arial" w:cs="Arial"/>
                <w:color w:val="000000"/>
                <w:sz w:val="20"/>
                <w:szCs w:val="20"/>
              </w:rPr>
              <w:t> </w:t>
            </w:r>
            <w:r w:rsidR="00544001" w:rsidRPr="00E2147B">
              <w:rPr>
                <w:rFonts w:ascii="Arial" w:eastAsia="Times New Roman" w:hAnsi="Arial" w:cs="Arial"/>
                <w:color w:val="000000"/>
                <w:sz w:val="20"/>
                <w:szCs w:val="20"/>
              </w:rPr>
              <w:t>X</w:t>
            </w:r>
          </w:p>
        </w:tc>
        <w:tc>
          <w:tcPr>
            <w:tcW w:w="324" w:type="pct"/>
            <w:tcBorders>
              <w:top w:val="nil"/>
              <w:left w:val="nil"/>
              <w:bottom w:val="single" w:sz="4" w:space="0" w:color="auto"/>
              <w:right w:val="single" w:sz="4" w:space="0" w:color="auto"/>
            </w:tcBorders>
            <w:shd w:val="clear" w:color="auto" w:fill="auto"/>
            <w:noWrap/>
            <w:vAlign w:val="bottom"/>
            <w:hideMark/>
          </w:tcPr>
          <w:p w14:paraId="1C5FC86C" w14:textId="77777777" w:rsidR="00836646" w:rsidRPr="00E2147B" w:rsidRDefault="00836646" w:rsidP="00836646">
            <w:pPr>
              <w:rPr>
                <w:rFonts w:ascii="Arial" w:eastAsia="Times New Roman" w:hAnsi="Arial" w:cs="Arial"/>
                <w:color w:val="000000"/>
                <w:sz w:val="20"/>
                <w:szCs w:val="20"/>
              </w:rPr>
            </w:pPr>
            <w:r w:rsidRPr="00E2147B">
              <w:rPr>
                <w:rFonts w:ascii="Arial" w:eastAsia="Times New Roman" w:hAnsi="Arial" w:cs="Arial"/>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bottom"/>
            <w:hideMark/>
          </w:tcPr>
          <w:p w14:paraId="219889AA" w14:textId="77777777" w:rsidR="00836646" w:rsidRPr="00E2147B" w:rsidRDefault="00836646" w:rsidP="00836646">
            <w:pPr>
              <w:rPr>
                <w:rFonts w:ascii="Arial" w:eastAsia="Times New Roman" w:hAnsi="Arial" w:cs="Arial"/>
                <w:color w:val="000000"/>
                <w:sz w:val="20"/>
                <w:szCs w:val="20"/>
              </w:rPr>
            </w:pPr>
            <w:r w:rsidRPr="00E2147B">
              <w:rPr>
                <w:rFonts w:ascii="Arial" w:eastAsia="Times New Roman" w:hAnsi="Arial" w:cs="Arial"/>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bottom"/>
            <w:hideMark/>
          </w:tcPr>
          <w:p w14:paraId="73E5FB99" w14:textId="77777777" w:rsidR="00836646" w:rsidRPr="00E2147B" w:rsidRDefault="00836646" w:rsidP="00836646">
            <w:pPr>
              <w:rPr>
                <w:rFonts w:ascii="Arial" w:eastAsia="Times New Roman" w:hAnsi="Arial" w:cs="Arial"/>
                <w:color w:val="000000"/>
                <w:sz w:val="20"/>
                <w:szCs w:val="20"/>
              </w:rPr>
            </w:pPr>
            <w:r w:rsidRPr="00E2147B">
              <w:rPr>
                <w:rFonts w:ascii="Arial" w:eastAsia="Times New Roman" w:hAnsi="Arial" w:cs="Arial"/>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bottom"/>
            <w:hideMark/>
          </w:tcPr>
          <w:p w14:paraId="58F2094D" w14:textId="77777777" w:rsidR="00836646" w:rsidRPr="00E2147B" w:rsidRDefault="00836646" w:rsidP="00836646">
            <w:pPr>
              <w:rPr>
                <w:rFonts w:ascii="Arial" w:eastAsia="Times New Roman" w:hAnsi="Arial" w:cs="Arial"/>
                <w:color w:val="000000"/>
                <w:sz w:val="20"/>
                <w:szCs w:val="20"/>
              </w:rPr>
            </w:pPr>
            <w:r w:rsidRPr="00E2147B">
              <w:rPr>
                <w:rFonts w:ascii="Arial" w:eastAsia="Times New Roman" w:hAnsi="Arial" w:cs="Arial"/>
                <w:color w:val="000000"/>
                <w:sz w:val="20"/>
                <w:szCs w:val="20"/>
              </w:rPr>
              <w:t> </w:t>
            </w:r>
          </w:p>
        </w:tc>
        <w:tc>
          <w:tcPr>
            <w:tcW w:w="324" w:type="pct"/>
            <w:tcBorders>
              <w:top w:val="nil"/>
              <w:left w:val="nil"/>
              <w:bottom w:val="single" w:sz="4" w:space="0" w:color="auto"/>
              <w:right w:val="single" w:sz="4" w:space="0" w:color="auto"/>
            </w:tcBorders>
            <w:shd w:val="clear" w:color="auto" w:fill="auto"/>
            <w:noWrap/>
            <w:vAlign w:val="bottom"/>
            <w:hideMark/>
          </w:tcPr>
          <w:p w14:paraId="585BBE64" w14:textId="77777777" w:rsidR="00836646" w:rsidRPr="00E2147B" w:rsidRDefault="00836646" w:rsidP="00836646">
            <w:pPr>
              <w:rPr>
                <w:rFonts w:ascii="Arial" w:eastAsia="Times New Roman" w:hAnsi="Arial" w:cs="Arial"/>
                <w:color w:val="000000"/>
                <w:sz w:val="20"/>
                <w:szCs w:val="20"/>
              </w:rPr>
            </w:pPr>
            <w:r w:rsidRPr="00E2147B">
              <w:rPr>
                <w:rFonts w:ascii="Arial" w:eastAsia="Times New Roman" w:hAnsi="Arial" w:cs="Arial"/>
                <w:color w:val="000000"/>
                <w:sz w:val="20"/>
                <w:szCs w:val="20"/>
              </w:rPr>
              <w:t> </w:t>
            </w:r>
          </w:p>
        </w:tc>
        <w:tc>
          <w:tcPr>
            <w:tcW w:w="427" w:type="pct"/>
            <w:tcBorders>
              <w:top w:val="nil"/>
              <w:left w:val="nil"/>
              <w:bottom w:val="single" w:sz="4" w:space="0" w:color="auto"/>
              <w:right w:val="single" w:sz="4" w:space="0" w:color="auto"/>
            </w:tcBorders>
            <w:shd w:val="clear" w:color="auto" w:fill="auto"/>
            <w:noWrap/>
            <w:vAlign w:val="bottom"/>
            <w:hideMark/>
          </w:tcPr>
          <w:p w14:paraId="52A3DFFD" w14:textId="77777777" w:rsidR="00836646" w:rsidRPr="00E2147B" w:rsidRDefault="00836646" w:rsidP="00836646">
            <w:pPr>
              <w:rPr>
                <w:rFonts w:ascii="Arial" w:eastAsia="Times New Roman" w:hAnsi="Arial" w:cs="Arial"/>
                <w:color w:val="000000"/>
                <w:sz w:val="20"/>
                <w:szCs w:val="20"/>
              </w:rPr>
            </w:pPr>
            <w:r w:rsidRPr="00E2147B">
              <w:rPr>
                <w:rFonts w:ascii="Arial" w:eastAsia="Times New Roman" w:hAnsi="Arial" w:cs="Arial"/>
                <w:color w:val="000000"/>
                <w:sz w:val="20"/>
                <w:szCs w:val="20"/>
              </w:rPr>
              <w:t> </w:t>
            </w:r>
          </w:p>
        </w:tc>
      </w:tr>
      <w:tr w:rsidR="00C02C9F" w:rsidRPr="00E2147B" w14:paraId="56A54F81" w14:textId="77777777" w:rsidTr="00C02C9F">
        <w:trPr>
          <w:trHeight w:val="300"/>
        </w:trPr>
        <w:tc>
          <w:tcPr>
            <w:tcW w:w="1890" w:type="pct"/>
            <w:tcBorders>
              <w:top w:val="nil"/>
              <w:left w:val="single" w:sz="4" w:space="0" w:color="auto"/>
              <w:bottom w:val="single" w:sz="4" w:space="0" w:color="auto"/>
              <w:right w:val="single" w:sz="4" w:space="0" w:color="auto"/>
            </w:tcBorders>
            <w:shd w:val="clear" w:color="auto" w:fill="auto"/>
            <w:noWrap/>
            <w:vAlign w:val="bottom"/>
            <w:hideMark/>
          </w:tcPr>
          <w:p w14:paraId="4524420F" w14:textId="77777777" w:rsidR="00836646" w:rsidRPr="00E2147B" w:rsidRDefault="00836646" w:rsidP="00836646">
            <w:pPr>
              <w:rPr>
                <w:rFonts w:ascii="Arial" w:eastAsia="Times New Roman" w:hAnsi="Arial" w:cs="Arial"/>
                <w:color w:val="000000"/>
              </w:rPr>
            </w:pPr>
            <w:r w:rsidRPr="00E2147B">
              <w:rPr>
                <w:rFonts w:ascii="Arial" w:eastAsia="Times New Roman" w:hAnsi="Arial" w:cs="Arial"/>
                <w:color w:val="000000"/>
              </w:rPr>
              <w:t>Manual of Procedures</w:t>
            </w:r>
          </w:p>
        </w:tc>
        <w:tc>
          <w:tcPr>
            <w:tcW w:w="376" w:type="pct"/>
            <w:tcBorders>
              <w:top w:val="nil"/>
              <w:left w:val="nil"/>
              <w:bottom w:val="single" w:sz="4" w:space="0" w:color="auto"/>
              <w:right w:val="single" w:sz="4" w:space="0" w:color="auto"/>
            </w:tcBorders>
            <w:shd w:val="clear" w:color="auto" w:fill="auto"/>
            <w:noWrap/>
            <w:vAlign w:val="bottom"/>
            <w:hideMark/>
          </w:tcPr>
          <w:p w14:paraId="1B071AC9" w14:textId="77777777" w:rsidR="00836646" w:rsidRPr="00E2147B" w:rsidRDefault="00836646" w:rsidP="00836646">
            <w:pPr>
              <w:rPr>
                <w:rFonts w:ascii="Arial" w:eastAsia="Times New Roman" w:hAnsi="Arial" w:cs="Arial"/>
                <w:color w:val="000000"/>
                <w:sz w:val="20"/>
                <w:szCs w:val="20"/>
              </w:rPr>
            </w:pPr>
            <w:r w:rsidRPr="00E2147B">
              <w:rPr>
                <w:rFonts w:ascii="Arial" w:eastAsia="Times New Roman" w:hAnsi="Arial" w:cs="Arial"/>
                <w:color w:val="000000"/>
                <w:sz w:val="20"/>
                <w:szCs w:val="20"/>
              </w:rPr>
              <w:t> </w:t>
            </w:r>
          </w:p>
        </w:tc>
        <w:tc>
          <w:tcPr>
            <w:tcW w:w="373" w:type="pct"/>
            <w:tcBorders>
              <w:top w:val="nil"/>
              <w:left w:val="nil"/>
              <w:bottom w:val="single" w:sz="4" w:space="0" w:color="auto"/>
              <w:right w:val="single" w:sz="4" w:space="0" w:color="auto"/>
            </w:tcBorders>
            <w:shd w:val="clear" w:color="auto" w:fill="auto"/>
            <w:noWrap/>
            <w:vAlign w:val="bottom"/>
            <w:hideMark/>
          </w:tcPr>
          <w:p w14:paraId="7A9B429E" w14:textId="77777777" w:rsidR="00836646" w:rsidRPr="00E2147B" w:rsidRDefault="00836646" w:rsidP="00836646">
            <w:pPr>
              <w:rPr>
                <w:rFonts w:ascii="Arial" w:eastAsia="Times New Roman" w:hAnsi="Arial" w:cs="Arial"/>
                <w:color w:val="000000"/>
                <w:sz w:val="20"/>
                <w:szCs w:val="20"/>
              </w:rPr>
            </w:pPr>
            <w:r w:rsidRPr="00E2147B">
              <w:rPr>
                <w:rFonts w:ascii="Arial" w:eastAsia="Times New Roman" w:hAnsi="Arial" w:cs="Arial"/>
                <w:color w:val="000000"/>
                <w:sz w:val="20"/>
                <w:szCs w:val="20"/>
              </w:rPr>
              <w:t>X</w:t>
            </w:r>
          </w:p>
        </w:tc>
        <w:tc>
          <w:tcPr>
            <w:tcW w:w="321" w:type="pct"/>
            <w:tcBorders>
              <w:top w:val="nil"/>
              <w:left w:val="nil"/>
              <w:bottom w:val="single" w:sz="4" w:space="0" w:color="auto"/>
              <w:right w:val="single" w:sz="4" w:space="0" w:color="auto"/>
            </w:tcBorders>
            <w:shd w:val="clear" w:color="auto" w:fill="auto"/>
            <w:noWrap/>
            <w:vAlign w:val="bottom"/>
            <w:hideMark/>
          </w:tcPr>
          <w:p w14:paraId="3157B10B" w14:textId="77777777" w:rsidR="00836646" w:rsidRPr="00E2147B" w:rsidRDefault="00836646" w:rsidP="00836646">
            <w:pPr>
              <w:rPr>
                <w:rFonts w:ascii="Arial" w:eastAsia="Times New Roman" w:hAnsi="Arial" w:cs="Arial"/>
                <w:color w:val="000000"/>
                <w:sz w:val="20"/>
                <w:szCs w:val="20"/>
              </w:rPr>
            </w:pPr>
            <w:r w:rsidRPr="00E2147B">
              <w:rPr>
                <w:rFonts w:ascii="Arial" w:eastAsia="Times New Roman" w:hAnsi="Arial" w:cs="Arial"/>
                <w:color w:val="000000"/>
                <w:sz w:val="20"/>
                <w:szCs w:val="20"/>
              </w:rPr>
              <w:t>X</w:t>
            </w:r>
          </w:p>
        </w:tc>
        <w:tc>
          <w:tcPr>
            <w:tcW w:w="324" w:type="pct"/>
            <w:tcBorders>
              <w:top w:val="nil"/>
              <w:left w:val="nil"/>
              <w:bottom w:val="single" w:sz="4" w:space="0" w:color="auto"/>
              <w:right w:val="single" w:sz="4" w:space="0" w:color="auto"/>
            </w:tcBorders>
            <w:shd w:val="clear" w:color="auto" w:fill="auto"/>
            <w:noWrap/>
            <w:vAlign w:val="bottom"/>
            <w:hideMark/>
          </w:tcPr>
          <w:p w14:paraId="0C2FC067" w14:textId="77777777" w:rsidR="00836646" w:rsidRPr="00E2147B" w:rsidRDefault="00836646" w:rsidP="00836646">
            <w:pPr>
              <w:rPr>
                <w:rFonts w:ascii="Arial" w:eastAsia="Times New Roman" w:hAnsi="Arial" w:cs="Arial"/>
                <w:color w:val="000000"/>
                <w:sz w:val="20"/>
                <w:szCs w:val="20"/>
              </w:rPr>
            </w:pPr>
            <w:r w:rsidRPr="00E2147B">
              <w:rPr>
                <w:rFonts w:ascii="Arial" w:eastAsia="Times New Roman" w:hAnsi="Arial" w:cs="Arial"/>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bottom"/>
            <w:hideMark/>
          </w:tcPr>
          <w:p w14:paraId="1EF4D4E2" w14:textId="77777777" w:rsidR="00836646" w:rsidRPr="00E2147B" w:rsidRDefault="00836646" w:rsidP="00836646">
            <w:pPr>
              <w:rPr>
                <w:rFonts w:ascii="Arial" w:eastAsia="Times New Roman" w:hAnsi="Arial" w:cs="Arial"/>
                <w:color w:val="000000"/>
                <w:sz w:val="20"/>
                <w:szCs w:val="20"/>
              </w:rPr>
            </w:pPr>
            <w:r w:rsidRPr="00E2147B">
              <w:rPr>
                <w:rFonts w:ascii="Arial" w:eastAsia="Times New Roman" w:hAnsi="Arial" w:cs="Arial"/>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bottom"/>
            <w:hideMark/>
          </w:tcPr>
          <w:p w14:paraId="3197B50C" w14:textId="77777777" w:rsidR="00836646" w:rsidRPr="00E2147B" w:rsidRDefault="00836646" w:rsidP="00836646">
            <w:pPr>
              <w:rPr>
                <w:rFonts w:ascii="Arial" w:eastAsia="Times New Roman" w:hAnsi="Arial" w:cs="Arial"/>
                <w:color w:val="000000"/>
                <w:sz w:val="20"/>
                <w:szCs w:val="20"/>
              </w:rPr>
            </w:pPr>
            <w:r w:rsidRPr="00E2147B">
              <w:rPr>
                <w:rFonts w:ascii="Arial" w:eastAsia="Times New Roman" w:hAnsi="Arial" w:cs="Arial"/>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bottom"/>
            <w:hideMark/>
          </w:tcPr>
          <w:p w14:paraId="24096A1F" w14:textId="77777777" w:rsidR="00836646" w:rsidRPr="00E2147B" w:rsidRDefault="00836646" w:rsidP="00836646">
            <w:pPr>
              <w:rPr>
                <w:rFonts w:ascii="Arial" w:eastAsia="Times New Roman" w:hAnsi="Arial" w:cs="Arial"/>
                <w:color w:val="000000"/>
                <w:sz w:val="20"/>
                <w:szCs w:val="20"/>
              </w:rPr>
            </w:pPr>
            <w:r w:rsidRPr="00E2147B">
              <w:rPr>
                <w:rFonts w:ascii="Arial" w:eastAsia="Times New Roman" w:hAnsi="Arial" w:cs="Arial"/>
                <w:color w:val="000000"/>
                <w:sz w:val="20"/>
                <w:szCs w:val="20"/>
              </w:rPr>
              <w:t> </w:t>
            </w:r>
          </w:p>
        </w:tc>
        <w:tc>
          <w:tcPr>
            <w:tcW w:w="324" w:type="pct"/>
            <w:tcBorders>
              <w:top w:val="nil"/>
              <w:left w:val="nil"/>
              <w:bottom w:val="single" w:sz="4" w:space="0" w:color="auto"/>
              <w:right w:val="single" w:sz="4" w:space="0" w:color="auto"/>
            </w:tcBorders>
            <w:shd w:val="clear" w:color="auto" w:fill="auto"/>
            <w:noWrap/>
            <w:vAlign w:val="bottom"/>
            <w:hideMark/>
          </w:tcPr>
          <w:p w14:paraId="1838FC29" w14:textId="77777777" w:rsidR="00836646" w:rsidRPr="00E2147B" w:rsidRDefault="00836646" w:rsidP="00836646">
            <w:pPr>
              <w:rPr>
                <w:rFonts w:ascii="Arial" w:eastAsia="Times New Roman" w:hAnsi="Arial" w:cs="Arial"/>
                <w:color w:val="000000"/>
                <w:sz w:val="20"/>
                <w:szCs w:val="20"/>
              </w:rPr>
            </w:pPr>
            <w:r w:rsidRPr="00E2147B">
              <w:rPr>
                <w:rFonts w:ascii="Arial" w:eastAsia="Times New Roman" w:hAnsi="Arial" w:cs="Arial"/>
                <w:color w:val="000000"/>
                <w:sz w:val="20"/>
                <w:szCs w:val="20"/>
              </w:rPr>
              <w:t> </w:t>
            </w:r>
          </w:p>
        </w:tc>
        <w:tc>
          <w:tcPr>
            <w:tcW w:w="427" w:type="pct"/>
            <w:tcBorders>
              <w:top w:val="nil"/>
              <w:left w:val="nil"/>
              <w:bottom w:val="single" w:sz="4" w:space="0" w:color="auto"/>
              <w:right w:val="single" w:sz="4" w:space="0" w:color="auto"/>
            </w:tcBorders>
            <w:shd w:val="clear" w:color="auto" w:fill="auto"/>
            <w:noWrap/>
            <w:vAlign w:val="bottom"/>
            <w:hideMark/>
          </w:tcPr>
          <w:p w14:paraId="5D2E5CA7" w14:textId="77777777" w:rsidR="00836646" w:rsidRPr="00E2147B" w:rsidRDefault="00836646" w:rsidP="00836646">
            <w:pPr>
              <w:rPr>
                <w:rFonts w:ascii="Arial" w:eastAsia="Times New Roman" w:hAnsi="Arial" w:cs="Arial"/>
                <w:color w:val="000000"/>
                <w:sz w:val="20"/>
                <w:szCs w:val="20"/>
              </w:rPr>
            </w:pPr>
            <w:r w:rsidRPr="00E2147B">
              <w:rPr>
                <w:rFonts w:ascii="Arial" w:eastAsia="Times New Roman" w:hAnsi="Arial" w:cs="Arial"/>
                <w:color w:val="000000"/>
                <w:sz w:val="20"/>
                <w:szCs w:val="20"/>
              </w:rPr>
              <w:t> </w:t>
            </w:r>
          </w:p>
        </w:tc>
      </w:tr>
      <w:tr w:rsidR="00C02C9F" w:rsidRPr="00E2147B" w14:paraId="34B81944" w14:textId="77777777" w:rsidTr="00C02C9F">
        <w:trPr>
          <w:trHeight w:val="300"/>
        </w:trPr>
        <w:tc>
          <w:tcPr>
            <w:tcW w:w="1890" w:type="pct"/>
            <w:tcBorders>
              <w:top w:val="nil"/>
              <w:left w:val="single" w:sz="4" w:space="0" w:color="auto"/>
              <w:bottom w:val="single" w:sz="4" w:space="0" w:color="auto"/>
              <w:right w:val="single" w:sz="4" w:space="0" w:color="auto"/>
            </w:tcBorders>
            <w:shd w:val="clear" w:color="auto" w:fill="auto"/>
            <w:noWrap/>
            <w:vAlign w:val="bottom"/>
            <w:hideMark/>
          </w:tcPr>
          <w:p w14:paraId="1EE7E3BA" w14:textId="77777777" w:rsidR="00836646" w:rsidRPr="00E2147B" w:rsidRDefault="00836646" w:rsidP="00836646">
            <w:pPr>
              <w:rPr>
                <w:rFonts w:ascii="Arial" w:eastAsia="Times New Roman" w:hAnsi="Arial" w:cs="Arial"/>
                <w:color w:val="000000"/>
              </w:rPr>
            </w:pPr>
            <w:r w:rsidRPr="00E2147B">
              <w:rPr>
                <w:rFonts w:ascii="Arial" w:eastAsia="Times New Roman" w:hAnsi="Arial" w:cs="Arial"/>
                <w:color w:val="000000"/>
              </w:rPr>
              <w:t>SMS</w:t>
            </w:r>
          </w:p>
        </w:tc>
        <w:tc>
          <w:tcPr>
            <w:tcW w:w="376" w:type="pct"/>
            <w:tcBorders>
              <w:top w:val="nil"/>
              <w:left w:val="nil"/>
              <w:bottom w:val="single" w:sz="4" w:space="0" w:color="auto"/>
              <w:right w:val="single" w:sz="4" w:space="0" w:color="auto"/>
            </w:tcBorders>
            <w:shd w:val="clear" w:color="auto" w:fill="auto"/>
            <w:noWrap/>
            <w:vAlign w:val="bottom"/>
            <w:hideMark/>
          </w:tcPr>
          <w:p w14:paraId="41182492" w14:textId="77777777" w:rsidR="00836646" w:rsidRPr="00E2147B" w:rsidRDefault="00836646" w:rsidP="00836646">
            <w:pPr>
              <w:rPr>
                <w:rFonts w:ascii="Arial" w:eastAsia="Times New Roman" w:hAnsi="Arial" w:cs="Arial"/>
                <w:color w:val="000000"/>
                <w:sz w:val="20"/>
                <w:szCs w:val="20"/>
              </w:rPr>
            </w:pPr>
            <w:r w:rsidRPr="00E2147B">
              <w:rPr>
                <w:rFonts w:ascii="Arial" w:eastAsia="Times New Roman" w:hAnsi="Arial" w:cs="Arial"/>
                <w:color w:val="000000"/>
                <w:sz w:val="20"/>
                <w:szCs w:val="20"/>
              </w:rPr>
              <w:t> </w:t>
            </w:r>
          </w:p>
        </w:tc>
        <w:tc>
          <w:tcPr>
            <w:tcW w:w="373" w:type="pct"/>
            <w:tcBorders>
              <w:top w:val="nil"/>
              <w:left w:val="nil"/>
              <w:bottom w:val="single" w:sz="4" w:space="0" w:color="auto"/>
              <w:right w:val="single" w:sz="4" w:space="0" w:color="auto"/>
            </w:tcBorders>
            <w:shd w:val="clear" w:color="auto" w:fill="auto"/>
            <w:noWrap/>
            <w:vAlign w:val="bottom"/>
            <w:hideMark/>
          </w:tcPr>
          <w:p w14:paraId="563FD240" w14:textId="77777777" w:rsidR="00836646" w:rsidRPr="00E2147B" w:rsidRDefault="00836646" w:rsidP="00836646">
            <w:pPr>
              <w:rPr>
                <w:rFonts w:ascii="Arial" w:eastAsia="Times New Roman" w:hAnsi="Arial" w:cs="Arial"/>
                <w:color w:val="000000"/>
                <w:sz w:val="20"/>
                <w:szCs w:val="20"/>
              </w:rPr>
            </w:pPr>
            <w:r w:rsidRPr="00E2147B">
              <w:rPr>
                <w:rFonts w:ascii="Arial" w:eastAsia="Times New Roman" w:hAnsi="Arial" w:cs="Arial"/>
                <w:color w:val="000000"/>
                <w:sz w:val="20"/>
                <w:szCs w:val="20"/>
              </w:rPr>
              <w:t>X</w:t>
            </w:r>
          </w:p>
        </w:tc>
        <w:tc>
          <w:tcPr>
            <w:tcW w:w="321" w:type="pct"/>
            <w:tcBorders>
              <w:top w:val="nil"/>
              <w:left w:val="nil"/>
              <w:bottom w:val="single" w:sz="4" w:space="0" w:color="auto"/>
              <w:right w:val="single" w:sz="4" w:space="0" w:color="auto"/>
            </w:tcBorders>
            <w:shd w:val="clear" w:color="auto" w:fill="auto"/>
            <w:noWrap/>
            <w:vAlign w:val="bottom"/>
            <w:hideMark/>
          </w:tcPr>
          <w:p w14:paraId="6971B997" w14:textId="77777777" w:rsidR="00836646" w:rsidRPr="00E2147B" w:rsidRDefault="00836646" w:rsidP="00836646">
            <w:pPr>
              <w:rPr>
                <w:rFonts w:ascii="Arial" w:eastAsia="Times New Roman" w:hAnsi="Arial" w:cs="Arial"/>
                <w:color w:val="000000"/>
                <w:sz w:val="20"/>
                <w:szCs w:val="20"/>
              </w:rPr>
            </w:pPr>
            <w:r w:rsidRPr="00E2147B">
              <w:rPr>
                <w:rFonts w:ascii="Arial" w:eastAsia="Times New Roman" w:hAnsi="Arial" w:cs="Arial"/>
                <w:color w:val="000000"/>
                <w:sz w:val="20"/>
                <w:szCs w:val="20"/>
              </w:rPr>
              <w:t>X</w:t>
            </w:r>
          </w:p>
        </w:tc>
        <w:tc>
          <w:tcPr>
            <w:tcW w:w="324" w:type="pct"/>
            <w:tcBorders>
              <w:top w:val="nil"/>
              <w:left w:val="nil"/>
              <w:bottom w:val="single" w:sz="4" w:space="0" w:color="auto"/>
              <w:right w:val="single" w:sz="4" w:space="0" w:color="auto"/>
            </w:tcBorders>
            <w:shd w:val="clear" w:color="auto" w:fill="auto"/>
            <w:noWrap/>
            <w:vAlign w:val="bottom"/>
            <w:hideMark/>
          </w:tcPr>
          <w:p w14:paraId="4AE9B59D" w14:textId="77777777" w:rsidR="00836646" w:rsidRPr="00E2147B" w:rsidRDefault="00836646" w:rsidP="00836646">
            <w:pPr>
              <w:rPr>
                <w:rFonts w:ascii="Arial" w:eastAsia="Times New Roman" w:hAnsi="Arial" w:cs="Arial"/>
                <w:color w:val="000000"/>
                <w:sz w:val="20"/>
                <w:szCs w:val="20"/>
              </w:rPr>
            </w:pPr>
            <w:r w:rsidRPr="00E2147B">
              <w:rPr>
                <w:rFonts w:ascii="Arial" w:eastAsia="Times New Roman" w:hAnsi="Arial" w:cs="Arial"/>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bottom"/>
            <w:hideMark/>
          </w:tcPr>
          <w:p w14:paraId="02E92720" w14:textId="77777777" w:rsidR="00836646" w:rsidRPr="00E2147B" w:rsidRDefault="00836646" w:rsidP="00836646">
            <w:pPr>
              <w:rPr>
                <w:rFonts w:ascii="Arial" w:eastAsia="Times New Roman" w:hAnsi="Arial" w:cs="Arial"/>
                <w:color w:val="000000"/>
                <w:sz w:val="20"/>
                <w:szCs w:val="20"/>
              </w:rPr>
            </w:pPr>
            <w:r w:rsidRPr="00E2147B">
              <w:rPr>
                <w:rFonts w:ascii="Arial" w:eastAsia="Times New Roman" w:hAnsi="Arial" w:cs="Arial"/>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bottom"/>
            <w:hideMark/>
          </w:tcPr>
          <w:p w14:paraId="458E96FE" w14:textId="77777777" w:rsidR="00836646" w:rsidRPr="00E2147B" w:rsidRDefault="00836646" w:rsidP="00836646">
            <w:pPr>
              <w:rPr>
                <w:rFonts w:ascii="Arial" w:eastAsia="Times New Roman" w:hAnsi="Arial" w:cs="Arial"/>
                <w:color w:val="000000"/>
                <w:sz w:val="20"/>
                <w:szCs w:val="20"/>
              </w:rPr>
            </w:pPr>
            <w:r w:rsidRPr="00E2147B">
              <w:rPr>
                <w:rFonts w:ascii="Arial" w:eastAsia="Times New Roman" w:hAnsi="Arial" w:cs="Arial"/>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bottom"/>
            <w:hideMark/>
          </w:tcPr>
          <w:p w14:paraId="0A437A1A" w14:textId="77777777" w:rsidR="00836646" w:rsidRPr="00E2147B" w:rsidRDefault="00836646" w:rsidP="00836646">
            <w:pPr>
              <w:rPr>
                <w:rFonts w:ascii="Arial" w:eastAsia="Times New Roman" w:hAnsi="Arial" w:cs="Arial"/>
                <w:color w:val="000000"/>
                <w:sz w:val="20"/>
                <w:szCs w:val="20"/>
              </w:rPr>
            </w:pPr>
            <w:r w:rsidRPr="00E2147B">
              <w:rPr>
                <w:rFonts w:ascii="Arial" w:eastAsia="Times New Roman" w:hAnsi="Arial" w:cs="Arial"/>
                <w:color w:val="000000"/>
                <w:sz w:val="20"/>
                <w:szCs w:val="20"/>
              </w:rPr>
              <w:t> </w:t>
            </w:r>
          </w:p>
        </w:tc>
        <w:tc>
          <w:tcPr>
            <w:tcW w:w="324" w:type="pct"/>
            <w:tcBorders>
              <w:top w:val="nil"/>
              <w:left w:val="nil"/>
              <w:bottom w:val="single" w:sz="4" w:space="0" w:color="auto"/>
              <w:right w:val="single" w:sz="4" w:space="0" w:color="auto"/>
            </w:tcBorders>
            <w:shd w:val="clear" w:color="auto" w:fill="auto"/>
            <w:noWrap/>
            <w:vAlign w:val="bottom"/>
            <w:hideMark/>
          </w:tcPr>
          <w:p w14:paraId="59AFEA2C" w14:textId="77777777" w:rsidR="00836646" w:rsidRPr="00E2147B" w:rsidRDefault="00836646" w:rsidP="00836646">
            <w:pPr>
              <w:rPr>
                <w:rFonts w:ascii="Arial" w:eastAsia="Times New Roman" w:hAnsi="Arial" w:cs="Arial"/>
                <w:color w:val="000000"/>
                <w:sz w:val="20"/>
                <w:szCs w:val="20"/>
              </w:rPr>
            </w:pPr>
            <w:r w:rsidRPr="00E2147B">
              <w:rPr>
                <w:rFonts w:ascii="Arial" w:eastAsia="Times New Roman" w:hAnsi="Arial" w:cs="Arial"/>
                <w:color w:val="000000"/>
                <w:sz w:val="20"/>
                <w:szCs w:val="20"/>
              </w:rPr>
              <w:t> </w:t>
            </w:r>
          </w:p>
        </w:tc>
        <w:tc>
          <w:tcPr>
            <w:tcW w:w="427" w:type="pct"/>
            <w:tcBorders>
              <w:top w:val="nil"/>
              <w:left w:val="nil"/>
              <w:bottom w:val="single" w:sz="4" w:space="0" w:color="auto"/>
              <w:right w:val="single" w:sz="4" w:space="0" w:color="auto"/>
            </w:tcBorders>
            <w:shd w:val="clear" w:color="auto" w:fill="auto"/>
            <w:noWrap/>
            <w:vAlign w:val="bottom"/>
            <w:hideMark/>
          </w:tcPr>
          <w:p w14:paraId="4CB772B3" w14:textId="77777777" w:rsidR="00836646" w:rsidRPr="00E2147B" w:rsidRDefault="00836646" w:rsidP="00836646">
            <w:pPr>
              <w:rPr>
                <w:rFonts w:ascii="Arial" w:eastAsia="Times New Roman" w:hAnsi="Arial" w:cs="Arial"/>
                <w:color w:val="000000"/>
                <w:sz w:val="20"/>
                <w:szCs w:val="20"/>
              </w:rPr>
            </w:pPr>
            <w:r w:rsidRPr="00E2147B">
              <w:rPr>
                <w:rFonts w:ascii="Arial" w:eastAsia="Times New Roman" w:hAnsi="Arial" w:cs="Arial"/>
                <w:color w:val="000000"/>
                <w:sz w:val="20"/>
                <w:szCs w:val="20"/>
              </w:rPr>
              <w:t> </w:t>
            </w:r>
          </w:p>
        </w:tc>
      </w:tr>
      <w:tr w:rsidR="00C02C9F" w:rsidRPr="00E2147B" w14:paraId="3C68E597" w14:textId="77777777" w:rsidTr="00C02C9F">
        <w:trPr>
          <w:trHeight w:val="300"/>
        </w:trPr>
        <w:tc>
          <w:tcPr>
            <w:tcW w:w="1890" w:type="pct"/>
            <w:tcBorders>
              <w:top w:val="nil"/>
              <w:left w:val="single" w:sz="4" w:space="0" w:color="auto"/>
              <w:bottom w:val="single" w:sz="4" w:space="0" w:color="auto"/>
              <w:right w:val="single" w:sz="4" w:space="0" w:color="auto"/>
            </w:tcBorders>
            <w:shd w:val="clear" w:color="auto" w:fill="auto"/>
            <w:noWrap/>
            <w:vAlign w:val="bottom"/>
            <w:hideMark/>
          </w:tcPr>
          <w:p w14:paraId="15AE102F" w14:textId="77777777" w:rsidR="00836646" w:rsidRPr="00E2147B" w:rsidRDefault="00836646" w:rsidP="00836646">
            <w:pPr>
              <w:rPr>
                <w:rFonts w:ascii="Arial" w:eastAsia="Times New Roman" w:hAnsi="Arial" w:cs="Arial"/>
                <w:color w:val="000000"/>
              </w:rPr>
            </w:pPr>
            <w:r w:rsidRPr="00E2147B">
              <w:rPr>
                <w:rFonts w:ascii="Arial" w:eastAsia="Times New Roman" w:hAnsi="Arial" w:cs="Arial"/>
                <w:color w:val="000000"/>
              </w:rPr>
              <w:t>Training</w:t>
            </w:r>
          </w:p>
        </w:tc>
        <w:tc>
          <w:tcPr>
            <w:tcW w:w="376" w:type="pct"/>
            <w:tcBorders>
              <w:top w:val="nil"/>
              <w:left w:val="nil"/>
              <w:bottom w:val="single" w:sz="4" w:space="0" w:color="auto"/>
              <w:right w:val="single" w:sz="4" w:space="0" w:color="auto"/>
            </w:tcBorders>
            <w:shd w:val="clear" w:color="auto" w:fill="auto"/>
            <w:noWrap/>
            <w:vAlign w:val="bottom"/>
            <w:hideMark/>
          </w:tcPr>
          <w:p w14:paraId="51AFA3AE" w14:textId="77777777" w:rsidR="00836646" w:rsidRPr="00E2147B" w:rsidRDefault="00836646" w:rsidP="00836646">
            <w:pPr>
              <w:rPr>
                <w:rFonts w:ascii="Arial" w:eastAsia="Times New Roman" w:hAnsi="Arial" w:cs="Arial"/>
                <w:color w:val="000000"/>
                <w:sz w:val="20"/>
                <w:szCs w:val="20"/>
              </w:rPr>
            </w:pPr>
            <w:r w:rsidRPr="00E2147B">
              <w:rPr>
                <w:rFonts w:ascii="Arial" w:eastAsia="Times New Roman" w:hAnsi="Arial" w:cs="Arial"/>
                <w:color w:val="000000"/>
                <w:sz w:val="20"/>
                <w:szCs w:val="20"/>
              </w:rPr>
              <w:t> </w:t>
            </w:r>
          </w:p>
        </w:tc>
        <w:tc>
          <w:tcPr>
            <w:tcW w:w="373" w:type="pct"/>
            <w:tcBorders>
              <w:top w:val="nil"/>
              <w:left w:val="nil"/>
              <w:bottom w:val="single" w:sz="4" w:space="0" w:color="auto"/>
              <w:right w:val="single" w:sz="4" w:space="0" w:color="auto"/>
            </w:tcBorders>
            <w:shd w:val="clear" w:color="auto" w:fill="auto"/>
            <w:noWrap/>
            <w:vAlign w:val="bottom"/>
            <w:hideMark/>
          </w:tcPr>
          <w:p w14:paraId="5A27246C" w14:textId="77777777" w:rsidR="00836646" w:rsidRPr="00E2147B" w:rsidRDefault="00836646" w:rsidP="00836646">
            <w:pPr>
              <w:rPr>
                <w:rFonts w:ascii="Arial" w:eastAsia="Times New Roman" w:hAnsi="Arial" w:cs="Arial"/>
                <w:color w:val="000000"/>
                <w:sz w:val="20"/>
                <w:szCs w:val="20"/>
              </w:rPr>
            </w:pPr>
            <w:r w:rsidRPr="00E2147B">
              <w:rPr>
                <w:rFonts w:ascii="Arial" w:eastAsia="Times New Roman" w:hAnsi="Arial" w:cs="Arial"/>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bottom"/>
            <w:hideMark/>
          </w:tcPr>
          <w:p w14:paraId="2AAD37C0" w14:textId="77777777" w:rsidR="00836646" w:rsidRPr="00E2147B" w:rsidRDefault="00836646" w:rsidP="00836646">
            <w:pPr>
              <w:rPr>
                <w:rFonts w:ascii="Arial" w:eastAsia="Times New Roman" w:hAnsi="Arial" w:cs="Arial"/>
                <w:color w:val="000000"/>
                <w:sz w:val="20"/>
                <w:szCs w:val="20"/>
              </w:rPr>
            </w:pPr>
            <w:r w:rsidRPr="00E2147B">
              <w:rPr>
                <w:rFonts w:ascii="Arial" w:eastAsia="Times New Roman" w:hAnsi="Arial" w:cs="Arial"/>
                <w:color w:val="000000"/>
                <w:sz w:val="20"/>
                <w:szCs w:val="20"/>
              </w:rPr>
              <w:t> </w:t>
            </w:r>
          </w:p>
        </w:tc>
        <w:tc>
          <w:tcPr>
            <w:tcW w:w="324" w:type="pct"/>
            <w:tcBorders>
              <w:top w:val="nil"/>
              <w:left w:val="nil"/>
              <w:bottom w:val="single" w:sz="4" w:space="0" w:color="auto"/>
              <w:right w:val="single" w:sz="4" w:space="0" w:color="auto"/>
            </w:tcBorders>
            <w:shd w:val="clear" w:color="auto" w:fill="auto"/>
            <w:noWrap/>
            <w:vAlign w:val="bottom"/>
            <w:hideMark/>
          </w:tcPr>
          <w:p w14:paraId="52408589" w14:textId="77777777" w:rsidR="00836646" w:rsidRPr="00E2147B" w:rsidRDefault="00836646" w:rsidP="00836646">
            <w:pPr>
              <w:rPr>
                <w:rFonts w:ascii="Arial" w:eastAsia="Times New Roman" w:hAnsi="Arial" w:cs="Arial"/>
                <w:color w:val="000000"/>
                <w:sz w:val="20"/>
                <w:szCs w:val="20"/>
              </w:rPr>
            </w:pPr>
            <w:r w:rsidRPr="00E2147B">
              <w:rPr>
                <w:rFonts w:ascii="Arial" w:eastAsia="Times New Roman" w:hAnsi="Arial" w:cs="Arial"/>
                <w:color w:val="000000"/>
                <w:sz w:val="20"/>
                <w:szCs w:val="20"/>
              </w:rPr>
              <w:t>X</w:t>
            </w:r>
          </w:p>
        </w:tc>
        <w:tc>
          <w:tcPr>
            <w:tcW w:w="321" w:type="pct"/>
            <w:tcBorders>
              <w:top w:val="nil"/>
              <w:left w:val="nil"/>
              <w:bottom w:val="single" w:sz="4" w:space="0" w:color="auto"/>
              <w:right w:val="single" w:sz="4" w:space="0" w:color="auto"/>
            </w:tcBorders>
            <w:shd w:val="clear" w:color="auto" w:fill="auto"/>
            <w:noWrap/>
            <w:vAlign w:val="bottom"/>
            <w:hideMark/>
          </w:tcPr>
          <w:p w14:paraId="104FA8DF" w14:textId="77777777" w:rsidR="00836646" w:rsidRPr="00E2147B" w:rsidRDefault="00836646" w:rsidP="00836646">
            <w:pPr>
              <w:rPr>
                <w:rFonts w:ascii="Arial" w:eastAsia="Times New Roman" w:hAnsi="Arial" w:cs="Arial"/>
                <w:color w:val="000000"/>
                <w:sz w:val="20"/>
                <w:szCs w:val="20"/>
              </w:rPr>
            </w:pPr>
            <w:r w:rsidRPr="00E2147B">
              <w:rPr>
                <w:rFonts w:ascii="Arial" w:eastAsia="Times New Roman" w:hAnsi="Arial" w:cs="Arial"/>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bottom"/>
            <w:hideMark/>
          </w:tcPr>
          <w:p w14:paraId="5B0E2D28" w14:textId="77777777" w:rsidR="00836646" w:rsidRPr="00E2147B" w:rsidRDefault="00836646" w:rsidP="00836646">
            <w:pPr>
              <w:rPr>
                <w:rFonts w:ascii="Arial" w:eastAsia="Times New Roman" w:hAnsi="Arial" w:cs="Arial"/>
                <w:color w:val="000000"/>
                <w:sz w:val="20"/>
                <w:szCs w:val="20"/>
              </w:rPr>
            </w:pPr>
            <w:r w:rsidRPr="00E2147B">
              <w:rPr>
                <w:rFonts w:ascii="Arial" w:eastAsia="Times New Roman" w:hAnsi="Arial" w:cs="Arial"/>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bottom"/>
            <w:hideMark/>
          </w:tcPr>
          <w:p w14:paraId="49E72F92" w14:textId="77777777" w:rsidR="00836646" w:rsidRPr="00E2147B" w:rsidRDefault="00836646" w:rsidP="00836646">
            <w:pPr>
              <w:rPr>
                <w:rFonts w:ascii="Arial" w:eastAsia="Times New Roman" w:hAnsi="Arial" w:cs="Arial"/>
                <w:color w:val="000000"/>
                <w:sz w:val="20"/>
                <w:szCs w:val="20"/>
              </w:rPr>
            </w:pPr>
            <w:r w:rsidRPr="00E2147B">
              <w:rPr>
                <w:rFonts w:ascii="Arial" w:eastAsia="Times New Roman" w:hAnsi="Arial" w:cs="Arial"/>
                <w:color w:val="000000"/>
                <w:sz w:val="20"/>
                <w:szCs w:val="20"/>
              </w:rPr>
              <w:t> </w:t>
            </w:r>
          </w:p>
        </w:tc>
        <w:tc>
          <w:tcPr>
            <w:tcW w:w="324" w:type="pct"/>
            <w:tcBorders>
              <w:top w:val="nil"/>
              <w:left w:val="nil"/>
              <w:bottom w:val="single" w:sz="4" w:space="0" w:color="auto"/>
              <w:right w:val="single" w:sz="4" w:space="0" w:color="auto"/>
            </w:tcBorders>
            <w:shd w:val="clear" w:color="auto" w:fill="auto"/>
            <w:noWrap/>
            <w:vAlign w:val="bottom"/>
            <w:hideMark/>
          </w:tcPr>
          <w:p w14:paraId="4518DE4A" w14:textId="77777777" w:rsidR="00836646" w:rsidRPr="00E2147B" w:rsidRDefault="00836646" w:rsidP="00836646">
            <w:pPr>
              <w:rPr>
                <w:rFonts w:ascii="Arial" w:eastAsia="Times New Roman" w:hAnsi="Arial" w:cs="Arial"/>
                <w:color w:val="000000"/>
                <w:sz w:val="20"/>
                <w:szCs w:val="20"/>
              </w:rPr>
            </w:pPr>
            <w:r w:rsidRPr="00E2147B">
              <w:rPr>
                <w:rFonts w:ascii="Arial" w:eastAsia="Times New Roman" w:hAnsi="Arial" w:cs="Arial"/>
                <w:color w:val="000000"/>
                <w:sz w:val="20"/>
                <w:szCs w:val="20"/>
              </w:rPr>
              <w:t> </w:t>
            </w:r>
          </w:p>
        </w:tc>
        <w:tc>
          <w:tcPr>
            <w:tcW w:w="427" w:type="pct"/>
            <w:tcBorders>
              <w:top w:val="nil"/>
              <w:left w:val="nil"/>
              <w:bottom w:val="single" w:sz="4" w:space="0" w:color="auto"/>
              <w:right w:val="single" w:sz="4" w:space="0" w:color="auto"/>
            </w:tcBorders>
            <w:shd w:val="clear" w:color="auto" w:fill="auto"/>
            <w:noWrap/>
            <w:vAlign w:val="bottom"/>
            <w:hideMark/>
          </w:tcPr>
          <w:p w14:paraId="66148616" w14:textId="77777777" w:rsidR="00836646" w:rsidRPr="00E2147B" w:rsidRDefault="00836646" w:rsidP="00836646">
            <w:pPr>
              <w:rPr>
                <w:rFonts w:ascii="Arial" w:eastAsia="Times New Roman" w:hAnsi="Arial" w:cs="Arial"/>
                <w:color w:val="000000"/>
                <w:sz w:val="20"/>
                <w:szCs w:val="20"/>
              </w:rPr>
            </w:pPr>
            <w:r w:rsidRPr="00E2147B">
              <w:rPr>
                <w:rFonts w:ascii="Arial" w:eastAsia="Times New Roman" w:hAnsi="Arial" w:cs="Arial"/>
                <w:color w:val="000000"/>
                <w:sz w:val="20"/>
                <w:szCs w:val="20"/>
              </w:rPr>
              <w:t> </w:t>
            </w:r>
          </w:p>
        </w:tc>
      </w:tr>
      <w:tr w:rsidR="00C02C9F" w:rsidRPr="00E2147B" w14:paraId="61662540" w14:textId="77777777" w:rsidTr="00C02C9F">
        <w:trPr>
          <w:trHeight w:val="300"/>
        </w:trPr>
        <w:tc>
          <w:tcPr>
            <w:tcW w:w="1890" w:type="pct"/>
            <w:tcBorders>
              <w:top w:val="nil"/>
              <w:left w:val="single" w:sz="4" w:space="0" w:color="auto"/>
              <w:bottom w:val="single" w:sz="4" w:space="0" w:color="auto"/>
              <w:right w:val="single" w:sz="4" w:space="0" w:color="auto"/>
            </w:tcBorders>
            <w:shd w:val="clear" w:color="auto" w:fill="auto"/>
            <w:noWrap/>
            <w:vAlign w:val="bottom"/>
            <w:hideMark/>
          </w:tcPr>
          <w:p w14:paraId="1F3CA567" w14:textId="77777777" w:rsidR="00836646" w:rsidRPr="00E2147B" w:rsidRDefault="00836646" w:rsidP="00836646">
            <w:pPr>
              <w:rPr>
                <w:rFonts w:ascii="Arial" w:eastAsia="Times New Roman" w:hAnsi="Arial" w:cs="Arial"/>
                <w:color w:val="000000"/>
              </w:rPr>
            </w:pPr>
            <w:r w:rsidRPr="00E2147B">
              <w:rPr>
                <w:rFonts w:ascii="Arial" w:eastAsia="Times New Roman" w:hAnsi="Arial" w:cs="Arial"/>
                <w:color w:val="000000"/>
              </w:rPr>
              <w:t>Enrollment into protocol</w:t>
            </w:r>
          </w:p>
        </w:tc>
        <w:tc>
          <w:tcPr>
            <w:tcW w:w="376" w:type="pct"/>
            <w:tcBorders>
              <w:top w:val="nil"/>
              <w:left w:val="nil"/>
              <w:bottom w:val="single" w:sz="4" w:space="0" w:color="auto"/>
              <w:right w:val="single" w:sz="4" w:space="0" w:color="auto"/>
            </w:tcBorders>
            <w:shd w:val="clear" w:color="auto" w:fill="auto"/>
            <w:noWrap/>
            <w:vAlign w:val="bottom"/>
            <w:hideMark/>
          </w:tcPr>
          <w:p w14:paraId="74A22832" w14:textId="77777777" w:rsidR="00836646" w:rsidRPr="00E2147B" w:rsidRDefault="00836646" w:rsidP="00836646">
            <w:pPr>
              <w:rPr>
                <w:rFonts w:ascii="Arial" w:eastAsia="Times New Roman" w:hAnsi="Arial" w:cs="Arial"/>
                <w:color w:val="000000"/>
                <w:sz w:val="20"/>
                <w:szCs w:val="20"/>
              </w:rPr>
            </w:pPr>
            <w:r w:rsidRPr="00E2147B">
              <w:rPr>
                <w:rFonts w:ascii="Arial" w:eastAsia="Times New Roman" w:hAnsi="Arial" w:cs="Arial"/>
                <w:color w:val="000000"/>
                <w:sz w:val="20"/>
                <w:szCs w:val="20"/>
              </w:rPr>
              <w:t> </w:t>
            </w:r>
          </w:p>
        </w:tc>
        <w:tc>
          <w:tcPr>
            <w:tcW w:w="373" w:type="pct"/>
            <w:tcBorders>
              <w:top w:val="nil"/>
              <w:left w:val="nil"/>
              <w:bottom w:val="single" w:sz="4" w:space="0" w:color="auto"/>
              <w:right w:val="single" w:sz="4" w:space="0" w:color="auto"/>
            </w:tcBorders>
            <w:shd w:val="clear" w:color="auto" w:fill="auto"/>
            <w:noWrap/>
            <w:vAlign w:val="bottom"/>
            <w:hideMark/>
          </w:tcPr>
          <w:p w14:paraId="0BED06D2" w14:textId="77777777" w:rsidR="00836646" w:rsidRPr="00E2147B" w:rsidRDefault="00836646" w:rsidP="00836646">
            <w:pPr>
              <w:rPr>
                <w:rFonts w:ascii="Arial" w:eastAsia="Times New Roman" w:hAnsi="Arial" w:cs="Arial"/>
                <w:color w:val="000000"/>
                <w:sz w:val="20"/>
                <w:szCs w:val="20"/>
              </w:rPr>
            </w:pPr>
            <w:r w:rsidRPr="00E2147B">
              <w:rPr>
                <w:rFonts w:ascii="Arial" w:eastAsia="Times New Roman" w:hAnsi="Arial" w:cs="Arial"/>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bottom"/>
            <w:hideMark/>
          </w:tcPr>
          <w:p w14:paraId="1F2B551F" w14:textId="77777777" w:rsidR="00836646" w:rsidRPr="00E2147B" w:rsidRDefault="00836646" w:rsidP="00836646">
            <w:pPr>
              <w:rPr>
                <w:rFonts w:ascii="Arial" w:eastAsia="Times New Roman" w:hAnsi="Arial" w:cs="Arial"/>
                <w:color w:val="000000"/>
                <w:sz w:val="20"/>
                <w:szCs w:val="20"/>
              </w:rPr>
            </w:pPr>
            <w:r w:rsidRPr="00E2147B">
              <w:rPr>
                <w:rFonts w:ascii="Arial" w:eastAsia="Times New Roman" w:hAnsi="Arial" w:cs="Arial"/>
                <w:color w:val="000000"/>
                <w:sz w:val="20"/>
                <w:szCs w:val="20"/>
              </w:rPr>
              <w:t> </w:t>
            </w:r>
          </w:p>
        </w:tc>
        <w:tc>
          <w:tcPr>
            <w:tcW w:w="324" w:type="pct"/>
            <w:tcBorders>
              <w:top w:val="nil"/>
              <w:left w:val="nil"/>
              <w:bottom w:val="single" w:sz="4" w:space="0" w:color="auto"/>
              <w:right w:val="single" w:sz="4" w:space="0" w:color="auto"/>
            </w:tcBorders>
            <w:shd w:val="clear" w:color="auto" w:fill="auto"/>
            <w:noWrap/>
            <w:vAlign w:val="bottom"/>
            <w:hideMark/>
          </w:tcPr>
          <w:p w14:paraId="5C6D4DE4" w14:textId="77777777" w:rsidR="00836646" w:rsidRPr="00E2147B" w:rsidRDefault="00836646" w:rsidP="00836646">
            <w:pPr>
              <w:rPr>
                <w:rFonts w:ascii="Arial" w:eastAsia="Times New Roman" w:hAnsi="Arial" w:cs="Arial"/>
                <w:color w:val="000000"/>
                <w:sz w:val="20"/>
                <w:szCs w:val="20"/>
              </w:rPr>
            </w:pPr>
            <w:r w:rsidRPr="00E2147B">
              <w:rPr>
                <w:rFonts w:ascii="Arial" w:eastAsia="Times New Roman" w:hAnsi="Arial" w:cs="Arial"/>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bottom"/>
            <w:hideMark/>
          </w:tcPr>
          <w:p w14:paraId="6852168B" w14:textId="77777777" w:rsidR="00836646" w:rsidRPr="00E2147B" w:rsidRDefault="00836646" w:rsidP="00836646">
            <w:pPr>
              <w:rPr>
                <w:rFonts w:ascii="Arial" w:eastAsia="Times New Roman" w:hAnsi="Arial" w:cs="Arial"/>
                <w:color w:val="000000"/>
                <w:sz w:val="20"/>
                <w:szCs w:val="20"/>
              </w:rPr>
            </w:pPr>
            <w:r w:rsidRPr="00E2147B">
              <w:rPr>
                <w:rFonts w:ascii="Arial" w:eastAsia="Times New Roman" w:hAnsi="Arial" w:cs="Arial"/>
                <w:color w:val="000000"/>
                <w:sz w:val="20"/>
                <w:szCs w:val="20"/>
              </w:rPr>
              <w:t>X</w:t>
            </w:r>
          </w:p>
        </w:tc>
        <w:tc>
          <w:tcPr>
            <w:tcW w:w="321" w:type="pct"/>
            <w:tcBorders>
              <w:top w:val="nil"/>
              <w:left w:val="nil"/>
              <w:bottom w:val="single" w:sz="4" w:space="0" w:color="auto"/>
              <w:right w:val="single" w:sz="4" w:space="0" w:color="auto"/>
            </w:tcBorders>
            <w:shd w:val="clear" w:color="auto" w:fill="auto"/>
            <w:noWrap/>
            <w:vAlign w:val="bottom"/>
            <w:hideMark/>
          </w:tcPr>
          <w:p w14:paraId="3037AFDC" w14:textId="77777777" w:rsidR="00836646" w:rsidRPr="00E2147B" w:rsidRDefault="00836646" w:rsidP="00836646">
            <w:pPr>
              <w:rPr>
                <w:rFonts w:ascii="Arial" w:eastAsia="Times New Roman" w:hAnsi="Arial" w:cs="Arial"/>
                <w:color w:val="000000"/>
                <w:sz w:val="20"/>
                <w:szCs w:val="20"/>
              </w:rPr>
            </w:pPr>
            <w:r w:rsidRPr="00E2147B">
              <w:rPr>
                <w:rFonts w:ascii="Arial" w:eastAsia="Times New Roman" w:hAnsi="Arial" w:cs="Arial"/>
                <w:color w:val="000000"/>
                <w:sz w:val="20"/>
                <w:szCs w:val="20"/>
              </w:rPr>
              <w:t>X</w:t>
            </w:r>
          </w:p>
        </w:tc>
        <w:tc>
          <w:tcPr>
            <w:tcW w:w="321" w:type="pct"/>
            <w:tcBorders>
              <w:top w:val="nil"/>
              <w:left w:val="nil"/>
              <w:bottom w:val="single" w:sz="4" w:space="0" w:color="auto"/>
              <w:right w:val="single" w:sz="4" w:space="0" w:color="auto"/>
            </w:tcBorders>
            <w:shd w:val="clear" w:color="auto" w:fill="auto"/>
            <w:noWrap/>
            <w:vAlign w:val="bottom"/>
            <w:hideMark/>
          </w:tcPr>
          <w:p w14:paraId="63624AD5" w14:textId="77777777" w:rsidR="00836646" w:rsidRPr="00E2147B" w:rsidRDefault="00836646" w:rsidP="00836646">
            <w:pPr>
              <w:rPr>
                <w:rFonts w:ascii="Arial" w:eastAsia="Times New Roman" w:hAnsi="Arial" w:cs="Arial"/>
                <w:color w:val="000000"/>
                <w:sz w:val="20"/>
                <w:szCs w:val="20"/>
              </w:rPr>
            </w:pPr>
            <w:r w:rsidRPr="00E2147B">
              <w:rPr>
                <w:rFonts w:ascii="Arial" w:eastAsia="Times New Roman" w:hAnsi="Arial" w:cs="Arial"/>
                <w:color w:val="000000"/>
                <w:sz w:val="20"/>
                <w:szCs w:val="20"/>
              </w:rPr>
              <w:t>X</w:t>
            </w:r>
          </w:p>
        </w:tc>
        <w:tc>
          <w:tcPr>
            <w:tcW w:w="324" w:type="pct"/>
            <w:tcBorders>
              <w:top w:val="nil"/>
              <w:left w:val="nil"/>
              <w:bottom w:val="single" w:sz="4" w:space="0" w:color="auto"/>
              <w:right w:val="single" w:sz="4" w:space="0" w:color="auto"/>
            </w:tcBorders>
            <w:shd w:val="clear" w:color="auto" w:fill="auto"/>
            <w:noWrap/>
            <w:vAlign w:val="bottom"/>
            <w:hideMark/>
          </w:tcPr>
          <w:p w14:paraId="4CDDCB42" w14:textId="77777777" w:rsidR="00836646" w:rsidRPr="00E2147B" w:rsidRDefault="00836646" w:rsidP="00836646">
            <w:pPr>
              <w:rPr>
                <w:rFonts w:ascii="Arial" w:eastAsia="Times New Roman" w:hAnsi="Arial" w:cs="Arial"/>
                <w:color w:val="000000"/>
                <w:sz w:val="20"/>
                <w:szCs w:val="20"/>
              </w:rPr>
            </w:pPr>
            <w:r w:rsidRPr="00E2147B">
              <w:rPr>
                <w:rFonts w:ascii="Arial" w:eastAsia="Times New Roman" w:hAnsi="Arial" w:cs="Arial"/>
                <w:color w:val="000000"/>
                <w:sz w:val="20"/>
                <w:szCs w:val="20"/>
              </w:rPr>
              <w:t> </w:t>
            </w:r>
          </w:p>
        </w:tc>
        <w:tc>
          <w:tcPr>
            <w:tcW w:w="427" w:type="pct"/>
            <w:tcBorders>
              <w:top w:val="nil"/>
              <w:left w:val="nil"/>
              <w:bottom w:val="single" w:sz="4" w:space="0" w:color="auto"/>
              <w:right w:val="single" w:sz="4" w:space="0" w:color="auto"/>
            </w:tcBorders>
            <w:shd w:val="clear" w:color="auto" w:fill="auto"/>
            <w:noWrap/>
            <w:vAlign w:val="bottom"/>
            <w:hideMark/>
          </w:tcPr>
          <w:p w14:paraId="73CB82CF" w14:textId="77777777" w:rsidR="00836646" w:rsidRPr="00E2147B" w:rsidRDefault="00836646" w:rsidP="00836646">
            <w:pPr>
              <w:rPr>
                <w:rFonts w:ascii="Arial" w:eastAsia="Times New Roman" w:hAnsi="Arial" w:cs="Arial"/>
                <w:color w:val="000000"/>
                <w:sz w:val="20"/>
                <w:szCs w:val="20"/>
              </w:rPr>
            </w:pPr>
            <w:r w:rsidRPr="00E2147B">
              <w:rPr>
                <w:rFonts w:ascii="Arial" w:eastAsia="Times New Roman" w:hAnsi="Arial" w:cs="Arial"/>
                <w:color w:val="000000"/>
                <w:sz w:val="20"/>
                <w:szCs w:val="20"/>
              </w:rPr>
              <w:t> </w:t>
            </w:r>
          </w:p>
        </w:tc>
      </w:tr>
      <w:tr w:rsidR="00C02C9F" w:rsidRPr="00E2147B" w14:paraId="19F5C8AD" w14:textId="77777777" w:rsidTr="00C02C9F">
        <w:trPr>
          <w:trHeight w:val="300"/>
        </w:trPr>
        <w:tc>
          <w:tcPr>
            <w:tcW w:w="1890" w:type="pct"/>
            <w:tcBorders>
              <w:top w:val="nil"/>
              <w:left w:val="single" w:sz="4" w:space="0" w:color="auto"/>
              <w:bottom w:val="single" w:sz="4" w:space="0" w:color="auto"/>
              <w:right w:val="single" w:sz="4" w:space="0" w:color="auto"/>
            </w:tcBorders>
            <w:shd w:val="clear" w:color="auto" w:fill="auto"/>
            <w:noWrap/>
            <w:vAlign w:val="bottom"/>
            <w:hideMark/>
          </w:tcPr>
          <w:p w14:paraId="26AFF160" w14:textId="77777777" w:rsidR="00836646" w:rsidRPr="00E2147B" w:rsidRDefault="00836646" w:rsidP="00836646">
            <w:pPr>
              <w:rPr>
                <w:rFonts w:ascii="Arial" w:eastAsia="Times New Roman" w:hAnsi="Arial" w:cs="Arial"/>
                <w:color w:val="000000"/>
              </w:rPr>
            </w:pPr>
            <w:r w:rsidRPr="00E2147B">
              <w:rPr>
                <w:rFonts w:ascii="Arial" w:eastAsia="Times New Roman" w:hAnsi="Arial" w:cs="Arial"/>
                <w:color w:val="000000"/>
              </w:rPr>
              <w:t>Confirmatory HIV testing</w:t>
            </w:r>
          </w:p>
        </w:tc>
        <w:tc>
          <w:tcPr>
            <w:tcW w:w="376" w:type="pct"/>
            <w:tcBorders>
              <w:top w:val="nil"/>
              <w:left w:val="nil"/>
              <w:bottom w:val="single" w:sz="4" w:space="0" w:color="auto"/>
              <w:right w:val="single" w:sz="4" w:space="0" w:color="auto"/>
            </w:tcBorders>
            <w:shd w:val="clear" w:color="auto" w:fill="auto"/>
            <w:noWrap/>
            <w:vAlign w:val="bottom"/>
            <w:hideMark/>
          </w:tcPr>
          <w:p w14:paraId="46CBC3A5" w14:textId="77777777" w:rsidR="00836646" w:rsidRPr="00E2147B" w:rsidRDefault="00836646" w:rsidP="00836646">
            <w:pPr>
              <w:rPr>
                <w:rFonts w:ascii="Arial" w:eastAsia="Times New Roman" w:hAnsi="Arial" w:cs="Arial"/>
                <w:color w:val="000000"/>
                <w:sz w:val="20"/>
                <w:szCs w:val="20"/>
              </w:rPr>
            </w:pPr>
            <w:r w:rsidRPr="00E2147B">
              <w:rPr>
                <w:rFonts w:ascii="Arial" w:eastAsia="Times New Roman" w:hAnsi="Arial" w:cs="Arial"/>
                <w:color w:val="000000"/>
                <w:sz w:val="20"/>
                <w:szCs w:val="20"/>
              </w:rPr>
              <w:t> </w:t>
            </w:r>
          </w:p>
        </w:tc>
        <w:tc>
          <w:tcPr>
            <w:tcW w:w="373" w:type="pct"/>
            <w:tcBorders>
              <w:top w:val="nil"/>
              <w:left w:val="nil"/>
              <w:bottom w:val="single" w:sz="4" w:space="0" w:color="auto"/>
              <w:right w:val="single" w:sz="4" w:space="0" w:color="auto"/>
            </w:tcBorders>
            <w:shd w:val="clear" w:color="auto" w:fill="auto"/>
            <w:noWrap/>
            <w:vAlign w:val="bottom"/>
            <w:hideMark/>
          </w:tcPr>
          <w:p w14:paraId="121D6DA1" w14:textId="77777777" w:rsidR="00836646" w:rsidRPr="00E2147B" w:rsidRDefault="00836646" w:rsidP="00836646">
            <w:pPr>
              <w:rPr>
                <w:rFonts w:ascii="Arial" w:eastAsia="Times New Roman" w:hAnsi="Arial" w:cs="Arial"/>
                <w:color w:val="000000"/>
                <w:sz w:val="20"/>
                <w:szCs w:val="20"/>
              </w:rPr>
            </w:pPr>
            <w:r w:rsidRPr="00E2147B">
              <w:rPr>
                <w:rFonts w:ascii="Arial" w:eastAsia="Times New Roman" w:hAnsi="Arial" w:cs="Arial"/>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bottom"/>
            <w:hideMark/>
          </w:tcPr>
          <w:p w14:paraId="0E03876B" w14:textId="77777777" w:rsidR="00836646" w:rsidRPr="00E2147B" w:rsidRDefault="00836646" w:rsidP="00836646">
            <w:pPr>
              <w:rPr>
                <w:rFonts w:ascii="Arial" w:eastAsia="Times New Roman" w:hAnsi="Arial" w:cs="Arial"/>
                <w:color w:val="000000"/>
                <w:sz w:val="20"/>
                <w:szCs w:val="20"/>
              </w:rPr>
            </w:pPr>
            <w:r w:rsidRPr="00E2147B">
              <w:rPr>
                <w:rFonts w:ascii="Arial" w:eastAsia="Times New Roman" w:hAnsi="Arial" w:cs="Arial"/>
                <w:color w:val="000000"/>
                <w:sz w:val="20"/>
                <w:szCs w:val="20"/>
              </w:rPr>
              <w:t> </w:t>
            </w:r>
          </w:p>
        </w:tc>
        <w:tc>
          <w:tcPr>
            <w:tcW w:w="324" w:type="pct"/>
            <w:tcBorders>
              <w:top w:val="nil"/>
              <w:left w:val="nil"/>
              <w:bottom w:val="single" w:sz="4" w:space="0" w:color="auto"/>
              <w:right w:val="single" w:sz="4" w:space="0" w:color="auto"/>
            </w:tcBorders>
            <w:shd w:val="clear" w:color="auto" w:fill="auto"/>
            <w:noWrap/>
            <w:vAlign w:val="bottom"/>
            <w:hideMark/>
          </w:tcPr>
          <w:p w14:paraId="386EC3C0" w14:textId="77777777" w:rsidR="00836646" w:rsidRPr="00E2147B" w:rsidRDefault="00836646" w:rsidP="00836646">
            <w:pPr>
              <w:rPr>
                <w:rFonts w:ascii="Arial" w:eastAsia="Times New Roman" w:hAnsi="Arial" w:cs="Arial"/>
                <w:color w:val="000000"/>
                <w:sz w:val="20"/>
                <w:szCs w:val="20"/>
              </w:rPr>
            </w:pPr>
            <w:r w:rsidRPr="00E2147B">
              <w:rPr>
                <w:rFonts w:ascii="Arial" w:eastAsia="Times New Roman" w:hAnsi="Arial" w:cs="Arial"/>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bottom"/>
            <w:hideMark/>
          </w:tcPr>
          <w:p w14:paraId="0C587937" w14:textId="77777777" w:rsidR="00836646" w:rsidRPr="00E2147B" w:rsidRDefault="00836646" w:rsidP="00836646">
            <w:pPr>
              <w:rPr>
                <w:rFonts w:ascii="Arial" w:eastAsia="Times New Roman" w:hAnsi="Arial" w:cs="Arial"/>
                <w:color w:val="000000"/>
                <w:sz w:val="20"/>
                <w:szCs w:val="20"/>
              </w:rPr>
            </w:pPr>
            <w:r w:rsidRPr="00E2147B">
              <w:rPr>
                <w:rFonts w:ascii="Arial" w:eastAsia="Times New Roman" w:hAnsi="Arial" w:cs="Arial"/>
                <w:color w:val="000000"/>
                <w:sz w:val="20"/>
                <w:szCs w:val="20"/>
              </w:rPr>
              <w:t>X</w:t>
            </w:r>
          </w:p>
        </w:tc>
        <w:tc>
          <w:tcPr>
            <w:tcW w:w="321" w:type="pct"/>
            <w:tcBorders>
              <w:top w:val="nil"/>
              <w:left w:val="nil"/>
              <w:bottom w:val="single" w:sz="4" w:space="0" w:color="auto"/>
              <w:right w:val="single" w:sz="4" w:space="0" w:color="auto"/>
            </w:tcBorders>
            <w:shd w:val="clear" w:color="auto" w:fill="auto"/>
            <w:noWrap/>
            <w:vAlign w:val="bottom"/>
            <w:hideMark/>
          </w:tcPr>
          <w:p w14:paraId="392EEC00" w14:textId="77777777" w:rsidR="00836646" w:rsidRPr="00E2147B" w:rsidRDefault="00836646" w:rsidP="00836646">
            <w:pPr>
              <w:rPr>
                <w:rFonts w:ascii="Arial" w:eastAsia="Times New Roman" w:hAnsi="Arial" w:cs="Arial"/>
                <w:color w:val="000000"/>
                <w:sz w:val="20"/>
                <w:szCs w:val="20"/>
              </w:rPr>
            </w:pPr>
            <w:r w:rsidRPr="00E2147B">
              <w:rPr>
                <w:rFonts w:ascii="Arial" w:eastAsia="Times New Roman" w:hAnsi="Arial" w:cs="Arial"/>
                <w:color w:val="000000"/>
                <w:sz w:val="20"/>
                <w:szCs w:val="20"/>
              </w:rPr>
              <w:t>X</w:t>
            </w:r>
          </w:p>
        </w:tc>
        <w:tc>
          <w:tcPr>
            <w:tcW w:w="321" w:type="pct"/>
            <w:tcBorders>
              <w:top w:val="nil"/>
              <w:left w:val="nil"/>
              <w:bottom w:val="single" w:sz="4" w:space="0" w:color="auto"/>
              <w:right w:val="single" w:sz="4" w:space="0" w:color="auto"/>
            </w:tcBorders>
            <w:shd w:val="clear" w:color="auto" w:fill="auto"/>
            <w:noWrap/>
            <w:vAlign w:val="bottom"/>
            <w:hideMark/>
          </w:tcPr>
          <w:p w14:paraId="58209E9B" w14:textId="77777777" w:rsidR="00836646" w:rsidRPr="00E2147B" w:rsidRDefault="00836646" w:rsidP="00836646">
            <w:pPr>
              <w:rPr>
                <w:rFonts w:ascii="Arial" w:eastAsia="Times New Roman" w:hAnsi="Arial" w:cs="Arial"/>
                <w:color w:val="000000"/>
                <w:sz w:val="20"/>
                <w:szCs w:val="20"/>
              </w:rPr>
            </w:pPr>
            <w:r w:rsidRPr="00E2147B">
              <w:rPr>
                <w:rFonts w:ascii="Arial" w:eastAsia="Times New Roman" w:hAnsi="Arial" w:cs="Arial"/>
                <w:color w:val="000000"/>
                <w:sz w:val="20"/>
                <w:szCs w:val="20"/>
              </w:rPr>
              <w:t>X</w:t>
            </w:r>
          </w:p>
        </w:tc>
        <w:tc>
          <w:tcPr>
            <w:tcW w:w="324" w:type="pct"/>
            <w:tcBorders>
              <w:top w:val="nil"/>
              <w:left w:val="nil"/>
              <w:bottom w:val="single" w:sz="4" w:space="0" w:color="auto"/>
              <w:right w:val="single" w:sz="4" w:space="0" w:color="auto"/>
            </w:tcBorders>
            <w:shd w:val="clear" w:color="auto" w:fill="auto"/>
            <w:noWrap/>
            <w:vAlign w:val="bottom"/>
            <w:hideMark/>
          </w:tcPr>
          <w:p w14:paraId="76717BA5" w14:textId="77777777" w:rsidR="00836646" w:rsidRPr="00E2147B" w:rsidRDefault="00836646" w:rsidP="00836646">
            <w:pPr>
              <w:rPr>
                <w:rFonts w:ascii="Arial" w:eastAsia="Times New Roman" w:hAnsi="Arial" w:cs="Arial"/>
                <w:color w:val="000000"/>
                <w:sz w:val="20"/>
                <w:szCs w:val="20"/>
              </w:rPr>
            </w:pPr>
            <w:r w:rsidRPr="00E2147B">
              <w:rPr>
                <w:rFonts w:ascii="Arial" w:eastAsia="Times New Roman" w:hAnsi="Arial" w:cs="Arial"/>
                <w:color w:val="000000"/>
                <w:sz w:val="20"/>
                <w:szCs w:val="20"/>
              </w:rPr>
              <w:t> </w:t>
            </w:r>
          </w:p>
        </w:tc>
        <w:tc>
          <w:tcPr>
            <w:tcW w:w="427" w:type="pct"/>
            <w:tcBorders>
              <w:top w:val="nil"/>
              <w:left w:val="nil"/>
              <w:bottom w:val="single" w:sz="4" w:space="0" w:color="auto"/>
              <w:right w:val="single" w:sz="4" w:space="0" w:color="auto"/>
            </w:tcBorders>
            <w:shd w:val="clear" w:color="auto" w:fill="auto"/>
            <w:noWrap/>
            <w:vAlign w:val="bottom"/>
            <w:hideMark/>
          </w:tcPr>
          <w:p w14:paraId="7AA152E3" w14:textId="77777777" w:rsidR="00836646" w:rsidRPr="00E2147B" w:rsidRDefault="00836646" w:rsidP="00836646">
            <w:pPr>
              <w:rPr>
                <w:rFonts w:ascii="Arial" w:eastAsia="Times New Roman" w:hAnsi="Arial" w:cs="Arial"/>
                <w:color w:val="000000"/>
                <w:sz w:val="20"/>
                <w:szCs w:val="20"/>
              </w:rPr>
            </w:pPr>
            <w:r w:rsidRPr="00E2147B">
              <w:rPr>
                <w:rFonts w:ascii="Arial" w:eastAsia="Times New Roman" w:hAnsi="Arial" w:cs="Arial"/>
                <w:color w:val="000000"/>
                <w:sz w:val="20"/>
                <w:szCs w:val="20"/>
              </w:rPr>
              <w:t> </w:t>
            </w:r>
          </w:p>
        </w:tc>
      </w:tr>
      <w:tr w:rsidR="00C02C9F" w:rsidRPr="00E2147B" w14:paraId="1849A2B1" w14:textId="77777777" w:rsidTr="00C02C9F">
        <w:trPr>
          <w:trHeight w:val="300"/>
        </w:trPr>
        <w:tc>
          <w:tcPr>
            <w:tcW w:w="1890" w:type="pct"/>
            <w:tcBorders>
              <w:top w:val="nil"/>
              <w:left w:val="single" w:sz="4" w:space="0" w:color="auto"/>
              <w:bottom w:val="single" w:sz="4" w:space="0" w:color="auto"/>
              <w:right w:val="single" w:sz="4" w:space="0" w:color="auto"/>
            </w:tcBorders>
            <w:shd w:val="clear" w:color="auto" w:fill="auto"/>
            <w:noWrap/>
            <w:vAlign w:val="bottom"/>
            <w:hideMark/>
          </w:tcPr>
          <w:p w14:paraId="05205238" w14:textId="77777777" w:rsidR="00836646" w:rsidRPr="00E2147B" w:rsidRDefault="00836646" w:rsidP="00836646">
            <w:pPr>
              <w:rPr>
                <w:rFonts w:ascii="Arial" w:eastAsia="Times New Roman" w:hAnsi="Arial" w:cs="Arial"/>
                <w:color w:val="000000"/>
              </w:rPr>
            </w:pPr>
            <w:r w:rsidRPr="00E2147B">
              <w:rPr>
                <w:rFonts w:ascii="Arial" w:eastAsia="Times New Roman" w:hAnsi="Arial" w:cs="Arial"/>
                <w:color w:val="000000"/>
              </w:rPr>
              <w:t>Data Analysis</w:t>
            </w:r>
          </w:p>
        </w:tc>
        <w:tc>
          <w:tcPr>
            <w:tcW w:w="376" w:type="pct"/>
            <w:tcBorders>
              <w:top w:val="nil"/>
              <w:left w:val="nil"/>
              <w:bottom w:val="single" w:sz="4" w:space="0" w:color="auto"/>
              <w:right w:val="single" w:sz="4" w:space="0" w:color="auto"/>
            </w:tcBorders>
            <w:shd w:val="clear" w:color="auto" w:fill="auto"/>
            <w:noWrap/>
            <w:vAlign w:val="bottom"/>
            <w:hideMark/>
          </w:tcPr>
          <w:p w14:paraId="43FED8C1" w14:textId="77777777" w:rsidR="00836646" w:rsidRPr="00E2147B" w:rsidRDefault="00836646" w:rsidP="00836646">
            <w:pPr>
              <w:rPr>
                <w:rFonts w:ascii="Arial" w:eastAsia="Times New Roman" w:hAnsi="Arial" w:cs="Arial"/>
                <w:color w:val="000000"/>
                <w:sz w:val="20"/>
                <w:szCs w:val="20"/>
              </w:rPr>
            </w:pPr>
            <w:r w:rsidRPr="00E2147B">
              <w:rPr>
                <w:rFonts w:ascii="Arial" w:eastAsia="Times New Roman" w:hAnsi="Arial" w:cs="Arial"/>
                <w:color w:val="000000"/>
                <w:sz w:val="20"/>
                <w:szCs w:val="20"/>
              </w:rPr>
              <w:t> </w:t>
            </w:r>
          </w:p>
        </w:tc>
        <w:tc>
          <w:tcPr>
            <w:tcW w:w="373" w:type="pct"/>
            <w:tcBorders>
              <w:top w:val="nil"/>
              <w:left w:val="nil"/>
              <w:bottom w:val="single" w:sz="4" w:space="0" w:color="auto"/>
              <w:right w:val="single" w:sz="4" w:space="0" w:color="auto"/>
            </w:tcBorders>
            <w:shd w:val="clear" w:color="auto" w:fill="auto"/>
            <w:noWrap/>
            <w:vAlign w:val="bottom"/>
            <w:hideMark/>
          </w:tcPr>
          <w:p w14:paraId="22CE369D" w14:textId="77777777" w:rsidR="00836646" w:rsidRPr="00E2147B" w:rsidRDefault="00836646" w:rsidP="00836646">
            <w:pPr>
              <w:rPr>
                <w:rFonts w:ascii="Arial" w:eastAsia="Times New Roman" w:hAnsi="Arial" w:cs="Arial"/>
                <w:color w:val="000000"/>
                <w:sz w:val="20"/>
                <w:szCs w:val="20"/>
              </w:rPr>
            </w:pPr>
            <w:r w:rsidRPr="00E2147B">
              <w:rPr>
                <w:rFonts w:ascii="Arial" w:eastAsia="Times New Roman" w:hAnsi="Arial" w:cs="Arial"/>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bottom"/>
            <w:hideMark/>
          </w:tcPr>
          <w:p w14:paraId="5C11D7FC" w14:textId="77777777" w:rsidR="00836646" w:rsidRPr="00E2147B" w:rsidRDefault="00836646" w:rsidP="00836646">
            <w:pPr>
              <w:rPr>
                <w:rFonts w:ascii="Arial" w:eastAsia="Times New Roman" w:hAnsi="Arial" w:cs="Arial"/>
                <w:color w:val="000000"/>
                <w:sz w:val="20"/>
                <w:szCs w:val="20"/>
              </w:rPr>
            </w:pPr>
            <w:r w:rsidRPr="00E2147B">
              <w:rPr>
                <w:rFonts w:ascii="Arial" w:eastAsia="Times New Roman" w:hAnsi="Arial" w:cs="Arial"/>
                <w:color w:val="000000"/>
                <w:sz w:val="20"/>
                <w:szCs w:val="20"/>
              </w:rPr>
              <w:t> </w:t>
            </w:r>
          </w:p>
        </w:tc>
        <w:tc>
          <w:tcPr>
            <w:tcW w:w="324" w:type="pct"/>
            <w:tcBorders>
              <w:top w:val="nil"/>
              <w:left w:val="nil"/>
              <w:bottom w:val="single" w:sz="4" w:space="0" w:color="auto"/>
              <w:right w:val="single" w:sz="4" w:space="0" w:color="auto"/>
            </w:tcBorders>
            <w:shd w:val="clear" w:color="auto" w:fill="auto"/>
            <w:noWrap/>
            <w:vAlign w:val="bottom"/>
            <w:hideMark/>
          </w:tcPr>
          <w:p w14:paraId="3397CC2B" w14:textId="77777777" w:rsidR="00836646" w:rsidRPr="00E2147B" w:rsidRDefault="00836646" w:rsidP="00836646">
            <w:pPr>
              <w:rPr>
                <w:rFonts w:ascii="Arial" w:eastAsia="Times New Roman" w:hAnsi="Arial" w:cs="Arial"/>
                <w:color w:val="000000"/>
                <w:sz w:val="20"/>
                <w:szCs w:val="20"/>
              </w:rPr>
            </w:pPr>
            <w:r w:rsidRPr="00E2147B">
              <w:rPr>
                <w:rFonts w:ascii="Arial" w:eastAsia="Times New Roman" w:hAnsi="Arial" w:cs="Arial"/>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bottom"/>
            <w:hideMark/>
          </w:tcPr>
          <w:p w14:paraId="61805D7E" w14:textId="77777777" w:rsidR="00836646" w:rsidRPr="00E2147B" w:rsidRDefault="00836646" w:rsidP="00836646">
            <w:pPr>
              <w:rPr>
                <w:rFonts w:ascii="Arial" w:eastAsia="Times New Roman" w:hAnsi="Arial" w:cs="Arial"/>
                <w:color w:val="000000"/>
                <w:sz w:val="20"/>
                <w:szCs w:val="20"/>
              </w:rPr>
            </w:pPr>
            <w:r w:rsidRPr="00E2147B">
              <w:rPr>
                <w:rFonts w:ascii="Arial" w:eastAsia="Times New Roman" w:hAnsi="Arial" w:cs="Arial"/>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bottom"/>
            <w:hideMark/>
          </w:tcPr>
          <w:p w14:paraId="148F9CBE" w14:textId="77777777" w:rsidR="00836646" w:rsidRPr="00E2147B" w:rsidRDefault="00836646" w:rsidP="00836646">
            <w:pPr>
              <w:rPr>
                <w:rFonts w:ascii="Arial" w:eastAsia="Times New Roman" w:hAnsi="Arial" w:cs="Arial"/>
                <w:color w:val="000000"/>
                <w:sz w:val="20"/>
                <w:szCs w:val="20"/>
              </w:rPr>
            </w:pPr>
            <w:r w:rsidRPr="00E2147B">
              <w:rPr>
                <w:rFonts w:ascii="Arial" w:eastAsia="Times New Roman" w:hAnsi="Arial" w:cs="Arial"/>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bottom"/>
            <w:hideMark/>
          </w:tcPr>
          <w:p w14:paraId="647CE310" w14:textId="77777777" w:rsidR="00836646" w:rsidRPr="00E2147B" w:rsidRDefault="00836646" w:rsidP="00836646">
            <w:pPr>
              <w:rPr>
                <w:rFonts w:ascii="Arial" w:eastAsia="Times New Roman" w:hAnsi="Arial" w:cs="Arial"/>
                <w:color w:val="000000"/>
                <w:sz w:val="20"/>
                <w:szCs w:val="20"/>
              </w:rPr>
            </w:pPr>
            <w:r w:rsidRPr="00E2147B">
              <w:rPr>
                <w:rFonts w:ascii="Arial" w:eastAsia="Times New Roman" w:hAnsi="Arial" w:cs="Arial"/>
                <w:color w:val="000000"/>
                <w:sz w:val="20"/>
                <w:szCs w:val="20"/>
              </w:rPr>
              <w:t> </w:t>
            </w:r>
          </w:p>
        </w:tc>
        <w:tc>
          <w:tcPr>
            <w:tcW w:w="324" w:type="pct"/>
            <w:tcBorders>
              <w:top w:val="nil"/>
              <w:left w:val="nil"/>
              <w:bottom w:val="single" w:sz="4" w:space="0" w:color="auto"/>
              <w:right w:val="single" w:sz="4" w:space="0" w:color="auto"/>
            </w:tcBorders>
            <w:shd w:val="clear" w:color="auto" w:fill="auto"/>
            <w:noWrap/>
            <w:vAlign w:val="bottom"/>
            <w:hideMark/>
          </w:tcPr>
          <w:p w14:paraId="261FC5F0" w14:textId="77777777" w:rsidR="00836646" w:rsidRPr="00E2147B" w:rsidRDefault="00836646" w:rsidP="00836646">
            <w:pPr>
              <w:rPr>
                <w:rFonts w:ascii="Arial" w:eastAsia="Times New Roman" w:hAnsi="Arial" w:cs="Arial"/>
                <w:color w:val="000000"/>
                <w:sz w:val="20"/>
                <w:szCs w:val="20"/>
              </w:rPr>
            </w:pPr>
            <w:r w:rsidRPr="00E2147B">
              <w:rPr>
                <w:rFonts w:ascii="Arial" w:eastAsia="Times New Roman" w:hAnsi="Arial" w:cs="Arial"/>
                <w:color w:val="000000"/>
                <w:sz w:val="20"/>
                <w:szCs w:val="20"/>
              </w:rPr>
              <w:t>X</w:t>
            </w:r>
          </w:p>
        </w:tc>
        <w:tc>
          <w:tcPr>
            <w:tcW w:w="427" w:type="pct"/>
            <w:tcBorders>
              <w:top w:val="nil"/>
              <w:left w:val="nil"/>
              <w:bottom w:val="single" w:sz="4" w:space="0" w:color="auto"/>
              <w:right w:val="single" w:sz="4" w:space="0" w:color="auto"/>
            </w:tcBorders>
            <w:shd w:val="clear" w:color="auto" w:fill="auto"/>
            <w:noWrap/>
            <w:vAlign w:val="bottom"/>
            <w:hideMark/>
          </w:tcPr>
          <w:p w14:paraId="2BF95BF5" w14:textId="77777777" w:rsidR="00836646" w:rsidRPr="00E2147B" w:rsidRDefault="00836646" w:rsidP="00836646">
            <w:pPr>
              <w:rPr>
                <w:rFonts w:ascii="Arial" w:eastAsia="Times New Roman" w:hAnsi="Arial" w:cs="Arial"/>
                <w:color w:val="000000"/>
                <w:sz w:val="20"/>
                <w:szCs w:val="20"/>
              </w:rPr>
            </w:pPr>
            <w:r w:rsidRPr="00E2147B">
              <w:rPr>
                <w:rFonts w:ascii="Arial" w:eastAsia="Times New Roman" w:hAnsi="Arial" w:cs="Arial"/>
                <w:color w:val="000000"/>
                <w:sz w:val="20"/>
                <w:szCs w:val="20"/>
              </w:rPr>
              <w:t>X</w:t>
            </w:r>
          </w:p>
        </w:tc>
      </w:tr>
    </w:tbl>
    <w:p w14:paraId="369FAE10" w14:textId="77777777" w:rsidR="00836646" w:rsidRPr="00E2147B" w:rsidRDefault="00836646" w:rsidP="00CB691F">
      <w:pPr>
        <w:rPr>
          <w:rFonts w:ascii="Arial" w:hAnsi="Arial" w:cs="Arial"/>
        </w:rPr>
      </w:pPr>
    </w:p>
    <w:p w14:paraId="4B71C1A1" w14:textId="77777777" w:rsidR="00DF3F42" w:rsidRPr="00E2147B" w:rsidRDefault="00DF3F42"/>
    <w:p w14:paraId="1216486A" w14:textId="77777777" w:rsidR="008A4F4D" w:rsidRPr="00E2147B" w:rsidRDefault="008A4F4D"/>
    <w:p w14:paraId="7BE4D7AE" w14:textId="77777777" w:rsidR="008A4F4D" w:rsidRPr="00E2147B" w:rsidRDefault="008A4F4D"/>
    <w:p w14:paraId="2EA21E76" w14:textId="19734673" w:rsidR="00DF3F42" w:rsidRPr="00E2147B" w:rsidRDefault="00C02C9F">
      <w:r w:rsidRPr="00E2147B">
        <w:t>References</w:t>
      </w:r>
    </w:p>
    <w:p w14:paraId="453114E6" w14:textId="77777777" w:rsidR="00D147EF" w:rsidRPr="00E2147B" w:rsidRDefault="00DF3F42" w:rsidP="00D147EF">
      <w:pPr>
        <w:pStyle w:val="EndNoteBibliography"/>
        <w:ind w:left="720" w:hanging="720"/>
        <w:rPr>
          <w:noProof/>
        </w:rPr>
      </w:pPr>
      <w:r w:rsidRPr="00E2147B">
        <w:fldChar w:fldCharType="begin"/>
      </w:r>
      <w:r w:rsidRPr="00E2147B">
        <w:instrText xml:space="preserve"> ADDIN EN.REFLIST </w:instrText>
      </w:r>
      <w:r w:rsidRPr="00E2147B">
        <w:fldChar w:fldCharType="separate"/>
      </w:r>
      <w:bookmarkStart w:id="0" w:name="_ENREF_1"/>
      <w:r w:rsidR="00D147EF" w:rsidRPr="00E2147B">
        <w:rPr>
          <w:noProof/>
        </w:rPr>
        <w:t>1.</w:t>
      </w:r>
      <w:r w:rsidR="00D147EF" w:rsidRPr="00E2147B">
        <w:rPr>
          <w:noProof/>
        </w:rPr>
        <w:tab/>
        <w:t xml:space="preserve">Waweru SEN, K.D., Kitoyi GW, </w:t>
      </w:r>
      <w:r w:rsidR="00D147EF" w:rsidRPr="00E2147B">
        <w:rPr>
          <w:i/>
          <w:noProof/>
        </w:rPr>
        <w:t>Absence of HIV seropositivity in children with sickle cell anemia at Kenyatta National Hospital.</w:t>
      </w:r>
      <w:r w:rsidR="00D147EF" w:rsidRPr="00E2147B">
        <w:rPr>
          <w:noProof/>
        </w:rPr>
        <w:t xml:space="preserve"> Internation AIDS Conference, 1989: p. 248.</w:t>
      </w:r>
      <w:bookmarkEnd w:id="0"/>
    </w:p>
    <w:p w14:paraId="71C0460A" w14:textId="77777777" w:rsidR="00D147EF" w:rsidRPr="00E2147B" w:rsidRDefault="00D147EF" w:rsidP="00D147EF">
      <w:pPr>
        <w:pStyle w:val="EndNoteBibliography"/>
        <w:ind w:left="720" w:hanging="720"/>
        <w:rPr>
          <w:noProof/>
        </w:rPr>
      </w:pPr>
      <w:bookmarkStart w:id="1" w:name="_ENREF_2"/>
      <w:r w:rsidRPr="00E2147B">
        <w:rPr>
          <w:noProof/>
        </w:rPr>
        <w:t>2.</w:t>
      </w:r>
      <w:r w:rsidRPr="00E2147B">
        <w:rPr>
          <w:noProof/>
        </w:rPr>
        <w:tab/>
        <w:t xml:space="preserve">Waweru SEN, M.E., Libondo J, </w:t>
      </w:r>
      <w:r w:rsidRPr="00E2147B">
        <w:rPr>
          <w:i/>
          <w:noProof/>
        </w:rPr>
        <w:t>Persistent low HIV infection in transfused sicklers as compared to high HIV infection in children presenting with other types of aneamia requiring blood transfusion.</w:t>
      </w:r>
      <w:r w:rsidRPr="00E2147B">
        <w:rPr>
          <w:noProof/>
        </w:rPr>
        <w:t xml:space="preserve"> Nairob J Med, 1992. </w:t>
      </w:r>
      <w:r w:rsidRPr="00E2147B">
        <w:rPr>
          <w:b/>
          <w:noProof/>
        </w:rPr>
        <w:t>8</w:t>
      </w:r>
      <w:r w:rsidRPr="00E2147B">
        <w:rPr>
          <w:noProof/>
        </w:rPr>
        <w:t>: p. 26.</w:t>
      </w:r>
      <w:bookmarkEnd w:id="1"/>
    </w:p>
    <w:p w14:paraId="5D1CC618" w14:textId="77777777" w:rsidR="00D147EF" w:rsidRPr="00E2147B" w:rsidRDefault="00D147EF" w:rsidP="00D147EF">
      <w:pPr>
        <w:pStyle w:val="EndNoteBibliography"/>
        <w:ind w:left="720" w:hanging="720"/>
        <w:rPr>
          <w:noProof/>
        </w:rPr>
      </w:pPr>
      <w:bookmarkStart w:id="2" w:name="_ENREF_3"/>
      <w:r w:rsidRPr="00E2147B">
        <w:rPr>
          <w:noProof/>
        </w:rPr>
        <w:t>3.</w:t>
      </w:r>
      <w:r w:rsidRPr="00E2147B">
        <w:rPr>
          <w:noProof/>
        </w:rPr>
        <w:tab/>
        <w:t xml:space="preserve">Batina Agasa, S., et al., </w:t>
      </w:r>
      <w:r w:rsidRPr="00E2147B">
        <w:rPr>
          <w:i/>
          <w:noProof/>
        </w:rPr>
        <w:t>Multiple transfusions for sickle cell disease in the Democratic Republic of Congo: the importance of the hepatitis C virus.</w:t>
      </w:r>
      <w:r w:rsidRPr="00E2147B">
        <w:rPr>
          <w:noProof/>
        </w:rPr>
        <w:t xml:space="preserve"> Transfus Clin Biol, 2010. </w:t>
      </w:r>
      <w:r w:rsidRPr="00E2147B">
        <w:rPr>
          <w:b/>
          <w:noProof/>
        </w:rPr>
        <w:t>17</w:t>
      </w:r>
      <w:r w:rsidRPr="00E2147B">
        <w:rPr>
          <w:noProof/>
        </w:rPr>
        <w:t>(4): p. 254-9.</w:t>
      </w:r>
      <w:bookmarkEnd w:id="2"/>
    </w:p>
    <w:p w14:paraId="0C15A233" w14:textId="77777777" w:rsidR="00D147EF" w:rsidRPr="00E2147B" w:rsidRDefault="00D147EF" w:rsidP="00D147EF">
      <w:pPr>
        <w:pStyle w:val="EndNoteBibliography"/>
        <w:ind w:left="720" w:hanging="720"/>
        <w:rPr>
          <w:noProof/>
        </w:rPr>
      </w:pPr>
      <w:bookmarkStart w:id="3" w:name="_ENREF_4"/>
      <w:r w:rsidRPr="00E2147B">
        <w:rPr>
          <w:noProof/>
        </w:rPr>
        <w:t>4.</w:t>
      </w:r>
      <w:r w:rsidRPr="00E2147B">
        <w:rPr>
          <w:noProof/>
        </w:rPr>
        <w:tab/>
        <w:t xml:space="preserve">Castro, O., et al., </w:t>
      </w:r>
      <w:r w:rsidRPr="00E2147B">
        <w:rPr>
          <w:i/>
          <w:noProof/>
        </w:rPr>
        <w:t>Prevalence of antibodies to human immunodeficiency virus and to human T cell leukemia virus type I in transfused sickle cell disease patients.</w:t>
      </w:r>
      <w:r w:rsidRPr="00E2147B">
        <w:rPr>
          <w:noProof/>
        </w:rPr>
        <w:t xml:space="preserve"> J Infect Dis, 1990. </w:t>
      </w:r>
      <w:r w:rsidRPr="00E2147B">
        <w:rPr>
          <w:b/>
          <w:noProof/>
        </w:rPr>
        <w:t>162</w:t>
      </w:r>
      <w:r w:rsidRPr="00E2147B">
        <w:rPr>
          <w:noProof/>
        </w:rPr>
        <w:t>(3): p. 743-5.</w:t>
      </w:r>
      <w:bookmarkEnd w:id="3"/>
    </w:p>
    <w:p w14:paraId="0BD0B1DB" w14:textId="77777777" w:rsidR="00D147EF" w:rsidRPr="00E2147B" w:rsidRDefault="00D147EF" w:rsidP="00D147EF">
      <w:pPr>
        <w:pStyle w:val="EndNoteBibliography"/>
        <w:ind w:left="720" w:hanging="720"/>
        <w:rPr>
          <w:noProof/>
        </w:rPr>
      </w:pPr>
      <w:bookmarkStart w:id="4" w:name="_ENREF_5"/>
      <w:r w:rsidRPr="00E2147B">
        <w:rPr>
          <w:noProof/>
        </w:rPr>
        <w:t>5.</w:t>
      </w:r>
      <w:r w:rsidRPr="00E2147B">
        <w:rPr>
          <w:noProof/>
        </w:rPr>
        <w:tab/>
        <w:t xml:space="preserve">Nouraie, M., S. Nekhai, and V.R. Gordeuk, </w:t>
      </w:r>
      <w:r w:rsidRPr="00E2147B">
        <w:rPr>
          <w:i/>
          <w:noProof/>
        </w:rPr>
        <w:t>Sickle cell disease is associated with decreased HIV but higher HBV and HCV comorbidities in U.S. hospital discharge records: a cross-sectional study.</w:t>
      </w:r>
      <w:r w:rsidRPr="00E2147B">
        <w:rPr>
          <w:noProof/>
        </w:rPr>
        <w:t xml:space="preserve"> Sex Transm Infect, 2012. </w:t>
      </w:r>
      <w:r w:rsidRPr="00E2147B">
        <w:rPr>
          <w:b/>
          <w:noProof/>
        </w:rPr>
        <w:t>88</w:t>
      </w:r>
      <w:r w:rsidRPr="00E2147B">
        <w:rPr>
          <w:noProof/>
        </w:rPr>
        <w:t>(7): p. 528-33.</w:t>
      </w:r>
      <w:bookmarkEnd w:id="4"/>
    </w:p>
    <w:p w14:paraId="27083BFC" w14:textId="77777777" w:rsidR="00D147EF" w:rsidRPr="00E2147B" w:rsidRDefault="00D147EF" w:rsidP="00D147EF">
      <w:pPr>
        <w:pStyle w:val="EndNoteBibliography"/>
        <w:ind w:left="720" w:hanging="720"/>
        <w:rPr>
          <w:noProof/>
        </w:rPr>
      </w:pPr>
      <w:bookmarkStart w:id="5" w:name="_ENREF_6"/>
      <w:r w:rsidRPr="00E2147B">
        <w:rPr>
          <w:noProof/>
        </w:rPr>
        <w:t>6.</w:t>
      </w:r>
      <w:r w:rsidRPr="00E2147B">
        <w:rPr>
          <w:noProof/>
        </w:rPr>
        <w:tab/>
        <w:t xml:space="preserve">Ouattara, S.A., et al.,, </w:t>
      </w:r>
      <w:r w:rsidRPr="00E2147B">
        <w:rPr>
          <w:i/>
          <w:noProof/>
        </w:rPr>
        <w:t>Blood transfusion and HIV infection (HIV1, HIV2/LAV2) in Ivory Coast.</w:t>
      </w:r>
      <w:r w:rsidRPr="00E2147B">
        <w:rPr>
          <w:noProof/>
        </w:rPr>
        <w:t xml:space="preserve"> The Journal of Tropical Medicine and Hygience, 1988. </w:t>
      </w:r>
      <w:r w:rsidRPr="00E2147B">
        <w:rPr>
          <w:b/>
          <w:noProof/>
        </w:rPr>
        <w:t>91</w:t>
      </w:r>
      <w:r w:rsidRPr="00E2147B">
        <w:rPr>
          <w:noProof/>
        </w:rPr>
        <w:t>(4): p. 212-5.</w:t>
      </w:r>
      <w:bookmarkEnd w:id="5"/>
    </w:p>
    <w:p w14:paraId="1E16C544" w14:textId="77777777" w:rsidR="00D147EF" w:rsidRPr="00E2147B" w:rsidRDefault="00D147EF" w:rsidP="00D147EF">
      <w:pPr>
        <w:pStyle w:val="EndNoteBibliography"/>
        <w:ind w:left="720" w:hanging="720"/>
        <w:rPr>
          <w:noProof/>
        </w:rPr>
      </w:pPr>
      <w:bookmarkStart w:id="6" w:name="_ENREF_7"/>
      <w:r w:rsidRPr="00E2147B">
        <w:rPr>
          <w:noProof/>
        </w:rPr>
        <w:t>7.</w:t>
      </w:r>
      <w:r w:rsidRPr="00E2147B">
        <w:rPr>
          <w:noProof/>
        </w:rPr>
        <w:tab/>
        <w:t xml:space="preserve">Neto, J.P., et al., </w:t>
      </w:r>
      <w:r w:rsidRPr="00E2147B">
        <w:rPr>
          <w:i/>
          <w:noProof/>
        </w:rPr>
        <w:t>The association of infection and clinical severity in sickle cell anaemia patients.</w:t>
      </w:r>
      <w:r w:rsidRPr="00E2147B">
        <w:rPr>
          <w:noProof/>
        </w:rPr>
        <w:t xml:space="preserve"> Trans R Soc Trop Med Hyg, 2011. </w:t>
      </w:r>
      <w:r w:rsidRPr="00E2147B">
        <w:rPr>
          <w:b/>
          <w:noProof/>
        </w:rPr>
        <w:t>105</w:t>
      </w:r>
      <w:r w:rsidRPr="00E2147B">
        <w:rPr>
          <w:noProof/>
        </w:rPr>
        <w:t>(3): p. 121-6.</w:t>
      </w:r>
      <w:bookmarkEnd w:id="6"/>
    </w:p>
    <w:p w14:paraId="45DE313B" w14:textId="77777777" w:rsidR="00D147EF" w:rsidRPr="00E2147B" w:rsidRDefault="00D147EF" w:rsidP="00D147EF">
      <w:pPr>
        <w:pStyle w:val="EndNoteBibliography"/>
        <w:ind w:left="720" w:hanging="720"/>
        <w:rPr>
          <w:noProof/>
        </w:rPr>
      </w:pPr>
      <w:bookmarkStart w:id="7" w:name="_ENREF_8"/>
      <w:r w:rsidRPr="00E2147B">
        <w:rPr>
          <w:noProof/>
        </w:rPr>
        <w:t>8.</w:t>
      </w:r>
      <w:r w:rsidRPr="00E2147B">
        <w:rPr>
          <w:noProof/>
        </w:rPr>
        <w:tab/>
        <w:t xml:space="preserve">Canatan, D., </w:t>
      </w:r>
      <w:r w:rsidRPr="00E2147B">
        <w:rPr>
          <w:i/>
          <w:noProof/>
        </w:rPr>
        <w:t>The Thalassemia center of Antalya State Hospital: 15 years of experience (1994 to 2008).</w:t>
      </w:r>
      <w:r w:rsidRPr="00E2147B">
        <w:rPr>
          <w:noProof/>
        </w:rPr>
        <w:t xml:space="preserve"> J Pediatr Hematol Oncol, 2013. </w:t>
      </w:r>
      <w:r w:rsidRPr="00E2147B">
        <w:rPr>
          <w:b/>
          <w:noProof/>
        </w:rPr>
        <w:t>35</w:t>
      </w:r>
      <w:r w:rsidRPr="00E2147B">
        <w:rPr>
          <w:noProof/>
        </w:rPr>
        <w:t>(1): p. 24-7.</w:t>
      </w:r>
      <w:bookmarkEnd w:id="7"/>
    </w:p>
    <w:p w14:paraId="7DABA92D" w14:textId="77777777" w:rsidR="00D147EF" w:rsidRPr="00E2147B" w:rsidRDefault="00D147EF" w:rsidP="00D147EF">
      <w:pPr>
        <w:pStyle w:val="EndNoteBibliography"/>
        <w:ind w:left="720" w:hanging="720"/>
        <w:rPr>
          <w:noProof/>
        </w:rPr>
      </w:pPr>
      <w:bookmarkStart w:id="8" w:name="_ENREF_9"/>
      <w:r w:rsidRPr="00E2147B">
        <w:rPr>
          <w:noProof/>
        </w:rPr>
        <w:t>9.</w:t>
      </w:r>
      <w:r w:rsidRPr="00E2147B">
        <w:rPr>
          <w:noProof/>
        </w:rPr>
        <w:tab/>
        <w:t xml:space="preserve">Diarra, A.B., et al., </w:t>
      </w:r>
      <w:r w:rsidRPr="00E2147B">
        <w:rPr>
          <w:i/>
          <w:noProof/>
        </w:rPr>
        <w:t>[Sickle cell anemia and transfusion safety in Bamako, Mali. Seroprevalence of HIV, HBV and HCV infections and alloimmunization belonged to Rh and Kell systems in sickle cell anemia patients].</w:t>
      </w:r>
      <w:r w:rsidRPr="00E2147B">
        <w:rPr>
          <w:noProof/>
        </w:rPr>
        <w:t xml:space="preserve"> Transfus Clin Biol, 2013. </w:t>
      </w:r>
      <w:r w:rsidRPr="00E2147B">
        <w:rPr>
          <w:b/>
          <w:noProof/>
        </w:rPr>
        <w:t>20</w:t>
      </w:r>
      <w:r w:rsidRPr="00E2147B">
        <w:rPr>
          <w:noProof/>
        </w:rPr>
        <w:t>(5-6): p. 476-81.</w:t>
      </w:r>
      <w:bookmarkEnd w:id="8"/>
    </w:p>
    <w:p w14:paraId="3A275071" w14:textId="77777777" w:rsidR="00D147EF" w:rsidRPr="00E2147B" w:rsidRDefault="00D147EF" w:rsidP="00D147EF">
      <w:pPr>
        <w:pStyle w:val="EndNoteBibliography"/>
        <w:ind w:left="720" w:hanging="720"/>
        <w:rPr>
          <w:noProof/>
        </w:rPr>
      </w:pPr>
      <w:bookmarkStart w:id="9" w:name="_ENREF_10"/>
      <w:r w:rsidRPr="00E2147B">
        <w:rPr>
          <w:noProof/>
        </w:rPr>
        <w:t>10.</w:t>
      </w:r>
      <w:r w:rsidRPr="00E2147B">
        <w:rPr>
          <w:noProof/>
        </w:rPr>
        <w:tab/>
        <w:t xml:space="preserve">Dokekias, A.E., et al., </w:t>
      </w:r>
      <w:r w:rsidRPr="00E2147B">
        <w:rPr>
          <w:i/>
          <w:noProof/>
        </w:rPr>
        <w:t>[Blood transfusion assessment to 112 homozygous sickle-cell disease patients in university hospital of Brazzaville].</w:t>
      </w:r>
      <w:r w:rsidRPr="00E2147B">
        <w:rPr>
          <w:noProof/>
        </w:rPr>
        <w:t xml:space="preserve"> Transfus Clin Biol, 2009. </w:t>
      </w:r>
      <w:r w:rsidRPr="00E2147B">
        <w:rPr>
          <w:b/>
          <w:noProof/>
        </w:rPr>
        <w:t>16</w:t>
      </w:r>
      <w:r w:rsidRPr="00E2147B">
        <w:rPr>
          <w:noProof/>
        </w:rPr>
        <w:t>(5-6): p. 464-70.</w:t>
      </w:r>
      <w:bookmarkEnd w:id="9"/>
    </w:p>
    <w:p w14:paraId="5D0A0468" w14:textId="77777777" w:rsidR="00D147EF" w:rsidRPr="00E2147B" w:rsidRDefault="00D147EF" w:rsidP="00D147EF">
      <w:pPr>
        <w:pStyle w:val="EndNoteBibliography"/>
        <w:ind w:left="720" w:hanging="720"/>
        <w:rPr>
          <w:noProof/>
        </w:rPr>
      </w:pPr>
      <w:bookmarkStart w:id="10" w:name="_ENREF_11"/>
      <w:r w:rsidRPr="00E2147B">
        <w:rPr>
          <w:noProof/>
        </w:rPr>
        <w:t>11.</w:t>
      </w:r>
      <w:r w:rsidRPr="00E2147B">
        <w:rPr>
          <w:noProof/>
        </w:rPr>
        <w:tab/>
        <w:t xml:space="preserve">Ocak, S., et al., </w:t>
      </w:r>
      <w:r w:rsidRPr="00E2147B">
        <w:rPr>
          <w:i/>
          <w:noProof/>
        </w:rPr>
        <w:t>Seroprevalence of hepatitis B and hepatitis C in patients with thalassemia and sickle cell anemia in a long-term follow-up.</w:t>
      </w:r>
      <w:r w:rsidRPr="00E2147B">
        <w:rPr>
          <w:noProof/>
        </w:rPr>
        <w:t xml:space="preserve"> Arch Med Res, 2006. </w:t>
      </w:r>
      <w:r w:rsidRPr="00E2147B">
        <w:rPr>
          <w:b/>
          <w:noProof/>
        </w:rPr>
        <w:t>37</w:t>
      </w:r>
      <w:r w:rsidRPr="00E2147B">
        <w:rPr>
          <w:noProof/>
        </w:rPr>
        <w:t>(7): p. 895-8.</w:t>
      </w:r>
      <w:bookmarkEnd w:id="10"/>
    </w:p>
    <w:p w14:paraId="7FD9E554" w14:textId="77777777" w:rsidR="00D147EF" w:rsidRPr="00E2147B" w:rsidRDefault="00D147EF" w:rsidP="00D147EF">
      <w:pPr>
        <w:pStyle w:val="EndNoteBibliography"/>
        <w:ind w:left="720" w:hanging="720"/>
        <w:rPr>
          <w:noProof/>
        </w:rPr>
      </w:pPr>
      <w:bookmarkStart w:id="11" w:name="_ENREF_12"/>
      <w:r w:rsidRPr="00E2147B">
        <w:rPr>
          <w:noProof/>
        </w:rPr>
        <w:t>12.</w:t>
      </w:r>
      <w:r w:rsidRPr="00E2147B">
        <w:rPr>
          <w:noProof/>
        </w:rPr>
        <w:tab/>
        <w:t xml:space="preserve">Segbena, A.Y., et al., </w:t>
      </w:r>
      <w:r w:rsidRPr="00E2147B">
        <w:rPr>
          <w:i/>
          <w:noProof/>
        </w:rPr>
        <w:t>[Human immunodeficiency virus, hepatitis C virus and hepatitis B viruses in patients with sickle-cell disease in Togo].</w:t>
      </w:r>
      <w:r w:rsidRPr="00E2147B">
        <w:rPr>
          <w:noProof/>
        </w:rPr>
        <w:t xml:space="preserve"> Transfus Clin Biol, 2005. </w:t>
      </w:r>
      <w:r w:rsidRPr="00E2147B">
        <w:rPr>
          <w:b/>
          <w:noProof/>
        </w:rPr>
        <w:t>12</w:t>
      </w:r>
      <w:r w:rsidRPr="00E2147B">
        <w:rPr>
          <w:noProof/>
        </w:rPr>
        <w:t>(6): p. 423-6.</w:t>
      </w:r>
      <w:bookmarkEnd w:id="11"/>
    </w:p>
    <w:p w14:paraId="5A25B7DE" w14:textId="77777777" w:rsidR="00D147EF" w:rsidRPr="00E2147B" w:rsidRDefault="00D147EF" w:rsidP="00D147EF">
      <w:pPr>
        <w:pStyle w:val="EndNoteBibliography"/>
        <w:ind w:left="720" w:hanging="720"/>
        <w:rPr>
          <w:noProof/>
        </w:rPr>
      </w:pPr>
      <w:bookmarkStart w:id="12" w:name="_ENREF_13"/>
      <w:r w:rsidRPr="00E2147B">
        <w:rPr>
          <w:noProof/>
        </w:rPr>
        <w:t>13.</w:t>
      </w:r>
      <w:r w:rsidRPr="00E2147B">
        <w:rPr>
          <w:noProof/>
        </w:rPr>
        <w:tab/>
        <w:t xml:space="preserve">Tshilolo, L., R. Mukendi, and R. Girot, </w:t>
      </w:r>
      <w:r w:rsidRPr="00E2147B">
        <w:rPr>
          <w:i/>
          <w:noProof/>
        </w:rPr>
        <w:t>[Sickle cell anemia in the south of Zaire. Study of two series of 251 and 340 patients followed-up 1988-1992].</w:t>
      </w:r>
      <w:r w:rsidRPr="00E2147B">
        <w:rPr>
          <w:noProof/>
        </w:rPr>
        <w:t xml:space="preserve"> Arch Pediatr, 1996. </w:t>
      </w:r>
      <w:r w:rsidRPr="00E2147B">
        <w:rPr>
          <w:b/>
          <w:noProof/>
        </w:rPr>
        <w:t>3</w:t>
      </w:r>
      <w:r w:rsidRPr="00E2147B">
        <w:rPr>
          <w:noProof/>
        </w:rPr>
        <w:t>(2): p. 104-11.</w:t>
      </w:r>
      <w:bookmarkEnd w:id="12"/>
    </w:p>
    <w:p w14:paraId="60D7DC94" w14:textId="77777777" w:rsidR="00D147EF" w:rsidRPr="00E2147B" w:rsidRDefault="00D147EF" w:rsidP="00D147EF">
      <w:pPr>
        <w:pStyle w:val="EndNoteBibliography"/>
        <w:ind w:left="720" w:hanging="720"/>
        <w:rPr>
          <w:noProof/>
        </w:rPr>
      </w:pPr>
      <w:bookmarkStart w:id="13" w:name="_ENREF_14"/>
      <w:r w:rsidRPr="00E2147B">
        <w:rPr>
          <w:noProof/>
        </w:rPr>
        <w:t>14.</w:t>
      </w:r>
      <w:r w:rsidRPr="00E2147B">
        <w:rPr>
          <w:noProof/>
        </w:rPr>
        <w:tab/>
        <w:t xml:space="preserve">Le Turdu-Chicot, C., L. Foucan, and M. Etienne-Julan-Otto, </w:t>
      </w:r>
      <w:r w:rsidRPr="00E2147B">
        <w:rPr>
          <w:i/>
          <w:noProof/>
        </w:rPr>
        <w:t>[Viral seroprevalence, transfusion and alloimmunization in adults with sickle cell anemia in Guadeloupe].</w:t>
      </w:r>
      <w:r w:rsidRPr="00E2147B">
        <w:rPr>
          <w:noProof/>
        </w:rPr>
        <w:t xml:space="preserve"> Transfus Clin Biol, 2002. </w:t>
      </w:r>
      <w:r w:rsidRPr="00E2147B">
        <w:rPr>
          <w:b/>
          <w:noProof/>
        </w:rPr>
        <w:t>9</w:t>
      </w:r>
      <w:r w:rsidRPr="00E2147B">
        <w:rPr>
          <w:noProof/>
        </w:rPr>
        <w:t>(2): p. 115-20.</w:t>
      </w:r>
      <w:bookmarkEnd w:id="13"/>
    </w:p>
    <w:p w14:paraId="538996AB" w14:textId="77777777" w:rsidR="00D147EF" w:rsidRPr="00E2147B" w:rsidRDefault="00D147EF" w:rsidP="00D147EF">
      <w:pPr>
        <w:pStyle w:val="EndNoteBibliography"/>
        <w:ind w:left="720" w:hanging="720"/>
        <w:rPr>
          <w:noProof/>
        </w:rPr>
      </w:pPr>
      <w:bookmarkStart w:id="14" w:name="_ENREF_15"/>
      <w:r w:rsidRPr="00E2147B">
        <w:rPr>
          <w:noProof/>
        </w:rPr>
        <w:t>15.</w:t>
      </w:r>
      <w:r w:rsidRPr="00E2147B">
        <w:rPr>
          <w:noProof/>
        </w:rPr>
        <w:tab/>
        <w:t xml:space="preserve">Ubesie, A., et al., </w:t>
      </w:r>
      <w:r w:rsidRPr="00E2147B">
        <w:rPr>
          <w:i/>
          <w:noProof/>
        </w:rPr>
        <w:t>Prevalence of Human Immunodeficiency Virus Transmission among Transfused Children with Sickle Cell Anemia in Enugu Nigeria.</w:t>
      </w:r>
      <w:r w:rsidRPr="00E2147B">
        <w:rPr>
          <w:noProof/>
        </w:rPr>
        <w:t xml:space="preserve"> Ann Med Health Sci Res, 2012. </w:t>
      </w:r>
      <w:r w:rsidRPr="00E2147B">
        <w:rPr>
          <w:b/>
          <w:noProof/>
        </w:rPr>
        <w:t>2</w:t>
      </w:r>
      <w:r w:rsidRPr="00E2147B">
        <w:rPr>
          <w:noProof/>
        </w:rPr>
        <w:t>(2): p. 109-13.</w:t>
      </w:r>
      <w:bookmarkEnd w:id="14"/>
    </w:p>
    <w:p w14:paraId="26206C73" w14:textId="77777777" w:rsidR="00D147EF" w:rsidRPr="00E2147B" w:rsidRDefault="00D147EF" w:rsidP="00D147EF">
      <w:pPr>
        <w:pStyle w:val="EndNoteBibliography"/>
        <w:ind w:left="720" w:hanging="720"/>
        <w:rPr>
          <w:noProof/>
        </w:rPr>
      </w:pPr>
      <w:bookmarkStart w:id="15" w:name="_ENREF_16"/>
      <w:r w:rsidRPr="00E2147B">
        <w:rPr>
          <w:noProof/>
        </w:rPr>
        <w:t>16.</w:t>
      </w:r>
      <w:r w:rsidRPr="00E2147B">
        <w:rPr>
          <w:noProof/>
        </w:rPr>
        <w:tab/>
        <w:t xml:space="preserve">Godeau, B., et al., </w:t>
      </w:r>
      <w:r w:rsidRPr="00E2147B">
        <w:rPr>
          <w:i/>
          <w:noProof/>
        </w:rPr>
        <w:t>Severe pneumococcal sepsis and meningitis in human immunodeficiency virus-infected adults with sickle cell disease.</w:t>
      </w:r>
      <w:r w:rsidRPr="00E2147B">
        <w:rPr>
          <w:noProof/>
        </w:rPr>
        <w:t xml:space="preserve"> Clin Infect Dis, 1992. </w:t>
      </w:r>
      <w:r w:rsidRPr="00E2147B">
        <w:rPr>
          <w:b/>
          <w:noProof/>
        </w:rPr>
        <w:t>15</w:t>
      </w:r>
      <w:r w:rsidRPr="00E2147B">
        <w:rPr>
          <w:noProof/>
        </w:rPr>
        <w:t>(2): p. 327-9.</w:t>
      </w:r>
      <w:bookmarkEnd w:id="15"/>
    </w:p>
    <w:p w14:paraId="5E5877F7" w14:textId="77777777" w:rsidR="00D147EF" w:rsidRPr="00E2147B" w:rsidRDefault="00D147EF" w:rsidP="00D147EF">
      <w:pPr>
        <w:pStyle w:val="EndNoteBibliography"/>
        <w:ind w:left="720" w:hanging="720"/>
        <w:rPr>
          <w:noProof/>
        </w:rPr>
      </w:pPr>
      <w:bookmarkStart w:id="16" w:name="_ENREF_17"/>
      <w:r w:rsidRPr="00E2147B">
        <w:rPr>
          <w:noProof/>
        </w:rPr>
        <w:t>17.</w:t>
      </w:r>
      <w:r w:rsidRPr="00E2147B">
        <w:rPr>
          <w:noProof/>
        </w:rPr>
        <w:tab/>
        <w:t xml:space="preserve">Bagasra, O., et al., </w:t>
      </w:r>
      <w:r w:rsidRPr="00E2147B">
        <w:rPr>
          <w:i/>
          <w:noProof/>
        </w:rPr>
        <w:t>Viral burden and disease progression in HIV-1-infected patients with sickle cell anemia.</w:t>
      </w:r>
      <w:r w:rsidRPr="00E2147B">
        <w:rPr>
          <w:noProof/>
        </w:rPr>
        <w:t xml:space="preserve"> Am J Hematol, 1998. </w:t>
      </w:r>
      <w:r w:rsidRPr="00E2147B">
        <w:rPr>
          <w:b/>
          <w:noProof/>
        </w:rPr>
        <w:t>59</w:t>
      </w:r>
      <w:r w:rsidRPr="00E2147B">
        <w:rPr>
          <w:noProof/>
        </w:rPr>
        <w:t>(3): p. 199-207.</w:t>
      </w:r>
      <w:bookmarkEnd w:id="16"/>
    </w:p>
    <w:p w14:paraId="52DD1CBE" w14:textId="77777777" w:rsidR="00D147EF" w:rsidRPr="00E2147B" w:rsidRDefault="00D147EF" w:rsidP="00D147EF">
      <w:pPr>
        <w:pStyle w:val="EndNoteBibliography"/>
        <w:ind w:left="720" w:hanging="720"/>
        <w:rPr>
          <w:noProof/>
        </w:rPr>
      </w:pPr>
      <w:bookmarkStart w:id="17" w:name="_ENREF_18"/>
      <w:r w:rsidRPr="00E2147B">
        <w:rPr>
          <w:noProof/>
        </w:rPr>
        <w:t>18.</w:t>
      </w:r>
      <w:r w:rsidRPr="00E2147B">
        <w:rPr>
          <w:noProof/>
        </w:rPr>
        <w:tab/>
        <w:t xml:space="preserve">Blankson, J.N., et al., </w:t>
      </w:r>
      <w:r w:rsidRPr="00E2147B">
        <w:rPr>
          <w:i/>
          <w:noProof/>
        </w:rPr>
        <w:t>Spontaneous resolution of HIV-associated nephropathy in an elite controller.</w:t>
      </w:r>
      <w:r w:rsidRPr="00E2147B">
        <w:rPr>
          <w:noProof/>
        </w:rPr>
        <w:t xml:space="preserve"> AIDS, 2011. </w:t>
      </w:r>
      <w:r w:rsidRPr="00E2147B">
        <w:rPr>
          <w:b/>
          <w:noProof/>
        </w:rPr>
        <w:t>25</w:t>
      </w:r>
      <w:r w:rsidRPr="00E2147B">
        <w:rPr>
          <w:noProof/>
        </w:rPr>
        <w:t>(8): p. 1135-7.</w:t>
      </w:r>
      <w:bookmarkEnd w:id="17"/>
    </w:p>
    <w:p w14:paraId="1F6678E1" w14:textId="77777777" w:rsidR="00D147EF" w:rsidRPr="00E2147B" w:rsidRDefault="00D147EF" w:rsidP="00D147EF">
      <w:pPr>
        <w:pStyle w:val="EndNoteBibliography"/>
        <w:ind w:left="720" w:hanging="720"/>
        <w:rPr>
          <w:noProof/>
        </w:rPr>
      </w:pPr>
      <w:bookmarkStart w:id="18" w:name="_ENREF_19"/>
      <w:r w:rsidRPr="00E2147B">
        <w:rPr>
          <w:noProof/>
        </w:rPr>
        <w:t>19.</w:t>
      </w:r>
      <w:r w:rsidRPr="00E2147B">
        <w:rPr>
          <w:noProof/>
        </w:rPr>
        <w:tab/>
        <w:t xml:space="preserve">Chies, J.A. and M.H. Hutz, </w:t>
      </w:r>
      <w:r w:rsidRPr="00E2147B">
        <w:rPr>
          <w:i/>
          <w:noProof/>
        </w:rPr>
        <w:t>High frequency of the CCR5delta32 variant among individuals from an admixed Brazilian population with sickle cell anemia.</w:t>
      </w:r>
      <w:r w:rsidRPr="00E2147B">
        <w:rPr>
          <w:noProof/>
        </w:rPr>
        <w:t xml:space="preserve"> Braz J Med Biol Res, 2003. </w:t>
      </w:r>
      <w:r w:rsidRPr="00E2147B">
        <w:rPr>
          <w:b/>
          <w:noProof/>
        </w:rPr>
        <w:t>36</w:t>
      </w:r>
      <w:r w:rsidRPr="00E2147B">
        <w:rPr>
          <w:noProof/>
        </w:rPr>
        <w:t>(1): p. 71-5.</w:t>
      </w:r>
      <w:bookmarkEnd w:id="18"/>
    </w:p>
    <w:p w14:paraId="34A3C95F" w14:textId="77777777" w:rsidR="00D147EF" w:rsidRPr="00E2147B" w:rsidRDefault="00D147EF" w:rsidP="00D147EF">
      <w:pPr>
        <w:pStyle w:val="EndNoteBibliography"/>
        <w:ind w:left="720" w:hanging="720"/>
        <w:rPr>
          <w:noProof/>
        </w:rPr>
      </w:pPr>
      <w:bookmarkStart w:id="19" w:name="_ENREF_20"/>
      <w:r w:rsidRPr="00E2147B">
        <w:rPr>
          <w:noProof/>
        </w:rPr>
        <w:t>20.</w:t>
      </w:r>
      <w:r w:rsidRPr="00E2147B">
        <w:rPr>
          <w:noProof/>
        </w:rPr>
        <w:tab/>
        <w:t xml:space="preserve">Samuels-Reid, J.H., R.B. Scott, and W.E. Brown, </w:t>
      </w:r>
      <w:r w:rsidRPr="00E2147B">
        <w:rPr>
          <w:i/>
          <w:noProof/>
        </w:rPr>
        <w:t>Contraceptive practices and reproductive patterns in sickle cell disease.</w:t>
      </w:r>
      <w:r w:rsidRPr="00E2147B">
        <w:rPr>
          <w:noProof/>
        </w:rPr>
        <w:t xml:space="preserve"> J Natl Med Assoc, 1984. </w:t>
      </w:r>
      <w:r w:rsidRPr="00E2147B">
        <w:rPr>
          <w:b/>
          <w:noProof/>
        </w:rPr>
        <w:t>76</w:t>
      </w:r>
      <w:r w:rsidRPr="00E2147B">
        <w:rPr>
          <w:noProof/>
        </w:rPr>
        <w:t>(9): p. 879-83.</w:t>
      </w:r>
      <w:bookmarkEnd w:id="19"/>
    </w:p>
    <w:p w14:paraId="7F8864D9" w14:textId="77777777" w:rsidR="00D147EF" w:rsidRPr="00E2147B" w:rsidRDefault="00D147EF" w:rsidP="00D147EF">
      <w:pPr>
        <w:pStyle w:val="EndNoteBibliography"/>
        <w:ind w:left="720" w:hanging="720"/>
        <w:rPr>
          <w:noProof/>
        </w:rPr>
      </w:pPr>
      <w:bookmarkStart w:id="20" w:name="_ENREF_21"/>
      <w:r w:rsidRPr="00E2147B">
        <w:rPr>
          <w:noProof/>
        </w:rPr>
        <w:t>21.</w:t>
      </w:r>
      <w:r w:rsidRPr="00E2147B">
        <w:rPr>
          <w:noProof/>
        </w:rPr>
        <w:tab/>
        <w:t xml:space="preserve">Owusu, E.D., et al., </w:t>
      </w:r>
      <w:r w:rsidRPr="00E2147B">
        <w:rPr>
          <w:i/>
          <w:noProof/>
        </w:rPr>
        <w:t>The Interaction Between Sickle Cell Disease and HIV Infection: A Systematic Review.</w:t>
      </w:r>
      <w:r w:rsidRPr="00E2147B">
        <w:rPr>
          <w:noProof/>
        </w:rPr>
        <w:t xml:space="preserve"> Clin Infect Dis, 2014.</w:t>
      </w:r>
      <w:bookmarkEnd w:id="20"/>
    </w:p>
    <w:p w14:paraId="16C01A68" w14:textId="77777777" w:rsidR="00D147EF" w:rsidRPr="00E2147B" w:rsidRDefault="00D147EF" w:rsidP="00D147EF">
      <w:pPr>
        <w:pStyle w:val="EndNoteBibliography"/>
        <w:ind w:left="720" w:hanging="720"/>
        <w:rPr>
          <w:noProof/>
        </w:rPr>
      </w:pPr>
      <w:bookmarkStart w:id="21" w:name="_ENREF_22"/>
      <w:r w:rsidRPr="00E2147B">
        <w:rPr>
          <w:noProof/>
        </w:rPr>
        <w:t>22.</w:t>
      </w:r>
      <w:r w:rsidRPr="00E2147B">
        <w:rPr>
          <w:noProof/>
        </w:rPr>
        <w:tab/>
        <w:t xml:space="preserve">Kourtis, A.P., et al., </w:t>
      </w:r>
      <w:r w:rsidRPr="00E2147B">
        <w:rPr>
          <w:i/>
          <w:noProof/>
        </w:rPr>
        <w:t>Children with sickle cell disease and human immunodeficiency virus-1 infection: use of inpatient care services in the United States.</w:t>
      </w:r>
      <w:r w:rsidRPr="00E2147B">
        <w:rPr>
          <w:noProof/>
        </w:rPr>
        <w:t xml:space="preserve"> Pediatr Infect Dis J, 2007. </w:t>
      </w:r>
      <w:r w:rsidRPr="00E2147B">
        <w:rPr>
          <w:b/>
          <w:noProof/>
        </w:rPr>
        <w:t>26</w:t>
      </w:r>
      <w:r w:rsidRPr="00E2147B">
        <w:rPr>
          <w:noProof/>
        </w:rPr>
        <w:t>(5): p. 406-10.</w:t>
      </w:r>
      <w:bookmarkEnd w:id="21"/>
    </w:p>
    <w:p w14:paraId="168E8B68" w14:textId="2BC74573" w:rsidR="0015345B" w:rsidRDefault="00DF3F42">
      <w:r w:rsidRPr="00E2147B">
        <w:fldChar w:fldCharType="end"/>
      </w:r>
      <w:bookmarkStart w:id="22" w:name="_GoBack"/>
      <w:bookmarkEnd w:id="22"/>
    </w:p>
    <w:sectPr w:rsidR="0015345B" w:rsidSect="004F397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D01A36" w14:textId="77777777" w:rsidR="00AB7331" w:rsidRDefault="00AB7331" w:rsidP="00234E7D">
      <w:r>
        <w:separator/>
      </w:r>
    </w:p>
  </w:endnote>
  <w:endnote w:type="continuationSeparator" w:id="0">
    <w:p w14:paraId="30E8AA44" w14:textId="77777777" w:rsidR="00AB7331" w:rsidRDefault="00AB7331" w:rsidP="00234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24D98" w14:textId="15288358" w:rsidR="00234E7D" w:rsidRDefault="00234E7D" w:rsidP="00234E7D">
    <w:pPr>
      <w:pStyle w:val="Footer"/>
      <w:jc w:val="center"/>
    </w:pPr>
    <w:r>
      <w:fldChar w:fldCharType="begin"/>
    </w:r>
    <w:r>
      <w:instrText xml:space="preserve"> PAGE   \* MERGEFORMAT </w:instrText>
    </w:r>
    <w:r>
      <w:fldChar w:fldCharType="separate"/>
    </w:r>
    <w:r w:rsidR="00E2147B">
      <w:rPr>
        <w:noProof/>
      </w:rPr>
      <w:t>1</w:t>
    </w:r>
    <w:r>
      <w:fldChar w:fldCharType="end"/>
    </w:r>
    <w:r>
      <w:t xml:space="preserve"> of </w:t>
    </w:r>
    <w:fldSimple w:instr=" NUMPAGES   \* MERGEFORMAT ">
      <w:r w:rsidR="00E2147B">
        <w:rPr>
          <w:noProof/>
        </w:rPr>
        <w:t>15</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53BD38" w14:textId="77777777" w:rsidR="00AB7331" w:rsidRDefault="00AB7331" w:rsidP="00234E7D">
      <w:r>
        <w:separator/>
      </w:r>
    </w:p>
  </w:footnote>
  <w:footnote w:type="continuationSeparator" w:id="0">
    <w:p w14:paraId="5DC288A2" w14:textId="77777777" w:rsidR="00AB7331" w:rsidRDefault="00AB7331" w:rsidP="00234E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4F74D6"/>
    <w:multiLevelType w:val="hybridMultilevel"/>
    <w:tmpl w:val="4ECA2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4113EB"/>
    <w:multiLevelType w:val="hybridMultilevel"/>
    <w:tmpl w:val="536838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8A7300D"/>
    <w:multiLevelType w:val="hybridMultilevel"/>
    <w:tmpl w:val="BD3EA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4F3856"/>
    <w:multiLevelType w:val="hybridMultilevel"/>
    <w:tmpl w:val="C5B068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D05EC2"/>
    <w:multiLevelType w:val="hybridMultilevel"/>
    <w:tmpl w:val="1BBEC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114264"/>
    <w:multiLevelType w:val="hybridMultilevel"/>
    <w:tmpl w:val="8AD6D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9x9fvdzskztzeievdt050ft75e00055rvw9p&quot;&gt;Aim D&lt;record-ids&gt;&lt;item&gt;11&lt;/item&gt;&lt;item&gt;16&lt;/item&gt;&lt;item&gt;19&lt;/item&gt;&lt;item&gt;21&lt;/item&gt;&lt;item&gt;22&lt;/item&gt;&lt;item&gt;34&lt;/item&gt;&lt;item&gt;35&lt;/item&gt;&lt;item&gt;36&lt;/item&gt;&lt;item&gt;37&lt;/item&gt;&lt;item&gt;38&lt;/item&gt;&lt;item&gt;39&lt;/item&gt;&lt;item&gt;40&lt;/item&gt;&lt;item&gt;42&lt;/item&gt;&lt;item&gt;43&lt;/item&gt;&lt;item&gt;44&lt;/item&gt;&lt;item&gt;45&lt;/item&gt;&lt;item&gt;46&lt;/item&gt;&lt;item&gt;47&lt;/item&gt;&lt;item&gt;48&lt;/item&gt;&lt;item&gt;49&lt;/item&gt;&lt;item&gt;50&lt;/item&gt;&lt;item&gt;51&lt;/item&gt;&lt;/record-ids&gt;&lt;/item&gt;&lt;/Libraries&gt;"/>
  </w:docVars>
  <w:rsids>
    <w:rsidRoot w:val="00CB691F"/>
    <w:rsid w:val="00011A4D"/>
    <w:rsid w:val="00053C70"/>
    <w:rsid w:val="000549B6"/>
    <w:rsid w:val="000948E5"/>
    <w:rsid w:val="000A6040"/>
    <w:rsid w:val="000D388C"/>
    <w:rsid w:val="000F4105"/>
    <w:rsid w:val="000F5DCC"/>
    <w:rsid w:val="0010400B"/>
    <w:rsid w:val="00113DE6"/>
    <w:rsid w:val="001309DF"/>
    <w:rsid w:val="0014783E"/>
    <w:rsid w:val="0015345B"/>
    <w:rsid w:val="0017481D"/>
    <w:rsid w:val="0017690E"/>
    <w:rsid w:val="0018168E"/>
    <w:rsid w:val="001A4513"/>
    <w:rsid w:val="001C1684"/>
    <w:rsid w:val="001D19EE"/>
    <w:rsid w:val="001E269E"/>
    <w:rsid w:val="00203624"/>
    <w:rsid w:val="0023084B"/>
    <w:rsid w:val="00234E7D"/>
    <w:rsid w:val="00247C92"/>
    <w:rsid w:val="002502C7"/>
    <w:rsid w:val="00275BB9"/>
    <w:rsid w:val="002945D4"/>
    <w:rsid w:val="002A160A"/>
    <w:rsid w:val="002A3517"/>
    <w:rsid w:val="002B23EA"/>
    <w:rsid w:val="002B5B61"/>
    <w:rsid w:val="002C6D4B"/>
    <w:rsid w:val="00301754"/>
    <w:rsid w:val="003048E8"/>
    <w:rsid w:val="00327746"/>
    <w:rsid w:val="003409BF"/>
    <w:rsid w:val="0034232B"/>
    <w:rsid w:val="00347ECA"/>
    <w:rsid w:val="0035287B"/>
    <w:rsid w:val="00352F92"/>
    <w:rsid w:val="00366F53"/>
    <w:rsid w:val="003758AC"/>
    <w:rsid w:val="003A0BA3"/>
    <w:rsid w:val="003B3ABF"/>
    <w:rsid w:val="003C02DC"/>
    <w:rsid w:val="003C5073"/>
    <w:rsid w:val="003C7379"/>
    <w:rsid w:val="003D2013"/>
    <w:rsid w:val="003F1B07"/>
    <w:rsid w:val="003F7984"/>
    <w:rsid w:val="0040062F"/>
    <w:rsid w:val="0040163A"/>
    <w:rsid w:val="00415269"/>
    <w:rsid w:val="00437F6E"/>
    <w:rsid w:val="00441E4E"/>
    <w:rsid w:val="004519BA"/>
    <w:rsid w:val="0048386A"/>
    <w:rsid w:val="0049096F"/>
    <w:rsid w:val="00494015"/>
    <w:rsid w:val="004A5744"/>
    <w:rsid w:val="004B3024"/>
    <w:rsid w:val="004B3C41"/>
    <w:rsid w:val="004C6BBC"/>
    <w:rsid w:val="004D4617"/>
    <w:rsid w:val="004F397A"/>
    <w:rsid w:val="00511B1F"/>
    <w:rsid w:val="00514688"/>
    <w:rsid w:val="00517239"/>
    <w:rsid w:val="0051771A"/>
    <w:rsid w:val="005211A7"/>
    <w:rsid w:val="0052382B"/>
    <w:rsid w:val="005249ED"/>
    <w:rsid w:val="00534DFD"/>
    <w:rsid w:val="0054210B"/>
    <w:rsid w:val="00544001"/>
    <w:rsid w:val="00553B4F"/>
    <w:rsid w:val="00555A39"/>
    <w:rsid w:val="00557888"/>
    <w:rsid w:val="00574CA1"/>
    <w:rsid w:val="00575BFD"/>
    <w:rsid w:val="00585D2D"/>
    <w:rsid w:val="00585EF2"/>
    <w:rsid w:val="00596145"/>
    <w:rsid w:val="00597CEC"/>
    <w:rsid w:val="005D7D24"/>
    <w:rsid w:val="005E41E1"/>
    <w:rsid w:val="005E7E4A"/>
    <w:rsid w:val="00646038"/>
    <w:rsid w:val="006706E5"/>
    <w:rsid w:val="00671FFB"/>
    <w:rsid w:val="00690CD6"/>
    <w:rsid w:val="00693159"/>
    <w:rsid w:val="006A49D9"/>
    <w:rsid w:val="006B226A"/>
    <w:rsid w:val="006C5DFC"/>
    <w:rsid w:val="006D6601"/>
    <w:rsid w:val="00721EE4"/>
    <w:rsid w:val="00724B65"/>
    <w:rsid w:val="007324D2"/>
    <w:rsid w:val="00734239"/>
    <w:rsid w:val="00741E6E"/>
    <w:rsid w:val="00745BD4"/>
    <w:rsid w:val="007672C5"/>
    <w:rsid w:val="0077685E"/>
    <w:rsid w:val="007A22B9"/>
    <w:rsid w:val="007B3EAC"/>
    <w:rsid w:val="007C75AB"/>
    <w:rsid w:val="007D380E"/>
    <w:rsid w:val="007D3F25"/>
    <w:rsid w:val="007D5302"/>
    <w:rsid w:val="007D7A79"/>
    <w:rsid w:val="00815CE6"/>
    <w:rsid w:val="00823BFD"/>
    <w:rsid w:val="008359C0"/>
    <w:rsid w:val="00836646"/>
    <w:rsid w:val="0086518A"/>
    <w:rsid w:val="00867950"/>
    <w:rsid w:val="00876F32"/>
    <w:rsid w:val="00881BD0"/>
    <w:rsid w:val="008914DC"/>
    <w:rsid w:val="008A4F4D"/>
    <w:rsid w:val="008B3CA7"/>
    <w:rsid w:val="008B49AB"/>
    <w:rsid w:val="008C063B"/>
    <w:rsid w:val="008C4B8F"/>
    <w:rsid w:val="008C756D"/>
    <w:rsid w:val="008E1772"/>
    <w:rsid w:val="008E67F0"/>
    <w:rsid w:val="009061D8"/>
    <w:rsid w:val="00912613"/>
    <w:rsid w:val="00913DCE"/>
    <w:rsid w:val="00922D06"/>
    <w:rsid w:val="0093222D"/>
    <w:rsid w:val="00956F89"/>
    <w:rsid w:val="009A3DB7"/>
    <w:rsid w:val="009B0671"/>
    <w:rsid w:val="009B4735"/>
    <w:rsid w:val="009B636B"/>
    <w:rsid w:val="009B6603"/>
    <w:rsid w:val="009E1AB2"/>
    <w:rsid w:val="009E4E3A"/>
    <w:rsid w:val="009F385F"/>
    <w:rsid w:val="00A0049D"/>
    <w:rsid w:val="00A02D7A"/>
    <w:rsid w:val="00A24620"/>
    <w:rsid w:val="00A40F57"/>
    <w:rsid w:val="00A45591"/>
    <w:rsid w:val="00A7449B"/>
    <w:rsid w:val="00AB7331"/>
    <w:rsid w:val="00AC4E99"/>
    <w:rsid w:val="00AD2C39"/>
    <w:rsid w:val="00B04D31"/>
    <w:rsid w:val="00B07773"/>
    <w:rsid w:val="00B2353A"/>
    <w:rsid w:val="00B432F6"/>
    <w:rsid w:val="00B44670"/>
    <w:rsid w:val="00B54A9C"/>
    <w:rsid w:val="00B57EC1"/>
    <w:rsid w:val="00B74D3B"/>
    <w:rsid w:val="00B839AE"/>
    <w:rsid w:val="00B87DAF"/>
    <w:rsid w:val="00B92321"/>
    <w:rsid w:val="00BB1246"/>
    <w:rsid w:val="00BC1F3C"/>
    <w:rsid w:val="00BE0733"/>
    <w:rsid w:val="00BF27A5"/>
    <w:rsid w:val="00C02C9F"/>
    <w:rsid w:val="00C06FD2"/>
    <w:rsid w:val="00C119A5"/>
    <w:rsid w:val="00C167AE"/>
    <w:rsid w:val="00C25E17"/>
    <w:rsid w:val="00C47231"/>
    <w:rsid w:val="00C47B5B"/>
    <w:rsid w:val="00C50095"/>
    <w:rsid w:val="00C76348"/>
    <w:rsid w:val="00C85141"/>
    <w:rsid w:val="00C87D78"/>
    <w:rsid w:val="00C9261D"/>
    <w:rsid w:val="00C928C9"/>
    <w:rsid w:val="00C92EB4"/>
    <w:rsid w:val="00C946F9"/>
    <w:rsid w:val="00C950B4"/>
    <w:rsid w:val="00CA1A5E"/>
    <w:rsid w:val="00CA4CC0"/>
    <w:rsid w:val="00CB13DD"/>
    <w:rsid w:val="00CB2298"/>
    <w:rsid w:val="00CB691F"/>
    <w:rsid w:val="00CC5B89"/>
    <w:rsid w:val="00CF70AC"/>
    <w:rsid w:val="00D0640A"/>
    <w:rsid w:val="00D0795E"/>
    <w:rsid w:val="00D134FE"/>
    <w:rsid w:val="00D147EF"/>
    <w:rsid w:val="00D46495"/>
    <w:rsid w:val="00D74595"/>
    <w:rsid w:val="00D75D97"/>
    <w:rsid w:val="00D80275"/>
    <w:rsid w:val="00D82B95"/>
    <w:rsid w:val="00D930AA"/>
    <w:rsid w:val="00DA08E6"/>
    <w:rsid w:val="00DA349E"/>
    <w:rsid w:val="00DB096D"/>
    <w:rsid w:val="00DB7F59"/>
    <w:rsid w:val="00DC0952"/>
    <w:rsid w:val="00DC5265"/>
    <w:rsid w:val="00DC6B72"/>
    <w:rsid w:val="00DE76B4"/>
    <w:rsid w:val="00DF0B19"/>
    <w:rsid w:val="00DF2C00"/>
    <w:rsid w:val="00DF3F42"/>
    <w:rsid w:val="00DF51C4"/>
    <w:rsid w:val="00E055AD"/>
    <w:rsid w:val="00E2147B"/>
    <w:rsid w:val="00E34382"/>
    <w:rsid w:val="00E40213"/>
    <w:rsid w:val="00E4033B"/>
    <w:rsid w:val="00E54D2F"/>
    <w:rsid w:val="00E70486"/>
    <w:rsid w:val="00E95D52"/>
    <w:rsid w:val="00EB28B9"/>
    <w:rsid w:val="00EC034C"/>
    <w:rsid w:val="00EC53F5"/>
    <w:rsid w:val="00EF5CC9"/>
    <w:rsid w:val="00F07100"/>
    <w:rsid w:val="00F072B8"/>
    <w:rsid w:val="00F15ACE"/>
    <w:rsid w:val="00F26108"/>
    <w:rsid w:val="00F4611E"/>
    <w:rsid w:val="00F903B2"/>
    <w:rsid w:val="00F960E2"/>
    <w:rsid w:val="00FA4C85"/>
    <w:rsid w:val="00FA4EC5"/>
    <w:rsid w:val="00FC1745"/>
    <w:rsid w:val="00FD03F9"/>
    <w:rsid w:val="00FD20F3"/>
    <w:rsid w:val="00FD2C56"/>
    <w:rsid w:val="00FE1E35"/>
    <w:rsid w:val="00FE3D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1062E1"/>
  <w14:defaultImageDpi w14:val="300"/>
  <w15:docId w15:val="{6151997D-C25B-4334-A90B-F591EAA80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691F"/>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B691F"/>
    <w:rPr>
      <w:rFonts w:ascii="Consolas" w:hAnsi="Consolas" w:cs="Arial"/>
      <w:sz w:val="21"/>
      <w:szCs w:val="21"/>
    </w:rPr>
  </w:style>
  <w:style w:type="character" w:customStyle="1" w:styleId="PlainTextChar">
    <w:name w:val="Plain Text Char"/>
    <w:basedOn w:val="DefaultParagraphFont"/>
    <w:link w:val="PlainText"/>
    <w:uiPriority w:val="99"/>
    <w:rsid w:val="00CB691F"/>
    <w:rPr>
      <w:rFonts w:ascii="Consolas" w:eastAsia="Calibri" w:hAnsi="Consolas" w:cs="Arial"/>
      <w:sz w:val="21"/>
      <w:szCs w:val="21"/>
    </w:rPr>
  </w:style>
  <w:style w:type="paragraph" w:styleId="ListParagraph">
    <w:name w:val="List Paragraph"/>
    <w:basedOn w:val="Normal"/>
    <w:uiPriority w:val="34"/>
    <w:qFormat/>
    <w:rsid w:val="00CB691F"/>
    <w:pPr>
      <w:ind w:left="720"/>
      <w:contextualSpacing/>
    </w:pPr>
  </w:style>
  <w:style w:type="character" w:styleId="PageNumber">
    <w:name w:val="page number"/>
    <w:basedOn w:val="DefaultParagraphFont"/>
    <w:rsid w:val="00CB691F"/>
  </w:style>
  <w:style w:type="paragraph" w:styleId="BalloonText">
    <w:name w:val="Balloon Text"/>
    <w:basedOn w:val="Normal"/>
    <w:link w:val="BalloonTextChar"/>
    <w:uiPriority w:val="99"/>
    <w:semiHidden/>
    <w:unhideWhenUsed/>
    <w:rsid w:val="00CB691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B691F"/>
    <w:rPr>
      <w:rFonts w:ascii="Lucida Grande" w:eastAsia="Calibri" w:hAnsi="Lucida Grande" w:cs="Lucida Grande"/>
      <w:sz w:val="18"/>
      <w:szCs w:val="18"/>
    </w:rPr>
  </w:style>
  <w:style w:type="table" w:styleId="TableGrid">
    <w:name w:val="Table Grid"/>
    <w:basedOn w:val="TableNormal"/>
    <w:uiPriority w:val="39"/>
    <w:rsid w:val="00CB6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1BD0"/>
    <w:rPr>
      <w:color w:val="0000FF" w:themeColor="hyperlink"/>
      <w:u w:val="single"/>
    </w:rPr>
  </w:style>
  <w:style w:type="paragraph" w:styleId="Revision">
    <w:name w:val="Revision"/>
    <w:hidden/>
    <w:uiPriority w:val="99"/>
    <w:semiHidden/>
    <w:rsid w:val="00C950B4"/>
    <w:rPr>
      <w:rFonts w:ascii="Calibri" w:eastAsia="Calibri" w:hAnsi="Calibri" w:cs="Times New Roman"/>
      <w:sz w:val="22"/>
      <w:szCs w:val="22"/>
    </w:rPr>
  </w:style>
  <w:style w:type="paragraph" w:customStyle="1" w:styleId="EndNoteBibliographyTitle">
    <w:name w:val="EndNote Bibliography Title"/>
    <w:basedOn w:val="Normal"/>
    <w:rsid w:val="00BE0733"/>
    <w:pPr>
      <w:jc w:val="center"/>
    </w:pPr>
  </w:style>
  <w:style w:type="paragraph" w:customStyle="1" w:styleId="EndNoteBibliography">
    <w:name w:val="EndNote Bibliography"/>
    <w:basedOn w:val="Normal"/>
    <w:rsid w:val="00BE0733"/>
  </w:style>
  <w:style w:type="character" w:styleId="CommentReference">
    <w:name w:val="annotation reference"/>
    <w:basedOn w:val="DefaultParagraphFont"/>
    <w:uiPriority w:val="99"/>
    <w:semiHidden/>
    <w:unhideWhenUsed/>
    <w:rsid w:val="0018168E"/>
    <w:rPr>
      <w:sz w:val="18"/>
      <w:szCs w:val="18"/>
    </w:rPr>
  </w:style>
  <w:style w:type="paragraph" w:styleId="CommentText">
    <w:name w:val="annotation text"/>
    <w:basedOn w:val="Normal"/>
    <w:link w:val="CommentTextChar"/>
    <w:uiPriority w:val="99"/>
    <w:semiHidden/>
    <w:unhideWhenUsed/>
    <w:rsid w:val="0018168E"/>
    <w:rPr>
      <w:sz w:val="24"/>
      <w:szCs w:val="24"/>
    </w:rPr>
  </w:style>
  <w:style w:type="character" w:customStyle="1" w:styleId="CommentTextChar">
    <w:name w:val="Comment Text Char"/>
    <w:basedOn w:val="DefaultParagraphFont"/>
    <w:link w:val="CommentText"/>
    <w:uiPriority w:val="99"/>
    <w:semiHidden/>
    <w:rsid w:val="0018168E"/>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18168E"/>
    <w:rPr>
      <w:b/>
      <w:bCs/>
      <w:sz w:val="20"/>
      <w:szCs w:val="20"/>
    </w:rPr>
  </w:style>
  <w:style w:type="character" w:customStyle="1" w:styleId="CommentSubjectChar">
    <w:name w:val="Comment Subject Char"/>
    <w:basedOn w:val="CommentTextChar"/>
    <w:link w:val="CommentSubject"/>
    <w:uiPriority w:val="99"/>
    <w:semiHidden/>
    <w:rsid w:val="0018168E"/>
    <w:rPr>
      <w:rFonts w:ascii="Calibri" w:eastAsia="Calibri" w:hAnsi="Calibri" w:cs="Times New Roman"/>
      <w:b/>
      <w:bCs/>
      <w:sz w:val="20"/>
      <w:szCs w:val="20"/>
    </w:rPr>
  </w:style>
  <w:style w:type="paragraph" w:styleId="Header">
    <w:name w:val="header"/>
    <w:basedOn w:val="Normal"/>
    <w:link w:val="HeaderChar"/>
    <w:uiPriority w:val="99"/>
    <w:unhideWhenUsed/>
    <w:rsid w:val="00234E7D"/>
    <w:pPr>
      <w:tabs>
        <w:tab w:val="center" w:pos="4680"/>
        <w:tab w:val="right" w:pos="9360"/>
      </w:tabs>
    </w:pPr>
  </w:style>
  <w:style w:type="character" w:customStyle="1" w:styleId="HeaderChar">
    <w:name w:val="Header Char"/>
    <w:basedOn w:val="DefaultParagraphFont"/>
    <w:link w:val="Header"/>
    <w:uiPriority w:val="99"/>
    <w:rsid w:val="00234E7D"/>
    <w:rPr>
      <w:rFonts w:ascii="Calibri" w:eastAsia="Calibri" w:hAnsi="Calibri" w:cs="Times New Roman"/>
      <w:sz w:val="22"/>
      <w:szCs w:val="22"/>
    </w:rPr>
  </w:style>
  <w:style w:type="paragraph" w:styleId="Footer">
    <w:name w:val="footer"/>
    <w:basedOn w:val="Normal"/>
    <w:link w:val="FooterChar"/>
    <w:uiPriority w:val="99"/>
    <w:unhideWhenUsed/>
    <w:rsid w:val="00234E7D"/>
    <w:pPr>
      <w:tabs>
        <w:tab w:val="center" w:pos="4680"/>
        <w:tab w:val="right" w:pos="9360"/>
      </w:tabs>
    </w:pPr>
  </w:style>
  <w:style w:type="character" w:customStyle="1" w:styleId="FooterChar">
    <w:name w:val="Footer Char"/>
    <w:basedOn w:val="DefaultParagraphFont"/>
    <w:link w:val="Footer"/>
    <w:uiPriority w:val="99"/>
    <w:rsid w:val="00234E7D"/>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11008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7065</Words>
  <Characters>40276</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BSRI</Company>
  <LinksUpToDate>false</LinksUpToDate>
  <CharactersWithSpaces>47247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Kelly</dc:creator>
  <cp:lastModifiedBy>Thornburg, Vanessa E.</cp:lastModifiedBy>
  <cp:revision>4</cp:revision>
  <dcterms:created xsi:type="dcterms:W3CDTF">2015-09-16T13:47:00Z</dcterms:created>
  <dcterms:modified xsi:type="dcterms:W3CDTF">2015-09-17T12:33:00Z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