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4A67B" w14:textId="77777777" w:rsidR="007D6E75" w:rsidRPr="00A91470" w:rsidRDefault="007D6E75" w:rsidP="008111D2">
      <w:pPr>
        <w:spacing w:after="0" w:line="240" w:lineRule="auto"/>
        <w:jc w:val="center"/>
        <w:rPr>
          <w:rFonts w:cs="Times New Roman"/>
          <w:szCs w:val="24"/>
        </w:rPr>
      </w:pPr>
      <w:r w:rsidRPr="00A91470">
        <w:rPr>
          <w:rFonts w:cs="Times New Roman"/>
          <w:szCs w:val="24"/>
        </w:rPr>
        <w:t>Application to Use Burden/Ho</w:t>
      </w:r>
      <w:bookmarkStart w:id="0" w:name="_GoBack"/>
      <w:bookmarkEnd w:id="0"/>
      <w:r w:rsidRPr="00A91470">
        <w:rPr>
          <w:rFonts w:cs="Times New Roman"/>
          <w:szCs w:val="24"/>
        </w:rPr>
        <w:t>urs from Generic PRA Clearance:</w:t>
      </w:r>
    </w:p>
    <w:p w14:paraId="343389F0" w14:textId="77777777" w:rsidR="00A91470" w:rsidRDefault="00A91470" w:rsidP="008111D2">
      <w:pPr>
        <w:spacing w:after="0" w:line="240" w:lineRule="auto"/>
        <w:jc w:val="center"/>
        <w:rPr>
          <w:rFonts w:cs="Times New Roman"/>
          <w:szCs w:val="24"/>
        </w:rPr>
      </w:pPr>
      <w:r w:rsidRPr="00A91470">
        <w:rPr>
          <w:rFonts w:cs="Times New Roman"/>
          <w:szCs w:val="24"/>
        </w:rPr>
        <w:t>Generic Social Marketing &amp; Consumer Testing Research</w:t>
      </w:r>
    </w:p>
    <w:p w14:paraId="383F7A14" w14:textId="54633146" w:rsidR="00DF098E" w:rsidRPr="00A91470" w:rsidRDefault="007D6E75" w:rsidP="008111D2">
      <w:pPr>
        <w:spacing w:after="0" w:line="240" w:lineRule="auto"/>
        <w:jc w:val="center"/>
        <w:rPr>
          <w:rFonts w:cs="Times New Roman"/>
          <w:szCs w:val="24"/>
        </w:rPr>
      </w:pPr>
      <w:r w:rsidRPr="00A91470">
        <w:rPr>
          <w:rFonts w:cs="Times New Roman"/>
          <w:szCs w:val="24"/>
        </w:rPr>
        <w:t>(</w:t>
      </w:r>
      <w:r w:rsidR="00F6315F">
        <w:rPr>
          <w:rFonts w:cs="Times New Roman"/>
          <w:szCs w:val="24"/>
        </w:rPr>
        <w:t>CMS-XXXXX</w:t>
      </w:r>
      <w:r w:rsidRPr="006674D6">
        <w:rPr>
          <w:rFonts w:cs="Times New Roman"/>
          <w:szCs w:val="24"/>
        </w:rPr>
        <w:t xml:space="preserve">, OMB </w:t>
      </w:r>
      <w:r w:rsidR="006A075D" w:rsidRPr="006A075D">
        <w:rPr>
          <w:rFonts w:cs="Times New Roman"/>
          <w:szCs w:val="24"/>
        </w:rPr>
        <w:t>0938-1297</w:t>
      </w:r>
      <w:r w:rsidRPr="00A91470">
        <w:rPr>
          <w:rFonts w:cs="Times New Roman"/>
          <w:szCs w:val="24"/>
        </w:rPr>
        <w:t>)</w:t>
      </w:r>
    </w:p>
    <w:p w14:paraId="763B2C73" w14:textId="77777777" w:rsidR="007D6E75" w:rsidRPr="00A91470" w:rsidRDefault="007D6E75" w:rsidP="008111D2">
      <w:pPr>
        <w:spacing w:after="0" w:line="240" w:lineRule="auto"/>
        <w:jc w:val="center"/>
        <w:rPr>
          <w:rFonts w:cs="Times New Roman"/>
          <w:szCs w:val="24"/>
        </w:rPr>
      </w:pPr>
    </w:p>
    <w:p w14:paraId="57253A27" w14:textId="2914E1DF" w:rsidR="009E3FAC" w:rsidRPr="00A91470" w:rsidRDefault="00A91470" w:rsidP="00AC3861">
      <w:pPr>
        <w:jc w:val="center"/>
        <w:rPr>
          <w:rFonts w:cs="Times New Roman"/>
          <w:szCs w:val="24"/>
        </w:rPr>
      </w:pPr>
      <w:r w:rsidRPr="00A91470">
        <w:rPr>
          <w:rFonts w:cs="Times New Roman"/>
          <w:b/>
          <w:szCs w:val="24"/>
        </w:rPr>
        <w:t xml:space="preserve">Generic </w:t>
      </w:r>
      <w:r w:rsidR="00CB646D" w:rsidRPr="00A91470">
        <w:rPr>
          <w:rFonts w:cs="Times New Roman"/>
          <w:b/>
          <w:szCs w:val="24"/>
        </w:rPr>
        <w:t>Information Collection</w:t>
      </w:r>
      <w:r w:rsidRPr="00A91470">
        <w:rPr>
          <w:rFonts w:cs="Times New Roman"/>
          <w:b/>
          <w:szCs w:val="24"/>
        </w:rPr>
        <w:t xml:space="preserve"> (GenIC)</w:t>
      </w:r>
      <w:r w:rsidR="00CB646D" w:rsidRPr="00A91470">
        <w:rPr>
          <w:rFonts w:cs="Times New Roman"/>
          <w:b/>
          <w:szCs w:val="24"/>
        </w:rPr>
        <w:t xml:space="preserve"> </w:t>
      </w:r>
      <w:r w:rsidR="00FE644A" w:rsidRPr="00A91470">
        <w:rPr>
          <w:rFonts w:cs="Times New Roman"/>
          <w:b/>
          <w:szCs w:val="24"/>
        </w:rPr>
        <w:t>#</w:t>
      </w:r>
      <w:r w:rsidR="00A136E4">
        <w:rPr>
          <w:rFonts w:cs="Times New Roman"/>
          <w:b/>
          <w:szCs w:val="24"/>
        </w:rPr>
        <w:t>9</w:t>
      </w:r>
      <w:r w:rsidRPr="00A91470">
        <w:rPr>
          <w:rFonts w:cs="Times New Roman"/>
          <w:b/>
          <w:szCs w:val="24"/>
        </w:rPr>
        <w:t xml:space="preserve">: </w:t>
      </w:r>
      <w:r w:rsidR="00AC3861">
        <w:rPr>
          <w:rFonts w:cs="Times New Roman"/>
          <w:szCs w:val="24"/>
        </w:rPr>
        <w:t xml:space="preserve">LAN Summit – </w:t>
      </w:r>
      <w:r w:rsidR="00A136E4">
        <w:rPr>
          <w:rFonts w:cs="Times New Roman"/>
          <w:szCs w:val="24"/>
        </w:rPr>
        <w:t>Total Event Evaluation</w:t>
      </w:r>
      <w:r w:rsidR="00F62EEF">
        <w:rPr>
          <w:rFonts w:cs="Times New Roman"/>
          <w:szCs w:val="24"/>
        </w:rPr>
        <w:t>s</w:t>
      </w:r>
    </w:p>
    <w:p w14:paraId="4A34C61B" w14:textId="77777777" w:rsidR="007D6E75" w:rsidRPr="00A91470" w:rsidRDefault="007D6E75" w:rsidP="008111D2">
      <w:pPr>
        <w:spacing w:after="0" w:line="240" w:lineRule="auto"/>
        <w:jc w:val="center"/>
        <w:rPr>
          <w:rFonts w:cs="Times New Roman"/>
          <w:b/>
          <w:szCs w:val="24"/>
        </w:rPr>
      </w:pPr>
    </w:p>
    <w:p w14:paraId="65A0CEC6" w14:textId="77777777" w:rsidR="007D6E75" w:rsidRPr="00A91470" w:rsidRDefault="007D6E75" w:rsidP="008111D2">
      <w:pPr>
        <w:spacing w:after="0" w:line="240" w:lineRule="auto"/>
        <w:jc w:val="center"/>
        <w:rPr>
          <w:rFonts w:cs="Times New Roman"/>
          <w:szCs w:val="24"/>
        </w:rPr>
      </w:pPr>
    </w:p>
    <w:p w14:paraId="65298161" w14:textId="77777777" w:rsidR="007D6E75" w:rsidRPr="00A91470" w:rsidRDefault="007D6E75" w:rsidP="008111D2">
      <w:pPr>
        <w:spacing w:after="0" w:line="240" w:lineRule="auto"/>
        <w:jc w:val="center"/>
        <w:rPr>
          <w:rFonts w:cs="Times New Roman"/>
          <w:szCs w:val="24"/>
        </w:rPr>
      </w:pPr>
    </w:p>
    <w:p w14:paraId="04556552" w14:textId="77777777" w:rsidR="007D6E75" w:rsidRPr="00A91470" w:rsidRDefault="007D6E75" w:rsidP="008111D2">
      <w:pPr>
        <w:spacing w:after="0" w:line="240" w:lineRule="auto"/>
        <w:jc w:val="center"/>
        <w:rPr>
          <w:rFonts w:cs="Times New Roman"/>
          <w:szCs w:val="24"/>
        </w:rPr>
      </w:pPr>
    </w:p>
    <w:p w14:paraId="5B1CB0A9" w14:textId="77777777" w:rsidR="007D6E75" w:rsidRPr="00A91470" w:rsidRDefault="00A91470" w:rsidP="008111D2">
      <w:pPr>
        <w:spacing w:after="0"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007D6E75" w:rsidRPr="00A91470">
        <w:rPr>
          <w:rFonts w:cs="Times New Roman"/>
          <w:szCs w:val="24"/>
        </w:rPr>
        <w:t>(</w:t>
      </w:r>
      <w:r w:rsidRPr="00A91470">
        <w:rPr>
          <w:rFonts w:cs="Times New Roman"/>
          <w:szCs w:val="24"/>
        </w:rPr>
        <w:t>OC</w:t>
      </w:r>
      <w:r w:rsidR="007D6E75" w:rsidRPr="00A91470">
        <w:rPr>
          <w:rFonts w:cs="Times New Roman"/>
          <w:szCs w:val="24"/>
        </w:rPr>
        <w:t>)</w:t>
      </w:r>
    </w:p>
    <w:p w14:paraId="76B2343C" w14:textId="77777777" w:rsidR="007D6E75" w:rsidRPr="00A91470" w:rsidRDefault="007D6E75" w:rsidP="008111D2">
      <w:pPr>
        <w:spacing w:after="0" w:line="240" w:lineRule="auto"/>
        <w:jc w:val="center"/>
        <w:rPr>
          <w:rFonts w:cs="Times New Roman"/>
          <w:szCs w:val="24"/>
        </w:rPr>
      </w:pPr>
      <w:r w:rsidRPr="00A91470">
        <w:rPr>
          <w:rFonts w:cs="Times New Roman"/>
          <w:szCs w:val="24"/>
        </w:rPr>
        <w:t>Centers for Medicare &amp; Medicaid Services (CMS)</w:t>
      </w:r>
    </w:p>
    <w:p w14:paraId="2D8AD0C4" w14:textId="77777777" w:rsidR="007D6E75" w:rsidRPr="00A91470" w:rsidRDefault="007D6E75" w:rsidP="008111D2">
      <w:pPr>
        <w:spacing w:after="0" w:line="240" w:lineRule="auto"/>
        <w:rPr>
          <w:rFonts w:cs="Times New Roman"/>
          <w:szCs w:val="24"/>
        </w:rPr>
        <w:sectPr w:rsidR="007D6E75" w:rsidRPr="00A91470" w:rsidSect="007D6E75">
          <w:pgSz w:w="12240" w:h="15840" w:code="1"/>
          <w:pgMar w:top="1440" w:right="1440" w:bottom="1440" w:left="1440" w:header="720" w:footer="720" w:gutter="0"/>
          <w:cols w:space="720"/>
          <w:vAlign w:val="center"/>
          <w:docGrid w:linePitch="360"/>
        </w:sectPr>
      </w:pPr>
    </w:p>
    <w:p w14:paraId="4177C97E" w14:textId="77777777" w:rsidR="007D6E75" w:rsidRPr="00A91470" w:rsidRDefault="007D6E75" w:rsidP="00F54374">
      <w:pPr>
        <w:pStyle w:val="Heading1"/>
        <w:rPr>
          <w:rFonts w:cs="Times New Roman"/>
          <w:szCs w:val="24"/>
        </w:rPr>
      </w:pPr>
      <w:r w:rsidRPr="00A91470">
        <w:rPr>
          <w:rFonts w:cs="Times New Roman"/>
          <w:szCs w:val="24"/>
        </w:rPr>
        <w:lastRenderedPageBreak/>
        <w:t>A. Background</w:t>
      </w:r>
    </w:p>
    <w:p w14:paraId="1EE35A02" w14:textId="642993CF" w:rsidR="006674D6" w:rsidRPr="006674D6" w:rsidRDefault="006674D6" w:rsidP="006674D6">
      <w:pPr>
        <w:spacing w:line="240" w:lineRule="auto"/>
      </w:pPr>
      <w:r w:rsidRPr="006674D6">
        <w:t>All alternative payment models and payment reforms that seek to deliver better care at lower cost share a common pathway for success: providers, payers, and others in the health care system must make fundamental changes in their day-to-day operations that improve quality and reduce the cost of health care. Making operational changes will be viable and attractive only if new alternative payment models and payment reforms are broadly adopted by a critical mass of payers. When providers encounter new payment strategies for one payer but not others, the incentives to change are weak. When payers align their efforts, the incentives to change are stronger and the obstacles to change are reduced.</w:t>
      </w:r>
    </w:p>
    <w:p w14:paraId="179B40B4" w14:textId="44C7CB67" w:rsidR="006674D6" w:rsidRPr="006674D6" w:rsidRDefault="006674D6" w:rsidP="006674D6">
      <w:pPr>
        <w:spacing w:line="240" w:lineRule="auto"/>
        <w:rPr>
          <w:b/>
          <w:bCs/>
        </w:rPr>
      </w:pPr>
      <w:r w:rsidRPr="006674D6">
        <w:t>The Health Care Payment Learning and Action Network will bring together private payers, providers, employers, state partners, consumer groups, individual consumers, and many others to accelerate the transition to alternative payment models.</w:t>
      </w:r>
      <w:r w:rsidR="00137E8E">
        <w:t xml:space="preserve"> The LAN Summit is a semi-annual event which brings together these stakeholders.</w:t>
      </w:r>
    </w:p>
    <w:p w14:paraId="7E6FA207" w14:textId="5EC297E1" w:rsidR="007D6E75" w:rsidRPr="00A91470" w:rsidRDefault="007D6E75" w:rsidP="006674D6">
      <w:pPr>
        <w:pStyle w:val="Heading1"/>
        <w:rPr>
          <w:rFonts w:cs="Times New Roman"/>
          <w:szCs w:val="24"/>
        </w:rPr>
      </w:pPr>
      <w:r w:rsidRPr="00A91470">
        <w:rPr>
          <w:rFonts w:cs="Times New Roman"/>
          <w:szCs w:val="24"/>
        </w:rPr>
        <w:t>B. Description of Information Collection</w:t>
      </w:r>
    </w:p>
    <w:p w14:paraId="273E5CBD" w14:textId="2CF92555" w:rsidR="006A075D" w:rsidRPr="006674D6" w:rsidRDefault="006A075D" w:rsidP="006674D6">
      <w:pPr>
        <w:spacing w:line="240" w:lineRule="auto"/>
        <w:rPr>
          <w:b/>
          <w:bCs/>
        </w:rPr>
      </w:pPr>
      <w:r w:rsidRPr="006A075D">
        <w:t xml:space="preserve">LAN </w:t>
      </w:r>
      <w:r w:rsidR="00A136E4">
        <w:t>event</w:t>
      </w:r>
      <w:r w:rsidR="00AC3861">
        <w:t xml:space="preserve"> evaluation forms provide insight into participants’ feedback on </w:t>
      </w:r>
      <w:r w:rsidR="00A136E4">
        <w:t>the entire LAN Summit and informs future Summit</w:t>
      </w:r>
      <w:r w:rsidR="00AC3861">
        <w:t xml:space="preserve"> planning</w:t>
      </w:r>
      <w:r w:rsidR="00A136E4">
        <w:t xml:space="preserve"> efforts</w:t>
      </w:r>
      <w:r w:rsidR="00AC3861">
        <w:t>. A 20</w:t>
      </w:r>
      <w:r w:rsidRPr="006A075D">
        <w:t xml:space="preserve"> percent response rate is assumed </w:t>
      </w:r>
      <w:r w:rsidR="00AC3861">
        <w:t>based on previous data</w:t>
      </w:r>
      <w:r w:rsidRPr="006A075D">
        <w:t>.</w:t>
      </w:r>
    </w:p>
    <w:p w14:paraId="59A1CEE6" w14:textId="77777777" w:rsidR="007D6E75" w:rsidRPr="00A91470" w:rsidRDefault="007D6E75" w:rsidP="00F54374">
      <w:pPr>
        <w:pStyle w:val="Heading1"/>
        <w:rPr>
          <w:rFonts w:cs="Times New Roman"/>
          <w:szCs w:val="24"/>
        </w:rPr>
      </w:pPr>
      <w:r w:rsidRPr="00A91470">
        <w:rPr>
          <w:rFonts w:cs="Times New Roman"/>
          <w:szCs w:val="24"/>
        </w:rPr>
        <w:t>C. Deviations from Generic Request</w:t>
      </w:r>
    </w:p>
    <w:p w14:paraId="088FDE13" w14:textId="3D28636F" w:rsidR="008111D2" w:rsidRPr="006674D6" w:rsidRDefault="009B19E8" w:rsidP="006674D6">
      <w:pPr>
        <w:spacing w:line="240" w:lineRule="auto"/>
        <w:rPr>
          <w:rFonts w:cs="Times New Roman"/>
          <w:szCs w:val="24"/>
        </w:rPr>
      </w:pPr>
      <w:r w:rsidRPr="00A91470">
        <w:rPr>
          <w:rFonts w:cs="Times New Roman"/>
          <w:szCs w:val="24"/>
        </w:rPr>
        <w:t>No deviations are requested.</w:t>
      </w:r>
    </w:p>
    <w:p w14:paraId="12472F16" w14:textId="77777777" w:rsidR="007D6E75" w:rsidRPr="00A91470" w:rsidRDefault="007D6E75" w:rsidP="00F54374">
      <w:pPr>
        <w:pStyle w:val="Heading1"/>
        <w:rPr>
          <w:rFonts w:cs="Times New Roman"/>
          <w:szCs w:val="24"/>
        </w:rPr>
      </w:pPr>
      <w:r w:rsidRPr="00A91470">
        <w:rPr>
          <w:rFonts w:cs="Times New Roman"/>
          <w:szCs w:val="24"/>
        </w:rPr>
        <w:t>D. Burden Hour Deduction</w:t>
      </w:r>
    </w:p>
    <w:p w14:paraId="7F9F54EB" w14:textId="10775C14" w:rsidR="008111D2" w:rsidRPr="006674D6" w:rsidRDefault="006A075D" w:rsidP="006674D6">
      <w:pPr>
        <w:spacing w:line="240" w:lineRule="auto"/>
        <w:rPr>
          <w:rFonts w:cs="Times New Roman"/>
          <w:szCs w:val="24"/>
        </w:rPr>
      </w:pPr>
      <w:r w:rsidRPr="006A075D">
        <w:rPr>
          <w:spacing w:val="-3"/>
        </w:rPr>
        <w:t xml:space="preserve">We anticipate up to </w:t>
      </w:r>
      <w:r w:rsidR="00A136E4">
        <w:rPr>
          <w:spacing w:val="-3"/>
        </w:rPr>
        <w:t>320</w:t>
      </w:r>
      <w:r w:rsidRPr="006A075D">
        <w:rPr>
          <w:spacing w:val="-3"/>
        </w:rPr>
        <w:t xml:space="preserve"> </w:t>
      </w:r>
      <w:r w:rsidR="00AC3861">
        <w:rPr>
          <w:spacing w:val="-3"/>
        </w:rPr>
        <w:t>evaluations</w:t>
      </w:r>
      <w:r w:rsidRPr="006A075D">
        <w:rPr>
          <w:spacing w:val="-3"/>
        </w:rPr>
        <w:t xml:space="preserve"> for 2016</w:t>
      </w:r>
      <w:r w:rsidR="00137E8E">
        <w:rPr>
          <w:spacing w:val="-3"/>
        </w:rPr>
        <w:t xml:space="preserve">. </w:t>
      </w:r>
      <w:r w:rsidR="00AC3861">
        <w:rPr>
          <w:spacing w:val="-3"/>
        </w:rPr>
        <w:t>D</w:t>
      </w:r>
      <w:r w:rsidRPr="006A075D">
        <w:rPr>
          <w:spacing w:val="-3"/>
        </w:rPr>
        <w:t xml:space="preserve">ata will be collected via </w:t>
      </w:r>
      <w:r w:rsidR="00AC3861">
        <w:rPr>
          <w:spacing w:val="-3"/>
        </w:rPr>
        <w:t>paper forms and are also available via the web</w:t>
      </w:r>
      <w:r w:rsidRPr="006A075D">
        <w:rPr>
          <w:spacing w:val="-3"/>
        </w:rPr>
        <w:t>. No incentives will be offered to participants.</w:t>
      </w:r>
      <w:r>
        <w:rPr>
          <w:spacing w:val="-3"/>
        </w:rPr>
        <w:t xml:space="preserve"> </w:t>
      </w:r>
      <w:r w:rsidR="00483058" w:rsidRPr="00A91470">
        <w:rPr>
          <w:rFonts w:cs="Times New Roman"/>
          <w:szCs w:val="24"/>
        </w:rPr>
        <w:t xml:space="preserve">The total approved </w:t>
      </w:r>
      <w:r w:rsidR="00483058" w:rsidRPr="006674D6">
        <w:rPr>
          <w:rFonts w:cs="Times New Roman"/>
          <w:szCs w:val="24"/>
        </w:rPr>
        <w:t xml:space="preserve">burden ceiling of the generic ICR is </w:t>
      </w:r>
      <w:r w:rsidRPr="006674D6">
        <w:rPr>
          <w:rFonts w:cs="Times New Roman"/>
          <w:szCs w:val="24"/>
        </w:rPr>
        <w:t xml:space="preserve">49,400 </w:t>
      </w:r>
      <w:r w:rsidR="00483058" w:rsidRPr="006674D6">
        <w:rPr>
          <w:rFonts w:cs="Times New Roman"/>
          <w:szCs w:val="24"/>
        </w:rPr>
        <w:t>hours</w:t>
      </w:r>
      <w:r w:rsidR="00A91470" w:rsidRPr="006674D6">
        <w:rPr>
          <w:rFonts w:cs="Times New Roman"/>
          <w:szCs w:val="24"/>
        </w:rPr>
        <w:t xml:space="preserve">. We are requesting a total deduction of </w:t>
      </w:r>
      <w:r w:rsidR="00A136E4">
        <w:rPr>
          <w:rFonts w:cs="Times New Roman"/>
          <w:szCs w:val="24"/>
        </w:rPr>
        <w:t>27</w:t>
      </w:r>
      <w:r w:rsidR="00A91470" w:rsidRPr="006674D6">
        <w:rPr>
          <w:rFonts w:cs="Times New Roman"/>
          <w:szCs w:val="24"/>
        </w:rPr>
        <w:t xml:space="preserve"> hours from the approved burden ceiling (</w:t>
      </w:r>
      <w:r w:rsidR="00A136E4">
        <w:rPr>
          <w:rFonts w:cs="Times New Roman"/>
          <w:szCs w:val="24"/>
        </w:rPr>
        <w:t>320</w:t>
      </w:r>
      <w:r w:rsidR="00A91470" w:rsidRPr="006674D6">
        <w:rPr>
          <w:rFonts w:cs="Times New Roman"/>
          <w:szCs w:val="24"/>
        </w:rPr>
        <w:t xml:space="preserve"> </w:t>
      </w:r>
      <w:r w:rsidR="00AC3861">
        <w:rPr>
          <w:rFonts w:cs="Times New Roman"/>
          <w:szCs w:val="24"/>
        </w:rPr>
        <w:t>evaluation forms</w:t>
      </w:r>
      <w:r w:rsidR="00A91470" w:rsidRPr="006674D6">
        <w:rPr>
          <w:rFonts w:cs="Times New Roman"/>
          <w:szCs w:val="24"/>
        </w:rPr>
        <w:t xml:space="preserve"> x 0.</w:t>
      </w:r>
      <w:r w:rsidR="00A136E4">
        <w:rPr>
          <w:rFonts w:cs="Times New Roman"/>
          <w:szCs w:val="24"/>
        </w:rPr>
        <w:t>083</w:t>
      </w:r>
      <w:r w:rsidR="00A91470" w:rsidRPr="006674D6">
        <w:rPr>
          <w:rFonts w:cs="Times New Roman"/>
          <w:szCs w:val="24"/>
        </w:rPr>
        <w:t xml:space="preserve"> hours = </w:t>
      </w:r>
      <w:r w:rsidR="00A136E4">
        <w:rPr>
          <w:rFonts w:cs="Times New Roman"/>
          <w:szCs w:val="24"/>
        </w:rPr>
        <w:t>27</w:t>
      </w:r>
      <w:r w:rsidR="00A91470" w:rsidRPr="006674D6">
        <w:rPr>
          <w:rFonts w:cs="Times New Roman"/>
          <w:szCs w:val="24"/>
        </w:rPr>
        <w:t xml:space="preserve"> hours)</w:t>
      </w:r>
      <w:r w:rsidR="00137E8E">
        <w:rPr>
          <w:rFonts w:cs="Times New Roman"/>
          <w:szCs w:val="24"/>
        </w:rPr>
        <w:t>.</w:t>
      </w:r>
    </w:p>
    <w:p w14:paraId="1E89BCED" w14:textId="77777777" w:rsidR="007D6E75" w:rsidRPr="00A91470" w:rsidRDefault="007D6E75" w:rsidP="00F54374">
      <w:pPr>
        <w:pStyle w:val="Heading1"/>
        <w:rPr>
          <w:rFonts w:cs="Times New Roman"/>
          <w:szCs w:val="24"/>
        </w:rPr>
      </w:pPr>
      <w:r w:rsidRPr="00A91470">
        <w:rPr>
          <w:rFonts w:cs="Times New Roman"/>
          <w:szCs w:val="24"/>
        </w:rPr>
        <w:t>E. Timeline</w:t>
      </w:r>
    </w:p>
    <w:p w14:paraId="252185D3" w14:textId="71D0A974" w:rsidR="00A91470" w:rsidRPr="00A91470" w:rsidRDefault="003248D0" w:rsidP="00A91470">
      <w:pPr>
        <w:rPr>
          <w:rFonts w:cs="Times New Roman"/>
          <w:szCs w:val="24"/>
        </w:rPr>
      </w:pPr>
      <w:r w:rsidRPr="00A91470">
        <w:rPr>
          <w:rFonts w:cs="Times New Roman"/>
          <w:szCs w:val="24"/>
        </w:rPr>
        <w:t xml:space="preserve">CMS </w:t>
      </w:r>
      <w:r w:rsidR="00137E8E">
        <w:rPr>
          <w:rFonts w:cs="Times New Roman"/>
          <w:szCs w:val="24"/>
        </w:rPr>
        <w:t>plans to hold a Summit event in April 2016 and another Summit in the fall of 2016</w:t>
      </w:r>
      <w:r w:rsidR="006A075D">
        <w:rPr>
          <w:rFonts w:cs="Times New Roman"/>
          <w:szCs w:val="24"/>
        </w:rPr>
        <w:t>.</w:t>
      </w:r>
    </w:p>
    <w:p w14:paraId="1217AC33" w14:textId="77777777" w:rsidR="003248D0" w:rsidRPr="00A91470" w:rsidRDefault="003248D0" w:rsidP="008111D2">
      <w:pPr>
        <w:spacing w:after="0" w:line="240" w:lineRule="auto"/>
        <w:rPr>
          <w:rFonts w:cs="Times New Roman"/>
          <w:szCs w:val="24"/>
        </w:rPr>
      </w:pPr>
    </w:p>
    <w:p w14:paraId="77BA0B8D" w14:textId="77777777" w:rsidR="00467E98" w:rsidRPr="00A91470" w:rsidRDefault="00467E98" w:rsidP="00335313">
      <w:pPr>
        <w:spacing w:after="0" w:line="240" w:lineRule="auto"/>
        <w:rPr>
          <w:rFonts w:cs="Times New Roman"/>
          <w:szCs w:val="24"/>
        </w:rPr>
      </w:pPr>
      <w:r w:rsidRPr="00A91470">
        <w:rPr>
          <w:rFonts w:cs="Times New Roman"/>
          <w:szCs w:val="24"/>
        </w:rPr>
        <w:t xml:space="preserve">The following attachment </w:t>
      </w:r>
      <w:r w:rsidR="00270765" w:rsidRPr="00A91470">
        <w:rPr>
          <w:rFonts w:cs="Times New Roman"/>
          <w:szCs w:val="24"/>
        </w:rPr>
        <w:t>is</w:t>
      </w:r>
      <w:r w:rsidRPr="00A91470">
        <w:rPr>
          <w:rFonts w:cs="Times New Roman"/>
          <w:szCs w:val="24"/>
        </w:rPr>
        <w:t xml:space="preserve"> provided for this information collection:</w:t>
      </w:r>
    </w:p>
    <w:p w14:paraId="1C2EC229" w14:textId="5C25C406" w:rsidR="006A075D" w:rsidRPr="00AC3861" w:rsidRDefault="00AC3861" w:rsidP="00AC3861">
      <w:pPr>
        <w:pStyle w:val="ListParagraph"/>
        <w:numPr>
          <w:ilvl w:val="0"/>
          <w:numId w:val="13"/>
        </w:numPr>
        <w:rPr>
          <w:rFonts w:ascii="Times New Roman" w:hAnsi="Times New Roman"/>
          <w:sz w:val="24"/>
          <w:szCs w:val="24"/>
        </w:rPr>
      </w:pPr>
      <w:r w:rsidRPr="00AC3861">
        <w:rPr>
          <w:rFonts w:ascii="Times New Roman" w:hAnsi="Times New Roman"/>
          <w:sz w:val="24"/>
          <w:szCs w:val="24"/>
        </w:rPr>
        <w:t>LAN Summit Evaluation Forms</w:t>
      </w:r>
    </w:p>
    <w:sectPr w:rsidR="006A075D" w:rsidRPr="00AC3861"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7F1BE" w14:textId="77777777" w:rsidR="009C68A4" w:rsidRDefault="009C68A4" w:rsidP="008111D2">
      <w:pPr>
        <w:spacing w:after="0" w:line="240" w:lineRule="auto"/>
      </w:pPr>
      <w:r>
        <w:separator/>
      </w:r>
    </w:p>
  </w:endnote>
  <w:endnote w:type="continuationSeparator" w:id="0">
    <w:p w14:paraId="05AF1334" w14:textId="77777777" w:rsidR="009C68A4" w:rsidRDefault="009C68A4"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188F6" w14:textId="77777777" w:rsidR="009C68A4" w:rsidRDefault="009C68A4" w:rsidP="008111D2">
      <w:pPr>
        <w:spacing w:after="0" w:line="240" w:lineRule="auto"/>
      </w:pPr>
      <w:r>
        <w:separator/>
      </w:r>
    </w:p>
  </w:footnote>
  <w:footnote w:type="continuationSeparator" w:id="0">
    <w:p w14:paraId="30716837" w14:textId="77777777" w:rsidR="009C68A4" w:rsidRDefault="009C68A4"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0A55"/>
    <w:multiLevelType w:val="hybridMultilevel"/>
    <w:tmpl w:val="2B28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937B2"/>
    <w:multiLevelType w:val="hybridMultilevel"/>
    <w:tmpl w:val="BD4C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11"/>
  </w:num>
  <w:num w:numId="5">
    <w:abstractNumId w:val="4"/>
  </w:num>
  <w:num w:numId="6">
    <w:abstractNumId w:val="5"/>
  </w:num>
  <w:num w:numId="7">
    <w:abstractNumId w:val="6"/>
  </w:num>
  <w:num w:numId="8">
    <w:abstractNumId w:val="9"/>
  </w:num>
  <w:num w:numId="9">
    <w:abstractNumId w:val="0"/>
  </w:num>
  <w:num w:numId="10">
    <w:abstractNumId w:val="12"/>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43D0E"/>
    <w:rsid w:val="000712B4"/>
    <w:rsid w:val="000D1CFD"/>
    <w:rsid w:val="000E55DA"/>
    <w:rsid w:val="00111672"/>
    <w:rsid w:val="00122C0E"/>
    <w:rsid w:val="00137E8E"/>
    <w:rsid w:val="0016468E"/>
    <w:rsid w:val="00175A39"/>
    <w:rsid w:val="00185CB4"/>
    <w:rsid w:val="001A1FC6"/>
    <w:rsid w:val="001D197A"/>
    <w:rsid w:val="001E1FA0"/>
    <w:rsid w:val="001E66B6"/>
    <w:rsid w:val="001F2628"/>
    <w:rsid w:val="0020026D"/>
    <w:rsid w:val="00222B4F"/>
    <w:rsid w:val="00252D20"/>
    <w:rsid w:val="00262B47"/>
    <w:rsid w:val="00270765"/>
    <w:rsid w:val="0027114C"/>
    <w:rsid w:val="003248D0"/>
    <w:rsid w:val="00325F87"/>
    <w:rsid w:val="00335313"/>
    <w:rsid w:val="003627C8"/>
    <w:rsid w:val="003918B4"/>
    <w:rsid w:val="003F4D04"/>
    <w:rsid w:val="00405CF9"/>
    <w:rsid w:val="00432C17"/>
    <w:rsid w:val="00465B2D"/>
    <w:rsid w:val="00467E98"/>
    <w:rsid w:val="00474257"/>
    <w:rsid w:val="00475EF8"/>
    <w:rsid w:val="00483058"/>
    <w:rsid w:val="004A0A30"/>
    <w:rsid w:val="004B13E8"/>
    <w:rsid w:val="0052333E"/>
    <w:rsid w:val="00595BDF"/>
    <w:rsid w:val="00597229"/>
    <w:rsid w:val="005B6A37"/>
    <w:rsid w:val="005C580D"/>
    <w:rsid w:val="005D001F"/>
    <w:rsid w:val="005E3B79"/>
    <w:rsid w:val="005E52BE"/>
    <w:rsid w:val="006026DA"/>
    <w:rsid w:val="00622C1B"/>
    <w:rsid w:val="00647812"/>
    <w:rsid w:val="006674D6"/>
    <w:rsid w:val="00685368"/>
    <w:rsid w:val="00696F86"/>
    <w:rsid w:val="006A075D"/>
    <w:rsid w:val="006C0B96"/>
    <w:rsid w:val="006C4626"/>
    <w:rsid w:val="006F4FF9"/>
    <w:rsid w:val="00707666"/>
    <w:rsid w:val="0071650B"/>
    <w:rsid w:val="00716824"/>
    <w:rsid w:val="00723A9E"/>
    <w:rsid w:val="007A7B05"/>
    <w:rsid w:val="007D6E75"/>
    <w:rsid w:val="007F1711"/>
    <w:rsid w:val="00802598"/>
    <w:rsid w:val="008111D2"/>
    <w:rsid w:val="00836E8F"/>
    <w:rsid w:val="00873459"/>
    <w:rsid w:val="0088756F"/>
    <w:rsid w:val="008C11BC"/>
    <w:rsid w:val="008C65C3"/>
    <w:rsid w:val="008D52D1"/>
    <w:rsid w:val="008E6143"/>
    <w:rsid w:val="008F2AED"/>
    <w:rsid w:val="009004E1"/>
    <w:rsid w:val="0095297C"/>
    <w:rsid w:val="00975BC5"/>
    <w:rsid w:val="009903AB"/>
    <w:rsid w:val="009B19E8"/>
    <w:rsid w:val="009C2F36"/>
    <w:rsid w:val="009C68A4"/>
    <w:rsid w:val="009E3FAC"/>
    <w:rsid w:val="00A136E4"/>
    <w:rsid w:val="00A138F7"/>
    <w:rsid w:val="00A702E7"/>
    <w:rsid w:val="00A718B4"/>
    <w:rsid w:val="00A91470"/>
    <w:rsid w:val="00AA37EC"/>
    <w:rsid w:val="00AB01BC"/>
    <w:rsid w:val="00AC3861"/>
    <w:rsid w:val="00AE1BD8"/>
    <w:rsid w:val="00B151B4"/>
    <w:rsid w:val="00B26D9A"/>
    <w:rsid w:val="00B43BBD"/>
    <w:rsid w:val="00B532F3"/>
    <w:rsid w:val="00B84281"/>
    <w:rsid w:val="00B87957"/>
    <w:rsid w:val="00BD32FA"/>
    <w:rsid w:val="00C0603D"/>
    <w:rsid w:val="00C2142E"/>
    <w:rsid w:val="00C75DFB"/>
    <w:rsid w:val="00C94C5E"/>
    <w:rsid w:val="00C95C96"/>
    <w:rsid w:val="00CB241F"/>
    <w:rsid w:val="00CB646D"/>
    <w:rsid w:val="00CF6C1D"/>
    <w:rsid w:val="00D12ABB"/>
    <w:rsid w:val="00D14E2F"/>
    <w:rsid w:val="00D215B4"/>
    <w:rsid w:val="00D42E31"/>
    <w:rsid w:val="00D46C38"/>
    <w:rsid w:val="00D4736A"/>
    <w:rsid w:val="00D87858"/>
    <w:rsid w:val="00D94717"/>
    <w:rsid w:val="00DD2B4C"/>
    <w:rsid w:val="00DD794C"/>
    <w:rsid w:val="00DF098E"/>
    <w:rsid w:val="00E83C3E"/>
    <w:rsid w:val="00E93F3F"/>
    <w:rsid w:val="00EA4AB1"/>
    <w:rsid w:val="00EB1115"/>
    <w:rsid w:val="00EE1AD1"/>
    <w:rsid w:val="00EF3A74"/>
    <w:rsid w:val="00F01D40"/>
    <w:rsid w:val="00F04F6D"/>
    <w:rsid w:val="00F303E4"/>
    <w:rsid w:val="00F54374"/>
    <w:rsid w:val="00F62EEF"/>
    <w:rsid w:val="00F6315F"/>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597B"/>
  <w15:docId w15:val="{7CC62B01-0153-46AF-888E-62BABFB8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semiHidden/>
    <w:unhideWhenUsed/>
    <w:qFormat/>
    <w:rsid w:val="006A07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3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 w:type="character" w:customStyle="1" w:styleId="Heading2Char">
    <w:name w:val="Heading 2 Char"/>
    <w:basedOn w:val="DefaultParagraphFont"/>
    <w:link w:val="Heading2"/>
    <w:uiPriority w:val="9"/>
    <w:semiHidden/>
    <w:rsid w:val="006A075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6553">
      <w:bodyDiv w:val="1"/>
      <w:marLeft w:val="0"/>
      <w:marRight w:val="0"/>
      <w:marTop w:val="0"/>
      <w:marBottom w:val="0"/>
      <w:divBdr>
        <w:top w:val="none" w:sz="0" w:space="0" w:color="auto"/>
        <w:left w:val="none" w:sz="0" w:space="0" w:color="auto"/>
        <w:bottom w:val="none" w:sz="0" w:space="0" w:color="auto"/>
        <w:right w:val="none" w:sz="0" w:space="0" w:color="auto"/>
      </w:divBdr>
    </w:div>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15594AACC48B488C6207B33CFE8AAB" ma:contentTypeVersion="3" ma:contentTypeDescription="Create a new document." ma:contentTypeScope="" ma:versionID="c847903b139fbe74c5c5d91d1fa714ca">
  <xsd:schema xmlns:xsd="http://www.w3.org/2001/XMLSchema" xmlns:xs="http://www.w3.org/2001/XMLSchema" xmlns:p="http://schemas.microsoft.com/office/2006/metadata/properties" xmlns:ns2="0375ddda-fa92-446d-8612-a48119258a52" targetNamespace="http://schemas.microsoft.com/office/2006/metadata/properties" ma:root="true" ma:fieldsID="f1bbc3f836fdfa16b89cad8683c731a5" ns2:_="">
    <xsd:import namespace="0375ddda-fa92-446d-8612-a48119258a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ddda-fa92-446d-8612-a48119258a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A8A39-96EF-4A68-855A-25B24729CA98}">
  <ds:schemaRefs>
    <ds:schemaRef ds:uri="http://schemas.microsoft.com/office/2006/documentManagement/types"/>
    <ds:schemaRef ds:uri="http://purl.org/dc/elements/1.1/"/>
    <ds:schemaRef ds:uri="http://schemas.microsoft.com/office/2006/metadata/properties"/>
    <ds:schemaRef ds:uri="0375ddda-fa92-446d-8612-a48119258a52"/>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9B22B39-8D26-415E-BEF2-FF103C368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5ddda-fa92-446d-8612-a48119258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17706-90B7-4920-B1EC-5EA46AF88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Julia Rollison</cp:lastModifiedBy>
  <cp:revision>5</cp:revision>
  <cp:lastPrinted>2014-06-27T18:10:00Z</cp:lastPrinted>
  <dcterms:created xsi:type="dcterms:W3CDTF">2016-02-09T02:08:00Z</dcterms:created>
  <dcterms:modified xsi:type="dcterms:W3CDTF">2016-02-09T21:41:00Z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0x010100B015594AACC48B488C6207B33CFE8AAB</vt:lpwstr>
  </property>
  <property fmtid="{D5CDD505-2E9C-101B-9397-08002B2CF9AE}" pid="10" name="_AdHocReviewCycleID">
    <vt:i4>112200033</vt:i4>
  </property>
  <property fmtid="{D5CDD505-2E9C-101B-9397-08002B2CF9AE}" pid="11" name="_EmailSubject">
    <vt:lpwstr>Batch 3 - LAN PRA GC supporting statements</vt:lpwstr>
  </property>
  <property fmtid="{D5CDD505-2E9C-101B-9397-08002B2CF9AE}" pid="12" name="_AuthorEmail">
    <vt:lpwstr>Dustin.Allison@cms.hhs.gov</vt:lpwstr>
  </property>
  <property fmtid="{D5CDD505-2E9C-101B-9397-08002B2CF9AE}" pid="13" name="_AuthorEmailDisplayName">
    <vt:lpwstr>Allison, Dustin (CMS/CMMI)</vt:lpwstr>
  </property>
</Properties>
</file>