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14E33" w14:textId="77777777" w:rsidR="002951DC" w:rsidRDefault="002951DC" w:rsidP="00577252">
      <w:pPr>
        <w:rPr>
          <w:b/>
          <w:sz w:val="28"/>
          <w:highlight w:val="yellow"/>
        </w:rPr>
      </w:pPr>
      <w:bookmarkStart w:id="0" w:name="_GoBack"/>
      <w:bookmarkEnd w:id="0"/>
    </w:p>
    <w:p w14:paraId="53F1A6A9" w14:textId="19A472E0" w:rsidR="002951DC" w:rsidRPr="002951DC" w:rsidRDefault="002951DC" w:rsidP="00577252">
      <w:pPr>
        <w:rPr>
          <w:b/>
          <w:sz w:val="28"/>
        </w:rPr>
      </w:pPr>
      <w:r>
        <w:rPr>
          <w:b/>
          <w:sz w:val="28"/>
        </w:rPr>
        <w:t>Here is the hyper</w:t>
      </w:r>
      <w:r w:rsidRPr="002951DC">
        <w:rPr>
          <w:b/>
          <w:sz w:val="28"/>
        </w:rPr>
        <w:t>link to</w:t>
      </w:r>
      <w:r>
        <w:rPr>
          <w:b/>
          <w:sz w:val="28"/>
        </w:rPr>
        <w:t xml:space="preserve"> the</w:t>
      </w:r>
      <w:r w:rsidRPr="002951DC">
        <w:rPr>
          <w:b/>
          <w:sz w:val="28"/>
        </w:rPr>
        <w:t xml:space="preserve"> </w:t>
      </w:r>
      <w:hyperlink r:id="rId6" w:history="1">
        <w:r w:rsidRPr="002951DC">
          <w:rPr>
            <w:rStyle w:val="Hyperlink"/>
            <w:b/>
            <w:sz w:val="28"/>
          </w:rPr>
          <w:t>2018 APM measurement webpage</w:t>
        </w:r>
      </w:hyperlink>
      <w:r w:rsidRPr="002951DC">
        <w:rPr>
          <w:b/>
          <w:sz w:val="28"/>
        </w:rPr>
        <w:t xml:space="preserve"> that has already been mostly updated. </w:t>
      </w:r>
      <w:r>
        <w:rPr>
          <w:b/>
          <w:sz w:val="28"/>
        </w:rPr>
        <w:t>This w</w:t>
      </w:r>
      <w:r w:rsidRPr="002951DC">
        <w:rPr>
          <w:b/>
          <w:sz w:val="28"/>
        </w:rPr>
        <w:t xml:space="preserve">ord </w:t>
      </w:r>
      <w:r>
        <w:rPr>
          <w:b/>
          <w:sz w:val="28"/>
        </w:rPr>
        <w:t>version of text is</w:t>
      </w:r>
      <w:r w:rsidRPr="002951DC">
        <w:rPr>
          <w:b/>
          <w:sz w:val="28"/>
        </w:rPr>
        <w:t xml:space="preserve"> provided in case edits are suggested before the website goes live when the 2018 APM measurement efforts starts in May</w:t>
      </w:r>
      <w:r>
        <w:rPr>
          <w:b/>
          <w:sz w:val="28"/>
        </w:rPr>
        <w:t>.</w:t>
      </w:r>
    </w:p>
    <w:p w14:paraId="305F4187" w14:textId="77777777" w:rsidR="00577252" w:rsidRPr="00577252" w:rsidRDefault="00577252" w:rsidP="00577252">
      <w:pPr>
        <w:rPr>
          <w:b/>
          <w:i/>
          <w:sz w:val="28"/>
        </w:rPr>
      </w:pPr>
      <w:r w:rsidRPr="00577252">
        <w:rPr>
          <w:b/>
          <w:sz w:val="28"/>
          <w:highlight w:val="yellow"/>
        </w:rPr>
        <w:t>[Landing page]</w:t>
      </w:r>
    </w:p>
    <w:p w14:paraId="5161A0B9" w14:textId="77777777" w:rsidR="00577252" w:rsidRPr="00577252" w:rsidRDefault="00577252" w:rsidP="00577252">
      <w:r w:rsidRPr="00577252">
        <w:t>Nearly one quarter of all US health care payments are already flowing through alternative payment models –</w:t>
      </w:r>
      <w:r w:rsidRPr="00577252">
        <w:br/>
        <w:t>Where does your organization stand?</w:t>
      </w:r>
    </w:p>
    <w:p w14:paraId="295FBA64" w14:textId="77777777" w:rsidR="00577252" w:rsidRPr="00577252" w:rsidRDefault="00577252" w:rsidP="00577252">
      <w:pPr>
        <w:shd w:val="clear" w:color="auto" w:fill="FFFFFF"/>
        <w:spacing w:before="204" w:after="204" w:line="240" w:lineRule="auto"/>
        <w:rPr>
          <w:rFonts w:ascii="Open Sans" w:eastAsia="Times New Roman" w:hAnsi="Open Sans" w:cs="Times New Roman"/>
          <w:color w:val="3D3D3D"/>
          <w:sz w:val="20"/>
          <w:szCs w:val="20"/>
        </w:rPr>
      </w:pPr>
      <w:r w:rsidRPr="00577252">
        <w:rPr>
          <w:rFonts w:ascii="Open Sans" w:eastAsia="Times New Roman" w:hAnsi="Open Sans" w:cs="Times New Roman"/>
          <w:color w:val="3D3D3D"/>
          <w:sz w:val="20"/>
          <w:szCs w:val="20"/>
        </w:rPr>
        <w:t>The Health Care Payment Learning and Action Network (LAN) was launched in 2015 to accelerate the health care system’s transition to alternative payment models by combining the innovation, power, and reach of the private and public sectors. By sharing information about successful models and encouraging private entities to share their best practices, the LAN works to reduce barriers and accelerate adoption of APMs.</w:t>
      </w:r>
    </w:p>
    <w:p w14:paraId="587E585B" w14:textId="77777777" w:rsidR="00577252" w:rsidRPr="00577252" w:rsidRDefault="00577252" w:rsidP="00577252">
      <w:pPr>
        <w:shd w:val="clear" w:color="auto" w:fill="FFFFFF"/>
        <w:spacing w:before="204" w:after="204" w:line="240" w:lineRule="auto"/>
        <w:rPr>
          <w:rFonts w:ascii="Open Sans" w:eastAsia="Times New Roman" w:hAnsi="Open Sans" w:cs="Times New Roman"/>
          <w:color w:val="3D3D3D"/>
          <w:sz w:val="20"/>
          <w:szCs w:val="20"/>
        </w:rPr>
      </w:pPr>
      <w:r w:rsidRPr="00577252">
        <w:rPr>
          <w:rFonts w:ascii="Open Sans" w:eastAsia="Times New Roman" w:hAnsi="Open Sans" w:cs="Times New Roman"/>
          <w:color w:val="3D3D3D"/>
          <w:sz w:val="20"/>
          <w:szCs w:val="20"/>
        </w:rPr>
        <w:t>The development and adoption of alternative payment models (APMs) is central to revolutionizing health care payment in the United States. APMs can realign treatment and payment incentives with the aim of improving care quality while managing cost.</w:t>
      </w:r>
    </w:p>
    <w:p w14:paraId="02108696" w14:textId="77777777" w:rsidR="00577252" w:rsidRDefault="00577252" w:rsidP="00577252">
      <w:pPr>
        <w:shd w:val="clear" w:color="auto" w:fill="FFFFFF"/>
        <w:spacing w:before="204" w:after="204" w:line="240" w:lineRule="auto"/>
        <w:rPr>
          <w:rFonts w:ascii="Open Sans" w:eastAsia="Times New Roman" w:hAnsi="Open Sans" w:cs="Times New Roman"/>
          <w:color w:val="3D3D3D"/>
          <w:sz w:val="20"/>
          <w:szCs w:val="20"/>
        </w:rPr>
      </w:pPr>
      <w:r w:rsidRPr="00577252">
        <w:rPr>
          <w:rFonts w:ascii="Open Sans" w:eastAsia="Times New Roman" w:hAnsi="Open Sans" w:cs="Times New Roman"/>
          <w:color w:val="3D3D3D"/>
          <w:sz w:val="20"/>
          <w:szCs w:val="20"/>
        </w:rPr>
        <w:t>The Health Care Payment Learning and Action Network (LAN) is measuring nationwide progress toward alternative payment model (APM) adoption as a means to a more effective health care system. As leaders in this space, participating health plans will contribute to that understanding.</w:t>
      </w:r>
    </w:p>
    <w:p w14:paraId="4F07CEB4" w14:textId="25136199" w:rsidR="008630AF" w:rsidRPr="008630AF" w:rsidRDefault="00487583" w:rsidP="008630AF">
      <w:pPr>
        <w:shd w:val="clear" w:color="auto" w:fill="FFFFFF"/>
        <w:spacing w:before="204" w:after="204" w:line="240" w:lineRule="auto"/>
        <w:rPr>
          <w:rFonts w:ascii="Open Sans" w:eastAsia="Times New Roman" w:hAnsi="Open Sans" w:cs="Times New Roman"/>
          <w:color w:val="3D3D3D"/>
          <w:sz w:val="20"/>
          <w:szCs w:val="20"/>
        </w:rPr>
      </w:pPr>
      <w:r>
        <w:rPr>
          <w:rFonts w:ascii="Open Sans" w:eastAsia="Times New Roman" w:hAnsi="Open Sans" w:cs="Times New Roman"/>
          <w:b/>
          <w:bCs/>
          <w:color w:val="3D3D3D"/>
          <w:sz w:val="20"/>
          <w:szCs w:val="20"/>
        </w:rPr>
        <w:t>P</w:t>
      </w:r>
      <w:r w:rsidR="008630AF" w:rsidRPr="008630AF">
        <w:rPr>
          <w:rFonts w:ascii="Open Sans" w:eastAsia="Times New Roman" w:hAnsi="Open Sans" w:cs="Times New Roman"/>
          <w:b/>
          <w:bCs/>
          <w:color w:val="3D3D3D"/>
          <w:sz w:val="20"/>
          <w:szCs w:val="20"/>
        </w:rPr>
        <w:t>RA Disclosure Statement</w:t>
      </w:r>
    </w:p>
    <w:p w14:paraId="7991C1A8" w14:textId="0F9F08D1" w:rsidR="008630AF" w:rsidRPr="008630AF" w:rsidRDefault="008630AF" w:rsidP="008630AF">
      <w:pPr>
        <w:shd w:val="clear" w:color="auto" w:fill="FFFFFF"/>
        <w:spacing w:before="204" w:after="204" w:line="240" w:lineRule="auto"/>
        <w:rPr>
          <w:rFonts w:ascii="Open Sans" w:eastAsia="Times New Roman" w:hAnsi="Open Sans" w:cs="Times New Roman"/>
          <w:color w:val="3D3D3D"/>
          <w:sz w:val="20"/>
          <w:szCs w:val="20"/>
        </w:rPr>
      </w:pPr>
      <w:r w:rsidRPr="008630AF">
        <w:rPr>
          <w:rFonts w:ascii="Open Sans" w:eastAsia="Times New Roman" w:hAnsi="Open Sans" w:cs="Times New Roman"/>
          <w:color w:val="3D3D3D"/>
          <w:sz w:val="20"/>
          <w:szCs w:val="20"/>
        </w:rPr>
        <w:t>According to the Paperwork Reduction Act of 1995, no persons are required to respond to a collection of information unless it displays a valid OMB control number.  The valid OMB control number for this information collection is 0938-1297</w:t>
      </w:r>
      <w:r w:rsidR="006D58EC">
        <w:rPr>
          <w:rFonts w:ascii="Open Sans" w:eastAsia="Times New Roman" w:hAnsi="Open Sans" w:cs="Times New Roman"/>
          <w:color w:val="3D3D3D"/>
          <w:sz w:val="20"/>
          <w:szCs w:val="20"/>
        </w:rPr>
        <w:t>. The expiration date is 01/31/2019.</w:t>
      </w:r>
      <w:r w:rsidRPr="008630AF">
        <w:rPr>
          <w:rFonts w:ascii="Open Sans" w:eastAsia="Times New Roman" w:hAnsi="Open Sans" w:cs="Times New Roman"/>
          <w:color w:val="3D3D3D"/>
          <w:sz w:val="20"/>
          <w:szCs w:val="20"/>
        </w:rPr>
        <w:t>  The time required to complete this information collection is estimated to average </w:t>
      </w:r>
      <w:r w:rsidRPr="008630AF">
        <w:rPr>
          <w:rFonts w:ascii="Open Sans" w:eastAsia="Times New Roman" w:hAnsi="Open Sans" w:cs="Times New Roman"/>
          <w:b/>
          <w:bCs/>
          <w:color w:val="3D3D3D"/>
          <w:sz w:val="20"/>
          <w:szCs w:val="20"/>
        </w:rPr>
        <w:t>2</w:t>
      </w:r>
      <w:r>
        <w:rPr>
          <w:rFonts w:ascii="Open Sans" w:eastAsia="Times New Roman" w:hAnsi="Open Sans" w:cs="Times New Roman"/>
          <w:b/>
          <w:bCs/>
          <w:color w:val="3D3D3D"/>
          <w:sz w:val="20"/>
          <w:szCs w:val="20"/>
        </w:rPr>
        <w:t>5</w:t>
      </w:r>
      <w:r w:rsidRPr="008630AF">
        <w:rPr>
          <w:rFonts w:ascii="Open Sans" w:eastAsia="Times New Roman" w:hAnsi="Open Sans" w:cs="Times New Roman"/>
          <w:b/>
          <w:bCs/>
          <w:color w:val="3D3D3D"/>
          <w:sz w:val="20"/>
          <w:szCs w:val="20"/>
        </w:rPr>
        <w:t> hours per calendar year</w:t>
      </w:r>
      <w:r w:rsidRPr="008630AF">
        <w:rPr>
          <w:rFonts w:ascii="Open Sans" w:eastAsia="Times New Roman" w:hAnsi="Open Sans" w:cs="Times New Roman"/>
          <w:color w:val="3D3D3D"/>
          <w:sz w:val="20"/>
          <w:szCs w:val="20"/>
        </w:rPr>
        <w:t>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8630AF">
        <w:rPr>
          <w:rFonts w:ascii="Open Sans" w:eastAsia="Times New Roman" w:hAnsi="Open Sans" w:cs="Times New Roman"/>
          <w:b/>
          <w:bCs/>
          <w:color w:val="3D3D3D"/>
          <w:sz w:val="20"/>
          <w:szCs w:val="20"/>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w:t>
      </w:r>
      <w:r>
        <w:rPr>
          <w:rFonts w:ascii="Open Sans" w:eastAsia="Times New Roman" w:hAnsi="Open Sans" w:cs="Times New Roman"/>
          <w:b/>
          <w:bCs/>
          <w:i/>
          <w:iCs/>
          <w:color w:val="3D3D3D"/>
          <w:sz w:val="20"/>
          <w:szCs w:val="20"/>
        </w:rPr>
        <w:t xml:space="preserve"> Grischa Metlay at gmetlay@mitre.org</w:t>
      </w:r>
      <w:r w:rsidRPr="008630AF">
        <w:rPr>
          <w:rFonts w:ascii="Open Sans" w:eastAsia="Times New Roman" w:hAnsi="Open Sans" w:cs="Times New Roman"/>
          <w:b/>
          <w:bCs/>
          <w:color w:val="3D3D3D"/>
          <w:sz w:val="20"/>
          <w:szCs w:val="20"/>
        </w:rPr>
        <w:t>. </w:t>
      </w:r>
    </w:p>
    <w:p w14:paraId="67BF3AF2" w14:textId="77777777" w:rsidR="008630AF" w:rsidRPr="00577252" w:rsidRDefault="008630AF" w:rsidP="00577252">
      <w:pPr>
        <w:shd w:val="clear" w:color="auto" w:fill="FFFFFF"/>
        <w:spacing w:before="204" w:after="204" w:line="240" w:lineRule="auto"/>
        <w:rPr>
          <w:rFonts w:ascii="Open Sans" w:eastAsia="Times New Roman" w:hAnsi="Open Sans" w:cs="Times New Roman"/>
          <w:color w:val="3D3D3D"/>
          <w:sz w:val="20"/>
          <w:szCs w:val="20"/>
        </w:rPr>
      </w:pPr>
    </w:p>
    <w:p w14:paraId="2E454BED" w14:textId="77777777" w:rsidR="00577252" w:rsidRDefault="00577252" w:rsidP="00577252">
      <w:pPr>
        <w:rPr>
          <w:b/>
          <w:sz w:val="28"/>
          <w:highlight w:val="yellow"/>
        </w:rPr>
      </w:pPr>
    </w:p>
    <w:p w14:paraId="337EA029" w14:textId="77777777" w:rsidR="00577252" w:rsidRPr="00577252" w:rsidRDefault="00577252" w:rsidP="00577252">
      <w:pPr>
        <w:rPr>
          <w:b/>
          <w:i/>
          <w:sz w:val="28"/>
        </w:rPr>
      </w:pPr>
      <w:r w:rsidRPr="00577252">
        <w:rPr>
          <w:b/>
          <w:sz w:val="28"/>
          <w:highlight w:val="yellow"/>
        </w:rPr>
        <w:t>[</w:t>
      </w:r>
      <w:r>
        <w:rPr>
          <w:b/>
          <w:sz w:val="28"/>
          <w:highlight w:val="yellow"/>
        </w:rPr>
        <w:t>“Why Participation Matters” tab</w:t>
      </w:r>
      <w:r w:rsidRPr="00577252">
        <w:rPr>
          <w:b/>
          <w:sz w:val="28"/>
          <w:highlight w:val="yellow"/>
        </w:rPr>
        <w:t>]</w:t>
      </w:r>
    </w:p>
    <w:p w14:paraId="1BD30F4D" w14:textId="77777777" w:rsidR="00577252" w:rsidRDefault="00577252" w:rsidP="00577252">
      <w:pPr>
        <w:pStyle w:val="NormalWeb"/>
        <w:shd w:val="clear" w:color="auto" w:fill="FFFFFF"/>
        <w:spacing w:before="204" w:beforeAutospacing="0" w:after="204" w:afterAutospacing="0"/>
        <w:rPr>
          <w:rFonts w:ascii="Open Sans" w:hAnsi="Open Sans"/>
          <w:color w:val="3D3D3D"/>
          <w:sz w:val="20"/>
          <w:szCs w:val="20"/>
        </w:rPr>
      </w:pPr>
      <w:r>
        <w:rPr>
          <w:rFonts w:ascii="Open Sans" w:hAnsi="Open Sans"/>
          <w:color w:val="3D3D3D"/>
          <w:sz w:val="20"/>
          <w:szCs w:val="20"/>
        </w:rPr>
        <w:lastRenderedPageBreak/>
        <w:t>How are health care payments shifting away from traditional fee-for-service arrangements toward alternative payment models (APMs)? Where does the nation stand in APM adoption across the commercial, Medicare Advantage, and Medicaid markets?</w:t>
      </w:r>
    </w:p>
    <w:p w14:paraId="0AFEBE9D" w14:textId="77777777" w:rsidR="00577252" w:rsidRDefault="00577252" w:rsidP="00577252">
      <w:pPr>
        <w:pStyle w:val="NormalWeb"/>
        <w:shd w:val="clear" w:color="auto" w:fill="FFFFFF"/>
        <w:spacing w:before="204" w:beforeAutospacing="0" w:after="204" w:afterAutospacing="0"/>
        <w:rPr>
          <w:rFonts w:ascii="Open Sans" w:hAnsi="Open Sans"/>
          <w:color w:val="3D3D3D"/>
          <w:sz w:val="20"/>
          <w:szCs w:val="20"/>
        </w:rPr>
      </w:pPr>
      <w:r>
        <w:rPr>
          <w:rFonts w:ascii="Open Sans" w:hAnsi="Open Sans"/>
          <w:color w:val="3D3D3D"/>
          <w:sz w:val="20"/>
          <w:szCs w:val="20"/>
        </w:rPr>
        <w:t>Having a common definition of alternative payment is critical to our ability to move forward together. When health plans report payments in alignment with the Health Care Payment Learning and Action Network (LAN) APM Framework, you gain an understanding of your position in the market.</w:t>
      </w:r>
    </w:p>
    <w:p w14:paraId="69E34501" w14:textId="022279C1" w:rsidR="00577252" w:rsidRDefault="00577252" w:rsidP="00577252">
      <w:pPr>
        <w:pStyle w:val="NormalWeb"/>
        <w:shd w:val="clear" w:color="auto" w:fill="FFFFFF"/>
        <w:spacing w:before="204" w:beforeAutospacing="0" w:after="204" w:afterAutospacing="0"/>
        <w:rPr>
          <w:rFonts w:ascii="Open Sans" w:hAnsi="Open Sans"/>
          <w:color w:val="3D3D3D"/>
          <w:sz w:val="20"/>
          <w:szCs w:val="20"/>
        </w:rPr>
      </w:pPr>
      <w:r>
        <w:rPr>
          <w:rFonts w:ascii="Open Sans" w:hAnsi="Open Sans"/>
          <w:color w:val="3D3D3D"/>
          <w:sz w:val="20"/>
          <w:szCs w:val="20"/>
        </w:rPr>
        <w:t>The LAN is currently recruiting health plans to participate in the 201</w:t>
      </w:r>
      <w:r w:rsidR="00FF2DD6">
        <w:rPr>
          <w:rFonts w:ascii="Open Sans" w:hAnsi="Open Sans"/>
          <w:color w:val="3D3D3D"/>
          <w:sz w:val="20"/>
          <w:szCs w:val="20"/>
        </w:rPr>
        <w:t>8</w:t>
      </w:r>
      <w:r>
        <w:rPr>
          <w:rFonts w:ascii="Open Sans" w:hAnsi="Open Sans"/>
          <w:color w:val="3D3D3D"/>
          <w:sz w:val="20"/>
          <w:szCs w:val="20"/>
        </w:rPr>
        <w:t xml:space="preserve"> APM Measurement Effort. Grab a seat at the table as health plans across the country contribute to our collective understanding of progress in APM adoption. Your participation will inform and bolster our understanding of nationwide progress toward APMs, and thus give you a better idea of where you stand in relation to other health plans.</w:t>
      </w:r>
    </w:p>
    <w:p w14:paraId="4EDB2B80" w14:textId="77777777" w:rsidR="00DF624B" w:rsidRDefault="00577252">
      <w:commentRangeStart w:id="1"/>
      <w:r>
        <w:rPr>
          <w:noProof/>
        </w:rPr>
        <w:drawing>
          <wp:inline distT="0" distB="0" distL="0" distR="0" wp14:anchorId="4B0FF37F" wp14:editId="3DFD278E">
            <wp:extent cx="4764405" cy="2599055"/>
            <wp:effectExtent l="0" t="0" r="0" b="0"/>
            <wp:docPr id="1" name="Picture 1" descr="https://i0.wp.com/hcp-lan.org/wp-content/uploads/2017/05/coverage.png?resize=500%2C273&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hcp-lan.org/wp-content/uploads/2017/05/coverage.png?resize=500%2C273&amp;ss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4405" cy="2599055"/>
                    </a:xfrm>
                    <a:prstGeom prst="rect">
                      <a:avLst/>
                    </a:prstGeom>
                    <a:noFill/>
                    <a:ln>
                      <a:noFill/>
                    </a:ln>
                  </pic:spPr>
                </pic:pic>
              </a:graphicData>
            </a:graphic>
          </wp:inline>
        </w:drawing>
      </w:r>
      <w:commentRangeEnd w:id="1"/>
      <w:r>
        <w:rPr>
          <w:rStyle w:val="CommentReference"/>
        </w:rPr>
        <w:commentReference w:id="1"/>
      </w:r>
    </w:p>
    <w:p w14:paraId="4920BC2B" w14:textId="77777777" w:rsidR="00FF2DD6" w:rsidRDefault="00FF2DD6"/>
    <w:p w14:paraId="07DFA254" w14:textId="77777777" w:rsidR="00FF2DD6" w:rsidRPr="00577252" w:rsidRDefault="00FF2DD6" w:rsidP="00FF2DD6">
      <w:pPr>
        <w:rPr>
          <w:b/>
          <w:i/>
          <w:sz w:val="28"/>
        </w:rPr>
      </w:pPr>
      <w:r w:rsidRPr="00577252">
        <w:rPr>
          <w:b/>
          <w:sz w:val="28"/>
          <w:highlight w:val="yellow"/>
        </w:rPr>
        <w:t>[</w:t>
      </w:r>
      <w:r>
        <w:rPr>
          <w:b/>
          <w:sz w:val="28"/>
          <w:highlight w:val="yellow"/>
        </w:rPr>
        <w:t>“</w:t>
      </w:r>
      <w:r w:rsidR="008630AF">
        <w:rPr>
          <w:b/>
          <w:sz w:val="28"/>
          <w:highlight w:val="yellow"/>
        </w:rPr>
        <w:t>How will we measure?</w:t>
      </w:r>
      <w:r>
        <w:rPr>
          <w:b/>
          <w:sz w:val="28"/>
          <w:highlight w:val="yellow"/>
        </w:rPr>
        <w:t>” tab</w:t>
      </w:r>
      <w:r w:rsidRPr="00577252">
        <w:rPr>
          <w:b/>
          <w:sz w:val="28"/>
          <w:highlight w:val="yellow"/>
        </w:rPr>
        <w:t>]</w:t>
      </w:r>
    </w:p>
    <w:p w14:paraId="296328CA" w14:textId="61D4E67D" w:rsidR="008630AF" w:rsidRPr="008630AF" w:rsidRDefault="008630AF" w:rsidP="008630AF">
      <w:pPr>
        <w:shd w:val="clear" w:color="auto" w:fill="FFFFFF"/>
        <w:spacing w:before="204" w:after="204" w:line="240" w:lineRule="auto"/>
        <w:rPr>
          <w:rFonts w:ascii="Open Sans" w:eastAsia="Times New Roman" w:hAnsi="Open Sans" w:cs="Times New Roman"/>
          <w:color w:val="3D3D3D"/>
          <w:sz w:val="20"/>
          <w:szCs w:val="20"/>
        </w:rPr>
      </w:pPr>
      <w:r w:rsidRPr="008630AF">
        <w:rPr>
          <w:rFonts w:ascii="Open Sans" w:eastAsia="Times New Roman" w:hAnsi="Open Sans" w:cs="Times New Roman"/>
          <w:color w:val="3D3D3D"/>
          <w:sz w:val="20"/>
          <w:szCs w:val="20"/>
        </w:rPr>
        <w:t>For 201</w:t>
      </w:r>
      <w:r>
        <w:rPr>
          <w:rFonts w:ascii="Open Sans" w:eastAsia="Times New Roman" w:hAnsi="Open Sans" w:cs="Times New Roman"/>
          <w:color w:val="3D3D3D"/>
          <w:sz w:val="20"/>
          <w:szCs w:val="20"/>
        </w:rPr>
        <w:t>8</w:t>
      </w:r>
      <w:r w:rsidRPr="008630AF">
        <w:rPr>
          <w:rFonts w:ascii="Open Sans" w:eastAsia="Times New Roman" w:hAnsi="Open Sans" w:cs="Times New Roman"/>
          <w:color w:val="3D3D3D"/>
          <w:sz w:val="20"/>
          <w:szCs w:val="20"/>
        </w:rPr>
        <w:t>, participating health plans will report total in- and out-of-network health care spending paid to providers through each of the categories during 201</w:t>
      </w:r>
      <w:r>
        <w:rPr>
          <w:rFonts w:ascii="Open Sans" w:eastAsia="Times New Roman" w:hAnsi="Open Sans" w:cs="Times New Roman"/>
          <w:color w:val="3D3D3D"/>
          <w:sz w:val="20"/>
          <w:szCs w:val="20"/>
        </w:rPr>
        <w:t>7</w:t>
      </w:r>
      <w:r w:rsidRPr="008630AF">
        <w:rPr>
          <w:rFonts w:ascii="Open Sans" w:eastAsia="Times New Roman" w:hAnsi="Open Sans" w:cs="Times New Roman"/>
          <w:color w:val="3D3D3D"/>
          <w:sz w:val="20"/>
          <w:szCs w:val="20"/>
        </w:rPr>
        <w:t xml:space="preserve"> or the most recent 12 months in the commercial, Medicaid and Medicare Advantage markets. The LAN works directly with participants to ensure a clear understanding of how to classify payments in the original APM framework. This makes participation as simple and straightforward as possible.</w:t>
      </w:r>
    </w:p>
    <w:p w14:paraId="5C2090AB" w14:textId="77777777" w:rsidR="008630AF" w:rsidRPr="008630AF" w:rsidRDefault="008630AF" w:rsidP="008630AF">
      <w:pPr>
        <w:shd w:val="clear" w:color="auto" w:fill="FFFFFF"/>
        <w:spacing w:before="204" w:after="204" w:line="240" w:lineRule="auto"/>
        <w:rPr>
          <w:rFonts w:ascii="Open Sans" w:eastAsia="Times New Roman" w:hAnsi="Open Sans" w:cs="Times New Roman"/>
          <w:color w:val="3D3D3D"/>
          <w:sz w:val="20"/>
          <w:szCs w:val="20"/>
        </w:rPr>
      </w:pPr>
      <w:commentRangeStart w:id="2"/>
      <w:r w:rsidRPr="008630AF">
        <w:rPr>
          <w:rFonts w:ascii="Open Sans" w:eastAsia="Times New Roman" w:hAnsi="Open Sans" w:cs="Times New Roman"/>
          <w:noProof/>
          <w:color w:val="3D3D3D"/>
          <w:sz w:val="20"/>
          <w:szCs w:val="20"/>
        </w:rPr>
        <w:lastRenderedPageBreak/>
        <w:drawing>
          <wp:inline distT="0" distB="0" distL="0" distR="0" wp14:anchorId="2FDE3B74" wp14:editId="7B9BADE6">
            <wp:extent cx="3810000" cy="2654935"/>
            <wp:effectExtent l="0" t="0" r="0" b="0"/>
            <wp:docPr id="2" name="Picture 2" descr="https://i2.wp.com/hcp-lan.org/wp-content/uploads/2017/05/Microsite_graphics_v3-2.jpg?resize=400%2C27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wp.com/hcp-lan.org/wp-content/uploads/2017/05/Microsite_graphics_v3-2.jpg?resize=400%2C279&amp;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654935"/>
                    </a:xfrm>
                    <a:prstGeom prst="rect">
                      <a:avLst/>
                    </a:prstGeom>
                    <a:noFill/>
                    <a:ln>
                      <a:noFill/>
                    </a:ln>
                  </pic:spPr>
                </pic:pic>
              </a:graphicData>
            </a:graphic>
          </wp:inline>
        </w:drawing>
      </w:r>
      <w:commentRangeEnd w:id="2"/>
      <w:r>
        <w:rPr>
          <w:rStyle w:val="CommentReference"/>
        </w:rPr>
        <w:commentReference w:id="2"/>
      </w:r>
    </w:p>
    <w:p w14:paraId="685ACE4E" w14:textId="77777777" w:rsidR="008630AF" w:rsidRPr="008630AF" w:rsidRDefault="008630AF" w:rsidP="008630AF">
      <w:pPr>
        <w:shd w:val="clear" w:color="auto" w:fill="FFFFFF"/>
        <w:spacing w:before="204" w:after="204" w:line="240" w:lineRule="auto"/>
        <w:rPr>
          <w:rFonts w:ascii="Open Sans" w:eastAsia="Times New Roman" w:hAnsi="Open Sans" w:cs="Times New Roman"/>
          <w:color w:val="3D3D3D"/>
          <w:sz w:val="20"/>
          <w:szCs w:val="20"/>
        </w:rPr>
      </w:pPr>
      <w:r w:rsidRPr="008630AF">
        <w:rPr>
          <w:rFonts w:ascii="Open Sans" w:eastAsia="Times New Roman" w:hAnsi="Open Sans" w:cs="Times New Roman"/>
          <w:b/>
          <w:bCs/>
          <w:color w:val="3D3D3D"/>
          <w:sz w:val="20"/>
          <w:szCs w:val="20"/>
        </w:rPr>
        <w:t>Individual plan data will be kept strictly confidential. It will not be shared with other health plan participants or parties outside of the LAN data collection team. </w:t>
      </w:r>
      <w:r w:rsidRPr="008630AF">
        <w:rPr>
          <w:rFonts w:ascii="Open Sans" w:eastAsia="Times New Roman" w:hAnsi="Open Sans" w:cs="Times New Roman"/>
          <w:color w:val="3D3D3D"/>
          <w:sz w:val="20"/>
          <w:szCs w:val="20"/>
        </w:rPr>
        <w:t>For reporting purposes, individual plan data will be aggregated with data from other health plans.</w:t>
      </w:r>
    </w:p>
    <w:p w14:paraId="7EA96C89" w14:textId="3F9B2247" w:rsidR="008630AF" w:rsidRPr="008630AF" w:rsidRDefault="008630AF" w:rsidP="008630AF">
      <w:pPr>
        <w:shd w:val="clear" w:color="auto" w:fill="FFFFFF"/>
        <w:spacing w:before="204" w:after="204" w:line="240" w:lineRule="auto"/>
        <w:rPr>
          <w:rFonts w:ascii="Open Sans" w:eastAsia="Times New Roman" w:hAnsi="Open Sans" w:cs="Times New Roman"/>
          <w:color w:val="3D3D3D"/>
          <w:sz w:val="20"/>
          <w:szCs w:val="20"/>
        </w:rPr>
      </w:pPr>
      <w:r w:rsidRPr="008630AF">
        <w:rPr>
          <w:rFonts w:ascii="Open Sans" w:eastAsia="Times New Roman" w:hAnsi="Open Sans" w:cs="Times New Roman"/>
          <w:color w:val="3D3D3D"/>
          <w:sz w:val="20"/>
          <w:szCs w:val="20"/>
        </w:rPr>
        <w:t>More detailed information on the 201</w:t>
      </w:r>
      <w:r>
        <w:rPr>
          <w:rFonts w:ascii="Open Sans" w:eastAsia="Times New Roman" w:hAnsi="Open Sans" w:cs="Times New Roman"/>
          <w:color w:val="3D3D3D"/>
          <w:sz w:val="20"/>
          <w:szCs w:val="20"/>
        </w:rPr>
        <w:t>8</w:t>
      </w:r>
      <w:r w:rsidRPr="008630AF">
        <w:rPr>
          <w:rFonts w:ascii="Open Sans" w:eastAsia="Times New Roman" w:hAnsi="Open Sans" w:cs="Times New Roman"/>
          <w:color w:val="3D3D3D"/>
          <w:sz w:val="20"/>
          <w:szCs w:val="20"/>
        </w:rPr>
        <w:t xml:space="preserve"> APM Measurement Effort methodology, FAQs, and data collection tool are linked below:</w:t>
      </w:r>
    </w:p>
    <w:commentRangeStart w:id="3"/>
    <w:p w14:paraId="44B5BAAE" w14:textId="3D7EC19B" w:rsidR="008630AF" w:rsidRPr="008630AF" w:rsidRDefault="008630AF" w:rsidP="008630AF">
      <w:pPr>
        <w:numPr>
          <w:ilvl w:val="0"/>
          <w:numId w:val="1"/>
        </w:numPr>
        <w:shd w:val="clear" w:color="auto" w:fill="FFFFFF"/>
        <w:spacing w:before="100" w:beforeAutospacing="1" w:after="100" w:afterAutospacing="1" w:line="240" w:lineRule="auto"/>
        <w:ind w:left="495"/>
        <w:rPr>
          <w:rFonts w:ascii="Open Sans" w:eastAsia="Times New Roman" w:hAnsi="Open Sans" w:cs="Times New Roman"/>
          <w:color w:val="3D3D3D"/>
          <w:sz w:val="20"/>
          <w:szCs w:val="20"/>
        </w:rPr>
      </w:pPr>
      <w:r w:rsidRPr="008630AF">
        <w:rPr>
          <w:rFonts w:ascii="Open Sans" w:eastAsia="Times New Roman" w:hAnsi="Open Sans" w:cs="Times New Roman"/>
          <w:color w:val="3D3D3D"/>
          <w:sz w:val="20"/>
          <w:szCs w:val="20"/>
        </w:rPr>
        <w:fldChar w:fldCharType="begin"/>
      </w:r>
      <w:r w:rsidRPr="008630AF">
        <w:rPr>
          <w:rFonts w:ascii="Open Sans" w:eastAsia="Times New Roman" w:hAnsi="Open Sans" w:cs="Times New Roman"/>
          <w:color w:val="3D3D3D"/>
          <w:sz w:val="20"/>
          <w:szCs w:val="20"/>
        </w:rPr>
        <w:instrText xml:space="preserve"> HYPERLINK "http://hcp-lan.org/workproducts/2017-apm-methodology.pdf" \t "_blank" </w:instrText>
      </w:r>
      <w:r w:rsidRPr="008630AF">
        <w:rPr>
          <w:rFonts w:ascii="Open Sans" w:eastAsia="Times New Roman" w:hAnsi="Open Sans" w:cs="Times New Roman"/>
          <w:color w:val="3D3D3D"/>
          <w:sz w:val="20"/>
          <w:szCs w:val="20"/>
        </w:rPr>
        <w:fldChar w:fldCharType="separate"/>
      </w:r>
      <w:r w:rsidRPr="008630AF">
        <w:rPr>
          <w:rFonts w:ascii="Open Sans" w:eastAsia="Times New Roman" w:hAnsi="Open Sans" w:cs="Times New Roman"/>
          <w:color w:val="000CFF"/>
          <w:sz w:val="20"/>
          <w:szCs w:val="20"/>
          <w:u w:val="single"/>
        </w:rPr>
        <w:t>201</w:t>
      </w:r>
      <w:r>
        <w:rPr>
          <w:rFonts w:ascii="Open Sans" w:eastAsia="Times New Roman" w:hAnsi="Open Sans" w:cs="Times New Roman"/>
          <w:color w:val="000CFF"/>
          <w:sz w:val="20"/>
          <w:szCs w:val="20"/>
          <w:u w:val="single"/>
        </w:rPr>
        <w:t>8</w:t>
      </w:r>
      <w:r w:rsidRPr="008630AF">
        <w:rPr>
          <w:rFonts w:ascii="Open Sans" w:eastAsia="Times New Roman" w:hAnsi="Open Sans" w:cs="Times New Roman"/>
          <w:color w:val="000CFF"/>
          <w:sz w:val="20"/>
          <w:szCs w:val="20"/>
          <w:u w:val="single"/>
        </w:rPr>
        <w:t xml:space="preserve"> APM Methodology Overview</w:t>
      </w:r>
      <w:r w:rsidRPr="008630AF">
        <w:rPr>
          <w:rFonts w:ascii="Open Sans" w:eastAsia="Times New Roman" w:hAnsi="Open Sans" w:cs="Times New Roman"/>
          <w:color w:val="3D3D3D"/>
          <w:sz w:val="20"/>
          <w:szCs w:val="20"/>
        </w:rPr>
        <w:fldChar w:fldCharType="end"/>
      </w:r>
    </w:p>
    <w:p w14:paraId="0AC7893E" w14:textId="77777777" w:rsidR="008630AF" w:rsidRPr="008630AF" w:rsidRDefault="00C13D92" w:rsidP="008630AF">
      <w:pPr>
        <w:numPr>
          <w:ilvl w:val="0"/>
          <w:numId w:val="1"/>
        </w:numPr>
        <w:shd w:val="clear" w:color="auto" w:fill="FFFFFF"/>
        <w:spacing w:before="100" w:beforeAutospacing="1" w:after="100" w:afterAutospacing="1" w:line="240" w:lineRule="auto"/>
        <w:ind w:left="495"/>
        <w:rPr>
          <w:rFonts w:ascii="Open Sans" w:eastAsia="Times New Roman" w:hAnsi="Open Sans" w:cs="Times New Roman"/>
          <w:color w:val="3D3D3D"/>
          <w:sz w:val="20"/>
          <w:szCs w:val="20"/>
        </w:rPr>
      </w:pPr>
      <w:hyperlink r:id="rId10" w:tgtFrame="_blank" w:history="1">
        <w:r w:rsidR="008630AF" w:rsidRPr="008630AF">
          <w:rPr>
            <w:rFonts w:ascii="Open Sans" w:eastAsia="Times New Roman" w:hAnsi="Open Sans" w:cs="Times New Roman"/>
            <w:color w:val="000CFF"/>
            <w:sz w:val="20"/>
            <w:szCs w:val="20"/>
            <w:u w:val="single"/>
          </w:rPr>
          <w:t>Frequently Asked Questions</w:t>
        </w:r>
      </w:hyperlink>
    </w:p>
    <w:p w14:paraId="23E8D5CF" w14:textId="42D6198C" w:rsidR="008630AF" w:rsidRPr="008630AF" w:rsidRDefault="00C13D92" w:rsidP="008630AF">
      <w:pPr>
        <w:numPr>
          <w:ilvl w:val="0"/>
          <w:numId w:val="1"/>
        </w:numPr>
        <w:shd w:val="clear" w:color="auto" w:fill="FFFFFF"/>
        <w:spacing w:before="100" w:beforeAutospacing="1" w:after="100" w:afterAutospacing="1" w:line="240" w:lineRule="auto"/>
        <w:ind w:left="495"/>
        <w:rPr>
          <w:rFonts w:ascii="Open Sans" w:eastAsia="Times New Roman" w:hAnsi="Open Sans" w:cs="Times New Roman"/>
          <w:color w:val="3D3D3D"/>
          <w:sz w:val="20"/>
          <w:szCs w:val="20"/>
        </w:rPr>
      </w:pPr>
      <w:hyperlink r:id="rId11" w:tgtFrame="_blank" w:history="1">
        <w:r w:rsidR="008630AF" w:rsidRPr="008630AF">
          <w:rPr>
            <w:rFonts w:ascii="Open Sans" w:eastAsia="Times New Roman" w:hAnsi="Open Sans" w:cs="Times New Roman"/>
            <w:color w:val="000CFF"/>
            <w:sz w:val="20"/>
            <w:szCs w:val="20"/>
            <w:u w:val="single"/>
          </w:rPr>
          <w:t>201</w:t>
        </w:r>
        <w:r w:rsidR="008630AF">
          <w:rPr>
            <w:rFonts w:ascii="Open Sans" w:eastAsia="Times New Roman" w:hAnsi="Open Sans" w:cs="Times New Roman"/>
            <w:color w:val="000CFF"/>
            <w:sz w:val="20"/>
            <w:szCs w:val="20"/>
            <w:u w:val="single"/>
          </w:rPr>
          <w:t>8</w:t>
        </w:r>
        <w:r w:rsidR="008630AF" w:rsidRPr="008630AF">
          <w:rPr>
            <w:rFonts w:ascii="Open Sans" w:eastAsia="Times New Roman" w:hAnsi="Open Sans" w:cs="Times New Roman"/>
            <w:color w:val="000CFF"/>
            <w:sz w:val="20"/>
            <w:szCs w:val="20"/>
            <w:u w:val="single"/>
          </w:rPr>
          <w:t xml:space="preserve"> APM Data Collection Tool</w:t>
        </w:r>
      </w:hyperlink>
    </w:p>
    <w:p w14:paraId="365F2836" w14:textId="77777777" w:rsidR="008630AF" w:rsidRPr="008630AF" w:rsidRDefault="00C13D92" w:rsidP="008630AF">
      <w:pPr>
        <w:numPr>
          <w:ilvl w:val="0"/>
          <w:numId w:val="1"/>
        </w:numPr>
        <w:shd w:val="clear" w:color="auto" w:fill="FFFFFF"/>
        <w:spacing w:before="100" w:beforeAutospacing="1" w:after="100" w:afterAutospacing="1" w:line="240" w:lineRule="auto"/>
        <w:ind w:left="495"/>
        <w:rPr>
          <w:rFonts w:ascii="Open Sans" w:eastAsia="Times New Roman" w:hAnsi="Open Sans" w:cs="Times New Roman"/>
          <w:color w:val="3D3D3D"/>
          <w:sz w:val="20"/>
          <w:szCs w:val="20"/>
        </w:rPr>
      </w:pPr>
      <w:hyperlink r:id="rId12" w:tgtFrame="_blank" w:history="1">
        <w:r w:rsidR="008630AF" w:rsidRPr="008630AF">
          <w:rPr>
            <w:rFonts w:ascii="Open Sans" w:eastAsia="Times New Roman" w:hAnsi="Open Sans" w:cs="Times New Roman"/>
            <w:color w:val="000CFF"/>
            <w:sz w:val="20"/>
            <w:szCs w:val="20"/>
            <w:u w:val="single"/>
          </w:rPr>
          <w:t>Nationwide APM Data Collection Training Session Video</w:t>
        </w:r>
      </w:hyperlink>
    </w:p>
    <w:p w14:paraId="7B967A6D" w14:textId="77777777" w:rsidR="008630AF" w:rsidRPr="008630AF" w:rsidRDefault="00C13D92" w:rsidP="008630AF">
      <w:pPr>
        <w:numPr>
          <w:ilvl w:val="0"/>
          <w:numId w:val="1"/>
        </w:numPr>
        <w:shd w:val="clear" w:color="auto" w:fill="FFFFFF"/>
        <w:spacing w:before="100" w:beforeAutospacing="1" w:after="100" w:afterAutospacing="1" w:line="240" w:lineRule="auto"/>
        <w:ind w:left="495"/>
        <w:rPr>
          <w:rFonts w:ascii="Open Sans" w:eastAsia="Times New Roman" w:hAnsi="Open Sans" w:cs="Times New Roman"/>
          <w:color w:val="3D3D3D"/>
          <w:sz w:val="20"/>
          <w:szCs w:val="20"/>
        </w:rPr>
      </w:pPr>
      <w:hyperlink r:id="rId13" w:tgtFrame="_blank" w:history="1">
        <w:r w:rsidR="008630AF" w:rsidRPr="008630AF">
          <w:rPr>
            <w:rFonts w:ascii="Open Sans" w:eastAsia="Times New Roman" w:hAnsi="Open Sans" w:cs="Times New Roman"/>
            <w:color w:val="000CFF"/>
            <w:sz w:val="20"/>
            <w:szCs w:val="20"/>
            <w:u w:val="single"/>
          </w:rPr>
          <w:t>Original APM Framework White Paper</w:t>
        </w:r>
      </w:hyperlink>
      <w:commentRangeEnd w:id="3"/>
      <w:r w:rsidR="00487583">
        <w:rPr>
          <w:rStyle w:val="CommentReference"/>
        </w:rPr>
        <w:commentReference w:id="3"/>
      </w:r>
    </w:p>
    <w:p w14:paraId="2495E232" w14:textId="77777777" w:rsidR="00487583" w:rsidRDefault="00487583" w:rsidP="008630AF">
      <w:pPr>
        <w:rPr>
          <w:b/>
          <w:sz w:val="28"/>
          <w:highlight w:val="yellow"/>
        </w:rPr>
      </w:pPr>
    </w:p>
    <w:p w14:paraId="1152F565" w14:textId="29510768" w:rsidR="008630AF" w:rsidRPr="00577252" w:rsidRDefault="008630AF" w:rsidP="008630AF">
      <w:pPr>
        <w:rPr>
          <w:b/>
          <w:i/>
          <w:sz w:val="28"/>
        </w:rPr>
      </w:pPr>
      <w:r w:rsidRPr="00577252">
        <w:rPr>
          <w:b/>
          <w:sz w:val="28"/>
          <w:highlight w:val="yellow"/>
        </w:rPr>
        <w:t>[</w:t>
      </w:r>
      <w:r>
        <w:rPr>
          <w:b/>
          <w:sz w:val="28"/>
          <w:highlight w:val="yellow"/>
        </w:rPr>
        <w:t>“How do you define APMs?” tab</w:t>
      </w:r>
      <w:r w:rsidRPr="00577252">
        <w:rPr>
          <w:b/>
          <w:sz w:val="28"/>
          <w:highlight w:val="yellow"/>
        </w:rPr>
        <w:t>]</w:t>
      </w:r>
    </w:p>
    <w:p w14:paraId="369CE40E" w14:textId="54657BE6" w:rsidR="008630AF" w:rsidRDefault="008630AF">
      <w:pPr>
        <w:rPr>
          <w:rFonts w:ascii="Open Sans" w:hAnsi="Open Sans"/>
          <w:color w:val="3D3D3D"/>
          <w:sz w:val="20"/>
          <w:szCs w:val="20"/>
          <w:shd w:val="clear" w:color="auto" w:fill="FFFFFF"/>
        </w:rPr>
      </w:pPr>
      <w:r>
        <w:rPr>
          <w:rFonts w:ascii="Open Sans" w:hAnsi="Open Sans"/>
          <w:color w:val="3D3D3D"/>
          <w:sz w:val="20"/>
          <w:szCs w:val="20"/>
          <w:shd w:val="clear" w:color="auto" w:fill="FFFFFF"/>
        </w:rPr>
        <w:t xml:space="preserve">The LAN’s original APM Framework provides standardized definitions and categories of APMs. The original APM framework was first published in January 2016 and was refreshed in 2017, in part based on feedback from LAN Measurement Effort participants. We will use category definitions from the refreshed APM Framework to measure APMs using similar metrics and methodology as were used in 2017.  </w:t>
      </w:r>
    </w:p>
    <w:p w14:paraId="3BE5C80D" w14:textId="77777777" w:rsidR="008630AF" w:rsidRDefault="008630AF">
      <w:commentRangeStart w:id="4"/>
      <w:r>
        <w:rPr>
          <w:noProof/>
        </w:rPr>
        <w:drawing>
          <wp:inline distT="0" distB="0" distL="0" distR="0" wp14:anchorId="15483CC3" wp14:editId="0F4FC249">
            <wp:extent cx="2855595" cy="2623185"/>
            <wp:effectExtent l="0" t="0" r="1905" b="5715"/>
            <wp:docPr id="3" name="Picture 3" descr="https://i0.wp.com/hcp-lan.org/wp-content/uploads/2017/05/Microsite_graphics_v3-1.jpg?resize=300%2C27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hcp-lan.org/wp-content/uploads/2017/05/Microsite_graphics_v3-1.jpg?resize=300%2C275&amp;ssl=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2623185"/>
                    </a:xfrm>
                    <a:prstGeom prst="rect">
                      <a:avLst/>
                    </a:prstGeom>
                    <a:noFill/>
                    <a:ln>
                      <a:noFill/>
                    </a:ln>
                  </pic:spPr>
                </pic:pic>
              </a:graphicData>
            </a:graphic>
          </wp:inline>
        </w:drawing>
      </w:r>
      <w:commentRangeEnd w:id="4"/>
      <w:r>
        <w:rPr>
          <w:rStyle w:val="CommentReference"/>
        </w:rPr>
        <w:commentReference w:id="4"/>
      </w:r>
    </w:p>
    <w:p w14:paraId="793861D4" w14:textId="77777777" w:rsidR="008630AF" w:rsidRPr="00577252" w:rsidRDefault="008630AF" w:rsidP="008630AF">
      <w:pPr>
        <w:rPr>
          <w:b/>
          <w:i/>
          <w:sz w:val="28"/>
        </w:rPr>
      </w:pPr>
      <w:r w:rsidRPr="00577252">
        <w:rPr>
          <w:b/>
          <w:sz w:val="28"/>
          <w:highlight w:val="yellow"/>
        </w:rPr>
        <w:t>[</w:t>
      </w:r>
      <w:r>
        <w:rPr>
          <w:b/>
          <w:sz w:val="28"/>
          <w:highlight w:val="yellow"/>
        </w:rPr>
        <w:t>“How do you define APMs?” tab</w:t>
      </w:r>
      <w:r w:rsidRPr="00577252">
        <w:rPr>
          <w:b/>
          <w:sz w:val="28"/>
          <w:highlight w:val="yellow"/>
        </w:rPr>
        <w:t>]</w:t>
      </w:r>
    </w:p>
    <w:p w14:paraId="030DEA52" w14:textId="77777777" w:rsidR="008630AF" w:rsidRDefault="008630AF" w:rsidP="008630AF">
      <w:pPr>
        <w:pStyle w:val="NormalWeb"/>
        <w:shd w:val="clear" w:color="auto" w:fill="FFFFFF"/>
        <w:spacing w:before="204" w:beforeAutospacing="0" w:after="204" w:afterAutospacing="0"/>
        <w:rPr>
          <w:rFonts w:ascii="Open Sans" w:hAnsi="Open Sans"/>
          <w:color w:val="3D3D3D"/>
          <w:sz w:val="20"/>
          <w:szCs w:val="20"/>
        </w:rPr>
      </w:pPr>
    </w:p>
    <w:p w14:paraId="47E2F945" w14:textId="69C99924" w:rsidR="008630AF" w:rsidRDefault="008630AF" w:rsidP="008630AF">
      <w:pPr>
        <w:pStyle w:val="NormalWeb"/>
        <w:shd w:val="clear" w:color="auto" w:fill="FFFFFF"/>
        <w:spacing w:before="204" w:beforeAutospacing="0" w:after="204" w:afterAutospacing="0"/>
        <w:rPr>
          <w:rFonts w:ascii="Open Sans" w:hAnsi="Open Sans"/>
          <w:color w:val="3D3D3D"/>
          <w:sz w:val="20"/>
          <w:szCs w:val="20"/>
        </w:rPr>
      </w:pPr>
      <w:r>
        <w:rPr>
          <w:rFonts w:ascii="Open Sans" w:hAnsi="Open Sans"/>
          <w:color w:val="3D3D3D"/>
          <w:sz w:val="20"/>
          <w:szCs w:val="20"/>
        </w:rPr>
        <w:t>The LAN’s second APM Measurement Effort in 2017, which included data on roughly 245 million Americans (84% of covered lives), revealed that 29% of payments made in 2016 were in APM categories 3 and 4.</w:t>
      </w:r>
    </w:p>
    <w:p w14:paraId="6981AFB9" w14:textId="667E445B" w:rsidR="008630AF" w:rsidRDefault="008630AF" w:rsidP="008630AF">
      <w:pPr>
        <w:pStyle w:val="NormalWeb"/>
        <w:shd w:val="clear" w:color="auto" w:fill="FFFFFF"/>
        <w:spacing w:before="204" w:beforeAutospacing="0" w:after="204" w:afterAutospacing="0"/>
        <w:rPr>
          <w:rFonts w:ascii="Open Sans" w:hAnsi="Open Sans"/>
          <w:color w:val="3D3D3D"/>
          <w:sz w:val="20"/>
          <w:szCs w:val="20"/>
        </w:rPr>
      </w:pPr>
      <w:r>
        <w:rPr>
          <w:rFonts w:ascii="Open Sans" w:hAnsi="Open Sans"/>
          <w:color w:val="3D3D3D"/>
          <w:sz w:val="20"/>
          <w:szCs w:val="20"/>
        </w:rPr>
        <w:t>The 201</w:t>
      </w:r>
      <w:r w:rsidR="004124FE">
        <w:rPr>
          <w:rFonts w:ascii="Open Sans" w:hAnsi="Open Sans"/>
          <w:color w:val="3D3D3D"/>
          <w:sz w:val="20"/>
          <w:szCs w:val="20"/>
        </w:rPr>
        <w:t>8</w:t>
      </w:r>
      <w:r>
        <w:rPr>
          <w:rFonts w:ascii="Open Sans" w:hAnsi="Open Sans"/>
          <w:color w:val="3D3D3D"/>
          <w:sz w:val="20"/>
          <w:szCs w:val="20"/>
        </w:rPr>
        <w:t xml:space="preserve"> Measurement Effort will provide information on payments made in 201</w:t>
      </w:r>
      <w:r w:rsidR="004124FE">
        <w:rPr>
          <w:rFonts w:ascii="Open Sans" w:hAnsi="Open Sans"/>
          <w:color w:val="3D3D3D"/>
          <w:sz w:val="20"/>
          <w:szCs w:val="20"/>
        </w:rPr>
        <w:t>7</w:t>
      </w:r>
      <w:r>
        <w:rPr>
          <w:rFonts w:ascii="Open Sans" w:hAnsi="Open Sans"/>
          <w:color w:val="3D3D3D"/>
          <w:sz w:val="20"/>
          <w:szCs w:val="20"/>
        </w:rPr>
        <w:t>, allowing for an indication of the movement toward APM adoption.</w:t>
      </w:r>
    </w:p>
    <w:p w14:paraId="2F3F2D04" w14:textId="77777777" w:rsidR="008630AF" w:rsidRDefault="004124FE">
      <w:commentRangeStart w:id="5"/>
      <w:r>
        <w:rPr>
          <w:noProof/>
        </w:rPr>
        <w:drawing>
          <wp:inline distT="0" distB="0" distL="0" distR="0" wp14:anchorId="1A8414EF" wp14:editId="5823C827">
            <wp:extent cx="2839720" cy="2855595"/>
            <wp:effectExtent l="0" t="0" r="0" b="1905"/>
            <wp:docPr id="5" name="Picture 5" descr="https://i1.wp.com/hcp-lan.org/wp-content/uploads/2017/05/Microsite_graphics_v3-7.jpg?resize=298%2C3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1.wp.com/hcp-lan.org/wp-content/uploads/2017/05/Microsite_graphics_v3-7.jpg?resize=298%2C300&amp;ssl=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9720" cy="2855595"/>
                    </a:xfrm>
                    <a:prstGeom prst="rect">
                      <a:avLst/>
                    </a:prstGeom>
                    <a:noFill/>
                    <a:ln>
                      <a:noFill/>
                    </a:ln>
                  </pic:spPr>
                </pic:pic>
              </a:graphicData>
            </a:graphic>
          </wp:inline>
        </w:drawing>
      </w:r>
      <w:commentRangeEnd w:id="5"/>
      <w:r>
        <w:rPr>
          <w:rStyle w:val="CommentReference"/>
        </w:rPr>
        <w:commentReference w:id="5"/>
      </w:r>
    </w:p>
    <w:sectPr w:rsidR="008630A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tlay, Grischa J" w:date="2018-02-27T09:42:00Z" w:initials="MGJ">
    <w:p w14:paraId="6FC25AE7" w14:textId="77777777" w:rsidR="00577252" w:rsidRDefault="00577252">
      <w:pPr>
        <w:pStyle w:val="CommentText"/>
      </w:pPr>
      <w:r>
        <w:rPr>
          <w:rStyle w:val="CommentReference"/>
        </w:rPr>
        <w:annotationRef/>
      </w:r>
      <w:r>
        <w:t xml:space="preserve">This graphic will need to be updated </w:t>
      </w:r>
      <w:r w:rsidR="008630AF">
        <w:t xml:space="preserve">eventually </w:t>
      </w:r>
      <w:r>
        <w:t xml:space="preserve">to reflect 2018 goals and </w:t>
      </w:r>
      <w:r w:rsidR="008630AF">
        <w:t>2017 participation levels.</w:t>
      </w:r>
    </w:p>
  </w:comment>
  <w:comment w:id="2" w:author="Metlay, Grischa J" w:date="2018-02-27T09:42:00Z" w:initials="MGJ">
    <w:p w14:paraId="0E264EDA" w14:textId="77777777" w:rsidR="008630AF" w:rsidRDefault="008630AF">
      <w:pPr>
        <w:pStyle w:val="CommentText"/>
      </w:pPr>
      <w:r>
        <w:rPr>
          <w:rStyle w:val="CommentReference"/>
        </w:rPr>
        <w:annotationRef/>
      </w:r>
      <w:r>
        <w:t>This graphic will need to be updated eventually to reflect data from 2017, not 2016.</w:t>
      </w:r>
    </w:p>
  </w:comment>
  <w:comment w:id="3" w:author="Metlay, Grischa J" w:date="2018-02-27T09:42:00Z" w:initials="MGJ">
    <w:p w14:paraId="6538EC3F" w14:textId="43798E33" w:rsidR="00487583" w:rsidRDefault="00487583">
      <w:pPr>
        <w:pStyle w:val="CommentText"/>
      </w:pPr>
      <w:r>
        <w:rPr>
          <w:rStyle w:val="CommentReference"/>
        </w:rPr>
        <w:annotationRef/>
      </w:r>
      <w:r>
        <w:t>These links do not need to be functional at present.</w:t>
      </w:r>
    </w:p>
  </w:comment>
  <w:comment w:id="4" w:author="Metlay, Grischa J" w:date="2018-02-27T09:42:00Z" w:initials="MGJ">
    <w:p w14:paraId="6EABA948" w14:textId="77777777" w:rsidR="008630AF" w:rsidRDefault="008630AF">
      <w:pPr>
        <w:pStyle w:val="CommentText"/>
      </w:pPr>
      <w:r>
        <w:rPr>
          <w:rStyle w:val="CommentReference"/>
        </w:rPr>
        <w:annotationRef/>
      </w:r>
      <w:r>
        <w:t xml:space="preserve">This figure </w:t>
      </w:r>
      <w:r w:rsidRPr="008630AF">
        <w:rPr>
          <w:b/>
        </w:rPr>
        <w:t>does not</w:t>
      </w:r>
      <w:r>
        <w:t xml:space="preserve"> need to be changed.</w:t>
      </w:r>
    </w:p>
  </w:comment>
  <w:comment w:id="5" w:author="Metlay, Grischa J" w:date="2018-02-27T09:42:00Z" w:initials="MGJ">
    <w:p w14:paraId="4A8A0FD0" w14:textId="77777777" w:rsidR="004124FE" w:rsidRDefault="004124FE">
      <w:pPr>
        <w:pStyle w:val="CommentText"/>
      </w:pPr>
      <w:r>
        <w:rPr>
          <w:rStyle w:val="CommentReference"/>
        </w:rPr>
        <w:annotationRef/>
      </w:r>
      <w:r>
        <w:t>This figure will need to be updated to reflect 2017 measurement results.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C25AE7" w15:done="0"/>
  <w15:commentEx w15:paraId="0E264EDA" w15:done="0"/>
  <w15:commentEx w15:paraId="6538EC3F" w15:done="0"/>
  <w15:commentEx w15:paraId="6EABA948" w15:done="0"/>
  <w15:commentEx w15:paraId="4A8A0F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C25AE7" w16cid:durableId="1E1AE4E5"/>
  <w16cid:commentId w16cid:paraId="0E264EDA" w16cid:durableId="1E1B0718"/>
  <w16cid:commentId w16cid:paraId="6538EC3F" w16cid:durableId="1E1B09AA"/>
  <w16cid:commentId w16cid:paraId="6EABA948" w16cid:durableId="1E1B0803"/>
  <w16cid:commentId w16cid:paraId="4A8A0FD0" w16cid:durableId="1E1B09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A1352"/>
    <w:multiLevelType w:val="multilevel"/>
    <w:tmpl w:val="B548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tlay, Grischa J">
    <w15:presenceInfo w15:providerId="AD" w15:userId="S-1-5-21-1940666338-227100268-1349548132-194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52"/>
    <w:rsid w:val="00041A98"/>
    <w:rsid w:val="001211EF"/>
    <w:rsid w:val="002951DC"/>
    <w:rsid w:val="004124FE"/>
    <w:rsid w:val="00451283"/>
    <w:rsid w:val="00487583"/>
    <w:rsid w:val="00577252"/>
    <w:rsid w:val="006D58EC"/>
    <w:rsid w:val="008021E2"/>
    <w:rsid w:val="008630AF"/>
    <w:rsid w:val="008A76E6"/>
    <w:rsid w:val="00C13D92"/>
    <w:rsid w:val="00FF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772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7252"/>
    <w:rPr>
      <w:rFonts w:ascii="Times New Roman" w:eastAsia="Times New Roman" w:hAnsi="Times New Roman" w:cs="Times New Roman"/>
      <w:b/>
      <w:bCs/>
      <w:sz w:val="24"/>
      <w:szCs w:val="24"/>
    </w:rPr>
  </w:style>
  <w:style w:type="character" w:styleId="Emphasis">
    <w:name w:val="Emphasis"/>
    <w:basedOn w:val="DefaultParagraphFont"/>
    <w:uiPriority w:val="20"/>
    <w:qFormat/>
    <w:rsid w:val="00577252"/>
    <w:rPr>
      <w:i/>
      <w:iCs/>
    </w:rPr>
  </w:style>
  <w:style w:type="paragraph" w:styleId="NormalWeb">
    <w:name w:val="Normal (Web)"/>
    <w:basedOn w:val="Normal"/>
    <w:uiPriority w:val="99"/>
    <w:semiHidden/>
    <w:unhideWhenUsed/>
    <w:rsid w:val="005772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77252"/>
    <w:rPr>
      <w:sz w:val="16"/>
      <w:szCs w:val="16"/>
    </w:rPr>
  </w:style>
  <w:style w:type="paragraph" w:styleId="CommentText">
    <w:name w:val="annotation text"/>
    <w:basedOn w:val="Normal"/>
    <w:link w:val="CommentTextChar"/>
    <w:uiPriority w:val="99"/>
    <w:semiHidden/>
    <w:unhideWhenUsed/>
    <w:rsid w:val="00577252"/>
    <w:pPr>
      <w:spacing w:line="240" w:lineRule="auto"/>
    </w:pPr>
    <w:rPr>
      <w:sz w:val="20"/>
      <w:szCs w:val="20"/>
    </w:rPr>
  </w:style>
  <w:style w:type="character" w:customStyle="1" w:styleId="CommentTextChar">
    <w:name w:val="Comment Text Char"/>
    <w:basedOn w:val="DefaultParagraphFont"/>
    <w:link w:val="CommentText"/>
    <w:uiPriority w:val="99"/>
    <w:semiHidden/>
    <w:rsid w:val="00577252"/>
    <w:rPr>
      <w:sz w:val="20"/>
      <w:szCs w:val="20"/>
    </w:rPr>
  </w:style>
  <w:style w:type="paragraph" w:styleId="CommentSubject">
    <w:name w:val="annotation subject"/>
    <w:basedOn w:val="CommentText"/>
    <w:next w:val="CommentText"/>
    <w:link w:val="CommentSubjectChar"/>
    <w:uiPriority w:val="99"/>
    <w:semiHidden/>
    <w:unhideWhenUsed/>
    <w:rsid w:val="00577252"/>
    <w:rPr>
      <w:b/>
      <w:bCs/>
    </w:rPr>
  </w:style>
  <w:style w:type="character" w:customStyle="1" w:styleId="CommentSubjectChar">
    <w:name w:val="Comment Subject Char"/>
    <w:basedOn w:val="CommentTextChar"/>
    <w:link w:val="CommentSubject"/>
    <w:uiPriority w:val="99"/>
    <w:semiHidden/>
    <w:rsid w:val="00577252"/>
    <w:rPr>
      <w:b/>
      <w:bCs/>
      <w:sz w:val="20"/>
      <w:szCs w:val="20"/>
    </w:rPr>
  </w:style>
  <w:style w:type="paragraph" w:styleId="BalloonText">
    <w:name w:val="Balloon Text"/>
    <w:basedOn w:val="Normal"/>
    <w:link w:val="BalloonTextChar"/>
    <w:uiPriority w:val="99"/>
    <w:semiHidden/>
    <w:unhideWhenUsed/>
    <w:rsid w:val="00577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52"/>
    <w:rPr>
      <w:rFonts w:ascii="Segoe UI" w:hAnsi="Segoe UI" w:cs="Segoe UI"/>
      <w:sz w:val="18"/>
      <w:szCs w:val="18"/>
    </w:rPr>
  </w:style>
  <w:style w:type="character" w:styleId="Strong">
    <w:name w:val="Strong"/>
    <w:basedOn w:val="DefaultParagraphFont"/>
    <w:uiPriority w:val="22"/>
    <w:qFormat/>
    <w:rsid w:val="008630AF"/>
    <w:rPr>
      <w:b/>
      <w:bCs/>
    </w:rPr>
  </w:style>
  <w:style w:type="character" w:styleId="Hyperlink">
    <w:name w:val="Hyperlink"/>
    <w:basedOn w:val="DefaultParagraphFont"/>
    <w:uiPriority w:val="99"/>
    <w:unhideWhenUsed/>
    <w:rsid w:val="008630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772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7252"/>
    <w:rPr>
      <w:rFonts w:ascii="Times New Roman" w:eastAsia="Times New Roman" w:hAnsi="Times New Roman" w:cs="Times New Roman"/>
      <w:b/>
      <w:bCs/>
      <w:sz w:val="24"/>
      <w:szCs w:val="24"/>
    </w:rPr>
  </w:style>
  <w:style w:type="character" w:styleId="Emphasis">
    <w:name w:val="Emphasis"/>
    <w:basedOn w:val="DefaultParagraphFont"/>
    <w:uiPriority w:val="20"/>
    <w:qFormat/>
    <w:rsid w:val="00577252"/>
    <w:rPr>
      <w:i/>
      <w:iCs/>
    </w:rPr>
  </w:style>
  <w:style w:type="paragraph" w:styleId="NormalWeb">
    <w:name w:val="Normal (Web)"/>
    <w:basedOn w:val="Normal"/>
    <w:uiPriority w:val="99"/>
    <w:semiHidden/>
    <w:unhideWhenUsed/>
    <w:rsid w:val="005772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77252"/>
    <w:rPr>
      <w:sz w:val="16"/>
      <w:szCs w:val="16"/>
    </w:rPr>
  </w:style>
  <w:style w:type="paragraph" w:styleId="CommentText">
    <w:name w:val="annotation text"/>
    <w:basedOn w:val="Normal"/>
    <w:link w:val="CommentTextChar"/>
    <w:uiPriority w:val="99"/>
    <w:semiHidden/>
    <w:unhideWhenUsed/>
    <w:rsid w:val="00577252"/>
    <w:pPr>
      <w:spacing w:line="240" w:lineRule="auto"/>
    </w:pPr>
    <w:rPr>
      <w:sz w:val="20"/>
      <w:szCs w:val="20"/>
    </w:rPr>
  </w:style>
  <w:style w:type="character" w:customStyle="1" w:styleId="CommentTextChar">
    <w:name w:val="Comment Text Char"/>
    <w:basedOn w:val="DefaultParagraphFont"/>
    <w:link w:val="CommentText"/>
    <w:uiPriority w:val="99"/>
    <w:semiHidden/>
    <w:rsid w:val="00577252"/>
    <w:rPr>
      <w:sz w:val="20"/>
      <w:szCs w:val="20"/>
    </w:rPr>
  </w:style>
  <w:style w:type="paragraph" w:styleId="CommentSubject">
    <w:name w:val="annotation subject"/>
    <w:basedOn w:val="CommentText"/>
    <w:next w:val="CommentText"/>
    <w:link w:val="CommentSubjectChar"/>
    <w:uiPriority w:val="99"/>
    <w:semiHidden/>
    <w:unhideWhenUsed/>
    <w:rsid w:val="00577252"/>
    <w:rPr>
      <w:b/>
      <w:bCs/>
    </w:rPr>
  </w:style>
  <w:style w:type="character" w:customStyle="1" w:styleId="CommentSubjectChar">
    <w:name w:val="Comment Subject Char"/>
    <w:basedOn w:val="CommentTextChar"/>
    <w:link w:val="CommentSubject"/>
    <w:uiPriority w:val="99"/>
    <w:semiHidden/>
    <w:rsid w:val="00577252"/>
    <w:rPr>
      <w:b/>
      <w:bCs/>
      <w:sz w:val="20"/>
      <w:szCs w:val="20"/>
    </w:rPr>
  </w:style>
  <w:style w:type="paragraph" w:styleId="BalloonText">
    <w:name w:val="Balloon Text"/>
    <w:basedOn w:val="Normal"/>
    <w:link w:val="BalloonTextChar"/>
    <w:uiPriority w:val="99"/>
    <w:semiHidden/>
    <w:unhideWhenUsed/>
    <w:rsid w:val="00577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52"/>
    <w:rPr>
      <w:rFonts w:ascii="Segoe UI" w:hAnsi="Segoe UI" w:cs="Segoe UI"/>
      <w:sz w:val="18"/>
      <w:szCs w:val="18"/>
    </w:rPr>
  </w:style>
  <w:style w:type="character" w:styleId="Strong">
    <w:name w:val="Strong"/>
    <w:basedOn w:val="DefaultParagraphFont"/>
    <w:uiPriority w:val="22"/>
    <w:qFormat/>
    <w:rsid w:val="008630AF"/>
    <w:rPr>
      <w:b/>
      <w:bCs/>
    </w:rPr>
  </w:style>
  <w:style w:type="character" w:styleId="Hyperlink">
    <w:name w:val="Hyperlink"/>
    <w:basedOn w:val="DefaultParagraphFont"/>
    <w:uiPriority w:val="99"/>
    <w:unhideWhenUsed/>
    <w:rsid w:val="00863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7164">
      <w:bodyDiv w:val="1"/>
      <w:marLeft w:val="0"/>
      <w:marRight w:val="0"/>
      <w:marTop w:val="0"/>
      <w:marBottom w:val="0"/>
      <w:divBdr>
        <w:top w:val="none" w:sz="0" w:space="0" w:color="auto"/>
        <w:left w:val="none" w:sz="0" w:space="0" w:color="auto"/>
        <w:bottom w:val="none" w:sz="0" w:space="0" w:color="auto"/>
        <w:right w:val="none" w:sz="0" w:space="0" w:color="auto"/>
      </w:divBdr>
    </w:div>
    <w:div w:id="440221708">
      <w:bodyDiv w:val="1"/>
      <w:marLeft w:val="0"/>
      <w:marRight w:val="0"/>
      <w:marTop w:val="0"/>
      <w:marBottom w:val="0"/>
      <w:divBdr>
        <w:top w:val="none" w:sz="0" w:space="0" w:color="auto"/>
        <w:left w:val="none" w:sz="0" w:space="0" w:color="auto"/>
        <w:bottom w:val="none" w:sz="0" w:space="0" w:color="auto"/>
        <w:right w:val="none" w:sz="0" w:space="0" w:color="auto"/>
      </w:divBdr>
    </w:div>
    <w:div w:id="546182262">
      <w:bodyDiv w:val="1"/>
      <w:marLeft w:val="0"/>
      <w:marRight w:val="0"/>
      <w:marTop w:val="0"/>
      <w:marBottom w:val="0"/>
      <w:divBdr>
        <w:top w:val="none" w:sz="0" w:space="0" w:color="auto"/>
        <w:left w:val="none" w:sz="0" w:space="0" w:color="auto"/>
        <w:bottom w:val="none" w:sz="0" w:space="0" w:color="auto"/>
        <w:right w:val="none" w:sz="0" w:space="0" w:color="auto"/>
      </w:divBdr>
    </w:div>
    <w:div w:id="642002395">
      <w:bodyDiv w:val="1"/>
      <w:marLeft w:val="0"/>
      <w:marRight w:val="0"/>
      <w:marTop w:val="0"/>
      <w:marBottom w:val="0"/>
      <w:divBdr>
        <w:top w:val="none" w:sz="0" w:space="0" w:color="auto"/>
        <w:left w:val="none" w:sz="0" w:space="0" w:color="auto"/>
        <w:bottom w:val="none" w:sz="0" w:space="0" w:color="auto"/>
        <w:right w:val="none" w:sz="0" w:space="0" w:color="auto"/>
      </w:divBdr>
      <w:divsChild>
        <w:div w:id="160387787">
          <w:marLeft w:val="-225"/>
          <w:marRight w:val="-225"/>
          <w:marTop w:val="0"/>
          <w:marBottom w:val="0"/>
          <w:divBdr>
            <w:top w:val="none" w:sz="0" w:space="0" w:color="auto"/>
            <w:left w:val="none" w:sz="0" w:space="0" w:color="auto"/>
            <w:bottom w:val="none" w:sz="0" w:space="0" w:color="auto"/>
            <w:right w:val="none" w:sz="0" w:space="0" w:color="auto"/>
          </w:divBdr>
          <w:divsChild>
            <w:div w:id="2022001108">
              <w:marLeft w:val="0"/>
              <w:marRight w:val="0"/>
              <w:marTop w:val="0"/>
              <w:marBottom w:val="0"/>
              <w:divBdr>
                <w:top w:val="none" w:sz="0" w:space="0" w:color="auto"/>
                <w:left w:val="none" w:sz="0" w:space="0" w:color="auto"/>
                <w:bottom w:val="none" w:sz="0" w:space="0" w:color="auto"/>
                <w:right w:val="none" w:sz="0" w:space="0" w:color="auto"/>
              </w:divBdr>
              <w:divsChild>
                <w:div w:id="1396120561">
                  <w:marLeft w:val="0"/>
                  <w:marRight w:val="0"/>
                  <w:marTop w:val="0"/>
                  <w:marBottom w:val="0"/>
                  <w:divBdr>
                    <w:top w:val="none" w:sz="0" w:space="0" w:color="auto"/>
                    <w:left w:val="none" w:sz="0" w:space="0" w:color="auto"/>
                    <w:bottom w:val="none" w:sz="0" w:space="0" w:color="auto"/>
                    <w:right w:val="none" w:sz="0" w:space="0" w:color="auto"/>
                  </w:divBdr>
                  <w:divsChild>
                    <w:div w:id="1468426793">
                      <w:marLeft w:val="0"/>
                      <w:marRight w:val="0"/>
                      <w:marTop w:val="0"/>
                      <w:marBottom w:val="0"/>
                      <w:divBdr>
                        <w:top w:val="none" w:sz="0" w:space="0" w:color="auto"/>
                        <w:left w:val="none" w:sz="0" w:space="0" w:color="auto"/>
                        <w:bottom w:val="none" w:sz="0" w:space="0" w:color="auto"/>
                        <w:right w:val="none" w:sz="0" w:space="0" w:color="auto"/>
                      </w:divBdr>
                      <w:divsChild>
                        <w:div w:id="1414931971">
                          <w:marLeft w:val="0"/>
                          <w:marRight w:val="0"/>
                          <w:marTop w:val="0"/>
                          <w:marBottom w:val="0"/>
                          <w:divBdr>
                            <w:top w:val="none" w:sz="0" w:space="0" w:color="auto"/>
                            <w:left w:val="none" w:sz="0" w:space="0" w:color="auto"/>
                            <w:bottom w:val="none" w:sz="0" w:space="0" w:color="auto"/>
                            <w:right w:val="none" w:sz="0" w:space="0" w:color="auto"/>
                          </w:divBdr>
                          <w:divsChild>
                            <w:div w:id="12328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57440">
              <w:marLeft w:val="0"/>
              <w:marRight w:val="0"/>
              <w:marTop w:val="0"/>
              <w:marBottom w:val="0"/>
              <w:divBdr>
                <w:top w:val="none" w:sz="0" w:space="0" w:color="auto"/>
                <w:left w:val="none" w:sz="0" w:space="0" w:color="auto"/>
                <w:bottom w:val="none" w:sz="0" w:space="0" w:color="auto"/>
                <w:right w:val="none" w:sz="0" w:space="0" w:color="auto"/>
              </w:divBdr>
              <w:divsChild>
                <w:div w:id="497695883">
                  <w:marLeft w:val="0"/>
                  <w:marRight w:val="0"/>
                  <w:marTop w:val="0"/>
                  <w:marBottom w:val="0"/>
                  <w:divBdr>
                    <w:top w:val="none" w:sz="0" w:space="0" w:color="auto"/>
                    <w:left w:val="none" w:sz="0" w:space="0" w:color="auto"/>
                    <w:bottom w:val="none" w:sz="0" w:space="0" w:color="auto"/>
                    <w:right w:val="none" w:sz="0" w:space="0" w:color="auto"/>
                  </w:divBdr>
                  <w:divsChild>
                    <w:div w:id="2030717284">
                      <w:marLeft w:val="0"/>
                      <w:marRight w:val="0"/>
                      <w:marTop w:val="0"/>
                      <w:marBottom w:val="0"/>
                      <w:divBdr>
                        <w:top w:val="none" w:sz="0" w:space="0" w:color="auto"/>
                        <w:left w:val="none" w:sz="0" w:space="0" w:color="auto"/>
                        <w:bottom w:val="none" w:sz="0" w:space="0" w:color="auto"/>
                        <w:right w:val="none" w:sz="0" w:space="0" w:color="auto"/>
                      </w:divBdr>
                      <w:divsChild>
                        <w:div w:id="802112239">
                          <w:marLeft w:val="0"/>
                          <w:marRight w:val="0"/>
                          <w:marTop w:val="0"/>
                          <w:marBottom w:val="0"/>
                          <w:divBdr>
                            <w:top w:val="none" w:sz="0" w:space="0" w:color="auto"/>
                            <w:left w:val="none" w:sz="0" w:space="0" w:color="auto"/>
                            <w:bottom w:val="none" w:sz="0" w:space="0" w:color="auto"/>
                            <w:right w:val="none" w:sz="0" w:space="0" w:color="auto"/>
                          </w:divBdr>
                          <w:divsChild>
                            <w:div w:id="20079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363736">
          <w:marLeft w:val="-225"/>
          <w:marRight w:val="-225"/>
          <w:marTop w:val="0"/>
          <w:marBottom w:val="0"/>
          <w:divBdr>
            <w:top w:val="none" w:sz="0" w:space="0" w:color="auto"/>
            <w:left w:val="none" w:sz="0" w:space="0" w:color="auto"/>
            <w:bottom w:val="none" w:sz="0" w:space="0" w:color="auto"/>
            <w:right w:val="none" w:sz="0" w:space="0" w:color="auto"/>
          </w:divBdr>
          <w:divsChild>
            <w:div w:id="1173572728">
              <w:marLeft w:val="0"/>
              <w:marRight w:val="0"/>
              <w:marTop w:val="0"/>
              <w:marBottom w:val="0"/>
              <w:divBdr>
                <w:top w:val="none" w:sz="0" w:space="0" w:color="auto"/>
                <w:left w:val="none" w:sz="0" w:space="0" w:color="auto"/>
                <w:bottom w:val="none" w:sz="0" w:space="0" w:color="auto"/>
                <w:right w:val="none" w:sz="0" w:space="0" w:color="auto"/>
              </w:divBdr>
              <w:divsChild>
                <w:div w:id="1119639029">
                  <w:marLeft w:val="0"/>
                  <w:marRight w:val="0"/>
                  <w:marTop w:val="0"/>
                  <w:marBottom w:val="0"/>
                  <w:divBdr>
                    <w:top w:val="none" w:sz="0" w:space="0" w:color="auto"/>
                    <w:left w:val="none" w:sz="0" w:space="0" w:color="auto"/>
                    <w:bottom w:val="none" w:sz="0" w:space="0" w:color="auto"/>
                    <w:right w:val="none" w:sz="0" w:space="0" w:color="auto"/>
                  </w:divBdr>
                  <w:divsChild>
                    <w:div w:id="1765224313">
                      <w:marLeft w:val="0"/>
                      <w:marRight w:val="0"/>
                      <w:marTop w:val="0"/>
                      <w:marBottom w:val="0"/>
                      <w:divBdr>
                        <w:top w:val="none" w:sz="0" w:space="0" w:color="auto"/>
                        <w:left w:val="none" w:sz="0" w:space="0" w:color="auto"/>
                        <w:bottom w:val="none" w:sz="0" w:space="0" w:color="auto"/>
                        <w:right w:val="none" w:sz="0" w:space="0" w:color="auto"/>
                      </w:divBdr>
                      <w:divsChild>
                        <w:div w:id="171990385">
                          <w:marLeft w:val="0"/>
                          <w:marRight w:val="0"/>
                          <w:marTop w:val="0"/>
                          <w:marBottom w:val="0"/>
                          <w:divBdr>
                            <w:top w:val="none" w:sz="0" w:space="0" w:color="auto"/>
                            <w:left w:val="none" w:sz="0" w:space="0" w:color="auto"/>
                            <w:bottom w:val="none" w:sz="0" w:space="0" w:color="auto"/>
                            <w:right w:val="none" w:sz="0" w:space="0" w:color="auto"/>
                          </w:divBdr>
                          <w:divsChild>
                            <w:div w:id="1965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967146">
      <w:bodyDiv w:val="1"/>
      <w:marLeft w:val="0"/>
      <w:marRight w:val="0"/>
      <w:marTop w:val="0"/>
      <w:marBottom w:val="0"/>
      <w:divBdr>
        <w:top w:val="none" w:sz="0" w:space="0" w:color="auto"/>
        <w:left w:val="none" w:sz="0" w:space="0" w:color="auto"/>
        <w:bottom w:val="none" w:sz="0" w:space="0" w:color="auto"/>
        <w:right w:val="none" w:sz="0" w:space="0" w:color="auto"/>
      </w:divBdr>
    </w:div>
    <w:div w:id="13884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hcp-lan.org/workproducts/2016-apm-whitepaper.pdf"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www.youtube.com/watch?v=DaRZhsxKyg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https://hcp-lan.org/groups/apm-fpt-work-products/national-apm-data-collection-effort-2/" TargetMode="External"/><Relationship Id="rId11" Type="http://schemas.openxmlformats.org/officeDocument/2006/relationships/hyperlink" Target="https://xiyeg3kibip1m7w6b1hmkozg-wpengine.netdna-ssl.com/wp-content/uploads/2017/06/National_Data_Collection_Metric.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hcp-lan.org/workproducts/2017-Frequently-Asked-Questions.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Metlay, Grischa J</dc:creator>
  <cp:keywords/>
  <dc:description/>
  <cp:lastModifiedBy>SYSTEM</cp:lastModifiedBy>
  <cp:revision>2</cp:revision>
  <dcterms:created xsi:type="dcterms:W3CDTF">2018-02-27T14:42:00Z</dcterms:created>
  <dcterms:modified xsi:type="dcterms:W3CDTF">2018-02-27T14:42:00Z</dcterms:modified>
</cp:coreProperties>
</file>