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SSA-2519</w:t>
      </w:r>
    </w:p>
    <w:p w:rsidR="00C56F91" w:rsidRPr="00C56F91" w:rsidRDefault="004C100A" w:rsidP="00C56F91">
      <w:pPr>
        <w:jc w:val="center"/>
        <w:rPr>
          <w:rFonts w:ascii="Times New Roman" w:hAnsi="Times New Roman"/>
          <w:b/>
        </w:rPr>
      </w:pPr>
      <w:r>
        <w:rPr>
          <w:rFonts w:ascii="Times New Roman" w:hAnsi="Times New Roman"/>
          <w:b/>
        </w:rPr>
        <w:t>Child Relationship Statement</w:t>
      </w:r>
    </w:p>
    <w:p w:rsidR="00C56F91" w:rsidRPr="00C56F91" w:rsidRDefault="00ED13A6" w:rsidP="00C56F91">
      <w:pPr>
        <w:jc w:val="center"/>
        <w:rPr>
          <w:rFonts w:ascii="Times New Roman" w:hAnsi="Times New Roman"/>
          <w:b/>
        </w:rPr>
      </w:pPr>
      <w:proofErr w:type="gramStart"/>
      <w:r>
        <w:rPr>
          <w:rFonts w:ascii="Times New Roman" w:hAnsi="Times New Roman"/>
          <w:b/>
        </w:rPr>
        <w:t>20</w:t>
      </w:r>
      <w:proofErr w:type="gramEnd"/>
      <w:r>
        <w:rPr>
          <w:rFonts w:ascii="Times New Roman" w:hAnsi="Times New Roman"/>
          <w:b/>
        </w:rPr>
        <w:t xml:space="preserve"> CFR 404-355 &amp; 404.731</w:t>
      </w:r>
    </w:p>
    <w:p w:rsidR="00C03EDF" w:rsidRPr="00C56F91" w:rsidRDefault="008A3A3B" w:rsidP="00C56F91">
      <w:pPr>
        <w:jc w:val="center"/>
        <w:rPr>
          <w:rFonts w:ascii="Times New Roman" w:hAnsi="Times New Roman"/>
          <w:b/>
        </w:rPr>
      </w:pPr>
      <w:r>
        <w:rPr>
          <w:rFonts w:ascii="Times New Roman" w:hAnsi="Times New Roman"/>
          <w:b/>
          <w:snapToGrid w:val="0"/>
        </w:rPr>
        <w:t>OMB No. 0960-01</w:t>
      </w:r>
      <w:bookmarkStart w:id="0" w:name="_GoBack"/>
      <w:bookmarkEnd w:id="0"/>
      <w:r w:rsidR="00ED13A6">
        <w:rPr>
          <w:rFonts w:ascii="Times New Roman" w:hAnsi="Times New Roman"/>
          <w:b/>
          <w:snapToGrid w:val="0"/>
        </w:rPr>
        <w:t>16</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SSA-</w:t>
      </w:r>
      <w:r w:rsidR="004C100A">
        <w:rPr>
          <w:rFonts w:ascii="Times New Roman" w:hAnsi="Times New Roman"/>
        </w:rPr>
        <w:t xml:space="preserve">2519 </w:t>
      </w:r>
      <w:r w:rsidR="00C56F91">
        <w:rPr>
          <w:rFonts w:ascii="Times New Roman" w:hAnsi="Times New Roman"/>
        </w:rPr>
        <w:t xml:space="preserve">to determine entitlement </w:t>
      </w:r>
      <w:r w:rsidR="004C100A">
        <w:rPr>
          <w:rFonts w:ascii="Times New Roman" w:hAnsi="Times New Roman"/>
        </w:rPr>
        <w:t>of</w:t>
      </w:r>
      <w:r w:rsidR="00C56F91">
        <w:rPr>
          <w:rFonts w:ascii="Times New Roman" w:hAnsi="Times New Roman"/>
        </w:rPr>
        <w:t xml:space="preserve"> children</w:t>
      </w:r>
      <w:r w:rsidR="004C100A">
        <w:rPr>
          <w:rFonts w:ascii="Times New Roman" w:hAnsi="Times New Roman"/>
        </w:rPr>
        <w:t xml:space="preserve"> to Social Security Benefits under the deemed child provision</w:t>
      </w:r>
      <w:r w:rsidR="00C56F91">
        <w:rPr>
          <w:rFonts w:ascii="Times New Roman" w:hAnsi="Times New Roman"/>
        </w:rPr>
        <w:t xml:space="preserve">.  Respondents </w:t>
      </w:r>
      <w:r w:rsidR="002C50A9">
        <w:rPr>
          <w:rFonts w:ascii="Times New Roman" w:hAnsi="Times New Roman"/>
        </w:rPr>
        <w:t>complete</w:t>
      </w:r>
      <w:r w:rsidR="00C56F91">
        <w:rPr>
          <w:rFonts w:ascii="Times New Roman" w:hAnsi="Times New Roman"/>
        </w:rPr>
        <w:t xml:space="preserve"> the form on behalf of the children of </w:t>
      </w:r>
      <w:r w:rsidR="003D2ED8">
        <w:rPr>
          <w:rFonts w:ascii="Times New Roman" w:hAnsi="Times New Roman"/>
        </w:rPr>
        <w:t xml:space="preserve">the insured </w:t>
      </w:r>
      <w:r w:rsidR="002C50A9">
        <w:rPr>
          <w:rFonts w:ascii="Times New Roman" w:hAnsi="Times New Roman"/>
        </w:rPr>
        <w:t>workers</w:t>
      </w:r>
      <w:r w:rsidR="00C56F91">
        <w:rPr>
          <w:rFonts w:ascii="Times New Roman" w:hAnsi="Times New Roman"/>
        </w:rPr>
        <w:t xml:space="preserve">.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4C100A">
        <w:rPr>
          <w:rFonts w:ascii="Times New Roman" w:hAnsi="Times New Roman"/>
          <w:snapToGrid w:val="0"/>
        </w:rPr>
        <w:t>2519</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xml:space="preserve">, or they need to use a typewriter to complete the form.  As some handwriting is difficult to read, or illegible, these non-fillable versions of the form are inefficient and ineffective since </w:t>
      </w:r>
      <w:proofErr w:type="gramStart"/>
      <w:r w:rsidR="009775DF" w:rsidRPr="009775DF">
        <w:rPr>
          <w:rFonts w:ascii="Times New Roman" w:hAnsi="Times New Roman"/>
          <w:bCs/>
        </w:rPr>
        <w:t>SSA</w:t>
      </w:r>
      <w:proofErr w:type="gramEnd"/>
      <w:r w:rsidR="009775DF" w:rsidRPr="009775DF">
        <w:rPr>
          <w:rFonts w:ascii="Times New Roman" w:hAnsi="Times New Roman"/>
          <w:bCs/>
        </w:rPr>
        <w:t xml:space="preserve">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e, printable version of the SSA</w:t>
      </w:r>
      <w:r w:rsidR="008F3FAD">
        <w:rPr>
          <w:rFonts w:ascii="Times New Roman" w:hAnsi="Times New Roman"/>
          <w:bCs/>
        </w:rPr>
        <w:t>-</w:t>
      </w:r>
      <w:r w:rsidR="004C100A">
        <w:rPr>
          <w:rFonts w:ascii="Times New Roman" w:hAnsi="Times New Roman"/>
          <w:bCs/>
        </w:rPr>
        <w:t>2519,</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ovide Form SSA-2519</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3</cp:revision>
  <dcterms:created xsi:type="dcterms:W3CDTF">2015-09-07T14:54:00Z</dcterms:created>
  <dcterms:modified xsi:type="dcterms:W3CDTF">2015-09-07T15:04:00Z</dcterms:modified>
</cp:coreProperties>
</file>