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748E" w14:textId="77777777" w:rsidR="001C3791" w:rsidRDefault="001C3791" w:rsidP="00C73442">
      <w:pPr>
        <w:spacing w:line="276" w:lineRule="auto"/>
        <w:rPr>
          <w:b/>
        </w:rPr>
      </w:pPr>
    </w:p>
    <w:p w14:paraId="6E83480C" w14:textId="77777777" w:rsidR="001C3791" w:rsidRDefault="001C3791" w:rsidP="00C73442">
      <w:pPr>
        <w:spacing w:line="276" w:lineRule="auto"/>
        <w:rPr>
          <w:b/>
        </w:rPr>
      </w:pPr>
    </w:p>
    <w:p w14:paraId="3D6FD3BE" w14:textId="77777777" w:rsidR="001C3791" w:rsidRDefault="001C3791" w:rsidP="00C73442">
      <w:pPr>
        <w:spacing w:line="276" w:lineRule="auto"/>
        <w:rPr>
          <w:b/>
        </w:rPr>
      </w:pPr>
    </w:p>
    <w:p w14:paraId="061B02B5" w14:textId="77777777" w:rsidR="001C3791" w:rsidRDefault="001C3791" w:rsidP="00C73442">
      <w:pPr>
        <w:spacing w:line="276" w:lineRule="auto"/>
        <w:rPr>
          <w:b/>
        </w:rPr>
      </w:pPr>
    </w:p>
    <w:p w14:paraId="60C39434" w14:textId="77777777" w:rsidR="001C3791" w:rsidRPr="001C3791" w:rsidRDefault="001C3791" w:rsidP="001C3791">
      <w:pPr>
        <w:spacing w:line="276" w:lineRule="auto"/>
        <w:jc w:val="center"/>
        <w:rPr>
          <w:b/>
          <w:sz w:val="40"/>
        </w:rPr>
      </w:pPr>
      <w:r w:rsidRPr="001C3791">
        <w:rPr>
          <w:b/>
          <w:sz w:val="40"/>
        </w:rPr>
        <w:t>Understanding Physical Activity-Related Information Needs and Communication Preferences among Consumers and Professionals:</w:t>
      </w:r>
    </w:p>
    <w:p w14:paraId="554395B2" w14:textId="5119F968" w:rsidR="001C3791" w:rsidRPr="001C3791" w:rsidRDefault="001C3791" w:rsidP="001C3791">
      <w:pPr>
        <w:spacing w:line="276" w:lineRule="auto"/>
        <w:jc w:val="center"/>
        <w:rPr>
          <w:sz w:val="36"/>
        </w:rPr>
      </w:pPr>
      <w:r w:rsidRPr="001C3791">
        <w:rPr>
          <w:sz w:val="36"/>
        </w:rPr>
        <w:t>Audience Research to Inform Physical Activity Guidelines Strategic Communication</w:t>
      </w:r>
    </w:p>
    <w:p w14:paraId="1CD2B37E" w14:textId="77777777" w:rsidR="001C3791" w:rsidRDefault="001C3791" w:rsidP="00C73442">
      <w:pPr>
        <w:spacing w:line="276" w:lineRule="auto"/>
        <w:rPr>
          <w:b/>
        </w:rPr>
      </w:pPr>
    </w:p>
    <w:p w14:paraId="5A3CBCD7" w14:textId="77777777" w:rsidR="001C3791" w:rsidRDefault="001C3791" w:rsidP="00C73442">
      <w:pPr>
        <w:spacing w:line="276" w:lineRule="auto"/>
        <w:rPr>
          <w:b/>
        </w:rPr>
      </w:pPr>
    </w:p>
    <w:p w14:paraId="6C81EEA9" w14:textId="77777777" w:rsidR="001C3791" w:rsidRDefault="001C3791" w:rsidP="00C73442">
      <w:pPr>
        <w:spacing w:line="276" w:lineRule="auto"/>
        <w:rPr>
          <w:b/>
        </w:rPr>
      </w:pPr>
    </w:p>
    <w:p w14:paraId="0C51E5E1" w14:textId="75E76315" w:rsidR="001C3791" w:rsidRPr="001C3791" w:rsidRDefault="006075AD" w:rsidP="001C3791">
      <w:pPr>
        <w:spacing w:line="276" w:lineRule="auto"/>
        <w:jc w:val="center"/>
        <w:rPr>
          <w:sz w:val="28"/>
        </w:rPr>
      </w:pPr>
      <w:r>
        <w:rPr>
          <w:sz w:val="28"/>
        </w:rPr>
        <w:t xml:space="preserve">ODPHP </w:t>
      </w:r>
      <w:r w:rsidR="001C3791" w:rsidRPr="001C3791">
        <w:rPr>
          <w:sz w:val="28"/>
        </w:rPr>
        <w:t>Generic Information Collection Request</w:t>
      </w:r>
    </w:p>
    <w:p w14:paraId="4FADA81A" w14:textId="5416DE10" w:rsidR="001C3791" w:rsidRPr="001C3791" w:rsidRDefault="001C3791" w:rsidP="001C3791">
      <w:pPr>
        <w:spacing w:line="276" w:lineRule="auto"/>
        <w:jc w:val="center"/>
        <w:rPr>
          <w:sz w:val="28"/>
        </w:rPr>
      </w:pPr>
      <w:r w:rsidRPr="001C3791">
        <w:rPr>
          <w:sz w:val="28"/>
        </w:rPr>
        <w:t>OMB No. 0990-0281</w:t>
      </w:r>
    </w:p>
    <w:p w14:paraId="35BB2079" w14:textId="77777777" w:rsidR="001C3791" w:rsidRPr="001C3791" w:rsidRDefault="001C3791" w:rsidP="001C3791">
      <w:pPr>
        <w:spacing w:line="276" w:lineRule="auto"/>
        <w:rPr>
          <w:sz w:val="28"/>
        </w:rPr>
      </w:pPr>
    </w:p>
    <w:p w14:paraId="66D98325" w14:textId="77777777" w:rsidR="001C3791" w:rsidRPr="001C3791" w:rsidRDefault="001C3791" w:rsidP="001C3791">
      <w:pPr>
        <w:spacing w:line="276" w:lineRule="auto"/>
        <w:jc w:val="center"/>
        <w:rPr>
          <w:sz w:val="28"/>
        </w:rPr>
      </w:pPr>
    </w:p>
    <w:p w14:paraId="4188FD54" w14:textId="163593E1" w:rsidR="001C3791" w:rsidRPr="001C3791" w:rsidRDefault="001C3791" w:rsidP="001C3791">
      <w:pPr>
        <w:spacing w:line="276" w:lineRule="auto"/>
        <w:jc w:val="center"/>
        <w:rPr>
          <w:b/>
          <w:sz w:val="28"/>
        </w:rPr>
      </w:pPr>
      <w:r w:rsidRPr="001C3791">
        <w:rPr>
          <w:b/>
          <w:sz w:val="28"/>
        </w:rPr>
        <w:t>Supporting Statement — Section A</w:t>
      </w:r>
    </w:p>
    <w:p w14:paraId="3F6B6605" w14:textId="77777777" w:rsidR="001C3791" w:rsidRPr="001C3791" w:rsidRDefault="001C3791" w:rsidP="001C3791">
      <w:pPr>
        <w:spacing w:line="276" w:lineRule="auto"/>
        <w:jc w:val="center"/>
        <w:rPr>
          <w:b/>
          <w:sz w:val="28"/>
        </w:rPr>
      </w:pPr>
    </w:p>
    <w:p w14:paraId="2076CBD9" w14:textId="77777777" w:rsidR="001C3791" w:rsidRPr="001C3791" w:rsidRDefault="001C3791" w:rsidP="001C3791">
      <w:pPr>
        <w:spacing w:line="276" w:lineRule="auto"/>
        <w:jc w:val="center"/>
        <w:rPr>
          <w:b/>
          <w:sz w:val="28"/>
        </w:rPr>
      </w:pPr>
    </w:p>
    <w:p w14:paraId="087704A6" w14:textId="4CEEF1F3" w:rsidR="001C3791" w:rsidRPr="001C3791" w:rsidRDefault="001C3791" w:rsidP="001C3791">
      <w:pPr>
        <w:spacing w:line="276" w:lineRule="auto"/>
        <w:jc w:val="center"/>
        <w:rPr>
          <w:sz w:val="28"/>
        </w:rPr>
      </w:pPr>
      <w:r w:rsidRPr="001C3791">
        <w:rPr>
          <w:sz w:val="28"/>
        </w:rPr>
        <w:t xml:space="preserve">Submitted </w:t>
      </w:r>
      <w:r w:rsidR="00194429">
        <w:rPr>
          <w:sz w:val="28"/>
        </w:rPr>
        <w:t>January 9</w:t>
      </w:r>
      <w:r w:rsidR="003851F2">
        <w:rPr>
          <w:sz w:val="28"/>
        </w:rPr>
        <w:t>, 2017</w:t>
      </w:r>
    </w:p>
    <w:p w14:paraId="58FA0C5A" w14:textId="77777777" w:rsidR="001C3791" w:rsidRDefault="001C3791" w:rsidP="001C3791">
      <w:pPr>
        <w:spacing w:line="276" w:lineRule="auto"/>
        <w:jc w:val="center"/>
      </w:pPr>
    </w:p>
    <w:p w14:paraId="46E28C3C" w14:textId="77777777" w:rsidR="001C3791" w:rsidRDefault="001C3791" w:rsidP="001C3791">
      <w:pPr>
        <w:spacing w:line="276" w:lineRule="auto"/>
      </w:pPr>
    </w:p>
    <w:p w14:paraId="0F3DAC15" w14:textId="77777777" w:rsidR="001C3791" w:rsidRDefault="001C3791" w:rsidP="001C3791">
      <w:pPr>
        <w:spacing w:line="276" w:lineRule="auto"/>
      </w:pPr>
    </w:p>
    <w:p w14:paraId="53D30478" w14:textId="7ACE9C42" w:rsidR="001C3791" w:rsidRDefault="001C3791" w:rsidP="001C3791">
      <w:pPr>
        <w:spacing w:line="276" w:lineRule="auto"/>
        <w:rPr>
          <w:b/>
        </w:rPr>
      </w:pPr>
      <w:r>
        <w:rPr>
          <w:b/>
        </w:rPr>
        <w:t xml:space="preserve">Submitted to: </w:t>
      </w:r>
    </w:p>
    <w:p w14:paraId="567712F1" w14:textId="77777777" w:rsidR="001C3791" w:rsidRDefault="001C3791" w:rsidP="001C3791">
      <w:pPr>
        <w:spacing w:line="276" w:lineRule="auto"/>
      </w:pPr>
      <w:r>
        <w:t>Sherrette Funn</w:t>
      </w:r>
    </w:p>
    <w:p w14:paraId="32F66F1B" w14:textId="77777777" w:rsidR="001C3791" w:rsidRDefault="001C3791" w:rsidP="001C3791">
      <w:pPr>
        <w:spacing w:line="276" w:lineRule="auto"/>
      </w:pPr>
      <w:r>
        <w:t>Office of the Chief Information Officer</w:t>
      </w:r>
    </w:p>
    <w:p w14:paraId="615F411D" w14:textId="353B9B0C" w:rsidR="001C3791" w:rsidRDefault="001C3791" w:rsidP="001C3791">
      <w:pPr>
        <w:spacing w:line="276" w:lineRule="auto"/>
      </w:pPr>
      <w:r>
        <w:t>U.S. Department of Health and Human Services</w:t>
      </w:r>
    </w:p>
    <w:p w14:paraId="1E51E75B" w14:textId="77777777" w:rsidR="001C3791" w:rsidRDefault="001C3791" w:rsidP="001C3791">
      <w:pPr>
        <w:spacing w:line="276" w:lineRule="auto"/>
      </w:pPr>
    </w:p>
    <w:p w14:paraId="7C2ABEDF" w14:textId="2CD9FA75" w:rsidR="001C3791" w:rsidRPr="001C3791" w:rsidRDefault="001C3791" w:rsidP="001C3791">
      <w:pPr>
        <w:spacing w:line="276" w:lineRule="auto"/>
        <w:rPr>
          <w:b/>
        </w:rPr>
      </w:pPr>
      <w:r w:rsidRPr="001C3791">
        <w:rPr>
          <w:b/>
        </w:rPr>
        <w:t>Submitted by:</w:t>
      </w:r>
    </w:p>
    <w:p w14:paraId="4C1BE309" w14:textId="77777777" w:rsidR="001C3791" w:rsidRDefault="001C3791" w:rsidP="001C3791">
      <w:pPr>
        <w:spacing w:line="276" w:lineRule="auto"/>
      </w:pPr>
      <w:r>
        <w:t>Frances Bevington</w:t>
      </w:r>
      <w:bookmarkStart w:id="0" w:name="_GoBack"/>
      <w:bookmarkEnd w:id="0"/>
    </w:p>
    <w:p w14:paraId="42C5E922" w14:textId="3D8D9C96" w:rsidR="001C3791" w:rsidRDefault="001C3791" w:rsidP="001C3791">
      <w:pPr>
        <w:spacing w:line="276" w:lineRule="auto"/>
      </w:pPr>
      <w:r>
        <w:t>Strategic Communication and Public Affairs Advisor</w:t>
      </w:r>
    </w:p>
    <w:p w14:paraId="0EE9727E" w14:textId="64E1BABE" w:rsidR="001C3791" w:rsidRDefault="001C3791" w:rsidP="001C3791">
      <w:pPr>
        <w:spacing w:line="276" w:lineRule="auto"/>
      </w:pPr>
      <w:r>
        <w:t>Office of Disease Prevention and Health Promotion</w:t>
      </w:r>
    </w:p>
    <w:p w14:paraId="0390EB9D" w14:textId="34EAD880" w:rsidR="001C3791" w:rsidRDefault="001C3791" w:rsidP="001C3791">
      <w:pPr>
        <w:spacing w:line="276" w:lineRule="auto"/>
      </w:pPr>
      <w:r>
        <w:t>U.S. Department of Health and Human Services</w:t>
      </w:r>
    </w:p>
    <w:p w14:paraId="1C00CF09" w14:textId="4F7AF782" w:rsidR="001C3791" w:rsidRDefault="001C3791" w:rsidP="001C3791">
      <w:pPr>
        <w:pStyle w:val="Heading1"/>
      </w:pPr>
      <w:r>
        <w:lastRenderedPageBreak/>
        <w:t>Section A — Justification</w:t>
      </w:r>
    </w:p>
    <w:p w14:paraId="66135C11" w14:textId="77777777" w:rsidR="001C3791" w:rsidRDefault="001C3791" w:rsidP="0040083B">
      <w:pPr>
        <w:spacing w:after="120"/>
        <w:rPr>
          <w:b/>
          <w:sz w:val="28"/>
          <w:szCs w:val="28"/>
        </w:rPr>
      </w:pPr>
    </w:p>
    <w:p w14:paraId="39CF0777" w14:textId="2E67156D" w:rsidR="001C3791" w:rsidRDefault="001C3791" w:rsidP="006075AD">
      <w:pPr>
        <w:pStyle w:val="Heading2"/>
        <w:numPr>
          <w:ilvl w:val="0"/>
          <w:numId w:val="28"/>
        </w:numPr>
      </w:pPr>
      <w:r>
        <w:t>Circumstances Making the Collection of Information Necessary</w:t>
      </w:r>
    </w:p>
    <w:p w14:paraId="39F187C9" w14:textId="77777777" w:rsidR="001C3791" w:rsidRDefault="001C3791" w:rsidP="001C3791"/>
    <w:p w14:paraId="3E5F72BA" w14:textId="77777777" w:rsidR="00C764DD" w:rsidRDefault="00335EB2" w:rsidP="001C3791">
      <w:r>
        <w:t>In the United States, more than one-third of adults</w:t>
      </w:r>
      <w:r>
        <w:rPr>
          <w:rStyle w:val="FootnoteReference"/>
        </w:rPr>
        <w:footnoteReference w:id="1"/>
      </w:r>
      <w:r>
        <w:t xml:space="preserve"> and 17% of children</w:t>
      </w:r>
      <w:r>
        <w:rPr>
          <w:rStyle w:val="FootnoteReference"/>
        </w:rPr>
        <w:footnoteReference w:id="2"/>
      </w:r>
      <w:r>
        <w:t xml:space="preserve"> are obese. Obesity is related to many serious health conditions, including heart disease, stroke, type 2 diabetes and certain types of cancer. In 2008, the estimated annual medical cost of obesity in the United States was $1</w:t>
      </w:r>
      <w:r w:rsidR="00C764DD">
        <w:t xml:space="preserve">47 billion. </w:t>
      </w:r>
    </w:p>
    <w:p w14:paraId="007E5B95" w14:textId="77777777" w:rsidR="00C764DD" w:rsidRDefault="00C764DD" w:rsidP="001C3791"/>
    <w:p w14:paraId="75A9B214" w14:textId="4308FB5B" w:rsidR="00C764DD" w:rsidRDefault="00C764DD" w:rsidP="001C3791">
      <w:r>
        <w:t xml:space="preserve">According to the Centers for Disease Control and Prevention (CDC), </w:t>
      </w:r>
      <w:r w:rsidR="00F17E36">
        <w:t xml:space="preserve">a combination of factors — including behaviors like physical activity — are critical to preventing and treating </w:t>
      </w:r>
      <w:r>
        <w:t>obesity.</w:t>
      </w:r>
      <w:r>
        <w:rPr>
          <w:rStyle w:val="FootnoteReference"/>
        </w:rPr>
        <w:footnoteReference w:id="3"/>
      </w:r>
      <w:r>
        <w:t xml:space="preserve"> </w:t>
      </w:r>
    </w:p>
    <w:p w14:paraId="48B42F3D" w14:textId="77777777" w:rsidR="00C764DD" w:rsidRDefault="00C764DD" w:rsidP="001C3791"/>
    <w:p w14:paraId="4447095E" w14:textId="0A21AB45" w:rsidR="001C3791" w:rsidRPr="00A65C3C" w:rsidRDefault="001C3791" w:rsidP="001C3791">
      <w:r w:rsidRPr="00A65C3C">
        <w:t>The Office of Disease Prevention and Health Promotion (ODPHP) will be releasing the second</w:t>
      </w:r>
    </w:p>
    <w:p w14:paraId="743F42C5" w14:textId="09394F35" w:rsidR="001C3791" w:rsidRDefault="001C3791" w:rsidP="001C3791">
      <w:proofErr w:type="gramStart"/>
      <w:r w:rsidRPr="00A65C3C">
        <w:t>edition</w:t>
      </w:r>
      <w:proofErr w:type="gramEnd"/>
      <w:r w:rsidRPr="00A65C3C">
        <w:t xml:space="preserve"> of the Physical Activity Guidelines</w:t>
      </w:r>
      <w:r>
        <w:t xml:space="preserve"> </w:t>
      </w:r>
      <w:r w:rsidRPr="00A65C3C">
        <w:t xml:space="preserve">in 2018. </w:t>
      </w:r>
      <w:r>
        <w:t xml:space="preserve">Based on the latest science, the Physical Activity Guidelines provides guidance on how children and adults can improve their health through physical activity. The Physical Activity Guidelines is an essential resource for health professionals </w:t>
      </w:r>
      <w:r w:rsidR="00C764DD">
        <w:t xml:space="preserve">and policymakers. </w:t>
      </w:r>
    </w:p>
    <w:p w14:paraId="64355197" w14:textId="77777777" w:rsidR="001C3791" w:rsidRDefault="001C3791" w:rsidP="001C3791"/>
    <w:p w14:paraId="01F30C8E" w14:textId="0C10A57F" w:rsidR="001C3791" w:rsidRDefault="00C764DD" w:rsidP="00C764DD">
      <w:r>
        <w:t>The success of the second edition of the Physical Activity Guidelines — in other words, the extent to which these recommendations affect Americans’ physical activity knowledge, attitudes, and behaviors — depends in part on the effectiveness of Physical Activity Guidelines outreach and communication.</w:t>
      </w:r>
    </w:p>
    <w:p w14:paraId="12095BBA" w14:textId="77777777" w:rsidR="00C764DD" w:rsidRDefault="00C764DD" w:rsidP="00C764DD"/>
    <w:p w14:paraId="52698BC2" w14:textId="6D51D44B" w:rsidR="008666D4" w:rsidRDefault="008666D4" w:rsidP="00C73442">
      <w:r w:rsidRPr="0005587E">
        <w:rPr>
          <w:rFonts w:cs="Calibri"/>
          <w:color w:val="333333"/>
          <w:highlight w:val="white"/>
        </w:rPr>
        <w:t>In preparation</w:t>
      </w:r>
      <w:r w:rsidR="00464059">
        <w:rPr>
          <w:rFonts w:cs="Calibri"/>
          <w:color w:val="333333"/>
          <w:highlight w:val="white"/>
        </w:rPr>
        <w:t xml:space="preserve"> for the release of the new guidance</w:t>
      </w:r>
      <w:r w:rsidRPr="0005587E">
        <w:rPr>
          <w:rFonts w:cs="Calibri"/>
          <w:color w:val="333333"/>
          <w:highlight w:val="white"/>
        </w:rPr>
        <w:t xml:space="preserve">, ODPHP </w:t>
      </w:r>
      <w:r w:rsidR="00464059">
        <w:rPr>
          <w:rFonts w:cs="Calibri"/>
          <w:color w:val="333333"/>
          <w:highlight w:val="white"/>
        </w:rPr>
        <w:t>seeks</w:t>
      </w:r>
      <w:r w:rsidRPr="0005587E">
        <w:rPr>
          <w:rFonts w:cs="Calibri"/>
          <w:color w:val="333333"/>
          <w:highlight w:val="white"/>
        </w:rPr>
        <w:t xml:space="preserve"> to </w:t>
      </w:r>
      <w:r>
        <w:rPr>
          <w:rFonts w:cs="Calibri"/>
          <w:color w:val="333333"/>
          <w:highlight w:val="white"/>
        </w:rPr>
        <w:t>conduct formative research to</w:t>
      </w:r>
      <w:r w:rsidRPr="0005587E">
        <w:rPr>
          <w:rFonts w:cs="Calibri"/>
          <w:color w:val="333333"/>
          <w:highlight w:val="white"/>
        </w:rPr>
        <w:t xml:space="preserve"> inform a comprehensive communication plan to promote physical activity and the </w:t>
      </w:r>
      <w:r>
        <w:rPr>
          <w:rFonts w:cs="Calibri"/>
          <w:color w:val="333333"/>
          <w:highlight w:val="white"/>
        </w:rPr>
        <w:t>Physical Activity Guidelines</w:t>
      </w:r>
      <w:r w:rsidRPr="0005587E">
        <w:rPr>
          <w:rFonts w:cs="Calibri"/>
          <w:color w:val="333333"/>
          <w:highlight w:val="white"/>
        </w:rPr>
        <w:t xml:space="preserve"> resource.</w:t>
      </w:r>
      <w:r>
        <w:rPr>
          <w:rFonts w:cs="Calibri"/>
          <w:color w:val="333333"/>
          <w:highlight w:val="white"/>
        </w:rPr>
        <w:t xml:space="preserve"> This research will also</w:t>
      </w:r>
      <w:r w:rsidRPr="0005587E">
        <w:rPr>
          <w:rFonts w:cs="Calibri"/>
          <w:color w:val="333333"/>
          <w:highlight w:val="white"/>
        </w:rPr>
        <w:t xml:space="preserve"> inform the development of effective iconography that relays key messages about physical activity.</w:t>
      </w:r>
      <w:r>
        <w:t xml:space="preserve"> Ultimately, </w:t>
      </w:r>
      <w:r w:rsidR="00951F8E">
        <w:t>ODPHP</w:t>
      </w:r>
      <w:r>
        <w:t xml:space="preserve"> also</w:t>
      </w:r>
      <w:r w:rsidR="00951F8E">
        <w:t xml:space="preserve"> intends to develop</w:t>
      </w:r>
      <w:r w:rsidR="00D943F5" w:rsidRPr="00D943F5">
        <w:t xml:space="preserve"> </w:t>
      </w:r>
      <w:r>
        <w:t>information</w:t>
      </w:r>
      <w:r w:rsidR="00D943F5" w:rsidRPr="00D943F5">
        <w:t xml:space="preserve"> and tools </w:t>
      </w:r>
      <w:r>
        <w:t>that help consumers be more active and support the work of health and physical activity professionals</w:t>
      </w:r>
      <w:r w:rsidR="00464059">
        <w:t xml:space="preserve"> and other stakeholders</w:t>
      </w:r>
      <w:r>
        <w:t xml:space="preserve">. </w:t>
      </w:r>
    </w:p>
    <w:p w14:paraId="07041DAC" w14:textId="77777777" w:rsidR="008666D4" w:rsidRDefault="008666D4" w:rsidP="00C73442"/>
    <w:p w14:paraId="52E997BD" w14:textId="77777777" w:rsidR="00F97F49" w:rsidRDefault="00F97F49" w:rsidP="00C73442"/>
    <w:p w14:paraId="666F17C2" w14:textId="77777777" w:rsidR="00F97F49" w:rsidRDefault="00F97F49" w:rsidP="00C73442"/>
    <w:p w14:paraId="4EEF4F1C" w14:textId="77777777" w:rsidR="00F97F49" w:rsidRDefault="00F97F49" w:rsidP="00C73442"/>
    <w:p w14:paraId="24595405" w14:textId="1376A599" w:rsidR="001C3791" w:rsidRDefault="001C3791" w:rsidP="006075AD">
      <w:pPr>
        <w:pStyle w:val="Heading2"/>
        <w:numPr>
          <w:ilvl w:val="0"/>
          <w:numId w:val="28"/>
        </w:numPr>
      </w:pPr>
      <w:r>
        <w:lastRenderedPageBreak/>
        <w:t>Purpose and Use of the Information Collection</w:t>
      </w:r>
    </w:p>
    <w:p w14:paraId="11F905FB" w14:textId="77777777" w:rsidR="001C3791" w:rsidRDefault="001C3791" w:rsidP="00C73442"/>
    <w:p w14:paraId="081B76EC" w14:textId="77777777" w:rsidR="00464059" w:rsidRDefault="008666D4" w:rsidP="00C73442">
      <w:r>
        <w:t>To support these</w:t>
      </w:r>
      <w:r w:rsidR="00951F8E">
        <w:t xml:space="preserve"> effort</w:t>
      </w:r>
      <w:r>
        <w:t>s</w:t>
      </w:r>
      <w:r w:rsidR="00951F8E">
        <w:t>,</w:t>
      </w:r>
      <w:r w:rsidR="00D943F5" w:rsidRPr="00D943F5">
        <w:t xml:space="preserve"> ODPHP </w:t>
      </w:r>
      <w:r>
        <w:t>wants</w:t>
      </w:r>
      <w:r w:rsidR="00951F8E">
        <w:t xml:space="preserve"> </w:t>
      </w:r>
      <w:r w:rsidR="00D943F5" w:rsidRPr="00D943F5">
        <w:t xml:space="preserve">to explore </w:t>
      </w:r>
      <w:r w:rsidR="00951F8E">
        <w:t xml:space="preserve">these audiences’ </w:t>
      </w:r>
      <w:r w:rsidR="00D943F5" w:rsidRPr="00D943F5">
        <w:t>information needs</w:t>
      </w:r>
      <w:r w:rsidR="0011090C">
        <w:t>, physical activity attitudes and behaviors, familiarity with the Physical Activity Guidelines,</w:t>
      </w:r>
      <w:r w:rsidR="00D943F5" w:rsidRPr="00D943F5">
        <w:t xml:space="preserve"> and preferences for channels, products, </w:t>
      </w:r>
      <w:r w:rsidR="00951F8E">
        <w:t xml:space="preserve">images, </w:t>
      </w:r>
      <w:r w:rsidR="00D943F5" w:rsidRPr="00D943F5">
        <w:t xml:space="preserve">and </w:t>
      </w:r>
      <w:r w:rsidR="00951F8E">
        <w:t>brands</w:t>
      </w:r>
      <w:r w:rsidR="00D943F5" w:rsidRPr="00D943F5">
        <w:t>.</w:t>
      </w:r>
      <w:r w:rsidR="00ED41F4">
        <w:t xml:space="preserve"> </w:t>
      </w:r>
    </w:p>
    <w:p w14:paraId="4E709D40" w14:textId="77777777" w:rsidR="00464059" w:rsidRDefault="00464059" w:rsidP="00C73442"/>
    <w:p w14:paraId="121D3C59" w14:textId="5B1E359E" w:rsidR="00464059" w:rsidRDefault="00D00B23" w:rsidP="00464059">
      <w:pPr>
        <w:rPr>
          <w:szCs w:val="28"/>
        </w:rPr>
      </w:pPr>
      <w:r w:rsidRPr="00D00B23">
        <w:t xml:space="preserve">In order to obtain this feedback, </w:t>
      </w:r>
      <w:r w:rsidR="008A7B00">
        <w:t>ODPHP</w:t>
      </w:r>
      <w:r w:rsidR="000A6E30" w:rsidRPr="000A6E30">
        <w:t xml:space="preserve"> </w:t>
      </w:r>
      <w:r w:rsidR="00464059">
        <w:t>proposes</w:t>
      </w:r>
      <w:r w:rsidR="000A6E30" w:rsidRPr="000A6E30">
        <w:t xml:space="preserve"> conduct</w:t>
      </w:r>
      <w:r w:rsidR="00464059">
        <w:t>ing</w:t>
      </w:r>
      <w:r w:rsidR="000A6E30" w:rsidRPr="000A6E30">
        <w:t xml:space="preserve"> focus groups with</w:t>
      </w:r>
      <w:r w:rsidR="00A65C3C">
        <w:t xml:space="preserve"> </w:t>
      </w:r>
      <w:r w:rsidR="00696C44">
        <w:t>both consumers and health and physical activity professionals.</w:t>
      </w:r>
      <w:r w:rsidR="00464059">
        <w:t xml:space="preserve"> </w:t>
      </w:r>
      <w:r w:rsidR="00464059">
        <w:rPr>
          <w:szCs w:val="28"/>
        </w:rPr>
        <w:t>Focus groups are the most efficient way to collect in-depth feedback on these audiences’ understanding and</w:t>
      </w:r>
      <w:r w:rsidR="003829D7">
        <w:rPr>
          <w:szCs w:val="28"/>
        </w:rPr>
        <w:t>'</w:t>
      </w:r>
      <w:r w:rsidR="00464059">
        <w:rPr>
          <w:szCs w:val="28"/>
        </w:rPr>
        <w:t xml:space="preserve"> use of the Physical Activity Guidelines, as well as information needs and preferences. </w:t>
      </w:r>
    </w:p>
    <w:p w14:paraId="7E8F4D61" w14:textId="77777777" w:rsidR="003829D7" w:rsidRPr="00464059" w:rsidRDefault="003829D7" w:rsidP="00464059">
      <w:pPr>
        <w:rPr>
          <w:szCs w:val="28"/>
        </w:rPr>
      </w:pPr>
    </w:p>
    <w:p w14:paraId="3F454F05" w14:textId="60F54084" w:rsidR="001C3791" w:rsidRPr="001C3791" w:rsidRDefault="001C3791" w:rsidP="00B840CE">
      <w:pPr>
        <w:pStyle w:val="Heading3"/>
      </w:pPr>
      <w:r w:rsidRPr="00337719">
        <w:t xml:space="preserve">Consumer Focus Groups </w:t>
      </w:r>
    </w:p>
    <w:p w14:paraId="3118BC68" w14:textId="689C5961" w:rsidR="006274AB" w:rsidRDefault="007C7582" w:rsidP="00B840CE">
      <w:pPr>
        <w:rPr>
          <w:rFonts w:cs="Arial"/>
        </w:rPr>
      </w:pPr>
      <w:r>
        <w:rPr>
          <w:rFonts w:cs="Arial"/>
        </w:rPr>
        <w:t>ODPHP is seeking approval to conduct</w:t>
      </w:r>
      <w:r w:rsidR="006274AB">
        <w:rPr>
          <w:rFonts w:cs="Arial"/>
        </w:rPr>
        <w:t xml:space="preserve"> </w:t>
      </w:r>
      <w:r>
        <w:rPr>
          <w:rFonts w:cs="Arial"/>
        </w:rPr>
        <w:t xml:space="preserve">12 </w:t>
      </w:r>
      <w:r w:rsidRPr="00A65C3C">
        <w:t xml:space="preserve">in-person, 90-minute </w:t>
      </w:r>
      <w:r>
        <w:rPr>
          <w:rFonts w:cs="Arial"/>
        </w:rPr>
        <w:t>consumer focus groups with adults ages 35–64 (up to 8 participants for each group, 96 participants total). All participation is strictly voluntary.</w:t>
      </w:r>
    </w:p>
    <w:p w14:paraId="1D00BD0C" w14:textId="77777777" w:rsidR="006274AB" w:rsidRDefault="006274AB" w:rsidP="00B840CE">
      <w:pPr>
        <w:rPr>
          <w:rFonts w:cs="Arial"/>
        </w:rPr>
      </w:pPr>
    </w:p>
    <w:p w14:paraId="406131FA" w14:textId="2255699F" w:rsidR="006274AB" w:rsidRDefault="006274AB" w:rsidP="006274AB">
      <w:r>
        <w:t xml:space="preserve">In focus groups with </w:t>
      </w:r>
      <w:r w:rsidRPr="001C3791">
        <w:t>consumers</w:t>
      </w:r>
      <w:r>
        <w:t>, ODPHP</w:t>
      </w:r>
      <w:r w:rsidRPr="00A65C3C">
        <w:t xml:space="preserve"> </w:t>
      </w:r>
      <w:r w:rsidR="007C7582">
        <w:t>seeks insight into</w:t>
      </w:r>
      <w:r w:rsidRPr="00A65C3C">
        <w:t xml:space="preserve"> the following research questions:</w:t>
      </w:r>
    </w:p>
    <w:p w14:paraId="6BC71BA2" w14:textId="77777777" w:rsidR="006274AB" w:rsidRPr="000A6E30" w:rsidRDefault="006274AB" w:rsidP="006274AB">
      <w:pPr>
        <w:pStyle w:val="ListParagraph"/>
        <w:numPr>
          <w:ilvl w:val="0"/>
          <w:numId w:val="22"/>
        </w:numPr>
      </w:pPr>
      <w:r w:rsidRPr="000A6E30">
        <w:t>What beliefs, attitudes, and motivations influence consumers’ engagement in physical activity?</w:t>
      </w:r>
    </w:p>
    <w:p w14:paraId="507C118F" w14:textId="77777777" w:rsidR="006274AB" w:rsidRPr="000A6E30" w:rsidRDefault="006274AB" w:rsidP="006274AB">
      <w:pPr>
        <w:pStyle w:val="ListParagraph"/>
        <w:numPr>
          <w:ilvl w:val="0"/>
          <w:numId w:val="22"/>
        </w:numPr>
      </w:pPr>
      <w:r w:rsidRPr="000A6E30">
        <w:t xml:space="preserve">What are consumers’ current physical activity behaviors? What individual- and structural-level barriers and facilitators exist related to consumers following the Physical Activity Guidelines? </w:t>
      </w:r>
    </w:p>
    <w:p w14:paraId="42BA7098" w14:textId="77777777" w:rsidR="006274AB" w:rsidRPr="000A6E30" w:rsidRDefault="006274AB" w:rsidP="006274AB">
      <w:pPr>
        <w:pStyle w:val="ListParagraph"/>
        <w:numPr>
          <w:ilvl w:val="0"/>
          <w:numId w:val="22"/>
        </w:numPr>
      </w:pPr>
      <w:r w:rsidRPr="000A6E30">
        <w:t xml:space="preserve">What differences exist between consumers’ physical activity goals and their actual physical activity behaviors? Why? </w:t>
      </w:r>
    </w:p>
    <w:p w14:paraId="057E424D" w14:textId="77777777" w:rsidR="006274AB" w:rsidRPr="000A6E30" w:rsidRDefault="006274AB" w:rsidP="006274AB">
      <w:pPr>
        <w:pStyle w:val="ListParagraph"/>
        <w:numPr>
          <w:ilvl w:val="0"/>
          <w:numId w:val="22"/>
        </w:numPr>
      </w:pPr>
      <w:r w:rsidRPr="000A6E30">
        <w:t xml:space="preserve">How familiar are consumers with the Physical Activity Guidelines? </w:t>
      </w:r>
    </w:p>
    <w:p w14:paraId="57C23799" w14:textId="77777777" w:rsidR="006274AB" w:rsidRPr="000A6E30" w:rsidRDefault="006274AB" w:rsidP="006274AB">
      <w:pPr>
        <w:pStyle w:val="ListParagraph"/>
        <w:numPr>
          <w:ilvl w:val="0"/>
          <w:numId w:val="22"/>
        </w:numPr>
      </w:pPr>
      <w:r w:rsidRPr="000A6E30">
        <w:t xml:space="preserve">What are consumers’ preferences for physical activity communication channels, images, and branding? </w:t>
      </w:r>
    </w:p>
    <w:p w14:paraId="3875782C" w14:textId="6DEF0469" w:rsidR="001C3791" w:rsidRDefault="006274AB" w:rsidP="00C73442">
      <w:pPr>
        <w:pStyle w:val="ListParagraph"/>
        <w:numPr>
          <w:ilvl w:val="0"/>
          <w:numId w:val="22"/>
        </w:numPr>
      </w:pPr>
      <w:r w:rsidRPr="000A6E30">
        <w:t>What mobile health tools and technologies do consumers use to support physical activity? What mobile health tools and technologies have consumers used in the past, and what tools would they like to use in the future?</w:t>
      </w:r>
    </w:p>
    <w:p w14:paraId="5A98704F" w14:textId="77777777" w:rsidR="003829D7" w:rsidRPr="003829D7" w:rsidRDefault="003829D7" w:rsidP="003829D7">
      <w:pPr>
        <w:pStyle w:val="ListParagraph"/>
        <w:ind w:left="768"/>
      </w:pPr>
    </w:p>
    <w:p w14:paraId="1F20DB66" w14:textId="679E2C73" w:rsidR="00B840CE" w:rsidRPr="00B840CE" w:rsidRDefault="00B840CE" w:rsidP="00B840CE">
      <w:pPr>
        <w:pStyle w:val="Heading3"/>
        <w:rPr>
          <w:color w:val="65B42D"/>
        </w:rPr>
      </w:pPr>
      <w:r w:rsidRPr="00337719">
        <w:t>Professional Focus Groups</w:t>
      </w:r>
    </w:p>
    <w:p w14:paraId="71A73213" w14:textId="511DBD9F" w:rsidR="00B840CE" w:rsidRDefault="00B840CE" w:rsidP="00B840CE">
      <w:r>
        <w:t xml:space="preserve">ODPHP </w:t>
      </w:r>
      <w:r w:rsidR="007C7582">
        <w:t xml:space="preserve">is seeking approval </w:t>
      </w:r>
      <w:r>
        <w:t xml:space="preserve">to conduct 3 remote, 60-minute focus groups with health and physical activity professionals (up to 6 participants for each group, 18 participants total). </w:t>
      </w:r>
      <w:r w:rsidR="007C7582">
        <w:rPr>
          <w:rFonts w:cs="Arial"/>
        </w:rPr>
        <w:t>All participation is strictly voluntary.</w:t>
      </w:r>
    </w:p>
    <w:p w14:paraId="72F2D297" w14:textId="6885E7C2" w:rsidR="00B840CE" w:rsidRDefault="00B840CE" w:rsidP="00696C44"/>
    <w:p w14:paraId="7B943726" w14:textId="491CDA63" w:rsidR="00696C44" w:rsidRDefault="00696C44" w:rsidP="00696C44">
      <w:r>
        <w:t xml:space="preserve">In focus groups with </w:t>
      </w:r>
      <w:r w:rsidRPr="00B840CE">
        <w:t>health and physical activity professionals</w:t>
      </w:r>
      <w:r>
        <w:t>, ODPHP will investigate the following research questions:</w:t>
      </w:r>
    </w:p>
    <w:p w14:paraId="0014B3E8" w14:textId="77777777" w:rsidR="00696C44" w:rsidRPr="000A6E30" w:rsidRDefault="00696C44" w:rsidP="00696C44">
      <w:pPr>
        <w:pStyle w:val="ListParagraph"/>
        <w:numPr>
          <w:ilvl w:val="0"/>
          <w:numId w:val="23"/>
        </w:numPr>
      </w:pPr>
      <w:r w:rsidRPr="000A6E30">
        <w:t>How familiar are professionals with the Physical Activity Guidelines?</w:t>
      </w:r>
    </w:p>
    <w:p w14:paraId="35466B94" w14:textId="77777777" w:rsidR="00696C44" w:rsidRPr="000A6E30" w:rsidRDefault="00696C44" w:rsidP="00696C44">
      <w:pPr>
        <w:pStyle w:val="ListParagraph"/>
        <w:numPr>
          <w:ilvl w:val="0"/>
          <w:numId w:val="23"/>
        </w:numPr>
      </w:pPr>
      <w:r w:rsidRPr="000A6E30">
        <w:lastRenderedPageBreak/>
        <w:t>What do professionals consider to be trusted sources of information about physical activity and health?</w:t>
      </w:r>
    </w:p>
    <w:p w14:paraId="6999CB41" w14:textId="21E3412B" w:rsidR="00696C44" w:rsidRPr="000A6E30" w:rsidRDefault="00696C44" w:rsidP="00696C44">
      <w:pPr>
        <w:pStyle w:val="ListParagraph"/>
        <w:numPr>
          <w:ilvl w:val="0"/>
          <w:numId w:val="23"/>
        </w:numPr>
      </w:pPr>
      <w:r w:rsidRPr="000A6E30">
        <w:t xml:space="preserve">What barriers and facilitators </w:t>
      </w:r>
      <w:r w:rsidR="00996888">
        <w:t xml:space="preserve">exist for </w:t>
      </w:r>
      <w:r w:rsidRPr="000A6E30">
        <w:t>professionals promot</w:t>
      </w:r>
      <w:r w:rsidR="00996888">
        <w:t>ing</w:t>
      </w:r>
      <w:r w:rsidRPr="000A6E30">
        <w:t xml:space="preserve"> the Physical Activity Guidelines in their work with patients or clients?</w:t>
      </w:r>
    </w:p>
    <w:p w14:paraId="4C1776D2" w14:textId="77777777" w:rsidR="00696C44" w:rsidRPr="000A6E30" w:rsidRDefault="00696C44" w:rsidP="00696C44">
      <w:pPr>
        <w:pStyle w:val="ListParagraph"/>
        <w:numPr>
          <w:ilvl w:val="0"/>
          <w:numId w:val="23"/>
        </w:numPr>
      </w:pPr>
      <w:r w:rsidRPr="000A6E30">
        <w:t>What are professionals’ preferences for physical activity communication channels, images, and branding?</w:t>
      </w:r>
    </w:p>
    <w:p w14:paraId="3B3639F2" w14:textId="77777777" w:rsidR="00696C44" w:rsidRPr="000A6E30" w:rsidRDefault="00696C44" w:rsidP="00696C44">
      <w:pPr>
        <w:pStyle w:val="ListParagraph"/>
        <w:numPr>
          <w:ilvl w:val="0"/>
          <w:numId w:val="23"/>
        </w:numPr>
      </w:pPr>
      <w:r w:rsidRPr="000A6E30">
        <w:t>What mobile health tools and technologies do professionals use to promote physical activity among patients or clients? What mobile health tools and technologies have professionals used in the past, and what tools would they like to use in the future?</w:t>
      </w:r>
    </w:p>
    <w:p w14:paraId="24F57A5E" w14:textId="77777777" w:rsidR="00A65C3C" w:rsidRDefault="00A65C3C" w:rsidP="0040083B"/>
    <w:p w14:paraId="3E2DF74F" w14:textId="27B0E193" w:rsidR="00B840CE" w:rsidRPr="0040083B" w:rsidRDefault="00B840CE" w:rsidP="00B840CE">
      <w:pPr>
        <w:pStyle w:val="Heading3"/>
      </w:pPr>
      <w:r>
        <w:t>Information Use</w:t>
      </w:r>
    </w:p>
    <w:p w14:paraId="3CF3EE88" w14:textId="369A4D5E" w:rsidR="00951F8E" w:rsidRPr="00951F8E" w:rsidRDefault="00951F8E" w:rsidP="000A6E30">
      <w:r>
        <w:t xml:space="preserve">Following the focus groups, ODPHP will develop </w:t>
      </w:r>
      <w:r w:rsidRPr="008C542E">
        <w:t xml:space="preserve">a summary report that </w:t>
      </w:r>
      <w:r>
        <w:t>details</w:t>
      </w:r>
      <w:r w:rsidRPr="008C542E">
        <w:t xml:space="preserve"> key findings</w:t>
      </w:r>
      <w:r>
        <w:t xml:space="preserve">. </w:t>
      </w:r>
      <w:r w:rsidR="00244854">
        <w:t>ODPHP</w:t>
      </w:r>
      <w:r>
        <w:t xml:space="preserve"> will present findings in aggregate and will </w:t>
      </w:r>
      <w:r>
        <w:rPr>
          <w:b/>
        </w:rPr>
        <w:t xml:space="preserve">not </w:t>
      </w:r>
      <w:r w:rsidR="00244854">
        <w:t>collect or report</w:t>
      </w:r>
      <w:r>
        <w:t xml:space="preserve"> information that identifies individual participants.</w:t>
      </w:r>
    </w:p>
    <w:p w14:paraId="66916D4D" w14:textId="77777777" w:rsidR="00951F8E" w:rsidRDefault="00951F8E" w:rsidP="000A6E30"/>
    <w:p w14:paraId="1D30CE09" w14:textId="3303EB43" w:rsidR="00951F8E" w:rsidRDefault="00696C44" w:rsidP="000A6E30">
      <w:r>
        <w:t>Focus groups with both consumers and</w:t>
      </w:r>
      <w:r w:rsidRPr="000A6E30">
        <w:t xml:space="preserve"> health and physical activity professionals</w:t>
      </w:r>
      <w:r>
        <w:t xml:space="preserve"> will provide critical insights that</w:t>
      </w:r>
      <w:r w:rsidR="00906A56">
        <w:t xml:space="preserve"> will</w:t>
      </w:r>
      <w:r>
        <w:t xml:space="preserve"> inform strategic communication for the second edition of the Physical Activity Guidelines. </w:t>
      </w:r>
      <w:r w:rsidR="0090542C">
        <w:t xml:space="preserve">ODPHP will </w:t>
      </w:r>
      <w:r w:rsidR="00951F8E">
        <w:t>use these fi</w:t>
      </w:r>
      <w:r w:rsidR="00620CA8">
        <w:t xml:space="preserve">ndings to </w:t>
      </w:r>
      <w:r>
        <w:t>develop</w:t>
      </w:r>
      <w:r w:rsidR="00620CA8">
        <w:t>:</w:t>
      </w:r>
    </w:p>
    <w:p w14:paraId="6BD79384" w14:textId="58EE388E" w:rsidR="00620CA8" w:rsidRDefault="00620CA8" w:rsidP="00ED41F4">
      <w:pPr>
        <w:pStyle w:val="ListParagraph"/>
        <w:numPr>
          <w:ilvl w:val="0"/>
          <w:numId w:val="23"/>
        </w:numPr>
      </w:pPr>
      <w:r>
        <w:t>An icon that promotes physical activity and motivates consumers to achieve the recommendations in the Physical Activity Guidelines</w:t>
      </w:r>
    </w:p>
    <w:p w14:paraId="6BE0E451" w14:textId="20550917" w:rsidR="00620CA8" w:rsidRDefault="00620CA8" w:rsidP="00ED41F4">
      <w:pPr>
        <w:pStyle w:val="ListParagraph"/>
        <w:numPr>
          <w:ilvl w:val="0"/>
          <w:numId w:val="23"/>
        </w:numPr>
      </w:pPr>
      <w:r>
        <w:t xml:space="preserve">A comprehensive strategic communication plan — with proposed messages, products, and channels — that supports </w:t>
      </w:r>
      <w:r w:rsidRPr="00951F8E">
        <w:t>the dissemination of the second edition of the Physical Activity Guidelines</w:t>
      </w:r>
      <w:r>
        <w:t xml:space="preserve"> to both professionals and consumers</w:t>
      </w:r>
    </w:p>
    <w:p w14:paraId="1FCFB99E" w14:textId="7D005F5D" w:rsidR="0034245B" w:rsidRDefault="0034245B">
      <w:pPr>
        <w:rPr>
          <w:b/>
          <w:color w:val="000000"/>
          <w:sz w:val="28"/>
        </w:rPr>
      </w:pPr>
    </w:p>
    <w:p w14:paraId="4CDE2774" w14:textId="2FD69CB9" w:rsidR="00B15921" w:rsidRPr="00910DA6" w:rsidRDefault="00B15921" w:rsidP="006075AD">
      <w:pPr>
        <w:pStyle w:val="Heading2"/>
        <w:numPr>
          <w:ilvl w:val="0"/>
          <w:numId w:val="28"/>
        </w:numPr>
      </w:pPr>
      <w:r w:rsidRPr="00910DA6">
        <w:t>Use of</w:t>
      </w:r>
      <w:r w:rsidR="00B87C86">
        <w:t xml:space="preserve"> Improved</w:t>
      </w:r>
      <w:r w:rsidRPr="00910DA6">
        <w:t xml:space="preserve"> Information Technology </w:t>
      </w:r>
      <w:r w:rsidR="00B87C86">
        <w:t>and</w:t>
      </w:r>
      <w:r w:rsidRPr="00910DA6">
        <w:t xml:space="preserve"> Burden</w:t>
      </w:r>
      <w:r w:rsidR="00B87C86">
        <w:t xml:space="preserve"> Reduction</w:t>
      </w:r>
    </w:p>
    <w:p w14:paraId="3E34BB19" w14:textId="77777777" w:rsidR="00B840CE" w:rsidRDefault="00B840CE" w:rsidP="00852D57">
      <w:pPr>
        <w:rPr>
          <w:rFonts w:cs="Arial"/>
        </w:rPr>
      </w:pPr>
    </w:p>
    <w:p w14:paraId="0CCE61C5" w14:textId="5249AAE7" w:rsidR="00B87C86" w:rsidRDefault="00B87C86" w:rsidP="00852D57">
      <w:pPr>
        <w:rPr>
          <w:rFonts w:cs="Arial"/>
        </w:rPr>
      </w:pPr>
      <w:r>
        <w:rPr>
          <w:rFonts w:cs="Arial"/>
        </w:rPr>
        <w:t>Focus groups with consumers will be conducted in person. To reduce participant burden, ODPHP will make every effort to plan focus groups at times and in locations convenient for participants</w:t>
      </w:r>
      <w:r w:rsidR="003829D7">
        <w:rPr>
          <w:rFonts w:cs="Arial"/>
        </w:rPr>
        <w:t xml:space="preserve"> (for example, accessible by public transportation).</w:t>
      </w:r>
    </w:p>
    <w:p w14:paraId="64898015" w14:textId="77777777" w:rsidR="00B87C86" w:rsidRDefault="00B87C86" w:rsidP="00852D57">
      <w:pPr>
        <w:rPr>
          <w:rFonts w:cs="Arial"/>
        </w:rPr>
      </w:pPr>
    </w:p>
    <w:p w14:paraId="019C5CF2" w14:textId="54CE356E" w:rsidR="00B15921" w:rsidRDefault="00B87C86" w:rsidP="00852D57">
      <w:pPr>
        <w:rPr>
          <w:rFonts w:cs="Arial"/>
        </w:rPr>
      </w:pPr>
      <w:r>
        <w:rPr>
          <w:rFonts w:cs="Arial"/>
        </w:rPr>
        <w:t>To reduce participant burden, f</w:t>
      </w:r>
      <w:r w:rsidR="00B15921" w:rsidRPr="004818C6">
        <w:rPr>
          <w:rFonts w:cs="Arial"/>
        </w:rPr>
        <w:t xml:space="preserve">ocus groups with health and physical activity professionals will be conducted remotely over the phone. Participants will be recruited through an email invitation. </w:t>
      </w:r>
    </w:p>
    <w:p w14:paraId="05E4B2AD" w14:textId="77777777" w:rsidR="00B87C86" w:rsidRDefault="00B87C86" w:rsidP="00852D57">
      <w:pPr>
        <w:rPr>
          <w:rFonts w:cs="Arial"/>
        </w:rPr>
      </w:pPr>
    </w:p>
    <w:p w14:paraId="31A75809" w14:textId="5BAACC0F" w:rsidR="00B87C86" w:rsidRDefault="00B87C86" w:rsidP="00852D57">
      <w:pPr>
        <w:rPr>
          <w:rFonts w:cs="Arial"/>
        </w:rPr>
      </w:pPr>
      <w:r>
        <w:rPr>
          <w:rFonts w:cs="Arial"/>
        </w:rPr>
        <w:t>Participants for all focus groups will be drawn from convenience samples. For all focus groups, ODPHP will use a laptop to take notes to save transcription time. To ensure that key themes and quotations are captured accurately, ODPHP will also audiotape all focus groups.</w:t>
      </w:r>
    </w:p>
    <w:p w14:paraId="2053B6F4" w14:textId="77777777" w:rsidR="006075AD" w:rsidRPr="004818C6" w:rsidRDefault="006075AD" w:rsidP="00852D57">
      <w:pPr>
        <w:rPr>
          <w:rFonts w:cs="Arial"/>
        </w:rPr>
      </w:pPr>
    </w:p>
    <w:p w14:paraId="17799573" w14:textId="1D855D29" w:rsidR="006075AD" w:rsidRDefault="006075AD" w:rsidP="006075AD">
      <w:pPr>
        <w:pStyle w:val="Heading2"/>
        <w:numPr>
          <w:ilvl w:val="0"/>
          <w:numId w:val="28"/>
        </w:numPr>
      </w:pPr>
      <w:r>
        <w:lastRenderedPageBreak/>
        <w:t>Efforts to Identify Duplication and Use of Similar Information</w:t>
      </w:r>
    </w:p>
    <w:p w14:paraId="1BEE3C20" w14:textId="77777777" w:rsidR="006075AD" w:rsidRPr="006075AD" w:rsidRDefault="006075AD" w:rsidP="006075AD"/>
    <w:p w14:paraId="0968E082" w14:textId="628EAE29" w:rsidR="006075AD" w:rsidRPr="003829D7" w:rsidRDefault="006075AD" w:rsidP="003829D7">
      <w:pPr>
        <w:rPr>
          <w:rFonts w:cs="Arial"/>
        </w:rPr>
      </w:pPr>
      <w:r w:rsidRPr="003829D7">
        <w:rPr>
          <w:rFonts w:cs="Arial"/>
        </w:rPr>
        <w:t xml:space="preserve">To our knowledge, there is no information of </w:t>
      </w:r>
      <w:r w:rsidR="003829D7">
        <w:rPr>
          <w:rFonts w:cs="Arial"/>
        </w:rPr>
        <w:t xml:space="preserve">a </w:t>
      </w:r>
      <w:r w:rsidRPr="003829D7">
        <w:rPr>
          <w:rFonts w:cs="Arial"/>
        </w:rPr>
        <w:t xml:space="preserve">similar nature that has been or is currently being collected. This is an </w:t>
      </w:r>
      <w:r w:rsidR="004E335D" w:rsidRPr="003829D7">
        <w:rPr>
          <w:rFonts w:cs="Arial"/>
        </w:rPr>
        <w:t>exploratory study to allow ODPHP to better understand target audiences’ information needs, physical activity attitudes and behaviors, familiarity with the Physical Activity Guidelines, and preferences for channels, products, images, and brands.</w:t>
      </w:r>
    </w:p>
    <w:p w14:paraId="65136C2A" w14:textId="77777777" w:rsidR="004E335D" w:rsidRDefault="004E335D" w:rsidP="00B15921">
      <w:pPr>
        <w:autoSpaceDE w:val="0"/>
        <w:autoSpaceDN w:val="0"/>
        <w:adjustRightInd w:val="0"/>
        <w:spacing w:line="276" w:lineRule="auto"/>
      </w:pPr>
    </w:p>
    <w:p w14:paraId="352963F2" w14:textId="1B2CAF07" w:rsidR="004E335D" w:rsidRDefault="004E335D" w:rsidP="004E335D">
      <w:pPr>
        <w:pStyle w:val="Heading2"/>
        <w:numPr>
          <w:ilvl w:val="0"/>
          <w:numId w:val="28"/>
        </w:numPr>
      </w:pPr>
      <w:r>
        <w:t>Impact on Small Businesses or Other Small Entities</w:t>
      </w:r>
    </w:p>
    <w:p w14:paraId="6B9701CB" w14:textId="77777777" w:rsidR="004E335D" w:rsidRDefault="004E335D" w:rsidP="004E335D"/>
    <w:p w14:paraId="1C4350C6" w14:textId="58760414" w:rsidR="004E335D" w:rsidRDefault="004E335D" w:rsidP="004E335D">
      <w:r w:rsidRPr="004E335D">
        <w:t>No small businesses will be impacted or involved in this data collection.</w:t>
      </w:r>
    </w:p>
    <w:p w14:paraId="750A5F8D" w14:textId="77777777" w:rsidR="00115304" w:rsidRPr="004E335D" w:rsidRDefault="00115304" w:rsidP="004E335D"/>
    <w:p w14:paraId="2966A979" w14:textId="71450CD5" w:rsidR="00115304" w:rsidRDefault="00115304" w:rsidP="006075AD">
      <w:pPr>
        <w:pStyle w:val="Heading2"/>
        <w:numPr>
          <w:ilvl w:val="0"/>
          <w:numId w:val="28"/>
        </w:numPr>
      </w:pPr>
      <w:r>
        <w:t>Consequences of Collecting the Information Less Frequently</w:t>
      </w:r>
    </w:p>
    <w:p w14:paraId="010A34B4" w14:textId="77777777" w:rsidR="00115304" w:rsidRDefault="00115304" w:rsidP="00115304"/>
    <w:p w14:paraId="7F949176" w14:textId="019D654A" w:rsidR="00115304" w:rsidRDefault="00115304" w:rsidP="00115304">
      <w:r w:rsidRPr="00115304">
        <w:t>This request is for one-time data collection. These data have not previously been collected elsewhere.</w:t>
      </w:r>
    </w:p>
    <w:p w14:paraId="0E438BD9" w14:textId="77777777" w:rsidR="00115304" w:rsidRDefault="00115304" w:rsidP="00115304"/>
    <w:p w14:paraId="5058ADA4" w14:textId="4C5D419A" w:rsidR="00115304" w:rsidRDefault="00115304" w:rsidP="00115304">
      <w:pPr>
        <w:pStyle w:val="Heading2"/>
        <w:numPr>
          <w:ilvl w:val="0"/>
          <w:numId w:val="28"/>
        </w:numPr>
      </w:pPr>
      <w:r>
        <w:t>Special Circumstances Relating to the Guidelines of 5 CFR 1320.5</w:t>
      </w:r>
    </w:p>
    <w:p w14:paraId="7E3B84A9" w14:textId="77777777" w:rsidR="00115304" w:rsidRDefault="00115304" w:rsidP="00115304"/>
    <w:p w14:paraId="30AA94AD" w14:textId="79F58880" w:rsidR="00115304" w:rsidRDefault="00115304" w:rsidP="00115304">
      <w:r>
        <w:t>There are no special circumstances with this information collection package. This request fully complies with the regulation 5 CFR 1320.5 and will be voluntary.</w:t>
      </w:r>
    </w:p>
    <w:p w14:paraId="503F5F70" w14:textId="77777777" w:rsidR="003829D7" w:rsidRPr="00115304" w:rsidRDefault="003829D7" w:rsidP="00115304"/>
    <w:p w14:paraId="0E6695D4" w14:textId="5190EA2E" w:rsidR="00115304" w:rsidRDefault="00115304" w:rsidP="006075AD">
      <w:pPr>
        <w:pStyle w:val="Heading2"/>
        <w:numPr>
          <w:ilvl w:val="0"/>
          <w:numId w:val="28"/>
        </w:numPr>
      </w:pPr>
      <w:r>
        <w:t>Comments in Response to the Federal Register Notice and Efforts to Consult Outside the Agency</w:t>
      </w:r>
    </w:p>
    <w:p w14:paraId="6B2A51CC" w14:textId="77777777" w:rsidR="00115304" w:rsidRDefault="00115304" w:rsidP="00115304"/>
    <w:p w14:paraId="3F74D648" w14:textId="7A724434" w:rsidR="00115304" w:rsidRDefault="00115304" w:rsidP="00115304">
      <w:r>
        <w:t xml:space="preserve">This data collection is being conducted using the Generic Information Collection mechanism through ODPHP — OMB No. </w:t>
      </w:r>
      <w:r w:rsidRPr="00115304">
        <w:t>0990-0281</w:t>
      </w:r>
      <w:r>
        <w:t>.</w:t>
      </w:r>
    </w:p>
    <w:p w14:paraId="568D0128" w14:textId="77777777" w:rsidR="00115304" w:rsidRPr="00115304" w:rsidRDefault="00115304" w:rsidP="00115304"/>
    <w:p w14:paraId="0CAF7595" w14:textId="7CF2E180" w:rsidR="00115304" w:rsidRDefault="00115304" w:rsidP="006075AD">
      <w:pPr>
        <w:pStyle w:val="Heading2"/>
        <w:numPr>
          <w:ilvl w:val="0"/>
          <w:numId w:val="28"/>
        </w:numPr>
      </w:pPr>
      <w:r>
        <w:t>Explanation of Any Payment or Gift to Respondents</w:t>
      </w:r>
    </w:p>
    <w:p w14:paraId="6ED1AD51" w14:textId="77777777" w:rsidR="00115304" w:rsidRDefault="00115304" w:rsidP="00115304"/>
    <w:p w14:paraId="06AFE7D0" w14:textId="7AC0E6DF" w:rsidR="00115304" w:rsidRPr="00337719" w:rsidRDefault="00115304" w:rsidP="00115304">
      <w:pPr>
        <w:pStyle w:val="Heading3"/>
      </w:pPr>
      <w:r>
        <w:t>Incentives</w:t>
      </w:r>
    </w:p>
    <w:p w14:paraId="36C29F12" w14:textId="77777777" w:rsidR="003829D7" w:rsidRDefault="003829D7" w:rsidP="00115304">
      <w:pPr>
        <w:rPr>
          <w:color w:val="000000"/>
        </w:rPr>
      </w:pPr>
      <w:r>
        <w:rPr>
          <w:color w:val="000000"/>
        </w:rPr>
        <w:t>Participants will be offered a cash incentive as a token of appreciation for their participation:</w:t>
      </w:r>
    </w:p>
    <w:p w14:paraId="088BF7F6" w14:textId="0CEF6E58" w:rsidR="003829D7" w:rsidRDefault="00115304" w:rsidP="00115304">
      <w:pPr>
        <w:pStyle w:val="ListParagraph"/>
        <w:numPr>
          <w:ilvl w:val="0"/>
          <w:numId w:val="38"/>
        </w:numPr>
        <w:rPr>
          <w:color w:val="000000"/>
        </w:rPr>
      </w:pPr>
      <w:r w:rsidRPr="003829D7">
        <w:rPr>
          <w:color w:val="000000"/>
        </w:rPr>
        <w:t>Consumer participants</w:t>
      </w:r>
      <w:r w:rsidR="003829D7">
        <w:rPr>
          <w:color w:val="000000"/>
        </w:rPr>
        <w:t>:</w:t>
      </w:r>
      <w:r w:rsidRPr="003829D7">
        <w:rPr>
          <w:color w:val="000000"/>
        </w:rPr>
        <w:t xml:space="preserve"> $</w:t>
      </w:r>
      <w:r w:rsidR="00194429">
        <w:rPr>
          <w:color w:val="000000"/>
        </w:rPr>
        <w:t>75</w:t>
      </w:r>
      <w:r w:rsidR="00194429" w:rsidRPr="003829D7">
        <w:rPr>
          <w:color w:val="000000"/>
        </w:rPr>
        <w:t xml:space="preserve"> </w:t>
      </w:r>
      <w:r w:rsidR="003829D7">
        <w:rPr>
          <w:color w:val="000000"/>
        </w:rPr>
        <w:t>for a 90-minute focus group</w:t>
      </w:r>
    </w:p>
    <w:p w14:paraId="4EAAD240" w14:textId="5868DBD7" w:rsidR="00115304" w:rsidRPr="003829D7" w:rsidRDefault="00115304" w:rsidP="00115304">
      <w:pPr>
        <w:pStyle w:val="ListParagraph"/>
        <w:numPr>
          <w:ilvl w:val="0"/>
          <w:numId w:val="38"/>
        </w:numPr>
        <w:rPr>
          <w:color w:val="000000"/>
        </w:rPr>
      </w:pPr>
      <w:r w:rsidRPr="003829D7">
        <w:rPr>
          <w:color w:val="000000"/>
        </w:rPr>
        <w:t>Professional participants</w:t>
      </w:r>
      <w:r w:rsidR="003829D7">
        <w:rPr>
          <w:color w:val="000000"/>
        </w:rPr>
        <w:t>:</w:t>
      </w:r>
      <w:r w:rsidRPr="003829D7">
        <w:rPr>
          <w:color w:val="000000"/>
        </w:rPr>
        <w:t xml:space="preserve"> $1</w:t>
      </w:r>
      <w:r w:rsidR="00194429">
        <w:rPr>
          <w:color w:val="000000"/>
        </w:rPr>
        <w:t>0</w:t>
      </w:r>
      <w:r w:rsidRPr="003829D7">
        <w:rPr>
          <w:color w:val="000000"/>
        </w:rPr>
        <w:t xml:space="preserve">0 </w:t>
      </w:r>
      <w:r w:rsidR="003829D7">
        <w:rPr>
          <w:color w:val="000000"/>
        </w:rPr>
        <w:t xml:space="preserve">for </w:t>
      </w:r>
      <w:r w:rsidRPr="003829D7">
        <w:rPr>
          <w:color w:val="000000"/>
        </w:rPr>
        <w:t>a 60-minute focus g</w:t>
      </w:r>
      <w:r w:rsidR="003829D7">
        <w:rPr>
          <w:color w:val="000000"/>
        </w:rPr>
        <w:t>roup</w:t>
      </w:r>
    </w:p>
    <w:p w14:paraId="0A50CBBA" w14:textId="77777777" w:rsidR="00115304" w:rsidRDefault="00115304" w:rsidP="00115304">
      <w:pPr>
        <w:rPr>
          <w:color w:val="000000"/>
        </w:rPr>
      </w:pPr>
    </w:p>
    <w:p w14:paraId="58A45651" w14:textId="1987BA36" w:rsidR="00115304" w:rsidRPr="004131D9" w:rsidRDefault="00115304" w:rsidP="00115304">
      <w:pPr>
        <w:pStyle w:val="Heading3"/>
      </w:pPr>
      <w:r w:rsidRPr="004131D9">
        <w:lastRenderedPageBreak/>
        <w:t>Justification for Incentive</w:t>
      </w:r>
      <w:r w:rsidR="00980845">
        <w:t>s</w:t>
      </w:r>
    </w:p>
    <w:p w14:paraId="422A4CD7" w14:textId="7AA4521F" w:rsidR="00556C9A" w:rsidRDefault="00556C9A" w:rsidP="00556C9A">
      <w:pPr>
        <w:rPr>
          <w:color w:val="000000"/>
        </w:rPr>
      </w:pPr>
      <w:r>
        <w:rPr>
          <w:color w:val="000000"/>
        </w:rPr>
        <w:t xml:space="preserve">The proposed incentive amounts ($75 for consumers and $100 for professionals) have </w:t>
      </w:r>
      <w:r w:rsidRPr="00115304">
        <w:rPr>
          <w:color w:val="000000"/>
        </w:rPr>
        <w:t xml:space="preserve">been shown to be the minimum required incentive to offset the challenges for these audiences to participate in a focus group. </w:t>
      </w:r>
      <w:r>
        <w:rPr>
          <w:color w:val="000000"/>
        </w:rPr>
        <w:t>These challenges may include lost wages, transportation, and childcare, among others. Incentives ensure timely recruitment and decrease no-show rates.</w:t>
      </w:r>
    </w:p>
    <w:p w14:paraId="6BD2A6F9" w14:textId="77777777" w:rsidR="00556C9A" w:rsidRDefault="00556C9A" w:rsidP="00115304">
      <w:pPr>
        <w:rPr>
          <w:color w:val="000000"/>
        </w:rPr>
      </w:pPr>
    </w:p>
    <w:p w14:paraId="339040A9" w14:textId="28BD3C9E" w:rsidR="00115304" w:rsidRDefault="002E40D7" w:rsidP="00115304">
      <w:pPr>
        <w:rPr>
          <w:color w:val="000000"/>
        </w:rPr>
      </w:pPr>
      <w:r>
        <w:rPr>
          <w:color w:val="000000"/>
        </w:rPr>
        <w:t>T</w:t>
      </w:r>
      <w:r w:rsidRPr="00115304">
        <w:rPr>
          <w:color w:val="000000"/>
        </w:rPr>
        <w:t>he recruitment company will use incentive</w:t>
      </w:r>
      <w:r w:rsidR="00C632AD">
        <w:rPr>
          <w:color w:val="000000"/>
        </w:rPr>
        <w:t>s</w:t>
      </w:r>
      <w:r w:rsidRPr="00115304">
        <w:rPr>
          <w:color w:val="000000"/>
        </w:rPr>
        <w:t xml:space="preserve"> in order to recruit a diverse set of participants</w:t>
      </w:r>
      <w:r w:rsidR="002B32EB">
        <w:rPr>
          <w:color w:val="000000"/>
        </w:rPr>
        <w:t xml:space="preserve"> (ODPHP</w:t>
      </w:r>
      <w:r w:rsidR="002B32EB" w:rsidRPr="0040192A">
        <w:rPr>
          <w:color w:val="000000"/>
        </w:rPr>
        <w:t xml:space="preserve"> will retain copies of the incentive receipt forms </w:t>
      </w:r>
      <w:r w:rsidR="002B32EB" w:rsidRPr="003570C6">
        <w:rPr>
          <w:color w:val="000000"/>
        </w:rPr>
        <w:t>on</w:t>
      </w:r>
      <w:r w:rsidR="002B32EB">
        <w:rPr>
          <w:color w:val="000000"/>
        </w:rPr>
        <w:t xml:space="preserve"> </w:t>
      </w:r>
      <w:r w:rsidR="002B32EB" w:rsidRPr="004457F3">
        <w:rPr>
          <w:color w:val="000000"/>
        </w:rPr>
        <w:t>a</w:t>
      </w:r>
      <w:r w:rsidR="002B32EB">
        <w:rPr>
          <w:color w:val="000000"/>
        </w:rPr>
        <w:t xml:space="preserve"> secure server)</w:t>
      </w:r>
      <w:r w:rsidRPr="00115304">
        <w:rPr>
          <w:color w:val="000000"/>
        </w:rPr>
        <w:t>.</w:t>
      </w:r>
      <w:r>
        <w:rPr>
          <w:color w:val="000000"/>
        </w:rPr>
        <w:t xml:space="preserve"> </w:t>
      </w:r>
      <w:r w:rsidR="00115304" w:rsidRPr="00115304">
        <w:rPr>
          <w:color w:val="000000"/>
        </w:rPr>
        <w:t xml:space="preserve">The above amounts are consistent with standard practice for qualitative data collection efforts and experience with these populations on previous projects. </w:t>
      </w:r>
    </w:p>
    <w:p w14:paraId="29B1B262" w14:textId="77777777" w:rsidR="00556C9A" w:rsidRDefault="00556C9A" w:rsidP="00C632AD">
      <w:pPr>
        <w:rPr>
          <w:color w:val="000000"/>
        </w:rPr>
      </w:pPr>
    </w:p>
    <w:p w14:paraId="251D7508" w14:textId="09382107" w:rsidR="00980845" w:rsidRDefault="00980845" w:rsidP="00C632AD">
      <w:pPr>
        <w:rPr>
          <w:color w:val="000000"/>
        </w:rPr>
      </w:pPr>
      <w:r>
        <w:rPr>
          <w:color w:val="000000"/>
        </w:rPr>
        <w:t>ODPHP has consulted with several recruitment firms in locations where focus groups will be held. These firms noted the minimum amounts necessary, based on their experience, to successfully recruit research participants — see below.</w:t>
      </w:r>
    </w:p>
    <w:p w14:paraId="31C37754" w14:textId="77777777" w:rsidR="00980845" w:rsidRDefault="00980845" w:rsidP="00C632AD">
      <w:pPr>
        <w:rPr>
          <w:color w:val="000000"/>
        </w:rPr>
      </w:pPr>
    </w:p>
    <w:p w14:paraId="19527CC2" w14:textId="65352F8D" w:rsidR="00980845" w:rsidRPr="00980845" w:rsidRDefault="00980845" w:rsidP="00980845">
      <w:pPr>
        <w:rPr>
          <w:color w:val="000000"/>
        </w:rPr>
      </w:pPr>
      <w:r>
        <w:rPr>
          <w:color w:val="000000"/>
        </w:rPr>
        <w:t>In Baltimore, MD, recruitment firms Observation Baltimore and L&amp;E Research suggested:</w:t>
      </w:r>
    </w:p>
    <w:p w14:paraId="48735082" w14:textId="567CF8AB" w:rsidR="00980845" w:rsidRDefault="00980845" w:rsidP="00980845">
      <w:pPr>
        <w:pStyle w:val="ListParagraph"/>
        <w:numPr>
          <w:ilvl w:val="0"/>
          <w:numId w:val="39"/>
        </w:numPr>
        <w:rPr>
          <w:color w:val="000000"/>
        </w:rPr>
      </w:pPr>
      <w:r>
        <w:rPr>
          <w:color w:val="000000"/>
        </w:rPr>
        <w:t>$75–100 for consumers</w:t>
      </w:r>
    </w:p>
    <w:p w14:paraId="12995D15" w14:textId="0D24B88A" w:rsidR="00980845" w:rsidRDefault="00980845" w:rsidP="00980845">
      <w:pPr>
        <w:pStyle w:val="ListParagraph"/>
        <w:numPr>
          <w:ilvl w:val="0"/>
          <w:numId w:val="39"/>
        </w:numPr>
        <w:rPr>
          <w:color w:val="000000"/>
        </w:rPr>
      </w:pPr>
      <w:r>
        <w:rPr>
          <w:color w:val="000000"/>
        </w:rPr>
        <w:t>$125 for professionals (no specific occupation)</w:t>
      </w:r>
    </w:p>
    <w:p w14:paraId="22754D7D" w14:textId="45DE4680" w:rsidR="00980845" w:rsidRDefault="00980845" w:rsidP="00980845">
      <w:pPr>
        <w:pStyle w:val="ListParagraph"/>
        <w:numPr>
          <w:ilvl w:val="0"/>
          <w:numId w:val="39"/>
        </w:numPr>
        <w:rPr>
          <w:color w:val="000000"/>
        </w:rPr>
      </w:pPr>
      <w:r>
        <w:rPr>
          <w:color w:val="000000"/>
        </w:rPr>
        <w:t>$400 for primary care providers</w:t>
      </w:r>
    </w:p>
    <w:p w14:paraId="7B436DA5" w14:textId="722BB703" w:rsidR="00980845" w:rsidRDefault="00980845" w:rsidP="00980845">
      <w:pPr>
        <w:pStyle w:val="ListParagraph"/>
        <w:numPr>
          <w:ilvl w:val="0"/>
          <w:numId w:val="39"/>
        </w:numPr>
        <w:rPr>
          <w:color w:val="000000"/>
        </w:rPr>
      </w:pPr>
      <w:r>
        <w:rPr>
          <w:color w:val="000000"/>
        </w:rPr>
        <w:t>$85 for personal trainers</w:t>
      </w:r>
    </w:p>
    <w:p w14:paraId="64D24847" w14:textId="77777777" w:rsidR="00980845" w:rsidRPr="00980845" w:rsidRDefault="00980845" w:rsidP="00980845">
      <w:pPr>
        <w:rPr>
          <w:color w:val="000000"/>
        </w:rPr>
      </w:pPr>
    </w:p>
    <w:p w14:paraId="142CF8FC" w14:textId="47EE4FA2" w:rsidR="00C632AD" w:rsidRDefault="00980845" w:rsidP="00980845">
      <w:pPr>
        <w:rPr>
          <w:color w:val="000000"/>
        </w:rPr>
      </w:pPr>
      <w:r>
        <w:rPr>
          <w:color w:val="000000"/>
        </w:rPr>
        <w:t>In Indianapolis, IN, recruitment firm Indy Focus suggested:</w:t>
      </w:r>
    </w:p>
    <w:p w14:paraId="2E8727F8" w14:textId="74EB5AAE" w:rsidR="00980845" w:rsidRDefault="00980845" w:rsidP="00980845">
      <w:pPr>
        <w:pStyle w:val="ListParagraph"/>
        <w:numPr>
          <w:ilvl w:val="0"/>
          <w:numId w:val="40"/>
        </w:numPr>
        <w:rPr>
          <w:color w:val="000000"/>
        </w:rPr>
      </w:pPr>
      <w:r>
        <w:rPr>
          <w:color w:val="000000"/>
        </w:rPr>
        <w:t>$100 for consumers</w:t>
      </w:r>
    </w:p>
    <w:p w14:paraId="3DEAD49D" w14:textId="79D7DFC4" w:rsidR="00980845" w:rsidRDefault="00980845" w:rsidP="00980845">
      <w:pPr>
        <w:pStyle w:val="ListParagraph"/>
        <w:numPr>
          <w:ilvl w:val="0"/>
          <w:numId w:val="40"/>
        </w:numPr>
        <w:rPr>
          <w:color w:val="000000"/>
        </w:rPr>
      </w:pPr>
      <w:r>
        <w:rPr>
          <w:color w:val="000000"/>
        </w:rPr>
        <w:t>$300–400 for primary care providers</w:t>
      </w:r>
    </w:p>
    <w:p w14:paraId="0402C8A4" w14:textId="69B05823" w:rsidR="00980845" w:rsidRDefault="00980845" w:rsidP="00980845">
      <w:pPr>
        <w:pStyle w:val="ListParagraph"/>
        <w:numPr>
          <w:ilvl w:val="0"/>
          <w:numId w:val="40"/>
        </w:numPr>
        <w:rPr>
          <w:color w:val="000000"/>
        </w:rPr>
      </w:pPr>
      <w:r>
        <w:rPr>
          <w:color w:val="000000"/>
        </w:rPr>
        <w:t>$100 for personal trainers</w:t>
      </w:r>
    </w:p>
    <w:p w14:paraId="57262FB6" w14:textId="77777777" w:rsidR="00980845" w:rsidRDefault="00980845" w:rsidP="00980845">
      <w:pPr>
        <w:rPr>
          <w:color w:val="000000"/>
        </w:rPr>
      </w:pPr>
    </w:p>
    <w:p w14:paraId="20EC7F56" w14:textId="4D520B28" w:rsidR="00980845" w:rsidRDefault="00980845" w:rsidP="00980845">
      <w:pPr>
        <w:rPr>
          <w:color w:val="000000"/>
        </w:rPr>
      </w:pPr>
      <w:r>
        <w:rPr>
          <w:color w:val="000000"/>
        </w:rPr>
        <w:t>In Las Vegas, NV, recruitment firm Consumer Opinion Services suggested:</w:t>
      </w:r>
    </w:p>
    <w:p w14:paraId="446E0F69" w14:textId="5C0438B6" w:rsidR="00980845" w:rsidRDefault="00980845" w:rsidP="00980845">
      <w:pPr>
        <w:pStyle w:val="ListParagraph"/>
        <w:numPr>
          <w:ilvl w:val="0"/>
          <w:numId w:val="41"/>
        </w:numPr>
        <w:rPr>
          <w:color w:val="000000"/>
        </w:rPr>
      </w:pPr>
      <w:r>
        <w:rPr>
          <w:color w:val="000000"/>
        </w:rPr>
        <w:t>$75–80 for consumers</w:t>
      </w:r>
    </w:p>
    <w:p w14:paraId="62D9E3C7" w14:textId="0409F5BB" w:rsidR="00980845" w:rsidRDefault="00980845" w:rsidP="00980845">
      <w:pPr>
        <w:pStyle w:val="ListParagraph"/>
        <w:numPr>
          <w:ilvl w:val="0"/>
          <w:numId w:val="41"/>
        </w:numPr>
        <w:rPr>
          <w:color w:val="000000"/>
        </w:rPr>
      </w:pPr>
      <w:r>
        <w:rPr>
          <w:color w:val="000000"/>
        </w:rPr>
        <w:t>$150 for professionals (no specific occupation)</w:t>
      </w:r>
    </w:p>
    <w:p w14:paraId="7BD7C559" w14:textId="77777777" w:rsidR="00266B6E" w:rsidRDefault="00266B6E" w:rsidP="00266B6E">
      <w:pPr>
        <w:rPr>
          <w:color w:val="000000"/>
        </w:rPr>
      </w:pPr>
    </w:p>
    <w:p w14:paraId="3AE905C1" w14:textId="0EA08EBF" w:rsidR="00266B6E" w:rsidRDefault="00266B6E" w:rsidP="00266B6E">
      <w:pPr>
        <w:rPr>
          <w:color w:val="000000"/>
        </w:rPr>
      </w:pPr>
      <w:r>
        <w:rPr>
          <w:color w:val="000000"/>
        </w:rPr>
        <w:t>Recruitment firm Graham &amp; Associates (based in Birmingham, AL, but with extensive experience recruiting in Jackson, MS) suggests:</w:t>
      </w:r>
    </w:p>
    <w:p w14:paraId="224A11FB" w14:textId="2C78672D" w:rsidR="00266B6E" w:rsidRDefault="00266B6E" w:rsidP="00266B6E">
      <w:pPr>
        <w:pStyle w:val="ListParagraph"/>
        <w:numPr>
          <w:ilvl w:val="0"/>
          <w:numId w:val="42"/>
        </w:numPr>
        <w:rPr>
          <w:color w:val="000000"/>
        </w:rPr>
      </w:pPr>
      <w:r>
        <w:rPr>
          <w:color w:val="000000"/>
        </w:rPr>
        <w:t>$75 for consumers</w:t>
      </w:r>
    </w:p>
    <w:p w14:paraId="57D89FD4" w14:textId="7F846F0E" w:rsidR="00266B6E" w:rsidRDefault="00266B6E" w:rsidP="00266B6E">
      <w:pPr>
        <w:pStyle w:val="ListParagraph"/>
        <w:numPr>
          <w:ilvl w:val="0"/>
          <w:numId w:val="42"/>
        </w:numPr>
        <w:rPr>
          <w:color w:val="000000"/>
        </w:rPr>
      </w:pPr>
      <w:r>
        <w:rPr>
          <w:color w:val="000000"/>
        </w:rPr>
        <w:t>$250–275 for primary care providers</w:t>
      </w:r>
    </w:p>
    <w:p w14:paraId="221AF70D" w14:textId="65770AC3" w:rsidR="00266B6E" w:rsidRPr="00266B6E" w:rsidRDefault="00266B6E" w:rsidP="00266B6E">
      <w:pPr>
        <w:pStyle w:val="ListParagraph"/>
        <w:numPr>
          <w:ilvl w:val="0"/>
          <w:numId w:val="42"/>
        </w:numPr>
        <w:rPr>
          <w:color w:val="000000"/>
        </w:rPr>
      </w:pPr>
      <w:r>
        <w:rPr>
          <w:color w:val="000000"/>
        </w:rPr>
        <w:t>$125–150 for other professionals (no specific occupation)</w:t>
      </w:r>
    </w:p>
    <w:p w14:paraId="09E55FCF" w14:textId="7E07FA88" w:rsidR="008C491E" w:rsidRDefault="008C491E" w:rsidP="002E40D7">
      <w:pPr>
        <w:rPr>
          <w:color w:val="000000"/>
        </w:rPr>
      </w:pPr>
    </w:p>
    <w:p w14:paraId="6966633E" w14:textId="678BADE1" w:rsidR="002B32EB" w:rsidRDefault="00B83924" w:rsidP="00E73FA2">
      <w:pPr>
        <w:spacing w:after="120"/>
        <w:rPr>
          <w:color w:val="000000"/>
        </w:rPr>
      </w:pPr>
      <w:r>
        <w:rPr>
          <w:color w:val="000000"/>
        </w:rPr>
        <w:t>I</w:t>
      </w:r>
      <w:r w:rsidR="00266B6E">
        <w:rPr>
          <w:color w:val="000000"/>
        </w:rPr>
        <w:t>n the recent past, i</w:t>
      </w:r>
      <w:r>
        <w:rPr>
          <w:color w:val="000000"/>
        </w:rPr>
        <w:t xml:space="preserve">ncentives </w:t>
      </w:r>
      <w:r w:rsidR="00115304" w:rsidRPr="002E40D7">
        <w:rPr>
          <w:color w:val="000000"/>
        </w:rPr>
        <w:t xml:space="preserve">lower than </w:t>
      </w:r>
      <w:r w:rsidR="006612CA">
        <w:rPr>
          <w:color w:val="000000"/>
        </w:rPr>
        <w:t>the</w:t>
      </w:r>
      <w:r>
        <w:rPr>
          <w:color w:val="000000"/>
        </w:rPr>
        <w:t xml:space="preserve"> </w:t>
      </w:r>
      <w:r w:rsidR="00C632AD">
        <w:rPr>
          <w:color w:val="000000"/>
        </w:rPr>
        <w:t>proposed amounts</w:t>
      </w:r>
      <w:r w:rsidR="00980845">
        <w:rPr>
          <w:color w:val="000000"/>
        </w:rPr>
        <w:t xml:space="preserve"> ($</w:t>
      </w:r>
      <w:r w:rsidR="00194429">
        <w:rPr>
          <w:color w:val="000000"/>
        </w:rPr>
        <w:t xml:space="preserve">75 </w:t>
      </w:r>
      <w:r w:rsidR="00980845">
        <w:rPr>
          <w:color w:val="000000"/>
        </w:rPr>
        <w:t>for consumers and $</w:t>
      </w:r>
      <w:r w:rsidR="00194429">
        <w:rPr>
          <w:color w:val="000000"/>
        </w:rPr>
        <w:t xml:space="preserve">100 </w:t>
      </w:r>
      <w:r w:rsidR="00980845">
        <w:rPr>
          <w:color w:val="000000"/>
        </w:rPr>
        <w:t>for professionals) have</w:t>
      </w:r>
      <w:r w:rsidR="00C632AD">
        <w:rPr>
          <w:color w:val="000000"/>
        </w:rPr>
        <w:t xml:space="preserve"> </w:t>
      </w:r>
      <w:r w:rsidR="00980845">
        <w:rPr>
          <w:color w:val="000000"/>
        </w:rPr>
        <w:t>made</w:t>
      </w:r>
      <w:r w:rsidR="00115304" w:rsidRPr="002E40D7">
        <w:rPr>
          <w:color w:val="000000"/>
        </w:rPr>
        <w:t xml:space="preserve"> it diffic</w:t>
      </w:r>
      <w:r w:rsidR="002B32EB">
        <w:rPr>
          <w:color w:val="000000"/>
        </w:rPr>
        <w:t>ult to recruit these audiences</w:t>
      </w:r>
      <w:r w:rsidR="00980845">
        <w:rPr>
          <w:color w:val="000000"/>
        </w:rPr>
        <w:t xml:space="preserve"> and have had significant consequences</w:t>
      </w:r>
      <w:r w:rsidR="002B32EB">
        <w:rPr>
          <w:color w:val="000000"/>
        </w:rPr>
        <w:t>. Examples include:</w:t>
      </w:r>
    </w:p>
    <w:p w14:paraId="393F069F" w14:textId="2C5D1AE5" w:rsidR="002B32EB" w:rsidRPr="002B32EB" w:rsidRDefault="00194429" w:rsidP="00E73FA2">
      <w:pPr>
        <w:pStyle w:val="ListParagraph"/>
        <w:numPr>
          <w:ilvl w:val="0"/>
          <w:numId w:val="32"/>
        </w:numPr>
        <w:spacing w:after="120"/>
        <w:contextualSpacing w:val="0"/>
        <w:rPr>
          <w:color w:val="000000"/>
        </w:rPr>
      </w:pPr>
      <w:r>
        <w:rPr>
          <w:b/>
          <w:color w:val="000000"/>
        </w:rPr>
        <w:t xml:space="preserve">OMB Control Number: 0923-0047. </w:t>
      </w:r>
      <w:r w:rsidR="002B32EB">
        <w:rPr>
          <w:color w:val="000000"/>
        </w:rPr>
        <w:t xml:space="preserve">In </w:t>
      </w:r>
      <w:r w:rsidR="002B32EB" w:rsidRPr="002B32EB">
        <w:rPr>
          <w:color w:val="000000"/>
        </w:rPr>
        <w:t>Spring 2016</w:t>
      </w:r>
      <w:r w:rsidR="002B32EB">
        <w:rPr>
          <w:color w:val="000000"/>
        </w:rPr>
        <w:t xml:space="preserve">, consumer focus groups for the </w:t>
      </w:r>
      <w:r w:rsidR="00E73FA2">
        <w:rPr>
          <w:color w:val="000000"/>
        </w:rPr>
        <w:t>CDC</w:t>
      </w:r>
      <w:r w:rsidR="002B32EB">
        <w:rPr>
          <w:color w:val="000000"/>
        </w:rPr>
        <w:t xml:space="preserve"> were compr</w:t>
      </w:r>
      <w:r w:rsidR="00E73FA2">
        <w:rPr>
          <w:color w:val="000000"/>
        </w:rPr>
        <w:t>om</w:t>
      </w:r>
      <w:r w:rsidR="002B32EB">
        <w:rPr>
          <w:color w:val="000000"/>
        </w:rPr>
        <w:t xml:space="preserve">ised because of an incentive that was too low ($75). </w:t>
      </w:r>
      <w:r w:rsidR="00E73FA2">
        <w:rPr>
          <w:color w:val="000000"/>
        </w:rPr>
        <w:t xml:space="preserve">Before beginning </w:t>
      </w:r>
      <w:r w:rsidR="00E73FA2">
        <w:rPr>
          <w:color w:val="000000"/>
        </w:rPr>
        <w:lastRenderedPageBreak/>
        <w:t>recruitment, t</w:t>
      </w:r>
      <w:r w:rsidR="002B32EB">
        <w:rPr>
          <w:color w:val="000000"/>
        </w:rPr>
        <w:t xml:space="preserve">he recruitment firm </w:t>
      </w:r>
      <w:r w:rsidR="00E73FA2">
        <w:rPr>
          <w:color w:val="000000"/>
        </w:rPr>
        <w:t>noted</w:t>
      </w:r>
      <w:r w:rsidR="002B32EB">
        <w:rPr>
          <w:color w:val="000000"/>
        </w:rPr>
        <w:t xml:space="preserve"> that this amount would be too low to successfully recruit consumers for a 90-minute focus group. In order to </w:t>
      </w:r>
      <w:r w:rsidR="00C632AD">
        <w:rPr>
          <w:color w:val="000000"/>
        </w:rPr>
        <w:t>ensure the recruit was successful, the focus groups were shortened to 60 minu</w:t>
      </w:r>
      <w:r w:rsidR="00E73FA2">
        <w:rPr>
          <w:color w:val="000000"/>
        </w:rPr>
        <w:t xml:space="preserve">tes, which cost the researchers a total </w:t>
      </w:r>
      <w:r w:rsidR="00C632AD">
        <w:rPr>
          <w:color w:val="000000"/>
        </w:rPr>
        <w:t>90 minutes of data collection time. Ultimately, 5 recruits (out of a goal of 27 total participants) were “no-shows,” which further compromised researchers’ ability to collect valuable data.</w:t>
      </w:r>
    </w:p>
    <w:p w14:paraId="400D6810" w14:textId="0ADDA02E" w:rsidR="00115304" w:rsidRDefault="008428AA" w:rsidP="002B32EB">
      <w:pPr>
        <w:pStyle w:val="ListParagraph"/>
        <w:numPr>
          <w:ilvl w:val="0"/>
          <w:numId w:val="32"/>
        </w:numPr>
        <w:rPr>
          <w:color w:val="000000"/>
        </w:rPr>
      </w:pPr>
      <w:r>
        <w:rPr>
          <w:b/>
          <w:color w:val="000000"/>
        </w:rPr>
        <w:t xml:space="preserve">OMB Control Number: 0920-0572. </w:t>
      </w:r>
      <w:r w:rsidR="002B32EB">
        <w:rPr>
          <w:color w:val="000000"/>
        </w:rPr>
        <w:t>I</w:t>
      </w:r>
      <w:r w:rsidR="00115304" w:rsidRPr="002B32EB">
        <w:rPr>
          <w:color w:val="000000"/>
        </w:rPr>
        <w:t xml:space="preserve">n </w:t>
      </w:r>
      <w:r w:rsidR="002B32EB">
        <w:rPr>
          <w:color w:val="000000"/>
        </w:rPr>
        <w:t xml:space="preserve">Spring </w:t>
      </w:r>
      <w:r w:rsidR="00115304" w:rsidRPr="002B32EB">
        <w:rPr>
          <w:color w:val="000000"/>
        </w:rPr>
        <w:t xml:space="preserve">2015, a recruit for another HHS agency was unable to be completed using a lower incentive ($40). The recruitment firm contacted over 1,600 individuals for a 24-person focus group study. The recruitment firm could not complete the recruit at a $40 incentive and the study had to be canceled.  </w:t>
      </w:r>
    </w:p>
    <w:p w14:paraId="317FD7B5" w14:textId="77777777" w:rsidR="00943277" w:rsidRDefault="00943277" w:rsidP="002E40D7">
      <w:pPr>
        <w:rPr>
          <w:color w:val="000000"/>
        </w:rPr>
      </w:pPr>
    </w:p>
    <w:p w14:paraId="7C43E449" w14:textId="12EF3047" w:rsidR="00DA29DC" w:rsidRPr="00DA29DC" w:rsidRDefault="002E40D7" w:rsidP="00DA29DC">
      <w:pPr>
        <w:rPr>
          <w:color w:val="000000"/>
        </w:rPr>
      </w:pPr>
      <w:r>
        <w:rPr>
          <w:color w:val="000000"/>
        </w:rPr>
        <w:t xml:space="preserve">If ODPHP is </w:t>
      </w:r>
      <w:r w:rsidRPr="002B32EB">
        <w:rPr>
          <w:b/>
          <w:color w:val="000000"/>
        </w:rPr>
        <w:t>unable</w:t>
      </w:r>
      <w:r>
        <w:rPr>
          <w:color w:val="000000"/>
        </w:rPr>
        <w:t xml:space="preserve"> to successfully recruit consumer and professional focus group participants in a timely manner, the consequences will be significant:</w:t>
      </w:r>
    </w:p>
    <w:p w14:paraId="7BF692CE" w14:textId="47C70E30" w:rsidR="002E40D7" w:rsidRDefault="002E40D7" w:rsidP="002E40D7">
      <w:pPr>
        <w:pStyle w:val="ListParagraph"/>
        <w:numPr>
          <w:ilvl w:val="0"/>
          <w:numId w:val="31"/>
        </w:numPr>
        <w:rPr>
          <w:color w:val="000000"/>
        </w:rPr>
      </w:pPr>
      <w:r>
        <w:rPr>
          <w:color w:val="000000"/>
        </w:rPr>
        <w:t xml:space="preserve">ODPHP will be unable to communicate effectively about the Physical Activity Guidelines — </w:t>
      </w:r>
      <w:r w:rsidR="00E73FA2">
        <w:rPr>
          <w:color w:val="000000"/>
        </w:rPr>
        <w:t>critical guidance</w:t>
      </w:r>
      <w:r w:rsidR="00DA29DC">
        <w:rPr>
          <w:color w:val="000000"/>
        </w:rPr>
        <w:t xml:space="preserve"> with the potential to impact physical activity nationwide</w:t>
      </w:r>
      <w:r w:rsidR="00F17E36">
        <w:rPr>
          <w:color w:val="000000"/>
        </w:rPr>
        <w:t xml:space="preserve"> and, ultimately, related chronic diseases such as obesity, heart disease, and diabetes</w:t>
      </w:r>
    </w:p>
    <w:p w14:paraId="6F85C385" w14:textId="5D76AEB4" w:rsidR="00DA29DC" w:rsidRDefault="00DA29DC" w:rsidP="002E40D7">
      <w:pPr>
        <w:pStyle w:val="ListParagraph"/>
        <w:numPr>
          <w:ilvl w:val="0"/>
          <w:numId w:val="31"/>
        </w:numPr>
        <w:rPr>
          <w:color w:val="000000"/>
        </w:rPr>
      </w:pPr>
      <w:r>
        <w:rPr>
          <w:color w:val="000000"/>
        </w:rPr>
        <w:t>ODPHP will waste funds either preparing for research that it cannot complete or contacting far more prospective participants than anticipated</w:t>
      </w:r>
    </w:p>
    <w:p w14:paraId="338A9190" w14:textId="1092338E" w:rsidR="00DA29DC" w:rsidRPr="002E40D7" w:rsidRDefault="00DA29DC" w:rsidP="002E40D7">
      <w:pPr>
        <w:pStyle w:val="ListParagraph"/>
        <w:numPr>
          <w:ilvl w:val="0"/>
          <w:numId w:val="31"/>
        </w:numPr>
        <w:rPr>
          <w:color w:val="000000"/>
        </w:rPr>
      </w:pPr>
      <w:r>
        <w:rPr>
          <w:color w:val="000000"/>
        </w:rPr>
        <w:t>Consumers and health and physical activity professionals will receive communication about physical activity recommendations that may not reflect their behaviors, attitudes, or preferences</w:t>
      </w:r>
      <w:r w:rsidR="00E73FA2">
        <w:rPr>
          <w:color w:val="000000"/>
        </w:rPr>
        <w:t>, thereby imposing an undue burden and/or limiting their opportunities to see, understand, or act on this important information</w:t>
      </w:r>
    </w:p>
    <w:p w14:paraId="0CC1ED0E" w14:textId="77777777" w:rsidR="00115304" w:rsidRPr="00115304" w:rsidRDefault="00115304" w:rsidP="00115304"/>
    <w:p w14:paraId="515B94DD" w14:textId="45165A88" w:rsidR="00DA29DC" w:rsidRDefault="00115304" w:rsidP="006075AD">
      <w:pPr>
        <w:pStyle w:val="Heading2"/>
        <w:numPr>
          <w:ilvl w:val="0"/>
          <w:numId w:val="28"/>
        </w:numPr>
      </w:pPr>
      <w:r>
        <w:t xml:space="preserve">  </w:t>
      </w:r>
      <w:r w:rsidR="00DA29DC">
        <w:t>Assurance of Confidentiality Provided to Respondents</w:t>
      </w:r>
    </w:p>
    <w:p w14:paraId="5757243F" w14:textId="77777777" w:rsidR="00DA29DC" w:rsidRDefault="00DA29DC" w:rsidP="00DA29DC"/>
    <w:p w14:paraId="61B24ADF" w14:textId="41C51C86" w:rsidR="00DA29DC" w:rsidRDefault="00DA29DC" w:rsidP="00DA29DC">
      <w:pPr>
        <w:tabs>
          <w:tab w:val="left" w:pos="9360"/>
        </w:tabs>
        <w:autoSpaceDE w:val="0"/>
        <w:autoSpaceDN w:val="0"/>
        <w:adjustRightInd w:val="0"/>
      </w:pPr>
      <w:r w:rsidRPr="00DA29DC">
        <w:t xml:space="preserve">The Privacy Act does not apply to this data collection. </w:t>
      </w:r>
      <w:r w:rsidR="0026630B">
        <w:rPr>
          <w:color w:val="000000"/>
        </w:rPr>
        <w:t xml:space="preserve">ODPHP will not collect any personally identifiable information from focus group participants. The focus group moderator’s guides and the participant information sheet </w:t>
      </w:r>
      <w:r w:rsidR="00E73FA2">
        <w:rPr>
          <w:color w:val="000000"/>
        </w:rPr>
        <w:t xml:space="preserve">— included in the consumer focus group protocols [see </w:t>
      </w:r>
      <w:r w:rsidR="00E73FA2" w:rsidRPr="009576E8">
        <w:rPr>
          <w:b/>
          <w:color w:val="000000"/>
        </w:rPr>
        <w:t>Attachment C (English) and Attachment D (Spanish)</w:t>
      </w:r>
      <w:r w:rsidR="00E73FA2">
        <w:rPr>
          <w:color w:val="000000"/>
        </w:rPr>
        <w:t>]</w:t>
      </w:r>
      <w:r w:rsidR="00E73FA2">
        <w:rPr>
          <w:b/>
          <w:color w:val="000000"/>
        </w:rPr>
        <w:t xml:space="preserve"> </w:t>
      </w:r>
      <w:r w:rsidR="00E73FA2">
        <w:rPr>
          <w:color w:val="000000"/>
        </w:rPr>
        <w:t xml:space="preserve">and professional protocol (see </w:t>
      </w:r>
      <w:r w:rsidR="00E73FA2" w:rsidRPr="009576E8">
        <w:rPr>
          <w:b/>
          <w:color w:val="000000"/>
        </w:rPr>
        <w:t>Attachment F</w:t>
      </w:r>
      <w:r w:rsidR="00E73FA2">
        <w:rPr>
          <w:color w:val="000000"/>
        </w:rPr>
        <w:t>) —</w:t>
      </w:r>
      <w:r w:rsidR="0026630B">
        <w:rPr>
          <w:color w:val="000000"/>
        </w:rPr>
        <w:t xml:space="preserve"> </w:t>
      </w:r>
      <w:r w:rsidR="0026630B" w:rsidRPr="0026630B">
        <w:rPr>
          <w:color w:val="000000"/>
        </w:rPr>
        <w:t>include</w:t>
      </w:r>
      <w:r w:rsidR="0026630B">
        <w:rPr>
          <w:color w:val="000000"/>
        </w:rPr>
        <w:t xml:space="preserve"> confidentiality information for participants. </w:t>
      </w:r>
      <w:r w:rsidR="0026630B">
        <w:t>Participants will also be instructed that they can stop their participation at any time.</w:t>
      </w:r>
    </w:p>
    <w:p w14:paraId="059BDE7D" w14:textId="77777777" w:rsidR="00DA29DC" w:rsidRPr="00DA29DC" w:rsidRDefault="00DA29DC" w:rsidP="00DA29DC"/>
    <w:p w14:paraId="0FEF3AC9" w14:textId="769484D3" w:rsidR="00DA29DC" w:rsidRDefault="00DA29DC" w:rsidP="006075AD">
      <w:pPr>
        <w:pStyle w:val="Heading2"/>
        <w:numPr>
          <w:ilvl w:val="0"/>
          <w:numId w:val="28"/>
        </w:numPr>
      </w:pPr>
      <w:r>
        <w:t xml:space="preserve">  Justification for Sensitive Questions</w:t>
      </w:r>
    </w:p>
    <w:p w14:paraId="272CA3CC" w14:textId="77777777" w:rsidR="00DA29DC" w:rsidRDefault="00DA29DC" w:rsidP="00DA29DC"/>
    <w:p w14:paraId="3AB889F0" w14:textId="11313BB5" w:rsidR="00DA29DC" w:rsidRPr="00DA29DC" w:rsidRDefault="00772F0E" w:rsidP="00DA29DC">
      <w:r>
        <w:t xml:space="preserve">ODPHP does not anticipate that research participants will perceive questions as sensitive in nature. ODPHP will focus on collecting information that can inform physical activity-related information and tools that help both consumers and professionals. </w:t>
      </w:r>
      <w:r w:rsidR="00CF105A">
        <w:t xml:space="preserve">However, this information is key to understanding how to communicate with consumers and professionals about physical activity recommendations. Prior to the discussion, the moderator will inform participants that they may decline to respond if they are uncomfortable answering any question. </w:t>
      </w:r>
    </w:p>
    <w:p w14:paraId="0C3448EB" w14:textId="3C1906F4" w:rsidR="00B15921" w:rsidRDefault="00DA29DC" w:rsidP="006075AD">
      <w:pPr>
        <w:pStyle w:val="Heading2"/>
        <w:numPr>
          <w:ilvl w:val="0"/>
          <w:numId w:val="28"/>
        </w:numPr>
      </w:pPr>
      <w:r>
        <w:lastRenderedPageBreak/>
        <w:t xml:space="preserve">  </w:t>
      </w:r>
      <w:r w:rsidR="006075AD">
        <w:t>Estimates of Annualized Burden Hours and Costs</w:t>
      </w:r>
    </w:p>
    <w:p w14:paraId="302A08D2" w14:textId="77777777" w:rsidR="004E335D" w:rsidRDefault="004E335D" w:rsidP="004457F3">
      <w:pPr>
        <w:autoSpaceDE w:val="0"/>
        <w:autoSpaceDN w:val="0"/>
        <w:adjustRightInd w:val="0"/>
        <w:spacing w:line="276" w:lineRule="auto"/>
        <w:rPr>
          <w:rFonts w:cs="FHPPPP+TimesNewRoman"/>
          <w:b/>
          <w:color w:val="000000"/>
        </w:rPr>
      </w:pPr>
    </w:p>
    <w:p w14:paraId="559D6831" w14:textId="77B55386" w:rsidR="00CF105A" w:rsidRDefault="00CF105A" w:rsidP="004457F3">
      <w:pPr>
        <w:autoSpaceDE w:val="0"/>
        <w:autoSpaceDN w:val="0"/>
        <w:adjustRightInd w:val="0"/>
        <w:spacing w:line="276" w:lineRule="auto"/>
        <w:rPr>
          <w:rFonts w:cs="FHPPPP+TimesNewRoman"/>
          <w:color w:val="000000"/>
        </w:rPr>
      </w:pPr>
      <w:r>
        <w:rPr>
          <w:rFonts w:cs="FHPPPP+TimesNewRoman"/>
          <w:color w:val="000000"/>
        </w:rPr>
        <w:t>The estimate for burden hours is based on:</w:t>
      </w:r>
    </w:p>
    <w:p w14:paraId="12B2FD8A" w14:textId="2F2FA82C" w:rsidR="00CF105A" w:rsidRDefault="00CF105A" w:rsidP="00CF105A">
      <w:pPr>
        <w:pStyle w:val="ListParagraph"/>
        <w:numPr>
          <w:ilvl w:val="0"/>
          <w:numId w:val="33"/>
        </w:numPr>
        <w:autoSpaceDE w:val="0"/>
        <w:autoSpaceDN w:val="0"/>
        <w:adjustRightInd w:val="0"/>
        <w:spacing w:line="276" w:lineRule="auto"/>
        <w:rPr>
          <w:rFonts w:cs="FHPPPP+TimesNewRoman"/>
          <w:color w:val="000000"/>
        </w:rPr>
      </w:pPr>
      <w:r>
        <w:rPr>
          <w:rFonts w:cs="FHPPPP+TimesNewRoman"/>
          <w:color w:val="000000"/>
        </w:rPr>
        <w:t xml:space="preserve">Emails sent to and phone calls conducted with 288 prospective consumer participants, to recruit 96 consumer focus group participants. We estimate that each prospective </w:t>
      </w:r>
      <w:r w:rsidR="00C70583">
        <w:rPr>
          <w:rFonts w:cs="FHPPPP+TimesNewRoman"/>
          <w:color w:val="000000"/>
        </w:rPr>
        <w:t xml:space="preserve">consumer </w:t>
      </w:r>
      <w:r>
        <w:rPr>
          <w:rFonts w:cs="FHPPPP+TimesNewRoman"/>
          <w:color w:val="000000"/>
        </w:rPr>
        <w:t xml:space="preserve">participant will spend a total of </w:t>
      </w:r>
      <w:r w:rsidR="008D72F1">
        <w:rPr>
          <w:rFonts w:cs="FHPPPP+TimesNewRoman"/>
          <w:color w:val="000000"/>
        </w:rPr>
        <w:t>10</w:t>
      </w:r>
      <w:r>
        <w:rPr>
          <w:rFonts w:cs="FHPPPP+TimesNewRoman"/>
          <w:color w:val="000000"/>
        </w:rPr>
        <w:t xml:space="preserve"> minutes reading and responding to the recruitment email and answering screening questions over the phone. See the phone screener in </w:t>
      </w:r>
      <w:r w:rsidRPr="009576E8">
        <w:rPr>
          <w:rFonts w:cs="FHPPPP+TimesNewRoman"/>
          <w:b/>
          <w:color w:val="000000"/>
        </w:rPr>
        <w:t xml:space="preserve">Attachment A </w:t>
      </w:r>
      <w:r w:rsidR="00D7080A" w:rsidRPr="009576E8">
        <w:rPr>
          <w:rFonts w:cs="FHPPPP+TimesNewRoman"/>
          <w:b/>
          <w:color w:val="000000"/>
        </w:rPr>
        <w:t>(English) and Attachment B (Spanish)</w:t>
      </w:r>
      <w:r w:rsidR="00D7080A" w:rsidRPr="009576E8">
        <w:rPr>
          <w:rFonts w:cs="FHPPPP+TimesNewRoman"/>
          <w:color w:val="000000"/>
        </w:rPr>
        <w:t>,</w:t>
      </w:r>
      <w:r w:rsidR="00D7080A">
        <w:rPr>
          <w:rFonts w:cs="FHPPPP+TimesNewRoman"/>
          <w:color w:val="000000"/>
        </w:rPr>
        <w:t xml:space="preserve"> </w:t>
      </w:r>
      <w:r>
        <w:rPr>
          <w:rFonts w:cs="FHPPPP+TimesNewRoman"/>
          <w:color w:val="000000"/>
        </w:rPr>
        <w:t xml:space="preserve">and the recruitment email in </w:t>
      </w:r>
      <w:r w:rsidRPr="009576E8">
        <w:rPr>
          <w:rFonts w:cs="FHPPPP+TimesNewRoman"/>
          <w:b/>
          <w:color w:val="000000"/>
        </w:rPr>
        <w:t xml:space="preserve">Attachment </w:t>
      </w:r>
      <w:r w:rsidR="00D7080A" w:rsidRPr="009576E8">
        <w:rPr>
          <w:rFonts w:cs="FHPPPP+TimesNewRoman"/>
          <w:b/>
          <w:color w:val="000000"/>
        </w:rPr>
        <w:t>C (English) and Attachment D (Spanish)</w:t>
      </w:r>
      <w:r>
        <w:rPr>
          <w:rFonts w:cs="FHPPPP+TimesNewRoman"/>
          <w:color w:val="000000"/>
        </w:rPr>
        <w:t>.</w:t>
      </w:r>
    </w:p>
    <w:p w14:paraId="664849A7" w14:textId="6835FCA8" w:rsidR="00CF105A" w:rsidRDefault="00CF105A" w:rsidP="00CF105A">
      <w:pPr>
        <w:pStyle w:val="ListParagraph"/>
        <w:numPr>
          <w:ilvl w:val="0"/>
          <w:numId w:val="33"/>
        </w:numPr>
        <w:autoSpaceDE w:val="0"/>
        <w:autoSpaceDN w:val="0"/>
        <w:adjustRightInd w:val="0"/>
        <w:spacing w:line="276" w:lineRule="auto"/>
        <w:rPr>
          <w:rFonts w:cs="FHPPPP+TimesNewRoman"/>
          <w:color w:val="000000"/>
        </w:rPr>
      </w:pPr>
      <w:r>
        <w:rPr>
          <w:rFonts w:cs="FHPPPP+TimesNewRoman"/>
          <w:color w:val="000000"/>
        </w:rPr>
        <w:t xml:space="preserve">Emails sent to and phone calls conducted with 54 prospective professional participants, to recruit 18 professional focus group participants. We </w:t>
      </w:r>
      <w:r w:rsidR="00C70583">
        <w:rPr>
          <w:rFonts w:cs="FHPPPP+TimesNewRoman"/>
          <w:color w:val="000000"/>
        </w:rPr>
        <w:t xml:space="preserve">estimate that each prospective professional participant will spend a total of </w:t>
      </w:r>
      <w:r w:rsidR="008D72F1">
        <w:rPr>
          <w:rFonts w:cs="FHPPPP+TimesNewRoman"/>
          <w:color w:val="000000"/>
        </w:rPr>
        <w:t>10</w:t>
      </w:r>
      <w:r w:rsidR="00C70583">
        <w:rPr>
          <w:rFonts w:cs="FHPPPP+TimesNewRoman"/>
          <w:color w:val="000000"/>
        </w:rPr>
        <w:t xml:space="preserve"> minutes reading and responding to the recruitment email and answering screening questions over the phone. See the phone screener in </w:t>
      </w:r>
      <w:r w:rsidR="00C70583" w:rsidRPr="009576E8">
        <w:rPr>
          <w:rFonts w:cs="FHPPPP+TimesNewRoman"/>
          <w:b/>
          <w:color w:val="000000"/>
        </w:rPr>
        <w:t xml:space="preserve">Attachment </w:t>
      </w:r>
      <w:r w:rsidR="00D7080A" w:rsidRPr="009576E8">
        <w:rPr>
          <w:rFonts w:cs="FHPPPP+TimesNewRoman"/>
          <w:b/>
          <w:color w:val="000000"/>
        </w:rPr>
        <w:t>E</w:t>
      </w:r>
      <w:r w:rsidR="00C70583">
        <w:rPr>
          <w:rFonts w:cs="FHPPPP+TimesNewRoman"/>
          <w:b/>
          <w:color w:val="000000"/>
        </w:rPr>
        <w:t xml:space="preserve"> </w:t>
      </w:r>
      <w:r w:rsidR="00C70583">
        <w:rPr>
          <w:rFonts w:cs="FHPPPP+TimesNewRoman"/>
          <w:color w:val="000000"/>
        </w:rPr>
        <w:t xml:space="preserve">and the recruitment email in </w:t>
      </w:r>
      <w:r w:rsidR="00C70583" w:rsidRPr="009576E8">
        <w:rPr>
          <w:rFonts w:cs="FHPPPP+TimesNewRoman"/>
          <w:b/>
          <w:color w:val="000000"/>
        </w:rPr>
        <w:t xml:space="preserve">Attachment </w:t>
      </w:r>
      <w:r w:rsidR="00D7080A" w:rsidRPr="009576E8">
        <w:rPr>
          <w:rFonts w:cs="FHPPPP+TimesNewRoman"/>
          <w:b/>
          <w:color w:val="000000"/>
        </w:rPr>
        <w:t>F</w:t>
      </w:r>
      <w:r w:rsidR="00C70583" w:rsidRPr="009576E8">
        <w:rPr>
          <w:rFonts w:cs="FHPPPP+TimesNewRoman"/>
          <w:color w:val="000000"/>
        </w:rPr>
        <w:t>.</w:t>
      </w:r>
    </w:p>
    <w:p w14:paraId="54CB37D2" w14:textId="35A8946D" w:rsidR="00C70583" w:rsidRPr="009576E8" w:rsidRDefault="00C70583" w:rsidP="00CF105A">
      <w:pPr>
        <w:pStyle w:val="ListParagraph"/>
        <w:numPr>
          <w:ilvl w:val="0"/>
          <w:numId w:val="33"/>
        </w:numPr>
        <w:autoSpaceDE w:val="0"/>
        <w:autoSpaceDN w:val="0"/>
        <w:adjustRightInd w:val="0"/>
        <w:spacing w:line="276" w:lineRule="auto"/>
        <w:rPr>
          <w:rFonts w:cs="FHPPPP+TimesNewRoman"/>
          <w:color w:val="000000"/>
        </w:rPr>
      </w:pPr>
      <w:r>
        <w:rPr>
          <w:rFonts w:cs="FHPPPP+TimesNewRoman"/>
          <w:color w:val="000000"/>
        </w:rPr>
        <w:t xml:space="preserve">Twelve 90-minute focus group discussions with a total of 96 consumer participants (up to 8 participants in each group). See protocol in </w:t>
      </w:r>
      <w:r w:rsidRPr="009576E8">
        <w:rPr>
          <w:rFonts w:cs="FHPPPP+TimesNewRoman"/>
          <w:b/>
          <w:color w:val="000000"/>
        </w:rPr>
        <w:t xml:space="preserve">Attachment </w:t>
      </w:r>
      <w:r w:rsidR="00D7080A" w:rsidRPr="009576E8">
        <w:rPr>
          <w:rFonts w:cs="FHPPPP+TimesNewRoman"/>
          <w:b/>
          <w:color w:val="000000"/>
        </w:rPr>
        <w:t>C (English) and Attachment D (Spanish)</w:t>
      </w:r>
      <w:r w:rsidRPr="009576E8">
        <w:rPr>
          <w:rFonts w:cs="FHPPPP+TimesNewRoman"/>
          <w:color w:val="000000"/>
        </w:rPr>
        <w:t>.</w:t>
      </w:r>
    </w:p>
    <w:p w14:paraId="464A8DA4" w14:textId="48277157" w:rsidR="00C70583" w:rsidRPr="00CF105A" w:rsidRDefault="00C70583" w:rsidP="00CF105A">
      <w:pPr>
        <w:pStyle w:val="ListParagraph"/>
        <w:numPr>
          <w:ilvl w:val="0"/>
          <w:numId w:val="33"/>
        </w:numPr>
        <w:autoSpaceDE w:val="0"/>
        <w:autoSpaceDN w:val="0"/>
        <w:adjustRightInd w:val="0"/>
        <w:spacing w:line="276" w:lineRule="auto"/>
        <w:rPr>
          <w:rFonts w:cs="FHPPPP+TimesNewRoman"/>
          <w:color w:val="000000"/>
        </w:rPr>
      </w:pPr>
      <w:r>
        <w:rPr>
          <w:rFonts w:cs="FHPPPP+TimesNewRoman"/>
          <w:color w:val="000000"/>
        </w:rPr>
        <w:t xml:space="preserve">Three 60-minute focus group discussions with a total of 18 professional participants (up to 6 participants in each group). See protocol in </w:t>
      </w:r>
      <w:r w:rsidRPr="009576E8">
        <w:rPr>
          <w:rFonts w:cs="FHPPPP+TimesNewRoman"/>
          <w:b/>
          <w:color w:val="000000"/>
        </w:rPr>
        <w:t xml:space="preserve">Attachment </w:t>
      </w:r>
      <w:r w:rsidR="00D7080A" w:rsidRPr="009576E8">
        <w:rPr>
          <w:rFonts w:cs="FHPPPP+TimesNewRoman"/>
          <w:b/>
          <w:color w:val="000000"/>
        </w:rPr>
        <w:t>F</w:t>
      </w:r>
      <w:r w:rsidRPr="009576E8">
        <w:rPr>
          <w:rFonts w:cs="FHPPPP+TimesNewRoman"/>
          <w:color w:val="000000"/>
        </w:rPr>
        <w:t>.</w:t>
      </w:r>
    </w:p>
    <w:p w14:paraId="5E0683C1" w14:textId="77777777" w:rsidR="004E335D" w:rsidRDefault="004E335D" w:rsidP="004E335D">
      <w:pPr>
        <w:spacing w:after="120"/>
        <w:rPr>
          <w:b/>
          <w:sz w:val="28"/>
          <w:szCs w:val="28"/>
        </w:rPr>
      </w:pPr>
    </w:p>
    <w:p w14:paraId="65CAED28" w14:textId="7D1297AE" w:rsidR="00455D83" w:rsidRDefault="00E43F2E" w:rsidP="00AD43F1">
      <w:pPr>
        <w:rPr>
          <w:color w:val="000000"/>
        </w:rPr>
      </w:pPr>
      <w:r w:rsidRPr="00AD43F1">
        <w:rPr>
          <w:color w:val="000000"/>
        </w:rPr>
        <w:t>For consumers, estimates for hourly burden are calculated using the mean hourly wage for all occupations</w:t>
      </w:r>
      <w:r w:rsidR="00455D83" w:rsidRPr="00AD43F1">
        <w:rPr>
          <w:color w:val="000000"/>
        </w:rPr>
        <w:t xml:space="preserve"> ($23.23), because ODPHP aims to recruit </w:t>
      </w:r>
      <w:r w:rsidR="00AD43F1" w:rsidRPr="00AD43F1">
        <w:rPr>
          <w:color w:val="000000"/>
        </w:rPr>
        <w:t>diverse</w:t>
      </w:r>
      <w:r w:rsidR="00455D83" w:rsidRPr="00AD43F1">
        <w:rPr>
          <w:color w:val="000000"/>
        </w:rPr>
        <w:t xml:space="preserve"> adults</w:t>
      </w:r>
      <w:r w:rsidR="00AD43F1" w:rsidRPr="00AD43F1">
        <w:rPr>
          <w:color w:val="000000"/>
        </w:rPr>
        <w:t xml:space="preserve"> for consumer focus groups</w:t>
      </w:r>
      <w:r w:rsidRPr="00AD43F1">
        <w:rPr>
          <w:color w:val="000000"/>
        </w:rPr>
        <w:t>.</w:t>
      </w:r>
      <w:r w:rsidRPr="00AD43F1">
        <w:rPr>
          <w:color w:val="000000"/>
          <w:vertAlign w:val="superscript"/>
        </w:rPr>
        <w:footnoteReference w:id="4"/>
      </w:r>
      <w:r w:rsidR="00AD43F1">
        <w:rPr>
          <w:color w:val="000000"/>
          <w:vertAlign w:val="superscript"/>
        </w:rPr>
        <w:t xml:space="preserve"> </w:t>
      </w:r>
      <w:r w:rsidR="00AD43F1" w:rsidRPr="00AD43F1">
        <w:rPr>
          <w:color w:val="000000"/>
        </w:rPr>
        <w:t>Estimates do not adjust for the fact that some participants will not be employed, assuming that their time is of comparable value.</w:t>
      </w:r>
    </w:p>
    <w:p w14:paraId="439C54C0" w14:textId="77777777" w:rsidR="00AD43F1" w:rsidRPr="00AD43F1" w:rsidRDefault="00AD43F1" w:rsidP="00AD43F1">
      <w:pPr>
        <w:rPr>
          <w:color w:val="000000"/>
        </w:rPr>
      </w:pPr>
    </w:p>
    <w:p w14:paraId="5AC012DC" w14:textId="582177E2" w:rsidR="00AD43F1" w:rsidRDefault="00E43F2E" w:rsidP="00AD43F1">
      <w:pPr>
        <w:rPr>
          <w:color w:val="000000"/>
        </w:rPr>
      </w:pPr>
      <w:r w:rsidRPr="00AD43F1">
        <w:rPr>
          <w:color w:val="000000"/>
        </w:rPr>
        <w:t xml:space="preserve">For professionals, estimates are based </w:t>
      </w:r>
      <w:r w:rsidR="0026630B" w:rsidRPr="00AD43F1">
        <w:rPr>
          <w:color w:val="000000"/>
        </w:rPr>
        <w:t>on mean hourly wages for each professional target audience</w:t>
      </w:r>
      <w:r w:rsidR="00AD43F1" w:rsidRPr="00AD43F1">
        <w:rPr>
          <w:color w:val="000000"/>
        </w:rPr>
        <w:t>, including physicians ($97.33), occupational therapists ($39.27), physical therapists ($41.25), personal trainers ($19.70), and exercise physiologists ($23.91)</w:t>
      </w:r>
      <w:r w:rsidR="0026630B" w:rsidRPr="00AD43F1">
        <w:rPr>
          <w:color w:val="000000"/>
        </w:rPr>
        <w:t>.</w:t>
      </w:r>
      <w:r w:rsidR="0026630B" w:rsidRPr="00AD43F1">
        <w:rPr>
          <w:color w:val="000000"/>
          <w:vertAlign w:val="superscript"/>
        </w:rPr>
        <w:footnoteReference w:id="5"/>
      </w:r>
      <w:r w:rsidR="00E73FA2">
        <w:rPr>
          <w:color w:val="000000"/>
        </w:rPr>
        <w:t xml:space="preserve"> </w:t>
      </w:r>
      <w:r w:rsidR="00AD43F1" w:rsidRPr="00AD43F1">
        <w:rPr>
          <w:color w:val="000000"/>
        </w:rPr>
        <w:t xml:space="preserve">Table </w:t>
      </w:r>
      <w:r w:rsidR="00AD43F1">
        <w:rPr>
          <w:color w:val="000000"/>
        </w:rPr>
        <w:t>A-12 shows estimated burden and cost information.</w:t>
      </w:r>
      <w:r w:rsidR="00772F0E">
        <w:rPr>
          <w:color w:val="000000"/>
        </w:rPr>
        <w:t xml:space="preserve"> In addition to matching professionals’ hourly wages, ODPHP intends for incentives to offset other costs related to their participation (for example, transportation and childcare).</w:t>
      </w:r>
    </w:p>
    <w:p w14:paraId="4D51E8CB" w14:textId="77777777" w:rsidR="00AD43F1" w:rsidRDefault="00AD43F1" w:rsidP="00AD43F1">
      <w:pPr>
        <w:rPr>
          <w:color w:val="000000"/>
        </w:rPr>
      </w:pPr>
    </w:p>
    <w:p w14:paraId="7356C825" w14:textId="77777777" w:rsidR="008428AA" w:rsidRDefault="008428AA" w:rsidP="00AD43F1">
      <w:pPr>
        <w:rPr>
          <w:b/>
          <w:color w:val="000000"/>
        </w:rPr>
      </w:pPr>
    </w:p>
    <w:p w14:paraId="63491F90" w14:textId="77777777" w:rsidR="008428AA" w:rsidRDefault="008428AA" w:rsidP="00AD43F1">
      <w:pPr>
        <w:rPr>
          <w:b/>
          <w:color w:val="000000"/>
        </w:rPr>
      </w:pPr>
    </w:p>
    <w:p w14:paraId="074CB55A" w14:textId="77777777" w:rsidR="008428AA" w:rsidRDefault="008428AA" w:rsidP="00AD43F1">
      <w:pPr>
        <w:rPr>
          <w:b/>
          <w:color w:val="000000"/>
        </w:rPr>
      </w:pPr>
    </w:p>
    <w:p w14:paraId="24D5EF99" w14:textId="77777777" w:rsidR="008428AA" w:rsidRDefault="008428AA" w:rsidP="00AD43F1">
      <w:pPr>
        <w:rPr>
          <w:b/>
          <w:color w:val="000000"/>
        </w:rPr>
      </w:pPr>
    </w:p>
    <w:p w14:paraId="3E55995F" w14:textId="77777777" w:rsidR="008428AA" w:rsidRDefault="008428AA" w:rsidP="00AD43F1">
      <w:pPr>
        <w:rPr>
          <w:b/>
          <w:color w:val="000000"/>
        </w:rPr>
      </w:pPr>
    </w:p>
    <w:p w14:paraId="2CA1FA4D" w14:textId="38458090" w:rsidR="00AD43F1" w:rsidRPr="00AD43F1" w:rsidRDefault="00AD43F1" w:rsidP="00AD43F1">
      <w:pPr>
        <w:rPr>
          <w:color w:val="000000"/>
        </w:rPr>
      </w:pPr>
      <w:r>
        <w:rPr>
          <w:b/>
          <w:color w:val="000000"/>
        </w:rPr>
        <w:t xml:space="preserve">Table A-12: </w:t>
      </w:r>
      <w:r w:rsidRPr="00AD43F1">
        <w:rPr>
          <w:b/>
          <w:color w:val="000000"/>
        </w:rPr>
        <w:t>Estimated Annualized Burden Hours and Costs to Participants</w:t>
      </w:r>
    </w:p>
    <w:tbl>
      <w:tblPr>
        <w:tblW w:w="9612" w:type="dxa"/>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440"/>
        <w:gridCol w:w="1530"/>
        <w:gridCol w:w="1549"/>
        <w:gridCol w:w="1549"/>
        <w:gridCol w:w="1549"/>
      </w:tblGrid>
      <w:tr w:rsidR="00E43F2E" w:rsidRPr="00B52EE4" w14:paraId="511BB4A2" w14:textId="27D34B80" w:rsidTr="00AD43F1">
        <w:trPr>
          <w:trHeight w:val="274"/>
          <w:jc w:val="center"/>
        </w:trPr>
        <w:tc>
          <w:tcPr>
            <w:tcW w:w="1995" w:type="dxa"/>
            <w:shd w:val="clear" w:color="auto" w:fill="7F7F7F" w:themeFill="text1" w:themeFillTint="80"/>
            <w:vAlign w:val="center"/>
          </w:tcPr>
          <w:p w14:paraId="3AF977B4" w14:textId="77777777" w:rsidR="00E43F2E" w:rsidRPr="00AD43F1" w:rsidRDefault="00E43F2E" w:rsidP="00AD43F1">
            <w:pPr>
              <w:rPr>
                <w:b/>
                <w:color w:val="FFFFFF" w:themeColor="background1"/>
              </w:rPr>
            </w:pPr>
            <w:r w:rsidRPr="00AD43F1">
              <w:rPr>
                <w:b/>
                <w:color w:val="FFFFFF" w:themeColor="background1"/>
              </w:rPr>
              <w:t xml:space="preserve">Category of Participant </w:t>
            </w:r>
          </w:p>
        </w:tc>
        <w:tc>
          <w:tcPr>
            <w:tcW w:w="1440" w:type="dxa"/>
            <w:shd w:val="clear" w:color="auto" w:fill="7F7F7F" w:themeFill="text1" w:themeFillTint="80"/>
            <w:vAlign w:val="center"/>
          </w:tcPr>
          <w:p w14:paraId="0F720025" w14:textId="77777777" w:rsidR="00E43F2E" w:rsidRPr="00AD43F1" w:rsidRDefault="00E43F2E" w:rsidP="00AD43F1">
            <w:pPr>
              <w:rPr>
                <w:b/>
                <w:color w:val="FFFFFF" w:themeColor="background1"/>
              </w:rPr>
            </w:pPr>
            <w:r w:rsidRPr="00AD43F1">
              <w:rPr>
                <w:b/>
                <w:color w:val="FFFFFF" w:themeColor="background1"/>
              </w:rPr>
              <w:t xml:space="preserve">No. </w:t>
            </w:r>
            <w:proofErr w:type="gramStart"/>
            <w:r w:rsidRPr="00AD43F1">
              <w:rPr>
                <w:b/>
                <w:color w:val="FFFFFF" w:themeColor="background1"/>
              </w:rPr>
              <w:t>of</w:t>
            </w:r>
            <w:proofErr w:type="gramEnd"/>
            <w:r w:rsidRPr="00AD43F1">
              <w:rPr>
                <w:b/>
                <w:color w:val="FFFFFF" w:themeColor="background1"/>
              </w:rPr>
              <w:t xml:space="preserve"> Participants</w:t>
            </w:r>
          </w:p>
        </w:tc>
        <w:tc>
          <w:tcPr>
            <w:tcW w:w="1530" w:type="dxa"/>
            <w:shd w:val="clear" w:color="auto" w:fill="7F7F7F" w:themeFill="text1" w:themeFillTint="80"/>
            <w:vAlign w:val="center"/>
          </w:tcPr>
          <w:p w14:paraId="237C576C" w14:textId="0E29668F" w:rsidR="00E43F2E" w:rsidRPr="00AD43F1" w:rsidRDefault="00E43F2E" w:rsidP="00AD43F1">
            <w:pPr>
              <w:rPr>
                <w:b/>
                <w:color w:val="FFFFFF" w:themeColor="background1"/>
              </w:rPr>
            </w:pPr>
            <w:r w:rsidRPr="00AD43F1">
              <w:rPr>
                <w:b/>
                <w:color w:val="FFFFFF" w:themeColor="background1"/>
              </w:rPr>
              <w:t xml:space="preserve">Average Burden per Response </w:t>
            </w:r>
          </w:p>
        </w:tc>
        <w:tc>
          <w:tcPr>
            <w:tcW w:w="1549" w:type="dxa"/>
            <w:shd w:val="clear" w:color="auto" w:fill="7F7F7F" w:themeFill="text1" w:themeFillTint="80"/>
            <w:vAlign w:val="center"/>
          </w:tcPr>
          <w:p w14:paraId="743284C0" w14:textId="3C9F154D" w:rsidR="00E43F2E" w:rsidRPr="00AD43F1" w:rsidRDefault="00E43F2E" w:rsidP="00AD43F1">
            <w:pPr>
              <w:rPr>
                <w:b/>
                <w:color w:val="FFFFFF" w:themeColor="background1"/>
              </w:rPr>
            </w:pPr>
            <w:r w:rsidRPr="00AD43F1">
              <w:rPr>
                <w:b/>
                <w:color w:val="FFFFFF" w:themeColor="background1"/>
              </w:rPr>
              <w:t>Total Burden Hours</w:t>
            </w:r>
          </w:p>
        </w:tc>
        <w:tc>
          <w:tcPr>
            <w:tcW w:w="1549" w:type="dxa"/>
            <w:shd w:val="clear" w:color="auto" w:fill="7F7F7F" w:themeFill="text1" w:themeFillTint="80"/>
            <w:vAlign w:val="center"/>
          </w:tcPr>
          <w:p w14:paraId="28177D34" w14:textId="1696407F" w:rsidR="00E43F2E" w:rsidRPr="00AD43F1" w:rsidRDefault="00E43F2E" w:rsidP="00AD43F1">
            <w:pPr>
              <w:rPr>
                <w:b/>
                <w:color w:val="FFFFFF" w:themeColor="background1"/>
              </w:rPr>
            </w:pPr>
            <w:r w:rsidRPr="00AD43F1">
              <w:rPr>
                <w:b/>
                <w:color w:val="FFFFFF" w:themeColor="background1"/>
              </w:rPr>
              <w:t>Hourly Wage Rate</w:t>
            </w:r>
          </w:p>
        </w:tc>
        <w:tc>
          <w:tcPr>
            <w:tcW w:w="1549" w:type="dxa"/>
            <w:shd w:val="clear" w:color="auto" w:fill="7F7F7F" w:themeFill="text1" w:themeFillTint="80"/>
            <w:vAlign w:val="center"/>
          </w:tcPr>
          <w:p w14:paraId="70042FCF" w14:textId="4D7BE2EF" w:rsidR="00E43F2E" w:rsidRPr="00AD43F1" w:rsidRDefault="00E43F2E" w:rsidP="00AD43F1">
            <w:pPr>
              <w:rPr>
                <w:b/>
                <w:color w:val="FFFFFF" w:themeColor="background1"/>
              </w:rPr>
            </w:pPr>
            <w:r w:rsidRPr="00AD43F1">
              <w:rPr>
                <w:b/>
                <w:color w:val="FFFFFF" w:themeColor="background1"/>
              </w:rPr>
              <w:t>Total Participant Costs</w:t>
            </w:r>
          </w:p>
        </w:tc>
      </w:tr>
      <w:tr w:rsidR="00E43F2E" w:rsidRPr="00B52EE4" w14:paraId="529C5A92" w14:textId="6BAB0EE2" w:rsidTr="00E43F2E">
        <w:trPr>
          <w:trHeight w:val="422"/>
          <w:jc w:val="center"/>
        </w:trPr>
        <w:tc>
          <w:tcPr>
            <w:tcW w:w="1995" w:type="dxa"/>
            <w:shd w:val="clear" w:color="auto" w:fill="D9D9D9" w:themeFill="background1" w:themeFillShade="D9"/>
            <w:vAlign w:val="center"/>
          </w:tcPr>
          <w:p w14:paraId="7AFE688B" w14:textId="5B953C0F" w:rsidR="00E43F2E" w:rsidRDefault="000C6FFA" w:rsidP="004E335D">
            <w:r>
              <w:t>Consumer R</w:t>
            </w:r>
            <w:r w:rsidR="00E43F2E">
              <w:t>ecruitment</w:t>
            </w:r>
          </w:p>
        </w:tc>
        <w:tc>
          <w:tcPr>
            <w:tcW w:w="1440" w:type="dxa"/>
            <w:shd w:val="clear" w:color="auto" w:fill="D9D9D9" w:themeFill="background1" w:themeFillShade="D9"/>
            <w:vAlign w:val="center"/>
          </w:tcPr>
          <w:p w14:paraId="0CFD94FC" w14:textId="77777777" w:rsidR="00E43F2E" w:rsidRDefault="00E43F2E" w:rsidP="004E335D">
            <w:pPr>
              <w:jc w:val="center"/>
            </w:pPr>
          </w:p>
        </w:tc>
        <w:tc>
          <w:tcPr>
            <w:tcW w:w="1530" w:type="dxa"/>
            <w:shd w:val="clear" w:color="auto" w:fill="D9D9D9" w:themeFill="background1" w:themeFillShade="D9"/>
            <w:vAlign w:val="center"/>
          </w:tcPr>
          <w:p w14:paraId="77493E04" w14:textId="77777777" w:rsidR="00E43F2E" w:rsidRDefault="00E43F2E" w:rsidP="004E335D">
            <w:pPr>
              <w:jc w:val="center"/>
            </w:pPr>
          </w:p>
        </w:tc>
        <w:tc>
          <w:tcPr>
            <w:tcW w:w="1549" w:type="dxa"/>
            <w:shd w:val="clear" w:color="auto" w:fill="D9D9D9" w:themeFill="background1" w:themeFillShade="D9"/>
            <w:vAlign w:val="center"/>
          </w:tcPr>
          <w:p w14:paraId="4FDD21AE" w14:textId="77777777" w:rsidR="00E43F2E" w:rsidRDefault="00E43F2E" w:rsidP="004E335D">
            <w:pPr>
              <w:jc w:val="center"/>
            </w:pPr>
          </w:p>
        </w:tc>
        <w:tc>
          <w:tcPr>
            <w:tcW w:w="1549" w:type="dxa"/>
            <w:shd w:val="clear" w:color="auto" w:fill="D9D9D9" w:themeFill="background1" w:themeFillShade="D9"/>
          </w:tcPr>
          <w:p w14:paraId="7161DE5C" w14:textId="77777777" w:rsidR="00E43F2E" w:rsidRDefault="00E43F2E" w:rsidP="004E335D">
            <w:pPr>
              <w:jc w:val="center"/>
            </w:pPr>
          </w:p>
        </w:tc>
        <w:tc>
          <w:tcPr>
            <w:tcW w:w="1549" w:type="dxa"/>
            <w:shd w:val="clear" w:color="auto" w:fill="D9D9D9" w:themeFill="background1" w:themeFillShade="D9"/>
          </w:tcPr>
          <w:p w14:paraId="1C66E984" w14:textId="77777777" w:rsidR="00E43F2E" w:rsidRDefault="00E43F2E" w:rsidP="004E335D">
            <w:pPr>
              <w:jc w:val="center"/>
            </w:pPr>
          </w:p>
        </w:tc>
      </w:tr>
      <w:tr w:rsidR="00301459" w:rsidRPr="00B52EE4" w14:paraId="57518A42" w14:textId="331938B5" w:rsidTr="00E43F2E">
        <w:trPr>
          <w:trHeight w:val="422"/>
          <w:jc w:val="center"/>
        </w:trPr>
        <w:tc>
          <w:tcPr>
            <w:tcW w:w="1995" w:type="dxa"/>
            <w:shd w:val="clear" w:color="auto" w:fill="auto"/>
            <w:vAlign w:val="center"/>
          </w:tcPr>
          <w:p w14:paraId="692C6672" w14:textId="136D7495" w:rsidR="00301459" w:rsidRDefault="00301459" w:rsidP="00E43F2E">
            <w:pPr>
              <w:jc w:val="right"/>
            </w:pPr>
            <w:r>
              <w:t>Consumers</w:t>
            </w:r>
          </w:p>
        </w:tc>
        <w:tc>
          <w:tcPr>
            <w:tcW w:w="1440" w:type="dxa"/>
            <w:shd w:val="clear" w:color="auto" w:fill="auto"/>
            <w:vAlign w:val="center"/>
          </w:tcPr>
          <w:p w14:paraId="676314B4" w14:textId="03525A2B" w:rsidR="00301459" w:rsidRDefault="00301459" w:rsidP="00E43F2E">
            <w:pPr>
              <w:jc w:val="center"/>
            </w:pPr>
            <w:r>
              <w:t>288</w:t>
            </w:r>
          </w:p>
        </w:tc>
        <w:tc>
          <w:tcPr>
            <w:tcW w:w="1530" w:type="dxa"/>
            <w:shd w:val="clear" w:color="auto" w:fill="auto"/>
            <w:vAlign w:val="center"/>
          </w:tcPr>
          <w:p w14:paraId="5F1E2FCE" w14:textId="23BB0652" w:rsidR="00301459" w:rsidRDefault="00301459" w:rsidP="00CB0A18">
            <w:pPr>
              <w:jc w:val="center"/>
            </w:pPr>
            <w:r>
              <w:t xml:space="preserve">10/60 </w:t>
            </w:r>
          </w:p>
        </w:tc>
        <w:tc>
          <w:tcPr>
            <w:tcW w:w="1549" w:type="dxa"/>
            <w:shd w:val="clear" w:color="auto" w:fill="auto"/>
            <w:vAlign w:val="center"/>
          </w:tcPr>
          <w:p w14:paraId="241CD9B0" w14:textId="58EE3C0C" w:rsidR="00301459" w:rsidRDefault="00301459" w:rsidP="00CB0A18">
            <w:pPr>
              <w:jc w:val="center"/>
            </w:pPr>
            <w:r>
              <w:t xml:space="preserve">48 </w:t>
            </w:r>
          </w:p>
        </w:tc>
        <w:tc>
          <w:tcPr>
            <w:tcW w:w="1549" w:type="dxa"/>
            <w:shd w:val="clear" w:color="auto" w:fill="auto"/>
            <w:vAlign w:val="center"/>
          </w:tcPr>
          <w:p w14:paraId="01D80557" w14:textId="7E1D380C" w:rsidR="00301459" w:rsidRDefault="00301459" w:rsidP="00E43F2E">
            <w:pPr>
              <w:jc w:val="center"/>
            </w:pPr>
            <w:r>
              <w:t>$23.23</w:t>
            </w:r>
          </w:p>
        </w:tc>
        <w:tc>
          <w:tcPr>
            <w:tcW w:w="1549" w:type="dxa"/>
            <w:vAlign w:val="center"/>
          </w:tcPr>
          <w:p w14:paraId="69A143BB" w14:textId="283EADBB" w:rsidR="00301459" w:rsidRDefault="00301459" w:rsidP="008D72F1">
            <w:pPr>
              <w:jc w:val="center"/>
            </w:pPr>
            <w:r>
              <w:t>$1,115.04</w:t>
            </w:r>
          </w:p>
        </w:tc>
      </w:tr>
      <w:tr w:rsidR="00301459" w:rsidRPr="00B52EE4" w14:paraId="68BB0FC3" w14:textId="77777777" w:rsidTr="000C6FFA">
        <w:trPr>
          <w:trHeight w:val="422"/>
          <w:jc w:val="center"/>
        </w:trPr>
        <w:tc>
          <w:tcPr>
            <w:tcW w:w="1995" w:type="dxa"/>
            <w:shd w:val="clear" w:color="auto" w:fill="D9D9D9" w:themeFill="background1" w:themeFillShade="D9"/>
            <w:vAlign w:val="center"/>
          </w:tcPr>
          <w:p w14:paraId="19CE11BA" w14:textId="6B589DCE" w:rsidR="00301459" w:rsidRDefault="00301459" w:rsidP="000C6FFA">
            <w:r>
              <w:t>Professional Recruitment</w:t>
            </w:r>
          </w:p>
        </w:tc>
        <w:tc>
          <w:tcPr>
            <w:tcW w:w="1440" w:type="dxa"/>
            <w:shd w:val="clear" w:color="auto" w:fill="D9D9D9" w:themeFill="background1" w:themeFillShade="D9"/>
            <w:vAlign w:val="center"/>
          </w:tcPr>
          <w:p w14:paraId="118AC9F1" w14:textId="7D0F08BF" w:rsidR="00301459" w:rsidRDefault="00301459" w:rsidP="00E43F2E">
            <w:pPr>
              <w:jc w:val="center"/>
            </w:pPr>
          </w:p>
        </w:tc>
        <w:tc>
          <w:tcPr>
            <w:tcW w:w="1530" w:type="dxa"/>
            <w:shd w:val="clear" w:color="auto" w:fill="D9D9D9" w:themeFill="background1" w:themeFillShade="D9"/>
            <w:vAlign w:val="center"/>
          </w:tcPr>
          <w:p w14:paraId="1471CCF7" w14:textId="77777777" w:rsidR="00301459" w:rsidRDefault="00301459" w:rsidP="00E43F2E">
            <w:pPr>
              <w:jc w:val="center"/>
            </w:pPr>
          </w:p>
        </w:tc>
        <w:tc>
          <w:tcPr>
            <w:tcW w:w="1549" w:type="dxa"/>
            <w:shd w:val="clear" w:color="auto" w:fill="D9D9D9" w:themeFill="background1" w:themeFillShade="D9"/>
            <w:vAlign w:val="center"/>
          </w:tcPr>
          <w:p w14:paraId="6CD0CBDC" w14:textId="77777777" w:rsidR="00301459" w:rsidRDefault="00301459" w:rsidP="00E43F2E">
            <w:pPr>
              <w:jc w:val="center"/>
            </w:pPr>
          </w:p>
        </w:tc>
        <w:tc>
          <w:tcPr>
            <w:tcW w:w="1549" w:type="dxa"/>
            <w:shd w:val="clear" w:color="auto" w:fill="D9D9D9" w:themeFill="background1" w:themeFillShade="D9"/>
            <w:vAlign w:val="center"/>
          </w:tcPr>
          <w:p w14:paraId="2129B69A" w14:textId="77777777" w:rsidR="00301459" w:rsidRDefault="00301459" w:rsidP="00E43F2E">
            <w:pPr>
              <w:jc w:val="center"/>
            </w:pPr>
          </w:p>
        </w:tc>
        <w:tc>
          <w:tcPr>
            <w:tcW w:w="1549" w:type="dxa"/>
            <w:shd w:val="clear" w:color="auto" w:fill="D9D9D9" w:themeFill="background1" w:themeFillShade="D9"/>
            <w:vAlign w:val="center"/>
          </w:tcPr>
          <w:p w14:paraId="584EF933" w14:textId="77777777" w:rsidR="00301459" w:rsidRDefault="00301459" w:rsidP="00E43F2E">
            <w:pPr>
              <w:jc w:val="center"/>
            </w:pPr>
          </w:p>
        </w:tc>
      </w:tr>
      <w:tr w:rsidR="00301459" w:rsidRPr="00B52EE4" w14:paraId="5527246B" w14:textId="77777777" w:rsidTr="00E43F2E">
        <w:trPr>
          <w:trHeight w:val="422"/>
          <w:jc w:val="center"/>
        </w:trPr>
        <w:tc>
          <w:tcPr>
            <w:tcW w:w="1995" w:type="dxa"/>
            <w:shd w:val="clear" w:color="auto" w:fill="auto"/>
            <w:vAlign w:val="center"/>
          </w:tcPr>
          <w:p w14:paraId="7056347C" w14:textId="4957417C" w:rsidR="00301459" w:rsidRDefault="00301459" w:rsidP="00E43F2E">
            <w:pPr>
              <w:jc w:val="right"/>
            </w:pPr>
            <w:r>
              <w:t>Physicians</w:t>
            </w:r>
          </w:p>
        </w:tc>
        <w:tc>
          <w:tcPr>
            <w:tcW w:w="1440" w:type="dxa"/>
            <w:shd w:val="clear" w:color="auto" w:fill="auto"/>
            <w:vAlign w:val="center"/>
          </w:tcPr>
          <w:p w14:paraId="36286997" w14:textId="1F2D97FC" w:rsidR="00301459" w:rsidRDefault="00301459" w:rsidP="00E43F2E">
            <w:pPr>
              <w:jc w:val="center"/>
            </w:pPr>
            <w:r>
              <w:t>14</w:t>
            </w:r>
          </w:p>
        </w:tc>
        <w:tc>
          <w:tcPr>
            <w:tcW w:w="1530" w:type="dxa"/>
            <w:shd w:val="clear" w:color="auto" w:fill="auto"/>
            <w:vAlign w:val="center"/>
          </w:tcPr>
          <w:p w14:paraId="4767991A" w14:textId="46828468" w:rsidR="00301459" w:rsidRDefault="00301459" w:rsidP="00CB0A18">
            <w:pPr>
              <w:jc w:val="center"/>
            </w:pPr>
            <w:r>
              <w:t xml:space="preserve">10/60 </w:t>
            </w:r>
          </w:p>
        </w:tc>
        <w:tc>
          <w:tcPr>
            <w:tcW w:w="1549" w:type="dxa"/>
            <w:shd w:val="clear" w:color="auto" w:fill="auto"/>
            <w:vAlign w:val="center"/>
          </w:tcPr>
          <w:p w14:paraId="6C694CB7" w14:textId="456A6FDE" w:rsidR="00301459" w:rsidRDefault="00301459" w:rsidP="00740447">
            <w:pPr>
              <w:jc w:val="center"/>
            </w:pPr>
            <w:r>
              <w:t xml:space="preserve">2.33 </w:t>
            </w:r>
          </w:p>
        </w:tc>
        <w:tc>
          <w:tcPr>
            <w:tcW w:w="1549" w:type="dxa"/>
            <w:shd w:val="clear" w:color="auto" w:fill="auto"/>
            <w:vAlign w:val="center"/>
          </w:tcPr>
          <w:p w14:paraId="1EB0F341" w14:textId="4604EFE6" w:rsidR="00301459" w:rsidRDefault="00301459" w:rsidP="00E43F2E">
            <w:pPr>
              <w:jc w:val="center"/>
            </w:pPr>
            <w:r>
              <w:t>$97.33</w:t>
            </w:r>
          </w:p>
        </w:tc>
        <w:tc>
          <w:tcPr>
            <w:tcW w:w="1549" w:type="dxa"/>
            <w:vAlign w:val="center"/>
          </w:tcPr>
          <w:p w14:paraId="0570D850" w14:textId="77D21D8F" w:rsidR="00301459" w:rsidRDefault="00301459" w:rsidP="00C62F6D">
            <w:pPr>
              <w:jc w:val="center"/>
            </w:pPr>
            <w:r>
              <w:t>$22</w:t>
            </w:r>
            <w:r w:rsidR="00C62F6D">
              <w:t>7.10</w:t>
            </w:r>
          </w:p>
        </w:tc>
      </w:tr>
      <w:tr w:rsidR="00301459" w:rsidRPr="00B52EE4" w14:paraId="62D9C4B1" w14:textId="77777777" w:rsidTr="000C6FFA">
        <w:trPr>
          <w:trHeight w:val="422"/>
          <w:jc w:val="center"/>
        </w:trPr>
        <w:tc>
          <w:tcPr>
            <w:tcW w:w="1995" w:type="dxa"/>
            <w:shd w:val="clear" w:color="auto" w:fill="auto"/>
            <w:vAlign w:val="center"/>
          </w:tcPr>
          <w:p w14:paraId="1D8106A3" w14:textId="40E5E5B5" w:rsidR="00301459" w:rsidRDefault="00301459" w:rsidP="00E43F2E">
            <w:pPr>
              <w:jc w:val="right"/>
            </w:pPr>
            <w:r>
              <w:t>Occupational therapists</w:t>
            </w:r>
          </w:p>
        </w:tc>
        <w:tc>
          <w:tcPr>
            <w:tcW w:w="1440" w:type="dxa"/>
            <w:shd w:val="clear" w:color="auto" w:fill="auto"/>
            <w:vAlign w:val="center"/>
          </w:tcPr>
          <w:p w14:paraId="79E85821" w14:textId="633A9E65" w:rsidR="00301459" w:rsidRDefault="00301459" w:rsidP="00E43F2E">
            <w:pPr>
              <w:jc w:val="center"/>
            </w:pPr>
            <w:r>
              <w:t>10</w:t>
            </w:r>
          </w:p>
        </w:tc>
        <w:tc>
          <w:tcPr>
            <w:tcW w:w="1530" w:type="dxa"/>
            <w:shd w:val="clear" w:color="auto" w:fill="auto"/>
            <w:vAlign w:val="center"/>
          </w:tcPr>
          <w:p w14:paraId="6189DDAD" w14:textId="3AB8A47C" w:rsidR="00301459" w:rsidRDefault="00301459" w:rsidP="00CB0A18">
            <w:pPr>
              <w:jc w:val="center"/>
            </w:pPr>
            <w:r>
              <w:t xml:space="preserve">10/60 </w:t>
            </w:r>
          </w:p>
        </w:tc>
        <w:tc>
          <w:tcPr>
            <w:tcW w:w="1549" w:type="dxa"/>
            <w:shd w:val="clear" w:color="auto" w:fill="auto"/>
            <w:vAlign w:val="center"/>
          </w:tcPr>
          <w:p w14:paraId="010A2113" w14:textId="588B04C2" w:rsidR="00301459" w:rsidRDefault="00301459" w:rsidP="00CB0A18">
            <w:pPr>
              <w:jc w:val="center"/>
            </w:pPr>
            <w:r>
              <w:t xml:space="preserve">1.66 </w:t>
            </w:r>
          </w:p>
        </w:tc>
        <w:tc>
          <w:tcPr>
            <w:tcW w:w="1549" w:type="dxa"/>
            <w:shd w:val="clear" w:color="auto" w:fill="auto"/>
            <w:vAlign w:val="center"/>
          </w:tcPr>
          <w:p w14:paraId="7CA3869A" w14:textId="7376E755" w:rsidR="00301459" w:rsidRDefault="00301459" w:rsidP="00E43F2E">
            <w:pPr>
              <w:jc w:val="center"/>
            </w:pPr>
            <w:r>
              <w:t>$39.27</w:t>
            </w:r>
          </w:p>
        </w:tc>
        <w:tc>
          <w:tcPr>
            <w:tcW w:w="1549" w:type="dxa"/>
            <w:vAlign w:val="center"/>
          </w:tcPr>
          <w:p w14:paraId="286FC4B3" w14:textId="52C4E205" w:rsidR="00301459" w:rsidRDefault="00301459" w:rsidP="00C62F6D">
            <w:pPr>
              <w:jc w:val="center"/>
            </w:pPr>
            <w:r>
              <w:t>$65.</w:t>
            </w:r>
            <w:r w:rsidR="00C62F6D">
              <w:t xml:space="preserve">45 </w:t>
            </w:r>
          </w:p>
        </w:tc>
      </w:tr>
      <w:tr w:rsidR="00301459" w:rsidRPr="00B52EE4" w14:paraId="55686AA6" w14:textId="77777777" w:rsidTr="000C6FFA">
        <w:trPr>
          <w:trHeight w:val="422"/>
          <w:jc w:val="center"/>
        </w:trPr>
        <w:tc>
          <w:tcPr>
            <w:tcW w:w="1995" w:type="dxa"/>
            <w:shd w:val="clear" w:color="auto" w:fill="auto"/>
            <w:vAlign w:val="center"/>
          </w:tcPr>
          <w:p w14:paraId="2A4AF01B" w14:textId="4EAA23D9" w:rsidR="00301459" w:rsidRDefault="00301459" w:rsidP="00E43F2E">
            <w:pPr>
              <w:jc w:val="right"/>
            </w:pPr>
            <w:r>
              <w:t>Physical therapists</w:t>
            </w:r>
          </w:p>
        </w:tc>
        <w:tc>
          <w:tcPr>
            <w:tcW w:w="1440" w:type="dxa"/>
            <w:shd w:val="clear" w:color="auto" w:fill="auto"/>
            <w:vAlign w:val="center"/>
          </w:tcPr>
          <w:p w14:paraId="17EA1414" w14:textId="5ADB6574" w:rsidR="00301459" w:rsidRDefault="00301459" w:rsidP="00E43F2E">
            <w:pPr>
              <w:jc w:val="center"/>
            </w:pPr>
            <w:r>
              <w:t>10</w:t>
            </w:r>
          </w:p>
        </w:tc>
        <w:tc>
          <w:tcPr>
            <w:tcW w:w="1530" w:type="dxa"/>
            <w:shd w:val="clear" w:color="auto" w:fill="auto"/>
            <w:vAlign w:val="center"/>
          </w:tcPr>
          <w:p w14:paraId="0A10F5B2" w14:textId="5758BF5F" w:rsidR="00301459" w:rsidRDefault="00301459" w:rsidP="00CB0A18">
            <w:pPr>
              <w:jc w:val="center"/>
            </w:pPr>
            <w:r>
              <w:t xml:space="preserve">10/60 </w:t>
            </w:r>
          </w:p>
        </w:tc>
        <w:tc>
          <w:tcPr>
            <w:tcW w:w="1549" w:type="dxa"/>
            <w:shd w:val="clear" w:color="auto" w:fill="auto"/>
            <w:vAlign w:val="center"/>
          </w:tcPr>
          <w:p w14:paraId="47AE6A81" w14:textId="02B2771B" w:rsidR="00301459" w:rsidRDefault="00301459" w:rsidP="00CB0A18">
            <w:pPr>
              <w:jc w:val="center"/>
            </w:pPr>
            <w:r>
              <w:t xml:space="preserve">1.66 </w:t>
            </w:r>
          </w:p>
        </w:tc>
        <w:tc>
          <w:tcPr>
            <w:tcW w:w="1549" w:type="dxa"/>
            <w:shd w:val="clear" w:color="auto" w:fill="auto"/>
            <w:vAlign w:val="center"/>
          </w:tcPr>
          <w:p w14:paraId="0938C397" w14:textId="3395A7A2" w:rsidR="00301459" w:rsidRDefault="00301459" w:rsidP="00E43F2E">
            <w:pPr>
              <w:jc w:val="center"/>
            </w:pPr>
            <w:r>
              <w:t>$41.25</w:t>
            </w:r>
          </w:p>
        </w:tc>
        <w:tc>
          <w:tcPr>
            <w:tcW w:w="1549" w:type="dxa"/>
            <w:vAlign w:val="center"/>
          </w:tcPr>
          <w:p w14:paraId="61B41A78" w14:textId="661FC962" w:rsidR="00301459" w:rsidRDefault="00301459" w:rsidP="00C62F6D">
            <w:pPr>
              <w:jc w:val="center"/>
            </w:pPr>
            <w:r>
              <w:t>$68.</w:t>
            </w:r>
            <w:r w:rsidR="00C62F6D">
              <w:t>75</w:t>
            </w:r>
          </w:p>
        </w:tc>
      </w:tr>
      <w:tr w:rsidR="00301459" w:rsidRPr="00B52EE4" w14:paraId="7038F585" w14:textId="77777777" w:rsidTr="000C6FFA">
        <w:trPr>
          <w:trHeight w:val="422"/>
          <w:jc w:val="center"/>
        </w:trPr>
        <w:tc>
          <w:tcPr>
            <w:tcW w:w="1995" w:type="dxa"/>
            <w:shd w:val="clear" w:color="auto" w:fill="auto"/>
            <w:vAlign w:val="center"/>
          </w:tcPr>
          <w:p w14:paraId="56D0C45E" w14:textId="702E2687" w:rsidR="00301459" w:rsidRDefault="00301459" w:rsidP="00E43F2E">
            <w:pPr>
              <w:jc w:val="right"/>
            </w:pPr>
            <w:r>
              <w:t>Personal trainers</w:t>
            </w:r>
          </w:p>
        </w:tc>
        <w:tc>
          <w:tcPr>
            <w:tcW w:w="1440" w:type="dxa"/>
            <w:shd w:val="clear" w:color="auto" w:fill="auto"/>
            <w:vAlign w:val="center"/>
          </w:tcPr>
          <w:p w14:paraId="220A3E37" w14:textId="2DCFE809" w:rsidR="00301459" w:rsidRDefault="00301459" w:rsidP="00E43F2E">
            <w:pPr>
              <w:jc w:val="center"/>
            </w:pPr>
            <w:r>
              <w:t>10</w:t>
            </w:r>
          </w:p>
        </w:tc>
        <w:tc>
          <w:tcPr>
            <w:tcW w:w="1530" w:type="dxa"/>
            <w:shd w:val="clear" w:color="auto" w:fill="auto"/>
            <w:vAlign w:val="center"/>
          </w:tcPr>
          <w:p w14:paraId="7E018551" w14:textId="1772DDD3" w:rsidR="00301459" w:rsidRDefault="00301459" w:rsidP="00CB0A18">
            <w:pPr>
              <w:jc w:val="center"/>
            </w:pPr>
            <w:r>
              <w:t xml:space="preserve">10/60 </w:t>
            </w:r>
          </w:p>
        </w:tc>
        <w:tc>
          <w:tcPr>
            <w:tcW w:w="1549" w:type="dxa"/>
            <w:shd w:val="clear" w:color="auto" w:fill="auto"/>
            <w:vAlign w:val="center"/>
          </w:tcPr>
          <w:p w14:paraId="1B645D41" w14:textId="2CB49B48" w:rsidR="00301459" w:rsidRDefault="00301459" w:rsidP="00CB0A18">
            <w:pPr>
              <w:jc w:val="center"/>
            </w:pPr>
            <w:r>
              <w:t xml:space="preserve">1.66 </w:t>
            </w:r>
          </w:p>
        </w:tc>
        <w:tc>
          <w:tcPr>
            <w:tcW w:w="1549" w:type="dxa"/>
            <w:shd w:val="clear" w:color="auto" w:fill="auto"/>
            <w:vAlign w:val="center"/>
          </w:tcPr>
          <w:p w14:paraId="745A3E95" w14:textId="0F4CC028" w:rsidR="00301459" w:rsidRDefault="00301459" w:rsidP="00E43F2E">
            <w:pPr>
              <w:jc w:val="center"/>
            </w:pPr>
            <w:r>
              <w:t>$19.70</w:t>
            </w:r>
          </w:p>
        </w:tc>
        <w:tc>
          <w:tcPr>
            <w:tcW w:w="1549" w:type="dxa"/>
            <w:vAlign w:val="center"/>
          </w:tcPr>
          <w:p w14:paraId="451FCE45" w14:textId="6C7DA032" w:rsidR="00301459" w:rsidRDefault="00301459" w:rsidP="00C62F6D">
            <w:pPr>
              <w:jc w:val="center"/>
            </w:pPr>
            <w:r>
              <w:t>$32.</w:t>
            </w:r>
            <w:r w:rsidR="00C62F6D">
              <w:t>83</w:t>
            </w:r>
          </w:p>
        </w:tc>
      </w:tr>
      <w:tr w:rsidR="00301459" w:rsidRPr="00B52EE4" w14:paraId="54048FCB" w14:textId="77777777" w:rsidTr="000C6FFA">
        <w:trPr>
          <w:trHeight w:val="422"/>
          <w:jc w:val="center"/>
        </w:trPr>
        <w:tc>
          <w:tcPr>
            <w:tcW w:w="1995" w:type="dxa"/>
            <w:shd w:val="clear" w:color="auto" w:fill="auto"/>
            <w:vAlign w:val="center"/>
          </w:tcPr>
          <w:p w14:paraId="4E572617" w14:textId="3588FC0F" w:rsidR="00301459" w:rsidRDefault="00301459" w:rsidP="00E43F2E">
            <w:pPr>
              <w:jc w:val="right"/>
            </w:pPr>
            <w:r>
              <w:t>Exercise physiologists</w:t>
            </w:r>
          </w:p>
        </w:tc>
        <w:tc>
          <w:tcPr>
            <w:tcW w:w="1440" w:type="dxa"/>
            <w:shd w:val="clear" w:color="auto" w:fill="auto"/>
            <w:vAlign w:val="center"/>
          </w:tcPr>
          <w:p w14:paraId="005D1BB3" w14:textId="1C057365" w:rsidR="00301459" w:rsidRDefault="00301459" w:rsidP="00E43F2E">
            <w:pPr>
              <w:jc w:val="center"/>
            </w:pPr>
            <w:r>
              <w:t>10</w:t>
            </w:r>
          </w:p>
        </w:tc>
        <w:tc>
          <w:tcPr>
            <w:tcW w:w="1530" w:type="dxa"/>
            <w:shd w:val="clear" w:color="auto" w:fill="auto"/>
            <w:vAlign w:val="center"/>
          </w:tcPr>
          <w:p w14:paraId="0EFC3F41" w14:textId="05558A92" w:rsidR="00301459" w:rsidRPr="008D72F1" w:rsidRDefault="00301459" w:rsidP="00CB0A18">
            <w:pPr>
              <w:jc w:val="center"/>
            </w:pPr>
            <w:r>
              <w:t xml:space="preserve">10/60 </w:t>
            </w:r>
          </w:p>
        </w:tc>
        <w:tc>
          <w:tcPr>
            <w:tcW w:w="1549" w:type="dxa"/>
            <w:shd w:val="clear" w:color="auto" w:fill="auto"/>
            <w:vAlign w:val="center"/>
          </w:tcPr>
          <w:p w14:paraId="7E134DF1" w14:textId="3DB1ABA7" w:rsidR="00301459" w:rsidRDefault="00301459" w:rsidP="00CB0A18">
            <w:pPr>
              <w:jc w:val="center"/>
            </w:pPr>
            <w:r>
              <w:t xml:space="preserve">1.66 </w:t>
            </w:r>
          </w:p>
        </w:tc>
        <w:tc>
          <w:tcPr>
            <w:tcW w:w="1549" w:type="dxa"/>
            <w:shd w:val="clear" w:color="auto" w:fill="auto"/>
            <w:vAlign w:val="center"/>
          </w:tcPr>
          <w:p w14:paraId="45A22100" w14:textId="0E746AE4" w:rsidR="00301459" w:rsidRDefault="00301459" w:rsidP="00E43F2E">
            <w:pPr>
              <w:jc w:val="center"/>
            </w:pPr>
            <w:r>
              <w:t>$23.91</w:t>
            </w:r>
          </w:p>
        </w:tc>
        <w:tc>
          <w:tcPr>
            <w:tcW w:w="1549" w:type="dxa"/>
            <w:vAlign w:val="center"/>
          </w:tcPr>
          <w:p w14:paraId="77D8D231" w14:textId="2A779813" w:rsidR="00301459" w:rsidRDefault="00301459" w:rsidP="00C62F6D">
            <w:pPr>
              <w:jc w:val="center"/>
            </w:pPr>
            <w:r>
              <w:t>$39.</w:t>
            </w:r>
            <w:r w:rsidR="00C62F6D">
              <w:t>85</w:t>
            </w:r>
          </w:p>
        </w:tc>
      </w:tr>
      <w:tr w:rsidR="00301459" w:rsidRPr="00B52EE4" w14:paraId="3565AD28" w14:textId="6C349E0E" w:rsidTr="00E43F2E">
        <w:trPr>
          <w:trHeight w:val="512"/>
          <w:jc w:val="center"/>
        </w:trPr>
        <w:tc>
          <w:tcPr>
            <w:tcW w:w="1995" w:type="dxa"/>
            <w:shd w:val="clear" w:color="auto" w:fill="D9D9D9" w:themeFill="background1" w:themeFillShade="D9"/>
            <w:vAlign w:val="center"/>
          </w:tcPr>
          <w:p w14:paraId="5DFF5213" w14:textId="13BEA94B" w:rsidR="00301459" w:rsidRDefault="00301459" w:rsidP="000C6FFA">
            <w:r>
              <w:t>Consumer Focus Groups</w:t>
            </w:r>
          </w:p>
        </w:tc>
        <w:tc>
          <w:tcPr>
            <w:tcW w:w="1440" w:type="dxa"/>
            <w:shd w:val="clear" w:color="auto" w:fill="D9D9D9" w:themeFill="background1" w:themeFillShade="D9"/>
            <w:vAlign w:val="center"/>
          </w:tcPr>
          <w:p w14:paraId="26FC8356" w14:textId="77777777" w:rsidR="00301459" w:rsidRDefault="00301459" w:rsidP="004E335D">
            <w:pPr>
              <w:jc w:val="center"/>
            </w:pPr>
          </w:p>
        </w:tc>
        <w:tc>
          <w:tcPr>
            <w:tcW w:w="1530" w:type="dxa"/>
            <w:shd w:val="clear" w:color="auto" w:fill="D9D9D9" w:themeFill="background1" w:themeFillShade="D9"/>
            <w:vAlign w:val="center"/>
          </w:tcPr>
          <w:p w14:paraId="40474B51" w14:textId="77777777" w:rsidR="00301459" w:rsidRDefault="00301459" w:rsidP="004E335D">
            <w:pPr>
              <w:jc w:val="center"/>
            </w:pPr>
          </w:p>
        </w:tc>
        <w:tc>
          <w:tcPr>
            <w:tcW w:w="1549" w:type="dxa"/>
            <w:shd w:val="clear" w:color="auto" w:fill="D9D9D9" w:themeFill="background1" w:themeFillShade="D9"/>
            <w:vAlign w:val="center"/>
          </w:tcPr>
          <w:p w14:paraId="0A212A6F" w14:textId="77777777" w:rsidR="00301459" w:rsidRDefault="00301459" w:rsidP="004E335D">
            <w:pPr>
              <w:jc w:val="center"/>
            </w:pPr>
          </w:p>
        </w:tc>
        <w:tc>
          <w:tcPr>
            <w:tcW w:w="1549" w:type="dxa"/>
            <w:shd w:val="clear" w:color="auto" w:fill="D9D9D9" w:themeFill="background1" w:themeFillShade="D9"/>
          </w:tcPr>
          <w:p w14:paraId="23A78983" w14:textId="77777777" w:rsidR="00301459" w:rsidRDefault="00301459" w:rsidP="004E335D">
            <w:pPr>
              <w:jc w:val="center"/>
            </w:pPr>
          </w:p>
        </w:tc>
        <w:tc>
          <w:tcPr>
            <w:tcW w:w="1549" w:type="dxa"/>
            <w:shd w:val="clear" w:color="auto" w:fill="D9D9D9" w:themeFill="background1" w:themeFillShade="D9"/>
            <w:vAlign w:val="center"/>
          </w:tcPr>
          <w:p w14:paraId="39A07087" w14:textId="77777777" w:rsidR="00301459" w:rsidRDefault="00301459" w:rsidP="00E43F2E">
            <w:pPr>
              <w:jc w:val="center"/>
            </w:pPr>
          </w:p>
        </w:tc>
      </w:tr>
      <w:tr w:rsidR="00301459" w:rsidRPr="00B52EE4" w14:paraId="3C128620" w14:textId="5B09C52E" w:rsidTr="00E43F2E">
        <w:trPr>
          <w:trHeight w:val="512"/>
          <w:jc w:val="center"/>
        </w:trPr>
        <w:tc>
          <w:tcPr>
            <w:tcW w:w="1995" w:type="dxa"/>
            <w:shd w:val="clear" w:color="auto" w:fill="auto"/>
            <w:vAlign w:val="center"/>
          </w:tcPr>
          <w:p w14:paraId="18B0A04A" w14:textId="4A159827" w:rsidR="00301459" w:rsidRDefault="00301459" w:rsidP="004E335D">
            <w:pPr>
              <w:jc w:val="right"/>
            </w:pPr>
            <w:r>
              <w:t>Consumers</w:t>
            </w:r>
          </w:p>
        </w:tc>
        <w:tc>
          <w:tcPr>
            <w:tcW w:w="1440" w:type="dxa"/>
            <w:shd w:val="clear" w:color="auto" w:fill="auto"/>
            <w:vAlign w:val="center"/>
          </w:tcPr>
          <w:p w14:paraId="4B01F8AB" w14:textId="148D33FC" w:rsidR="00301459" w:rsidRDefault="00301459" w:rsidP="004E335D">
            <w:pPr>
              <w:jc w:val="center"/>
            </w:pPr>
            <w:r>
              <w:t>96</w:t>
            </w:r>
          </w:p>
        </w:tc>
        <w:tc>
          <w:tcPr>
            <w:tcW w:w="1530" w:type="dxa"/>
            <w:shd w:val="clear" w:color="auto" w:fill="auto"/>
            <w:vAlign w:val="center"/>
          </w:tcPr>
          <w:p w14:paraId="25ADA465" w14:textId="21CF7EC8" w:rsidR="00301459" w:rsidRDefault="00301459" w:rsidP="00CB0A18">
            <w:pPr>
              <w:jc w:val="center"/>
            </w:pPr>
            <w:r>
              <w:t xml:space="preserve">1.5 </w:t>
            </w:r>
          </w:p>
        </w:tc>
        <w:tc>
          <w:tcPr>
            <w:tcW w:w="1549" w:type="dxa"/>
            <w:shd w:val="clear" w:color="auto" w:fill="auto"/>
            <w:vAlign w:val="center"/>
          </w:tcPr>
          <w:p w14:paraId="11887C3A" w14:textId="303F6FF6" w:rsidR="00301459" w:rsidRDefault="00301459" w:rsidP="00CB0A18">
            <w:pPr>
              <w:jc w:val="center"/>
            </w:pPr>
            <w:r>
              <w:t xml:space="preserve">144 </w:t>
            </w:r>
          </w:p>
        </w:tc>
        <w:tc>
          <w:tcPr>
            <w:tcW w:w="1549" w:type="dxa"/>
            <w:vAlign w:val="center"/>
          </w:tcPr>
          <w:p w14:paraId="2C4A8FAD" w14:textId="4CC0669D" w:rsidR="00301459" w:rsidRDefault="00301459" w:rsidP="00E43F2E">
            <w:pPr>
              <w:jc w:val="center"/>
            </w:pPr>
            <w:r>
              <w:t>$23.23</w:t>
            </w:r>
          </w:p>
        </w:tc>
        <w:tc>
          <w:tcPr>
            <w:tcW w:w="1549" w:type="dxa"/>
            <w:vAlign w:val="center"/>
          </w:tcPr>
          <w:p w14:paraId="20DE6342" w14:textId="3B01C3F0" w:rsidR="00301459" w:rsidRDefault="00301459" w:rsidP="00E43F2E">
            <w:pPr>
              <w:jc w:val="center"/>
            </w:pPr>
            <w:r>
              <w:t>$3,345.12</w:t>
            </w:r>
          </w:p>
        </w:tc>
      </w:tr>
      <w:tr w:rsidR="00301459" w:rsidRPr="00B52EE4" w14:paraId="5317927A" w14:textId="77777777" w:rsidTr="000C6FFA">
        <w:trPr>
          <w:trHeight w:val="512"/>
          <w:jc w:val="center"/>
        </w:trPr>
        <w:tc>
          <w:tcPr>
            <w:tcW w:w="1995" w:type="dxa"/>
            <w:shd w:val="clear" w:color="auto" w:fill="D9D9D9" w:themeFill="background1" w:themeFillShade="D9"/>
            <w:vAlign w:val="center"/>
          </w:tcPr>
          <w:p w14:paraId="574910F6" w14:textId="4A5B2BDC" w:rsidR="00301459" w:rsidRDefault="00301459" w:rsidP="000C6FFA">
            <w:r>
              <w:t>Professional Focus Groups</w:t>
            </w:r>
          </w:p>
        </w:tc>
        <w:tc>
          <w:tcPr>
            <w:tcW w:w="1440" w:type="dxa"/>
            <w:shd w:val="clear" w:color="auto" w:fill="D9D9D9" w:themeFill="background1" w:themeFillShade="D9"/>
            <w:vAlign w:val="center"/>
          </w:tcPr>
          <w:p w14:paraId="291C9811" w14:textId="77777777" w:rsidR="00301459" w:rsidRDefault="00301459" w:rsidP="004E335D">
            <w:pPr>
              <w:jc w:val="center"/>
            </w:pPr>
          </w:p>
        </w:tc>
        <w:tc>
          <w:tcPr>
            <w:tcW w:w="1530" w:type="dxa"/>
            <w:shd w:val="clear" w:color="auto" w:fill="D9D9D9" w:themeFill="background1" w:themeFillShade="D9"/>
            <w:vAlign w:val="center"/>
          </w:tcPr>
          <w:p w14:paraId="49029C4B" w14:textId="77777777" w:rsidR="00301459" w:rsidRDefault="00301459" w:rsidP="004E335D">
            <w:pPr>
              <w:jc w:val="center"/>
            </w:pPr>
          </w:p>
        </w:tc>
        <w:tc>
          <w:tcPr>
            <w:tcW w:w="1549" w:type="dxa"/>
            <w:shd w:val="clear" w:color="auto" w:fill="D9D9D9" w:themeFill="background1" w:themeFillShade="D9"/>
            <w:vAlign w:val="center"/>
          </w:tcPr>
          <w:p w14:paraId="0432B41A" w14:textId="77777777" w:rsidR="00301459" w:rsidRDefault="00301459" w:rsidP="004E335D">
            <w:pPr>
              <w:jc w:val="center"/>
            </w:pPr>
          </w:p>
        </w:tc>
        <w:tc>
          <w:tcPr>
            <w:tcW w:w="1549" w:type="dxa"/>
            <w:shd w:val="clear" w:color="auto" w:fill="D9D9D9" w:themeFill="background1" w:themeFillShade="D9"/>
            <w:vAlign w:val="center"/>
          </w:tcPr>
          <w:p w14:paraId="28340E88" w14:textId="77777777" w:rsidR="00301459" w:rsidRDefault="00301459" w:rsidP="00E43F2E">
            <w:pPr>
              <w:jc w:val="center"/>
            </w:pPr>
          </w:p>
        </w:tc>
        <w:tc>
          <w:tcPr>
            <w:tcW w:w="1549" w:type="dxa"/>
            <w:shd w:val="clear" w:color="auto" w:fill="D9D9D9" w:themeFill="background1" w:themeFillShade="D9"/>
            <w:vAlign w:val="center"/>
          </w:tcPr>
          <w:p w14:paraId="701E3D03" w14:textId="77777777" w:rsidR="00301459" w:rsidRDefault="00301459" w:rsidP="00E43F2E">
            <w:pPr>
              <w:jc w:val="center"/>
            </w:pPr>
          </w:p>
        </w:tc>
      </w:tr>
      <w:tr w:rsidR="00301459" w:rsidRPr="00B52EE4" w14:paraId="44023065" w14:textId="77777777" w:rsidTr="00E43F2E">
        <w:trPr>
          <w:trHeight w:val="512"/>
          <w:jc w:val="center"/>
        </w:trPr>
        <w:tc>
          <w:tcPr>
            <w:tcW w:w="1995" w:type="dxa"/>
            <w:shd w:val="clear" w:color="auto" w:fill="auto"/>
            <w:vAlign w:val="center"/>
          </w:tcPr>
          <w:p w14:paraId="2758D033" w14:textId="7BC5EF3D" w:rsidR="00301459" w:rsidRDefault="00301459" w:rsidP="004E335D">
            <w:pPr>
              <w:jc w:val="right"/>
            </w:pPr>
            <w:r>
              <w:t>Physicians</w:t>
            </w:r>
          </w:p>
        </w:tc>
        <w:tc>
          <w:tcPr>
            <w:tcW w:w="1440" w:type="dxa"/>
            <w:shd w:val="clear" w:color="auto" w:fill="auto"/>
            <w:vAlign w:val="center"/>
          </w:tcPr>
          <w:p w14:paraId="1537FEDC" w14:textId="57786EDA" w:rsidR="00301459" w:rsidRDefault="00301459" w:rsidP="004E335D">
            <w:pPr>
              <w:jc w:val="center"/>
            </w:pPr>
            <w:r>
              <w:t>4</w:t>
            </w:r>
          </w:p>
        </w:tc>
        <w:tc>
          <w:tcPr>
            <w:tcW w:w="1530" w:type="dxa"/>
            <w:shd w:val="clear" w:color="auto" w:fill="auto"/>
            <w:vAlign w:val="center"/>
          </w:tcPr>
          <w:p w14:paraId="2038F898" w14:textId="624C44BD" w:rsidR="00301459" w:rsidRDefault="00301459" w:rsidP="00CB0A18">
            <w:pPr>
              <w:jc w:val="center"/>
            </w:pPr>
            <w:r>
              <w:t xml:space="preserve">1 </w:t>
            </w:r>
          </w:p>
        </w:tc>
        <w:tc>
          <w:tcPr>
            <w:tcW w:w="1549" w:type="dxa"/>
            <w:shd w:val="clear" w:color="auto" w:fill="auto"/>
            <w:vAlign w:val="center"/>
          </w:tcPr>
          <w:p w14:paraId="44A59B50" w14:textId="22F5F063" w:rsidR="00301459" w:rsidRDefault="00301459" w:rsidP="00CB0A18">
            <w:pPr>
              <w:jc w:val="center"/>
            </w:pPr>
            <w:r>
              <w:t xml:space="preserve">4 </w:t>
            </w:r>
          </w:p>
        </w:tc>
        <w:tc>
          <w:tcPr>
            <w:tcW w:w="1549" w:type="dxa"/>
            <w:vAlign w:val="center"/>
          </w:tcPr>
          <w:p w14:paraId="20441977" w14:textId="22169B12" w:rsidR="00301459" w:rsidRDefault="00301459" w:rsidP="00E43F2E">
            <w:pPr>
              <w:jc w:val="center"/>
            </w:pPr>
            <w:r>
              <w:t>$97.33</w:t>
            </w:r>
          </w:p>
        </w:tc>
        <w:tc>
          <w:tcPr>
            <w:tcW w:w="1549" w:type="dxa"/>
            <w:vAlign w:val="center"/>
          </w:tcPr>
          <w:p w14:paraId="6F91B60E" w14:textId="58E6C930" w:rsidR="00301459" w:rsidRDefault="00301459" w:rsidP="00E43F2E">
            <w:pPr>
              <w:jc w:val="center"/>
            </w:pPr>
            <w:r>
              <w:t>$389.32</w:t>
            </w:r>
          </w:p>
        </w:tc>
      </w:tr>
      <w:tr w:rsidR="00301459" w:rsidRPr="00B52EE4" w14:paraId="37659D0F" w14:textId="77777777" w:rsidTr="00E43F2E">
        <w:trPr>
          <w:trHeight w:val="512"/>
          <w:jc w:val="center"/>
        </w:trPr>
        <w:tc>
          <w:tcPr>
            <w:tcW w:w="1995" w:type="dxa"/>
            <w:shd w:val="clear" w:color="auto" w:fill="auto"/>
            <w:vAlign w:val="center"/>
          </w:tcPr>
          <w:p w14:paraId="20ED77E9" w14:textId="5C289ECE" w:rsidR="00301459" w:rsidRDefault="00301459" w:rsidP="004E335D">
            <w:pPr>
              <w:jc w:val="right"/>
            </w:pPr>
            <w:r>
              <w:t>Occupational therapists</w:t>
            </w:r>
          </w:p>
        </w:tc>
        <w:tc>
          <w:tcPr>
            <w:tcW w:w="1440" w:type="dxa"/>
            <w:shd w:val="clear" w:color="auto" w:fill="auto"/>
            <w:vAlign w:val="center"/>
          </w:tcPr>
          <w:p w14:paraId="511DE8DB" w14:textId="621B5580" w:rsidR="00301459" w:rsidRDefault="00301459" w:rsidP="004E335D">
            <w:pPr>
              <w:jc w:val="center"/>
            </w:pPr>
            <w:r>
              <w:t>4</w:t>
            </w:r>
          </w:p>
        </w:tc>
        <w:tc>
          <w:tcPr>
            <w:tcW w:w="1530" w:type="dxa"/>
            <w:shd w:val="clear" w:color="auto" w:fill="auto"/>
            <w:vAlign w:val="center"/>
          </w:tcPr>
          <w:p w14:paraId="037AF0C7" w14:textId="21700232" w:rsidR="00301459" w:rsidRDefault="00301459" w:rsidP="00740447">
            <w:pPr>
              <w:jc w:val="center"/>
            </w:pPr>
            <w:r>
              <w:t>1</w:t>
            </w:r>
          </w:p>
        </w:tc>
        <w:tc>
          <w:tcPr>
            <w:tcW w:w="1549" w:type="dxa"/>
            <w:shd w:val="clear" w:color="auto" w:fill="auto"/>
            <w:vAlign w:val="center"/>
          </w:tcPr>
          <w:p w14:paraId="1E73C641" w14:textId="61110916" w:rsidR="00301459" w:rsidRDefault="00301459" w:rsidP="00CB0A18">
            <w:pPr>
              <w:jc w:val="center"/>
            </w:pPr>
            <w:r>
              <w:t xml:space="preserve">4 </w:t>
            </w:r>
          </w:p>
        </w:tc>
        <w:tc>
          <w:tcPr>
            <w:tcW w:w="1549" w:type="dxa"/>
            <w:vAlign w:val="center"/>
          </w:tcPr>
          <w:p w14:paraId="5A897BC9" w14:textId="61A6C7B1" w:rsidR="00301459" w:rsidRDefault="00301459" w:rsidP="00E43F2E">
            <w:pPr>
              <w:jc w:val="center"/>
            </w:pPr>
            <w:r>
              <w:t>$39.27</w:t>
            </w:r>
          </w:p>
        </w:tc>
        <w:tc>
          <w:tcPr>
            <w:tcW w:w="1549" w:type="dxa"/>
            <w:vAlign w:val="center"/>
          </w:tcPr>
          <w:p w14:paraId="675EB57E" w14:textId="143DC714" w:rsidR="00301459" w:rsidRDefault="00301459" w:rsidP="00E43F2E">
            <w:pPr>
              <w:jc w:val="center"/>
            </w:pPr>
            <w:r>
              <w:t>$157.08</w:t>
            </w:r>
          </w:p>
        </w:tc>
      </w:tr>
      <w:tr w:rsidR="00301459" w:rsidRPr="00B52EE4" w14:paraId="5D7DDB8F" w14:textId="77777777" w:rsidTr="00E43F2E">
        <w:trPr>
          <w:trHeight w:val="512"/>
          <w:jc w:val="center"/>
        </w:trPr>
        <w:tc>
          <w:tcPr>
            <w:tcW w:w="1995" w:type="dxa"/>
            <w:shd w:val="clear" w:color="auto" w:fill="auto"/>
            <w:vAlign w:val="center"/>
          </w:tcPr>
          <w:p w14:paraId="7CB98CAB" w14:textId="25FB40E1" w:rsidR="00301459" w:rsidRDefault="00301459" w:rsidP="004E335D">
            <w:pPr>
              <w:jc w:val="right"/>
            </w:pPr>
            <w:r>
              <w:t>Physical therapists</w:t>
            </w:r>
          </w:p>
        </w:tc>
        <w:tc>
          <w:tcPr>
            <w:tcW w:w="1440" w:type="dxa"/>
            <w:shd w:val="clear" w:color="auto" w:fill="auto"/>
            <w:vAlign w:val="center"/>
          </w:tcPr>
          <w:p w14:paraId="75566445" w14:textId="42418274" w:rsidR="00301459" w:rsidRDefault="00301459" w:rsidP="004E335D">
            <w:pPr>
              <w:jc w:val="center"/>
            </w:pPr>
            <w:r>
              <w:t>4</w:t>
            </w:r>
          </w:p>
        </w:tc>
        <w:tc>
          <w:tcPr>
            <w:tcW w:w="1530" w:type="dxa"/>
            <w:shd w:val="clear" w:color="auto" w:fill="auto"/>
            <w:vAlign w:val="center"/>
          </w:tcPr>
          <w:p w14:paraId="0E51977E" w14:textId="578A33AB" w:rsidR="00301459" w:rsidRDefault="00301459" w:rsidP="00CB0A18">
            <w:pPr>
              <w:jc w:val="center"/>
            </w:pPr>
            <w:r>
              <w:t xml:space="preserve">1 </w:t>
            </w:r>
          </w:p>
        </w:tc>
        <w:tc>
          <w:tcPr>
            <w:tcW w:w="1549" w:type="dxa"/>
            <w:shd w:val="clear" w:color="auto" w:fill="auto"/>
            <w:vAlign w:val="center"/>
          </w:tcPr>
          <w:p w14:paraId="6B2D69F4" w14:textId="6BED157D" w:rsidR="00301459" w:rsidRDefault="00301459" w:rsidP="00CB0A18">
            <w:pPr>
              <w:jc w:val="center"/>
            </w:pPr>
            <w:r>
              <w:t xml:space="preserve">4 </w:t>
            </w:r>
          </w:p>
        </w:tc>
        <w:tc>
          <w:tcPr>
            <w:tcW w:w="1549" w:type="dxa"/>
            <w:vAlign w:val="center"/>
          </w:tcPr>
          <w:p w14:paraId="4846A3C9" w14:textId="5647CBF5" w:rsidR="00301459" w:rsidRDefault="00301459" w:rsidP="00E43F2E">
            <w:pPr>
              <w:jc w:val="center"/>
            </w:pPr>
            <w:r>
              <w:t>$41.25</w:t>
            </w:r>
          </w:p>
        </w:tc>
        <w:tc>
          <w:tcPr>
            <w:tcW w:w="1549" w:type="dxa"/>
            <w:vAlign w:val="center"/>
          </w:tcPr>
          <w:p w14:paraId="59063075" w14:textId="3C3CA4A3" w:rsidR="00301459" w:rsidRDefault="00301459" w:rsidP="00E43F2E">
            <w:pPr>
              <w:jc w:val="center"/>
            </w:pPr>
            <w:r>
              <w:t>$165.00</w:t>
            </w:r>
          </w:p>
        </w:tc>
      </w:tr>
      <w:tr w:rsidR="00301459" w:rsidRPr="00B52EE4" w14:paraId="72EB2FD8" w14:textId="77777777" w:rsidTr="00E43F2E">
        <w:trPr>
          <w:trHeight w:val="512"/>
          <w:jc w:val="center"/>
        </w:trPr>
        <w:tc>
          <w:tcPr>
            <w:tcW w:w="1995" w:type="dxa"/>
            <w:shd w:val="clear" w:color="auto" w:fill="auto"/>
            <w:vAlign w:val="center"/>
          </w:tcPr>
          <w:p w14:paraId="2DB68C0A" w14:textId="32F4CC69" w:rsidR="00301459" w:rsidRDefault="00301459" w:rsidP="004E335D">
            <w:pPr>
              <w:jc w:val="right"/>
            </w:pPr>
            <w:r>
              <w:t>Personal trainers</w:t>
            </w:r>
          </w:p>
        </w:tc>
        <w:tc>
          <w:tcPr>
            <w:tcW w:w="1440" w:type="dxa"/>
            <w:shd w:val="clear" w:color="auto" w:fill="auto"/>
            <w:vAlign w:val="center"/>
          </w:tcPr>
          <w:p w14:paraId="4F2720CB" w14:textId="66366D23" w:rsidR="00301459" w:rsidRDefault="00301459" w:rsidP="004E335D">
            <w:pPr>
              <w:jc w:val="center"/>
            </w:pPr>
            <w:r>
              <w:t>4</w:t>
            </w:r>
          </w:p>
        </w:tc>
        <w:tc>
          <w:tcPr>
            <w:tcW w:w="1530" w:type="dxa"/>
            <w:shd w:val="clear" w:color="auto" w:fill="auto"/>
            <w:vAlign w:val="center"/>
          </w:tcPr>
          <w:p w14:paraId="2B21D853" w14:textId="19874211" w:rsidR="00301459" w:rsidRDefault="00301459" w:rsidP="00CB0A18">
            <w:pPr>
              <w:jc w:val="center"/>
            </w:pPr>
            <w:r>
              <w:t xml:space="preserve">1 </w:t>
            </w:r>
          </w:p>
        </w:tc>
        <w:tc>
          <w:tcPr>
            <w:tcW w:w="1549" w:type="dxa"/>
            <w:shd w:val="clear" w:color="auto" w:fill="auto"/>
            <w:vAlign w:val="center"/>
          </w:tcPr>
          <w:p w14:paraId="4C74B40E" w14:textId="74FE47F6" w:rsidR="00301459" w:rsidRDefault="00301459" w:rsidP="00CB0A18">
            <w:pPr>
              <w:jc w:val="center"/>
            </w:pPr>
            <w:r>
              <w:t xml:space="preserve">4 </w:t>
            </w:r>
          </w:p>
        </w:tc>
        <w:tc>
          <w:tcPr>
            <w:tcW w:w="1549" w:type="dxa"/>
            <w:vAlign w:val="center"/>
          </w:tcPr>
          <w:p w14:paraId="342C5700" w14:textId="1B685D1C" w:rsidR="00301459" w:rsidRDefault="00301459" w:rsidP="00E43F2E">
            <w:pPr>
              <w:jc w:val="center"/>
            </w:pPr>
            <w:r>
              <w:t>$19.70</w:t>
            </w:r>
          </w:p>
        </w:tc>
        <w:tc>
          <w:tcPr>
            <w:tcW w:w="1549" w:type="dxa"/>
            <w:vAlign w:val="center"/>
          </w:tcPr>
          <w:p w14:paraId="241273A4" w14:textId="6D2D95BF" w:rsidR="00301459" w:rsidRDefault="00301459" w:rsidP="00E43F2E">
            <w:pPr>
              <w:jc w:val="center"/>
            </w:pPr>
            <w:r>
              <w:t>$78.80</w:t>
            </w:r>
          </w:p>
        </w:tc>
      </w:tr>
      <w:tr w:rsidR="00301459" w:rsidRPr="00B52EE4" w14:paraId="223F7542" w14:textId="77777777" w:rsidTr="00E43F2E">
        <w:trPr>
          <w:trHeight w:val="512"/>
          <w:jc w:val="center"/>
        </w:trPr>
        <w:tc>
          <w:tcPr>
            <w:tcW w:w="1995" w:type="dxa"/>
            <w:shd w:val="clear" w:color="auto" w:fill="auto"/>
            <w:vAlign w:val="center"/>
          </w:tcPr>
          <w:p w14:paraId="1A928DC8" w14:textId="7452955C" w:rsidR="00301459" w:rsidRDefault="00301459" w:rsidP="004E335D">
            <w:pPr>
              <w:jc w:val="right"/>
            </w:pPr>
            <w:r>
              <w:t>Exercise physiologists</w:t>
            </w:r>
          </w:p>
        </w:tc>
        <w:tc>
          <w:tcPr>
            <w:tcW w:w="1440" w:type="dxa"/>
            <w:shd w:val="clear" w:color="auto" w:fill="auto"/>
            <w:vAlign w:val="center"/>
          </w:tcPr>
          <w:p w14:paraId="03560235" w14:textId="5105BF1D" w:rsidR="00301459" w:rsidRDefault="00301459" w:rsidP="004E335D">
            <w:pPr>
              <w:jc w:val="center"/>
            </w:pPr>
            <w:r>
              <w:t>2</w:t>
            </w:r>
          </w:p>
        </w:tc>
        <w:tc>
          <w:tcPr>
            <w:tcW w:w="1530" w:type="dxa"/>
            <w:shd w:val="clear" w:color="auto" w:fill="auto"/>
            <w:vAlign w:val="center"/>
          </w:tcPr>
          <w:p w14:paraId="159F68D9" w14:textId="70DB595F" w:rsidR="00301459" w:rsidRDefault="00301459" w:rsidP="00CB0A18">
            <w:pPr>
              <w:jc w:val="center"/>
            </w:pPr>
            <w:r>
              <w:t>1</w:t>
            </w:r>
          </w:p>
        </w:tc>
        <w:tc>
          <w:tcPr>
            <w:tcW w:w="1549" w:type="dxa"/>
            <w:shd w:val="clear" w:color="auto" w:fill="auto"/>
            <w:vAlign w:val="center"/>
          </w:tcPr>
          <w:p w14:paraId="1F860C26" w14:textId="2A00789D" w:rsidR="00301459" w:rsidRDefault="00301459" w:rsidP="00CB0A18">
            <w:pPr>
              <w:jc w:val="center"/>
            </w:pPr>
            <w:r>
              <w:t xml:space="preserve">2 </w:t>
            </w:r>
          </w:p>
        </w:tc>
        <w:tc>
          <w:tcPr>
            <w:tcW w:w="1549" w:type="dxa"/>
            <w:vAlign w:val="center"/>
          </w:tcPr>
          <w:p w14:paraId="748CD3EF" w14:textId="0DC8AC41" w:rsidR="00301459" w:rsidRDefault="00301459" w:rsidP="00E43F2E">
            <w:pPr>
              <w:jc w:val="center"/>
            </w:pPr>
            <w:r>
              <w:t>$23.91</w:t>
            </w:r>
          </w:p>
        </w:tc>
        <w:tc>
          <w:tcPr>
            <w:tcW w:w="1549" w:type="dxa"/>
            <w:vAlign w:val="center"/>
          </w:tcPr>
          <w:p w14:paraId="59AB78A0" w14:textId="2FB3091B" w:rsidR="00301459" w:rsidRDefault="00301459" w:rsidP="00E43F2E">
            <w:pPr>
              <w:jc w:val="center"/>
            </w:pPr>
            <w:r>
              <w:t>$47.82</w:t>
            </w:r>
          </w:p>
        </w:tc>
      </w:tr>
      <w:tr w:rsidR="00301459" w:rsidRPr="00B52EE4" w14:paraId="56A25420" w14:textId="394856AF" w:rsidTr="00E43F2E">
        <w:trPr>
          <w:trHeight w:val="512"/>
          <w:jc w:val="center"/>
        </w:trPr>
        <w:tc>
          <w:tcPr>
            <w:tcW w:w="1995" w:type="dxa"/>
            <w:vAlign w:val="center"/>
          </w:tcPr>
          <w:p w14:paraId="0528D247" w14:textId="77777777" w:rsidR="00301459" w:rsidRPr="00AB2E85" w:rsidRDefault="00301459" w:rsidP="004E335D">
            <w:pPr>
              <w:rPr>
                <w:b/>
              </w:rPr>
            </w:pPr>
            <w:r w:rsidRPr="00AB2E85">
              <w:rPr>
                <w:b/>
              </w:rPr>
              <w:t>Totals</w:t>
            </w:r>
          </w:p>
        </w:tc>
        <w:tc>
          <w:tcPr>
            <w:tcW w:w="1440" w:type="dxa"/>
            <w:vAlign w:val="center"/>
          </w:tcPr>
          <w:p w14:paraId="0A17A7A3" w14:textId="77777777" w:rsidR="00301459" w:rsidRPr="00AB2E85" w:rsidRDefault="00301459" w:rsidP="004E335D">
            <w:pPr>
              <w:jc w:val="center"/>
              <w:rPr>
                <w:b/>
              </w:rPr>
            </w:pPr>
            <w:r>
              <w:rPr>
                <w:b/>
              </w:rPr>
              <w:t>456</w:t>
            </w:r>
          </w:p>
        </w:tc>
        <w:tc>
          <w:tcPr>
            <w:tcW w:w="1530" w:type="dxa"/>
            <w:vAlign w:val="center"/>
          </w:tcPr>
          <w:p w14:paraId="4886CCC1" w14:textId="273004CB" w:rsidR="00301459" w:rsidRPr="009C10FD" w:rsidRDefault="00301459" w:rsidP="004E335D">
            <w:pPr>
              <w:widowControl w:val="0"/>
              <w:tabs>
                <w:tab w:val="center" w:pos="4320"/>
                <w:tab w:val="right" w:pos="8640"/>
              </w:tabs>
              <w:jc w:val="center"/>
              <w:rPr>
                <w:b/>
              </w:rPr>
            </w:pPr>
          </w:p>
        </w:tc>
        <w:tc>
          <w:tcPr>
            <w:tcW w:w="1549" w:type="dxa"/>
            <w:vAlign w:val="center"/>
          </w:tcPr>
          <w:p w14:paraId="7669DF24" w14:textId="4911D8C2" w:rsidR="00301459" w:rsidRPr="00AB2E85" w:rsidRDefault="00301459" w:rsidP="00C62F6D">
            <w:pPr>
              <w:jc w:val="center"/>
              <w:rPr>
                <w:b/>
              </w:rPr>
            </w:pPr>
            <w:r>
              <w:rPr>
                <w:b/>
              </w:rPr>
              <w:t>21</w:t>
            </w:r>
            <w:r w:rsidR="00C62F6D">
              <w:rPr>
                <w:b/>
              </w:rPr>
              <w:t>9</w:t>
            </w:r>
          </w:p>
        </w:tc>
        <w:tc>
          <w:tcPr>
            <w:tcW w:w="1549" w:type="dxa"/>
          </w:tcPr>
          <w:p w14:paraId="40BC65B2" w14:textId="77777777" w:rsidR="00301459" w:rsidRDefault="00301459" w:rsidP="004E335D">
            <w:pPr>
              <w:jc w:val="center"/>
              <w:rPr>
                <w:b/>
              </w:rPr>
            </w:pPr>
          </w:p>
        </w:tc>
        <w:tc>
          <w:tcPr>
            <w:tcW w:w="1549" w:type="dxa"/>
            <w:vAlign w:val="center"/>
          </w:tcPr>
          <w:p w14:paraId="27323DDC" w14:textId="66F2DC4B" w:rsidR="00301459" w:rsidRDefault="00301459" w:rsidP="00C62F6D">
            <w:pPr>
              <w:jc w:val="center"/>
              <w:rPr>
                <w:b/>
              </w:rPr>
            </w:pPr>
            <w:r>
              <w:rPr>
                <w:b/>
              </w:rPr>
              <w:t>$5,</w:t>
            </w:r>
            <w:r w:rsidR="00C62F6D">
              <w:rPr>
                <w:b/>
              </w:rPr>
              <w:t>732</w:t>
            </w:r>
            <w:r>
              <w:rPr>
                <w:b/>
              </w:rPr>
              <w:t>.</w:t>
            </w:r>
            <w:r w:rsidR="00C62F6D">
              <w:rPr>
                <w:b/>
              </w:rPr>
              <w:t>16</w:t>
            </w:r>
          </w:p>
        </w:tc>
      </w:tr>
    </w:tbl>
    <w:p w14:paraId="2C8226C5" w14:textId="77777777" w:rsidR="004E335D" w:rsidRDefault="004E335D" w:rsidP="004E335D"/>
    <w:p w14:paraId="5D61EB27" w14:textId="50B28CFA" w:rsidR="00AD43F1" w:rsidRDefault="00AD43F1" w:rsidP="00AD43F1">
      <w:pPr>
        <w:pStyle w:val="Heading2"/>
        <w:numPr>
          <w:ilvl w:val="0"/>
          <w:numId w:val="28"/>
        </w:numPr>
      </w:pPr>
      <w:r>
        <w:lastRenderedPageBreak/>
        <w:t>Estimates of Annualized Burden Hours and Costs</w:t>
      </w:r>
    </w:p>
    <w:p w14:paraId="7F9D8B09" w14:textId="77777777" w:rsidR="00AD43F1" w:rsidRDefault="00AD43F1" w:rsidP="0040083B">
      <w:pPr>
        <w:pStyle w:val="Heading2"/>
        <w:spacing w:before="0"/>
        <w:rPr>
          <w:rFonts w:eastAsia="SimSun" w:cs="Arial"/>
          <w:color w:val="808080" w:themeColor="background1" w:themeShade="80"/>
          <w:szCs w:val="24"/>
        </w:rPr>
      </w:pPr>
    </w:p>
    <w:p w14:paraId="19D0917A" w14:textId="1759C95B" w:rsidR="00AD43F1" w:rsidRPr="00AD43F1" w:rsidRDefault="00772F0E" w:rsidP="00AD43F1">
      <w:pPr>
        <w:rPr>
          <w:rFonts w:eastAsia="SimSun"/>
        </w:rPr>
      </w:pPr>
      <w:r>
        <w:rPr>
          <w:rFonts w:eastAsia="SimSun"/>
        </w:rPr>
        <w:t>Participants may incur costs related to transportation or childcare, which ODPHP intends to offset with an adequate incentive.</w:t>
      </w:r>
    </w:p>
    <w:p w14:paraId="6EE7F3E0" w14:textId="5383BAAE" w:rsidR="00AD43F1" w:rsidRDefault="00AD43F1" w:rsidP="0040083B">
      <w:pPr>
        <w:pStyle w:val="Heading2"/>
        <w:spacing w:before="0"/>
        <w:rPr>
          <w:rFonts w:eastAsia="SimSun" w:cs="Arial"/>
          <w:color w:val="808080" w:themeColor="background1" w:themeShade="80"/>
          <w:szCs w:val="24"/>
        </w:rPr>
      </w:pPr>
    </w:p>
    <w:p w14:paraId="20CC3F14" w14:textId="6DE3021A" w:rsidR="00AD43F1" w:rsidRDefault="00AD43F1" w:rsidP="00AD43F1">
      <w:pPr>
        <w:pStyle w:val="Heading2"/>
        <w:numPr>
          <w:ilvl w:val="0"/>
          <w:numId w:val="28"/>
        </w:numPr>
      </w:pPr>
      <w:r>
        <w:t xml:space="preserve">  Annualized Cost to the Government</w:t>
      </w:r>
    </w:p>
    <w:p w14:paraId="37A91DA5" w14:textId="77777777" w:rsidR="00AD43F1" w:rsidRDefault="00AD43F1" w:rsidP="00AD43F1">
      <w:pPr>
        <w:rPr>
          <w:rFonts w:eastAsia="SimSun"/>
        </w:rPr>
      </w:pPr>
    </w:p>
    <w:p w14:paraId="3DEDF666" w14:textId="395024F1" w:rsidR="00F548C9" w:rsidRPr="00AD43F1" w:rsidRDefault="00F548C9" w:rsidP="00F548C9">
      <w:pPr>
        <w:rPr>
          <w:color w:val="000000"/>
        </w:rPr>
      </w:pPr>
      <w:r>
        <w:rPr>
          <w:b/>
          <w:color w:val="000000"/>
        </w:rPr>
        <w:t xml:space="preserve">Table A-14: </w:t>
      </w:r>
      <w:r w:rsidRPr="00AD43F1">
        <w:rPr>
          <w:b/>
          <w:color w:val="000000"/>
        </w:rPr>
        <w:t xml:space="preserve">Estimated Annualized </w:t>
      </w:r>
      <w:r>
        <w:rPr>
          <w:b/>
          <w:color w:val="000000"/>
        </w:rPr>
        <w:t>Cost to the Federal Government</w:t>
      </w:r>
    </w:p>
    <w:p w14:paraId="27E6022B" w14:textId="77777777" w:rsidR="00F548C9" w:rsidRDefault="00F548C9" w:rsidP="00AD43F1">
      <w:pPr>
        <w:rPr>
          <w:rFonts w:eastAsia="SimSun"/>
        </w:rPr>
      </w:pP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440"/>
        <w:gridCol w:w="1549"/>
        <w:gridCol w:w="1549"/>
      </w:tblGrid>
      <w:tr w:rsidR="00F548C9" w:rsidRPr="00B52EE4" w14:paraId="3DEF2A82" w14:textId="77777777" w:rsidTr="008E2D61">
        <w:trPr>
          <w:trHeight w:val="274"/>
        </w:trPr>
        <w:tc>
          <w:tcPr>
            <w:tcW w:w="4295" w:type="dxa"/>
            <w:shd w:val="clear" w:color="auto" w:fill="7F7F7F" w:themeFill="text1" w:themeFillTint="80"/>
            <w:vAlign w:val="center"/>
          </w:tcPr>
          <w:p w14:paraId="0799F901" w14:textId="4E5A7DD8" w:rsidR="00F548C9" w:rsidRPr="00AD43F1" w:rsidRDefault="00F548C9" w:rsidP="00F548C9">
            <w:pPr>
              <w:rPr>
                <w:b/>
                <w:color w:val="FFFFFF" w:themeColor="background1"/>
              </w:rPr>
            </w:pPr>
            <w:r>
              <w:rPr>
                <w:b/>
                <w:color w:val="FFFFFF" w:themeColor="background1"/>
              </w:rPr>
              <w:t>Expense</w:t>
            </w:r>
            <w:r w:rsidRPr="00AD43F1">
              <w:rPr>
                <w:b/>
                <w:color w:val="FFFFFF" w:themeColor="background1"/>
              </w:rPr>
              <w:t xml:space="preserve"> </w:t>
            </w:r>
          </w:p>
        </w:tc>
        <w:tc>
          <w:tcPr>
            <w:tcW w:w="1440" w:type="dxa"/>
            <w:shd w:val="clear" w:color="auto" w:fill="7F7F7F" w:themeFill="text1" w:themeFillTint="80"/>
            <w:vAlign w:val="center"/>
          </w:tcPr>
          <w:p w14:paraId="38F24C11" w14:textId="058EDDBC" w:rsidR="00F548C9" w:rsidRPr="00AD43F1" w:rsidRDefault="00402CC4" w:rsidP="00402CC4">
            <w:pPr>
              <w:rPr>
                <w:b/>
                <w:color w:val="FFFFFF" w:themeColor="background1"/>
              </w:rPr>
            </w:pPr>
            <w:r>
              <w:rPr>
                <w:b/>
                <w:color w:val="FFFFFF" w:themeColor="background1"/>
              </w:rPr>
              <w:t>Number/ Amount</w:t>
            </w:r>
          </w:p>
        </w:tc>
        <w:tc>
          <w:tcPr>
            <w:tcW w:w="1549" w:type="dxa"/>
            <w:shd w:val="clear" w:color="auto" w:fill="7F7F7F" w:themeFill="text1" w:themeFillTint="80"/>
            <w:vAlign w:val="center"/>
          </w:tcPr>
          <w:p w14:paraId="55AE264C" w14:textId="62B0B86A" w:rsidR="00F548C9" w:rsidRPr="00AD43F1" w:rsidRDefault="00402CC4" w:rsidP="00F548C9">
            <w:pPr>
              <w:rPr>
                <w:b/>
                <w:color w:val="FFFFFF" w:themeColor="background1"/>
              </w:rPr>
            </w:pPr>
            <w:r>
              <w:rPr>
                <w:b/>
                <w:color w:val="FFFFFF" w:themeColor="background1"/>
              </w:rPr>
              <w:t>Cost/</w:t>
            </w:r>
            <w:r w:rsidR="00F548C9" w:rsidRPr="00AD43F1">
              <w:rPr>
                <w:b/>
                <w:color w:val="FFFFFF" w:themeColor="background1"/>
              </w:rPr>
              <w:t>Hourly Wage Rate</w:t>
            </w:r>
          </w:p>
        </w:tc>
        <w:tc>
          <w:tcPr>
            <w:tcW w:w="1549" w:type="dxa"/>
            <w:shd w:val="clear" w:color="auto" w:fill="7F7F7F" w:themeFill="text1" w:themeFillTint="80"/>
            <w:vAlign w:val="center"/>
          </w:tcPr>
          <w:p w14:paraId="15000C93" w14:textId="4B6B3D29" w:rsidR="00F548C9" w:rsidRPr="00AD43F1" w:rsidRDefault="00F548C9" w:rsidP="00F548C9">
            <w:pPr>
              <w:rPr>
                <w:b/>
                <w:color w:val="FFFFFF" w:themeColor="background1"/>
              </w:rPr>
            </w:pPr>
            <w:r>
              <w:rPr>
                <w:b/>
                <w:color w:val="FFFFFF" w:themeColor="background1"/>
              </w:rPr>
              <w:t>Average Cost</w:t>
            </w:r>
          </w:p>
        </w:tc>
      </w:tr>
      <w:tr w:rsidR="00F548C9" w:rsidRPr="00B52EE4" w14:paraId="7F8A1077" w14:textId="77777777" w:rsidTr="008E2D61">
        <w:trPr>
          <w:trHeight w:val="422"/>
        </w:trPr>
        <w:tc>
          <w:tcPr>
            <w:tcW w:w="4295" w:type="dxa"/>
            <w:shd w:val="clear" w:color="auto" w:fill="auto"/>
            <w:vAlign w:val="center"/>
          </w:tcPr>
          <w:p w14:paraId="3F022EF6" w14:textId="0DAEC71C" w:rsidR="00F548C9" w:rsidRDefault="00F548C9" w:rsidP="00F548C9">
            <w:r>
              <w:t>Communication Researchers</w:t>
            </w:r>
          </w:p>
        </w:tc>
        <w:tc>
          <w:tcPr>
            <w:tcW w:w="1440" w:type="dxa"/>
            <w:shd w:val="clear" w:color="auto" w:fill="auto"/>
            <w:vAlign w:val="center"/>
          </w:tcPr>
          <w:p w14:paraId="51D05D19" w14:textId="5BEF6644" w:rsidR="00F548C9" w:rsidRDefault="003525E0" w:rsidP="003525E0">
            <w:pPr>
              <w:jc w:val="center"/>
            </w:pPr>
            <w:r>
              <w:t>240</w:t>
            </w:r>
          </w:p>
        </w:tc>
        <w:tc>
          <w:tcPr>
            <w:tcW w:w="1549" w:type="dxa"/>
            <w:shd w:val="clear" w:color="auto" w:fill="auto"/>
            <w:vAlign w:val="center"/>
          </w:tcPr>
          <w:p w14:paraId="3C99667A" w14:textId="2579DF88" w:rsidR="00F548C9" w:rsidRDefault="00402CC4" w:rsidP="00F548C9">
            <w:pPr>
              <w:jc w:val="center"/>
            </w:pPr>
            <w:r>
              <w:t>$123.64</w:t>
            </w:r>
          </w:p>
        </w:tc>
        <w:tc>
          <w:tcPr>
            <w:tcW w:w="1549" w:type="dxa"/>
            <w:vAlign w:val="center"/>
          </w:tcPr>
          <w:p w14:paraId="63FD17E1" w14:textId="69ADEB36" w:rsidR="00F548C9" w:rsidRDefault="00402CC4" w:rsidP="003525E0">
            <w:pPr>
              <w:jc w:val="center"/>
            </w:pPr>
            <w:r>
              <w:t>$</w:t>
            </w:r>
            <w:r w:rsidR="003525E0">
              <w:t>29</w:t>
            </w:r>
            <w:r>
              <w:t>,</w:t>
            </w:r>
            <w:r w:rsidR="003525E0">
              <w:t>673.60</w:t>
            </w:r>
          </w:p>
        </w:tc>
      </w:tr>
      <w:tr w:rsidR="00F548C9" w:rsidRPr="00B52EE4" w14:paraId="7262545D" w14:textId="77777777" w:rsidTr="008E2D61">
        <w:trPr>
          <w:trHeight w:val="422"/>
        </w:trPr>
        <w:tc>
          <w:tcPr>
            <w:tcW w:w="4295" w:type="dxa"/>
            <w:shd w:val="clear" w:color="auto" w:fill="auto"/>
            <w:vAlign w:val="center"/>
          </w:tcPr>
          <w:p w14:paraId="082680BB" w14:textId="7CDC8827" w:rsidR="00F548C9" w:rsidRDefault="00402CC4" w:rsidP="00F548C9">
            <w:r>
              <w:t>Spanish Translator/Moderator</w:t>
            </w:r>
          </w:p>
        </w:tc>
        <w:tc>
          <w:tcPr>
            <w:tcW w:w="1440" w:type="dxa"/>
            <w:shd w:val="clear" w:color="auto" w:fill="auto"/>
            <w:vAlign w:val="center"/>
          </w:tcPr>
          <w:p w14:paraId="4825360A" w14:textId="502569EE" w:rsidR="00F548C9" w:rsidRDefault="003525E0" w:rsidP="003525E0">
            <w:pPr>
              <w:jc w:val="center"/>
            </w:pPr>
            <w:r>
              <w:t>68</w:t>
            </w:r>
          </w:p>
        </w:tc>
        <w:tc>
          <w:tcPr>
            <w:tcW w:w="1549" w:type="dxa"/>
            <w:shd w:val="clear" w:color="auto" w:fill="auto"/>
            <w:vAlign w:val="center"/>
          </w:tcPr>
          <w:p w14:paraId="7CE24986" w14:textId="4F81231F" w:rsidR="00F548C9" w:rsidRDefault="00402CC4" w:rsidP="00F548C9">
            <w:pPr>
              <w:jc w:val="center"/>
            </w:pPr>
            <w:r>
              <w:t>$96.80</w:t>
            </w:r>
          </w:p>
        </w:tc>
        <w:tc>
          <w:tcPr>
            <w:tcW w:w="1549" w:type="dxa"/>
            <w:vAlign w:val="center"/>
          </w:tcPr>
          <w:p w14:paraId="102B90E5" w14:textId="465DBE34" w:rsidR="00F548C9" w:rsidRDefault="00402CC4" w:rsidP="003525E0">
            <w:pPr>
              <w:jc w:val="center"/>
            </w:pPr>
            <w:r>
              <w:t>$</w:t>
            </w:r>
            <w:r w:rsidR="003525E0">
              <w:t>6,582.40</w:t>
            </w:r>
          </w:p>
        </w:tc>
      </w:tr>
      <w:tr w:rsidR="00F548C9" w:rsidRPr="00B52EE4" w14:paraId="312FB68E" w14:textId="77777777" w:rsidTr="008E2D61">
        <w:trPr>
          <w:trHeight w:val="422"/>
        </w:trPr>
        <w:tc>
          <w:tcPr>
            <w:tcW w:w="4295" w:type="dxa"/>
            <w:shd w:val="clear" w:color="auto" w:fill="auto"/>
            <w:vAlign w:val="center"/>
          </w:tcPr>
          <w:p w14:paraId="414B764F" w14:textId="1DAF1D5C" w:rsidR="00F548C9" w:rsidRDefault="00402CC4" w:rsidP="00F548C9">
            <w:r>
              <w:t>Support Staff</w:t>
            </w:r>
          </w:p>
        </w:tc>
        <w:tc>
          <w:tcPr>
            <w:tcW w:w="1440" w:type="dxa"/>
            <w:shd w:val="clear" w:color="auto" w:fill="auto"/>
            <w:vAlign w:val="center"/>
          </w:tcPr>
          <w:p w14:paraId="07069EBA" w14:textId="1556BC91" w:rsidR="00F548C9" w:rsidRDefault="003525E0" w:rsidP="00F548C9">
            <w:pPr>
              <w:jc w:val="center"/>
            </w:pPr>
            <w:r>
              <w:t>100</w:t>
            </w:r>
          </w:p>
        </w:tc>
        <w:tc>
          <w:tcPr>
            <w:tcW w:w="1549" w:type="dxa"/>
            <w:shd w:val="clear" w:color="auto" w:fill="auto"/>
            <w:vAlign w:val="center"/>
          </w:tcPr>
          <w:p w14:paraId="54CB8018" w14:textId="282D3760" w:rsidR="00F548C9" w:rsidRDefault="00402CC4" w:rsidP="00F548C9">
            <w:pPr>
              <w:jc w:val="center"/>
            </w:pPr>
            <w:r>
              <w:t>$66.52</w:t>
            </w:r>
          </w:p>
        </w:tc>
        <w:tc>
          <w:tcPr>
            <w:tcW w:w="1549" w:type="dxa"/>
            <w:vAlign w:val="center"/>
          </w:tcPr>
          <w:p w14:paraId="1DFDEB11" w14:textId="3B8CBAD4" w:rsidR="00F548C9" w:rsidRDefault="00402CC4" w:rsidP="003525E0">
            <w:pPr>
              <w:jc w:val="center"/>
            </w:pPr>
            <w:r>
              <w:t>$</w:t>
            </w:r>
            <w:r w:rsidR="003525E0">
              <w:t>6,652.00</w:t>
            </w:r>
          </w:p>
        </w:tc>
      </w:tr>
      <w:tr w:rsidR="00F548C9" w:rsidRPr="00B52EE4" w14:paraId="2FD63494" w14:textId="77777777" w:rsidTr="00101E6E">
        <w:trPr>
          <w:trHeight w:val="422"/>
        </w:trPr>
        <w:tc>
          <w:tcPr>
            <w:tcW w:w="4295" w:type="dxa"/>
            <w:shd w:val="clear" w:color="auto" w:fill="auto"/>
            <w:vAlign w:val="center"/>
          </w:tcPr>
          <w:p w14:paraId="0E7B3517" w14:textId="4B0285B2" w:rsidR="00F548C9" w:rsidRDefault="00101E6E" w:rsidP="00101E6E">
            <w:r>
              <w:t xml:space="preserve">Consumer </w:t>
            </w:r>
            <w:r w:rsidR="00402CC4">
              <w:t>Recruitment F</w:t>
            </w:r>
            <w:r>
              <w:t>ee</w:t>
            </w:r>
          </w:p>
        </w:tc>
        <w:tc>
          <w:tcPr>
            <w:tcW w:w="1440" w:type="dxa"/>
            <w:shd w:val="clear" w:color="auto" w:fill="auto"/>
            <w:vAlign w:val="center"/>
          </w:tcPr>
          <w:p w14:paraId="27B05C1E" w14:textId="20E81AAE" w:rsidR="00F548C9" w:rsidRPr="00101E6E" w:rsidRDefault="00C62F6D" w:rsidP="00101E6E">
            <w:pPr>
              <w:jc w:val="center"/>
            </w:pPr>
            <w:r>
              <w:t>100</w:t>
            </w:r>
          </w:p>
        </w:tc>
        <w:tc>
          <w:tcPr>
            <w:tcW w:w="1549" w:type="dxa"/>
            <w:shd w:val="clear" w:color="auto" w:fill="auto"/>
            <w:vAlign w:val="center"/>
          </w:tcPr>
          <w:p w14:paraId="52E3D8C4" w14:textId="03543984" w:rsidR="00F548C9" w:rsidRPr="00101E6E" w:rsidRDefault="00101E6E" w:rsidP="00C62F6D">
            <w:pPr>
              <w:jc w:val="center"/>
            </w:pPr>
            <w:r>
              <w:t>$</w:t>
            </w:r>
            <w:r w:rsidR="00C62F6D">
              <w:t>1</w:t>
            </w:r>
            <w:r w:rsidR="001818D4">
              <w:t>50</w:t>
            </w:r>
            <w:r w:rsidR="00C62F6D">
              <w:t>.00</w:t>
            </w:r>
          </w:p>
        </w:tc>
        <w:tc>
          <w:tcPr>
            <w:tcW w:w="1549" w:type="dxa"/>
            <w:vAlign w:val="center"/>
          </w:tcPr>
          <w:p w14:paraId="09FFA7D4" w14:textId="19258BDD" w:rsidR="00F548C9" w:rsidRPr="00101E6E" w:rsidRDefault="00BB0139" w:rsidP="00C62F6D">
            <w:pPr>
              <w:jc w:val="center"/>
            </w:pPr>
            <w:r w:rsidRPr="00101E6E">
              <w:t>$</w:t>
            </w:r>
            <w:r w:rsidR="001818D4">
              <w:t>15,0</w:t>
            </w:r>
            <w:r w:rsidR="00C62F6D">
              <w:t>00</w:t>
            </w:r>
            <w:r w:rsidR="00402CC4" w:rsidRPr="00101E6E">
              <w:t>.00</w:t>
            </w:r>
          </w:p>
        </w:tc>
      </w:tr>
      <w:tr w:rsidR="00F548C9" w:rsidRPr="00B52EE4" w14:paraId="226AFB36" w14:textId="77777777" w:rsidTr="00101E6E">
        <w:trPr>
          <w:trHeight w:val="422"/>
        </w:trPr>
        <w:tc>
          <w:tcPr>
            <w:tcW w:w="4295" w:type="dxa"/>
            <w:shd w:val="clear" w:color="auto" w:fill="auto"/>
            <w:vAlign w:val="center"/>
          </w:tcPr>
          <w:p w14:paraId="47ABCCF5" w14:textId="16C83CF8" w:rsidR="00F548C9" w:rsidRDefault="00402CC4" w:rsidP="00F548C9">
            <w:r>
              <w:t>Consumer Participant Incentives</w:t>
            </w:r>
          </w:p>
        </w:tc>
        <w:tc>
          <w:tcPr>
            <w:tcW w:w="1440" w:type="dxa"/>
            <w:shd w:val="clear" w:color="auto" w:fill="auto"/>
            <w:vAlign w:val="center"/>
          </w:tcPr>
          <w:p w14:paraId="24E2BFE0" w14:textId="50736045" w:rsidR="00F548C9" w:rsidRPr="00101E6E" w:rsidRDefault="001818D4" w:rsidP="00101E6E">
            <w:pPr>
              <w:jc w:val="center"/>
            </w:pPr>
            <w:r>
              <w:t>100</w:t>
            </w:r>
          </w:p>
        </w:tc>
        <w:tc>
          <w:tcPr>
            <w:tcW w:w="1549" w:type="dxa"/>
            <w:shd w:val="clear" w:color="auto" w:fill="auto"/>
            <w:vAlign w:val="center"/>
          </w:tcPr>
          <w:p w14:paraId="0162EF53" w14:textId="749A9150" w:rsidR="00F548C9" w:rsidRPr="00101E6E" w:rsidRDefault="00402CC4" w:rsidP="008428AA">
            <w:pPr>
              <w:jc w:val="center"/>
            </w:pPr>
            <w:r w:rsidRPr="00101E6E">
              <w:t>$</w:t>
            </w:r>
            <w:r w:rsidR="008428AA">
              <w:t>75</w:t>
            </w:r>
            <w:r w:rsidRPr="00101E6E">
              <w:t>.00</w:t>
            </w:r>
          </w:p>
        </w:tc>
        <w:tc>
          <w:tcPr>
            <w:tcW w:w="1549" w:type="dxa"/>
            <w:vAlign w:val="center"/>
          </w:tcPr>
          <w:p w14:paraId="4B8402C4" w14:textId="3191C931" w:rsidR="00F548C9" w:rsidRPr="00101E6E" w:rsidRDefault="00402CC4" w:rsidP="00B46DFF">
            <w:pPr>
              <w:jc w:val="center"/>
            </w:pPr>
            <w:r w:rsidRPr="00101E6E">
              <w:t>$</w:t>
            </w:r>
            <w:r w:rsidR="00B46DFF">
              <w:t>7</w:t>
            </w:r>
            <w:r w:rsidR="003525E0">
              <w:t>,</w:t>
            </w:r>
            <w:r w:rsidR="00B46DFF">
              <w:t>5</w:t>
            </w:r>
            <w:r w:rsidR="00B46DFF" w:rsidRPr="00101E6E">
              <w:t>00</w:t>
            </w:r>
            <w:r w:rsidRPr="00101E6E">
              <w:t>.00</w:t>
            </w:r>
          </w:p>
        </w:tc>
      </w:tr>
      <w:tr w:rsidR="00402CC4" w:rsidRPr="00B52EE4" w14:paraId="7C2FCEBD" w14:textId="77777777" w:rsidTr="00101E6E">
        <w:trPr>
          <w:trHeight w:val="422"/>
        </w:trPr>
        <w:tc>
          <w:tcPr>
            <w:tcW w:w="4295" w:type="dxa"/>
            <w:shd w:val="clear" w:color="auto" w:fill="auto"/>
            <w:vAlign w:val="center"/>
          </w:tcPr>
          <w:p w14:paraId="3387365D" w14:textId="0754849E" w:rsidR="00402CC4" w:rsidRDefault="00402CC4" w:rsidP="00F548C9">
            <w:r>
              <w:t>Professional Participant Incentives</w:t>
            </w:r>
          </w:p>
        </w:tc>
        <w:tc>
          <w:tcPr>
            <w:tcW w:w="1440" w:type="dxa"/>
            <w:shd w:val="clear" w:color="auto" w:fill="auto"/>
            <w:vAlign w:val="center"/>
          </w:tcPr>
          <w:p w14:paraId="653D6094" w14:textId="492274E1" w:rsidR="00402CC4" w:rsidRPr="00101E6E" w:rsidRDefault="00402CC4" w:rsidP="00101E6E">
            <w:pPr>
              <w:jc w:val="center"/>
            </w:pPr>
            <w:r w:rsidRPr="00101E6E">
              <w:t>18</w:t>
            </w:r>
          </w:p>
        </w:tc>
        <w:tc>
          <w:tcPr>
            <w:tcW w:w="1549" w:type="dxa"/>
            <w:shd w:val="clear" w:color="auto" w:fill="auto"/>
            <w:vAlign w:val="center"/>
          </w:tcPr>
          <w:p w14:paraId="7EAF02F3" w14:textId="40E03930" w:rsidR="00402CC4" w:rsidRPr="00101E6E" w:rsidRDefault="00402CC4" w:rsidP="00B46DFF">
            <w:pPr>
              <w:jc w:val="center"/>
            </w:pPr>
            <w:r w:rsidRPr="00101E6E">
              <w:t>$</w:t>
            </w:r>
            <w:r w:rsidR="00B46DFF" w:rsidRPr="00101E6E">
              <w:t>1</w:t>
            </w:r>
            <w:r w:rsidR="00B46DFF">
              <w:t>0</w:t>
            </w:r>
            <w:r w:rsidR="00B46DFF" w:rsidRPr="00101E6E">
              <w:t>0</w:t>
            </w:r>
            <w:r w:rsidRPr="00101E6E">
              <w:t>.00</w:t>
            </w:r>
          </w:p>
        </w:tc>
        <w:tc>
          <w:tcPr>
            <w:tcW w:w="1549" w:type="dxa"/>
            <w:vAlign w:val="center"/>
          </w:tcPr>
          <w:p w14:paraId="1B1127C7" w14:textId="6E147F17" w:rsidR="00402CC4" w:rsidRPr="00101E6E" w:rsidRDefault="00402CC4" w:rsidP="00B46DFF">
            <w:pPr>
              <w:jc w:val="center"/>
            </w:pPr>
            <w:r w:rsidRPr="00101E6E">
              <w:t>$</w:t>
            </w:r>
            <w:r w:rsidR="00B46DFF">
              <w:t>1</w:t>
            </w:r>
            <w:r w:rsidRPr="00101E6E">
              <w:t>,</w:t>
            </w:r>
            <w:r w:rsidR="00B46DFF">
              <w:t>8</w:t>
            </w:r>
            <w:r w:rsidR="00B46DFF" w:rsidRPr="00101E6E">
              <w:t>00</w:t>
            </w:r>
            <w:r w:rsidRPr="00101E6E">
              <w:t>.00</w:t>
            </w:r>
          </w:p>
        </w:tc>
      </w:tr>
      <w:tr w:rsidR="00402CC4" w:rsidRPr="00B52EE4" w14:paraId="1686C398" w14:textId="77777777" w:rsidTr="00101E6E">
        <w:trPr>
          <w:trHeight w:val="422"/>
        </w:trPr>
        <w:tc>
          <w:tcPr>
            <w:tcW w:w="4295" w:type="dxa"/>
            <w:shd w:val="clear" w:color="auto" w:fill="auto"/>
            <w:vAlign w:val="center"/>
          </w:tcPr>
          <w:p w14:paraId="3716596C" w14:textId="516FD4F9" w:rsidR="00402CC4" w:rsidRDefault="00402CC4" w:rsidP="00B85181">
            <w:r>
              <w:t>Travel</w:t>
            </w:r>
            <w:r w:rsidR="00C62F6D">
              <w:t xml:space="preserve"> </w:t>
            </w:r>
            <w:r w:rsidR="008756E0">
              <w:t>(</w:t>
            </w:r>
            <w:r w:rsidR="00B85181">
              <w:t>2 Staff</w:t>
            </w:r>
            <w:r w:rsidR="008756E0">
              <w:t>)</w:t>
            </w:r>
          </w:p>
        </w:tc>
        <w:tc>
          <w:tcPr>
            <w:tcW w:w="1440" w:type="dxa"/>
            <w:shd w:val="clear" w:color="auto" w:fill="auto"/>
            <w:vAlign w:val="center"/>
          </w:tcPr>
          <w:p w14:paraId="6F714FFC" w14:textId="5EF40161" w:rsidR="00402CC4" w:rsidRPr="00101E6E" w:rsidRDefault="00B85181" w:rsidP="00101E6E">
            <w:pPr>
              <w:jc w:val="center"/>
            </w:pPr>
            <w:r>
              <w:t>3</w:t>
            </w:r>
          </w:p>
        </w:tc>
        <w:tc>
          <w:tcPr>
            <w:tcW w:w="1549" w:type="dxa"/>
            <w:shd w:val="clear" w:color="auto" w:fill="auto"/>
            <w:vAlign w:val="center"/>
          </w:tcPr>
          <w:p w14:paraId="691668E3" w14:textId="51E5D847" w:rsidR="00402CC4" w:rsidRPr="00101E6E" w:rsidRDefault="00101E6E" w:rsidP="003525E0">
            <w:pPr>
              <w:jc w:val="center"/>
            </w:pPr>
            <w:r>
              <w:t>$</w:t>
            </w:r>
            <w:r w:rsidR="003525E0">
              <w:t>3,3</w:t>
            </w:r>
            <w:r w:rsidR="003525E0" w:rsidRPr="00101E6E">
              <w:t>33</w:t>
            </w:r>
            <w:r w:rsidRPr="00101E6E">
              <w:t>.33</w:t>
            </w:r>
          </w:p>
        </w:tc>
        <w:tc>
          <w:tcPr>
            <w:tcW w:w="1549" w:type="dxa"/>
            <w:vAlign w:val="center"/>
          </w:tcPr>
          <w:p w14:paraId="1BC2AD80" w14:textId="7D1ABC6C" w:rsidR="00402CC4" w:rsidRPr="00101E6E" w:rsidRDefault="00402CC4" w:rsidP="00402CC4">
            <w:pPr>
              <w:jc w:val="center"/>
            </w:pPr>
            <w:r w:rsidRPr="00101E6E">
              <w:t>$10,000.00</w:t>
            </w:r>
          </w:p>
        </w:tc>
      </w:tr>
      <w:tr w:rsidR="00F548C9" w:rsidRPr="00B52EE4" w14:paraId="4E658682" w14:textId="77777777" w:rsidTr="008E2D61">
        <w:trPr>
          <w:trHeight w:val="512"/>
        </w:trPr>
        <w:tc>
          <w:tcPr>
            <w:tcW w:w="4295" w:type="dxa"/>
            <w:vAlign w:val="center"/>
          </w:tcPr>
          <w:p w14:paraId="07C87916" w14:textId="3D7523B4" w:rsidR="00F548C9" w:rsidRPr="00AB2E85" w:rsidRDefault="00F548C9" w:rsidP="00402CC4">
            <w:pPr>
              <w:rPr>
                <w:b/>
              </w:rPr>
            </w:pPr>
            <w:r>
              <w:rPr>
                <w:b/>
              </w:rPr>
              <w:t xml:space="preserve">Estimated Total Cost of </w:t>
            </w:r>
            <w:r w:rsidR="00402CC4">
              <w:rPr>
                <w:b/>
              </w:rPr>
              <w:t>Data</w:t>
            </w:r>
            <w:r>
              <w:rPr>
                <w:b/>
              </w:rPr>
              <w:t xml:space="preserve"> Collection</w:t>
            </w:r>
          </w:p>
        </w:tc>
        <w:tc>
          <w:tcPr>
            <w:tcW w:w="1440" w:type="dxa"/>
            <w:vAlign w:val="center"/>
          </w:tcPr>
          <w:p w14:paraId="30D9F961" w14:textId="4A4C2D52" w:rsidR="00F548C9" w:rsidRPr="00AB2E85" w:rsidRDefault="00F548C9" w:rsidP="00F548C9">
            <w:pPr>
              <w:jc w:val="center"/>
              <w:rPr>
                <w:b/>
              </w:rPr>
            </w:pPr>
          </w:p>
        </w:tc>
        <w:tc>
          <w:tcPr>
            <w:tcW w:w="1549" w:type="dxa"/>
          </w:tcPr>
          <w:p w14:paraId="485B473A" w14:textId="77777777" w:rsidR="00F548C9" w:rsidRDefault="00F548C9" w:rsidP="00F548C9">
            <w:pPr>
              <w:jc w:val="center"/>
              <w:rPr>
                <w:b/>
              </w:rPr>
            </w:pPr>
          </w:p>
        </w:tc>
        <w:tc>
          <w:tcPr>
            <w:tcW w:w="1549" w:type="dxa"/>
            <w:vAlign w:val="center"/>
          </w:tcPr>
          <w:p w14:paraId="70C84755" w14:textId="6106AE42" w:rsidR="00F548C9" w:rsidRDefault="00F548C9" w:rsidP="00065D3C">
            <w:pPr>
              <w:jc w:val="center"/>
              <w:rPr>
                <w:b/>
              </w:rPr>
            </w:pPr>
            <w:r>
              <w:rPr>
                <w:b/>
              </w:rPr>
              <w:t>$</w:t>
            </w:r>
            <w:r w:rsidR="00065D3C">
              <w:rPr>
                <w:b/>
              </w:rPr>
              <w:t>77</w:t>
            </w:r>
            <w:r w:rsidR="00BB0139">
              <w:rPr>
                <w:b/>
              </w:rPr>
              <w:t>,</w:t>
            </w:r>
            <w:r w:rsidR="00065D3C">
              <w:rPr>
                <w:b/>
              </w:rPr>
              <w:t>208</w:t>
            </w:r>
            <w:r w:rsidR="00BB0139">
              <w:rPr>
                <w:b/>
              </w:rPr>
              <w:t>.</w:t>
            </w:r>
            <w:r w:rsidR="003525E0">
              <w:rPr>
                <w:b/>
              </w:rPr>
              <w:t>0</w:t>
            </w:r>
            <w:r w:rsidR="00BB0139">
              <w:rPr>
                <w:b/>
              </w:rPr>
              <w:t>0</w:t>
            </w:r>
          </w:p>
        </w:tc>
      </w:tr>
    </w:tbl>
    <w:p w14:paraId="38D4A45E" w14:textId="77777777" w:rsidR="00AD43F1" w:rsidRPr="00AD43F1" w:rsidRDefault="00AD43F1" w:rsidP="00AD43F1">
      <w:pPr>
        <w:rPr>
          <w:rFonts w:eastAsia="SimSun"/>
        </w:rPr>
      </w:pPr>
    </w:p>
    <w:p w14:paraId="6CD7430F" w14:textId="44C38179" w:rsidR="00AD43F1" w:rsidRPr="0090542C" w:rsidRDefault="00AD43F1" w:rsidP="00AD43F1">
      <w:pPr>
        <w:rPr>
          <w:u w:val="single"/>
        </w:rPr>
      </w:pPr>
      <w:r w:rsidRPr="00AB2E85">
        <w:t xml:space="preserve">The estimated annual cost to the Federal government is </w:t>
      </w:r>
      <w:r w:rsidRPr="00811BEE">
        <w:rPr>
          <w:u w:val="single"/>
        </w:rPr>
        <w:t>$</w:t>
      </w:r>
      <w:r w:rsidR="00065D3C">
        <w:rPr>
          <w:u w:val="single"/>
        </w:rPr>
        <w:t>77</w:t>
      </w:r>
      <w:r w:rsidR="00BB0139">
        <w:rPr>
          <w:u w:val="single"/>
        </w:rPr>
        <w:t>,</w:t>
      </w:r>
      <w:r w:rsidR="00065D3C">
        <w:rPr>
          <w:u w:val="single"/>
        </w:rPr>
        <w:t>208</w:t>
      </w:r>
      <w:r w:rsidR="003525E0">
        <w:rPr>
          <w:u w:val="single"/>
        </w:rPr>
        <w:t>.00</w:t>
      </w:r>
      <w:r w:rsidR="00BB0139">
        <w:rPr>
          <w:u w:val="single"/>
        </w:rPr>
        <w:t>.</w:t>
      </w:r>
    </w:p>
    <w:p w14:paraId="7CB9B8E3" w14:textId="77777777" w:rsidR="00AD43F1" w:rsidRDefault="00AD43F1" w:rsidP="0040083B">
      <w:pPr>
        <w:pStyle w:val="Heading2"/>
        <w:spacing w:before="0"/>
        <w:rPr>
          <w:rFonts w:eastAsia="SimSun" w:cs="Arial"/>
          <w:color w:val="808080" w:themeColor="background1" w:themeShade="80"/>
          <w:szCs w:val="24"/>
        </w:rPr>
      </w:pPr>
    </w:p>
    <w:p w14:paraId="22941B05" w14:textId="77777777" w:rsidR="00101E6E" w:rsidRPr="00101E6E" w:rsidRDefault="00101E6E" w:rsidP="00101E6E">
      <w:pPr>
        <w:rPr>
          <w:rFonts w:eastAsia="SimSun"/>
        </w:rPr>
      </w:pPr>
    </w:p>
    <w:p w14:paraId="01901059" w14:textId="505AA4DF" w:rsidR="00690F59" w:rsidRDefault="00690F59" w:rsidP="00690F59">
      <w:pPr>
        <w:pStyle w:val="Heading2"/>
        <w:numPr>
          <w:ilvl w:val="0"/>
          <w:numId w:val="28"/>
        </w:numPr>
      </w:pPr>
      <w:r>
        <w:t xml:space="preserve">  Explanation for Program Changes or Adjustments</w:t>
      </w:r>
    </w:p>
    <w:p w14:paraId="26060781" w14:textId="77777777" w:rsidR="00690F59" w:rsidRDefault="00690F59" w:rsidP="00690F59">
      <w:pPr>
        <w:rPr>
          <w:rFonts w:eastAsia="SimSun"/>
        </w:rPr>
      </w:pPr>
    </w:p>
    <w:p w14:paraId="4073E404" w14:textId="338463BF" w:rsidR="00690F59" w:rsidRDefault="00690F59" w:rsidP="00690F59">
      <w:pPr>
        <w:rPr>
          <w:rFonts w:eastAsia="SimSun"/>
        </w:rPr>
      </w:pPr>
      <w:r>
        <w:rPr>
          <w:rFonts w:eastAsia="SimSun"/>
        </w:rPr>
        <w:t>This is new data collection.</w:t>
      </w:r>
    </w:p>
    <w:p w14:paraId="38FF4199" w14:textId="77777777" w:rsidR="00690F59" w:rsidRDefault="00690F59" w:rsidP="00690F59">
      <w:pPr>
        <w:rPr>
          <w:rFonts w:eastAsia="SimSun"/>
        </w:rPr>
      </w:pPr>
    </w:p>
    <w:p w14:paraId="78F37611" w14:textId="6A7BE2FB" w:rsidR="00690F59" w:rsidRDefault="00690F59" w:rsidP="00690F59">
      <w:pPr>
        <w:pStyle w:val="Heading2"/>
        <w:numPr>
          <w:ilvl w:val="0"/>
          <w:numId w:val="28"/>
        </w:numPr>
      </w:pPr>
      <w:r>
        <w:t xml:space="preserve">  Plans for Tabulation and Publication and Project Time Schedule</w:t>
      </w:r>
    </w:p>
    <w:p w14:paraId="1BAA2C8D" w14:textId="77777777" w:rsidR="00690F59" w:rsidRDefault="00690F59" w:rsidP="00690F59">
      <w:pPr>
        <w:rPr>
          <w:rFonts w:eastAsia="SimSun"/>
        </w:rPr>
      </w:pPr>
    </w:p>
    <w:p w14:paraId="5BF187CA" w14:textId="662363CD" w:rsidR="008E2D61" w:rsidRPr="008E2D61" w:rsidRDefault="008E2D61" w:rsidP="008E2D61">
      <w:pPr>
        <w:rPr>
          <w:rFonts w:eastAsia="SimSun"/>
        </w:rPr>
      </w:pPr>
      <w:r w:rsidRPr="008E2D61">
        <w:rPr>
          <w:rFonts w:eastAsia="SimSun"/>
        </w:rPr>
        <w:t xml:space="preserve">The qualitative information shared by focus group participants will be collected via typed notes and audio recording. After each focus group is complete, contractor staff will review the written notes within 24 hours, and audiotapes will be transcribed. Contractor staff will analyze the data qualitatively by reviewing the session notes and pulling out the main themes from each set of discussions. These themes will be summarized. No names or other personal information will be reported in the summaries. </w:t>
      </w:r>
    </w:p>
    <w:p w14:paraId="2DBF9525" w14:textId="77777777" w:rsidR="00690F59" w:rsidRDefault="00690F59" w:rsidP="00690F59">
      <w:pPr>
        <w:rPr>
          <w:rFonts w:eastAsia="SimSun"/>
        </w:rPr>
      </w:pPr>
    </w:p>
    <w:p w14:paraId="1BB806A4" w14:textId="77777777" w:rsidR="00065D3C" w:rsidRDefault="00065D3C" w:rsidP="00690F59">
      <w:pPr>
        <w:rPr>
          <w:rFonts w:eastAsia="SimSun"/>
          <w:b/>
        </w:rPr>
      </w:pPr>
    </w:p>
    <w:p w14:paraId="7DE38B9B" w14:textId="77777777" w:rsidR="00065D3C" w:rsidRDefault="00065D3C" w:rsidP="00690F59">
      <w:pPr>
        <w:rPr>
          <w:rFonts w:eastAsia="SimSun"/>
          <w:b/>
        </w:rPr>
      </w:pPr>
    </w:p>
    <w:p w14:paraId="1D6FA4D5" w14:textId="77777777" w:rsidR="00065D3C" w:rsidRDefault="00065D3C" w:rsidP="00690F59">
      <w:pPr>
        <w:rPr>
          <w:rFonts w:eastAsia="SimSun"/>
          <w:b/>
        </w:rPr>
      </w:pPr>
    </w:p>
    <w:p w14:paraId="59EBF02F" w14:textId="0819FF47" w:rsidR="008E2D61" w:rsidRPr="008E2D61" w:rsidRDefault="008934C9" w:rsidP="00690F59">
      <w:pPr>
        <w:rPr>
          <w:rFonts w:eastAsia="SimSun"/>
          <w:b/>
        </w:rPr>
      </w:pPr>
      <w:r>
        <w:rPr>
          <w:rFonts w:eastAsia="SimSun"/>
          <w:b/>
        </w:rPr>
        <w:t xml:space="preserve">Proposed </w:t>
      </w:r>
      <w:r w:rsidR="008E2D61">
        <w:rPr>
          <w:rFonts w:eastAsia="SimSun"/>
          <w:b/>
        </w:rPr>
        <w:t>Timeline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8E2D61" w:rsidRPr="00B52EE4" w14:paraId="4F5F2D03" w14:textId="77777777" w:rsidTr="008934C9">
        <w:trPr>
          <w:trHeight w:val="274"/>
        </w:trPr>
        <w:tc>
          <w:tcPr>
            <w:tcW w:w="2070" w:type="dxa"/>
            <w:shd w:val="clear" w:color="auto" w:fill="7F7F7F" w:themeFill="text1" w:themeFillTint="80"/>
            <w:vAlign w:val="center"/>
          </w:tcPr>
          <w:p w14:paraId="76B8A58E" w14:textId="4F59E0CD" w:rsidR="008E2D61" w:rsidRPr="00AD43F1" w:rsidRDefault="008E2D61" w:rsidP="008E2D61">
            <w:pPr>
              <w:rPr>
                <w:b/>
                <w:color w:val="FFFFFF" w:themeColor="background1"/>
              </w:rPr>
            </w:pPr>
            <w:r>
              <w:rPr>
                <w:b/>
                <w:color w:val="FFFFFF" w:themeColor="background1"/>
              </w:rPr>
              <w:t>Completion Date</w:t>
            </w:r>
            <w:r w:rsidRPr="00AD43F1">
              <w:rPr>
                <w:b/>
                <w:color w:val="FFFFFF" w:themeColor="background1"/>
              </w:rPr>
              <w:t xml:space="preserve"> </w:t>
            </w:r>
          </w:p>
        </w:tc>
        <w:tc>
          <w:tcPr>
            <w:tcW w:w="7200" w:type="dxa"/>
            <w:shd w:val="clear" w:color="auto" w:fill="7F7F7F" w:themeFill="text1" w:themeFillTint="80"/>
            <w:vAlign w:val="center"/>
          </w:tcPr>
          <w:p w14:paraId="24B442FB" w14:textId="12A5202A" w:rsidR="008E2D61" w:rsidRPr="00AD43F1" w:rsidRDefault="008E2D61" w:rsidP="008E2D61">
            <w:pPr>
              <w:rPr>
                <w:b/>
                <w:color w:val="FFFFFF" w:themeColor="background1"/>
              </w:rPr>
            </w:pPr>
            <w:r>
              <w:rPr>
                <w:b/>
                <w:color w:val="FFFFFF" w:themeColor="background1"/>
              </w:rPr>
              <w:t>Major Tasks/Milestones</w:t>
            </w:r>
          </w:p>
        </w:tc>
      </w:tr>
      <w:tr w:rsidR="008934C9" w:rsidRPr="00B52EE4" w14:paraId="5E7DAB27" w14:textId="77777777" w:rsidTr="008934C9">
        <w:trPr>
          <w:trHeight w:val="422"/>
        </w:trPr>
        <w:tc>
          <w:tcPr>
            <w:tcW w:w="2070" w:type="dxa"/>
            <w:shd w:val="clear" w:color="auto" w:fill="auto"/>
            <w:vAlign w:val="center"/>
          </w:tcPr>
          <w:p w14:paraId="39F18A91" w14:textId="161BD908" w:rsidR="008934C9" w:rsidRDefault="008934C9" w:rsidP="008E2D61">
            <w:r>
              <w:t>October 2016</w:t>
            </w:r>
          </w:p>
        </w:tc>
        <w:tc>
          <w:tcPr>
            <w:tcW w:w="7200" w:type="dxa"/>
            <w:shd w:val="clear" w:color="auto" w:fill="auto"/>
            <w:vAlign w:val="center"/>
          </w:tcPr>
          <w:p w14:paraId="025DAB34" w14:textId="716BF756" w:rsidR="008934C9" w:rsidRDefault="008934C9" w:rsidP="008934C9">
            <w:pPr>
              <w:pStyle w:val="ListParagraph"/>
              <w:numPr>
                <w:ilvl w:val="0"/>
                <w:numId w:val="36"/>
              </w:numPr>
              <w:ind w:left="367"/>
            </w:pPr>
            <w:r>
              <w:t>Develop focus group protocols and screening instruments</w:t>
            </w:r>
          </w:p>
        </w:tc>
      </w:tr>
      <w:tr w:rsidR="008E2D61" w:rsidRPr="00B52EE4" w14:paraId="03F0ACE5" w14:textId="77777777" w:rsidTr="008934C9">
        <w:trPr>
          <w:trHeight w:val="422"/>
        </w:trPr>
        <w:tc>
          <w:tcPr>
            <w:tcW w:w="2070" w:type="dxa"/>
            <w:shd w:val="clear" w:color="auto" w:fill="auto"/>
            <w:vAlign w:val="center"/>
          </w:tcPr>
          <w:p w14:paraId="114EAC00" w14:textId="2F59E059" w:rsidR="008E2D61" w:rsidRDefault="008E2D61" w:rsidP="008E2D61">
            <w:r>
              <w:t>November 2016</w:t>
            </w:r>
          </w:p>
        </w:tc>
        <w:tc>
          <w:tcPr>
            <w:tcW w:w="7200" w:type="dxa"/>
            <w:shd w:val="clear" w:color="auto" w:fill="auto"/>
            <w:vAlign w:val="center"/>
          </w:tcPr>
          <w:p w14:paraId="284D2877" w14:textId="77777777" w:rsidR="008934C9" w:rsidRDefault="008934C9" w:rsidP="008934C9">
            <w:pPr>
              <w:pStyle w:val="ListParagraph"/>
              <w:numPr>
                <w:ilvl w:val="0"/>
                <w:numId w:val="36"/>
              </w:numPr>
              <w:ind w:left="367"/>
            </w:pPr>
            <w:r>
              <w:t xml:space="preserve">Translate focus group protocols and screening instruments </w:t>
            </w:r>
          </w:p>
          <w:p w14:paraId="7A6E10A6" w14:textId="3316168D" w:rsidR="008E2D61" w:rsidRDefault="008934C9" w:rsidP="008934C9">
            <w:pPr>
              <w:pStyle w:val="ListParagraph"/>
              <w:numPr>
                <w:ilvl w:val="0"/>
                <w:numId w:val="36"/>
              </w:numPr>
              <w:ind w:left="367"/>
            </w:pPr>
            <w:r>
              <w:t>Submit request for OMB approval under existing generic clearance</w:t>
            </w:r>
          </w:p>
          <w:p w14:paraId="674974F9" w14:textId="77777777" w:rsidR="008934C9" w:rsidRDefault="008934C9" w:rsidP="008934C9">
            <w:pPr>
              <w:pStyle w:val="ListParagraph"/>
              <w:numPr>
                <w:ilvl w:val="0"/>
                <w:numId w:val="36"/>
              </w:numPr>
              <w:ind w:left="367"/>
            </w:pPr>
            <w:r>
              <w:t>Plan for recruitment</w:t>
            </w:r>
          </w:p>
          <w:p w14:paraId="122942A9" w14:textId="4F2AFC47" w:rsidR="008934C9" w:rsidRDefault="008934C9" w:rsidP="008934C9">
            <w:pPr>
              <w:pStyle w:val="ListParagraph"/>
              <w:numPr>
                <w:ilvl w:val="0"/>
                <w:numId w:val="36"/>
              </w:numPr>
              <w:ind w:left="367"/>
            </w:pPr>
            <w:r>
              <w:t>Plan for focus groups</w:t>
            </w:r>
          </w:p>
        </w:tc>
      </w:tr>
      <w:tr w:rsidR="008E2D61" w:rsidRPr="00B52EE4" w14:paraId="3E505C65" w14:textId="77777777" w:rsidTr="008934C9">
        <w:trPr>
          <w:trHeight w:val="422"/>
        </w:trPr>
        <w:tc>
          <w:tcPr>
            <w:tcW w:w="2070" w:type="dxa"/>
            <w:shd w:val="clear" w:color="auto" w:fill="auto"/>
            <w:vAlign w:val="center"/>
          </w:tcPr>
          <w:p w14:paraId="432585C3" w14:textId="1DFED8CE" w:rsidR="008E2D61" w:rsidRDefault="008934C9" w:rsidP="008934C9">
            <w:r>
              <w:t>January 2017</w:t>
            </w:r>
          </w:p>
        </w:tc>
        <w:tc>
          <w:tcPr>
            <w:tcW w:w="7200" w:type="dxa"/>
            <w:shd w:val="clear" w:color="auto" w:fill="auto"/>
            <w:vAlign w:val="center"/>
          </w:tcPr>
          <w:p w14:paraId="3AD8A687" w14:textId="77777777" w:rsidR="008E2D61" w:rsidRDefault="008934C9" w:rsidP="008934C9">
            <w:pPr>
              <w:pStyle w:val="ListParagraph"/>
              <w:numPr>
                <w:ilvl w:val="0"/>
                <w:numId w:val="37"/>
              </w:numPr>
              <w:ind w:left="367"/>
            </w:pPr>
            <w:r>
              <w:t>Recruit participants</w:t>
            </w:r>
          </w:p>
          <w:p w14:paraId="569AB172" w14:textId="77777777" w:rsidR="008934C9" w:rsidRDefault="008934C9" w:rsidP="008934C9">
            <w:pPr>
              <w:pStyle w:val="ListParagraph"/>
              <w:numPr>
                <w:ilvl w:val="0"/>
                <w:numId w:val="37"/>
              </w:numPr>
              <w:ind w:left="367"/>
            </w:pPr>
            <w:r>
              <w:t>Finalize focus group logistics</w:t>
            </w:r>
          </w:p>
          <w:p w14:paraId="37BA6C60" w14:textId="77777777" w:rsidR="008934C9" w:rsidRDefault="008934C9" w:rsidP="008934C9">
            <w:pPr>
              <w:pStyle w:val="ListParagraph"/>
              <w:numPr>
                <w:ilvl w:val="0"/>
                <w:numId w:val="37"/>
              </w:numPr>
              <w:ind w:left="367"/>
            </w:pPr>
            <w:r>
              <w:t>Conduct focus groups with professionals</w:t>
            </w:r>
          </w:p>
          <w:p w14:paraId="11896900" w14:textId="05DC781E" w:rsidR="008934C9" w:rsidRDefault="008934C9" w:rsidP="008934C9">
            <w:pPr>
              <w:pStyle w:val="ListParagraph"/>
              <w:numPr>
                <w:ilvl w:val="0"/>
                <w:numId w:val="37"/>
              </w:numPr>
              <w:ind w:left="367"/>
            </w:pPr>
            <w:r>
              <w:t>Begin conducting focus groups with consumers</w:t>
            </w:r>
          </w:p>
        </w:tc>
      </w:tr>
      <w:tr w:rsidR="008934C9" w:rsidRPr="00B52EE4" w14:paraId="4F645195" w14:textId="77777777" w:rsidTr="008934C9">
        <w:trPr>
          <w:trHeight w:val="422"/>
        </w:trPr>
        <w:tc>
          <w:tcPr>
            <w:tcW w:w="2070" w:type="dxa"/>
            <w:shd w:val="clear" w:color="auto" w:fill="auto"/>
            <w:vAlign w:val="center"/>
          </w:tcPr>
          <w:p w14:paraId="6C39B53B" w14:textId="4D1CC5BE" w:rsidR="008934C9" w:rsidRDefault="008934C9" w:rsidP="008934C9">
            <w:r>
              <w:t>February 2017</w:t>
            </w:r>
          </w:p>
        </w:tc>
        <w:tc>
          <w:tcPr>
            <w:tcW w:w="7200" w:type="dxa"/>
            <w:shd w:val="clear" w:color="auto" w:fill="auto"/>
            <w:vAlign w:val="center"/>
          </w:tcPr>
          <w:p w14:paraId="46FD5694" w14:textId="77777777" w:rsidR="008934C9" w:rsidRDefault="008934C9" w:rsidP="008934C9">
            <w:pPr>
              <w:pStyle w:val="ListParagraph"/>
              <w:numPr>
                <w:ilvl w:val="0"/>
                <w:numId w:val="37"/>
              </w:numPr>
              <w:ind w:left="367"/>
            </w:pPr>
            <w:r>
              <w:t>Finish conducting focus groups with consumers</w:t>
            </w:r>
          </w:p>
          <w:p w14:paraId="7CEA9BB4" w14:textId="7FEF38F0" w:rsidR="008934C9" w:rsidRDefault="008934C9" w:rsidP="008934C9">
            <w:pPr>
              <w:pStyle w:val="ListParagraph"/>
              <w:numPr>
                <w:ilvl w:val="0"/>
                <w:numId w:val="37"/>
              </w:numPr>
              <w:ind w:left="367"/>
            </w:pPr>
            <w:r>
              <w:t>Begin analyzing professional focus group data</w:t>
            </w:r>
          </w:p>
        </w:tc>
      </w:tr>
      <w:tr w:rsidR="008934C9" w:rsidRPr="00B52EE4" w14:paraId="35737300" w14:textId="77777777" w:rsidTr="008934C9">
        <w:trPr>
          <w:trHeight w:val="422"/>
        </w:trPr>
        <w:tc>
          <w:tcPr>
            <w:tcW w:w="2070" w:type="dxa"/>
            <w:shd w:val="clear" w:color="auto" w:fill="auto"/>
            <w:vAlign w:val="center"/>
          </w:tcPr>
          <w:p w14:paraId="10D61114" w14:textId="290F899D" w:rsidR="008934C9" w:rsidRDefault="008934C9" w:rsidP="008934C9">
            <w:r>
              <w:t>March 2017</w:t>
            </w:r>
          </w:p>
        </w:tc>
        <w:tc>
          <w:tcPr>
            <w:tcW w:w="7200" w:type="dxa"/>
            <w:shd w:val="clear" w:color="auto" w:fill="auto"/>
            <w:vAlign w:val="center"/>
          </w:tcPr>
          <w:p w14:paraId="183EBB21" w14:textId="77777777" w:rsidR="008934C9" w:rsidRDefault="008934C9" w:rsidP="008934C9">
            <w:pPr>
              <w:pStyle w:val="ListParagraph"/>
              <w:numPr>
                <w:ilvl w:val="0"/>
                <w:numId w:val="37"/>
              </w:numPr>
              <w:ind w:left="367"/>
            </w:pPr>
            <w:r>
              <w:t>Analyze consumer and professional focus group data</w:t>
            </w:r>
          </w:p>
          <w:p w14:paraId="7F59DCAA" w14:textId="6EA5BBC5" w:rsidR="008934C9" w:rsidRDefault="008934C9" w:rsidP="008934C9">
            <w:pPr>
              <w:pStyle w:val="ListParagraph"/>
              <w:numPr>
                <w:ilvl w:val="0"/>
                <w:numId w:val="37"/>
              </w:numPr>
              <w:ind w:left="367"/>
            </w:pPr>
            <w:r>
              <w:t>Draft summary report of findings and recommendations</w:t>
            </w:r>
          </w:p>
        </w:tc>
      </w:tr>
    </w:tbl>
    <w:p w14:paraId="0ECFD65D" w14:textId="399D9D3B" w:rsidR="00690F59" w:rsidRDefault="00690F59" w:rsidP="00690F59">
      <w:pPr>
        <w:rPr>
          <w:rFonts w:eastAsia="SimSun"/>
        </w:rPr>
      </w:pPr>
    </w:p>
    <w:p w14:paraId="0A9E92C5" w14:textId="590A22EC" w:rsidR="008934C9" w:rsidRDefault="008934C9" w:rsidP="008934C9">
      <w:pPr>
        <w:pStyle w:val="Heading2"/>
        <w:numPr>
          <w:ilvl w:val="0"/>
          <w:numId w:val="28"/>
        </w:numPr>
      </w:pPr>
      <w:r>
        <w:t xml:space="preserve">  Reason(s) Display of OMB Expiration Data is Inappropriate</w:t>
      </w:r>
    </w:p>
    <w:p w14:paraId="5A99CAE9" w14:textId="77777777" w:rsidR="008934C9" w:rsidRDefault="008934C9" w:rsidP="008934C9">
      <w:pPr>
        <w:rPr>
          <w:rFonts w:eastAsia="SimSun"/>
        </w:rPr>
      </w:pPr>
    </w:p>
    <w:p w14:paraId="74EAAAD2" w14:textId="75D8C584" w:rsidR="008934C9" w:rsidRDefault="008934C9" w:rsidP="008934C9">
      <w:pPr>
        <w:rPr>
          <w:rFonts w:eastAsia="SimSun"/>
        </w:rPr>
      </w:pPr>
      <w:r>
        <w:rPr>
          <w:rFonts w:eastAsia="SimSun"/>
        </w:rPr>
        <w:t>We are requesting no exemption.</w:t>
      </w:r>
    </w:p>
    <w:p w14:paraId="69A83A7D" w14:textId="77777777" w:rsidR="008934C9" w:rsidRDefault="008934C9" w:rsidP="008934C9">
      <w:pPr>
        <w:rPr>
          <w:rFonts w:eastAsia="SimSun"/>
        </w:rPr>
      </w:pPr>
    </w:p>
    <w:p w14:paraId="181E5FAD" w14:textId="473C01F0" w:rsidR="008934C9" w:rsidRDefault="008934C9" w:rsidP="008934C9">
      <w:pPr>
        <w:pStyle w:val="Heading2"/>
        <w:numPr>
          <w:ilvl w:val="0"/>
          <w:numId w:val="28"/>
        </w:numPr>
      </w:pPr>
      <w:r>
        <w:t xml:space="preserve">  Exceptions to Certification for Paperwork Reduction Act Submissions</w:t>
      </w:r>
    </w:p>
    <w:p w14:paraId="5BE04ECD" w14:textId="77777777" w:rsidR="008934C9" w:rsidRDefault="008934C9" w:rsidP="008934C9">
      <w:pPr>
        <w:rPr>
          <w:rFonts w:eastAsia="SimSun"/>
        </w:rPr>
      </w:pPr>
    </w:p>
    <w:p w14:paraId="64232A81" w14:textId="3D6A2912" w:rsidR="008934C9" w:rsidRPr="008934C9" w:rsidRDefault="008934C9" w:rsidP="008934C9">
      <w:pPr>
        <w:rPr>
          <w:rFonts w:eastAsia="SimSun"/>
        </w:rPr>
      </w:pPr>
      <w:r>
        <w:rPr>
          <w:rFonts w:eastAsia="SimSun"/>
        </w:rPr>
        <w:t xml:space="preserve">There are no exceptions to the certification. These activities comply with the requirements in </w:t>
      </w:r>
      <w:r w:rsidRPr="00772F0E">
        <w:rPr>
          <w:rFonts w:eastAsia="SimSun"/>
        </w:rPr>
        <w:t>5 CFR 1320.9.</w:t>
      </w:r>
    </w:p>
    <w:p w14:paraId="12140FF4" w14:textId="26B4AF67" w:rsidR="00AD43F1" w:rsidRDefault="00AD43F1" w:rsidP="008934C9">
      <w:pPr>
        <w:pStyle w:val="Heading2"/>
        <w:spacing w:before="0"/>
        <w:ind w:left="360"/>
        <w:rPr>
          <w:rFonts w:eastAsia="SimSun" w:cs="Arial"/>
          <w:color w:val="808080" w:themeColor="background1" w:themeShade="80"/>
          <w:szCs w:val="24"/>
        </w:rPr>
      </w:pPr>
    </w:p>
    <w:p w14:paraId="67215E83" w14:textId="77777777" w:rsidR="008934C9" w:rsidRDefault="008934C9" w:rsidP="008934C9">
      <w:pPr>
        <w:rPr>
          <w:rFonts w:eastAsia="SimSun"/>
        </w:rPr>
      </w:pPr>
    </w:p>
    <w:p w14:paraId="3E49428B" w14:textId="7F1F84A6" w:rsidR="00C73442" w:rsidRPr="00C73C51" w:rsidRDefault="008934C9" w:rsidP="008934C9">
      <w:pPr>
        <w:pStyle w:val="Heading1"/>
      </w:pPr>
      <w:r>
        <w:t xml:space="preserve">Section A — List of </w:t>
      </w:r>
      <w:r w:rsidR="00C73442" w:rsidRPr="00C73C51">
        <w:t>Attachments</w:t>
      </w:r>
    </w:p>
    <w:p w14:paraId="1B8AB321" w14:textId="77777777" w:rsidR="00C73442" w:rsidRDefault="00C73442" w:rsidP="00C73442">
      <w:pPr>
        <w:spacing w:line="276" w:lineRule="auto"/>
      </w:pPr>
      <w:r w:rsidRPr="00910DA6">
        <w:t>[IN SEPARATE FILES]</w:t>
      </w:r>
    </w:p>
    <w:p w14:paraId="13A5CEEA" w14:textId="77777777" w:rsidR="00C73442" w:rsidRPr="00AB2E85" w:rsidRDefault="00C73442" w:rsidP="00C73442">
      <w:pPr>
        <w:rPr>
          <w:color w:val="000000"/>
        </w:rPr>
      </w:pPr>
    </w:p>
    <w:p w14:paraId="683EC9CD" w14:textId="4AF397C4" w:rsidR="00DC1A9A" w:rsidRPr="009576E8" w:rsidRDefault="00DC1A9A" w:rsidP="00DC1A9A">
      <w:pPr>
        <w:pStyle w:val="ListParagraph"/>
        <w:numPr>
          <w:ilvl w:val="0"/>
          <w:numId w:val="27"/>
        </w:numPr>
        <w:rPr>
          <w:color w:val="000000"/>
        </w:rPr>
      </w:pPr>
      <w:r w:rsidRPr="009576E8">
        <w:rPr>
          <w:b/>
          <w:color w:val="000000"/>
        </w:rPr>
        <w:t xml:space="preserve">Attachment A: </w:t>
      </w:r>
      <w:r w:rsidRPr="009576E8">
        <w:rPr>
          <w:color w:val="000000"/>
        </w:rPr>
        <w:t>Phone Screener for Consumer Focus Groups</w:t>
      </w:r>
      <w:r w:rsidR="00D7080A" w:rsidRPr="009576E8">
        <w:rPr>
          <w:color w:val="000000"/>
        </w:rPr>
        <w:t xml:space="preserve"> (English)</w:t>
      </w:r>
    </w:p>
    <w:p w14:paraId="4D5181F6" w14:textId="334955B4" w:rsidR="00D7080A" w:rsidRPr="009576E8" w:rsidRDefault="00D7080A" w:rsidP="00DC1A9A">
      <w:pPr>
        <w:pStyle w:val="ListParagraph"/>
        <w:numPr>
          <w:ilvl w:val="0"/>
          <w:numId w:val="27"/>
        </w:numPr>
        <w:rPr>
          <w:color w:val="000000"/>
        </w:rPr>
      </w:pPr>
      <w:r w:rsidRPr="009576E8">
        <w:rPr>
          <w:b/>
          <w:color w:val="000000"/>
        </w:rPr>
        <w:t>Attachment B:</w:t>
      </w:r>
      <w:r w:rsidRPr="009576E8">
        <w:rPr>
          <w:color w:val="000000"/>
        </w:rPr>
        <w:t xml:space="preserve"> Phone Screener for Consumer Focus Groups (Spanish)</w:t>
      </w:r>
    </w:p>
    <w:p w14:paraId="4BD0A59F" w14:textId="3590597B" w:rsidR="00DC1A9A" w:rsidRPr="009576E8" w:rsidRDefault="00DC1A9A" w:rsidP="00DC1A9A">
      <w:pPr>
        <w:pStyle w:val="ListParagraph"/>
        <w:numPr>
          <w:ilvl w:val="0"/>
          <w:numId w:val="27"/>
        </w:numPr>
        <w:rPr>
          <w:color w:val="000000"/>
        </w:rPr>
      </w:pPr>
      <w:r w:rsidRPr="009576E8">
        <w:rPr>
          <w:b/>
          <w:color w:val="000000"/>
        </w:rPr>
        <w:t xml:space="preserve">Attachment </w:t>
      </w:r>
      <w:r w:rsidR="00D7080A" w:rsidRPr="009576E8">
        <w:rPr>
          <w:b/>
          <w:color w:val="000000"/>
        </w:rPr>
        <w:t>C</w:t>
      </w:r>
      <w:r w:rsidRPr="009576E8">
        <w:rPr>
          <w:b/>
          <w:color w:val="000000"/>
        </w:rPr>
        <w:t xml:space="preserve">: </w:t>
      </w:r>
      <w:r w:rsidRPr="009576E8">
        <w:rPr>
          <w:color w:val="000000"/>
        </w:rPr>
        <w:t>Consumer Focus Group Protocol</w:t>
      </w:r>
      <w:r w:rsidR="00D7080A" w:rsidRPr="009576E8">
        <w:rPr>
          <w:color w:val="000000"/>
        </w:rPr>
        <w:t xml:space="preserve"> (English)</w:t>
      </w:r>
    </w:p>
    <w:p w14:paraId="1F69AA6B" w14:textId="1DE8F581" w:rsidR="00D7080A" w:rsidRPr="009576E8" w:rsidRDefault="00D7080A" w:rsidP="00DC1A9A">
      <w:pPr>
        <w:pStyle w:val="ListParagraph"/>
        <w:numPr>
          <w:ilvl w:val="0"/>
          <w:numId w:val="27"/>
        </w:numPr>
        <w:rPr>
          <w:color w:val="000000"/>
        </w:rPr>
      </w:pPr>
      <w:r w:rsidRPr="009576E8">
        <w:rPr>
          <w:b/>
          <w:color w:val="000000"/>
        </w:rPr>
        <w:t>Attachment D:</w:t>
      </w:r>
      <w:r w:rsidRPr="009576E8">
        <w:rPr>
          <w:color w:val="000000"/>
        </w:rPr>
        <w:t xml:space="preserve"> Consumer Focus Group Protocol (Spanish)</w:t>
      </w:r>
    </w:p>
    <w:p w14:paraId="7A3D6FCC" w14:textId="7E9E7345" w:rsidR="00D7080A" w:rsidRPr="009576E8" w:rsidRDefault="00D7080A" w:rsidP="00D7080A">
      <w:pPr>
        <w:pStyle w:val="ListParagraph"/>
        <w:numPr>
          <w:ilvl w:val="0"/>
          <w:numId w:val="27"/>
        </w:numPr>
        <w:rPr>
          <w:color w:val="000000"/>
        </w:rPr>
      </w:pPr>
      <w:r w:rsidRPr="009576E8">
        <w:rPr>
          <w:b/>
          <w:color w:val="000000"/>
        </w:rPr>
        <w:t xml:space="preserve">Attachment E: </w:t>
      </w:r>
      <w:r w:rsidRPr="009576E8">
        <w:rPr>
          <w:color w:val="000000"/>
        </w:rPr>
        <w:t>Phone Screener for Professional Focus Groups</w:t>
      </w:r>
    </w:p>
    <w:p w14:paraId="21F6E850" w14:textId="198668F1" w:rsidR="00D7080A" w:rsidRPr="009576E8" w:rsidRDefault="00D7080A" w:rsidP="00D7080A">
      <w:pPr>
        <w:pStyle w:val="ListParagraph"/>
        <w:numPr>
          <w:ilvl w:val="0"/>
          <w:numId w:val="27"/>
        </w:numPr>
        <w:rPr>
          <w:color w:val="000000"/>
        </w:rPr>
      </w:pPr>
      <w:r w:rsidRPr="009576E8">
        <w:rPr>
          <w:b/>
          <w:color w:val="000000"/>
        </w:rPr>
        <w:t xml:space="preserve">Attachment F: </w:t>
      </w:r>
      <w:r w:rsidRPr="009576E8">
        <w:rPr>
          <w:color w:val="000000"/>
        </w:rPr>
        <w:t xml:space="preserve">Professional Focus Group Protocol </w:t>
      </w:r>
    </w:p>
    <w:p w14:paraId="1E6EB109" w14:textId="175EDBE2" w:rsidR="00DC1A9A" w:rsidRPr="009576E8" w:rsidRDefault="00DC1A9A" w:rsidP="00DC1A9A">
      <w:pPr>
        <w:pStyle w:val="ListParagraph"/>
        <w:numPr>
          <w:ilvl w:val="0"/>
          <w:numId w:val="27"/>
        </w:numPr>
        <w:rPr>
          <w:color w:val="000000"/>
        </w:rPr>
      </w:pPr>
      <w:r w:rsidRPr="009576E8">
        <w:rPr>
          <w:b/>
          <w:color w:val="000000"/>
        </w:rPr>
        <w:lastRenderedPageBreak/>
        <w:t xml:space="preserve">Attachment </w:t>
      </w:r>
      <w:r w:rsidR="00D7080A" w:rsidRPr="009576E8">
        <w:rPr>
          <w:b/>
          <w:color w:val="000000"/>
        </w:rPr>
        <w:t>G</w:t>
      </w:r>
      <w:r w:rsidRPr="009576E8">
        <w:rPr>
          <w:b/>
          <w:color w:val="000000"/>
        </w:rPr>
        <w:t xml:space="preserve">: </w:t>
      </w:r>
      <w:r w:rsidRPr="009576E8">
        <w:rPr>
          <w:color w:val="000000"/>
        </w:rPr>
        <w:t>Quick Association Exercise</w:t>
      </w:r>
    </w:p>
    <w:p w14:paraId="60558B8D" w14:textId="16AF10B7" w:rsidR="00BD3E48" w:rsidRPr="00373437" w:rsidRDefault="00DC1A9A" w:rsidP="00065D3C">
      <w:pPr>
        <w:pStyle w:val="ListParagraph"/>
        <w:numPr>
          <w:ilvl w:val="0"/>
          <w:numId w:val="27"/>
        </w:numPr>
      </w:pPr>
      <w:r w:rsidRPr="009576E8">
        <w:rPr>
          <w:b/>
          <w:color w:val="000000"/>
        </w:rPr>
        <w:t xml:space="preserve">Attachment </w:t>
      </w:r>
      <w:r w:rsidR="00D7080A" w:rsidRPr="009576E8">
        <w:rPr>
          <w:b/>
          <w:color w:val="000000"/>
        </w:rPr>
        <w:t>H</w:t>
      </w:r>
      <w:r w:rsidRPr="009576E8">
        <w:rPr>
          <w:b/>
          <w:color w:val="000000"/>
        </w:rPr>
        <w:t xml:space="preserve">: </w:t>
      </w:r>
      <w:r w:rsidRPr="009576E8">
        <w:rPr>
          <w:color w:val="000000"/>
        </w:rPr>
        <w:t xml:space="preserve">Collaging Activity </w:t>
      </w:r>
    </w:p>
    <w:p w14:paraId="01DAB473" w14:textId="1FB0E533" w:rsidR="00C73442" w:rsidRPr="00373437" w:rsidRDefault="00C73442" w:rsidP="00373437">
      <w:pPr>
        <w:spacing w:line="276" w:lineRule="auto"/>
      </w:pPr>
      <w:r w:rsidRPr="00373437">
        <w:rPr>
          <w:color w:val="000000"/>
        </w:rPr>
        <w:t xml:space="preserve"> </w:t>
      </w:r>
    </w:p>
    <w:sectPr w:rsidR="00C73442" w:rsidRPr="00373437" w:rsidSect="00F97F49">
      <w:headerReference w:type="default" r:id="rId9"/>
      <w:footerReference w:type="even" r:id="rId10"/>
      <w:footerReference w:type="default" r:id="rId11"/>
      <w:pgSz w:w="12240" w:h="15840"/>
      <w:pgMar w:top="153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A4D40" w15:done="0"/>
  <w15:commentEx w15:paraId="73659295" w15:done="0"/>
  <w15:commentEx w15:paraId="7E1BDABE" w15:done="0"/>
  <w15:commentEx w15:paraId="203F0D33" w15:done="0"/>
  <w15:commentEx w15:paraId="5A18474D" w15:done="0"/>
  <w15:commentEx w15:paraId="21B226B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E244A" w14:textId="77777777" w:rsidR="00B46DFF" w:rsidRDefault="00B46DFF" w:rsidP="00951F8E">
      <w:r>
        <w:separator/>
      </w:r>
    </w:p>
  </w:endnote>
  <w:endnote w:type="continuationSeparator" w:id="0">
    <w:p w14:paraId="351A5F36" w14:textId="77777777" w:rsidR="00B46DFF" w:rsidRDefault="00B46DFF" w:rsidP="0095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FHPPPP+TimesNewRoman">
    <w:altName w:val="Times New Roman"/>
    <w:panose1 w:val="00000000000000000000"/>
    <w:charset w:val="00"/>
    <w:family w:val="roman"/>
    <w:notTrueType/>
    <w:pitch w:val="default"/>
    <w:sig w:usb0="00000003" w:usb1="00000000" w:usb2="00000000" w:usb3="00000000" w:csb0="00000001" w:csb1="00000000"/>
  </w:font>
  <w:font w:name="SimSun">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2D015" w14:textId="77777777" w:rsidR="00B46DFF" w:rsidRDefault="00B46DFF" w:rsidP="00627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99696" w14:textId="77777777" w:rsidR="00B46DFF" w:rsidRDefault="00B46DFF" w:rsidP="004457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592E" w14:textId="77777777" w:rsidR="00B46DFF" w:rsidRPr="004457F3" w:rsidRDefault="00B46DFF" w:rsidP="006274AB">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A675EA">
      <w:rPr>
        <w:rStyle w:val="PageNumber"/>
        <w:noProof/>
      </w:rPr>
      <w:t>1</w:t>
    </w:r>
    <w:r w:rsidRPr="004457F3">
      <w:rPr>
        <w:rStyle w:val="PageNumber"/>
      </w:rPr>
      <w:fldChar w:fldCharType="end"/>
    </w:r>
  </w:p>
  <w:p w14:paraId="016F09E5" w14:textId="77777777" w:rsidR="00B46DFF" w:rsidRDefault="00B46DFF" w:rsidP="004457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96A10" w14:textId="77777777" w:rsidR="00B46DFF" w:rsidRDefault="00B46DFF" w:rsidP="00951F8E">
      <w:r>
        <w:separator/>
      </w:r>
    </w:p>
  </w:footnote>
  <w:footnote w:type="continuationSeparator" w:id="0">
    <w:p w14:paraId="029A97FA" w14:textId="77777777" w:rsidR="00B46DFF" w:rsidRDefault="00B46DFF" w:rsidP="00951F8E">
      <w:r>
        <w:continuationSeparator/>
      </w:r>
    </w:p>
  </w:footnote>
  <w:footnote w:id="1">
    <w:p w14:paraId="373E3963" w14:textId="6592DC8D" w:rsidR="00B46DFF" w:rsidRPr="00464059" w:rsidRDefault="00B46DFF">
      <w:pPr>
        <w:pStyle w:val="FootnoteText"/>
        <w:rPr>
          <w:rFonts w:ascii="Calibri" w:hAnsi="Calibri"/>
          <w:sz w:val="20"/>
        </w:rPr>
      </w:pPr>
      <w:r w:rsidRPr="00464059">
        <w:rPr>
          <w:rStyle w:val="FootnoteReference"/>
          <w:rFonts w:ascii="Calibri" w:hAnsi="Calibri"/>
          <w:sz w:val="20"/>
        </w:rPr>
        <w:footnoteRef/>
      </w:r>
      <w:r w:rsidRPr="00464059">
        <w:rPr>
          <w:rFonts w:ascii="Calibri" w:hAnsi="Calibri"/>
          <w:sz w:val="20"/>
        </w:rPr>
        <w:t xml:space="preserve"> </w:t>
      </w:r>
      <w:proofErr w:type="gramStart"/>
      <w:r w:rsidRPr="00464059">
        <w:rPr>
          <w:rFonts w:ascii="Calibri" w:hAnsi="Calibri"/>
          <w:sz w:val="20"/>
        </w:rPr>
        <w:t>Adult Obesity Facts.</w:t>
      </w:r>
      <w:proofErr w:type="gramEnd"/>
      <w:r w:rsidRPr="00464059">
        <w:rPr>
          <w:rFonts w:ascii="Calibri" w:hAnsi="Calibri"/>
          <w:sz w:val="20"/>
        </w:rPr>
        <w:t xml:space="preserve"> </w:t>
      </w:r>
      <w:proofErr w:type="gramStart"/>
      <w:r w:rsidRPr="00464059">
        <w:rPr>
          <w:rFonts w:ascii="Calibri" w:hAnsi="Calibri"/>
          <w:sz w:val="20"/>
        </w:rPr>
        <w:t>Centers for Disease Control and Prevention.</w:t>
      </w:r>
      <w:proofErr w:type="gramEnd"/>
      <w:r w:rsidRPr="00464059">
        <w:rPr>
          <w:rFonts w:ascii="Calibri" w:hAnsi="Calibri"/>
          <w:sz w:val="20"/>
        </w:rPr>
        <w:t xml:space="preserve"> Retrieved from </w:t>
      </w:r>
      <w:hyperlink r:id="rId1" w:history="1">
        <w:r w:rsidRPr="00464059">
          <w:rPr>
            <w:rStyle w:val="Hyperlink"/>
            <w:rFonts w:ascii="Calibri" w:hAnsi="Calibri"/>
            <w:sz w:val="20"/>
          </w:rPr>
          <w:t>https://www.cdc.gov/obesity/data/adult.html</w:t>
        </w:r>
      </w:hyperlink>
      <w:r w:rsidRPr="00464059">
        <w:rPr>
          <w:rFonts w:ascii="Calibri" w:hAnsi="Calibri"/>
          <w:sz w:val="20"/>
        </w:rPr>
        <w:t xml:space="preserve"> </w:t>
      </w:r>
    </w:p>
  </w:footnote>
  <w:footnote w:id="2">
    <w:p w14:paraId="098947BF" w14:textId="3609F1F6" w:rsidR="00B46DFF" w:rsidRPr="00464059" w:rsidRDefault="00B46DFF">
      <w:pPr>
        <w:pStyle w:val="FootnoteText"/>
        <w:rPr>
          <w:sz w:val="20"/>
        </w:rPr>
      </w:pPr>
      <w:r w:rsidRPr="00464059">
        <w:rPr>
          <w:rStyle w:val="FootnoteReference"/>
          <w:rFonts w:ascii="Calibri" w:hAnsi="Calibri"/>
          <w:sz w:val="20"/>
        </w:rPr>
        <w:footnoteRef/>
      </w:r>
      <w:r w:rsidRPr="00464059">
        <w:rPr>
          <w:rFonts w:ascii="Calibri" w:hAnsi="Calibri"/>
          <w:sz w:val="20"/>
        </w:rPr>
        <w:t xml:space="preserve"> </w:t>
      </w:r>
      <w:proofErr w:type="gramStart"/>
      <w:r w:rsidRPr="00464059">
        <w:rPr>
          <w:rFonts w:ascii="Calibri" w:hAnsi="Calibri"/>
          <w:sz w:val="20"/>
        </w:rPr>
        <w:t>Childhood Obesity Facts.</w:t>
      </w:r>
      <w:proofErr w:type="gramEnd"/>
      <w:r w:rsidRPr="00464059">
        <w:rPr>
          <w:rFonts w:ascii="Calibri" w:hAnsi="Calibri"/>
          <w:sz w:val="20"/>
        </w:rPr>
        <w:t xml:space="preserve"> </w:t>
      </w:r>
      <w:proofErr w:type="gramStart"/>
      <w:r w:rsidRPr="00464059">
        <w:rPr>
          <w:rFonts w:ascii="Calibri" w:hAnsi="Calibri"/>
          <w:sz w:val="20"/>
        </w:rPr>
        <w:t>Centers for Disease Control and Prevention.</w:t>
      </w:r>
      <w:proofErr w:type="gramEnd"/>
      <w:r w:rsidRPr="00464059">
        <w:rPr>
          <w:rFonts w:ascii="Calibri" w:hAnsi="Calibri"/>
          <w:sz w:val="20"/>
        </w:rPr>
        <w:t xml:space="preserve"> Retrieved from </w:t>
      </w:r>
      <w:hyperlink r:id="rId2" w:history="1">
        <w:r w:rsidRPr="00464059">
          <w:rPr>
            <w:rStyle w:val="Hyperlink"/>
            <w:rFonts w:ascii="Calibri" w:hAnsi="Calibri"/>
            <w:sz w:val="20"/>
          </w:rPr>
          <w:t>https://www.cdc.gov/obesity/data/childhood.html</w:t>
        </w:r>
      </w:hyperlink>
      <w:r w:rsidRPr="00464059">
        <w:rPr>
          <w:sz w:val="20"/>
        </w:rPr>
        <w:t xml:space="preserve"> </w:t>
      </w:r>
    </w:p>
  </w:footnote>
  <w:footnote w:id="3">
    <w:p w14:paraId="6CBAB950" w14:textId="515FFEFA" w:rsidR="00B46DFF" w:rsidRPr="00C764DD" w:rsidRDefault="00B46DFF">
      <w:pPr>
        <w:pStyle w:val="FootnoteText"/>
        <w:rPr>
          <w:rFonts w:ascii="Calibri" w:hAnsi="Calibri"/>
        </w:rPr>
      </w:pPr>
      <w:r w:rsidRPr="00464059">
        <w:rPr>
          <w:rStyle w:val="FootnoteReference"/>
          <w:rFonts w:ascii="Calibri" w:hAnsi="Calibri"/>
          <w:sz w:val="20"/>
        </w:rPr>
        <w:footnoteRef/>
      </w:r>
      <w:r w:rsidRPr="00464059">
        <w:rPr>
          <w:rFonts w:ascii="Calibri" w:hAnsi="Calibri"/>
          <w:sz w:val="20"/>
        </w:rPr>
        <w:t xml:space="preserve"> </w:t>
      </w:r>
      <w:proofErr w:type="gramStart"/>
      <w:r w:rsidRPr="00464059">
        <w:rPr>
          <w:rFonts w:ascii="Calibri" w:hAnsi="Calibri"/>
          <w:sz w:val="20"/>
        </w:rPr>
        <w:t>Adult Obesity Causes &amp; Consequences.</w:t>
      </w:r>
      <w:proofErr w:type="gramEnd"/>
      <w:r w:rsidRPr="00464059">
        <w:rPr>
          <w:rFonts w:ascii="Calibri" w:hAnsi="Calibri"/>
          <w:sz w:val="20"/>
        </w:rPr>
        <w:t xml:space="preserve"> </w:t>
      </w:r>
      <w:proofErr w:type="gramStart"/>
      <w:r w:rsidRPr="00464059">
        <w:rPr>
          <w:rFonts w:ascii="Calibri" w:hAnsi="Calibri"/>
          <w:sz w:val="20"/>
        </w:rPr>
        <w:t>Centers for Disease Control and Prevention.</w:t>
      </w:r>
      <w:proofErr w:type="gramEnd"/>
      <w:r w:rsidRPr="00464059">
        <w:rPr>
          <w:rFonts w:ascii="Calibri" w:hAnsi="Calibri"/>
          <w:sz w:val="20"/>
        </w:rPr>
        <w:t xml:space="preserve"> Retrieved from </w:t>
      </w:r>
      <w:hyperlink r:id="rId3" w:history="1">
        <w:r w:rsidRPr="00464059">
          <w:rPr>
            <w:rStyle w:val="Hyperlink"/>
            <w:rFonts w:ascii="Calibri" w:hAnsi="Calibri"/>
            <w:sz w:val="20"/>
          </w:rPr>
          <w:t>https://www.cdc.gov/obesity/adult/causes.html</w:t>
        </w:r>
      </w:hyperlink>
    </w:p>
  </w:footnote>
  <w:footnote w:id="4">
    <w:p w14:paraId="68D79AB3" w14:textId="0AD98FB5" w:rsidR="00B46DFF" w:rsidRPr="00E73FA2" w:rsidRDefault="00B46DFF">
      <w:pPr>
        <w:pStyle w:val="FootnoteText"/>
        <w:rPr>
          <w:sz w:val="20"/>
        </w:rPr>
      </w:pPr>
      <w:r w:rsidRPr="00E43F2E">
        <w:rPr>
          <w:rStyle w:val="FootnoteReference"/>
          <w:rFonts w:ascii="Calibri" w:hAnsi="Calibri"/>
        </w:rPr>
        <w:footnoteRef/>
      </w:r>
      <w:r w:rsidRPr="00E43F2E">
        <w:rPr>
          <w:rFonts w:ascii="Calibri" w:hAnsi="Calibri"/>
        </w:rPr>
        <w:t xml:space="preserve"> </w:t>
      </w:r>
      <w:r w:rsidRPr="00E73FA2">
        <w:rPr>
          <w:rFonts w:ascii="Calibri" w:hAnsi="Calibri"/>
          <w:sz w:val="20"/>
        </w:rPr>
        <w:t xml:space="preserve">May 2015 National Occupational Employment and Wage Estimates, United States. </w:t>
      </w:r>
      <w:proofErr w:type="gramStart"/>
      <w:r w:rsidRPr="00E73FA2">
        <w:rPr>
          <w:rFonts w:ascii="Calibri" w:hAnsi="Calibri"/>
          <w:sz w:val="20"/>
        </w:rPr>
        <w:t>Bureau of Labor Statistics.</w:t>
      </w:r>
      <w:proofErr w:type="gramEnd"/>
      <w:r w:rsidRPr="00E73FA2">
        <w:rPr>
          <w:rFonts w:ascii="Calibri" w:hAnsi="Calibri"/>
          <w:sz w:val="20"/>
        </w:rPr>
        <w:t xml:space="preserve"> </w:t>
      </w:r>
      <w:proofErr w:type="gramStart"/>
      <w:r w:rsidRPr="00E73FA2">
        <w:rPr>
          <w:rFonts w:ascii="Calibri" w:hAnsi="Calibri"/>
          <w:sz w:val="20"/>
        </w:rPr>
        <w:t>United States Department of Labor.</w:t>
      </w:r>
      <w:proofErr w:type="gramEnd"/>
      <w:r w:rsidRPr="00E73FA2">
        <w:rPr>
          <w:rFonts w:ascii="Calibri" w:hAnsi="Calibri"/>
          <w:sz w:val="20"/>
        </w:rPr>
        <w:t xml:space="preserve"> Retrieved at </w:t>
      </w:r>
      <w:hyperlink r:id="rId4" w:history="1">
        <w:r w:rsidRPr="00E73FA2">
          <w:rPr>
            <w:rStyle w:val="Hyperlink"/>
            <w:rFonts w:ascii="Calibri" w:hAnsi="Calibri"/>
            <w:sz w:val="20"/>
          </w:rPr>
          <w:t>http://www.bls.gov/oes/current/oes_nat.htm</w:t>
        </w:r>
      </w:hyperlink>
      <w:r w:rsidRPr="00E73FA2">
        <w:rPr>
          <w:rFonts w:ascii="Calibri" w:hAnsi="Calibri"/>
          <w:sz w:val="20"/>
        </w:rPr>
        <w:t>.</w:t>
      </w:r>
    </w:p>
  </w:footnote>
  <w:footnote w:id="5">
    <w:p w14:paraId="097030CA" w14:textId="6CAC7E82" w:rsidR="00B46DFF" w:rsidRDefault="00B46DFF">
      <w:pPr>
        <w:pStyle w:val="FootnoteText"/>
      </w:pPr>
      <w:r w:rsidRPr="00455D83">
        <w:rPr>
          <w:rStyle w:val="FootnoteReference"/>
          <w:rFonts w:ascii="Calibri" w:hAnsi="Calibri"/>
        </w:rPr>
        <w:footnoteRef/>
      </w:r>
      <w:r>
        <w:t xml:space="preserve"> </w:t>
      </w:r>
      <w:r w:rsidRPr="00E73FA2">
        <w:rPr>
          <w:rFonts w:ascii="Calibri" w:hAnsi="Calibri"/>
          <w:sz w:val="20"/>
        </w:rPr>
        <w:t xml:space="preserve">May 2015 National Occupational Employment and Wage Estimates, United States. </w:t>
      </w:r>
      <w:proofErr w:type="gramStart"/>
      <w:r w:rsidRPr="00E73FA2">
        <w:rPr>
          <w:rFonts w:ascii="Calibri" w:hAnsi="Calibri"/>
          <w:sz w:val="20"/>
        </w:rPr>
        <w:t>Bureau of Labor Statistics.</w:t>
      </w:r>
      <w:proofErr w:type="gramEnd"/>
      <w:r w:rsidRPr="00E73FA2">
        <w:rPr>
          <w:rFonts w:ascii="Calibri" w:hAnsi="Calibri"/>
          <w:sz w:val="20"/>
        </w:rPr>
        <w:t xml:space="preserve"> </w:t>
      </w:r>
      <w:proofErr w:type="gramStart"/>
      <w:r w:rsidRPr="00E73FA2">
        <w:rPr>
          <w:rFonts w:ascii="Calibri" w:hAnsi="Calibri"/>
          <w:sz w:val="20"/>
        </w:rPr>
        <w:t>United States Department of Labor.</w:t>
      </w:r>
      <w:proofErr w:type="gramEnd"/>
      <w:r w:rsidRPr="00E73FA2">
        <w:rPr>
          <w:rFonts w:ascii="Calibri" w:hAnsi="Calibri"/>
          <w:sz w:val="20"/>
        </w:rPr>
        <w:t xml:space="preserve"> Retrieved at </w:t>
      </w:r>
      <w:hyperlink r:id="rId5" w:history="1">
        <w:r w:rsidRPr="00E73FA2">
          <w:rPr>
            <w:rStyle w:val="Hyperlink"/>
            <w:rFonts w:ascii="Calibri" w:hAnsi="Calibri"/>
            <w:sz w:val="20"/>
          </w:rPr>
          <w:t>http://www.bls.gov/oes/current/oes_nat.htm</w:t>
        </w:r>
      </w:hyperlink>
      <w:r w:rsidRPr="00E73FA2">
        <w:rPr>
          <w:rFonts w:ascii="Calibri" w:hAnsi="Calibri"/>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DF77" w14:textId="735DDB5C" w:rsidR="00B46DFF" w:rsidRPr="008E3646" w:rsidRDefault="00B46DFF" w:rsidP="009576E8">
    <w:pPr>
      <w:tabs>
        <w:tab w:val="right" w:pos="9360"/>
      </w:tabs>
      <w:ind w:right="360"/>
    </w:pPr>
    <w:r>
      <w:t>Supporting Statement — Section A</w:t>
    </w:r>
    <w:r w:rsidRPr="008E3646">
      <w:tab/>
      <w:t>Form Approved</w:t>
    </w:r>
    <w:r w:rsidRPr="008E3646">
      <w:tab/>
    </w:r>
  </w:p>
  <w:p w14:paraId="2E608052" w14:textId="2EFC5062" w:rsidR="00B46DFF" w:rsidRPr="008E3646" w:rsidRDefault="00B46DFF" w:rsidP="009576E8">
    <w:pPr>
      <w:tabs>
        <w:tab w:val="right" w:pos="9360"/>
      </w:tabs>
      <w:ind w:left="-1080" w:right="360" w:firstLine="1080"/>
      <w:rPr>
        <w:rFonts w:cs="Arial"/>
      </w:rPr>
    </w:pPr>
    <w:r w:rsidRPr="008E3646">
      <w:tab/>
    </w:r>
    <w:r w:rsidRPr="008E3646">
      <w:rPr>
        <w:rFonts w:cs="Arial"/>
      </w:rPr>
      <w:t>OMB No. 0990-0281</w:t>
    </w:r>
  </w:p>
  <w:p w14:paraId="47278415" w14:textId="77777777" w:rsidR="00B46DFF" w:rsidRPr="00AC3427" w:rsidRDefault="00B46DFF" w:rsidP="009576E8">
    <w:pPr>
      <w:tabs>
        <w:tab w:val="right" w:pos="9360"/>
      </w:tabs>
      <w:ind w:left="-1080" w:right="360" w:firstLine="1080"/>
    </w:pPr>
    <w:r w:rsidRPr="008E3646">
      <w:rPr>
        <w:rFonts w:cs="Arial"/>
      </w:rPr>
      <w:tab/>
    </w:r>
    <w:r w:rsidRPr="00047177">
      <w:rPr>
        <w:rFonts w:cs="Arial"/>
      </w:rPr>
      <w:t xml:space="preserve">Exp. Date </w:t>
    </w:r>
    <w:r>
      <w:rPr>
        <w:rFonts w:cs="Arial"/>
      </w:rPr>
      <w:t>03/31/2019</w:t>
    </w:r>
  </w:p>
  <w:p w14:paraId="3508E33B" w14:textId="77777777" w:rsidR="00B46DFF" w:rsidRDefault="00B46D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54BD1"/>
    <w:multiLevelType w:val="hybridMultilevel"/>
    <w:tmpl w:val="B7C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03236"/>
    <w:multiLevelType w:val="hybridMultilevel"/>
    <w:tmpl w:val="0E2C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A462B"/>
    <w:multiLevelType w:val="hybridMultilevel"/>
    <w:tmpl w:val="30B0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601C2"/>
    <w:multiLevelType w:val="hybridMultilevel"/>
    <w:tmpl w:val="19C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51813"/>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54C54"/>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3AA456BD"/>
    <w:multiLevelType w:val="hybridMultilevel"/>
    <w:tmpl w:val="BB3A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A2D41"/>
    <w:multiLevelType w:val="hybridMultilevel"/>
    <w:tmpl w:val="A0E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444F"/>
    <w:multiLevelType w:val="hybridMultilevel"/>
    <w:tmpl w:val="BF1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D3B57"/>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21D7F"/>
    <w:multiLevelType w:val="hybridMultilevel"/>
    <w:tmpl w:val="78EC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5D51"/>
    <w:multiLevelType w:val="hybridMultilevel"/>
    <w:tmpl w:val="8B9C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264AEA"/>
    <w:multiLevelType w:val="hybridMultilevel"/>
    <w:tmpl w:val="6CF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75DF3"/>
    <w:multiLevelType w:val="hybridMultilevel"/>
    <w:tmpl w:val="E99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B46FE"/>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67371D"/>
    <w:multiLevelType w:val="hybridMultilevel"/>
    <w:tmpl w:val="11B48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24630"/>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52CE3"/>
    <w:multiLevelType w:val="hybridMultilevel"/>
    <w:tmpl w:val="8E40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D01A4"/>
    <w:multiLevelType w:val="hybridMultilevel"/>
    <w:tmpl w:val="53AA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71793"/>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22ED3"/>
    <w:multiLevelType w:val="hybridMultilevel"/>
    <w:tmpl w:val="420A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7F3D9B"/>
    <w:multiLevelType w:val="hybridMultilevel"/>
    <w:tmpl w:val="3E4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A08FB"/>
    <w:multiLevelType w:val="hybridMultilevel"/>
    <w:tmpl w:val="888E58A4"/>
    <w:lvl w:ilvl="0" w:tplc="04090001">
      <w:start w:val="1"/>
      <w:numFmt w:val="bullet"/>
      <w:lvlText w:val=""/>
      <w:lvlJc w:val="left"/>
      <w:pPr>
        <w:ind w:left="768"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068EB"/>
    <w:multiLevelType w:val="hybridMultilevel"/>
    <w:tmpl w:val="9F5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1"/>
  </w:num>
  <w:num w:numId="4">
    <w:abstractNumId w:val="31"/>
  </w:num>
  <w:num w:numId="5">
    <w:abstractNumId w:val="24"/>
  </w:num>
  <w:num w:numId="6">
    <w:abstractNumId w:val="30"/>
  </w:num>
  <w:num w:numId="7">
    <w:abstractNumId w:val="20"/>
  </w:num>
  <w:num w:numId="8">
    <w:abstractNumId w:val="34"/>
  </w:num>
  <w:num w:numId="9">
    <w:abstractNumId w:val="2"/>
  </w:num>
  <w:num w:numId="10">
    <w:abstractNumId w:val="21"/>
  </w:num>
  <w:num w:numId="11">
    <w:abstractNumId w:val="4"/>
  </w:num>
  <w:num w:numId="12">
    <w:abstractNumId w:val="15"/>
  </w:num>
  <w:num w:numId="13">
    <w:abstractNumId w:val="19"/>
  </w:num>
  <w:num w:numId="14">
    <w:abstractNumId w:val="35"/>
  </w:num>
  <w:num w:numId="15">
    <w:abstractNumId w:val="8"/>
  </w:num>
  <w:num w:numId="16">
    <w:abstractNumId w:val="9"/>
  </w:num>
  <w:num w:numId="17">
    <w:abstractNumId w:val="29"/>
  </w:num>
  <w:num w:numId="18">
    <w:abstractNumId w:val="39"/>
  </w:num>
  <w:num w:numId="19">
    <w:abstractNumId w:val="37"/>
  </w:num>
  <w:num w:numId="20">
    <w:abstractNumId w:val="27"/>
  </w:num>
  <w:num w:numId="21">
    <w:abstractNumId w:val="10"/>
  </w:num>
  <w:num w:numId="22">
    <w:abstractNumId w:val="12"/>
  </w:num>
  <w:num w:numId="23">
    <w:abstractNumId w:val="6"/>
  </w:num>
  <w:num w:numId="24">
    <w:abstractNumId w:val="40"/>
  </w:num>
  <w:num w:numId="25">
    <w:abstractNumId w:val="7"/>
  </w:num>
  <w:num w:numId="26">
    <w:abstractNumId w:val="41"/>
  </w:num>
  <w:num w:numId="27">
    <w:abstractNumId w:val="3"/>
  </w:num>
  <w:num w:numId="28">
    <w:abstractNumId w:val="17"/>
  </w:num>
  <w:num w:numId="29">
    <w:abstractNumId w:val="32"/>
  </w:num>
  <w:num w:numId="30">
    <w:abstractNumId w:val="33"/>
  </w:num>
  <w:num w:numId="31">
    <w:abstractNumId w:val="5"/>
  </w:num>
  <w:num w:numId="32">
    <w:abstractNumId w:val="38"/>
  </w:num>
  <w:num w:numId="33">
    <w:abstractNumId w:val="16"/>
  </w:num>
  <w:num w:numId="34">
    <w:abstractNumId w:val="18"/>
  </w:num>
  <w:num w:numId="35">
    <w:abstractNumId w:val="26"/>
  </w:num>
  <w:num w:numId="36">
    <w:abstractNumId w:val="25"/>
  </w:num>
  <w:num w:numId="37">
    <w:abstractNumId w:val="13"/>
  </w:num>
  <w:num w:numId="38">
    <w:abstractNumId w:val="0"/>
  </w:num>
  <w:num w:numId="39">
    <w:abstractNumId w:val="36"/>
  </w:num>
  <w:num w:numId="40">
    <w:abstractNumId w:val="22"/>
  </w:num>
  <w:num w:numId="41">
    <w:abstractNumId w:val="28"/>
  </w:num>
  <w:num w:numId="42">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8B"/>
    <w:rsid w:val="000062CA"/>
    <w:rsid w:val="00006E70"/>
    <w:rsid w:val="00065D3C"/>
    <w:rsid w:val="000A314C"/>
    <w:rsid w:val="000A6E30"/>
    <w:rsid w:val="000C2A87"/>
    <w:rsid w:val="000C54FC"/>
    <w:rsid w:val="000C6FFA"/>
    <w:rsid w:val="000D729F"/>
    <w:rsid w:val="00101E6E"/>
    <w:rsid w:val="0011090C"/>
    <w:rsid w:val="00115304"/>
    <w:rsid w:val="00163D77"/>
    <w:rsid w:val="00174E2B"/>
    <w:rsid w:val="001818D4"/>
    <w:rsid w:val="00194429"/>
    <w:rsid w:val="001B6F24"/>
    <w:rsid w:val="001C25FA"/>
    <w:rsid w:val="001C3791"/>
    <w:rsid w:val="00244854"/>
    <w:rsid w:val="002576A3"/>
    <w:rsid w:val="002657A5"/>
    <w:rsid w:val="0026630B"/>
    <w:rsid w:val="00266B6E"/>
    <w:rsid w:val="002748AA"/>
    <w:rsid w:val="002A4CAA"/>
    <w:rsid w:val="002B32EB"/>
    <w:rsid w:val="002D2FC3"/>
    <w:rsid w:val="002E1C39"/>
    <w:rsid w:val="002E40D7"/>
    <w:rsid w:val="002F1286"/>
    <w:rsid w:val="00301459"/>
    <w:rsid w:val="00325FF1"/>
    <w:rsid w:val="00335EB2"/>
    <w:rsid w:val="00337719"/>
    <w:rsid w:val="0034245B"/>
    <w:rsid w:val="003525E0"/>
    <w:rsid w:val="003570C6"/>
    <w:rsid w:val="0036322E"/>
    <w:rsid w:val="00365B06"/>
    <w:rsid w:val="00373437"/>
    <w:rsid w:val="003829D7"/>
    <w:rsid w:val="003851F2"/>
    <w:rsid w:val="00397F1E"/>
    <w:rsid w:val="003E22FE"/>
    <w:rsid w:val="0040083B"/>
    <w:rsid w:val="0040192A"/>
    <w:rsid w:val="00402CC4"/>
    <w:rsid w:val="004131D9"/>
    <w:rsid w:val="00426D0A"/>
    <w:rsid w:val="004457F3"/>
    <w:rsid w:val="00454A8E"/>
    <w:rsid w:val="00455D83"/>
    <w:rsid w:val="00462153"/>
    <w:rsid w:val="00464059"/>
    <w:rsid w:val="00470991"/>
    <w:rsid w:val="004818C6"/>
    <w:rsid w:val="00494DC6"/>
    <w:rsid w:val="004D380C"/>
    <w:rsid w:val="004E335D"/>
    <w:rsid w:val="00503D4E"/>
    <w:rsid w:val="00516FDE"/>
    <w:rsid w:val="00517CEE"/>
    <w:rsid w:val="00556C9A"/>
    <w:rsid w:val="006075AD"/>
    <w:rsid w:val="00620CA8"/>
    <w:rsid w:val="006274AB"/>
    <w:rsid w:val="00627DF0"/>
    <w:rsid w:val="006612CA"/>
    <w:rsid w:val="00690F59"/>
    <w:rsid w:val="00696C44"/>
    <w:rsid w:val="006A3E32"/>
    <w:rsid w:val="006B2EF1"/>
    <w:rsid w:val="00715B1E"/>
    <w:rsid w:val="0072024B"/>
    <w:rsid w:val="00740447"/>
    <w:rsid w:val="00765B31"/>
    <w:rsid w:val="00772F0E"/>
    <w:rsid w:val="00797125"/>
    <w:rsid w:val="00797AF4"/>
    <w:rsid w:val="007A45D1"/>
    <w:rsid w:val="007C6BD3"/>
    <w:rsid w:val="007C7582"/>
    <w:rsid w:val="007D505B"/>
    <w:rsid w:val="00811BEE"/>
    <w:rsid w:val="008158D7"/>
    <w:rsid w:val="008347E2"/>
    <w:rsid w:val="008428AA"/>
    <w:rsid w:val="00847177"/>
    <w:rsid w:val="00852D57"/>
    <w:rsid w:val="008666D4"/>
    <w:rsid w:val="008703EB"/>
    <w:rsid w:val="008756E0"/>
    <w:rsid w:val="008934C9"/>
    <w:rsid w:val="00894242"/>
    <w:rsid w:val="008A7B00"/>
    <w:rsid w:val="008C491E"/>
    <w:rsid w:val="008C542E"/>
    <w:rsid w:val="008D72F1"/>
    <w:rsid w:val="008E2D61"/>
    <w:rsid w:val="00904C8F"/>
    <w:rsid w:val="0090542C"/>
    <w:rsid w:val="00906A56"/>
    <w:rsid w:val="00943277"/>
    <w:rsid w:val="00950088"/>
    <w:rsid w:val="00951F8E"/>
    <w:rsid w:val="009576E8"/>
    <w:rsid w:val="00975E31"/>
    <w:rsid w:val="00980845"/>
    <w:rsid w:val="00996888"/>
    <w:rsid w:val="009C0DF7"/>
    <w:rsid w:val="009C10FD"/>
    <w:rsid w:val="00A65C3C"/>
    <w:rsid w:val="00A675EA"/>
    <w:rsid w:val="00AD43F1"/>
    <w:rsid w:val="00B15921"/>
    <w:rsid w:val="00B16354"/>
    <w:rsid w:val="00B41307"/>
    <w:rsid w:val="00B46DFF"/>
    <w:rsid w:val="00B83924"/>
    <w:rsid w:val="00B840CE"/>
    <w:rsid w:val="00B85181"/>
    <w:rsid w:val="00B87C86"/>
    <w:rsid w:val="00BB0139"/>
    <w:rsid w:val="00BB6CC3"/>
    <w:rsid w:val="00BC269A"/>
    <w:rsid w:val="00BD3E48"/>
    <w:rsid w:val="00C07BBB"/>
    <w:rsid w:val="00C62F6D"/>
    <w:rsid w:val="00C632AD"/>
    <w:rsid w:val="00C70583"/>
    <w:rsid w:val="00C73442"/>
    <w:rsid w:val="00C764DD"/>
    <w:rsid w:val="00CA5E92"/>
    <w:rsid w:val="00CB0A18"/>
    <w:rsid w:val="00CB0B85"/>
    <w:rsid w:val="00CB48AF"/>
    <w:rsid w:val="00CC183A"/>
    <w:rsid w:val="00CC70F5"/>
    <w:rsid w:val="00CF105A"/>
    <w:rsid w:val="00D00B23"/>
    <w:rsid w:val="00D40572"/>
    <w:rsid w:val="00D7080A"/>
    <w:rsid w:val="00D943F5"/>
    <w:rsid w:val="00DA29DC"/>
    <w:rsid w:val="00DC1A9A"/>
    <w:rsid w:val="00E030FB"/>
    <w:rsid w:val="00E3008B"/>
    <w:rsid w:val="00E42672"/>
    <w:rsid w:val="00E43F2E"/>
    <w:rsid w:val="00E53E07"/>
    <w:rsid w:val="00E6724E"/>
    <w:rsid w:val="00E73FA2"/>
    <w:rsid w:val="00EC66AB"/>
    <w:rsid w:val="00ED41F4"/>
    <w:rsid w:val="00F005E8"/>
    <w:rsid w:val="00F17E36"/>
    <w:rsid w:val="00F548C9"/>
    <w:rsid w:val="00F97F49"/>
    <w:rsid w:val="00FA627C"/>
    <w:rsid w:val="00FE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D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rPr>
      <w:rFonts w:ascii="Calibri" w:eastAsia="Times New Roman" w:hAnsi="Calibri" w:cs="Times New Roman"/>
    </w:rPr>
  </w:style>
  <w:style w:type="paragraph" w:styleId="Heading1">
    <w:name w:val="heading 1"/>
    <w:basedOn w:val="Normal"/>
    <w:next w:val="Normal"/>
    <w:link w:val="Heading1Char"/>
    <w:uiPriority w:val="99"/>
    <w:qFormat/>
    <w:rsid w:val="001C3791"/>
    <w:pPr>
      <w:keepNext/>
      <w:ind w:right="-360"/>
      <w:outlineLvl w:val="0"/>
    </w:pPr>
    <w:rPr>
      <w:b/>
      <w:bCs/>
      <w:sz w:val="28"/>
    </w:rPr>
  </w:style>
  <w:style w:type="paragraph" w:styleId="Heading2">
    <w:name w:val="heading 2"/>
    <w:basedOn w:val="Normal"/>
    <w:next w:val="Normal"/>
    <w:link w:val="Heading2Char"/>
    <w:uiPriority w:val="9"/>
    <w:unhideWhenUsed/>
    <w:qFormat/>
    <w:rsid w:val="00B840CE"/>
    <w:pPr>
      <w:keepNext/>
      <w:keepLines/>
      <w:spacing w:before="200"/>
      <w:outlineLvl w:val="1"/>
    </w:pPr>
    <w:rPr>
      <w:rFonts w:eastAsiaTheme="majorEastAsia" w:cstheme="majorBidi"/>
      <w:b/>
      <w:bCs/>
      <w:color w:val="2E74B5" w:themeColor="accent1" w:themeShade="BF"/>
      <w:sz w:val="28"/>
      <w:szCs w:val="26"/>
    </w:rPr>
  </w:style>
  <w:style w:type="paragraph" w:styleId="Heading3">
    <w:name w:val="heading 3"/>
    <w:basedOn w:val="Normal"/>
    <w:next w:val="Normal"/>
    <w:link w:val="Heading3Char"/>
    <w:uiPriority w:val="9"/>
    <w:unhideWhenUsed/>
    <w:qFormat/>
    <w:rsid w:val="00B840C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73442"/>
    <w:rPr>
      <w:sz w:val="18"/>
      <w:szCs w:val="18"/>
    </w:rPr>
  </w:style>
  <w:style w:type="paragraph" w:styleId="CommentText">
    <w:name w:val="annotation text"/>
    <w:basedOn w:val="Normal"/>
    <w:link w:val="CommentTextChar"/>
    <w:uiPriority w:val="99"/>
    <w:unhideWhenUsed/>
    <w:rsid w:val="00C73442"/>
  </w:style>
  <w:style w:type="character" w:customStyle="1" w:styleId="CommentTextChar">
    <w:name w:val="Comment Text Char"/>
    <w:basedOn w:val="DefaultParagraphFont"/>
    <w:link w:val="CommentText"/>
    <w:uiPriority w:val="99"/>
    <w:rsid w:val="00C7344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442"/>
    <w:rPr>
      <w:b/>
      <w:bCs/>
      <w:sz w:val="20"/>
      <w:szCs w:val="20"/>
    </w:rPr>
  </w:style>
  <w:style w:type="character" w:customStyle="1" w:styleId="CommentSubjectChar">
    <w:name w:val="Comment Subject Char"/>
    <w:basedOn w:val="CommentTextChar"/>
    <w:link w:val="CommentSubject"/>
    <w:uiPriority w:val="99"/>
    <w:semiHidden/>
    <w:rsid w:val="00C734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3442"/>
    <w:rPr>
      <w:sz w:val="18"/>
      <w:szCs w:val="18"/>
    </w:rPr>
  </w:style>
  <w:style w:type="character" w:customStyle="1" w:styleId="BalloonTextChar">
    <w:name w:val="Balloon Text Char"/>
    <w:basedOn w:val="DefaultParagraphFont"/>
    <w:link w:val="BalloonText"/>
    <w:uiPriority w:val="99"/>
    <w:semiHidden/>
    <w:rsid w:val="00C73442"/>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9"/>
    <w:rsid w:val="001C3791"/>
    <w:rPr>
      <w:rFonts w:ascii="Calibri" w:eastAsia="Times New Roman" w:hAnsi="Calibri" w:cs="Times New Roman"/>
      <w:b/>
      <w:bCs/>
      <w:sz w:val="28"/>
    </w:rPr>
  </w:style>
  <w:style w:type="paragraph" w:styleId="Header">
    <w:name w:val="header"/>
    <w:basedOn w:val="Normal"/>
    <w:link w:val="HeaderChar"/>
    <w:uiPriority w:val="99"/>
    <w:rsid w:val="00C73442"/>
    <w:pPr>
      <w:widowControl w:val="0"/>
      <w:tabs>
        <w:tab w:val="center" w:pos="4320"/>
        <w:tab w:val="right" w:pos="8640"/>
      </w:tabs>
    </w:pPr>
  </w:style>
  <w:style w:type="character" w:customStyle="1" w:styleId="HeaderChar">
    <w:name w:val="Header Char"/>
    <w:basedOn w:val="DefaultParagraphFont"/>
    <w:link w:val="Header"/>
    <w:uiPriority w:val="99"/>
    <w:rsid w:val="00C73442"/>
    <w:rPr>
      <w:rFonts w:ascii="Times New Roman" w:eastAsia="Times New Roman" w:hAnsi="Times New Roman" w:cs="Times New Roman"/>
    </w:rPr>
  </w:style>
  <w:style w:type="paragraph" w:styleId="ListParagraph">
    <w:name w:val="List Paragraph"/>
    <w:aliases w:val="CH Bullets (square)"/>
    <w:basedOn w:val="Normal"/>
    <w:uiPriority w:val="99"/>
    <w:qFormat/>
    <w:rsid w:val="00C73442"/>
    <w:pPr>
      <w:ind w:left="720"/>
      <w:contextualSpacing/>
    </w:pPr>
  </w:style>
  <w:style w:type="paragraph" w:styleId="FootnoteText">
    <w:name w:val="footnote text"/>
    <w:basedOn w:val="Normal"/>
    <w:link w:val="FootnoteTextChar"/>
    <w:uiPriority w:val="99"/>
    <w:unhideWhenUsed/>
    <w:rsid w:val="00951F8E"/>
    <w:rPr>
      <w:rFonts w:ascii="Arial" w:eastAsia="Calibri" w:hAnsi="Arial"/>
    </w:rPr>
  </w:style>
  <w:style w:type="character" w:customStyle="1" w:styleId="FootnoteTextChar">
    <w:name w:val="Footnote Text Char"/>
    <w:basedOn w:val="DefaultParagraphFont"/>
    <w:link w:val="FootnoteText"/>
    <w:uiPriority w:val="99"/>
    <w:rsid w:val="00951F8E"/>
    <w:rPr>
      <w:rFonts w:ascii="Arial" w:eastAsia="Calibri" w:hAnsi="Arial" w:cs="Times New Roman"/>
    </w:rPr>
  </w:style>
  <w:style w:type="character" w:styleId="FootnoteReference">
    <w:name w:val="footnote reference"/>
    <w:basedOn w:val="DefaultParagraphFont"/>
    <w:uiPriority w:val="99"/>
    <w:unhideWhenUsed/>
    <w:rsid w:val="00951F8E"/>
    <w:rPr>
      <w:vertAlign w:val="superscript"/>
    </w:rPr>
  </w:style>
  <w:style w:type="paragraph" w:styleId="Footer">
    <w:name w:val="footer"/>
    <w:basedOn w:val="Normal"/>
    <w:link w:val="FooterChar"/>
    <w:uiPriority w:val="99"/>
    <w:unhideWhenUsed/>
    <w:rsid w:val="004457F3"/>
    <w:pPr>
      <w:tabs>
        <w:tab w:val="center" w:pos="4320"/>
        <w:tab w:val="right" w:pos="8640"/>
      </w:tabs>
    </w:pPr>
  </w:style>
  <w:style w:type="character" w:customStyle="1" w:styleId="FooterChar">
    <w:name w:val="Footer Char"/>
    <w:basedOn w:val="DefaultParagraphFont"/>
    <w:link w:val="Footer"/>
    <w:uiPriority w:val="99"/>
    <w:rsid w:val="004457F3"/>
    <w:rPr>
      <w:rFonts w:ascii="Times New Roman" w:eastAsia="Times New Roman" w:hAnsi="Times New Roman" w:cs="Times New Roman"/>
    </w:rPr>
  </w:style>
  <w:style w:type="character" w:styleId="PageNumber">
    <w:name w:val="page number"/>
    <w:basedOn w:val="DefaultParagraphFont"/>
    <w:uiPriority w:val="99"/>
    <w:semiHidden/>
    <w:unhideWhenUsed/>
    <w:rsid w:val="004457F3"/>
  </w:style>
  <w:style w:type="character" w:styleId="Hyperlink">
    <w:name w:val="Hyperlink"/>
    <w:basedOn w:val="DefaultParagraphFont"/>
    <w:rsid w:val="00715B1E"/>
    <w:rPr>
      <w:color w:val="0000FF"/>
      <w:u w:val="single"/>
    </w:rPr>
  </w:style>
  <w:style w:type="character" w:customStyle="1" w:styleId="Heading2Char">
    <w:name w:val="Heading 2 Char"/>
    <w:basedOn w:val="DefaultParagraphFont"/>
    <w:link w:val="Heading2"/>
    <w:uiPriority w:val="9"/>
    <w:rsid w:val="00B840CE"/>
    <w:rPr>
      <w:rFonts w:ascii="Calibri" w:eastAsiaTheme="majorEastAsia" w:hAnsi="Calibri" w:cstheme="majorBidi"/>
      <w:b/>
      <w:bCs/>
      <w:color w:val="2E74B5" w:themeColor="accent1" w:themeShade="BF"/>
      <w:sz w:val="28"/>
      <w:szCs w:val="26"/>
    </w:rPr>
  </w:style>
  <w:style w:type="character" w:customStyle="1" w:styleId="Heading3Char">
    <w:name w:val="Heading 3 Char"/>
    <w:basedOn w:val="DefaultParagraphFont"/>
    <w:link w:val="Heading3"/>
    <w:uiPriority w:val="9"/>
    <w:rsid w:val="00B840CE"/>
    <w:rPr>
      <w:rFonts w:ascii="Calibri" w:eastAsiaTheme="majorEastAsia" w:hAnsi="Calibri" w:cstheme="majorBidi"/>
      <w:b/>
      <w:bCs/>
    </w:rPr>
  </w:style>
  <w:style w:type="paragraph" w:styleId="Revision">
    <w:name w:val="Revision"/>
    <w:hidden/>
    <w:uiPriority w:val="99"/>
    <w:semiHidden/>
    <w:rsid w:val="003525E0"/>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rPr>
      <w:rFonts w:ascii="Calibri" w:eastAsia="Times New Roman" w:hAnsi="Calibri" w:cs="Times New Roman"/>
    </w:rPr>
  </w:style>
  <w:style w:type="paragraph" w:styleId="Heading1">
    <w:name w:val="heading 1"/>
    <w:basedOn w:val="Normal"/>
    <w:next w:val="Normal"/>
    <w:link w:val="Heading1Char"/>
    <w:uiPriority w:val="99"/>
    <w:qFormat/>
    <w:rsid w:val="001C3791"/>
    <w:pPr>
      <w:keepNext/>
      <w:ind w:right="-360"/>
      <w:outlineLvl w:val="0"/>
    </w:pPr>
    <w:rPr>
      <w:b/>
      <w:bCs/>
      <w:sz w:val="28"/>
    </w:rPr>
  </w:style>
  <w:style w:type="paragraph" w:styleId="Heading2">
    <w:name w:val="heading 2"/>
    <w:basedOn w:val="Normal"/>
    <w:next w:val="Normal"/>
    <w:link w:val="Heading2Char"/>
    <w:uiPriority w:val="9"/>
    <w:unhideWhenUsed/>
    <w:qFormat/>
    <w:rsid w:val="00B840CE"/>
    <w:pPr>
      <w:keepNext/>
      <w:keepLines/>
      <w:spacing w:before="200"/>
      <w:outlineLvl w:val="1"/>
    </w:pPr>
    <w:rPr>
      <w:rFonts w:eastAsiaTheme="majorEastAsia" w:cstheme="majorBidi"/>
      <w:b/>
      <w:bCs/>
      <w:color w:val="2E74B5" w:themeColor="accent1" w:themeShade="BF"/>
      <w:sz w:val="28"/>
      <w:szCs w:val="26"/>
    </w:rPr>
  </w:style>
  <w:style w:type="paragraph" w:styleId="Heading3">
    <w:name w:val="heading 3"/>
    <w:basedOn w:val="Normal"/>
    <w:next w:val="Normal"/>
    <w:link w:val="Heading3Char"/>
    <w:uiPriority w:val="9"/>
    <w:unhideWhenUsed/>
    <w:qFormat/>
    <w:rsid w:val="00B840C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73442"/>
    <w:rPr>
      <w:sz w:val="18"/>
      <w:szCs w:val="18"/>
    </w:rPr>
  </w:style>
  <w:style w:type="paragraph" w:styleId="CommentText">
    <w:name w:val="annotation text"/>
    <w:basedOn w:val="Normal"/>
    <w:link w:val="CommentTextChar"/>
    <w:uiPriority w:val="99"/>
    <w:unhideWhenUsed/>
    <w:rsid w:val="00C73442"/>
  </w:style>
  <w:style w:type="character" w:customStyle="1" w:styleId="CommentTextChar">
    <w:name w:val="Comment Text Char"/>
    <w:basedOn w:val="DefaultParagraphFont"/>
    <w:link w:val="CommentText"/>
    <w:uiPriority w:val="99"/>
    <w:rsid w:val="00C7344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442"/>
    <w:rPr>
      <w:b/>
      <w:bCs/>
      <w:sz w:val="20"/>
      <w:szCs w:val="20"/>
    </w:rPr>
  </w:style>
  <w:style w:type="character" w:customStyle="1" w:styleId="CommentSubjectChar">
    <w:name w:val="Comment Subject Char"/>
    <w:basedOn w:val="CommentTextChar"/>
    <w:link w:val="CommentSubject"/>
    <w:uiPriority w:val="99"/>
    <w:semiHidden/>
    <w:rsid w:val="00C734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3442"/>
    <w:rPr>
      <w:sz w:val="18"/>
      <w:szCs w:val="18"/>
    </w:rPr>
  </w:style>
  <w:style w:type="character" w:customStyle="1" w:styleId="BalloonTextChar">
    <w:name w:val="Balloon Text Char"/>
    <w:basedOn w:val="DefaultParagraphFont"/>
    <w:link w:val="BalloonText"/>
    <w:uiPriority w:val="99"/>
    <w:semiHidden/>
    <w:rsid w:val="00C73442"/>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9"/>
    <w:rsid w:val="001C3791"/>
    <w:rPr>
      <w:rFonts w:ascii="Calibri" w:eastAsia="Times New Roman" w:hAnsi="Calibri" w:cs="Times New Roman"/>
      <w:b/>
      <w:bCs/>
      <w:sz w:val="28"/>
    </w:rPr>
  </w:style>
  <w:style w:type="paragraph" w:styleId="Header">
    <w:name w:val="header"/>
    <w:basedOn w:val="Normal"/>
    <w:link w:val="HeaderChar"/>
    <w:uiPriority w:val="99"/>
    <w:rsid w:val="00C73442"/>
    <w:pPr>
      <w:widowControl w:val="0"/>
      <w:tabs>
        <w:tab w:val="center" w:pos="4320"/>
        <w:tab w:val="right" w:pos="8640"/>
      </w:tabs>
    </w:pPr>
  </w:style>
  <w:style w:type="character" w:customStyle="1" w:styleId="HeaderChar">
    <w:name w:val="Header Char"/>
    <w:basedOn w:val="DefaultParagraphFont"/>
    <w:link w:val="Header"/>
    <w:uiPriority w:val="99"/>
    <w:rsid w:val="00C73442"/>
    <w:rPr>
      <w:rFonts w:ascii="Times New Roman" w:eastAsia="Times New Roman" w:hAnsi="Times New Roman" w:cs="Times New Roman"/>
    </w:rPr>
  </w:style>
  <w:style w:type="paragraph" w:styleId="ListParagraph">
    <w:name w:val="List Paragraph"/>
    <w:aliases w:val="CH Bullets (square)"/>
    <w:basedOn w:val="Normal"/>
    <w:uiPriority w:val="99"/>
    <w:qFormat/>
    <w:rsid w:val="00C73442"/>
    <w:pPr>
      <w:ind w:left="720"/>
      <w:contextualSpacing/>
    </w:pPr>
  </w:style>
  <w:style w:type="paragraph" w:styleId="FootnoteText">
    <w:name w:val="footnote text"/>
    <w:basedOn w:val="Normal"/>
    <w:link w:val="FootnoteTextChar"/>
    <w:uiPriority w:val="99"/>
    <w:unhideWhenUsed/>
    <w:rsid w:val="00951F8E"/>
    <w:rPr>
      <w:rFonts w:ascii="Arial" w:eastAsia="Calibri" w:hAnsi="Arial"/>
    </w:rPr>
  </w:style>
  <w:style w:type="character" w:customStyle="1" w:styleId="FootnoteTextChar">
    <w:name w:val="Footnote Text Char"/>
    <w:basedOn w:val="DefaultParagraphFont"/>
    <w:link w:val="FootnoteText"/>
    <w:uiPriority w:val="99"/>
    <w:rsid w:val="00951F8E"/>
    <w:rPr>
      <w:rFonts w:ascii="Arial" w:eastAsia="Calibri" w:hAnsi="Arial" w:cs="Times New Roman"/>
    </w:rPr>
  </w:style>
  <w:style w:type="character" w:styleId="FootnoteReference">
    <w:name w:val="footnote reference"/>
    <w:basedOn w:val="DefaultParagraphFont"/>
    <w:uiPriority w:val="99"/>
    <w:unhideWhenUsed/>
    <w:rsid w:val="00951F8E"/>
    <w:rPr>
      <w:vertAlign w:val="superscript"/>
    </w:rPr>
  </w:style>
  <w:style w:type="paragraph" w:styleId="Footer">
    <w:name w:val="footer"/>
    <w:basedOn w:val="Normal"/>
    <w:link w:val="FooterChar"/>
    <w:uiPriority w:val="99"/>
    <w:unhideWhenUsed/>
    <w:rsid w:val="004457F3"/>
    <w:pPr>
      <w:tabs>
        <w:tab w:val="center" w:pos="4320"/>
        <w:tab w:val="right" w:pos="8640"/>
      </w:tabs>
    </w:pPr>
  </w:style>
  <w:style w:type="character" w:customStyle="1" w:styleId="FooterChar">
    <w:name w:val="Footer Char"/>
    <w:basedOn w:val="DefaultParagraphFont"/>
    <w:link w:val="Footer"/>
    <w:uiPriority w:val="99"/>
    <w:rsid w:val="004457F3"/>
    <w:rPr>
      <w:rFonts w:ascii="Times New Roman" w:eastAsia="Times New Roman" w:hAnsi="Times New Roman" w:cs="Times New Roman"/>
    </w:rPr>
  </w:style>
  <w:style w:type="character" w:styleId="PageNumber">
    <w:name w:val="page number"/>
    <w:basedOn w:val="DefaultParagraphFont"/>
    <w:uiPriority w:val="99"/>
    <w:semiHidden/>
    <w:unhideWhenUsed/>
    <w:rsid w:val="004457F3"/>
  </w:style>
  <w:style w:type="character" w:styleId="Hyperlink">
    <w:name w:val="Hyperlink"/>
    <w:basedOn w:val="DefaultParagraphFont"/>
    <w:rsid w:val="00715B1E"/>
    <w:rPr>
      <w:color w:val="0000FF"/>
      <w:u w:val="single"/>
    </w:rPr>
  </w:style>
  <w:style w:type="character" w:customStyle="1" w:styleId="Heading2Char">
    <w:name w:val="Heading 2 Char"/>
    <w:basedOn w:val="DefaultParagraphFont"/>
    <w:link w:val="Heading2"/>
    <w:uiPriority w:val="9"/>
    <w:rsid w:val="00B840CE"/>
    <w:rPr>
      <w:rFonts w:ascii="Calibri" w:eastAsiaTheme="majorEastAsia" w:hAnsi="Calibri" w:cstheme="majorBidi"/>
      <w:b/>
      <w:bCs/>
      <w:color w:val="2E74B5" w:themeColor="accent1" w:themeShade="BF"/>
      <w:sz w:val="28"/>
      <w:szCs w:val="26"/>
    </w:rPr>
  </w:style>
  <w:style w:type="character" w:customStyle="1" w:styleId="Heading3Char">
    <w:name w:val="Heading 3 Char"/>
    <w:basedOn w:val="DefaultParagraphFont"/>
    <w:link w:val="Heading3"/>
    <w:uiPriority w:val="9"/>
    <w:rsid w:val="00B840CE"/>
    <w:rPr>
      <w:rFonts w:ascii="Calibri" w:eastAsiaTheme="majorEastAsia" w:hAnsi="Calibri" w:cstheme="majorBidi"/>
      <w:b/>
      <w:bCs/>
    </w:rPr>
  </w:style>
  <w:style w:type="paragraph" w:styleId="Revision">
    <w:name w:val="Revision"/>
    <w:hidden/>
    <w:uiPriority w:val="99"/>
    <w:semiHidden/>
    <w:rsid w:val="003525E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4675">
      <w:bodyDiv w:val="1"/>
      <w:marLeft w:val="0"/>
      <w:marRight w:val="0"/>
      <w:marTop w:val="0"/>
      <w:marBottom w:val="0"/>
      <w:divBdr>
        <w:top w:val="none" w:sz="0" w:space="0" w:color="auto"/>
        <w:left w:val="none" w:sz="0" w:space="0" w:color="auto"/>
        <w:bottom w:val="none" w:sz="0" w:space="0" w:color="auto"/>
        <w:right w:val="none" w:sz="0" w:space="0" w:color="auto"/>
      </w:divBdr>
    </w:div>
    <w:div w:id="1625232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obesity/adult/causes.html" TargetMode="External"/><Relationship Id="rId4" Type="http://schemas.openxmlformats.org/officeDocument/2006/relationships/hyperlink" Target="http://www.bls.gov/oes/current/oes_nat.htm" TargetMode="External"/><Relationship Id="rId5" Type="http://schemas.openxmlformats.org/officeDocument/2006/relationships/hyperlink" Target="http://www.bls.gov/oes/current/oes_nat.htm" TargetMode="External"/><Relationship Id="rId1" Type="http://schemas.openxmlformats.org/officeDocument/2006/relationships/hyperlink" Target="https://www.cdc.gov/obesity/data/adult.html" TargetMode="External"/><Relationship Id="rId2" Type="http://schemas.openxmlformats.org/officeDocument/2006/relationships/hyperlink" Target="https://www.cdc.gov/obesity/data/childh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62DD03-FC22-2D47-A14A-5B4D57E3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2856</Words>
  <Characters>16285</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Jordan</dc:creator>
  <cp:lastModifiedBy>Jaya Mathur</cp:lastModifiedBy>
  <cp:revision>12</cp:revision>
  <dcterms:created xsi:type="dcterms:W3CDTF">2016-11-16T20:47:00Z</dcterms:created>
  <dcterms:modified xsi:type="dcterms:W3CDTF">2017-01-09T21:47:00Z</dcterms:modified>
</cp:coreProperties>
</file>