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FAAE0" w14:textId="77777777" w:rsidR="00D11A82" w:rsidRDefault="00D11A82" w:rsidP="00872B1F">
      <w:pPr>
        <w:jc w:val="center"/>
        <w:rPr>
          <w:rFonts w:ascii="Times New Roman" w:hAnsi="Times New Roman"/>
          <w:b/>
          <w:szCs w:val="24"/>
        </w:rPr>
      </w:pPr>
      <w:r w:rsidRPr="00600EEB">
        <w:rPr>
          <w:rFonts w:ascii="Times New Roman" w:hAnsi="Times New Roman"/>
          <w:b/>
          <w:szCs w:val="24"/>
        </w:rPr>
        <w:t xml:space="preserve">Supporting Statement </w:t>
      </w:r>
      <w:r w:rsidR="00D021C1">
        <w:rPr>
          <w:rFonts w:ascii="Times New Roman" w:hAnsi="Times New Roman"/>
          <w:b/>
          <w:szCs w:val="24"/>
        </w:rPr>
        <w:t xml:space="preserve">A </w:t>
      </w:r>
    </w:p>
    <w:p w14:paraId="5C2B4590" w14:textId="77777777" w:rsidR="00FF0048" w:rsidRDefault="00FF0048" w:rsidP="00872B1F">
      <w:pPr>
        <w:jc w:val="center"/>
        <w:rPr>
          <w:rFonts w:ascii="Times New Roman" w:hAnsi="Times New Roman"/>
          <w:b/>
          <w:szCs w:val="24"/>
        </w:rPr>
      </w:pPr>
    </w:p>
    <w:p w14:paraId="03189EA0" w14:textId="77777777" w:rsidR="00D436B8" w:rsidRDefault="00D166E7" w:rsidP="00872B1F">
      <w:pPr>
        <w:jc w:val="center"/>
        <w:rPr>
          <w:rFonts w:ascii="Times New Roman" w:hAnsi="Times New Roman"/>
          <w:b/>
          <w:szCs w:val="24"/>
        </w:rPr>
      </w:pPr>
      <w:r>
        <w:rPr>
          <w:rFonts w:ascii="Times New Roman" w:hAnsi="Times New Roman"/>
          <w:b/>
          <w:szCs w:val="24"/>
        </w:rPr>
        <w:t xml:space="preserve">30 CFR Part 250, Subpart S, </w:t>
      </w:r>
      <w:r w:rsidR="000201D5" w:rsidRPr="000201D5">
        <w:rPr>
          <w:rFonts w:ascii="Times New Roman" w:hAnsi="Times New Roman"/>
          <w:b/>
          <w:szCs w:val="24"/>
        </w:rPr>
        <w:t xml:space="preserve">Safety and Environmental Management Systems </w:t>
      </w:r>
      <w:r w:rsidR="00D436B8">
        <w:rPr>
          <w:rFonts w:ascii="Times New Roman" w:hAnsi="Times New Roman"/>
          <w:b/>
          <w:szCs w:val="24"/>
        </w:rPr>
        <w:t>(SEMS)</w:t>
      </w:r>
    </w:p>
    <w:p w14:paraId="628A1685" w14:textId="77777777" w:rsidR="00273523" w:rsidRDefault="00273523" w:rsidP="00FF0048">
      <w:pPr>
        <w:jc w:val="center"/>
        <w:rPr>
          <w:rFonts w:ascii="Times New Roman" w:hAnsi="Times New Roman"/>
          <w:b/>
          <w:szCs w:val="24"/>
        </w:rPr>
      </w:pPr>
      <w:bookmarkStart w:id="0" w:name="_GoBack"/>
      <w:bookmarkEnd w:id="0"/>
      <w:r>
        <w:rPr>
          <w:rFonts w:ascii="Times New Roman" w:hAnsi="Times New Roman"/>
          <w:b/>
          <w:szCs w:val="24"/>
        </w:rPr>
        <w:t>Form</w:t>
      </w:r>
      <w:r w:rsidR="00FF0048">
        <w:rPr>
          <w:rFonts w:ascii="Times New Roman" w:hAnsi="Times New Roman"/>
          <w:b/>
          <w:szCs w:val="24"/>
        </w:rPr>
        <w:t xml:space="preserve"> </w:t>
      </w:r>
      <w:r w:rsidR="00AD6473">
        <w:rPr>
          <w:rFonts w:ascii="Times New Roman" w:hAnsi="Times New Roman"/>
          <w:b/>
          <w:szCs w:val="24"/>
        </w:rPr>
        <w:t>BSEE</w:t>
      </w:r>
      <w:r>
        <w:rPr>
          <w:rFonts w:ascii="Times New Roman" w:hAnsi="Times New Roman"/>
          <w:b/>
          <w:szCs w:val="24"/>
        </w:rPr>
        <w:t>-0131 Performance Measures Data</w:t>
      </w:r>
    </w:p>
    <w:p w14:paraId="668EE793" w14:textId="77777777" w:rsidR="00FF0048" w:rsidRPr="000201D5" w:rsidRDefault="00FF0048" w:rsidP="00FF0048">
      <w:pPr>
        <w:jc w:val="center"/>
        <w:rPr>
          <w:rFonts w:ascii="Times New Roman" w:hAnsi="Times New Roman"/>
          <w:b/>
          <w:szCs w:val="24"/>
        </w:rPr>
      </w:pPr>
    </w:p>
    <w:p w14:paraId="1356DB88" w14:textId="77777777" w:rsidR="00E37CA3" w:rsidRDefault="00D166E7" w:rsidP="00872B1F">
      <w:pPr>
        <w:jc w:val="center"/>
        <w:rPr>
          <w:rFonts w:ascii="Times New Roman" w:hAnsi="Times New Roman"/>
          <w:b/>
        </w:rPr>
      </w:pPr>
      <w:r>
        <w:rPr>
          <w:rFonts w:ascii="Times New Roman" w:hAnsi="Times New Roman"/>
          <w:b/>
        </w:rPr>
        <w:t xml:space="preserve">OMB Control Number:  </w:t>
      </w:r>
      <w:r w:rsidR="00112880">
        <w:rPr>
          <w:rFonts w:ascii="Times New Roman" w:hAnsi="Times New Roman"/>
          <w:b/>
        </w:rPr>
        <w:t>101</w:t>
      </w:r>
      <w:r w:rsidR="00A3405D">
        <w:rPr>
          <w:rFonts w:ascii="Times New Roman" w:hAnsi="Times New Roman"/>
          <w:b/>
        </w:rPr>
        <w:t>4</w:t>
      </w:r>
      <w:r w:rsidR="00112880">
        <w:rPr>
          <w:rFonts w:ascii="Times New Roman" w:hAnsi="Times New Roman"/>
          <w:b/>
        </w:rPr>
        <w:t>-0</w:t>
      </w:r>
      <w:r w:rsidR="00A3405D">
        <w:rPr>
          <w:rFonts w:ascii="Times New Roman" w:hAnsi="Times New Roman"/>
          <w:b/>
        </w:rPr>
        <w:t>017</w:t>
      </w:r>
    </w:p>
    <w:p w14:paraId="06309DD1" w14:textId="77777777" w:rsidR="00273523" w:rsidRDefault="00273523" w:rsidP="00872B1F">
      <w:pPr>
        <w:jc w:val="center"/>
        <w:rPr>
          <w:rFonts w:ascii="Times New Roman" w:hAnsi="Times New Roman"/>
          <w:b/>
        </w:rPr>
      </w:pPr>
      <w:r>
        <w:rPr>
          <w:rFonts w:ascii="Times New Roman" w:hAnsi="Times New Roman"/>
          <w:b/>
        </w:rPr>
        <w:t>Expiration Date:  March 31, 2016</w:t>
      </w:r>
    </w:p>
    <w:p w14:paraId="12231140" w14:textId="77777777" w:rsidR="00112880" w:rsidRDefault="00112880" w:rsidP="00872B1F">
      <w:pPr>
        <w:jc w:val="center"/>
        <w:rPr>
          <w:rFonts w:ascii="Times New Roman" w:hAnsi="Times New Roman"/>
          <w:b/>
        </w:rPr>
      </w:pPr>
    </w:p>
    <w:p w14:paraId="6659922C" w14:textId="77777777" w:rsidR="0092706F" w:rsidRDefault="0092706F" w:rsidP="00872B1F">
      <w:pPr>
        <w:jc w:val="center"/>
        <w:rPr>
          <w:rFonts w:ascii="Times New Roman" w:hAnsi="Times New Roman"/>
          <w:b/>
        </w:rPr>
      </w:pPr>
    </w:p>
    <w:p w14:paraId="15499E98" w14:textId="77777777" w:rsidR="001E4474" w:rsidRPr="00162AE0" w:rsidRDefault="000E4357" w:rsidP="00162AE0">
      <w:pPr>
        <w:rPr>
          <w:rFonts w:ascii="Times New Roman" w:hAnsi="Times New Roman"/>
        </w:rPr>
      </w:pPr>
      <w:r w:rsidRPr="0048521A">
        <w:rPr>
          <w:rFonts w:ascii="Arial" w:hAnsi="Arial" w:cs="Arial"/>
          <w:b/>
          <w:sz w:val="22"/>
          <w:szCs w:val="22"/>
        </w:rPr>
        <w:t>Terms of Clearance:</w:t>
      </w:r>
      <w:r>
        <w:rPr>
          <w:rFonts w:ascii="Times New Roman" w:hAnsi="Times New Roman"/>
          <w:b/>
        </w:rPr>
        <w:t xml:space="preserve">  </w:t>
      </w:r>
      <w:r w:rsidR="00162AE0" w:rsidRPr="00162AE0">
        <w:rPr>
          <w:rFonts w:ascii="Times New Roman" w:hAnsi="Times New Roman"/>
        </w:rPr>
        <w:t>None</w:t>
      </w:r>
    </w:p>
    <w:p w14:paraId="4455E351" w14:textId="77777777" w:rsidR="00D11A82" w:rsidRDefault="00D11A82" w:rsidP="00872B1F">
      <w:pPr>
        <w:jc w:val="center"/>
        <w:rPr>
          <w:rFonts w:ascii="Times New Roman" w:hAnsi="Times New Roman"/>
          <w:b/>
        </w:rPr>
      </w:pPr>
    </w:p>
    <w:p w14:paraId="2DFE79D0" w14:textId="77777777" w:rsidR="00D11A82" w:rsidRPr="00F362C3" w:rsidRDefault="00D11A82" w:rsidP="00872B1F">
      <w:pPr>
        <w:tabs>
          <w:tab w:val="center" w:pos="4680"/>
        </w:tabs>
        <w:rPr>
          <w:rFonts w:ascii="Arial" w:hAnsi="Arial" w:cs="Arial"/>
          <w:b/>
          <w:sz w:val="22"/>
          <w:szCs w:val="22"/>
        </w:rPr>
      </w:pPr>
      <w:r w:rsidRPr="00F362C3">
        <w:rPr>
          <w:rFonts w:ascii="Arial" w:hAnsi="Arial" w:cs="Arial"/>
          <w:b/>
          <w:sz w:val="22"/>
          <w:szCs w:val="22"/>
        </w:rPr>
        <w:t>General Instructions</w:t>
      </w:r>
    </w:p>
    <w:p w14:paraId="1693DCCF" w14:textId="77777777" w:rsidR="00D11A82" w:rsidRDefault="00D11A82" w:rsidP="00872B1F">
      <w:pPr>
        <w:tabs>
          <w:tab w:val="center" w:pos="4680"/>
        </w:tabs>
        <w:rPr>
          <w:rFonts w:ascii="Times New Roman" w:hAnsi="Times New Roman"/>
          <w:b/>
        </w:rPr>
      </w:pPr>
    </w:p>
    <w:p w14:paraId="418AA62C" w14:textId="77777777" w:rsidR="00D021C1" w:rsidRPr="00D021C1" w:rsidRDefault="00D021C1" w:rsidP="00D021C1">
      <w:pPr>
        <w:tabs>
          <w:tab w:val="center" w:pos="4680"/>
        </w:tabs>
        <w:rPr>
          <w:rFonts w:ascii="Times New Roman" w:hAnsi="Times New Roman"/>
        </w:rPr>
      </w:pPr>
      <w:r w:rsidRPr="00D021C1">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7F15CFEE" w14:textId="77777777" w:rsidR="00D11A82" w:rsidRDefault="00D11A82" w:rsidP="00872B1F">
      <w:pPr>
        <w:tabs>
          <w:tab w:val="center" w:pos="4680"/>
        </w:tabs>
        <w:rPr>
          <w:rFonts w:ascii="Times New Roman" w:hAnsi="Times New Roman"/>
        </w:rPr>
      </w:pPr>
    </w:p>
    <w:p w14:paraId="02D6D786" w14:textId="77777777" w:rsidR="00D11A82" w:rsidRPr="00F362C3" w:rsidRDefault="00D11A82" w:rsidP="00872B1F">
      <w:pPr>
        <w:tabs>
          <w:tab w:val="center" w:pos="4680"/>
        </w:tabs>
        <w:rPr>
          <w:rFonts w:ascii="Arial" w:hAnsi="Arial" w:cs="Arial"/>
          <w:b/>
          <w:sz w:val="22"/>
          <w:szCs w:val="22"/>
        </w:rPr>
      </w:pPr>
      <w:r w:rsidRPr="00F362C3">
        <w:rPr>
          <w:rFonts w:ascii="Arial" w:hAnsi="Arial" w:cs="Arial"/>
          <w:b/>
          <w:sz w:val="22"/>
          <w:szCs w:val="22"/>
        </w:rPr>
        <w:t>Specific Instructions</w:t>
      </w:r>
    </w:p>
    <w:p w14:paraId="0716DF1D" w14:textId="77777777" w:rsidR="00D11A82" w:rsidRDefault="00D11A82" w:rsidP="00872B1F">
      <w:pPr>
        <w:tabs>
          <w:tab w:val="center" w:pos="4680"/>
        </w:tabs>
        <w:rPr>
          <w:rFonts w:ascii="Times New Roman" w:hAnsi="Times New Roman"/>
          <w:b/>
        </w:rPr>
      </w:pPr>
    </w:p>
    <w:p w14:paraId="137A0E31" w14:textId="77777777" w:rsidR="00D11A82" w:rsidRDefault="00D11A82" w:rsidP="00872B1F">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14:paraId="4C7F302D" w14:textId="77777777" w:rsidR="00D11A82" w:rsidRPr="00EB51C3" w:rsidRDefault="00D11A82" w:rsidP="00872B1F">
      <w:pPr>
        <w:tabs>
          <w:tab w:val="left" w:pos="-1080"/>
          <w:tab w:val="left" w:pos="-720"/>
          <w:tab w:val="left" w:pos="360"/>
          <w:tab w:val="left" w:pos="720"/>
        </w:tabs>
        <w:rPr>
          <w:rFonts w:ascii="Times New Roman" w:hAnsi="Times New Roman"/>
        </w:rPr>
      </w:pPr>
    </w:p>
    <w:p w14:paraId="46681CC1" w14:textId="77777777" w:rsidR="00D11A82" w:rsidRDefault="00D11A82" w:rsidP="00872B1F">
      <w:pPr>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2323F793" w14:textId="77777777" w:rsidR="00D11A82" w:rsidRDefault="00D11A82" w:rsidP="00872B1F">
      <w:pPr>
        <w:rPr>
          <w:rFonts w:ascii="Times New Roman" w:hAnsi="Times New Roman"/>
          <w:b/>
        </w:rPr>
      </w:pPr>
    </w:p>
    <w:p w14:paraId="35DD859D" w14:textId="77777777" w:rsidR="00410EF7" w:rsidRDefault="00E84DCE" w:rsidP="00410EF7">
      <w:pPr>
        <w:tabs>
          <w:tab w:val="left" w:pos="360"/>
          <w:tab w:val="left" w:pos="720"/>
        </w:tabs>
        <w:rPr>
          <w:rFonts w:ascii="Times New Roman" w:hAnsi="Times New Roman"/>
        </w:rPr>
      </w:pPr>
      <w:r w:rsidRPr="00EB51C3">
        <w:rPr>
          <w:rFonts w:ascii="Times New Roman" w:hAnsi="Times New Roman"/>
        </w:rPr>
        <w:t>The Outer Continental Shelf (OCS) Lands Act</w:t>
      </w:r>
      <w:r w:rsidR="00DC6BB2">
        <w:rPr>
          <w:rFonts w:ascii="Times New Roman" w:hAnsi="Times New Roman"/>
        </w:rPr>
        <w:t xml:space="preserve"> </w:t>
      </w:r>
      <w:r w:rsidR="00DC6BB2" w:rsidRPr="00DC6BB2">
        <w:rPr>
          <w:rFonts w:ascii="Times New Roman" w:hAnsi="Times New Roman"/>
        </w:rPr>
        <w:t>at 43 U.S.C. 1334</w:t>
      </w:r>
      <w:r w:rsidRPr="00EB51C3">
        <w:rPr>
          <w:rFonts w:ascii="Times New Roman" w:hAnsi="Times New Roman"/>
        </w:rPr>
        <w:t xml:space="preserve"> authorizes the Secretary of the Interior (Secretary) to prescribe rules and regulations </w:t>
      </w:r>
      <w:r w:rsidR="00A87034">
        <w:rPr>
          <w:rFonts w:ascii="Times New Roman" w:hAnsi="Times New Roman"/>
        </w:rPr>
        <w:t xml:space="preserve">necessary for the administration of the leasing provisions of that Act related to mineral resources on the OCS.  </w:t>
      </w:r>
      <w:r w:rsidRPr="00EB51C3">
        <w:rPr>
          <w:rFonts w:ascii="Times New Roman" w:hAnsi="Times New Roman"/>
        </w:rPr>
        <w:t xml:space="preserve">Such rules and regulations will apply to all operations conducted under a lease.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sidR="007C36E4">
        <w:rPr>
          <w:rFonts w:ascii="Times New Roman" w:hAnsi="Times New Roman"/>
        </w:rPr>
        <w:t xml:space="preserve">These responsibilities are among those delegated to the Bureau of </w:t>
      </w:r>
      <w:r w:rsidR="001E4474">
        <w:rPr>
          <w:rFonts w:ascii="Times New Roman" w:hAnsi="Times New Roman"/>
        </w:rPr>
        <w:t xml:space="preserve">Safety and Environmental </w:t>
      </w:r>
      <w:r w:rsidR="007C36E4">
        <w:rPr>
          <w:rFonts w:ascii="Times New Roman" w:hAnsi="Times New Roman"/>
        </w:rPr>
        <w:t>Enforcement (B</w:t>
      </w:r>
      <w:r w:rsidR="001E4474">
        <w:rPr>
          <w:rFonts w:ascii="Times New Roman" w:hAnsi="Times New Roman"/>
        </w:rPr>
        <w:t>SEE</w:t>
      </w:r>
      <w:r w:rsidR="007C36E4">
        <w:rPr>
          <w:rFonts w:ascii="Times New Roman" w:hAnsi="Times New Roman"/>
        </w:rPr>
        <w:t>).</w:t>
      </w:r>
      <w:r w:rsidR="0081685F">
        <w:rPr>
          <w:rFonts w:ascii="Times New Roman" w:hAnsi="Times New Roman"/>
        </w:rPr>
        <w:t xml:space="preserve">  </w:t>
      </w:r>
    </w:p>
    <w:p w14:paraId="0E5BAF41" w14:textId="77777777" w:rsidR="00755FC9" w:rsidRDefault="00755FC9" w:rsidP="00410EF7">
      <w:pPr>
        <w:tabs>
          <w:tab w:val="left" w:pos="360"/>
          <w:tab w:val="left" w:pos="720"/>
        </w:tabs>
        <w:rPr>
          <w:rFonts w:ascii="Times New Roman" w:hAnsi="Times New Roman"/>
        </w:rPr>
      </w:pPr>
    </w:p>
    <w:p w14:paraId="6E5F1492" w14:textId="77777777" w:rsidR="00755FC9" w:rsidRDefault="00755FC9" w:rsidP="00410EF7">
      <w:pPr>
        <w:tabs>
          <w:tab w:val="left" w:pos="360"/>
          <w:tab w:val="left" w:pos="720"/>
        </w:tabs>
        <w:rPr>
          <w:rFonts w:ascii="Times New Roman" w:hAnsi="Times New Roman"/>
        </w:rPr>
      </w:pPr>
      <w:r w:rsidRPr="00755FC9">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w:t>
      </w:r>
      <w:r w:rsidRPr="00755FC9">
        <w:rPr>
          <w:rFonts w:ascii="Times New Roman" w:hAnsi="Times New Roman"/>
        </w:rPr>
        <w:lastRenderedPageBreak/>
        <w:t>U.S.C. 1751 is included as additional authority for these requirements.</w:t>
      </w:r>
    </w:p>
    <w:p w14:paraId="50A51B93" w14:textId="77777777" w:rsidR="00BE0462" w:rsidRDefault="00BE0462" w:rsidP="00410EF7">
      <w:pPr>
        <w:tabs>
          <w:tab w:val="left" w:pos="360"/>
          <w:tab w:val="left" w:pos="720"/>
        </w:tabs>
        <w:rPr>
          <w:rFonts w:ascii="Times New Roman" w:hAnsi="Times New Roman"/>
        </w:rPr>
      </w:pPr>
    </w:p>
    <w:p w14:paraId="691FBE07" w14:textId="77777777" w:rsidR="007A6A1F" w:rsidRDefault="00BE0462" w:rsidP="007A6A1F">
      <w:pPr>
        <w:rPr>
          <w:rFonts w:ascii="Times New Roman" w:hAnsi="Times New Roman"/>
        </w:rPr>
      </w:pPr>
      <w:r w:rsidRPr="00BE0462">
        <w:rPr>
          <w:rFonts w:ascii="Times New Roman" w:hAnsi="Times New Roman"/>
        </w:rPr>
        <w:t xml:space="preserve">Regulations governing </w:t>
      </w:r>
      <w:r>
        <w:rPr>
          <w:rFonts w:ascii="Times New Roman" w:hAnsi="Times New Roman"/>
        </w:rPr>
        <w:t>Safety and Environmental Management Systems (SE</w:t>
      </w:r>
      <w:r w:rsidR="00324A2C">
        <w:rPr>
          <w:rFonts w:ascii="Times New Roman" w:hAnsi="Times New Roman"/>
        </w:rPr>
        <w:t>MS) are covered in 30 CFR 250, S</w:t>
      </w:r>
      <w:r>
        <w:rPr>
          <w:rFonts w:ascii="Times New Roman" w:hAnsi="Times New Roman"/>
        </w:rPr>
        <w:t>ubpart S</w:t>
      </w:r>
      <w:r w:rsidR="008F71E7">
        <w:rPr>
          <w:rFonts w:ascii="Times New Roman" w:hAnsi="Times New Roman"/>
        </w:rPr>
        <w:t xml:space="preserve"> and are the subject of this collection</w:t>
      </w:r>
      <w:r w:rsidRPr="00BE0462">
        <w:rPr>
          <w:rFonts w:ascii="Times New Roman" w:hAnsi="Times New Roman"/>
        </w:rPr>
        <w:t xml:space="preserve">.  </w:t>
      </w:r>
    </w:p>
    <w:p w14:paraId="01C9F467" w14:textId="77777777" w:rsidR="007552C3" w:rsidRPr="007A6A1F" w:rsidRDefault="007552C3" w:rsidP="007A6A1F">
      <w:pPr>
        <w:rPr>
          <w:rFonts w:ascii="Times New Roman" w:hAnsi="Times New Roman"/>
        </w:rPr>
      </w:pPr>
    </w:p>
    <w:p w14:paraId="3BB1CF70" w14:textId="77777777" w:rsidR="00D11A82" w:rsidRDefault="00D11A82" w:rsidP="00872B1F">
      <w:pPr>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sidR="00D021C1">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Pr="00600EEB">
        <w:rPr>
          <w:rFonts w:ascii="Times New Roman" w:hAnsi="Times New Roman"/>
          <w:i/>
        </w:rPr>
        <w:t xml:space="preserve">  </w:t>
      </w:r>
    </w:p>
    <w:p w14:paraId="2F6FC220" w14:textId="77777777" w:rsidR="007D293C" w:rsidRDefault="007D293C" w:rsidP="00872B1F">
      <w:pPr>
        <w:tabs>
          <w:tab w:val="left" w:pos="-1080"/>
          <w:tab w:val="left" w:pos="-720"/>
          <w:tab w:val="left" w:pos="360"/>
          <w:tab w:val="left" w:pos="720"/>
        </w:tabs>
        <w:rPr>
          <w:rFonts w:ascii="Times New Roman" w:hAnsi="Times New Roman"/>
          <w:i/>
        </w:rPr>
      </w:pPr>
    </w:p>
    <w:p w14:paraId="6D770636" w14:textId="77777777" w:rsidR="009622BA" w:rsidRDefault="005545E8" w:rsidP="004B24BC">
      <w:pPr>
        <w:tabs>
          <w:tab w:val="left" w:pos="360"/>
        </w:tabs>
        <w:rPr>
          <w:rFonts w:ascii="Times" w:hAnsi="Times"/>
          <w:color w:val="000000"/>
          <w:szCs w:val="24"/>
        </w:rPr>
      </w:pPr>
      <w:r>
        <w:rPr>
          <w:rFonts w:ascii="Times New Roman" w:hAnsi="Times New Roman"/>
        </w:rPr>
        <w:t xml:space="preserve">We consider the information </w:t>
      </w:r>
      <w:r w:rsidR="004B24BC">
        <w:rPr>
          <w:rFonts w:ascii="Times New Roman" w:hAnsi="Times New Roman"/>
        </w:rPr>
        <w:t xml:space="preserve">to be critical for us to monitor industry’s operations record of safety and environmental management of the OCS.  </w:t>
      </w:r>
      <w:r w:rsidR="0018146C">
        <w:rPr>
          <w:rFonts w:ascii="Times New Roman" w:hAnsi="Times New Roman"/>
        </w:rPr>
        <w:t>The S</w:t>
      </w:r>
      <w:r w:rsidR="004B24BC">
        <w:rPr>
          <w:rFonts w:ascii="Times New Roman" w:hAnsi="Times New Roman"/>
        </w:rPr>
        <w:t>ubpart S regulations</w:t>
      </w:r>
      <w:r w:rsidR="004B24BC" w:rsidRPr="00AC3EC7">
        <w:rPr>
          <w:rFonts w:ascii="Times New Roman" w:hAnsi="Times New Roman"/>
        </w:rPr>
        <w:t xml:space="preserve"> hold the operator accountable for the overall safety of the offshore facility, including ensuring that all </w:t>
      </w:r>
      <w:r w:rsidR="004B24BC">
        <w:rPr>
          <w:rFonts w:ascii="Times New Roman" w:hAnsi="Times New Roman"/>
        </w:rPr>
        <w:t xml:space="preserve">employees, </w:t>
      </w:r>
      <w:r w:rsidR="004B24BC" w:rsidRPr="00AC3EC7">
        <w:rPr>
          <w:rFonts w:ascii="Times New Roman" w:hAnsi="Times New Roman"/>
        </w:rPr>
        <w:t>contractors</w:t>
      </w:r>
      <w:r w:rsidR="004B24BC">
        <w:rPr>
          <w:rFonts w:ascii="Times New Roman" w:hAnsi="Times New Roman"/>
        </w:rPr>
        <w:t>,</w:t>
      </w:r>
      <w:r w:rsidR="004B24BC" w:rsidRPr="00AC3EC7">
        <w:rPr>
          <w:rFonts w:ascii="Times New Roman" w:hAnsi="Times New Roman"/>
        </w:rPr>
        <w:t xml:space="preserve"> and subcontractors have safety policies and procedures in place that support the implementation of the operator’s SEMS program and align with the principles of managing</w:t>
      </w:r>
      <w:r w:rsidR="004B24BC">
        <w:rPr>
          <w:rFonts w:ascii="Times New Roman" w:hAnsi="Times New Roman"/>
        </w:rPr>
        <w:t xml:space="preserve"> safety</w:t>
      </w:r>
      <w:r w:rsidR="004B24BC" w:rsidRPr="00B501E1">
        <w:rPr>
          <w:rFonts w:ascii="Times" w:hAnsi="Times"/>
          <w:color w:val="000000"/>
          <w:szCs w:val="24"/>
        </w:rPr>
        <w:t>.  The SEMS program describe</w:t>
      </w:r>
      <w:r w:rsidR="004B24BC">
        <w:rPr>
          <w:rFonts w:ascii="Times" w:hAnsi="Times"/>
          <w:color w:val="000000"/>
          <w:szCs w:val="24"/>
        </w:rPr>
        <w:t>s</w:t>
      </w:r>
      <w:r w:rsidR="004B24BC" w:rsidRPr="00B501E1">
        <w:rPr>
          <w:rFonts w:ascii="Times" w:hAnsi="Times"/>
          <w:color w:val="000000"/>
          <w:szCs w:val="24"/>
        </w:rPr>
        <w:t xml:space="preserve"> management commitment to safety and the environment, as well as policies and procedures to assure safety and environmental protection while conducting OCS operations (including those operations conducted by </w:t>
      </w:r>
      <w:r w:rsidR="004B24BC">
        <w:rPr>
          <w:rFonts w:ascii="Times" w:hAnsi="Times"/>
          <w:color w:val="000000"/>
          <w:szCs w:val="24"/>
        </w:rPr>
        <w:t>all</w:t>
      </w:r>
      <w:r w:rsidR="004B24BC" w:rsidRPr="00B501E1">
        <w:rPr>
          <w:rFonts w:ascii="Times" w:hAnsi="Times"/>
          <w:color w:val="000000"/>
          <w:szCs w:val="24"/>
        </w:rPr>
        <w:t xml:space="preserve"> personnel</w:t>
      </w:r>
      <w:r w:rsidR="004B24BC">
        <w:rPr>
          <w:rFonts w:ascii="Times" w:hAnsi="Times"/>
          <w:color w:val="000000"/>
          <w:szCs w:val="24"/>
        </w:rPr>
        <w:t xml:space="preserve"> on the facility</w:t>
      </w:r>
      <w:r w:rsidR="004B24BC" w:rsidRPr="00B501E1">
        <w:rPr>
          <w:rFonts w:ascii="Times" w:hAnsi="Times"/>
          <w:color w:val="000000"/>
          <w:szCs w:val="24"/>
        </w:rPr>
        <w:t>).</w:t>
      </w:r>
      <w:r w:rsidR="004B24BC">
        <w:rPr>
          <w:rFonts w:ascii="Times" w:hAnsi="Times"/>
          <w:color w:val="000000"/>
          <w:szCs w:val="24"/>
        </w:rPr>
        <w:t xml:space="preserve">  B</w:t>
      </w:r>
      <w:r w:rsidR="00A3405D">
        <w:rPr>
          <w:rFonts w:ascii="Times" w:hAnsi="Times"/>
          <w:color w:val="000000"/>
          <w:szCs w:val="24"/>
        </w:rPr>
        <w:t>SEE</w:t>
      </w:r>
      <w:r w:rsidR="004B24BC">
        <w:rPr>
          <w:rFonts w:ascii="Times" w:hAnsi="Times"/>
          <w:color w:val="000000"/>
          <w:szCs w:val="24"/>
        </w:rPr>
        <w:t xml:space="preserve"> will use the information obtained by submittals and observed via SEMS audits to ensure that operations on the OCS are conducted safely, as they pertain to both human and environmental factors, and in accordance with B</w:t>
      </w:r>
      <w:r w:rsidR="00561BD7">
        <w:rPr>
          <w:rFonts w:ascii="Times" w:hAnsi="Times"/>
          <w:color w:val="000000"/>
          <w:szCs w:val="24"/>
        </w:rPr>
        <w:t>SEE</w:t>
      </w:r>
      <w:r w:rsidR="004B24BC">
        <w:rPr>
          <w:rFonts w:ascii="Times" w:hAnsi="Times"/>
          <w:color w:val="000000"/>
          <w:szCs w:val="24"/>
        </w:rPr>
        <w:t xml:space="preserve"> regulations, as well as industry practices.  </w:t>
      </w:r>
      <w:r w:rsidR="00A3405D">
        <w:rPr>
          <w:rFonts w:ascii="Times" w:hAnsi="Times"/>
          <w:color w:val="000000"/>
          <w:szCs w:val="24"/>
        </w:rPr>
        <w:t xml:space="preserve">The </w:t>
      </w:r>
      <w:r w:rsidR="00D033B5">
        <w:rPr>
          <w:rFonts w:ascii="Times" w:hAnsi="Times"/>
          <w:color w:val="000000"/>
          <w:szCs w:val="24"/>
        </w:rPr>
        <w:t>ultimate work authority (</w:t>
      </w:r>
      <w:r w:rsidR="004B24BC">
        <w:rPr>
          <w:rFonts w:ascii="Times" w:hAnsi="Times"/>
          <w:color w:val="000000"/>
          <w:szCs w:val="24"/>
        </w:rPr>
        <w:t>UWA</w:t>
      </w:r>
      <w:r w:rsidR="00D033B5">
        <w:rPr>
          <w:rFonts w:ascii="Times" w:hAnsi="Times"/>
          <w:color w:val="000000"/>
          <w:szCs w:val="24"/>
        </w:rPr>
        <w:t>)</w:t>
      </w:r>
      <w:r w:rsidR="004B24BC">
        <w:rPr>
          <w:rFonts w:ascii="Times" w:hAnsi="Times"/>
          <w:color w:val="000000"/>
          <w:szCs w:val="24"/>
        </w:rPr>
        <w:t xml:space="preserve"> </w:t>
      </w:r>
      <w:r w:rsidR="002530AC">
        <w:rPr>
          <w:rFonts w:ascii="Times" w:hAnsi="Times"/>
          <w:color w:val="000000"/>
          <w:szCs w:val="24"/>
        </w:rPr>
        <w:t xml:space="preserve">and other </w:t>
      </w:r>
      <w:r w:rsidR="004B24BC">
        <w:rPr>
          <w:rFonts w:ascii="Times" w:hAnsi="Times"/>
          <w:color w:val="000000"/>
          <w:szCs w:val="24"/>
        </w:rPr>
        <w:t>recordkeeping will be reviewed diligently by B</w:t>
      </w:r>
      <w:r w:rsidR="00561BD7">
        <w:rPr>
          <w:rFonts w:ascii="Times" w:hAnsi="Times"/>
          <w:color w:val="000000"/>
          <w:szCs w:val="24"/>
        </w:rPr>
        <w:t>SEE</w:t>
      </w:r>
      <w:r w:rsidR="004B24BC">
        <w:rPr>
          <w:rFonts w:ascii="Times" w:hAnsi="Times"/>
          <w:color w:val="000000"/>
          <w:szCs w:val="24"/>
        </w:rPr>
        <w:t xml:space="preserve"> during inspections/audits, etc., to ensure that industry is correctly implementing the documentation and that the requirements are being followed properly.</w:t>
      </w:r>
    </w:p>
    <w:p w14:paraId="0A36357D" w14:textId="77777777" w:rsidR="00755FC9" w:rsidRDefault="00755FC9" w:rsidP="004B24BC">
      <w:pPr>
        <w:tabs>
          <w:tab w:val="left" w:pos="360"/>
        </w:tabs>
        <w:rPr>
          <w:rFonts w:ascii="Times" w:hAnsi="Times"/>
          <w:color w:val="000000"/>
          <w:szCs w:val="24"/>
        </w:rPr>
      </w:pPr>
    </w:p>
    <w:p w14:paraId="5CAEB73A" w14:textId="77777777" w:rsidR="007A6A1F" w:rsidRDefault="004B24BC" w:rsidP="007D293C">
      <w:pPr>
        <w:tabs>
          <w:tab w:val="left" w:pos="360"/>
        </w:tabs>
        <w:rPr>
          <w:rFonts w:ascii="Times New Roman" w:hAnsi="Times New Roman"/>
        </w:rPr>
      </w:pPr>
      <w:r>
        <w:rPr>
          <w:rFonts w:ascii="Times New Roman" w:hAnsi="Times New Roman"/>
        </w:rPr>
        <w:t xml:space="preserve">Information on Form </w:t>
      </w:r>
      <w:r w:rsidR="00561BD7">
        <w:rPr>
          <w:rFonts w:ascii="Times New Roman" w:hAnsi="Times New Roman"/>
        </w:rPr>
        <w:t>BSEE</w:t>
      </w:r>
      <w:r>
        <w:rPr>
          <w:rFonts w:ascii="Times New Roman" w:hAnsi="Times New Roman"/>
        </w:rPr>
        <w:t>-</w:t>
      </w:r>
      <w:r w:rsidR="00561BD7">
        <w:rPr>
          <w:rFonts w:ascii="Times New Roman" w:hAnsi="Times New Roman"/>
        </w:rPr>
        <w:t>0</w:t>
      </w:r>
      <w:r>
        <w:rPr>
          <w:rFonts w:ascii="Times New Roman" w:hAnsi="Times New Roman"/>
        </w:rPr>
        <w:t xml:space="preserve">131 includes company identification, number of company/contractor injuries and/or illnesses suffered, company/contractor hours worked, EPA </w:t>
      </w:r>
      <w:r w:rsidRPr="00FB1565">
        <w:rPr>
          <w:rFonts w:ascii="Times New Roman" w:hAnsi="Times New Roman"/>
        </w:rPr>
        <w:t>National Pollutant Discharge Elimination System (NPDES) permit nonco</w:t>
      </w:r>
      <w:r>
        <w:rPr>
          <w:rFonts w:ascii="Times New Roman" w:hAnsi="Times New Roman"/>
        </w:rPr>
        <w:t xml:space="preserve">mpliances, and oil spill volumes for spills less than 1 barrel. All pieces of information are reported </w:t>
      </w:r>
      <w:r w:rsidR="00561BD7">
        <w:rPr>
          <w:rFonts w:ascii="Times New Roman" w:hAnsi="Times New Roman"/>
        </w:rPr>
        <w:t xml:space="preserve">annually </w:t>
      </w:r>
      <w:r>
        <w:rPr>
          <w:rFonts w:ascii="Times New Roman" w:hAnsi="Times New Roman"/>
        </w:rPr>
        <w:t xml:space="preserve">as collected during </w:t>
      </w:r>
      <w:r w:rsidR="00344022">
        <w:rPr>
          <w:rFonts w:ascii="Times New Roman" w:hAnsi="Times New Roman"/>
        </w:rPr>
        <w:t>1</w:t>
      </w:r>
      <w:r>
        <w:rPr>
          <w:rFonts w:ascii="Times New Roman" w:hAnsi="Times New Roman"/>
        </w:rPr>
        <w:t xml:space="preserve"> calendar year and the information broken out quarterly.  </w:t>
      </w:r>
      <w:r w:rsidR="0081685F">
        <w:rPr>
          <w:rFonts w:ascii="Times New Roman" w:hAnsi="Times New Roman"/>
        </w:rPr>
        <w:t xml:space="preserve">The information </w:t>
      </w:r>
      <w:r w:rsidR="007D293C">
        <w:rPr>
          <w:rFonts w:ascii="Times New Roman" w:hAnsi="Times New Roman"/>
        </w:rPr>
        <w:t>is used to develop industry average incident rates that help to describe how well the offshore oil and gas industry is performing.  Using the produced data allows B</w:t>
      </w:r>
      <w:r w:rsidR="00561BD7">
        <w:rPr>
          <w:rFonts w:ascii="Times New Roman" w:hAnsi="Times New Roman"/>
        </w:rPr>
        <w:t>SEE</w:t>
      </w:r>
      <w:r w:rsidR="007D293C">
        <w:rPr>
          <w:rFonts w:ascii="Times New Roman" w:hAnsi="Times New Roman"/>
        </w:rPr>
        <w:t xml:space="preserve"> to better focus our regulatory and research programs on areas where the performance measures indicate that operators are having difficulty meeting our expectations.  B</w:t>
      </w:r>
      <w:r w:rsidR="00561BD7">
        <w:rPr>
          <w:rFonts w:ascii="Times New Roman" w:hAnsi="Times New Roman"/>
        </w:rPr>
        <w:t>SEE</w:t>
      </w:r>
      <w:r w:rsidR="007D293C">
        <w:rPr>
          <w:rFonts w:ascii="Times New Roman" w:hAnsi="Times New Roman"/>
        </w:rPr>
        <w:t xml:space="preserve"> will be more effective in leveraging resources by redirecting research efforts, promoting appropriate regulatory initiatives, and shifting inspection program emphasis based on performance results.  </w:t>
      </w:r>
    </w:p>
    <w:p w14:paraId="35B81C77" w14:textId="77777777" w:rsidR="009622BA" w:rsidRDefault="009622BA" w:rsidP="007D293C">
      <w:pPr>
        <w:tabs>
          <w:tab w:val="left" w:pos="360"/>
        </w:tabs>
        <w:rPr>
          <w:rFonts w:ascii="Times New Roman" w:hAnsi="Times New Roman"/>
        </w:rPr>
      </w:pPr>
    </w:p>
    <w:p w14:paraId="7328C663" w14:textId="77777777" w:rsidR="00B9576B" w:rsidRDefault="008311B5" w:rsidP="00B9576B">
      <w:pPr>
        <w:tabs>
          <w:tab w:val="left" w:pos="360"/>
        </w:tabs>
        <w:rPr>
          <w:rFonts w:ascii="Times New Roman" w:hAnsi="Times New Roman"/>
        </w:rPr>
      </w:pPr>
      <w:r w:rsidRPr="008311B5">
        <w:rPr>
          <w:rFonts w:ascii="Times New Roman" w:hAnsi="Times New Roman"/>
        </w:rPr>
        <w:t xml:space="preserve">However, this ICR has removed form BSEE-0130.    BSEE has found that there have been no instances of organizations using form BSEE-0130 and that equivalent information can be submitted by organizations following the instructions in § 250.1922(a)(1), "... submit documentation to BSEE describing the process for assessing an ASP for accreditation and approving, maintaining, and withdrawing the accreditation of an ASP."  BSEE's Office of Offshore Regulatory Programs will then review the information, request other supporting documents as needed, and propose terms of BSEE oversight, in order to ensure conformance with the entirety of § 250.1922.  </w:t>
      </w:r>
      <w:r w:rsidR="00705481">
        <w:rPr>
          <w:rFonts w:ascii="Times New Roman" w:hAnsi="Times New Roman"/>
        </w:rPr>
        <w:t>Since,</w:t>
      </w:r>
      <w:r w:rsidRPr="008311B5">
        <w:rPr>
          <w:rFonts w:ascii="Times New Roman" w:hAnsi="Times New Roman"/>
        </w:rPr>
        <w:t xml:space="preserve"> the intent of the form BSEE-0130 is already incorporated in the regulations and will remove the duplicate information collection burden represented by form BSEE-0130</w:t>
      </w:r>
      <w:r w:rsidR="00705481">
        <w:rPr>
          <w:rFonts w:ascii="Times New Roman" w:hAnsi="Times New Roman"/>
        </w:rPr>
        <w:t>, we believe this an adjustment</w:t>
      </w:r>
      <w:r w:rsidRPr="008311B5">
        <w:rPr>
          <w:rFonts w:ascii="Times New Roman" w:hAnsi="Times New Roman"/>
        </w:rPr>
        <w:t>.</w:t>
      </w:r>
    </w:p>
    <w:p w14:paraId="7E4FB6E7" w14:textId="77777777" w:rsidR="008311B5" w:rsidRPr="007D293C" w:rsidRDefault="008311B5" w:rsidP="00B9576B">
      <w:pPr>
        <w:tabs>
          <w:tab w:val="left" w:pos="360"/>
        </w:tabs>
        <w:rPr>
          <w:rFonts w:ascii="Times New Roman" w:hAnsi="Times New Roman"/>
        </w:rPr>
      </w:pPr>
    </w:p>
    <w:p w14:paraId="5328AE55" w14:textId="77777777" w:rsidR="00D11A82" w:rsidRDefault="00D11A82" w:rsidP="00872B1F">
      <w:pPr>
        <w:tabs>
          <w:tab w:val="left" w:pos="-1080"/>
          <w:tab w:val="left" w:pos="-720"/>
          <w:tab w:val="left" w:pos="360"/>
          <w:tab w:val="left" w:pos="720"/>
        </w:tabs>
        <w:rPr>
          <w:rFonts w:ascii="Times New Roman" w:hAnsi="Times New Roman"/>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w:t>
      </w:r>
      <w:r w:rsidRPr="00600EEB">
        <w:rPr>
          <w:rFonts w:ascii="Times New Roman" w:hAnsi="Times New Roman"/>
          <w:b/>
          <w:i/>
        </w:rPr>
        <w:lastRenderedPageBreak/>
        <w:t>technology, e.g., permitting electronic submission of responses, and the basis for the decision for adopting this means of collection.  Also describe any consideration of using informati</w:t>
      </w:r>
      <w:r w:rsidR="00D021C1">
        <w:rPr>
          <w:rFonts w:ascii="Times New Roman" w:hAnsi="Times New Roman"/>
          <w:b/>
          <w:i/>
        </w:rPr>
        <w:t xml:space="preserve">on technology to reduce burden </w:t>
      </w:r>
      <w:r w:rsidRPr="00600EEB">
        <w:rPr>
          <w:rFonts w:ascii="Times New Roman" w:hAnsi="Times New Roman"/>
          <w:b/>
          <w:i/>
        </w:rPr>
        <w:t xml:space="preserve">and specifically how this collection meets GPEA requirements]. </w:t>
      </w:r>
      <w:r w:rsidRPr="00600EEB">
        <w:rPr>
          <w:rFonts w:ascii="Times New Roman" w:hAnsi="Times New Roman"/>
          <w:i/>
        </w:rPr>
        <w:t xml:space="preserve"> </w:t>
      </w:r>
    </w:p>
    <w:p w14:paraId="5AB4DACE" w14:textId="77777777" w:rsidR="00D11A82" w:rsidRDefault="00D11A82" w:rsidP="00872B1F">
      <w:pPr>
        <w:tabs>
          <w:tab w:val="left" w:pos="-1080"/>
          <w:tab w:val="left" w:pos="-720"/>
          <w:tab w:val="left" w:pos="360"/>
          <w:tab w:val="left" w:pos="720"/>
        </w:tabs>
        <w:rPr>
          <w:rFonts w:ascii="Times New Roman" w:hAnsi="Times New Roman"/>
          <w:szCs w:val="24"/>
        </w:rPr>
      </w:pPr>
    </w:p>
    <w:p w14:paraId="673AE833" w14:textId="77777777" w:rsidR="00E37CA3" w:rsidRPr="00E64A70" w:rsidRDefault="00561BD7" w:rsidP="009E3B2B">
      <w:pPr>
        <w:tabs>
          <w:tab w:val="left" w:pos="-1080"/>
          <w:tab w:val="left" w:pos="-720"/>
          <w:tab w:val="left" w:pos="360"/>
          <w:tab w:val="left" w:pos="720"/>
        </w:tabs>
        <w:rPr>
          <w:rFonts w:ascii="Times New Roman" w:hAnsi="Times New Roman"/>
          <w:snapToGrid/>
        </w:rPr>
      </w:pPr>
      <w:r>
        <w:rPr>
          <w:rFonts w:ascii="Times New Roman" w:hAnsi="Times New Roman"/>
        </w:rPr>
        <w:t xml:space="preserve">Currently, </w:t>
      </w:r>
      <w:r w:rsidR="00A3405D">
        <w:rPr>
          <w:rFonts w:ascii="Times New Roman" w:hAnsi="Times New Roman"/>
        </w:rPr>
        <w:t xml:space="preserve">we estimate </w:t>
      </w:r>
      <w:r w:rsidR="00D166E7">
        <w:rPr>
          <w:rFonts w:ascii="Times New Roman" w:hAnsi="Times New Roman"/>
        </w:rPr>
        <w:t>that</w:t>
      </w:r>
      <w:r w:rsidR="00C1598E">
        <w:rPr>
          <w:rFonts w:ascii="Times New Roman" w:hAnsi="Times New Roman"/>
        </w:rPr>
        <w:t xml:space="preserve"> </w:t>
      </w:r>
      <w:r w:rsidR="00C1598E" w:rsidRPr="00662119">
        <w:rPr>
          <w:rFonts w:ascii="Times New Roman" w:hAnsi="Times New Roman"/>
        </w:rPr>
        <w:t>more than</w:t>
      </w:r>
      <w:r w:rsidR="00D166E7" w:rsidRPr="00662119">
        <w:rPr>
          <w:rFonts w:ascii="Times New Roman" w:hAnsi="Times New Roman"/>
        </w:rPr>
        <w:t xml:space="preserve"> </w:t>
      </w:r>
      <w:r w:rsidR="009711AD" w:rsidRPr="00662119">
        <w:rPr>
          <w:rFonts w:ascii="Times New Roman" w:hAnsi="Times New Roman"/>
        </w:rPr>
        <w:t>90</w:t>
      </w:r>
      <w:r w:rsidR="00D166E7" w:rsidRPr="00662119">
        <w:rPr>
          <w:rFonts w:ascii="Times New Roman" w:hAnsi="Times New Roman"/>
        </w:rPr>
        <w:t xml:space="preserve"> percent of the</w:t>
      </w:r>
      <w:r w:rsidR="00D166E7">
        <w:rPr>
          <w:rFonts w:ascii="Times New Roman" w:hAnsi="Times New Roman"/>
        </w:rPr>
        <w:t xml:space="preserve"> information will be collected in electronic format.</w:t>
      </w:r>
      <w:r w:rsidR="00612618">
        <w:rPr>
          <w:rFonts w:ascii="Times New Roman" w:hAnsi="Times New Roman"/>
        </w:rPr>
        <w:t xml:space="preserve"> </w:t>
      </w:r>
      <w:r w:rsidR="00B9576B">
        <w:rPr>
          <w:rFonts w:ascii="Times New Roman" w:hAnsi="Times New Roman"/>
        </w:rPr>
        <w:t xml:space="preserve"> </w:t>
      </w:r>
      <w:r w:rsidR="009E3B2B" w:rsidRPr="00B15984">
        <w:rPr>
          <w:rFonts w:ascii="Times New Roman" w:hAnsi="Times New Roman"/>
          <w:snapToGrid/>
        </w:rPr>
        <w:t>BSEE encourages respondents to use form</w:t>
      </w:r>
      <w:r w:rsidR="009E3B2B">
        <w:rPr>
          <w:rFonts w:ascii="Times New Roman" w:hAnsi="Times New Roman"/>
          <w:snapToGrid/>
        </w:rPr>
        <w:t xml:space="preserve"> BSEE-</w:t>
      </w:r>
      <w:r w:rsidR="00B9576B">
        <w:rPr>
          <w:rFonts w:ascii="Times New Roman" w:hAnsi="Times New Roman"/>
          <w:snapToGrid/>
        </w:rPr>
        <w:t>0131</w:t>
      </w:r>
      <w:r w:rsidR="00FF0048">
        <w:rPr>
          <w:rFonts w:ascii="Times New Roman" w:hAnsi="Times New Roman"/>
          <w:snapToGrid/>
        </w:rPr>
        <w:t>,</w:t>
      </w:r>
      <w:r w:rsidR="00B9576B">
        <w:rPr>
          <w:rFonts w:ascii="Times New Roman" w:hAnsi="Times New Roman"/>
          <w:snapToGrid/>
        </w:rPr>
        <w:t xml:space="preserve"> that </w:t>
      </w:r>
      <w:r w:rsidR="00FF0048">
        <w:rPr>
          <w:rFonts w:ascii="Times New Roman" w:hAnsi="Times New Roman"/>
          <w:snapToGrid/>
        </w:rPr>
        <w:t>is</w:t>
      </w:r>
      <w:r w:rsidR="00FF0048" w:rsidRPr="00B15984">
        <w:rPr>
          <w:rFonts w:ascii="Times New Roman" w:hAnsi="Times New Roman"/>
          <w:snapToGrid/>
        </w:rPr>
        <w:t xml:space="preserve"> </w:t>
      </w:r>
      <w:r w:rsidR="009E3B2B" w:rsidRPr="00B15984">
        <w:rPr>
          <w:rFonts w:ascii="Times New Roman" w:hAnsi="Times New Roman"/>
          <w:snapToGrid/>
        </w:rPr>
        <w:t>available on the website</w:t>
      </w:r>
      <w:r w:rsidR="00FF0048">
        <w:rPr>
          <w:rFonts w:ascii="Times New Roman" w:hAnsi="Times New Roman"/>
          <w:snapToGrid/>
        </w:rPr>
        <w:t>,</w:t>
      </w:r>
      <w:r w:rsidR="009E3B2B" w:rsidRPr="00B15984">
        <w:rPr>
          <w:rFonts w:ascii="Times New Roman" w:hAnsi="Times New Roman"/>
          <w:snapToGrid/>
        </w:rPr>
        <w:t xml:space="preserve"> and submit electronically</w:t>
      </w:r>
      <w:r w:rsidR="009E3B2B">
        <w:rPr>
          <w:rFonts w:ascii="Times New Roman" w:hAnsi="Times New Roman"/>
          <w:snapToGrid/>
        </w:rPr>
        <w:t xml:space="preserve"> </w:t>
      </w:r>
      <w:r w:rsidR="009E3B2B" w:rsidRPr="00E64A70">
        <w:rPr>
          <w:rFonts w:ascii="Times New Roman" w:hAnsi="Times New Roman"/>
          <w:snapToGrid/>
        </w:rPr>
        <w:t>as attachment</w:t>
      </w:r>
      <w:r w:rsidR="008F71E7">
        <w:rPr>
          <w:rFonts w:ascii="Times New Roman" w:hAnsi="Times New Roman"/>
          <w:snapToGrid/>
        </w:rPr>
        <w:t>s to secure</w:t>
      </w:r>
      <w:r w:rsidR="009E3B2B" w:rsidRPr="00E64A70">
        <w:rPr>
          <w:rFonts w:ascii="Times New Roman" w:hAnsi="Times New Roman"/>
          <w:snapToGrid/>
        </w:rPr>
        <w:t xml:space="preserve"> email</w:t>
      </w:r>
      <w:r w:rsidR="008F71E7">
        <w:rPr>
          <w:rFonts w:ascii="Times New Roman" w:hAnsi="Times New Roman"/>
          <w:snapToGrid/>
        </w:rPr>
        <w:t>s</w:t>
      </w:r>
      <w:r w:rsidR="009E3B2B" w:rsidRPr="00E64A70">
        <w:rPr>
          <w:rFonts w:ascii="Times New Roman" w:hAnsi="Times New Roman"/>
          <w:snapToGrid/>
        </w:rPr>
        <w:t>.</w:t>
      </w:r>
    </w:p>
    <w:p w14:paraId="59EAE4C9" w14:textId="77777777" w:rsidR="009E3B2B" w:rsidRDefault="009E3B2B" w:rsidP="009E3B2B">
      <w:pPr>
        <w:tabs>
          <w:tab w:val="left" w:pos="-1080"/>
          <w:tab w:val="left" w:pos="-720"/>
          <w:tab w:val="left" w:pos="360"/>
          <w:tab w:val="left" w:pos="720"/>
        </w:tabs>
        <w:rPr>
          <w:rFonts w:ascii="Times New Roman" w:hAnsi="Times New Roman"/>
        </w:rPr>
      </w:pPr>
    </w:p>
    <w:p w14:paraId="2357E151" w14:textId="77777777" w:rsidR="00D11A82" w:rsidRPr="00600EEB" w:rsidRDefault="00D11A82" w:rsidP="00872B1F">
      <w:pPr>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7D6BA249" w14:textId="77777777" w:rsidR="00D11A82" w:rsidRDefault="00D11A82" w:rsidP="00872B1F">
      <w:pPr>
        <w:tabs>
          <w:tab w:val="left" w:pos="360"/>
        </w:tabs>
        <w:rPr>
          <w:rFonts w:ascii="Times New Roman" w:hAnsi="Times New Roman"/>
          <w:b/>
        </w:rPr>
      </w:pPr>
    </w:p>
    <w:p w14:paraId="253DBDC3" w14:textId="77777777" w:rsidR="007D293C" w:rsidRDefault="007D293C" w:rsidP="007D293C">
      <w:pPr>
        <w:tabs>
          <w:tab w:val="left" w:pos="360"/>
        </w:tabs>
        <w:rPr>
          <w:rFonts w:ascii="Times New Roman" w:hAnsi="Times New Roman"/>
        </w:rPr>
      </w:pPr>
      <w:r>
        <w:rPr>
          <w:rFonts w:ascii="Times New Roman" w:hAnsi="Times New Roman"/>
        </w:rPr>
        <w:t xml:space="preserve">The Department of the Interior and the </w:t>
      </w:r>
      <w:r w:rsidRPr="00066188">
        <w:rPr>
          <w:rFonts w:ascii="Times New Roman" w:hAnsi="Times New Roman"/>
        </w:rPr>
        <w:t xml:space="preserve">U.S. Coast Guard </w:t>
      </w:r>
      <w:proofErr w:type="gramStart"/>
      <w:r w:rsidRPr="00066188">
        <w:rPr>
          <w:rFonts w:ascii="Times New Roman" w:hAnsi="Times New Roman"/>
        </w:rPr>
        <w:t>ha</w:t>
      </w:r>
      <w:r w:rsidR="00801FB6">
        <w:rPr>
          <w:rFonts w:ascii="Times New Roman" w:hAnsi="Times New Roman"/>
        </w:rPr>
        <w:t>ve</w:t>
      </w:r>
      <w:proofErr w:type="gramEnd"/>
      <w:r w:rsidRPr="00066188">
        <w:rPr>
          <w:rFonts w:ascii="Times New Roman" w:hAnsi="Times New Roman"/>
        </w:rPr>
        <w:t xml:space="preserve"> Memoranda of Understanding</w:t>
      </w:r>
      <w:r>
        <w:rPr>
          <w:rFonts w:ascii="Times New Roman" w:hAnsi="Times New Roman"/>
        </w:rPr>
        <w:t xml:space="preserve"> that define the responsibilities of their </w:t>
      </w:r>
      <w:r w:rsidR="002C66EE">
        <w:rPr>
          <w:rFonts w:ascii="Times New Roman" w:hAnsi="Times New Roman"/>
        </w:rPr>
        <w:t>agencies</w:t>
      </w:r>
      <w:r>
        <w:rPr>
          <w:rFonts w:ascii="Times New Roman" w:hAnsi="Times New Roman"/>
        </w:rPr>
        <w:t xml:space="preserve"> with respect to activities on the OCS.  These are generally effective in eliminating duplicate reporting and recordkeeping burdens.  </w:t>
      </w:r>
      <w:r w:rsidRPr="00AC3EC7">
        <w:rPr>
          <w:rFonts w:ascii="Times New Roman" w:hAnsi="Times New Roman"/>
        </w:rPr>
        <w:t>The requirement</w:t>
      </w:r>
      <w:r>
        <w:rPr>
          <w:rFonts w:ascii="Times New Roman" w:hAnsi="Times New Roman"/>
        </w:rPr>
        <w:t>s pertaining to an operator’s</w:t>
      </w:r>
      <w:r w:rsidRPr="00AC3EC7">
        <w:rPr>
          <w:rFonts w:ascii="Times New Roman" w:hAnsi="Times New Roman"/>
        </w:rPr>
        <w:t xml:space="preserve"> SEMS plan do not affect other regulatory requirements outside of B</w:t>
      </w:r>
      <w:r w:rsidR="00561BD7">
        <w:rPr>
          <w:rFonts w:ascii="Times New Roman" w:hAnsi="Times New Roman"/>
        </w:rPr>
        <w:t>SEE</w:t>
      </w:r>
      <w:r w:rsidRPr="00AC3EC7">
        <w:rPr>
          <w:rFonts w:ascii="Times New Roman" w:hAnsi="Times New Roman"/>
        </w:rPr>
        <w:t xml:space="preserve">’s jurisdiction. </w:t>
      </w:r>
      <w:r w:rsidRPr="003F4549">
        <w:rPr>
          <w:rFonts w:ascii="Times New Roman" w:hAnsi="Times New Roman"/>
        </w:rPr>
        <w:t xml:space="preserve">Nothing </w:t>
      </w:r>
      <w:r>
        <w:rPr>
          <w:rFonts w:ascii="Times New Roman" w:hAnsi="Times New Roman"/>
        </w:rPr>
        <w:t>will</w:t>
      </w:r>
      <w:r w:rsidRPr="003F4549">
        <w:rPr>
          <w:rFonts w:ascii="Times New Roman" w:hAnsi="Times New Roman"/>
        </w:rPr>
        <w:t xml:space="preserve"> affect the </w:t>
      </w:r>
      <w:r>
        <w:rPr>
          <w:rFonts w:ascii="Times New Roman" w:hAnsi="Times New Roman"/>
        </w:rPr>
        <w:t xml:space="preserve">U.S. </w:t>
      </w:r>
      <w:r w:rsidRPr="003F4549">
        <w:rPr>
          <w:rFonts w:ascii="Times New Roman" w:hAnsi="Times New Roman"/>
        </w:rPr>
        <w:t xml:space="preserve">Coast Guard’s </w:t>
      </w:r>
      <w:r>
        <w:rPr>
          <w:rFonts w:ascii="Times New Roman" w:hAnsi="Times New Roman"/>
        </w:rPr>
        <w:t xml:space="preserve">current </w:t>
      </w:r>
      <w:r w:rsidRPr="003F4549">
        <w:rPr>
          <w:rFonts w:ascii="Times New Roman" w:hAnsi="Times New Roman"/>
        </w:rPr>
        <w:t xml:space="preserve">authority and jurisdiction over vessels and offshore facilities.  </w:t>
      </w:r>
      <w:r w:rsidR="009E3B2B">
        <w:rPr>
          <w:rFonts w:ascii="Times New Roman" w:hAnsi="Times New Roman"/>
        </w:rPr>
        <w:t>Pertaining to form</w:t>
      </w:r>
      <w:r w:rsidR="008F71E7">
        <w:rPr>
          <w:rFonts w:ascii="Times New Roman" w:hAnsi="Times New Roman"/>
        </w:rPr>
        <w:t xml:space="preserve"> BSEE-0131</w:t>
      </w:r>
      <w:r w:rsidR="009E3B2B">
        <w:rPr>
          <w:rFonts w:ascii="Times New Roman" w:hAnsi="Times New Roman"/>
        </w:rPr>
        <w:t xml:space="preserve"> in this collection, t</w:t>
      </w:r>
      <w:r>
        <w:rPr>
          <w:rFonts w:ascii="Times New Roman" w:hAnsi="Times New Roman"/>
        </w:rPr>
        <w:t>he E</w:t>
      </w:r>
      <w:r w:rsidR="00A3405D">
        <w:rPr>
          <w:rFonts w:ascii="Times New Roman" w:hAnsi="Times New Roman"/>
        </w:rPr>
        <w:t>PA</w:t>
      </w:r>
      <w:r>
        <w:rPr>
          <w:rFonts w:ascii="Times New Roman" w:hAnsi="Times New Roman"/>
        </w:rPr>
        <w:t xml:space="preserve"> collects exceedence information in the monthly Discharge Monitoring Reports</w:t>
      </w:r>
      <w:r w:rsidR="00FF0048">
        <w:rPr>
          <w:rFonts w:ascii="Times New Roman" w:hAnsi="Times New Roman"/>
        </w:rPr>
        <w:t>; h</w:t>
      </w:r>
      <w:r>
        <w:rPr>
          <w:rFonts w:ascii="Times New Roman" w:hAnsi="Times New Roman"/>
        </w:rPr>
        <w:t xml:space="preserve">owever, companies submit these reports on a quarterly and staggered basis and report by facility rather than company.  The other information is not collected by any other Federal agency, nor is any similar information available. </w:t>
      </w:r>
    </w:p>
    <w:p w14:paraId="4CA5A367" w14:textId="77777777" w:rsidR="00EB687E" w:rsidRDefault="00EB687E" w:rsidP="00872B1F">
      <w:pPr>
        <w:tabs>
          <w:tab w:val="left" w:pos="360"/>
        </w:tabs>
        <w:rPr>
          <w:rFonts w:ascii="Times New Roman" w:hAnsi="Times New Roman"/>
        </w:rPr>
      </w:pPr>
    </w:p>
    <w:p w14:paraId="097A7DCA" w14:textId="77777777" w:rsidR="00D11A82" w:rsidRPr="00600EEB" w:rsidRDefault="00D11A82" w:rsidP="00872B1F">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14:paraId="3B3859EB" w14:textId="77777777" w:rsidR="00D11A82" w:rsidRDefault="00E37CA3" w:rsidP="00872B1F">
      <w:pPr>
        <w:tabs>
          <w:tab w:val="left" w:pos="-1080"/>
          <w:tab w:val="left" w:pos="-720"/>
          <w:tab w:val="left" w:pos="360"/>
          <w:tab w:val="left" w:pos="720"/>
        </w:tabs>
        <w:rPr>
          <w:rFonts w:ascii="Times New Roman" w:hAnsi="Times New Roman"/>
          <w:b/>
        </w:rPr>
      </w:pPr>
      <w:r>
        <w:rPr>
          <w:rFonts w:ascii="Times New Roman" w:hAnsi="Times New Roman"/>
          <w:b/>
        </w:rPr>
        <w:tab/>
      </w:r>
    </w:p>
    <w:p w14:paraId="7BDE544D" w14:textId="77777777" w:rsidR="007B1133" w:rsidRDefault="007B1133" w:rsidP="00872B1F">
      <w:pPr>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9E3B2B">
        <w:rPr>
          <w:rFonts w:ascii="Times New Roman" w:hAnsi="Times New Roman"/>
        </w:rPr>
        <w:t>could</w:t>
      </w:r>
      <w:r>
        <w:rPr>
          <w:rFonts w:ascii="Times New Roman" w:hAnsi="Times New Roman"/>
        </w:rPr>
        <w:t xml:space="preserve"> have a significant economic effect on a substantial number of small entities.  </w:t>
      </w:r>
      <w:r w:rsidR="002969D1">
        <w:rPr>
          <w:rFonts w:ascii="Times New Roman" w:hAnsi="Times New Roman"/>
        </w:rPr>
        <w:t>A</w:t>
      </w:r>
      <w:r w:rsidR="00DC6BB2">
        <w:rPr>
          <w:rFonts w:ascii="Times New Roman" w:hAnsi="Times New Roman"/>
        </w:rPr>
        <w:t>pproximately</w:t>
      </w:r>
      <w:r>
        <w:rPr>
          <w:rFonts w:ascii="Times New Roman" w:hAnsi="Times New Roman"/>
        </w:rPr>
        <w:t xml:space="preserve"> </w:t>
      </w:r>
      <w:r w:rsidR="00561BD7">
        <w:rPr>
          <w:rFonts w:ascii="Times New Roman" w:hAnsi="Times New Roman"/>
        </w:rPr>
        <w:t>6</w:t>
      </w:r>
      <w:r w:rsidR="00DC6BB2">
        <w:rPr>
          <w:rFonts w:ascii="Times New Roman" w:hAnsi="Times New Roman"/>
        </w:rPr>
        <w:t>9</w:t>
      </w:r>
      <w:r w:rsidR="00F04602">
        <w:rPr>
          <w:rFonts w:ascii="Times New Roman" w:hAnsi="Times New Roman"/>
        </w:rPr>
        <w:t xml:space="preserve"> percent</w:t>
      </w:r>
      <w:r w:rsidR="00DF2F9E">
        <w:rPr>
          <w:rFonts w:ascii="Times New Roman" w:hAnsi="Times New Roman"/>
        </w:rPr>
        <w:t xml:space="preserve"> </w:t>
      </w:r>
      <w:r w:rsidRPr="00066188">
        <w:rPr>
          <w:rFonts w:ascii="Times New Roman" w:hAnsi="Times New Roman"/>
        </w:rPr>
        <w:t>of</w:t>
      </w:r>
      <w:r>
        <w:rPr>
          <w:rFonts w:ascii="Times New Roman" w:hAnsi="Times New Roman"/>
        </w:rPr>
        <w:t xml:space="preserve"> the OCS lessees and operators have less than 500 employees and </w:t>
      </w:r>
      <w:r w:rsidR="00885E36">
        <w:rPr>
          <w:rFonts w:ascii="Times New Roman" w:hAnsi="Times New Roman"/>
        </w:rPr>
        <w:t>are</w:t>
      </w:r>
      <w:r>
        <w:rPr>
          <w:rFonts w:ascii="Times New Roman" w:hAnsi="Times New Roman"/>
        </w:rPr>
        <w:t xml:space="preserve"> considered small businesses as defined by the Small Business Administration.  </w:t>
      </w:r>
      <w:r w:rsidR="00B9576B">
        <w:rPr>
          <w:rFonts w:ascii="Times New Roman" w:hAnsi="Times New Roman"/>
        </w:rPr>
        <w:t>The information is needed to</w:t>
      </w:r>
      <w:r w:rsidR="00B9576B" w:rsidRPr="00B9576B">
        <w:rPr>
          <w:rFonts w:ascii="Times New Roman" w:hAnsi="Times New Roman"/>
        </w:rPr>
        <w:t xml:space="preserve"> evaluate the effect of industry’s continued improvement of safety and environmental management of the OCS</w:t>
      </w:r>
      <w:r w:rsidR="008F71E7">
        <w:rPr>
          <w:rFonts w:ascii="Times New Roman" w:hAnsi="Times New Roman"/>
        </w:rPr>
        <w:t>; t</w:t>
      </w:r>
      <w:r w:rsidR="00826A7B">
        <w:rPr>
          <w:rFonts w:ascii="Times New Roman" w:hAnsi="Times New Roman"/>
        </w:rPr>
        <w:t>herefore, th</w:t>
      </w:r>
      <w:r>
        <w:rPr>
          <w:rFonts w:ascii="Times New Roman" w:hAnsi="Times New Roman"/>
        </w:rPr>
        <w:t xml:space="preserve">e hour burden on any small entity subject to these regulations cannot be reduced to accommodate them.  </w:t>
      </w:r>
    </w:p>
    <w:p w14:paraId="1B54F633" w14:textId="77777777" w:rsidR="00E37CA3" w:rsidRPr="007B1133" w:rsidRDefault="00E37CA3" w:rsidP="00872B1F">
      <w:pPr>
        <w:tabs>
          <w:tab w:val="left" w:pos="360"/>
        </w:tabs>
        <w:rPr>
          <w:rFonts w:ascii="Times New Roman" w:hAnsi="Times New Roman"/>
        </w:rPr>
      </w:pPr>
    </w:p>
    <w:p w14:paraId="2575CF7B" w14:textId="77777777" w:rsidR="00D11A82" w:rsidRDefault="00D11A82" w:rsidP="00872B1F">
      <w:pPr>
        <w:tabs>
          <w:tab w:val="left" w:pos="36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r w:rsidR="00E37CA3">
        <w:rPr>
          <w:rFonts w:ascii="Times New Roman" w:hAnsi="Times New Roman"/>
          <w:b/>
        </w:rPr>
        <w:tab/>
      </w:r>
    </w:p>
    <w:p w14:paraId="33A56A11" w14:textId="77777777" w:rsidR="00D11A82" w:rsidRDefault="00D11A82" w:rsidP="00872B1F">
      <w:pPr>
        <w:tabs>
          <w:tab w:val="left" w:pos="360"/>
        </w:tabs>
        <w:rPr>
          <w:rFonts w:ascii="Times New Roman" w:hAnsi="Times New Roman"/>
        </w:rPr>
      </w:pPr>
    </w:p>
    <w:p w14:paraId="6BE2D37B" w14:textId="77777777" w:rsidR="00D11A82" w:rsidRDefault="00E37CA3" w:rsidP="00872B1F">
      <w:pPr>
        <w:tabs>
          <w:tab w:val="left" w:pos="360"/>
        </w:tabs>
        <w:rPr>
          <w:rFonts w:ascii="Times New Roman" w:hAnsi="Times New Roman"/>
        </w:rPr>
      </w:pPr>
      <w:r>
        <w:rPr>
          <w:rFonts w:ascii="Times New Roman" w:hAnsi="Times New Roman"/>
        </w:rPr>
        <w:t xml:space="preserve">The OCS Lands Act mandates that operations in the OCS be conducted in a safe and environmentally sound manner.  </w:t>
      </w:r>
      <w:r w:rsidR="00A52447">
        <w:rPr>
          <w:rFonts w:ascii="Times New Roman" w:hAnsi="Times New Roman"/>
        </w:rPr>
        <w:t xml:space="preserve">Until recent years, we have depended on regulatory and inspection programs to ensure that this goal would be met; however, the Deepwater Horizon event highlights the importance of operators initiating and implementing a comprehensive safety management system.  </w:t>
      </w:r>
      <w:r w:rsidR="003E1DDC">
        <w:rPr>
          <w:rFonts w:ascii="Times New Roman" w:hAnsi="Times New Roman"/>
        </w:rPr>
        <w:t>Without this information</w:t>
      </w:r>
      <w:r w:rsidR="009E3B2B">
        <w:rPr>
          <w:rFonts w:ascii="Times New Roman" w:hAnsi="Times New Roman"/>
        </w:rPr>
        <w:t>,</w:t>
      </w:r>
      <w:r w:rsidR="003E1DDC">
        <w:rPr>
          <w:rFonts w:ascii="Times New Roman" w:hAnsi="Times New Roman"/>
        </w:rPr>
        <w:t xml:space="preserve"> </w:t>
      </w:r>
      <w:r w:rsidR="003E1DDC" w:rsidRPr="003E1DDC">
        <w:rPr>
          <w:rFonts w:ascii="Times New Roman" w:hAnsi="Times New Roman"/>
        </w:rPr>
        <w:t>B</w:t>
      </w:r>
      <w:r w:rsidR="00561BD7">
        <w:rPr>
          <w:rFonts w:ascii="Times New Roman" w:hAnsi="Times New Roman"/>
        </w:rPr>
        <w:t>SEE</w:t>
      </w:r>
      <w:r w:rsidR="003E1DDC" w:rsidRPr="003E1DDC">
        <w:rPr>
          <w:rFonts w:ascii="Times New Roman" w:hAnsi="Times New Roman"/>
        </w:rPr>
        <w:t xml:space="preserve"> w</w:t>
      </w:r>
      <w:r w:rsidR="003E1DDC">
        <w:rPr>
          <w:rFonts w:ascii="Times New Roman" w:hAnsi="Times New Roman"/>
        </w:rPr>
        <w:t>ould not be able</w:t>
      </w:r>
      <w:r w:rsidR="003E1DDC" w:rsidRPr="003E1DDC">
        <w:rPr>
          <w:rFonts w:ascii="Times New Roman" w:hAnsi="Times New Roman"/>
        </w:rPr>
        <w:t xml:space="preserve"> to evaluate the effect of industry’s continued improvement of safety and environmental management of the OCS</w:t>
      </w:r>
      <w:r w:rsidR="003E1DDC">
        <w:rPr>
          <w:rFonts w:ascii="Times New Roman" w:hAnsi="Times New Roman"/>
        </w:rPr>
        <w:t xml:space="preserve">, nor would it be able to determine if industry was </w:t>
      </w:r>
      <w:r w:rsidR="003E1DDC" w:rsidRPr="003E1DDC">
        <w:rPr>
          <w:rFonts w:ascii="Times New Roman" w:hAnsi="Times New Roman"/>
        </w:rPr>
        <w:t xml:space="preserve">in compliance </w:t>
      </w:r>
      <w:r w:rsidR="002969D1">
        <w:rPr>
          <w:rFonts w:ascii="Times New Roman" w:hAnsi="Times New Roman"/>
        </w:rPr>
        <w:t xml:space="preserve">with </w:t>
      </w:r>
      <w:r w:rsidR="003E1DDC" w:rsidRPr="003E1DDC">
        <w:rPr>
          <w:rFonts w:ascii="Times New Roman" w:hAnsi="Times New Roman"/>
        </w:rPr>
        <w:t xml:space="preserve">the regulations. </w:t>
      </w:r>
      <w:r w:rsidR="00B554FB">
        <w:rPr>
          <w:rFonts w:ascii="Times New Roman" w:hAnsi="Times New Roman"/>
        </w:rPr>
        <w:t xml:space="preserve"> For the majority of the collection, the frequency of submission </w:t>
      </w:r>
      <w:r w:rsidR="00B9576B">
        <w:rPr>
          <w:rFonts w:ascii="Times New Roman" w:hAnsi="Times New Roman"/>
        </w:rPr>
        <w:t>for both forms is</w:t>
      </w:r>
      <w:r w:rsidR="00B554FB">
        <w:rPr>
          <w:rFonts w:ascii="Times New Roman" w:hAnsi="Times New Roman"/>
        </w:rPr>
        <w:t xml:space="preserve"> occasion</w:t>
      </w:r>
      <w:r w:rsidR="00B9576B">
        <w:rPr>
          <w:rFonts w:ascii="Times New Roman" w:hAnsi="Times New Roman"/>
        </w:rPr>
        <w:t xml:space="preserve"> and mandatory</w:t>
      </w:r>
      <w:r w:rsidR="00B554FB">
        <w:rPr>
          <w:rFonts w:ascii="Times New Roman" w:hAnsi="Times New Roman"/>
        </w:rPr>
        <w:t xml:space="preserve">.  </w:t>
      </w:r>
      <w:r w:rsidR="004B24BC">
        <w:rPr>
          <w:rFonts w:ascii="Times New Roman" w:hAnsi="Times New Roman"/>
        </w:rPr>
        <w:t xml:space="preserve">Form </w:t>
      </w:r>
      <w:r w:rsidR="00561BD7">
        <w:rPr>
          <w:rFonts w:ascii="Times New Roman" w:hAnsi="Times New Roman"/>
        </w:rPr>
        <w:t>BSEE</w:t>
      </w:r>
      <w:r w:rsidR="004B24BC">
        <w:rPr>
          <w:rFonts w:ascii="Times New Roman" w:hAnsi="Times New Roman"/>
        </w:rPr>
        <w:t>-</w:t>
      </w:r>
      <w:r w:rsidR="00561BD7">
        <w:rPr>
          <w:rFonts w:ascii="Times New Roman" w:hAnsi="Times New Roman"/>
        </w:rPr>
        <w:t>0</w:t>
      </w:r>
      <w:r w:rsidR="004B24BC">
        <w:rPr>
          <w:rFonts w:ascii="Times New Roman" w:hAnsi="Times New Roman"/>
        </w:rPr>
        <w:t>131 is collected on an annual basis</w:t>
      </w:r>
      <w:r w:rsidR="00B554FB">
        <w:rPr>
          <w:rFonts w:ascii="Times New Roman" w:hAnsi="Times New Roman"/>
        </w:rPr>
        <w:t xml:space="preserve">.  </w:t>
      </w:r>
    </w:p>
    <w:p w14:paraId="77D8168F" w14:textId="77777777" w:rsidR="00FF0048" w:rsidRDefault="00FF0048" w:rsidP="00872B1F">
      <w:pPr>
        <w:tabs>
          <w:tab w:val="left" w:pos="360"/>
        </w:tabs>
        <w:rPr>
          <w:rFonts w:ascii="Times New Roman" w:hAnsi="Times New Roman"/>
        </w:rPr>
      </w:pPr>
    </w:p>
    <w:p w14:paraId="37E655F9" w14:textId="77777777" w:rsidR="00D11A82" w:rsidRPr="00600EEB" w:rsidRDefault="00D11A82" w:rsidP="00872B1F">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1A7D0C33" w14:textId="77777777" w:rsidR="00D11A82" w:rsidRDefault="00D11A82" w:rsidP="00872B1F">
      <w:pPr>
        <w:tabs>
          <w:tab w:val="left" w:pos="-1080"/>
          <w:tab w:val="left" w:pos="-720"/>
          <w:tab w:val="left" w:pos="360"/>
          <w:tab w:val="left" w:pos="720"/>
        </w:tabs>
        <w:rPr>
          <w:rFonts w:ascii="Times New Roman" w:hAnsi="Times New Roman"/>
        </w:rPr>
      </w:pPr>
      <w:r>
        <w:rPr>
          <w:rFonts w:ascii="Times New Roman" w:hAnsi="Times New Roman"/>
        </w:rPr>
        <w:tab/>
      </w:r>
    </w:p>
    <w:p w14:paraId="4A49B2BB" w14:textId="77777777" w:rsidR="00D11A82" w:rsidRDefault="00D11A82" w:rsidP="00872B1F">
      <w:pPr>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 xml:space="preserve">(a)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report information to the agency more often than quarterl</w:t>
      </w:r>
      <w:r>
        <w:rPr>
          <w:rFonts w:ascii="Times New Roman" w:hAnsi="Times New Roman"/>
          <w:b/>
          <w:i/>
        </w:rPr>
        <w:t>y</w:t>
      </w:r>
      <w:r w:rsidR="00D021C1">
        <w:rPr>
          <w:rFonts w:ascii="Times New Roman" w:hAnsi="Times New Roman"/>
          <w:b/>
          <w:i/>
        </w:rPr>
        <w:t>;</w:t>
      </w:r>
    </w:p>
    <w:p w14:paraId="085A7E3D" w14:textId="77777777" w:rsidR="00D11A82" w:rsidRPr="00A90789"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lastRenderedPageBreak/>
        <w:tab/>
      </w:r>
      <w:r w:rsidRPr="00A90789">
        <w:rPr>
          <w:rFonts w:ascii="Times New Roman" w:hAnsi="Times New Roman"/>
          <w:b/>
          <w:i/>
        </w:rPr>
        <w:t xml:space="preserve">(b)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prepare a written response to a collection of information in few</w:t>
      </w:r>
      <w:r>
        <w:rPr>
          <w:rFonts w:ascii="Times New Roman" w:hAnsi="Times New Roman"/>
          <w:b/>
          <w:i/>
        </w:rPr>
        <w:t>er than 30 days after receipt of it</w:t>
      </w:r>
      <w:r w:rsidR="00D021C1">
        <w:rPr>
          <w:rFonts w:ascii="Times New Roman" w:hAnsi="Times New Roman"/>
          <w:b/>
          <w:i/>
        </w:rPr>
        <w:t>;</w:t>
      </w:r>
    </w:p>
    <w:p w14:paraId="12A99685" w14:textId="77777777" w:rsidR="00D11A82" w:rsidRPr="00A90789"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submit more than an original</w:t>
      </w:r>
      <w:r w:rsidR="00D021C1">
        <w:rPr>
          <w:rFonts w:ascii="Times New Roman" w:hAnsi="Times New Roman"/>
          <w:b/>
          <w:i/>
        </w:rPr>
        <w:t xml:space="preserve"> and two copies of any document;</w:t>
      </w:r>
    </w:p>
    <w:p w14:paraId="0F00342D" w14:textId="77777777" w:rsidR="00D11A82" w:rsidRPr="00F5139C" w:rsidRDefault="00D11A82" w:rsidP="00872B1F">
      <w:pPr>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15DE5D3F" w14:textId="77777777" w:rsidR="00D11A82" w:rsidRPr="001C67BB" w:rsidRDefault="00D11A82" w:rsidP="00872B1F">
      <w:pPr>
        <w:tabs>
          <w:tab w:val="left" w:pos="-1080"/>
          <w:tab w:val="left" w:pos="-720"/>
          <w:tab w:val="left" w:pos="360"/>
          <w:tab w:val="left" w:pos="720"/>
        </w:tabs>
        <w:rPr>
          <w:rFonts w:ascii="Times New Roman" w:hAnsi="Times New Roman"/>
          <w:b/>
        </w:rPr>
      </w:pPr>
    </w:p>
    <w:p w14:paraId="0EABE486" w14:textId="77777777" w:rsidR="00D11A82" w:rsidRPr="00A90789"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retain records, other than health, medical, government contract, grant-in-aid, or tax records, for more than 3 yea</w:t>
      </w:r>
      <w:r w:rsidR="00D021C1">
        <w:rPr>
          <w:rFonts w:ascii="Times New Roman" w:hAnsi="Times New Roman"/>
          <w:b/>
          <w:i/>
        </w:rPr>
        <w:t>rs;</w:t>
      </w:r>
    </w:p>
    <w:p w14:paraId="736AA9B7" w14:textId="77777777" w:rsidR="00A73864" w:rsidRDefault="00221E1A" w:rsidP="00872B1F">
      <w:pPr>
        <w:tabs>
          <w:tab w:val="left" w:pos="-1080"/>
          <w:tab w:val="left" w:pos="-720"/>
          <w:tab w:val="left" w:pos="360"/>
          <w:tab w:val="left" w:pos="720"/>
        </w:tabs>
        <w:rPr>
          <w:rFonts w:ascii="Times New Roman" w:hAnsi="Times New Roman"/>
        </w:rPr>
      </w:pPr>
      <w:r>
        <w:rPr>
          <w:rFonts w:ascii="Times New Roman" w:hAnsi="Times New Roman"/>
        </w:rPr>
        <w:t>Document</w:t>
      </w:r>
      <w:r w:rsidR="00A73864">
        <w:rPr>
          <w:rFonts w:ascii="Times New Roman" w:hAnsi="Times New Roman"/>
        </w:rPr>
        <w:t xml:space="preserve"> and retain</w:t>
      </w:r>
      <w:r w:rsidR="00A73864" w:rsidRPr="00A73864">
        <w:rPr>
          <w:rFonts w:ascii="Times New Roman" w:hAnsi="Times New Roman"/>
        </w:rPr>
        <w:t xml:space="preserve"> all records pertaining to SEMS</w:t>
      </w:r>
      <w:r w:rsidR="00C62ECF">
        <w:rPr>
          <w:rFonts w:ascii="Times New Roman" w:hAnsi="Times New Roman"/>
        </w:rPr>
        <w:t xml:space="preserve"> audits for </w:t>
      </w:r>
      <w:r w:rsidR="00885E36">
        <w:rPr>
          <w:rFonts w:ascii="Times New Roman" w:hAnsi="Times New Roman"/>
        </w:rPr>
        <w:t>6 years (at least 2 audit cycles (audits are at least once every 3 years))</w:t>
      </w:r>
      <w:r w:rsidR="00B87807">
        <w:rPr>
          <w:rFonts w:ascii="Times New Roman" w:hAnsi="Times New Roman"/>
        </w:rPr>
        <w:t xml:space="preserve"> to allow </w:t>
      </w:r>
      <w:r w:rsidR="00EF37C4">
        <w:rPr>
          <w:rFonts w:ascii="Times New Roman" w:hAnsi="Times New Roman"/>
        </w:rPr>
        <w:t>B</w:t>
      </w:r>
      <w:r w:rsidR="00561BD7">
        <w:rPr>
          <w:rFonts w:ascii="Times New Roman" w:hAnsi="Times New Roman"/>
        </w:rPr>
        <w:t>SEE</w:t>
      </w:r>
      <w:r w:rsidR="00B87807">
        <w:rPr>
          <w:rFonts w:ascii="Times New Roman" w:hAnsi="Times New Roman"/>
        </w:rPr>
        <w:t xml:space="preserve"> to have the necessary information when requested</w:t>
      </w:r>
      <w:r w:rsidR="00AE4538">
        <w:rPr>
          <w:rFonts w:ascii="Times New Roman" w:hAnsi="Times New Roman"/>
        </w:rPr>
        <w:t>,</w:t>
      </w:r>
      <w:r w:rsidR="00904F4F">
        <w:rPr>
          <w:rFonts w:ascii="Times New Roman" w:hAnsi="Times New Roman"/>
        </w:rPr>
        <w:t xml:space="preserve"> and to allow </w:t>
      </w:r>
      <w:r w:rsidR="00EF37C4">
        <w:rPr>
          <w:rFonts w:ascii="Times New Roman" w:hAnsi="Times New Roman"/>
        </w:rPr>
        <w:t>B</w:t>
      </w:r>
      <w:r w:rsidR="00561BD7">
        <w:rPr>
          <w:rFonts w:ascii="Times New Roman" w:hAnsi="Times New Roman"/>
        </w:rPr>
        <w:t>SEE</w:t>
      </w:r>
      <w:r w:rsidR="00904F4F">
        <w:rPr>
          <w:rFonts w:ascii="Times New Roman" w:hAnsi="Times New Roman"/>
        </w:rPr>
        <w:t xml:space="preserve"> to properly </w:t>
      </w:r>
      <w:r w:rsidR="00AE4538">
        <w:rPr>
          <w:rFonts w:ascii="Times New Roman" w:hAnsi="Times New Roman"/>
        </w:rPr>
        <w:t>evaluate</w:t>
      </w:r>
      <w:r w:rsidR="00904F4F">
        <w:rPr>
          <w:rFonts w:ascii="Times New Roman" w:hAnsi="Times New Roman"/>
        </w:rPr>
        <w:t xml:space="preserve"> the SEMS program</w:t>
      </w:r>
      <w:r w:rsidR="00C62ECF">
        <w:rPr>
          <w:rFonts w:ascii="Times New Roman" w:hAnsi="Times New Roman"/>
        </w:rPr>
        <w:t xml:space="preserve">.  </w:t>
      </w:r>
      <w:r w:rsidR="00A73864" w:rsidRPr="00A73864">
        <w:rPr>
          <w:rFonts w:ascii="Times New Roman" w:hAnsi="Times New Roman"/>
        </w:rPr>
        <w:t xml:space="preserve"> </w:t>
      </w:r>
    </w:p>
    <w:p w14:paraId="5DFDC4CB" w14:textId="77777777" w:rsidR="00C62ECF" w:rsidRPr="00A73864" w:rsidRDefault="00C62ECF" w:rsidP="00872B1F">
      <w:pPr>
        <w:tabs>
          <w:tab w:val="left" w:pos="-1080"/>
          <w:tab w:val="left" w:pos="-720"/>
          <w:tab w:val="left" w:pos="360"/>
          <w:tab w:val="left" w:pos="720"/>
        </w:tabs>
        <w:rPr>
          <w:rFonts w:ascii="Times New Roman" w:hAnsi="Times New Roman"/>
        </w:rPr>
      </w:pPr>
    </w:p>
    <w:p w14:paraId="6B738E90" w14:textId="77777777" w:rsidR="00D11A82" w:rsidRPr="00B27CC7" w:rsidRDefault="00D11A82" w:rsidP="00872B1F">
      <w:pPr>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w:t>
      </w:r>
      <w:proofErr w:type="gramStart"/>
      <w:r w:rsidRPr="00B27CC7">
        <w:rPr>
          <w:rFonts w:ascii="Times New Roman" w:hAnsi="Times New Roman"/>
          <w:b/>
          <w:i/>
        </w:rPr>
        <w:t>in</w:t>
      </w:r>
      <w:proofErr w:type="gramEnd"/>
      <w:r w:rsidRPr="00B27CC7">
        <w:rPr>
          <w:rFonts w:ascii="Times New Roman" w:hAnsi="Times New Roman"/>
          <w:b/>
          <w:i/>
        </w:rPr>
        <w:t xml:space="preserve"> connection with a statistical survey, that is not designed to produce valid and reliable results that can be gener</w:t>
      </w:r>
      <w:r w:rsidR="00D021C1">
        <w:rPr>
          <w:rFonts w:ascii="Times New Roman" w:hAnsi="Times New Roman"/>
          <w:b/>
          <w:i/>
        </w:rPr>
        <w:t>alized to the universe of study;</w:t>
      </w:r>
    </w:p>
    <w:p w14:paraId="4B311CF4" w14:textId="77777777" w:rsidR="00D11A82" w:rsidRDefault="00D11A82" w:rsidP="00872B1F">
      <w:pPr>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w:t>
      </w:r>
      <w:proofErr w:type="gramStart"/>
      <w:r w:rsidRPr="00B27CC7">
        <w:rPr>
          <w:rFonts w:ascii="Times New Roman" w:hAnsi="Times New Roman"/>
          <w:b/>
          <w:i/>
        </w:rPr>
        <w:t>requiring</w:t>
      </w:r>
      <w:proofErr w:type="gramEnd"/>
      <w:r w:rsidRPr="00B27CC7">
        <w:rPr>
          <w:rFonts w:ascii="Times New Roman" w:hAnsi="Times New Roman"/>
          <w:b/>
          <w:i/>
        </w:rPr>
        <w:t xml:space="preserve"> the use of statistical data classification that has </w:t>
      </w:r>
      <w:r w:rsidR="0064287A">
        <w:rPr>
          <w:rFonts w:ascii="Times New Roman" w:hAnsi="Times New Roman"/>
          <w:b/>
          <w:i/>
        </w:rPr>
        <w:t xml:space="preserve">not </w:t>
      </w:r>
      <w:r w:rsidRPr="00B27CC7">
        <w:rPr>
          <w:rFonts w:ascii="Times New Roman" w:hAnsi="Times New Roman"/>
          <w:b/>
          <w:i/>
        </w:rPr>
        <w:t>be</w:t>
      </w:r>
      <w:r w:rsidR="00D021C1">
        <w:rPr>
          <w:rFonts w:ascii="Times New Roman" w:hAnsi="Times New Roman"/>
          <w:b/>
          <w:i/>
        </w:rPr>
        <w:t>en reviewed and approved by OMB;</w:t>
      </w:r>
    </w:p>
    <w:p w14:paraId="3630932F" w14:textId="77777777" w:rsidR="00D11A82" w:rsidRPr="00B27CC7"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D021C1">
        <w:rPr>
          <w:rFonts w:ascii="Times New Roman" w:hAnsi="Times New Roman"/>
          <w:b/>
          <w:i/>
        </w:rPr>
        <w:t>for compatible confidential use; or</w:t>
      </w:r>
    </w:p>
    <w:p w14:paraId="008B440D" w14:textId="77777777" w:rsidR="00D11A82" w:rsidRPr="00B27CC7"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14:paraId="79BE4F41" w14:textId="77777777" w:rsidR="00D11A82" w:rsidRDefault="008F71E7" w:rsidP="00872B1F">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14:paraId="14F37B16" w14:textId="77777777" w:rsidR="00D11A82" w:rsidRDefault="00D11A82" w:rsidP="00872B1F">
      <w:pPr>
        <w:tabs>
          <w:tab w:val="left" w:pos="-1080"/>
          <w:tab w:val="left" w:pos="-720"/>
          <w:tab w:val="left" w:pos="360"/>
          <w:tab w:val="left" w:pos="720"/>
        </w:tabs>
        <w:rPr>
          <w:rFonts w:ascii="Times New Roman" w:hAnsi="Times New Roman"/>
        </w:rPr>
      </w:pPr>
    </w:p>
    <w:p w14:paraId="5BC5AD6B" w14:textId="77777777" w:rsidR="00D11A82" w:rsidRDefault="00D11A82" w:rsidP="00872B1F">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w:t>
      </w:r>
      <w:r w:rsidR="00D021C1">
        <w:rPr>
          <w:rFonts w:ascii="Times New Roman" w:hAnsi="Times New Roman"/>
          <w:b/>
          <w:i/>
        </w:rPr>
        <w:t>11</w:t>
      </w:r>
      <w:r w:rsidRPr="00600EEB">
        <w:rPr>
          <w:rFonts w:ascii="Times New Roman" w:hAnsi="Times New Roman"/>
          <w:b/>
          <w:i/>
        </w:rPr>
        <w:t>), soliciting comments on the information collection prior to submission to OMB.  Summarize public comments recei</w:t>
      </w:r>
      <w:r w:rsidR="00D021C1">
        <w:rPr>
          <w:rFonts w:ascii="Times New Roman" w:hAnsi="Times New Roman"/>
          <w:b/>
          <w:i/>
        </w:rPr>
        <w:t xml:space="preserve">ved in response to that notice </w:t>
      </w:r>
      <w:r w:rsidRPr="00600EEB">
        <w:rPr>
          <w:rFonts w:ascii="Times New Roman" w:hAnsi="Times New Roman"/>
          <w:b/>
          <w:i/>
        </w:rPr>
        <w:t>and in response to the PRA statement associated with the collection over the pas</w:t>
      </w:r>
      <w:r w:rsidR="00D021C1">
        <w:rPr>
          <w:rFonts w:ascii="Times New Roman" w:hAnsi="Times New Roman"/>
          <w:b/>
          <w:i/>
        </w:rPr>
        <w:t>t 3 years</w:t>
      </w:r>
      <w:r w:rsidRPr="00600EEB">
        <w:rPr>
          <w:rFonts w:ascii="Times New Roman" w:hAnsi="Times New Roman"/>
          <w:b/>
          <w:i/>
        </w:rPr>
        <w:t xml:space="preserve"> and describe actions taken by the agency in response to these comments.  Specifically address comments received on cost and hour burden.  </w:t>
      </w:r>
    </w:p>
    <w:p w14:paraId="499AC513" w14:textId="77777777" w:rsidR="00D11A82" w:rsidRDefault="00D11A82" w:rsidP="00872B1F">
      <w:pPr>
        <w:tabs>
          <w:tab w:val="left" w:pos="360"/>
          <w:tab w:val="left" w:pos="720"/>
          <w:tab w:val="left" w:pos="1080"/>
        </w:tabs>
        <w:rPr>
          <w:rFonts w:ascii="Times New Roman" w:hAnsi="Times New Roman"/>
          <w:b/>
        </w:rPr>
      </w:pPr>
    </w:p>
    <w:p w14:paraId="5187569F" w14:textId="77777777" w:rsidR="00D021C1" w:rsidRDefault="00D11A82" w:rsidP="00872B1F">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013011B" w14:textId="77777777" w:rsidR="00D021C1" w:rsidRDefault="00D021C1" w:rsidP="00872B1F">
      <w:pPr>
        <w:tabs>
          <w:tab w:val="left" w:pos="360"/>
          <w:tab w:val="left" w:pos="720"/>
          <w:tab w:val="left" w:pos="1080"/>
        </w:tabs>
        <w:rPr>
          <w:rFonts w:ascii="Times New Roman" w:hAnsi="Times New Roman"/>
          <w:b/>
          <w:i/>
        </w:rPr>
      </w:pPr>
    </w:p>
    <w:p w14:paraId="041E3F81" w14:textId="77777777" w:rsidR="00D11A82" w:rsidRDefault="00D11A82" w:rsidP="00872B1F">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w:t>
      </w:r>
      <w:r w:rsidR="006D6B9A">
        <w:rPr>
          <w:rFonts w:ascii="Times New Roman" w:hAnsi="Times New Roman"/>
          <w:b/>
          <w:i/>
        </w:rPr>
        <w:t>s the same as in prior periods.</w:t>
      </w:r>
      <w:r w:rsidRPr="00600EEB">
        <w:rPr>
          <w:rFonts w:ascii="Times New Roman" w:hAnsi="Times New Roman"/>
          <w:b/>
          <w:i/>
        </w:rPr>
        <w:t xml:space="preserve"> There may be circumstances that may preclude consultation in a specific situation.  These circumstances should be explained.</w:t>
      </w:r>
      <w:r>
        <w:rPr>
          <w:rFonts w:ascii="Times New Roman" w:hAnsi="Times New Roman"/>
          <w:b/>
        </w:rPr>
        <w:t xml:space="preserve">  </w:t>
      </w:r>
    </w:p>
    <w:p w14:paraId="1776F169" w14:textId="77777777" w:rsidR="00E45A9D" w:rsidRDefault="00E45A9D" w:rsidP="00872B1F">
      <w:pPr>
        <w:tabs>
          <w:tab w:val="left" w:pos="360"/>
          <w:tab w:val="left" w:pos="720"/>
          <w:tab w:val="left" w:pos="1080"/>
        </w:tabs>
        <w:rPr>
          <w:rFonts w:ascii="Times New Roman" w:hAnsi="Times New Roman"/>
          <w:b/>
        </w:rPr>
      </w:pPr>
    </w:p>
    <w:p w14:paraId="49180FCD" w14:textId="77777777" w:rsidR="008F71E7" w:rsidRPr="008F71E7" w:rsidRDefault="008F71E7" w:rsidP="008F71E7">
      <w:pPr>
        <w:tabs>
          <w:tab w:val="left" w:pos="360"/>
          <w:tab w:val="left" w:pos="720"/>
          <w:tab w:val="left" w:pos="1080"/>
        </w:tabs>
        <w:rPr>
          <w:rFonts w:ascii="Times New Roman" w:hAnsi="Times New Roman"/>
        </w:rPr>
      </w:pPr>
      <w:r w:rsidRPr="008F71E7">
        <w:rPr>
          <w:rFonts w:ascii="Times New Roman" w:hAnsi="Times New Roman"/>
        </w:rPr>
        <w:t>As required in 5 CFR 1320.</w:t>
      </w:r>
      <w:r w:rsidRPr="008D20AC">
        <w:rPr>
          <w:rFonts w:ascii="Times New Roman" w:hAnsi="Times New Roman"/>
        </w:rPr>
        <w:t>8(d</w:t>
      </w:r>
      <w:r w:rsidRPr="008F71E7">
        <w:rPr>
          <w:rFonts w:ascii="Times New Roman" w:hAnsi="Times New Roman"/>
        </w:rPr>
        <w:t xml:space="preserve">), BSEE provided a 60-day notice in the </w:t>
      </w:r>
      <w:r w:rsidRPr="008F71E7">
        <w:rPr>
          <w:rFonts w:ascii="Times New Roman" w:hAnsi="Times New Roman"/>
          <w:b/>
        </w:rPr>
        <w:t>Federal Register</w:t>
      </w:r>
      <w:r w:rsidRPr="008F71E7">
        <w:rPr>
          <w:rFonts w:ascii="Times New Roman" w:hAnsi="Times New Roman"/>
        </w:rPr>
        <w:t xml:space="preserve"> on </w:t>
      </w:r>
      <w:r w:rsidR="002718A0">
        <w:rPr>
          <w:rFonts w:ascii="Times New Roman" w:hAnsi="Times New Roman"/>
        </w:rPr>
        <w:t>July 8, 2015 (80 FR 39152)</w:t>
      </w:r>
      <w:r w:rsidRPr="008F71E7">
        <w:rPr>
          <w:rFonts w:ascii="Times New Roman" w:hAnsi="Times New Roman"/>
        </w:rPr>
        <w:t xml:space="preserve">  Also, 30 CFR 250.</w:t>
      </w:r>
      <w:r w:rsidRPr="008D20AC">
        <w:rPr>
          <w:rFonts w:ascii="Times New Roman" w:hAnsi="Times New Roman"/>
        </w:rPr>
        <w:t>199</w:t>
      </w:r>
      <w:r w:rsidRPr="008F71E7">
        <w:rPr>
          <w:rFonts w:ascii="Times New Roman" w:hAnsi="Times New Roman"/>
        </w:rPr>
        <w:t xml:space="preserve"> explains that BSEE will accept comments at any time on the information collection requirements and burdens of our 30 CFR 250 regulations </w:t>
      </w:r>
      <w:r w:rsidRPr="008D20AC">
        <w:rPr>
          <w:rFonts w:ascii="Times New Roman" w:hAnsi="Times New Roman"/>
        </w:rPr>
        <w:t>and associated forms</w:t>
      </w:r>
      <w:r w:rsidRPr="008F71E7">
        <w:rPr>
          <w:rFonts w:ascii="Times New Roman" w:hAnsi="Times New Roman"/>
        </w:rPr>
        <w:t xml:space="preserve">.  We display the OMB control number and provide the address for sending comments to BSEE.  We received </w:t>
      </w:r>
      <w:r w:rsidR="006D0D19" w:rsidRPr="002718A0">
        <w:rPr>
          <w:rFonts w:ascii="Times New Roman" w:hAnsi="Times New Roman"/>
        </w:rPr>
        <w:t>one</w:t>
      </w:r>
      <w:r w:rsidRPr="002718A0">
        <w:rPr>
          <w:rFonts w:ascii="Times New Roman" w:hAnsi="Times New Roman"/>
        </w:rPr>
        <w:t xml:space="preserve"> </w:t>
      </w:r>
      <w:r w:rsidR="002718A0">
        <w:rPr>
          <w:rFonts w:ascii="Times New Roman" w:hAnsi="Times New Roman"/>
        </w:rPr>
        <w:t>comment</w:t>
      </w:r>
      <w:r w:rsidRPr="008F71E7">
        <w:rPr>
          <w:rFonts w:ascii="Times New Roman" w:hAnsi="Times New Roman"/>
        </w:rPr>
        <w:t xml:space="preserve"> in response to the </w:t>
      </w:r>
      <w:r w:rsidRPr="008F71E7">
        <w:rPr>
          <w:rFonts w:ascii="Times New Roman" w:hAnsi="Times New Roman"/>
          <w:b/>
        </w:rPr>
        <w:t>Federal Register</w:t>
      </w:r>
      <w:r w:rsidRPr="008F71E7">
        <w:rPr>
          <w:rFonts w:ascii="Times New Roman" w:hAnsi="Times New Roman"/>
        </w:rPr>
        <w:t xml:space="preserve"> notice</w:t>
      </w:r>
      <w:r w:rsidR="006D0D19">
        <w:rPr>
          <w:rFonts w:ascii="Times New Roman" w:hAnsi="Times New Roman"/>
        </w:rPr>
        <w:t xml:space="preserve"> and it was not germane to the paperwork burden or the collection</w:t>
      </w:r>
      <w:r w:rsidRPr="008F71E7">
        <w:rPr>
          <w:rFonts w:ascii="Times New Roman" w:hAnsi="Times New Roman"/>
        </w:rPr>
        <w:t xml:space="preserve">.  </w:t>
      </w:r>
    </w:p>
    <w:p w14:paraId="3B231054" w14:textId="77777777" w:rsidR="008F71E7" w:rsidRPr="008F71E7" w:rsidRDefault="008F71E7" w:rsidP="008F71E7">
      <w:pPr>
        <w:tabs>
          <w:tab w:val="left" w:pos="360"/>
          <w:tab w:val="left" w:pos="720"/>
          <w:tab w:val="left" w:pos="1080"/>
        </w:tabs>
        <w:rPr>
          <w:rFonts w:ascii="Times New Roman" w:hAnsi="Times New Roman"/>
        </w:rPr>
      </w:pPr>
    </w:p>
    <w:p w14:paraId="4B362CB9" w14:textId="77777777" w:rsidR="008F71E7" w:rsidRDefault="008F71E7" w:rsidP="008F71E7">
      <w:pPr>
        <w:tabs>
          <w:tab w:val="left" w:pos="360"/>
          <w:tab w:val="left" w:pos="720"/>
          <w:tab w:val="left" w:pos="1080"/>
        </w:tabs>
        <w:rPr>
          <w:rFonts w:ascii="Times New Roman" w:hAnsi="Times New Roman"/>
        </w:rPr>
      </w:pPr>
      <w:r w:rsidRPr="008F71E7">
        <w:rPr>
          <w:rFonts w:ascii="Times New Roman" w:hAnsi="Times New Roman"/>
        </w:rPr>
        <w:t xml:space="preserve">To prepare this ICR, companies were contacted to determine the estimated burden this subpart places on respondents:  The following company representatives that commented were: </w:t>
      </w:r>
    </w:p>
    <w:p w14:paraId="785E969C" w14:textId="77777777" w:rsidR="008F71E7" w:rsidRDefault="008F71E7" w:rsidP="008F71E7">
      <w:pPr>
        <w:tabs>
          <w:tab w:val="left" w:pos="360"/>
          <w:tab w:val="left" w:pos="720"/>
          <w:tab w:val="left" w:pos="1080"/>
        </w:tabs>
        <w:rPr>
          <w:rFonts w:ascii="Times New Roman" w:hAnsi="Times New Roman"/>
        </w:rPr>
      </w:pPr>
    </w:p>
    <w:p w14:paraId="5FC4E3F8" w14:textId="77777777" w:rsidR="008F71E7" w:rsidRPr="00662119" w:rsidRDefault="008F71E7" w:rsidP="008F71E7">
      <w:pPr>
        <w:tabs>
          <w:tab w:val="left" w:pos="360"/>
          <w:tab w:val="left" w:pos="720"/>
          <w:tab w:val="left" w:pos="1080"/>
        </w:tabs>
        <w:rPr>
          <w:rFonts w:ascii="Times New Roman" w:hAnsi="Times New Roman"/>
        </w:rPr>
      </w:pPr>
      <w:r w:rsidRPr="00662119">
        <w:rPr>
          <w:rFonts w:ascii="Times New Roman" w:hAnsi="Times New Roman"/>
        </w:rPr>
        <w:tab/>
      </w:r>
      <w:r w:rsidR="009711AD" w:rsidRPr="00662119">
        <w:rPr>
          <w:rFonts w:ascii="Times New Roman" w:hAnsi="Times New Roman"/>
        </w:rPr>
        <w:t>Jerry Breaux</w:t>
      </w:r>
      <w:r w:rsidRPr="00662119">
        <w:rPr>
          <w:rFonts w:ascii="Times New Roman" w:hAnsi="Times New Roman"/>
        </w:rPr>
        <w:t xml:space="preserve"> – Shell E &amp; P Company – </w:t>
      </w:r>
      <w:r w:rsidR="009711AD" w:rsidRPr="00662119">
        <w:rPr>
          <w:rFonts w:ascii="Times New Roman" w:hAnsi="Times New Roman"/>
        </w:rPr>
        <w:t>Senior SEMS Specialist</w:t>
      </w:r>
      <w:r w:rsidRPr="00662119">
        <w:rPr>
          <w:rFonts w:ascii="Times New Roman" w:hAnsi="Times New Roman"/>
        </w:rPr>
        <w:t xml:space="preserve"> – 504-</w:t>
      </w:r>
      <w:r w:rsidR="009711AD" w:rsidRPr="00662119">
        <w:rPr>
          <w:rFonts w:ascii="Times New Roman" w:hAnsi="Times New Roman"/>
        </w:rPr>
        <w:t>425-6248</w:t>
      </w:r>
      <w:r w:rsidRPr="00662119">
        <w:rPr>
          <w:rFonts w:ascii="Times New Roman" w:hAnsi="Times New Roman"/>
        </w:rPr>
        <w:t xml:space="preserve"> </w:t>
      </w:r>
    </w:p>
    <w:p w14:paraId="1F6A8054" w14:textId="77777777" w:rsidR="008F71E7" w:rsidRPr="00662119" w:rsidRDefault="008F71E7" w:rsidP="008F71E7">
      <w:pPr>
        <w:tabs>
          <w:tab w:val="left" w:pos="360"/>
          <w:tab w:val="left" w:pos="720"/>
          <w:tab w:val="left" w:pos="1080"/>
        </w:tabs>
        <w:rPr>
          <w:rFonts w:ascii="Times New Roman" w:hAnsi="Times New Roman"/>
        </w:rPr>
      </w:pPr>
      <w:r w:rsidRPr="00662119">
        <w:rPr>
          <w:rFonts w:ascii="Times New Roman" w:hAnsi="Times New Roman"/>
        </w:rPr>
        <w:tab/>
      </w:r>
      <w:r w:rsidR="009711AD" w:rsidRPr="00662119">
        <w:rPr>
          <w:rFonts w:ascii="Times New Roman" w:hAnsi="Times New Roman"/>
        </w:rPr>
        <w:t xml:space="preserve">701 </w:t>
      </w:r>
      <w:proofErr w:type="spellStart"/>
      <w:r w:rsidR="009711AD" w:rsidRPr="00662119">
        <w:rPr>
          <w:rFonts w:ascii="Times New Roman" w:hAnsi="Times New Roman"/>
        </w:rPr>
        <w:t>Poydras</w:t>
      </w:r>
      <w:proofErr w:type="spellEnd"/>
      <w:r w:rsidRPr="00662119">
        <w:rPr>
          <w:rFonts w:ascii="Times New Roman" w:hAnsi="Times New Roman"/>
        </w:rPr>
        <w:t>, New Orleans, LA  701</w:t>
      </w:r>
      <w:r w:rsidR="009711AD" w:rsidRPr="00662119">
        <w:rPr>
          <w:rFonts w:ascii="Times New Roman" w:hAnsi="Times New Roman"/>
        </w:rPr>
        <w:t>39</w:t>
      </w:r>
    </w:p>
    <w:p w14:paraId="53C9EB2F" w14:textId="77777777" w:rsidR="008F71E7" w:rsidRPr="00662119" w:rsidRDefault="008F71E7" w:rsidP="008F71E7">
      <w:pPr>
        <w:tabs>
          <w:tab w:val="left" w:pos="360"/>
          <w:tab w:val="left" w:pos="720"/>
          <w:tab w:val="left" w:pos="1080"/>
        </w:tabs>
        <w:rPr>
          <w:rFonts w:ascii="Times New Roman" w:hAnsi="Times New Roman"/>
        </w:rPr>
      </w:pPr>
    </w:p>
    <w:p w14:paraId="04504DA8" w14:textId="77777777" w:rsidR="008F71E7" w:rsidRPr="00662119" w:rsidRDefault="008F71E7" w:rsidP="008F71E7">
      <w:pPr>
        <w:tabs>
          <w:tab w:val="left" w:pos="360"/>
          <w:tab w:val="left" w:pos="720"/>
          <w:tab w:val="left" w:pos="1080"/>
        </w:tabs>
        <w:rPr>
          <w:rFonts w:ascii="Times New Roman" w:hAnsi="Times New Roman"/>
        </w:rPr>
      </w:pPr>
      <w:r w:rsidRPr="00662119">
        <w:rPr>
          <w:rFonts w:ascii="Times New Roman" w:hAnsi="Times New Roman"/>
        </w:rPr>
        <w:tab/>
      </w:r>
      <w:proofErr w:type="spellStart"/>
      <w:r w:rsidR="009711AD" w:rsidRPr="00662119">
        <w:rPr>
          <w:rFonts w:ascii="Times New Roman" w:hAnsi="Times New Roman"/>
        </w:rPr>
        <w:t>Tery</w:t>
      </w:r>
      <w:proofErr w:type="spellEnd"/>
      <w:r w:rsidR="009711AD" w:rsidRPr="00662119">
        <w:rPr>
          <w:rFonts w:ascii="Times New Roman" w:hAnsi="Times New Roman"/>
        </w:rPr>
        <w:t xml:space="preserve"> Trahan</w:t>
      </w:r>
      <w:r w:rsidRPr="00662119">
        <w:rPr>
          <w:rFonts w:ascii="Times New Roman" w:hAnsi="Times New Roman"/>
        </w:rPr>
        <w:t xml:space="preserve"> – </w:t>
      </w:r>
      <w:proofErr w:type="spellStart"/>
      <w:r w:rsidR="009711AD" w:rsidRPr="00662119">
        <w:rPr>
          <w:rFonts w:ascii="Times New Roman" w:hAnsi="Times New Roman"/>
        </w:rPr>
        <w:t>Fieldwood</w:t>
      </w:r>
      <w:proofErr w:type="spellEnd"/>
      <w:r w:rsidR="009711AD" w:rsidRPr="00662119">
        <w:rPr>
          <w:rFonts w:ascii="Times New Roman" w:hAnsi="Times New Roman"/>
        </w:rPr>
        <w:t xml:space="preserve"> Energy, LLC</w:t>
      </w:r>
      <w:r w:rsidRPr="00662119">
        <w:rPr>
          <w:rFonts w:ascii="Times New Roman" w:hAnsi="Times New Roman"/>
        </w:rPr>
        <w:t xml:space="preserve"> – </w:t>
      </w:r>
      <w:r w:rsidR="009711AD" w:rsidRPr="00662119">
        <w:rPr>
          <w:rFonts w:ascii="Times New Roman" w:hAnsi="Times New Roman"/>
        </w:rPr>
        <w:t>SEMS Supervisor</w:t>
      </w:r>
      <w:r w:rsidRPr="00662119">
        <w:rPr>
          <w:rFonts w:ascii="Times New Roman" w:hAnsi="Times New Roman"/>
        </w:rPr>
        <w:t xml:space="preserve"> – </w:t>
      </w:r>
      <w:r w:rsidR="009711AD" w:rsidRPr="00662119">
        <w:rPr>
          <w:rFonts w:ascii="Times New Roman" w:hAnsi="Times New Roman"/>
        </w:rPr>
        <w:t>337-354-8025</w:t>
      </w:r>
      <w:r w:rsidRPr="00662119">
        <w:rPr>
          <w:rFonts w:ascii="Times New Roman" w:hAnsi="Times New Roman"/>
        </w:rPr>
        <w:t xml:space="preserve">  </w:t>
      </w:r>
    </w:p>
    <w:p w14:paraId="17BFE8DF" w14:textId="77777777" w:rsidR="008F71E7" w:rsidRPr="00662119" w:rsidRDefault="008F71E7" w:rsidP="008F71E7">
      <w:pPr>
        <w:tabs>
          <w:tab w:val="left" w:pos="360"/>
          <w:tab w:val="left" w:pos="720"/>
          <w:tab w:val="left" w:pos="1080"/>
        </w:tabs>
        <w:rPr>
          <w:rFonts w:ascii="Times New Roman" w:hAnsi="Times New Roman"/>
        </w:rPr>
      </w:pPr>
      <w:r w:rsidRPr="00662119">
        <w:rPr>
          <w:rFonts w:ascii="Times New Roman" w:hAnsi="Times New Roman"/>
        </w:rPr>
        <w:tab/>
      </w:r>
      <w:r w:rsidR="009711AD" w:rsidRPr="00662119">
        <w:rPr>
          <w:rFonts w:ascii="Times New Roman" w:hAnsi="Times New Roman"/>
        </w:rPr>
        <w:t xml:space="preserve">2014 W. </w:t>
      </w:r>
      <w:proofErr w:type="spellStart"/>
      <w:r w:rsidR="009711AD" w:rsidRPr="00662119">
        <w:rPr>
          <w:rFonts w:ascii="Times New Roman" w:hAnsi="Times New Roman"/>
        </w:rPr>
        <w:t>Pinhook</w:t>
      </w:r>
      <w:proofErr w:type="spellEnd"/>
      <w:r w:rsidR="009711AD" w:rsidRPr="00662119">
        <w:rPr>
          <w:rFonts w:ascii="Times New Roman" w:hAnsi="Times New Roman"/>
        </w:rPr>
        <w:t xml:space="preserve"> Rd., Lafayette, LA 70508</w:t>
      </w:r>
      <w:r w:rsidRPr="00662119">
        <w:rPr>
          <w:rFonts w:ascii="Times New Roman" w:hAnsi="Times New Roman"/>
        </w:rPr>
        <w:t xml:space="preserve">  </w:t>
      </w:r>
    </w:p>
    <w:p w14:paraId="38556763" w14:textId="77777777" w:rsidR="008F71E7" w:rsidRPr="00662119" w:rsidRDefault="008F71E7" w:rsidP="008F71E7">
      <w:pPr>
        <w:tabs>
          <w:tab w:val="left" w:pos="360"/>
          <w:tab w:val="left" w:pos="720"/>
          <w:tab w:val="left" w:pos="1080"/>
        </w:tabs>
        <w:rPr>
          <w:rFonts w:ascii="Times New Roman" w:hAnsi="Times New Roman"/>
        </w:rPr>
      </w:pPr>
    </w:p>
    <w:p w14:paraId="3F6C1988" w14:textId="77777777" w:rsidR="008F71E7" w:rsidRPr="00662119" w:rsidRDefault="008F71E7" w:rsidP="008F71E7">
      <w:pPr>
        <w:tabs>
          <w:tab w:val="left" w:pos="360"/>
          <w:tab w:val="left" w:pos="720"/>
          <w:tab w:val="left" w:pos="1080"/>
        </w:tabs>
        <w:rPr>
          <w:rFonts w:ascii="Times New Roman" w:hAnsi="Times New Roman"/>
        </w:rPr>
      </w:pPr>
      <w:r w:rsidRPr="00662119">
        <w:rPr>
          <w:rFonts w:ascii="Times New Roman" w:hAnsi="Times New Roman"/>
        </w:rPr>
        <w:tab/>
      </w:r>
      <w:r w:rsidR="009711AD" w:rsidRPr="00662119">
        <w:rPr>
          <w:rFonts w:ascii="Times New Roman" w:hAnsi="Times New Roman"/>
        </w:rPr>
        <w:t>David Dykes</w:t>
      </w:r>
      <w:r w:rsidRPr="00662119">
        <w:rPr>
          <w:rFonts w:ascii="Times New Roman" w:hAnsi="Times New Roman"/>
        </w:rPr>
        <w:t xml:space="preserve"> – </w:t>
      </w:r>
      <w:r w:rsidR="009711AD" w:rsidRPr="00662119">
        <w:rPr>
          <w:rFonts w:ascii="Times New Roman" w:hAnsi="Times New Roman"/>
        </w:rPr>
        <w:t>Chevron North America</w:t>
      </w:r>
      <w:r w:rsidRPr="00662119">
        <w:rPr>
          <w:rFonts w:ascii="Times New Roman" w:hAnsi="Times New Roman"/>
        </w:rPr>
        <w:t xml:space="preserve"> – </w:t>
      </w:r>
      <w:r w:rsidR="009711AD" w:rsidRPr="00662119">
        <w:rPr>
          <w:rFonts w:ascii="Times New Roman" w:hAnsi="Times New Roman"/>
        </w:rPr>
        <w:t>HES Regulatory Specialist</w:t>
      </w:r>
      <w:r w:rsidRPr="00662119">
        <w:rPr>
          <w:rFonts w:ascii="Times New Roman" w:hAnsi="Times New Roman"/>
        </w:rPr>
        <w:t xml:space="preserve"> – </w:t>
      </w:r>
      <w:r w:rsidR="009711AD" w:rsidRPr="00662119">
        <w:rPr>
          <w:rFonts w:ascii="Times New Roman" w:hAnsi="Times New Roman"/>
        </w:rPr>
        <w:t>985-773-6213</w:t>
      </w:r>
      <w:r w:rsidRPr="00662119">
        <w:rPr>
          <w:rFonts w:ascii="Times New Roman" w:hAnsi="Times New Roman"/>
        </w:rPr>
        <w:t xml:space="preserve"> </w:t>
      </w:r>
    </w:p>
    <w:p w14:paraId="311C44B5" w14:textId="77777777" w:rsidR="009711AD" w:rsidRPr="00662119" w:rsidRDefault="008F71E7" w:rsidP="008F71E7">
      <w:pPr>
        <w:tabs>
          <w:tab w:val="left" w:pos="360"/>
          <w:tab w:val="left" w:pos="720"/>
          <w:tab w:val="left" w:pos="1080"/>
        </w:tabs>
        <w:rPr>
          <w:rFonts w:ascii="Times New Roman" w:hAnsi="Times New Roman"/>
        </w:rPr>
      </w:pPr>
      <w:r w:rsidRPr="00662119">
        <w:rPr>
          <w:rFonts w:ascii="Times New Roman" w:hAnsi="Times New Roman"/>
        </w:rPr>
        <w:t xml:space="preserve">      </w:t>
      </w:r>
      <w:r w:rsidR="009711AD" w:rsidRPr="00662119">
        <w:rPr>
          <w:rFonts w:ascii="Times New Roman" w:hAnsi="Times New Roman"/>
        </w:rPr>
        <w:t xml:space="preserve">100 </w:t>
      </w:r>
      <w:proofErr w:type="spellStart"/>
      <w:r w:rsidR="009711AD" w:rsidRPr="00662119">
        <w:rPr>
          <w:rFonts w:ascii="Times New Roman" w:hAnsi="Times New Roman"/>
        </w:rPr>
        <w:t>Northpark</w:t>
      </w:r>
      <w:proofErr w:type="spellEnd"/>
      <w:r w:rsidR="009711AD" w:rsidRPr="00662119">
        <w:rPr>
          <w:rFonts w:ascii="Times New Roman" w:hAnsi="Times New Roman"/>
        </w:rPr>
        <w:t xml:space="preserve"> Blvd., Covington, LA 70433</w:t>
      </w:r>
    </w:p>
    <w:p w14:paraId="2484A67A" w14:textId="77777777" w:rsidR="009711AD" w:rsidRPr="00662119" w:rsidRDefault="009711AD" w:rsidP="008F71E7">
      <w:pPr>
        <w:tabs>
          <w:tab w:val="left" w:pos="360"/>
          <w:tab w:val="left" w:pos="720"/>
          <w:tab w:val="left" w:pos="1080"/>
        </w:tabs>
        <w:rPr>
          <w:rFonts w:ascii="Times New Roman" w:hAnsi="Times New Roman"/>
        </w:rPr>
      </w:pPr>
    </w:p>
    <w:p w14:paraId="0FF35E2E" w14:textId="77777777" w:rsidR="009711AD" w:rsidRPr="00662119" w:rsidRDefault="009711AD" w:rsidP="008F71E7">
      <w:pPr>
        <w:tabs>
          <w:tab w:val="left" w:pos="360"/>
          <w:tab w:val="left" w:pos="720"/>
          <w:tab w:val="left" w:pos="1080"/>
        </w:tabs>
        <w:rPr>
          <w:rFonts w:ascii="Times New Roman" w:hAnsi="Times New Roman"/>
        </w:rPr>
      </w:pPr>
      <w:r w:rsidRPr="00662119">
        <w:rPr>
          <w:rFonts w:ascii="Times New Roman" w:hAnsi="Times New Roman"/>
        </w:rPr>
        <w:tab/>
        <w:t xml:space="preserve">David </w:t>
      </w:r>
      <w:proofErr w:type="spellStart"/>
      <w:r w:rsidRPr="00662119">
        <w:rPr>
          <w:rFonts w:ascii="Times New Roman" w:hAnsi="Times New Roman"/>
        </w:rPr>
        <w:t>Helminiak</w:t>
      </w:r>
      <w:proofErr w:type="spellEnd"/>
      <w:r w:rsidRPr="00662119">
        <w:rPr>
          <w:rFonts w:ascii="Times New Roman" w:hAnsi="Times New Roman"/>
        </w:rPr>
        <w:t xml:space="preserve">, </w:t>
      </w:r>
      <w:proofErr w:type="spellStart"/>
      <w:r w:rsidRPr="00662119">
        <w:rPr>
          <w:rFonts w:ascii="Times New Roman" w:hAnsi="Times New Roman"/>
        </w:rPr>
        <w:t>EnVen</w:t>
      </w:r>
      <w:proofErr w:type="spellEnd"/>
      <w:r w:rsidRPr="00662119">
        <w:rPr>
          <w:rFonts w:ascii="Times New Roman" w:hAnsi="Times New Roman"/>
        </w:rPr>
        <w:t xml:space="preserve"> Energy Ventures – HSE &amp; SEMS Manager – 504-830-7625</w:t>
      </w:r>
    </w:p>
    <w:p w14:paraId="0670C59C" w14:textId="77777777" w:rsidR="008F71E7" w:rsidRPr="00662119" w:rsidRDefault="009711AD" w:rsidP="008F71E7">
      <w:pPr>
        <w:tabs>
          <w:tab w:val="left" w:pos="360"/>
          <w:tab w:val="left" w:pos="720"/>
          <w:tab w:val="left" w:pos="1080"/>
        </w:tabs>
        <w:rPr>
          <w:rFonts w:ascii="Times New Roman" w:hAnsi="Times New Roman"/>
        </w:rPr>
      </w:pPr>
      <w:r w:rsidRPr="00662119">
        <w:rPr>
          <w:rFonts w:ascii="Times New Roman" w:hAnsi="Times New Roman"/>
        </w:rPr>
        <w:tab/>
        <w:t>3850 N. Causeway Blvd., Metairie, LA 70002</w:t>
      </w:r>
      <w:r w:rsidR="008F71E7" w:rsidRPr="00662119">
        <w:rPr>
          <w:rFonts w:ascii="Times New Roman" w:hAnsi="Times New Roman"/>
        </w:rPr>
        <w:t xml:space="preserve"> </w:t>
      </w:r>
    </w:p>
    <w:p w14:paraId="2F599C4F" w14:textId="77777777" w:rsidR="009711AD" w:rsidRPr="00662119" w:rsidRDefault="009711AD" w:rsidP="008F71E7">
      <w:pPr>
        <w:tabs>
          <w:tab w:val="left" w:pos="360"/>
          <w:tab w:val="left" w:pos="720"/>
          <w:tab w:val="left" w:pos="1080"/>
        </w:tabs>
        <w:rPr>
          <w:rFonts w:ascii="Times New Roman" w:hAnsi="Times New Roman"/>
        </w:rPr>
      </w:pPr>
    </w:p>
    <w:p w14:paraId="1BCE43BD" w14:textId="77777777" w:rsidR="009711AD" w:rsidRPr="00662119" w:rsidRDefault="009711AD" w:rsidP="009711AD">
      <w:pPr>
        <w:tabs>
          <w:tab w:val="left" w:pos="360"/>
          <w:tab w:val="left" w:pos="720"/>
          <w:tab w:val="left" w:pos="1080"/>
        </w:tabs>
        <w:rPr>
          <w:rFonts w:ascii="Times New Roman" w:hAnsi="Times New Roman"/>
        </w:rPr>
      </w:pPr>
      <w:r w:rsidRPr="00662119">
        <w:rPr>
          <w:rFonts w:ascii="Times New Roman" w:hAnsi="Times New Roman"/>
        </w:rPr>
        <w:tab/>
        <w:t xml:space="preserve">Gene </w:t>
      </w:r>
      <w:proofErr w:type="spellStart"/>
      <w:r w:rsidRPr="00662119">
        <w:rPr>
          <w:rFonts w:ascii="Times New Roman" w:hAnsi="Times New Roman"/>
        </w:rPr>
        <w:t>Cella</w:t>
      </w:r>
      <w:proofErr w:type="spellEnd"/>
      <w:r w:rsidRPr="00662119">
        <w:rPr>
          <w:rFonts w:ascii="Times New Roman" w:hAnsi="Times New Roman"/>
        </w:rPr>
        <w:t xml:space="preserve"> – Stone Energy Corporation – Director HSER – 337-</w:t>
      </w:r>
      <w:r w:rsidR="004B23EE" w:rsidRPr="00662119">
        <w:rPr>
          <w:rFonts w:ascii="Times New Roman" w:hAnsi="Times New Roman"/>
        </w:rPr>
        <w:t>521-2124</w:t>
      </w:r>
      <w:r w:rsidRPr="00662119">
        <w:rPr>
          <w:rFonts w:ascii="Times New Roman" w:hAnsi="Times New Roman"/>
        </w:rPr>
        <w:t xml:space="preserve">  </w:t>
      </w:r>
    </w:p>
    <w:p w14:paraId="5309769C" w14:textId="77777777" w:rsidR="009711AD" w:rsidRPr="00662119" w:rsidRDefault="009711AD" w:rsidP="009711AD">
      <w:pPr>
        <w:tabs>
          <w:tab w:val="left" w:pos="360"/>
          <w:tab w:val="left" w:pos="720"/>
          <w:tab w:val="left" w:pos="1080"/>
        </w:tabs>
        <w:rPr>
          <w:rFonts w:ascii="Times New Roman" w:hAnsi="Times New Roman"/>
        </w:rPr>
      </w:pPr>
      <w:r w:rsidRPr="00662119">
        <w:rPr>
          <w:rFonts w:ascii="Times New Roman" w:hAnsi="Times New Roman"/>
        </w:rPr>
        <w:tab/>
      </w:r>
      <w:r w:rsidR="004B23EE" w:rsidRPr="00662119">
        <w:rPr>
          <w:rFonts w:ascii="Times New Roman" w:hAnsi="Times New Roman"/>
        </w:rPr>
        <w:t>P.O. Box 52807</w:t>
      </w:r>
      <w:r w:rsidRPr="00662119">
        <w:rPr>
          <w:rFonts w:ascii="Times New Roman" w:hAnsi="Times New Roman"/>
        </w:rPr>
        <w:t>, Lafayette, LA 7050</w:t>
      </w:r>
      <w:r w:rsidR="004B23EE" w:rsidRPr="00662119">
        <w:rPr>
          <w:rFonts w:ascii="Times New Roman" w:hAnsi="Times New Roman"/>
        </w:rPr>
        <w:t>5</w:t>
      </w:r>
      <w:r w:rsidRPr="00662119">
        <w:rPr>
          <w:rFonts w:ascii="Times New Roman" w:hAnsi="Times New Roman"/>
        </w:rPr>
        <w:t xml:space="preserve">  </w:t>
      </w:r>
    </w:p>
    <w:p w14:paraId="2D182D6B" w14:textId="77777777" w:rsidR="008F71E7" w:rsidRPr="00662119" w:rsidRDefault="008F71E7" w:rsidP="008F71E7">
      <w:pPr>
        <w:tabs>
          <w:tab w:val="left" w:pos="360"/>
          <w:tab w:val="left" w:pos="720"/>
          <w:tab w:val="left" w:pos="1080"/>
        </w:tabs>
        <w:rPr>
          <w:rFonts w:ascii="Times New Roman" w:hAnsi="Times New Roman"/>
        </w:rPr>
      </w:pPr>
    </w:p>
    <w:p w14:paraId="1393272F" w14:textId="77777777" w:rsidR="004B23EE" w:rsidRPr="00662119" w:rsidRDefault="004B23EE" w:rsidP="004B23EE">
      <w:pPr>
        <w:tabs>
          <w:tab w:val="left" w:pos="360"/>
          <w:tab w:val="left" w:pos="720"/>
          <w:tab w:val="left" w:pos="1080"/>
        </w:tabs>
        <w:rPr>
          <w:rFonts w:ascii="Times New Roman" w:hAnsi="Times New Roman"/>
        </w:rPr>
      </w:pPr>
      <w:r w:rsidRPr="00662119">
        <w:rPr>
          <w:rFonts w:ascii="Times New Roman" w:hAnsi="Times New Roman"/>
        </w:rPr>
        <w:tab/>
      </w:r>
      <w:r w:rsidR="00BD00DD" w:rsidRPr="00662119">
        <w:rPr>
          <w:rFonts w:ascii="Times New Roman" w:hAnsi="Times New Roman"/>
        </w:rPr>
        <w:t>Dan McKnight</w:t>
      </w:r>
      <w:r w:rsidRPr="00662119">
        <w:rPr>
          <w:rFonts w:ascii="Times New Roman" w:hAnsi="Times New Roman"/>
        </w:rPr>
        <w:t xml:space="preserve"> – </w:t>
      </w:r>
      <w:proofErr w:type="spellStart"/>
      <w:r w:rsidRPr="00662119">
        <w:rPr>
          <w:rFonts w:ascii="Times New Roman" w:hAnsi="Times New Roman"/>
        </w:rPr>
        <w:t>Helis</w:t>
      </w:r>
      <w:proofErr w:type="spellEnd"/>
      <w:r w:rsidR="00BD00DD" w:rsidRPr="00662119">
        <w:rPr>
          <w:rFonts w:ascii="Times New Roman" w:hAnsi="Times New Roman"/>
        </w:rPr>
        <w:t xml:space="preserve"> Oil &amp; Gas Company</w:t>
      </w:r>
      <w:r w:rsidRPr="00662119">
        <w:rPr>
          <w:rFonts w:ascii="Times New Roman" w:hAnsi="Times New Roman"/>
        </w:rPr>
        <w:t xml:space="preserve"> – </w:t>
      </w:r>
      <w:r w:rsidR="00BD00DD" w:rsidRPr="00662119">
        <w:rPr>
          <w:rFonts w:ascii="Times New Roman" w:hAnsi="Times New Roman"/>
        </w:rPr>
        <w:t>Production Manager</w:t>
      </w:r>
      <w:r w:rsidRPr="00662119">
        <w:rPr>
          <w:rFonts w:ascii="Times New Roman" w:hAnsi="Times New Roman"/>
        </w:rPr>
        <w:t xml:space="preserve"> – </w:t>
      </w:r>
      <w:r w:rsidR="00BD00DD" w:rsidRPr="00662119">
        <w:rPr>
          <w:rFonts w:ascii="Times New Roman" w:hAnsi="Times New Roman"/>
        </w:rPr>
        <w:t>504-681-3341</w:t>
      </w:r>
      <w:r w:rsidRPr="00662119">
        <w:rPr>
          <w:rFonts w:ascii="Times New Roman" w:hAnsi="Times New Roman"/>
        </w:rPr>
        <w:t xml:space="preserve"> </w:t>
      </w:r>
    </w:p>
    <w:p w14:paraId="0F52EA3A" w14:textId="77777777" w:rsidR="004B23EE" w:rsidRDefault="004B23EE" w:rsidP="004B23EE">
      <w:pPr>
        <w:tabs>
          <w:tab w:val="left" w:pos="360"/>
          <w:tab w:val="left" w:pos="720"/>
          <w:tab w:val="left" w:pos="1080"/>
        </w:tabs>
        <w:rPr>
          <w:rFonts w:ascii="Times New Roman" w:hAnsi="Times New Roman"/>
        </w:rPr>
      </w:pPr>
      <w:r w:rsidRPr="00662119">
        <w:rPr>
          <w:rFonts w:ascii="Times New Roman" w:hAnsi="Times New Roman"/>
        </w:rPr>
        <w:tab/>
      </w:r>
      <w:r w:rsidR="00BD00DD" w:rsidRPr="00662119">
        <w:rPr>
          <w:rFonts w:ascii="Times New Roman" w:hAnsi="Times New Roman"/>
        </w:rPr>
        <w:t>New Orleans</w:t>
      </w:r>
      <w:r w:rsidRPr="00662119">
        <w:rPr>
          <w:rFonts w:ascii="Times New Roman" w:hAnsi="Times New Roman"/>
        </w:rPr>
        <w:t>, LA 70</w:t>
      </w:r>
      <w:r w:rsidR="00BD00DD" w:rsidRPr="00662119">
        <w:rPr>
          <w:rFonts w:ascii="Times New Roman" w:hAnsi="Times New Roman"/>
        </w:rPr>
        <w:t>130</w:t>
      </w:r>
    </w:p>
    <w:p w14:paraId="7AF076BA" w14:textId="77777777" w:rsidR="002F62A3" w:rsidRDefault="002F62A3" w:rsidP="004B23EE">
      <w:pPr>
        <w:tabs>
          <w:tab w:val="left" w:pos="360"/>
          <w:tab w:val="left" w:pos="720"/>
          <w:tab w:val="left" w:pos="1080"/>
        </w:tabs>
        <w:rPr>
          <w:rFonts w:ascii="Times New Roman" w:hAnsi="Times New Roman"/>
        </w:rPr>
      </w:pPr>
    </w:p>
    <w:p w14:paraId="7607BE98" w14:textId="77777777" w:rsidR="002F62A3" w:rsidRDefault="002F62A3" w:rsidP="004B23EE">
      <w:pPr>
        <w:tabs>
          <w:tab w:val="left" w:pos="360"/>
          <w:tab w:val="left" w:pos="720"/>
          <w:tab w:val="left" w:pos="1080"/>
        </w:tabs>
        <w:rPr>
          <w:rFonts w:ascii="Times New Roman" w:hAnsi="Times New Roman"/>
        </w:rPr>
      </w:pPr>
      <w:r>
        <w:rPr>
          <w:rFonts w:ascii="Times New Roman" w:hAnsi="Times New Roman"/>
        </w:rPr>
        <w:tab/>
        <w:t xml:space="preserve">Will Henderson – </w:t>
      </w:r>
      <w:proofErr w:type="spellStart"/>
      <w:r>
        <w:rPr>
          <w:rFonts w:ascii="Times New Roman" w:hAnsi="Times New Roman"/>
        </w:rPr>
        <w:t>Venoco</w:t>
      </w:r>
      <w:proofErr w:type="spellEnd"/>
      <w:r>
        <w:rPr>
          <w:rFonts w:ascii="Times New Roman" w:hAnsi="Times New Roman"/>
        </w:rPr>
        <w:t>, Inc., - Safety Advisor – 805-745-2283</w:t>
      </w:r>
    </w:p>
    <w:p w14:paraId="2227C555" w14:textId="77777777" w:rsidR="002F62A3" w:rsidRDefault="002F62A3" w:rsidP="004B23EE">
      <w:pPr>
        <w:tabs>
          <w:tab w:val="left" w:pos="360"/>
          <w:tab w:val="left" w:pos="720"/>
          <w:tab w:val="left" w:pos="1080"/>
        </w:tabs>
        <w:rPr>
          <w:rFonts w:ascii="Times New Roman" w:hAnsi="Times New Roman"/>
        </w:rPr>
      </w:pPr>
      <w:r>
        <w:rPr>
          <w:rFonts w:ascii="Times New Roman" w:hAnsi="Times New Roman"/>
        </w:rPr>
        <w:tab/>
        <w:t xml:space="preserve">6267 </w:t>
      </w:r>
      <w:proofErr w:type="spellStart"/>
      <w:r>
        <w:rPr>
          <w:rFonts w:ascii="Times New Roman" w:hAnsi="Times New Roman"/>
        </w:rPr>
        <w:t>Carpinteria</w:t>
      </w:r>
      <w:proofErr w:type="spellEnd"/>
      <w:r>
        <w:rPr>
          <w:rFonts w:ascii="Times New Roman" w:hAnsi="Times New Roman"/>
        </w:rPr>
        <w:t xml:space="preserve"> Ave., </w:t>
      </w:r>
      <w:proofErr w:type="spellStart"/>
      <w:r>
        <w:rPr>
          <w:rFonts w:ascii="Times New Roman" w:hAnsi="Times New Roman"/>
        </w:rPr>
        <w:t>Ste</w:t>
      </w:r>
      <w:proofErr w:type="spellEnd"/>
      <w:r>
        <w:rPr>
          <w:rFonts w:ascii="Times New Roman" w:hAnsi="Times New Roman"/>
        </w:rPr>
        <w:t xml:space="preserve"> 100, </w:t>
      </w:r>
      <w:proofErr w:type="spellStart"/>
      <w:r>
        <w:rPr>
          <w:rFonts w:ascii="Times New Roman" w:hAnsi="Times New Roman"/>
        </w:rPr>
        <w:t>Carpinteria</w:t>
      </w:r>
      <w:proofErr w:type="spellEnd"/>
      <w:r>
        <w:rPr>
          <w:rFonts w:ascii="Times New Roman" w:hAnsi="Times New Roman"/>
        </w:rPr>
        <w:t>, CA 93013</w:t>
      </w:r>
    </w:p>
    <w:p w14:paraId="6ACA07F2" w14:textId="77777777" w:rsidR="002F62A3" w:rsidRDefault="002F62A3" w:rsidP="004B23EE">
      <w:pPr>
        <w:tabs>
          <w:tab w:val="left" w:pos="360"/>
          <w:tab w:val="left" w:pos="720"/>
          <w:tab w:val="left" w:pos="1080"/>
        </w:tabs>
        <w:rPr>
          <w:rFonts w:ascii="Times New Roman" w:hAnsi="Times New Roman"/>
        </w:rPr>
      </w:pPr>
      <w:r>
        <w:rPr>
          <w:rFonts w:ascii="Times New Roman" w:hAnsi="Times New Roman"/>
        </w:rPr>
        <w:tab/>
      </w:r>
    </w:p>
    <w:p w14:paraId="639FC659" w14:textId="77777777" w:rsidR="002F62A3" w:rsidRDefault="002F62A3" w:rsidP="004B23EE">
      <w:pPr>
        <w:tabs>
          <w:tab w:val="left" w:pos="360"/>
          <w:tab w:val="left" w:pos="720"/>
          <w:tab w:val="left" w:pos="1080"/>
        </w:tabs>
        <w:rPr>
          <w:rFonts w:ascii="Times New Roman" w:hAnsi="Times New Roman"/>
        </w:rPr>
      </w:pPr>
      <w:r>
        <w:rPr>
          <w:rFonts w:ascii="Times New Roman" w:hAnsi="Times New Roman"/>
        </w:rPr>
        <w:tab/>
        <w:t>Scott Knight – DCOR – Manager of Safety and Training – 805-535-2066</w:t>
      </w:r>
    </w:p>
    <w:p w14:paraId="038932DB" w14:textId="77777777" w:rsidR="002F62A3" w:rsidRPr="00662119" w:rsidRDefault="002F62A3" w:rsidP="004B23EE">
      <w:pPr>
        <w:tabs>
          <w:tab w:val="left" w:pos="360"/>
          <w:tab w:val="left" w:pos="720"/>
          <w:tab w:val="left" w:pos="1080"/>
        </w:tabs>
        <w:rPr>
          <w:rFonts w:ascii="Times New Roman" w:hAnsi="Times New Roman"/>
        </w:rPr>
      </w:pPr>
      <w:r>
        <w:rPr>
          <w:rFonts w:ascii="Times New Roman" w:hAnsi="Times New Roman"/>
        </w:rPr>
        <w:tab/>
        <w:t>290 Maple Court, Suite 290, Ventura, CA 93003</w:t>
      </w:r>
    </w:p>
    <w:p w14:paraId="4170ABF6" w14:textId="77777777" w:rsidR="004B23EE" w:rsidRPr="00662119" w:rsidRDefault="004B23EE" w:rsidP="004B23EE">
      <w:pPr>
        <w:tabs>
          <w:tab w:val="left" w:pos="360"/>
          <w:tab w:val="left" w:pos="720"/>
          <w:tab w:val="left" w:pos="1080"/>
        </w:tabs>
        <w:rPr>
          <w:rFonts w:ascii="Times New Roman" w:hAnsi="Times New Roman"/>
        </w:rPr>
      </w:pPr>
    </w:p>
    <w:p w14:paraId="1A81E33F" w14:textId="77777777" w:rsidR="00987D59" w:rsidRPr="00987D59" w:rsidRDefault="004B23EE" w:rsidP="00987D59">
      <w:pPr>
        <w:tabs>
          <w:tab w:val="left" w:pos="360"/>
          <w:tab w:val="left" w:pos="720"/>
          <w:tab w:val="left" w:pos="1080"/>
        </w:tabs>
        <w:rPr>
          <w:rFonts w:ascii="Times New Roman" w:hAnsi="Times New Roman"/>
        </w:rPr>
      </w:pPr>
      <w:r w:rsidRPr="00662119">
        <w:rPr>
          <w:rFonts w:ascii="Times New Roman" w:hAnsi="Times New Roman"/>
        </w:rPr>
        <w:tab/>
        <w:t xml:space="preserve"> </w:t>
      </w:r>
      <w:r w:rsidR="00987D59" w:rsidRPr="00987D59">
        <w:rPr>
          <w:rFonts w:ascii="Times New Roman" w:hAnsi="Times New Roman"/>
        </w:rPr>
        <w:t>Samantha Smith</w:t>
      </w:r>
      <w:r w:rsidR="00987D59">
        <w:rPr>
          <w:rFonts w:ascii="Times New Roman" w:hAnsi="Times New Roman"/>
        </w:rPr>
        <w:t xml:space="preserve"> - </w:t>
      </w:r>
      <w:r w:rsidR="00987D59" w:rsidRPr="00987D59">
        <w:rPr>
          <w:rFonts w:ascii="Times New Roman" w:hAnsi="Times New Roman"/>
        </w:rPr>
        <w:t>Hilcorp Alaska, LLC</w:t>
      </w:r>
      <w:r w:rsidR="00987D59">
        <w:rPr>
          <w:rFonts w:ascii="Times New Roman" w:hAnsi="Times New Roman"/>
        </w:rPr>
        <w:t xml:space="preserve"> - </w:t>
      </w:r>
      <w:r w:rsidR="00987D59" w:rsidRPr="00987D59">
        <w:rPr>
          <w:rFonts w:ascii="Times New Roman" w:hAnsi="Times New Roman"/>
        </w:rPr>
        <w:t xml:space="preserve">Regulatory Compliance Coordinator </w:t>
      </w:r>
      <w:r w:rsidR="00987D59">
        <w:rPr>
          <w:rFonts w:ascii="Times New Roman" w:hAnsi="Times New Roman"/>
        </w:rPr>
        <w:t>– 907-777-8435</w:t>
      </w:r>
    </w:p>
    <w:p w14:paraId="03F7AA6D" w14:textId="77777777" w:rsidR="00987D59" w:rsidRPr="00987D59" w:rsidRDefault="00987D59" w:rsidP="00987D59">
      <w:pPr>
        <w:tabs>
          <w:tab w:val="left" w:pos="360"/>
          <w:tab w:val="left" w:pos="720"/>
          <w:tab w:val="left" w:pos="1080"/>
        </w:tabs>
        <w:rPr>
          <w:rFonts w:ascii="Times New Roman" w:hAnsi="Times New Roman"/>
        </w:rPr>
      </w:pPr>
      <w:r>
        <w:rPr>
          <w:rFonts w:ascii="Times New Roman" w:hAnsi="Times New Roman"/>
        </w:rPr>
        <w:tab/>
      </w:r>
      <w:r w:rsidRPr="00987D59">
        <w:rPr>
          <w:rFonts w:ascii="Times New Roman" w:hAnsi="Times New Roman"/>
        </w:rPr>
        <w:t xml:space="preserve">3800 </w:t>
      </w:r>
      <w:proofErr w:type="spellStart"/>
      <w:r w:rsidRPr="00987D59">
        <w:rPr>
          <w:rFonts w:ascii="Times New Roman" w:hAnsi="Times New Roman"/>
        </w:rPr>
        <w:t>Centerpoint</w:t>
      </w:r>
      <w:proofErr w:type="spellEnd"/>
      <w:r w:rsidRPr="00987D59">
        <w:rPr>
          <w:rFonts w:ascii="Times New Roman" w:hAnsi="Times New Roman"/>
        </w:rPr>
        <w:t xml:space="preserve"> Drive, Suite 1400</w:t>
      </w:r>
      <w:r>
        <w:rPr>
          <w:rFonts w:ascii="Times New Roman" w:hAnsi="Times New Roman"/>
        </w:rPr>
        <w:t xml:space="preserve">, </w:t>
      </w:r>
      <w:r w:rsidRPr="00987D59">
        <w:rPr>
          <w:rFonts w:ascii="Times New Roman" w:hAnsi="Times New Roman"/>
        </w:rPr>
        <w:t>Anchorage</w:t>
      </w:r>
      <w:r>
        <w:rPr>
          <w:rFonts w:ascii="Times New Roman" w:hAnsi="Times New Roman"/>
        </w:rPr>
        <w:t xml:space="preserve">, </w:t>
      </w:r>
      <w:r w:rsidRPr="00987D59">
        <w:rPr>
          <w:rFonts w:ascii="Times New Roman" w:hAnsi="Times New Roman"/>
        </w:rPr>
        <w:t>AK  99503</w:t>
      </w:r>
    </w:p>
    <w:p w14:paraId="4F51D676" w14:textId="77777777" w:rsidR="004B23EE" w:rsidRPr="00662119" w:rsidRDefault="004B23EE" w:rsidP="008F71E7">
      <w:pPr>
        <w:tabs>
          <w:tab w:val="left" w:pos="360"/>
          <w:tab w:val="left" w:pos="720"/>
          <w:tab w:val="left" w:pos="1080"/>
        </w:tabs>
        <w:rPr>
          <w:rFonts w:ascii="Times New Roman" w:hAnsi="Times New Roman"/>
        </w:rPr>
      </w:pPr>
      <w:r w:rsidRPr="00662119">
        <w:rPr>
          <w:rFonts w:ascii="Times New Roman" w:hAnsi="Times New Roman"/>
        </w:rPr>
        <w:t xml:space="preserve">  </w:t>
      </w:r>
    </w:p>
    <w:p w14:paraId="119D55EB" w14:textId="77777777" w:rsidR="008F71E7" w:rsidRPr="008F71E7" w:rsidRDefault="008F71E7" w:rsidP="008F71E7">
      <w:pPr>
        <w:tabs>
          <w:tab w:val="left" w:pos="360"/>
          <w:tab w:val="left" w:pos="720"/>
          <w:tab w:val="left" w:pos="1080"/>
        </w:tabs>
        <w:rPr>
          <w:rFonts w:ascii="Times New Roman" w:hAnsi="Times New Roman"/>
        </w:rPr>
      </w:pPr>
      <w:r w:rsidRPr="00662119">
        <w:rPr>
          <w:rFonts w:ascii="Times New Roman" w:hAnsi="Times New Roman"/>
        </w:rPr>
        <w:t>All the different reporting and recordkeeping requirements that are listed in the Subpart</w:t>
      </w:r>
      <w:r w:rsidRPr="008F71E7">
        <w:rPr>
          <w:rFonts w:ascii="Times New Roman" w:hAnsi="Times New Roman"/>
        </w:rPr>
        <w:t xml:space="preserve"> </w:t>
      </w:r>
      <w:r>
        <w:rPr>
          <w:rFonts w:ascii="Times New Roman" w:hAnsi="Times New Roman"/>
        </w:rPr>
        <w:t>S</w:t>
      </w:r>
      <w:r w:rsidRPr="008F71E7">
        <w:rPr>
          <w:rFonts w:ascii="Times New Roman" w:hAnsi="Times New Roman"/>
        </w:rPr>
        <w:t xml:space="preserve"> burden table (Section A.12</w:t>
      </w:r>
      <w:r w:rsidR="00D033B5" w:rsidRPr="008F71E7">
        <w:rPr>
          <w:rFonts w:ascii="Times New Roman" w:hAnsi="Times New Roman"/>
        </w:rPr>
        <w:t>)</w:t>
      </w:r>
      <w:r w:rsidRPr="008F71E7">
        <w:rPr>
          <w:rFonts w:ascii="Times New Roman" w:hAnsi="Times New Roman"/>
        </w:rPr>
        <w:t xml:space="preserve">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14:paraId="5BF5E52C" w14:textId="77777777" w:rsidR="008F71E7" w:rsidRPr="008F71E7" w:rsidRDefault="008F71E7" w:rsidP="008F71E7">
      <w:pPr>
        <w:tabs>
          <w:tab w:val="left" w:pos="360"/>
          <w:tab w:val="left" w:pos="720"/>
          <w:tab w:val="left" w:pos="1080"/>
        </w:tabs>
        <w:rPr>
          <w:rFonts w:ascii="Times New Roman" w:hAnsi="Times New Roman"/>
        </w:rPr>
      </w:pPr>
    </w:p>
    <w:p w14:paraId="0365A9CC" w14:textId="77777777" w:rsidR="00D11A82" w:rsidRDefault="00D11A82" w:rsidP="00872B1F">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6E2F9E4B" w14:textId="77777777" w:rsidR="00D11A82" w:rsidRDefault="00D11A82" w:rsidP="00872B1F">
      <w:pPr>
        <w:tabs>
          <w:tab w:val="left" w:pos="-1080"/>
          <w:tab w:val="left" w:pos="-720"/>
          <w:tab w:val="left" w:pos="360"/>
          <w:tab w:val="left" w:pos="720"/>
        </w:tabs>
        <w:rPr>
          <w:rFonts w:ascii="Times New Roman" w:hAnsi="Times New Roman"/>
        </w:rPr>
      </w:pPr>
    </w:p>
    <w:p w14:paraId="33D8A360" w14:textId="77777777" w:rsidR="00D11A82" w:rsidRDefault="00EF37C4" w:rsidP="00872B1F">
      <w:pPr>
        <w:tabs>
          <w:tab w:val="left" w:pos="-1080"/>
          <w:tab w:val="left" w:pos="-720"/>
          <w:tab w:val="left" w:pos="360"/>
          <w:tab w:val="left" w:pos="720"/>
        </w:tabs>
        <w:rPr>
          <w:rFonts w:ascii="Times New Roman" w:hAnsi="Times New Roman"/>
        </w:rPr>
      </w:pPr>
      <w:r>
        <w:rPr>
          <w:rFonts w:ascii="Times New Roman" w:hAnsi="Times New Roman"/>
        </w:rPr>
        <w:t>B</w:t>
      </w:r>
      <w:r w:rsidR="00085F43">
        <w:rPr>
          <w:rFonts w:ascii="Times New Roman" w:hAnsi="Times New Roman"/>
        </w:rPr>
        <w:t>SEE</w:t>
      </w:r>
      <w:r w:rsidR="00D11A82">
        <w:rPr>
          <w:rFonts w:ascii="Times New Roman" w:hAnsi="Times New Roman"/>
        </w:rPr>
        <w:t xml:space="preserve"> will not provide payment or gifts to respondents in this collection.</w:t>
      </w:r>
    </w:p>
    <w:p w14:paraId="190064BB" w14:textId="77777777" w:rsidR="00D11A82" w:rsidRDefault="00D11A82" w:rsidP="00872B1F">
      <w:pPr>
        <w:tabs>
          <w:tab w:val="left" w:pos="-1080"/>
          <w:tab w:val="left" w:pos="-720"/>
          <w:tab w:val="left" w:pos="360"/>
          <w:tab w:val="left" w:pos="720"/>
        </w:tabs>
        <w:rPr>
          <w:rFonts w:ascii="Times New Roman" w:hAnsi="Times New Roman"/>
        </w:rPr>
      </w:pPr>
    </w:p>
    <w:p w14:paraId="3F251F05" w14:textId="77777777" w:rsidR="00D11A82" w:rsidRPr="00600EEB" w:rsidRDefault="00D11A82" w:rsidP="00872B1F">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0E23C86E" w14:textId="77777777" w:rsidR="00D11A82" w:rsidRDefault="00D11A82" w:rsidP="00872B1F">
      <w:pPr>
        <w:tabs>
          <w:tab w:val="left" w:pos="-1080"/>
          <w:tab w:val="left" w:pos="-720"/>
          <w:tab w:val="left" w:pos="360"/>
          <w:tab w:val="left" w:pos="810"/>
        </w:tabs>
        <w:rPr>
          <w:rFonts w:ascii="Times New Roman" w:hAnsi="Times New Roman"/>
        </w:rPr>
      </w:pPr>
    </w:p>
    <w:p w14:paraId="0DCCCDA0" w14:textId="77777777" w:rsidR="002238FA" w:rsidRDefault="00D11A82" w:rsidP="002238FA">
      <w:pPr>
        <w:widowControl/>
        <w:autoSpaceDE w:val="0"/>
        <w:autoSpaceDN w:val="0"/>
        <w:adjustRightInd w:val="0"/>
        <w:rPr>
          <w:rFonts w:ascii="Melior" w:hAnsi="Melior" w:cs="Melior"/>
          <w:snapToGrid/>
          <w:sz w:val="18"/>
          <w:szCs w:val="18"/>
        </w:rPr>
      </w:pPr>
      <w:r>
        <w:rPr>
          <w:rFonts w:ascii="Times New Roman" w:hAnsi="Times New Roman"/>
        </w:rPr>
        <w:t>We protect proprietary information according to the Freedom of Information Act (5 U.S.C. 552)</w:t>
      </w:r>
      <w:r w:rsidR="00506671">
        <w:rPr>
          <w:rFonts w:ascii="Times New Roman" w:hAnsi="Times New Roman"/>
        </w:rPr>
        <w:t>,</w:t>
      </w:r>
      <w:r>
        <w:rPr>
          <w:rFonts w:ascii="Times New Roman" w:hAnsi="Times New Roman"/>
        </w:rPr>
        <w:t xml:space="preserve"> </w:t>
      </w:r>
      <w:r w:rsidR="00CE6599">
        <w:rPr>
          <w:rFonts w:ascii="Times New Roman" w:hAnsi="Times New Roman"/>
        </w:rPr>
        <w:t xml:space="preserve">DOI’s </w:t>
      </w:r>
      <w:r>
        <w:rPr>
          <w:rFonts w:ascii="Times New Roman" w:hAnsi="Times New Roman"/>
        </w:rPr>
        <w:t>implementing regulations (43 CFR 2), 30 CFR 250.19</w:t>
      </w:r>
      <w:r w:rsidR="00066188">
        <w:rPr>
          <w:rFonts w:ascii="Times New Roman" w:hAnsi="Times New Roman"/>
        </w:rPr>
        <w:t>7</w:t>
      </w:r>
      <w:r>
        <w:rPr>
          <w:rFonts w:ascii="Times New Roman" w:hAnsi="Times New Roman"/>
        </w:rPr>
        <w:t xml:space="preserve">, </w:t>
      </w:r>
      <w:r w:rsidRPr="002238FA">
        <w:rPr>
          <w:rFonts w:ascii="Times New Roman" w:hAnsi="Times New Roman"/>
          <w:i/>
        </w:rPr>
        <w:t>Data and information to be made available to the public</w:t>
      </w:r>
      <w:r w:rsidR="00066188" w:rsidRPr="002238FA">
        <w:rPr>
          <w:rFonts w:ascii="Times New Roman" w:hAnsi="Times New Roman"/>
          <w:i/>
        </w:rPr>
        <w:t xml:space="preserve"> or for limited inspection</w:t>
      </w:r>
      <w:r w:rsidR="002238FA">
        <w:rPr>
          <w:rFonts w:ascii="Times New Roman" w:hAnsi="Times New Roman"/>
        </w:rPr>
        <w:t xml:space="preserve"> and 30 CFR 252, </w:t>
      </w:r>
      <w:r w:rsidR="002238FA" w:rsidRPr="002238FA">
        <w:rPr>
          <w:rFonts w:ascii="Times New Roman" w:hAnsi="Times New Roman"/>
          <w:i/>
        </w:rPr>
        <w:t>OCS Oil and Gas Information Program.</w:t>
      </w:r>
      <w:r w:rsidR="002238FA">
        <w:rPr>
          <w:rFonts w:ascii="Times New Roman" w:hAnsi="Times New Roman"/>
        </w:rPr>
        <w:t xml:space="preserve">  </w:t>
      </w:r>
    </w:p>
    <w:p w14:paraId="04F9264E" w14:textId="77777777" w:rsidR="00D11A82" w:rsidRDefault="00D11A82" w:rsidP="00872B1F">
      <w:pPr>
        <w:tabs>
          <w:tab w:val="left" w:pos="-1080"/>
          <w:tab w:val="left" w:pos="-720"/>
          <w:tab w:val="left" w:pos="360"/>
          <w:tab w:val="left" w:pos="810"/>
        </w:tabs>
        <w:rPr>
          <w:rFonts w:ascii="Times New Roman" w:hAnsi="Times New Roman"/>
        </w:rPr>
      </w:pPr>
    </w:p>
    <w:p w14:paraId="653F3422" w14:textId="77777777" w:rsidR="00D11A82" w:rsidRPr="00600EEB" w:rsidRDefault="00D11A82" w:rsidP="00872B1F">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44BFE63A" w14:textId="77777777" w:rsidR="00D11A82" w:rsidRDefault="00D11A82" w:rsidP="00872B1F">
      <w:pPr>
        <w:tabs>
          <w:tab w:val="left" w:pos="-1080"/>
          <w:tab w:val="left" w:pos="-720"/>
          <w:tab w:val="left" w:pos="360"/>
          <w:tab w:val="left" w:pos="810"/>
        </w:tabs>
        <w:rPr>
          <w:rFonts w:ascii="Times New Roman" w:hAnsi="Times New Roman"/>
        </w:rPr>
      </w:pPr>
    </w:p>
    <w:p w14:paraId="10F00BCD" w14:textId="77777777" w:rsidR="00D033B5" w:rsidRPr="00D033B5" w:rsidRDefault="00D11A82" w:rsidP="00D033B5">
      <w:pPr>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r w:rsidR="00D033B5">
        <w:rPr>
          <w:rFonts w:ascii="Times New Roman" w:hAnsi="Times New Roman"/>
        </w:rPr>
        <w:t>; but, if we did</w:t>
      </w:r>
      <w:r w:rsidR="00D033B5" w:rsidRPr="00D033B5">
        <w:rPr>
          <w:rFonts w:ascii="Times New Roman" w:hAnsi="Times New Roman"/>
        </w:rPr>
        <w:t xml:space="preserve"> BSEE protects information considered proprietary under the Freedom of Information Act (5 U.S.C. 552) and DOI</w:t>
      </w:r>
      <w:r w:rsidR="00EA0E63">
        <w:rPr>
          <w:rFonts w:ascii="Times New Roman" w:hAnsi="Times New Roman"/>
        </w:rPr>
        <w:t>’</w:t>
      </w:r>
      <w:r w:rsidR="00D033B5" w:rsidRPr="00D033B5">
        <w:rPr>
          <w:rFonts w:ascii="Times New Roman" w:hAnsi="Times New Roman"/>
        </w:rPr>
        <w:t xml:space="preserve">s implementing regulations (43 CFR 2), and under regulations at 30 CFR Part 250.197, </w:t>
      </w:r>
      <w:r w:rsidR="00D033B5" w:rsidRPr="00D033B5">
        <w:rPr>
          <w:rFonts w:ascii="Times New Roman" w:hAnsi="Times New Roman"/>
          <w:i/>
        </w:rPr>
        <w:t>Data and information to be made available to the public or for limited inspection</w:t>
      </w:r>
      <w:r w:rsidR="00D033B5" w:rsidRPr="00D033B5">
        <w:rPr>
          <w:rFonts w:ascii="Times New Roman" w:hAnsi="Times New Roman"/>
        </w:rPr>
        <w:t xml:space="preserve">, 30 CFR Part 252, </w:t>
      </w:r>
      <w:r w:rsidR="00D033B5" w:rsidRPr="00D033B5">
        <w:rPr>
          <w:rFonts w:ascii="Times New Roman" w:hAnsi="Times New Roman"/>
          <w:i/>
        </w:rPr>
        <w:t>OCS Oil and Gas Information Program</w:t>
      </w:r>
      <w:r w:rsidR="00D033B5" w:rsidRPr="00D033B5">
        <w:rPr>
          <w:rFonts w:ascii="Times New Roman" w:hAnsi="Times New Roman"/>
        </w:rPr>
        <w:t xml:space="preserve">.  </w:t>
      </w:r>
    </w:p>
    <w:p w14:paraId="64016AF2" w14:textId="77777777" w:rsidR="00D11A82" w:rsidRDefault="00D11A82" w:rsidP="00872B1F">
      <w:pPr>
        <w:tabs>
          <w:tab w:val="left" w:pos="-1080"/>
          <w:tab w:val="left" w:pos="-720"/>
          <w:tab w:val="left" w:pos="360"/>
          <w:tab w:val="left" w:pos="810"/>
        </w:tabs>
        <w:rPr>
          <w:rFonts w:ascii="Times New Roman" w:hAnsi="Times New Roman"/>
        </w:rPr>
      </w:pPr>
    </w:p>
    <w:p w14:paraId="2570BDF3" w14:textId="77777777"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7133ECAA" w14:textId="77777777" w:rsidR="00D11A82" w:rsidRPr="00600EEB" w:rsidRDefault="00D11A82" w:rsidP="00872B1F">
      <w:pPr>
        <w:tabs>
          <w:tab w:val="left" w:pos="-1080"/>
          <w:tab w:val="left" w:pos="-720"/>
          <w:tab w:val="left" w:pos="360"/>
          <w:tab w:val="left" w:pos="810"/>
        </w:tabs>
        <w:rPr>
          <w:rFonts w:ascii="Times New Roman" w:hAnsi="Times New Roman"/>
          <w:b/>
          <w:i/>
        </w:rPr>
      </w:pPr>
    </w:p>
    <w:p w14:paraId="700B2A58" w14:textId="77777777"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77646415" w14:textId="77777777" w:rsidR="00D11A82" w:rsidRPr="00600EEB" w:rsidRDefault="00D11A82" w:rsidP="00872B1F">
      <w:pPr>
        <w:tabs>
          <w:tab w:val="left" w:pos="-1080"/>
          <w:tab w:val="left" w:pos="-720"/>
          <w:tab w:val="left" w:pos="360"/>
          <w:tab w:val="left" w:pos="810"/>
        </w:tabs>
        <w:rPr>
          <w:rFonts w:ascii="Times New Roman" w:hAnsi="Times New Roman"/>
          <w:b/>
          <w:i/>
        </w:rPr>
      </w:pPr>
    </w:p>
    <w:p w14:paraId="61606C0B" w14:textId="77777777"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4B1DC9EC" w14:textId="77777777" w:rsidR="00A702FC" w:rsidRDefault="00A702FC" w:rsidP="00872B1F">
      <w:pPr>
        <w:tabs>
          <w:tab w:val="left" w:pos="-1080"/>
          <w:tab w:val="left" w:pos="-720"/>
          <w:tab w:val="left" w:pos="360"/>
          <w:tab w:val="left" w:pos="810"/>
        </w:tabs>
        <w:rPr>
          <w:rFonts w:ascii="Times New Roman" w:hAnsi="Times New Roman"/>
          <w:b/>
          <w:i/>
        </w:rPr>
      </w:pPr>
    </w:p>
    <w:p w14:paraId="50D83A1A" w14:textId="77777777" w:rsidR="00EF061A" w:rsidRDefault="00322692" w:rsidP="00872B1F">
      <w:pPr>
        <w:tabs>
          <w:tab w:val="left" w:pos="360"/>
          <w:tab w:val="left" w:pos="720"/>
        </w:tabs>
        <w:rPr>
          <w:rFonts w:ascii="Times New Roman" w:hAnsi="Times New Roman"/>
        </w:rPr>
      </w:pPr>
      <w:r>
        <w:rPr>
          <w:rFonts w:ascii="Times New Roman" w:hAnsi="Times New Roman"/>
        </w:rPr>
        <w:t xml:space="preserve">Potential respondents are Federal OCS </w:t>
      </w:r>
      <w:r w:rsidR="000F2684">
        <w:rPr>
          <w:rFonts w:ascii="Times New Roman" w:hAnsi="Times New Roman"/>
        </w:rPr>
        <w:t xml:space="preserve">oil, gas, or sulphur </w:t>
      </w:r>
      <w:r>
        <w:rPr>
          <w:rFonts w:ascii="Times New Roman" w:hAnsi="Times New Roman"/>
        </w:rPr>
        <w:t xml:space="preserve">lessees, operators, </w:t>
      </w:r>
      <w:r w:rsidR="002F64BA">
        <w:rPr>
          <w:rFonts w:ascii="Times New Roman" w:hAnsi="Times New Roman"/>
        </w:rPr>
        <w:t xml:space="preserve">and/or </w:t>
      </w:r>
      <w:r>
        <w:rPr>
          <w:rFonts w:ascii="Times New Roman" w:hAnsi="Times New Roman"/>
        </w:rPr>
        <w:t>third</w:t>
      </w:r>
      <w:r w:rsidR="002F64BA">
        <w:rPr>
          <w:rFonts w:ascii="Times New Roman" w:hAnsi="Times New Roman"/>
        </w:rPr>
        <w:t>-</w:t>
      </w:r>
      <w:r>
        <w:rPr>
          <w:rFonts w:ascii="Times New Roman" w:hAnsi="Times New Roman"/>
        </w:rPr>
        <w:t>party personnel</w:t>
      </w:r>
      <w:r w:rsidR="002F64BA">
        <w:rPr>
          <w:rFonts w:ascii="Times New Roman" w:hAnsi="Times New Roman"/>
        </w:rPr>
        <w:t xml:space="preserve"> or organization.</w:t>
      </w:r>
      <w:r>
        <w:rPr>
          <w:rFonts w:ascii="Times New Roman" w:hAnsi="Times New Roman"/>
        </w:rPr>
        <w:t xml:space="preserve">  </w:t>
      </w:r>
      <w:r w:rsidR="00A53FBF">
        <w:rPr>
          <w:rFonts w:ascii="Times New Roman" w:hAnsi="Times New Roman"/>
        </w:rPr>
        <w:t>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w:t>
      </w:r>
      <w:r w:rsidR="008F71E7">
        <w:rPr>
          <w:rFonts w:ascii="Times New Roman" w:hAnsi="Times New Roman"/>
        </w:rPr>
        <w:t xml:space="preserve"> and are based on informal discussions with the listed respondents in Section A.8.  </w:t>
      </w:r>
      <w:r>
        <w:rPr>
          <w:rFonts w:ascii="Times New Roman" w:hAnsi="Times New Roman"/>
        </w:rPr>
        <w:t>The frequency of response varies by section, but is primarily on occasion</w:t>
      </w:r>
      <w:r w:rsidR="00224468">
        <w:rPr>
          <w:rFonts w:ascii="Times New Roman" w:hAnsi="Times New Roman"/>
        </w:rPr>
        <w:t xml:space="preserve"> and responses are mandatory</w:t>
      </w:r>
      <w:r>
        <w:rPr>
          <w:rFonts w:ascii="Times New Roman" w:hAnsi="Times New Roman"/>
        </w:rPr>
        <w:t xml:space="preserve">.  </w:t>
      </w:r>
      <w:r w:rsidR="008F71E7">
        <w:rPr>
          <w:rFonts w:ascii="Times New Roman" w:hAnsi="Times New Roman"/>
        </w:rPr>
        <w:t xml:space="preserve">We estimate the total annual burden is </w:t>
      </w:r>
      <w:r w:rsidR="00D757BE" w:rsidRPr="00D757BE">
        <w:rPr>
          <w:rFonts w:ascii="Times New Roman" w:hAnsi="Times New Roman"/>
        </w:rPr>
        <w:t>2,</w:t>
      </w:r>
      <w:r w:rsidR="00987D59">
        <w:rPr>
          <w:rFonts w:ascii="Times New Roman" w:hAnsi="Times New Roman"/>
        </w:rPr>
        <w:t>238,164</w:t>
      </w:r>
      <w:r w:rsidR="008F71E7">
        <w:rPr>
          <w:rFonts w:ascii="Times New Roman" w:hAnsi="Times New Roman"/>
        </w:rPr>
        <w:t xml:space="preserve"> hours.  Refer to the following table for a breakdown of the burdens.</w:t>
      </w:r>
    </w:p>
    <w:p w14:paraId="1239C958" w14:textId="77777777" w:rsidR="00A545DE" w:rsidRDefault="00A545DE" w:rsidP="00872B1F">
      <w:pPr>
        <w:tabs>
          <w:tab w:val="left" w:pos="360"/>
          <w:tab w:val="left" w:pos="720"/>
        </w:tabs>
        <w:rPr>
          <w:rFonts w:ascii="Times New Roman" w:hAnsi="Times New Roman"/>
        </w:rPr>
      </w:pPr>
    </w:p>
    <w:p w14:paraId="4DEDFCE6" w14:textId="77777777" w:rsidR="00312468" w:rsidRDefault="00312468" w:rsidP="00312468">
      <w:pPr>
        <w:tabs>
          <w:tab w:val="left" w:pos="360"/>
          <w:tab w:val="left" w:pos="720"/>
        </w:tabs>
        <w:jc w:val="center"/>
        <w:rPr>
          <w:rFonts w:ascii="Times New Roman" w:eastAsia="MS Mincho" w:hAnsi="Times New Roman"/>
          <w:b/>
          <w:snapToGrid/>
        </w:rPr>
      </w:pPr>
      <w:r w:rsidRPr="00312468">
        <w:rPr>
          <w:rFonts w:ascii="Times New Roman" w:eastAsia="MS Mincho" w:hAnsi="Times New Roman"/>
          <w:b/>
          <w:snapToGrid/>
        </w:rPr>
        <w:t>Burden Table</w:t>
      </w:r>
    </w:p>
    <w:tbl>
      <w:tblPr>
        <w:tblW w:w="100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72"/>
        <w:gridCol w:w="5283"/>
        <w:gridCol w:w="925"/>
        <w:gridCol w:w="1445"/>
        <w:gridCol w:w="1255"/>
      </w:tblGrid>
      <w:tr w:rsidR="007D2C65" w:rsidRPr="007D2C65" w14:paraId="2FE6E03B" w14:textId="77777777" w:rsidTr="004050E5">
        <w:trPr>
          <w:trHeight w:val="1417"/>
          <w:tblHeader/>
        </w:trPr>
        <w:tc>
          <w:tcPr>
            <w:tcW w:w="1172" w:type="dxa"/>
            <w:vAlign w:val="center"/>
          </w:tcPr>
          <w:p w14:paraId="3E0BEBC8" w14:textId="77777777" w:rsidR="007D2C65" w:rsidRPr="007D2C65" w:rsidRDefault="007D2C65" w:rsidP="007D2C65">
            <w:pPr>
              <w:tabs>
                <w:tab w:val="left" w:pos="360"/>
                <w:tab w:val="left" w:pos="720"/>
              </w:tabs>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Citation</w:t>
            </w:r>
          </w:p>
          <w:p w14:paraId="6A612488" w14:textId="77777777" w:rsidR="007D2C65" w:rsidRPr="007D2C65" w:rsidRDefault="007D2C65" w:rsidP="007552C3">
            <w:pPr>
              <w:tabs>
                <w:tab w:val="left" w:pos="360"/>
                <w:tab w:val="left" w:pos="720"/>
              </w:tabs>
              <w:jc w:val="center"/>
              <w:rPr>
                <w:rFonts w:ascii="Times New Roman" w:eastAsia="MS Mincho" w:hAnsi="Times New Roman"/>
                <w:b/>
                <w:snapToGrid/>
                <w:sz w:val="20"/>
                <w:szCs w:val="24"/>
                <w:u w:val="single"/>
              </w:rPr>
            </w:pPr>
            <w:r w:rsidRPr="007D2C65">
              <w:rPr>
                <w:rFonts w:ascii="Times New Roman" w:eastAsia="MS Mincho" w:hAnsi="Times New Roman"/>
                <w:b/>
                <w:snapToGrid/>
                <w:sz w:val="20"/>
                <w:szCs w:val="24"/>
              </w:rPr>
              <w:t>30 CFR  250 Subpart S</w:t>
            </w:r>
            <w:r w:rsidR="00D033B5">
              <w:rPr>
                <w:rFonts w:ascii="Times New Roman" w:eastAsia="MS Mincho" w:hAnsi="Times New Roman"/>
                <w:b/>
                <w:snapToGrid/>
                <w:sz w:val="20"/>
                <w:szCs w:val="24"/>
              </w:rPr>
              <w:t xml:space="preserve"> </w:t>
            </w:r>
          </w:p>
        </w:tc>
        <w:tc>
          <w:tcPr>
            <w:tcW w:w="5283" w:type="dxa"/>
            <w:vAlign w:val="center"/>
          </w:tcPr>
          <w:p w14:paraId="2BC35D2F" w14:textId="77777777" w:rsidR="007D2C65" w:rsidRPr="007D2C65" w:rsidRDefault="007D2C65" w:rsidP="007D2C65">
            <w:pPr>
              <w:tabs>
                <w:tab w:val="left" w:pos="360"/>
                <w:tab w:val="left" w:pos="720"/>
              </w:tabs>
              <w:rPr>
                <w:rFonts w:ascii="Times New Roman" w:eastAsia="MS Mincho" w:hAnsi="Times New Roman"/>
                <w:b/>
                <w:snapToGrid/>
                <w:sz w:val="20"/>
                <w:szCs w:val="24"/>
              </w:rPr>
            </w:pPr>
            <w:r w:rsidRPr="007D2C65">
              <w:rPr>
                <w:rFonts w:ascii="Times New Roman" w:eastAsia="MS Mincho" w:hAnsi="Times New Roman"/>
                <w:b/>
                <w:snapToGrid/>
                <w:sz w:val="20"/>
                <w:szCs w:val="24"/>
              </w:rPr>
              <w:t>Reporting and Recordkeeping Requirement</w:t>
            </w:r>
            <w:r w:rsidR="001F3D70">
              <w:rPr>
                <w:rFonts w:ascii="Times New Roman" w:eastAsia="MS Mincho" w:hAnsi="Times New Roman"/>
                <w:b/>
                <w:snapToGrid/>
                <w:sz w:val="20"/>
                <w:szCs w:val="24"/>
              </w:rPr>
              <w:t>+</w:t>
            </w:r>
          </w:p>
        </w:tc>
        <w:tc>
          <w:tcPr>
            <w:tcW w:w="925" w:type="dxa"/>
            <w:vAlign w:val="center"/>
          </w:tcPr>
          <w:p w14:paraId="00DA9D82" w14:textId="77777777" w:rsidR="007D2C65" w:rsidRPr="007D2C65" w:rsidRDefault="007D2C65" w:rsidP="007D2C65">
            <w:pPr>
              <w:tabs>
                <w:tab w:val="left" w:pos="360"/>
                <w:tab w:val="left" w:pos="720"/>
              </w:tabs>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Hour Burden</w:t>
            </w:r>
          </w:p>
        </w:tc>
        <w:tc>
          <w:tcPr>
            <w:tcW w:w="1445" w:type="dxa"/>
            <w:vAlign w:val="center"/>
          </w:tcPr>
          <w:p w14:paraId="5DD93800" w14:textId="77777777" w:rsidR="007D2C65" w:rsidRPr="007D2C65" w:rsidRDefault="007D2C65" w:rsidP="007D2C65">
            <w:pPr>
              <w:tabs>
                <w:tab w:val="left" w:pos="360"/>
                <w:tab w:val="left" w:pos="720"/>
              </w:tabs>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Average No. of Annual Responses</w:t>
            </w:r>
          </w:p>
        </w:tc>
        <w:tc>
          <w:tcPr>
            <w:tcW w:w="1255" w:type="dxa"/>
            <w:vAlign w:val="center"/>
          </w:tcPr>
          <w:p w14:paraId="7146458B" w14:textId="77777777" w:rsidR="007D2C65" w:rsidRPr="007D2C65" w:rsidRDefault="007D2C65" w:rsidP="005F13C5">
            <w:pPr>
              <w:tabs>
                <w:tab w:val="left" w:pos="360"/>
                <w:tab w:val="left" w:pos="720"/>
                <w:tab w:val="left" w:pos="1152"/>
              </w:tabs>
              <w:ind w:left="-108"/>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Annual Burden Hours</w:t>
            </w:r>
            <w:r w:rsidR="008D20AC">
              <w:rPr>
                <w:rFonts w:ascii="Times New Roman" w:eastAsia="MS Mincho" w:hAnsi="Times New Roman"/>
                <w:b/>
                <w:snapToGrid/>
                <w:sz w:val="20"/>
                <w:szCs w:val="24"/>
              </w:rPr>
              <w:t xml:space="preserve"> (rounded)</w:t>
            </w:r>
          </w:p>
        </w:tc>
      </w:tr>
      <w:tr w:rsidR="007D2C65" w:rsidRPr="00662119" w14:paraId="1BF47304" w14:textId="77777777" w:rsidTr="004050E5">
        <w:trPr>
          <w:trHeight w:val="1372"/>
        </w:trPr>
        <w:tc>
          <w:tcPr>
            <w:tcW w:w="1172" w:type="dxa"/>
          </w:tcPr>
          <w:p w14:paraId="4734FF4A"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1900-1933</w:t>
            </w:r>
          </w:p>
          <w:p w14:paraId="57329B23" w14:textId="77777777" w:rsidR="007D2C65" w:rsidRPr="007D2C65" w:rsidRDefault="007D2C65" w:rsidP="007D2C65">
            <w:pPr>
              <w:tabs>
                <w:tab w:val="left" w:pos="360"/>
                <w:tab w:val="left" w:pos="882"/>
              </w:tabs>
              <w:ind w:right="-109"/>
              <w:rPr>
                <w:rFonts w:ascii="Times New Roman" w:eastAsia="MS Mincho" w:hAnsi="Times New Roman"/>
                <w:snapToGrid/>
                <w:sz w:val="20"/>
                <w:szCs w:val="24"/>
              </w:rPr>
            </w:pPr>
          </w:p>
        </w:tc>
        <w:tc>
          <w:tcPr>
            <w:tcW w:w="5283" w:type="dxa"/>
          </w:tcPr>
          <w:p w14:paraId="4B768513"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High Activity Operator: Have a SEMS program, and maintain all documentation and records pertaining to your SEMS program, according to API RP 75, ISO 17011 in their entirety, the COS-2-01, 03, and 04 documents as listed in § 250.198, and all the requirements as detailed in 30 CFR 250, Subpart S.  Make your SEMS available to BSEE upon request.</w:t>
            </w:r>
          </w:p>
        </w:tc>
        <w:tc>
          <w:tcPr>
            <w:tcW w:w="925" w:type="dxa"/>
          </w:tcPr>
          <w:p w14:paraId="1CDC114E" w14:textId="77777777" w:rsidR="007D2C65" w:rsidRPr="007D2C65" w:rsidRDefault="00BD00DD"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27,054</w:t>
            </w:r>
          </w:p>
        </w:tc>
        <w:tc>
          <w:tcPr>
            <w:tcW w:w="1445" w:type="dxa"/>
          </w:tcPr>
          <w:p w14:paraId="4190AA4A" w14:textId="77777777" w:rsidR="007D2C65" w:rsidRPr="00662119" w:rsidRDefault="007D2C65" w:rsidP="004050E5">
            <w:pPr>
              <w:tabs>
                <w:tab w:val="left" w:pos="360"/>
                <w:tab w:val="left" w:pos="720"/>
              </w:tabs>
              <w:jc w:val="center"/>
              <w:rPr>
                <w:rFonts w:ascii="Times New Roman" w:eastAsia="MS Mincho" w:hAnsi="Times New Roman"/>
                <w:snapToGrid/>
                <w:sz w:val="20"/>
                <w:szCs w:val="24"/>
              </w:rPr>
            </w:pPr>
            <w:r w:rsidRPr="00662119">
              <w:rPr>
                <w:rFonts w:ascii="Times New Roman" w:eastAsia="MS Mincho" w:hAnsi="Times New Roman"/>
                <w:snapToGrid/>
                <w:sz w:val="20"/>
                <w:szCs w:val="24"/>
              </w:rPr>
              <w:t>1</w:t>
            </w:r>
            <w:r w:rsidR="00BD00DD" w:rsidRPr="00662119">
              <w:rPr>
                <w:rFonts w:ascii="Times New Roman" w:eastAsia="MS Mincho" w:hAnsi="Times New Roman"/>
                <w:snapToGrid/>
                <w:sz w:val="20"/>
                <w:szCs w:val="24"/>
              </w:rPr>
              <w:t>5</w:t>
            </w:r>
            <w:r w:rsidRPr="00662119">
              <w:rPr>
                <w:rFonts w:ascii="Times New Roman" w:eastAsia="MS Mincho" w:hAnsi="Times New Roman"/>
                <w:snapToGrid/>
                <w:sz w:val="20"/>
                <w:szCs w:val="24"/>
              </w:rPr>
              <w:t xml:space="preserve"> operators</w:t>
            </w:r>
          </w:p>
        </w:tc>
        <w:tc>
          <w:tcPr>
            <w:tcW w:w="1255" w:type="dxa"/>
          </w:tcPr>
          <w:p w14:paraId="65E1A143" w14:textId="77777777" w:rsidR="007D2C65" w:rsidRPr="00662119" w:rsidRDefault="00BD00DD" w:rsidP="004050E5">
            <w:pPr>
              <w:tabs>
                <w:tab w:val="left" w:pos="360"/>
                <w:tab w:val="left" w:pos="720"/>
              </w:tabs>
              <w:jc w:val="right"/>
              <w:rPr>
                <w:rFonts w:ascii="Times New Roman" w:eastAsia="MS Mincho" w:hAnsi="Times New Roman"/>
                <w:snapToGrid/>
                <w:sz w:val="20"/>
                <w:szCs w:val="24"/>
              </w:rPr>
            </w:pPr>
            <w:r w:rsidRPr="00662119">
              <w:rPr>
                <w:rFonts w:ascii="Times New Roman" w:eastAsia="MS Mincho" w:hAnsi="Times New Roman"/>
                <w:snapToGrid/>
                <w:sz w:val="20"/>
                <w:szCs w:val="24"/>
              </w:rPr>
              <w:t>405,810</w:t>
            </w:r>
          </w:p>
        </w:tc>
      </w:tr>
      <w:tr w:rsidR="007D2C65" w:rsidRPr="00662119" w14:paraId="4C8C1BE1" w14:textId="77777777" w:rsidTr="004050E5">
        <w:trPr>
          <w:trHeight w:val="1345"/>
        </w:trPr>
        <w:tc>
          <w:tcPr>
            <w:tcW w:w="1172" w:type="dxa"/>
          </w:tcPr>
          <w:p w14:paraId="0BED149B"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1900-1933</w:t>
            </w:r>
          </w:p>
          <w:p w14:paraId="213C41F9" w14:textId="77777777" w:rsidR="007D2C65" w:rsidRPr="007D2C65" w:rsidRDefault="007D2C65" w:rsidP="007D2C65">
            <w:pPr>
              <w:tabs>
                <w:tab w:val="left" w:pos="360"/>
                <w:tab w:val="left" w:pos="882"/>
              </w:tabs>
              <w:ind w:right="-109"/>
              <w:rPr>
                <w:rFonts w:ascii="Times New Roman" w:eastAsia="MS Mincho" w:hAnsi="Times New Roman"/>
                <w:snapToGrid/>
                <w:sz w:val="20"/>
                <w:szCs w:val="24"/>
              </w:rPr>
            </w:pPr>
          </w:p>
        </w:tc>
        <w:tc>
          <w:tcPr>
            <w:tcW w:w="5283" w:type="dxa"/>
          </w:tcPr>
          <w:p w14:paraId="1FBBA1C2"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Moderate Activity Operator:  Have a SEMS program, and maintain all documentation and records pertaining to your SEMS program, according to API RP 75, the three COS documents in their entirety, and all the requirements as detailed in 30 CFR 250, Subpart S.  Make your SEMS available to BSEE upon request.  </w:t>
            </w:r>
          </w:p>
        </w:tc>
        <w:tc>
          <w:tcPr>
            <w:tcW w:w="925" w:type="dxa"/>
          </w:tcPr>
          <w:p w14:paraId="7C396112" w14:textId="77777777" w:rsidR="007D2C65" w:rsidRPr="007D2C65" w:rsidRDefault="00BD00DD"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11,625</w:t>
            </w:r>
          </w:p>
        </w:tc>
        <w:tc>
          <w:tcPr>
            <w:tcW w:w="1445" w:type="dxa"/>
          </w:tcPr>
          <w:p w14:paraId="404DE853" w14:textId="77777777" w:rsidR="007D2C65" w:rsidRPr="00662119" w:rsidRDefault="00BD00DD" w:rsidP="004050E5">
            <w:pPr>
              <w:tabs>
                <w:tab w:val="left" w:pos="360"/>
                <w:tab w:val="left" w:pos="720"/>
              </w:tabs>
              <w:jc w:val="center"/>
              <w:rPr>
                <w:rFonts w:ascii="Times New Roman" w:eastAsia="MS Mincho" w:hAnsi="Times New Roman"/>
                <w:snapToGrid/>
                <w:sz w:val="20"/>
                <w:szCs w:val="24"/>
              </w:rPr>
            </w:pPr>
            <w:r w:rsidRPr="00662119">
              <w:rPr>
                <w:rFonts w:ascii="Times New Roman" w:eastAsia="MS Mincho" w:hAnsi="Times New Roman"/>
                <w:snapToGrid/>
                <w:sz w:val="20"/>
                <w:szCs w:val="24"/>
              </w:rPr>
              <w:t>40</w:t>
            </w:r>
            <w:r w:rsidR="007D2C65" w:rsidRPr="00662119">
              <w:rPr>
                <w:rFonts w:ascii="Times New Roman" w:eastAsia="MS Mincho" w:hAnsi="Times New Roman"/>
                <w:snapToGrid/>
                <w:sz w:val="20"/>
                <w:szCs w:val="24"/>
              </w:rPr>
              <w:t xml:space="preserve"> operators</w:t>
            </w:r>
          </w:p>
        </w:tc>
        <w:tc>
          <w:tcPr>
            <w:tcW w:w="1255" w:type="dxa"/>
          </w:tcPr>
          <w:p w14:paraId="07D68A81" w14:textId="77777777" w:rsidR="007D2C65" w:rsidRPr="00662119" w:rsidRDefault="00BD00DD" w:rsidP="004050E5">
            <w:pPr>
              <w:tabs>
                <w:tab w:val="left" w:pos="360"/>
                <w:tab w:val="left" w:pos="720"/>
              </w:tabs>
              <w:jc w:val="right"/>
              <w:rPr>
                <w:rFonts w:ascii="Times New Roman" w:eastAsia="MS Mincho" w:hAnsi="Times New Roman"/>
                <w:snapToGrid/>
                <w:sz w:val="20"/>
                <w:szCs w:val="24"/>
              </w:rPr>
            </w:pPr>
            <w:r w:rsidRPr="00662119">
              <w:rPr>
                <w:rFonts w:ascii="Times New Roman" w:eastAsia="MS Mincho" w:hAnsi="Times New Roman"/>
                <w:snapToGrid/>
                <w:sz w:val="20"/>
                <w:szCs w:val="24"/>
              </w:rPr>
              <w:t>465,000</w:t>
            </w:r>
          </w:p>
        </w:tc>
      </w:tr>
      <w:tr w:rsidR="007D2C65" w:rsidRPr="00662119" w14:paraId="662F2162" w14:textId="77777777" w:rsidTr="004050E5">
        <w:trPr>
          <w:trHeight w:val="1380"/>
        </w:trPr>
        <w:tc>
          <w:tcPr>
            <w:tcW w:w="1172" w:type="dxa"/>
          </w:tcPr>
          <w:p w14:paraId="3616563D"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1900-1933</w:t>
            </w:r>
          </w:p>
          <w:p w14:paraId="11F7314A" w14:textId="77777777" w:rsidR="007D2C65" w:rsidRPr="007D2C65" w:rsidRDefault="007D2C65" w:rsidP="007D2C65">
            <w:pPr>
              <w:tabs>
                <w:tab w:val="left" w:pos="360"/>
              </w:tabs>
              <w:ind w:right="-109"/>
              <w:rPr>
                <w:rFonts w:ascii="Times New Roman" w:eastAsia="MS Mincho" w:hAnsi="Times New Roman"/>
                <w:snapToGrid/>
                <w:sz w:val="20"/>
                <w:szCs w:val="24"/>
              </w:rPr>
            </w:pPr>
          </w:p>
        </w:tc>
        <w:tc>
          <w:tcPr>
            <w:tcW w:w="5283" w:type="dxa"/>
          </w:tcPr>
          <w:p w14:paraId="532A902A"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Low Activity Operator: Have a SEMS program, and maintain all documentation and records pertaining to your SEMS program, according to API RP 75, the three COS documents in their entirety, and all the requirements as detailed in 30 CFR 250, Subpart S.  Make your SEMS available to BSEE upon request.  </w:t>
            </w:r>
          </w:p>
        </w:tc>
        <w:tc>
          <w:tcPr>
            <w:tcW w:w="925" w:type="dxa"/>
          </w:tcPr>
          <w:p w14:paraId="22E98283" w14:textId="77777777" w:rsidR="007D2C65" w:rsidRPr="007D2C65" w:rsidRDefault="00BD00DD"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1,525</w:t>
            </w:r>
          </w:p>
        </w:tc>
        <w:tc>
          <w:tcPr>
            <w:tcW w:w="1445" w:type="dxa"/>
          </w:tcPr>
          <w:p w14:paraId="73409A9A" w14:textId="77777777" w:rsidR="007D2C65" w:rsidRPr="00662119" w:rsidRDefault="00BD00DD" w:rsidP="004050E5">
            <w:pPr>
              <w:tabs>
                <w:tab w:val="left" w:pos="360"/>
                <w:tab w:val="left" w:pos="720"/>
              </w:tabs>
              <w:jc w:val="center"/>
              <w:rPr>
                <w:rFonts w:ascii="Times New Roman" w:eastAsia="MS Mincho" w:hAnsi="Times New Roman"/>
                <w:snapToGrid/>
                <w:sz w:val="20"/>
                <w:szCs w:val="24"/>
              </w:rPr>
            </w:pPr>
            <w:r w:rsidRPr="00662119">
              <w:rPr>
                <w:rFonts w:ascii="Times New Roman" w:eastAsia="MS Mincho" w:hAnsi="Times New Roman"/>
                <w:snapToGrid/>
                <w:sz w:val="20"/>
                <w:szCs w:val="24"/>
              </w:rPr>
              <w:t>75</w:t>
            </w:r>
            <w:r w:rsidR="007D2C65" w:rsidRPr="00662119">
              <w:rPr>
                <w:rFonts w:ascii="Times New Roman" w:eastAsia="MS Mincho" w:hAnsi="Times New Roman"/>
                <w:snapToGrid/>
                <w:sz w:val="20"/>
                <w:szCs w:val="24"/>
              </w:rPr>
              <w:t xml:space="preserve"> operators</w:t>
            </w:r>
          </w:p>
        </w:tc>
        <w:tc>
          <w:tcPr>
            <w:tcW w:w="1255" w:type="dxa"/>
          </w:tcPr>
          <w:p w14:paraId="1077FCEF" w14:textId="77777777" w:rsidR="007D2C65" w:rsidRPr="00662119" w:rsidRDefault="00BD00DD" w:rsidP="004050E5">
            <w:pPr>
              <w:tabs>
                <w:tab w:val="left" w:pos="360"/>
                <w:tab w:val="left" w:pos="720"/>
              </w:tabs>
              <w:jc w:val="right"/>
              <w:rPr>
                <w:rFonts w:ascii="Times New Roman" w:eastAsia="MS Mincho" w:hAnsi="Times New Roman"/>
                <w:snapToGrid/>
                <w:sz w:val="20"/>
                <w:szCs w:val="24"/>
              </w:rPr>
            </w:pPr>
            <w:r w:rsidRPr="00662119">
              <w:rPr>
                <w:rFonts w:ascii="Times New Roman" w:eastAsia="MS Mincho" w:hAnsi="Times New Roman"/>
                <w:snapToGrid/>
                <w:sz w:val="20"/>
                <w:szCs w:val="24"/>
              </w:rPr>
              <w:t>114,375</w:t>
            </w:r>
          </w:p>
        </w:tc>
      </w:tr>
      <w:tr w:rsidR="00AE209E" w:rsidRPr="00662119" w14:paraId="06981EAC" w14:textId="77777777" w:rsidTr="004050E5">
        <w:tc>
          <w:tcPr>
            <w:tcW w:w="1172" w:type="dxa"/>
          </w:tcPr>
          <w:p w14:paraId="39208E29" w14:textId="77777777" w:rsidR="00AE209E" w:rsidRPr="007D2C65" w:rsidRDefault="00AE209E" w:rsidP="000A1D5F">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1911(b)</w:t>
            </w:r>
          </w:p>
          <w:p w14:paraId="30FA8167" w14:textId="77777777" w:rsidR="00AE209E" w:rsidRPr="007D2C65" w:rsidDel="00F968FC" w:rsidRDefault="00AE209E" w:rsidP="007D2C65">
            <w:pPr>
              <w:tabs>
                <w:tab w:val="left" w:pos="360"/>
                <w:tab w:val="left" w:pos="720"/>
              </w:tabs>
              <w:rPr>
                <w:rFonts w:ascii="Times New Roman" w:eastAsia="MS Mincho" w:hAnsi="Times New Roman"/>
                <w:snapToGrid/>
                <w:sz w:val="20"/>
                <w:szCs w:val="24"/>
              </w:rPr>
            </w:pPr>
          </w:p>
        </w:tc>
        <w:tc>
          <w:tcPr>
            <w:tcW w:w="5283" w:type="dxa"/>
          </w:tcPr>
          <w:p w14:paraId="15432356" w14:textId="77777777" w:rsidR="00AE209E" w:rsidRPr="007D2C65" w:rsidRDefault="00AE209E" w:rsidP="00E9679D">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Immediate supervisor must conduct a JSA, sign the JSA, and ensure all personnel participating sign the JSA.  The individual designated as being in charge of facility approves and signs all JSAs before job starts.</w:t>
            </w:r>
            <w:r w:rsidR="00E9679D">
              <w:rPr>
                <w:rFonts w:ascii="Times New Roman" w:eastAsia="MS Mincho" w:hAnsi="Times New Roman"/>
                <w:snapToGrid/>
                <w:sz w:val="20"/>
                <w:szCs w:val="24"/>
              </w:rPr>
              <w:t xml:space="preserve">  </w:t>
            </w:r>
            <w:r w:rsidRPr="003366E6">
              <w:rPr>
                <w:rFonts w:ascii="Times New Roman" w:eastAsia="MS Mincho" w:hAnsi="Times New Roman"/>
                <w:b/>
                <w:snapToGrid/>
                <w:sz w:val="20"/>
                <w:szCs w:val="24"/>
              </w:rPr>
              <w:t>NOTE:  If activity is repeated, the 1</w:t>
            </w:r>
            <w:r w:rsidRPr="003366E6">
              <w:rPr>
                <w:rFonts w:ascii="Times New Roman" w:eastAsia="MS Mincho" w:hAnsi="Times New Roman"/>
                <w:b/>
                <w:snapToGrid/>
                <w:sz w:val="20"/>
                <w:szCs w:val="24"/>
                <w:vertAlign w:val="superscript"/>
              </w:rPr>
              <w:t>st</w:t>
            </w:r>
            <w:r>
              <w:rPr>
                <w:rFonts w:ascii="Times New Roman" w:eastAsia="MS Mincho" w:hAnsi="Times New Roman"/>
                <w:b/>
                <w:snapToGrid/>
                <w:sz w:val="20"/>
                <w:szCs w:val="24"/>
                <w:vertAlign w:val="superscript"/>
              </w:rPr>
              <w:t xml:space="preserve"> </w:t>
            </w:r>
            <w:r w:rsidRPr="003366E6">
              <w:rPr>
                <w:rFonts w:ascii="Times New Roman" w:eastAsia="MS Mincho" w:hAnsi="Times New Roman"/>
                <w:b/>
                <w:snapToGrid/>
                <w:sz w:val="20"/>
                <w:szCs w:val="24"/>
              </w:rPr>
              <w:t>signed JSA is allowed.</w:t>
            </w:r>
          </w:p>
        </w:tc>
        <w:tc>
          <w:tcPr>
            <w:tcW w:w="925" w:type="dxa"/>
          </w:tcPr>
          <w:p w14:paraId="4BAF68B1" w14:textId="77777777" w:rsidR="00AE209E" w:rsidRPr="007D2C65" w:rsidRDefault="00CD5D5D" w:rsidP="000A1D5F">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15</w:t>
            </w:r>
            <w:r w:rsidR="00AE209E" w:rsidRPr="007D2C65">
              <w:rPr>
                <w:rFonts w:ascii="Times New Roman" w:eastAsia="MS Mincho" w:hAnsi="Times New Roman"/>
                <w:snapToGrid/>
                <w:sz w:val="20"/>
                <w:szCs w:val="24"/>
              </w:rPr>
              <w:t xml:space="preserve"> mins.</w:t>
            </w:r>
          </w:p>
          <w:p w14:paraId="23502EF6" w14:textId="77777777" w:rsidR="00AE209E" w:rsidRPr="007D2C65" w:rsidRDefault="00AE209E" w:rsidP="007D2C65">
            <w:pPr>
              <w:tabs>
                <w:tab w:val="left" w:pos="360"/>
                <w:tab w:val="left" w:pos="720"/>
              </w:tabs>
              <w:rPr>
                <w:rFonts w:ascii="Times New Roman" w:eastAsia="MS Mincho" w:hAnsi="Times New Roman"/>
                <w:snapToGrid/>
                <w:sz w:val="20"/>
                <w:szCs w:val="24"/>
              </w:rPr>
            </w:pPr>
          </w:p>
        </w:tc>
        <w:tc>
          <w:tcPr>
            <w:tcW w:w="1445" w:type="dxa"/>
          </w:tcPr>
          <w:p w14:paraId="562652FB" w14:textId="77777777" w:rsidR="00AE209E" w:rsidRPr="00662119" w:rsidRDefault="00AE209E" w:rsidP="004050E5">
            <w:pPr>
              <w:tabs>
                <w:tab w:val="left" w:pos="360"/>
                <w:tab w:val="left" w:pos="720"/>
              </w:tabs>
              <w:jc w:val="center"/>
              <w:rPr>
                <w:rFonts w:ascii="Times New Roman" w:eastAsia="MS Mincho" w:hAnsi="Times New Roman"/>
                <w:snapToGrid/>
                <w:sz w:val="20"/>
                <w:szCs w:val="24"/>
              </w:rPr>
            </w:pPr>
            <w:r w:rsidRPr="00662119">
              <w:rPr>
                <w:rFonts w:ascii="Times New Roman" w:eastAsia="MS Mincho" w:hAnsi="Times New Roman"/>
                <w:snapToGrid/>
                <w:sz w:val="20"/>
                <w:szCs w:val="24"/>
              </w:rPr>
              <w:t xml:space="preserve">130 operators x 365 days x </w:t>
            </w:r>
            <w:r w:rsidR="00CD5D5D" w:rsidRPr="00662119">
              <w:rPr>
                <w:rFonts w:ascii="Times New Roman" w:eastAsia="MS Mincho" w:hAnsi="Times New Roman"/>
                <w:snapToGrid/>
                <w:sz w:val="20"/>
                <w:szCs w:val="24"/>
              </w:rPr>
              <w:t xml:space="preserve">50 </w:t>
            </w:r>
            <w:r w:rsidR="00E9679D">
              <w:rPr>
                <w:rFonts w:ascii="Times New Roman" w:eastAsia="MS Mincho" w:hAnsi="Times New Roman"/>
                <w:snapToGrid/>
                <w:sz w:val="20"/>
                <w:szCs w:val="24"/>
              </w:rPr>
              <w:t xml:space="preserve">JSA’s per day </w:t>
            </w:r>
            <w:r w:rsidRPr="00662119">
              <w:rPr>
                <w:rFonts w:ascii="Times New Roman" w:eastAsia="MS Mincho" w:hAnsi="Times New Roman"/>
                <w:snapToGrid/>
                <w:sz w:val="20"/>
                <w:szCs w:val="24"/>
              </w:rPr>
              <w:t xml:space="preserve">= </w:t>
            </w:r>
            <w:r w:rsidR="00CD5D5D" w:rsidRPr="00662119">
              <w:rPr>
                <w:rFonts w:ascii="Times New Roman" w:eastAsia="MS Mincho" w:hAnsi="Times New Roman"/>
                <w:snapToGrid/>
                <w:sz w:val="20"/>
                <w:szCs w:val="24"/>
              </w:rPr>
              <w:t>2,372,50</w:t>
            </w:r>
            <w:r w:rsidRPr="00662119">
              <w:rPr>
                <w:rFonts w:ascii="Times New Roman" w:eastAsia="MS Mincho" w:hAnsi="Times New Roman"/>
                <w:snapToGrid/>
                <w:sz w:val="20"/>
                <w:szCs w:val="24"/>
              </w:rPr>
              <w:t>0*</w:t>
            </w:r>
          </w:p>
        </w:tc>
        <w:tc>
          <w:tcPr>
            <w:tcW w:w="1255" w:type="dxa"/>
          </w:tcPr>
          <w:p w14:paraId="174A4931" w14:textId="77777777" w:rsidR="00AE209E" w:rsidRPr="00662119" w:rsidRDefault="00E9679D" w:rsidP="004050E5">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593,125</w:t>
            </w:r>
          </w:p>
          <w:p w14:paraId="17E6A6C2" w14:textId="77777777" w:rsidR="00AE209E" w:rsidRPr="00662119" w:rsidRDefault="00AE209E" w:rsidP="004050E5">
            <w:pPr>
              <w:tabs>
                <w:tab w:val="left" w:pos="360"/>
                <w:tab w:val="left" w:pos="720"/>
              </w:tabs>
              <w:jc w:val="right"/>
              <w:rPr>
                <w:rFonts w:ascii="Times New Roman" w:eastAsia="MS Mincho" w:hAnsi="Times New Roman"/>
                <w:snapToGrid/>
                <w:sz w:val="20"/>
                <w:szCs w:val="24"/>
              </w:rPr>
            </w:pPr>
          </w:p>
        </w:tc>
      </w:tr>
      <w:tr w:rsidR="007D2C65" w:rsidRPr="00662119" w14:paraId="6F3E9C9F" w14:textId="77777777" w:rsidTr="004050E5">
        <w:tc>
          <w:tcPr>
            <w:tcW w:w="1172" w:type="dxa"/>
          </w:tcPr>
          <w:p w14:paraId="14DD56D2" w14:textId="77777777" w:rsidR="007D2C65" w:rsidRPr="007D2C65" w:rsidRDefault="00F968FC" w:rsidP="007D2C65">
            <w:pPr>
              <w:tabs>
                <w:tab w:val="left" w:pos="360"/>
                <w:tab w:val="left" w:pos="720"/>
              </w:tabs>
              <w:rPr>
                <w:rFonts w:ascii="Times New Roman" w:eastAsia="MS Mincho" w:hAnsi="Times New Roman"/>
                <w:snapToGrid/>
                <w:sz w:val="20"/>
                <w:szCs w:val="24"/>
              </w:rPr>
            </w:pPr>
            <w:r w:rsidRPr="008D20AC">
              <w:rPr>
                <w:rFonts w:ascii="Times New Roman" w:eastAsia="MS Mincho" w:hAnsi="Times New Roman"/>
                <w:snapToGrid/>
                <w:sz w:val="20"/>
                <w:szCs w:val="24"/>
              </w:rPr>
              <w:t xml:space="preserve">1914(e); </w:t>
            </w:r>
            <w:r w:rsidR="007D2C65" w:rsidRPr="008D20AC">
              <w:rPr>
                <w:rFonts w:ascii="Times New Roman" w:eastAsia="MS Mincho" w:hAnsi="Times New Roman"/>
                <w:snapToGrid/>
                <w:sz w:val="20"/>
                <w:szCs w:val="24"/>
              </w:rPr>
              <w:t>1928(d), (e); 1929</w:t>
            </w:r>
          </w:p>
        </w:tc>
        <w:tc>
          <w:tcPr>
            <w:tcW w:w="5283" w:type="dxa"/>
          </w:tcPr>
          <w:p w14:paraId="0A5881D2"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Submit Form BSEE-0131.  Maintain a contractor employee injury/illness log in the operation area,  retain for 2 years, and make available to BSEE upon request (this requirement is included in the form burden).  Inform contractors of hazards.</w:t>
            </w:r>
          </w:p>
        </w:tc>
        <w:tc>
          <w:tcPr>
            <w:tcW w:w="925" w:type="dxa"/>
          </w:tcPr>
          <w:p w14:paraId="00790C5E" w14:textId="77777777" w:rsidR="007D2C65" w:rsidRPr="007D2C65" w:rsidRDefault="00EC6373"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15</w:t>
            </w:r>
          </w:p>
        </w:tc>
        <w:tc>
          <w:tcPr>
            <w:tcW w:w="1445" w:type="dxa"/>
          </w:tcPr>
          <w:p w14:paraId="3EDC12AB" w14:textId="77777777" w:rsidR="007D2C65" w:rsidRPr="00662119" w:rsidRDefault="007D2C65" w:rsidP="007D2C65">
            <w:pPr>
              <w:tabs>
                <w:tab w:val="left" w:pos="360"/>
                <w:tab w:val="left" w:pos="720"/>
              </w:tabs>
              <w:rPr>
                <w:rFonts w:ascii="Times New Roman" w:eastAsia="MS Mincho" w:hAnsi="Times New Roman"/>
                <w:snapToGrid/>
                <w:sz w:val="20"/>
                <w:szCs w:val="24"/>
              </w:rPr>
            </w:pPr>
            <w:r w:rsidRPr="00662119">
              <w:rPr>
                <w:rFonts w:ascii="Times New Roman" w:eastAsia="MS Mincho" w:hAnsi="Times New Roman"/>
                <w:snapToGrid/>
                <w:sz w:val="20"/>
                <w:szCs w:val="24"/>
              </w:rPr>
              <w:t>130 operators</w:t>
            </w:r>
          </w:p>
        </w:tc>
        <w:tc>
          <w:tcPr>
            <w:tcW w:w="1255" w:type="dxa"/>
          </w:tcPr>
          <w:p w14:paraId="1BC4FD85" w14:textId="77777777" w:rsidR="007D2C65" w:rsidRPr="00662119" w:rsidRDefault="00EC6373" w:rsidP="004050E5">
            <w:pPr>
              <w:tabs>
                <w:tab w:val="left" w:pos="360"/>
                <w:tab w:val="left" w:pos="720"/>
              </w:tabs>
              <w:jc w:val="right"/>
              <w:rPr>
                <w:rFonts w:ascii="Times New Roman" w:eastAsia="MS Mincho" w:hAnsi="Times New Roman"/>
                <w:snapToGrid/>
                <w:sz w:val="20"/>
                <w:szCs w:val="24"/>
              </w:rPr>
            </w:pPr>
            <w:r w:rsidRPr="00662119">
              <w:rPr>
                <w:rFonts w:ascii="Times New Roman" w:eastAsia="MS Mincho" w:hAnsi="Times New Roman"/>
                <w:snapToGrid/>
                <w:sz w:val="20"/>
                <w:szCs w:val="24"/>
              </w:rPr>
              <w:t>1,950</w:t>
            </w:r>
          </w:p>
        </w:tc>
      </w:tr>
      <w:tr w:rsidR="007D2C65" w:rsidRPr="00662119" w14:paraId="256ED9D9" w14:textId="77777777" w:rsidTr="00AE209E">
        <w:trPr>
          <w:trHeight w:val="230"/>
        </w:trPr>
        <w:tc>
          <w:tcPr>
            <w:tcW w:w="1172" w:type="dxa"/>
            <w:vMerge w:val="restart"/>
          </w:tcPr>
          <w:p w14:paraId="500B80A3"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1920(a), (b); 1921</w:t>
            </w:r>
          </w:p>
          <w:p w14:paraId="6452D73D" w14:textId="77777777" w:rsidR="007D2C65" w:rsidRPr="007D2C65" w:rsidRDefault="007D2C65" w:rsidP="007D2C65">
            <w:pPr>
              <w:tabs>
                <w:tab w:val="left" w:pos="360"/>
                <w:tab w:val="left" w:pos="720"/>
              </w:tabs>
              <w:rPr>
                <w:rFonts w:ascii="Times New Roman" w:eastAsia="MS Mincho" w:hAnsi="Times New Roman"/>
                <w:snapToGrid/>
                <w:sz w:val="20"/>
                <w:szCs w:val="24"/>
              </w:rPr>
            </w:pPr>
          </w:p>
        </w:tc>
        <w:tc>
          <w:tcPr>
            <w:tcW w:w="5283" w:type="dxa"/>
            <w:vMerge w:val="restart"/>
          </w:tcPr>
          <w:p w14:paraId="591819D2"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ASP audit for High Activity Operator</w:t>
            </w:r>
          </w:p>
          <w:p w14:paraId="0CA38541"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ASP audit for Moderate Activity Operator</w:t>
            </w:r>
          </w:p>
          <w:p w14:paraId="783BBAAB"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ASP audit for Low Activity Operator</w:t>
            </w:r>
          </w:p>
          <w:p w14:paraId="26752AD5" w14:textId="77777777" w:rsidR="007D2C65" w:rsidRPr="008D20AC" w:rsidRDefault="007D2C65" w:rsidP="007D2C65">
            <w:pPr>
              <w:tabs>
                <w:tab w:val="left" w:pos="360"/>
                <w:tab w:val="left" w:pos="720"/>
              </w:tabs>
              <w:rPr>
                <w:rFonts w:ascii="Times New Roman" w:eastAsia="MS Mincho" w:hAnsi="Times New Roman"/>
                <w:b/>
                <w:snapToGrid/>
                <w:sz w:val="20"/>
                <w:szCs w:val="24"/>
              </w:rPr>
            </w:pPr>
            <w:r w:rsidRPr="008D20AC">
              <w:rPr>
                <w:rFonts w:ascii="Times New Roman" w:eastAsia="MS Mincho" w:hAnsi="Times New Roman"/>
                <w:b/>
                <w:snapToGrid/>
                <w:sz w:val="20"/>
                <w:szCs w:val="24"/>
              </w:rPr>
              <w:t xml:space="preserve">NOTE:  An audit </w:t>
            </w:r>
            <w:r w:rsidR="00F57898">
              <w:rPr>
                <w:rFonts w:ascii="Times New Roman" w:eastAsia="MS Mincho" w:hAnsi="Times New Roman"/>
                <w:b/>
                <w:snapToGrid/>
                <w:sz w:val="20"/>
                <w:szCs w:val="24"/>
              </w:rPr>
              <w:t xml:space="preserve">is done </w:t>
            </w:r>
            <w:r w:rsidRPr="008D20AC">
              <w:rPr>
                <w:rFonts w:ascii="Times New Roman" w:eastAsia="MS Mincho" w:hAnsi="Times New Roman"/>
                <w:b/>
                <w:snapToGrid/>
                <w:sz w:val="20"/>
                <w:szCs w:val="24"/>
              </w:rPr>
              <w:t>once every 3 years.</w:t>
            </w:r>
          </w:p>
        </w:tc>
        <w:tc>
          <w:tcPr>
            <w:tcW w:w="3625" w:type="dxa"/>
            <w:gridSpan w:val="3"/>
          </w:tcPr>
          <w:p w14:paraId="77F8F8D4" w14:textId="77777777" w:rsidR="007D2C65" w:rsidRPr="00662119" w:rsidRDefault="00CD5D5D" w:rsidP="001D0844">
            <w:pPr>
              <w:tabs>
                <w:tab w:val="left" w:pos="360"/>
                <w:tab w:val="left" w:pos="720"/>
              </w:tabs>
              <w:rPr>
                <w:rFonts w:ascii="Times New Roman" w:eastAsia="MS Mincho" w:hAnsi="Times New Roman"/>
                <w:snapToGrid/>
                <w:sz w:val="20"/>
                <w:szCs w:val="24"/>
              </w:rPr>
            </w:pPr>
            <w:r w:rsidRPr="00662119">
              <w:rPr>
                <w:rFonts w:ascii="Times New Roman" w:eastAsia="MS Mincho" w:hAnsi="Times New Roman"/>
                <w:snapToGrid/>
                <w:sz w:val="20"/>
                <w:szCs w:val="24"/>
              </w:rPr>
              <w:t>15</w:t>
            </w:r>
            <w:r w:rsidR="007D2C65" w:rsidRPr="00662119">
              <w:rPr>
                <w:rFonts w:ascii="Times New Roman" w:eastAsia="MS Mincho" w:hAnsi="Times New Roman"/>
                <w:snapToGrid/>
                <w:sz w:val="20"/>
                <w:szCs w:val="24"/>
              </w:rPr>
              <w:t xml:space="preserve"> operators x $</w:t>
            </w:r>
            <w:r w:rsidRPr="00662119">
              <w:rPr>
                <w:rFonts w:ascii="Times New Roman" w:eastAsia="MS Mincho" w:hAnsi="Times New Roman"/>
                <w:snapToGrid/>
                <w:sz w:val="20"/>
                <w:szCs w:val="24"/>
              </w:rPr>
              <w:t>217</w:t>
            </w:r>
            <w:r w:rsidR="007D2C65" w:rsidRPr="00662119">
              <w:rPr>
                <w:rFonts w:ascii="Times New Roman" w:eastAsia="MS Mincho" w:hAnsi="Times New Roman"/>
                <w:snapToGrid/>
                <w:sz w:val="20"/>
                <w:szCs w:val="24"/>
              </w:rPr>
              <w:t>,000 audit = $</w:t>
            </w:r>
            <w:r w:rsidR="001D0844" w:rsidRPr="00662119">
              <w:rPr>
                <w:rFonts w:ascii="Times New Roman" w:eastAsia="MS Mincho" w:hAnsi="Times New Roman"/>
                <w:snapToGrid/>
                <w:sz w:val="20"/>
                <w:szCs w:val="24"/>
              </w:rPr>
              <w:t>3,255,000</w:t>
            </w:r>
            <w:r w:rsidR="007D2C65" w:rsidRPr="00662119">
              <w:rPr>
                <w:rFonts w:ascii="Times New Roman" w:eastAsia="MS Mincho" w:hAnsi="Times New Roman"/>
                <w:snapToGrid/>
                <w:sz w:val="20"/>
                <w:szCs w:val="24"/>
              </w:rPr>
              <w:t xml:space="preserve"> / 3 = $</w:t>
            </w:r>
            <w:r w:rsidR="001D0844" w:rsidRPr="00662119">
              <w:rPr>
                <w:rFonts w:ascii="Times New Roman" w:eastAsia="MS Mincho" w:hAnsi="Times New Roman"/>
                <w:snapToGrid/>
                <w:sz w:val="20"/>
                <w:szCs w:val="24"/>
              </w:rPr>
              <w:t>1,085,000</w:t>
            </w:r>
          </w:p>
        </w:tc>
      </w:tr>
      <w:tr w:rsidR="007D2C65" w:rsidRPr="00662119" w14:paraId="2A2B3638" w14:textId="77777777" w:rsidTr="00AE209E">
        <w:trPr>
          <w:trHeight w:val="230"/>
        </w:trPr>
        <w:tc>
          <w:tcPr>
            <w:tcW w:w="1172" w:type="dxa"/>
            <w:vMerge/>
          </w:tcPr>
          <w:p w14:paraId="28A824FD" w14:textId="77777777" w:rsidR="007D2C65" w:rsidRPr="007D2C65" w:rsidRDefault="007D2C65" w:rsidP="007D2C65">
            <w:pPr>
              <w:tabs>
                <w:tab w:val="left" w:pos="360"/>
                <w:tab w:val="left" w:pos="720"/>
              </w:tabs>
              <w:rPr>
                <w:rFonts w:ascii="Times New Roman" w:eastAsia="MS Mincho" w:hAnsi="Times New Roman"/>
                <w:snapToGrid/>
                <w:sz w:val="20"/>
                <w:szCs w:val="24"/>
              </w:rPr>
            </w:pPr>
          </w:p>
        </w:tc>
        <w:tc>
          <w:tcPr>
            <w:tcW w:w="5283" w:type="dxa"/>
            <w:vMerge/>
          </w:tcPr>
          <w:p w14:paraId="559FB881" w14:textId="77777777" w:rsidR="007D2C65" w:rsidRPr="007D2C65" w:rsidRDefault="007D2C65" w:rsidP="007D2C65">
            <w:pPr>
              <w:tabs>
                <w:tab w:val="left" w:pos="360"/>
                <w:tab w:val="left" w:pos="720"/>
              </w:tabs>
              <w:rPr>
                <w:rFonts w:ascii="Times New Roman" w:eastAsia="MS Mincho" w:hAnsi="Times New Roman"/>
                <w:snapToGrid/>
                <w:sz w:val="20"/>
                <w:szCs w:val="24"/>
              </w:rPr>
            </w:pPr>
          </w:p>
        </w:tc>
        <w:tc>
          <w:tcPr>
            <w:tcW w:w="3625" w:type="dxa"/>
            <w:gridSpan w:val="3"/>
          </w:tcPr>
          <w:p w14:paraId="6B760859" w14:textId="77777777" w:rsidR="007D2C65" w:rsidRPr="00662119" w:rsidRDefault="00CD5D5D" w:rsidP="001D0844">
            <w:pPr>
              <w:tabs>
                <w:tab w:val="left" w:pos="360"/>
                <w:tab w:val="left" w:pos="720"/>
              </w:tabs>
              <w:rPr>
                <w:rFonts w:ascii="Times New Roman" w:eastAsia="MS Mincho" w:hAnsi="Times New Roman"/>
                <w:snapToGrid/>
                <w:sz w:val="20"/>
                <w:szCs w:val="24"/>
              </w:rPr>
            </w:pPr>
            <w:r w:rsidRPr="00662119">
              <w:rPr>
                <w:rFonts w:ascii="Times New Roman" w:eastAsia="MS Mincho" w:hAnsi="Times New Roman"/>
                <w:snapToGrid/>
                <w:sz w:val="20"/>
                <w:szCs w:val="24"/>
              </w:rPr>
              <w:t>40</w:t>
            </w:r>
            <w:r w:rsidR="007D2C65" w:rsidRPr="00662119">
              <w:rPr>
                <w:rFonts w:ascii="Times New Roman" w:eastAsia="MS Mincho" w:hAnsi="Times New Roman"/>
                <w:snapToGrid/>
                <w:sz w:val="20"/>
                <w:szCs w:val="24"/>
              </w:rPr>
              <w:t xml:space="preserve"> operators x $</w:t>
            </w:r>
            <w:r w:rsidR="001D0844" w:rsidRPr="00662119">
              <w:rPr>
                <w:rFonts w:ascii="Times New Roman" w:eastAsia="MS Mincho" w:hAnsi="Times New Roman"/>
                <w:snapToGrid/>
                <w:sz w:val="20"/>
                <w:szCs w:val="24"/>
              </w:rPr>
              <w:t>108</w:t>
            </w:r>
            <w:r w:rsidR="007D2C65" w:rsidRPr="00662119">
              <w:rPr>
                <w:rFonts w:ascii="Times New Roman" w:eastAsia="MS Mincho" w:hAnsi="Times New Roman"/>
                <w:snapToGrid/>
                <w:sz w:val="20"/>
                <w:szCs w:val="24"/>
              </w:rPr>
              <w:t>,000 audit = $</w:t>
            </w:r>
            <w:r w:rsidR="001D0844" w:rsidRPr="00662119">
              <w:rPr>
                <w:rFonts w:ascii="Times New Roman" w:eastAsia="MS Mincho" w:hAnsi="Times New Roman"/>
                <w:snapToGrid/>
                <w:sz w:val="20"/>
                <w:szCs w:val="24"/>
              </w:rPr>
              <w:t>4,320</w:t>
            </w:r>
            <w:r w:rsidR="008D20AC" w:rsidRPr="00662119">
              <w:rPr>
                <w:rFonts w:ascii="Times New Roman" w:eastAsia="MS Mincho" w:hAnsi="Times New Roman"/>
                <w:snapToGrid/>
                <w:sz w:val="20"/>
                <w:szCs w:val="24"/>
              </w:rPr>
              <w:t>,000</w:t>
            </w:r>
            <w:r w:rsidR="007D2C65" w:rsidRPr="00662119">
              <w:rPr>
                <w:rFonts w:ascii="Times New Roman" w:eastAsia="MS Mincho" w:hAnsi="Times New Roman"/>
                <w:snapToGrid/>
                <w:sz w:val="20"/>
                <w:szCs w:val="24"/>
              </w:rPr>
              <w:t xml:space="preserve"> / 3 = $</w:t>
            </w:r>
            <w:r w:rsidR="008D20AC" w:rsidRPr="00662119">
              <w:rPr>
                <w:rFonts w:ascii="Times New Roman" w:eastAsia="MS Mincho" w:hAnsi="Times New Roman"/>
                <w:snapToGrid/>
                <w:sz w:val="20"/>
                <w:szCs w:val="24"/>
              </w:rPr>
              <w:t>1,</w:t>
            </w:r>
            <w:r w:rsidR="001D0844" w:rsidRPr="00662119">
              <w:rPr>
                <w:rFonts w:ascii="Times New Roman" w:eastAsia="MS Mincho" w:hAnsi="Times New Roman"/>
                <w:snapToGrid/>
                <w:sz w:val="20"/>
                <w:szCs w:val="24"/>
              </w:rPr>
              <w:t>440,000</w:t>
            </w:r>
          </w:p>
        </w:tc>
      </w:tr>
      <w:tr w:rsidR="007D2C65" w:rsidRPr="00662119" w14:paraId="01AE1997" w14:textId="77777777" w:rsidTr="00AE209E">
        <w:trPr>
          <w:trHeight w:val="230"/>
        </w:trPr>
        <w:tc>
          <w:tcPr>
            <w:tcW w:w="1172" w:type="dxa"/>
            <w:vMerge/>
          </w:tcPr>
          <w:p w14:paraId="56CBCDCC" w14:textId="77777777" w:rsidR="007D2C65" w:rsidRPr="007D2C65" w:rsidRDefault="007D2C65" w:rsidP="007D2C65">
            <w:pPr>
              <w:tabs>
                <w:tab w:val="left" w:pos="360"/>
                <w:tab w:val="left" w:pos="720"/>
              </w:tabs>
              <w:rPr>
                <w:rFonts w:ascii="Times New Roman" w:eastAsia="MS Mincho" w:hAnsi="Times New Roman"/>
                <w:snapToGrid/>
                <w:sz w:val="20"/>
                <w:szCs w:val="24"/>
              </w:rPr>
            </w:pPr>
          </w:p>
        </w:tc>
        <w:tc>
          <w:tcPr>
            <w:tcW w:w="5283" w:type="dxa"/>
            <w:vMerge/>
          </w:tcPr>
          <w:p w14:paraId="63A2E193" w14:textId="77777777" w:rsidR="007D2C65" w:rsidRPr="007D2C65" w:rsidRDefault="007D2C65" w:rsidP="007D2C65">
            <w:pPr>
              <w:tabs>
                <w:tab w:val="left" w:pos="360"/>
                <w:tab w:val="left" w:pos="720"/>
              </w:tabs>
              <w:rPr>
                <w:rFonts w:ascii="Times New Roman" w:eastAsia="MS Mincho" w:hAnsi="Times New Roman"/>
                <w:snapToGrid/>
                <w:sz w:val="20"/>
                <w:szCs w:val="24"/>
              </w:rPr>
            </w:pPr>
          </w:p>
        </w:tc>
        <w:tc>
          <w:tcPr>
            <w:tcW w:w="3625" w:type="dxa"/>
            <w:gridSpan w:val="3"/>
          </w:tcPr>
          <w:p w14:paraId="7AB4B5C4" w14:textId="77777777" w:rsidR="007D2C65" w:rsidRPr="00662119" w:rsidRDefault="00CD5D5D" w:rsidP="001D0844">
            <w:pPr>
              <w:tabs>
                <w:tab w:val="left" w:pos="360"/>
                <w:tab w:val="left" w:pos="720"/>
              </w:tabs>
              <w:rPr>
                <w:rFonts w:ascii="Times New Roman" w:eastAsia="MS Mincho" w:hAnsi="Times New Roman"/>
                <w:snapToGrid/>
                <w:sz w:val="20"/>
                <w:szCs w:val="24"/>
              </w:rPr>
            </w:pPr>
            <w:r w:rsidRPr="00662119">
              <w:rPr>
                <w:rFonts w:ascii="Times New Roman" w:eastAsia="MS Mincho" w:hAnsi="Times New Roman"/>
                <w:snapToGrid/>
                <w:sz w:val="20"/>
                <w:szCs w:val="24"/>
              </w:rPr>
              <w:t>75</w:t>
            </w:r>
            <w:r w:rsidR="007D2C65" w:rsidRPr="00662119">
              <w:rPr>
                <w:rFonts w:ascii="Times New Roman" w:eastAsia="MS Mincho" w:hAnsi="Times New Roman"/>
                <w:snapToGrid/>
                <w:sz w:val="20"/>
                <w:szCs w:val="24"/>
              </w:rPr>
              <w:t xml:space="preserve"> operators x $</w:t>
            </w:r>
            <w:r w:rsidR="001D0844" w:rsidRPr="00662119">
              <w:rPr>
                <w:rFonts w:ascii="Times New Roman" w:eastAsia="MS Mincho" w:hAnsi="Times New Roman"/>
                <w:snapToGrid/>
                <w:sz w:val="20"/>
                <w:szCs w:val="24"/>
              </w:rPr>
              <w:t>62</w:t>
            </w:r>
            <w:r w:rsidR="007D2C65" w:rsidRPr="00662119">
              <w:rPr>
                <w:rFonts w:ascii="Times New Roman" w:eastAsia="MS Mincho" w:hAnsi="Times New Roman"/>
                <w:snapToGrid/>
                <w:sz w:val="20"/>
                <w:szCs w:val="24"/>
              </w:rPr>
              <w:t>,000 audit = $</w:t>
            </w:r>
            <w:r w:rsidR="001D0844" w:rsidRPr="00662119">
              <w:rPr>
                <w:rFonts w:ascii="Times New Roman" w:eastAsia="MS Mincho" w:hAnsi="Times New Roman"/>
                <w:snapToGrid/>
                <w:sz w:val="20"/>
                <w:szCs w:val="24"/>
              </w:rPr>
              <w:t>4,650</w:t>
            </w:r>
            <w:r w:rsidR="008D20AC" w:rsidRPr="00662119">
              <w:rPr>
                <w:rFonts w:ascii="Times New Roman" w:eastAsia="MS Mincho" w:hAnsi="Times New Roman"/>
                <w:snapToGrid/>
                <w:sz w:val="20"/>
                <w:szCs w:val="24"/>
              </w:rPr>
              <w:t>,000</w:t>
            </w:r>
            <w:r w:rsidR="007D2C65" w:rsidRPr="00662119">
              <w:rPr>
                <w:rFonts w:ascii="Times New Roman" w:eastAsia="MS Mincho" w:hAnsi="Times New Roman"/>
                <w:snapToGrid/>
                <w:sz w:val="20"/>
                <w:szCs w:val="24"/>
              </w:rPr>
              <w:t xml:space="preserve"> 3 = $</w:t>
            </w:r>
            <w:r w:rsidR="008D20AC" w:rsidRPr="00662119">
              <w:rPr>
                <w:rFonts w:ascii="Times New Roman" w:eastAsia="MS Mincho" w:hAnsi="Times New Roman"/>
                <w:snapToGrid/>
                <w:sz w:val="20"/>
                <w:szCs w:val="24"/>
              </w:rPr>
              <w:t>1,</w:t>
            </w:r>
            <w:r w:rsidR="001D0844" w:rsidRPr="00662119">
              <w:rPr>
                <w:rFonts w:ascii="Times New Roman" w:eastAsia="MS Mincho" w:hAnsi="Times New Roman"/>
                <w:snapToGrid/>
                <w:sz w:val="20"/>
                <w:szCs w:val="24"/>
              </w:rPr>
              <w:t>550,000</w:t>
            </w:r>
          </w:p>
        </w:tc>
      </w:tr>
      <w:tr w:rsidR="007D2C65" w:rsidRPr="00662119" w14:paraId="3A549299" w14:textId="77777777" w:rsidTr="004050E5">
        <w:tc>
          <w:tcPr>
            <w:tcW w:w="1172" w:type="dxa"/>
          </w:tcPr>
          <w:p w14:paraId="0F18733A"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1920</w:t>
            </w:r>
            <w:r w:rsidR="00F57898">
              <w:rPr>
                <w:rFonts w:ascii="Times New Roman" w:eastAsia="MS Mincho" w:hAnsi="Times New Roman"/>
                <w:snapToGrid/>
                <w:sz w:val="20"/>
                <w:szCs w:val="24"/>
              </w:rPr>
              <w:t>(b)</w:t>
            </w:r>
          </w:p>
        </w:tc>
        <w:tc>
          <w:tcPr>
            <w:tcW w:w="5283" w:type="dxa"/>
          </w:tcPr>
          <w:p w14:paraId="3809227C"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Notify BSEE with audit </w:t>
            </w:r>
            <w:r w:rsidR="0088634D">
              <w:rPr>
                <w:rFonts w:ascii="Times New Roman" w:eastAsia="MS Mincho" w:hAnsi="Times New Roman"/>
                <w:snapToGrid/>
                <w:sz w:val="20"/>
                <w:szCs w:val="24"/>
              </w:rPr>
              <w:t>plan/</w:t>
            </w:r>
            <w:r w:rsidRPr="007D2C65">
              <w:rPr>
                <w:rFonts w:ascii="Times New Roman" w:eastAsia="MS Mincho" w:hAnsi="Times New Roman"/>
                <w:snapToGrid/>
                <w:sz w:val="20"/>
                <w:szCs w:val="24"/>
              </w:rPr>
              <w:t>schedule 30 days prior to conducting your audit.</w:t>
            </w:r>
          </w:p>
        </w:tc>
        <w:tc>
          <w:tcPr>
            <w:tcW w:w="925" w:type="dxa"/>
          </w:tcPr>
          <w:p w14:paraId="517CB22F"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w:t>
            </w:r>
          </w:p>
        </w:tc>
        <w:tc>
          <w:tcPr>
            <w:tcW w:w="1445" w:type="dxa"/>
          </w:tcPr>
          <w:p w14:paraId="37CC8553" w14:textId="77777777" w:rsidR="007D2C65" w:rsidRPr="00662119" w:rsidRDefault="007D2C65" w:rsidP="004050E5">
            <w:pPr>
              <w:tabs>
                <w:tab w:val="left" w:pos="360"/>
                <w:tab w:val="left" w:pos="720"/>
              </w:tabs>
              <w:ind w:right="-108"/>
              <w:jc w:val="center"/>
              <w:rPr>
                <w:rFonts w:ascii="Times New Roman" w:eastAsia="MS Mincho" w:hAnsi="Times New Roman"/>
                <w:snapToGrid/>
                <w:sz w:val="20"/>
              </w:rPr>
            </w:pPr>
            <w:r w:rsidRPr="00662119">
              <w:rPr>
                <w:rFonts w:ascii="Times New Roman" w:eastAsia="MS Mincho" w:hAnsi="Times New Roman"/>
                <w:snapToGrid/>
                <w:sz w:val="20"/>
              </w:rPr>
              <w:t>130 operators /once every 3 years</w:t>
            </w:r>
            <w:r w:rsidR="00E9679D">
              <w:rPr>
                <w:rFonts w:ascii="Times New Roman" w:eastAsia="MS Mincho" w:hAnsi="Times New Roman"/>
                <w:snapToGrid/>
                <w:sz w:val="20"/>
              </w:rPr>
              <w:t xml:space="preserve"> </w:t>
            </w:r>
            <w:r w:rsidRPr="00662119">
              <w:rPr>
                <w:rFonts w:ascii="Times New Roman" w:eastAsia="MS Mincho" w:hAnsi="Times New Roman"/>
                <w:snapToGrid/>
                <w:sz w:val="20"/>
              </w:rPr>
              <w:t>=</w:t>
            </w:r>
            <w:r w:rsidR="00E9679D">
              <w:rPr>
                <w:rFonts w:ascii="Times New Roman" w:eastAsia="MS Mincho" w:hAnsi="Times New Roman"/>
                <w:snapToGrid/>
                <w:sz w:val="20"/>
              </w:rPr>
              <w:t xml:space="preserve"> </w:t>
            </w:r>
            <w:r w:rsidRPr="00662119">
              <w:rPr>
                <w:rFonts w:ascii="Times New Roman" w:eastAsia="MS Mincho" w:hAnsi="Times New Roman"/>
                <w:snapToGrid/>
                <w:sz w:val="20"/>
              </w:rPr>
              <w:t>4</w:t>
            </w:r>
            <w:r w:rsidR="00E9679D">
              <w:rPr>
                <w:rFonts w:ascii="Times New Roman" w:eastAsia="MS Mincho" w:hAnsi="Times New Roman"/>
                <w:snapToGrid/>
                <w:sz w:val="20"/>
              </w:rPr>
              <w:t>4</w:t>
            </w:r>
          </w:p>
        </w:tc>
        <w:tc>
          <w:tcPr>
            <w:tcW w:w="1255" w:type="dxa"/>
          </w:tcPr>
          <w:p w14:paraId="3C23893C" w14:textId="77777777" w:rsidR="007D2C65" w:rsidRPr="00662119" w:rsidRDefault="007D2C65" w:rsidP="004050E5">
            <w:pPr>
              <w:tabs>
                <w:tab w:val="left" w:pos="360"/>
                <w:tab w:val="left" w:pos="720"/>
              </w:tabs>
              <w:jc w:val="right"/>
              <w:rPr>
                <w:rFonts w:ascii="Times New Roman" w:eastAsia="MS Mincho" w:hAnsi="Times New Roman"/>
                <w:snapToGrid/>
                <w:sz w:val="20"/>
                <w:szCs w:val="24"/>
              </w:rPr>
            </w:pPr>
            <w:r w:rsidRPr="00662119">
              <w:rPr>
                <w:rFonts w:ascii="Times New Roman" w:eastAsia="MS Mincho" w:hAnsi="Times New Roman"/>
                <w:snapToGrid/>
                <w:sz w:val="20"/>
                <w:szCs w:val="24"/>
              </w:rPr>
              <w:t>4</w:t>
            </w:r>
            <w:r w:rsidR="00E9679D">
              <w:rPr>
                <w:rFonts w:ascii="Times New Roman" w:eastAsia="MS Mincho" w:hAnsi="Times New Roman"/>
                <w:snapToGrid/>
                <w:sz w:val="20"/>
                <w:szCs w:val="24"/>
              </w:rPr>
              <w:t>4</w:t>
            </w:r>
            <w:r w:rsidRPr="00662119">
              <w:rPr>
                <w:rFonts w:ascii="Times New Roman" w:eastAsia="MS Mincho" w:hAnsi="Times New Roman"/>
                <w:snapToGrid/>
                <w:sz w:val="20"/>
                <w:szCs w:val="24"/>
              </w:rPr>
              <w:t xml:space="preserve"> (rounded)</w:t>
            </w:r>
          </w:p>
        </w:tc>
      </w:tr>
      <w:tr w:rsidR="007D2C65" w:rsidRPr="00662119" w14:paraId="51BA0340" w14:textId="77777777" w:rsidTr="004050E5">
        <w:tc>
          <w:tcPr>
            <w:tcW w:w="1172" w:type="dxa"/>
          </w:tcPr>
          <w:p w14:paraId="5988BC37"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1920(c); 1925</w:t>
            </w:r>
            <w:r w:rsidR="00F57898">
              <w:rPr>
                <w:rFonts w:ascii="Times New Roman" w:eastAsia="MS Mincho" w:hAnsi="Times New Roman"/>
                <w:snapToGrid/>
                <w:sz w:val="20"/>
                <w:szCs w:val="24"/>
              </w:rPr>
              <w:t>(a)</w:t>
            </w:r>
            <w:r w:rsidRPr="007D2C65">
              <w:rPr>
                <w:rFonts w:ascii="Times New Roman" w:eastAsia="MS Mincho" w:hAnsi="Times New Roman"/>
                <w:snapToGrid/>
                <w:sz w:val="20"/>
                <w:szCs w:val="24"/>
              </w:rPr>
              <w:t>;</w:t>
            </w:r>
          </w:p>
        </w:tc>
        <w:tc>
          <w:tcPr>
            <w:tcW w:w="5283" w:type="dxa"/>
          </w:tcPr>
          <w:p w14:paraId="6DA97281"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Submit to BSEE after completed audit, an audit report of findings and conclusions, including deficiencies and required supporting information/ documentation.  </w:t>
            </w:r>
          </w:p>
        </w:tc>
        <w:tc>
          <w:tcPr>
            <w:tcW w:w="925" w:type="dxa"/>
          </w:tcPr>
          <w:p w14:paraId="189AA79E" w14:textId="77777777" w:rsidR="007D2C65" w:rsidRPr="007D2C65" w:rsidRDefault="002A3E74"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4</w:t>
            </w:r>
          </w:p>
        </w:tc>
        <w:tc>
          <w:tcPr>
            <w:tcW w:w="1445" w:type="dxa"/>
          </w:tcPr>
          <w:p w14:paraId="001D097B" w14:textId="77777777" w:rsidR="007D2C65" w:rsidRPr="00662119" w:rsidRDefault="007D2C65" w:rsidP="004050E5">
            <w:pPr>
              <w:tabs>
                <w:tab w:val="left" w:pos="360"/>
                <w:tab w:val="left" w:pos="720"/>
              </w:tabs>
              <w:jc w:val="center"/>
              <w:rPr>
                <w:rFonts w:ascii="Times New Roman" w:eastAsia="MS Mincho" w:hAnsi="Times New Roman"/>
                <w:snapToGrid/>
                <w:sz w:val="20"/>
                <w:szCs w:val="24"/>
              </w:rPr>
            </w:pPr>
            <w:r w:rsidRPr="00662119">
              <w:rPr>
                <w:rFonts w:ascii="Times New Roman" w:eastAsia="MS Mincho" w:hAnsi="Times New Roman"/>
                <w:snapToGrid/>
                <w:sz w:val="20"/>
                <w:szCs w:val="24"/>
              </w:rPr>
              <w:t>44 operators</w:t>
            </w:r>
          </w:p>
        </w:tc>
        <w:tc>
          <w:tcPr>
            <w:tcW w:w="1255" w:type="dxa"/>
          </w:tcPr>
          <w:p w14:paraId="7501662F" w14:textId="77777777" w:rsidR="007D2C65" w:rsidRPr="00662119" w:rsidRDefault="002A3E74" w:rsidP="004050E5">
            <w:pPr>
              <w:tabs>
                <w:tab w:val="left" w:pos="360"/>
                <w:tab w:val="left" w:pos="720"/>
              </w:tabs>
              <w:jc w:val="right"/>
              <w:rPr>
                <w:rFonts w:ascii="Times New Roman" w:eastAsia="MS Mincho" w:hAnsi="Times New Roman"/>
                <w:snapToGrid/>
                <w:sz w:val="20"/>
                <w:szCs w:val="24"/>
              </w:rPr>
            </w:pPr>
            <w:r w:rsidRPr="00662119">
              <w:rPr>
                <w:rFonts w:ascii="Times New Roman" w:eastAsia="MS Mincho" w:hAnsi="Times New Roman"/>
                <w:snapToGrid/>
                <w:sz w:val="20"/>
                <w:szCs w:val="24"/>
              </w:rPr>
              <w:t>176</w:t>
            </w:r>
          </w:p>
        </w:tc>
      </w:tr>
      <w:tr w:rsidR="007D2C65" w:rsidRPr="00662119" w14:paraId="53966C15" w14:textId="77777777" w:rsidTr="004050E5">
        <w:tc>
          <w:tcPr>
            <w:tcW w:w="1172" w:type="dxa"/>
          </w:tcPr>
          <w:p w14:paraId="681B7EF2"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1920(d); 1925(b); </w:t>
            </w:r>
          </w:p>
        </w:tc>
        <w:tc>
          <w:tcPr>
            <w:tcW w:w="5283" w:type="dxa"/>
          </w:tcPr>
          <w:p w14:paraId="01E1FBCF"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Submit/resubmit a copy of your CAP that will address deficiencies identified in audit</w:t>
            </w:r>
            <w:r w:rsidR="00AE209E">
              <w:rPr>
                <w:rFonts w:ascii="Times New Roman" w:eastAsia="MS Mincho" w:hAnsi="Times New Roman"/>
                <w:snapToGrid/>
                <w:sz w:val="20"/>
                <w:szCs w:val="24"/>
              </w:rPr>
              <w:t xml:space="preserve"> within 60 days of audit completion</w:t>
            </w:r>
            <w:r w:rsidRPr="007D2C65">
              <w:rPr>
                <w:rFonts w:ascii="Times New Roman" w:eastAsia="MS Mincho" w:hAnsi="Times New Roman"/>
                <w:snapToGrid/>
                <w:sz w:val="20"/>
                <w:szCs w:val="24"/>
              </w:rPr>
              <w:t xml:space="preserve">.  </w:t>
            </w:r>
          </w:p>
        </w:tc>
        <w:tc>
          <w:tcPr>
            <w:tcW w:w="925" w:type="dxa"/>
          </w:tcPr>
          <w:p w14:paraId="5585EB45" w14:textId="77777777" w:rsidR="007D2C65" w:rsidRPr="007D2C65" w:rsidRDefault="002A3E74"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10</w:t>
            </w:r>
          </w:p>
        </w:tc>
        <w:tc>
          <w:tcPr>
            <w:tcW w:w="1445" w:type="dxa"/>
          </w:tcPr>
          <w:p w14:paraId="0D9FA351" w14:textId="77777777" w:rsidR="002F62A3" w:rsidRDefault="002A3E74" w:rsidP="004050E5">
            <w:pPr>
              <w:tabs>
                <w:tab w:val="left" w:pos="360"/>
                <w:tab w:val="left" w:pos="720"/>
              </w:tabs>
              <w:ind w:right="-108"/>
              <w:jc w:val="center"/>
              <w:rPr>
                <w:rFonts w:ascii="Times New Roman" w:eastAsia="MS Mincho" w:hAnsi="Times New Roman"/>
                <w:snapToGrid/>
                <w:sz w:val="20"/>
                <w:szCs w:val="24"/>
              </w:rPr>
            </w:pPr>
            <w:r w:rsidRPr="00662119">
              <w:rPr>
                <w:rFonts w:ascii="Times New Roman" w:eastAsia="MS Mincho" w:hAnsi="Times New Roman"/>
                <w:snapToGrid/>
                <w:sz w:val="20"/>
                <w:szCs w:val="24"/>
              </w:rPr>
              <w:t>170</w:t>
            </w:r>
            <w:r w:rsidR="007D2C65" w:rsidRPr="00662119">
              <w:rPr>
                <w:rFonts w:ascii="Times New Roman" w:eastAsia="MS Mincho" w:hAnsi="Times New Roman"/>
                <w:snapToGrid/>
                <w:sz w:val="20"/>
                <w:szCs w:val="24"/>
              </w:rPr>
              <w:t xml:space="preserve"> </w:t>
            </w:r>
          </w:p>
          <w:p w14:paraId="40491E76" w14:textId="77777777" w:rsidR="007D2C65" w:rsidRPr="00662119" w:rsidRDefault="007D2C65" w:rsidP="004050E5">
            <w:pPr>
              <w:tabs>
                <w:tab w:val="left" w:pos="360"/>
                <w:tab w:val="left" w:pos="720"/>
              </w:tabs>
              <w:ind w:right="-108"/>
              <w:jc w:val="center"/>
              <w:rPr>
                <w:rFonts w:ascii="Times New Roman" w:eastAsia="MS Mincho" w:hAnsi="Times New Roman"/>
                <w:snapToGrid/>
                <w:sz w:val="20"/>
                <w:szCs w:val="24"/>
              </w:rPr>
            </w:pPr>
            <w:r w:rsidRPr="00662119">
              <w:rPr>
                <w:rFonts w:ascii="Times New Roman" w:eastAsia="MS Mincho" w:hAnsi="Times New Roman"/>
                <w:snapToGrid/>
                <w:sz w:val="20"/>
                <w:szCs w:val="24"/>
              </w:rPr>
              <w:t>submissions</w:t>
            </w:r>
          </w:p>
        </w:tc>
        <w:tc>
          <w:tcPr>
            <w:tcW w:w="1255" w:type="dxa"/>
          </w:tcPr>
          <w:p w14:paraId="50226C02" w14:textId="77777777" w:rsidR="007D2C65" w:rsidRPr="00662119" w:rsidDel="0058433B" w:rsidRDefault="002A3E74" w:rsidP="004050E5">
            <w:pPr>
              <w:tabs>
                <w:tab w:val="left" w:pos="360"/>
                <w:tab w:val="left" w:pos="720"/>
              </w:tabs>
              <w:jc w:val="right"/>
              <w:rPr>
                <w:rFonts w:ascii="Times New Roman" w:eastAsia="MS Mincho" w:hAnsi="Times New Roman"/>
                <w:snapToGrid/>
                <w:sz w:val="20"/>
                <w:szCs w:val="24"/>
              </w:rPr>
            </w:pPr>
            <w:r w:rsidRPr="00662119">
              <w:rPr>
                <w:rFonts w:ascii="Times New Roman" w:eastAsia="MS Mincho" w:hAnsi="Times New Roman"/>
                <w:snapToGrid/>
                <w:sz w:val="20"/>
                <w:szCs w:val="24"/>
              </w:rPr>
              <w:t>1</w:t>
            </w:r>
            <w:r w:rsidR="00E9679D">
              <w:rPr>
                <w:rFonts w:ascii="Times New Roman" w:eastAsia="MS Mincho" w:hAnsi="Times New Roman"/>
                <w:snapToGrid/>
                <w:sz w:val="20"/>
                <w:szCs w:val="24"/>
              </w:rPr>
              <w:t>,</w:t>
            </w:r>
            <w:r w:rsidRPr="00662119">
              <w:rPr>
                <w:rFonts w:ascii="Times New Roman" w:eastAsia="MS Mincho" w:hAnsi="Times New Roman"/>
                <w:snapToGrid/>
                <w:sz w:val="20"/>
                <w:szCs w:val="24"/>
              </w:rPr>
              <w:t>700</w:t>
            </w:r>
          </w:p>
        </w:tc>
      </w:tr>
      <w:tr w:rsidR="007D2C65" w:rsidRPr="00662119" w14:paraId="5BF7CB88" w14:textId="77777777" w:rsidTr="004050E5">
        <w:trPr>
          <w:trHeight w:val="859"/>
        </w:trPr>
        <w:tc>
          <w:tcPr>
            <w:tcW w:w="1172" w:type="dxa"/>
          </w:tcPr>
          <w:p w14:paraId="4CBD35EC"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1922</w:t>
            </w:r>
            <w:r w:rsidR="00F57898">
              <w:rPr>
                <w:rFonts w:ascii="Times New Roman" w:eastAsia="MS Mincho" w:hAnsi="Times New Roman"/>
                <w:snapToGrid/>
                <w:sz w:val="20"/>
                <w:szCs w:val="24"/>
              </w:rPr>
              <w:t>(a)</w:t>
            </w:r>
          </w:p>
          <w:p w14:paraId="11CA85D7" w14:textId="77777777" w:rsidR="007D2C65" w:rsidRPr="002F64BA" w:rsidRDefault="007D2C65" w:rsidP="007D2C65">
            <w:pPr>
              <w:tabs>
                <w:tab w:val="left" w:pos="360"/>
                <w:tab w:val="left" w:pos="720"/>
              </w:tabs>
              <w:rPr>
                <w:rFonts w:ascii="Times New Roman" w:eastAsia="MS Mincho" w:hAnsi="Times New Roman"/>
                <w:b/>
                <w:snapToGrid/>
                <w:sz w:val="20"/>
                <w:szCs w:val="24"/>
              </w:rPr>
            </w:pPr>
          </w:p>
        </w:tc>
        <w:tc>
          <w:tcPr>
            <w:tcW w:w="5283" w:type="dxa"/>
          </w:tcPr>
          <w:p w14:paraId="217D3A30"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Organization requests approval for AB; submits documentation for assessing, approving, maintaining, and withdrawing accreditation of ASP</w:t>
            </w:r>
            <w:r w:rsidR="00FF0048">
              <w:rPr>
                <w:rFonts w:ascii="Times New Roman" w:eastAsia="MS Mincho" w:hAnsi="Times New Roman"/>
                <w:snapToGrid/>
                <w:sz w:val="20"/>
                <w:szCs w:val="24"/>
              </w:rPr>
              <w:t>.</w:t>
            </w:r>
          </w:p>
        </w:tc>
        <w:tc>
          <w:tcPr>
            <w:tcW w:w="925" w:type="dxa"/>
          </w:tcPr>
          <w:p w14:paraId="5C2DF5F0" w14:textId="77777777" w:rsidR="007D2C65" w:rsidRPr="007D2C65" w:rsidRDefault="002A3E74"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15</w:t>
            </w:r>
          </w:p>
        </w:tc>
        <w:tc>
          <w:tcPr>
            <w:tcW w:w="1445" w:type="dxa"/>
          </w:tcPr>
          <w:p w14:paraId="6A40E25C" w14:textId="77777777" w:rsidR="007D2C65" w:rsidRPr="00662119" w:rsidRDefault="007D2C65" w:rsidP="004050E5">
            <w:pPr>
              <w:tabs>
                <w:tab w:val="left" w:pos="360"/>
                <w:tab w:val="left" w:pos="720"/>
              </w:tabs>
              <w:jc w:val="center"/>
              <w:rPr>
                <w:rFonts w:ascii="Times New Roman" w:eastAsia="MS Mincho" w:hAnsi="Times New Roman"/>
                <w:snapToGrid/>
                <w:sz w:val="20"/>
                <w:szCs w:val="24"/>
              </w:rPr>
            </w:pPr>
            <w:r w:rsidRPr="00662119">
              <w:rPr>
                <w:rFonts w:ascii="Times New Roman" w:eastAsia="MS Mincho" w:hAnsi="Times New Roman"/>
                <w:snapToGrid/>
                <w:sz w:val="20"/>
                <w:szCs w:val="24"/>
              </w:rPr>
              <w:t>3 requests</w:t>
            </w:r>
          </w:p>
        </w:tc>
        <w:tc>
          <w:tcPr>
            <w:tcW w:w="1255" w:type="dxa"/>
          </w:tcPr>
          <w:p w14:paraId="5638CC05" w14:textId="77777777" w:rsidR="007D2C65" w:rsidRPr="00662119" w:rsidRDefault="007D2C65" w:rsidP="004050E5">
            <w:pPr>
              <w:tabs>
                <w:tab w:val="left" w:pos="360"/>
                <w:tab w:val="left" w:pos="720"/>
              </w:tabs>
              <w:jc w:val="right"/>
              <w:rPr>
                <w:rFonts w:ascii="Times New Roman" w:eastAsia="MS Mincho" w:hAnsi="Times New Roman"/>
                <w:snapToGrid/>
                <w:sz w:val="20"/>
                <w:szCs w:val="24"/>
              </w:rPr>
            </w:pPr>
            <w:r w:rsidRPr="00662119">
              <w:rPr>
                <w:rFonts w:ascii="Times New Roman" w:eastAsia="MS Mincho" w:hAnsi="Times New Roman"/>
                <w:snapToGrid/>
                <w:sz w:val="20"/>
                <w:szCs w:val="24"/>
              </w:rPr>
              <w:t>4</w:t>
            </w:r>
            <w:r w:rsidR="002A3E74" w:rsidRPr="00662119">
              <w:rPr>
                <w:rFonts w:ascii="Times New Roman" w:eastAsia="MS Mincho" w:hAnsi="Times New Roman"/>
                <w:snapToGrid/>
                <w:sz w:val="20"/>
                <w:szCs w:val="24"/>
              </w:rPr>
              <w:t>5</w:t>
            </w:r>
          </w:p>
        </w:tc>
      </w:tr>
      <w:tr w:rsidR="007D2C65" w:rsidRPr="00662119" w14:paraId="303229BC" w14:textId="77777777" w:rsidTr="004050E5">
        <w:tc>
          <w:tcPr>
            <w:tcW w:w="1172" w:type="dxa"/>
          </w:tcPr>
          <w:p w14:paraId="4C4819F1"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1922</w:t>
            </w:r>
            <w:r w:rsidR="00F57898">
              <w:rPr>
                <w:rFonts w:ascii="Times New Roman" w:eastAsia="MS Mincho" w:hAnsi="Times New Roman"/>
                <w:snapToGrid/>
                <w:sz w:val="20"/>
                <w:szCs w:val="24"/>
              </w:rPr>
              <w:t>(b)</w:t>
            </w:r>
          </w:p>
          <w:p w14:paraId="0517FDDC" w14:textId="77777777" w:rsidR="007D2C65" w:rsidRPr="007D2C65" w:rsidRDefault="007D2C65" w:rsidP="007D2C65">
            <w:pPr>
              <w:tabs>
                <w:tab w:val="left" w:pos="360"/>
                <w:tab w:val="left" w:pos="720"/>
              </w:tabs>
              <w:rPr>
                <w:rFonts w:ascii="Times New Roman" w:eastAsia="MS Mincho" w:hAnsi="Times New Roman"/>
                <w:snapToGrid/>
                <w:sz w:val="20"/>
                <w:szCs w:val="24"/>
              </w:rPr>
            </w:pPr>
          </w:p>
        </w:tc>
        <w:tc>
          <w:tcPr>
            <w:tcW w:w="5283" w:type="dxa"/>
          </w:tcPr>
          <w:p w14:paraId="04728318"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Make available to BSEE upon request, conflict of interest procedures.</w:t>
            </w:r>
          </w:p>
        </w:tc>
        <w:tc>
          <w:tcPr>
            <w:tcW w:w="925" w:type="dxa"/>
          </w:tcPr>
          <w:p w14:paraId="381BDC9A" w14:textId="77777777" w:rsidR="007D2C65" w:rsidRPr="007D2C65" w:rsidRDefault="002A3E74"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20</w:t>
            </w:r>
            <w:r w:rsidR="007D2C65" w:rsidRPr="007D2C65">
              <w:rPr>
                <w:rFonts w:ascii="Times New Roman" w:eastAsia="MS Mincho" w:hAnsi="Times New Roman"/>
                <w:snapToGrid/>
                <w:sz w:val="20"/>
                <w:szCs w:val="24"/>
              </w:rPr>
              <w:t xml:space="preserve"> mins.</w:t>
            </w:r>
          </w:p>
        </w:tc>
        <w:tc>
          <w:tcPr>
            <w:tcW w:w="1445" w:type="dxa"/>
          </w:tcPr>
          <w:p w14:paraId="1FEAD238" w14:textId="77777777" w:rsidR="007D2C65" w:rsidRPr="00662119" w:rsidRDefault="007D2C65" w:rsidP="004050E5">
            <w:pPr>
              <w:tabs>
                <w:tab w:val="left" w:pos="360"/>
                <w:tab w:val="left" w:pos="720"/>
              </w:tabs>
              <w:jc w:val="center"/>
              <w:rPr>
                <w:rFonts w:ascii="Times New Roman" w:eastAsia="MS Mincho" w:hAnsi="Times New Roman"/>
                <w:snapToGrid/>
                <w:sz w:val="20"/>
                <w:szCs w:val="24"/>
              </w:rPr>
            </w:pPr>
            <w:r w:rsidRPr="00662119">
              <w:rPr>
                <w:rFonts w:ascii="Times New Roman" w:eastAsia="MS Mincho" w:hAnsi="Times New Roman"/>
                <w:snapToGrid/>
                <w:sz w:val="20"/>
                <w:szCs w:val="24"/>
              </w:rPr>
              <w:t>12 requests</w:t>
            </w:r>
          </w:p>
        </w:tc>
        <w:tc>
          <w:tcPr>
            <w:tcW w:w="1255" w:type="dxa"/>
          </w:tcPr>
          <w:p w14:paraId="0E8F72C2" w14:textId="77777777" w:rsidR="007D2C65" w:rsidRPr="00662119" w:rsidRDefault="002A3E74" w:rsidP="004050E5">
            <w:pPr>
              <w:tabs>
                <w:tab w:val="left" w:pos="360"/>
                <w:tab w:val="left" w:pos="720"/>
              </w:tabs>
              <w:jc w:val="right"/>
              <w:rPr>
                <w:rFonts w:ascii="Times New Roman" w:eastAsia="MS Mincho" w:hAnsi="Times New Roman"/>
                <w:snapToGrid/>
                <w:sz w:val="20"/>
                <w:szCs w:val="24"/>
              </w:rPr>
            </w:pPr>
            <w:r w:rsidRPr="00662119">
              <w:rPr>
                <w:rFonts w:ascii="Times New Roman" w:eastAsia="MS Mincho" w:hAnsi="Times New Roman"/>
                <w:snapToGrid/>
                <w:sz w:val="20"/>
                <w:szCs w:val="24"/>
              </w:rPr>
              <w:t>4</w:t>
            </w:r>
          </w:p>
        </w:tc>
      </w:tr>
      <w:tr w:rsidR="007D2C65" w:rsidRPr="00662119" w14:paraId="19B9AA42" w14:textId="77777777" w:rsidTr="004050E5">
        <w:tc>
          <w:tcPr>
            <w:tcW w:w="1172" w:type="dxa"/>
          </w:tcPr>
          <w:p w14:paraId="0F77E00D"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1924(b) </w:t>
            </w:r>
          </w:p>
        </w:tc>
        <w:tc>
          <w:tcPr>
            <w:tcW w:w="5283" w:type="dxa"/>
          </w:tcPr>
          <w:p w14:paraId="04DB0288"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Make available to BSEE upon request, evaluation documentation and supporting information relating to your SEMS.</w:t>
            </w:r>
          </w:p>
        </w:tc>
        <w:tc>
          <w:tcPr>
            <w:tcW w:w="925" w:type="dxa"/>
          </w:tcPr>
          <w:p w14:paraId="60FCCA89" w14:textId="77777777" w:rsidR="007D2C65" w:rsidRPr="007D2C65" w:rsidRDefault="00FE2F61"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5</w:t>
            </w:r>
          </w:p>
        </w:tc>
        <w:tc>
          <w:tcPr>
            <w:tcW w:w="1445" w:type="dxa"/>
          </w:tcPr>
          <w:p w14:paraId="5CF2CD46" w14:textId="77777777" w:rsidR="007D2C65" w:rsidRPr="00662119" w:rsidRDefault="007D2C65" w:rsidP="004050E5">
            <w:pPr>
              <w:tabs>
                <w:tab w:val="left" w:pos="360"/>
                <w:tab w:val="left" w:pos="720"/>
              </w:tabs>
              <w:jc w:val="center"/>
              <w:rPr>
                <w:rFonts w:ascii="Times New Roman" w:eastAsia="MS Mincho" w:hAnsi="Times New Roman"/>
                <w:snapToGrid/>
                <w:sz w:val="20"/>
                <w:szCs w:val="24"/>
              </w:rPr>
            </w:pPr>
            <w:r w:rsidRPr="00662119">
              <w:rPr>
                <w:rFonts w:ascii="Times New Roman" w:eastAsia="MS Mincho" w:hAnsi="Times New Roman"/>
                <w:snapToGrid/>
                <w:sz w:val="20"/>
                <w:szCs w:val="24"/>
              </w:rPr>
              <w:t>130 operators</w:t>
            </w:r>
          </w:p>
        </w:tc>
        <w:tc>
          <w:tcPr>
            <w:tcW w:w="1255" w:type="dxa"/>
          </w:tcPr>
          <w:p w14:paraId="69B9D8A9" w14:textId="77777777" w:rsidR="007D2C65" w:rsidRPr="00662119" w:rsidDel="0058433B" w:rsidRDefault="00FB3F70" w:rsidP="004050E5">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6</w:t>
            </w:r>
            <w:r w:rsidRPr="00662119">
              <w:rPr>
                <w:rFonts w:ascii="Times New Roman" w:eastAsia="MS Mincho" w:hAnsi="Times New Roman"/>
                <w:snapToGrid/>
                <w:sz w:val="20"/>
                <w:szCs w:val="24"/>
              </w:rPr>
              <w:t>50</w:t>
            </w:r>
          </w:p>
        </w:tc>
      </w:tr>
      <w:tr w:rsidR="007D2C65" w:rsidRPr="00662119" w14:paraId="224031E4" w14:textId="77777777" w:rsidTr="004050E5">
        <w:tc>
          <w:tcPr>
            <w:tcW w:w="1172" w:type="dxa"/>
          </w:tcPr>
          <w:p w14:paraId="02C557CF"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1924(c)</w:t>
            </w:r>
          </w:p>
        </w:tc>
        <w:tc>
          <w:tcPr>
            <w:tcW w:w="5283" w:type="dxa"/>
          </w:tcPr>
          <w:p w14:paraId="67C64BA8"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Explain and demonstrate your SEMS during site visit if required; provide evidence supporting your SEMS implementation.</w:t>
            </w:r>
          </w:p>
        </w:tc>
        <w:tc>
          <w:tcPr>
            <w:tcW w:w="925" w:type="dxa"/>
          </w:tcPr>
          <w:p w14:paraId="3D51535C" w14:textId="77777777" w:rsidR="007D2C65" w:rsidRPr="007D2C65" w:rsidRDefault="00FE2F61" w:rsidP="007D2C6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12</w:t>
            </w:r>
          </w:p>
        </w:tc>
        <w:tc>
          <w:tcPr>
            <w:tcW w:w="1445" w:type="dxa"/>
          </w:tcPr>
          <w:p w14:paraId="73F7CD68" w14:textId="77777777" w:rsidR="007D2C65" w:rsidRPr="00662119" w:rsidRDefault="00D55DB3" w:rsidP="004050E5">
            <w:pPr>
              <w:tabs>
                <w:tab w:val="left" w:pos="360"/>
                <w:tab w:val="left" w:pos="720"/>
              </w:tabs>
              <w:ind w:left="-79" w:right="-108"/>
              <w:jc w:val="center"/>
              <w:rPr>
                <w:rFonts w:ascii="Times New Roman" w:eastAsia="MS Mincho" w:hAnsi="Times New Roman"/>
                <w:snapToGrid/>
                <w:sz w:val="20"/>
                <w:szCs w:val="24"/>
              </w:rPr>
            </w:pPr>
            <w:r>
              <w:rPr>
                <w:rFonts w:ascii="Times New Roman" w:eastAsia="MS Mincho" w:hAnsi="Times New Roman"/>
                <w:snapToGrid/>
                <w:sz w:val="20"/>
                <w:szCs w:val="24"/>
              </w:rPr>
              <w:t>12</w:t>
            </w:r>
            <w:r w:rsidRPr="00662119">
              <w:rPr>
                <w:rFonts w:ascii="Times New Roman" w:eastAsia="MS Mincho" w:hAnsi="Times New Roman"/>
                <w:snapToGrid/>
                <w:sz w:val="20"/>
                <w:szCs w:val="24"/>
              </w:rPr>
              <w:t xml:space="preserve"> </w:t>
            </w:r>
            <w:r w:rsidR="007D2C65" w:rsidRPr="00662119">
              <w:rPr>
                <w:rFonts w:ascii="Times New Roman" w:eastAsia="MS Mincho" w:hAnsi="Times New Roman"/>
                <w:snapToGrid/>
                <w:sz w:val="20"/>
                <w:szCs w:val="24"/>
              </w:rPr>
              <w:t>explanations</w:t>
            </w:r>
          </w:p>
        </w:tc>
        <w:tc>
          <w:tcPr>
            <w:tcW w:w="1255" w:type="dxa"/>
          </w:tcPr>
          <w:p w14:paraId="048FF895" w14:textId="77777777" w:rsidR="007D2C65" w:rsidRPr="00662119" w:rsidDel="0058433B" w:rsidRDefault="002F62A3" w:rsidP="004050E5">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144</w:t>
            </w:r>
          </w:p>
        </w:tc>
      </w:tr>
      <w:tr w:rsidR="007D2C65" w:rsidRPr="00662119" w14:paraId="01C0D0AD" w14:textId="77777777" w:rsidTr="00AE209E">
        <w:tc>
          <w:tcPr>
            <w:tcW w:w="1172" w:type="dxa"/>
          </w:tcPr>
          <w:p w14:paraId="13C6AF6E"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1925(a); </w:t>
            </w:r>
          </w:p>
        </w:tc>
        <w:tc>
          <w:tcPr>
            <w:tcW w:w="5283" w:type="dxa"/>
          </w:tcPr>
          <w:p w14:paraId="4844B9E5" w14:textId="77777777" w:rsidR="007D2C65" w:rsidRPr="007D2C65" w:rsidRDefault="007D2C65" w:rsidP="0092208D">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Pay for all costs associated with BSEE directed ASP audit approximately 10 percent per operator per category: 1 required audit for high operator ($</w:t>
            </w:r>
            <w:r w:rsidR="0092208D">
              <w:rPr>
                <w:rFonts w:ascii="Times New Roman" w:eastAsia="MS Mincho" w:hAnsi="Times New Roman"/>
                <w:snapToGrid/>
                <w:sz w:val="20"/>
                <w:szCs w:val="24"/>
              </w:rPr>
              <w:t>217</w:t>
            </w:r>
            <w:r w:rsidRPr="007D2C65">
              <w:rPr>
                <w:rFonts w:ascii="Times New Roman" w:eastAsia="MS Mincho" w:hAnsi="Times New Roman"/>
                <w:snapToGrid/>
                <w:sz w:val="20"/>
                <w:szCs w:val="24"/>
              </w:rPr>
              <w:t>,000 per audit x 1 audit = $</w:t>
            </w:r>
            <w:r w:rsidR="0092208D">
              <w:rPr>
                <w:rFonts w:ascii="Times New Roman" w:eastAsia="MS Mincho" w:hAnsi="Times New Roman"/>
                <w:snapToGrid/>
                <w:sz w:val="20"/>
                <w:szCs w:val="24"/>
              </w:rPr>
              <w:t>217</w:t>
            </w:r>
            <w:r w:rsidRPr="007D2C65">
              <w:rPr>
                <w:rFonts w:ascii="Times New Roman" w:eastAsia="MS Mincho" w:hAnsi="Times New Roman"/>
                <w:snapToGrid/>
                <w:sz w:val="20"/>
                <w:szCs w:val="24"/>
              </w:rPr>
              <w:t>,000); 4 required audits for moderate operator ($</w:t>
            </w:r>
            <w:r w:rsidR="0092208D">
              <w:rPr>
                <w:rFonts w:ascii="Times New Roman" w:eastAsia="MS Mincho" w:hAnsi="Times New Roman"/>
                <w:snapToGrid/>
                <w:sz w:val="20"/>
                <w:szCs w:val="24"/>
              </w:rPr>
              <w:t>108</w:t>
            </w:r>
            <w:r w:rsidRPr="007D2C65">
              <w:rPr>
                <w:rFonts w:ascii="Times New Roman" w:eastAsia="MS Mincho" w:hAnsi="Times New Roman"/>
                <w:snapToGrid/>
                <w:sz w:val="20"/>
                <w:szCs w:val="24"/>
              </w:rPr>
              <w:t>,000 per audit x 4 audits = $</w:t>
            </w:r>
            <w:r w:rsidR="0092208D">
              <w:rPr>
                <w:rFonts w:ascii="Times New Roman" w:eastAsia="MS Mincho" w:hAnsi="Times New Roman"/>
                <w:snapToGrid/>
                <w:sz w:val="20"/>
                <w:szCs w:val="24"/>
              </w:rPr>
              <w:t>432</w:t>
            </w:r>
            <w:r w:rsidRPr="007D2C65">
              <w:rPr>
                <w:rFonts w:ascii="Times New Roman" w:eastAsia="MS Mincho" w:hAnsi="Times New Roman"/>
                <w:snapToGrid/>
                <w:sz w:val="20"/>
                <w:szCs w:val="24"/>
              </w:rPr>
              <w:t>,000; and 8 required audits for low operator ($</w:t>
            </w:r>
            <w:r w:rsidR="0092208D">
              <w:rPr>
                <w:rFonts w:ascii="Times New Roman" w:eastAsia="MS Mincho" w:hAnsi="Times New Roman"/>
                <w:snapToGrid/>
                <w:sz w:val="20"/>
                <w:szCs w:val="24"/>
              </w:rPr>
              <w:t>62</w:t>
            </w:r>
            <w:r w:rsidRPr="007D2C65">
              <w:rPr>
                <w:rFonts w:ascii="Times New Roman" w:eastAsia="MS Mincho" w:hAnsi="Times New Roman"/>
                <w:snapToGrid/>
                <w:sz w:val="20"/>
                <w:szCs w:val="24"/>
              </w:rPr>
              <w:t>,000 per audit per 8 audits = $</w:t>
            </w:r>
            <w:r w:rsidR="0092208D">
              <w:rPr>
                <w:rFonts w:ascii="Times New Roman" w:eastAsia="MS Mincho" w:hAnsi="Times New Roman"/>
                <w:snapToGrid/>
                <w:sz w:val="20"/>
                <w:szCs w:val="24"/>
              </w:rPr>
              <w:t>496</w:t>
            </w:r>
            <w:r w:rsidRPr="007D2C65">
              <w:rPr>
                <w:rFonts w:ascii="Times New Roman" w:eastAsia="MS Mincho" w:hAnsi="Times New Roman"/>
                <w:snapToGrid/>
                <w:sz w:val="20"/>
                <w:szCs w:val="24"/>
              </w:rPr>
              <w:t>,000) = 13 required audits per year.</w:t>
            </w:r>
          </w:p>
        </w:tc>
        <w:tc>
          <w:tcPr>
            <w:tcW w:w="3625" w:type="dxa"/>
            <w:gridSpan w:val="3"/>
          </w:tcPr>
          <w:p w14:paraId="0F9C631B" w14:textId="77777777" w:rsidR="007D2C65" w:rsidRPr="00662119" w:rsidRDefault="007D2C65" w:rsidP="007D2C65">
            <w:pPr>
              <w:tabs>
                <w:tab w:val="left" w:pos="360"/>
                <w:tab w:val="left" w:pos="720"/>
              </w:tabs>
              <w:rPr>
                <w:rFonts w:ascii="Times New Roman" w:eastAsia="MS Mincho" w:hAnsi="Times New Roman"/>
                <w:snapToGrid/>
                <w:sz w:val="20"/>
                <w:szCs w:val="24"/>
              </w:rPr>
            </w:pPr>
            <w:r w:rsidRPr="00662119">
              <w:rPr>
                <w:rFonts w:ascii="Times New Roman" w:eastAsia="MS Mincho" w:hAnsi="Times New Roman"/>
                <w:snapToGrid/>
                <w:sz w:val="20"/>
                <w:szCs w:val="24"/>
              </w:rPr>
              <w:t xml:space="preserve">13 BSEE directed ASP audits – for a total </w:t>
            </w:r>
            <w:r w:rsidR="00D033B5" w:rsidRPr="00662119">
              <w:rPr>
                <w:rFonts w:ascii="Times New Roman" w:eastAsia="MS Mincho" w:hAnsi="Times New Roman"/>
                <w:snapToGrid/>
                <w:sz w:val="20"/>
                <w:szCs w:val="24"/>
              </w:rPr>
              <w:t>of $</w:t>
            </w:r>
            <w:r w:rsidR="00D7468C" w:rsidRPr="00662119">
              <w:rPr>
                <w:rFonts w:ascii="Times New Roman" w:eastAsia="MS Mincho" w:hAnsi="Times New Roman"/>
                <w:snapToGrid/>
                <w:sz w:val="20"/>
                <w:szCs w:val="24"/>
              </w:rPr>
              <w:t>1,145</w:t>
            </w:r>
            <w:r w:rsidRPr="00662119">
              <w:rPr>
                <w:rFonts w:ascii="Times New Roman" w:eastAsia="MS Mincho" w:hAnsi="Times New Roman"/>
                <w:snapToGrid/>
                <w:sz w:val="20"/>
                <w:szCs w:val="24"/>
              </w:rPr>
              <w:t>,000.</w:t>
            </w:r>
          </w:p>
          <w:p w14:paraId="7D92BF46" w14:textId="77777777" w:rsidR="007D2C65" w:rsidRPr="00662119" w:rsidRDefault="007D2C65" w:rsidP="007D2C65">
            <w:pPr>
              <w:tabs>
                <w:tab w:val="left" w:pos="360"/>
                <w:tab w:val="left" w:pos="720"/>
              </w:tabs>
              <w:rPr>
                <w:rFonts w:ascii="Times New Roman" w:eastAsia="MS Mincho" w:hAnsi="Times New Roman"/>
                <w:snapToGrid/>
                <w:sz w:val="20"/>
                <w:szCs w:val="24"/>
              </w:rPr>
            </w:pPr>
          </w:p>
        </w:tc>
      </w:tr>
      <w:tr w:rsidR="007D2C65" w:rsidRPr="00662119" w14:paraId="77636B3A" w14:textId="77777777" w:rsidTr="004050E5">
        <w:trPr>
          <w:trHeight w:val="463"/>
        </w:trPr>
        <w:tc>
          <w:tcPr>
            <w:tcW w:w="1172" w:type="dxa"/>
            <w:vMerge w:val="restart"/>
          </w:tcPr>
          <w:p w14:paraId="5D123438" w14:textId="77777777" w:rsidR="007D2C65" w:rsidRPr="007D2C65" w:rsidRDefault="007D2C65" w:rsidP="007D2C65">
            <w:pPr>
              <w:tabs>
                <w:tab w:val="left" w:pos="360"/>
                <w:tab w:val="left" w:pos="882"/>
              </w:tabs>
              <w:ind w:right="-109"/>
              <w:rPr>
                <w:rFonts w:ascii="Times New Roman" w:eastAsia="MS Mincho" w:hAnsi="Times New Roman"/>
                <w:snapToGrid/>
                <w:sz w:val="20"/>
                <w:szCs w:val="24"/>
              </w:rPr>
            </w:pPr>
            <w:r w:rsidRPr="007D2C65">
              <w:rPr>
                <w:rFonts w:ascii="Times New Roman" w:eastAsia="MS Mincho" w:hAnsi="Times New Roman"/>
                <w:snapToGrid/>
                <w:sz w:val="20"/>
                <w:szCs w:val="24"/>
              </w:rPr>
              <w:t xml:space="preserve">1928 </w:t>
            </w:r>
          </w:p>
        </w:tc>
        <w:tc>
          <w:tcPr>
            <w:tcW w:w="5283" w:type="dxa"/>
          </w:tcPr>
          <w:p w14:paraId="1E6A2B1B" w14:textId="77777777" w:rsidR="007D2C65" w:rsidRPr="007D2C65" w:rsidRDefault="007D2C65" w:rsidP="000C51BE">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(1)  Document and keep all SEMS audits for 6 years (at least </w:t>
            </w:r>
            <w:r w:rsidR="000C51BE">
              <w:rPr>
                <w:rFonts w:ascii="Times New Roman" w:eastAsia="MS Mincho" w:hAnsi="Times New Roman"/>
                <w:snapToGrid/>
                <w:sz w:val="20"/>
                <w:szCs w:val="24"/>
              </w:rPr>
              <w:t>two</w:t>
            </w:r>
            <w:r w:rsidRPr="007D2C65">
              <w:rPr>
                <w:rFonts w:ascii="Times New Roman" w:eastAsia="MS Mincho" w:hAnsi="Times New Roman"/>
                <w:snapToGrid/>
                <w:sz w:val="20"/>
                <w:szCs w:val="24"/>
              </w:rPr>
              <w:t xml:space="preserve"> full audit cycles) at an onshore location.   </w:t>
            </w:r>
          </w:p>
        </w:tc>
        <w:tc>
          <w:tcPr>
            <w:tcW w:w="925" w:type="dxa"/>
          </w:tcPr>
          <w:p w14:paraId="6A045E5B" w14:textId="77777777" w:rsidR="007D2C65" w:rsidRPr="007D2C65" w:rsidRDefault="00D7468C" w:rsidP="007D2C65">
            <w:pPr>
              <w:tabs>
                <w:tab w:val="left" w:pos="360"/>
                <w:tab w:val="left" w:pos="720"/>
              </w:tabs>
              <w:rPr>
                <w:rFonts w:ascii="Times New Roman" w:eastAsia="MS Mincho" w:hAnsi="Times New Roman"/>
                <w:snapToGrid/>
                <w:sz w:val="20"/>
                <w:szCs w:val="24"/>
                <w:lang w:val="es-ES"/>
              </w:rPr>
            </w:pPr>
            <w:r>
              <w:rPr>
                <w:rFonts w:ascii="Times New Roman" w:eastAsia="MS Mincho" w:hAnsi="Times New Roman"/>
                <w:snapToGrid/>
                <w:sz w:val="20"/>
                <w:szCs w:val="24"/>
                <w:lang w:val="es-ES"/>
              </w:rPr>
              <w:t>6</w:t>
            </w:r>
          </w:p>
        </w:tc>
        <w:tc>
          <w:tcPr>
            <w:tcW w:w="1445" w:type="dxa"/>
          </w:tcPr>
          <w:p w14:paraId="44A4C810" w14:textId="77777777" w:rsidR="007D2C65" w:rsidRPr="00662119" w:rsidRDefault="007D2C65" w:rsidP="004050E5">
            <w:pPr>
              <w:tabs>
                <w:tab w:val="left" w:pos="360"/>
                <w:tab w:val="left" w:pos="720"/>
              </w:tabs>
              <w:jc w:val="center"/>
              <w:rPr>
                <w:rFonts w:ascii="Times New Roman" w:eastAsia="MS Mincho" w:hAnsi="Times New Roman"/>
                <w:snapToGrid/>
                <w:sz w:val="20"/>
              </w:rPr>
            </w:pPr>
            <w:r w:rsidRPr="00662119">
              <w:rPr>
                <w:rFonts w:ascii="Times New Roman" w:eastAsia="MS Mincho" w:hAnsi="Times New Roman"/>
                <w:snapToGrid/>
                <w:sz w:val="20"/>
              </w:rPr>
              <w:t>130 operators</w:t>
            </w:r>
          </w:p>
        </w:tc>
        <w:tc>
          <w:tcPr>
            <w:tcW w:w="1255" w:type="dxa"/>
          </w:tcPr>
          <w:p w14:paraId="009BE316" w14:textId="77777777" w:rsidR="007D2C65" w:rsidRPr="00662119" w:rsidRDefault="00D7468C" w:rsidP="004050E5">
            <w:pPr>
              <w:tabs>
                <w:tab w:val="left" w:pos="360"/>
                <w:tab w:val="left" w:pos="720"/>
              </w:tabs>
              <w:jc w:val="right"/>
              <w:rPr>
                <w:rFonts w:ascii="Times New Roman" w:eastAsia="MS Mincho" w:hAnsi="Times New Roman"/>
                <w:snapToGrid/>
                <w:sz w:val="20"/>
                <w:szCs w:val="24"/>
                <w:u w:val="single"/>
              </w:rPr>
            </w:pPr>
            <w:r w:rsidRPr="00662119">
              <w:rPr>
                <w:rFonts w:ascii="Times New Roman" w:eastAsia="MS Mincho" w:hAnsi="Times New Roman"/>
                <w:snapToGrid/>
                <w:sz w:val="20"/>
                <w:szCs w:val="24"/>
              </w:rPr>
              <w:t>78</w:t>
            </w:r>
            <w:r w:rsidR="007D2C65" w:rsidRPr="00662119">
              <w:rPr>
                <w:rFonts w:ascii="Times New Roman" w:eastAsia="MS Mincho" w:hAnsi="Times New Roman"/>
                <w:snapToGrid/>
                <w:sz w:val="20"/>
                <w:szCs w:val="24"/>
              </w:rPr>
              <w:t>0</w:t>
            </w:r>
          </w:p>
        </w:tc>
      </w:tr>
      <w:tr w:rsidR="007D2C65" w:rsidRPr="00662119" w14:paraId="2FBC119F" w14:textId="77777777" w:rsidTr="004050E5">
        <w:trPr>
          <w:trHeight w:val="1597"/>
        </w:trPr>
        <w:tc>
          <w:tcPr>
            <w:tcW w:w="1172" w:type="dxa"/>
            <w:vMerge/>
          </w:tcPr>
          <w:p w14:paraId="3C157EAB" w14:textId="77777777" w:rsidR="007D2C65" w:rsidRPr="007D2C65" w:rsidRDefault="007D2C65" w:rsidP="007D2C65">
            <w:pPr>
              <w:tabs>
                <w:tab w:val="left" w:pos="360"/>
                <w:tab w:val="left" w:pos="720"/>
              </w:tabs>
              <w:rPr>
                <w:rFonts w:ascii="Times New Roman" w:eastAsia="MS Mincho" w:hAnsi="Times New Roman"/>
                <w:snapToGrid/>
                <w:sz w:val="20"/>
                <w:szCs w:val="24"/>
              </w:rPr>
            </w:pPr>
          </w:p>
        </w:tc>
        <w:tc>
          <w:tcPr>
            <w:tcW w:w="5283" w:type="dxa"/>
          </w:tcPr>
          <w:p w14:paraId="1FA92909" w14:textId="77777777" w:rsidR="007D2C65" w:rsidRPr="007D2C65" w:rsidRDefault="00FF0048"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(2)  JSAs must have documented results in writing and kept onsite for 30 days or until release of the MODU; retain records for 2 years.  (3)  All MOC records (API RP Sec 4) must be documented, dated, and retained for 2 years.   (4)  SWA documentation must be kept onsite for 30 days; retain records for 2 years.  (5)  Documentation of employee participation must be retained for 2 years.  </w:t>
            </w:r>
          </w:p>
        </w:tc>
        <w:tc>
          <w:tcPr>
            <w:tcW w:w="925" w:type="dxa"/>
          </w:tcPr>
          <w:p w14:paraId="3797F99D" w14:textId="77777777" w:rsidR="007D2C65" w:rsidRPr="007D2C65" w:rsidRDefault="00346830" w:rsidP="00346830">
            <w:pPr>
              <w:tabs>
                <w:tab w:val="left" w:pos="360"/>
                <w:tab w:val="left" w:pos="720"/>
              </w:tabs>
              <w:rPr>
                <w:rFonts w:ascii="Times New Roman" w:eastAsia="MS Mincho" w:hAnsi="Times New Roman"/>
                <w:snapToGrid/>
                <w:sz w:val="20"/>
                <w:szCs w:val="24"/>
                <w:lang w:val="es-ES"/>
              </w:rPr>
            </w:pPr>
            <w:r>
              <w:rPr>
                <w:rFonts w:ascii="Times New Roman" w:eastAsia="MS Mincho" w:hAnsi="Times New Roman"/>
                <w:snapToGrid/>
                <w:sz w:val="20"/>
                <w:szCs w:val="24"/>
              </w:rPr>
              <w:t xml:space="preserve">62 </w:t>
            </w:r>
            <w:proofErr w:type="spellStart"/>
            <w:r w:rsidR="007D2C65" w:rsidRPr="007D2C65">
              <w:rPr>
                <w:rFonts w:ascii="Times New Roman" w:eastAsia="MS Mincho" w:hAnsi="Times New Roman"/>
                <w:snapToGrid/>
                <w:sz w:val="20"/>
                <w:szCs w:val="24"/>
              </w:rPr>
              <w:t>hrs</w:t>
            </w:r>
            <w:proofErr w:type="spellEnd"/>
            <w:r w:rsidR="007D2C65" w:rsidRPr="007D2C65">
              <w:rPr>
                <w:rFonts w:ascii="Times New Roman" w:eastAsia="MS Mincho" w:hAnsi="Times New Roman"/>
                <w:snapToGrid/>
                <w:sz w:val="20"/>
                <w:szCs w:val="24"/>
              </w:rPr>
              <w:t>/</w:t>
            </w:r>
            <w:proofErr w:type="spellStart"/>
            <w:r w:rsidR="007D2C65" w:rsidRPr="007D2C65">
              <w:rPr>
                <w:rFonts w:ascii="Times New Roman" w:eastAsia="MS Mincho" w:hAnsi="Times New Roman"/>
                <w:snapToGrid/>
                <w:sz w:val="20"/>
                <w:szCs w:val="24"/>
              </w:rPr>
              <w:t>mo</w:t>
            </w:r>
            <w:proofErr w:type="spellEnd"/>
            <w:r w:rsidR="007D2C65" w:rsidRPr="007D2C65">
              <w:rPr>
                <w:rFonts w:ascii="Times New Roman" w:eastAsia="MS Mincho" w:hAnsi="Times New Roman"/>
                <w:snapToGrid/>
                <w:sz w:val="20"/>
                <w:szCs w:val="24"/>
              </w:rPr>
              <w:t xml:space="preserve"> x 12 </w:t>
            </w:r>
            <w:proofErr w:type="spellStart"/>
            <w:r w:rsidR="007D2C65" w:rsidRPr="007D2C65">
              <w:rPr>
                <w:rFonts w:ascii="Times New Roman" w:eastAsia="MS Mincho" w:hAnsi="Times New Roman"/>
                <w:snapToGrid/>
                <w:sz w:val="20"/>
                <w:szCs w:val="24"/>
              </w:rPr>
              <w:t>mos</w:t>
            </w:r>
            <w:proofErr w:type="spellEnd"/>
            <w:r w:rsidR="007D2C65" w:rsidRPr="007D2C65">
              <w:rPr>
                <w:rFonts w:ascii="Times New Roman" w:eastAsia="MS Mincho" w:hAnsi="Times New Roman"/>
                <w:snapToGrid/>
                <w:sz w:val="20"/>
                <w:szCs w:val="24"/>
              </w:rPr>
              <w:t xml:space="preserve">/ </w:t>
            </w:r>
            <w:proofErr w:type="spellStart"/>
            <w:r w:rsidR="007D2C65" w:rsidRPr="007D2C65">
              <w:rPr>
                <w:rFonts w:ascii="Times New Roman" w:eastAsia="MS Mincho" w:hAnsi="Times New Roman"/>
                <w:snapToGrid/>
                <w:sz w:val="20"/>
                <w:szCs w:val="24"/>
              </w:rPr>
              <w:t>yr</w:t>
            </w:r>
            <w:proofErr w:type="spellEnd"/>
            <w:r w:rsidR="007D2C65" w:rsidRPr="007D2C65">
              <w:rPr>
                <w:rFonts w:ascii="Times New Roman" w:eastAsia="MS Mincho" w:hAnsi="Times New Roman"/>
                <w:snapToGrid/>
                <w:sz w:val="20"/>
                <w:szCs w:val="24"/>
              </w:rPr>
              <w:t xml:space="preserve"> = </w:t>
            </w:r>
            <w:r>
              <w:rPr>
                <w:rFonts w:ascii="Times New Roman" w:eastAsia="MS Mincho" w:hAnsi="Times New Roman"/>
                <w:snapToGrid/>
                <w:sz w:val="20"/>
                <w:szCs w:val="24"/>
              </w:rPr>
              <w:t>744</w:t>
            </w:r>
            <w:r w:rsidR="007D2C65" w:rsidRPr="007D2C65">
              <w:rPr>
                <w:rFonts w:ascii="Times New Roman" w:eastAsia="MS Mincho" w:hAnsi="Times New Roman"/>
                <w:snapToGrid/>
                <w:sz w:val="20"/>
                <w:szCs w:val="24"/>
              </w:rPr>
              <w:t xml:space="preserve"> </w:t>
            </w:r>
            <w:proofErr w:type="spellStart"/>
            <w:r w:rsidR="007D2C65" w:rsidRPr="007D2C65">
              <w:rPr>
                <w:rFonts w:ascii="Times New Roman" w:eastAsia="MS Mincho" w:hAnsi="Times New Roman"/>
                <w:snapToGrid/>
                <w:sz w:val="20"/>
                <w:szCs w:val="24"/>
              </w:rPr>
              <w:t>hrs</w:t>
            </w:r>
            <w:proofErr w:type="spellEnd"/>
          </w:p>
        </w:tc>
        <w:tc>
          <w:tcPr>
            <w:tcW w:w="1445" w:type="dxa"/>
          </w:tcPr>
          <w:p w14:paraId="5C4FD07A" w14:textId="77777777" w:rsidR="007D2C65" w:rsidRPr="00662119" w:rsidRDefault="00D55DB3" w:rsidP="004050E5">
            <w:pPr>
              <w:tabs>
                <w:tab w:val="left" w:pos="360"/>
                <w:tab w:val="left" w:pos="720"/>
              </w:tabs>
              <w:jc w:val="center"/>
              <w:rPr>
                <w:rFonts w:ascii="Times New Roman" w:eastAsia="MS Mincho" w:hAnsi="Times New Roman"/>
                <w:snapToGrid/>
                <w:sz w:val="20"/>
                <w:lang w:val="es-ES"/>
              </w:rPr>
            </w:pPr>
            <w:r w:rsidRPr="00662119">
              <w:rPr>
                <w:rFonts w:ascii="Times New Roman" w:eastAsia="MS Mincho" w:hAnsi="Times New Roman"/>
                <w:snapToGrid/>
                <w:sz w:val="20"/>
              </w:rPr>
              <w:t>8</w:t>
            </w:r>
            <w:r w:rsidR="002F62A3">
              <w:rPr>
                <w:rFonts w:ascii="Times New Roman" w:eastAsia="MS Mincho" w:hAnsi="Times New Roman"/>
                <w:snapToGrid/>
                <w:sz w:val="20"/>
              </w:rPr>
              <w:t>38</w:t>
            </w:r>
            <w:r w:rsidRPr="00662119">
              <w:rPr>
                <w:rFonts w:ascii="Times New Roman" w:eastAsia="MS Mincho" w:hAnsi="Times New Roman"/>
                <w:snapToGrid/>
                <w:sz w:val="20"/>
              </w:rPr>
              <w:t xml:space="preserve"> </w:t>
            </w:r>
            <w:r w:rsidR="007D2C65" w:rsidRPr="00662119">
              <w:rPr>
                <w:rFonts w:ascii="Times New Roman" w:eastAsia="MS Mincho" w:hAnsi="Times New Roman"/>
                <w:snapToGrid/>
                <w:sz w:val="20"/>
              </w:rPr>
              <w:t>manned facilities</w:t>
            </w:r>
          </w:p>
        </w:tc>
        <w:tc>
          <w:tcPr>
            <w:tcW w:w="1255" w:type="dxa"/>
          </w:tcPr>
          <w:p w14:paraId="7CFDCD5B" w14:textId="77777777" w:rsidR="007D2C65" w:rsidRPr="00662119" w:rsidRDefault="002F62A3" w:rsidP="005F13C5">
            <w:pPr>
              <w:tabs>
                <w:tab w:val="left" w:pos="360"/>
                <w:tab w:val="left" w:pos="720"/>
              </w:tabs>
              <w:jc w:val="right"/>
              <w:rPr>
                <w:rFonts w:ascii="Times New Roman" w:eastAsia="MS Mincho" w:hAnsi="Times New Roman"/>
                <w:snapToGrid/>
                <w:sz w:val="20"/>
                <w:szCs w:val="24"/>
                <w:lang w:val="es-ES"/>
              </w:rPr>
            </w:pPr>
            <w:r>
              <w:rPr>
                <w:rFonts w:ascii="Times New Roman" w:eastAsia="MS Mincho" w:hAnsi="Times New Roman"/>
                <w:snapToGrid/>
                <w:sz w:val="20"/>
                <w:szCs w:val="24"/>
              </w:rPr>
              <w:t>623</w:t>
            </w:r>
            <w:r w:rsidR="005F13C5">
              <w:rPr>
                <w:rFonts w:ascii="Times New Roman" w:eastAsia="MS Mincho" w:hAnsi="Times New Roman"/>
                <w:snapToGrid/>
                <w:sz w:val="20"/>
                <w:szCs w:val="24"/>
              </w:rPr>
              <w:t>,</w:t>
            </w:r>
            <w:r>
              <w:rPr>
                <w:rFonts w:ascii="Times New Roman" w:eastAsia="MS Mincho" w:hAnsi="Times New Roman"/>
                <w:snapToGrid/>
                <w:sz w:val="20"/>
                <w:szCs w:val="24"/>
              </w:rPr>
              <w:t>472</w:t>
            </w:r>
            <w:r w:rsidR="007D2C65" w:rsidRPr="00662119">
              <w:rPr>
                <w:rFonts w:ascii="Times New Roman" w:eastAsia="MS Mincho" w:hAnsi="Times New Roman"/>
                <w:snapToGrid/>
                <w:sz w:val="20"/>
                <w:szCs w:val="24"/>
              </w:rPr>
              <w:t xml:space="preserve"> </w:t>
            </w:r>
          </w:p>
        </w:tc>
      </w:tr>
      <w:tr w:rsidR="007D2C65" w:rsidRPr="00662119" w14:paraId="302151A7" w14:textId="77777777" w:rsidTr="004050E5">
        <w:trPr>
          <w:trHeight w:val="490"/>
        </w:trPr>
        <w:tc>
          <w:tcPr>
            <w:tcW w:w="1172" w:type="dxa"/>
            <w:vMerge/>
          </w:tcPr>
          <w:p w14:paraId="5CFCDA73" w14:textId="77777777" w:rsidR="007D2C65" w:rsidRPr="007D2C65" w:rsidRDefault="007D2C65" w:rsidP="007D2C65">
            <w:pPr>
              <w:tabs>
                <w:tab w:val="left" w:pos="360"/>
                <w:tab w:val="left" w:pos="720"/>
              </w:tabs>
              <w:rPr>
                <w:rFonts w:ascii="Times New Roman" w:eastAsia="MS Mincho" w:hAnsi="Times New Roman"/>
                <w:snapToGrid/>
                <w:sz w:val="20"/>
                <w:szCs w:val="24"/>
              </w:rPr>
            </w:pPr>
          </w:p>
        </w:tc>
        <w:tc>
          <w:tcPr>
            <w:tcW w:w="5283" w:type="dxa"/>
          </w:tcPr>
          <w:p w14:paraId="6B5557E0" w14:textId="77777777" w:rsidR="007D2C65" w:rsidRPr="007D2C65" w:rsidRDefault="00FF0048"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(6)  All documentation included in this requirement must be made available to BSEE upon request.</w:t>
            </w:r>
          </w:p>
        </w:tc>
        <w:tc>
          <w:tcPr>
            <w:tcW w:w="925" w:type="dxa"/>
          </w:tcPr>
          <w:p w14:paraId="44190E02" w14:textId="77777777" w:rsidR="007D2C65" w:rsidRPr="007D2C65" w:rsidRDefault="00346830" w:rsidP="00FB3F70">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 xml:space="preserve">2 </w:t>
            </w:r>
          </w:p>
        </w:tc>
        <w:tc>
          <w:tcPr>
            <w:tcW w:w="1445" w:type="dxa"/>
          </w:tcPr>
          <w:p w14:paraId="103B3048" w14:textId="77777777" w:rsidR="007D2C65" w:rsidRPr="00662119" w:rsidRDefault="00346830" w:rsidP="004050E5">
            <w:pPr>
              <w:tabs>
                <w:tab w:val="left" w:pos="360"/>
                <w:tab w:val="left" w:pos="720"/>
              </w:tabs>
              <w:jc w:val="center"/>
              <w:rPr>
                <w:rFonts w:ascii="Times New Roman" w:eastAsia="MS Mincho" w:hAnsi="Times New Roman"/>
                <w:snapToGrid/>
                <w:sz w:val="20"/>
              </w:rPr>
            </w:pPr>
            <w:r w:rsidRPr="00662119">
              <w:rPr>
                <w:rFonts w:ascii="Times New Roman" w:eastAsia="MS Mincho" w:hAnsi="Times New Roman"/>
                <w:snapToGrid/>
                <w:sz w:val="20"/>
              </w:rPr>
              <w:t>1,620</w:t>
            </w:r>
            <w:r w:rsidR="007D2C65" w:rsidRPr="00662119">
              <w:rPr>
                <w:rFonts w:ascii="Times New Roman" w:eastAsia="MS Mincho" w:hAnsi="Times New Roman"/>
                <w:snapToGrid/>
                <w:sz w:val="20"/>
              </w:rPr>
              <w:t xml:space="preserve"> unmanned facilities</w:t>
            </w:r>
          </w:p>
        </w:tc>
        <w:tc>
          <w:tcPr>
            <w:tcW w:w="1255" w:type="dxa"/>
          </w:tcPr>
          <w:p w14:paraId="49B7ED8F" w14:textId="77777777" w:rsidR="007D2C65" w:rsidRPr="00662119" w:rsidRDefault="00346830" w:rsidP="004050E5">
            <w:pPr>
              <w:tabs>
                <w:tab w:val="left" w:pos="360"/>
                <w:tab w:val="left" w:pos="720"/>
              </w:tabs>
              <w:jc w:val="right"/>
              <w:rPr>
                <w:rFonts w:ascii="Times New Roman" w:eastAsia="MS Mincho" w:hAnsi="Times New Roman"/>
                <w:snapToGrid/>
                <w:sz w:val="20"/>
                <w:szCs w:val="24"/>
              </w:rPr>
            </w:pPr>
            <w:r w:rsidRPr="00662119">
              <w:rPr>
                <w:rFonts w:ascii="Times New Roman" w:eastAsia="MS Mincho" w:hAnsi="Times New Roman"/>
                <w:snapToGrid/>
                <w:sz w:val="20"/>
                <w:szCs w:val="24"/>
              </w:rPr>
              <w:t>3,240</w:t>
            </w:r>
            <w:r w:rsidR="007D2C65" w:rsidRPr="00662119">
              <w:rPr>
                <w:rFonts w:ascii="Times New Roman" w:eastAsia="MS Mincho" w:hAnsi="Times New Roman"/>
                <w:snapToGrid/>
                <w:sz w:val="20"/>
                <w:szCs w:val="24"/>
              </w:rPr>
              <w:t xml:space="preserve"> </w:t>
            </w:r>
          </w:p>
        </w:tc>
      </w:tr>
      <w:tr w:rsidR="007D2C65" w:rsidRPr="00662119" w14:paraId="0C736B67" w14:textId="77777777" w:rsidTr="004050E5">
        <w:tc>
          <w:tcPr>
            <w:tcW w:w="1172" w:type="dxa"/>
          </w:tcPr>
          <w:p w14:paraId="0946512F"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1930(c)</w:t>
            </w:r>
          </w:p>
          <w:p w14:paraId="69A51F8F" w14:textId="77777777" w:rsidR="007D2C65" w:rsidRPr="007D2C65" w:rsidRDefault="007D2C65" w:rsidP="007D2C65">
            <w:pPr>
              <w:tabs>
                <w:tab w:val="left" w:pos="360"/>
                <w:tab w:val="left" w:pos="720"/>
              </w:tabs>
              <w:rPr>
                <w:rFonts w:ascii="Times New Roman" w:eastAsia="MS Mincho" w:hAnsi="Times New Roman"/>
                <w:snapToGrid/>
                <w:sz w:val="20"/>
                <w:szCs w:val="24"/>
              </w:rPr>
            </w:pPr>
          </w:p>
        </w:tc>
        <w:tc>
          <w:tcPr>
            <w:tcW w:w="5283" w:type="dxa"/>
          </w:tcPr>
          <w:p w14:paraId="7EB8A695"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Document decision to resume SWA activities.</w:t>
            </w:r>
          </w:p>
        </w:tc>
        <w:tc>
          <w:tcPr>
            <w:tcW w:w="925" w:type="dxa"/>
          </w:tcPr>
          <w:p w14:paraId="0CDBA914" w14:textId="77777777" w:rsidR="007D2C65" w:rsidRPr="007D2C65" w:rsidRDefault="007D2C65" w:rsidP="007D2C65">
            <w:pPr>
              <w:tabs>
                <w:tab w:val="left" w:pos="360"/>
                <w:tab w:val="left" w:pos="720"/>
              </w:tabs>
              <w:rPr>
                <w:rFonts w:ascii="Times New Roman" w:eastAsia="MS Mincho" w:hAnsi="Times New Roman"/>
                <w:snapToGrid/>
                <w:sz w:val="20"/>
              </w:rPr>
            </w:pPr>
            <w:r w:rsidRPr="007D2C65">
              <w:rPr>
                <w:rFonts w:ascii="Times New Roman" w:eastAsia="MS Mincho" w:hAnsi="Times New Roman"/>
                <w:snapToGrid/>
                <w:sz w:val="20"/>
              </w:rPr>
              <w:t>8</w:t>
            </w:r>
          </w:p>
        </w:tc>
        <w:tc>
          <w:tcPr>
            <w:tcW w:w="1445" w:type="dxa"/>
          </w:tcPr>
          <w:p w14:paraId="61F21CFC" w14:textId="77777777" w:rsidR="007D2C65" w:rsidRPr="00662119" w:rsidRDefault="00D55DB3" w:rsidP="004050E5">
            <w:pPr>
              <w:tabs>
                <w:tab w:val="left" w:pos="360"/>
                <w:tab w:val="left" w:pos="720"/>
              </w:tabs>
              <w:ind w:right="-108"/>
              <w:jc w:val="center"/>
              <w:rPr>
                <w:rFonts w:ascii="Times New Roman" w:eastAsia="MS Mincho" w:hAnsi="Times New Roman"/>
                <w:snapToGrid/>
                <w:sz w:val="20"/>
              </w:rPr>
            </w:pPr>
            <w:r>
              <w:rPr>
                <w:rFonts w:ascii="Times New Roman" w:eastAsia="MS Mincho" w:hAnsi="Times New Roman"/>
                <w:snapToGrid/>
                <w:sz w:val="20"/>
              </w:rPr>
              <w:t>130 operators o</w:t>
            </w:r>
            <w:r w:rsidR="007D2C65" w:rsidRPr="00662119">
              <w:rPr>
                <w:rFonts w:ascii="Times New Roman" w:eastAsia="MS Mincho" w:hAnsi="Times New Roman"/>
                <w:snapToGrid/>
                <w:sz w:val="20"/>
              </w:rPr>
              <w:t xml:space="preserve">nce every 2 </w:t>
            </w:r>
            <w:proofErr w:type="spellStart"/>
            <w:r w:rsidR="007D2C65" w:rsidRPr="00662119">
              <w:rPr>
                <w:rFonts w:ascii="Times New Roman" w:eastAsia="MS Mincho" w:hAnsi="Times New Roman"/>
                <w:snapToGrid/>
                <w:sz w:val="20"/>
              </w:rPr>
              <w:t>wks</w:t>
            </w:r>
            <w:proofErr w:type="spellEnd"/>
            <w:r w:rsidR="007D2C65" w:rsidRPr="00662119">
              <w:rPr>
                <w:rFonts w:ascii="Times New Roman" w:eastAsia="MS Mincho" w:hAnsi="Times New Roman"/>
                <w:snapToGrid/>
                <w:sz w:val="20"/>
              </w:rPr>
              <w:t xml:space="preserve"> = </w:t>
            </w:r>
            <w:r w:rsidR="002F62A3">
              <w:rPr>
                <w:rFonts w:ascii="Times New Roman" w:eastAsia="MS Mincho" w:hAnsi="Times New Roman"/>
                <w:snapToGrid/>
                <w:sz w:val="20"/>
              </w:rPr>
              <w:t>130 x 52 / 2 = 3,380</w:t>
            </w:r>
          </w:p>
        </w:tc>
        <w:tc>
          <w:tcPr>
            <w:tcW w:w="1255" w:type="dxa"/>
          </w:tcPr>
          <w:p w14:paraId="204EDCA5" w14:textId="77777777" w:rsidR="007D2C65" w:rsidRPr="00662119" w:rsidRDefault="00987D59" w:rsidP="004050E5">
            <w:pPr>
              <w:tabs>
                <w:tab w:val="left" w:pos="360"/>
                <w:tab w:val="left" w:pos="720"/>
              </w:tabs>
              <w:jc w:val="right"/>
              <w:rPr>
                <w:rFonts w:ascii="Times New Roman" w:eastAsia="MS Mincho" w:hAnsi="Times New Roman"/>
                <w:snapToGrid/>
                <w:sz w:val="20"/>
              </w:rPr>
            </w:pPr>
            <w:r>
              <w:rPr>
                <w:rFonts w:ascii="Times New Roman" w:eastAsia="MS Mincho" w:hAnsi="Times New Roman"/>
                <w:snapToGrid/>
                <w:sz w:val="20"/>
              </w:rPr>
              <w:t>27,040</w:t>
            </w:r>
          </w:p>
        </w:tc>
      </w:tr>
      <w:tr w:rsidR="007D2C65" w:rsidRPr="00662119" w14:paraId="37C8E43B" w14:textId="77777777" w:rsidTr="00AE209E">
        <w:tc>
          <w:tcPr>
            <w:tcW w:w="1172" w:type="dxa"/>
          </w:tcPr>
          <w:p w14:paraId="42EC1081"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1933(a)</w:t>
            </w:r>
          </w:p>
          <w:p w14:paraId="754206A4" w14:textId="77777777" w:rsidR="007D2C65" w:rsidRPr="007D2C65" w:rsidRDefault="007D2C65" w:rsidP="007D2C65">
            <w:pPr>
              <w:tabs>
                <w:tab w:val="left" w:pos="360"/>
                <w:tab w:val="left" w:pos="720"/>
              </w:tabs>
              <w:rPr>
                <w:rFonts w:ascii="Times New Roman" w:eastAsia="MS Mincho" w:hAnsi="Times New Roman"/>
                <w:snapToGrid/>
                <w:sz w:val="20"/>
                <w:szCs w:val="24"/>
              </w:rPr>
            </w:pPr>
          </w:p>
        </w:tc>
        <w:tc>
          <w:tcPr>
            <w:tcW w:w="5283" w:type="dxa"/>
          </w:tcPr>
          <w:p w14:paraId="0105C35C"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Personnel reports unsafe practices and/or health violations.</w:t>
            </w:r>
          </w:p>
        </w:tc>
        <w:tc>
          <w:tcPr>
            <w:tcW w:w="2370" w:type="dxa"/>
            <w:gridSpan w:val="2"/>
          </w:tcPr>
          <w:p w14:paraId="5524449C" w14:textId="77777777" w:rsidR="007D2C65" w:rsidRPr="00662119" w:rsidRDefault="007D2C65" w:rsidP="00AE209E">
            <w:pPr>
              <w:tabs>
                <w:tab w:val="left" w:pos="360"/>
                <w:tab w:val="left" w:pos="720"/>
              </w:tabs>
              <w:rPr>
                <w:rFonts w:ascii="Times New Roman" w:eastAsia="MS Mincho" w:hAnsi="Times New Roman"/>
                <w:snapToGrid/>
                <w:sz w:val="20"/>
              </w:rPr>
            </w:pPr>
            <w:r w:rsidRPr="00662119">
              <w:rPr>
                <w:rFonts w:ascii="Times New Roman" w:eastAsia="MS Mincho" w:hAnsi="Times New Roman"/>
                <w:snapToGrid/>
                <w:sz w:val="20"/>
              </w:rPr>
              <w:t xml:space="preserve">Burden covered </w:t>
            </w:r>
            <w:proofErr w:type="gramStart"/>
            <w:r w:rsidRPr="00662119">
              <w:rPr>
                <w:rFonts w:ascii="Times New Roman" w:eastAsia="MS Mincho" w:hAnsi="Times New Roman"/>
                <w:snapToGrid/>
                <w:sz w:val="20"/>
              </w:rPr>
              <w:t>under</w:t>
            </w:r>
            <w:proofErr w:type="gramEnd"/>
            <w:r w:rsidRPr="00662119">
              <w:rPr>
                <w:rFonts w:ascii="Times New Roman" w:eastAsia="MS Mincho" w:hAnsi="Times New Roman"/>
                <w:snapToGrid/>
                <w:sz w:val="20"/>
              </w:rPr>
              <w:t xml:space="preserve"> 30 CFR 250, Subpart A 101</w:t>
            </w:r>
            <w:r w:rsidR="00AE209E" w:rsidRPr="00662119">
              <w:rPr>
                <w:rFonts w:ascii="Times New Roman" w:eastAsia="MS Mincho" w:hAnsi="Times New Roman"/>
                <w:snapToGrid/>
                <w:sz w:val="20"/>
              </w:rPr>
              <w:t>4</w:t>
            </w:r>
            <w:r w:rsidRPr="00662119">
              <w:rPr>
                <w:rFonts w:ascii="Times New Roman" w:eastAsia="MS Mincho" w:hAnsi="Times New Roman"/>
                <w:snapToGrid/>
                <w:sz w:val="20"/>
              </w:rPr>
              <w:t>-0</w:t>
            </w:r>
            <w:r w:rsidR="00AE209E" w:rsidRPr="00662119">
              <w:rPr>
                <w:rFonts w:ascii="Times New Roman" w:eastAsia="MS Mincho" w:hAnsi="Times New Roman"/>
                <w:snapToGrid/>
                <w:sz w:val="20"/>
              </w:rPr>
              <w:t>022</w:t>
            </w:r>
            <w:r w:rsidRPr="00662119">
              <w:rPr>
                <w:rFonts w:ascii="Times New Roman" w:eastAsia="MS Mincho" w:hAnsi="Times New Roman"/>
                <w:snapToGrid/>
                <w:sz w:val="20"/>
              </w:rPr>
              <w:t>.</w:t>
            </w:r>
          </w:p>
        </w:tc>
        <w:tc>
          <w:tcPr>
            <w:tcW w:w="1255" w:type="dxa"/>
          </w:tcPr>
          <w:p w14:paraId="6B690A9C" w14:textId="77777777" w:rsidR="007D2C65" w:rsidRPr="00662119" w:rsidRDefault="007D2C65" w:rsidP="004050E5">
            <w:pPr>
              <w:tabs>
                <w:tab w:val="left" w:pos="360"/>
                <w:tab w:val="left" w:pos="720"/>
              </w:tabs>
              <w:jc w:val="right"/>
              <w:rPr>
                <w:rFonts w:ascii="Times New Roman" w:eastAsia="MS Mincho" w:hAnsi="Times New Roman"/>
                <w:snapToGrid/>
                <w:sz w:val="20"/>
              </w:rPr>
            </w:pPr>
            <w:r w:rsidRPr="00662119">
              <w:rPr>
                <w:rFonts w:ascii="Times New Roman" w:eastAsia="MS Mincho" w:hAnsi="Times New Roman"/>
                <w:snapToGrid/>
                <w:sz w:val="20"/>
              </w:rPr>
              <w:t>0</w:t>
            </w:r>
          </w:p>
        </w:tc>
      </w:tr>
      <w:tr w:rsidR="007D2C65" w:rsidRPr="00662119" w14:paraId="4F6EC48A" w14:textId="77777777" w:rsidTr="004050E5">
        <w:tc>
          <w:tcPr>
            <w:tcW w:w="1172" w:type="dxa"/>
          </w:tcPr>
          <w:p w14:paraId="30E87218"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1933(c)</w:t>
            </w:r>
          </w:p>
          <w:p w14:paraId="606DC135" w14:textId="77777777" w:rsidR="007D2C65" w:rsidRPr="007D2C65" w:rsidRDefault="007D2C65" w:rsidP="007D2C65">
            <w:pPr>
              <w:tabs>
                <w:tab w:val="left" w:pos="360"/>
                <w:tab w:val="left" w:pos="720"/>
              </w:tabs>
              <w:rPr>
                <w:rFonts w:ascii="Times New Roman" w:eastAsia="MS Mincho" w:hAnsi="Times New Roman"/>
                <w:snapToGrid/>
                <w:sz w:val="20"/>
                <w:szCs w:val="24"/>
              </w:rPr>
            </w:pPr>
          </w:p>
        </w:tc>
        <w:tc>
          <w:tcPr>
            <w:tcW w:w="5283" w:type="dxa"/>
          </w:tcPr>
          <w:p w14:paraId="6D99FAD3"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Post notice where personnel can view their rights for reporting unsafe practices.</w:t>
            </w:r>
          </w:p>
        </w:tc>
        <w:tc>
          <w:tcPr>
            <w:tcW w:w="925" w:type="dxa"/>
          </w:tcPr>
          <w:p w14:paraId="4738520F"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15 mins.</w:t>
            </w:r>
          </w:p>
        </w:tc>
        <w:tc>
          <w:tcPr>
            <w:tcW w:w="1445" w:type="dxa"/>
          </w:tcPr>
          <w:p w14:paraId="56B0E862" w14:textId="77777777" w:rsidR="007D2C65" w:rsidRPr="00662119" w:rsidRDefault="00B14171" w:rsidP="004050E5">
            <w:pPr>
              <w:tabs>
                <w:tab w:val="left" w:pos="360"/>
                <w:tab w:val="left" w:pos="720"/>
              </w:tabs>
              <w:jc w:val="center"/>
              <w:rPr>
                <w:rFonts w:ascii="Times New Roman" w:eastAsia="MS Mincho" w:hAnsi="Times New Roman"/>
                <w:snapToGrid/>
                <w:sz w:val="20"/>
                <w:szCs w:val="24"/>
              </w:rPr>
            </w:pPr>
            <w:r w:rsidRPr="00662119">
              <w:rPr>
                <w:rFonts w:ascii="Times New Roman" w:eastAsia="MS Mincho" w:hAnsi="Times New Roman"/>
                <w:snapToGrid/>
                <w:sz w:val="20"/>
                <w:szCs w:val="24"/>
              </w:rPr>
              <w:t>2,435</w:t>
            </w:r>
            <w:r w:rsidR="007D2C65" w:rsidRPr="00662119">
              <w:rPr>
                <w:rFonts w:ascii="Times New Roman" w:eastAsia="MS Mincho" w:hAnsi="Times New Roman"/>
                <w:snapToGrid/>
                <w:sz w:val="20"/>
                <w:szCs w:val="24"/>
              </w:rPr>
              <w:t xml:space="preserve"> facilities</w:t>
            </w:r>
          </w:p>
        </w:tc>
        <w:tc>
          <w:tcPr>
            <w:tcW w:w="1255" w:type="dxa"/>
          </w:tcPr>
          <w:p w14:paraId="5BCFD6C2" w14:textId="77777777" w:rsidR="007D2C65" w:rsidRPr="00662119" w:rsidRDefault="00B14171" w:rsidP="004050E5">
            <w:pPr>
              <w:tabs>
                <w:tab w:val="left" w:pos="360"/>
                <w:tab w:val="left" w:pos="720"/>
              </w:tabs>
              <w:jc w:val="right"/>
              <w:rPr>
                <w:rFonts w:ascii="Times New Roman" w:eastAsia="MS Mincho" w:hAnsi="Times New Roman"/>
                <w:snapToGrid/>
                <w:sz w:val="20"/>
                <w:szCs w:val="24"/>
              </w:rPr>
            </w:pPr>
            <w:r w:rsidRPr="00662119">
              <w:rPr>
                <w:rFonts w:ascii="Times New Roman" w:eastAsia="MS Mincho" w:hAnsi="Times New Roman"/>
                <w:snapToGrid/>
                <w:sz w:val="20"/>
                <w:szCs w:val="24"/>
              </w:rPr>
              <w:t>60</w:t>
            </w:r>
            <w:r w:rsidR="00FB3F70">
              <w:rPr>
                <w:rFonts w:ascii="Times New Roman" w:eastAsia="MS Mincho" w:hAnsi="Times New Roman"/>
                <w:snapToGrid/>
                <w:sz w:val="20"/>
                <w:szCs w:val="24"/>
              </w:rPr>
              <w:t>9 (rounded)</w:t>
            </w:r>
          </w:p>
        </w:tc>
      </w:tr>
      <w:tr w:rsidR="007D2C65" w:rsidRPr="007D2C65" w14:paraId="26773038" w14:textId="77777777" w:rsidTr="004050E5">
        <w:trPr>
          <w:trHeight w:val="263"/>
        </w:trPr>
        <w:tc>
          <w:tcPr>
            <w:tcW w:w="7380" w:type="dxa"/>
            <w:gridSpan w:val="3"/>
            <w:vMerge w:val="restart"/>
            <w:vAlign w:val="center"/>
          </w:tcPr>
          <w:p w14:paraId="6776C9D5"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b/>
                <w:snapToGrid/>
                <w:sz w:val="20"/>
                <w:szCs w:val="24"/>
              </w:rPr>
              <w:t>TOTAL SUBPART S</w:t>
            </w:r>
          </w:p>
        </w:tc>
        <w:tc>
          <w:tcPr>
            <w:tcW w:w="1445" w:type="dxa"/>
            <w:vAlign w:val="center"/>
          </w:tcPr>
          <w:p w14:paraId="5329D934" w14:textId="77777777" w:rsidR="007D2C65" w:rsidRPr="007D2C65" w:rsidRDefault="003C2040" w:rsidP="007D2C65">
            <w:pPr>
              <w:tabs>
                <w:tab w:val="left" w:pos="360"/>
                <w:tab w:val="left" w:pos="720"/>
              </w:tabs>
              <w:rPr>
                <w:rFonts w:ascii="Times New Roman" w:eastAsia="MS Mincho" w:hAnsi="Times New Roman"/>
                <w:b/>
                <w:snapToGrid/>
                <w:sz w:val="20"/>
                <w:szCs w:val="24"/>
              </w:rPr>
            </w:pPr>
            <w:r>
              <w:rPr>
                <w:rFonts w:ascii="Times New Roman" w:eastAsia="MS Mincho" w:hAnsi="Times New Roman"/>
                <w:b/>
                <w:snapToGrid/>
                <w:sz w:val="20"/>
                <w:szCs w:val="24"/>
              </w:rPr>
              <w:t>2,</w:t>
            </w:r>
            <w:r w:rsidR="00987D59">
              <w:rPr>
                <w:rFonts w:ascii="Times New Roman" w:eastAsia="MS Mincho" w:hAnsi="Times New Roman"/>
                <w:b/>
                <w:snapToGrid/>
                <w:sz w:val="20"/>
                <w:szCs w:val="24"/>
              </w:rPr>
              <w:t>381,721</w:t>
            </w:r>
          </w:p>
          <w:p w14:paraId="077E7E27" w14:textId="77777777" w:rsidR="007D2C65" w:rsidRPr="007D2C65" w:rsidRDefault="007D2C65" w:rsidP="007D2C65">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b/>
                <w:snapToGrid/>
                <w:sz w:val="20"/>
                <w:szCs w:val="24"/>
              </w:rPr>
              <w:t>Responses</w:t>
            </w:r>
          </w:p>
        </w:tc>
        <w:tc>
          <w:tcPr>
            <w:tcW w:w="1255" w:type="dxa"/>
            <w:vAlign w:val="center"/>
          </w:tcPr>
          <w:p w14:paraId="1ABA64FA" w14:textId="77777777" w:rsidR="007D2C65" w:rsidRPr="007D2C65" w:rsidRDefault="00E9679D" w:rsidP="004050E5">
            <w:pPr>
              <w:tabs>
                <w:tab w:val="left" w:pos="360"/>
                <w:tab w:val="left" w:pos="720"/>
              </w:tabs>
              <w:jc w:val="right"/>
              <w:rPr>
                <w:rFonts w:ascii="Times New Roman" w:eastAsia="MS Mincho" w:hAnsi="Times New Roman"/>
                <w:b/>
                <w:snapToGrid/>
                <w:sz w:val="20"/>
                <w:szCs w:val="24"/>
              </w:rPr>
            </w:pPr>
            <w:r>
              <w:rPr>
                <w:rFonts w:ascii="Times New Roman" w:eastAsia="MS Mincho" w:hAnsi="Times New Roman"/>
                <w:b/>
                <w:snapToGrid/>
                <w:sz w:val="20"/>
                <w:szCs w:val="24"/>
              </w:rPr>
              <w:t>2,</w:t>
            </w:r>
            <w:r w:rsidR="00987D59">
              <w:rPr>
                <w:rFonts w:ascii="Times New Roman" w:eastAsia="MS Mincho" w:hAnsi="Times New Roman"/>
                <w:b/>
                <w:snapToGrid/>
                <w:sz w:val="20"/>
                <w:szCs w:val="24"/>
              </w:rPr>
              <w:t>238,164</w:t>
            </w:r>
          </w:p>
          <w:p w14:paraId="7BC0973E" w14:textId="77777777" w:rsidR="007D2C65" w:rsidRPr="007D2C65" w:rsidRDefault="007D2C65" w:rsidP="004050E5">
            <w:pPr>
              <w:tabs>
                <w:tab w:val="left" w:pos="360"/>
                <w:tab w:val="left" w:pos="720"/>
              </w:tabs>
              <w:jc w:val="right"/>
              <w:rPr>
                <w:rFonts w:ascii="Times New Roman" w:eastAsia="MS Mincho" w:hAnsi="Times New Roman"/>
                <w:snapToGrid/>
                <w:sz w:val="20"/>
                <w:szCs w:val="24"/>
              </w:rPr>
            </w:pPr>
            <w:r w:rsidRPr="007D2C65">
              <w:rPr>
                <w:rFonts w:ascii="Times New Roman" w:eastAsia="MS Mincho" w:hAnsi="Times New Roman"/>
                <w:b/>
                <w:snapToGrid/>
                <w:sz w:val="20"/>
                <w:szCs w:val="24"/>
              </w:rPr>
              <w:t>Hours</w:t>
            </w:r>
          </w:p>
        </w:tc>
      </w:tr>
      <w:tr w:rsidR="007D2C65" w:rsidRPr="007D2C65" w14:paraId="384A8E83" w14:textId="77777777" w:rsidTr="004050E5">
        <w:trPr>
          <w:trHeight w:val="562"/>
        </w:trPr>
        <w:tc>
          <w:tcPr>
            <w:tcW w:w="7380" w:type="dxa"/>
            <w:gridSpan w:val="3"/>
            <w:vMerge/>
            <w:vAlign w:val="center"/>
          </w:tcPr>
          <w:p w14:paraId="45819036" w14:textId="77777777" w:rsidR="007D2C65" w:rsidRPr="007D2C65" w:rsidRDefault="007D2C65" w:rsidP="007D2C65">
            <w:pPr>
              <w:tabs>
                <w:tab w:val="left" w:pos="360"/>
                <w:tab w:val="left" w:pos="720"/>
              </w:tabs>
              <w:rPr>
                <w:rFonts w:ascii="Times New Roman" w:eastAsia="MS Mincho" w:hAnsi="Times New Roman"/>
                <w:snapToGrid/>
                <w:sz w:val="20"/>
                <w:szCs w:val="24"/>
              </w:rPr>
            </w:pPr>
          </w:p>
        </w:tc>
        <w:tc>
          <w:tcPr>
            <w:tcW w:w="2700" w:type="dxa"/>
            <w:gridSpan w:val="2"/>
            <w:vAlign w:val="center"/>
          </w:tcPr>
          <w:p w14:paraId="1686467B" w14:textId="77777777" w:rsidR="007D2C65" w:rsidRPr="007D2C65" w:rsidRDefault="007D2C65" w:rsidP="00D757BE">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b/>
                <w:snapToGrid/>
                <w:sz w:val="20"/>
                <w:szCs w:val="24"/>
              </w:rPr>
              <w:t>$</w:t>
            </w:r>
            <w:r w:rsidR="00D757BE">
              <w:rPr>
                <w:rFonts w:ascii="Times New Roman" w:eastAsia="MS Mincho" w:hAnsi="Times New Roman"/>
                <w:b/>
                <w:snapToGrid/>
                <w:sz w:val="20"/>
                <w:szCs w:val="24"/>
              </w:rPr>
              <w:t>5,220,000</w:t>
            </w:r>
            <w:r w:rsidRPr="007D2C65">
              <w:rPr>
                <w:rFonts w:ascii="Times New Roman" w:eastAsia="MS Mincho" w:hAnsi="Times New Roman"/>
                <w:b/>
                <w:snapToGrid/>
                <w:sz w:val="20"/>
                <w:szCs w:val="24"/>
              </w:rPr>
              <w:t xml:space="preserve"> Non-Hour Cost Burdens</w:t>
            </w:r>
          </w:p>
        </w:tc>
      </w:tr>
    </w:tbl>
    <w:p w14:paraId="1F4A096A" w14:textId="77777777" w:rsidR="00224468" w:rsidRDefault="0043637B" w:rsidP="00872B1F">
      <w:pPr>
        <w:tabs>
          <w:tab w:val="left" w:pos="-1080"/>
          <w:tab w:val="left" w:pos="-720"/>
          <w:tab w:val="left" w:pos="360"/>
          <w:tab w:val="left" w:pos="810"/>
        </w:tabs>
        <w:rPr>
          <w:rFonts w:ascii="Times New Roman" w:hAnsi="Times New Roman"/>
          <w:sz w:val="20"/>
        </w:rPr>
      </w:pPr>
      <w:r w:rsidRPr="00472D7C">
        <w:rPr>
          <w:rFonts w:ascii="Times New Roman" w:hAnsi="Times New Roman"/>
          <w:sz w:val="20"/>
        </w:rPr>
        <w:t xml:space="preserve">*We calculated operators conducting </w:t>
      </w:r>
      <w:r w:rsidR="00B14171" w:rsidRPr="00472D7C">
        <w:rPr>
          <w:rFonts w:ascii="Times New Roman" w:hAnsi="Times New Roman"/>
          <w:sz w:val="20"/>
        </w:rPr>
        <w:t>50</w:t>
      </w:r>
      <w:r w:rsidRPr="00472D7C">
        <w:rPr>
          <w:rFonts w:ascii="Times New Roman" w:hAnsi="Times New Roman"/>
          <w:sz w:val="20"/>
        </w:rPr>
        <w:t xml:space="preserve"> JSAs a day</w:t>
      </w:r>
      <w:r w:rsidR="00767F4B" w:rsidRPr="00472D7C">
        <w:rPr>
          <w:rFonts w:ascii="Times New Roman" w:hAnsi="Times New Roman"/>
          <w:sz w:val="20"/>
        </w:rPr>
        <w:t xml:space="preserve"> (</w:t>
      </w:r>
      <w:r w:rsidR="00B14171" w:rsidRPr="00472D7C">
        <w:rPr>
          <w:rFonts w:ascii="Times New Roman" w:hAnsi="Times New Roman"/>
          <w:sz w:val="20"/>
        </w:rPr>
        <w:t>25</w:t>
      </w:r>
      <w:r w:rsidR="00767F4B" w:rsidRPr="00472D7C">
        <w:rPr>
          <w:rFonts w:ascii="Times New Roman" w:hAnsi="Times New Roman"/>
          <w:sz w:val="20"/>
        </w:rPr>
        <w:t xml:space="preserve"> JSAs for each 12 hour shift)</w:t>
      </w:r>
      <w:r w:rsidRPr="00472D7C">
        <w:rPr>
          <w:rFonts w:ascii="Times New Roman" w:hAnsi="Times New Roman"/>
          <w:sz w:val="20"/>
        </w:rPr>
        <w:t xml:space="preserve">.  Some contractors may perform none for a particular day, whereas others may conduct more than </w:t>
      </w:r>
      <w:r w:rsidR="00E9679D">
        <w:rPr>
          <w:rFonts w:ascii="Times New Roman" w:hAnsi="Times New Roman"/>
          <w:sz w:val="20"/>
        </w:rPr>
        <w:t>50</w:t>
      </w:r>
      <w:r w:rsidR="00E9679D" w:rsidRPr="00472D7C">
        <w:rPr>
          <w:rFonts w:ascii="Times New Roman" w:hAnsi="Times New Roman"/>
          <w:sz w:val="20"/>
        </w:rPr>
        <w:t xml:space="preserve"> </w:t>
      </w:r>
      <w:r w:rsidRPr="00472D7C">
        <w:rPr>
          <w:rFonts w:ascii="Times New Roman" w:hAnsi="Times New Roman"/>
          <w:sz w:val="20"/>
        </w:rPr>
        <w:t>per day.  This estimate is an average.</w:t>
      </w:r>
      <w:r w:rsidRPr="0043637B">
        <w:rPr>
          <w:rFonts w:ascii="Times New Roman" w:hAnsi="Times New Roman"/>
          <w:sz w:val="20"/>
        </w:rPr>
        <w:t xml:space="preserve">  </w:t>
      </w:r>
      <w:r w:rsidR="00D55DB3">
        <w:rPr>
          <w:rFonts w:ascii="Times New Roman" w:hAnsi="Times New Roman"/>
          <w:sz w:val="20"/>
        </w:rPr>
        <w:t xml:space="preserve">Also, in Alaska, </w:t>
      </w:r>
      <w:r w:rsidR="00D55DB3" w:rsidRPr="00D55DB3">
        <w:rPr>
          <w:rFonts w:ascii="Times New Roman" w:hAnsi="Times New Roman"/>
          <w:sz w:val="20"/>
        </w:rPr>
        <w:t>the Alaska Safety Handbook or ASH</w:t>
      </w:r>
      <w:r w:rsidR="00D55DB3">
        <w:rPr>
          <w:rFonts w:ascii="Times New Roman" w:hAnsi="Times New Roman"/>
          <w:sz w:val="20"/>
        </w:rPr>
        <w:t xml:space="preserve"> is followed</w:t>
      </w:r>
      <w:r w:rsidR="00D55DB3" w:rsidRPr="00D55DB3">
        <w:rPr>
          <w:rFonts w:ascii="Times New Roman" w:hAnsi="Times New Roman"/>
          <w:sz w:val="20"/>
        </w:rPr>
        <w:t xml:space="preserve"> on the North Slope</w:t>
      </w:r>
      <w:r w:rsidR="00D55DB3">
        <w:rPr>
          <w:rFonts w:ascii="Times New Roman" w:hAnsi="Times New Roman"/>
          <w:sz w:val="20"/>
        </w:rPr>
        <w:t>,</w:t>
      </w:r>
      <w:r w:rsidR="00D55DB3" w:rsidRPr="00D55DB3">
        <w:rPr>
          <w:rFonts w:ascii="Times New Roman" w:hAnsi="Times New Roman"/>
          <w:sz w:val="20"/>
        </w:rPr>
        <w:t xml:space="preserve"> which is a book containing both safety standards and the permit to work process for North Slope operations.  The ASH includes work permits which include a hazards analysis and mitigation measures section on the back of the permit.    </w:t>
      </w:r>
    </w:p>
    <w:p w14:paraId="7657E878" w14:textId="77777777" w:rsidR="001F3D70" w:rsidRPr="0043637B" w:rsidRDefault="001F3D70" w:rsidP="00872B1F">
      <w:pPr>
        <w:tabs>
          <w:tab w:val="left" w:pos="-1080"/>
          <w:tab w:val="left" w:pos="-720"/>
          <w:tab w:val="left" w:pos="360"/>
          <w:tab w:val="left" w:pos="810"/>
        </w:tabs>
        <w:rPr>
          <w:rFonts w:ascii="Times New Roman" w:hAnsi="Times New Roman"/>
          <w:sz w:val="20"/>
        </w:rPr>
      </w:pPr>
      <w:proofErr w:type="gramStart"/>
      <w:r>
        <w:rPr>
          <w:rFonts w:ascii="Times New Roman" w:hAnsi="Times New Roman"/>
          <w:sz w:val="20"/>
        </w:rPr>
        <w:t>+  In</w:t>
      </w:r>
      <w:proofErr w:type="gramEnd"/>
      <w:r>
        <w:rPr>
          <w:rFonts w:ascii="Times New Roman" w:hAnsi="Times New Roman"/>
          <w:sz w:val="20"/>
        </w:rPr>
        <w:t xml:space="preserve"> the future, BSEE may require electronic filing of some submissions.</w:t>
      </w:r>
    </w:p>
    <w:p w14:paraId="257E2FF1" w14:textId="77777777" w:rsidR="00D757BE" w:rsidRDefault="00D757BE" w:rsidP="00872B1F">
      <w:pPr>
        <w:tabs>
          <w:tab w:val="left" w:pos="-1080"/>
          <w:tab w:val="left" w:pos="-720"/>
          <w:tab w:val="left" w:pos="360"/>
          <w:tab w:val="left" w:pos="810"/>
        </w:tabs>
        <w:rPr>
          <w:rFonts w:ascii="Times New Roman" w:hAnsi="Times New Roman"/>
          <w:b/>
          <w:i/>
        </w:rPr>
      </w:pPr>
      <w:r w:rsidDel="00D757BE">
        <w:rPr>
          <w:rFonts w:ascii="Times New Roman" w:hAnsi="Times New Roman"/>
          <w:b/>
          <w:i/>
        </w:rPr>
        <w:t xml:space="preserve"> </w:t>
      </w:r>
    </w:p>
    <w:p w14:paraId="7501FD33" w14:textId="77777777" w:rsidR="00E37CA3" w:rsidRDefault="00D11A82" w:rsidP="008D20AC">
      <w:pPr>
        <w:tabs>
          <w:tab w:val="left" w:pos="-1080"/>
          <w:tab w:val="left" w:pos="-720"/>
          <w:tab w:val="left" w:pos="360"/>
          <w:tab w:val="left" w:pos="810"/>
        </w:tabs>
        <w:rPr>
          <w:rFonts w:ascii="Times New Roman" w:hAnsi="Times New Roman"/>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D021C1">
        <w:rPr>
          <w:rFonts w:ascii="Times New Roman" w:hAnsi="Times New Roman"/>
          <w:b/>
          <w:i/>
        </w:rPr>
        <w:t>under “annual Cost to the Federal Government</w:t>
      </w:r>
      <w:r w:rsidRPr="00600EEB">
        <w:rPr>
          <w:rFonts w:ascii="Times New Roman" w:hAnsi="Times New Roman"/>
          <w:b/>
          <w:i/>
        </w:rPr>
        <w:t>.</w:t>
      </w:r>
      <w:r w:rsidR="00D021C1">
        <w:rPr>
          <w:rFonts w:ascii="Times New Roman" w:hAnsi="Times New Roman"/>
          <w:b/>
          <w:i/>
        </w:rPr>
        <w:t>”</w:t>
      </w:r>
      <w:r w:rsidRPr="00600EEB">
        <w:rPr>
          <w:rFonts w:ascii="Times New Roman" w:hAnsi="Times New Roman"/>
          <w:i/>
        </w:rPr>
        <w:t xml:space="preserve">  </w:t>
      </w:r>
      <w:r w:rsidR="00E37CA3">
        <w:rPr>
          <w:rFonts w:ascii="Times New Roman" w:hAnsi="Times New Roman"/>
          <w:b/>
        </w:rPr>
        <w:tab/>
      </w:r>
    </w:p>
    <w:p w14:paraId="685B86C2" w14:textId="77777777" w:rsidR="00B65AE6" w:rsidRDefault="00B65AE6" w:rsidP="00872B1F">
      <w:pPr>
        <w:tabs>
          <w:tab w:val="left" w:pos="360"/>
        </w:tabs>
        <w:rPr>
          <w:rFonts w:ascii="Times New Roman" w:hAnsi="Times New Roman"/>
        </w:rPr>
      </w:pPr>
    </w:p>
    <w:p w14:paraId="1A4DBCC9" w14:textId="77777777" w:rsidR="000A1D5F" w:rsidRPr="000A1D5F" w:rsidRDefault="000A1D5F" w:rsidP="000A1D5F">
      <w:pPr>
        <w:widowControl/>
        <w:tabs>
          <w:tab w:val="left" w:pos="-1080"/>
          <w:tab w:val="left" w:pos="-720"/>
          <w:tab w:val="left" w:pos="360"/>
          <w:tab w:val="left" w:pos="810"/>
        </w:tabs>
        <w:rPr>
          <w:rStyle w:val="Hyperlink"/>
          <w:rFonts w:ascii="Times New Roman" w:hAnsi="Times New Roman"/>
          <w:snapToGrid/>
        </w:rPr>
      </w:pPr>
      <w:r w:rsidRPr="000A1D5F">
        <w:rPr>
          <w:rFonts w:ascii="Times New Roman" w:hAnsi="Times New Roman"/>
          <w:snapToGrid/>
        </w:rPr>
        <w:t>The average respondent cost is $10</w:t>
      </w:r>
      <w:r w:rsidR="0031300D">
        <w:rPr>
          <w:rFonts w:ascii="Times New Roman" w:hAnsi="Times New Roman"/>
          <w:snapToGrid/>
        </w:rPr>
        <w:t>6</w:t>
      </w:r>
      <w:r w:rsidRPr="000A1D5F">
        <w:rPr>
          <w:rFonts w:ascii="Times New Roman" w:hAnsi="Times New Roman"/>
          <w:snapToGrid/>
        </w:rPr>
        <w:t xml:space="preserve">/hour.  This cost is broken out in the following table using the Society of Petroleum Engineers (SPE) data dated </w:t>
      </w:r>
      <w:r w:rsidRPr="008D20AC">
        <w:rPr>
          <w:rFonts w:ascii="Times New Roman" w:hAnsi="Times New Roman"/>
          <w:snapToGrid/>
        </w:rPr>
        <w:t>September 2014</w:t>
      </w:r>
      <w:r w:rsidRPr="000A1D5F">
        <w:rPr>
          <w:rFonts w:ascii="Times New Roman" w:hAnsi="Times New Roman"/>
          <w:snapToGrid/>
        </w:rPr>
        <w:t>.  See SPE document/website:</w:t>
      </w:r>
      <w:r w:rsidRPr="000A1D5F">
        <w:rPr>
          <w:snapToGrid/>
        </w:rPr>
        <w:t xml:space="preserve"> </w:t>
      </w:r>
      <w:r>
        <w:rPr>
          <w:rFonts w:ascii="Times New Roman" w:hAnsi="Times New Roman"/>
          <w:snapToGrid/>
          <w:color w:val="0000FF"/>
          <w:u w:val="single"/>
        </w:rPr>
        <w:fldChar w:fldCharType="begin"/>
      </w:r>
      <w:r>
        <w:rPr>
          <w:rFonts w:ascii="Times New Roman" w:hAnsi="Times New Roman"/>
          <w:snapToGrid/>
          <w:color w:val="0000FF"/>
          <w:u w:val="single"/>
        </w:rPr>
        <w:instrText xml:space="preserve"> HYPERLINK "http://www.spe.org/industry/docs/14SalarySurveyHighlights.pdf" </w:instrText>
      </w:r>
      <w:r>
        <w:rPr>
          <w:rFonts w:ascii="Times New Roman" w:hAnsi="Times New Roman"/>
          <w:snapToGrid/>
          <w:color w:val="0000FF"/>
          <w:u w:val="single"/>
        </w:rPr>
        <w:fldChar w:fldCharType="separate"/>
      </w:r>
      <w:r w:rsidRPr="000A1D5F">
        <w:rPr>
          <w:rStyle w:val="Hyperlink"/>
          <w:rFonts w:ascii="Times New Roman" w:hAnsi="Times New Roman"/>
          <w:snapToGrid/>
        </w:rPr>
        <w:t>http://www.spe.org/industry/docs/14SalarySurveyHighlights.pdf</w:t>
      </w:r>
    </w:p>
    <w:p w14:paraId="33502B9C" w14:textId="77777777" w:rsidR="000A1D5F" w:rsidRPr="000A1D5F" w:rsidRDefault="000A1D5F" w:rsidP="000A1D5F">
      <w:pPr>
        <w:widowControl/>
        <w:tabs>
          <w:tab w:val="left" w:pos="360"/>
        </w:tabs>
        <w:rPr>
          <w:rFonts w:ascii="Times New Roman" w:hAnsi="Times New Roman"/>
        </w:rPr>
      </w:pPr>
      <w:r>
        <w:rPr>
          <w:rFonts w:ascii="Times New Roman" w:hAnsi="Times New Roman"/>
          <w:snapToGrid/>
          <w:color w:val="0000FF"/>
          <w:u w:val="single"/>
        </w:rPr>
        <w:fldChar w:fldCharType="end"/>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1586"/>
        <w:gridCol w:w="1800"/>
        <w:gridCol w:w="1710"/>
        <w:gridCol w:w="1638"/>
      </w:tblGrid>
      <w:tr w:rsidR="00A47CA9" w:rsidRPr="000A1D5F" w14:paraId="76978DAD" w14:textId="77777777" w:rsidTr="00A47CA9">
        <w:tc>
          <w:tcPr>
            <w:tcW w:w="3454" w:type="dxa"/>
            <w:vAlign w:val="center"/>
          </w:tcPr>
          <w:p w14:paraId="25A5C92E" w14:textId="77777777" w:rsidR="00A47CA9" w:rsidRPr="000A1D5F" w:rsidRDefault="00A47CA9" w:rsidP="000A1D5F">
            <w:pPr>
              <w:widowControl/>
              <w:tabs>
                <w:tab w:val="left" w:pos="360"/>
              </w:tabs>
              <w:jc w:val="center"/>
              <w:rPr>
                <w:rFonts w:ascii="Times New Roman" w:hAnsi="Times New Roman"/>
                <w:b/>
                <w:sz w:val="22"/>
                <w:szCs w:val="22"/>
              </w:rPr>
            </w:pPr>
            <w:r w:rsidRPr="000A1D5F">
              <w:rPr>
                <w:rFonts w:ascii="Times New Roman" w:hAnsi="Times New Roman"/>
                <w:b/>
                <w:sz w:val="22"/>
                <w:szCs w:val="22"/>
              </w:rPr>
              <w:t>Position</w:t>
            </w:r>
          </w:p>
        </w:tc>
        <w:tc>
          <w:tcPr>
            <w:tcW w:w="1586" w:type="dxa"/>
          </w:tcPr>
          <w:p w14:paraId="6423A474" w14:textId="77777777" w:rsidR="00A47CA9" w:rsidRPr="000A1D5F" w:rsidRDefault="00A47CA9" w:rsidP="000A1D5F">
            <w:pPr>
              <w:widowControl/>
              <w:tabs>
                <w:tab w:val="left" w:pos="360"/>
              </w:tabs>
              <w:jc w:val="center"/>
              <w:rPr>
                <w:rFonts w:ascii="Times New Roman" w:hAnsi="Times New Roman"/>
                <w:b/>
                <w:sz w:val="22"/>
                <w:szCs w:val="22"/>
              </w:rPr>
            </w:pPr>
            <w:r w:rsidRPr="000A1D5F">
              <w:rPr>
                <w:rFonts w:ascii="Times New Roman" w:hAnsi="Times New Roman"/>
                <w:b/>
                <w:sz w:val="22"/>
                <w:szCs w:val="22"/>
              </w:rPr>
              <w:t>Hourly Pay rate ($/hour estimate)</w:t>
            </w:r>
          </w:p>
        </w:tc>
        <w:tc>
          <w:tcPr>
            <w:tcW w:w="1800" w:type="dxa"/>
          </w:tcPr>
          <w:p w14:paraId="4668DF91" w14:textId="77777777" w:rsidR="00A47CA9" w:rsidRPr="000A1D5F" w:rsidRDefault="00A47CA9" w:rsidP="000A1D5F">
            <w:pPr>
              <w:widowControl/>
              <w:tabs>
                <w:tab w:val="left" w:pos="360"/>
              </w:tabs>
              <w:jc w:val="center"/>
              <w:rPr>
                <w:rFonts w:ascii="Times New Roman" w:hAnsi="Times New Roman"/>
                <w:b/>
                <w:sz w:val="22"/>
                <w:szCs w:val="22"/>
              </w:rPr>
            </w:pPr>
            <w:r w:rsidRPr="000A1D5F">
              <w:rPr>
                <w:rFonts w:ascii="Times New Roman" w:hAnsi="Times New Roman"/>
                <w:b/>
                <w:sz w:val="22"/>
                <w:szCs w:val="22"/>
              </w:rPr>
              <w:t>Hourly rate including benefits (1.4*  x $/hour)</w:t>
            </w:r>
          </w:p>
        </w:tc>
        <w:tc>
          <w:tcPr>
            <w:tcW w:w="1710" w:type="dxa"/>
          </w:tcPr>
          <w:p w14:paraId="405586F5" w14:textId="77777777" w:rsidR="00A47CA9" w:rsidRPr="000A1D5F" w:rsidRDefault="00A47CA9" w:rsidP="000A1D5F">
            <w:pPr>
              <w:widowControl/>
              <w:tabs>
                <w:tab w:val="left" w:pos="360"/>
              </w:tabs>
              <w:jc w:val="center"/>
              <w:rPr>
                <w:rFonts w:ascii="Times New Roman" w:hAnsi="Times New Roman"/>
                <w:b/>
                <w:sz w:val="22"/>
                <w:szCs w:val="22"/>
              </w:rPr>
            </w:pPr>
            <w:r w:rsidRPr="000A1D5F">
              <w:rPr>
                <w:rFonts w:ascii="Times New Roman" w:hAnsi="Times New Roman"/>
                <w:b/>
                <w:sz w:val="22"/>
                <w:szCs w:val="22"/>
              </w:rPr>
              <w:t>Percent of time spent on collection</w:t>
            </w:r>
          </w:p>
        </w:tc>
        <w:tc>
          <w:tcPr>
            <w:tcW w:w="1638" w:type="dxa"/>
          </w:tcPr>
          <w:p w14:paraId="2C273135" w14:textId="77777777" w:rsidR="00A47CA9" w:rsidRPr="00A47CA9" w:rsidRDefault="00A47CA9">
            <w:pPr>
              <w:rPr>
                <w:rFonts w:ascii="Times New Roman" w:hAnsi="Times New Roman"/>
                <w:sz w:val="22"/>
                <w:szCs w:val="22"/>
              </w:rPr>
            </w:pPr>
            <w:r w:rsidRPr="00A47CA9">
              <w:rPr>
                <w:rFonts w:ascii="Times New Roman" w:hAnsi="Times New Roman"/>
                <w:b/>
                <w:sz w:val="22"/>
                <w:szCs w:val="22"/>
              </w:rPr>
              <w:t>Weighted Average ($/hour/ rounded)</w:t>
            </w:r>
          </w:p>
        </w:tc>
      </w:tr>
      <w:tr w:rsidR="00A47CA9" w:rsidRPr="00614FBF" w14:paraId="1F95B846" w14:textId="77777777" w:rsidTr="00A47CA9">
        <w:tc>
          <w:tcPr>
            <w:tcW w:w="3454" w:type="dxa"/>
          </w:tcPr>
          <w:p w14:paraId="2F23145E" w14:textId="77777777" w:rsidR="00A47CA9" w:rsidRPr="00614FBF" w:rsidRDefault="00A47CA9" w:rsidP="000A1D5F">
            <w:pPr>
              <w:widowControl/>
              <w:tabs>
                <w:tab w:val="left" w:pos="360"/>
              </w:tabs>
              <w:rPr>
                <w:rFonts w:ascii="Times New Roman" w:hAnsi="Times New Roman"/>
                <w:sz w:val="22"/>
                <w:szCs w:val="22"/>
              </w:rPr>
            </w:pPr>
            <w:r w:rsidRPr="00614FBF">
              <w:rPr>
                <w:rFonts w:ascii="Times New Roman" w:hAnsi="Times New Roman"/>
                <w:sz w:val="22"/>
                <w:szCs w:val="22"/>
              </w:rPr>
              <w:t>HSE Engineer</w:t>
            </w:r>
          </w:p>
        </w:tc>
        <w:tc>
          <w:tcPr>
            <w:tcW w:w="1586" w:type="dxa"/>
          </w:tcPr>
          <w:p w14:paraId="6FD130FD" w14:textId="77777777" w:rsidR="00A47CA9" w:rsidRPr="00614FBF" w:rsidRDefault="00A47CA9" w:rsidP="00472D7C">
            <w:pPr>
              <w:widowControl/>
              <w:tabs>
                <w:tab w:val="left" w:pos="360"/>
              </w:tabs>
              <w:jc w:val="center"/>
              <w:rPr>
                <w:rFonts w:ascii="Times New Roman" w:hAnsi="Times New Roman"/>
                <w:sz w:val="22"/>
                <w:szCs w:val="22"/>
              </w:rPr>
            </w:pPr>
            <w:r w:rsidRPr="00614FBF">
              <w:rPr>
                <w:rFonts w:ascii="Times New Roman" w:hAnsi="Times New Roman"/>
                <w:sz w:val="22"/>
                <w:szCs w:val="22"/>
              </w:rPr>
              <w:t>$84</w:t>
            </w:r>
          </w:p>
        </w:tc>
        <w:tc>
          <w:tcPr>
            <w:tcW w:w="1800" w:type="dxa"/>
          </w:tcPr>
          <w:p w14:paraId="475147C1" w14:textId="77777777" w:rsidR="00A47CA9" w:rsidRPr="00614FBF" w:rsidRDefault="00A47CA9" w:rsidP="00472D7C">
            <w:pPr>
              <w:widowControl/>
              <w:tabs>
                <w:tab w:val="left" w:pos="360"/>
              </w:tabs>
              <w:jc w:val="center"/>
              <w:rPr>
                <w:rFonts w:ascii="Times New Roman" w:hAnsi="Times New Roman"/>
                <w:sz w:val="22"/>
                <w:szCs w:val="22"/>
              </w:rPr>
            </w:pPr>
            <w:r w:rsidRPr="00614FBF">
              <w:rPr>
                <w:rFonts w:ascii="Times New Roman" w:hAnsi="Times New Roman"/>
                <w:sz w:val="22"/>
                <w:szCs w:val="22"/>
              </w:rPr>
              <w:t>$118</w:t>
            </w:r>
          </w:p>
        </w:tc>
        <w:tc>
          <w:tcPr>
            <w:tcW w:w="1710" w:type="dxa"/>
          </w:tcPr>
          <w:p w14:paraId="143A9C0B" w14:textId="77777777" w:rsidR="00A47CA9" w:rsidRPr="00614FBF" w:rsidRDefault="00A47CA9" w:rsidP="000A1D5F">
            <w:pPr>
              <w:widowControl/>
              <w:tabs>
                <w:tab w:val="left" w:pos="360"/>
              </w:tabs>
              <w:jc w:val="center"/>
              <w:rPr>
                <w:rFonts w:ascii="Times New Roman" w:hAnsi="Times New Roman"/>
                <w:sz w:val="22"/>
                <w:szCs w:val="22"/>
              </w:rPr>
            </w:pPr>
            <w:r>
              <w:rPr>
                <w:rFonts w:ascii="Times New Roman" w:hAnsi="Times New Roman"/>
                <w:sz w:val="22"/>
                <w:szCs w:val="22"/>
              </w:rPr>
              <w:t>19</w:t>
            </w:r>
            <w:r w:rsidRPr="00614FBF">
              <w:rPr>
                <w:rFonts w:ascii="Times New Roman" w:hAnsi="Times New Roman"/>
                <w:sz w:val="22"/>
                <w:szCs w:val="22"/>
              </w:rPr>
              <w:t>%</w:t>
            </w:r>
          </w:p>
        </w:tc>
        <w:tc>
          <w:tcPr>
            <w:tcW w:w="1638" w:type="dxa"/>
          </w:tcPr>
          <w:p w14:paraId="27811F2D" w14:textId="77777777" w:rsidR="00A47CA9" w:rsidRPr="00A47CA9" w:rsidRDefault="00A47CA9" w:rsidP="00A47CA9">
            <w:pPr>
              <w:jc w:val="center"/>
              <w:rPr>
                <w:rFonts w:ascii="Times New Roman" w:hAnsi="Times New Roman"/>
                <w:sz w:val="22"/>
                <w:szCs w:val="22"/>
              </w:rPr>
            </w:pPr>
            <w:r w:rsidRPr="00A47CA9">
              <w:rPr>
                <w:rFonts w:ascii="Times New Roman" w:hAnsi="Times New Roman"/>
                <w:sz w:val="22"/>
                <w:szCs w:val="22"/>
              </w:rPr>
              <w:t>$22</w:t>
            </w:r>
          </w:p>
        </w:tc>
      </w:tr>
      <w:tr w:rsidR="00A47CA9" w:rsidRPr="00614FBF" w14:paraId="1B292041" w14:textId="77777777" w:rsidTr="00A47CA9">
        <w:tc>
          <w:tcPr>
            <w:tcW w:w="3454" w:type="dxa"/>
          </w:tcPr>
          <w:p w14:paraId="4DCB0E60" w14:textId="77777777" w:rsidR="00A47CA9" w:rsidRPr="00614FBF" w:rsidRDefault="00A47CA9" w:rsidP="000A1D5F">
            <w:pPr>
              <w:widowControl/>
              <w:tabs>
                <w:tab w:val="left" w:pos="360"/>
              </w:tabs>
              <w:rPr>
                <w:rFonts w:ascii="Times New Roman" w:hAnsi="Times New Roman"/>
                <w:sz w:val="22"/>
                <w:szCs w:val="22"/>
              </w:rPr>
            </w:pPr>
            <w:r w:rsidRPr="00614FBF">
              <w:rPr>
                <w:rFonts w:ascii="Times New Roman" w:hAnsi="Times New Roman"/>
                <w:sz w:val="22"/>
                <w:szCs w:val="22"/>
              </w:rPr>
              <w:t>Production Engineer</w:t>
            </w:r>
          </w:p>
        </w:tc>
        <w:tc>
          <w:tcPr>
            <w:tcW w:w="1586" w:type="dxa"/>
          </w:tcPr>
          <w:p w14:paraId="01F35484" w14:textId="77777777" w:rsidR="00A47CA9" w:rsidRPr="00614FBF" w:rsidRDefault="00A47CA9" w:rsidP="00472D7C">
            <w:pPr>
              <w:widowControl/>
              <w:tabs>
                <w:tab w:val="left" w:pos="360"/>
              </w:tabs>
              <w:jc w:val="center"/>
              <w:rPr>
                <w:rFonts w:ascii="Times New Roman" w:hAnsi="Times New Roman"/>
                <w:sz w:val="22"/>
                <w:szCs w:val="22"/>
              </w:rPr>
            </w:pPr>
            <w:r w:rsidRPr="00614FBF">
              <w:rPr>
                <w:rFonts w:ascii="Times New Roman" w:hAnsi="Times New Roman"/>
                <w:sz w:val="22"/>
                <w:szCs w:val="22"/>
              </w:rPr>
              <w:t>$77</w:t>
            </w:r>
          </w:p>
        </w:tc>
        <w:tc>
          <w:tcPr>
            <w:tcW w:w="1800" w:type="dxa"/>
          </w:tcPr>
          <w:p w14:paraId="6EFE050C" w14:textId="77777777" w:rsidR="00A47CA9" w:rsidRPr="00614FBF" w:rsidRDefault="00A47CA9" w:rsidP="00472D7C">
            <w:pPr>
              <w:widowControl/>
              <w:tabs>
                <w:tab w:val="left" w:pos="360"/>
              </w:tabs>
              <w:jc w:val="center"/>
              <w:rPr>
                <w:rFonts w:ascii="Times New Roman" w:hAnsi="Times New Roman"/>
                <w:sz w:val="22"/>
                <w:szCs w:val="22"/>
              </w:rPr>
            </w:pPr>
            <w:r w:rsidRPr="00614FBF">
              <w:rPr>
                <w:rFonts w:ascii="Times New Roman" w:hAnsi="Times New Roman"/>
                <w:sz w:val="22"/>
                <w:szCs w:val="22"/>
              </w:rPr>
              <w:t>$108</w:t>
            </w:r>
          </w:p>
        </w:tc>
        <w:tc>
          <w:tcPr>
            <w:tcW w:w="1710" w:type="dxa"/>
          </w:tcPr>
          <w:p w14:paraId="221486F0" w14:textId="77777777" w:rsidR="00A47CA9" w:rsidRPr="00614FBF" w:rsidRDefault="00A47CA9" w:rsidP="000A1D5F">
            <w:pPr>
              <w:widowControl/>
              <w:tabs>
                <w:tab w:val="left" w:pos="360"/>
              </w:tabs>
              <w:jc w:val="center"/>
              <w:rPr>
                <w:rFonts w:ascii="Times New Roman" w:hAnsi="Times New Roman"/>
                <w:sz w:val="22"/>
                <w:szCs w:val="22"/>
              </w:rPr>
            </w:pPr>
            <w:r>
              <w:rPr>
                <w:rFonts w:ascii="Times New Roman" w:hAnsi="Times New Roman"/>
                <w:sz w:val="22"/>
                <w:szCs w:val="22"/>
              </w:rPr>
              <w:t>15</w:t>
            </w:r>
            <w:r w:rsidRPr="00614FBF">
              <w:rPr>
                <w:rFonts w:ascii="Times New Roman" w:hAnsi="Times New Roman"/>
                <w:sz w:val="22"/>
                <w:szCs w:val="22"/>
              </w:rPr>
              <w:t>%</w:t>
            </w:r>
          </w:p>
        </w:tc>
        <w:tc>
          <w:tcPr>
            <w:tcW w:w="1638" w:type="dxa"/>
          </w:tcPr>
          <w:p w14:paraId="08896D0C" w14:textId="77777777" w:rsidR="00A47CA9" w:rsidRPr="00A47CA9" w:rsidRDefault="00A47CA9" w:rsidP="00A47CA9">
            <w:pPr>
              <w:jc w:val="center"/>
              <w:rPr>
                <w:rFonts w:ascii="Times New Roman" w:hAnsi="Times New Roman"/>
                <w:sz w:val="22"/>
                <w:szCs w:val="22"/>
              </w:rPr>
            </w:pPr>
            <w:r>
              <w:rPr>
                <w:rFonts w:ascii="Times New Roman" w:hAnsi="Times New Roman"/>
                <w:sz w:val="22"/>
                <w:szCs w:val="22"/>
              </w:rPr>
              <w:t>$16</w:t>
            </w:r>
          </w:p>
        </w:tc>
      </w:tr>
      <w:tr w:rsidR="00A47CA9" w:rsidRPr="00614FBF" w14:paraId="3F38A483" w14:textId="77777777" w:rsidTr="00A47CA9">
        <w:tc>
          <w:tcPr>
            <w:tcW w:w="3454" w:type="dxa"/>
          </w:tcPr>
          <w:p w14:paraId="13C72E9D" w14:textId="77777777" w:rsidR="00A47CA9" w:rsidRPr="004050E5" w:rsidRDefault="00A47CA9" w:rsidP="000A1D5F">
            <w:pPr>
              <w:widowControl/>
              <w:tabs>
                <w:tab w:val="left" w:pos="360"/>
              </w:tabs>
              <w:rPr>
                <w:rFonts w:ascii="Times New Roman" w:hAnsi="Times New Roman"/>
                <w:sz w:val="22"/>
                <w:szCs w:val="22"/>
              </w:rPr>
            </w:pPr>
            <w:r w:rsidRPr="004050E5">
              <w:rPr>
                <w:rFonts w:ascii="Times New Roman" w:hAnsi="Times New Roman"/>
                <w:sz w:val="22"/>
                <w:szCs w:val="22"/>
              </w:rPr>
              <w:t>Computer or Information Tech</w:t>
            </w:r>
          </w:p>
        </w:tc>
        <w:tc>
          <w:tcPr>
            <w:tcW w:w="1586" w:type="dxa"/>
          </w:tcPr>
          <w:p w14:paraId="5B53FE12" w14:textId="77777777" w:rsidR="00A47CA9" w:rsidRPr="00614FBF" w:rsidRDefault="00A47CA9" w:rsidP="0031300D">
            <w:pPr>
              <w:widowControl/>
              <w:tabs>
                <w:tab w:val="left" w:pos="360"/>
              </w:tabs>
              <w:jc w:val="center"/>
              <w:rPr>
                <w:rFonts w:ascii="Times New Roman" w:hAnsi="Times New Roman"/>
                <w:sz w:val="22"/>
                <w:szCs w:val="22"/>
              </w:rPr>
            </w:pPr>
            <w:r>
              <w:rPr>
                <w:rFonts w:ascii="Times New Roman" w:hAnsi="Times New Roman"/>
                <w:sz w:val="22"/>
                <w:szCs w:val="22"/>
              </w:rPr>
              <w:t>$71</w:t>
            </w:r>
          </w:p>
        </w:tc>
        <w:tc>
          <w:tcPr>
            <w:tcW w:w="1800" w:type="dxa"/>
          </w:tcPr>
          <w:p w14:paraId="4046EBDB" w14:textId="77777777" w:rsidR="00A47CA9" w:rsidRPr="00614FBF" w:rsidRDefault="00A47CA9" w:rsidP="0031300D">
            <w:pPr>
              <w:widowControl/>
              <w:tabs>
                <w:tab w:val="left" w:pos="360"/>
              </w:tabs>
              <w:jc w:val="center"/>
              <w:rPr>
                <w:rFonts w:ascii="Times New Roman" w:hAnsi="Times New Roman"/>
                <w:sz w:val="22"/>
                <w:szCs w:val="22"/>
              </w:rPr>
            </w:pPr>
            <w:r>
              <w:rPr>
                <w:rFonts w:ascii="Times New Roman" w:hAnsi="Times New Roman"/>
                <w:sz w:val="22"/>
                <w:szCs w:val="22"/>
              </w:rPr>
              <w:t>$99</w:t>
            </w:r>
          </w:p>
        </w:tc>
        <w:tc>
          <w:tcPr>
            <w:tcW w:w="1710" w:type="dxa"/>
          </w:tcPr>
          <w:p w14:paraId="7BD2F8F0" w14:textId="77777777" w:rsidR="00A47CA9" w:rsidRPr="00614FBF" w:rsidRDefault="00A47CA9" w:rsidP="000A1D5F">
            <w:pPr>
              <w:widowControl/>
              <w:tabs>
                <w:tab w:val="left" w:pos="360"/>
              </w:tabs>
              <w:jc w:val="center"/>
              <w:rPr>
                <w:rFonts w:ascii="Times New Roman" w:hAnsi="Times New Roman"/>
                <w:sz w:val="22"/>
                <w:szCs w:val="22"/>
              </w:rPr>
            </w:pPr>
            <w:r>
              <w:rPr>
                <w:rFonts w:ascii="Times New Roman" w:hAnsi="Times New Roman"/>
                <w:sz w:val="22"/>
                <w:szCs w:val="22"/>
              </w:rPr>
              <w:t>37%</w:t>
            </w:r>
          </w:p>
        </w:tc>
        <w:tc>
          <w:tcPr>
            <w:tcW w:w="1638" w:type="dxa"/>
          </w:tcPr>
          <w:p w14:paraId="67A4FADB" w14:textId="77777777" w:rsidR="00A47CA9" w:rsidRPr="00A47CA9" w:rsidRDefault="00A47CA9" w:rsidP="00A47CA9">
            <w:pPr>
              <w:jc w:val="center"/>
              <w:rPr>
                <w:rFonts w:ascii="Times New Roman" w:hAnsi="Times New Roman"/>
                <w:sz w:val="22"/>
                <w:szCs w:val="22"/>
              </w:rPr>
            </w:pPr>
            <w:r>
              <w:rPr>
                <w:rFonts w:ascii="Times New Roman" w:hAnsi="Times New Roman"/>
                <w:sz w:val="22"/>
                <w:szCs w:val="22"/>
              </w:rPr>
              <w:t>$37</w:t>
            </w:r>
          </w:p>
        </w:tc>
      </w:tr>
      <w:tr w:rsidR="00A47CA9" w:rsidRPr="00614FBF" w14:paraId="27D4481D" w14:textId="77777777" w:rsidTr="00A47CA9">
        <w:tc>
          <w:tcPr>
            <w:tcW w:w="3454" w:type="dxa"/>
          </w:tcPr>
          <w:p w14:paraId="7B0C0037" w14:textId="77777777" w:rsidR="00A47CA9" w:rsidRPr="004050E5" w:rsidRDefault="00A47CA9" w:rsidP="000A1D5F">
            <w:pPr>
              <w:widowControl/>
              <w:tabs>
                <w:tab w:val="left" w:pos="360"/>
              </w:tabs>
              <w:rPr>
                <w:rFonts w:ascii="Times New Roman" w:hAnsi="Times New Roman"/>
                <w:sz w:val="22"/>
                <w:szCs w:val="22"/>
              </w:rPr>
            </w:pPr>
            <w:r w:rsidRPr="004050E5">
              <w:rPr>
                <w:rFonts w:ascii="Times New Roman" w:hAnsi="Times New Roman"/>
                <w:sz w:val="22"/>
                <w:szCs w:val="22"/>
              </w:rPr>
              <w:t>Technician/Specialist/Support Staff</w:t>
            </w:r>
          </w:p>
        </w:tc>
        <w:tc>
          <w:tcPr>
            <w:tcW w:w="1586" w:type="dxa"/>
          </w:tcPr>
          <w:p w14:paraId="16713AE4" w14:textId="77777777" w:rsidR="00A47CA9" w:rsidRPr="00614FBF" w:rsidRDefault="00A47CA9" w:rsidP="00472D7C">
            <w:pPr>
              <w:widowControl/>
              <w:tabs>
                <w:tab w:val="left" w:pos="360"/>
              </w:tabs>
              <w:jc w:val="center"/>
              <w:rPr>
                <w:rFonts w:ascii="Times New Roman" w:hAnsi="Times New Roman"/>
                <w:sz w:val="22"/>
                <w:szCs w:val="22"/>
              </w:rPr>
            </w:pPr>
            <w:r>
              <w:rPr>
                <w:rFonts w:ascii="Times New Roman" w:hAnsi="Times New Roman"/>
                <w:sz w:val="22"/>
                <w:szCs w:val="22"/>
              </w:rPr>
              <w:t>$68</w:t>
            </w:r>
          </w:p>
        </w:tc>
        <w:tc>
          <w:tcPr>
            <w:tcW w:w="1800" w:type="dxa"/>
          </w:tcPr>
          <w:p w14:paraId="10ECE884" w14:textId="77777777" w:rsidR="00A47CA9" w:rsidRPr="00614FBF" w:rsidRDefault="00A47CA9" w:rsidP="0031300D">
            <w:pPr>
              <w:widowControl/>
              <w:tabs>
                <w:tab w:val="left" w:pos="360"/>
              </w:tabs>
              <w:jc w:val="center"/>
              <w:rPr>
                <w:rFonts w:ascii="Times New Roman" w:hAnsi="Times New Roman"/>
                <w:sz w:val="22"/>
                <w:szCs w:val="22"/>
              </w:rPr>
            </w:pPr>
            <w:r>
              <w:rPr>
                <w:rFonts w:ascii="Times New Roman" w:hAnsi="Times New Roman"/>
                <w:sz w:val="22"/>
                <w:szCs w:val="22"/>
              </w:rPr>
              <w:t>$95</w:t>
            </w:r>
          </w:p>
        </w:tc>
        <w:tc>
          <w:tcPr>
            <w:tcW w:w="1710" w:type="dxa"/>
          </w:tcPr>
          <w:p w14:paraId="6BA0BF75" w14:textId="77777777" w:rsidR="00A47CA9" w:rsidRPr="00614FBF" w:rsidRDefault="00A47CA9" w:rsidP="000A1D5F">
            <w:pPr>
              <w:widowControl/>
              <w:tabs>
                <w:tab w:val="left" w:pos="360"/>
              </w:tabs>
              <w:jc w:val="center"/>
              <w:rPr>
                <w:rFonts w:ascii="Times New Roman" w:hAnsi="Times New Roman"/>
                <w:sz w:val="22"/>
                <w:szCs w:val="22"/>
              </w:rPr>
            </w:pPr>
            <w:r>
              <w:rPr>
                <w:rFonts w:ascii="Times New Roman" w:hAnsi="Times New Roman"/>
                <w:sz w:val="22"/>
                <w:szCs w:val="22"/>
              </w:rPr>
              <w:t>24%</w:t>
            </w:r>
          </w:p>
        </w:tc>
        <w:tc>
          <w:tcPr>
            <w:tcW w:w="1638" w:type="dxa"/>
          </w:tcPr>
          <w:p w14:paraId="10DDCB7E" w14:textId="77777777" w:rsidR="00A47CA9" w:rsidRPr="00A47CA9" w:rsidRDefault="00A47CA9" w:rsidP="00A47CA9">
            <w:pPr>
              <w:jc w:val="center"/>
              <w:rPr>
                <w:rFonts w:ascii="Times New Roman" w:hAnsi="Times New Roman"/>
                <w:sz w:val="22"/>
                <w:szCs w:val="22"/>
              </w:rPr>
            </w:pPr>
            <w:r>
              <w:rPr>
                <w:rFonts w:ascii="Times New Roman" w:hAnsi="Times New Roman"/>
                <w:sz w:val="22"/>
                <w:szCs w:val="22"/>
              </w:rPr>
              <w:t>$23</w:t>
            </w:r>
          </w:p>
        </w:tc>
      </w:tr>
      <w:tr w:rsidR="00A47CA9" w:rsidRPr="00614FBF" w14:paraId="7621A978" w14:textId="77777777" w:rsidTr="00A47CA9">
        <w:tc>
          <w:tcPr>
            <w:tcW w:w="3454" w:type="dxa"/>
          </w:tcPr>
          <w:p w14:paraId="15DF41E0" w14:textId="77777777" w:rsidR="00A47CA9" w:rsidRPr="004050E5" w:rsidRDefault="00A47CA9" w:rsidP="002913DA">
            <w:pPr>
              <w:widowControl/>
              <w:tabs>
                <w:tab w:val="left" w:pos="360"/>
              </w:tabs>
              <w:rPr>
                <w:rFonts w:ascii="Times New Roman" w:hAnsi="Times New Roman"/>
                <w:sz w:val="22"/>
                <w:szCs w:val="22"/>
              </w:rPr>
            </w:pPr>
            <w:r w:rsidRPr="004050E5">
              <w:rPr>
                <w:rFonts w:ascii="Times New Roman" w:hAnsi="Times New Roman"/>
                <w:sz w:val="22"/>
                <w:szCs w:val="22"/>
              </w:rPr>
              <w:t>Supervisor/Superintend</w:t>
            </w:r>
            <w:r>
              <w:rPr>
                <w:rFonts w:ascii="Times New Roman" w:hAnsi="Times New Roman"/>
                <w:sz w:val="22"/>
                <w:szCs w:val="22"/>
              </w:rPr>
              <w:t>e</w:t>
            </w:r>
            <w:r w:rsidRPr="004050E5">
              <w:rPr>
                <w:rFonts w:ascii="Times New Roman" w:hAnsi="Times New Roman"/>
                <w:sz w:val="22"/>
                <w:szCs w:val="22"/>
              </w:rPr>
              <w:t>nt/Lead</w:t>
            </w:r>
          </w:p>
        </w:tc>
        <w:tc>
          <w:tcPr>
            <w:tcW w:w="1586" w:type="dxa"/>
          </w:tcPr>
          <w:p w14:paraId="30EEF0D6" w14:textId="77777777" w:rsidR="00A47CA9" w:rsidRPr="00614FBF" w:rsidRDefault="00A47CA9" w:rsidP="0031300D">
            <w:pPr>
              <w:widowControl/>
              <w:tabs>
                <w:tab w:val="left" w:pos="360"/>
              </w:tabs>
              <w:jc w:val="center"/>
              <w:rPr>
                <w:rFonts w:ascii="Times New Roman" w:hAnsi="Times New Roman"/>
                <w:sz w:val="22"/>
                <w:szCs w:val="22"/>
              </w:rPr>
            </w:pPr>
            <w:r>
              <w:rPr>
                <w:rFonts w:ascii="Times New Roman" w:hAnsi="Times New Roman"/>
                <w:sz w:val="22"/>
                <w:szCs w:val="22"/>
              </w:rPr>
              <w:t>$112</w:t>
            </w:r>
          </w:p>
        </w:tc>
        <w:tc>
          <w:tcPr>
            <w:tcW w:w="1800" w:type="dxa"/>
          </w:tcPr>
          <w:p w14:paraId="599A2000" w14:textId="77777777" w:rsidR="00A47CA9" w:rsidRPr="00614FBF" w:rsidRDefault="00A47CA9" w:rsidP="0031300D">
            <w:pPr>
              <w:widowControl/>
              <w:tabs>
                <w:tab w:val="left" w:pos="360"/>
              </w:tabs>
              <w:jc w:val="center"/>
              <w:rPr>
                <w:rFonts w:ascii="Times New Roman" w:hAnsi="Times New Roman"/>
                <w:sz w:val="22"/>
                <w:szCs w:val="22"/>
              </w:rPr>
            </w:pPr>
            <w:r>
              <w:rPr>
                <w:rFonts w:ascii="Times New Roman" w:hAnsi="Times New Roman"/>
                <w:sz w:val="22"/>
                <w:szCs w:val="22"/>
              </w:rPr>
              <w:t>$157</w:t>
            </w:r>
          </w:p>
        </w:tc>
        <w:tc>
          <w:tcPr>
            <w:tcW w:w="1710" w:type="dxa"/>
          </w:tcPr>
          <w:p w14:paraId="08CA8D2D" w14:textId="77777777" w:rsidR="00A47CA9" w:rsidRPr="00614FBF" w:rsidRDefault="00A47CA9" w:rsidP="000A1D5F">
            <w:pPr>
              <w:widowControl/>
              <w:tabs>
                <w:tab w:val="left" w:pos="360"/>
              </w:tabs>
              <w:jc w:val="center"/>
              <w:rPr>
                <w:rFonts w:ascii="Times New Roman" w:hAnsi="Times New Roman"/>
                <w:sz w:val="22"/>
                <w:szCs w:val="22"/>
              </w:rPr>
            </w:pPr>
            <w:r>
              <w:rPr>
                <w:rFonts w:ascii="Times New Roman" w:hAnsi="Times New Roman"/>
                <w:sz w:val="22"/>
                <w:szCs w:val="22"/>
              </w:rPr>
              <w:t>5%</w:t>
            </w:r>
          </w:p>
        </w:tc>
        <w:tc>
          <w:tcPr>
            <w:tcW w:w="1638" w:type="dxa"/>
          </w:tcPr>
          <w:p w14:paraId="5D969D69" w14:textId="77777777" w:rsidR="00A47CA9" w:rsidRPr="00A47CA9" w:rsidRDefault="00A47CA9" w:rsidP="00A47CA9">
            <w:pPr>
              <w:jc w:val="center"/>
              <w:rPr>
                <w:rFonts w:ascii="Times New Roman" w:hAnsi="Times New Roman"/>
                <w:sz w:val="22"/>
                <w:szCs w:val="22"/>
              </w:rPr>
            </w:pPr>
            <w:r>
              <w:rPr>
                <w:rFonts w:ascii="Times New Roman" w:hAnsi="Times New Roman"/>
                <w:sz w:val="22"/>
                <w:szCs w:val="22"/>
              </w:rPr>
              <w:t>$8</w:t>
            </w:r>
          </w:p>
        </w:tc>
      </w:tr>
      <w:tr w:rsidR="00A47CA9" w:rsidRPr="00614FBF" w14:paraId="107FD2A7" w14:textId="77777777" w:rsidTr="00A47CA9">
        <w:tc>
          <w:tcPr>
            <w:tcW w:w="8550" w:type="dxa"/>
            <w:gridSpan w:val="4"/>
          </w:tcPr>
          <w:p w14:paraId="046F691E" w14:textId="77777777" w:rsidR="00A47CA9" w:rsidRPr="00614FBF" w:rsidRDefault="00A47CA9" w:rsidP="000A1D5F">
            <w:pPr>
              <w:widowControl/>
              <w:tabs>
                <w:tab w:val="left" w:pos="360"/>
              </w:tabs>
              <w:rPr>
                <w:rFonts w:ascii="Times New Roman" w:hAnsi="Times New Roman"/>
                <w:b/>
                <w:sz w:val="22"/>
                <w:szCs w:val="22"/>
              </w:rPr>
            </w:pPr>
            <w:r w:rsidRPr="00614FBF">
              <w:rPr>
                <w:rFonts w:ascii="Times New Roman" w:hAnsi="Times New Roman"/>
                <w:b/>
                <w:sz w:val="22"/>
                <w:szCs w:val="22"/>
              </w:rPr>
              <w:t>Weighted Average ($/hour)</w:t>
            </w:r>
          </w:p>
        </w:tc>
        <w:tc>
          <w:tcPr>
            <w:tcW w:w="1638" w:type="dxa"/>
          </w:tcPr>
          <w:p w14:paraId="41205593" w14:textId="77777777" w:rsidR="00A47CA9" w:rsidRPr="00A47CA9" w:rsidRDefault="00A47CA9" w:rsidP="00A47CA9">
            <w:pPr>
              <w:widowControl/>
              <w:tabs>
                <w:tab w:val="left" w:pos="360"/>
              </w:tabs>
              <w:jc w:val="center"/>
              <w:rPr>
                <w:rFonts w:ascii="Times New Roman" w:hAnsi="Times New Roman"/>
                <w:b/>
                <w:sz w:val="22"/>
                <w:szCs w:val="22"/>
              </w:rPr>
            </w:pPr>
            <w:r>
              <w:rPr>
                <w:rFonts w:ascii="Times New Roman" w:hAnsi="Times New Roman"/>
                <w:b/>
                <w:sz w:val="22"/>
                <w:szCs w:val="22"/>
              </w:rPr>
              <w:t>$106</w:t>
            </w:r>
          </w:p>
        </w:tc>
      </w:tr>
    </w:tbl>
    <w:p w14:paraId="12C119E0" w14:textId="77777777" w:rsidR="000A1D5F" w:rsidRPr="00614FBF" w:rsidRDefault="000A1D5F" w:rsidP="000A1D5F">
      <w:pPr>
        <w:widowControl/>
        <w:tabs>
          <w:tab w:val="left" w:pos="0"/>
        </w:tabs>
        <w:rPr>
          <w:rFonts w:ascii="Times New Roman" w:hAnsi="Times New Roman"/>
          <w:sz w:val="20"/>
        </w:rPr>
      </w:pPr>
      <w:r w:rsidRPr="00614FBF">
        <w:rPr>
          <w:rFonts w:ascii="Times New Roman" w:hAnsi="Times New Roman"/>
          <w:sz w:val="20"/>
        </w:rPr>
        <w:t>*A multiplier of 1.4 (as implied by BLS news release USDL 15-</w:t>
      </w:r>
      <w:r w:rsidR="0031300D">
        <w:rPr>
          <w:rFonts w:ascii="Times New Roman" w:hAnsi="Times New Roman"/>
          <w:sz w:val="20"/>
        </w:rPr>
        <w:t>1132, June 10, 2015</w:t>
      </w:r>
      <w:r w:rsidRPr="00614FBF">
        <w:rPr>
          <w:rFonts w:ascii="Times New Roman" w:hAnsi="Times New Roman"/>
          <w:sz w:val="20"/>
        </w:rPr>
        <w:t xml:space="preserve"> (see </w:t>
      </w:r>
      <w:hyperlink r:id="rId9" w:history="1">
        <w:r w:rsidRPr="00614FBF">
          <w:rPr>
            <w:rFonts w:ascii="Times New Roman" w:hAnsi="Times New Roman"/>
            <w:color w:val="0000FF"/>
            <w:sz w:val="21"/>
            <w:szCs w:val="21"/>
            <w:u w:val="single"/>
          </w:rPr>
          <w:t>http://www.bls.gov/news.release/ecec.nr0.htm</w:t>
        </w:r>
      </w:hyperlink>
      <w:r w:rsidRPr="00614FBF">
        <w:rPr>
          <w:rFonts w:ascii="Times New Roman" w:hAnsi="Times New Roman"/>
          <w:sz w:val="20"/>
        </w:rPr>
        <w:t>)) was added for benefits.</w:t>
      </w:r>
    </w:p>
    <w:p w14:paraId="150A6B9D" w14:textId="77777777" w:rsidR="000A1D5F" w:rsidRPr="00614FBF" w:rsidRDefault="000A1D5F" w:rsidP="000A1D5F">
      <w:pPr>
        <w:tabs>
          <w:tab w:val="left" w:pos="360"/>
          <w:tab w:val="left" w:pos="720"/>
        </w:tabs>
        <w:rPr>
          <w:rFonts w:ascii="Times New Roman" w:hAnsi="Times New Roman"/>
        </w:rPr>
      </w:pPr>
    </w:p>
    <w:p w14:paraId="4BCF1337" w14:textId="77777777" w:rsidR="000A1D5F" w:rsidRPr="000A1D5F" w:rsidRDefault="000A1D5F" w:rsidP="000A1D5F">
      <w:pPr>
        <w:tabs>
          <w:tab w:val="left" w:pos="360"/>
          <w:tab w:val="left" w:pos="720"/>
        </w:tabs>
        <w:rPr>
          <w:rFonts w:ascii="Times New Roman" w:hAnsi="Times New Roman"/>
        </w:rPr>
      </w:pPr>
      <w:r w:rsidRPr="00614FBF">
        <w:rPr>
          <w:rFonts w:ascii="Times New Roman" w:hAnsi="Times New Roman"/>
        </w:rPr>
        <w:t>Based on a cost factor of $10</w:t>
      </w:r>
      <w:r w:rsidR="0031300D">
        <w:rPr>
          <w:rFonts w:ascii="Times New Roman" w:hAnsi="Times New Roman"/>
        </w:rPr>
        <w:t>6</w:t>
      </w:r>
      <w:r w:rsidRPr="00614FBF">
        <w:rPr>
          <w:rFonts w:ascii="Times New Roman" w:hAnsi="Times New Roman"/>
        </w:rPr>
        <w:t xml:space="preserve"> per hour, we estimate the hour burden as a dollar equivalent to industry </w:t>
      </w:r>
      <w:proofErr w:type="gramStart"/>
      <w:r w:rsidRPr="00614FBF">
        <w:rPr>
          <w:rFonts w:ascii="Times New Roman" w:hAnsi="Times New Roman"/>
        </w:rPr>
        <w:t>is</w:t>
      </w:r>
      <w:r w:rsidR="00D033B5">
        <w:rPr>
          <w:rFonts w:ascii="Times New Roman" w:hAnsi="Times New Roman"/>
        </w:rPr>
        <w:t xml:space="preserve"> </w:t>
      </w:r>
      <w:r w:rsidRPr="00614FBF">
        <w:rPr>
          <w:rFonts w:ascii="Times New Roman" w:hAnsi="Times New Roman"/>
        </w:rPr>
        <w:t xml:space="preserve"> $</w:t>
      </w:r>
      <w:proofErr w:type="gramEnd"/>
      <w:r w:rsidR="00D757BE">
        <w:rPr>
          <w:rFonts w:ascii="Times New Roman" w:hAnsi="Times New Roman"/>
        </w:rPr>
        <w:t>23</w:t>
      </w:r>
      <w:r w:rsidR="0031300D">
        <w:rPr>
          <w:rFonts w:ascii="Times New Roman" w:hAnsi="Times New Roman"/>
        </w:rPr>
        <w:t>7</w:t>
      </w:r>
      <w:r w:rsidR="00D757BE">
        <w:rPr>
          <w:rFonts w:ascii="Times New Roman" w:hAnsi="Times New Roman"/>
        </w:rPr>
        <w:t>,</w:t>
      </w:r>
      <w:r w:rsidR="0031300D">
        <w:rPr>
          <w:rFonts w:ascii="Times New Roman" w:hAnsi="Times New Roman"/>
        </w:rPr>
        <w:t>245,384</w:t>
      </w:r>
      <w:r w:rsidRPr="00614FBF">
        <w:rPr>
          <w:rFonts w:ascii="Times New Roman" w:hAnsi="Times New Roman"/>
        </w:rPr>
        <w:t xml:space="preserve"> ($1</w:t>
      </w:r>
      <w:r w:rsidR="00614FBF" w:rsidRPr="00614FBF">
        <w:rPr>
          <w:rFonts w:ascii="Times New Roman" w:hAnsi="Times New Roman"/>
        </w:rPr>
        <w:t>0</w:t>
      </w:r>
      <w:r w:rsidR="0031300D">
        <w:rPr>
          <w:rFonts w:ascii="Times New Roman" w:hAnsi="Times New Roman"/>
        </w:rPr>
        <w:t>6</w:t>
      </w:r>
      <w:r w:rsidRPr="00614FBF">
        <w:rPr>
          <w:rFonts w:ascii="Times New Roman" w:hAnsi="Times New Roman"/>
        </w:rPr>
        <w:t xml:space="preserve"> x </w:t>
      </w:r>
      <w:r w:rsidR="00D757BE" w:rsidRPr="00D757BE">
        <w:rPr>
          <w:rFonts w:ascii="Times New Roman" w:hAnsi="Times New Roman"/>
        </w:rPr>
        <w:t>2,</w:t>
      </w:r>
      <w:r w:rsidR="0031300D">
        <w:rPr>
          <w:rFonts w:ascii="Times New Roman" w:hAnsi="Times New Roman"/>
        </w:rPr>
        <w:t>238,164</w:t>
      </w:r>
      <w:r w:rsidRPr="00614FBF">
        <w:rPr>
          <w:rFonts w:ascii="Times New Roman" w:hAnsi="Times New Roman"/>
        </w:rPr>
        <w:t xml:space="preserve"> hours = $</w:t>
      </w:r>
      <w:r w:rsidR="00D757BE">
        <w:rPr>
          <w:rFonts w:ascii="Times New Roman" w:hAnsi="Times New Roman"/>
        </w:rPr>
        <w:t>23</w:t>
      </w:r>
      <w:r w:rsidR="0031300D">
        <w:rPr>
          <w:rFonts w:ascii="Times New Roman" w:hAnsi="Times New Roman"/>
        </w:rPr>
        <w:t>7,245,384</w:t>
      </w:r>
      <w:r w:rsidRPr="00614FBF">
        <w:rPr>
          <w:rFonts w:ascii="Times New Roman" w:hAnsi="Times New Roman"/>
        </w:rPr>
        <w:t>).</w:t>
      </w:r>
      <w:r w:rsidRPr="000A1D5F">
        <w:rPr>
          <w:rFonts w:ascii="Times New Roman" w:hAnsi="Times New Roman"/>
        </w:rPr>
        <w:t xml:space="preserve">  </w:t>
      </w:r>
    </w:p>
    <w:p w14:paraId="62211320" w14:textId="77777777" w:rsidR="000A1D5F" w:rsidRDefault="000A1D5F" w:rsidP="00872B1F">
      <w:pPr>
        <w:tabs>
          <w:tab w:val="left" w:pos="360"/>
        </w:tabs>
        <w:rPr>
          <w:rFonts w:ascii="Times New Roman" w:hAnsi="Times New Roman"/>
          <w:highlight w:val="cyan"/>
        </w:rPr>
      </w:pPr>
    </w:p>
    <w:p w14:paraId="29E78CEA" w14:textId="77777777" w:rsidR="00D11A82" w:rsidRDefault="00E37CA3" w:rsidP="00872B1F">
      <w:pPr>
        <w:tabs>
          <w:tab w:val="left" w:pos="-1080"/>
          <w:tab w:val="left" w:pos="-720"/>
          <w:tab w:val="left" w:pos="360"/>
          <w:tab w:val="left" w:pos="810"/>
        </w:tabs>
        <w:rPr>
          <w:rFonts w:ascii="Times New Roman" w:hAnsi="Times New Roman"/>
          <w:b/>
          <w:i/>
        </w:rPr>
      </w:pPr>
      <w:r>
        <w:rPr>
          <w:rFonts w:ascii="Times New Roman" w:hAnsi="Times New Roman"/>
          <w:b/>
        </w:rPr>
        <w:tab/>
      </w:r>
      <w:r w:rsidR="00D11A82" w:rsidRPr="00600EEB">
        <w:rPr>
          <w:rFonts w:ascii="Times New Roman" w:hAnsi="Times New Roman"/>
          <w:b/>
          <w:i/>
        </w:rPr>
        <w:t>13.</w:t>
      </w:r>
      <w:r w:rsidR="00D11A82" w:rsidRPr="00600EEB">
        <w:rPr>
          <w:rFonts w:ascii="Times New Roman" w:hAnsi="Times New Roman"/>
          <w:b/>
          <w:i/>
        </w:rPr>
        <w:tab/>
        <w:t>Provide an estimate of the total annual non-hour cost burden to respondents or recordkeepers resulting from the collection of information.  (Do not include the cost of any hour burden shown in Item 12).</w:t>
      </w:r>
    </w:p>
    <w:p w14:paraId="3315C221" w14:textId="77777777" w:rsidR="00D11A82" w:rsidRPr="00600EEB" w:rsidRDefault="00D11A82" w:rsidP="00872B1F">
      <w:pPr>
        <w:tabs>
          <w:tab w:val="left" w:pos="-1080"/>
          <w:tab w:val="left" w:pos="-720"/>
          <w:tab w:val="left" w:pos="360"/>
          <w:tab w:val="left" w:pos="810"/>
        </w:tabs>
        <w:rPr>
          <w:rFonts w:ascii="Times New Roman" w:hAnsi="Times New Roman"/>
          <w:b/>
          <w:i/>
        </w:rPr>
      </w:pPr>
    </w:p>
    <w:p w14:paraId="64C52CA6" w14:textId="77777777"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w:t>
      </w:r>
      <w:r w:rsidR="00D021C1">
        <w:rPr>
          <w:rFonts w:ascii="Times New Roman" w:hAnsi="Times New Roman"/>
          <w:b/>
          <w:i/>
        </w:rPr>
        <w:t>g or providing the information (</w:t>
      </w:r>
      <w:r w:rsidRPr="00600EEB">
        <w:rPr>
          <w:rFonts w:ascii="Times New Roman" w:hAnsi="Times New Roman"/>
          <w:b/>
          <w:i/>
        </w:rPr>
        <w:t>including filing fees paid</w:t>
      </w:r>
      <w:r w:rsidR="00D021C1">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B4ED323" w14:textId="77777777" w:rsidR="00D11A82" w:rsidRPr="00600EEB" w:rsidRDefault="00D11A82" w:rsidP="00872B1F">
      <w:pPr>
        <w:tabs>
          <w:tab w:val="left" w:pos="-1080"/>
          <w:tab w:val="left" w:pos="-720"/>
          <w:tab w:val="left" w:pos="360"/>
          <w:tab w:val="left" w:pos="810"/>
        </w:tabs>
        <w:rPr>
          <w:rFonts w:ascii="Times New Roman" w:hAnsi="Times New Roman"/>
          <w:b/>
          <w:i/>
        </w:rPr>
      </w:pPr>
    </w:p>
    <w:p w14:paraId="1A06E911" w14:textId="77777777" w:rsidR="00D11A82" w:rsidRDefault="00D11A82" w:rsidP="00872B1F">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1627F4B0" w14:textId="77777777" w:rsidR="00D11A82" w:rsidRPr="00600EEB" w:rsidRDefault="00D11A82" w:rsidP="00872B1F">
      <w:pPr>
        <w:tabs>
          <w:tab w:val="left" w:pos="-1080"/>
          <w:tab w:val="left" w:pos="-720"/>
          <w:tab w:val="left" w:pos="360"/>
          <w:tab w:val="left" w:pos="810"/>
        </w:tabs>
        <w:rPr>
          <w:rFonts w:ascii="Times New Roman" w:hAnsi="Times New Roman"/>
          <w:i/>
        </w:rPr>
      </w:pPr>
    </w:p>
    <w:p w14:paraId="15E2D0AB" w14:textId="77777777" w:rsidR="00D11A82" w:rsidRDefault="00D11A82" w:rsidP="00872B1F">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00EEB">
        <w:rPr>
          <w:rFonts w:ascii="Times New Roman" w:hAnsi="Times New Roman"/>
          <w:b/>
          <w:i/>
        </w:rPr>
        <w:t>government,</w:t>
      </w:r>
      <w:proofErr w:type="gramEnd"/>
      <w:r w:rsidRPr="00600EEB">
        <w:rPr>
          <w:rFonts w:ascii="Times New Roman" w:hAnsi="Times New Roman"/>
          <w:b/>
          <w:i/>
        </w:rPr>
        <w:t xml:space="preserve"> or (4) as part of customary and usual business or private practices.</w:t>
      </w:r>
      <w:r w:rsidRPr="00600EEB">
        <w:rPr>
          <w:rFonts w:ascii="Times New Roman" w:hAnsi="Times New Roman"/>
          <w:i/>
        </w:rPr>
        <w:t xml:space="preserve">  </w:t>
      </w:r>
    </w:p>
    <w:p w14:paraId="396BE399" w14:textId="77777777" w:rsidR="004313F1" w:rsidRDefault="004313F1" w:rsidP="00872B1F">
      <w:pPr>
        <w:tabs>
          <w:tab w:val="left" w:pos="-1080"/>
          <w:tab w:val="left" w:pos="-720"/>
          <w:tab w:val="left" w:pos="360"/>
          <w:tab w:val="left" w:pos="810"/>
        </w:tabs>
        <w:rPr>
          <w:rFonts w:ascii="Times New Roman" w:hAnsi="Times New Roman"/>
          <w:i/>
        </w:rPr>
      </w:pPr>
    </w:p>
    <w:p w14:paraId="7B073640" w14:textId="77777777" w:rsidR="00CF3DE0" w:rsidRDefault="00CF3DE0" w:rsidP="00CF3DE0">
      <w:pPr>
        <w:tabs>
          <w:tab w:val="left" w:pos="-1080"/>
          <w:tab w:val="left" w:pos="-720"/>
          <w:tab w:val="left" w:pos="360"/>
          <w:tab w:val="left" w:pos="810"/>
        </w:tabs>
        <w:rPr>
          <w:rFonts w:ascii="Times New Roman" w:hAnsi="Times New Roman"/>
        </w:rPr>
      </w:pPr>
      <w:r>
        <w:rPr>
          <w:rFonts w:ascii="Times New Roman" w:hAnsi="Times New Roman"/>
        </w:rPr>
        <w:t xml:space="preserve">We have identified </w:t>
      </w:r>
      <w:r w:rsidR="00085F43">
        <w:rPr>
          <w:rFonts w:ascii="Times New Roman" w:hAnsi="Times New Roman"/>
        </w:rPr>
        <w:t>four</w:t>
      </w:r>
      <w:r>
        <w:rPr>
          <w:rFonts w:ascii="Times New Roman" w:hAnsi="Times New Roman"/>
        </w:rPr>
        <w:t xml:space="preserve"> non-hour cost burden</w:t>
      </w:r>
      <w:r w:rsidR="00482831">
        <w:rPr>
          <w:rFonts w:ascii="Times New Roman" w:hAnsi="Times New Roman"/>
        </w:rPr>
        <w:t>s</w:t>
      </w:r>
      <w:r>
        <w:rPr>
          <w:rFonts w:ascii="Times New Roman" w:hAnsi="Times New Roman"/>
        </w:rPr>
        <w:t xml:space="preserve">:   </w:t>
      </w:r>
    </w:p>
    <w:p w14:paraId="5EB93500" w14:textId="77777777" w:rsidR="00CF3DE0" w:rsidRDefault="00CF3DE0" w:rsidP="00CF3DE0">
      <w:pPr>
        <w:tabs>
          <w:tab w:val="left" w:pos="-1080"/>
          <w:tab w:val="left" w:pos="-720"/>
          <w:tab w:val="left" w:pos="360"/>
          <w:tab w:val="left" w:pos="810"/>
        </w:tabs>
        <w:rPr>
          <w:rFonts w:ascii="Times New Roman" w:hAnsi="Times New Roman"/>
        </w:rPr>
      </w:pPr>
    </w:p>
    <w:p w14:paraId="023335AB" w14:textId="77777777" w:rsidR="00CF3DE0" w:rsidRDefault="00CF3DE0" w:rsidP="009C0B49">
      <w:pPr>
        <w:tabs>
          <w:tab w:val="left" w:pos="-1080"/>
          <w:tab w:val="left" w:pos="-720"/>
          <w:tab w:val="left" w:pos="360"/>
          <w:tab w:val="left" w:pos="810"/>
        </w:tabs>
        <w:rPr>
          <w:rFonts w:ascii="Times New Roman" w:hAnsi="Times New Roman"/>
          <w:szCs w:val="24"/>
        </w:rPr>
      </w:pPr>
      <w:r>
        <w:rPr>
          <w:rFonts w:ascii="Times New Roman" w:hAnsi="Times New Roman"/>
        </w:rPr>
        <w:tab/>
      </w:r>
      <w:r>
        <w:rPr>
          <w:rFonts w:ascii="Times New Roman" w:hAnsi="Times New Roman"/>
          <w:szCs w:val="24"/>
        </w:rPr>
        <w:t>§ 250.1925(</w:t>
      </w:r>
      <w:r w:rsidR="009C0B49">
        <w:rPr>
          <w:rFonts w:ascii="Times New Roman" w:hAnsi="Times New Roman"/>
          <w:szCs w:val="24"/>
        </w:rPr>
        <w:t>a</w:t>
      </w:r>
      <w:r>
        <w:rPr>
          <w:rFonts w:ascii="Times New Roman" w:hAnsi="Times New Roman"/>
          <w:szCs w:val="24"/>
        </w:rPr>
        <w:t>) – Pay for all costs associated with a B</w:t>
      </w:r>
      <w:r w:rsidR="009C0B49">
        <w:rPr>
          <w:rFonts w:ascii="Times New Roman" w:hAnsi="Times New Roman"/>
          <w:szCs w:val="24"/>
        </w:rPr>
        <w:t>SEE</w:t>
      </w:r>
      <w:r>
        <w:rPr>
          <w:rFonts w:ascii="Times New Roman" w:hAnsi="Times New Roman"/>
          <w:szCs w:val="24"/>
        </w:rPr>
        <w:t xml:space="preserve"> directed audit due to deficiencies.</w:t>
      </w:r>
    </w:p>
    <w:p w14:paraId="019E8D7C" w14:textId="77777777" w:rsidR="00CF3DE0" w:rsidRDefault="00CF3DE0" w:rsidP="000F3D9D">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Cs w:val="24"/>
        </w:rPr>
      </w:pPr>
      <w:r w:rsidRPr="00993945">
        <w:rPr>
          <w:rFonts w:ascii="Times New Roman" w:hAnsi="Times New Roman"/>
          <w:szCs w:val="24"/>
        </w:rPr>
        <w:tab/>
      </w:r>
      <w:r w:rsidR="00085F43" w:rsidRPr="00085F43">
        <w:rPr>
          <w:rFonts w:ascii="Times New Roman" w:hAnsi="Times New Roman"/>
          <w:szCs w:val="24"/>
        </w:rPr>
        <w:t>§ 250.</w:t>
      </w:r>
      <w:r w:rsidR="00085F43">
        <w:rPr>
          <w:rFonts w:ascii="Times New Roman" w:hAnsi="Times New Roman"/>
          <w:szCs w:val="24"/>
        </w:rPr>
        <w:t>1</w:t>
      </w:r>
      <w:r w:rsidR="00085F43" w:rsidRPr="00085F43">
        <w:rPr>
          <w:rFonts w:ascii="Times New Roman" w:hAnsi="Times New Roman"/>
          <w:szCs w:val="24"/>
        </w:rPr>
        <w:t>920(a)</w:t>
      </w:r>
      <w:r w:rsidR="00085F43">
        <w:rPr>
          <w:rFonts w:ascii="Times New Roman" w:hAnsi="Times New Roman"/>
          <w:szCs w:val="24"/>
        </w:rPr>
        <w:t xml:space="preserve"> - </w:t>
      </w:r>
      <w:r w:rsidR="00B7485F">
        <w:rPr>
          <w:rFonts w:ascii="Times New Roman" w:hAnsi="Times New Roman"/>
          <w:szCs w:val="24"/>
        </w:rPr>
        <w:t>AS</w:t>
      </w:r>
      <w:r w:rsidR="00085F43" w:rsidRPr="00085F43">
        <w:rPr>
          <w:rFonts w:ascii="Times New Roman" w:hAnsi="Times New Roman"/>
          <w:szCs w:val="24"/>
        </w:rPr>
        <w:t>P audit</w:t>
      </w:r>
      <w:r w:rsidR="000F3D9D">
        <w:rPr>
          <w:rFonts w:ascii="Times New Roman" w:hAnsi="Times New Roman"/>
          <w:szCs w:val="24"/>
        </w:rPr>
        <w:t>s</w:t>
      </w:r>
      <w:r w:rsidR="00D033B5">
        <w:rPr>
          <w:rFonts w:ascii="Times New Roman" w:hAnsi="Times New Roman"/>
          <w:szCs w:val="24"/>
        </w:rPr>
        <w:t xml:space="preserve"> conducted</w:t>
      </w:r>
      <w:r w:rsidR="00085F43" w:rsidRPr="00085F43">
        <w:rPr>
          <w:rFonts w:ascii="Times New Roman" w:hAnsi="Times New Roman"/>
          <w:szCs w:val="24"/>
        </w:rPr>
        <w:t xml:space="preserve"> for High</w:t>
      </w:r>
      <w:r w:rsidR="000F3D9D">
        <w:rPr>
          <w:rFonts w:ascii="Times New Roman" w:hAnsi="Times New Roman"/>
          <w:szCs w:val="24"/>
        </w:rPr>
        <w:t>, Moderate, and Low</w:t>
      </w:r>
      <w:r w:rsidR="00085F43" w:rsidRPr="00085F43">
        <w:rPr>
          <w:rFonts w:ascii="Times New Roman" w:hAnsi="Times New Roman"/>
          <w:szCs w:val="24"/>
        </w:rPr>
        <w:t xml:space="preserve"> Activity Operator</w:t>
      </w:r>
      <w:r w:rsidR="000F3D9D">
        <w:rPr>
          <w:rFonts w:ascii="Times New Roman" w:hAnsi="Times New Roman"/>
          <w:szCs w:val="24"/>
        </w:rPr>
        <w:t>.</w:t>
      </w:r>
      <w:r w:rsidR="00085F43">
        <w:rPr>
          <w:rFonts w:ascii="Times New Roman" w:hAnsi="Times New Roman"/>
          <w:szCs w:val="24"/>
        </w:rPr>
        <w:t xml:space="preserve"> </w:t>
      </w:r>
    </w:p>
    <w:p w14:paraId="3AA66F8B" w14:textId="77777777" w:rsidR="000F3D9D" w:rsidRDefault="000F3D9D" w:rsidP="000F3D9D">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rPr>
      </w:pPr>
    </w:p>
    <w:p w14:paraId="1E11F964" w14:textId="77777777" w:rsidR="00CF3DE0" w:rsidRDefault="00CF3DE0" w:rsidP="00CF3DE0">
      <w:pPr>
        <w:tabs>
          <w:tab w:val="left" w:pos="360"/>
          <w:tab w:val="left" w:pos="720"/>
        </w:tabs>
        <w:rPr>
          <w:rFonts w:ascii="Times New Roman" w:hAnsi="Times New Roman"/>
        </w:rPr>
      </w:pPr>
      <w:r w:rsidRPr="00991D1E">
        <w:rPr>
          <w:rFonts w:ascii="Times New Roman" w:hAnsi="Times New Roman"/>
        </w:rPr>
        <w:t xml:space="preserve">We estimate a total reporting non-hour cost burden </w:t>
      </w:r>
      <w:r w:rsidR="00C9794B">
        <w:rPr>
          <w:rFonts w:ascii="Times New Roman" w:hAnsi="Times New Roman"/>
        </w:rPr>
        <w:t xml:space="preserve">to industry </w:t>
      </w:r>
      <w:r w:rsidRPr="00991D1E">
        <w:rPr>
          <w:rFonts w:ascii="Times New Roman" w:hAnsi="Times New Roman"/>
        </w:rPr>
        <w:t>of $</w:t>
      </w:r>
      <w:r w:rsidR="00D757BE" w:rsidRPr="00D757BE">
        <w:rPr>
          <w:rFonts w:ascii="Times New Roman" w:hAnsi="Times New Roman"/>
        </w:rPr>
        <w:t xml:space="preserve">5,220,000 </w:t>
      </w:r>
      <w:r w:rsidRPr="00991D1E">
        <w:rPr>
          <w:rFonts w:ascii="Times New Roman" w:hAnsi="Times New Roman"/>
        </w:rPr>
        <w:t>for this collection of information</w:t>
      </w:r>
      <w:r>
        <w:rPr>
          <w:rFonts w:ascii="Times New Roman" w:hAnsi="Times New Roman"/>
        </w:rPr>
        <w:t>.  Refer to the chart in Section A.12 for a breakdown of the burden.</w:t>
      </w:r>
    </w:p>
    <w:p w14:paraId="32992627" w14:textId="77777777" w:rsidR="004313F1" w:rsidRDefault="004313F1" w:rsidP="00872B1F">
      <w:pPr>
        <w:tabs>
          <w:tab w:val="left" w:pos="-1080"/>
          <w:tab w:val="left" w:pos="-720"/>
          <w:tab w:val="left" w:pos="360"/>
          <w:tab w:val="left" w:pos="810"/>
        </w:tabs>
        <w:rPr>
          <w:rFonts w:ascii="Times New Roman" w:hAnsi="Times New Roman"/>
        </w:rPr>
      </w:pPr>
    </w:p>
    <w:p w14:paraId="3859822E" w14:textId="77777777" w:rsidR="00D11A82" w:rsidRDefault="00D11A82" w:rsidP="00872B1F">
      <w:pPr>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CE3FAA6" w14:textId="77777777" w:rsidR="00D11A82" w:rsidRDefault="00D11A82" w:rsidP="00872B1F">
      <w:pPr>
        <w:tabs>
          <w:tab w:val="left" w:pos="-1080"/>
          <w:tab w:val="left" w:pos="-720"/>
          <w:tab w:val="left" w:pos="360"/>
          <w:tab w:val="left" w:pos="720"/>
        </w:tabs>
        <w:rPr>
          <w:rFonts w:ascii="Times New Roman" w:hAnsi="Times New Roman"/>
          <w:b/>
        </w:rPr>
      </w:pPr>
    </w:p>
    <w:p w14:paraId="31138746" w14:textId="77777777" w:rsidR="00A865EA" w:rsidRPr="00A865EA" w:rsidRDefault="00A865EA" w:rsidP="00A865EA">
      <w:pPr>
        <w:tabs>
          <w:tab w:val="left" w:pos="-1080"/>
          <w:tab w:val="left" w:pos="-720"/>
          <w:tab w:val="left" w:pos="360"/>
          <w:tab w:val="left" w:pos="810"/>
        </w:tabs>
        <w:rPr>
          <w:rFonts w:ascii="Times New Roman" w:hAnsi="Times New Roman"/>
        </w:rPr>
      </w:pPr>
      <w:r w:rsidRPr="00A865EA">
        <w:rPr>
          <w:rFonts w:ascii="Times New Roman" w:hAnsi="Times New Roman"/>
        </w:rPr>
        <w:t>The average government cost is $72/hour.  This cost is broken out in the below table using the current Office of Personnel Management salary data for the REST OF THE UNITED STATES (</w:t>
      </w:r>
      <w:hyperlink r:id="rId10" w:history="1">
        <w:r w:rsidRPr="00A865EA">
          <w:rPr>
            <w:rFonts w:ascii="Times New Roman" w:hAnsi="Times New Roman"/>
            <w:color w:val="0000FF"/>
            <w:u w:val="single"/>
          </w:rPr>
          <w:t>http://www.opm.gov/policy-data-oversight/pay-leave/salaries-wages/</w:t>
        </w:r>
      </w:hyperlink>
      <w:r w:rsidRPr="00A865EA">
        <w:rPr>
          <w:rFonts w:ascii="Times New Roman" w:hAnsi="Times New Roman"/>
        </w:rPr>
        <w:t xml:space="preserve">).   </w:t>
      </w:r>
    </w:p>
    <w:p w14:paraId="55396185" w14:textId="77777777" w:rsidR="00A865EA" w:rsidRPr="00A865EA" w:rsidRDefault="00A865EA" w:rsidP="00A865EA">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A865EA" w:rsidRPr="00A865EA" w14:paraId="42BDB101" w14:textId="77777777" w:rsidTr="00CD5D5D">
        <w:tc>
          <w:tcPr>
            <w:tcW w:w="3150" w:type="dxa"/>
            <w:vAlign w:val="center"/>
          </w:tcPr>
          <w:p w14:paraId="155F0409" w14:textId="77777777" w:rsidR="00A865EA" w:rsidRPr="00A865EA" w:rsidRDefault="00A865EA" w:rsidP="00A865EA">
            <w:pPr>
              <w:tabs>
                <w:tab w:val="left" w:pos="360"/>
              </w:tabs>
              <w:jc w:val="center"/>
              <w:rPr>
                <w:rFonts w:ascii="Times New Roman" w:hAnsi="Times New Roman"/>
                <w:b/>
                <w:szCs w:val="24"/>
              </w:rPr>
            </w:pPr>
            <w:r w:rsidRPr="00A865EA">
              <w:rPr>
                <w:rFonts w:ascii="Times New Roman" w:hAnsi="Times New Roman"/>
                <w:b/>
                <w:szCs w:val="24"/>
              </w:rPr>
              <w:t>Position</w:t>
            </w:r>
          </w:p>
        </w:tc>
        <w:tc>
          <w:tcPr>
            <w:tcW w:w="1143" w:type="dxa"/>
            <w:vAlign w:val="center"/>
          </w:tcPr>
          <w:p w14:paraId="792A8324" w14:textId="77777777" w:rsidR="00A865EA" w:rsidRPr="00A865EA" w:rsidRDefault="00A865EA" w:rsidP="00A865EA">
            <w:pPr>
              <w:tabs>
                <w:tab w:val="left" w:pos="360"/>
              </w:tabs>
              <w:jc w:val="center"/>
              <w:rPr>
                <w:rFonts w:ascii="Times New Roman" w:hAnsi="Times New Roman"/>
                <w:b/>
                <w:szCs w:val="24"/>
              </w:rPr>
            </w:pPr>
            <w:r w:rsidRPr="00A865EA">
              <w:rPr>
                <w:rFonts w:ascii="Times New Roman" w:hAnsi="Times New Roman"/>
                <w:b/>
                <w:szCs w:val="24"/>
              </w:rPr>
              <w:t>Grade</w:t>
            </w:r>
          </w:p>
        </w:tc>
        <w:tc>
          <w:tcPr>
            <w:tcW w:w="1337" w:type="dxa"/>
          </w:tcPr>
          <w:p w14:paraId="6EF5ECEB" w14:textId="77777777" w:rsidR="00A865EA" w:rsidRPr="00A865EA" w:rsidRDefault="00A865EA" w:rsidP="00A865EA">
            <w:pPr>
              <w:tabs>
                <w:tab w:val="left" w:pos="360"/>
              </w:tabs>
              <w:jc w:val="center"/>
              <w:rPr>
                <w:rFonts w:ascii="Times New Roman" w:hAnsi="Times New Roman"/>
                <w:b/>
                <w:szCs w:val="24"/>
              </w:rPr>
            </w:pPr>
            <w:r w:rsidRPr="00A865EA">
              <w:rPr>
                <w:rFonts w:ascii="Times New Roman" w:hAnsi="Times New Roman"/>
                <w:b/>
                <w:szCs w:val="24"/>
              </w:rPr>
              <w:t>Hourly Pay rate ($/hour estimate)</w:t>
            </w:r>
          </w:p>
        </w:tc>
        <w:tc>
          <w:tcPr>
            <w:tcW w:w="1765" w:type="dxa"/>
          </w:tcPr>
          <w:p w14:paraId="6B8EE27D" w14:textId="77777777" w:rsidR="00A865EA" w:rsidRPr="00A865EA" w:rsidRDefault="00A865EA" w:rsidP="00A865EA">
            <w:pPr>
              <w:tabs>
                <w:tab w:val="left" w:pos="360"/>
              </w:tabs>
              <w:jc w:val="center"/>
              <w:rPr>
                <w:rFonts w:ascii="Times New Roman" w:hAnsi="Times New Roman"/>
                <w:b/>
                <w:szCs w:val="24"/>
              </w:rPr>
            </w:pPr>
            <w:r w:rsidRPr="00A865EA">
              <w:rPr>
                <w:rFonts w:ascii="Times New Roman" w:hAnsi="Times New Roman"/>
                <w:b/>
                <w:szCs w:val="24"/>
              </w:rPr>
              <w:t>Hourly rate including benefits (1.5* x $/hour)</w:t>
            </w:r>
          </w:p>
        </w:tc>
        <w:tc>
          <w:tcPr>
            <w:tcW w:w="1366" w:type="dxa"/>
          </w:tcPr>
          <w:p w14:paraId="6393BDA2" w14:textId="77777777" w:rsidR="00A865EA" w:rsidRPr="00A865EA" w:rsidRDefault="00A865EA" w:rsidP="00A865EA">
            <w:pPr>
              <w:tabs>
                <w:tab w:val="left" w:pos="360"/>
              </w:tabs>
              <w:jc w:val="center"/>
              <w:rPr>
                <w:rFonts w:ascii="Times New Roman" w:hAnsi="Times New Roman"/>
                <w:b/>
                <w:szCs w:val="24"/>
              </w:rPr>
            </w:pPr>
            <w:r w:rsidRPr="00A865EA">
              <w:rPr>
                <w:rFonts w:ascii="Times New Roman" w:hAnsi="Times New Roman"/>
                <w:b/>
                <w:szCs w:val="24"/>
              </w:rPr>
              <w:t>Percent of time spent on collection</w:t>
            </w:r>
          </w:p>
        </w:tc>
        <w:tc>
          <w:tcPr>
            <w:tcW w:w="1319" w:type="dxa"/>
          </w:tcPr>
          <w:p w14:paraId="35DEE32B" w14:textId="77777777" w:rsidR="00A865EA" w:rsidRPr="00A865EA" w:rsidRDefault="00A865EA" w:rsidP="00A865EA">
            <w:pPr>
              <w:tabs>
                <w:tab w:val="left" w:pos="360"/>
              </w:tabs>
              <w:jc w:val="center"/>
              <w:rPr>
                <w:rFonts w:ascii="Times New Roman" w:hAnsi="Times New Roman"/>
                <w:b/>
                <w:szCs w:val="24"/>
              </w:rPr>
            </w:pPr>
            <w:r w:rsidRPr="00A865EA">
              <w:rPr>
                <w:rFonts w:ascii="Times New Roman" w:hAnsi="Times New Roman"/>
                <w:b/>
                <w:szCs w:val="24"/>
              </w:rPr>
              <w:t>Weighted Average ($/hour)</w:t>
            </w:r>
          </w:p>
        </w:tc>
      </w:tr>
      <w:tr w:rsidR="00A865EA" w:rsidRPr="00614FBF" w14:paraId="26C35641" w14:textId="77777777" w:rsidTr="00CD5D5D">
        <w:tc>
          <w:tcPr>
            <w:tcW w:w="3150" w:type="dxa"/>
          </w:tcPr>
          <w:p w14:paraId="023C38AD" w14:textId="77777777" w:rsidR="00A865EA" w:rsidRPr="00614FBF" w:rsidRDefault="00A865EA" w:rsidP="00A865EA">
            <w:pPr>
              <w:tabs>
                <w:tab w:val="left" w:pos="360"/>
              </w:tabs>
              <w:rPr>
                <w:rFonts w:ascii="Times New Roman" w:hAnsi="Times New Roman"/>
                <w:sz w:val="22"/>
                <w:szCs w:val="22"/>
              </w:rPr>
            </w:pPr>
            <w:r w:rsidRPr="00614FBF">
              <w:rPr>
                <w:rFonts w:ascii="Times New Roman" w:hAnsi="Times New Roman"/>
                <w:sz w:val="22"/>
                <w:szCs w:val="22"/>
              </w:rPr>
              <w:t>Clerical</w:t>
            </w:r>
          </w:p>
        </w:tc>
        <w:tc>
          <w:tcPr>
            <w:tcW w:w="1143" w:type="dxa"/>
          </w:tcPr>
          <w:p w14:paraId="5B56F8FF"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GS-7/5</w:t>
            </w:r>
          </w:p>
        </w:tc>
        <w:tc>
          <w:tcPr>
            <w:tcW w:w="1337" w:type="dxa"/>
          </w:tcPr>
          <w:p w14:paraId="329B38AA"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$21</w:t>
            </w:r>
          </w:p>
        </w:tc>
        <w:tc>
          <w:tcPr>
            <w:tcW w:w="1765" w:type="dxa"/>
          </w:tcPr>
          <w:p w14:paraId="07D99D11"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$32</w:t>
            </w:r>
          </w:p>
        </w:tc>
        <w:tc>
          <w:tcPr>
            <w:tcW w:w="1366" w:type="dxa"/>
          </w:tcPr>
          <w:p w14:paraId="426B3758"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5%</w:t>
            </w:r>
          </w:p>
        </w:tc>
        <w:tc>
          <w:tcPr>
            <w:tcW w:w="1319" w:type="dxa"/>
          </w:tcPr>
          <w:p w14:paraId="2636FE37"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$2</w:t>
            </w:r>
          </w:p>
        </w:tc>
      </w:tr>
      <w:tr w:rsidR="00A865EA" w:rsidRPr="00614FBF" w14:paraId="3FBB7466" w14:textId="77777777" w:rsidTr="00CD5D5D">
        <w:tc>
          <w:tcPr>
            <w:tcW w:w="3150" w:type="dxa"/>
          </w:tcPr>
          <w:p w14:paraId="2ED0C006" w14:textId="77777777" w:rsidR="00A865EA" w:rsidRPr="00614FBF" w:rsidRDefault="00A865EA" w:rsidP="00A865EA">
            <w:pPr>
              <w:tabs>
                <w:tab w:val="left" w:pos="360"/>
              </w:tabs>
              <w:ind w:right="-121"/>
              <w:rPr>
                <w:rFonts w:ascii="Times New Roman" w:hAnsi="Times New Roman"/>
                <w:sz w:val="22"/>
                <w:szCs w:val="22"/>
              </w:rPr>
            </w:pPr>
            <w:r w:rsidRPr="00614FBF">
              <w:rPr>
                <w:rFonts w:ascii="Times New Roman" w:hAnsi="Times New Roman"/>
                <w:sz w:val="22"/>
                <w:szCs w:val="22"/>
              </w:rPr>
              <w:t>Petroleum Engineer/Geologist/Geophysicist</w:t>
            </w:r>
          </w:p>
        </w:tc>
        <w:tc>
          <w:tcPr>
            <w:tcW w:w="1143" w:type="dxa"/>
          </w:tcPr>
          <w:p w14:paraId="196379CD"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GS-13/5</w:t>
            </w:r>
          </w:p>
        </w:tc>
        <w:tc>
          <w:tcPr>
            <w:tcW w:w="1337" w:type="dxa"/>
          </w:tcPr>
          <w:p w14:paraId="18447C3A"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$45</w:t>
            </w:r>
          </w:p>
        </w:tc>
        <w:tc>
          <w:tcPr>
            <w:tcW w:w="1765" w:type="dxa"/>
          </w:tcPr>
          <w:p w14:paraId="165E6CE1"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$68</w:t>
            </w:r>
          </w:p>
        </w:tc>
        <w:tc>
          <w:tcPr>
            <w:tcW w:w="1366" w:type="dxa"/>
          </w:tcPr>
          <w:p w14:paraId="3F83A2DE"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75%</w:t>
            </w:r>
          </w:p>
        </w:tc>
        <w:tc>
          <w:tcPr>
            <w:tcW w:w="1319" w:type="dxa"/>
          </w:tcPr>
          <w:p w14:paraId="380C0227"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$51</w:t>
            </w:r>
          </w:p>
        </w:tc>
      </w:tr>
      <w:tr w:rsidR="00A865EA" w:rsidRPr="00614FBF" w14:paraId="14804EF6" w14:textId="77777777" w:rsidTr="00CD5D5D">
        <w:tc>
          <w:tcPr>
            <w:tcW w:w="3150" w:type="dxa"/>
          </w:tcPr>
          <w:p w14:paraId="156D4BEB" w14:textId="77777777" w:rsidR="00A865EA" w:rsidRPr="00614FBF" w:rsidRDefault="00A865EA" w:rsidP="00A865EA">
            <w:pPr>
              <w:tabs>
                <w:tab w:val="left" w:pos="360"/>
              </w:tabs>
              <w:ind w:right="-121"/>
              <w:rPr>
                <w:rFonts w:ascii="Times New Roman" w:hAnsi="Times New Roman"/>
                <w:sz w:val="22"/>
                <w:szCs w:val="22"/>
              </w:rPr>
            </w:pPr>
            <w:r w:rsidRPr="00614FBF">
              <w:rPr>
                <w:rFonts w:ascii="Times New Roman" w:hAnsi="Times New Roman"/>
                <w:sz w:val="22"/>
                <w:szCs w:val="22"/>
              </w:rPr>
              <w:t>Supv. Petroleum Engineer/Geologist/Geophysicist</w:t>
            </w:r>
          </w:p>
        </w:tc>
        <w:tc>
          <w:tcPr>
            <w:tcW w:w="1143" w:type="dxa"/>
          </w:tcPr>
          <w:p w14:paraId="1D062833"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GS-15/5</w:t>
            </w:r>
          </w:p>
        </w:tc>
        <w:tc>
          <w:tcPr>
            <w:tcW w:w="1337" w:type="dxa"/>
          </w:tcPr>
          <w:p w14:paraId="1040FE5A" w14:textId="77777777" w:rsidR="00A865EA" w:rsidRPr="00614FBF" w:rsidRDefault="00A865EA" w:rsidP="004050E5">
            <w:pPr>
              <w:tabs>
                <w:tab w:val="left" w:pos="360"/>
              </w:tabs>
              <w:jc w:val="center"/>
              <w:rPr>
                <w:rFonts w:ascii="Times New Roman" w:hAnsi="Times New Roman"/>
                <w:sz w:val="22"/>
                <w:szCs w:val="22"/>
              </w:rPr>
            </w:pPr>
            <w:r w:rsidRPr="00614FBF">
              <w:rPr>
                <w:rFonts w:ascii="Times New Roman" w:hAnsi="Times New Roman"/>
                <w:sz w:val="22"/>
                <w:szCs w:val="22"/>
              </w:rPr>
              <w:t>$</w:t>
            </w:r>
            <w:r w:rsidR="004050E5" w:rsidRPr="00614FBF">
              <w:rPr>
                <w:rFonts w:ascii="Times New Roman" w:hAnsi="Times New Roman"/>
                <w:sz w:val="22"/>
                <w:szCs w:val="22"/>
              </w:rPr>
              <w:t>6</w:t>
            </w:r>
            <w:r w:rsidR="004050E5">
              <w:rPr>
                <w:rFonts w:ascii="Times New Roman" w:hAnsi="Times New Roman"/>
                <w:sz w:val="22"/>
                <w:szCs w:val="22"/>
              </w:rPr>
              <w:t>3</w:t>
            </w:r>
          </w:p>
        </w:tc>
        <w:tc>
          <w:tcPr>
            <w:tcW w:w="1765" w:type="dxa"/>
          </w:tcPr>
          <w:p w14:paraId="286A83A9" w14:textId="77777777" w:rsidR="00A865EA" w:rsidRPr="00614FBF" w:rsidRDefault="00A865EA" w:rsidP="004050E5">
            <w:pPr>
              <w:tabs>
                <w:tab w:val="left" w:pos="360"/>
              </w:tabs>
              <w:jc w:val="center"/>
              <w:rPr>
                <w:rFonts w:ascii="Times New Roman" w:hAnsi="Times New Roman"/>
                <w:sz w:val="22"/>
                <w:szCs w:val="22"/>
              </w:rPr>
            </w:pPr>
            <w:r w:rsidRPr="00614FBF">
              <w:rPr>
                <w:rFonts w:ascii="Times New Roman" w:hAnsi="Times New Roman"/>
                <w:sz w:val="22"/>
                <w:szCs w:val="22"/>
              </w:rPr>
              <w:t>$</w:t>
            </w:r>
            <w:r w:rsidR="004050E5" w:rsidRPr="00614FBF">
              <w:rPr>
                <w:rFonts w:ascii="Times New Roman" w:hAnsi="Times New Roman"/>
                <w:sz w:val="22"/>
                <w:szCs w:val="22"/>
              </w:rPr>
              <w:t>9</w:t>
            </w:r>
            <w:r w:rsidR="004050E5">
              <w:rPr>
                <w:rFonts w:ascii="Times New Roman" w:hAnsi="Times New Roman"/>
                <w:sz w:val="22"/>
                <w:szCs w:val="22"/>
              </w:rPr>
              <w:t>5</w:t>
            </w:r>
          </w:p>
        </w:tc>
        <w:tc>
          <w:tcPr>
            <w:tcW w:w="1366" w:type="dxa"/>
          </w:tcPr>
          <w:p w14:paraId="1949B061"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20%</w:t>
            </w:r>
          </w:p>
        </w:tc>
        <w:tc>
          <w:tcPr>
            <w:tcW w:w="1319" w:type="dxa"/>
          </w:tcPr>
          <w:p w14:paraId="3B0045BE" w14:textId="77777777" w:rsidR="00A865EA" w:rsidRPr="00614FBF" w:rsidRDefault="00A865EA" w:rsidP="00A865EA">
            <w:pPr>
              <w:tabs>
                <w:tab w:val="left" w:pos="360"/>
              </w:tabs>
              <w:jc w:val="center"/>
              <w:rPr>
                <w:rFonts w:ascii="Times New Roman" w:hAnsi="Times New Roman"/>
                <w:sz w:val="22"/>
                <w:szCs w:val="22"/>
              </w:rPr>
            </w:pPr>
            <w:r w:rsidRPr="00614FBF">
              <w:rPr>
                <w:rFonts w:ascii="Times New Roman" w:hAnsi="Times New Roman"/>
                <w:sz w:val="22"/>
                <w:szCs w:val="22"/>
              </w:rPr>
              <w:t>$19</w:t>
            </w:r>
          </w:p>
        </w:tc>
      </w:tr>
      <w:tr w:rsidR="00A865EA" w:rsidRPr="00614FBF" w14:paraId="1DAF6E59" w14:textId="77777777" w:rsidTr="00CD5D5D">
        <w:tc>
          <w:tcPr>
            <w:tcW w:w="8761" w:type="dxa"/>
            <w:gridSpan w:val="5"/>
          </w:tcPr>
          <w:p w14:paraId="1961EB0B" w14:textId="77777777" w:rsidR="00A865EA" w:rsidRPr="00614FBF" w:rsidRDefault="00A865EA" w:rsidP="00A865EA">
            <w:pPr>
              <w:tabs>
                <w:tab w:val="left" w:pos="360"/>
              </w:tabs>
              <w:rPr>
                <w:rFonts w:ascii="Times New Roman" w:hAnsi="Times New Roman"/>
                <w:b/>
                <w:szCs w:val="24"/>
              </w:rPr>
            </w:pPr>
            <w:r w:rsidRPr="00614FBF">
              <w:rPr>
                <w:rFonts w:ascii="Times New Roman" w:hAnsi="Times New Roman"/>
                <w:b/>
                <w:szCs w:val="24"/>
              </w:rPr>
              <w:t>Weighted Average ($/hour)</w:t>
            </w:r>
          </w:p>
        </w:tc>
        <w:tc>
          <w:tcPr>
            <w:tcW w:w="1319" w:type="dxa"/>
          </w:tcPr>
          <w:p w14:paraId="5C82B6E6" w14:textId="77777777" w:rsidR="00A865EA" w:rsidRPr="00614FBF" w:rsidRDefault="00A865EA" w:rsidP="00A865EA">
            <w:pPr>
              <w:tabs>
                <w:tab w:val="left" w:pos="360"/>
              </w:tabs>
              <w:jc w:val="center"/>
              <w:rPr>
                <w:rFonts w:ascii="Times New Roman" w:hAnsi="Times New Roman"/>
                <w:b/>
                <w:szCs w:val="24"/>
              </w:rPr>
            </w:pPr>
            <w:r w:rsidRPr="00614FBF">
              <w:rPr>
                <w:rFonts w:ascii="Times New Roman" w:hAnsi="Times New Roman"/>
                <w:b/>
                <w:szCs w:val="24"/>
              </w:rPr>
              <w:t>$72</w:t>
            </w:r>
          </w:p>
        </w:tc>
      </w:tr>
    </w:tbl>
    <w:p w14:paraId="6E29092C" w14:textId="77777777" w:rsidR="00A865EA" w:rsidRPr="00A865EA" w:rsidRDefault="00A865EA" w:rsidP="00A865EA">
      <w:pPr>
        <w:tabs>
          <w:tab w:val="left" w:pos="360"/>
          <w:tab w:val="left" w:pos="720"/>
          <w:tab w:val="left" w:pos="1080"/>
        </w:tabs>
        <w:rPr>
          <w:rFonts w:ascii="Times New Roman" w:hAnsi="Times New Roman"/>
          <w:sz w:val="21"/>
          <w:szCs w:val="21"/>
        </w:rPr>
      </w:pPr>
      <w:r w:rsidRPr="00614FBF">
        <w:rPr>
          <w:rFonts w:ascii="Times New Roman" w:hAnsi="Times New Roman"/>
          <w:sz w:val="21"/>
          <w:szCs w:val="21"/>
        </w:rPr>
        <w:t>* *A multiplier of 1.5 (as implied by BLS news release USDL 15-</w:t>
      </w:r>
      <w:r w:rsidR="0031300D">
        <w:rPr>
          <w:rFonts w:ascii="Times New Roman" w:hAnsi="Times New Roman"/>
          <w:sz w:val="21"/>
          <w:szCs w:val="21"/>
        </w:rPr>
        <w:t>1132, June 10, 2015</w:t>
      </w:r>
      <w:r w:rsidRPr="00614FBF">
        <w:rPr>
          <w:rFonts w:ascii="Times New Roman" w:hAnsi="Times New Roman"/>
          <w:sz w:val="21"/>
          <w:szCs w:val="21"/>
        </w:rPr>
        <w:t xml:space="preserve"> (see</w:t>
      </w:r>
      <w:r w:rsidRPr="00A865EA">
        <w:rPr>
          <w:rFonts w:ascii="Times New Roman" w:hAnsi="Times New Roman"/>
          <w:sz w:val="21"/>
          <w:szCs w:val="21"/>
        </w:rPr>
        <w:t xml:space="preserve"> </w:t>
      </w:r>
      <w:hyperlink r:id="rId11" w:history="1">
        <w:r w:rsidRPr="00A865EA">
          <w:rPr>
            <w:rFonts w:ascii="Times New Roman" w:hAnsi="Times New Roman"/>
            <w:color w:val="0000FF"/>
            <w:sz w:val="21"/>
            <w:szCs w:val="21"/>
            <w:u w:val="single"/>
          </w:rPr>
          <w:t>http://www.bls.gov/news.release/ecec.nr0.htm</w:t>
        </w:r>
      </w:hyperlink>
      <w:r w:rsidRPr="00A865EA">
        <w:rPr>
          <w:rFonts w:ascii="Times New Roman" w:hAnsi="Times New Roman"/>
          <w:sz w:val="21"/>
          <w:szCs w:val="21"/>
        </w:rPr>
        <w:t>)) was added for benefits.</w:t>
      </w:r>
    </w:p>
    <w:p w14:paraId="3751C9B5" w14:textId="77777777" w:rsidR="00CD4BD7" w:rsidRPr="00744A5D" w:rsidRDefault="00CD4BD7" w:rsidP="00872B1F">
      <w:pPr>
        <w:tabs>
          <w:tab w:val="left" w:pos="360"/>
        </w:tabs>
        <w:rPr>
          <w:rFonts w:ascii="Times New Roman" w:hAnsi="Times New Roman"/>
          <w:sz w:val="22"/>
          <w:szCs w:val="22"/>
        </w:rPr>
      </w:pPr>
    </w:p>
    <w:p w14:paraId="57B3EDCF" w14:textId="77777777" w:rsidR="003C06D9" w:rsidRPr="003C06D9" w:rsidRDefault="006410B0" w:rsidP="003C06D9">
      <w:pPr>
        <w:tabs>
          <w:tab w:val="left" w:pos="-1080"/>
          <w:tab w:val="left" w:pos="-720"/>
          <w:tab w:val="left" w:pos="360"/>
          <w:tab w:val="left" w:pos="810"/>
        </w:tabs>
        <w:rPr>
          <w:rFonts w:ascii="Times New Roman" w:hAnsi="Times New Roman"/>
        </w:rPr>
      </w:pPr>
      <w:r>
        <w:rPr>
          <w:rFonts w:ascii="Times New Roman" w:hAnsi="Times New Roman"/>
        </w:rPr>
        <w:t>Please note</w:t>
      </w:r>
      <w:r w:rsidR="003C06D9" w:rsidRPr="003C06D9">
        <w:rPr>
          <w:rFonts w:ascii="Times New Roman" w:hAnsi="Times New Roman"/>
        </w:rPr>
        <w:t xml:space="preserve"> that out of the </w:t>
      </w:r>
      <w:r w:rsidR="0031300D">
        <w:rPr>
          <w:rFonts w:ascii="Times New Roman" w:hAnsi="Times New Roman"/>
        </w:rPr>
        <w:t>2,238,164</w:t>
      </w:r>
      <w:r w:rsidR="00614FBF" w:rsidRPr="00614FBF">
        <w:rPr>
          <w:rFonts w:ascii="Times New Roman" w:hAnsi="Times New Roman"/>
        </w:rPr>
        <w:t xml:space="preserve"> </w:t>
      </w:r>
      <w:r w:rsidR="00E64A70">
        <w:rPr>
          <w:rFonts w:ascii="Times New Roman" w:hAnsi="Times New Roman"/>
        </w:rPr>
        <w:t xml:space="preserve">industry burden hours, </w:t>
      </w:r>
      <w:r w:rsidR="00F97EA2">
        <w:rPr>
          <w:rFonts w:ascii="Times New Roman" w:hAnsi="Times New Roman"/>
        </w:rPr>
        <w:t>only a portion of their hours are associated</w:t>
      </w:r>
      <w:r w:rsidR="00E64A70">
        <w:rPr>
          <w:rFonts w:ascii="Times New Roman" w:hAnsi="Times New Roman"/>
        </w:rPr>
        <w:t xml:space="preserve"> with submittals or being made available to BSEE upon request.</w:t>
      </w:r>
    </w:p>
    <w:p w14:paraId="2CB6FBDC" w14:textId="77777777" w:rsidR="00F5158B" w:rsidRDefault="00F5158B" w:rsidP="003C06D9">
      <w:pPr>
        <w:tabs>
          <w:tab w:val="left" w:pos="-1080"/>
          <w:tab w:val="left" w:pos="-720"/>
          <w:tab w:val="left" w:pos="360"/>
          <w:tab w:val="left" w:pos="81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3735"/>
        <w:gridCol w:w="1813"/>
        <w:gridCol w:w="1683"/>
      </w:tblGrid>
      <w:tr w:rsidR="00E64A70" w:rsidRPr="001807D0" w14:paraId="3184BACA" w14:textId="77777777" w:rsidTr="00232F8A">
        <w:tc>
          <w:tcPr>
            <w:tcW w:w="2957" w:type="dxa"/>
            <w:shd w:val="clear" w:color="auto" w:fill="auto"/>
          </w:tcPr>
          <w:p w14:paraId="02E902B7" w14:textId="77777777" w:rsidR="00E64A70" w:rsidRPr="001807D0" w:rsidRDefault="00E64A70" w:rsidP="001807D0">
            <w:pPr>
              <w:tabs>
                <w:tab w:val="left" w:pos="-1080"/>
                <w:tab w:val="left" w:pos="-720"/>
                <w:tab w:val="left" w:pos="360"/>
                <w:tab w:val="left" w:pos="810"/>
              </w:tabs>
              <w:rPr>
                <w:rFonts w:ascii="Times New Roman" w:hAnsi="Times New Roman"/>
                <w:b/>
                <w:szCs w:val="24"/>
              </w:rPr>
            </w:pPr>
            <w:r w:rsidRPr="001807D0">
              <w:rPr>
                <w:rFonts w:ascii="Times New Roman" w:hAnsi="Times New Roman"/>
                <w:b/>
                <w:szCs w:val="24"/>
              </w:rPr>
              <w:t>Citation</w:t>
            </w:r>
          </w:p>
        </w:tc>
        <w:tc>
          <w:tcPr>
            <w:tcW w:w="3735" w:type="dxa"/>
            <w:shd w:val="clear" w:color="auto" w:fill="auto"/>
          </w:tcPr>
          <w:p w14:paraId="4019C726" w14:textId="77777777" w:rsidR="00E64A70" w:rsidRPr="001807D0" w:rsidRDefault="00E64A70" w:rsidP="001807D0">
            <w:pPr>
              <w:tabs>
                <w:tab w:val="left" w:pos="-1080"/>
                <w:tab w:val="left" w:pos="-720"/>
                <w:tab w:val="left" w:pos="360"/>
                <w:tab w:val="left" w:pos="810"/>
              </w:tabs>
              <w:rPr>
                <w:rFonts w:ascii="Times New Roman" w:hAnsi="Times New Roman"/>
                <w:b/>
                <w:szCs w:val="24"/>
              </w:rPr>
            </w:pPr>
            <w:r w:rsidRPr="001807D0">
              <w:rPr>
                <w:rFonts w:ascii="Times New Roman" w:hAnsi="Times New Roman"/>
                <w:b/>
                <w:szCs w:val="24"/>
              </w:rPr>
              <w:t>Requirement</w:t>
            </w:r>
          </w:p>
        </w:tc>
        <w:tc>
          <w:tcPr>
            <w:tcW w:w="1813" w:type="dxa"/>
            <w:shd w:val="clear" w:color="auto" w:fill="auto"/>
          </w:tcPr>
          <w:p w14:paraId="37F9DE24" w14:textId="77777777" w:rsidR="00E64A70" w:rsidRPr="001807D0" w:rsidRDefault="00E64A70" w:rsidP="001807D0">
            <w:pPr>
              <w:tabs>
                <w:tab w:val="left" w:pos="-1080"/>
                <w:tab w:val="left" w:pos="-720"/>
                <w:tab w:val="left" w:pos="360"/>
                <w:tab w:val="left" w:pos="810"/>
              </w:tabs>
              <w:rPr>
                <w:rFonts w:ascii="Times New Roman" w:hAnsi="Times New Roman"/>
                <w:b/>
                <w:szCs w:val="24"/>
              </w:rPr>
            </w:pPr>
            <w:r>
              <w:rPr>
                <w:rFonts w:ascii="Times New Roman" w:hAnsi="Times New Roman"/>
                <w:b/>
                <w:szCs w:val="24"/>
              </w:rPr>
              <w:t xml:space="preserve">Industry’s </w:t>
            </w:r>
            <w:r w:rsidRPr="001807D0">
              <w:rPr>
                <w:rFonts w:ascii="Times New Roman" w:hAnsi="Times New Roman"/>
                <w:b/>
                <w:szCs w:val="24"/>
              </w:rPr>
              <w:t>Burden Hour</w:t>
            </w:r>
          </w:p>
        </w:tc>
        <w:tc>
          <w:tcPr>
            <w:tcW w:w="1683" w:type="dxa"/>
          </w:tcPr>
          <w:p w14:paraId="07CBD3B0" w14:textId="77777777" w:rsidR="00E64A70" w:rsidRPr="001807D0" w:rsidRDefault="00E64A70" w:rsidP="001807D0">
            <w:pPr>
              <w:tabs>
                <w:tab w:val="left" w:pos="-1080"/>
                <w:tab w:val="left" w:pos="-720"/>
                <w:tab w:val="left" w:pos="360"/>
                <w:tab w:val="left" w:pos="810"/>
              </w:tabs>
              <w:rPr>
                <w:rFonts w:ascii="Times New Roman" w:hAnsi="Times New Roman"/>
                <w:b/>
                <w:szCs w:val="24"/>
              </w:rPr>
            </w:pPr>
            <w:r>
              <w:rPr>
                <w:rFonts w:ascii="Times New Roman" w:hAnsi="Times New Roman"/>
                <w:b/>
                <w:szCs w:val="24"/>
              </w:rPr>
              <w:t>Government’s Burden Hour</w:t>
            </w:r>
          </w:p>
        </w:tc>
      </w:tr>
      <w:tr w:rsidR="00E64A70" w:rsidRPr="001807D0" w14:paraId="362DC6AC" w14:textId="77777777" w:rsidTr="00232F8A">
        <w:tc>
          <w:tcPr>
            <w:tcW w:w="2957" w:type="dxa"/>
            <w:shd w:val="clear" w:color="auto" w:fill="auto"/>
          </w:tcPr>
          <w:p w14:paraId="4BFEA588" w14:textId="77777777" w:rsidR="00E64A70" w:rsidRPr="001807D0" w:rsidRDefault="00E64A70" w:rsidP="00B02968">
            <w:pPr>
              <w:rPr>
                <w:rFonts w:ascii="Times New Roman" w:hAnsi="Times New Roman"/>
                <w:sz w:val="20"/>
              </w:rPr>
            </w:pPr>
            <w:r>
              <w:rPr>
                <w:rFonts w:ascii="Times New Roman" w:hAnsi="Times New Roman"/>
                <w:sz w:val="20"/>
              </w:rPr>
              <w:t>§§ 250.1900-1933</w:t>
            </w:r>
          </w:p>
        </w:tc>
        <w:tc>
          <w:tcPr>
            <w:tcW w:w="3735" w:type="dxa"/>
            <w:shd w:val="clear" w:color="auto" w:fill="auto"/>
          </w:tcPr>
          <w:p w14:paraId="03213D8F" w14:textId="77777777" w:rsidR="00E64A70" w:rsidRPr="001807D0" w:rsidRDefault="00E64A70" w:rsidP="00D834E3">
            <w:pPr>
              <w:rPr>
                <w:rFonts w:ascii="Times New Roman" w:hAnsi="Times New Roman"/>
                <w:sz w:val="20"/>
              </w:rPr>
            </w:pPr>
            <w:r>
              <w:rPr>
                <w:rFonts w:ascii="Times New Roman" w:hAnsi="Times New Roman"/>
                <w:sz w:val="20"/>
              </w:rPr>
              <w:t>High, Moderate, and Low Activity Operator – Maintain SEMS, make available to BSEE upon request.</w:t>
            </w:r>
          </w:p>
        </w:tc>
        <w:tc>
          <w:tcPr>
            <w:tcW w:w="1813" w:type="dxa"/>
            <w:shd w:val="clear" w:color="auto" w:fill="auto"/>
          </w:tcPr>
          <w:p w14:paraId="2D4340B0" w14:textId="77777777" w:rsidR="00E64A70" w:rsidRPr="00614FBF" w:rsidRDefault="00EC6373" w:rsidP="00EF061A">
            <w:pPr>
              <w:rPr>
                <w:rFonts w:ascii="Times New Roman" w:hAnsi="Times New Roman"/>
                <w:sz w:val="20"/>
              </w:rPr>
            </w:pPr>
            <w:r w:rsidRPr="00614FBF">
              <w:rPr>
                <w:rFonts w:ascii="Times New Roman" w:hAnsi="Times New Roman"/>
                <w:sz w:val="20"/>
              </w:rPr>
              <w:t>985,185</w:t>
            </w:r>
          </w:p>
        </w:tc>
        <w:tc>
          <w:tcPr>
            <w:tcW w:w="1683" w:type="dxa"/>
          </w:tcPr>
          <w:p w14:paraId="08155A17" w14:textId="77777777" w:rsidR="00E64A70" w:rsidRPr="003A0E29" w:rsidRDefault="00614FBF" w:rsidP="00EF061A">
            <w:pPr>
              <w:rPr>
                <w:rFonts w:ascii="Times New Roman" w:hAnsi="Times New Roman"/>
                <w:sz w:val="20"/>
              </w:rPr>
            </w:pPr>
            <w:r w:rsidRPr="003A0E29">
              <w:rPr>
                <w:rFonts w:ascii="Times New Roman" w:hAnsi="Times New Roman"/>
                <w:sz w:val="20"/>
              </w:rPr>
              <w:t>16,825</w:t>
            </w:r>
          </w:p>
        </w:tc>
      </w:tr>
      <w:tr w:rsidR="00E64A70" w:rsidRPr="001807D0" w14:paraId="3499579F" w14:textId="77777777" w:rsidTr="00232F8A">
        <w:tc>
          <w:tcPr>
            <w:tcW w:w="2957" w:type="dxa"/>
            <w:shd w:val="clear" w:color="auto" w:fill="auto"/>
          </w:tcPr>
          <w:p w14:paraId="152B95AB" w14:textId="77777777" w:rsidR="00E64A70" w:rsidRPr="001807D0" w:rsidRDefault="00E64A70" w:rsidP="00B02968">
            <w:pPr>
              <w:rPr>
                <w:rFonts w:ascii="Times New Roman" w:hAnsi="Times New Roman"/>
                <w:sz w:val="20"/>
              </w:rPr>
            </w:pPr>
            <w:r w:rsidRPr="001807D0">
              <w:rPr>
                <w:rFonts w:ascii="Times New Roman" w:hAnsi="Times New Roman"/>
                <w:sz w:val="20"/>
              </w:rPr>
              <w:t>§§ 250.1900(b); 1914(d); 1928(d), (e); 1929</w:t>
            </w:r>
          </w:p>
        </w:tc>
        <w:tc>
          <w:tcPr>
            <w:tcW w:w="3735" w:type="dxa"/>
            <w:shd w:val="clear" w:color="auto" w:fill="auto"/>
          </w:tcPr>
          <w:p w14:paraId="44198B26" w14:textId="77777777" w:rsidR="00E64A70" w:rsidRPr="001807D0" w:rsidRDefault="001B27F6" w:rsidP="00D834E3">
            <w:pPr>
              <w:rPr>
                <w:rFonts w:ascii="Times New Roman" w:hAnsi="Times New Roman"/>
                <w:sz w:val="20"/>
              </w:rPr>
            </w:pPr>
            <w:r>
              <w:rPr>
                <w:rFonts w:ascii="Times New Roman" w:hAnsi="Times New Roman"/>
                <w:sz w:val="20"/>
              </w:rPr>
              <w:t xml:space="preserve">Submit </w:t>
            </w:r>
            <w:r w:rsidR="00E64A70" w:rsidRPr="001807D0">
              <w:rPr>
                <w:rFonts w:ascii="Times New Roman" w:hAnsi="Times New Roman"/>
                <w:sz w:val="20"/>
              </w:rPr>
              <w:t>Form BSEE-0131</w:t>
            </w:r>
            <w:r w:rsidR="00E64A70">
              <w:rPr>
                <w:rFonts w:ascii="Times New Roman" w:hAnsi="Times New Roman"/>
                <w:sz w:val="20"/>
              </w:rPr>
              <w:t>.</w:t>
            </w:r>
          </w:p>
        </w:tc>
        <w:tc>
          <w:tcPr>
            <w:tcW w:w="1813" w:type="dxa"/>
            <w:shd w:val="clear" w:color="auto" w:fill="auto"/>
          </w:tcPr>
          <w:p w14:paraId="22FC1C54" w14:textId="77777777" w:rsidR="00E64A70" w:rsidRPr="00614FBF" w:rsidRDefault="00EC6373" w:rsidP="00EF061A">
            <w:pPr>
              <w:rPr>
                <w:rFonts w:ascii="Times New Roman" w:hAnsi="Times New Roman"/>
                <w:sz w:val="20"/>
              </w:rPr>
            </w:pPr>
            <w:r w:rsidRPr="00614FBF">
              <w:rPr>
                <w:rFonts w:ascii="Times New Roman" w:hAnsi="Times New Roman"/>
                <w:sz w:val="20"/>
              </w:rPr>
              <w:t>1,950</w:t>
            </w:r>
          </w:p>
        </w:tc>
        <w:tc>
          <w:tcPr>
            <w:tcW w:w="1683" w:type="dxa"/>
          </w:tcPr>
          <w:p w14:paraId="3CD78F18" w14:textId="77777777" w:rsidR="00E64A70" w:rsidRPr="003A0E29" w:rsidRDefault="00614FBF" w:rsidP="00EF061A">
            <w:pPr>
              <w:rPr>
                <w:rFonts w:ascii="Times New Roman" w:hAnsi="Times New Roman"/>
                <w:sz w:val="20"/>
              </w:rPr>
            </w:pPr>
            <w:r w:rsidRPr="003A0E29">
              <w:rPr>
                <w:rFonts w:ascii="Times New Roman" w:hAnsi="Times New Roman"/>
                <w:sz w:val="20"/>
              </w:rPr>
              <w:t>120</w:t>
            </w:r>
          </w:p>
        </w:tc>
      </w:tr>
      <w:tr w:rsidR="00E64A70" w:rsidRPr="001807D0" w14:paraId="601FCBAF" w14:textId="77777777" w:rsidTr="00232F8A">
        <w:tc>
          <w:tcPr>
            <w:tcW w:w="2957" w:type="dxa"/>
            <w:shd w:val="clear" w:color="auto" w:fill="auto"/>
          </w:tcPr>
          <w:p w14:paraId="79C348AC" w14:textId="77777777" w:rsidR="00E64A70" w:rsidRPr="001807D0" w:rsidRDefault="00E64A70" w:rsidP="00D834E3">
            <w:pPr>
              <w:rPr>
                <w:rFonts w:ascii="Times New Roman" w:hAnsi="Times New Roman"/>
                <w:sz w:val="20"/>
              </w:rPr>
            </w:pPr>
            <w:r w:rsidRPr="001807D0">
              <w:rPr>
                <w:rFonts w:ascii="Times New Roman" w:hAnsi="Times New Roman"/>
                <w:sz w:val="20"/>
              </w:rPr>
              <w:t>§ 250.1920</w:t>
            </w:r>
          </w:p>
        </w:tc>
        <w:tc>
          <w:tcPr>
            <w:tcW w:w="3735" w:type="dxa"/>
            <w:shd w:val="clear" w:color="auto" w:fill="auto"/>
          </w:tcPr>
          <w:p w14:paraId="53C7ED7D" w14:textId="77777777" w:rsidR="00E64A70" w:rsidRPr="001807D0" w:rsidRDefault="00E64A70" w:rsidP="00D834E3">
            <w:pPr>
              <w:rPr>
                <w:rFonts w:ascii="Times New Roman" w:hAnsi="Times New Roman"/>
                <w:sz w:val="20"/>
              </w:rPr>
            </w:pPr>
            <w:r w:rsidRPr="001807D0">
              <w:rPr>
                <w:rFonts w:ascii="Times New Roman" w:hAnsi="Times New Roman"/>
                <w:sz w:val="20"/>
              </w:rPr>
              <w:t>Notification</w:t>
            </w:r>
            <w:r>
              <w:rPr>
                <w:rFonts w:ascii="Times New Roman" w:hAnsi="Times New Roman"/>
                <w:sz w:val="20"/>
              </w:rPr>
              <w:t xml:space="preserve"> of audit schedule.</w:t>
            </w:r>
          </w:p>
        </w:tc>
        <w:tc>
          <w:tcPr>
            <w:tcW w:w="1813" w:type="dxa"/>
            <w:shd w:val="clear" w:color="auto" w:fill="auto"/>
          </w:tcPr>
          <w:p w14:paraId="37EEA9C1" w14:textId="77777777" w:rsidR="00E64A70" w:rsidRPr="00614FBF" w:rsidRDefault="00E64A70" w:rsidP="00C9794B">
            <w:pPr>
              <w:rPr>
                <w:rFonts w:ascii="Times New Roman" w:hAnsi="Times New Roman"/>
                <w:sz w:val="20"/>
              </w:rPr>
            </w:pPr>
            <w:r w:rsidRPr="00614FBF">
              <w:rPr>
                <w:rFonts w:ascii="Times New Roman" w:hAnsi="Times New Roman"/>
                <w:sz w:val="20"/>
              </w:rPr>
              <w:t>4</w:t>
            </w:r>
            <w:r w:rsidR="00C9794B">
              <w:rPr>
                <w:rFonts w:ascii="Times New Roman" w:hAnsi="Times New Roman"/>
                <w:sz w:val="20"/>
              </w:rPr>
              <w:t>4</w:t>
            </w:r>
          </w:p>
        </w:tc>
        <w:tc>
          <w:tcPr>
            <w:tcW w:w="1683" w:type="dxa"/>
          </w:tcPr>
          <w:p w14:paraId="59F326AE" w14:textId="77777777" w:rsidR="00E64A70" w:rsidRPr="003A0E29" w:rsidRDefault="00681705" w:rsidP="00EF061A">
            <w:pPr>
              <w:rPr>
                <w:rFonts w:ascii="Times New Roman" w:hAnsi="Times New Roman"/>
                <w:sz w:val="20"/>
              </w:rPr>
            </w:pPr>
            <w:r w:rsidRPr="003A0E29">
              <w:rPr>
                <w:rFonts w:ascii="Times New Roman" w:hAnsi="Times New Roman"/>
                <w:sz w:val="20"/>
              </w:rPr>
              <w:t>5</w:t>
            </w:r>
          </w:p>
        </w:tc>
      </w:tr>
      <w:tr w:rsidR="00E64A70" w:rsidRPr="001807D0" w14:paraId="609DB145" w14:textId="77777777" w:rsidTr="00232F8A">
        <w:tc>
          <w:tcPr>
            <w:tcW w:w="2957" w:type="dxa"/>
            <w:shd w:val="clear" w:color="auto" w:fill="auto"/>
          </w:tcPr>
          <w:p w14:paraId="3ED5D6AF" w14:textId="77777777" w:rsidR="00E64A70" w:rsidRPr="001807D0" w:rsidRDefault="00E64A70" w:rsidP="00D834E3">
            <w:pPr>
              <w:rPr>
                <w:rFonts w:ascii="Times New Roman" w:hAnsi="Times New Roman"/>
                <w:sz w:val="20"/>
              </w:rPr>
            </w:pPr>
            <w:r w:rsidRPr="001807D0">
              <w:rPr>
                <w:rFonts w:ascii="Times New Roman" w:hAnsi="Times New Roman"/>
                <w:sz w:val="20"/>
              </w:rPr>
              <w:t xml:space="preserve">§§ 250.1920(c); 1925(a), (c);      </w:t>
            </w:r>
          </w:p>
        </w:tc>
        <w:tc>
          <w:tcPr>
            <w:tcW w:w="3735" w:type="dxa"/>
            <w:shd w:val="clear" w:color="auto" w:fill="auto"/>
          </w:tcPr>
          <w:p w14:paraId="2C99D6CF" w14:textId="77777777" w:rsidR="00E64A70" w:rsidRPr="001807D0" w:rsidRDefault="00681705" w:rsidP="001B27F6">
            <w:pPr>
              <w:rPr>
                <w:rFonts w:ascii="Times New Roman" w:hAnsi="Times New Roman"/>
                <w:sz w:val="20"/>
              </w:rPr>
            </w:pPr>
            <w:r>
              <w:rPr>
                <w:rFonts w:ascii="Times New Roman" w:hAnsi="Times New Roman"/>
                <w:sz w:val="20"/>
              </w:rPr>
              <w:t>Submit audit rep</w:t>
            </w:r>
            <w:r w:rsidR="001B27F6">
              <w:rPr>
                <w:rFonts w:ascii="Times New Roman" w:hAnsi="Times New Roman"/>
                <w:sz w:val="20"/>
              </w:rPr>
              <w:t>orts</w:t>
            </w:r>
            <w:r w:rsidR="00E64A70">
              <w:rPr>
                <w:rFonts w:ascii="Times New Roman" w:hAnsi="Times New Roman"/>
                <w:sz w:val="20"/>
              </w:rPr>
              <w:t>.</w:t>
            </w:r>
          </w:p>
        </w:tc>
        <w:tc>
          <w:tcPr>
            <w:tcW w:w="1813" w:type="dxa"/>
            <w:shd w:val="clear" w:color="auto" w:fill="auto"/>
          </w:tcPr>
          <w:p w14:paraId="24D297DF" w14:textId="77777777" w:rsidR="00E64A70" w:rsidRPr="00614FBF" w:rsidRDefault="00E64A70" w:rsidP="00EC6373">
            <w:pPr>
              <w:rPr>
                <w:rFonts w:ascii="Times New Roman" w:hAnsi="Times New Roman"/>
                <w:sz w:val="20"/>
              </w:rPr>
            </w:pPr>
            <w:r w:rsidRPr="00614FBF">
              <w:rPr>
                <w:rFonts w:ascii="Times New Roman" w:hAnsi="Times New Roman"/>
                <w:sz w:val="20"/>
              </w:rPr>
              <w:t>1</w:t>
            </w:r>
            <w:r w:rsidR="00EC6373" w:rsidRPr="00614FBF">
              <w:rPr>
                <w:rFonts w:ascii="Times New Roman" w:hAnsi="Times New Roman"/>
                <w:sz w:val="20"/>
              </w:rPr>
              <w:t>76</w:t>
            </w:r>
          </w:p>
        </w:tc>
        <w:tc>
          <w:tcPr>
            <w:tcW w:w="1683" w:type="dxa"/>
          </w:tcPr>
          <w:p w14:paraId="3E19033B" w14:textId="77777777" w:rsidR="00E64A70" w:rsidRPr="003A0E29" w:rsidRDefault="00614FBF" w:rsidP="00EF061A">
            <w:pPr>
              <w:rPr>
                <w:rFonts w:ascii="Times New Roman" w:hAnsi="Times New Roman"/>
                <w:sz w:val="20"/>
              </w:rPr>
            </w:pPr>
            <w:r w:rsidRPr="003A0E29">
              <w:rPr>
                <w:rFonts w:ascii="Times New Roman" w:hAnsi="Times New Roman"/>
                <w:sz w:val="20"/>
              </w:rPr>
              <w:t>90</w:t>
            </w:r>
          </w:p>
        </w:tc>
      </w:tr>
      <w:tr w:rsidR="00E64A70" w:rsidRPr="001807D0" w14:paraId="41738988" w14:textId="77777777" w:rsidTr="00232F8A">
        <w:tc>
          <w:tcPr>
            <w:tcW w:w="2957" w:type="dxa"/>
            <w:shd w:val="clear" w:color="auto" w:fill="auto"/>
          </w:tcPr>
          <w:p w14:paraId="1CA67ECF" w14:textId="77777777" w:rsidR="00E64A70" w:rsidRPr="001807D0" w:rsidRDefault="00E64A70" w:rsidP="00D834E3">
            <w:pPr>
              <w:rPr>
                <w:rFonts w:ascii="Times New Roman" w:hAnsi="Times New Roman"/>
                <w:sz w:val="20"/>
              </w:rPr>
            </w:pPr>
            <w:r w:rsidRPr="001807D0">
              <w:rPr>
                <w:rFonts w:ascii="Times New Roman" w:hAnsi="Times New Roman"/>
                <w:sz w:val="20"/>
              </w:rPr>
              <w:t>§</w:t>
            </w:r>
            <w:r>
              <w:rPr>
                <w:rFonts w:ascii="Times New Roman" w:hAnsi="Times New Roman"/>
                <w:sz w:val="20"/>
              </w:rPr>
              <w:t>§</w:t>
            </w:r>
            <w:r w:rsidRPr="001807D0">
              <w:rPr>
                <w:rFonts w:ascii="Times New Roman" w:hAnsi="Times New Roman"/>
                <w:sz w:val="20"/>
              </w:rPr>
              <w:t xml:space="preserve"> 250.1920(d)</w:t>
            </w:r>
            <w:r>
              <w:rPr>
                <w:rFonts w:ascii="Times New Roman" w:hAnsi="Times New Roman"/>
                <w:sz w:val="20"/>
              </w:rPr>
              <w:t>, 1925(c)</w:t>
            </w:r>
          </w:p>
        </w:tc>
        <w:tc>
          <w:tcPr>
            <w:tcW w:w="3735" w:type="dxa"/>
            <w:shd w:val="clear" w:color="auto" w:fill="auto"/>
          </w:tcPr>
          <w:p w14:paraId="3A5B7D67" w14:textId="77777777" w:rsidR="00E64A70" w:rsidRPr="001807D0" w:rsidRDefault="00E64A70" w:rsidP="00E64A70">
            <w:pPr>
              <w:rPr>
                <w:rFonts w:ascii="Times New Roman" w:hAnsi="Times New Roman"/>
                <w:sz w:val="20"/>
              </w:rPr>
            </w:pPr>
            <w:r>
              <w:rPr>
                <w:rFonts w:ascii="Times New Roman" w:hAnsi="Times New Roman"/>
                <w:sz w:val="20"/>
              </w:rPr>
              <w:t>Submit/resubmit CAP.</w:t>
            </w:r>
          </w:p>
        </w:tc>
        <w:tc>
          <w:tcPr>
            <w:tcW w:w="1813" w:type="dxa"/>
            <w:shd w:val="clear" w:color="auto" w:fill="auto"/>
          </w:tcPr>
          <w:p w14:paraId="62E6A6B7" w14:textId="77777777" w:rsidR="00E64A70" w:rsidRPr="00614FBF" w:rsidRDefault="00EC6373" w:rsidP="00EF061A">
            <w:pPr>
              <w:rPr>
                <w:rFonts w:ascii="Times New Roman" w:hAnsi="Times New Roman"/>
                <w:sz w:val="20"/>
              </w:rPr>
            </w:pPr>
            <w:r w:rsidRPr="00614FBF">
              <w:rPr>
                <w:rFonts w:ascii="Times New Roman" w:hAnsi="Times New Roman"/>
                <w:sz w:val="20"/>
              </w:rPr>
              <w:t>1</w:t>
            </w:r>
            <w:r w:rsidR="00C9794B">
              <w:rPr>
                <w:rFonts w:ascii="Times New Roman" w:hAnsi="Times New Roman"/>
                <w:sz w:val="20"/>
              </w:rPr>
              <w:t>,</w:t>
            </w:r>
            <w:r w:rsidRPr="00614FBF">
              <w:rPr>
                <w:rFonts w:ascii="Times New Roman" w:hAnsi="Times New Roman"/>
                <w:sz w:val="20"/>
              </w:rPr>
              <w:t>700</w:t>
            </w:r>
          </w:p>
        </w:tc>
        <w:tc>
          <w:tcPr>
            <w:tcW w:w="1683" w:type="dxa"/>
          </w:tcPr>
          <w:p w14:paraId="4596B391" w14:textId="77777777" w:rsidR="00E64A70" w:rsidRPr="003A0E29" w:rsidRDefault="00614FBF" w:rsidP="00EF061A">
            <w:pPr>
              <w:rPr>
                <w:rFonts w:ascii="Times New Roman" w:hAnsi="Times New Roman"/>
                <w:sz w:val="20"/>
              </w:rPr>
            </w:pPr>
            <w:r w:rsidRPr="003A0E29">
              <w:rPr>
                <w:rFonts w:ascii="Times New Roman" w:hAnsi="Times New Roman"/>
                <w:sz w:val="20"/>
              </w:rPr>
              <w:t>170</w:t>
            </w:r>
          </w:p>
        </w:tc>
      </w:tr>
      <w:tr w:rsidR="00E64A70" w:rsidRPr="001807D0" w14:paraId="337124AA" w14:textId="77777777" w:rsidTr="00232F8A">
        <w:tc>
          <w:tcPr>
            <w:tcW w:w="2957" w:type="dxa"/>
            <w:shd w:val="clear" w:color="auto" w:fill="auto"/>
          </w:tcPr>
          <w:p w14:paraId="087007AB" w14:textId="77777777" w:rsidR="00E64A70" w:rsidRPr="001807D0" w:rsidRDefault="001B27F6" w:rsidP="00D834E3">
            <w:pPr>
              <w:rPr>
                <w:rFonts w:ascii="Times New Roman" w:hAnsi="Times New Roman"/>
                <w:sz w:val="20"/>
              </w:rPr>
            </w:pPr>
            <w:r>
              <w:rPr>
                <w:rFonts w:ascii="Times New Roman" w:hAnsi="Times New Roman"/>
                <w:sz w:val="20"/>
              </w:rPr>
              <w:t>§</w:t>
            </w:r>
            <w:r w:rsidR="00E64A70">
              <w:rPr>
                <w:rFonts w:ascii="Times New Roman" w:hAnsi="Times New Roman"/>
                <w:sz w:val="20"/>
              </w:rPr>
              <w:t xml:space="preserve"> 250.1922</w:t>
            </w:r>
          </w:p>
        </w:tc>
        <w:tc>
          <w:tcPr>
            <w:tcW w:w="3735" w:type="dxa"/>
            <w:shd w:val="clear" w:color="auto" w:fill="auto"/>
          </w:tcPr>
          <w:p w14:paraId="4CE2D5C1" w14:textId="77777777" w:rsidR="00E64A70" w:rsidRPr="001807D0" w:rsidRDefault="00E64A70" w:rsidP="00D834E3">
            <w:pPr>
              <w:rPr>
                <w:rFonts w:ascii="Times New Roman" w:hAnsi="Times New Roman"/>
                <w:sz w:val="20"/>
              </w:rPr>
            </w:pPr>
            <w:r>
              <w:rPr>
                <w:rFonts w:ascii="Times New Roman" w:hAnsi="Times New Roman"/>
                <w:sz w:val="20"/>
              </w:rPr>
              <w:t>Submit documentation and relevant info about ASP.</w:t>
            </w:r>
          </w:p>
        </w:tc>
        <w:tc>
          <w:tcPr>
            <w:tcW w:w="1813" w:type="dxa"/>
            <w:shd w:val="clear" w:color="auto" w:fill="auto"/>
          </w:tcPr>
          <w:p w14:paraId="352F3484" w14:textId="77777777" w:rsidR="00E64A70" w:rsidRPr="00614FBF" w:rsidRDefault="00E64A70" w:rsidP="00EC6373">
            <w:pPr>
              <w:rPr>
                <w:rFonts w:ascii="Times New Roman" w:hAnsi="Times New Roman"/>
                <w:sz w:val="20"/>
              </w:rPr>
            </w:pPr>
            <w:r w:rsidRPr="00614FBF">
              <w:rPr>
                <w:rFonts w:ascii="Times New Roman" w:hAnsi="Times New Roman"/>
                <w:sz w:val="20"/>
              </w:rPr>
              <w:t>4</w:t>
            </w:r>
            <w:r w:rsidR="00EC6373" w:rsidRPr="00614FBF">
              <w:rPr>
                <w:rFonts w:ascii="Times New Roman" w:hAnsi="Times New Roman"/>
                <w:sz w:val="20"/>
              </w:rPr>
              <w:t>5</w:t>
            </w:r>
          </w:p>
        </w:tc>
        <w:tc>
          <w:tcPr>
            <w:tcW w:w="1683" w:type="dxa"/>
          </w:tcPr>
          <w:p w14:paraId="6EFE78E7" w14:textId="77777777" w:rsidR="00E64A70" w:rsidRPr="003A0E29" w:rsidRDefault="00681705" w:rsidP="00EF061A">
            <w:pPr>
              <w:rPr>
                <w:rFonts w:ascii="Times New Roman" w:hAnsi="Times New Roman"/>
                <w:sz w:val="20"/>
              </w:rPr>
            </w:pPr>
            <w:r w:rsidRPr="003A0E29">
              <w:rPr>
                <w:rFonts w:ascii="Times New Roman" w:hAnsi="Times New Roman"/>
                <w:sz w:val="20"/>
              </w:rPr>
              <w:t>6</w:t>
            </w:r>
          </w:p>
        </w:tc>
      </w:tr>
      <w:tr w:rsidR="00E64A70" w:rsidRPr="001807D0" w14:paraId="712D7D1C" w14:textId="77777777" w:rsidTr="00232F8A">
        <w:tc>
          <w:tcPr>
            <w:tcW w:w="2957" w:type="dxa"/>
            <w:shd w:val="clear" w:color="auto" w:fill="auto"/>
          </w:tcPr>
          <w:p w14:paraId="16985338" w14:textId="77777777" w:rsidR="00E64A70" w:rsidRPr="001807D0" w:rsidRDefault="00E64A70" w:rsidP="00D834E3">
            <w:pPr>
              <w:rPr>
                <w:rFonts w:ascii="Times New Roman" w:hAnsi="Times New Roman"/>
                <w:sz w:val="20"/>
              </w:rPr>
            </w:pPr>
            <w:r>
              <w:rPr>
                <w:rFonts w:ascii="Times New Roman" w:hAnsi="Times New Roman"/>
                <w:sz w:val="20"/>
              </w:rPr>
              <w:t>§ 250.1922</w:t>
            </w:r>
          </w:p>
        </w:tc>
        <w:tc>
          <w:tcPr>
            <w:tcW w:w="3735" w:type="dxa"/>
            <w:shd w:val="clear" w:color="auto" w:fill="auto"/>
          </w:tcPr>
          <w:p w14:paraId="6CBD4D6E" w14:textId="77777777" w:rsidR="00E64A70" w:rsidRPr="001807D0" w:rsidRDefault="00E64A70" w:rsidP="00D834E3">
            <w:pPr>
              <w:rPr>
                <w:rFonts w:ascii="Times New Roman" w:hAnsi="Times New Roman"/>
                <w:sz w:val="20"/>
              </w:rPr>
            </w:pPr>
            <w:r>
              <w:rPr>
                <w:rFonts w:ascii="Times New Roman" w:hAnsi="Times New Roman"/>
                <w:sz w:val="20"/>
              </w:rPr>
              <w:t>Make available to BSEE upon request, conflict of interest procedures.</w:t>
            </w:r>
          </w:p>
        </w:tc>
        <w:tc>
          <w:tcPr>
            <w:tcW w:w="1813" w:type="dxa"/>
            <w:shd w:val="clear" w:color="auto" w:fill="auto"/>
          </w:tcPr>
          <w:p w14:paraId="355056BE" w14:textId="77777777" w:rsidR="00E64A70" w:rsidRPr="00614FBF" w:rsidRDefault="00EC6373" w:rsidP="00EF061A">
            <w:pPr>
              <w:rPr>
                <w:rFonts w:ascii="Times New Roman" w:hAnsi="Times New Roman"/>
                <w:sz w:val="20"/>
              </w:rPr>
            </w:pPr>
            <w:r w:rsidRPr="00614FBF">
              <w:rPr>
                <w:rFonts w:ascii="Times New Roman" w:hAnsi="Times New Roman"/>
                <w:sz w:val="20"/>
              </w:rPr>
              <w:t>4</w:t>
            </w:r>
          </w:p>
        </w:tc>
        <w:tc>
          <w:tcPr>
            <w:tcW w:w="1683" w:type="dxa"/>
          </w:tcPr>
          <w:p w14:paraId="661C9282" w14:textId="77777777" w:rsidR="00E64A70" w:rsidRPr="003A0E29" w:rsidRDefault="00780FB5" w:rsidP="00EF061A">
            <w:pPr>
              <w:rPr>
                <w:rFonts w:ascii="Times New Roman" w:hAnsi="Times New Roman"/>
                <w:sz w:val="20"/>
              </w:rPr>
            </w:pPr>
            <w:r w:rsidRPr="003A0E29">
              <w:rPr>
                <w:rFonts w:ascii="Times New Roman" w:hAnsi="Times New Roman"/>
                <w:sz w:val="20"/>
              </w:rPr>
              <w:t>1</w:t>
            </w:r>
          </w:p>
        </w:tc>
      </w:tr>
      <w:tr w:rsidR="00E64A70" w:rsidRPr="001807D0" w14:paraId="3E7CFB52" w14:textId="77777777" w:rsidTr="00232F8A">
        <w:tc>
          <w:tcPr>
            <w:tcW w:w="2957" w:type="dxa"/>
            <w:shd w:val="clear" w:color="auto" w:fill="auto"/>
          </w:tcPr>
          <w:p w14:paraId="79258CFC" w14:textId="77777777" w:rsidR="00E64A70" w:rsidRPr="001807D0" w:rsidRDefault="00E64A70" w:rsidP="00D834E3">
            <w:pPr>
              <w:rPr>
                <w:rFonts w:ascii="Times New Roman" w:hAnsi="Times New Roman"/>
                <w:sz w:val="20"/>
              </w:rPr>
            </w:pPr>
            <w:r w:rsidRPr="001807D0">
              <w:rPr>
                <w:rFonts w:ascii="Times New Roman" w:hAnsi="Times New Roman"/>
                <w:sz w:val="20"/>
              </w:rPr>
              <w:t>§ 250.1924(b)</w:t>
            </w:r>
          </w:p>
        </w:tc>
        <w:tc>
          <w:tcPr>
            <w:tcW w:w="3735" w:type="dxa"/>
            <w:shd w:val="clear" w:color="auto" w:fill="auto"/>
          </w:tcPr>
          <w:p w14:paraId="309E9C74" w14:textId="77777777" w:rsidR="00E64A70" w:rsidRPr="001807D0" w:rsidRDefault="00E64A70" w:rsidP="00681705">
            <w:pPr>
              <w:rPr>
                <w:rFonts w:ascii="Times New Roman" w:hAnsi="Times New Roman"/>
                <w:sz w:val="20"/>
              </w:rPr>
            </w:pPr>
            <w:r w:rsidRPr="001807D0">
              <w:rPr>
                <w:rFonts w:ascii="Times New Roman" w:hAnsi="Times New Roman"/>
                <w:sz w:val="20"/>
              </w:rPr>
              <w:t>Upon request</w:t>
            </w:r>
            <w:r w:rsidR="00681705">
              <w:rPr>
                <w:rFonts w:ascii="Times New Roman" w:hAnsi="Times New Roman"/>
                <w:sz w:val="20"/>
              </w:rPr>
              <w:t xml:space="preserve"> make available evaluation documentation and supporting info about</w:t>
            </w:r>
            <w:r w:rsidR="001B27F6">
              <w:rPr>
                <w:rFonts w:ascii="Times New Roman" w:hAnsi="Times New Roman"/>
                <w:sz w:val="20"/>
              </w:rPr>
              <w:t xml:space="preserve"> SEMS.</w:t>
            </w:r>
          </w:p>
        </w:tc>
        <w:tc>
          <w:tcPr>
            <w:tcW w:w="1813" w:type="dxa"/>
            <w:shd w:val="clear" w:color="auto" w:fill="auto"/>
          </w:tcPr>
          <w:p w14:paraId="4FE4E030" w14:textId="77777777" w:rsidR="00E64A70" w:rsidRPr="00614FBF" w:rsidRDefault="00C9794B" w:rsidP="00EF061A">
            <w:pPr>
              <w:rPr>
                <w:rFonts w:ascii="Times New Roman" w:hAnsi="Times New Roman"/>
                <w:sz w:val="20"/>
              </w:rPr>
            </w:pPr>
            <w:r>
              <w:rPr>
                <w:rFonts w:ascii="Times New Roman" w:hAnsi="Times New Roman"/>
                <w:sz w:val="20"/>
              </w:rPr>
              <w:t>6</w:t>
            </w:r>
            <w:r w:rsidR="00EC6373" w:rsidRPr="00614FBF">
              <w:rPr>
                <w:rFonts w:ascii="Times New Roman" w:hAnsi="Times New Roman"/>
                <w:sz w:val="20"/>
              </w:rPr>
              <w:t>50</w:t>
            </w:r>
          </w:p>
        </w:tc>
        <w:tc>
          <w:tcPr>
            <w:tcW w:w="1683" w:type="dxa"/>
          </w:tcPr>
          <w:p w14:paraId="1A79674F" w14:textId="77777777" w:rsidR="00E64A70" w:rsidRPr="003A0E29" w:rsidRDefault="00681705" w:rsidP="00EF061A">
            <w:pPr>
              <w:rPr>
                <w:rFonts w:ascii="Times New Roman" w:hAnsi="Times New Roman"/>
                <w:sz w:val="20"/>
              </w:rPr>
            </w:pPr>
            <w:r w:rsidRPr="003A0E29">
              <w:rPr>
                <w:rFonts w:ascii="Times New Roman" w:hAnsi="Times New Roman"/>
                <w:sz w:val="20"/>
              </w:rPr>
              <w:t>65</w:t>
            </w:r>
          </w:p>
        </w:tc>
      </w:tr>
      <w:tr w:rsidR="00E64A70" w:rsidRPr="001807D0" w14:paraId="3D6F6A11" w14:textId="77777777" w:rsidTr="00232F8A">
        <w:tc>
          <w:tcPr>
            <w:tcW w:w="2957" w:type="dxa"/>
            <w:shd w:val="clear" w:color="auto" w:fill="auto"/>
          </w:tcPr>
          <w:p w14:paraId="5BC2466A" w14:textId="77777777" w:rsidR="00E64A70" w:rsidRPr="001807D0" w:rsidRDefault="00E64A70" w:rsidP="00D834E3">
            <w:pPr>
              <w:rPr>
                <w:rFonts w:ascii="Times New Roman" w:hAnsi="Times New Roman"/>
                <w:sz w:val="20"/>
              </w:rPr>
            </w:pPr>
            <w:r w:rsidRPr="001807D0">
              <w:rPr>
                <w:rFonts w:ascii="Times New Roman" w:hAnsi="Times New Roman"/>
                <w:sz w:val="20"/>
              </w:rPr>
              <w:t>§ 250.1924(c)</w:t>
            </w:r>
          </w:p>
        </w:tc>
        <w:tc>
          <w:tcPr>
            <w:tcW w:w="3735" w:type="dxa"/>
            <w:shd w:val="clear" w:color="auto" w:fill="auto"/>
          </w:tcPr>
          <w:p w14:paraId="4714313D" w14:textId="77777777" w:rsidR="00E64A70" w:rsidRPr="001807D0" w:rsidRDefault="001B27F6" w:rsidP="001B27F6">
            <w:pPr>
              <w:rPr>
                <w:rFonts w:ascii="Times New Roman" w:hAnsi="Times New Roman"/>
                <w:sz w:val="20"/>
              </w:rPr>
            </w:pPr>
            <w:r>
              <w:rPr>
                <w:rFonts w:ascii="Times New Roman" w:hAnsi="Times New Roman"/>
                <w:sz w:val="20"/>
              </w:rPr>
              <w:t>Explain/d</w:t>
            </w:r>
            <w:r w:rsidR="00E64A70" w:rsidRPr="001807D0">
              <w:rPr>
                <w:rFonts w:ascii="Times New Roman" w:hAnsi="Times New Roman"/>
                <w:sz w:val="20"/>
              </w:rPr>
              <w:t>emonstrate SEMS</w:t>
            </w:r>
            <w:r w:rsidR="00681705">
              <w:rPr>
                <w:rFonts w:ascii="Times New Roman" w:hAnsi="Times New Roman"/>
                <w:sz w:val="20"/>
              </w:rPr>
              <w:t>.</w:t>
            </w:r>
          </w:p>
        </w:tc>
        <w:tc>
          <w:tcPr>
            <w:tcW w:w="1813" w:type="dxa"/>
            <w:shd w:val="clear" w:color="auto" w:fill="auto"/>
          </w:tcPr>
          <w:p w14:paraId="6CB1DE1A" w14:textId="77777777" w:rsidR="00E64A70" w:rsidRPr="00614FBF" w:rsidRDefault="004050E5" w:rsidP="00EF061A">
            <w:pPr>
              <w:rPr>
                <w:rFonts w:ascii="Times New Roman" w:hAnsi="Times New Roman"/>
                <w:sz w:val="20"/>
              </w:rPr>
            </w:pPr>
            <w:r>
              <w:rPr>
                <w:rFonts w:ascii="Times New Roman" w:hAnsi="Times New Roman"/>
                <w:sz w:val="20"/>
              </w:rPr>
              <w:t>144</w:t>
            </w:r>
          </w:p>
        </w:tc>
        <w:tc>
          <w:tcPr>
            <w:tcW w:w="1683" w:type="dxa"/>
          </w:tcPr>
          <w:p w14:paraId="7EA28FB1" w14:textId="77777777" w:rsidR="00E64A70" w:rsidRPr="003A0E29" w:rsidRDefault="00780FB5" w:rsidP="00EF061A">
            <w:pPr>
              <w:rPr>
                <w:rFonts w:ascii="Times New Roman" w:hAnsi="Times New Roman"/>
                <w:sz w:val="20"/>
              </w:rPr>
            </w:pPr>
            <w:r w:rsidRPr="003A0E29">
              <w:rPr>
                <w:rFonts w:ascii="Times New Roman" w:hAnsi="Times New Roman"/>
                <w:sz w:val="20"/>
              </w:rPr>
              <w:t>5</w:t>
            </w:r>
          </w:p>
        </w:tc>
      </w:tr>
      <w:tr w:rsidR="00E64A70" w:rsidRPr="001807D0" w14:paraId="35CF2E13" w14:textId="77777777" w:rsidTr="00232F8A">
        <w:tc>
          <w:tcPr>
            <w:tcW w:w="2957" w:type="dxa"/>
            <w:shd w:val="clear" w:color="auto" w:fill="auto"/>
          </w:tcPr>
          <w:p w14:paraId="7644F640" w14:textId="77777777" w:rsidR="00E64A70" w:rsidRPr="001807D0" w:rsidRDefault="00E64A70" w:rsidP="001807D0">
            <w:pPr>
              <w:rPr>
                <w:rFonts w:ascii="Times New Roman" w:hAnsi="Times New Roman"/>
                <w:sz w:val="20"/>
              </w:rPr>
            </w:pPr>
            <w:r w:rsidRPr="001807D0">
              <w:rPr>
                <w:rFonts w:ascii="Times New Roman" w:hAnsi="Times New Roman"/>
                <w:sz w:val="20"/>
              </w:rPr>
              <w:t>§ 250.1928</w:t>
            </w:r>
          </w:p>
        </w:tc>
        <w:tc>
          <w:tcPr>
            <w:tcW w:w="3735" w:type="dxa"/>
            <w:shd w:val="clear" w:color="auto" w:fill="auto"/>
          </w:tcPr>
          <w:p w14:paraId="4EA7DA8D" w14:textId="77777777" w:rsidR="00E64A70" w:rsidRPr="001807D0" w:rsidRDefault="00E64A70" w:rsidP="001807D0">
            <w:pPr>
              <w:rPr>
                <w:rFonts w:ascii="Times New Roman" w:hAnsi="Times New Roman"/>
                <w:sz w:val="20"/>
              </w:rPr>
            </w:pPr>
            <w:r w:rsidRPr="001807D0">
              <w:rPr>
                <w:rFonts w:ascii="Times New Roman" w:hAnsi="Times New Roman"/>
                <w:sz w:val="20"/>
              </w:rPr>
              <w:t xml:space="preserve">Documentation/recordkeeping           </w:t>
            </w:r>
          </w:p>
        </w:tc>
        <w:tc>
          <w:tcPr>
            <w:tcW w:w="1813" w:type="dxa"/>
            <w:shd w:val="clear" w:color="auto" w:fill="auto"/>
          </w:tcPr>
          <w:p w14:paraId="1878433E" w14:textId="77777777" w:rsidR="00E64A70" w:rsidRPr="00614FBF" w:rsidRDefault="004050E5" w:rsidP="00EF061A">
            <w:pPr>
              <w:rPr>
                <w:rFonts w:ascii="Times New Roman" w:hAnsi="Times New Roman"/>
                <w:sz w:val="20"/>
              </w:rPr>
            </w:pPr>
            <w:r>
              <w:rPr>
                <w:rFonts w:ascii="Times New Roman" w:hAnsi="Times New Roman"/>
                <w:sz w:val="20"/>
              </w:rPr>
              <w:t>627,492</w:t>
            </w:r>
          </w:p>
        </w:tc>
        <w:tc>
          <w:tcPr>
            <w:tcW w:w="1683" w:type="dxa"/>
          </w:tcPr>
          <w:p w14:paraId="58B86A34" w14:textId="77777777" w:rsidR="00E64A70" w:rsidRPr="003A0E29" w:rsidRDefault="00614FBF" w:rsidP="00681705">
            <w:pPr>
              <w:rPr>
                <w:rFonts w:ascii="Times New Roman" w:hAnsi="Times New Roman"/>
                <w:sz w:val="20"/>
              </w:rPr>
            </w:pPr>
            <w:r w:rsidRPr="003A0E29">
              <w:rPr>
                <w:rFonts w:ascii="Times New Roman" w:hAnsi="Times New Roman"/>
                <w:sz w:val="20"/>
              </w:rPr>
              <w:t>3,500</w:t>
            </w:r>
          </w:p>
        </w:tc>
      </w:tr>
      <w:tr w:rsidR="00E64A70" w:rsidRPr="001807D0" w14:paraId="2D7A9C87" w14:textId="77777777" w:rsidTr="00232F8A">
        <w:tc>
          <w:tcPr>
            <w:tcW w:w="6692" w:type="dxa"/>
            <w:gridSpan w:val="2"/>
            <w:shd w:val="clear" w:color="auto" w:fill="auto"/>
          </w:tcPr>
          <w:p w14:paraId="682758EE" w14:textId="77777777" w:rsidR="00E64A70" w:rsidRPr="001807D0" w:rsidRDefault="00E64A70" w:rsidP="001807D0">
            <w:pPr>
              <w:jc w:val="right"/>
              <w:rPr>
                <w:rFonts w:ascii="Times New Roman" w:hAnsi="Times New Roman"/>
                <w:b/>
                <w:sz w:val="20"/>
              </w:rPr>
            </w:pPr>
            <w:r w:rsidRPr="001807D0">
              <w:rPr>
                <w:rFonts w:ascii="Times New Roman" w:hAnsi="Times New Roman"/>
                <w:b/>
                <w:sz w:val="20"/>
              </w:rPr>
              <w:t>Total</w:t>
            </w:r>
          </w:p>
        </w:tc>
        <w:tc>
          <w:tcPr>
            <w:tcW w:w="1813" w:type="dxa"/>
            <w:shd w:val="clear" w:color="auto" w:fill="auto"/>
          </w:tcPr>
          <w:p w14:paraId="488B8DFC" w14:textId="77777777" w:rsidR="00E64A70" w:rsidRPr="001807D0" w:rsidRDefault="004050E5" w:rsidP="004050E5">
            <w:pPr>
              <w:rPr>
                <w:rFonts w:ascii="Times New Roman" w:hAnsi="Times New Roman"/>
                <w:b/>
                <w:sz w:val="20"/>
              </w:rPr>
            </w:pPr>
            <w:r>
              <w:rPr>
                <w:rFonts w:ascii="Times New Roman" w:hAnsi="Times New Roman"/>
                <w:b/>
                <w:sz w:val="20"/>
              </w:rPr>
              <w:t>1,617,390</w:t>
            </w:r>
            <w:r w:rsidR="00C9794B" w:rsidRPr="001807D0">
              <w:rPr>
                <w:rFonts w:ascii="Times New Roman" w:hAnsi="Times New Roman"/>
                <w:b/>
                <w:sz w:val="20"/>
              </w:rPr>
              <w:t xml:space="preserve"> </w:t>
            </w:r>
            <w:r w:rsidR="00E64A70" w:rsidRPr="001807D0">
              <w:rPr>
                <w:rFonts w:ascii="Times New Roman" w:hAnsi="Times New Roman"/>
                <w:b/>
                <w:sz w:val="20"/>
              </w:rPr>
              <w:t>burden hours</w:t>
            </w:r>
          </w:p>
        </w:tc>
        <w:tc>
          <w:tcPr>
            <w:tcW w:w="1683" w:type="dxa"/>
          </w:tcPr>
          <w:p w14:paraId="2CD2C920" w14:textId="77777777" w:rsidR="00E64A70" w:rsidRDefault="003A0E29" w:rsidP="00430E36">
            <w:pPr>
              <w:rPr>
                <w:rFonts w:ascii="Times New Roman" w:hAnsi="Times New Roman"/>
                <w:b/>
                <w:sz w:val="20"/>
              </w:rPr>
            </w:pPr>
            <w:r>
              <w:rPr>
                <w:rFonts w:ascii="Times New Roman" w:hAnsi="Times New Roman"/>
                <w:b/>
                <w:sz w:val="20"/>
              </w:rPr>
              <w:t>20,787</w:t>
            </w:r>
            <w:r w:rsidR="00681705">
              <w:rPr>
                <w:rFonts w:ascii="Times New Roman" w:hAnsi="Times New Roman"/>
                <w:b/>
                <w:sz w:val="20"/>
              </w:rPr>
              <w:t xml:space="preserve"> hours</w:t>
            </w:r>
          </w:p>
        </w:tc>
      </w:tr>
    </w:tbl>
    <w:p w14:paraId="53D3C0F5" w14:textId="77777777" w:rsidR="003C06D9" w:rsidRPr="00EF061A" w:rsidRDefault="003C06D9" w:rsidP="003C06D9">
      <w:pPr>
        <w:tabs>
          <w:tab w:val="left" w:pos="-1080"/>
          <w:tab w:val="left" w:pos="-720"/>
          <w:tab w:val="left" w:pos="360"/>
          <w:tab w:val="left" w:pos="810"/>
        </w:tabs>
        <w:rPr>
          <w:rFonts w:ascii="Times New Roman" w:hAnsi="Times New Roman"/>
          <w:sz w:val="20"/>
        </w:rPr>
      </w:pPr>
    </w:p>
    <w:p w14:paraId="7D9E4FA4" w14:textId="77777777" w:rsidR="003C06D9" w:rsidRDefault="003C06D9" w:rsidP="003C06D9">
      <w:pPr>
        <w:tabs>
          <w:tab w:val="left" w:pos="-1080"/>
          <w:tab w:val="left" w:pos="-720"/>
          <w:tab w:val="left" w:pos="360"/>
          <w:tab w:val="left" w:pos="810"/>
        </w:tabs>
        <w:rPr>
          <w:rFonts w:ascii="Times New Roman" w:hAnsi="Times New Roman"/>
        </w:rPr>
      </w:pPr>
      <w:r w:rsidRPr="00C9794B">
        <w:rPr>
          <w:rFonts w:ascii="Times New Roman" w:hAnsi="Times New Roman"/>
        </w:rPr>
        <w:t xml:space="preserve">To analyze and review the information submitted, we estimate the Government will spend an average of </w:t>
      </w:r>
      <w:r w:rsidR="003A0E29" w:rsidRPr="00C9794B">
        <w:rPr>
          <w:rFonts w:ascii="Times New Roman" w:hAnsi="Times New Roman"/>
        </w:rPr>
        <w:t>20,787</w:t>
      </w:r>
      <w:r w:rsidR="00681705" w:rsidRPr="00C9794B">
        <w:rPr>
          <w:rFonts w:ascii="Times New Roman" w:hAnsi="Times New Roman"/>
        </w:rPr>
        <w:t xml:space="preserve"> hours</w:t>
      </w:r>
      <w:r w:rsidR="00F97EA2" w:rsidRPr="00C9794B">
        <w:rPr>
          <w:rFonts w:ascii="Times New Roman" w:hAnsi="Times New Roman"/>
        </w:rPr>
        <w:t xml:space="preserve"> per year.  </w:t>
      </w:r>
      <w:r w:rsidRPr="00C9794B">
        <w:rPr>
          <w:rFonts w:ascii="Times New Roman" w:hAnsi="Times New Roman"/>
        </w:rPr>
        <w:t>Based on a cost factor of $</w:t>
      </w:r>
      <w:r w:rsidR="00A865EA" w:rsidRPr="00C9794B">
        <w:rPr>
          <w:rFonts w:ascii="Times New Roman" w:hAnsi="Times New Roman"/>
        </w:rPr>
        <w:t xml:space="preserve">72 </w:t>
      </w:r>
      <w:r w:rsidRPr="00C9794B">
        <w:rPr>
          <w:rFonts w:ascii="Times New Roman" w:hAnsi="Times New Roman"/>
        </w:rPr>
        <w:t>per hour, the total estimated annualized cost to the Government is $</w:t>
      </w:r>
      <w:r w:rsidR="003A0E29" w:rsidRPr="00C9794B">
        <w:rPr>
          <w:rFonts w:ascii="Times New Roman" w:hAnsi="Times New Roman"/>
        </w:rPr>
        <w:t xml:space="preserve">1,496,664 </w:t>
      </w:r>
      <w:r w:rsidRPr="00C9794B">
        <w:rPr>
          <w:rFonts w:ascii="Times New Roman" w:hAnsi="Times New Roman"/>
        </w:rPr>
        <w:t>(</w:t>
      </w:r>
      <w:r w:rsidR="003A0E29" w:rsidRPr="00C9794B">
        <w:rPr>
          <w:rFonts w:ascii="Times New Roman" w:hAnsi="Times New Roman"/>
        </w:rPr>
        <w:t>20,787</w:t>
      </w:r>
      <w:r w:rsidRPr="00C9794B">
        <w:rPr>
          <w:rFonts w:ascii="Times New Roman" w:hAnsi="Times New Roman"/>
        </w:rPr>
        <w:t xml:space="preserve"> industry hours x </w:t>
      </w:r>
      <w:r w:rsidR="00F97EA2" w:rsidRPr="00C9794B">
        <w:rPr>
          <w:rFonts w:ascii="Times New Roman" w:hAnsi="Times New Roman"/>
        </w:rPr>
        <w:t>$</w:t>
      </w:r>
      <w:r w:rsidR="00A865EA" w:rsidRPr="00C9794B">
        <w:rPr>
          <w:rFonts w:ascii="Times New Roman" w:hAnsi="Times New Roman"/>
        </w:rPr>
        <w:t xml:space="preserve">72 </w:t>
      </w:r>
      <w:r w:rsidR="00F97EA2" w:rsidRPr="00C9794B">
        <w:rPr>
          <w:rFonts w:ascii="Times New Roman" w:hAnsi="Times New Roman"/>
        </w:rPr>
        <w:t>per hour</w:t>
      </w:r>
      <w:r w:rsidRPr="00C9794B">
        <w:rPr>
          <w:rFonts w:ascii="Times New Roman" w:hAnsi="Times New Roman"/>
        </w:rPr>
        <w:t xml:space="preserve"> = $</w:t>
      </w:r>
      <w:r w:rsidR="003A0E29" w:rsidRPr="00C9794B">
        <w:rPr>
          <w:rFonts w:ascii="Times New Roman" w:hAnsi="Times New Roman"/>
        </w:rPr>
        <w:t>1,496,664</w:t>
      </w:r>
      <w:r w:rsidRPr="00C9794B">
        <w:rPr>
          <w:rFonts w:ascii="Times New Roman" w:hAnsi="Times New Roman"/>
        </w:rPr>
        <w:t>).</w:t>
      </w:r>
    </w:p>
    <w:p w14:paraId="3D624236" w14:textId="77777777" w:rsidR="003C06D9" w:rsidRDefault="003C06D9" w:rsidP="003C06D9">
      <w:pPr>
        <w:tabs>
          <w:tab w:val="left" w:pos="-1080"/>
          <w:tab w:val="left" w:pos="-720"/>
          <w:tab w:val="left" w:pos="360"/>
          <w:tab w:val="left" w:pos="810"/>
        </w:tabs>
        <w:rPr>
          <w:rFonts w:ascii="Times New Roman" w:hAnsi="Times New Roman"/>
        </w:rPr>
      </w:pPr>
    </w:p>
    <w:p w14:paraId="7D92E05D" w14:textId="77777777" w:rsidR="000C59A9" w:rsidRDefault="00D11A82" w:rsidP="00872B1F">
      <w:pPr>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sidR="00D021C1">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14:paraId="06B64C52" w14:textId="77777777" w:rsidR="009622BA" w:rsidRDefault="009622BA" w:rsidP="00872B1F">
      <w:pPr>
        <w:tabs>
          <w:tab w:val="left" w:pos="-1080"/>
          <w:tab w:val="left" w:pos="-720"/>
          <w:tab w:val="left" w:pos="360"/>
          <w:tab w:val="left" w:pos="810"/>
        </w:tabs>
        <w:rPr>
          <w:rFonts w:ascii="Times New Roman" w:hAnsi="Times New Roman"/>
        </w:rPr>
      </w:pPr>
    </w:p>
    <w:p w14:paraId="1A9A9512" w14:textId="77777777" w:rsidR="004050E5" w:rsidRPr="004050E5" w:rsidRDefault="004050E5" w:rsidP="004050E5">
      <w:pPr>
        <w:tabs>
          <w:tab w:val="left" w:pos="-1080"/>
          <w:tab w:val="left" w:pos="-720"/>
          <w:tab w:val="left" w:pos="360"/>
          <w:tab w:val="left" w:pos="810"/>
        </w:tabs>
        <w:rPr>
          <w:rFonts w:ascii="Times New Roman" w:hAnsi="Times New Roman"/>
        </w:rPr>
      </w:pPr>
      <w:r w:rsidRPr="004050E5">
        <w:rPr>
          <w:rFonts w:ascii="Times New Roman" w:hAnsi="Times New Roman"/>
        </w:rPr>
        <w:t xml:space="preserve">(a)  The current OMB inventory for this collection includes </w:t>
      </w:r>
      <w:r w:rsidR="008B152E">
        <w:rPr>
          <w:rFonts w:ascii="Times New Roman" w:hAnsi="Times New Roman"/>
        </w:rPr>
        <w:t>651,728</w:t>
      </w:r>
      <w:r w:rsidRPr="004050E5">
        <w:rPr>
          <w:rFonts w:ascii="Times New Roman" w:hAnsi="Times New Roman"/>
        </w:rPr>
        <w:t xml:space="preserve"> burden hours.  In this submission, we are requesting a total of </w:t>
      </w:r>
      <w:r w:rsidR="008B152E">
        <w:rPr>
          <w:rFonts w:ascii="Times New Roman" w:hAnsi="Times New Roman"/>
        </w:rPr>
        <w:t>2,238,164</w:t>
      </w:r>
      <w:r w:rsidRPr="004050E5">
        <w:rPr>
          <w:rFonts w:ascii="Times New Roman" w:hAnsi="Times New Roman"/>
        </w:rPr>
        <w:t xml:space="preserve"> hours.  This represents an adjustment increase of </w:t>
      </w:r>
      <w:r w:rsidR="008B152E">
        <w:rPr>
          <w:rFonts w:ascii="Times New Roman" w:hAnsi="Times New Roman"/>
        </w:rPr>
        <w:t>1,586,436</w:t>
      </w:r>
      <w:r w:rsidRPr="004050E5">
        <w:rPr>
          <w:rFonts w:ascii="Times New Roman" w:hAnsi="Times New Roman"/>
        </w:rPr>
        <w:t xml:space="preserve"> hours.  </w:t>
      </w:r>
      <w:r w:rsidR="008B152E">
        <w:rPr>
          <w:rFonts w:ascii="Times New Roman" w:hAnsi="Times New Roman"/>
        </w:rPr>
        <w:t>This adjustment</w:t>
      </w:r>
      <w:r w:rsidRPr="004050E5">
        <w:rPr>
          <w:rFonts w:ascii="Times New Roman" w:hAnsi="Times New Roman"/>
        </w:rPr>
        <w:t xml:space="preserve"> increase is </w:t>
      </w:r>
      <w:r w:rsidR="008B152E">
        <w:rPr>
          <w:rFonts w:ascii="Times New Roman" w:hAnsi="Times New Roman"/>
        </w:rPr>
        <w:t>a result of industry, the respondents listed in A.8, supplying us with more accurate information of how long it takes to accomplish each regulatory requirement</w:t>
      </w:r>
      <w:r w:rsidR="002718A0">
        <w:rPr>
          <w:rFonts w:ascii="Times New Roman" w:hAnsi="Times New Roman"/>
        </w:rPr>
        <w:t xml:space="preserve"> since they have gone through an audit cycle</w:t>
      </w:r>
      <w:r w:rsidR="008B152E">
        <w:rPr>
          <w:rFonts w:ascii="Times New Roman" w:hAnsi="Times New Roman"/>
        </w:rPr>
        <w:t xml:space="preserve">.  </w:t>
      </w:r>
    </w:p>
    <w:p w14:paraId="37559E9E" w14:textId="77777777" w:rsidR="004050E5" w:rsidRPr="004050E5" w:rsidRDefault="004050E5" w:rsidP="004050E5">
      <w:pPr>
        <w:tabs>
          <w:tab w:val="left" w:pos="-1080"/>
          <w:tab w:val="left" w:pos="-720"/>
          <w:tab w:val="left" w:pos="360"/>
          <w:tab w:val="left" w:pos="810"/>
        </w:tabs>
        <w:rPr>
          <w:rFonts w:ascii="Times New Roman" w:hAnsi="Times New Roman"/>
        </w:rPr>
      </w:pPr>
    </w:p>
    <w:p w14:paraId="6AB2ED63" w14:textId="77777777" w:rsidR="008A5A9E" w:rsidRDefault="004050E5" w:rsidP="008B152E">
      <w:pPr>
        <w:tabs>
          <w:tab w:val="left" w:pos="-1080"/>
          <w:tab w:val="left" w:pos="-720"/>
          <w:tab w:val="left" w:pos="360"/>
          <w:tab w:val="left" w:pos="810"/>
        </w:tabs>
        <w:rPr>
          <w:rFonts w:ascii="Times New Roman" w:hAnsi="Times New Roman"/>
        </w:rPr>
      </w:pPr>
      <w:r w:rsidRPr="004050E5">
        <w:rPr>
          <w:rFonts w:ascii="Times New Roman" w:hAnsi="Times New Roman"/>
        </w:rPr>
        <w:t>(b)  The current OMB non-hour cost burden inventory is $</w:t>
      </w:r>
      <w:r w:rsidR="008B152E">
        <w:rPr>
          <w:rFonts w:ascii="Times New Roman" w:hAnsi="Times New Roman"/>
        </w:rPr>
        <w:t>9,444,000</w:t>
      </w:r>
      <w:r w:rsidRPr="004050E5">
        <w:rPr>
          <w:rFonts w:ascii="Times New Roman" w:hAnsi="Times New Roman"/>
        </w:rPr>
        <w:t>.  In this submission, we are requesting a total of $</w:t>
      </w:r>
      <w:r w:rsidR="008B152E">
        <w:rPr>
          <w:rFonts w:ascii="Times New Roman" w:hAnsi="Times New Roman"/>
        </w:rPr>
        <w:t>5,220,000</w:t>
      </w:r>
      <w:r w:rsidRPr="004050E5">
        <w:rPr>
          <w:rFonts w:ascii="Times New Roman" w:hAnsi="Times New Roman"/>
        </w:rPr>
        <w:t>.  This represents an adjustment decrease of $</w:t>
      </w:r>
      <w:r w:rsidR="008B152E">
        <w:rPr>
          <w:rFonts w:ascii="Times New Roman" w:hAnsi="Times New Roman"/>
        </w:rPr>
        <w:t>4,224,000</w:t>
      </w:r>
      <w:r w:rsidRPr="004050E5">
        <w:rPr>
          <w:rFonts w:ascii="Times New Roman" w:hAnsi="Times New Roman"/>
        </w:rPr>
        <w:t xml:space="preserve">.  The decrease is due to re-estimating the average number of annual responses times its associated non-hour cost burden. </w:t>
      </w:r>
    </w:p>
    <w:p w14:paraId="6D49CE92" w14:textId="77777777" w:rsidR="00AD2A8A" w:rsidRDefault="00AD2A8A" w:rsidP="008B152E">
      <w:pPr>
        <w:tabs>
          <w:tab w:val="left" w:pos="-1080"/>
          <w:tab w:val="left" w:pos="-720"/>
          <w:tab w:val="left" w:pos="360"/>
          <w:tab w:val="left" w:pos="810"/>
        </w:tabs>
        <w:rPr>
          <w:rFonts w:ascii="Times New Roman" w:hAnsi="Times New Roman"/>
        </w:rPr>
      </w:pPr>
    </w:p>
    <w:p w14:paraId="4386AE8D" w14:textId="77777777" w:rsidR="00AD2A8A" w:rsidRDefault="004E1122" w:rsidP="008B152E">
      <w:pPr>
        <w:tabs>
          <w:tab w:val="left" w:pos="-1080"/>
          <w:tab w:val="left" w:pos="-720"/>
          <w:tab w:val="left" w:pos="360"/>
          <w:tab w:val="left" w:pos="810"/>
        </w:tabs>
        <w:rPr>
          <w:rFonts w:ascii="Times New Roman" w:hAnsi="Times New Roman"/>
        </w:rPr>
      </w:pPr>
      <w:r w:rsidRPr="004E1122">
        <w:rPr>
          <w:rFonts w:ascii="Times New Roman" w:hAnsi="Times New Roman"/>
        </w:rPr>
        <w:t xml:space="preserve">This was the very first time that an ICR went out to respondents where </w:t>
      </w:r>
      <w:r w:rsidR="00A6302B">
        <w:rPr>
          <w:rFonts w:ascii="Times New Roman" w:hAnsi="Times New Roman"/>
        </w:rPr>
        <w:t>BSEE</w:t>
      </w:r>
      <w:r w:rsidRPr="004E1122">
        <w:rPr>
          <w:rFonts w:ascii="Times New Roman" w:hAnsi="Times New Roman"/>
        </w:rPr>
        <w:t xml:space="preserve"> received </w:t>
      </w:r>
      <w:r w:rsidR="00A6302B">
        <w:rPr>
          <w:rFonts w:ascii="Times New Roman" w:hAnsi="Times New Roman"/>
        </w:rPr>
        <w:t xml:space="preserve">documented </w:t>
      </w:r>
      <w:r w:rsidRPr="004E1122">
        <w:rPr>
          <w:rFonts w:ascii="Times New Roman" w:hAnsi="Times New Roman"/>
        </w:rPr>
        <w:t xml:space="preserve">input from industry </w:t>
      </w:r>
      <w:r w:rsidR="00A6302B">
        <w:rPr>
          <w:rFonts w:ascii="Times New Roman" w:hAnsi="Times New Roman"/>
        </w:rPr>
        <w:t>since they have</w:t>
      </w:r>
      <w:r w:rsidRPr="004E1122">
        <w:rPr>
          <w:rFonts w:ascii="Times New Roman" w:hAnsi="Times New Roman"/>
        </w:rPr>
        <w:t xml:space="preserve"> implemented their SEMS/potentially had an audit.  The 1st SEMS rule came out in 2010, the 2nd rule in 2011, and the 3rd rule in 2013; when industry responded to comments during the rulemakings, while they stated the burden was too low, industry did not give us any idea/specific suggestions of how much to raise the burden.  While we did raise the burden in </w:t>
      </w:r>
      <w:r>
        <w:rPr>
          <w:rFonts w:ascii="Times New Roman" w:hAnsi="Times New Roman"/>
        </w:rPr>
        <w:t xml:space="preserve">each of </w:t>
      </w:r>
      <w:r w:rsidRPr="004E1122">
        <w:rPr>
          <w:rFonts w:ascii="Times New Roman" w:hAnsi="Times New Roman"/>
        </w:rPr>
        <w:t>the final rulemakings</w:t>
      </w:r>
      <w:r w:rsidR="00A6302B">
        <w:rPr>
          <w:rFonts w:ascii="Times New Roman" w:hAnsi="Times New Roman"/>
        </w:rPr>
        <w:t xml:space="preserve"> by a percentage across the board</w:t>
      </w:r>
      <w:r w:rsidRPr="004E1122">
        <w:rPr>
          <w:rFonts w:ascii="Times New Roman" w:hAnsi="Times New Roman"/>
        </w:rPr>
        <w:t xml:space="preserve">, this ICR shows that </w:t>
      </w:r>
      <w:r w:rsidR="00C23F10">
        <w:rPr>
          <w:rFonts w:ascii="Times New Roman" w:hAnsi="Times New Roman"/>
        </w:rPr>
        <w:t xml:space="preserve">we </w:t>
      </w:r>
      <w:r>
        <w:rPr>
          <w:rFonts w:ascii="Times New Roman" w:hAnsi="Times New Roman"/>
        </w:rPr>
        <w:t>underestimated the burden</w:t>
      </w:r>
      <w:r w:rsidRPr="004E1122">
        <w:rPr>
          <w:rFonts w:ascii="Times New Roman" w:hAnsi="Times New Roman"/>
        </w:rPr>
        <w:t>.</w:t>
      </w:r>
      <w:r>
        <w:rPr>
          <w:rFonts w:ascii="Times New Roman" w:hAnsi="Times New Roman"/>
        </w:rPr>
        <w:t xml:space="preserve">  </w:t>
      </w:r>
    </w:p>
    <w:p w14:paraId="20E32646" w14:textId="77777777" w:rsidR="004E1122" w:rsidRDefault="004E1122" w:rsidP="008B152E">
      <w:pPr>
        <w:tabs>
          <w:tab w:val="left" w:pos="-1080"/>
          <w:tab w:val="left" w:pos="-720"/>
          <w:tab w:val="left" w:pos="360"/>
          <w:tab w:val="left" w:pos="810"/>
        </w:tabs>
        <w:rPr>
          <w:rFonts w:ascii="Times New Roman" w:hAnsi="Times New Roman"/>
        </w:rPr>
      </w:pPr>
    </w:p>
    <w:tbl>
      <w:tblPr>
        <w:tblStyle w:val="TableGrid"/>
        <w:tblW w:w="0" w:type="auto"/>
        <w:tblInd w:w="108" w:type="dxa"/>
        <w:tblLook w:val="04A0" w:firstRow="1" w:lastRow="0" w:firstColumn="1" w:lastColumn="0" w:noHBand="0" w:noVBand="1"/>
      </w:tblPr>
      <w:tblGrid>
        <w:gridCol w:w="2562"/>
        <w:gridCol w:w="1554"/>
        <w:gridCol w:w="1796"/>
        <w:gridCol w:w="2505"/>
        <w:gridCol w:w="1771"/>
      </w:tblGrid>
      <w:tr w:rsidR="00AD2A8A" w14:paraId="7B83BC90" w14:textId="77777777" w:rsidTr="006E4434">
        <w:tc>
          <w:tcPr>
            <w:tcW w:w="2562" w:type="dxa"/>
          </w:tcPr>
          <w:p w14:paraId="4540171B" w14:textId="77777777" w:rsidR="00AD2A8A" w:rsidRPr="004E1122" w:rsidRDefault="00AD2A8A" w:rsidP="008B152E">
            <w:pPr>
              <w:tabs>
                <w:tab w:val="left" w:pos="-1080"/>
                <w:tab w:val="left" w:pos="-720"/>
                <w:tab w:val="left" w:pos="360"/>
                <w:tab w:val="left" w:pos="810"/>
              </w:tabs>
              <w:rPr>
                <w:rFonts w:ascii="Times New Roman" w:hAnsi="Times New Roman"/>
                <w:b/>
              </w:rPr>
            </w:pPr>
            <w:r w:rsidRPr="004E1122">
              <w:rPr>
                <w:rFonts w:ascii="Times New Roman" w:hAnsi="Times New Roman"/>
                <w:b/>
              </w:rPr>
              <w:t>Citation 30 CFR 250 Subpart S</w:t>
            </w:r>
          </w:p>
        </w:tc>
        <w:tc>
          <w:tcPr>
            <w:tcW w:w="1554" w:type="dxa"/>
          </w:tcPr>
          <w:p w14:paraId="46C3522E" w14:textId="77777777" w:rsidR="00AD2A8A" w:rsidRPr="004E1122" w:rsidRDefault="00AD2A8A" w:rsidP="008B152E">
            <w:pPr>
              <w:tabs>
                <w:tab w:val="left" w:pos="-1080"/>
                <w:tab w:val="left" w:pos="-720"/>
                <w:tab w:val="left" w:pos="360"/>
                <w:tab w:val="left" w:pos="810"/>
              </w:tabs>
              <w:rPr>
                <w:rFonts w:ascii="Times New Roman" w:hAnsi="Times New Roman"/>
                <w:b/>
              </w:rPr>
            </w:pPr>
            <w:r w:rsidRPr="004E1122">
              <w:rPr>
                <w:rFonts w:ascii="Times New Roman" w:hAnsi="Times New Roman"/>
                <w:b/>
              </w:rPr>
              <w:t xml:space="preserve">Current  </w:t>
            </w:r>
            <w:r w:rsidR="005F13C5">
              <w:rPr>
                <w:rFonts w:ascii="Times New Roman" w:hAnsi="Times New Roman"/>
                <w:b/>
              </w:rPr>
              <w:t xml:space="preserve">Annual </w:t>
            </w:r>
            <w:r w:rsidRPr="004E1122">
              <w:rPr>
                <w:rFonts w:ascii="Times New Roman" w:hAnsi="Times New Roman"/>
                <w:b/>
              </w:rPr>
              <w:t>Hour Burden</w:t>
            </w:r>
          </w:p>
        </w:tc>
        <w:tc>
          <w:tcPr>
            <w:tcW w:w="1796" w:type="dxa"/>
          </w:tcPr>
          <w:p w14:paraId="4E3493B7" w14:textId="77777777" w:rsidR="00AD2A8A" w:rsidRPr="004E1122" w:rsidRDefault="00AD2A8A" w:rsidP="008B152E">
            <w:pPr>
              <w:tabs>
                <w:tab w:val="left" w:pos="-1080"/>
                <w:tab w:val="left" w:pos="-720"/>
                <w:tab w:val="left" w:pos="360"/>
                <w:tab w:val="left" w:pos="810"/>
              </w:tabs>
              <w:rPr>
                <w:rFonts w:ascii="Times New Roman" w:hAnsi="Times New Roman"/>
                <w:b/>
              </w:rPr>
            </w:pPr>
            <w:r w:rsidRPr="004E1122">
              <w:rPr>
                <w:rFonts w:ascii="Times New Roman" w:hAnsi="Times New Roman"/>
                <w:b/>
              </w:rPr>
              <w:t xml:space="preserve">Requested </w:t>
            </w:r>
            <w:r w:rsidR="005F13C5">
              <w:rPr>
                <w:rFonts w:ascii="Times New Roman" w:hAnsi="Times New Roman"/>
                <w:b/>
              </w:rPr>
              <w:t xml:space="preserve">Annual </w:t>
            </w:r>
            <w:r w:rsidRPr="004E1122">
              <w:rPr>
                <w:rFonts w:ascii="Times New Roman" w:hAnsi="Times New Roman"/>
                <w:b/>
              </w:rPr>
              <w:t>Hour Burden</w:t>
            </w:r>
          </w:p>
        </w:tc>
        <w:tc>
          <w:tcPr>
            <w:tcW w:w="2505" w:type="dxa"/>
          </w:tcPr>
          <w:p w14:paraId="5213A7A0" w14:textId="77777777" w:rsidR="00AD2A8A" w:rsidRPr="004E1122" w:rsidRDefault="00AD2A8A" w:rsidP="008B152E">
            <w:pPr>
              <w:tabs>
                <w:tab w:val="left" w:pos="-1080"/>
                <w:tab w:val="left" w:pos="-720"/>
                <w:tab w:val="left" w:pos="360"/>
                <w:tab w:val="left" w:pos="810"/>
              </w:tabs>
              <w:rPr>
                <w:rFonts w:ascii="Times New Roman" w:hAnsi="Times New Roman"/>
                <w:b/>
              </w:rPr>
            </w:pPr>
            <w:r w:rsidRPr="004E1122">
              <w:rPr>
                <w:rFonts w:ascii="Times New Roman" w:hAnsi="Times New Roman"/>
                <w:b/>
              </w:rPr>
              <w:t>Total Change in Hour Burden</w:t>
            </w:r>
          </w:p>
        </w:tc>
        <w:tc>
          <w:tcPr>
            <w:tcW w:w="1771" w:type="dxa"/>
          </w:tcPr>
          <w:p w14:paraId="57127E4A" w14:textId="25177D24" w:rsidR="00AD2A8A" w:rsidRPr="004E1122" w:rsidRDefault="00AD2A8A" w:rsidP="00490578">
            <w:pPr>
              <w:tabs>
                <w:tab w:val="left" w:pos="-1080"/>
                <w:tab w:val="left" w:pos="-720"/>
                <w:tab w:val="left" w:pos="360"/>
                <w:tab w:val="left" w:pos="810"/>
              </w:tabs>
              <w:rPr>
                <w:rFonts w:ascii="Times New Roman" w:hAnsi="Times New Roman"/>
                <w:b/>
              </w:rPr>
            </w:pPr>
            <w:r w:rsidRPr="004E1122">
              <w:rPr>
                <w:rFonts w:ascii="Times New Roman" w:hAnsi="Times New Roman"/>
                <w:b/>
              </w:rPr>
              <w:t xml:space="preserve">Change </w:t>
            </w:r>
            <w:r w:rsidR="00490578">
              <w:rPr>
                <w:rFonts w:ascii="Times New Roman" w:hAnsi="Times New Roman"/>
                <w:b/>
              </w:rPr>
              <w:t>in Number of</w:t>
            </w:r>
            <w:r w:rsidR="00490578" w:rsidRPr="004E1122">
              <w:rPr>
                <w:rFonts w:ascii="Times New Roman" w:hAnsi="Times New Roman"/>
                <w:b/>
              </w:rPr>
              <w:t xml:space="preserve"> </w:t>
            </w:r>
            <w:r w:rsidRPr="004E1122">
              <w:rPr>
                <w:rFonts w:ascii="Times New Roman" w:hAnsi="Times New Roman"/>
                <w:b/>
              </w:rPr>
              <w:t>Response</w:t>
            </w:r>
            <w:r w:rsidR="00490578">
              <w:rPr>
                <w:rFonts w:ascii="Times New Roman" w:hAnsi="Times New Roman"/>
                <w:b/>
              </w:rPr>
              <w:t>s</w:t>
            </w:r>
          </w:p>
        </w:tc>
      </w:tr>
      <w:tr w:rsidR="00A42523" w14:paraId="1A989C3C" w14:textId="77777777" w:rsidTr="006E4434">
        <w:tc>
          <w:tcPr>
            <w:tcW w:w="2562" w:type="dxa"/>
          </w:tcPr>
          <w:p w14:paraId="07E5DECC" w14:textId="77777777" w:rsidR="00A42523" w:rsidRDefault="00A42523" w:rsidP="008B152E">
            <w:pPr>
              <w:tabs>
                <w:tab w:val="left" w:pos="-1080"/>
                <w:tab w:val="left" w:pos="-720"/>
                <w:tab w:val="left" w:pos="360"/>
                <w:tab w:val="left" w:pos="810"/>
              </w:tabs>
              <w:rPr>
                <w:rFonts w:ascii="Times New Roman" w:hAnsi="Times New Roman"/>
              </w:rPr>
            </w:pPr>
            <w:r w:rsidRPr="00AD2A8A">
              <w:rPr>
                <w:rFonts w:ascii="Times New Roman" w:hAnsi="Times New Roman"/>
              </w:rPr>
              <w:t>§§ 250.1900-1933</w:t>
            </w:r>
            <w:r>
              <w:rPr>
                <w:rFonts w:ascii="Times New Roman" w:hAnsi="Times New Roman"/>
              </w:rPr>
              <w:t xml:space="preserve"> – High Operator</w:t>
            </w:r>
          </w:p>
        </w:tc>
        <w:tc>
          <w:tcPr>
            <w:tcW w:w="1554" w:type="dxa"/>
          </w:tcPr>
          <w:p w14:paraId="18A0DC9A" w14:textId="77777777" w:rsidR="00A42523" w:rsidRPr="00A42523" w:rsidRDefault="00A42523" w:rsidP="008B152E">
            <w:pPr>
              <w:tabs>
                <w:tab w:val="left" w:pos="-1080"/>
                <w:tab w:val="left" w:pos="-720"/>
                <w:tab w:val="left" w:pos="360"/>
                <w:tab w:val="left" w:pos="810"/>
              </w:tabs>
              <w:rPr>
                <w:rFonts w:ascii="Times New Roman" w:hAnsi="Times New Roman"/>
              </w:rPr>
            </w:pPr>
            <w:r w:rsidRPr="00E44CD3">
              <w:rPr>
                <w:rFonts w:ascii="Times New Roman" w:hAnsi="Times New Roman"/>
              </w:rPr>
              <w:t>290,732</w:t>
            </w:r>
          </w:p>
        </w:tc>
        <w:tc>
          <w:tcPr>
            <w:tcW w:w="1796" w:type="dxa"/>
          </w:tcPr>
          <w:p w14:paraId="6E3BC507" w14:textId="77777777" w:rsidR="00A42523" w:rsidRPr="00E44CD3" w:rsidRDefault="00A42523" w:rsidP="008B152E">
            <w:pPr>
              <w:tabs>
                <w:tab w:val="left" w:pos="-1080"/>
                <w:tab w:val="left" w:pos="-720"/>
                <w:tab w:val="left" w:pos="360"/>
                <w:tab w:val="left" w:pos="810"/>
              </w:tabs>
              <w:rPr>
                <w:rFonts w:ascii="Times New Roman" w:hAnsi="Times New Roman"/>
                <w:szCs w:val="24"/>
              </w:rPr>
            </w:pPr>
            <w:r w:rsidRPr="00E44CD3">
              <w:rPr>
                <w:rFonts w:ascii="Times New Roman" w:hAnsi="Times New Roman"/>
              </w:rPr>
              <w:t>405,810</w:t>
            </w:r>
          </w:p>
        </w:tc>
        <w:tc>
          <w:tcPr>
            <w:tcW w:w="2505" w:type="dxa"/>
          </w:tcPr>
          <w:p w14:paraId="06028985" w14:textId="77777777" w:rsidR="00A42523" w:rsidRDefault="00E44CD3" w:rsidP="008B152E">
            <w:pPr>
              <w:tabs>
                <w:tab w:val="left" w:pos="-1080"/>
                <w:tab w:val="left" w:pos="-720"/>
                <w:tab w:val="left" w:pos="360"/>
                <w:tab w:val="left" w:pos="810"/>
              </w:tabs>
              <w:rPr>
                <w:rFonts w:ascii="Times New Roman" w:hAnsi="Times New Roman"/>
              </w:rPr>
            </w:pPr>
            <w:r>
              <w:rPr>
                <w:rFonts w:ascii="Times New Roman" w:hAnsi="Times New Roman"/>
              </w:rPr>
              <w:t>+115,078</w:t>
            </w:r>
          </w:p>
        </w:tc>
        <w:tc>
          <w:tcPr>
            <w:tcW w:w="1771" w:type="dxa"/>
          </w:tcPr>
          <w:p w14:paraId="2A625D0E" w14:textId="77777777" w:rsidR="00A42523" w:rsidRDefault="00A6302B" w:rsidP="008B152E">
            <w:pPr>
              <w:tabs>
                <w:tab w:val="left" w:pos="-1080"/>
                <w:tab w:val="left" w:pos="-720"/>
                <w:tab w:val="left" w:pos="360"/>
                <w:tab w:val="left" w:pos="810"/>
              </w:tabs>
              <w:rPr>
                <w:rFonts w:ascii="Times New Roman" w:hAnsi="Times New Roman"/>
              </w:rPr>
            </w:pPr>
            <w:r>
              <w:rPr>
                <w:rFonts w:ascii="Times New Roman" w:hAnsi="Times New Roman"/>
              </w:rPr>
              <w:t>+2</w:t>
            </w:r>
          </w:p>
        </w:tc>
      </w:tr>
      <w:tr w:rsidR="00A42523" w14:paraId="02DE1177" w14:textId="77777777" w:rsidTr="006E4434">
        <w:tc>
          <w:tcPr>
            <w:tcW w:w="2562" w:type="dxa"/>
          </w:tcPr>
          <w:p w14:paraId="6BAE5B79" w14:textId="77777777" w:rsidR="00A42523" w:rsidRDefault="00A42523" w:rsidP="008B152E">
            <w:pPr>
              <w:tabs>
                <w:tab w:val="left" w:pos="-1080"/>
                <w:tab w:val="left" w:pos="-720"/>
                <w:tab w:val="left" w:pos="360"/>
                <w:tab w:val="left" w:pos="810"/>
              </w:tabs>
              <w:rPr>
                <w:rFonts w:ascii="Times New Roman" w:hAnsi="Times New Roman"/>
              </w:rPr>
            </w:pPr>
            <w:r w:rsidRPr="00AD2A8A">
              <w:rPr>
                <w:rFonts w:ascii="Times New Roman" w:hAnsi="Times New Roman"/>
              </w:rPr>
              <w:t>§§ 250.1900-1933</w:t>
            </w:r>
            <w:r>
              <w:rPr>
                <w:rFonts w:ascii="Times New Roman" w:hAnsi="Times New Roman"/>
              </w:rPr>
              <w:t xml:space="preserve"> – Moderate Operator</w:t>
            </w:r>
          </w:p>
        </w:tc>
        <w:tc>
          <w:tcPr>
            <w:tcW w:w="1554" w:type="dxa"/>
          </w:tcPr>
          <w:p w14:paraId="1AF81B35" w14:textId="77777777" w:rsidR="00A42523" w:rsidRPr="00A42523" w:rsidRDefault="00A42523" w:rsidP="008B152E">
            <w:pPr>
              <w:tabs>
                <w:tab w:val="left" w:pos="-1080"/>
                <w:tab w:val="left" w:pos="-720"/>
                <w:tab w:val="left" w:pos="360"/>
                <w:tab w:val="left" w:pos="810"/>
              </w:tabs>
              <w:rPr>
                <w:rFonts w:ascii="Times New Roman" w:hAnsi="Times New Roman"/>
              </w:rPr>
            </w:pPr>
            <w:r w:rsidRPr="00E44CD3">
              <w:rPr>
                <w:rFonts w:ascii="Times New Roman" w:hAnsi="Times New Roman"/>
              </w:rPr>
              <w:t>201,761</w:t>
            </w:r>
          </w:p>
        </w:tc>
        <w:tc>
          <w:tcPr>
            <w:tcW w:w="1796" w:type="dxa"/>
          </w:tcPr>
          <w:p w14:paraId="3B38899C" w14:textId="77777777" w:rsidR="00A42523" w:rsidRPr="00E44CD3" w:rsidRDefault="00A42523" w:rsidP="008B152E">
            <w:pPr>
              <w:tabs>
                <w:tab w:val="left" w:pos="-1080"/>
                <w:tab w:val="left" w:pos="-720"/>
                <w:tab w:val="left" w:pos="360"/>
                <w:tab w:val="left" w:pos="810"/>
              </w:tabs>
              <w:rPr>
                <w:rFonts w:ascii="Times New Roman" w:hAnsi="Times New Roman"/>
                <w:szCs w:val="24"/>
              </w:rPr>
            </w:pPr>
            <w:r w:rsidRPr="00E44CD3">
              <w:rPr>
                <w:rFonts w:ascii="Times New Roman" w:hAnsi="Times New Roman"/>
              </w:rPr>
              <w:t>465,000</w:t>
            </w:r>
          </w:p>
        </w:tc>
        <w:tc>
          <w:tcPr>
            <w:tcW w:w="2505" w:type="dxa"/>
          </w:tcPr>
          <w:p w14:paraId="0303F8D9" w14:textId="77777777" w:rsidR="00A42523" w:rsidRDefault="00E44CD3" w:rsidP="008B152E">
            <w:pPr>
              <w:tabs>
                <w:tab w:val="left" w:pos="-1080"/>
                <w:tab w:val="left" w:pos="-720"/>
                <w:tab w:val="left" w:pos="360"/>
                <w:tab w:val="left" w:pos="810"/>
              </w:tabs>
              <w:rPr>
                <w:rFonts w:ascii="Times New Roman" w:hAnsi="Times New Roman"/>
              </w:rPr>
            </w:pPr>
            <w:r>
              <w:rPr>
                <w:rFonts w:ascii="Times New Roman" w:hAnsi="Times New Roman"/>
              </w:rPr>
              <w:t>+263,239</w:t>
            </w:r>
          </w:p>
        </w:tc>
        <w:tc>
          <w:tcPr>
            <w:tcW w:w="1771" w:type="dxa"/>
          </w:tcPr>
          <w:p w14:paraId="4A6E41C5" w14:textId="77777777" w:rsidR="00A42523" w:rsidRDefault="00A6302B" w:rsidP="008B152E">
            <w:pPr>
              <w:tabs>
                <w:tab w:val="left" w:pos="-1080"/>
                <w:tab w:val="left" w:pos="-720"/>
                <w:tab w:val="left" w:pos="360"/>
                <w:tab w:val="left" w:pos="810"/>
              </w:tabs>
              <w:rPr>
                <w:rFonts w:ascii="Times New Roman" w:hAnsi="Times New Roman"/>
              </w:rPr>
            </w:pPr>
            <w:r>
              <w:rPr>
                <w:rFonts w:ascii="Times New Roman" w:hAnsi="Times New Roman"/>
              </w:rPr>
              <w:t>-1</w:t>
            </w:r>
          </w:p>
        </w:tc>
      </w:tr>
      <w:tr w:rsidR="00A42523" w14:paraId="338A8455" w14:textId="77777777" w:rsidTr="006E4434">
        <w:tc>
          <w:tcPr>
            <w:tcW w:w="2562" w:type="dxa"/>
          </w:tcPr>
          <w:p w14:paraId="1C50C61E" w14:textId="77777777" w:rsidR="00A42523" w:rsidRPr="00000CF8" w:rsidRDefault="00A42523" w:rsidP="005F13C5">
            <w:pPr>
              <w:tabs>
                <w:tab w:val="left" w:pos="-1080"/>
                <w:tab w:val="left" w:pos="-720"/>
                <w:tab w:val="left" w:pos="360"/>
                <w:tab w:val="left" w:pos="810"/>
              </w:tabs>
              <w:rPr>
                <w:rFonts w:ascii="Times New Roman" w:hAnsi="Times New Roman"/>
              </w:rPr>
            </w:pPr>
            <w:r w:rsidRPr="005F13C5">
              <w:rPr>
                <w:rFonts w:ascii="Times New Roman" w:hAnsi="Times New Roman"/>
              </w:rPr>
              <w:t xml:space="preserve">§§ 250.1900-1933 – </w:t>
            </w:r>
            <w:r>
              <w:rPr>
                <w:rFonts w:ascii="Times New Roman" w:hAnsi="Times New Roman"/>
              </w:rPr>
              <w:t>Low</w:t>
            </w:r>
            <w:r w:rsidRPr="005F13C5">
              <w:rPr>
                <w:rFonts w:ascii="Times New Roman" w:hAnsi="Times New Roman"/>
              </w:rPr>
              <w:t xml:space="preserve"> Operator</w:t>
            </w:r>
          </w:p>
        </w:tc>
        <w:tc>
          <w:tcPr>
            <w:tcW w:w="1554" w:type="dxa"/>
          </w:tcPr>
          <w:p w14:paraId="61CD361B" w14:textId="77777777" w:rsidR="00A42523" w:rsidRDefault="00A42523" w:rsidP="004E1122">
            <w:pPr>
              <w:tabs>
                <w:tab w:val="left" w:pos="-1080"/>
                <w:tab w:val="left" w:pos="-720"/>
                <w:tab w:val="left" w:pos="360"/>
                <w:tab w:val="left" w:pos="810"/>
              </w:tabs>
              <w:rPr>
                <w:rFonts w:ascii="Times New Roman" w:hAnsi="Times New Roman"/>
              </w:rPr>
            </w:pPr>
            <w:r w:rsidRPr="005F13C5">
              <w:rPr>
                <w:rFonts w:ascii="Times New Roman" w:hAnsi="Times New Roman"/>
              </w:rPr>
              <w:t>78,052</w:t>
            </w:r>
          </w:p>
        </w:tc>
        <w:tc>
          <w:tcPr>
            <w:tcW w:w="1796" w:type="dxa"/>
          </w:tcPr>
          <w:p w14:paraId="18A1860C" w14:textId="77777777" w:rsidR="00A42523" w:rsidRPr="00E44CD3" w:rsidRDefault="00A42523" w:rsidP="008B152E">
            <w:pPr>
              <w:tabs>
                <w:tab w:val="left" w:pos="-1080"/>
                <w:tab w:val="left" w:pos="-720"/>
                <w:tab w:val="left" w:pos="360"/>
                <w:tab w:val="left" w:pos="810"/>
              </w:tabs>
              <w:rPr>
                <w:rFonts w:ascii="Times New Roman" w:hAnsi="Times New Roman"/>
              </w:rPr>
            </w:pPr>
            <w:r w:rsidRPr="00E44CD3">
              <w:rPr>
                <w:rFonts w:ascii="Times New Roman" w:hAnsi="Times New Roman"/>
              </w:rPr>
              <w:t>114,375</w:t>
            </w:r>
          </w:p>
        </w:tc>
        <w:tc>
          <w:tcPr>
            <w:tcW w:w="2505" w:type="dxa"/>
          </w:tcPr>
          <w:p w14:paraId="07A044D8" w14:textId="77777777" w:rsidR="00A42523" w:rsidRDefault="00E44CD3" w:rsidP="008B152E">
            <w:pPr>
              <w:tabs>
                <w:tab w:val="left" w:pos="-1080"/>
                <w:tab w:val="left" w:pos="-720"/>
                <w:tab w:val="left" w:pos="360"/>
                <w:tab w:val="left" w:pos="810"/>
              </w:tabs>
              <w:rPr>
                <w:rFonts w:ascii="Times New Roman" w:hAnsi="Times New Roman"/>
              </w:rPr>
            </w:pPr>
            <w:r>
              <w:rPr>
                <w:rFonts w:ascii="Times New Roman" w:hAnsi="Times New Roman"/>
              </w:rPr>
              <w:t>+36,323</w:t>
            </w:r>
          </w:p>
        </w:tc>
        <w:tc>
          <w:tcPr>
            <w:tcW w:w="1771" w:type="dxa"/>
          </w:tcPr>
          <w:p w14:paraId="2A7DB4B6" w14:textId="77777777" w:rsidR="00A42523" w:rsidRDefault="00A6302B" w:rsidP="008B152E">
            <w:pPr>
              <w:tabs>
                <w:tab w:val="left" w:pos="-1080"/>
                <w:tab w:val="left" w:pos="-720"/>
                <w:tab w:val="left" w:pos="360"/>
                <w:tab w:val="left" w:pos="810"/>
              </w:tabs>
              <w:rPr>
                <w:rFonts w:ascii="Times New Roman" w:hAnsi="Times New Roman"/>
              </w:rPr>
            </w:pPr>
            <w:r>
              <w:rPr>
                <w:rFonts w:ascii="Times New Roman" w:hAnsi="Times New Roman"/>
              </w:rPr>
              <w:t>-1</w:t>
            </w:r>
          </w:p>
        </w:tc>
      </w:tr>
      <w:tr w:rsidR="00841888" w14:paraId="7165F878" w14:textId="77777777" w:rsidTr="006E4434">
        <w:tc>
          <w:tcPr>
            <w:tcW w:w="2562" w:type="dxa"/>
          </w:tcPr>
          <w:p w14:paraId="26854CBC" w14:textId="135F7972" w:rsidR="00841888" w:rsidRDefault="00841888" w:rsidP="004E1122">
            <w:pPr>
              <w:tabs>
                <w:tab w:val="left" w:pos="-1080"/>
                <w:tab w:val="left" w:pos="-720"/>
                <w:tab w:val="left" w:pos="360"/>
                <w:tab w:val="left" w:pos="810"/>
              </w:tabs>
              <w:rPr>
                <w:rFonts w:ascii="Times New Roman" w:hAnsi="Times New Roman"/>
              </w:rPr>
            </w:pPr>
            <w:r>
              <w:rPr>
                <w:rFonts w:ascii="Times New Roman" w:hAnsi="Times New Roman"/>
              </w:rPr>
              <w:t xml:space="preserve">§ 250. </w:t>
            </w:r>
            <w:r w:rsidRPr="00000CF8">
              <w:rPr>
                <w:rFonts w:ascii="Times New Roman" w:hAnsi="Times New Roman"/>
              </w:rPr>
              <w:t xml:space="preserve">1911(b) </w:t>
            </w:r>
            <w:r>
              <w:rPr>
                <w:rFonts w:ascii="Times New Roman" w:hAnsi="Times New Roman"/>
              </w:rPr>
              <w:t xml:space="preserve"> - Conduct a </w:t>
            </w:r>
            <w:r w:rsidRPr="00000CF8">
              <w:rPr>
                <w:rFonts w:ascii="Times New Roman" w:hAnsi="Times New Roman"/>
              </w:rPr>
              <w:t>JSA</w:t>
            </w:r>
            <w:r>
              <w:rPr>
                <w:rFonts w:ascii="Times New Roman" w:hAnsi="Times New Roman"/>
              </w:rPr>
              <w:t>, etc.</w:t>
            </w:r>
            <w:r w:rsidR="006E4434">
              <w:rPr>
                <w:rFonts w:ascii="Times New Roman" w:hAnsi="Times New Roman"/>
              </w:rPr>
              <w:t xml:space="preserve"> [i</w:t>
            </w:r>
            <w:r w:rsidR="006E4434" w:rsidRPr="006E4434">
              <w:rPr>
                <w:rFonts w:ascii="Times New Roman" w:hAnsi="Times New Roman"/>
              </w:rPr>
              <w:t>n the last submittal, BSEE calculated 6 JSA’s per day per operator;  per averaged industry input it is now 50 JSA’s per day/per operator.</w:t>
            </w:r>
          </w:p>
        </w:tc>
        <w:tc>
          <w:tcPr>
            <w:tcW w:w="1554" w:type="dxa"/>
          </w:tcPr>
          <w:p w14:paraId="115159D5" w14:textId="77777777" w:rsidR="00841888" w:rsidRPr="00A42523" w:rsidRDefault="00841888" w:rsidP="00841888">
            <w:pPr>
              <w:rPr>
                <w:rFonts w:ascii="Times New Roman" w:hAnsi="Times New Roman"/>
              </w:rPr>
            </w:pPr>
            <w:r w:rsidRPr="00A42523">
              <w:rPr>
                <w:rFonts w:ascii="Times New Roman" w:hAnsi="Times New Roman"/>
              </w:rPr>
              <w:t>52,195</w:t>
            </w:r>
          </w:p>
          <w:p w14:paraId="62DD88F6" w14:textId="77777777" w:rsidR="00841888" w:rsidRPr="00A42523" w:rsidRDefault="00841888" w:rsidP="00A42523">
            <w:pPr>
              <w:rPr>
                <w:rFonts w:ascii="Times New Roman" w:hAnsi="Times New Roman"/>
              </w:rPr>
            </w:pPr>
          </w:p>
        </w:tc>
        <w:tc>
          <w:tcPr>
            <w:tcW w:w="1796" w:type="dxa"/>
          </w:tcPr>
          <w:p w14:paraId="67DC2157" w14:textId="78F00C47" w:rsidR="00841888" w:rsidRPr="00A42523" w:rsidRDefault="00841888" w:rsidP="008B152E">
            <w:pPr>
              <w:tabs>
                <w:tab w:val="left" w:pos="-1080"/>
                <w:tab w:val="left" w:pos="-720"/>
                <w:tab w:val="left" w:pos="360"/>
                <w:tab w:val="left" w:pos="810"/>
              </w:tabs>
              <w:rPr>
                <w:rFonts w:ascii="Times New Roman" w:hAnsi="Times New Roman"/>
              </w:rPr>
            </w:pPr>
            <w:r w:rsidRPr="00A42523">
              <w:rPr>
                <w:rFonts w:ascii="Times New Roman" w:hAnsi="Times New Roman"/>
              </w:rPr>
              <w:t>593,125</w:t>
            </w:r>
          </w:p>
        </w:tc>
        <w:tc>
          <w:tcPr>
            <w:tcW w:w="2505" w:type="dxa"/>
          </w:tcPr>
          <w:p w14:paraId="02F7F235" w14:textId="2C140012" w:rsidR="00841888" w:rsidRDefault="00841888" w:rsidP="008B152E">
            <w:pPr>
              <w:tabs>
                <w:tab w:val="left" w:pos="-1080"/>
                <w:tab w:val="left" w:pos="-720"/>
                <w:tab w:val="left" w:pos="360"/>
                <w:tab w:val="left" w:pos="810"/>
              </w:tabs>
              <w:rPr>
                <w:rFonts w:ascii="Times New Roman" w:hAnsi="Times New Roman"/>
              </w:rPr>
            </w:pPr>
            <w:r>
              <w:rPr>
                <w:rFonts w:ascii="Times New Roman" w:hAnsi="Times New Roman"/>
              </w:rPr>
              <w:t>+540,930</w:t>
            </w:r>
          </w:p>
        </w:tc>
        <w:tc>
          <w:tcPr>
            <w:tcW w:w="1771" w:type="dxa"/>
          </w:tcPr>
          <w:p w14:paraId="7D13886F" w14:textId="16538B2F" w:rsidR="00841888" w:rsidRDefault="00841888" w:rsidP="008B152E">
            <w:pPr>
              <w:tabs>
                <w:tab w:val="left" w:pos="-1080"/>
                <w:tab w:val="left" w:pos="-720"/>
                <w:tab w:val="left" w:pos="360"/>
                <w:tab w:val="left" w:pos="810"/>
              </w:tabs>
              <w:rPr>
                <w:rFonts w:ascii="Times New Roman" w:hAnsi="Times New Roman"/>
              </w:rPr>
            </w:pPr>
            <w:r>
              <w:rPr>
                <w:rFonts w:ascii="Times New Roman" w:hAnsi="Times New Roman"/>
              </w:rPr>
              <w:t>+2,087,800*</w:t>
            </w:r>
          </w:p>
        </w:tc>
      </w:tr>
      <w:tr w:rsidR="00841888" w14:paraId="145E0577" w14:textId="77777777" w:rsidTr="006E4434">
        <w:tc>
          <w:tcPr>
            <w:tcW w:w="2562" w:type="dxa"/>
          </w:tcPr>
          <w:p w14:paraId="414B3303" w14:textId="17ECFB7C" w:rsidR="00841888" w:rsidRDefault="00841888" w:rsidP="00841888">
            <w:pPr>
              <w:tabs>
                <w:tab w:val="left" w:pos="-1080"/>
                <w:tab w:val="left" w:pos="-720"/>
                <w:tab w:val="left" w:pos="360"/>
                <w:tab w:val="left" w:pos="810"/>
              </w:tabs>
              <w:rPr>
                <w:rFonts w:ascii="Times New Roman" w:hAnsi="Times New Roman"/>
              </w:rPr>
            </w:pPr>
            <w:r>
              <w:rPr>
                <w:rFonts w:ascii="Times New Roman" w:hAnsi="Times New Roman"/>
              </w:rPr>
              <w:t>§</w:t>
            </w:r>
            <w:r w:rsidRPr="00841888">
              <w:rPr>
                <w:rFonts w:ascii="Times New Roman" w:hAnsi="Times New Roman"/>
              </w:rPr>
              <w:t xml:space="preserve"> 250.1914(e); 1928(d), (e); 1929 - Form BSEE-0131; contractor employee injury</w:t>
            </w:r>
            <w:r>
              <w:rPr>
                <w:rFonts w:ascii="Times New Roman" w:hAnsi="Times New Roman"/>
              </w:rPr>
              <w:t xml:space="preserve"> </w:t>
            </w:r>
            <w:r w:rsidRPr="00841888">
              <w:rPr>
                <w:rFonts w:ascii="Times New Roman" w:hAnsi="Times New Roman"/>
              </w:rPr>
              <w:t>/illness log</w:t>
            </w:r>
            <w:r>
              <w:rPr>
                <w:rFonts w:ascii="Times New Roman" w:hAnsi="Times New Roman"/>
              </w:rPr>
              <w:t xml:space="preserve">; retention; </w:t>
            </w:r>
            <w:r w:rsidRPr="00841888">
              <w:rPr>
                <w:rFonts w:ascii="Times New Roman" w:hAnsi="Times New Roman"/>
              </w:rPr>
              <w:t xml:space="preserve">available to BSEE; </w:t>
            </w:r>
            <w:r>
              <w:rPr>
                <w:rFonts w:ascii="Times New Roman" w:hAnsi="Times New Roman"/>
              </w:rPr>
              <w:t>etc.</w:t>
            </w:r>
          </w:p>
        </w:tc>
        <w:tc>
          <w:tcPr>
            <w:tcW w:w="1554" w:type="dxa"/>
          </w:tcPr>
          <w:p w14:paraId="7CF0C53D" w14:textId="176B403F" w:rsidR="00841888" w:rsidRPr="00A42523" w:rsidRDefault="00841888" w:rsidP="00A42523">
            <w:pPr>
              <w:rPr>
                <w:rFonts w:ascii="Times New Roman" w:hAnsi="Times New Roman"/>
              </w:rPr>
            </w:pPr>
            <w:r>
              <w:rPr>
                <w:rFonts w:ascii="Times New Roman" w:hAnsi="Times New Roman"/>
              </w:rPr>
              <w:t>1,300</w:t>
            </w:r>
          </w:p>
        </w:tc>
        <w:tc>
          <w:tcPr>
            <w:tcW w:w="1796" w:type="dxa"/>
          </w:tcPr>
          <w:p w14:paraId="3BCBBC7B" w14:textId="088C7D51" w:rsidR="00841888" w:rsidRPr="00A42523" w:rsidRDefault="00841888" w:rsidP="008B152E">
            <w:pPr>
              <w:tabs>
                <w:tab w:val="left" w:pos="-1080"/>
                <w:tab w:val="left" w:pos="-720"/>
                <w:tab w:val="left" w:pos="360"/>
                <w:tab w:val="left" w:pos="810"/>
              </w:tabs>
              <w:rPr>
                <w:rFonts w:ascii="Times New Roman" w:hAnsi="Times New Roman"/>
              </w:rPr>
            </w:pPr>
            <w:r>
              <w:rPr>
                <w:rFonts w:ascii="Times New Roman" w:hAnsi="Times New Roman"/>
              </w:rPr>
              <w:t>1,950</w:t>
            </w:r>
          </w:p>
        </w:tc>
        <w:tc>
          <w:tcPr>
            <w:tcW w:w="2505" w:type="dxa"/>
          </w:tcPr>
          <w:p w14:paraId="120A9653" w14:textId="34E718D1" w:rsidR="00841888" w:rsidRDefault="00841888" w:rsidP="008B152E">
            <w:pPr>
              <w:tabs>
                <w:tab w:val="left" w:pos="-1080"/>
                <w:tab w:val="left" w:pos="-720"/>
                <w:tab w:val="left" w:pos="360"/>
                <w:tab w:val="left" w:pos="810"/>
              </w:tabs>
              <w:rPr>
                <w:rFonts w:ascii="Times New Roman" w:hAnsi="Times New Roman"/>
              </w:rPr>
            </w:pPr>
            <w:r>
              <w:rPr>
                <w:rFonts w:ascii="Times New Roman" w:hAnsi="Times New Roman"/>
              </w:rPr>
              <w:t>+650</w:t>
            </w:r>
          </w:p>
        </w:tc>
        <w:tc>
          <w:tcPr>
            <w:tcW w:w="1771" w:type="dxa"/>
          </w:tcPr>
          <w:p w14:paraId="3B35A740" w14:textId="20AFE830" w:rsidR="00841888" w:rsidRDefault="00841888" w:rsidP="008B152E">
            <w:pPr>
              <w:tabs>
                <w:tab w:val="left" w:pos="-1080"/>
                <w:tab w:val="left" w:pos="-720"/>
                <w:tab w:val="left" w:pos="360"/>
                <w:tab w:val="left" w:pos="810"/>
              </w:tabs>
              <w:rPr>
                <w:rFonts w:ascii="Times New Roman" w:hAnsi="Times New Roman"/>
              </w:rPr>
            </w:pPr>
            <w:r>
              <w:rPr>
                <w:rFonts w:ascii="Times New Roman" w:hAnsi="Times New Roman"/>
              </w:rPr>
              <w:t>0</w:t>
            </w:r>
          </w:p>
        </w:tc>
      </w:tr>
      <w:tr w:rsidR="00841888" w14:paraId="5C9B180D" w14:textId="77777777" w:rsidTr="006E4434">
        <w:tc>
          <w:tcPr>
            <w:tcW w:w="2562" w:type="dxa"/>
          </w:tcPr>
          <w:p w14:paraId="76045715" w14:textId="5D173F43" w:rsidR="00841888" w:rsidRDefault="00841888" w:rsidP="00841888">
            <w:pPr>
              <w:tabs>
                <w:tab w:val="left" w:pos="-1080"/>
                <w:tab w:val="left" w:pos="-720"/>
                <w:tab w:val="left" w:pos="360"/>
                <w:tab w:val="left" w:pos="810"/>
              </w:tabs>
              <w:rPr>
                <w:rFonts w:ascii="Times New Roman" w:hAnsi="Times New Roman"/>
              </w:rPr>
            </w:pPr>
            <w:r>
              <w:rPr>
                <w:rFonts w:ascii="Times New Roman" w:hAnsi="Times New Roman"/>
              </w:rPr>
              <w:t>§</w:t>
            </w:r>
            <w:r w:rsidRPr="00841888">
              <w:rPr>
                <w:rFonts w:ascii="Times New Roman" w:hAnsi="Times New Roman"/>
              </w:rPr>
              <w:t xml:space="preserve"> 250.1920(b) - notify BSEE with audit schedule 30 days in advance</w:t>
            </w:r>
          </w:p>
        </w:tc>
        <w:tc>
          <w:tcPr>
            <w:tcW w:w="1554" w:type="dxa"/>
          </w:tcPr>
          <w:p w14:paraId="1F8DAAF4" w14:textId="5FE2CF6B" w:rsidR="00841888" w:rsidRPr="00A42523" w:rsidRDefault="00841888" w:rsidP="00A42523">
            <w:pPr>
              <w:rPr>
                <w:rFonts w:ascii="Times New Roman" w:hAnsi="Times New Roman"/>
              </w:rPr>
            </w:pPr>
            <w:r>
              <w:rPr>
                <w:rFonts w:ascii="Times New Roman" w:hAnsi="Times New Roman"/>
              </w:rPr>
              <w:t>43</w:t>
            </w:r>
          </w:p>
        </w:tc>
        <w:tc>
          <w:tcPr>
            <w:tcW w:w="1796" w:type="dxa"/>
          </w:tcPr>
          <w:p w14:paraId="18E422E4" w14:textId="1B3C3329" w:rsidR="00841888" w:rsidRPr="00A42523" w:rsidRDefault="00841888" w:rsidP="008B152E">
            <w:pPr>
              <w:tabs>
                <w:tab w:val="left" w:pos="-1080"/>
                <w:tab w:val="left" w:pos="-720"/>
                <w:tab w:val="left" w:pos="360"/>
                <w:tab w:val="left" w:pos="810"/>
              </w:tabs>
              <w:rPr>
                <w:rFonts w:ascii="Times New Roman" w:hAnsi="Times New Roman"/>
              </w:rPr>
            </w:pPr>
            <w:r>
              <w:rPr>
                <w:rFonts w:ascii="Times New Roman" w:hAnsi="Times New Roman"/>
              </w:rPr>
              <w:t>44</w:t>
            </w:r>
          </w:p>
        </w:tc>
        <w:tc>
          <w:tcPr>
            <w:tcW w:w="2505" w:type="dxa"/>
          </w:tcPr>
          <w:p w14:paraId="031B4CEA" w14:textId="6F8365F6" w:rsidR="00841888" w:rsidRDefault="00841888" w:rsidP="008B152E">
            <w:pPr>
              <w:tabs>
                <w:tab w:val="left" w:pos="-1080"/>
                <w:tab w:val="left" w:pos="-720"/>
                <w:tab w:val="left" w:pos="360"/>
                <w:tab w:val="left" w:pos="810"/>
              </w:tabs>
              <w:rPr>
                <w:rFonts w:ascii="Times New Roman" w:hAnsi="Times New Roman"/>
              </w:rPr>
            </w:pPr>
            <w:r>
              <w:rPr>
                <w:rFonts w:ascii="Times New Roman" w:hAnsi="Times New Roman"/>
              </w:rPr>
              <w:t>+1</w:t>
            </w:r>
          </w:p>
        </w:tc>
        <w:tc>
          <w:tcPr>
            <w:tcW w:w="1771" w:type="dxa"/>
          </w:tcPr>
          <w:p w14:paraId="49625671" w14:textId="1EEB85CE" w:rsidR="00841888" w:rsidRDefault="00841888" w:rsidP="008B152E">
            <w:pPr>
              <w:tabs>
                <w:tab w:val="left" w:pos="-1080"/>
                <w:tab w:val="left" w:pos="-720"/>
                <w:tab w:val="left" w:pos="360"/>
                <w:tab w:val="left" w:pos="810"/>
              </w:tabs>
              <w:rPr>
                <w:rFonts w:ascii="Times New Roman" w:hAnsi="Times New Roman"/>
              </w:rPr>
            </w:pPr>
            <w:r>
              <w:rPr>
                <w:rFonts w:ascii="Times New Roman" w:hAnsi="Times New Roman"/>
              </w:rPr>
              <w:t>+1</w:t>
            </w:r>
          </w:p>
        </w:tc>
      </w:tr>
      <w:tr w:rsidR="00841888" w14:paraId="0BA70F1E" w14:textId="77777777" w:rsidTr="006E4434">
        <w:tc>
          <w:tcPr>
            <w:tcW w:w="2562" w:type="dxa"/>
          </w:tcPr>
          <w:p w14:paraId="4D8CD99C" w14:textId="43F445A8" w:rsidR="00841888" w:rsidRDefault="00841888" w:rsidP="00E737AE">
            <w:pPr>
              <w:tabs>
                <w:tab w:val="left" w:pos="-1080"/>
                <w:tab w:val="left" w:pos="-720"/>
                <w:tab w:val="left" w:pos="360"/>
                <w:tab w:val="left" w:pos="810"/>
              </w:tabs>
              <w:ind w:right="-122"/>
              <w:rPr>
                <w:rFonts w:ascii="Times New Roman" w:hAnsi="Times New Roman"/>
              </w:rPr>
            </w:pPr>
            <w:r>
              <w:rPr>
                <w:rFonts w:ascii="Times New Roman" w:hAnsi="Times New Roman"/>
              </w:rPr>
              <w:t>§</w:t>
            </w:r>
            <w:r w:rsidRPr="00841888">
              <w:rPr>
                <w:rFonts w:ascii="Times New Roman" w:hAnsi="Times New Roman"/>
              </w:rPr>
              <w:t xml:space="preserve"> 250.1920(c); 1925(a) - Submit audit report with findings/</w:t>
            </w:r>
            <w:r w:rsidR="00280D1B">
              <w:rPr>
                <w:rFonts w:ascii="Times New Roman" w:hAnsi="Times New Roman"/>
              </w:rPr>
              <w:t xml:space="preserve"> </w:t>
            </w:r>
            <w:r w:rsidRPr="00841888">
              <w:rPr>
                <w:rFonts w:ascii="Times New Roman" w:hAnsi="Times New Roman"/>
              </w:rPr>
              <w:t>con</w:t>
            </w:r>
            <w:r w:rsidR="00E737AE">
              <w:rPr>
                <w:rFonts w:ascii="Times New Roman" w:hAnsi="Times New Roman"/>
              </w:rPr>
              <w:t>-</w:t>
            </w:r>
            <w:proofErr w:type="spellStart"/>
            <w:r w:rsidRPr="00841888">
              <w:rPr>
                <w:rFonts w:ascii="Times New Roman" w:hAnsi="Times New Roman"/>
              </w:rPr>
              <w:t>clusions</w:t>
            </w:r>
            <w:proofErr w:type="spellEnd"/>
            <w:r w:rsidRPr="00841888">
              <w:rPr>
                <w:rFonts w:ascii="Times New Roman" w:hAnsi="Times New Roman"/>
              </w:rPr>
              <w:t>/deficiencies</w:t>
            </w:r>
          </w:p>
        </w:tc>
        <w:tc>
          <w:tcPr>
            <w:tcW w:w="1554" w:type="dxa"/>
          </w:tcPr>
          <w:p w14:paraId="2F850E63" w14:textId="4DF58CB1" w:rsidR="00841888" w:rsidRPr="00A42523" w:rsidRDefault="00841888" w:rsidP="00A42523">
            <w:pPr>
              <w:rPr>
                <w:rFonts w:ascii="Times New Roman" w:hAnsi="Times New Roman"/>
              </w:rPr>
            </w:pPr>
            <w:r>
              <w:rPr>
                <w:rFonts w:ascii="Times New Roman" w:hAnsi="Times New Roman"/>
              </w:rPr>
              <w:t>132</w:t>
            </w:r>
          </w:p>
        </w:tc>
        <w:tc>
          <w:tcPr>
            <w:tcW w:w="1796" w:type="dxa"/>
          </w:tcPr>
          <w:p w14:paraId="1E85C834" w14:textId="60233EB0" w:rsidR="00841888" w:rsidRPr="00A42523" w:rsidRDefault="00841888" w:rsidP="008B152E">
            <w:pPr>
              <w:tabs>
                <w:tab w:val="left" w:pos="-1080"/>
                <w:tab w:val="left" w:pos="-720"/>
                <w:tab w:val="left" w:pos="360"/>
                <w:tab w:val="left" w:pos="810"/>
              </w:tabs>
              <w:rPr>
                <w:rFonts w:ascii="Times New Roman" w:hAnsi="Times New Roman"/>
              </w:rPr>
            </w:pPr>
            <w:r>
              <w:rPr>
                <w:rFonts w:ascii="Times New Roman" w:hAnsi="Times New Roman"/>
              </w:rPr>
              <w:t>176</w:t>
            </w:r>
          </w:p>
        </w:tc>
        <w:tc>
          <w:tcPr>
            <w:tcW w:w="2505" w:type="dxa"/>
          </w:tcPr>
          <w:p w14:paraId="0D5E3D5F" w14:textId="6FA82F32" w:rsidR="00841888" w:rsidRDefault="00280D1B" w:rsidP="008B152E">
            <w:pPr>
              <w:tabs>
                <w:tab w:val="left" w:pos="-1080"/>
                <w:tab w:val="left" w:pos="-720"/>
                <w:tab w:val="left" w:pos="360"/>
                <w:tab w:val="left" w:pos="810"/>
              </w:tabs>
              <w:rPr>
                <w:rFonts w:ascii="Times New Roman" w:hAnsi="Times New Roman"/>
              </w:rPr>
            </w:pPr>
            <w:r>
              <w:rPr>
                <w:rFonts w:ascii="Times New Roman" w:hAnsi="Times New Roman"/>
              </w:rPr>
              <w:t>+44</w:t>
            </w:r>
          </w:p>
        </w:tc>
        <w:tc>
          <w:tcPr>
            <w:tcW w:w="1771" w:type="dxa"/>
          </w:tcPr>
          <w:p w14:paraId="73652E1D" w14:textId="22277EA3" w:rsidR="00841888" w:rsidRDefault="00280D1B" w:rsidP="008B152E">
            <w:pPr>
              <w:tabs>
                <w:tab w:val="left" w:pos="-1080"/>
                <w:tab w:val="left" w:pos="-720"/>
                <w:tab w:val="left" w:pos="360"/>
                <w:tab w:val="left" w:pos="810"/>
              </w:tabs>
              <w:rPr>
                <w:rFonts w:ascii="Times New Roman" w:hAnsi="Times New Roman"/>
              </w:rPr>
            </w:pPr>
            <w:r>
              <w:rPr>
                <w:rFonts w:ascii="Times New Roman" w:hAnsi="Times New Roman"/>
              </w:rPr>
              <w:t>0</w:t>
            </w:r>
          </w:p>
        </w:tc>
      </w:tr>
      <w:tr w:rsidR="00841888" w14:paraId="36B5C97A" w14:textId="77777777" w:rsidTr="006E4434">
        <w:tc>
          <w:tcPr>
            <w:tcW w:w="2562" w:type="dxa"/>
          </w:tcPr>
          <w:p w14:paraId="22FB99B0" w14:textId="0CD88338" w:rsidR="00841888" w:rsidRDefault="00280D1B" w:rsidP="004E1122">
            <w:pPr>
              <w:tabs>
                <w:tab w:val="left" w:pos="-1080"/>
                <w:tab w:val="left" w:pos="-720"/>
                <w:tab w:val="left" w:pos="360"/>
                <w:tab w:val="left" w:pos="810"/>
              </w:tabs>
              <w:rPr>
                <w:rFonts w:ascii="Times New Roman" w:hAnsi="Times New Roman"/>
              </w:rPr>
            </w:pPr>
            <w:r>
              <w:rPr>
                <w:rFonts w:ascii="Times New Roman" w:hAnsi="Times New Roman"/>
              </w:rPr>
              <w:t>§</w:t>
            </w:r>
            <w:r w:rsidRPr="00280D1B">
              <w:rPr>
                <w:rFonts w:ascii="Times New Roman" w:hAnsi="Times New Roman"/>
              </w:rPr>
              <w:t xml:space="preserve"> 250.1920(d); 1925(b) - Submit copy of audit plan including correction schedule </w:t>
            </w:r>
          </w:p>
        </w:tc>
        <w:tc>
          <w:tcPr>
            <w:tcW w:w="1554" w:type="dxa"/>
          </w:tcPr>
          <w:p w14:paraId="2943B9B9" w14:textId="61BC4347" w:rsidR="00841888" w:rsidRPr="00A42523" w:rsidRDefault="00280D1B" w:rsidP="00A42523">
            <w:pPr>
              <w:rPr>
                <w:rFonts w:ascii="Times New Roman" w:hAnsi="Times New Roman"/>
              </w:rPr>
            </w:pPr>
            <w:r>
              <w:rPr>
                <w:rFonts w:ascii="Times New Roman" w:hAnsi="Times New Roman"/>
              </w:rPr>
              <w:t>40</w:t>
            </w:r>
          </w:p>
        </w:tc>
        <w:tc>
          <w:tcPr>
            <w:tcW w:w="1796" w:type="dxa"/>
          </w:tcPr>
          <w:p w14:paraId="2638BE4F" w14:textId="2B4E854E" w:rsidR="00841888" w:rsidRPr="00A42523" w:rsidRDefault="00280D1B" w:rsidP="008B152E">
            <w:pPr>
              <w:tabs>
                <w:tab w:val="left" w:pos="-1080"/>
                <w:tab w:val="left" w:pos="-720"/>
                <w:tab w:val="left" w:pos="360"/>
                <w:tab w:val="left" w:pos="810"/>
              </w:tabs>
              <w:rPr>
                <w:rFonts w:ascii="Times New Roman" w:hAnsi="Times New Roman"/>
              </w:rPr>
            </w:pPr>
            <w:r>
              <w:rPr>
                <w:rFonts w:ascii="Times New Roman" w:hAnsi="Times New Roman"/>
              </w:rPr>
              <w:t>1,700</w:t>
            </w:r>
          </w:p>
        </w:tc>
        <w:tc>
          <w:tcPr>
            <w:tcW w:w="2505" w:type="dxa"/>
          </w:tcPr>
          <w:p w14:paraId="69E996D7" w14:textId="7E5CB961" w:rsidR="00841888" w:rsidRDefault="00280D1B" w:rsidP="008B152E">
            <w:pPr>
              <w:tabs>
                <w:tab w:val="left" w:pos="-1080"/>
                <w:tab w:val="left" w:pos="-720"/>
                <w:tab w:val="left" w:pos="360"/>
                <w:tab w:val="left" w:pos="810"/>
              </w:tabs>
              <w:rPr>
                <w:rFonts w:ascii="Times New Roman" w:hAnsi="Times New Roman"/>
              </w:rPr>
            </w:pPr>
            <w:r>
              <w:rPr>
                <w:rFonts w:ascii="Times New Roman" w:hAnsi="Times New Roman"/>
              </w:rPr>
              <w:t>+1,660</w:t>
            </w:r>
          </w:p>
        </w:tc>
        <w:tc>
          <w:tcPr>
            <w:tcW w:w="1771" w:type="dxa"/>
          </w:tcPr>
          <w:p w14:paraId="414CB482" w14:textId="0E6DF4A1" w:rsidR="00841888" w:rsidRDefault="00280D1B" w:rsidP="008B152E">
            <w:pPr>
              <w:tabs>
                <w:tab w:val="left" w:pos="-1080"/>
                <w:tab w:val="left" w:pos="-720"/>
                <w:tab w:val="left" w:pos="360"/>
                <w:tab w:val="left" w:pos="810"/>
              </w:tabs>
              <w:rPr>
                <w:rFonts w:ascii="Times New Roman" w:hAnsi="Times New Roman"/>
              </w:rPr>
            </w:pPr>
            <w:r>
              <w:rPr>
                <w:rFonts w:ascii="Times New Roman" w:hAnsi="Times New Roman"/>
              </w:rPr>
              <w:t>+160</w:t>
            </w:r>
          </w:p>
        </w:tc>
      </w:tr>
      <w:tr w:rsidR="00841888" w14:paraId="3F164257" w14:textId="77777777" w:rsidTr="006E4434">
        <w:tc>
          <w:tcPr>
            <w:tcW w:w="2562" w:type="dxa"/>
          </w:tcPr>
          <w:p w14:paraId="6488EF4D" w14:textId="0EF77FCB" w:rsidR="00841888" w:rsidRDefault="00280D1B" w:rsidP="00280D1B">
            <w:pPr>
              <w:tabs>
                <w:tab w:val="left" w:pos="-1080"/>
                <w:tab w:val="left" w:pos="-720"/>
                <w:tab w:val="left" w:pos="360"/>
                <w:tab w:val="left" w:pos="810"/>
              </w:tabs>
              <w:rPr>
                <w:rFonts w:ascii="Times New Roman" w:hAnsi="Times New Roman"/>
              </w:rPr>
            </w:pPr>
            <w:r>
              <w:rPr>
                <w:rFonts w:ascii="Times New Roman" w:hAnsi="Times New Roman"/>
              </w:rPr>
              <w:t xml:space="preserve">§ </w:t>
            </w:r>
            <w:r w:rsidRPr="00280D1B">
              <w:rPr>
                <w:rFonts w:ascii="Times New Roman" w:hAnsi="Times New Roman"/>
              </w:rPr>
              <w:t>250.1922(a) Request approval for AB; submit doc re ASP</w:t>
            </w:r>
          </w:p>
        </w:tc>
        <w:tc>
          <w:tcPr>
            <w:tcW w:w="1554" w:type="dxa"/>
          </w:tcPr>
          <w:p w14:paraId="74514D5D" w14:textId="47EE3BC7" w:rsidR="00841888" w:rsidRPr="00A42523" w:rsidRDefault="00280D1B" w:rsidP="00A42523">
            <w:pPr>
              <w:rPr>
                <w:rFonts w:ascii="Times New Roman" w:hAnsi="Times New Roman"/>
              </w:rPr>
            </w:pPr>
            <w:r>
              <w:rPr>
                <w:rFonts w:ascii="Times New Roman" w:hAnsi="Times New Roman"/>
              </w:rPr>
              <w:t>48</w:t>
            </w:r>
          </w:p>
        </w:tc>
        <w:tc>
          <w:tcPr>
            <w:tcW w:w="1796" w:type="dxa"/>
          </w:tcPr>
          <w:p w14:paraId="6E11D44E" w14:textId="30AA0E08" w:rsidR="00841888" w:rsidRPr="00A42523" w:rsidRDefault="00280D1B" w:rsidP="008B152E">
            <w:pPr>
              <w:tabs>
                <w:tab w:val="left" w:pos="-1080"/>
                <w:tab w:val="left" w:pos="-720"/>
                <w:tab w:val="left" w:pos="360"/>
                <w:tab w:val="left" w:pos="810"/>
              </w:tabs>
              <w:rPr>
                <w:rFonts w:ascii="Times New Roman" w:hAnsi="Times New Roman"/>
              </w:rPr>
            </w:pPr>
            <w:r>
              <w:rPr>
                <w:rFonts w:ascii="Times New Roman" w:hAnsi="Times New Roman"/>
              </w:rPr>
              <w:t>45</w:t>
            </w:r>
          </w:p>
        </w:tc>
        <w:tc>
          <w:tcPr>
            <w:tcW w:w="2505" w:type="dxa"/>
          </w:tcPr>
          <w:p w14:paraId="3D0AA75A" w14:textId="06E91D48" w:rsidR="00841888" w:rsidRDefault="00280D1B" w:rsidP="008B152E">
            <w:pPr>
              <w:tabs>
                <w:tab w:val="left" w:pos="-1080"/>
                <w:tab w:val="left" w:pos="-720"/>
                <w:tab w:val="left" w:pos="360"/>
                <w:tab w:val="left" w:pos="810"/>
              </w:tabs>
              <w:rPr>
                <w:rFonts w:ascii="Times New Roman" w:hAnsi="Times New Roman"/>
              </w:rPr>
            </w:pPr>
            <w:r>
              <w:rPr>
                <w:rFonts w:ascii="Times New Roman" w:hAnsi="Times New Roman"/>
              </w:rPr>
              <w:t>-3</w:t>
            </w:r>
          </w:p>
        </w:tc>
        <w:tc>
          <w:tcPr>
            <w:tcW w:w="1771" w:type="dxa"/>
          </w:tcPr>
          <w:p w14:paraId="5CC2FAA4" w14:textId="19782181" w:rsidR="00841888" w:rsidRDefault="00280D1B" w:rsidP="008B152E">
            <w:pPr>
              <w:tabs>
                <w:tab w:val="left" w:pos="-1080"/>
                <w:tab w:val="left" w:pos="-720"/>
                <w:tab w:val="left" w:pos="360"/>
                <w:tab w:val="left" w:pos="810"/>
              </w:tabs>
              <w:rPr>
                <w:rFonts w:ascii="Times New Roman" w:hAnsi="Times New Roman"/>
              </w:rPr>
            </w:pPr>
            <w:r>
              <w:rPr>
                <w:rFonts w:ascii="Times New Roman" w:hAnsi="Times New Roman"/>
              </w:rPr>
              <w:t>0</w:t>
            </w:r>
          </w:p>
        </w:tc>
      </w:tr>
      <w:tr w:rsidR="00841888" w14:paraId="701AC624" w14:textId="77777777" w:rsidTr="006E4434">
        <w:tc>
          <w:tcPr>
            <w:tcW w:w="2562" w:type="dxa"/>
          </w:tcPr>
          <w:p w14:paraId="6FA39DC7" w14:textId="6CA6D73B" w:rsidR="00841888" w:rsidRDefault="00280D1B" w:rsidP="00280D1B">
            <w:pPr>
              <w:tabs>
                <w:tab w:val="left" w:pos="-1080"/>
                <w:tab w:val="left" w:pos="-720"/>
                <w:tab w:val="left" w:pos="360"/>
                <w:tab w:val="left" w:pos="810"/>
              </w:tabs>
              <w:rPr>
                <w:rFonts w:ascii="Times New Roman" w:hAnsi="Times New Roman"/>
              </w:rPr>
            </w:pPr>
            <w:r>
              <w:rPr>
                <w:rFonts w:ascii="Times New Roman" w:hAnsi="Times New Roman"/>
              </w:rPr>
              <w:t>§</w:t>
            </w:r>
            <w:r w:rsidRPr="00280D1B">
              <w:rPr>
                <w:rFonts w:ascii="Times New Roman" w:hAnsi="Times New Roman"/>
              </w:rPr>
              <w:t xml:space="preserve">250.1922(b) </w:t>
            </w:r>
            <w:r>
              <w:rPr>
                <w:rFonts w:ascii="Times New Roman" w:hAnsi="Times New Roman"/>
              </w:rPr>
              <w:t>Make a</w:t>
            </w:r>
            <w:r w:rsidRPr="00280D1B">
              <w:rPr>
                <w:rFonts w:ascii="Times New Roman" w:hAnsi="Times New Roman"/>
              </w:rPr>
              <w:t>vailable to BSEE; conflict of interest procedures</w:t>
            </w:r>
          </w:p>
        </w:tc>
        <w:tc>
          <w:tcPr>
            <w:tcW w:w="1554" w:type="dxa"/>
          </w:tcPr>
          <w:p w14:paraId="72E8D965" w14:textId="579BDFE7" w:rsidR="00841888" w:rsidRPr="00A42523" w:rsidRDefault="00280D1B" w:rsidP="00A42523">
            <w:pPr>
              <w:rPr>
                <w:rFonts w:ascii="Times New Roman" w:hAnsi="Times New Roman"/>
              </w:rPr>
            </w:pPr>
            <w:r>
              <w:rPr>
                <w:rFonts w:ascii="Times New Roman" w:hAnsi="Times New Roman"/>
              </w:rPr>
              <w:t>3</w:t>
            </w:r>
          </w:p>
        </w:tc>
        <w:tc>
          <w:tcPr>
            <w:tcW w:w="1796" w:type="dxa"/>
          </w:tcPr>
          <w:p w14:paraId="69E8EC81" w14:textId="11E9894C" w:rsidR="00841888" w:rsidRPr="00A42523" w:rsidRDefault="00280D1B" w:rsidP="008B152E">
            <w:pPr>
              <w:tabs>
                <w:tab w:val="left" w:pos="-1080"/>
                <w:tab w:val="left" w:pos="-720"/>
                <w:tab w:val="left" w:pos="360"/>
                <w:tab w:val="left" w:pos="810"/>
              </w:tabs>
              <w:rPr>
                <w:rFonts w:ascii="Times New Roman" w:hAnsi="Times New Roman"/>
              </w:rPr>
            </w:pPr>
            <w:r>
              <w:rPr>
                <w:rFonts w:ascii="Times New Roman" w:hAnsi="Times New Roman"/>
              </w:rPr>
              <w:t>4</w:t>
            </w:r>
          </w:p>
        </w:tc>
        <w:tc>
          <w:tcPr>
            <w:tcW w:w="2505" w:type="dxa"/>
          </w:tcPr>
          <w:p w14:paraId="27C5F199" w14:textId="4744DD0F" w:rsidR="00841888" w:rsidRDefault="00280D1B" w:rsidP="008B152E">
            <w:pPr>
              <w:tabs>
                <w:tab w:val="left" w:pos="-1080"/>
                <w:tab w:val="left" w:pos="-720"/>
                <w:tab w:val="left" w:pos="360"/>
                <w:tab w:val="left" w:pos="810"/>
              </w:tabs>
              <w:rPr>
                <w:rFonts w:ascii="Times New Roman" w:hAnsi="Times New Roman"/>
              </w:rPr>
            </w:pPr>
            <w:r>
              <w:rPr>
                <w:rFonts w:ascii="Times New Roman" w:hAnsi="Times New Roman"/>
              </w:rPr>
              <w:t>+1</w:t>
            </w:r>
          </w:p>
        </w:tc>
        <w:tc>
          <w:tcPr>
            <w:tcW w:w="1771" w:type="dxa"/>
          </w:tcPr>
          <w:p w14:paraId="6FD24129" w14:textId="37E167FC" w:rsidR="00841888" w:rsidRDefault="00280D1B" w:rsidP="008B152E">
            <w:pPr>
              <w:tabs>
                <w:tab w:val="left" w:pos="-1080"/>
                <w:tab w:val="left" w:pos="-720"/>
                <w:tab w:val="left" w:pos="360"/>
                <w:tab w:val="left" w:pos="810"/>
              </w:tabs>
              <w:rPr>
                <w:rFonts w:ascii="Times New Roman" w:hAnsi="Times New Roman"/>
              </w:rPr>
            </w:pPr>
            <w:r>
              <w:rPr>
                <w:rFonts w:ascii="Times New Roman" w:hAnsi="Times New Roman"/>
              </w:rPr>
              <w:t>0</w:t>
            </w:r>
          </w:p>
        </w:tc>
      </w:tr>
      <w:tr w:rsidR="00841888" w14:paraId="588CA2E2" w14:textId="77777777" w:rsidTr="006E4434">
        <w:tc>
          <w:tcPr>
            <w:tcW w:w="2562" w:type="dxa"/>
          </w:tcPr>
          <w:p w14:paraId="5D361428" w14:textId="50143637" w:rsidR="00841888" w:rsidRDefault="00280D1B" w:rsidP="00280D1B">
            <w:pPr>
              <w:tabs>
                <w:tab w:val="left" w:pos="-1080"/>
                <w:tab w:val="left" w:pos="-720"/>
                <w:tab w:val="left" w:pos="360"/>
                <w:tab w:val="left" w:pos="810"/>
              </w:tabs>
              <w:rPr>
                <w:rFonts w:ascii="Times New Roman" w:hAnsi="Times New Roman"/>
              </w:rPr>
            </w:pPr>
            <w:r>
              <w:rPr>
                <w:rFonts w:ascii="Times New Roman" w:hAnsi="Times New Roman"/>
              </w:rPr>
              <w:t>§</w:t>
            </w:r>
            <w:r w:rsidRPr="00280D1B">
              <w:rPr>
                <w:rFonts w:ascii="Times New Roman" w:hAnsi="Times New Roman"/>
              </w:rPr>
              <w:t xml:space="preserve"> 250.1924(b) - Make available to BSEE</w:t>
            </w:r>
            <w:r>
              <w:rPr>
                <w:rFonts w:ascii="Times New Roman" w:hAnsi="Times New Roman"/>
              </w:rPr>
              <w:t>,</w:t>
            </w:r>
            <w:r w:rsidRPr="00280D1B">
              <w:rPr>
                <w:rFonts w:ascii="Times New Roman" w:hAnsi="Times New Roman"/>
              </w:rPr>
              <w:t xml:space="preserve"> </w:t>
            </w:r>
            <w:r w:rsidR="006E4434" w:rsidRPr="00280D1B">
              <w:rPr>
                <w:rFonts w:ascii="Times New Roman" w:hAnsi="Times New Roman"/>
              </w:rPr>
              <w:t>evaluation</w:t>
            </w:r>
            <w:r w:rsidRPr="00280D1B">
              <w:rPr>
                <w:rFonts w:ascii="Times New Roman" w:hAnsi="Times New Roman"/>
              </w:rPr>
              <w:t xml:space="preserve"> documentation and supporting information</w:t>
            </w:r>
          </w:p>
        </w:tc>
        <w:tc>
          <w:tcPr>
            <w:tcW w:w="1554" w:type="dxa"/>
          </w:tcPr>
          <w:p w14:paraId="7EB038EA" w14:textId="454009A6" w:rsidR="00841888" w:rsidRPr="00A42523" w:rsidRDefault="00280D1B" w:rsidP="00A42523">
            <w:pPr>
              <w:rPr>
                <w:rFonts w:ascii="Times New Roman" w:hAnsi="Times New Roman"/>
              </w:rPr>
            </w:pPr>
            <w:r>
              <w:rPr>
                <w:rFonts w:ascii="Times New Roman" w:hAnsi="Times New Roman"/>
              </w:rPr>
              <w:t>260</w:t>
            </w:r>
          </w:p>
        </w:tc>
        <w:tc>
          <w:tcPr>
            <w:tcW w:w="1796" w:type="dxa"/>
          </w:tcPr>
          <w:p w14:paraId="498468E9" w14:textId="44BF0DD4" w:rsidR="00841888" w:rsidRPr="00A42523" w:rsidRDefault="00280D1B" w:rsidP="008B152E">
            <w:pPr>
              <w:tabs>
                <w:tab w:val="left" w:pos="-1080"/>
                <w:tab w:val="left" w:pos="-720"/>
                <w:tab w:val="left" w:pos="360"/>
                <w:tab w:val="left" w:pos="810"/>
              </w:tabs>
              <w:rPr>
                <w:rFonts w:ascii="Times New Roman" w:hAnsi="Times New Roman"/>
              </w:rPr>
            </w:pPr>
            <w:r>
              <w:rPr>
                <w:rFonts w:ascii="Times New Roman" w:hAnsi="Times New Roman"/>
              </w:rPr>
              <w:t>650</w:t>
            </w:r>
          </w:p>
        </w:tc>
        <w:tc>
          <w:tcPr>
            <w:tcW w:w="2505" w:type="dxa"/>
          </w:tcPr>
          <w:p w14:paraId="77B98EE1" w14:textId="708266C3" w:rsidR="00841888" w:rsidRDefault="00280D1B" w:rsidP="008B152E">
            <w:pPr>
              <w:tabs>
                <w:tab w:val="left" w:pos="-1080"/>
                <w:tab w:val="left" w:pos="-720"/>
                <w:tab w:val="left" w:pos="360"/>
                <w:tab w:val="left" w:pos="810"/>
              </w:tabs>
              <w:rPr>
                <w:rFonts w:ascii="Times New Roman" w:hAnsi="Times New Roman"/>
              </w:rPr>
            </w:pPr>
            <w:r>
              <w:rPr>
                <w:rFonts w:ascii="Times New Roman" w:hAnsi="Times New Roman"/>
              </w:rPr>
              <w:t>+260</w:t>
            </w:r>
          </w:p>
        </w:tc>
        <w:tc>
          <w:tcPr>
            <w:tcW w:w="1771" w:type="dxa"/>
          </w:tcPr>
          <w:p w14:paraId="24AB3E95" w14:textId="55AD447E" w:rsidR="00841888" w:rsidRDefault="00280D1B" w:rsidP="008B152E">
            <w:pPr>
              <w:tabs>
                <w:tab w:val="left" w:pos="-1080"/>
                <w:tab w:val="left" w:pos="-720"/>
                <w:tab w:val="left" w:pos="360"/>
                <w:tab w:val="left" w:pos="810"/>
              </w:tabs>
              <w:rPr>
                <w:rFonts w:ascii="Times New Roman" w:hAnsi="Times New Roman"/>
              </w:rPr>
            </w:pPr>
            <w:r>
              <w:rPr>
                <w:rFonts w:ascii="Times New Roman" w:hAnsi="Times New Roman"/>
              </w:rPr>
              <w:t>0</w:t>
            </w:r>
          </w:p>
        </w:tc>
      </w:tr>
      <w:tr w:rsidR="00841888" w14:paraId="25270F41" w14:textId="77777777" w:rsidTr="006E4434">
        <w:tc>
          <w:tcPr>
            <w:tcW w:w="2562" w:type="dxa"/>
          </w:tcPr>
          <w:p w14:paraId="2651A041" w14:textId="7FFDBACD" w:rsidR="006E4434" w:rsidRDefault="00280D1B" w:rsidP="004E1122">
            <w:pPr>
              <w:tabs>
                <w:tab w:val="left" w:pos="-1080"/>
                <w:tab w:val="left" w:pos="-720"/>
                <w:tab w:val="left" w:pos="360"/>
                <w:tab w:val="left" w:pos="810"/>
              </w:tabs>
              <w:rPr>
                <w:rFonts w:ascii="Times New Roman" w:hAnsi="Times New Roman"/>
              </w:rPr>
            </w:pPr>
            <w:r>
              <w:rPr>
                <w:rFonts w:ascii="Times New Roman" w:hAnsi="Times New Roman"/>
              </w:rPr>
              <w:t xml:space="preserve">§ </w:t>
            </w:r>
            <w:r w:rsidRPr="00280D1B">
              <w:rPr>
                <w:rFonts w:ascii="Times New Roman" w:hAnsi="Times New Roman"/>
              </w:rPr>
              <w:t xml:space="preserve">250.1924(c) - Demonstrate and explain if </w:t>
            </w:r>
            <w:proofErr w:type="spellStart"/>
            <w:r w:rsidRPr="00280D1B">
              <w:rPr>
                <w:rFonts w:ascii="Times New Roman" w:hAnsi="Times New Roman"/>
              </w:rPr>
              <w:t>req'd</w:t>
            </w:r>
            <w:proofErr w:type="spellEnd"/>
            <w:r w:rsidRPr="00280D1B">
              <w:rPr>
                <w:rFonts w:ascii="Times New Roman" w:hAnsi="Times New Roman"/>
              </w:rPr>
              <w:t>, SEMS; produce documentation</w:t>
            </w:r>
          </w:p>
        </w:tc>
        <w:tc>
          <w:tcPr>
            <w:tcW w:w="1554" w:type="dxa"/>
          </w:tcPr>
          <w:p w14:paraId="247DA386" w14:textId="63FD4381" w:rsidR="00841888" w:rsidRPr="00A42523" w:rsidRDefault="00280D1B" w:rsidP="00A42523">
            <w:pPr>
              <w:rPr>
                <w:rFonts w:ascii="Times New Roman" w:hAnsi="Times New Roman"/>
              </w:rPr>
            </w:pPr>
            <w:r>
              <w:rPr>
                <w:rFonts w:ascii="Times New Roman" w:hAnsi="Times New Roman"/>
              </w:rPr>
              <w:t>48</w:t>
            </w:r>
          </w:p>
        </w:tc>
        <w:tc>
          <w:tcPr>
            <w:tcW w:w="1796" w:type="dxa"/>
          </w:tcPr>
          <w:p w14:paraId="02F71138" w14:textId="0613955E" w:rsidR="00841888" w:rsidRPr="00A42523" w:rsidRDefault="00280D1B" w:rsidP="008B152E">
            <w:pPr>
              <w:tabs>
                <w:tab w:val="left" w:pos="-1080"/>
                <w:tab w:val="left" w:pos="-720"/>
                <w:tab w:val="left" w:pos="360"/>
                <w:tab w:val="left" w:pos="810"/>
              </w:tabs>
              <w:rPr>
                <w:rFonts w:ascii="Times New Roman" w:hAnsi="Times New Roman"/>
              </w:rPr>
            </w:pPr>
            <w:r>
              <w:rPr>
                <w:rFonts w:ascii="Times New Roman" w:hAnsi="Times New Roman"/>
              </w:rPr>
              <w:t>144</w:t>
            </w:r>
          </w:p>
        </w:tc>
        <w:tc>
          <w:tcPr>
            <w:tcW w:w="2505" w:type="dxa"/>
          </w:tcPr>
          <w:p w14:paraId="5B5C3409" w14:textId="3855E109" w:rsidR="00841888" w:rsidRDefault="00280D1B" w:rsidP="008B152E">
            <w:pPr>
              <w:tabs>
                <w:tab w:val="left" w:pos="-1080"/>
                <w:tab w:val="left" w:pos="-720"/>
                <w:tab w:val="left" w:pos="360"/>
                <w:tab w:val="left" w:pos="810"/>
              </w:tabs>
              <w:rPr>
                <w:rFonts w:ascii="Times New Roman" w:hAnsi="Times New Roman"/>
              </w:rPr>
            </w:pPr>
            <w:r>
              <w:rPr>
                <w:rFonts w:ascii="Times New Roman" w:hAnsi="Times New Roman"/>
              </w:rPr>
              <w:t>+96</w:t>
            </w:r>
          </w:p>
        </w:tc>
        <w:tc>
          <w:tcPr>
            <w:tcW w:w="1771" w:type="dxa"/>
          </w:tcPr>
          <w:p w14:paraId="7B451AEE" w14:textId="51A6DE5A" w:rsidR="00841888" w:rsidRDefault="00280D1B" w:rsidP="008B152E">
            <w:pPr>
              <w:tabs>
                <w:tab w:val="left" w:pos="-1080"/>
                <w:tab w:val="left" w:pos="-720"/>
                <w:tab w:val="left" w:pos="360"/>
                <w:tab w:val="left" w:pos="810"/>
              </w:tabs>
              <w:rPr>
                <w:rFonts w:ascii="Times New Roman" w:hAnsi="Times New Roman"/>
              </w:rPr>
            </w:pPr>
            <w:r>
              <w:rPr>
                <w:rFonts w:ascii="Times New Roman" w:hAnsi="Times New Roman"/>
              </w:rPr>
              <w:t>+6</w:t>
            </w:r>
          </w:p>
        </w:tc>
      </w:tr>
      <w:tr w:rsidR="004E1122" w14:paraId="13A2ECE3" w14:textId="77777777" w:rsidTr="006E4434">
        <w:tc>
          <w:tcPr>
            <w:tcW w:w="2562" w:type="dxa"/>
          </w:tcPr>
          <w:p w14:paraId="468F4629" w14:textId="387D3E38" w:rsidR="004E1122" w:rsidRPr="00000CF8" w:rsidRDefault="00A42523" w:rsidP="00E737AE">
            <w:pPr>
              <w:tabs>
                <w:tab w:val="left" w:pos="-1080"/>
                <w:tab w:val="left" w:pos="-720"/>
                <w:tab w:val="left" w:pos="360"/>
                <w:tab w:val="left" w:pos="810"/>
              </w:tabs>
              <w:rPr>
                <w:rFonts w:ascii="Times New Roman" w:hAnsi="Times New Roman"/>
              </w:rPr>
            </w:pPr>
            <w:r>
              <w:rPr>
                <w:rFonts w:ascii="Times New Roman" w:hAnsi="Times New Roman"/>
              </w:rPr>
              <w:t>§ 250.</w:t>
            </w:r>
            <w:r w:rsidR="004E1122" w:rsidRPr="004E1122">
              <w:rPr>
                <w:rFonts w:ascii="Times New Roman" w:hAnsi="Times New Roman"/>
              </w:rPr>
              <w:t>1928</w:t>
            </w:r>
            <w:r w:rsidR="004E1122">
              <w:rPr>
                <w:rFonts w:ascii="Times New Roman" w:hAnsi="Times New Roman"/>
              </w:rPr>
              <w:t xml:space="preserve"> –</w:t>
            </w:r>
            <w:r w:rsidR="005F13C5">
              <w:rPr>
                <w:rFonts w:ascii="Times New Roman" w:hAnsi="Times New Roman"/>
              </w:rPr>
              <w:t xml:space="preserve">  </w:t>
            </w:r>
            <w:r w:rsidR="006E4434">
              <w:rPr>
                <w:rFonts w:ascii="Times New Roman" w:hAnsi="Times New Roman"/>
              </w:rPr>
              <w:t>D</w:t>
            </w:r>
            <w:r w:rsidR="004E1122">
              <w:rPr>
                <w:rFonts w:ascii="Times New Roman" w:hAnsi="Times New Roman"/>
              </w:rPr>
              <w:t>ocumentation</w:t>
            </w:r>
            <w:r w:rsidR="006E4434">
              <w:rPr>
                <w:rFonts w:ascii="Times New Roman" w:hAnsi="Times New Roman"/>
              </w:rPr>
              <w:t xml:space="preserve"> and recordkeeping </w:t>
            </w:r>
            <w:r w:rsidR="006E4434" w:rsidRPr="006E4434">
              <w:rPr>
                <w:rFonts w:ascii="Times New Roman" w:hAnsi="Times New Roman"/>
              </w:rPr>
              <w:t xml:space="preserve">[in the </w:t>
            </w:r>
            <w:r w:rsidR="006E4434">
              <w:rPr>
                <w:rFonts w:ascii="Times New Roman" w:hAnsi="Times New Roman"/>
              </w:rPr>
              <w:t>last</w:t>
            </w:r>
            <w:r w:rsidR="006E4434" w:rsidRPr="006E4434">
              <w:rPr>
                <w:rFonts w:ascii="Times New Roman" w:hAnsi="Times New Roman"/>
              </w:rPr>
              <w:t xml:space="preserve"> submittal, BSEE calculated </w:t>
            </w:r>
            <w:r w:rsidR="00E737AE">
              <w:rPr>
                <w:rFonts w:ascii="Times New Roman" w:hAnsi="Times New Roman"/>
              </w:rPr>
              <w:t>2</w:t>
            </w:r>
            <w:r w:rsidR="006E4434" w:rsidRPr="006E4434">
              <w:rPr>
                <w:rFonts w:ascii="Times New Roman" w:hAnsi="Times New Roman"/>
              </w:rPr>
              <w:t xml:space="preserve"> </w:t>
            </w:r>
            <w:proofErr w:type="spellStart"/>
            <w:r w:rsidR="006E4434" w:rsidRPr="006E4434">
              <w:rPr>
                <w:rFonts w:ascii="Times New Roman" w:hAnsi="Times New Roman"/>
              </w:rPr>
              <w:t>hrs</w:t>
            </w:r>
            <w:proofErr w:type="spellEnd"/>
            <w:r w:rsidR="006E4434" w:rsidRPr="006E4434">
              <w:rPr>
                <w:rFonts w:ascii="Times New Roman" w:hAnsi="Times New Roman"/>
              </w:rPr>
              <w:t>/</w:t>
            </w:r>
            <w:proofErr w:type="spellStart"/>
            <w:r w:rsidR="006E4434" w:rsidRPr="006E4434">
              <w:rPr>
                <w:rFonts w:ascii="Times New Roman" w:hAnsi="Times New Roman"/>
              </w:rPr>
              <w:t>mo</w:t>
            </w:r>
            <w:proofErr w:type="spellEnd"/>
            <w:r w:rsidR="006E4434" w:rsidRPr="006E4434">
              <w:rPr>
                <w:rFonts w:ascii="Times New Roman" w:hAnsi="Times New Roman"/>
              </w:rPr>
              <w:t xml:space="preserve"> x 12 </w:t>
            </w:r>
            <w:proofErr w:type="spellStart"/>
            <w:r w:rsidR="006E4434" w:rsidRPr="006E4434">
              <w:rPr>
                <w:rFonts w:ascii="Times New Roman" w:hAnsi="Times New Roman"/>
              </w:rPr>
              <w:t>mos</w:t>
            </w:r>
            <w:proofErr w:type="spellEnd"/>
            <w:r w:rsidR="006E4434" w:rsidRPr="006E4434">
              <w:rPr>
                <w:rFonts w:ascii="Times New Roman" w:hAnsi="Times New Roman"/>
              </w:rPr>
              <w:t xml:space="preserve"> for JSA documentation; per averaged industry input this ICR requested 62 </w:t>
            </w:r>
            <w:proofErr w:type="spellStart"/>
            <w:r w:rsidR="006E4434" w:rsidRPr="006E4434">
              <w:rPr>
                <w:rFonts w:ascii="Times New Roman" w:hAnsi="Times New Roman"/>
              </w:rPr>
              <w:t>hrs</w:t>
            </w:r>
            <w:proofErr w:type="spellEnd"/>
            <w:r w:rsidR="006E4434" w:rsidRPr="006E4434">
              <w:rPr>
                <w:rFonts w:ascii="Times New Roman" w:hAnsi="Times New Roman"/>
              </w:rPr>
              <w:t>/</w:t>
            </w:r>
            <w:proofErr w:type="spellStart"/>
            <w:r w:rsidR="006E4434" w:rsidRPr="006E4434">
              <w:rPr>
                <w:rFonts w:ascii="Times New Roman" w:hAnsi="Times New Roman"/>
              </w:rPr>
              <w:t>mo</w:t>
            </w:r>
            <w:proofErr w:type="spellEnd"/>
            <w:r w:rsidR="006E4434" w:rsidRPr="006E4434">
              <w:rPr>
                <w:rFonts w:ascii="Times New Roman" w:hAnsi="Times New Roman"/>
              </w:rPr>
              <w:t xml:space="preserve"> x 12 </w:t>
            </w:r>
            <w:proofErr w:type="spellStart"/>
            <w:r w:rsidR="006E4434" w:rsidRPr="006E4434">
              <w:rPr>
                <w:rFonts w:ascii="Times New Roman" w:hAnsi="Times New Roman"/>
              </w:rPr>
              <w:t>mos</w:t>
            </w:r>
            <w:proofErr w:type="spellEnd"/>
            <w:r w:rsidR="006E4434" w:rsidRPr="006E4434">
              <w:rPr>
                <w:rFonts w:ascii="Times New Roman" w:hAnsi="Times New Roman"/>
              </w:rPr>
              <w:t xml:space="preserve"> for JSA documentation]</w:t>
            </w:r>
          </w:p>
        </w:tc>
        <w:tc>
          <w:tcPr>
            <w:tcW w:w="1554" w:type="dxa"/>
          </w:tcPr>
          <w:p w14:paraId="01837907" w14:textId="37C8C203" w:rsidR="004E1122" w:rsidRDefault="006E4434" w:rsidP="004E1122">
            <w:pPr>
              <w:tabs>
                <w:tab w:val="left" w:pos="-1080"/>
                <w:tab w:val="left" w:pos="-720"/>
                <w:tab w:val="left" w:pos="360"/>
                <w:tab w:val="left" w:pos="810"/>
              </w:tabs>
              <w:rPr>
                <w:rFonts w:ascii="Times New Roman" w:hAnsi="Times New Roman"/>
              </w:rPr>
            </w:pPr>
            <w:r>
              <w:rPr>
                <w:rFonts w:ascii="Times New Roman" w:hAnsi="Times New Roman"/>
              </w:rPr>
              <w:t>26,042</w:t>
            </w:r>
          </w:p>
        </w:tc>
        <w:tc>
          <w:tcPr>
            <w:tcW w:w="1796" w:type="dxa"/>
          </w:tcPr>
          <w:p w14:paraId="2BC6A4C3" w14:textId="2BC7B480" w:rsidR="004E1122" w:rsidRDefault="006E4434" w:rsidP="008B152E">
            <w:pPr>
              <w:tabs>
                <w:tab w:val="left" w:pos="-1080"/>
                <w:tab w:val="left" w:pos="-720"/>
                <w:tab w:val="left" w:pos="360"/>
                <w:tab w:val="left" w:pos="810"/>
              </w:tabs>
              <w:rPr>
                <w:rFonts w:ascii="Times New Roman" w:hAnsi="Times New Roman"/>
              </w:rPr>
            </w:pPr>
            <w:r>
              <w:rPr>
                <w:rFonts w:ascii="Times New Roman" w:hAnsi="Times New Roman"/>
              </w:rPr>
              <w:t>627,492</w:t>
            </w:r>
          </w:p>
        </w:tc>
        <w:tc>
          <w:tcPr>
            <w:tcW w:w="2505" w:type="dxa"/>
          </w:tcPr>
          <w:p w14:paraId="7EAB8E8D" w14:textId="3752FC5E" w:rsidR="004E1122" w:rsidRDefault="00E44CD3" w:rsidP="006E4434">
            <w:pPr>
              <w:tabs>
                <w:tab w:val="left" w:pos="-1080"/>
                <w:tab w:val="left" w:pos="-720"/>
                <w:tab w:val="left" w:pos="360"/>
                <w:tab w:val="left" w:pos="810"/>
              </w:tabs>
              <w:rPr>
                <w:rFonts w:ascii="Times New Roman" w:hAnsi="Times New Roman"/>
              </w:rPr>
            </w:pPr>
            <w:r>
              <w:rPr>
                <w:rFonts w:ascii="Times New Roman" w:hAnsi="Times New Roman"/>
              </w:rPr>
              <w:t>+</w:t>
            </w:r>
            <w:r w:rsidR="006E4434">
              <w:rPr>
                <w:rFonts w:ascii="Times New Roman" w:hAnsi="Times New Roman"/>
              </w:rPr>
              <w:t>601,450</w:t>
            </w:r>
          </w:p>
        </w:tc>
        <w:tc>
          <w:tcPr>
            <w:tcW w:w="1771" w:type="dxa"/>
          </w:tcPr>
          <w:p w14:paraId="1688A808" w14:textId="05A8843C" w:rsidR="004E1122" w:rsidRDefault="00A6302B" w:rsidP="006E4434">
            <w:pPr>
              <w:tabs>
                <w:tab w:val="left" w:pos="-1080"/>
                <w:tab w:val="left" w:pos="-720"/>
                <w:tab w:val="left" w:pos="360"/>
                <w:tab w:val="left" w:pos="810"/>
              </w:tabs>
              <w:rPr>
                <w:rFonts w:ascii="Times New Roman" w:hAnsi="Times New Roman"/>
              </w:rPr>
            </w:pPr>
            <w:r>
              <w:rPr>
                <w:rFonts w:ascii="Times New Roman" w:hAnsi="Times New Roman"/>
              </w:rPr>
              <w:t>-</w:t>
            </w:r>
            <w:r w:rsidR="006E4434">
              <w:rPr>
                <w:rFonts w:ascii="Times New Roman" w:hAnsi="Times New Roman"/>
              </w:rPr>
              <w:t>996</w:t>
            </w:r>
          </w:p>
        </w:tc>
      </w:tr>
      <w:tr w:rsidR="006E4434" w14:paraId="69E97DE2" w14:textId="77777777" w:rsidTr="006E4434">
        <w:tc>
          <w:tcPr>
            <w:tcW w:w="2562" w:type="dxa"/>
          </w:tcPr>
          <w:p w14:paraId="5F51D219" w14:textId="0C53A0FA" w:rsidR="006E4434" w:rsidRDefault="006E4434" w:rsidP="006E4434">
            <w:pPr>
              <w:tabs>
                <w:tab w:val="left" w:pos="-1080"/>
                <w:tab w:val="left" w:pos="-720"/>
                <w:tab w:val="left" w:pos="360"/>
                <w:tab w:val="left" w:pos="810"/>
              </w:tabs>
              <w:rPr>
                <w:rFonts w:ascii="Times New Roman" w:hAnsi="Times New Roman"/>
              </w:rPr>
            </w:pPr>
            <w:r>
              <w:rPr>
                <w:rFonts w:ascii="Times New Roman" w:hAnsi="Times New Roman"/>
              </w:rPr>
              <w:t>§ 250.1930(c) – Document decision to resume SWA</w:t>
            </w:r>
          </w:p>
        </w:tc>
        <w:tc>
          <w:tcPr>
            <w:tcW w:w="1554" w:type="dxa"/>
          </w:tcPr>
          <w:p w14:paraId="60F5EF35" w14:textId="0B1DB09E" w:rsidR="006E4434" w:rsidRDefault="006E4434" w:rsidP="004E1122">
            <w:pPr>
              <w:tabs>
                <w:tab w:val="left" w:pos="-1080"/>
                <w:tab w:val="left" w:pos="-720"/>
                <w:tab w:val="left" w:pos="360"/>
                <w:tab w:val="left" w:pos="810"/>
              </w:tabs>
              <w:rPr>
                <w:rFonts w:ascii="Times New Roman" w:hAnsi="Times New Roman"/>
              </w:rPr>
            </w:pPr>
            <w:r>
              <w:rPr>
                <w:rFonts w:ascii="Times New Roman" w:hAnsi="Times New Roman"/>
              </w:rPr>
              <w:t>208</w:t>
            </w:r>
          </w:p>
          <w:p w14:paraId="3B641F9D" w14:textId="77777777" w:rsidR="006E4434" w:rsidRPr="006E4434" w:rsidDel="006E4434" w:rsidRDefault="006E4434" w:rsidP="006E4434">
            <w:pPr>
              <w:jc w:val="center"/>
              <w:rPr>
                <w:rFonts w:ascii="Times New Roman" w:hAnsi="Times New Roman"/>
              </w:rPr>
            </w:pPr>
          </w:p>
        </w:tc>
        <w:tc>
          <w:tcPr>
            <w:tcW w:w="1796" w:type="dxa"/>
          </w:tcPr>
          <w:p w14:paraId="55E6B432" w14:textId="0D0D4411" w:rsidR="006E4434" w:rsidRPr="00A42523" w:rsidDel="006E4434" w:rsidRDefault="006E4434" w:rsidP="008B152E">
            <w:pPr>
              <w:tabs>
                <w:tab w:val="left" w:pos="-1080"/>
                <w:tab w:val="left" w:pos="-720"/>
                <w:tab w:val="left" w:pos="360"/>
                <w:tab w:val="left" w:pos="810"/>
              </w:tabs>
              <w:rPr>
                <w:rFonts w:ascii="Times New Roman" w:hAnsi="Times New Roman"/>
              </w:rPr>
            </w:pPr>
            <w:r>
              <w:rPr>
                <w:rFonts w:ascii="Times New Roman" w:hAnsi="Times New Roman"/>
              </w:rPr>
              <w:t>27,040</w:t>
            </w:r>
          </w:p>
        </w:tc>
        <w:tc>
          <w:tcPr>
            <w:tcW w:w="2505" w:type="dxa"/>
          </w:tcPr>
          <w:p w14:paraId="0E9BCA3E" w14:textId="50F8E929" w:rsidR="006E4434" w:rsidRDefault="006E4434" w:rsidP="006E4434">
            <w:pPr>
              <w:tabs>
                <w:tab w:val="left" w:pos="-1080"/>
                <w:tab w:val="left" w:pos="-720"/>
                <w:tab w:val="left" w:pos="360"/>
                <w:tab w:val="left" w:pos="810"/>
              </w:tabs>
              <w:rPr>
                <w:rFonts w:ascii="Times New Roman" w:hAnsi="Times New Roman"/>
              </w:rPr>
            </w:pPr>
            <w:r>
              <w:rPr>
                <w:rFonts w:ascii="Times New Roman" w:hAnsi="Times New Roman"/>
              </w:rPr>
              <w:t>+26,832</w:t>
            </w:r>
          </w:p>
        </w:tc>
        <w:tc>
          <w:tcPr>
            <w:tcW w:w="1771" w:type="dxa"/>
          </w:tcPr>
          <w:p w14:paraId="09AA6B78" w14:textId="7815B171" w:rsidR="006E4434" w:rsidRDefault="006E4434" w:rsidP="006E4434">
            <w:pPr>
              <w:tabs>
                <w:tab w:val="left" w:pos="-1080"/>
                <w:tab w:val="left" w:pos="-720"/>
                <w:tab w:val="left" w:pos="360"/>
                <w:tab w:val="left" w:pos="810"/>
              </w:tabs>
              <w:rPr>
                <w:rFonts w:ascii="Times New Roman" w:hAnsi="Times New Roman"/>
              </w:rPr>
            </w:pPr>
            <w:r>
              <w:rPr>
                <w:rFonts w:ascii="Times New Roman" w:hAnsi="Times New Roman"/>
              </w:rPr>
              <w:t>+3,354</w:t>
            </w:r>
          </w:p>
        </w:tc>
      </w:tr>
      <w:tr w:rsidR="006E4434" w14:paraId="2B18CCCB" w14:textId="77777777" w:rsidTr="006E4434">
        <w:tc>
          <w:tcPr>
            <w:tcW w:w="2562" w:type="dxa"/>
          </w:tcPr>
          <w:p w14:paraId="14E866A5" w14:textId="43409EC4" w:rsidR="006E4434" w:rsidRDefault="006E4434" w:rsidP="006E4434">
            <w:pPr>
              <w:tabs>
                <w:tab w:val="left" w:pos="-1080"/>
                <w:tab w:val="left" w:pos="-720"/>
                <w:tab w:val="left" w:pos="360"/>
                <w:tab w:val="left" w:pos="810"/>
              </w:tabs>
              <w:rPr>
                <w:rFonts w:ascii="Times New Roman" w:hAnsi="Times New Roman"/>
              </w:rPr>
            </w:pPr>
            <w:r>
              <w:rPr>
                <w:rFonts w:ascii="Times New Roman" w:hAnsi="Times New Roman"/>
              </w:rPr>
              <w:t xml:space="preserve">§ </w:t>
            </w:r>
            <w:r w:rsidRPr="006E4434">
              <w:rPr>
                <w:rFonts w:ascii="Times New Roman" w:hAnsi="Times New Roman"/>
              </w:rPr>
              <w:t xml:space="preserve">250.1933(c) </w:t>
            </w:r>
            <w:r>
              <w:rPr>
                <w:rFonts w:ascii="Times New Roman" w:hAnsi="Times New Roman"/>
              </w:rPr>
              <w:t>-</w:t>
            </w:r>
            <w:r w:rsidRPr="006E4434">
              <w:rPr>
                <w:rFonts w:ascii="Times New Roman" w:hAnsi="Times New Roman"/>
              </w:rPr>
              <w:t xml:space="preserve"> Post unsafe reporting practices for all to see</w:t>
            </w:r>
          </w:p>
        </w:tc>
        <w:tc>
          <w:tcPr>
            <w:tcW w:w="1554" w:type="dxa"/>
          </w:tcPr>
          <w:p w14:paraId="32B67B91" w14:textId="54765FB8" w:rsidR="006E4434" w:rsidDel="006E4434" w:rsidRDefault="00E737AE" w:rsidP="004E1122">
            <w:pPr>
              <w:tabs>
                <w:tab w:val="left" w:pos="-1080"/>
                <w:tab w:val="left" w:pos="-720"/>
                <w:tab w:val="left" w:pos="360"/>
                <w:tab w:val="left" w:pos="810"/>
              </w:tabs>
              <w:rPr>
                <w:rFonts w:ascii="Times New Roman" w:hAnsi="Times New Roman"/>
              </w:rPr>
            </w:pPr>
            <w:r>
              <w:rPr>
                <w:rFonts w:ascii="Times New Roman" w:hAnsi="Times New Roman"/>
              </w:rPr>
              <w:t>864</w:t>
            </w:r>
          </w:p>
        </w:tc>
        <w:tc>
          <w:tcPr>
            <w:tcW w:w="1796" w:type="dxa"/>
          </w:tcPr>
          <w:p w14:paraId="1DAF4949" w14:textId="5C42EF75" w:rsidR="006E4434" w:rsidRPr="00A42523" w:rsidDel="006E4434" w:rsidRDefault="00E737AE" w:rsidP="008B152E">
            <w:pPr>
              <w:tabs>
                <w:tab w:val="left" w:pos="-1080"/>
                <w:tab w:val="left" w:pos="-720"/>
                <w:tab w:val="left" w:pos="360"/>
                <w:tab w:val="left" w:pos="810"/>
              </w:tabs>
              <w:rPr>
                <w:rFonts w:ascii="Times New Roman" w:hAnsi="Times New Roman"/>
              </w:rPr>
            </w:pPr>
            <w:r>
              <w:rPr>
                <w:rFonts w:ascii="Times New Roman" w:hAnsi="Times New Roman"/>
              </w:rPr>
              <w:t>609</w:t>
            </w:r>
          </w:p>
        </w:tc>
        <w:tc>
          <w:tcPr>
            <w:tcW w:w="2505" w:type="dxa"/>
          </w:tcPr>
          <w:p w14:paraId="689B46AA" w14:textId="0EE93EA3" w:rsidR="006E4434" w:rsidRDefault="00E737AE" w:rsidP="006E4434">
            <w:pPr>
              <w:tabs>
                <w:tab w:val="left" w:pos="-1080"/>
                <w:tab w:val="left" w:pos="-720"/>
                <w:tab w:val="left" w:pos="360"/>
                <w:tab w:val="left" w:pos="810"/>
              </w:tabs>
              <w:rPr>
                <w:rFonts w:ascii="Times New Roman" w:hAnsi="Times New Roman"/>
              </w:rPr>
            </w:pPr>
            <w:r>
              <w:rPr>
                <w:rFonts w:ascii="Times New Roman" w:hAnsi="Times New Roman"/>
              </w:rPr>
              <w:t>-255</w:t>
            </w:r>
          </w:p>
        </w:tc>
        <w:tc>
          <w:tcPr>
            <w:tcW w:w="1771" w:type="dxa"/>
          </w:tcPr>
          <w:p w14:paraId="27F2DD19" w14:textId="2514B29B" w:rsidR="006E4434" w:rsidRDefault="00E737AE" w:rsidP="006E4434">
            <w:pPr>
              <w:tabs>
                <w:tab w:val="left" w:pos="-1080"/>
                <w:tab w:val="left" w:pos="-720"/>
                <w:tab w:val="left" w:pos="360"/>
                <w:tab w:val="left" w:pos="810"/>
              </w:tabs>
              <w:rPr>
                <w:rFonts w:ascii="Times New Roman" w:hAnsi="Times New Roman"/>
              </w:rPr>
            </w:pPr>
            <w:r>
              <w:rPr>
                <w:rFonts w:ascii="Times New Roman" w:hAnsi="Times New Roman"/>
              </w:rPr>
              <w:t>-1,019</w:t>
            </w:r>
          </w:p>
        </w:tc>
      </w:tr>
      <w:tr w:rsidR="00E737AE" w14:paraId="655160C9" w14:textId="77777777" w:rsidTr="006E4434">
        <w:tc>
          <w:tcPr>
            <w:tcW w:w="2562" w:type="dxa"/>
          </w:tcPr>
          <w:p w14:paraId="0C34DD7E" w14:textId="058CE9D0" w:rsidR="00BA2BC9" w:rsidRPr="00BA2BC9" w:rsidRDefault="00BA2BC9" w:rsidP="008B7BE6">
            <w:pPr>
              <w:tabs>
                <w:tab w:val="left" w:pos="-1080"/>
                <w:tab w:val="left" w:pos="-720"/>
                <w:tab w:val="left" w:pos="360"/>
                <w:tab w:val="left" w:pos="810"/>
              </w:tabs>
              <w:rPr>
                <w:rFonts w:ascii="Times New Roman" w:hAnsi="Times New Roman"/>
                <w:b/>
              </w:rPr>
            </w:pPr>
            <w:r w:rsidRPr="00BA2BC9">
              <w:rPr>
                <w:rFonts w:ascii="Times New Roman" w:hAnsi="Times New Roman"/>
                <w:b/>
              </w:rPr>
              <w:t>Citation 30 CFR 250 Subpart S</w:t>
            </w:r>
          </w:p>
        </w:tc>
        <w:tc>
          <w:tcPr>
            <w:tcW w:w="1554" w:type="dxa"/>
          </w:tcPr>
          <w:p w14:paraId="6321E4EA" w14:textId="695000D6" w:rsidR="00BA2BC9" w:rsidRPr="00BA2BC9" w:rsidRDefault="00BA2BC9" w:rsidP="008B7BE6">
            <w:pPr>
              <w:rPr>
                <w:rFonts w:ascii="Times New Roman" w:hAnsi="Times New Roman"/>
                <w:b/>
              </w:rPr>
            </w:pPr>
            <w:r w:rsidRPr="00BA2BC9">
              <w:rPr>
                <w:rFonts w:ascii="Times New Roman" w:hAnsi="Times New Roman"/>
                <w:b/>
              </w:rPr>
              <w:t>Current  Annual Non-Hour Cost Burden</w:t>
            </w:r>
          </w:p>
        </w:tc>
        <w:tc>
          <w:tcPr>
            <w:tcW w:w="1796" w:type="dxa"/>
          </w:tcPr>
          <w:p w14:paraId="2657E36A" w14:textId="6A060CAC" w:rsidR="00BA2BC9" w:rsidRPr="00BA2BC9" w:rsidRDefault="00BA2BC9" w:rsidP="008B7BE6">
            <w:pPr>
              <w:tabs>
                <w:tab w:val="left" w:pos="-1080"/>
                <w:tab w:val="left" w:pos="-720"/>
                <w:tab w:val="left" w:pos="360"/>
                <w:tab w:val="left" w:pos="810"/>
              </w:tabs>
              <w:rPr>
                <w:rFonts w:ascii="Times New Roman" w:hAnsi="Times New Roman"/>
                <w:b/>
              </w:rPr>
            </w:pPr>
            <w:r w:rsidRPr="00BA2BC9">
              <w:rPr>
                <w:rFonts w:ascii="Times New Roman" w:hAnsi="Times New Roman"/>
                <w:b/>
              </w:rPr>
              <w:t>Requested Annual Non-Hour Cost Burden</w:t>
            </w:r>
          </w:p>
        </w:tc>
        <w:tc>
          <w:tcPr>
            <w:tcW w:w="2505" w:type="dxa"/>
          </w:tcPr>
          <w:p w14:paraId="14BC1D65" w14:textId="5F993582" w:rsidR="00BA2BC9" w:rsidRPr="00BA2BC9" w:rsidRDefault="00BA2BC9" w:rsidP="008B7BE6">
            <w:pPr>
              <w:tabs>
                <w:tab w:val="left" w:pos="-1080"/>
                <w:tab w:val="left" w:pos="-720"/>
                <w:tab w:val="left" w:pos="360"/>
                <w:tab w:val="left" w:pos="810"/>
              </w:tabs>
              <w:rPr>
                <w:rFonts w:ascii="Times New Roman" w:hAnsi="Times New Roman"/>
                <w:b/>
              </w:rPr>
            </w:pPr>
            <w:r w:rsidRPr="00BA2BC9">
              <w:rPr>
                <w:rFonts w:ascii="Times New Roman" w:hAnsi="Times New Roman"/>
                <w:b/>
              </w:rPr>
              <w:t>Total Change in Non-Hour Cost Burden</w:t>
            </w:r>
          </w:p>
        </w:tc>
        <w:tc>
          <w:tcPr>
            <w:tcW w:w="1771" w:type="dxa"/>
          </w:tcPr>
          <w:p w14:paraId="0FC074E6" w14:textId="2FACAE5C" w:rsidR="00BA2BC9" w:rsidRPr="00BA2BC9" w:rsidRDefault="00BA2BC9" w:rsidP="008B7BE6">
            <w:pPr>
              <w:tabs>
                <w:tab w:val="left" w:pos="-1080"/>
                <w:tab w:val="left" w:pos="-720"/>
                <w:tab w:val="left" w:pos="360"/>
                <w:tab w:val="left" w:pos="810"/>
              </w:tabs>
              <w:rPr>
                <w:rFonts w:ascii="Times New Roman" w:hAnsi="Times New Roman"/>
                <w:b/>
              </w:rPr>
            </w:pPr>
            <w:r w:rsidRPr="00BA2BC9">
              <w:rPr>
                <w:rFonts w:ascii="Times New Roman" w:hAnsi="Times New Roman"/>
                <w:b/>
              </w:rPr>
              <w:t xml:space="preserve">Change per in Number of Responses </w:t>
            </w:r>
          </w:p>
        </w:tc>
      </w:tr>
      <w:tr w:rsidR="00E737AE" w14:paraId="025824A3" w14:textId="77777777" w:rsidTr="006E4434">
        <w:tc>
          <w:tcPr>
            <w:tcW w:w="2562" w:type="dxa"/>
          </w:tcPr>
          <w:p w14:paraId="7DFAF8ED" w14:textId="23B6CD47" w:rsidR="00BA2BC9" w:rsidRDefault="00BA2BC9" w:rsidP="008B7BE6">
            <w:pPr>
              <w:tabs>
                <w:tab w:val="left" w:pos="-1080"/>
                <w:tab w:val="left" w:pos="-720"/>
                <w:tab w:val="left" w:pos="360"/>
                <w:tab w:val="left" w:pos="810"/>
              </w:tabs>
              <w:rPr>
                <w:rFonts w:ascii="Times New Roman" w:hAnsi="Times New Roman"/>
              </w:rPr>
            </w:pPr>
            <w:r>
              <w:rPr>
                <w:rFonts w:ascii="Times New Roman" w:hAnsi="Times New Roman"/>
              </w:rPr>
              <w:t xml:space="preserve">§ </w:t>
            </w:r>
            <w:r w:rsidRPr="00BA2BC9">
              <w:rPr>
                <w:rFonts w:ascii="Times New Roman" w:hAnsi="Times New Roman"/>
              </w:rPr>
              <w:t>250.1920(a), (b); 1921; Lead ASP audit cost for high, moderate and low operator</w:t>
            </w:r>
          </w:p>
        </w:tc>
        <w:tc>
          <w:tcPr>
            <w:tcW w:w="1554" w:type="dxa"/>
          </w:tcPr>
          <w:p w14:paraId="202C8A3F" w14:textId="36EDF13D" w:rsidR="00BA2BC9" w:rsidRDefault="00BA2BC9" w:rsidP="008B7BE6">
            <w:pPr>
              <w:tabs>
                <w:tab w:val="left" w:pos="-1080"/>
                <w:tab w:val="left" w:pos="-720"/>
                <w:tab w:val="left" w:pos="360"/>
                <w:tab w:val="left" w:pos="810"/>
              </w:tabs>
              <w:rPr>
                <w:rFonts w:ascii="Times New Roman" w:hAnsi="Times New Roman"/>
              </w:rPr>
            </w:pPr>
            <w:r>
              <w:rPr>
                <w:rFonts w:ascii="Times New Roman" w:hAnsi="Times New Roman"/>
              </w:rPr>
              <w:t>$8,611,000</w:t>
            </w:r>
          </w:p>
        </w:tc>
        <w:tc>
          <w:tcPr>
            <w:tcW w:w="1796" w:type="dxa"/>
          </w:tcPr>
          <w:p w14:paraId="67C046CF" w14:textId="614C7FD5" w:rsidR="00BA2BC9" w:rsidRDefault="00BA2BC9" w:rsidP="008B7BE6">
            <w:pPr>
              <w:tabs>
                <w:tab w:val="left" w:pos="-1080"/>
                <w:tab w:val="left" w:pos="-720"/>
                <w:tab w:val="left" w:pos="360"/>
                <w:tab w:val="left" w:pos="810"/>
              </w:tabs>
              <w:rPr>
                <w:rFonts w:ascii="Times New Roman" w:hAnsi="Times New Roman"/>
              </w:rPr>
            </w:pPr>
            <w:r>
              <w:rPr>
                <w:rFonts w:ascii="Times New Roman" w:hAnsi="Times New Roman"/>
              </w:rPr>
              <w:t>$4,075,000</w:t>
            </w:r>
          </w:p>
        </w:tc>
        <w:tc>
          <w:tcPr>
            <w:tcW w:w="2505" w:type="dxa"/>
          </w:tcPr>
          <w:p w14:paraId="56696EAE" w14:textId="4ED103F1" w:rsidR="00BA2BC9" w:rsidRDefault="00BA2BC9" w:rsidP="008B7BE6">
            <w:pPr>
              <w:tabs>
                <w:tab w:val="left" w:pos="-1080"/>
                <w:tab w:val="left" w:pos="-720"/>
                <w:tab w:val="left" w:pos="360"/>
                <w:tab w:val="left" w:pos="810"/>
              </w:tabs>
              <w:rPr>
                <w:rFonts w:ascii="Times New Roman" w:hAnsi="Times New Roman"/>
              </w:rPr>
            </w:pPr>
            <w:r>
              <w:rPr>
                <w:rFonts w:ascii="Times New Roman" w:hAnsi="Times New Roman"/>
              </w:rPr>
              <w:t>-$4,536,000</w:t>
            </w:r>
          </w:p>
        </w:tc>
        <w:tc>
          <w:tcPr>
            <w:tcW w:w="1771" w:type="dxa"/>
          </w:tcPr>
          <w:p w14:paraId="25C7F03D" w14:textId="43910E2A" w:rsidR="00BA2BC9" w:rsidRDefault="00BA2BC9" w:rsidP="008B7BE6">
            <w:pPr>
              <w:tabs>
                <w:tab w:val="left" w:pos="-1080"/>
                <w:tab w:val="left" w:pos="-720"/>
                <w:tab w:val="left" w:pos="360"/>
                <w:tab w:val="left" w:pos="810"/>
              </w:tabs>
              <w:rPr>
                <w:rFonts w:ascii="Times New Roman" w:hAnsi="Times New Roman"/>
              </w:rPr>
            </w:pPr>
            <w:r>
              <w:rPr>
                <w:rFonts w:ascii="Times New Roman" w:hAnsi="Times New Roman"/>
              </w:rPr>
              <w:t>0</w:t>
            </w:r>
          </w:p>
        </w:tc>
      </w:tr>
      <w:tr w:rsidR="00E737AE" w14:paraId="536DEF74" w14:textId="77777777" w:rsidTr="006E4434">
        <w:tc>
          <w:tcPr>
            <w:tcW w:w="2562" w:type="dxa"/>
          </w:tcPr>
          <w:p w14:paraId="0A8237D7" w14:textId="4BE2323F" w:rsidR="00BA2BC9" w:rsidRPr="00000CF8" w:rsidRDefault="00BA2BC9" w:rsidP="006E4434">
            <w:pPr>
              <w:tabs>
                <w:tab w:val="left" w:pos="-1080"/>
                <w:tab w:val="left" w:pos="-720"/>
                <w:tab w:val="left" w:pos="360"/>
                <w:tab w:val="left" w:pos="810"/>
              </w:tabs>
              <w:rPr>
                <w:rFonts w:ascii="Times New Roman" w:hAnsi="Times New Roman"/>
              </w:rPr>
            </w:pPr>
            <w:r>
              <w:rPr>
                <w:rFonts w:ascii="Times New Roman" w:hAnsi="Times New Roman"/>
              </w:rPr>
              <w:t xml:space="preserve">§ </w:t>
            </w:r>
            <w:r w:rsidRPr="00BA2BC9">
              <w:rPr>
                <w:rFonts w:ascii="Times New Roman" w:hAnsi="Times New Roman"/>
              </w:rPr>
              <w:t xml:space="preserve">250.1925(a); - pay for all costs associated with </w:t>
            </w:r>
            <w:r w:rsidR="006E4434">
              <w:rPr>
                <w:rFonts w:ascii="Times New Roman" w:hAnsi="Times New Roman"/>
              </w:rPr>
              <w:t>a</w:t>
            </w:r>
            <w:r w:rsidRPr="00BA2BC9">
              <w:rPr>
                <w:rFonts w:ascii="Times New Roman" w:hAnsi="Times New Roman"/>
              </w:rPr>
              <w:t xml:space="preserve"> BSEE directed audit</w:t>
            </w:r>
          </w:p>
        </w:tc>
        <w:tc>
          <w:tcPr>
            <w:tcW w:w="1554" w:type="dxa"/>
          </w:tcPr>
          <w:p w14:paraId="40A4F68B" w14:textId="086268F3" w:rsidR="00BA2BC9" w:rsidRDefault="00BA2BC9" w:rsidP="008B7BE6">
            <w:pPr>
              <w:tabs>
                <w:tab w:val="left" w:pos="-1080"/>
                <w:tab w:val="left" w:pos="-720"/>
                <w:tab w:val="left" w:pos="360"/>
                <w:tab w:val="left" w:pos="810"/>
              </w:tabs>
              <w:rPr>
                <w:rFonts w:ascii="Times New Roman" w:hAnsi="Times New Roman"/>
              </w:rPr>
            </w:pPr>
            <w:r>
              <w:rPr>
                <w:rFonts w:ascii="Times New Roman" w:hAnsi="Times New Roman"/>
              </w:rPr>
              <w:t>$833,000</w:t>
            </w:r>
          </w:p>
        </w:tc>
        <w:tc>
          <w:tcPr>
            <w:tcW w:w="1796" w:type="dxa"/>
          </w:tcPr>
          <w:p w14:paraId="13930F40" w14:textId="4260E095" w:rsidR="00BA2BC9" w:rsidRDefault="00BA2BC9" w:rsidP="008B7BE6">
            <w:pPr>
              <w:tabs>
                <w:tab w:val="left" w:pos="-1080"/>
                <w:tab w:val="left" w:pos="-720"/>
                <w:tab w:val="left" w:pos="360"/>
                <w:tab w:val="left" w:pos="810"/>
              </w:tabs>
              <w:rPr>
                <w:rFonts w:ascii="Times New Roman" w:hAnsi="Times New Roman"/>
              </w:rPr>
            </w:pPr>
            <w:r>
              <w:rPr>
                <w:rFonts w:ascii="Times New Roman" w:hAnsi="Times New Roman"/>
              </w:rPr>
              <w:t>$1,145,000</w:t>
            </w:r>
          </w:p>
        </w:tc>
        <w:tc>
          <w:tcPr>
            <w:tcW w:w="2505" w:type="dxa"/>
          </w:tcPr>
          <w:p w14:paraId="0BBCCFDD" w14:textId="199497B6" w:rsidR="00BA2BC9" w:rsidRDefault="00BA2BC9" w:rsidP="008B7BE6">
            <w:pPr>
              <w:tabs>
                <w:tab w:val="left" w:pos="-1080"/>
                <w:tab w:val="left" w:pos="-720"/>
                <w:tab w:val="left" w:pos="360"/>
                <w:tab w:val="left" w:pos="810"/>
              </w:tabs>
              <w:rPr>
                <w:rFonts w:ascii="Times New Roman" w:hAnsi="Times New Roman"/>
              </w:rPr>
            </w:pPr>
            <w:r>
              <w:rPr>
                <w:rFonts w:ascii="Times New Roman" w:hAnsi="Times New Roman"/>
              </w:rPr>
              <w:t>+$312,000</w:t>
            </w:r>
          </w:p>
        </w:tc>
        <w:tc>
          <w:tcPr>
            <w:tcW w:w="1771" w:type="dxa"/>
          </w:tcPr>
          <w:p w14:paraId="657EFAF1" w14:textId="748CE3F3" w:rsidR="00BA2BC9" w:rsidRDefault="00BA2BC9" w:rsidP="008B7BE6">
            <w:pPr>
              <w:tabs>
                <w:tab w:val="left" w:pos="-1080"/>
                <w:tab w:val="left" w:pos="-720"/>
                <w:tab w:val="left" w:pos="360"/>
                <w:tab w:val="left" w:pos="810"/>
              </w:tabs>
              <w:rPr>
                <w:rFonts w:ascii="Times New Roman" w:hAnsi="Times New Roman"/>
              </w:rPr>
            </w:pPr>
            <w:r>
              <w:rPr>
                <w:rFonts w:ascii="Times New Roman" w:hAnsi="Times New Roman"/>
              </w:rPr>
              <w:t>0</w:t>
            </w:r>
          </w:p>
        </w:tc>
      </w:tr>
    </w:tbl>
    <w:p w14:paraId="53682F88" w14:textId="77777777" w:rsidR="008B152E" w:rsidRDefault="008B152E" w:rsidP="008B152E">
      <w:pPr>
        <w:tabs>
          <w:tab w:val="left" w:pos="-1080"/>
          <w:tab w:val="left" w:pos="-720"/>
          <w:tab w:val="left" w:pos="360"/>
          <w:tab w:val="left" w:pos="810"/>
        </w:tabs>
        <w:rPr>
          <w:rFonts w:ascii="Times New Roman" w:hAnsi="Times New Roman"/>
        </w:rPr>
      </w:pPr>
    </w:p>
    <w:p w14:paraId="5EF46732" w14:textId="77777777" w:rsidR="00D11A82" w:rsidRDefault="00D11A82" w:rsidP="00872B1F">
      <w:pPr>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6127CD7E" w14:textId="77777777" w:rsidR="00E0453C" w:rsidRDefault="00E0453C" w:rsidP="00E11D76">
      <w:pPr>
        <w:tabs>
          <w:tab w:val="left" w:pos="-1080"/>
          <w:tab w:val="left" w:pos="-720"/>
          <w:tab w:val="left" w:pos="360"/>
          <w:tab w:val="left" w:pos="810"/>
        </w:tabs>
        <w:rPr>
          <w:rFonts w:ascii="Times New Roman" w:hAnsi="Times New Roman"/>
        </w:rPr>
      </w:pPr>
    </w:p>
    <w:p w14:paraId="4F033CEE" w14:textId="77777777" w:rsidR="00E11D76" w:rsidRDefault="00E11D76" w:rsidP="00E11D76">
      <w:pPr>
        <w:tabs>
          <w:tab w:val="left" w:pos="-1080"/>
          <w:tab w:val="left" w:pos="-720"/>
          <w:tab w:val="left" w:pos="360"/>
          <w:tab w:val="left" w:pos="810"/>
        </w:tabs>
        <w:rPr>
          <w:rFonts w:ascii="Times New Roman" w:hAnsi="Times New Roman"/>
        </w:rPr>
      </w:pPr>
      <w:r>
        <w:rPr>
          <w:rFonts w:ascii="Times New Roman" w:hAnsi="Times New Roman"/>
        </w:rPr>
        <w:t>B</w:t>
      </w:r>
      <w:r w:rsidR="009C0B49">
        <w:rPr>
          <w:rFonts w:ascii="Times New Roman" w:hAnsi="Times New Roman"/>
        </w:rPr>
        <w:t>SEE</w:t>
      </w:r>
      <w:r w:rsidRPr="00361ECA">
        <w:rPr>
          <w:rFonts w:ascii="Times New Roman" w:hAnsi="Times New Roman"/>
        </w:rPr>
        <w:t xml:space="preserve"> will </w:t>
      </w:r>
      <w:r>
        <w:rPr>
          <w:rFonts w:ascii="Times New Roman" w:hAnsi="Times New Roman"/>
        </w:rPr>
        <w:t xml:space="preserve">require the submittal of </w:t>
      </w:r>
      <w:r w:rsidRPr="00361ECA">
        <w:rPr>
          <w:rFonts w:ascii="Times New Roman" w:hAnsi="Times New Roman"/>
        </w:rPr>
        <w:t xml:space="preserve">Form </w:t>
      </w:r>
      <w:r w:rsidR="009C0B49">
        <w:rPr>
          <w:rFonts w:ascii="Times New Roman" w:hAnsi="Times New Roman"/>
        </w:rPr>
        <w:t>BSEE</w:t>
      </w:r>
      <w:r w:rsidRPr="00361ECA">
        <w:rPr>
          <w:rFonts w:ascii="Times New Roman" w:hAnsi="Times New Roman"/>
        </w:rPr>
        <w:t>-</w:t>
      </w:r>
      <w:r w:rsidR="009C0B49">
        <w:rPr>
          <w:rFonts w:ascii="Times New Roman" w:hAnsi="Times New Roman"/>
        </w:rPr>
        <w:t>0</w:t>
      </w:r>
      <w:r w:rsidRPr="00361ECA">
        <w:rPr>
          <w:rFonts w:ascii="Times New Roman" w:hAnsi="Times New Roman"/>
        </w:rPr>
        <w:t>131 from respondents</w:t>
      </w:r>
      <w:r>
        <w:rPr>
          <w:rFonts w:ascii="Times New Roman" w:hAnsi="Times New Roman"/>
        </w:rPr>
        <w:t xml:space="preserve"> in t</w:t>
      </w:r>
      <w:r w:rsidRPr="00361ECA">
        <w:rPr>
          <w:rFonts w:ascii="Times New Roman" w:hAnsi="Times New Roman"/>
        </w:rPr>
        <w:t xml:space="preserve">he time schedule as follows:  </w:t>
      </w:r>
    </w:p>
    <w:p w14:paraId="4A454E5A" w14:textId="77777777" w:rsidR="00E11D76" w:rsidRDefault="00E11D76" w:rsidP="00E11D76">
      <w:pPr>
        <w:tabs>
          <w:tab w:val="left" w:pos="-1080"/>
          <w:tab w:val="left" w:pos="-720"/>
          <w:tab w:val="left" w:pos="360"/>
          <w:tab w:val="left" w:pos="810"/>
        </w:tabs>
        <w:rPr>
          <w:rFonts w:ascii="Times New Roman" w:hAnsi="Times New Roman"/>
        </w:rPr>
      </w:pPr>
      <w:r>
        <w:rPr>
          <w:rFonts w:ascii="Times New Roman" w:hAnsi="Times New Roman"/>
        </w:rPr>
        <w:tab/>
        <w:t xml:space="preserve">- </w:t>
      </w:r>
      <w:r w:rsidRPr="00361ECA">
        <w:rPr>
          <w:rFonts w:ascii="Times New Roman" w:hAnsi="Times New Roman"/>
        </w:rPr>
        <w:t xml:space="preserve">Operators have between January 1 and March 31 to submit the previous calendar’s year data on Form </w:t>
      </w:r>
      <w:r w:rsidR="004C7DAC">
        <w:rPr>
          <w:rFonts w:ascii="Times New Roman" w:hAnsi="Times New Roman"/>
        </w:rPr>
        <w:t>BSEE</w:t>
      </w:r>
      <w:r w:rsidRPr="00361ECA">
        <w:rPr>
          <w:rFonts w:ascii="Times New Roman" w:hAnsi="Times New Roman"/>
        </w:rPr>
        <w:t>-</w:t>
      </w:r>
      <w:r w:rsidR="004C7DAC">
        <w:rPr>
          <w:rFonts w:ascii="Times New Roman" w:hAnsi="Times New Roman"/>
        </w:rPr>
        <w:t>0</w:t>
      </w:r>
      <w:r w:rsidRPr="00361ECA">
        <w:rPr>
          <w:rFonts w:ascii="Times New Roman" w:hAnsi="Times New Roman"/>
        </w:rPr>
        <w:t xml:space="preserve">131; </w:t>
      </w:r>
    </w:p>
    <w:p w14:paraId="5FDBAF01" w14:textId="77777777" w:rsidR="00E11D76" w:rsidRDefault="00E11D76" w:rsidP="00E11D76">
      <w:pPr>
        <w:tabs>
          <w:tab w:val="left" w:pos="-1080"/>
          <w:tab w:val="left" w:pos="-720"/>
          <w:tab w:val="left" w:pos="360"/>
          <w:tab w:val="left" w:pos="810"/>
        </w:tabs>
        <w:rPr>
          <w:rFonts w:ascii="Times New Roman" w:hAnsi="Times New Roman"/>
        </w:rPr>
      </w:pPr>
      <w:r>
        <w:rPr>
          <w:rFonts w:ascii="Times New Roman" w:hAnsi="Times New Roman"/>
        </w:rPr>
        <w:tab/>
        <w:t>- B</w:t>
      </w:r>
      <w:r w:rsidR="009C0B49">
        <w:rPr>
          <w:rFonts w:ascii="Times New Roman" w:hAnsi="Times New Roman"/>
        </w:rPr>
        <w:t>SEE</w:t>
      </w:r>
      <w:r w:rsidRPr="00361ECA">
        <w:rPr>
          <w:rFonts w:ascii="Times New Roman" w:hAnsi="Times New Roman"/>
        </w:rPr>
        <w:t xml:space="preserve"> will </w:t>
      </w:r>
      <w:r>
        <w:rPr>
          <w:rFonts w:ascii="Times New Roman" w:hAnsi="Times New Roman"/>
        </w:rPr>
        <w:t xml:space="preserve">analyze the data </w:t>
      </w:r>
      <w:r w:rsidRPr="00361ECA">
        <w:rPr>
          <w:rFonts w:ascii="Times New Roman" w:hAnsi="Times New Roman"/>
        </w:rPr>
        <w:t>between April and May;</w:t>
      </w:r>
    </w:p>
    <w:p w14:paraId="09D5B12D" w14:textId="77777777" w:rsidR="00E11D76" w:rsidRDefault="00E11D76" w:rsidP="00E11D76">
      <w:pPr>
        <w:tabs>
          <w:tab w:val="left" w:pos="-1080"/>
          <w:tab w:val="left" w:pos="-720"/>
          <w:tab w:val="left" w:pos="360"/>
          <w:tab w:val="left" w:pos="810"/>
        </w:tabs>
        <w:rPr>
          <w:rFonts w:ascii="Times New Roman" w:hAnsi="Times New Roman"/>
        </w:rPr>
      </w:pPr>
      <w:r>
        <w:rPr>
          <w:rFonts w:ascii="Times New Roman" w:hAnsi="Times New Roman"/>
        </w:rPr>
        <w:tab/>
        <w:t>-</w:t>
      </w:r>
      <w:r w:rsidRPr="00361ECA">
        <w:rPr>
          <w:rFonts w:ascii="Times New Roman" w:hAnsi="Times New Roman"/>
        </w:rPr>
        <w:t xml:space="preserve"> </w:t>
      </w:r>
      <w:r>
        <w:rPr>
          <w:rFonts w:ascii="Times New Roman" w:hAnsi="Times New Roman"/>
        </w:rPr>
        <w:t>B</w:t>
      </w:r>
      <w:r w:rsidR="009C0B49">
        <w:rPr>
          <w:rFonts w:ascii="Times New Roman" w:hAnsi="Times New Roman"/>
        </w:rPr>
        <w:t>SEE</w:t>
      </w:r>
      <w:r w:rsidRPr="00361ECA">
        <w:rPr>
          <w:rFonts w:ascii="Times New Roman" w:hAnsi="Times New Roman"/>
        </w:rPr>
        <w:t xml:space="preserve"> will make available the aggregate industry-wide data on the </w:t>
      </w:r>
      <w:r>
        <w:rPr>
          <w:rFonts w:ascii="Times New Roman" w:hAnsi="Times New Roman"/>
        </w:rPr>
        <w:t>B</w:t>
      </w:r>
      <w:r w:rsidR="009C0B49">
        <w:rPr>
          <w:rFonts w:ascii="Times New Roman" w:hAnsi="Times New Roman"/>
        </w:rPr>
        <w:t>SEE</w:t>
      </w:r>
      <w:r w:rsidRPr="00361ECA">
        <w:rPr>
          <w:rFonts w:ascii="Times New Roman" w:hAnsi="Times New Roman"/>
        </w:rPr>
        <w:t xml:space="preserve"> web site with updates by June 1. </w:t>
      </w:r>
    </w:p>
    <w:p w14:paraId="65FACFD5" w14:textId="77777777" w:rsidR="00EE4377" w:rsidRDefault="00EE4377" w:rsidP="00872B1F">
      <w:pPr>
        <w:tabs>
          <w:tab w:val="left" w:pos="-1080"/>
          <w:tab w:val="left" w:pos="-720"/>
          <w:tab w:val="left" w:pos="360"/>
          <w:tab w:val="left" w:pos="810"/>
        </w:tabs>
        <w:rPr>
          <w:rFonts w:ascii="Times New Roman" w:hAnsi="Times New Roman"/>
        </w:rPr>
      </w:pPr>
    </w:p>
    <w:p w14:paraId="6203F8F7" w14:textId="77777777" w:rsidR="00D11A82" w:rsidRDefault="00D11A82" w:rsidP="00872B1F">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 xml:space="preserve">If seeking approval to not display the expiration date for OMB approval of the information collection, explain the reasons that display would be </w:t>
      </w:r>
      <w:r w:rsidR="00FD087B">
        <w:rPr>
          <w:rFonts w:ascii="Times New Roman" w:hAnsi="Times New Roman"/>
          <w:b/>
          <w:i/>
        </w:rPr>
        <w:t>inappropriate</w:t>
      </w:r>
      <w:r w:rsidRPr="00600EEB">
        <w:rPr>
          <w:rFonts w:ascii="Times New Roman" w:hAnsi="Times New Roman"/>
          <w:b/>
          <w:i/>
        </w:rPr>
        <w:t>.</w:t>
      </w:r>
      <w:r>
        <w:rPr>
          <w:rFonts w:ascii="Times New Roman" w:hAnsi="Times New Roman"/>
        </w:rPr>
        <w:t xml:space="preserve">  </w:t>
      </w:r>
    </w:p>
    <w:p w14:paraId="4D730CB9" w14:textId="77777777" w:rsidR="00D11A82" w:rsidRDefault="00D11A82" w:rsidP="00872B1F">
      <w:pPr>
        <w:tabs>
          <w:tab w:val="left" w:pos="-1080"/>
          <w:tab w:val="left" w:pos="-720"/>
          <w:tab w:val="left" w:pos="360"/>
          <w:tab w:val="left" w:pos="810"/>
        </w:tabs>
        <w:rPr>
          <w:rFonts w:ascii="Times New Roman" w:hAnsi="Times New Roman"/>
        </w:rPr>
      </w:pPr>
    </w:p>
    <w:p w14:paraId="51BBEBC0" w14:textId="77777777" w:rsidR="008D20AC" w:rsidRPr="008D20AC" w:rsidRDefault="008D20AC" w:rsidP="008D20AC">
      <w:pPr>
        <w:widowControl/>
        <w:tabs>
          <w:tab w:val="left" w:pos="-1440"/>
          <w:tab w:val="left" w:pos="-720"/>
          <w:tab w:val="left" w:pos="0"/>
          <w:tab w:val="left" w:pos="360"/>
          <w:tab w:val="left" w:pos="720"/>
          <w:tab w:val="left" w:pos="2160"/>
        </w:tabs>
        <w:rPr>
          <w:rFonts w:ascii="Times New Roman" w:hAnsi="Times New Roman"/>
        </w:rPr>
      </w:pPr>
      <w:r w:rsidRPr="008D20AC">
        <w:rPr>
          <w:rFonts w:ascii="Times New Roman" w:hAnsi="Times New Roman"/>
        </w:rPr>
        <w:t xml:space="preserve">Not applicable.  BSEE is not seeking a waiver from the requirement to display the expiration date of the OMB approved IC.  </w:t>
      </w:r>
    </w:p>
    <w:p w14:paraId="314FF6B9" w14:textId="77777777" w:rsidR="00A41036" w:rsidRDefault="00A41036" w:rsidP="00872B1F">
      <w:pPr>
        <w:tabs>
          <w:tab w:val="left" w:pos="-1080"/>
          <w:tab w:val="left" w:pos="-720"/>
          <w:tab w:val="left" w:pos="360"/>
          <w:tab w:val="left" w:pos="810"/>
        </w:tabs>
        <w:rPr>
          <w:rFonts w:ascii="Times New Roman" w:hAnsi="Times New Roman"/>
        </w:rPr>
      </w:pPr>
    </w:p>
    <w:p w14:paraId="63B8E61B" w14:textId="77777777" w:rsidR="00D11A82" w:rsidRDefault="00D11A82" w:rsidP="00872B1F">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D021C1">
        <w:rPr>
          <w:rFonts w:ascii="Times New Roman" w:hAnsi="Times New Roman"/>
          <w:b/>
          <w:i/>
        </w:rPr>
        <w:t xml:space="preserve">topics of the </w:t>
      </w:r>
      <w:r w:rsidRPr="00600EEB">
        <w:rPr>
          <w:rFonts w:ascii="Times New Roman" w:hAnsi="Times New Roman"/>
          <w:b/>
          <w:i/>
        </w:rPr>
        <w:t>certification statement identified</w:t>
      </w:r>
      <w:r w:rsidR="00D021C1">
        <w:rPr>
          <w:rFonts w:ascii="Times New Roman" w:hAnsi="Times New Roman"/>
          <w:b/>
          <w:i/>
        </w:rPr>
        <w:t xml:space="preserve"> in, “Certification for Pa</w:t>
      </w:r>
      <w:r w:rsidR="00DD10E2">
        <w:rPr>
          <w:rFonts w:ascii="Times New Roman" w:hAnsi="Times New Roman"/>
          <w:b/>
          <w:i/>
        </w:rPr>
        <w:t>perwork Reduction Act Submissio</w:t>
      </w:r>
      <w:r w:rsidR="00954C8B">
        <w:rPr>
          <w:rFonts w:ascii="Times New Roman" w:hAnsi="Times New Roman"/>
          <w:b/>
          <w:i/>
        </w:rPr>
        <w:t>n</w:t>
      </w:r>
      <w:r w:rsidR="00D021C1">
        <w:rPr>
          <w:rFonts w:ascii="Times New Roman" w:hAnsi="Times New Roman"/>
          <w:b/>
          <w:i/>
        </w:rPr>
        <w:t>”</w:t>
      </w:r>
      <w:r w:rsidRPr="00600EEB">
        <w:rPr>
          <w:rFonts w:ascii="Times New Roman" w:hAnsi="Times New Roman"/>
          <w:b/>
          <w:i/>
        </w:rPr>
        <w:t>.</w:t>
      </w:r>
      <w:r>
        <w:rPr>
          <w:rFonts w:ascii="Times New Roman" w:hAnsi="Times New Roman"/>
        </w:rPr>
        <w:t xml:space="preserve">  </w:t>
      </w:r>
    </w:p>
    <w:p w14:paraId="47607DEA" w14:textId="77777777" w:rsidR="00D11A82" w:rsidRDefault="00D11A82" w:rsidP="00872B1F">
      <w:pPr>
        <w:tabs>
          <w:tab w:val="left" w:pos="-1080"/>
          <w:tab w:val="left" w:pos="-720"/>
          <w:tab w:val="left" w:pos="360"/>
          <w:tab w:val="left" w:pos="810"/>
        </w:tabs>
        <w:rPr>
          <w:rFonts w:ascii="Times New Roman" w:hAnsi="Times New Roman"/>
        </w:rPr>
      </w:pPr>
    </w:p>
    <w:p w14:paraId="5BCB4742" w14:textId="77777777" w:rsidR="008D20AC" w:rsidRPr="008D20AC" w:rsidRDefault="008D20AC" w:rsidP="008D20AC">
      <w:pPr>
        <w:widowControl/>
        <w:tabs>
          <w:tab w:val="left" w:pos="-1440"/>
          <w:tab w:val="left" w:pos="-720"/>
          <w:tab w:val="left" w:pos="0"/>
          <w:tab w:val="left" w:pos="360"/>
          <w:tab w:val="left" w:pos="720"/>
          <w:tab w:val="left" w:pos="2160"/>
        </w:tabs>
        <w:rPr>
          <w:rFonts w:ascii="Times New Roman" w:hAnsi="Times New Roman"/>
        </w:rPr>
      </w:pPr>
      <w:r w:rsidRPr="008D20AC">
        <w:rPr>
          <w:rFonts w:ascii="Times New Roman" w:hAnsi="Times New Roman"/>
        </w:rPr>
        <w:t>Not applicable.  To the extent that the topics apply to this collection of information, BSEE is not making any exceptions to the Certification for Paperwork Reduction Act Submissions.</w:t>
      </w:r>
    </w:p>
    <w:p w14:paraId="2079933C" w14:textId="77777777" w:rsidR="00D11A82" w:rsidRDefault="00D11A82" w:rsidP="008D20AC">
      <w:pPr>
        <w:tabs>
          <w:tab w:val="left" w:pos="-1080"/>
          <w:tab w:val="left" w:pos="-720"/>
          <w:tab w:val="left" w:pos="360"/>
          <w:tab w:val="left" w:pos="810"/>
        </w:tabs>
      </w:pPr>
    </w:p>
    <w:sectPr w:rsidR="00D11A82" w:rsidSect="006D6B9A">
      <w:footerReference w:type="even" r:id="rId12"/>
      <w:footerReference w:type="default" r:id="rId13"/>
      <w:endnotePr>
        <w:numFmt w:val="decimal"/>
      </w:endnotePr>
      <w:pgSz w:w="12240" w:h="15840" w:code="1"/>
      <w:pgMar w:top="1152" w:right="1080" w:bottom="1152" w:left="1080" w:header="1008" w:footer="1008"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46017B" w15:done="0"/>
  <w15:commentEx w15:paraId="602BE51E" w15:done="0"/>
  <w15:commentEx w15:paraId="0F01A5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1A41C" w14:textId="77777777" w:rsidR="00841888" w:rsidRDefault="00841888">
      <w:r>
        <w:separator/>
      </w:r>
    </w:p>
  </w:endnote>
  <w:endnote w:type="continuationSeparator" w:id="0">
    <w:p w14:paraId="480BC1FE" w14:textId="77777777" w:rsidR="00841888" w:rsidRDefault="0084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FB111" w14:textId="77777777" w:rsidR="00841888" w:rsidRDefault="00841888" w:rsidP="006D6B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18C824" w14:textId="77777777" w:rsidR="00841888" w:rsidRDefault="008418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FB42F" w14:textId="77777777" w:rsidR="00841888" w:rsidRDefault="00841888" w:rsidP="006D6B9A">
    <w:pPr>
      <w:framePr w:wrap="around" w:vAnchor="text" w:hAnchor="margin" w:xAlign="center" w:y="1"/>
      <w:jc w:val="center"/>
    </w:pPr>
    <w:r>
      <w:fldChar w:fldCharType="begin"/>
    </w:r>
    <w:r>
      <w:instrText xml:space="preserve">PAGE </w:instrText>
    </w:r>
    <w:r>
      <w:fldChar w:fldCharType="separate"/>
    </w:r>
    <w:r w:rsidR="00AF0A5D">
      <w:rPr>
        <w:noProof/>
      </w:rPr>
      <w:t>13</w:t>
    </w:r>
    <w:r>
      <w:fldChar w:fldCharType="end"/>
    </w:r>
  </w:p>
  <w:p w14:paraId="53E033DC" w14:textId="77777777" w:rsidR="00841888" w:rsidRDefault="00841888">
    <w:pPr>
      <w:spacing w:line="240" w:lineRule="exact"/>
    </w:pPr>
  </w:p>
  <w:p w14:paraId="5B324F05" w14:textId="77777777" w:rsidR="00841888" w:rsidRDefault="008418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89F40" w14:textId="77777777" w:rsidR="00841888" w:rsidRDefault="00841888">
      <w:r>
        <w:separator/>
      </w:r>
    </w:p>
  </w:footnote>
  <w:footnote w:type="continuationSeparator" w:id="0">
    <w:p w14:paraId="4714B60D" w14:textId="77777777" w:rsidR="00841888" w:rsidRDefault="00841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27C316FF"/>
    <w:multiLevelType w:val="hybridMultilevel"/>
    <w:tmpl w:val="2D128A9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915027"/>
    <w:multiLevelType w:val="hybridMultilevel"/>
    <w:tmpl w:val="ACB40FFC"/>
    <w:lvl w:ilvl="0" w:tplc="EF786A9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3C61C4"/>
    <w:multiLevelType w:val="hybridMultilevel"/>
    <w:tmpl w:val="EF28965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2"/>
      <w:lvl w:ilvl="0">
        <w:start w:val="2"/>
        <w:numFmt w:val="decimal"/>
        <w:pStyle w:val="QuickA"/>
        <w:lvlText w:val="%1."/>
        <w:lvlJc w:val="left"/>
      </w:lvl>
    </w:lvlOverride>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29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595"/>
    <w:rsid w:val="00000CF8"/>
    <w:rsid w:val="00001207"/>
    <w:rsid w:val="000056AE"/>
    <w:rsid w:val="00007B09"/>
    <w:rsid w:val="000201D5"/>
    <w:rsid w:val="00021F3D"/>
    <w:rsid w:val="0002515B"/>
    <w:rsid w:val="00026ECF"/>
    <w:rsid w:val="00032811"/>
    <w:rsid w:val="00034182"/>
    <w:rsid w:val="00044814"/>
    <w:rsid w:val="00050B40"/>
    <w:rsid w:val="00057C68"/>
    <w:rsid w:val="00066188"/>
    <w:rsid w:val="000700FC"/>
    <w:rsid w:val="00085F43"/>
    <w:rsid w:val="00087163"/>
    <w:rsid w:val="00093876"/>
    <w:rsid w:val="00095252"/>
    <w:rsid w:val="0009529F"/>
    <w:rsid w:val="000A1619"/>
    <w:rsid w:val="000A1D5F"/>
    <w:rsid w:val="000A68E6"/>
    <w:rsid w:val="000B3116"/>
    <w:rsid w:val="000B3F55"/>
    <w:rsid w:val="000B4902"/>
    <w:rsid w:val="000C51BE"/>
    <w:rsid w:val="000C59A9"/>
    <w:rsid w:val="000E11A6"/>
    <w:rsid w:val="000E4096"/>
    <w:rsid w:val="000E4357"/>
    <w:rsid w:val="000F16F3"/>
    <w:rsid w:val="000F2684"/>
    <w:rsid w:val="000F3D9D"/>
    <w:rsid w:val="000F6D1F"/>
    <w:rsid w:val="00112117"/>
    <w:rsid w:val="00112880"/>
    <w:rsid w:val="001163ED"/>
    <w:rsid w:val="00121F3E"/>
    <w:rsid w:val="00125E11"/>
    <w:rsid w:val="00126C12"/>
    <w:rsid w:val="00135837"/>
    <w:rsid w:val="0014231D"/>
    <w:rsid w:val="00145F6F"/>
    <w:rsid w:val="00162AE0"/>
    <w:rsid w:val="001672C3"/>
    <w:rsid w:val="001730BE"/>
    <w:rsid w:val="00174124"/>
    <w:rsid w:val="001753BA"/>
    <w:rsid w:val="00177514"/>
    <w:rsid w:val="001807D0"/>
    <w:rsid w:val="0018146C"/>
    <w:rsid w:val="001871F0"/>
    <w:rsid w:val="00191623"/>
    <w:rsid w:val="001B1818"/>
    <w:rsid w:val="001B27F6"/>
    <w:rsid w:val="001D0844"/>
    <w:rsid w:val="001D3AAD"/>
    <w:rsid w:val="001E4474"/>
    <w:rsid w:val="001F3D70"/>
    <w:rsid w:val="00202378"/>
    <w:rsid w:val="00211826"/>
    <w:rsid w:val="00215A99"/>
    <w:rsid w:val="002179ED"/>
    <w:rsid w:val="00217D8A"/>
    <w:rsid w:val="00221E1A"/>
    <w:rsid w:val="002238FA"/>
    <w:rsid w:val="002239C9"/>
    <w:rsid w:val="00224468"/>
    <w:rsid w:val="00232F8A"/>
    <w:rsid w:val="00234CC4"/>
    <w:rsid w:val="002351B5"/>
    <w:rsid w:val="0023623D"/>
    <w:rsid w:val="002445F4"/>
    <w:rsid w:val="0024715F"/>
    <w:rsid w:val="002530AC"/>
    <w:rsid w:val="002641D0"/>
    <w:rsid w:val="002718A0"/>
    <w:rsid w:val="00273523"/>
    <w:rsid w:val="00280D1B"/>
    <w:rsid w:val="00285197"/>
    <w:rsid w:val="002913DA"/>
    <w:rsid w:val="002926DF"/>
    <w:rsid w:val="002969D1"/>
    <w:rsid w:val="002A3E74"/>
    <w:rsid w:val="002A7B03"/>
    <w:rsid w:val="002C0265"/>
    <w:rsid w:val="002C1FAD"/>
    <w:rsid w:val="002C66EE"/>
    <w:rsid w:val="002C7FA8"/>
    <w:rsid w:val="002D53F8"/>
    <w:rsid w:val="002F1FB9"/>
    <w:rsid w:val="002F5ACE"/>
    <w:rsid w:val="002F62A3"/>
    <w:rsid w:val="002F64BA"/>
    <w:rsid w:val="00312468"/>
    <w:rsid w:val="0031300D"/>
    <w:rsid w:val="00315C21"/>
    <w:rsid w:val="00320B68"/>
    <w:rsid w:val="00322692"/>
    <w:rsid w:val="00324A2C"/>
    <w:rsid w:val="00342163"/>
    <w:rsid w:val="00344022"/>
    <w:rsid w:val="00346830"/>
    <w:rsid w:val="00351A2E"/>
    <w:rsid w:val="00361ECA"/>
    <w:rsid w:val="00363F80"/>
    <w:rsid w:val="00367342"/>
    <w:rsid w:val="0038118E"/>
    <w:rsid w:val="00387E05"/>
    <w:rsid w:val="0039334B"/>
    <w:rsid w:val="003A0E29"/>
    <w:rsid w:val="003B7101"/>
    <w:rsid w:val="003C06D9"/>
    <w:rsid w:val="003C2040"/>
    <w:rsid w:val="003C2E58"/>
    <w:rsid w:val="003C44F0"/>
    <w:rsid w:val="003C6183"/>
    <w:rsid w:val="003D2ABB"/>
    <w:rsid w:val="003D5A75"/>
    <w:rsid w:val="003E1DDC"/>
    <w:rsid w:val="003E3DE9"/>
    <w:rsid w:val="003F14A0"/>
    <w:rsid w:val="003F4549"/>
    <w:rsid w:val="003F5627"/>
    <w:rsid w:val="003F6596"/>
    <w:rsid w:val="00404A5D"/>
    <w:rsid w:val="004050E5"/>
    <w:rsid w:val="00407248"/>
    <w:rsid w:val="00410EF7"/>
    <w:rsid w:val="00415D93"/>
    <w:rsid w:val="004175C1"/>
    <w:rsid w:val="00421AC5"/>
    <w:rsid w:val="00425CB1"/>
    <w:rsid w:val="00430E36"/>
    <w:rsid w:val="004313F1"/>
    <w:rsid w:val="00435F17"/>
    <w:rsid w:val="0043637B"/>
    <w:rsid w:val="00453273"/>
    <w:rsid w:val="00472D7C"/>
    <w:rsid w:val="00477B9A"/>
    <w:rsid w:val="00482831"/>
    <w:rsid w:val="0048521A"/>
    <w:rsid w:val="004859CC"/>
    <w:rsid w:val="00490578"/>
    <w:rsid w:val="00491105"/>
    <w:rsid w:val="00493A8E"/>
    <w:rsid w:val="004A03C7"/>
    <w:rsid w:val="004A5971"/>
    <w:rsid w:val="004B23EE"/>
    <w:rsid w:val="004B24BC"/>
    <w:rsid w:val="004B2B43"/>
    <w:rsid w:val="004B63F3"/>
    <w:rsid w:val="004C12B9"/>
    <w:rsid w:val="004C55C5"/>
    <w:rsid w:val="004C70F8"/>
    <w:rsid w:val="004C7DAC"/>
    <w:rsid w:val="004D7652"/>
    <w:rsid w:val="004E1122"/>
    <w:rsid w:val="004E72DE"/>
    <w:rsid w:val="004F39AA"/>
    <w:rsid w:val="004F4BB5"/>
    <w:rsid w:val="005064A0"/>
    <w:rsid w:val="00506671"/>
    <w:rsid w:val="005071B4"/>
    <w:rsid w:val="005363C2"/>
    <w:rsid w:val="00540A0A"/>
    <w:rsid w:val="00541B1F"/>
    <w:rsid w:val="005545E8"/>
    <w:rsid w:val="00554636"/>
    <w:rsid w:val="00557E52"/>
    <w:rsid w:val="00557FF5"/>
    <w:rsid w:val="00561BD7"/>
    <w:rsid w:val="005669F2"/>
    <w:rsid w:val="00575930"/>
    <w:rsid w:val="00576D86"/>
    <w:rsid w:val="00581EC1"/>
    <w:rsid w:val="00597D65"/>
    <w:rsid w:val="005A0815"/>
    <w:rsid w:val="005A1B04"/>
    <w:rsid w:val="005B0C27"/>
    <w:rsid w:val="005B1125"/>
    <w:rsid w:val="005B1504"/>
    <w:rsid w:val="005B3B81"/>
    <w:rsid w:val="005C0565"/>
    <w:rsid w:val="005C2850"/>
    <w:rsid w:val="005D2497"/>
    <w:rsid w:val="005F13C5"/>
    <w:rsid w:val="006019AA"/>
    <w:rsid w:val="00612618"/>
    <w:rsid w:val="00614FBF"/>
    <w:rsid w:val="006410B0"/>
    <w:rsid w:val="00641507"/>
    <w:rsid w:val="0064287A"/>
    <w:rsid w:val="00644C05"/>
    <w:rsid w:val="00662119"/>
    <w:rsid w:val="00670B53"/>
    <w:rsid w:val="006710D3"/>
    <w:rsid w:val="00673541"/>
    <w:rsid w:val="006752D7"/>
    <w:rsid w:val="00675720"/>
    <w:rsid w:val="00675BC6"/>
    <w:rsid w:val="00680809"/>
    <w:rsid w:val="0068135F"/>
    <w:rsid w:val="00681705"/>
    <w:rsid w:val="00685E5F"/>
    <w:rsid w:val="00686E25"/>
    <w:rsid w:val="00690258"/>
    <w:rsid w:val="006935E4"/>
    <w:rsid w:val="00693CBB"/>
    <w:rsid w:val="00694AA9"/>
    <w:rsid w:val="006A7F52"/>
    <w:rsid w:val="006B665C"/>
    <w:rsid w:val="006C14F5"/>
    <w:rsid w:val="006C29C8"/>
    <w:rsid w:val="006C2AAC"/>
    <w:rsid w:val="006D0D19"/>
    <w:rsid w:val="006D6B59"/>
    <w:rsid w:val="006D6B9A"/>
    <w:rsid w:val="006E4434"/>
    <w:rsid w:val="006F0DB9"/>
    <w:rsid w:val="006F4290"/>
    <w:rsid w:val="007001D1"/>
    <w:rsid w:val="00701D2D"/>
    <w:rsid w:val="00702CE7"/>
    <w:rsid w:val="00703D35"/>
    <w:rsid w:val="00705481"/>
    <w:rsid w:val="00710017"/>
    <w:rsid w:val="00714037"/>
    <w:rsid w:val="00714C56"/>
    <w:rsid w:val="00717D02"/>
    <w:rsid w:val="00726BC8"/>
    <w:rsid w:val="00744A5D"/>
    <w:rsid w:val="007552C3"/>
    <w:rsid w:val="00755FC9"/>
    <w:rsid w:val="0075741A"/>
    <w:rsid w:val="00757C78"/>
    <w:rsid w:val="00767423"/>
    <w:rsid w:val="00767F4B"/>
    <w:rsid w:val="0077241F"/>
    <w:rsid w:val="00780FB5"/>
    <w:rsid w:val="00785F42"/>
    <w:rsid w:val="00794653"/>
    <w:rsid w:val="007964FE"/>
    <w:rsid w:val="0079688D"/>
    <w:rsid w:val="00797AE1"/>
    <w:rsid w:val="007A014F"/>
    <w:rsid w:val="007A6A1F"/>
    <w:rsid w:val="007B1133"/>
    <w:rsid w:val="007B2206"/>
    <w:rsid w:val="007B3BD3"/>
    <w:rsid w:val="007B6ADA"/>
    <w:rsid w:val="007C36E4"/>
    <w:rsid w:val="007C77F8"/>
    <w:rsid w:val="007D1A5A"/>
    <w:rsid w:val="007D293C"/>
    <w:rsid w:val="007D2C65"/>
    <w:rsid w:val="007D5873"/>
    <w:rsid w:val="007E7D01"/>
    <w:rsid w:val="007F2B02"/>
    <w:rsid w:val="007F4682"/>
    <w:rsid w:val="00800CF2"/>
    <w:rsid w:val="00801FB6"/>
    <w:rsid w:val="008022FF"/>
    <w:rsid w:val="00805A53"/>
    <w:rsid w:val="008072E1"/>
    <w:rsid w:val="00811C8A"/>
    <w:rsid w:val="0081685F"/>
    <w:rsid w:val="00821449"/>
    <w:rsid w:val="00826A7B"/>
    <w:rsid w:val="008311B5"/>
    <w:rsid w:val="00841888"/>
    <w:rsid w:val="00842BA4"/>
    <w:rsid w:val="00844725"/>
    <w:rsid w:val="00850D68"/>
    <w:rsid w:val="0087008B"/>
    <w:rsid w:val="00872B1F"/>
    <w:rsid w:val="00876189"/>
    <w:rsid w:val="00877A09"/>
    <w:rsid w:val="008840E8"/>
    <w:rsid w:val="0088587F"/>
    <w:rsid w:val="00885E36"/>
    <w:rsid w:val="0088634D"/>
    <w:rsid w:val="00887E65"/>
    <w:rsid w:val="008917FB"/>
    <w:rsid w:val="00893588"/>
    <w:rsid w:val="0089362D"/>
    <w:rsid w:val="0089503E"/>
    <w:rsid w:val="008A3295"/>
    <w:rsid w:val="008A5A9E"/>
    <w:rsid w:val="008B152E"/>
    <w:rsid w:val="008B3B09"/>
    <w:rsid w:val="008B5537"/>
    <w:rsid w:val="008C2929"/>
    <w:rsid w:val="008C537F"/>
    <w:rsid w:val="008C6E05"/>
    <w:rsid w:val="008D14A6"/>
    <w:rsid w:val="008D19EB"/>
    <w:rsid w:val="008D20AC"/>
    <w:rsid w:val="008E1A73"/>
    <w:rsid w:val="008E1B3F"/>
    <w:rsid w:val="008F1729"/>
    <w:rsid w:val="008F39F6"/>
    <w:rsid w:val="008F71E7"/>
    <w:rsid w:val="009002B7"/>
    <w:rsid w:val="0090492F"/>
    <w:rsid w:val="00904F4F"/>
    <w:rsid w:val="00906BDC"/>
    <w:rsid w:val="0091242A"/>
    <w:rsid w:val="00915652"/>
    <w:rsid w:val="0092208D"/>
    <w:rsid w:val="00923EA9"/>
    <w:rsid w:val="0092706F"/>
    <w:rsid w:val="009317B1"/>
    <w:rsid w:val="0093289B"/>
    <w:rsid w:val="00935C62"/>
    <w:rsid w:val="00945A63"/>
    <w:rsid w:val="009472B7"/>
    <w:rsid w:val="0095424F"/>
    <w:rsid w:val="00954C8B"/>
    <w:rsid w:val="009622BA"/>
    <w:rsid w:val="009654C0"/>
    <w:rsid w:val="009711AD"/>
    <w:rsid w:val="009753CC"/>
    <w:rsid w:val="00981075"/>
    <w:rsid w:val="00987D59"/>
    <w:rsid w:val="00991D1E"/>
    <w:rsid w:val="009928EF"/>
    <w:rsid w:val="00993945"/>
    <w:rsid w:val="00994046"/>
    <w:rsid w:val="0099778A"/>
    <w:rsid w:val="009A3E36"/>
    <w:rsid w:val="009B2DA0"/>
    <w:rsid w:val="009B7412"/>
    <w:rsid w:val="009C0B49"/>
    <w:rsid w:val="009C3606"/>
    <w:rsid w:val="009D2F2A"/>
    <w:rsid w:val="009D5521"/>
    <w:rsid w:val="009E3B2B"/>
    <w:rsid w:val="009E3D1E"/>
    <w:rsid w:val="009F6B7D"/>
    <w:rsid w:val="00A01771"/>
    <w:rsid w:val="00A02024"/>
    <w:rsid w:val="00A0659C"/>
    <w:rsid w:val="00A156F8"/>
    <w:rsid w:val="00A160F1"/>
    <w:rsid w:val="00A23B55"/>
    <w:rsid w:val="00A26781"/>
    <w:rsid w:val="00A32CD9"/>
    <w:rsid w:val="00A32D86"/>
    <w:rsid w:val="00A3405D"/>
    <w:rsid w:val="00A34D7C"/>
    <w:rsid w:val="00A36D88"/>
    <w:rsid w:val="00A41036"/>
    <w:rsid w:val="00A42523"/>
    <w:rsid w:val="00A42755"/>
    <w:rsid w:val="00A47CA9"/>
    <w:rsid w:val="00A52447"/>
    <w:rsid w:val="00A53FBF"/>
    <w:rsid w:val="00A545DE"/>
    <w:rsid w:val="00A6302B"/>
    <w:rsid w:val="00A702FC"/>
    <w:rsid w:val="00A73864"/>
    <w:rsid w:val="00A7481A"/>
    <w:rsid w:val="00A76A5F"/>
    <w:rsid w:val="00A81610"/>
    <w:rsid w:val="00A865EA"/>
    <w:rsid w:val="00A87034"/>
    <w:rsid w:val="00A9144C"/>
    <w:rsid w:val="00A95C91"/>
    <w:rsid w:val="00A9667A"/>
    <w:rsid w:val="00AA7364"/>
    <w:rsid w:val="00AB0E00"/>
    <w:rsid w:val="00AB4CE7"/>
    <w:rsid w:val="00AC3EC7"/>
    <w:rsid w:val="00AC5DA6"/>
    <w:rsid w:val="00AD2A8A"/>
    <w:rsid w:val="00AD4A54"/>
    <w:rsid w:val="00AD6473"/>
    <w:rsid w:val="00AE1C61"/>
    <w:rsid w:val="00AE209E"/>
    <w:rsid w:val="00AE4538"/>
    <w:rsid w:val="00AE55A6"/>
    <w:rsid w:val="00AF0A5D"/>
    <w:rsid w:val="00B00F71"/>
    <w:rsid w:val="00B02968"/>
    <w:rsid w:val="00B06841"/>
    <w:rsid w:val="00B14171"/>
    <w:rsid w:val="00B25C7B"/>
    <w:rsid w:val="00B26CDD"/>
    <w:rsid w:val="00B26F7C"/>
    <w:rsid w:val="00B300F4"/>
    <w:rsid w:val="00B312F3"/>
    <w:rsid w:val="00B361AA"/>
    <w:rsid w:val="00B40362"/>
    <w:rsid w:val="00B51672"/>
    <w:rsid w:val="00B525CD"/>
    <w:rsid w:val="00B52AF6"/>
    <w:rsid w:val="00B554FB"/>
    <w:rsid w:val="00B6202C"/>
    <w:rsid w:val="00B65AE6"/>
    <w:rsid w:val="00B7485F"/>
    <w:rsid w:val="00B82BC1"/>
    <w:rsid w:val="00B87807"/>
    <w:rsid w:val="00B9160A"/>
    <w:rsid w:val="00B923B0"/>
    <w:rsid w:val="00B9370B"/>
    <w:rsid w:val="00B9576B"/>
    <w:rsid w:val="00BA2BC9"/>
    <w:rsid w:val="00BA59B3"/>
    <w:rsid w:val="00BB6272"/>
    <w:rsid w:val="00BC4D82"/>
    <w:rsid w:val="00BD00DD"/>
    <w:rsid w:val="00BE0462"/>
    <w:rsid w:val="00BE1BA2"/>
    <w:rsid w:val="00BF3A0C"/>
    <w:rsid w:val="00C04BE8"/>
    <w:rsid w:val="00C0777A"/>
    <w:rsid w:val="00C1316E"/>
    <w:rsid w:val="00C1346C"/>
    <w:rsid w:val="00C13702"/>
    <w:rsid w:val="00C1598E"/>
    <w:rsid w:val="00C23F10"/>
    <w:rsid w:val="00C25F27"/>
    <w:rsid w:val="00C34B66"/>
    <w:rsid w:val="00C35796"/>
    <w:rsid w:val="00C41082"/>
    <w:rsid w:val="00C47FA2"/>
    <w:rsid w:val="00C550AC"/>
    <w:rsid w:val="00C61E3E"/>
    <w:rsid w:val="00C62ECF"/>
    <w:rsid w:val="00C6703D"/>
    <w:rsid w:val="00C674F8"/>
    <w:rsid w:val="00C6799E"/>
    <w:rsid w:val="00C71CE3"/>
    <w:rsid w:val="00C757CA"/>
    <w:rsid w:val="00C75E62"/>
    <w:rsid w:val="00C81EE7"/>
    <w:rsid w:val="00C82040"/>
    <w:rsid w:val="00C9125C"/>
    <w:rsid w:val="00C93475"/>
    <w:rsid w:val="00C9794B"/>
    <w:rsid w:val="00CA49A2"/>
    <w:rsid w:val="00CA5176"/>
    <w:rsid w:val="00CC0E0B"/>
    <w:rsid w:val="00CC4595"/>
    <w:rsid w:val="00CC5A93"/>
    <w:rsid w:val="00CD4BD7"/>
    <w:rsid w:val="00CD5D5D"/>
    <w:rsid w:val="00CE47C7"/>
    <w:rsid w:val="00CE6599"/>
    <w:rsid w:val="00CF3DE0"/>
    <w:rsid w:val="00D021C1"/>
    <w:rsid w:val="00D033B5"/>
    <w:rsid w:val="00D04C06"/>
    <w:rsid w:val="00D11A82"/>
    <w:rsid w:val="00D13643"/>
    <w:rsid w:val="00D1622A"/>
    <w:rsid w:val="00D166E7"/>
    <w:rsid w:val="00D17CC2"/>
    <w:rsid w:val="00D17D7A"/>
    <w:rsid w:val="00D21337"/>
    <w:rsid w:val="00D2159A"/>
    <w:rsid w:val="00D27622"/>
    <w:rsid w:val="00D354D4"/>
    <w:rsid w:val="00D42A76"/>
    <w:rsid w:val="00D436B8"/>
    <w:rsid w:val="00D45C9F"/>
    <w:rsid w:val="00D47F83"/>
    <w:rsid w:val="00D52F85"/>
    <w:rsid w:val="00D55DB3"/>
    <w:rsid w:val="00D56200"/>
    <w:rsid w:val="00D57DE3"/>
    <w:rsid w:val="00D6031A"/>
    <w:rsid w:val="00D626ED"/>
    <w:rsid w:val="00D65FF1"/>
    <w:rsid w:val="00D71DF8"/>
    <w:rsid w:val="00D71E2F"/>
    <w:rsid w:val="00D737B6"/>
    <w:rsid w:val="00D73A67"/>
    <w:rsid w:val="00D745FB"/>
    <w:rsid w:val="00D7468C"/>
    <w:rsid w:val="00D757BE"/>
    <w:rsid w:val="00D834E3"/>
    <w:rsid w:val="00D94D9A"/>
    <w:rsid w:val="00DA43E5"/>
    <w:rsid w:val="00DA560A"/>
    <w:rsid w:val="00DA6AF3"/>
    <w:rsid w:val="00DB4116"/>
    <w:rsid w:val="00DC0EB3"/>
    <w:rsid w:val="00DC2AB4"/>
    <w:rsid w:val="00DC5C0F"/>
    <w:rsid w:val="00DC5E55"/>
    <w:rsid w:val="00DC6BB2"/>
    <w:rsid w:val="00DC6F1D"/>
    <w:rsid w:val="00DD10E2"/>
    <w:rsid w:val="00DD203F"/>
    <w:rsid w:val="00DD244B"/>
    <w:rsid w:val="00DD2E23"/>
    <w:rsid w:val="00DE1231"/>
    <w:rsid w:val="00DE37C4"/>
    <w:rsid w:val="00DE4850"/>
    <w:rsid w:val="00DE74AE"/>
    <w:rsid w:val="00DF26C0"/>
    <w:rsid w:val="00DF2F9E"/>
    <w:rsid w:val="00DF3EF7"/>
    <w:rsid w:val="00DF7082"/>
    <w:rsid w:val="00DF7607"/>
    <w:rsid w:val="00E01970"/>
    <w:rsid w:val="00E042B1"/>
    <w:rsid w:val="00E0453C"/>
    <w:rsid w:val="00E11D29"/>
    <w:rsid w:val="00E11D76"/>
    <w:rsid w:val="00E1407A"/>
    <w:rsid w:val="00E1720A"/>
    <w:rsid w:val="00E210DB"/>
    <w:rsid w:val="00E26595"/>
    <w:rsid w:val="00E32375"/>
    <w:rsid w:val="00E37055"/>
    <w:rsid w:val="00E37CA3"/>
    <w:rsid w:val="00E44CD3"/>
    <w:rsid w:val="00E45A9D"/>
    <w:rsid w:val="00E616B5"/>
    <w:rsid w:val="00E61F37"/>
    <w:rsid w:val="00E64A70"/>
    <w:rsid w:val="00E657FA"/>
    <w:rsid w:val="00E71E3E"/>
    <w:rsid w:val="00E737AE"/>
    <w:rsid w:val="00E805C0"/>
    <w:rsid w:val="00E83E9A"/>
    <w:rsid w:val="00E84DCE"/>
    <w:rsid w:val="00E8553D"/>
    <w:rsid w:val="00E86811"/>
    <w:rsid w:val="00E9679D"/>
    <w:rsid w:val="00E97510"/>
    <w:rsid w:val="00E97CC3"/>
    <w:rsid w:val="00EA0E63"/>
    <w:rsid w:val="00EB1920"/>
    <w:rsid w:val="00EB687E"/>
    <w:rsid w:val="00EC40E0"/>
    <w:rsid w:val="00EC6373"/>
    <w:rsid w:val="00ED17A3"/>
    <w:rsid w:val="00ED441C"/>
    <w:rsid w:val="00ED65C6"/>
    <w:rsid w:val="00ED75E9"/>
    <w:rsid w:val="00EE4377"/>
    <w:rsid w:val="00EE5A0C"/>
    <w:rsid w:val="00EF061A"/>
    <w:rsid w:val="00EF3210"/>
    <w:rsid w:val="00EF37C4"/>
    <w:rsid w:val="00EF3A67"/>
    <w:rsid w:val="00EF5529"/>
    <w:rsid w:val="00F035BF"/>
    <w:rsid w:val="00F04602"/>
    <w:rsid w:val="00F12D0D"/>
    <w:rsid w:val="00F17614"/>
    <w:rsid w:val="00F21379"/>
    <w:rsid w:val="00F25FD0"/>
    <w:rsid w:val="00F2712A"/>
    <w:rsid w:val="00F31EA7"/>
    <w:rsid w:val="00F359B5"/>
    <w:rsid w:val="00F4598E"/>
    <w:rsid w:val="00F4608C"/>
    <w:rsid w:val="00F46488"/>
    <w:rsid w:val="00F476A9"/>
    <w:rsid w:val="00F5158B"/>
    <w:rsid w:val="00F53946"/>
    <w:rsid w:val="00F57898"/>
    <w:rsid w:val="00F67557"/>
    <w:rsid w:val="00F751AF"/>
    <w:rsid w:val="00F81C23"/>
    <w:rsid w:val="00F920AF"/>
    <w:rsid w:val="00F968FC"/>
    <w:rsid w:val="00F97EA2"/>
    <w:rsid w:val="00FA06A9"/>
    <w:rsid w:val="00FA1F12"/>
    <w:rsid w:val="00FA33D3"/>
    <w:rsid w:val="00FB1565"/>
    <w:rsid w:val="00FB3F70"/>
    <w:rsid w:val="00FC5F99"/>
    <w:rsid w:val="00FD087B"/>
    <w:rsid w:val="00FD4EAB"/>
    <w:rsid w:val="00FD58E6"/>
    <w:rsid w:val="00FD6869"/>
    <w:rsid w:val="00FD6CA7"/>
    <w:rsid w:val="00FE2F61"/>
    <w:rsid w:val="00FE76E8"/>
    <w:rsid w:val="00FF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3A57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D11A82"/>
    <w:pPr>
      <w:numPr>
        <w:numId w:val="2"/>
      </w:numPr>
      <w:ind w:left="360" w:hanging="360"/>
    </w:pPr>
    <w:rPr>
      <w:rFonts w:ascii="Courier New" w:hAnsi="Courier New"/>
    </w:rPr>
  </w:style>
  <w:style w:type="paragraph" w:styleId="Header">
    <w:name w:val="header"/>
    <w:basedOn w:val="Normal"/>
    <w:rsid w:val="00217D8A"/>
    <w:pPr>
      <w:tabs>
        <w:tab w:val="center" w:pos="4320"/>
        <w:tab w:val="right" w:pos="8640"/>
      </w:tabs>
    </w:pPr>
  </w:style>
  <w:style w:type="paragraph" w:styleId="BalloonText">
    <w:name w:val="Balloon Text"/>
    <w:basedOn w:val="Normal"/>
    <w:semiHidden/>
    <w:rsid w:val="00A23B55"/>
    <w:rPr>
      <w:rFonts w:ascii="Tahoma" w:hAnsi="Tahoma" w:cs="Tahoma"/>
      <w:sz w:val="16"/>
      <w:szCs w:val="16"/>
    </w:rPr>
  </w:style>
  <w:style w:type="table" w:styleId="TableGrid">
    <w:name w:val="Table Grid"/>
    <w:basedOn w:val="TableNormal"/>
    <w:rsid w:val="00CD4B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50AC"/>
    <w:rPr>
      <w:color w:val="0000FF"/>
      <w:u w:val="single"/>
    </w:rPr>
  </w:style>
  <w:style w:type="paragraph" w:styleId="NormalWeb">
    <w:name w:val="Normal (Web)"/>
    <w:basedOn w:val="Normal"/>
    <w:rsid w:val="001163ED"/>
    <w:pPr>
      <w:widowControl/>
      <w:spacing w:after="100" w:afterAutospacing="1"/>
    </w:pPr>
    <w:rPr>
      <w:rFonts w:ascii="Times New Roman" w:hAnsi="Times New Roman"/>
      <w:snapToGrid/>
      <w:color w:val="000000"/>
      <w:szCs w:val="24"/>
    </w:rPr>
  </w:style>
  <w:style w:type="character" w:styleId="FollowedHyperlink">
    <w:name w:val="FollowedHyperlink"/>
    <w:rsid w:val="00CE47C7"/>
    <w:rPr>
      <w:color w:val="606420"/>
      <w:u w:val="single"/>
    </w:rPr>
  </w:style>
  <w:style w:type="character" w:styleId="CommentReference">
    <w:name w:val="annotation reference"/>
    <w:rsid w:val="00D65FF1"/>
    <w:rPr>
      <w:sz w:val="16"/>
      <w:szCs w:val="16"/>
    </w:rPr>
  </w:style>
  <w:style w:type="paragraph" w:styleId="CommentText">
    <w:name w:val="annotation text"/>
    <w:basedOn w:val="Normal"/>
    <w:link w:val="CommentTextChar"/>
    <w:rsid w:val="00D65FF1"/>
    <w:rPr>
      <w:sz w:val="20"/>
    </w:rPr>
  </w:style>
  <w:style w:type="character" w:customStyle="1" w:styleId="CommentTextChar">
    <w:name w:val="Comment Text Char"/>
    <w:link w:val="CommentText"/>
    <w:rsid w:val="00D65FF1"/>
    <w:rPr>
      <w:rFonts w:ascii="Courier" w:hAnsi="Courier"/>
      <w:snapToGrid w:val="0"/>
    </w:rPr>
  </w:style>
  <w:style w:type="paragraph" w:styleId="CommentSubject">
    <w:name w:val="annotation subject"/>
    <w:basedOn w:val="CommentText"/>
    <w:next w:val="CommentText"/>
    <w:link w:val="CommentSubjectChar"/>
    <w:rsid w:val="00D65FF1"/>
    <w:rPr>
      <w:b/>
      <w:bCs/>
    </w:rPr>
  </w:style>
  <w:style w:type="character" w:customStyle="1" w:styleId="CommentSubjectChar">
    <w:name w:val="Comment Subject Char"/>
    <w:link w:val="CommentSubject"/>
    <w:rsid w:val="00D65FF1"/>
    <w:rPr>
      <w:rFonts w:ascii="Courier" w:hAnsi="Courier"/>
      <w:b/>
      <w:bCs/>
      <w:snapToGrid w:val="0"/>
    </w:rPr>
  </w:style>
  <w:style w:type="paragraph" w:customStyle="1" w:styleId="Default">
    <w:name w:val="Default"/>
    <w:rsid w:val="00085F43"/>
    <w:pPr>
      <w:autoSpaceDE w:val="0"/>
      <w:autoSpaceDN w:val="0"/>
      <w:adjustRightInd w:val="0"/>
    </w:pPr>
    <w:rPr>
      <w:rFonts w:ascii="Arial" w:eastAsia="MS Mincho" w:hAnsi="Arial" w:cs="Arial"/>
      <w:color w:val="000000"/>
      <w:sz w:val="24"/>
      <w:szCs w:val="24"/>
    </w:rPr>
  </w:style>
  <w:style w:type="paragraph" w:styleId="ListParagraph">
    <w:name w:val="List Paragraph"/>
    <w:basedOn w:val="Normal"/>
    <w:uiPriority w:val="34"/>
    <w:qFormat/>
    <w:rsid w:val="00A630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D11A82"/>
    <w:pPr>
      <w:numPr>
        <w:numId w:val="2"/>
      </w:numPr>
      <w:ind w:left="360" w:hanging="360"/>
    </w:pPr>
    <w:rPr>
      <w:rFonts w:ascii="Courier New" w:hAnsi="Courier New"/>
    </w:rPr>
  </w:style>
  <w:style w:type="paragraph" w:styleId="Header">
    <w:name w:val="header"/>
    <w:basedOn w:val="Normal"/>
    <w:rsid w:val="00217D8A"/>
    <w:pPr>
      <w:tabs>
        <w:tab w:val="center" w:pos="4320"/>
        <w:tab w:val="right" w:pos="8640"/>
      </w:tabs>
    </w:pPr>
  </w:style>
  <w:style w:type="paragraph" w:styleId="BalloonText">
    <w:name w:val="Balloon Text"/>
    <w:basedOn w:val="Normal"/>
    <w:semiHidden/>
    <w:rsid w:val="00A23B55"/>
    <w:rPr>
      <w:rFonts w:ascii="Tahoma" w:hAnsi="Tahoma" w:cs="Tahoma"/>
      <w:sz w:val="16"/>
      <w:szCs w:val="16"/>
    </w:rPr>
  </w:style>
  <w:style w:type="table" w:styleId="TableGrid">
    <w:name w:val="Table Grid"/>
    <w:basedOn w:val="TableNormal"/>
    <w:rsid w:val="00CD4B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50AC"/>
    <w:rPr>
      <w:color w:val="0000FF"/>
      <w:u w:val="single"/>
    </w:rPr>
  </w:style>
  <w:style w:type="paragraph" w:styleId="NormalWeb">
    <w:name w:val="Normal (Web)"/>
    <w:basedOn w:val="Normal"/>
    <w:rsid w:val="001163ED"/>
    <w:pPr>
      <w:widowControl/>
      <w:spacing w:after="100" w:afterAutospacing="1"/>
    </w:pPr>
    <w:rPr>
      <w:rFonts w:ascii="Times New Roman" w:hAnsi="Times New Roman"/>
      <w:snapToGrid/>
      <w:color w:val="000000"/>
      <w:szCs w:val="24"/>
    </w:rPr>
  </w:style>
  <w:style w:type="character" w:styleId="FollowedHyperlink">
    <w:name w:val="FollowedHyperlink"/>
    <w:rsid w:val="00CE47C7"/>
    <w:rPr>
      <w:color w:val="606420"/>
      <w:u w:val="single"/>
    </w:rPr>
  </w:style>
  <w:style w:type="character" w:styleId="CommentReference">
    <w:name w:val="annotation reference"/>
    <w:rsid w:val="00D65FF1"/>
    <w:rPr>
      <w:sz w:val="16"/>
      <w:szCs w:val="16"/>
    </w:rPr>
  </w:style>
  <w:style w:type="paragraph" w:styleId="CommentText">
    <w:name w:val="annotation text"/>
    <w:basedOn w:val="Normal"/>
    <w:link w:val="CommentTextChar"/>
    <w:rsid w:val="00D65FF1"/>
    <w:rPr>
      <w:sz w:val="20"/>
    </w:rPr>
  </w:style>
  <w:style w:type="character" w:customStyle="1" w:styleId="CommentTextChar">
    <w:name w:val="Comment Text Char"/>
    <w:link w:val="CommentText"/>
    <w:rsid w:val="00D65FF1"/>
    <w:rPr>
      <w:rFonts w:ascii="Courier" w:hAnsi="Courier"/>
      <w:snapToGrid w:val="0"/>
    </w:rPr>
  </w:style>
  <w:style w:type="paragraph" w:styleId="CommentSubject">
    <w:name w:val="annotation subject"/>
    <w:basedOn w:val="CommentText"/>
    <w:next w:val="CommentText"/>
    <w:link w:val="CommentSubjectChar"/>
    <w:rsid w:val="00D65FF1"/>
    <w:rPr>
      <w:b/>
      <w:bCs/>
    </w:rPr>
  </w:style>
  <w:style w:type="character" w:customStyle="1" w:styleId="CommentSubjectChar">
    <w:name w:val="Comment Subject Char"/>
    <w:link w:val="CommentSubject"/>
    <w:rsid w:val="00D65FF1"/>
    <w:rPr>
      <w:rFonts w:ascii="Courier" w:hAnsi="Courier"/>
      <w:b/>
      <w:bCs/>
      <w:snapToGrid w:val="0"/>
    </w:rPr>
  </w:style>
  <w:style w:type="paragraph" w:customStyle="1" w:styleId="Default">
    <w:name w:val="Default"/>
    <w:rsid w:val="00085F43"/>
    <w:pPr>
      <w:autoSpaceDE w:val="0"/>
      <w:autoSpaceDN w:val="0"/>
      <w:adjustRightInd w:val="0"/>
    </w:pPr>
    <w:rPr>
      <w:rFonts w:ascii="Arial" w:eastAsia="MS Mincho" w:hAnsi="Arial" w:cs="Arial"/>
      <w:color w:val="000000"/>
      <w:sz w:val="24"/>
      <w:szCs w:val="24"/>
    </w:rPr>
  </w:style>
  <w:style w:type="paragraph" w:styleId="ListParagraph">
    <w:name w:val="List Paragraph"/>
    <w:basedOn w:val="Normal"/>
    <w:uiPriority w:val="34"/>
    <w:qFormat/>
    <w:rsid w:val="00A63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9335">
      <w:bodyDiv w:val="1"/>
      <w:marLeft w:val="0"/>
      <w:marRight w:val="0"/>
      <w:marTop w:val="0"/>
      <w:marBottom w:val="0"/>
      <w:divBdr>
        <w:top w:val="none" w:sz="0" w:space="0" w:color="auto"/>
        <w:left w:val="none" w:sz="0" w:space="0" w:color="auto"/>
        <w:bottom w:val="none" w:sz="0" w:space="0" w:color="auto"/>
        <w:right w:val="none" w:sz="0" w:space="0" w:color="auto"/>
      </w:divBdr>
    </w:div>
    <w:div w:id="1032531772">
      <w:bodyDiv w:val="1"/>
      <w:marLeft w:val="0"/>
      <w:marRight w:val="0"/>
      <w:marTop w:val="0"/>
      <w:marBottom w:val="0"/>
      <w:divBdr>
        <w:top w:val="none" w:sz="0" w:space="0" w:color="auto"/>
        <w:left w:val="none" w:sz="0" w:space="0" w:color="auto"/>
        <w:bottom w:val="none" w:sz="0" w:space="0" w:color="auto"/>
        <w:right w:val="none" w:sz="0" w:space="0" w:color="auto"/>
      </w:divBdr>
      <w:divsChild>
        <w:div w:id="1243417219">
          <w:marLeft w:val="0"/>
          <w:marRight w:val="0"/>
          <w:marTop w:val="0"/>
          <w:marBottom w:val="0"/>
          <w:divBdr>
            <w:top w:val="none" w:sz="0" w:space="0" w:color="auto"/>
            <w:left w:val="none" w:sz="0" w:space="0" w:color="auto"/>
            <w:bottom w:val="none" w:sz="0" w:space="0" w:color="auto"/>
            <w:right w:val="none" w:sz="0" w:space="0" w:color="auto"/>
          </w:divBdr>
        </w:div>
      </w:divsChild>
    </w:div>
    <w:div w:id="1568953730">
      <w:bodyDiv w:val="1"/>
      <w:marLeft w:val="0"/>
      <w:marRight w:val="0"/>
      <w:marTop w:val="0"/>
      <w:marBottom w:val="0"/>
      <w:divBdr>
        <w:top w:val="none" w:sz="0" w:space="0" w:color="auto"/>
        <w:left w:val="none" w:sz="0" w:space="0" w:color="auto"/>
        <w:bottom w:val="none" w:sz="0" w:space="0" w:color="auto"/>
        <w:right w:val="none" w:sz="0" w:space="0" w:color="auto"/>
      </w:divBdr>
      <w:divsChild>
        <w:div w:id="1593054238">
          <w:marLeft w:val="0"/>
          <w:marRight w:val="0"/>
          <w:marTop w:val="0"/>
          <w:marBottom w:val="0"/>
          <w:divBdr>
            <w:top w:val="none" w:sz="0" w:space="0" w:color="auto"/>
            <w:left w:val="none" w:sz="0" w:space="0" w:color="auto"/>
            <w:bottom w:val="none" w:sz="0" w:space="0" w:color="auto"/>
            <w:right w:val="none" w:sz="0" w:space="0" w:color="auto"/>
          </w:divBdr>
        </w:div>
      </w:divsChild>
    </w:div>
    <w:div w:id="17486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pm.gov/policy-data-oversight/pay-leave/salaries-wages/" TargetMode="External"/><Relationship Id="rId4" Type="http://schemas.microsoft.com/office/2007/relationships/stylesWithEffects" Target="stylesWithEffect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710F7-D1B7-4E87-8EA0-2CB9DBC0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5327</Words>
  <Characters>30365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35621</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Blundon, Cheryl</cp:lastModifiedBy>
  <cp:revision>2</cp:revision>
  <cp:lastPrinted>2015-11-24T16:50:00Z</cp:lastPrinted>
  <dcterms:created xsi:type="dcterms:W3CDTF">2015-11-24T18:18:00Z</dcterms:created>
  <dcterms:modified xsi:type="dcterms:W3CDTF">2015-11-24T18:18:00Z</dcterms:modified>
</cp:coreProperties>
</file>