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3EB3D"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32"/>
          <w:szCs w:val="32"/>
        </w:rPr>
        <w:t xml:space="preserve">Supporting Statement </w:t>
      </w:r>
      <w:r w:rsidR="007851E9">
        <w:rPr>
          <w:b/>
          <w:bCs/>
          <w:sz w:val="32"/>
          <w:szCs w:val="32"/>
        </w:rPr>
        <w:t>A</w:t>
      </w:r>
    </w:p>
    <w:p w14:paraId="71C48B9A" w14:textId="77777777" w:rsidR="009B359F" w:rsidRDefault="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p>
    <w:p w14:paraId="7EA27AEF" w14:textId="7A0CFA26" w:rsidR="00337894" w:rsidRPr="00DA5228"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DA5228">
        <w:rPr>
          <w:b/>
          <w:bCs/>
          <w:sz w:val="32"/>
          <w:szCs w:val="32"/>
        </w:rPr>
        <w:t>National Spatial Data Infrastructure –</w:t>
      </w:r>
    </w:p>
    <w:p w14:paraId="1C2C8A4F" w14:textId="3A532C3E" w:rsidR="009B359F" w:rsidRPr="00DA5228"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32"/>
          <w:szCs w:val="32"/>
        </w:rPr>
      </w:pPr>
      <w:r w:rsidRPr="00DA5228">
        <w:rPr>
          <w:b/>
          <w:bCs/>
          <w:sz w:val="32"/>
          <w:szCs w:val="32"/>
        </w:rPr>
        <w:t>Cooperative Agreements Program (NSDI CAP)</w:t>
      </w:r>
    </w:p>
    <w:p w14:paraId="73C2B9CF" w14:textId="77777777" w:rsidR="00295103" w:rsidRPr="00DA5228"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32"/>
          <w:szCs w:val="32"/>
        </w:rPr>
      </w:pPr>
    </w:p>
    <w:p w14:paraId="105F347C" w14:textId="6CF332CC" w:rsidR="00295103" w:rsidRPr="00DA5228" w:rsidRDefault="00295103"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r w:rsidRPr="00DA5228">
        <w:rPr>
          <w:b/>
          <w:bCs/>
          <w:sz w:val="32"/>
          <w:szCs w:val="32"/>
        </w:rPr>
        <w:t>OMB Control Number 10</w:t>
      </w:r>
      <w:r w:rsidR="00ED16B4" w:rsidRPr="00DA5228">
        <w:rPr>
          <w:b/>
          <w:bCs/>
          <w:sz w:val="32"/>
          <w:szCs w:val="32"/>
        </w:rPr>
        <w:t>28</w:t>
      </w:r>
      <w:r w:rsidRPr="00DA5228">
        <w:rPr>
          <w:b/>
          <w:bCs/>
          <w:sz w:val="32"/>
          <w:szCs w:val="32"/>
        </w:rPr>
        <w:t>-</w:t>
      </w:r>
      <w:r w:rsidR="00337894" w:rsidRPr="00DA5228">
        <w:rPr>
          <w:b/>
          <w:bCs/>
          <w:sz w:val="32"/>
          <w:szCs w:val="32"/>
        </w:rPr>
        <w:t>NEW</w:t>
      </w:r>
    </w:p>
    <w:p w14:paraId="2F6D3D4F" w14:textId="77777777" w:rsidR="009B359F" w:rsidRPr="00DA5228"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0CD5C563" w14:textId="061BDE45" w:rsidR="009B359F" w:rsidRPr="00097475" w:rsidRDefault="000F3AF1" w:rsidP="000F3A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97475">
        <w:rPr>
          <w:b/>
          <w:sz w:val="24"/>
          <w:szCs w:val="24"/>
        </w:rPr>
        <w:t>Terms of Clearance:</w:t>
      </w:r>
      <w:r w:rsidRPr="00097475">
        <w:rPr>
          <w:sz w:val="24"/>
          <w:szCs w:val="24"/>
        </w:rPr>
        <w:t xml:space="preserve"> </w:t>
      </w:r>
      <w:r w:rsidR="00337894" w:rsidRPr="00337894">
        <w:rPr>
          <w:sz w:val="24"/>
          <w:szCs w:val="24"/>
        </w:rPr>
        <w:t>None</w:t>
      </w:r>
      <w:r w:rsidR="00097475" w:rsidRPr="00337894">
        <w:rPr>
          <w:sz w:val="24"/>
          <w:szCs w:val="24"/>
        </w:rPr>
        <w:t xml:space="preserve">  </w:t>
      </w:r>
    </w:p>
    <w:p w14:paraId="00021799" w14:textId="77777777" w:rsidR="009B359F" w:rsidRDefault="009B359F" w:rsidP="009B359F">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szCs w:val="32"/>
        </w:rPr>
      </w:pPr>
    </w:p>
    <w:p w14:paraId="359046D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AF9801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Pr>
          <w:b/>
          <w:bCs/>
          <w:sz w:val="24"/>
          <w:szCs w:val="24"/>
        </w:rPr>
        <w:t>Justification</w:t>
      </w:r>
    </w:p>
    <w:p w14:paraId="50B2D23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7381B57"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w:t>
      </w:r>
      <w:r w:rsidRPr="00082C1C">
        <w:rPr>
          <w:b/>
          <w:sz w:val="24"/>
          <w:szCs w:val="24"/>
        </w:rPr>
        <w:tab/>
        <w:t>Explain the circumstances that make the collection of information necessary.  Identify any legal or administrative requirements that necessitate the collection</w:t>
      </w:r>
      <w:r w:rsidR="000F3AF1" w:rsidRPr="00082C1C">
        <w:rPr>
          <w:b/>
          <w:sz w:val="24"/>
          <w:szCs w:val="24"/>
        </w:rPr>
        <w:t>.</w:t>
      </w:r>
    </w:p>
    <w:p w14:paraId="3E7DC6C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F970D5E"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The Office of Management and Budget (OMB) established the Federal Geographic Data Committee (FGDC) in 1990 and rechartered the committee in its August 2002 revision of Circular A-16, “Coordination of Geographic Information and Related Spatial Data Activities.” The FGDC is a 19 member interagency committee composed of representatives from the Executive Office of the President, and Cabinet level and independent Federal agencies. The Assistant Secretary for Water and Science at the Department of the Interior chairs the FGDC, with the Deputy Director for the Office of E-Government and Information Technology at the Office of Management and Budget (OMB) as Vice-Chair. Numerous stakeholder organizations participate in FGDC activities representing the interests of state and local government, industry, and professional organizations.</w:t>
      </w:r>
    </w:p>
    <w:p w14:paraId="30E8888B"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3CB1B94" w14:textId="2533AD9D" w:rsid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The National Spatial Data Infrastructure Cooperative Agreements Program (NSDI CAP) is an annual program sponsored by the FGDC via the U.S. Geological Survey (USGS) to assist the geospatial data community through funding and other resources in implementing the components of the NSDI. The program is open to State, local and Tribal governments, academia, commercial, and non-profit organizations and provides small seed grants</w:t>
      </w:r>
      <w:r w:rsidR="00043C00" w:rsidRPr="00043C00">
        <w:t xml:space="preserve"> </w:t>
      </w:r>
      <w:r w:rsidR="00043C00">
        <w:rPr>
          <w:sz w:val="24"/>
          <w:szCs w:val="24"/>
        </w:rPr>
        <w:t>v</w:t>
      </w:r>
      <w:r w:rsidR="00043C00" w:rsidRPr="00043C00">
        <w:rPr>
          <w:sz w:val="24"/>
          <w:szCs w:val="24"/>
        </w:rPr>
        <w:t>ia cooperative agreements</w:t>
      </w:r>
      <w:r w:rsidRPr="00337894">
        <w:rPr>
          <w:sz w:val="24"/>
          <w:szCs w:val="24"/>
        </w:rPr>
        <w:t xml:space="preserve"> to initiate sustainable on-going NSDI implementations. </w:t>
      </w:r>
      <w:r w:rsidR="00043C00">
        <w:rPr>
          <w:sz w:val="24"/>
          <w:szCs w:val="24"/>
        </w:rPr>
        <w:t xml:space="preserve">The grants are considered cooperative agreements since they </w:t>
      </w:r>
      <w:r w:rsidRPr="00337894">
        <w:rPr>
          <w:sz w:val="24"/>
          <w:szCs w:val="24"/>
        </w:rPr>
        <w:t>emphasizes partnerships, collaboration and the leveraging of geospatial resources in achieving its goals. Since the funding level is limited, organizations must compete to be awarded funds. The objective is to develop a model incentives program that will encourage other Federal programs to take advantage of partnerships, leverage resources and provide a more efficient process for applicants.</w:t>
      </w:r>
    </w:p>
    <w:p w14:paraId="38A38E5F"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1EDE9DE" w14:textId="77777777" w:rsid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The authority for the program is listed in Section 6 of Executive Order 12906 of April 11, 1994.</w:t>
      </w:r>
    </w:p>
    <w:p w14:paraId="32CC215B"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5999DE3" w14:textId="0E6645DA" w:rsid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337894">
        <w:rPr>
          <w:sz w:val="24"/>
          <w:szCs w:val="24"/>
        </w:rPr>
        <w:lastRenderedPageBreak/>
        <w:t>Sec. 6. Partnerships for Data Acquisition. The Secretary, under the auspices of the FGDC, and within 9 months of the date of this order, shall develop ,to the extent permitted by law, strategies for maximizing cooperative participatory efforts with State, local, and tribal governments, the private sector, and other nonfederal organizations to share costs and improve efficiencies of acquiring geospatial data consistent with this order.</w:t>
      </w:r>
    </w:p>
    <w:p w14:paraId="04927BAA"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p>
    <w:p w14:paraId="029ED678" w14:textId="0C3E127F" w:rsid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 xml:space="preserve">Circular A-16 - </w:t>
      </w:r>
      <w:r w:rsidRPr="00D631D4">
        <w:rPr>
          <w:sz w:val="24"/>
          <w:szCs w:val="24"/>
          <w:u w:val="single"/>
        </w:rPr>
        <w:t>http://www.whitehouse.gov/omb/circulars/a016/a016_rev.html</w:t>
      </w:r>
    </w:p>
    <w:p w14:paraId="7A3E8E2F" w14:textId="0A8FFCE8" w:rsidR="00082C1C"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 xml:space="preserve">Executive Order 12906 - </w:t>
      </w:r>
      <w:r w:rsidRPr="00D631D4">
        <w:rPr>
          <w:sz w:val="24"/>
          <w:szCs w:val="24"/>
          <w:u w:val="single"/>
        </w:rPr>
        <w:t>http://govinfo.library.unt.edu/npr/library/direct/orders/20fa.html</w:t>
      </w:r>
    </w:p>
    <w:p w14:paraId="4CE1AA7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85682B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2.</w:t>
      </w:r>
      <w:r w:rsidRPr="00082C1C">
        <w:rPr>
          <w:b/>
          <w:sz w:val="24"/>
          <w:szCs w:val="24"/>
        </w:rPr>
        <w:tab/>
        <w:t xml:space="preserve">Indicate how, by whom, and for what purpose the information is to be used.  Except for a new collection, indicate the actual use the agency has made of the information received from the current collection. </w:t>
      </w:r>
      <w:r w:rsidR="00DE1FFE" w:rsidRPr="00082C1C">
        <w:rPr>
          <w:b/>
          <w:sz w:val="24"/>
          <w:szCs w:val="24"/>
        </w:rPr>
        <w:t xml:space="preserve"> </w:t>
      </w:r>
      <w:r w:rsidRPr="00082C1C">
        <w:rPr>
          <w:b/>
          <w:sz w:val="24"/>
          <w:szCs w:val="24"/>
        </w:rPr>
        <w:t xml:space="preserve">Be specific.  If this collection is a form or a questionnaire, every </w:t>
      </w:r>
      <w:r w:rsidR="00DE1FFE" w:rsidRPr="00082C1C">
        <w:rPr>
          <w:b/>
          <w:sz w:val="24"/>
          <w:szCs w:val="24"/>
        </w:rPr>
        <w:t>question needs to be justified.</w:t>
      </w:r>
    </w:p>
    <w:p w14:paraId="79E138E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C23BCF6" w14:textId="1FB647B9" w:rsidR="00337894" w:rsidRPr="00337894" w:rsidRDefault="00337894" w:rsidP="00043C00">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From 1994 to 2013 </w:t>
      </w:r>
      <w:r w:rsidRPr="00337894">
        <w:rPr>
          <w:sz w:val="24"/>
          <w:szCs w:val="24"/>
        </w:rPr>
        <w:t>CAP grants play</w:t>
      </w:r>
      <w:r>
        <w:rPr>
          <w:sz w:val="24"/>
          <w:szCs w:val="24"/>
        </w:rPr>
        <w:t>ed</w:t>
      </w:r>
      <w:r w:rsidRPr="00337894">
        <w:rPr>
          <w:sz w:val="24"/>
          <w:szCs w:val="24"/>
        </w:rPr>
        <w:t xml:space="preserve"> a substantial role in promoting and disseminating the tenets of the NSDI to thousands of SDI advocates and practitioners. </w:t>
      </w:r>
      <w:r w:rsidR="00043C00">
        <w:rPr>
          <w:sz w:val="24"/>
          <w:szCs w:val="24"/>
        </w:rPr>
        <w:t>The program was cancelled and the collection ended in 2013 due to</w:t>
      </w:r>
      <w:r w:rsidR="00043C00" w:rsidRPr="00043C00">
        <w:rPr>
          <w:sz w:val="24"/>
          <w:szCs w:val="24"/>
        </w:rPr>
        <w:t xml:space="preserve"> sequestration budget impacts</w:t>
      </w:r>
      <w:r w:rsidR="00043C00">
        <w:rPr>
          <w:sz w:val="24"/>
          <w:szCs w:val="24"/>
        </w:rPr>
        <w:t xml:space="preserve"> when t</w:t>
      </w:r>
      <w:r w:rsidR="00043C00" w:rsidRPr="00043C00">
        <w:rPr>
          <w:sz w:val="24"/>
          <w:szCs w:val="24"/>
        </w:rPr>
        <w:t>he Federal funding porti</w:t>
      </w:r>
      <w:r w:rsidR="00043C00">
        <w:rPr>
          <w:sz w:val="24"/>
          <w:szCs w:val="24"/>
        </w:rPr>
        <w:t xml:space="preserve">on of this cost-share program was </w:t>
      </w:r>
      <w:r w:rsidR="00043C00" w:rsidRPr="00043C00">
        <w:rPr>
          <w:sz w:val="24"/>
          <w:szCs w:val="24"/>
        </w:rPr>
        <w:t xml:space="preserve">no longer available. </w:t>
      </w:r>
      <w:r w:rsidR="00043C00">
        <w:rPr>
          <w:sz w:val="24"/>
          <w:szCs w:val="24"/>
        </w:rPr>
        <w:t>T</w:t>
      </w:r>
      <w:r w:rsidRPr="00337894">
        <w:rPr>
          <w:sz w:val="24"/>
          <w:szCs w:val="24"/>
        </w:rPr>
        <w:t>he NSDI CAP awards created collaborations at all levels of government, developed an understanding of geospatial information in organizations and disciplines new to the NSDI, provided seed money to enable geospatial organizations to participate in the national effort to implement the NSDI, promoted the development of standardized metadata and importance of geospatial data standards in hundreds of organizations, and greatly expanded implementation of geospatial services on the Internet.</w:t>
      </w:r>
    </w:p>
    <w:p w14:paraId="2214FBDE"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0F269A"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 xml:space="preserve">The NSDI CAP will use Standard Forms: 424 Application for Federal Assistance; 424A Budget Information Non-Construction Programs; and 424B Assurances Non-Construction Programs. Applicants will submit proposals for funding in response to Notices of Funding Availability (NOFA) that we publish on Grants.gov and our program web pages.  Applicants submit a proposal through Grants.gov.  We collect the following information under each (NOFA):   </w:t>
      </w:r>
    </w:p>
    <w:p w14:paraId="5248A934"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8FFFC4"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(1) The project narrative including the primary investigator’s contact information, applicant organization, collaborating organizations, a short description of the project, the project scope, the technical approach, the skills and capabilities of the applicant, the commitment to the effort, and the organizational and managerial capacity.</w:t>
      </w:r>
    </w:p>
    <w:p w14:paraId="5753CDCE"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0B3C3D"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(2) Proposed budget breakdown that provides detailed information about how the funds will be utilized.</w:t>
      </w:r>
    </w:p>
    <w:p w14:paraId="5B12D949"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269949"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 xml:space="preserve">(3) Letters of support and/or commitment that are used to demonstrate the project’s viability. </w:t>
      </w:r>
    </w:p>
    <w:p w14:paraId="4CD38892"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2B170A"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 xml:space="preserve">(4) Complete Standard Forms 424, 424a, and 424b </w:t>
      </w:r>
    </w:p>
    <w:p w14:paraId="121FB7D9"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5DCB1CF"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 xml:space="preserve">The information collected above ensures that sufficient and relevant information is available to </w:t>
      </w:r>
      <w:r w:rsidRPr="00337894">
        <w:rPr>
          <w:sz w:val="24"/>
          <w:szCs w:val="24"/>
        </w:rPr>
        <w:lastRenderedPageBreak/>
        <w:t xml:space="preserve">evaluate and select proposals for funding.  A panel of technical experts will review each proposal to assess how well the proposed project addresses the requirements and priorities identified in the program’s authorizing legislation. The technical experts include the members from the FGDC, USGS geospatial liaisons, previous NSDI CAP recipients, and experts from the geospatial community. </w:t>
      </w:r>
    </w:p>
    <w:p w14:paraId="5E9E31F5" w14:textId="77777777" w:rsidR="00337894" w:rsidRPr="00337894"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05136B5" w14:textId="75EF6316" w:rsidR="00082C1C" w:rsidRDefault="00337894" w:rsidP="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All awards granted under this program have a maximum reporting requirement of a final technical report (performance report and copies of all deliverables) and final financial statements due at the end of the performance period which is one year in length.</w:t>
      </w:r>
    </w:p>
    <w:p w14:paraId="56ACA58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8571BD6"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3.</w:t>
      </w:r>
      <w:r w:rsidRPr="00082C1C">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14:paraId="00D3BAE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5B53748" w14:textId="619E0D29" w:rsidR="00082C1C" w:rsidRDefault="0033789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337894">
        <w:rPr>
          <w:sz w:val="24"/>
          <w:szCs w:val="24"/>
        </w:rPr>
        <w:t>All application instructions and forms are available on the Internet for completion and printing of forms by the public.  Applicants submit a proposal electronically through Grants.gov.</w:t>
      </w:r>
      <w:r w:rsidR="00043C00">
        <w:rPr>
          <w:sz w:val="24"/>
          <w:szCs w:val="24"/>
        </w:rPr>
        <w:t xml:space="preserve"> Recipients of the awards w</w:t>
      </w:r>
      <w:r w:rsidR="00B321D5">
        <w:rPr>
          <w:sz w:val="24"/>
          <w:szCs w:val="24"/>
        </w:rPr>
        <w:t>ill</w:t>
      </w:r>
      <w:r w:rsidR="00043C00">
        <w:rPr>
          <w:sz w:val="24"/>
          <w:szCs w:val="24"/>
        </w:rPr>
        <w:t xml:space="preserve"> submit</w:t>
      </w:r>
      <w:r w:rsidR="000E1964">
        <w:rPr>
          <w:sz w:val="24"/>
          <w:szCs w:val="24"/>
        </w:rPr>
        <w:t xml:space="preserve"> via email</w:t>
      </w:r>
      <w:r w:rsidR="00043C00">
        <w:rPr>
          <w:sz w:val="24"/>
          <w:szCs w:val="24"/>
        </w:rPr>
        <w:t xml:space="preserve"> an interim and final report</w:t>
      </w:r>
      <w:r w:rsidR="000E1964">
        <w:rPr>
          <w:sz w:val="24"/>
          <w:szCs w:val="24"/>
        </w:rPr>
        <w:t xml:space="preserve"> that describes the results of their work.</w:t>
      </w:r>
    </w:p>
    <w:p w14:paraId="2416B46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61494C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4.</w:t>
      </w:r>
      <w:r w:rsidRPr="00082C1C">
        <w:rPr>
          <w:b/>
          <w:sz w:val="24"/>
          <w:szCs w:val="24"/>
        </w:rPr>
        <w:tab/>
        <w:t>Describe efforts to identify duplication.  Show specifically why any similar information already available cannot be used or modified for use for the purposes described in Item 2 above.</w:t>
      </w:r>
    </w:p>
    <w:p w14:paraId="2E9CBF08"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E5971D8" w14:textId="0F4DC21F"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5901">
        <w:rPr>
          <w:sz w:val="24"/>
          <w:szCs w:val="24"/>
        </w:rPr>
        <w:t>Due to the unique nature of this program and authorizing legislation no other Federal agency collects this information. No duplication will occur.</w:t>
      </w:r>
    </w:p>
    <w:p w14:paraId="58714070"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BC1E1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5.</w:t>
      </w:r>
      <w:r w:rsidRPr="00082C1C">
        <w:rPr>
          <w:b/>
          <w:sz w:val="24"/>
          <w:szCs w:val="24"/>
        </w:rPr>
        <w:tab/>
        <w:t>If the collection of information impacts small bus</w:t>
      </w:r>
      <w:r w:rsidR="006E339F" w:rsidRPr="00082C1C">
        <w:rPr>
          <w:b/>
          <w:sz w:val="24"/>
          <w:szCs w:val="24"/>
        </w:rPr>
        <w:t>inesses or other small entities</w:t>
      </w:r>
      <w:r w:rsidRPr="00082C1C">
        <w:rPr>
          <w:b/>
          <w:sz w:val="24"/>
          <w:szCs w:val="24"/>
        </w:rPr>
        <w:t>, describe any methods used to minimize burden.</w:t>
      </w:r>
    </w:p>
    <w:p w14:paraId="27FF6803"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C45F0F7" w14:textId="7C37721D"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5901">
        <w:rPr>
          <w:sz w:val="24"/>
          <w:szCs w:val="24"/>
        </w:rPr>
        <w:t>We have made efforts to keep the amount of information requested to a minimum for all of our applicants.  The information has to be sufficient to fulfill the requirements of the authorizing statutes, as well as sufficient to make a competitive funding decision.  We do not believe the amount of information requested will have a significant impact on small entities, as they will be providing the minimum amount of information needed to compete for financial assistance under these programs.</w:t>
      </w:r>
    </w:p>
    <w:p w14:paraId="7239FE3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DA263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6.</w:t>
      </w:r>
      <w:r w:rsidRPr="00082C1C">
        <w:rPr>
          <w:b/>
          <w:sz w:val="24"/>
          <w:szCs w:val="24"/>
        </w:rPr>
        <w:tab/>
        <w:t>Describe the consequence to Federal program or policy activities if the collection is not conducted or is conducted less frequently, as well as any technical or legal obstacles to reducing burden.</w:t>
      </w:r>
    </w:p>
    <w:p w14:paraId="0CF9330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F2635C1" w14:textId="48848238"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5901">
        <w:rPr>
          <w:sz w:val="24"/>
          <w:szCs w:val="24"/>
        </w:rPr>
        <w:lastRenderedPageBreak/>
        <w:t>Failure to collect the information or collecting it or less frequently would prevent the Federal Geographic Data Committee (FGDC) from fulfilling responsibilities of this program as required by Section 6 of Executive Order 12906.</w:t>
      </w:r>
    </w:p>
    <w:p w14:paraId="07E91425"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3B6798E"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7.</w:t>
      </w:r>
      <w:r w:rsidRPr="00082C1C">
        <w:rPr>
          <w:b/>
          <w:sz w:val="24"/>
          <w:szCs w:val="24"/>
        </w:rPr>
        <w:tab/>
        <w:t>Explain any special circumstances that would cause an information collection to be conducted in a manner:</w:t>
      </w:r>
    </w:p>
    <w:p w14:paraId="5A61F33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report information to the agency more often than quarterly;</w:t>
      </w:r>
    </w:p>
    <w:p w14:paraId="7ABC220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prepare a written response to a collection of information in fewer than 30 days after receipt of it;</w:t>
      </w:r>
    </w:p>
    <w:p w14:paraId="1E7338D9"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more than an original and two copies of any document;</w:t>
      </w:r>
    </w:p>
    <w:p w14:paraId="4558948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retain records, other than health, medical, government contract, grant-in-aid, or tax records, for more than three years;</w:t>
      </w:r>
    </w:p>
    <w:p w14:paraId="7245F12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in conne</w:t>
      </w:r>
      <w:r w:rsidR="00352210" w:rsidRPr="00082C1C">
        <w:rPr>
          <w:b/>
          <w:sz w:val="24"/>
          <w:szCs w:val="24"/>
        </w:rPr>
        <w:t>ction with a statistical survey</w:t>
      </w:r>
      <w:r w:rsidRPr="00082C1C">
        <w:rPr>
          <w:b/>
          <w:sz w:val="24"/>
          <w:szCs w:val="24"/>
        </w:rPr>
        <w:t xml:space="preserve"> that is not designed to produce valid and reliable results that can be generalized to the universe of study;</w:t>
      </w:r>
    </w:p>
    <w:p w14:paraId="004057C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the use of a statistical data classification that has not been reviewed and approved by OMB;</w:t>
      </w:r>
    </w:p>
    <w:p w14:paraId="3F74509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6C43E4B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requiring respondents to submit proprietary trade secrets, or other confidential information</w:t>
      </w:r>
      <w:r w:rsidR="00352210" w:rsidRPr="00082C1C">
        <w:rPr>
          <w:b/>
          <w:sz w:val="24"/>
          <w:szCs w:val="24"/>
        </w:rPr>
        <w:t>,</w:t>
      </w:r>
      <w:r w:rsidRPr="00082C1C">
        <w:rPr>
          <w:b/>
          <w:sz w:val="24"/>
          <w:szCs w:val="24"/>
        </w:rPr>
        <w:t xml:space="preserve"> unless the agency can demonstrate that it has instituted procedures to protect the information's confidentiality to the extent permitted by law.</w:t>
      </w:r>
    </w:p>
    <w:p w14:paraId="03AAAD2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5C2900F" w14:textId="66FC5EB1"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5901">
        <w:rPr>
          <w:sz w:val="24"/>
          <w:szCs w:val="24"/>
        </w:rPr>
        <w:t>There are no circumstances that require us to collect the information in a manner inconsistent with OMB guidelines.</w:t>
      </w:r>
    </w:p>
    <w:p w14:paraId="541D5AD4"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32468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8.</w:t>
      </w:r>
      <w:r w:rsidRPr="00082C1C">
        <w:rPr>
          <w:b/>
          <w:sz w:val="24"/>
          <w:szCs w:val="24"/>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sidR="00DE1FFE" w:rsidRPr="00082C1C">
        <w:rPr>
          <w:b/>
          <w:sz w:val="24"/>
          <w:szCs w:val="24"/>
        </w:rPr>
        <w:t xml:space="preserve">ved in response to that notice </w:t>
      </w:r>
      <w:r w:rsidRPr="00082C1C">
        <w:rPr>
          <w:b/>
          <w:sz w:val="24"/>
          <w:szCs w:val="24"/>
        </w:rPr>
        <w:t>and in response to the PRA statement associated with the collec</w:t>
      </w:r>
      <w:r w:rsidR="00DE1FFE" w:rsidRPr="00082C1C">
        <w:rPr>
          <w:b/>
          <w:sz w:val="24"/>
          <w:szCs w:val="24"/>
        </w:rPr>
        <w:t xml:space="preserve">tion over the past three years, </w:t>
      </w:r>
      <w:r w:rsidRPr="00082C1C">
        <w:rPr>
          <w:b/>
          <w:sz w:val="24"/>
          <w:szCs w:val="24"/>
        </w:rPr>
        <w:t>and describe actions taken by the agency in response to these comments.  Specifically address comments received on cost and hour burden.</w:t>
      </w:r>
    </w:p>
    <w:p w14:paraId="74C8051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3877A2EA"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352210" w:rsidRPr="00082C1C">
        <w:rPr>
          <w:b/>
          <w:sz w:val="24"/>
          <w:szCs w:val="24"/>
        </w:rPr>
        <w:t>.</w:t>
      </w:r>
    </w:p>
    <w:p w14:paraId="60B1ABF8"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p>
    <w:p w14:paraId="1B1F3571"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sz w:val="24"/>
          <w:szCs w:val="24"/>
        </w:rPr>
      </w:pPr>
      <w:r w:rsidRPr="00082C1C">
        <w:rPr>
          <w:b/>
          <w:sz w:val="24"/>
          <w:szCs w:val="24"/>
        </w:rPr>
        <w:t xml:space="preserve">Consultation with representatives of those from whom information is to be obtained or </w:t>
      </w:r>
      <w:r w:rsidRPr="00082C1C">
        <w:rPr>
          <w:b/>
          <w:sz w:val="24"/>
          <w:szCs w:val="24"/>
        </w:rPr>
        <w:lastRenderedPageBreak/>
        <w:t xml:space="preserve">those who must compile records should occur at least once every </w:t>
      </w:r>
      <w:r w:rsidR="00352210" w:rsidRPr="00082C1C">
        <w:rPr>
          <w:b/>
          <w:sz w:val="24"/>
          <w:szCs w:val="24"/>
        </w:rPr>
        <w:t>three</w:t>
      </w:r>
      <w:r w:rsidRPr="00082C1C">
        <w:rPr>
          <w:b/>
          <w:sz w:val="24"/>
          <w:szCs w:val="24"/>
        </w:rPr>
        <w:t xml:space="preserve"> years — even if the collection of information activity is the same as in prior periods.  There may be circumstances that may preclude consultation in a specific situation.  These circumstances should be explained.</w:t>
      </w:r>
    </w:p>
    <w:p w14:paraId="1751FC8E"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2DA868" w14:textId="076BBC62" w:rsidR="00025901" w:rsidRDefault="00DC30E5" w:rsidP="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Pr>
          <w:sz w:val="24"/>
          <w:szCs w:val="24"/>
        </w:rPr>
        <w:t>W</w:t>
      </w:r>
      <w:r w:rsidR="00025901" w:rsidRPr="00025901">
        <w:rPr>
          <w:sz w:val="24"/>
          <w:szCs w:val="24"/>
        </w:rPr>
        <w:t xml:space="preserve">e solicited comments from several potential applicants about the clarity of instruction, the annual hour burden for the application materials and the interim and final reports. The respondents said that the application was clearly written, well organized, that the instructions were useful, and help was readily available. One respondent noted that the process was cumbersome but </w:t>
      </w:r>
      <w:r w:rsidR="000E1964">
        <w:rPr>
          <w:sz w:val="24"/>
          <w:szCs w:val="24"/>
        </w:rPr>
        <w:t>concluded that help will be available to applicants</w:t>
      </w:r>
      <w:r w:rsidR="00025901" w:rsidRPr="00025901">
        <w:rPr>
          <w:sz w:val="24"/>
          <w:szCs w:val="24"/>
        </w:rPr>
        <w:t>. The respondents estimated the hour burden for the application to be about 35-37 hours. We believe that this variance results from the time it took them to gather the information they need to prepare the narrative, write the narrative, and the time that it takes to receive supporting feedback (i.e.</w:t>
      </w:r>
      <w:r w:rsidR="00CB3EDF">
        <w:rPr>
          <w:sz w:val="24"/>
          <w:szCs w:val="24"/>
        </w:rPr>
        <w:t>,</w:t>
      </w:r>
      <w:r w:rsidR="00025901" w:rsidRPr="00025901">
        <w:rPr>
          <w:sz w:val="24"/>
          <w:szCs w:val="24"/>
        </w:rPr>
        <w:t xml:space="preserve"> peer-reviews and letters of support). Based on these results we adjusted our estimated burden time by averaging the times reported by the reviewers. The estimated burden to complete the proposal process is now approximately 35 hours</w:t>
      </w:r>
      <w:r w:rsidR="00763EDE">
        <w:rPr>
          <w:sz w:val="24"/>
          <w:szCs w:val="24"/>
        </w:rPr>
        <w:t xml:space="preserve"> and 10 </w:t>
      </w:r>
      <w:r w:rsidR="000E1964">
        <w:rPr>
          <w:sz w:val="24"/>
          <w:szCs w:val="24"/>
        </w:rPr>
        <w:t>hours to complete the interim and final reports</w:t>
      </w:r>
      <w:r w:rsidR="00025901" w:rsidRPr="00025901">
        <w:rPr>
          <w:sz w:val="24"/>
          <w:szCs w:val="24"/>
        </w:rPr>
        <w:t xml:space="preserve">. </w:t>
      </w:r>
      <w:bookmarkStart w:id="0" w:name="_GoBack"/>
      <w:bookmarkEnd w:id="0"/>
      <w:r w:rsidR="00025901" w:rsidRPr="00025901">
        <w:rPr>
          <w:sz w:val="24"/>
          <w:szCs w:val="24"/>
        </w:rPr>
        <w:t xml:space="preserve">The names and address of the people we contacted are listed in Table 1 below.   </w:t>
      </w:r>
    </w:p>
    <w:p w14:paraId="7907C7BB" w14:textId="3DA27FB7" w:rsidR="00453654" w:rsidRDefault="00025901" w:rsidP="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4"/>
          <w:szCs w:val="24"/>
        </w:rPr>
      </w:pPr>
      <w:r w:rsidRPr="00025901">
        <w:rPr>
          <w:sz w:val="24"/>
          <w:szCs w:val="24"/>
        </w:rPr>
        <w:t xml:space="preserve"> </w:t>
      </w:r>
    </w:p>
    <w:p w14:paraId="253343BE" w14:textId="0D0A249F" w:rsidR="00D631D4" w:rsidRPr="00AB56F4" w:rsidRDefault="000E1964" w:rsidP="00AB56F4">
      <w:pPr>
        <w:widowControl/>
        <w:autoSpaceDE/>
        <w:autoSpaceDN/>
        <w:adjustRightInd/>
        <w:ind w:left="360"/>
        <w:rPr>
          <w:sz w:val="24"/>
          <w:szCs w:val="24"/>
        </w:rPr>
      </w:pPr>
      <w:r w:rsidRPr="00AB56F4">
        <w:rPr>
          <w:sz w:val="24"/>
          <w:szCs w:val="24"/>
        </w:rPr>
        <w:t xml:space="preserve">The 60-day FRN was published 8/7/2015 at Volume 80 FR 47512. </w:t>
      </w:r>
      <w:r>
        <w:rPr>
          <w:sz w:val="24"/>
          <w:szCs w:val="24"/>
        </w:rPr>
        <w:t>No comments were received.</w:t>
      </w:r>
      <w:r w:rsidR="00D631D4" w:rsidRPr="00AB56F4">
        <w:rPr>
          <w:sz w:val="24"/>
          <w:szCs w:val="24"/>
        </w:rPr>
        <w:br w:type="page"/>
      </w:r>
    </w:p>
    <w:p w14:paraId="2A74AD99" w14:textId="50E61151" w:rsidR="00025901" w:rsidRPr="00025901" w:rsidRDefault="00025901" w:rsidP="00025901">
      <w:pPr>
        <w:rPr>
          <w:b/>
          <w:sz w:val="24"/>
          <w:szCs w:val="24"/>
        </w:rPr>
      </w:pPr>
      <w:r w:rsidRPr="00025901">
        <w:rPr>
          <w:b/>
          <w:sz w:val="24"/>
          <w:szCs w:val="24"/>
        </w:rPr>
        <w:lastRenderedPageBreak/>
        <w:t>Table 1. Individuals Contacted Outside the Agency</w:t>
      </w:r>
    </w:p>
    <w:p w14:paraId="593486A5" w14:textId="77777777" w:rsidR="00025901" w:rsidRPr="00025901" w:rsidRDefault="00025901" w:rsidP="00025901">
      <w:pPr>
        <w:rPr>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230"/>
      </w:tblGrid>
      <w:tr w:rsidR="00025901" w:rsidRPr="00025901" w14:paraId="2CBB9FE9" w14:textId="77777777" w:rsidTr="003A65B5">
        <w:tc>
          <w:tcPr>
            <w:tcW w:w="4410" w:type="dxa"/>
            <w:shd w:val="clear" w:color="auto" w:fill="auto"/>
            <w:vAlign w:val="center"/>
          </w:tcPr>
          <w:p w14:paraId="4F1E4D65" w14:textId="77777777" w:rsidR="00025901" w:rsidRPr="00025901" w:rsidRDefault="00025901" w:rsidP="00025901">
            <w:pPr>
              <w:widowControl/>
              <w:rPr>
                <w:color w:val="000000"/>
                <w:sz w:val="24"/>
                <w:szCs w:val="24"/>
              </w:rPr>
            </w:pPr>
            <w:r w:rsidRPr="00025901">
              <w:rPr>
                <w:color w:val="000000"/>
                <w:sz w:val="24"/>
                <w:szCs w:val="24"/>
              </w:rPr>
              <w:t xml:space="preserve">Dr. Diana Long </w:t>
            </w:r>
          </w:p>
          <w:p w14:paraId="588BF348" w14:textId="77777777" w:rsidR="00025901" w:rsidRPr="00025901" w:rsidRDefault="00025901" w:rsidP="00025901">
            <w:pPr>
              <w:widowControl/>
              <w:rPr>
                <w:color w:val="000000"/>
                <w:sz w:val="24"/>
                <w:szCs w:val="24"/>
              </w:rPr>
            </w:pPr>
            <w:r w:rsidRPr="00025901">
              <w:rPr>
                <w:color w:val="000000"/>
                <w:sz w:val="24"/>
                <w:szCs w:val="24"/>
              </w:rPr>
              <w:t>Director of Workforce Development</w:t>
            </w:r>
          </w:p>
          <w:p w14:paraId="0C00F7F6" w14:textId="77777777" w:rsidR="00025901" w:rsidRPr="00025901" w:rsidRDefault="00025901" w:rsidP="00025901">
            <w:pPr>
              <w:widowControl/>
              <w:rPr>
                <w:color w:val="000000"/>
                <w:sz w:val="24"/>
                <w:szCs w:val="24"/>
              </w:rPr>
            </w:pPr>
            <w:r w:rsidRPr="00025901">
              <w:rPr>
                <w:color w:val="000000"/>
                <w:sz w:val="24"/>
                <w:szCs w:val="24"/>
              </w:rPr>
              <w:t>Rahall Transportation Institute</w:t>
            </w:r>
          </w:p>
          <w:p w14:paraId="1C3553F0" w14:textId="77777777" w:rsidR="00025901" w:rsidRPr="00025901" w:rsidRDefault="00025901" w:rsidP="00025901">
            <w:pPr>
              <w:widowControl/>
              <w:rPr>
                <w:color w:val="000000"/>
                <w:sz w:val="24"/>
                <w:szCs w:val="24"/>
              </w:rPr>
            </w:pPr>
            <w:r w:rsidRPr="00025901">
              <w:rPr>
                <w:color w:val="000000"/>
                <w:sz w:val="24"/>
                <w:szCs w:val="24"/>
              </w:rPr>
              <w:t>P.O. Box 5425</w:t>
            </w:r>
          </w:p>
          <w:p w14:paraId="44E1E12C" w14:textId="77777777" w:rsidR="00025901" w:rsidRPr="00025901" w:rsidRDefault="00025901" w:rsidP="00025901">
            <w:pPr>
              <w:widowControl/>
              <w:rPr>
                <w:color w:val="000000"/>
                <w:sz w:val="24"/>
                <w:szCs w:val="24"/>
              </w:rPr>
            </w:pPr>
            <w:r w:rsidRPr="00025901">
              <w:rPr>
                <w:color w:val="000000"/>
                <w:sz w:val="24"/>
                <w:szCs w:val="24"/>
              </w:rPr>
              <w:t>Huntington, WV 25703-0425</w:t>
            </w:r>
          </w:p>
          <w:p w14:paraId="28883DA9" w14:textId="77777777" w:rsidR="00025901" w:rsidRPr="00025901" w:rsidRDefault="00025901" w:rsidP="00025901">
            <w:pPr>
              <w:widowControl/>
              <w:rPr>
                <w:color w:val="000000"/>
                <w:sz w:val="24"/>
                <w:szCs w:val="24"/>
              </w:rPr>
            </w:pPr>
            <w:r w:rsidRPr="00025901">
              <w:rPr>
                <w:color w:val="000000"/>
                <w:sz w:val="24"/>
                <w:szCs w:val="24"/>
              </w:rPr>
              <w:t xml:space="preserve">Phone: 304.542.3303  </w:t>
            </w:r>
          </w:p>
          <w:p w14:paraId="3ABA9868" w14:textId="2CDDF3AF" w:rsidR="00025901" w:rsidRDefault="00025901" w:rsidP="00025901">
            <w:pPr>
              <w:widowControl/>
              <w:rPr>
                <w:color w:val="000000"/>
                <w:sz w:val="24"/>
                <w:szCs w:val="24"/>
              </w:rPr>
            </w:pPr>
            <w:r w:rsidRPr="00025901">
              <w:rPr>
                <w:color w:val="000000"/>
                <w:sz w:val="24"/>
                <w:szCs w:val="24"/>
              </w:rPr>
              <w:t xml:space="preserve">Email </w:t>
            </w:r>
            <w:r w:rsidR="00D631D4" w:rsidRPr="00D631D4">
              <w:rPr>
                <w:color w:val="000000"/>
                <w:sz w:val="24"/>
                <w:szCs w:val="24"/>
              </w:rPr>
              <w:t>dlong@njrati.org</w:t>
            </w:r>
          </w:p>
          <w:p w14:paraId="0DB24CB9" w14:textId="77777777" w:rsidR="00D631D4" w:rsidRPr="00025901" w:rsidRDefault="00D631D4" w:rsidP="00025901">
            <w:pPr>
              <w:widowControl/>
              <w:rPr>
                <w:color w:val="000000"/>
                <w:sz w:val="24"/>
                <w:szCs w:val="24"/>
              </w:rPr>
            </w:pPr>
          </w:p>
        </w:tc>
        <w:tc>
          <w:tcPr>
            <w:tcW w:w="4230" w:type="dxa"/>
            <w:shd w:val="clear" w:color="auto" w:fill="auto"/>
          </w:tcPr>
          <w:p w14:paraId="0C35FDE6" w14:textId="77777777" w:rsidR="00025901" w:rsidRPr="00025901" w:rsidRDefault="00025901" w:rsidP="00025901">
            <w:pPr>
              <w:widowControl/>
              <w:ind w:left="342"/>
              <w:rPr>
                <w:color w:val="000000"/>
                <w:sz w:val="24"/>
                <w:szCs w:val="24"/>
              </w:rPr>
            </w:pPr>
            <w:r w:rsidRPr="00025901">
              <w:rPr>
                <w:color w:val="000000"/>
                <w:sz w:val="24"/>
                <w:szCs w:val="24"/>
              </w:rPr>
              <w:t>Mr. Keith T. Weber</w:t>
            </w:r>
          </w:p>
          <w:p w14:paraId="0E5A05DF" w14:textId="77777777" w:rsidR="00025901" w:rsidRPr="00025901" w:rsidRDefault="00025901" w:rsidP="00025901">
            <w:pPr>
              <w:widowControl/>
              <w:ind w:left="342"/>
              <w:rPr>
                <w:color w:val="000000"/>
                <w:sz w:val="24"/>
                <w:szCs w:val="24"/>
              </w:rPr>
            </w:pPr>
            <w:r w:rsidRPr="00025901">
              <w:rPr>
                <w:color w:val="000000"/>
                <w:sz w:val="24"/>
                <w:szCs w:val="24"/>
              </w:rPr>
              <w:t>GIS Center</w:t>
            </w:r>
          </w:p>
          <w:p w14:paraId="2EA00106" w14:textId="77777777" w:rsidR="00025901" w:rsidRPr="00025901" w:rsidRDefault="00025901" w:rsidP="00025901">
            <w:pPr>
              <w:widowControl/>
              <w:ind w:left="342"/>
              <w:rPr>
                <w:color w:val="000000"/>
                <w:sz w:val="24"/>
                <w:szCs w:val="24"/>
              </w:rPr>
            </w:pPr>
            <w:r w:rsidRPr="00025901">
              <w:rPr>
                <w:color w:val="000000"/>
                <w:sz w:val="24"/>
                <w:szCs w:val="24"/>
              </w:rPr>
              <w:t>Idaho State University</w:t>
            </w:r>
          </w:p>
          <w:p w14:paraId="4B5401D2" w14:textId="77777777" w:rsidR="00025901" w:rsidRPr="00025901" w:rsidRDefault="00025901" w:rsidP="00025901">
            <w:pPr>
              <w:widowControl/>
              <w:ind w:left="342"/>
              <w:rPr>
                <w:color w:val="000000"/>
                <w:sz w:val="24"/>
                <w:szCs w:val="24"/>
              </w:rPr>
            </w:pPr>
            <w:r w:rsidRPr="00025901">
              <w:rPr>
                <w:color w:val="000000"/>
                <w:sz w:val="24"/>
                <w:szCs w:val="24"/>
              </w:rPr>
              <w:t>921 South 8th Ave., Stop 8104</w:t>
            </w:r>
          </w:p>
          <w:p w14:paraId="70D6A96E" w14:textId="77777777" w:rsidR="00025901" w:rsidRPr="00025901" w:rsidRDefault="00025901" w:rsidP="00025901">
            <w:pPr>
              <w:widowControl/>
              <w:ind w:left="342"/>
              <w:rPr>
                <w:color w:val="000000"/>
                <w:sz w:val="24"/>
                <w:szCs w:val="24"/>
              </w:rPr>
            </w:pPr>
            <w:r w:rsidRPr="00025901">
              <w:rPr>
                <w:color w:val="000000"/>
                <w:sz w:val="24"/>
                <w:szCs w:val="24"/>
              </w:rPr>
              <w:t>Pocatello ID 83209-8104</w:t>
            </w:r>
          </w:p>
          <w:p w14:paraId="762EE07C" w14:textId="77777777" w:rsidR="00025901" w:rsidRPr="00025901" w:rsidRDefault="00025901" w:rsidP="00025901">
            <w:pPr>
              <w:widowControl/>
              <w:ind w:left="342"/>
              <w:rPr>
                <w:color w:val="000000"/>
                <w:sz w:val="24"/>
                <w:szCs w:val="24"/>
              </w:rPr>
            </w:pPr>
            <w:r w:rsidRPr="00025901">
              <w:rPr>
                <w:color w:val="000000"/>
                <w:sz w:val="24"/>
                <w:szCs w:val="24"/>
              </w:rPr>
              <w:t>Phone: 208-282-2757</w:t>
            </w:r>
          </w:p>
          <w:p w14:paraId="7F66FB17" w14:textId="44116DEB" w:rsidR="00025901" w:rsidRPr="00025901" w:rsidRDefault="00025901" w:rsidP="00025901">
            <w:pPr>
              <w:widowControl/>
              <w:ind w:left="342"/>
              <w:rPr>
                <w:color w:val="000000"/>
                <w:sz w:val="24"/>
                <w:szCs w:val="24"/>
              </w:rPr>
            </w:pPr>
            <w:r w:rsidRPr="00025901">
              <w:rPr>
                <w:color w:val="000000"/>
                <w:sz w:val="24"/>
                <w:szCs w:val="24"/>
              </w:rPr>
              <w:t xml:space="preserve">Email: </w:t>
            </w:r>
            <w:r w:rsidR="00D631D4" w:rsidRPr="00D631D4">
              <w:rPr>
                <w:color w:val="000000"/>
                <w:sz w:val="24"/>
                <w:szCs w:val="24"/>
              </w:rPr>
              <w:t>webekeit@isu.edu</w:t>
            </w:r>
            <w:r w:rsidR="00D631D4">
              <w:rPr>
                <w:color w:val="000000"/>
                <w:sz w:val="24"/>
                <w:szCs w:val="24"/>
              </w:rPr>
              <w:t xml:space="preserve"> </w:t>
            </w:r>
          </w:p>
        </w:tc>
      </w:tr>
      <w:tr w:rsidR="00025901" w:rsidRPr="00025901" w14:paraId="561A2CEE" w14:textId="77777777" w:rsidTr="003A65B5">
        <w:trPr>
          <w:trHeight w:val="1718"/>
        </w:trPr>
        <w:tc>
          <w:tcPr>
            <w:tcW w:w="4410" w:type="dxa"/>
            <w:shd w:val="clear" w:color="auto" w:fill="auto"/>
            <w:vAlign w:val="center"/>
          </w:tcPr>
          <w:p w14:paraId="34F27F8B" w14:textId="77777777" w:rsidR="00025901" w:rsidRPr="00025901" w:rsidRDefault="00025901" w:rsidP="00025901">
            <w:pPr>
              <w:rPr>
                <w:sz w:val="24"/>
                <w:szCs w:val="24"/>
              </w:rPr>
            </w:pPr>
            <w:r w:rsidRPr="00025901">
              <w:rPr>
                <w:sz w:val="24"/>
                <w:szCs w:val="24"/>
              </w:rPr>
              <w:t>Ms Amy Esnard</w:t>
            </w:r>
          </w:p>
          <w:p w14:paraId="5613BF6D" w14:textId="77777777" w:rsidR="00025901" w:rsidRPr="00025901" w:rsidRDefault="00025901" w:rsidP="00025901">
            <w:pPr>
              <w:rPr>
                <w:sz w:val="24"/>
                <w:szCs w:val="24"/>
              </w:rPr>
            </w:pPr>
            <w:r w:rsidRPr="00025901">
              <w:rPr>
                <w:sz w:val="24"/>
                <w:szCs w:val="24"/>
              </w:rPr>
              <w:t>GIS Manager - Multnomah County IT</w:t>
            </w:r>
          </w:p>
          <w:p w14:paraId="4EA3A0D3" w14:textId="77777777" w:rsidR="00025901" w:rsidRPr="00025901" w:rsidRDefault="00025901" w:rsidP="00025901">
            <w:pPr>
              <w:rPr>
                <w:sz w:val="24"/>
                <w:szCs w:val="24"/>
              </w:rPr>
            </w:pPr>
            <w:r w:rsidRPr="00025901">
              <w:rPr>
                <w:sz w:val="24"/>
                <w:szCs w:val="24"/>
              </w:rPr>
              <w:t>501 SE Hawthorne, suite 400</w:t>
            </w:r>
          </w:p>
          <w:p w14:paraId="765D8B87" w14:textId="77777777" w:rsidR="00025901" w:rsidRPr="00025901" w:rsidRDefault="00025901" w:rsidP="00025901">
            <w:pPr>
              <w:rPr>
                <w:sz w:val="24"/>
                <w:szCs w:val="24"/>
              </w:rPr>
            </w:pPr>
            <w:r w:rsidRPr="00025901">
              <w:rPr>
                <w:sz w:val="24"/>
                <w:szCs w:val="24"/>
              </w:rPr>
              <w:t>Portland, Oregon 97214</w:t>
            </w:r>
          </w:p>
          <w:p w14:paraId="7DBEA1D1" w14:textId="77777777" w:rsidR="00025901" w:rsidRPr="00025901" w:rsidRDefault="00025901" w:rsidP="00025901">
            <w:pPr>
              <w:rPr>
                <w:sz w:val="24"/>
                <w:szCs w:val="24"/>
              </w:rPr>
            </w:pPr>
            <w:r w:rsidRPr="00025901">
              <w:rPr>
                <w:sz w:val="24"/>
                <w:szCs w:val="24"/>
              </w:rPr>
              <w:t>Phone: 503-752-5601</w:t>
            </w:r>
          </w:p>
          <w:p w14:paraId="7FB6A768" w14:textId="59DA449C" w:rsidR="00025901" w:rsidRDefault="00025901" w:rsidP="00025901">
            <w:pPr>
              <w:rPr>
                <w:sz w:val="24"/>
                <w:szCs w:val="24"/>
              </w:rPr>
            </w:pPr>
            <w:r w:rsidRPr="00025901">
              <w:rPr>
                <w:sz w:val="24"/>
                <w:szCs w:val="24"/>
              </w:rPr>
              <w:t>Email:</w:t>
            </w:r>
            <w:r w:rsidR="00D631D4">
              <w:rPr>
                <w:sz w:val="24"/>
                <w:szCs w:val="24"/>
              </w:rPr>
              <w:t xml:space="preserve"> </w:t>
            </w:r>
            <w:r w:rsidRPr="00025901">
              <w:rPr>
                <w:sz w:val="24"/>
                <w:szCs w:val="24"/>
              </w:rPr>
              <w:t>amy.esnard@multco.us</w:t>
            </w:r>
            <w:r w:rsidR="00D631D4">
              <w:rPr>
                <w:sz w:val="24"/>
                <w:szCs w:val="24"/>
              </w:rPr>
              <w:t xml:space="preserve"> </w:t>
            </w:r>
          </w:p>
          <w:p w14:paraId="1552BECC" w14:textId="77777777" w:rsidR="00D631D4" w:rsidRPr="00025901" w:rsidRDefault="00D631D4" w:rsidP="00025901">
            <w:pPr>
              <w:rPr>
                <w:sz w:val="24"/>
                <w:szCs w:val="24"/>
              </w:rPr>
            </w:pPr>
          </w:p>
        </w:tc>
        <w:tc>
          <w:tcPr>
            <w:tcW w:w="4230" w:type="dxa"/>
            <w:shd w:val="clear" w:color="auto" w:fill="auto"/>
          </w:tcPr>
          <w:p w14:paraId="226E52EE" w14:textId="77777777" w:rsidR="00025901" w:rsidRPr="00025901" w:rsidRDefault="00025901" w:rsidP="00025901">
            <w:pPr>
              <w:ind w:left="342" w:hanging="18"/>
              <w:rPr>
                <w:sz w:val="24"/>
                <w:szCs w:val="24"/>
              </w:rPr>
            </w:pPr>
          </w:p>
          <w:p w14:paraId="7D703E7D" w14:textId="77777777" w:rsidR="00025901" w:rsidRPr="00025901" w:rsidRDefault="00025901" w:rsidP="00025901">
            <w:pPr>
              <w:ind w:left="342" w:hanging="18"/>
              <w:rPr>
                <w:sz w:val="24"/>
                <w:szCs w:val="24"/>
              </w:rPr>
            </w:pPr>
          </w:p>
        </w:tc>
      </w:tr>
    </w:tbl>
    <w:p w14:paraId="5EB2045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5DC8F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9.</w:t>
      </w:r>
      <w:r w:rsidRPr="00082C1C">
        <w:rPr>
          <w:b/>
          <w:sz w:val="24"/>
          <w:szCs w:val="24"/>
        </w:rPr>
        <w:tab/>
        <w:t>Explain any decision to provide any payment or gift to respondents, other than remuneration of contractors or grantees.</w:t>
      </w:r>
    </w:p>
    <w:p w14:paraId="1EF35E29"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97007CF" w14:textId="265F40B5"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5901">
        <w:rPr>
          <w:sz w:val="24"/>
          <w:szCs w:val="24"/>
        </w:rPr>
        <w:t xml:space="preserve">We </w:t>
      </w:r>
      <w:r w:rsidR="000E1964">
        <w:rPr>
          <w:sz w:val="24"/>
          <w:szCs w:val="24"/>
        </w:rPr>
        <w:t>will</w:t>
      </w:r>
      <w:r w:rsidR="000E1964" w:rsidRPr="00025901">
        <w:rPr>
          <w:sz w:val="24"/>
          <w:szCs w:val="24"/>
        </w:rPr>
        <w:t xml:space="preserve"> </w:t>
      </w:r>
      <w:r w:rsidRPr="00025901">
        <w:rPr>
          <w:sz w:val="24"/>
          <w:szCs w:val="24"/>
        </w:rPr>
        <w:t xml:space="preserve">not provide any payments or gifts other than the remuneration of grantees.  The grantees </w:t>
      </w:r>
      <w:r w:rsidR="00CB3EDF">
        <w:rPr>
          <w:sz w:val="24"/>
          <w:szCs w:val="24"/>
        </w:rPr>
        <w:t xml:space="preserve">will </w:t>
      </w:r>
      <w:r w:rsidRPr="00025901">
        <w:rPr>
          <w:sz w:val="24"/>
          <w:szCs w:val="24"/>
        </w:rPr>
        <w:t>receive on average $38,000 per award.</w:t>
      </w:r>
    </w:p>
    <w:p w14:paraId="59E883E3"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81886B0" w14:textId="77777777" w:rsidR="004A6DFA"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10.</w:t>
      </w:r>
      <w:r w:rsidRPr="00082C1C">
        <w:rPr>
          <w:b/>
          <w:sz w:val="24"/>
          <w:szCs w:val="24"/>
        </w:rPr>
        <w:tab/>
        <w:t>Describe any assurance of confidentiality provided to respondents and the basis for the assurance in statute, regulation, or agency policy.</w:t>
      </w:r>
    </w:p>
    <w:p w14:paraId="6FF3E500" w14:textId="77777777" w:rsidR="004A6DFA" w:rsidRDefault="004A6DFA">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AA533BF" w14:textId="77F0ACB5"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025901">
        <w:rPr>
          <w:sz w:val="24"/>
          <w:szCs w:val="24"/>
        </w:rPr>
        <w:t>No assurance of confidentiality is given to respondents.</w:t>
      </w:r>
    </w:p>
    <w:p w14:paraId="2EBF253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60482E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11.</w:t>
      </w:r>
      <w:r w:rsidRPr="00082C1C">
        <w:rPr>
          <w:b/>
          <w:sz w:val="24"/>
          <w:szCs w:val="24"/>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261FC246"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6CBACB" w14:textId="1BD33816"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5901">
        <w:rPr>
          <w:sz w:val="24"/>
          <w:szCs w:val="24"/>
        </w:rPr>
        <w:t>NSDI CAP proposal does not ask information of a sensitive nature.</w:t>
      </w:r>
    </w:p>
    <w:p w14:paraId="0546BC8A"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5BBB5DB" w14:textId="75ED3E6F"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12.</w:t>
      </w:r>
      <w:r w:rsidRPr="00082C1C">
        <w:rPr>
          <w:b/>
          <w:sz w:val="24"/>
          <w:szCs w:val="24"/>
        </w:rPr>
        <w:tab/>
        <w:t>Provide estimates of the hour burden of the collection of information.  The statement should:</w:t>
      </w:r>
    </w:p>
    <w:p w14:paraId="0D3C3D1F"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 xml:space="preserve">Indicate the number of respondents, frequency of response, annual hour burden, and an explanation of how the burden was estimated.  Unless directed to do so, agencies should not conduct special surveys to obtain information on which to base </w:t>
      </w:r>
      <w:r w:rsidRPr="00082C1C">
        <w:rPr>
          <w:b/>
          <w:sz w:val="24"/>
          <w:szCs w:val="24"/>
        </w:rPr>
        <w:lastRenderedPageBreak/>
        <w:t>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B018854"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If this request for approval covers more than one form, provide separate hour burden estimates for each form and aggregate the hour burdens.</w:t>
      </w:r>
    </w:p>
    <w:p w14:paraId="64D7F5F3"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b/>
          <w:sz w:val="24"/>
          <w:szCs w:val="24"/>
        </w:rPr>
      </w:pPr>
      <w:r w:rsidRPr="00082C1C">
        <w:rPr>
          <w:b/>
          <w:sz w:val="24"/>
          <w:szCs w:val="24"/>
        </w:rPr>
        <w:tab/>
        <w:t>*</w:t>
      </w:r>
      <w:r w:rsidRPr="00082C1C">
        <w:rPr>
          <w:b/>
          <w:sz w:val="24"/>
          <w:szCs w:val="24"/>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DE7630" w:rsidRPr="00082C1C">
        <w:rPr>
          <w:b/>
          <w:sz w:val="24"/>
          <w:szCs w:val="24"/>
        </w:rPr>
        <w:t>.</w:t>
      </w:r>
    </w:p>
    <w:p w14:paraId="56D0C729" w14:textId="77777777" w:rsidR="00740AF4" w:rsidRDefault="00740AF4">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792FE23" w14:textId="2F73D7FD" w:rsidR="00082C1C"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025901">
        <w:rPr>
          <w:sz w:val="24"/>
          <w:szCs w:val="24"/>
        </w:rPr>
        <w:t xml:space="preserve">Our estimates are based on our own knowledge plus the outreach described in item 8. We expect to receive approximately 60 applications, taking each applicant approximately 35 hours to complete, totaling 2,100 annual burden hours. We anticipate awarding an average of 25 grants per year. The 25 award recipients are required to submit 2 reports: an interim 6 months after the start of the project and a final report on or before 90 working days after the expiration of the agreement. We estimate that it will take approximately 5 hours to complete a report.  Therefore, the annual burden for report preparation is 250 hours. We estimate that the total annual burden for this collection will be 2,350 hours.   </w:t>
      </w:r>
    </w:p>
    <w:p w14:paraId="0A31C9EC" w14:textId="77777777" w:rsidR="00025901"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98B4EA" w14:textId="77777777" w:rsidR="00025901" w:rsidRPr="00025901" w:rsidRDefault="00025901" w:rsidP="00025901">
      <w:pPr>
        <w:tabs>
          <w:tab w:val="left" w:pos="1230"/>
        </w:tabs>
        <w:spacing w:after="120"/>
        <w:rPr>
          <w:sz w:val="24"/>
          <w:szCs w:val="24"/>
        </w:rPr>
      </w:pPr>
      <w:r w:rsidRPr="00025901">
        <w:rPr>
          <w:b/>
          <w:sz w:val="24"/>
          <w:szCs w:val="24"/>
        </w:rPr>
        <w:t>Table 2.  Estimated annual hour burden of the collection of information</w:t>
      </w:r>
    </w:p>
    <w:tbl>
      <w:tblPr>
        <w:tblpPr w:leftFromText="180" w:rightFromText="180" w:vertAnchor="text" w:horzAnchor="margin" w:tblpY="1"/>
        <w:tblOverlap w:val="neve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2430"/>
        <w:gridCol w:w="1980"/>
        <w:gridCol w:w="2340"/>
      </w:tblGrid>
      <w:tr w:rsidR="00025901" w:rsidRPr="00025901" w14:paraId="78BE2D7C" w14:textId="77777777" w:rsidTr="007D01DB">
        <w:trPr>
          <w:trHeight w:val="953"/>
        </w:trPr>
        <w:tc>
          <w:tcPr>
            <w:tcW w:w="2520" w:type="dxa"/>
            <w:tcBorders>
              <w:bottom w:val="single" w:sz="8" w:space="0" w:color="auto"/>
            </w:tcBorders>
            <w:shd w:val="clear" w:color="auto" w:fill="E0E0E0"/>
            <w:vAlign w:val="center"/>
          </w:tcPr>
          <w:p w14:paraId="1E6140C3" w14:textId="77777777" w:rsidR="00025901" w:rsidRPr="00025901" w:rsidRDefault="00025901" w:rsidP="001034AF">
            <w:pPr>
              <w:widowControl/>
              <w:jc w:val="center"/>
              <w:rPr>
                <w:b/>
                <w:bCs/>
                <w:sz w:val="24"/>
                <w:szCs w:val="24"/>
                <w:lang w:val="en-CA"/>
              </w:rPr>
            </w:pPr>
            <w:r w:rsidRPr="00025901">
              <w:rPr>
                <w:b/>
                <w:bCs/>
                <w:sz w:val="24"/>
                <w:szCs w:val="24"/>
                <w:lang w:val="en-CA"/>
              </w:rPr>
              <w:t>Activity</w:t>
            </w:r>
          </w:p>
        </w:tc>
        <w:tc>
          <w:tcPr>
            <w:tcW w:w="2430" w:type="dxa"/>
            <w:tcBorders>
              <w:bottom w:val="single" w:sz="8" w:space="0" w:color="auto"/>
            </w:tcBorders>
            <w:shd w:val="clear" w:color="auto" w:fill="E0E0E0"/>
            <w:vAlign w:val="center"/>
          </w:tcPr>
          <w:p w14:paraId="13FE44D2" w14:textId="77777777" w:rsidR="00025901" w:rsidRPr="00025901" w:rsidRDefault="00025901" w:rsidP="001034AF">
            <w:pPr>
              <w:widowControl/>
              <w:jc w:val="center"/>
              <w:rPr>
                <w:b/>
                <w:bCs/>
                <w:sz w:val="24"/>
                <w:szCs w:val="24"/>
                <w:lang w:val="en-CA"/>
              </w:rPr>
            </w:pPr>
            <w:r w:rsidRPr="00025901">
              <w:rPr>
                <w:b/>
                <w:bCs/>
                <w:sz w:val="24"/>
                <w:szCs w:val="24"/>
                <w:lang w:val="en-CA"/>
              </w:rPr>
              <w:t xml:space="preserve">Number of Annual </w:t>
            </w:r>
          </w:p>
          <w:p w14:paraId="1CA2E6CF" w14:textId="77777777" w:rsidR="00025901" w:rsidRPr="00025901" w:rsidRDefault="00025901" w:rsidP="001034AF">
            <w:pPr>
              <w:widowControl/>
              <w:jc w:val="center"/>
              <w:rPr>
                <w:b/>
                <w:bCs/>
                <w:sz w:val="24"/>
                <w:szCs w:val="24"/>
                <w:lang w:val="en-CA"/>
              </w:rPr>
            </w:pPr>
            <w:r w:rsidRPr="00025901">
              <w:rPr>
                <w:b/>
                <w:bCs/>
                <w:sz w:val="24"/>
                <w:szCs w:val="24"/>
                <w:lang w:val="en-CA"/>
              </w:rPr>
              <w:t>Applications/Reports</w:t>
            </w:r>
          </w:p>
        </w:tc>
        <w:tc>
          <w:tcPr>
            <w:tcW w:w="1980" w:type="dxa"/>
            <w:tcBorders>
              <w:bottom w:val="single" w:sz="8" w:space="0" w:color="auto"/>
            </w:tcBorders>
            <w:shd w:val="clear" w:color="auto" w:fill="E0E0E0"/>
            <w:vAlign w:val="center"/>
          </w:tcPr>
          <w:p w14:paraId="307D67B8" w14:textId="77777777" w:rsidR="00025901" w:rsidRPr="00025901" w:rsidRDefault="00025901" w:rsidP="001034AF">
            <w:pPr>
              <w:widowControl/>
              <w:jc w:val="center"/>
              <w:rPr>
                <w:b/>
                <w:bCs/>
                <w:sz w:val="24"/>
                <w:szCs w:val="24"/>
                <w:lang w:val="en-CA"/>
              </w:rPr>
            </w:pPr>
            <w:r w:rsidRPr="00025901">
              <w:rPr>
                <w:b/>
                <w:bCs/>
                <w:sz w:val="24"/>
                <w:szCs w:val="24"/>
                <w:lang w:val="en-CA"/>
              </w:rPr>
              <w:t>Estimated Completion Time per Applicant</w:t>
            </w:r>
          </w:p>
        </w:tc>
        <w:tc>
          <w:tcPr>
            <w:tcW w:w="2340" w:type="dxa"/>
            <w:tcBorders>
              <w:bottom w:val="single" w:sz="8" w:space="0" w:color="auto"/>
            </w:tcBorders>
            <w:shd w:val="clear" w:color="auto" w:fill="E0E0E0"/>
            <w:vAlign w:val="center"/>
          </w:tcPr>
          <w:p w14:paraId="5600D37C" w14:textId="77777777" w:rsidR="00025901" w:rsidRPr="00025901" w:rsidRDefault="00025901" w:rsidP="001034AF">
            <w:pPr>
              <w:widowControl/>
              <w:jc w:val="center"/>
              <w:rPr>
                <w:b/>
                <w:bCs/>
                <w:sz w:val="24"/>
                <w:szCs w:val="24"/>
                <w:lang w:val="en-CA"/>
              </w:rPr>
            </w:pPr>
            <w:r w:rsidRPr="00025901">
              <w:rPr>
                <w:b/>
                <w:bCs/>
                <w:sz w:val="24"/>
                <w:szCs w:val="24"/>
                <w:lang w:val="en-CA"/>
              </w:rPr>
              <w:t>Total Annual Burden Hours</w:t>
            </w:r>
          </w:p>
        </w:tc>
      </w:tr>
      <w:tr w:rsidR="00025901" w:rsidRPr="00025901" w14:paraId="59D38FF6" w14:textId="77777777" w:rsidTr="007D01DB">
        <w:trPr>
          <w:trHeight w:val="357"/>
        </w:trPr>
        <w:tc>
          <w:tcPr>
            <w:tcW w:w="2520" w:type="dxa"/>
            <w:tcBorders>
              <w:top w:val="single" w:sz="8" w:space="0" w:color="auto"/>
              <w:left w:val="single" w:sz="8" w:space="0" w:color="auto"/>
              <w:bottom w:val="single" w:sz="8" w:space="0" w:color="auto"/>
              <w:right w:val="single" w:sz="8" w:space="0" w:color="auto"/>
            </w:tcBorders>
            <w:shd w:val="clear" w:color="000000" w:fill="auto"/>
            <w:vAlign w:val="center"/>
          </w:tcPr>
          <w:p w14:paraId="32E3EE66" w14:textId="77777777" w:rsidR="00025901" w:rsidRPr="00025901" w:rsidRDefault="00025901" w:rsidP="001034AF">
            <w:pPr>
              <w:widowControl/>
              <w:rPr>
                <w:sz w:val="24"/>
                <w:szCs w:val="24"/>
                <w:lang w:val="en-CA"/>
              </w:rPr>
            </w:pPr>
            <w:r w:rsidRPr="00025901">
              <w:rPr>
                <w:sz w:val="24"/>
                <w:szCs w:val="24"/>
                <w:lang w:val="en-CA"/>
              </w:rPr>
              <w:t>Narrative Preparation</w:t>
            </w:r>
          </w:p>
        </w:tc>
        <w:tc>
          <w:tcPr>
            <w:tcW w:w="2430" w:type="dxa"/>
            <w:tcBorders>
              <w:top w:val="single" w:sz="8" w:space="0" w:color="auto"/>
              <w:left w:val="single" w:sz="8" w:space="0" w:color="auto"/>
              <w:bottom w:val="single" w:sz="8" w:space="0" w:color="auto"/>
              <w:right w:val="single" w:sz="8" w:space="0" w:color="auto"/>
            </w:tcBorders>
            <w:shd w:val="clear" w:color="000000" w:fill="auto"/>
            <w:vAlign w:val="center"/>
          </w:tcPr>
          <w:p w14:paraId="6D3D9EBC" w14:textId="77777777" w:rsidR="00025901" w:rsidRPr="00025901" w:rsidRDefault="00025901" w:rsidP="001034AF">
            <w:pPr>
              <w:widowControl/>
              <w:jc w:val="center"/>
              <w:rPr>
                <w:sz w:val="24"/>
                <w:szCs w:val="24"/>
                <w:lang w:val="en-CA"/>
              </w:rPr>
            </w:pPr>
            <w:r w:rsidRPr="00025901">
              <w:rPr>
                <w:sz w:val="24"/>
                <w:szCs w:val="24"/>
                <w:lang w:val="en-CA"/>
              </w:rPr>
              <w:t>60</w:t>
            </w:r>
          </w:p>
        </w:tc>
        <w:tc>
          <w:tcPr>
            <w:tcW w:w="1980" w:type="dxa"/>
            <w:tcBorders>
              <w:top w:val="single" w:sz="8" w:space="0" w:color="auto"/>
              <w:left w:val="single" w:sz="8" w:space="0" w:color="auto"/>
              <w:bottom w:val="single" w:sz="8" w:space="0" w:color="auto"/>
              <w:right w:val="single" w:sz="8" w:space="0" w:color="auto"/>
            </w:tcBorders>
            <w:shd w:val="clear" w:color="000000" w:fill="auto"/>
            <w:vAlign w:val="center"/>
          </w:tcPr>
          <w:p w14:paraId="6FFF90C6" w14:textId="77777777" w:rsidR="00025901" w:rsidRPr="00025901" w:rsidRDefault="00025901" w:rsidP="001034AF">
            <w:pPr>
              <w:widowControl/>
              <w:jc w:val="center"/>
              <w:rPr>
                <w:sz w:val="24"/>
                <w:szCs w:val="24"/>
                <w:lang w:val="en-CA"/>
              </w:rPr>
            </w:pPr>
            <w:r w:rsidRPr="00025901">
              <w:rPr>
                <w:sz w:val="24"/>
                <w:szCs w:val="24"/>
                <w:lang w:val="en-CA"/>
              </w:rPr>
              <w:t>35</w:t>
            </w:r>
            <w:r w:rsidRPr="00025901">
              <w:rPr>
                <w:b/>
                <w:bCs/>
                <w:sz w:val="24"/>
                <w:szCs w:val="24"/>
                <w:lang w:val="en-CA"/>
              </w:rPr>
              <w:t xml:space="preserve"> </w:t>
            </w:r>
            <w:r w:rsidRPr="00025901">
              <w:rPr>
                <w:bCs/>
                <w:sz w:val="24"/>
                <w:szCs w:val="24"/>
                <w:lang w:val="en-CA"/>
              </w:rPr>
              <w:t>hours</w:t>
            </w:r>
          </w:p>
        </w:tc>
        <w:tc>
          <w:tcPr>
            <w:tcW w:w="2340" w:type="dxa"/>
            <w:tcBorders>
              <w:top w:val="single" w:sz="8" w:space="0" w:color="auto"/>
              <w:left w:val="single" w:sz="8" w:space="0" w:color="auto"/>
              <w:bottom w:val="single" w:sz="8" w:space="0" w:color="auto"/>
              <w:right w:val="single" w:sz="8" w:space="0" w:color="auto"/>
            </w:tcBorders>
            <w:shd w:val="clear" w:color="000000" w:fill="auto"/>
            <w:vAlign w:val="center"/>
          </w:tcPr>
          <w:p w14:paraId="3A61ED26" w14:textId="77777777" w:rsidR="00025901" w:rsidRPr="00025901" w:rsidRDefault="00025901" w:rsidP="001034AF">
            <w:pPr>
              <w:widowControl/>
              <w:jc w:val="center"/>
              <w:rPr>
                <w:sz w:val="24"/>
                <w:szCs w:val="24"/>
                <w:lang w:val="en-CA"/>
              </w:rPr>
            </w:pPr>
            <w:r w:rsidRPr="00025901">
              <w:rPr>
                <w:sz w:val="24"/>
                <w:szCs w:val="24"/>
                <w:lang w:val="en-CA"/>
              </w:rPr>
              <w:t>2,100</w:t>
            </w:r>
          </w:p>
        </w:tc>
      </w:tr>
      <w:tr w:rsidR="00025901" w:rsidRPr="00025901" w14:paraId="3A9E01BB" w14:textId="77777777" w:rsidTr="007D01DB">
        <w:trPr>
          <w:trHeight w:val="520"/>
        </w:trPr>
        <w:tc>
          <w:tcPr>
            <w:tcW w:w="2520" w:type="dxa"/>
            <w:tcBorders>
              <w:top w:val="single" w:sz="8" w:space="0" w:color="auto"/>
              <w:left w:val="single" w:sz="8" w:space="0" w:color="auto"/>
              <w:bottom w:val="single" w:sz="8" w:space="0" w:color="auto"/>
              <w:right w:val="single" w:sz="8" w:space="0" w:color="auto"/>
            </w:tcBorders>
            <w:shd w:val="clear" w:color="000000" w:fill="auto"/>
            <w:vAlign w:val="center"/>
          </w:tcPr>
          <w:p w14:paraId="49BF799A" w14:textId="7F21575B" w:rsidR="00025901" w:rsidRPr="00025901" w:rsidRDefault="00025901" w:rsidP="001034AF">
            <w:pPr>
              <w:widowControl/>
              <w:rPr>
                <w:sz w:val="24"/>
                <w:szCs w:val="24"/>
                <w:lang w:val="en-CA"/>
              </w:rPr>
            </w:pPr>
            <w:r w:rsidRPr="00025901">
              <w:rPr>
                <w:sz w:val="24"/>
                <w:szCs w:val="24"/>
                <w:lang w:val="en-CA"/>
              </w:rPr>
              <w:t>Interim Reports</w:t>
            </w:r>
          </w:p>
        </w:tc>
        <w:tc>
          <w:tcPr>
            <w:tcW w:w="2430" w:type="dxa"/>
            <w:tcBorders>
              <w:top w:val="single" w:sz="8" w:space="0" w:color="auto"/>
              <w:left w:val="single" w:sz="8" w:space="0" w:color="auto"/>
              <w:bottom w:val="single" w:sz="8" w:space="0" w:color="auto"/>
              <w:right w:val="single" w:sz="8" w:space="0" w:color="auto"/>
            </w:tcBorders>
            <w:shd w:val="clear" w:color="000000" w:fill="auto"/>
            <w:vAlign w:val="center"/>
          </w:tcPr>
          <w:p w14:paraId="51A8E2DC" w14:textId="3D213A4A" w:rsidR="00025901" w:rsidRPr="00025901" w:rsidRDefault="0002338D" w:rsidP="001034AF">
            <w:pPr>
              <w:widowControl/>
              <w:jc w:val="center"/>
              <w:rPr>
                <w:sz w:val="24"/>
                <w:szCs w:val="24"/>
                <w:lang w:val="en-CA"/>
              </w:rPr>
            </w:pPr>
            <w:r>
              <w:rPr>
                <w:sz w:val="24"/>
                <w:szCs w:val="24"/>
                <w:lang w:val="en-CA"/>
              </w:rPr>
              <w:t>2</w:t>
            </w:r>
            <w:r w:rsidR="00025901" w:rsidRPr="00025901">
              <w:rPr>
                <w:sz w:val="24"/>
                <w:szCs w:val="24"/>
                <w:lang w:val="en-CA"/>
              </w:rPr>
              <w:t>5</w:t>
            </w:r>
          </w:p>
        </w:tc>
        <w:tc>
          <w:tcPr>
            <w:tcW w:w="1980" w:type="dxa"/>
            <w:tcBorders>
              <w:top w:val="single" w:sz="8" w:space="0" w:color="auto"/>
              <w:left w:val="single" w:sz="8" w:space="0" w:color="auto"/>
              <w:bottom w:val="single" w:sz="8" w:space="0" w:color="auto"/>
              <w:right w:val="single" w:sz="8" w:space="0" w:color="auto"/>
            </w:tcBorders>
            <w:shd w:val="clear" w:color="000000" w:fill="auto"/>
            <w:vAlign w:val="center"/>
          </w:tcPr>
          <w:p w14:paraId="5713EA90" w14:textId="77777777" w:rsidR="00025901" w:rsidRPr="00025901" w:rsidRDefault="00025901" w:rsidP="001034AF">
            <w:pPr>
              <w:widowControl/>
              <w:jc w:val="center"/>
              <w:rPr>
                <w:sz w:val="24"/>
                <w:szCs w:val="24"/>
                <w:lang w:val="en-CA"/>
              </w:rPr>
            </w:pPr>
            <w:r w:rsidRPr="00025901">
              <w:rPr>
                <w:sz w:val="24"/>
                <w:szCs w:val="24"/>
                <w:lang w:val="en-CA"/>
              </w:rPr>
              <w:t>5</w:t>
            </w:r>
            <w:r w:rsidRPr="00025901">
              <w:rPr>
                <w:b/>
                <w:bCs/>
                <w:sz w:val="24"/>
                <w:szCs w:val="24"/>
                <w:lang w:val="en-CA"/>
              </w:rPr>
              <w:t xml:space="preserve"> </w:t>
            </w:r>
            <w:r w:rsidRPr="00025901">
              <w:rPr>
                <w:bCs/>
                <w:sz w:val="24"/>
                <w:szCs w:val="24"/>
                <w:lang w:val="en-CA"/>
              </w:rPr>
              <w:t>hours</w:t>
            </w:r>
          </w:p>
        </w:tc>
        <w:tc>
          <w:tcPr>
            <w:tcW w:w="2340" w:type="dxa"/>
            <w:tcBorders>
              <w:top w:val="single" w:sz="8" w:space="0" w:color="auto"/>
              <w:left w:val="single" w:sz="8" w:space="0" w:color="auto"/>
              <w:bottom w:val="single" w:sz="8" w:space="0" w:color="auto"/>
              <w:right w:val="single" w:sz="8" w:space="0" w:color="auto"/>
            </w:tcBorders>
            <w:shd w:val="clear" w:color="000000" w:fill="auto"/>
            <w:vAlign w:val="center"/>
          </w:tcPr>
          <w:p w14:paraId="321A6B95" w14:textId="3EC608DE" w:rsidR="00025901" w:rsidRPr="00025901" w:rsidRDefault="00E202F9" w:rsidP="001034AF">
            <w:pPr>
              <w:widowControl/>
              <w:jc w:val="center"/>
              <w:rPr>
                <w:sz w:val="24"/>
                <w:szCs w:val="24"/>
                <w:lang w:val="en-CA"/>
              </w:rPr>
            </w:pPr>
            <w:r>
              <w:rPr>
                <w:sz w:val="24"/>
                <w:szCs w:val="24"/>
                <w:lang w:val="en-CA"/>
              </w:rPr>
              <w:t>1</w:t>
            </w:r>
            <w:r w:rsidR="00025901" w:rsidRPr="00025901">
              <w:rPr>
                <w:sz w:val="24"/>
                <w:szCs w:val="24"/>
                <w:lang w:val="en-CA"/>
              </w:rPr>
              <w:t>25</w:t>
            </w:r>
          </w:p>
        </w:tc>
      </w:tr>
      <w:tr w:rsidR="0002338D" w:rsidRPr="00025901" w14:paraId="3493B17A" w14:textId="77777777" w:rsidTr="007D01DB">
        <w:trPr>
          <w:trHeight w:val="520"/>
        </w:trPr>
        <w:tc>
          <w:tcPr>
            <w:tcW w:w="2520" w:type="dxa"/>
            <w:tcBorders>
              <w:top w:val="single" w:sz="8" w:space="0" w:color="auto"/>
              <w:left w:val="single" w:sz="8" w:space="0" w:color="auto"/>
              <w:bottom w:val="single" w:sz="8" w:space="0" w:color="auto"/>
              <w:right w:val="single" w:sz="8" w:space="0" w:color="auto"/>
            </w:tcBorders>
            <w:shd w:val="clear" w:color="000000" w:fill="auto"/>
            <w:vAlign w:val="center"/>
          </w:tcPr>
          <w:p w14:paraId="72B8108B" w14:textId="210C6DBD" w:rsidR="0002338D" w:rsidRPr="00025901" w:rsidRDefault="0002338D" w:rsidP="001034AF">
            <w:pPr>
              <w:widowControl/>
              <w:rPr>
                <w:sz w:val="24"/>
                <w:szCs w:val="24"/>
                <w:lang w:val="en-CA"/>
              </w:rPr>
            </w:pPr>
            <w:r>
              <w:rPr>
                <w:sz w:val="24"/>
                <w:szCs w:val="24"/>
                <w:lang w:val="en-CA"/>
              </w:rPr>
              <w:t>Final Reports</w:t>
            </w:r>
          </w:p>
        </w:tc>
        <w:tc>
          <w:tcPr>
            <w:tcW w:w="2430" w:type="dxa"/>
            <w:tcBorders>
              <w:top w:val="single" w:sz="8" w:space="0" w:color="auto"/>
              <w:left w:val="single" w:sz="8" w:space="0" w:color="auto"/>
              <w:bottom w:val="single" w:sz="8" w:space="0" w:color="auto"/>
              <w:right w:val="single" w:sz="8" w:space="0" w:color="auto"/>
            </w:tcBorders>
            <w:shd w:val="clear" w:color="000000" w:fill="auto"/>
            <w:vAlign w:val="center"/>
          </w:tcPr>
          <w:p w14:paraId="1A5F99D6" w14:textId="74DAAC05" w:rsidR="0002338D" w:rsidRPr="00025901" w:rsidRDefault="0002338D" w:rsidP="001034AF">
            <w:pPr>
              <w:widowControl/>
              <w:jc w:val="center"/>
              <w:rPr>
                <w:sz w:val="24"/>
                <w:szCs w:val="24"/>
                <w:lang w:val="en-CA"/>
              </w:rPr>
            </w:pPr>
            <w:r>
              <w:rPr>
                <w:sz w:val="24"/>
                <w:szCs w:val="24"/>
                <w:lang w:val="en-CA"/>
              </w:rPr>
              <w:t>25</w:t>
            </w:r>
          </w:p>
        </w:tc>
        <w:tc>
          <w:tcPr>
            <w:tcW w:w="1980" w:type="dxa"/>
            <w:tcBorders>
              <w:top w:val="single" w:sz="8" w:space="0" w:color="auto"/>
              <w:left w:val="single" w:sz="8" w:space="0" w:color="auto"/>
              <w:bottom w:val="single" w:sz="8" w:space="0" w:color="auto"/>
              <w:right w:val="single" w:sz="8" w:space="0" w:color="auto"/>
            </w:tcBorders>
            <w:shd w:val="clear" w:color="000000" w:fill="auto"/>
            <w:vAlign w:val="center"/>
          </w:tcPr>
          <w:p w14:paraId="609D6B9A" w14:textId="07AEC72A" w:rsidR="0002338D" w:rsidRPr="00025901" w:rsidRDefault="0002338D" w:rsidP="001034AF">
            <w:pPr>
              <w:widowControl/>
              <w:jc w:val="center"/>
              <w:rPr>
                <w:sz w:val="24"/>
                <w:szCs w:val="24"/>
                <w:lang w:val="en-CA"/>
              </w:rPr>
            </w:pPr>
            <w:r>
              <w:rPr>
                <w:sz w:val="24"/>
                <w:szCs w:val="24"/>
                <w:lang w:val="en-CA"/>
              </w:rPr>
              <w:t>5 hours</w:t>
            </w:r>
          </w:p>
        </w:tc>
        <w:tc>
          <w:tcPr>
            <w:tcW w:w="2340" w:type="dxa"/>
            <w:tcBorders>
              <w:top w:val="single" w:sz="8" w:space="0" w:color="auto"/>
              <w:left w:val="single" w:sz="8" w:space="0" w:color="auto"/>
              <w:bottom w:val="single" w:sz="8" w:space="0" w:color="auto"/>
              <w:right w:val="single" w:sz="8" w:space="0" w:color="auto"/>
            </w:tcBorders>
            <w:shd w:val="clear" w:color="000000" w:fill="auto"/>
            <w:vAlign w:val="center"/>
          </w:tcPr>
          <w:p w14:paraId="1235CA04" w14:textId="571B45E9" w:rsidR="0002338D" w:rsidRPr="00025901" w:rsidRDefault="0002338D" w:rsidP="001034AF">
            <w:pPr>
              <w:widowControl/>
              <w:jc w:val="center"/>
              <w:rPr>
                <w:sz w:val="24"/>
                <w:szCs w:val="24"/>
                <w:lang w:val="en-CA"/>
              </w:rPr>
            </w:pPr>
            <w:r>
              <w:rPr>
                <w:sz w:val="24"/>
                <w:szCs w:val="24"/>
                <w:lang w:val="en-CA"/>
              </w:rPr>
              <w:t>125</w:t>
            </w:r>
          </w:p>
        </w:tc>
      </w:tr>
      <w:tr w:rsidR="00025901" w:rsidRPr="00025901" w14:paraId="0FD8E2A3" w14:textId="77777777" w:rsidTr="007D01DB">
        <w:trPr>
          <w:trHeight w:val="438"/>
        </w:trPr>
        <w:tc>
          <w:tcPr>
            <w:tcW w:w="2520" w:type="dxa"/>
            <w:tcBorders>
              <w:top w:val="single" w:sz="8" w:space="0" w:color="auto"/>
              <w:left w:val="single" w:sz="8" w:space="0" w:color="auto"/>
              <w:bottom w:val="single" w:sz="8" w:space="0" w:color="auto"/>
              <w:right w:val="single" w:sz="8" w:space="0" w:color="auto"/>
            </w:tcBorders>
            <w:shd w:val="clear" w:color="000000" w:fill="auto"/>
            <w:vAlign w:val="center"/>
          </w:tcPr>
          <w:p w14:paraId="5AB52B2A" w14:textId="77777777" w:rsidR="00025901" w:rsidRPr="00025901" w:rsidRDefault="00025901" w:rsidP="001034AF">
            <w:pPr>
              <w:widowControl/>
              <w:rPr>
                <w:b/>
                <w:sz w:val="24"/>
                <w:szCs w:val="24"/>
                <w:lang w:val="en-CA"/>
              </w:rPr>
            </w:pPr>
            <w:r w:rsidRPr="00025901">
              <w:rPr>
                <w:b/>
                <w:sz w:val="24"/>
                <w:szCs w:val="24"/>
                <w:lang w:val="en-CA"/>
              </w:rPr>
              <w:t>TOTAL</w:t>
            </w:r>
          </w:p>
        </w:tc>
        <w:tc>
          <w:tcPr>
            <w:tcW w:w="2430" w:type="dxa"/>
            <w:tcBorders>
              <w:top w:val="single" w:sz="8" w:space="0" w:color="auto"/>
              <w:left w:val="single" w:sz="8" w:space="0" w:color="auto"/>
              <w:bottom w:val="single" w:sz="8" w:space="0" w:color="auto"/>
              <w:right w:val="single" w:sz="8" w:space="0" w:color="auto"/>
            </w:tcBorders>
            <w:shd w:val="clear" w:color="000000" w:fill="auto"/>
            <w:vAlign w:val="center"/>
          </w:tcPr>
          <w:p w14:paraId="7345C7FE" w14:textId="77777777" w:rsidR="00025901" w:rsidRPr="00025901" w:rsidRDefault="00025901" w:rsidP="001034AF">
            <w:pPr>
              <w:widowControl/>
              <w:jc w:val="center"/>
              <w:rPr>
                <w:b/>
                <w:sz w:val="24"/>
                <w:szCs w:val="24"/>
                <w:lang w:val="en-CA"/>
              </w:rPr>
            </w:pPr>
            <w:r w:rsidRPr="00025901">
              <w:rPr>
                <w:b/>
                <w:sz w:val="24"/>
                <w:szCs w:val="24"/>
                <w:lang w:val="en-CA"/>
              </w:rPr>
              <w:t>110</w:t>
            </w:r>
          </w:p>
        </w:tc>
        <w:tc>
          <w:tcPr>
            <w:tcW w:w="1980" w:type="dxa"/>
            <w:tcBorders>
              <w:top w:val="single" w:sz="8" w:space="0" w:color="auto"/>
              <w:left w:val="single" w:sz="8" w:space="0" w:color="auto"/>
              <w:bottom w:val="single" w:sz="8" w:space="0" w:color="auto"/>
              <w:right w:val="single" w:sz="8" w:space="0" w:color="auto"/>
            </w:tcBorders>
            <w:shd w:val="clear" w:color="000000" w:fill="auto"/>
            <w:vAlign w:val="center"/>
          </w:tcPr>
          <w:p w14:paraId="57163E07" w14:textId="77777777" w:rsidR="00025901" w:rsidRPr="00025901" w:rsidRDefault="00025901" w:rsidP="001034AF">
            <w:pPr>
              <w:widowControl/>
              <w:jc w:val="center"/>
              <w:rPr>
                <w:b/>
                <w:sz w:val="24"/>
                <w:szCs w:val="24"/>
                <w:lang w:val="en-CA"/>
              </w:rPr>
            </w:pPr>
          </w:p>
        </w:tc>
        <w:tc>
          <w:tcPr>
            <w:tcW w:w="2340" w:type="dxa"/>
            <w:tcBorders>
              <w:top w:val="single" w:sz="8" w:space="0" w:color="auto"/>
              <w:left w:val="single" w:sz="8" w:space="0" w:color="auto"/>
              <w:bottom w:val="single" w:sz="8" w:space="0" w:color="auto"/>
              <w:right w:val="single" w:sz="8" w:space="0" w:color="auto"/>
            </w:tcBorders>
            <w:shd w:val="clear" w:color="000000" w:fill="auto"/>
            <w:vAlign w:val="center"/>
          </w:tcPr>
          <w:p w14:paraId="0B567BD2" w14:textId="77777777" w:rsidR="00025901" w:rsidRPr="00025901" w:rsidRDefault="00025901" w:rsidP="001034AF">
            <w:pPr>
              <w:widowControl/>
              <w:jc w:val="center"/>
              <w:rPr>
                <w:b/>
                <w:sz w:val="24"/>
                <w:szCs w:val="24"/>
                <w:lang w:val="en-CA"/>
              </w:rPr>
            </w:pPr>
            <w:r w:rsidRPr="00025901">
              <w:rPr>
                <w:b/>
                <w:sz w:val="24"/>
                <w:szCs w:val="24"/>
                <w:lang w:val="en-CA"/>
              </w:rPr>
              <w:t>2,350</w:t>
            </w:r>
            <w:r w:rsidRPr="00025901">
              <w:rPr>
                <w:b/>
                <w:sz w:val="24"/>
                <w:szCs w:val="24"/>
                <w:lang w:val="en-CA"/>
              </w:rPr>
              <w:fldChar w:fldCharType="begin"/>
            </w:r>
            <w:r w:rsidRPr="00025901">
              <w:rPr>
                <w:b/>
                <w:sz w:val="24"/>
                <w:szCs w:val="24"/>
                <w:lang w:val="en-CA"/>
              </w:rPr>
              <w:instrText xml:space="preserve">  </w:instrText>
            </w:r>
            <w:r w:rsidRPr="00025901">
              <w:rPr>
                <w:b/>
                <w:sz w:val="24"/>
                <w:szCs w:val="24"/>
                <w:lang w:val="en-CA"/>
              </w:rPr>
              <w:fldChar w:fldCharType="end"/>
            </w:r>
            <w:r w:rsidRPr="00025901">
              <w:rPr>
                <w:b/>
                <w:sz w:val="24"/>
                <w:szCs w:val="24"/>
                <w:lang w:val="en-CA"/>
              </w:rPr>
              <w:fldChar w:fldCharType="begin"/>
            </w:r>
            <w:r w:rsidRPr="00025901">
              <w:rPr>
                <w:b/>
                <w:sz w:val="24"/>
                <w:szCs w:val="24"/>
                <w:lang w:val="en-CA"/>
              </w:rPr>
              <w:instrText xml:space="preserve">  </w:instrText>
            </w:r>
            <w:r w:rsidRPr="00025901">
              <w:rPr>
                <w:b/>
                <w:sz w:val="24"/>
                <w:szCs w:val="24"/>
                <w:lang w:val="en-CA"/>
              </w:rPr>
              <w:fldChar w:fldCharType="end"/>
            </w:r>
            <w:r w:rsidRPr="00025901">
              <w:rPr>
                <w:b/>
                <w:sz w:val="24"/>
                <w:szCs w:val="24"/>
                <w:lang w:val="en-CA"/>
              </w:rPr>
              <w:fldChar w:fldCharType="begin"/>
            </w:r>
            <w:r w:rsidRPr="00025901">
              <w:rPr>
                <w:b/>
                <w:sz w:val="24"/>
                <w:szCs w:val="24"/>
                <w:lang w:val="en-CA"/>
              </w:rPr>
              <w:instrText xml:space="preserve">  </w:instrText>
            </w:r>
            <w:r w:rsidRPr="00025901">
              <w:rPr>
                <w:b/>
                <w:sz w:val="24"/>
                <w:szCs w:val="24"/>
                <w:lang w:val="en-CA"/>
              </w:rPr>
              <w:fldChar w:fldCharType="end"/>
            </w:r>
          </w:p>
        </w:tc>
      </w:tr>
    </w:tbl>
    <w:p w14:paraId="5D2EB97A" w14:textId="77777777" w:rsidR="00025901" w:rsidRDefault="0002590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2F28308" w14:textId="519D77EE" w:rsidR="00B438F2" w:rsidRPr="00B438F2" w:rsidRDefault="00B438F2" w:rsidP="00B438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B438F2">
        <w:rPr>
          <w:sz w:val="24"/>
          <w:szCs w:val="24"/>
        </w:rPr>
        <w:t>We estimate the dollar value of the annual burden hours to be $</w:t>
      </w:r>
      <w:r w:rsidR="00250F56" w:rsidRPr="00250F56">
        <w:rPr>
          <w:sz w:val="24"/>
          <w:szCs w:val="24"/>
        </w:rPr>
        <w:t>94,5</w:t>
      </w:r>
      <w:r w:rsidR="00A655FB">
        <w:rPr>
          <w:sz w:val="24"/>
          <w:szCs w:val="24"/>
        </w:rPr>
        <w:t>5</w:t>
      </w:r>
      <w:r w:rsidR="004527A1">
        <w:rPr>
          <w:sz w:val="24"/>
          <w:szCs w:val="24"/>
        </w:rPr>
        <w:t>4</w:t>
      </w:r>
      <w:r w:rsidR="00250F56" w:rsidRPr="00250F56" w:rsidDel="00250F56">
        <w:rPr>
          <w:sz w:val="24"/>
          <w:szCs w:val="24"/>
        </w:rPr>
        <w:t xml:space="preserve"> </w:t>
      </w:r>
      <w:r w:rsidRPr="00B438F2">
        <w:rPr>
          <w:sz w:val="24"/>
          <w:szCs w:val="24"/>
        </w:rPr>
        <w:t xml:space="preserve">(see Table 3) based on the </w:t>
      </w:r>
      <w:r w:rsidR="000E2C92">
        <w:rPr>
          <w:sz w:val="24"/>
          <w:szCs w:val="24"/>
        </w:rPr>
        <w:t>Employer Costs f</w:t>
      </w:r>
      <w:r w:rsidR="000E2C92" w:rsidRPr="000E2C92">
        <w:rPr>
          <w:sz w:val="24"/>
          <w:szCs w:val="24"/>
        </w:rPr>
        <w:t>or Employee Compensation –</w:t>
      </w:r>
      <w:r w:rsidR="00250F56">
        <w:rPr>
          <w:sz w:val="24"/>
          <w:szCs w:val="24"/>
        </w:rPr>
        <w:t xml:space="preserve"> </w:t>
      </w:r>
      <w:r w:rsidR="000E2C92" w:rsidRPr="000E2C92">
        <w:rPr>
          <w:sz w:val="24"/>
          <w:szCs w:val="24"/>
        </w:rPr>
        <w:t>March 2015</w:t>
      </w:r>
      <w:r w:rsidR="000E2C92">
        <w:rPr>
          <w:sz w:val="24"/>
          <w:szCs w:val="24"/>
        </w:rPr>
        <w:t xml:space="preserve"> </w:t>
      </w:r>
      <w:r w:rsidRPr="00B438F2">
        <w:rPr>
          <w:sz w:val="24"/>
          <w:szCs w:val="24"/>
        </w:rPr>
        <w:t>p</w:t>
      </w:r>
      <w:r w:rsidR="0041545E">
        <w:rPr>
          <w:sz w:val="24"/>
          <w:szCs w:val="24"/>
        </w:rPr>
        <w:t xml:space="preserve">ublished by the Bureau of Labor </w:t>
      </w:r>
      <w:r w:rsidRPr="00B438F2">
        <w:rPr>
          <w:sz w:val="24"/>
          <w:szCs w:val="24"/>
        </w:rPr>
        <w:t>(</w:t>
      </w:r>
      <w:r w:rsidR="000E2C92" w:rsidRPr="000E2C92">
        <w:rPr>
          <w:sz w:val="24"/>
          <w:szCs w:val="24"/>
        </w:rPr>
        <w:t>http://www.bls.gov/news.release/pdf/ecec.pdf</w:t>
      </w:r>
      <w:r w:rsidRPr="00B438F2">
        <w:rPr>
          <w:sz w:val="24"/>
          <w:szCs w:val="24"/>
        </w:rPr>
        <w:t xml:space="preserve">).  </w:t>
      </w:r>
    </w:p>
    <w:p w14:paraId="1614758F" w14:textId="77777777" w:rsidR="00B438F2" w:rsidRDefault="00B438F2" w:rsidP="00B438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C7BE36E" w14:textId="77777777" w:rsidR="00B438F2" w:rsidRPr="00B438F2" w:rsidRDefault="00B438F2" w:rsidP="00B438F2">
      <w:pPr>
        <w:keepNext/>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B438F2">
        <w:rPr>
          <w:b/>
          <w:sz w:val="24"/>
          <w:szCs w:val="24"/>
        </w:rPr>
        <w:lastRenderedPageBreak/>
        <w:t>Table 3. Estimated Dollar Value of Annual Burden Hours</w:t>
      </w:r>
    </w:p>
    <w:tbl>
      <w:tblPr>
        <w:tblStyle w:val="LightList"/>
        <w:tblW w:w="9540" w:type="dxa"/>
        <w:tblLayout w:type="fixed"/>
        <w:tblLook w:val="01E0" w:firstRow="1" w:lastRow="1" w:firstColumn="1" w:lastColumn="1" w:noHBand="0" w:noVBand="0"/>
      </w:tblPr>
      <w:tblGrid>
        <w:gridCol w:w="2178"/>
        <w:gridCol w:w="1332"/>
        <w:gridCol w:w="1350"/>
        <w:gridCol w:w="1440"/>
        <w:gridCol w:w="1620"/>
        <w:gridCol w:w="1620"/>
      </w:tblGrid>
      <w:tr w:rsidR="00B438F2" w:rsidRPr="002A73A1" w14:paraId="615DC1DE" w14:textId="77777777" w:rsidTr="007D01DB">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2178" w:type="dxa"/>
            <w:shd w:val="clear" w:color="auto" w:fill="D9D9D9" w:themeFill="background1" w:themeFillShade="D9"/>
          </w:tcPr>
          <w:p w14:paraId="47D0C1EF" w14:textId="77777777" w:rsidR="00B438F2" w:rsidRPr="007D01DB" w:rsidRDefault="00B438F2" w:rsidP="00B438F2">
            <w:pPr>
              <w:widowControl/>
              <w:jc w:val="center"/>
              <w:rPr>
                <w:b w:val="0"/>
                <w:bCs w:val="0"/>
                <w:color w:val="000000" w:themeColor="text1"/>
                <w:sz w:val="24"/>
                <w:szCs w:val="24"/>
                <w:lang w:val="en-CA"/>
              </w:rPr>
            </w:pPr>
            <w:r w:rsidRPr="007D01DB">
              <w:rPr>
                <w:color w:val="000000" w:themeColor="text1"/>
                <w:sz w:val="24"/>
                <w:szCs w:val="24"/>
                <w:lang w:val="en-CA"/>
              </w:rPr>
              <w:t>Activity</w:t>
            </w:r>
          </w:p>
        </w:tc>
        <w:tc>
          <w:tcPr>
            <w:cnfStyle w:val="000010000000" w:firstRow="0" w:lastRow="0" w:firstColumn="0" w:lastColumn="0" w:oddVBand="1" w:evenVBand="0" w:oddHBand="0" w:evenHBand="0" w:firstRowFirstColumn="0" w:firstRowLastColumn="0" w:lastRowFirstColumn="0" w:lastRowLastColumn="0"/>
            <w:tcW w:w="1332" w:type="dxa"/>
            <w:shd w:val="clear" w:color="auto" w:fill="D9D9D9" w:themeFill="background1" w:themeFillShade="D9"/>
          </w:tcPr>
          <w:p w14:paraId="2EACD8E6" w14:textId="77777777" w:rsidR="00B438F2" w:rsidRPr="007D01DB" w:rsidRDefault="00B438F2" w:rsidP="00B438F2">
            <w:pPr>
              <w:widowControl/>
              <w:jc w:val="center"/>
              <w:rPr>
                <w:b w:val="0"/>
                <w:bCs w:val="0"/>
                <w:color w:val="000000" w:themeColor="text1"/>
                <w:sz w:val="24"/>
                <w:szCs w:val="24"/>
                <w:lang w:val="en-CA"/>
              </w:rPr>
            </w:pPr>
            <w:r w:rsidRPr="007D01DB">
              <w:rPr>
                <w:color w:val="000000" w:themeColor="text1"/>
                <w:sz w:val="24"/>
                <w:szCs w:val="24"/>
                <w:lang w:val="en-CA"/>
              </w:rPr>
              <w:t>Annual Number of Applicants</w:t>
            </w:r>
          </w:p>
        </w:tc>
        <w:tc>
          <w:tcPr>
            <w:tcW w:w="1350" w:type="dxa"/>
            <w:shd w:val="clear" w:color="auto" w:fill="D9D9D9" w:themeFill="background1" w:themeFillShade="D9"/>
          </w:tcPr>
          <w:p w14:paraId="3809B8AF" w14:textId="77777777" w:rsidR="00B438F2" w:rsidRPr="007D01DB" w:rsidRDefault="00B438F2" w:rsidP="00B438F2">
            <w:pPr>
              <w:widowControl/>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lang w:val="en-CA"/>
              </w:rPr>
            </w:pPr>
            <w:r w:rsidRPr="007D01DB">
              <w:rPr>
                <w:color w:val="000000" w:themeColor="text1"/>
                <w:sz w:val="24"/>
                <w:szCs w:val="24"/>
                <w:lang w:val="en-CA"/>
              </w:rPr>
              <w:t>Estimated Completion Time per Applicant</w:t>
            </w:r>
          </w:p>
        </w:tc>
        <w:tc>
          <w:tcPr>
            <w:cnfStyle w:val="000010000000" w:firstRow="0" w:lastRow="0" w:firstColumn="0" w:lastColumn="0" w:oddVBand="1" w:evenVBand="0" w:oddHBand="0" w:evenHBand="0" w:firstRowFirstColumn="0" w:firstRowLastColumn="0" w:lastRowFirstColumn="0" w:lastRowLastColumn="0"/>
            <w:tcW w:w="1440" w:type="dxa"/>
            <w:shd w:val="clear" w:color="auto" w:fill="D9D9D9" w:themeFill="background1" w:themeFillShade="D9"/>
          </w:tcPr>
          <w:p w14:paraId="67FEF633" w14:textId="77777777" w:rsidR="00B438F2" w:rsidRPr="007D01DB" w:rsidRDefault="00B438F2" w:rsidP="00B438F2">
            <w:pPr>
              <w:widowControl/>
              <w:jc w:val="center"/>
              <w:rPr>
                <w:b w:val="0"/>
                <w:bCs w:val="0"/>
                <w:color w:val="000000" w:themeColor="text1"/>
                <w:sz w:val="24"/>
                <w:szCs w:val="24"/>
                <w:lang w:val="en-CA"/>
              </w:rPr>
            </w:pPr>
            <w:r w:rsidRPr="007D01DB">
              <w:rPr>
                <w:color w:val="000000" w:themeColor="text1"/>
                <w:sz w:val="24"/>
                <w:szCs w:val="24"/>
                <w:lang w:val="en-CA"/>
              </w:rPr>
              <w:t>Total Annual Burden Hours</w:t>
            </w:r>
          </w:p>
        </w:tc>
        <w:tc>
          <w:tcPr>
            <w:tcW w:w="1620" w:type="dxa"/>
            <w:tcBorders>
              <w:right w:val="single" w:sz="4" w:space="0" w:color="auto"/>
            </w:tcBorders>
            <w:shd w:val="clear" w:color="auto" w:fill="D9D9D9" w:themeFill="background1" w:themeFillShade="D9"/>
          </w:tcPr>
          <w:p w14:paraId="3B38008F" w14:textId="77777777" w:rsidR="00B438F2" w:rsidRPr="007D01DB" w:rsidRDefault="00B438F2" w:rsidP="00B438F2">
            <w:pPr>
              <w:widowControl/>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szCs w:val="24"/>
                <w:lang w:val="en-CA"/>
              </w:rPr>
            </w:pPr>
            <w:r w:rsidRPr="007D01DB">
              <w:rPr>
                <w:color w:val="000000" w:themeColor="text1"/>
                <w:sz w:val="24"/>
                <w:szCs w:val="24"/>
                <w:lang w:val="en-CA"/>
              </w:rPr>
              <w:t>Dollar Value of Burden Hour  Including Benefits</w:t>
            </w: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7A355A" w14:textId="77777777" w:rsidR="00B438F2" w:rsidRPr="007D01DB" w:rsidRDefault="00B438F2" w:rsidP="00B438F2">
            <w:pPr>
              <w:widowControl/>
              <w:jc w:val="center"/>
              <w:rPr>
                <w:b w:val="0"/>
                <w:bCs w:val="0"/>
                <w:color w:val="000000" w:themeColor="text1"/>
                <w:sz w:val="24"/>
                <w:szCs w:val="24"/>
                <w:lang w:val="en-CA"/>
              </w:rPr>
            </w:pPr>
            <w:r w:rsidRPr="007D01DB">
              <w:rPr>
                <w:color w:val="000000" w:themeColor="text1"/>
                <w:sz w:val="24"/>
                <w:szCs w:val="24"/>
                <w:lang w:val="en-CA"/>
              </w:rPr>
              <w:t>Total Dollar Value of Annual Burden Hours</w:t>
            </w:r>
          </w:p>
        </w:tc>
      </w:tr>
      <w:tr w:rsidR="00B438F2" w:rsidRPr="002A73A1" w14:paraId="090F222A" w14:textId="77777777" w:rsidTr="007D01DB">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178" w:type="dxa"/>
            <w:shd w:val="clear" w:color="auto" w:fill="F2F2F2" w:themeFill="background1" w:themeFillShade="F2"/>
          </w:tcPr>
          <w:p w14:paraId="64E34B5F" w14:textId="77777777" w:rsidR="00B438F2" w:rsidRPr="007D01DB" w:rsidRDefault="00B438F2" w:rsidP="00B438F2">
            <w:pPr>
              <w:widowControl/>
              <w:rPr>
                <w:b w:val="0"/>
                <w:sz w:val="24"/>
                <w:szCs w:val="24"/>
                <w:lang w:val="en-CA"/>
              </w:rPr>
            </w:pPr>
            <w:r w:rsidRPr="002A73A1">
              <w:rPr>
                <w:sz w:val="24"/>
                <w:szCs w:val="24"/>
                <w:lang w:val="en-CA"/>
              </w:rPr>
              <w:t>Narrative Preparation</w:t>
            </w:r>
          </w:p>
        </w:tc>
        <w:tc>
          <w:tcPr>
            <w:cnfStyle w:val="000010000000" w:firstRow="0" w:lastRow="0" w:firstColumn="0" w:lastColumn="0" w:oddVBand="1" w:evenVBand="0" w:oddHBand="0" w:evenHBand="0" w:firstRowFirstColumn="0" w:firstRowLastColumn="0" w:lastRowFirstColumn="0" w:lastRowLastColumn="0"/>
            <w:tcW w:w="1332" w:type="dxa"/>
            <w:shd w:val="clear" w:color="auto" w:fill="F2F2F2" w:themeFill="background1" w:themeFillShade="F2"/>
          </w:tcPr>
          <w:p w14:paraId="7ECF60A9" w14:textId="77777777" w:rsidR="00B438F2" w:rsidRPr="002A73A1" w:rsidRDefault="00B438F2" w:rsidP="00B438F2">
            <w:pPr>
              <w:widowControl/>
              <w:jc w:val="center"/>
              <w:rPr>
                <w:sz w:val="24"/>
                <w:szCs w:val="24"/>
                <w:lang w:val="en-CA"/>
              </w:rPr>
            </w:pPr>
          </w:p>
        </w:tc>
        <w:tc>
          <w:tcPr>
            <w:tcW w:w="1350" w:type="dxa"/>
            <w:shd w:val="clear" w:color="auto" w:fill="F2F2F2" w:themeFill="background1" w:themeFillShade="F2"/>
          </w:tcPr>
          <w:p w14:paraId="74BC3BD6" w14:textId="77777777" w:rsidR="00B438F2" w:rsidRPr="002A73A1" w:rsidRDefault="00B438F2" w:rsidP="00B438F2">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p>
        </w:tc>
        <w:tc>
          <w:tcPr>
            <w:cnfStyle w:val="000010000000" w:firstRow="0" w:lastRow="0" w:firstColumn="0" w:lastColumn="0" w:oddVBand="1" w:evenVBand="0" w:oddHBand="0" w:evenHBand="0" w:firstRowFirstColumn="0" w:firstRowLastColumn="0" w:lastRowFirstColumn="0" w:lastRowLastColumn="0"/>
            <w:tcW w:w="1440" w:type="dxa"/>
            <w:shd w:val="clear" w:color="auto" w:fill="F2F2F2" w:themeFill="background1" w:themeFillShade="F2"/>
          </w:tcPr>
          <w:p w14:paraId="7450781A" w14:textId="77777777" w:rsidR="00B438F2" w:rsidRPr="002A73A1" w:rsidRDefault="00B438F2" w:rsidP="00B438F2">
            <w:pPr>
              <w:widowControl/>
              <w:jc w:val="center"/>
              <w:rPr>
                <w:sz w:val="24"/>
                <w:szCs w:val="24"/>
                <w:lang w:val="en-CA"/>
              </w:rPr>
            </w:pPr>
          </w:p>
        </w:tc>
        <w:tc>
          <w:tcPr>
            <w:tcW w:w="1620" w:type="dxa"/>
            <w:tcBorders>
              <w:right w:val="single" w:sz="4" w:space="0" w:color="auto"/>
            </w:tcBorders>
            <w:shd w:val="clear" w:color="auto" w:fill="F2F2F2" w:themeFill="background1" w:themeFillShade="F2"/>
          </w:tcPr>
          <w:p w14:paraId="4E1C64EC" w14:textId="77777777" w:rsidR="00B438F2" w:rsidRPr="002A73A1" w:rsidRDefault="00B438F2" w:rsidP="00B438F2">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885BB" w14:textId="77777777" w:rsidR="00B438F2" w:rsidRPr="002A73A1" w:rsidRDefault="00B438F2" w:rsidP="00B438F2">
            <w:pPr>
              <w:widowControl/>
              <w:jc w:val="center"/>
              <w:rPr>
                <w:sz w:val="24"/>
                <w:szCs w:val="24"/>
                <w:lang w:val="en-CA"/>
              </w:rPr>
            </w:pPr>
          </w:p>
        </w:tc>
      </w:tr>
      <w:tr w:rsidR="00B438F2" w:rsidRPr="002A73A1" w14:paraId="3797DFD9" w14:textId="77777777" w:rsidTr="007D01DB">
        <w:trPr>
          <w:trHeight w:val="259"/>
        </w:trPr>
        <w:tc>
          <w:tcPr>
            <w:cnfStyle w:val="001000000000" w:firstRow="0" w:lastRow="0" w:firstColumn="1" w:lastColumn="0" w:oddVBand="0" w:evenVBand="0" w:oddHBand="0" w:evenHBand="0" w:firstRowFirstColumn="0" w:firstRowLastColumn="0" w:lastRowFirstColumn="0" w:lastRowLastColumn="0"/>
            <w:tcW w:w="2178" w:type="dxa"/>
          </w:tcPr>
          <w:p w14:paraId="249E66D2" w14:textId="3B1881D7" w:rsidR="00B438F2" w:rsidRPr="007D01DB" w:rsidRDefault="00B438F2" w:rsidP="00B438F2">
            <w:pPr>
              <w:widowControl/>
              <w:ind w:left="245"/>
              <w:rPr>
                <w:b w:val="0"/>
                <w:sz w:val="24"/>
                <w:szCs w:val="24"/>
                <w:lang w:val="en-CA"/>
              </w:rPr>
            </w:pPr>
            <w:r w:rsidRPr="002A73A1">
              <w:rPr>
                <w:sz w:val="24"/>
                <w:szCs w:val="24"/>
                <w:lang w:val="en-CA"/>
              </w:rPr>
              <w:t>Colleges, Universities, Professional Schools</w:t>
            </w:r>
            <w:r w:rsidR="00A57D38">
              <w:rPr>
                <w:sz w:val="24"/>
                <w:szCs w:val="24"/>
                <w:lang w:val="en-CA"/>
              </w:rPr>
              <w:t xml:space="preserve">, </w:t>
            </w:r>
            <w:r w:rsidR="00A57D38" w:rsidRPr="00A57D38">
              <w:rPr>
                <w:sz w:val="24"/>
                <w:szCs w:val="24"/>
                <w:lang w:val="en-CA"/>
              </w:rPr>
              <w:t>Management, Scientific, and Technical Consulting Services</w:t>
            </w:r>
          </w:p>
        </w:tc>
        <w:tc>
          <w:tcPr>
            <w:cnfStyle w:val="000010000000" w:firstRow="0" w:lastRow="0" w:firstColumn="0" w:lastColumn="0" w:oddVBand="1" w:evenVBand="0" w:oddHBand="0" w:evenHBand="0" w:firstRowFirstColumn="0" w:firstRowLastColumn="0" w:lastRowFirstColumn="0" w:lastRowLastColumn="0"/>
            <w:tcW w:w="1332" w:type="dxa"/>
            <w:vAlign w:val="center"/>
          </w:tcPr>
          <w:p w14:paraId="6BDB5DA7" w14:textId="3639F2FE" w:rsidR="00B438F2" w:rsidRPr="002A73A1" w:rsidRDefault="00A57D38">
            <w:pPr>
              <w:widowControl/>
              <w:jc w:val="center"/>
              <w:rPr>
                <w:sz w:val="24"/>
                <w:szCs w:val="24"/>
                <w:lang w:val="en-CA"/>
              </w:rPr>
            </w:pPr>
            <w:r>
              <w:rPr>
                <w:sz w:val="24"/>
                <w:szCs w:val="24"/>
                <w:lang w:val="en-CA"/>
              </w:rPr>
              <w:t>18</w:t>
            </w:r>
          </w:p>
        </w:tc>
        <w:tc>
          <w:tcPr>
            <w:tcW w:w="1350" w:type="dxa"/>
            <w:vAlign w:val="center"/>
          </w:tcPr>
          <w:p w14:paraId="59A4C7ED" w14:textId="77777777" w:rsidR="00B438F2" w:rsidRPr="002A73A1" w:rsidRDefault="00B438F2">
            <w:pPr>
              <w:widowControl/>
              <w:jc w:val="center"/>
              <w:cnfStyle w:val="000000000000" w:firstRow="0" w:lastRow="0" w:firstColumn="0" w:lastColumn="0" w:oddVBand="0" w:evenVBand="0" w:oddHBand="0" w:evenHBand="0" w:firstRowFirstColumn="0" w:firstRowLastColumn="0" w:lastRowFirstColumn="0" w:lastRowLastColumn="0"/>
              <w:rPr>
                <w:sz w:val="24"/>
                <w:szCs w:val="24"/>
                <w:lang w:val="en-CA"/>
              </w:rPr>
            </w:pPr>
            <w:r w:rsidRPr="002A73A1">
              <w:rPr>
                <w:sz w:val="24"/>
                <w:szCs w:val="24"/>
                <w:lang w:val="en-CA"/>
              </w:rPr>
              <w:t>35</w:t>
            </w:r>
            <w:r w:rsidRPr="002A73A1">
              <w:rPr>
                <w:b/>
                <w:bCs/>
                <w:sz w:val="24"/>
                <w:szCs w:val="24"/>
                <w:lang w:val="en-CA"/>
              </w:rPr>
              <w:t xml:space="preserve"> </w:t>
            </w:r>
            <w:r w:rsidRPr="002A73A1">
              <w:rPr>
                <w:bCs/>
                <w:sz w:val="24"/>
                <w:szCs w:val="24"/>
                <w:lang w:val="en-CA"/>
              </w:rPr>
              <w:t>hours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2196BD78" w14:textId="682BC49A" w:rsidR="00B438F2" w:rsidRPr="002A73A1" w:rsidRDefault="00A57D38">
            <w:pPr>
              <w:widowControl/>
              <w:jc w:val="center"/>
              <w:rPr>
                <w:sz w:val="24"/>
                <w:szCs w:val="24"/>
                <w:lang w:val="en-CA"/>
              </w:rPr>
            </w:pPr>
            <w:r>
              <w:rPr>
                <w:sz w:val="24"/>
                <w:szCs w:val="24"/>
                <w:lang w:val="en-CA"/>
              </w:rPr>
              <w:t>630</w:t>
            </w:r>
          </w:p>
        </w:tc>
        <w:tc>
          <w:tcPr>
            <w:tcW w:w="1620" w:type="dxa"/>
            <w:tcBorders>
              <w:right w:val="single" w:sz="4" w:space="0" w:color="auto"/>
            </w:tcBorders>
            <w:vAlign w:val="center"/>
          </w:tcPr>
          <w:p w14:paraId="2EEF6D6D" w14:textId="75CB4672" w:rsidR="00B438F2" w:rsidRPr="002A73A1" w:rsidRDefault="00821E4F">
            <w:pPr>
              <w:widowControl/>
              <w:jc w:val="center"/>
              <w:cnfStyle w:val="000000000000" w:firstRow="0" w:lastRow="0" w:firstColumn="0" w:lastColumn="0" w:oddVBand="0" w:evenVBand="0" w:oddHBand="0" w:evenHBand="0" w:firstRowFirstColumn="0" w:firstRowLastColumn="0" w:lastRowFirstColumn="0" w:lastRowLastColumn="0"/>
              <w:rPr>
                <w:sz w:val="24"/>
                <w:szCs w:val="24"/>
                <w:lang w:val="en-CA"/>
              </w:rPr>
            </w:pPr>
            <w:r w:rsidRPr="002A73A1">
              <w:rPr>
                <w:sz w:val="24"/>
                <w:szCs w:val="24"/>
                <w:lang w:val="en-CA"/>
              </w:rPr>
              <w:t>$31.3</w:t>
            </w:r>
            <w:r w:rsidR="00A655FB">
              <w:rPr>
                <w:sz w:val="24"/>
                <w:szCs w:val="24"/>
                <w:lang w:val="en-CA"/>
              </w:rPr>
              <w:t>9</w:t>
            </w: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vAlign w:val="center"/>
          </w:tcPr>
          <w:p w14:paraId="3245B75B" w14:textId="4EF7E20B" w:rsidR="00B438F2" w:rsidRPr="007D01DB" w:rsidRDefault="00B438F2" w:rsidP="00A655FB">
            <w:pPr>
              <w:widowControl/>
              <w:jc w:val="center"/>
              <w:rPr>
                <w:b w:val="0"/>
                <w:sz w:val="24"/>
                <w:szCs w:val="24"/>
                <w:lang w:val="en-CA"/>
              </w:rPr>
            </w:pPr>
            <w:r w:rsidRPr="00B5470D">
              <w:rPr>
                <w:sz w:val="24"/>
                <w:szCs w:val="24"/>
                <w:lang w:val="en-CA"/>
              </w:rPr>
              <w:t>$</w:t>
            </w:r>
            <w:r w:rsidR="00A57D38" w:rsidRPr="00B5470D">
              <w:rPr>
                <w:sz w:val="24"/>
                <w:szCs w:val="24"/>
                <w:lang w:val="en-CA"/>
              </w:rPr>
              <w:t>19,7</w:t>
            </w:r>
            <w:r w:rsidR="00A655FB">
              <w:rPr>
                <w:sz w:val="24"/>
                <w:szCs w:val="24"/>
                <w:lang w:val="en-CA"/>
              </w:rPr>
              <w:t>76</w:t>
            </w:r>
          </w:p>
        </w:tc>
      </w:tr>
      <w:tr w:rsidR="00B438F2" w:rsidRPr="002A73A1" w14:paraId="6EF47C0C" w14:textId="77777777" w:rsidTr="007D01DB">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1A4196F9" w14:textId="5D2FC25C" w:rsidR="00B438F2" w:rsidRPr="007D01DB" w:rsidRDefault="00B438F2">
            <w:pPr>
              <w:widowControl/>
              <w:ind w:left="245"/>
              <w:jc w:val="center"/>
              <w:rPr>
                <w:b w:val="0"/>
                <w:sz w:val="24"/>
                <w:szCs w:val="24"/>
                <w:lang w:val="en-CA"/>
              </w:rPr>
            </w:pPr>
            <w:r w:rsidRPr="002A73A1">
              <w:rPr>
                <w:sz w:val="24"/>
                <w:szCs w:val="24"/>
                <w:lang w:val="en-CA"/>
              </w:rPr>
              <w:t>State/Local Gov.</w:t>
            </w:r>
          </w:p>
        </w:tc>
        <w:tc>
          <w:tcPr>
            <w:cnfStyle w:val="000010000000" w:firstRow="0" w:lastRow="0" w:firstColumn="0" w:lastColumn="0" w:oddVBand="1" w:evenVBand="0" w:oddHBand="0" w:evenHBand="0" w:firstRowFirstColumn="0" w:firstRowLastColumn="0" w:lastRowFirstColumn="0" w:lastRowLastColumn="0"/>
            <w:tcW w:w="1332" w:type="dxa"/>
            <w:vAlign w:val="center"/>
          </w:tcPr>
          <w:p w14:paraId="61498B5F" w14:textId="77777777" w:rsidR="00B438F2" w:rsidRPr="002A73A1" w:rsidRDefault="00B438F2">
            <w:pPr>
              <w:widowControl/>
              <w:jc w:val="center"/>
              <w:rPr>
                <w:sz w:val="24"/>
                <w:szCs w:val="24"/>
                <w:lang w:val="en-CA"/>
              </w:rPr>
            </w:pPr>
            <w:r w:rsidRPr="002A73A1">
              <w:rPr>
                <w:sz w:val="24"/>
                <w:szCs w:val="24"/>
                <w:lang w:val="en-CA"/>
              </w:rPr>
              <w:t>42</w:t>
            </w:r>
          </w:p>
        </w:tc>
        <w:tc>
          <w:tcPr>
            <w:tcW w:w="1350" w:type="dxa"/>
            <w:vAlign w:val="center"/>
          </w:tcPr>
          <w:p w14:paraId="5D74AF33" w14:textId="77777777" w:rsidR="00B438F2" w:rsidRPr="002A73A1" w:rsidRDefault="00B438F2">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r w:rsidRPr="002A73A1">
              <w:rPr>
                <w:sz w:val="24"/>
                <w:szCs w:val="24"/>
                <w:lang w:val="en-CA"/>
              </w:rPr>
              <w:t>35 hours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07222C0" w14:textId="77777777" w:rsidR="00B438F2" w:rsidRPr="002A73A1" w:rsidRDefault="00B438F2">
            <w:pPr>
              <w:widowControl/>
              <w:jc w:val="center"/>
              <w:rPr>
                <w:sz w:val="24"/>
                <w:szCs w:val="24"/>
                <w:lang w:val="en-CA"/>
              </w:rPr>
            </w:pPr>
            <w:r w:rsidRPr="002A73A1">
              <w:rPr>
                <w:sz w:val="24"/>
                <w:szCs w:val="24"/>
                <w:lang w:val="en-CA"/>
              </w:rPr>
              <w:t>1,470</w:t>
            </w:r>
          </w:p>
        </w:tc>
        <w:tc>
          <w:tcPr>
            <w:tcW w:w="1620" w:type="dxa"/>
            <w:tcBorders>
              <w:right w:val="single" w:sz="4" w:space="0" w:color="auto"/>
            </w:tcBorders>
            <w:vAlign w:val="center"/>
          </w:tcPr>
          <w:p w14:paraId="15ABF6D2" w14:textId="1A4131FC" w:rsidR="00B438F2" w:rsidRPr="002A73A1" w:rsidRDefault="00B438F2" w:rsidP="00A655FB">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r w:rsidRPr="002A73A1">
              <w:rPr>
                <w:sz w:val="24"/>
                <w:szCs w:val="24"/>
                <w:lang w:val="en-CA"/>
              </w:rPr>
              <w:t>$</w:t>
            </w:r>
            <w:r w:rsidR="00A655FB">
              <w:rPr>
                <w:sz w:val="24"/>
                <w:szCs w:val="24"/>
                <w:lang w:val="en-CA"/>
              </w:rPr>
              <w:t>44.22</w:t>
            </w: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vAlign w:val="center"/>
          </w:tcPr>
          <w:p w14:paraId="0B9BB17B" w14:textId="09473989" w:rsidR="00B438F2" w:rsidRPr="007D01DB" w:rsidRDefault="00B438F2" w:rsidP="00A655FB">
            <w:pPr>
              <w:widowControl/>
              <w:jc w:val="center"/>
              <w:rPr>
                <w:b w:val="0"/>
                <w:sz w:val="24"/>
                <w:szCs w:val="24"/>
                <w:lang w:val="en-CA"/>
              </w:rPr>
            </w:pPr>
            <w:r w:rsidRPr="00B5470D">
              <w:rPr>
                <w:sz w:val="24"/>
                <w:szCs w:val="24"/>
                <w:lang w:val="en-CA"/>
              </w:rPr>
              <w:t>$</w:t>
            </w:r>
            <w:r w:rsidR="00A655FB">
              <w:rPr>
                <w:sz w:val="24"/>
                <w:szCs w:val="24"/>
                <w:lang w:val="en-CA"/>
              </w:rPr>
              <w:t>65,004</w:t>
            </w:r>
          </w:p>
        </w:tc>
      </w:tr>
      <w:tr w:rsidR="00B438F2" w:rsidRPr="002A73A1" w14:paraId="67777AC7" w14:textId="77777777" w:rsidTr="007D01DB">
        <w:trPr>
          <w:trHeight w:val="387"/>
        </w:trPr>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left w:val="single" w:sz="8" w:space="0" w:color="000000" w:themeColor="text1"/>
              <w:bottom w:val="single" w:sz="8" w:space="0" w:color="000000" w:themeColor="text1"/>
            </w:tcBorders>
            <w:vAlign w:val="center"/>
          </w:tcPr>
          <w:p w14:paraId="3447BED3" w14:textId="77777777" w:rsidR="00B438F2" w:rsidRPr="002A73A1" w:rsidRDefault="00B438F2" w:rsidP="007D01DB">
            <w:pPr>
              <w:widowControl/>
              <w:jc w:val="center"/>
              <w:rPr>
                <w:sz w:val="24"/>
                <w:szCs w:val="24"/>
                <w:lang w:val="en-CA"/>
              </w:rPr>
            </w:pPr>
            <w:r w:rsidRPr="002A73A1">
              <w:rPr>
                <w:sz w:val="24"/>
                <w:szCs w:val="24"/>
                <w:lang w:val="en-CA"/>
              </w:rPr>
              <w:t>SUBTOTAL</w:t>
            </w:r>
          </w:p>
        </w:tc>
        <w:tc>
          <w:tcPr>
            <w:cnfStyle w:val="000010000000" w:firstRow="0" w:lastRow="0" w:firstColumn="0" w:lastColumn="0" w:oddVBand="1" w:evenVBand="0" w:oddHBand="0" w:evenHBand="0" w:firstRowFirstColumn="0" w:firstRowLastColumn="0" w:lastRowFirstColumn="0" w:lastRowLastColumn="0"/>
            <w:tcW w:w="1332" w:type="dxa"/>
            <w:tcBorders>
              <w:top w:val="single" w:sz="8" w:space="0" w:color="000000" w:themeColor="text1"/>
              <w:bottom w:val="single" w:sz="8" w:space="0" w:color="000000" w:themeColor="text1"/>
            </w:tcBorders>
            <w:vAlign w:val="center"/>
          </w:tcPr>
          <w:p w14:paraId="3F707A72" w14:textId="77777777" w:rsidR="00B438F2" w:rsidRPr="002A73A1" w:rsidRDefault="00B438F2">
            <w:pPr>
              <w:widowControl/>
              <w:jc w:val="center"/>
              <w:rPr>
                <w:b/>
                <w:sz w:val="24"/>
                <w:szCs w:val="24"/>
                <w:lang w:val="en-CA"/>
              </w:rPr>
            </w:pPr>
            <w:r w:rsidRPr="002A73A1">
              <w:rPr>
                <w:b/>
                <w:sz w:val="24"/>
                <w:szCs w:val="24"/>
                <w:lang w:val="en-CA"/>
              </w:rPr>
              <w:t>60</w:t>
            </w:r>
          </w:p>
        </w:tc>
        <w:tc>
          <w:tcPr>
            <w:tcW w:w="1350" w:type="dxa"/>
            <w:tcBorders>
              <w:top w:val="single" w:sz="8" w:space="0" w:color="000000" w:themeColor="text1"/>
              <w:bottom w:val="single" w:sz="8" w:space="0" w:color="000000" w:themeColor="text1"/>
            </w:tcBorders>
            <w:vAlign w:val="center"/>
          </w:tcPr>
          <w:p w14:paraId="5916406D" w14:textId="77777777" w:rsidR="00B438F2" w:rsidRPr="002A73A1" w:rsidRDefault="00B438F2" w:rsidP="007D01DB">
            <w:pPr>
              <w:widowControl/>
              <w:jc w:val="center"/>
              <w:cnfStyle w:val="000000000000" w:firstRow="0" w:lastRow="0" w:firstColumn="0" w:lastColumn="0" w:oddVBand="0" w:evenVBand="0" w:oddHBand="0" w:evenHBand="0" w:firstRowFirstColumn="0" w:firstRowLastColumn="0" w:lastRowFirstColumn="0" w:lastRowLastColumn="0"/>
              <w:rPr>
                <w:sz w:val="24"/>
                <w:szCs w:val="24"/>
                <w:lang w:val="en-CA"/>
              </w:rPr>
            </w:pP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0000" w:themeColor="text1"/>
              <w:bottom w:val="single" w:sz="8" w:space="0" w:color="000000" w:themeColor="text1"/>
            </w:tcBorders>
            <w:vAlign w:val="center"/>
          </w:tcPr>
          <w:p w14:paraId="45B28DB5" w14:textId="77777777" w:rsidR="00B438F2" w:rsidRPr="002A73A1" w:rsidRDefault="00B438F2">
            <w:pPr>
              <w:widowControl/>
              <w:jc w:val="center"/>
              <w:rPr>
                <w:b/>
                <w:sz w:val="24"/>
                <w:szCs w:val="24"/>
                <w:lang w:val="en-CA"/>
              </w:rPr>
            </w:pPr>
            <w:r w:rsidRPr="002A73A1">
              <w:rPr>
                <w:b/>
                <w:sz w:val="24"/>
                <w:szCs w:val="24"/>
                <w:lang w:val="en-CA"/>
              </w:rPr>
              <w:t>2,100</w:t>
            </w:r>
            <w:r w:rsidRPr="007D01DB">
              <w:rPr>
                <w:b/>
                <w:sz w:val="24"/>
                <w:szCs w:val="24"/>
                <w:lang w:val="en-CA"/>
              </w:rPr>
              <w:fldChar w:fldCharType="begin"/>
            </w:r>
            <w:r w:rsidRPr="002A73A1">
              <w:rPr>
                <w:b/>
                <w:sz w:val="24"/>
                <w:szCs w:val="24"/>
                <w:lang w:val="en-CA"/>
              </w:rPr>
              <w:instrText xml:space="preserve">  </w:instrText>
            </w:r>
            <w:r w:rsidRPr="007D01DB">
              <w:rPr>
                <w:b/>
                <w:sz w:val="24"/>
                <w:szCs w:val="24"/>
                <w:lang w:val="en-CA"/>
              </w:rPr>
              <w:fldChar w:fldCharType="end"/>
            </w:r>
            <w:r w:rsidRPr="007D01DB">
              <w:rPr>
                <w:b/>
                <w:sz w:val="24"/>
                <w:szCs w:val="24"/>
                <w:lang w:val="en-CA"/>
              </w:rPr>
              <w:fldChar w:fldCharType="begin"/>
            </w:r>
            <w:r w:rsidRPr="002A73A1">
              <w:rPr>
                <w:b/>
                <w:sz w:val="24"/>
                <w:szCs w:val="24"/>
                <w:lang w:val="en-CA"/>
              </w:rPr>
              <w:instrText xml:space="preserve">  </w:instrText>
            </w:r>
            <w:r w:rsidRPr="007D01DB">
              <w:rPr>
                <w:b/>
                <w:sz w:val="24"/>
                <w:szCs w:val="24"/>
                <w:lang w:val="en-CA"/>
              </w:rPr>
              <w:fldChar w:fldCharType="end"/>
            </w:r>
          </w:p>
        </w:tc>
        <w:tc>
          <w:tcPr>
            <w:tcW w:w="1620" w:type="dxa"/>
            <w:tcBorders>
              <w:top w:val="single" w:sz="8" w:space="0" w:color="000000" w:themeColor="text1"/>
              <w:bottom w:val="single" w:sz="8" w:space="0" w:color="000000" w:themeColor="text1"/>
              <w:right w:val="single" w:sz="4" w:space="0" w:color="auto"/>
            </w:tcBorders>
            <w:vAlign w:val="center"/>
          </w:tcPr>
          <w:p w14:paraId="6DF3391C" w14:textId="77777777" w:rsidR="00B438F2" w:rsidRPr="002A73A1" w:rsidRDefault="00B438F2" w:rsidP="007D01DB">
            <w:pPr>
              <w:widowControl/>
              <w:jc w:val="center"/>
              <w:cnfStyle w:val="000000000000" w:firstRow="0" w:lastRow="0" w:firstColumn="0" w:lastColumn="0" w:oddVBand="0" w:evenVBand="0" w:oddHBand="0" w:evenHBand="0" w:firstRowFirstColumn="0" w:firstRowLastColumn="0" w:lastRowFirstColumn="0" w:lastRowLastColumn="0"/>
              <w:rPr>
                <w:b/>
                <w:sz w:val="24"/>
                <w:szCs w:val="24"/>
                <w:lang w:val="en-CA"/>
              </w:rPr>
            </w:pP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vAlign w:val="center"/>
          </w:tcPr>
          <w:p w14:paraId="26E2D7A4" w14:textId="75BE75A7" w:rsidR="00B438F2" w:rsidRPr="007D01DB" w:rsidRDefault="00A57D38" w:rsidP="0076613C">
            <w:pPr>
              <w:widowControl/>
              <w:jc w:val="center"/>
              <w:rPr>
                <w:sz w:val="24"/>
                <w:szCs w:val="24"/>
                <w:lang w:val="en-CA"/>
              </w:rPr>
            </w:pPr>
            <w:r w:rsidRPr="007D01DB">
              <w:rPr>
                <w:bCs w:val="0"/>
                <w:sz w:val="24"/>
                <w:szCs w:val="24"/>
                <w:lang w:val="en-CA"/>
              </w:rPr>
              <w:t>$</w:t>
            </w:r>
            <w:r w:rsidR="00A460C4" w:rsidRPr="007D01DB">
              <w:rPr>
                <w:bCs w:val="0"/>
                <w:sz w:val="24"/>
                <w:szCs w:val="24"/>
                <w:lang w:val="en-CA"/>
              </w:rPr>
              <w:t>84,</w:t>
            </w:r>
            <w:r w:rsidR="00A655FB">
              <w:rPr>
                <w:bCs w:val="0"/>
                <w:sz w:val="24"/>
                <w:szCs w:val="24"/>
                <w:lang w:val="en-CA"/>
              </w:rPr>
              <w:t>7</w:t>
            </w:r>
            <w:r w:rsidR="0076613C">
              <w:rPr>
                <w:bCs w:val="0"/>
                <w:sz w:val="24"/>
                <w:szCs w:val="24"/>
                <w:lang w:val="en-CA"/>
              </w:rPr>
              <w:t>80</w:t>
            </w:r>
            <w:r w:rsidR="00B438F2" w:rsidRPr="007D01DB">
              <w:rPr>
                <w:sz w:val="24"/>
                <w:szCs w:val="24"/>
                <w:lang w:val="en-CA"/>
              </w:rPr>
              <w:fldChar w:fldCharType="begin"/>
            </w:r>
            <w:r w:rsidR="00B438F2" w:rsidRPr="007D01DB">
              <w:rPr>
                <w:bCs w:val="0"/>
                <w:sz w:val="24"/>
                <w:szCs w:val="24"/>
                <w:lang w:val="en-CA"/>
              </w:rPr>
              <w:instrText xml:space="preserve">  </w:instrText>
            </w:r>
            <w:r w:rsidR="00B438F2" w:rsidRPr="007D01DB">
              <w:rPr>
                <w:sz w:val="24"/>
                <w:szCs w:val="24"/>
                <w:lang w:val="en-CA"/>
              </w:rPr>
              <w:fldChar w:fldCharType="end"/>
            </w:r>
            <w:r w:rsidR="00B438F2" w:rsidRPr="007D01DB">
              <w:rPr>
                <w:sz w:val="24"/>
                <w:szCs w:val="24"/>
                <w:lang w:val="en-CA"/>
              </w:rPr>
              <w:fldChar w:fldCharType="begin"/>
            </w:r>
            <w:r w:rsidR="00B438F2" w:rsidRPr="007D01DB">
              <w:rPr>
                <w:bCs w:val="0"/>
                <w:sz w:val="24"/>
                <w:szCs w:val="24"/>
                <w:lang w:val="en-CA"/>
              </w:rPr>
              <w:instrText xml:space="preserve">  </w:instrText>
            </w:r>
            <w:r w:rsidR="00B438F2" w:rsidRPr="007D01DB">
              <w:rPr>
                <w:sz w:val="24"/>
                <w:szCs w:val="24"/>
                <w:lang w:val="en-CA"/>
              </w:rPr>
              <w:fldChar w:fldCharType="end"/>
            </w:r>
          </w:p>
        </w:tc>
      </w:tr>
      <w:tr w:rsidR="00B438F2" w:rsidRPr="002A73A1" w14:paraId="3BD34A8C" w14:textId="77777777" w:rsidTr="007D01DB">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2178" w:type="dxa"/>
            <w:shd w:val="clear" w:color="auto" w:fill="F2F2F2" w:themeFill="background1" w:themeFillShade="F2"/>
          </w:tcPr>
          <w:p w14:paraId="6DAE1A14" w14:textId="58B9F661" w:rsidR="00B438F2" w:rsidRPr="007D01DB" w:rsidRDefault="00B438F2" w:rsidP="007D01DB">
            <w:pPr>
              <w:widowControl/>
              <w:rPr>
                <w:b w:val="0"/>
                <w:sz w:val="24"/>
                <w:szCs w:val="24"/>
                <w:lang w:val="en-CA"/>
              </w:rPr>
            </w:pPr>
            <w:r w:rsidRPr="002A73A1">
              <w:rPr>
                <w:sz w:val="24"/>
                <w:szCs w:val="24"/>
                <w:lang w:val="en-CA"/>
              </w:rPr>
              <w:t xml:space="preserve">Interim and Final Reports </w:t>
            </w:r>
          </w:p>
        </w:tc>
        <w:tc>
          <w:tcPr>
            <w:cnfStyle w:val="000010000000" w:firstRow="0" w:lastRow="0" w:firstColumn="0" w:lastColumn="0" w:oddVBand="1" w:evenVBand="0" w:oddHBand="0" w:evenHBand="0" w:firstRowFirstColumn="0" w:firstRowLastColumn="0" w:lastRowFirstColumn="0" w:lastRowLastColumn="0"/>
            <w:tcW w:w="1332" w:type="dxa"/>
            <w:shd w:val="clear" w:color="auto" w:fill="F2F2F2" w:themeFill="background1" w:themeFillShade="F2"/>
          </w:tcPr>
          <w:p w14:paraId="4B2B5FC9" w14:textId="77777777" w:rsidR="00B438F2" w:rsidRPr="002A73A1" w:rsidRDefault="00B438F2" w:rsidP="00B438F2">
            <w:pPr>
              <w:widowControl/>
              <w:jc w:val="center"/>
              <w:rPr>
                <w:sz w:val="24"/>
                <w:szCs w:val="24"/>
                <w:lang w:val="en-CA"/>
              </w:rPr>
            </w:pPr>
          </w:p>
        </w:tc>
        <w:tc>
          <w:tcPr>
            <w:tcW w:w="1350" w:type="dxa"/>
            <w:shd w:val="clear" w:color="auto" w:fill="F2F2F2" w:themeFill="background1" w:themeFillShade="F2"/>
          </w:tcPr>
          <w:p w14:paraId="5A0678DC" w14:textId="77777777" w:rsidR="00B438F2" w:rsidRPr="002A73A1" w:rsidRDefault="00B438F2" w:rsidP="00B438F2">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p>
        </w:tc>
        <w:tc>
          <w:tcPr>
            <w:cnfStyle w:val="000010000000" w:firstRow="0" w:lastRow="0" w:firstColumn="0" w:lastColumn="0" w:oddVBand="1" w:evenVBand="0" w:oddHBand="0" w:evenHBand="0" w:firstRowFirstColumn="0" w:firstRowLastColumn="0" w:lastRowFirstColumn="0" w:lastRowLastColumn="0"/>
            <w:tcW w:w="1440" w:type="dxa"/>
            <w:shd w:val="clear" w:color="auto" w:fill="F2F2F2" w:themeFill="background1" w:themeFillShade="F2"/>
          </w:tcPr>
          <w:p w14:paraId="45577DC4" w14:textId="77777777" w:rsidR="00B438F2" w:rsidRPr="002A73A1" w:rsidRDefault="00B438F2" w:rsidP="00B438F2">
            <w:pPr>
              <w:widowControl/>
              <w:jc w:val="center"/>
              <w:rPr>
                <w:sz w:val="24"/>
                <w:szCs w:val="24"/>
                <w:lang w:val="en-CA"/>
              </w:rPr>
            </w:pPr>
          </w:p>
        </w:tc>
        <w:tc>
          <w:tcPr>
            <w:tcW w:w="1620" w:type="dxa"/>
            <w:tcBorders>
              <w:right w:val="single" w:sz="4" w:space="0" w:color="auto"/>
            </w:tcBorders>
            <w:shd w:val="clear" w:color="auto" w:fill="F2F2F2" w:themeFill="background1" w:themeFillShade="F2"/>
          </w:tcPr>
          <w:p w14:paraId="4880ACFB" w14:textId="77777777" w:rsidR="00B438F2" w:rsidRPr="002A73A1" w:rsidRDefault="00B438F2" w:rsidP="00B438F2">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78FECA" w14:textId="77777777" w:rsidR="00B438F2" w:rsidRPr="002A73A1" w:rsidRDefault="00B438F2" w:rsidP="00B438F2">
            <w:pPr>
              <w:widowControl/>
              <w:jc w:val="center"/>
              <w:rPr>
                <w:sz w:val="24"/>
                <w:szCs w:val="24"/>
                <w:lang w:val="en-CA"/>
              </w:rPr>
            </w:pPr>
          </w:p>
        </w:tc>
      </w:tr>
      <w:tr w:rsidR="00B438F2" w:rsidRPr="002A73A1" w14:paraId="5A379975" w14:textId="77777777" w:rsidTr="007D01DB">
        <w:trPr>
          <w:trHeight w:val="259"/>
        </w:trPr>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000000" w:themeColor="text1"/>
              <w:left w:val="single" w:sz="8" w:space="0" w:color="000000" w:themeColor="text1"/>
              <w:bottom w:val="single" w:sz="8" w:space="0" w:color="000000" w:themeColor="text1"/>
            </w:tcBorders>
            <w:vAlign w:val="center"/>
          </w:tcPr>
          <w:p w14:paraId="33DFBB6C" w14:textId="22EAB4B7" w:rsidR="00B438F2" w:rsidRPr="007D01DB" w:rsidRDefault="00B438F2">
            <w:pPr>
              <w:widowControl/>
              <w:ind w:left="245"/>
              <w:rPr>
                <w:b w:val="0"/>
                <w:sz w:val="24"/>
                <w:szCs w:val="24"/>
                <w:lang w:val="en-CA"/>
              </w:rPr>
            </w:pPr>
            <w:r w:rsidRPr="002A73A1">
              <w:rPr>
                <w:sz w:val="24"/>
                <w:szCs w:val="24"/>
                <w:lang w:val="en-CA"/>
              </w:rPr>
              <w:t>Colleges, Universities, and Professional Schools</w:t>
            </w:r>
            <w:r w:rsidR="00A57D38">
              <w:rPr>
                <w:sz w:val="24"/>
                <w:szCs w:val="24"/>
                <w:lang w:val="en-CA"/>
              </w:rPr>
              <w:t>,</w:t>
            </w:r>
            <w:r w:rsidR="00A57D38">
              <w:t xml:space="preserve"> </w:t>
            </w:r>
            <w:r w:rsidR="00A57D38" w:rsidRPr="00A57D38">
              <w:rPr>
                <w:sz w:val="24"/>
                <w:szCs w:val="24"/>
                <w:lang w:val="en-CA"/>
              </w:rPr>
              <w:t>Management, Scientific, and Technical Consulting Services</w:t>
            </w:r>
          </w:p>
        </w:tc>
        <w:tc>
          <w:tcPr>
            <w:cnfStyle w:val="000010000000" w:firstRow="0" w:lastRow="0" w:firstColumn="0" w:lastColumn="0" w:oddVBand="1" w:evenVBand="0" w:oddHBand="0" w:evenHBand="0" w:firstRowFirstColumn="0" w:firstRowLastColumn="0" w:lastRowFirstColumn="0" w:lastRowLastColumn="0"/>
            <w:tcW w:w="1332" w:type="dxa"/>
            <w:tcBorders>
              <w:top w:val="single" w:sz="8" w:space="0" w:color="000000" w:themeColor="text1"/>
              <w:bottom w:val="single" w:sz="8" w:space="0" w:color="000000" w:themeColor="text1"/>
            </w:tcBorders>
            <w:vAlign w:val="center"/>
          </w:tcPr>
          <w:p w14:paraId="2925DA8E" w14:textId="712DBD54" w:rsidR="00B438F2" w:rsidRPr="002A73A1" w:rsidRDefault="00A57D38">
            <w:pPr>
              <w:widowControl/>
              <w:jc w:val="center"/>
              <w:rPr>
                <w:sz w:val="24"/>
                <w:szCs w:val="24"/>
                <w:lang w:val="en-CA"/>
              </w:rPr>
            </w:pPr>
            <w:r>
              <w:rPr>
                <w:sz w:val="24"/>
                <w:szCs w:val="24"/>
                <w:lang w:val="en-CA"/>
              </w:rPr>
              <w:t>20</w:t>
            </w:r>
          </w:p>
        </w:tc>
        <w:tc>
          <w:tcPr>
            <w:tcW w:w="1350" w:type="dxa"/>
            <w:tcBorders>
              <w:top w:val="single" w:sz="8" w:space="0" w:color="000000" w:themeColor="text1"/>
              <w:bottom w:val="single" w:sz="8" w:space="0" w:color="000000" w:themeColor="text1"/>
            </w:tcBorders>
            <w:vAlign w:val="center"/>
          </w:tcPr>
          <w:p w14:paraId="2C3E3588" w14:textId="77777777" w:rsidR="00B438F2" w:rsidRPr="002A73A1" w:rsidRDefault="00B438F2">
            <w:pPr>
              <w:widowControl/>
              <w:jc w:val="center"/>
              <w:cnfStyle w:val="000000000000" w:firstRow="0" w:lastRow="0" w:firstColumn="0" w:lastColumn="0" w:oddVBand="0" w:evenVBand="0" w:oddHBand="0" w:evenHBand="0" w:firstRowFirstColumn="0" w:firstRowLastColumn="0" w:lastRowFirstColumn="0" w:lastRowLastColumn="0"/>
              <w:rPr>
                <w:sz w:val="24"/>
                <w:szCs w:val="24"/>
                <w:lang w:val="en-CA"/>
              </w:rPr>
            </w:pPr>
            <w:r w:rsidRPr="002A73A1">
              <w:rPr>
                <w:sz w:val="24"/>
                <w:szCs w:val="24"/>
                <w:lang w:val="en-CA"/>
              </w:rPr>
              <w:t>5 hours</w:t>
            </w:r>
          </w:p>
        </w:tc>
        <w:tc>
          <w:tcPr>
            <w:cnfStyle w:val="000010000000" w:firstRow="0" w:lastRow="0" w:firstColumn="0" w:lastColumn="0" w:oddVBand="1" w:evenVBand="0" w:oddHBand="0" w:evenHBand="0" w:firstRowFirstColumn="0" w:firstRowLastColumn="0" w:lastRowFirstColumn="0" w:lastRowLastColumn="0"/>
            <w:tcW w:w="1440" w:type="dxa"/>
            <w:tcBorders>
              <w:top w:val="single" w:sz="8" w:space="0" w:color="000000" w:themeColor="text1"/>
              <w:bottom w:val="single" w:sz="8" w:space="0" w:color="000000" w:themeColor="text1"/>
            </w:tcBorders>
            <w:vAlign w:val="center"/>
          </w:tcPr>
          <w:p w14:paraId="699861DE" w14:textId="02C53468" w:rsidR="00B438F2" w:rsidRPr="002A73A1" w:rsidRDefault="00A57D38">
            <w:pPr>
              <w:widowControl/>
              <w:jc w:val="center"/>
              <w:rPr>
                <w:sz w:val="24"/>
                <w:szCs w:val="24"/>
                <w:lang w:val="en-CA"/>
              </w:rPr>
            </w:pPr>
            <w:r>
              <w:rPr>
                <w:sz w:val="24"/>
                <w:szCs w:val="24"/>
                <w:lang w:val="en-CA"/>
              </w:rPr>
              <w:t>100</w:t>
            </w:r>
          </w:p>
        </w:tc>
        <w:tc>
          <w:tcPr>
            <w:tcW w:w="1620" w:type="dxa"/>
            <w:tcBorders>
              <w:top w:val="single" w:sz="8" w:space="0" w:color="000000" w:themeColor="text1"/>
              <w:bottom w:val="single" w:sz="8" w:space="0" w:color="000000" w:themeColor="text1"/>
              <w:right w:val="single" w:sz="4" w:space="0" w:color="auto"/>
            </w:tcBorders>
            <w:vAlign w:val="center"/>
          </w:tcPr>
          <w:p w14:paraId="15EF7C16" w14:textId="483E2248" w:rsidR="00B438F2" w:rsidRPr="002A73A1" w:rsidRDefault="00B438F2" w:rsidP="00A655FB">
            <w:pPr>
              <w:widowControl/>
              <w:jc w:val="center"/>
              <w:cnfStyle w:val="000000000000" w:firstRow="0" w:lastRow="0" w:firstColumn="0" w:lastColumn="0" w:oddVBand="0" w:evenVBand="0" w:oddHBand="0" w:evenHBand="0" w:firstRowFirstColumn="0" w:firstRowLastColumn="0" w:lastRowFirstColumn="0" w:lastRowLastColumn="0"/>
              <w:rPr>
                <w:sz w:val="24"/>
                <w:szCs w:val="24"/>
                <w:lang w:val="en-CA"/>
              </w:rPr>
            </w:pPr>
            <w:r w:rsidRPr="002A73A1">
              <w:rPr>
                <w:sz w:val="24"/>
                <w:szCs w:val="24"/>
                <w:lang w:val="en-CA"/>
              </w:rPr>
              <w:t>$</w:t>
            </w:r>
            <w:r w:rsidR="00A57D38">
              <w:rPr>
                <w:sz w:val="24"/>
                <w:szCs w:val="24"/>
                <w:lang w:val="en-CA"/>
              </w:rPr>
              <w:t>31.3</w:t>
            </w:r>
            <w:r w:rsidR="00A655FB">
              <w:rPr>
                <w:sz w:val="24"/>
                <w:szCs w:val="24"/>
                <w:lang w:val="en-CA"/>
              </w:rPr>
              <w:t>9</w:t>
            </w: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vAlign w:val="center"/>
          </w:tcPr>
          <w:p w14:paraId="1F7803D4" w14:textId="45D053BC" w:rsidR="00B438F2" w:rsidRPr="007D01DB" w:rsidRDefault="00B438F2" w:rsidP="00A655FB">
            <w:pPr>
              <w:widowControl/>
              <w:jc w:val="center"/>
              <w:rPr>
                <w:b w:val="0"/>
                <w:sz w:val="24"/>
                <w:szCs w:val="24"/>
                <w:lang w:val="en-CA"/>
              </w:rPr>
            </w:pPr>
            <w:r w:rsidRPr="00B5470D">
              <w:rPr>
                <w:sz w:val="24"/>
                <w:szCs w:val="24"/>
                <w:lang w:val="en-CA"/>
              </w:rPr>
              <w:t>$</w:t>
            </w:r>
            <w:r w:rsidR="00A57D38" w:rsidRPr="00B5470D">
              <w:rPr>
                <w:sz w:val="24"/>
                <w:szCs w:val="24"/>
                <w:lang w:val="en-CA"/>
              </w:rPr>
              <w:t>3</w:t>
            </w:r>
            <w:r w:rsidR="00B5470D">
              <w:rPr>
                <w:b w:val="0"/>
                <w:sz w:val="24"/>
                <w:szCs w:val="24"/>
                <w:lang w:val="en-CA"/>
              </w:rPr>
              <w:t>,</w:t>
            </w:r>
            <w:r w:rsidR="00A57D38" w:rsidRPr="00B5470D">
              <w:rPr>
                <w:sz w:val="24"/>
                <w:szCs w:val="24"/>
                <w:lang w:val="en-CA"/>
              </w:rPr>
              <w:t>13</w:t>
            </w:r>
            <w:r w:rsidR="00A655FB">
              <w:rPr>
                <w:sz w:val="24"/>
                <w:szCs w:val="24"/>
                <w:lang w:val="en-CA"/>
              </w:rPr>
              <w:t>9</w:t>
            </w:r>
          </w:p>
        </w:tc>
      </w:tr>
      <w:tr w:rsidR="00B438F2" w:rsidRPr="002A73A1" w14:paraId="179E1EA7" w14:textId="77777777" w:rsidTr="007D01DB">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5FC08D25" w14:textId="77777777" w:rsidR="00B438F2" w:rsidRPr="002A73A1" w:rsidRDefault="00B438F2">
            <w:pPr>
              <w:widowControl/>
              <w:ind w:left="245"/>
              <w:rPr>
                <w:b w:val="0"/>
                <w:sz w:val="24"/>
                <w:szCs w:val="24"/>
                <w:lang w:val="en-CA"/>
              </w:rPr>
            </w:pPr>
            <w:r w:rsidRPr="002A73A1">
              <w:rPr>
                <w:sz w:val="24"/>
                <w:szCs w:val="24"/>
                <w:lang w:val="en-CA"/>
              </w:rPr>
              <w:t>State/Local Gov.</w:t>
            </w:r>
          </w:p>
        </w:tc>
        <w:tc>
          <w:tcPr>
            <w:cnfStyle w:val="000010000000" w:firstRow="0" w:lastRow="0" w:firstColumn="0" w:lastColumn="0" w:oddVBand="1" w:evenVBand="0" w:oddHBand="0" w:evenHBand="0" w:firstRowFirstColumn="0" w:firstRowLastColumn="0" w:lastRowFirstColumn="0" w:lastRowLastColumn="0"/>
            <w:tcW w:w="1332" w:type="dxa"/>
            <w:vAlign w:val="center"/>
          </w:tcPr>
          <w:p w14:paraId="78F3B355" w14:textId="77777777" w:rsidR="00B438F2" w:rsidRPr="002A73A1" w:rsidRDefault="00B438F2">
            <w:pPr>
              <w:widowControl/>
              <w:jc w:val="center"/>
              <w:rPr>
                <w:sz w:val="24"/>
                <w:szCs w:val="24"/>
                <w:lang w:val="en-CA"/>
              </w:rPr>
            </w:pPr>
            <w:r w:rsidRPr="002A73A1">
              <w:rPr>
                <w:sz w:val="24"/>
                <w:szCs w:val="24"/>
                <w:lang w:val="en-CA"/>
              </w:rPr>
              <w:t>30</w:t>
            </w:r>
          </w:p>
        </w:tc>
        <w:tc>
          <w:tcPr>
            <w:tcW w:w="1350" w:type="dxa"/>
            <w:vAlign w:val="center"/>
          </w:tcPr>
          <w:p w14:paraId="3833BD7D" w14:textId="77777777" w:rsidR="00B438F2" w:rsidRPr="002A73A1" w:rsidRDefault="00B438F2">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r w:rsidRPr="002A73A1">
              <w:rPr>
                <w:sz w:val="24"/>
                <w:szCs w:val="24"/>
                <w:lang w:val="en-CA"/>
              </w:rPr>
              <w:t>5 hours</w:t>
            </w: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33F936C2" w14:textId="77777777" w:rsidR="00B438F2" w:rsidRPr="002A73A1" w:rsidRDefault="00B438F2">
            <w:pPr>
              <w:widowControl/>
              <w:jc w:val="center"/>
              <w:rPr>
                <w:sz w:val="24"/>
                <w:szCs w:val="24"/>
                <w:lang w:val="en-CA"/>
              </w:rPr>
            </w:pPr>
            <w:r w:rsidRPr="002A73A1">
              <w:rPr>
                <w:sz w:val="24"/>
                <w:szCs w:val="24"/>
                <w:lang w:val="en-CA"/>
              </w:rPr>
              <w:t>150</w:t>
            </w:r>
          </w:p>
        </w:tc>
        <w:tc>
          <w:tcPr>
            <w:tcW w:w="1620" w:type="dxa"/>
            <w:tcBorders>
              <w:right w:val="single" w:sz="4" w:space="0" w:color="auto"/>
            </w:tcBorders>
            <w:vAlign w:val="center"/>
          </w:tcPr>
          <w:p w14:paraId="7AB67BDA" w14:textId="7CFF82E6" w:rsidR="00B438F2" w:rsidRPr="002A73A1" w:rsidRDefault="00B438F2" w:rsidP="00A655FB">
            <w:pPr>
              <w:widowControl/>
              <w:jc w:val="center"/>
              <w:cnfStyle w:val="000000100000" w:firstRow="0" w:lastRow="0" w:firstColumn="0" w:lastColumn="0" w:oddVBand="0" w:evenVBand="0" w:oddHBand="1" w:evenHBand="0" w:firstRowFirstColumn="0" w:firstRowLastColumn="0" w:lastRowFirstColumn="0" w:lastRowLastColumn="0"/>
              <w:rPr>
                <w:sz w:val="24"/>
                <w:szCs w:val="24"/>
                <w:lang w:val="en-CA"/>
              </w:rPr>
            </w:pPr>
            <w:r w:rsidRPr="002A73A1">
              <w:rPr>
                <w:sz w:val="24"/>
                <w:szCs w:val="24"/>
                <w:lang w:val="en-CA"/>
              </w:rPr>
              <w:t>$</w:t>
            </w:r>
            <w:r w:rsidR="00A655FB">
              <w:rPr>
                <w:sz w:val="24"/>
                <w:szCs w:val="24"/>
                <w:lang w:val="en-CA"/>
              </w:rPr>
              <w:t>44.22</w:t>
            </w: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single" w:sz="4" w:space="0" w:color="auto"/>
              <w:right w:val="single" w:sz="4" w:space="0" w:color="auto"/>
            </w:tcBorders>
            <w:vAlign w:val="center"/>
          </w:tcPr>
          <w:p w14:paraId="45BA500F" w14:textId="37724AB2" w:rsidR="00B438F2" w:rsidRPr="007D01DB" w:rsidRDefault="00B438F2" w:rsidP="00A655FB">
            <w:pPr>
              <w:widowControl/>
              <w:jc w:val="center"/>
              <w:rPr>
                <w:b w:val="0"/>
                <w:sz w:val="24"/>
                <w:szCs w:val="24"/>
                <w:lang w:val="en-CA"/>
              </w:rPr>
            </w:pPr>
            <w:r w:rsidRPr="00B5470D">
              <w:rPr>
                <w:sz w:val="24"/>
                <w:szCs w:val="24"/>
                <w:lang w:val="en-CA"/>
              </w:rPr>
              <w:t>$</w:t>
            </w:r>
            <w:r w:rsidR="0041545E" w:rsidRPr="00B5470D">
              <w:rPr>
                <w:sz w:val="24"/>
                <w:szCs w:val="24"/>
                <w:lang w:val="en-CA"/>
              </w:rPr>
              <w:t>6,</w:t>
            </w:r>
            <w:r w:rsidR="00A655FB">
              <w:rPr>
                <w:sz w:val="24"/>
                <w:szCs w:val="24"/>
                <w:lang w:val="en-CA"/>
              </w:rPr>
              <w:t>6</w:t>
            </w:r>
            <w:r w:rsidR="004527A1">
              <w:rPr>
                <w:sz w:val="24"/>
                <w:szCs w:val="24"/>
                <w:lang w:val="en-CA"/>
              </w:rPr>
              <w:t>34</w:t>
            </w:r>
          </w:p>
        </w:tc>
      </w:tr>
      <w:tr w:rsidR="00B438F2" w:rsidRPr="002A73A1" w14:paraId="74F57B64" w14:textId="77777777" w:rsidTr="007D01DB">
        <w:trPr>
          <w:trHeight w:val="387"/>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280A9FEC" w14:textId="77777777" w:rsidR="00B438F2" w:rsidRPr="002A73A1" w:rsidRDefault="00B438F2" w:rsidP="007D01DB">
            <w:pPr>
              <w:widowControl/>
              <w:jc w:val="center"/>
              <w:rPr>
                <w:sz w:val="24"/>
                <w:szCs w:val="24"/>
                <w:lang w:val="en-CA"/>
              </w:rPr>
            </w:pPr>
            <w:r w:rsidRPr="002A73A1">
              <w:rPr>
                <w:sz w:val="24"/>
                <w:szCs w:val="24"/>
                <w:lang w:val="en-CA"/>
              </w:rPr>
              <w:t>SUBTOTAL</w:t>
            </w:r>
          </w:p>
        </w:tc>
        <w:tc>
          <w:tcPr>
            <w:cnfStyle w:val="000010000000" w:firstRow="0" w:lastRow="0" w:firstColumn="0" w:lastColumn="0" w:oddVBand="1" w:evenVBand="0" w:oddHBand="0" w:evenHBand="0" w:firstRowFirstColumn="0" w:firstRowLastColumn="0" w:lastRowFirstColumn="0" w:lastRowLastColumn="0"/>
            <w:tcW w:w="1332" w:type="dxa"/>
            <w:vAlign w:val="center"/>
          </w:tcPr>
          <w:p w14:paraId="3AA5DD80" w14:textId="77777777" w:rsidR="00B438F2" w:rsidRPr="002A73A1" w:rsidRDefault="00B438F2">
            <w:pPr>
              <w:widowControl/>
              <w:jc w:val="center"/>
              <w:rPr>
                <w:b/>
                <w:sz w:val="24"/>
                <w:szCs w:val="24"/>
                <w:lang w:val="en-CA"/>
              </w:rPr>
            </w:pPr>
            <w:r w:rsidRPr="002A73A1">
              <w:rPr>
                <w:b/>
                <w:sz w:val="24"/>
                <w:szCs w:val="24"/>
                <w:lang w:val="en-CA"/>
              </w:rPr>
              <w:fldChar w:fldCharType="begin"/>
            </w:r>
            <w:r w:rsidRPr="002A73A1">
              <w:rPr>
                <w:b/>
                <w:sz w:val="24"/>
                <w:szCs w:val="24"/>
                <w:lang w:val="en-CA"/>
              </w:rPr>
              <w:instrText xml:space="preserve"> =SUM(ABOVE) </w:instrText>
            </w:r>
            <w:r w:rsidRPr="002A73A1">
              <w:rPr>
                <w:b/>
                <w:sz w:val="24"/>
                <w:szCs w:val="24"/>
                <w:lang w:val="en-CA"/>
              </w:rPr>
              <w:fldChar w:fldCharType="separate"/>
            </w:r>
            <w:r w:rsidR="00E202F9">
              <w:rPr>
                <w:b/>
                <w:noProof/>
                <w:sz w:val="24"/>
                <w:szCs w:val="24"/>
                <w:lang w:val="en-CA"/>
              </w:rPr>
              <w:t>50</w:t>
            </w:r>
            <w:r w:rsidRPr="002A73A1">
              <w:rPr>
                <w:b/>
                <w:sz w:val="24"/>
                <w:szCs w:val="24"/>
                <w:lang w:val="en-CA"/>
              </w:rPr>
              <w:fldChar w:fldCharType="end"/>
            </w:r>
          </w:p>
        </w:tc>
        <w:tc>
          <w:tcPr>
            <w:tcW w:w="1350" w:type="dxa"/>
            <w:vAlign w:val="center"/>
          </w:tcPr>
          <w:p w14:paraId="082F5D42" w14:textId="77777777" w:rsidR="00B438F2" w:rsidRPr="002A73A1" w:rsidRDefault="00B438F2" w:rsidP="007D01DB">
            <w:pPr>
              <w:widowControl/>
              <w:jc w:val="center"/>
              <w:cnfStyle w:val="000000000000" w:firstRow="0" w:lastRow="0" w:firstColumn="0" w:lastColumn="0" w:oddVBand="0" w:evenVBand="0" w:oddHBand="0" w:evenHBand="0" w:firstRowFirstColumn="0" w:firstRowLastColumn="0" w:lastRowFirstColumn="0" w:lastRowLastColumn="0"/>
              <w:rPr>
                <w:sz w:val="24"/>
                <w:szCs w:val="24"/>
                <w:lang w:val="en-CA"/>
              </w:rPr>
            </w:pP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1C1953B8" w14:textId="77777777" w:rsidR="00B438F2" w:rsidRPr="002A73A1" w:rsidRDefault="00B438F2">
            <w:pPr>
              <w:widowControl/>
              <w:jc w:val="center"/>
              <w:rPr>
                <w:b/>
                <w:sz w:val="24"/>
                <w:szCs w:val="24"/>
                <w:lang w:val="en-CA"/>
              </w:rPr>
            </w:pPr>
            <w:r w:rsidRPr="002A73A1">
              <w:rPr>
                <w:b/>
                <w:sz w:val="24"/>
                <w:szCs w:val="24"/>
                <w:lang w:val="en-CA"/>
              </w:rPr>
              <w:fldChar w:fldCharType="begin"/>
            </w:r>
            <w:r w:rsidRPr="002A73A1">
              <w:rPr>
                <w:b/>
                <w:sz w:val="24"/>
                <w:szCs w:val="24"/>
                <w:lang w:val="en-CA"/>
              </w:rPr>
              <w:instrText xml:space="preserve"> =SUM(ABOVE) </w:instrText>
            </w:r>
            <w:r w:rsidRPr="002A73A1">
              <w:rPr>
                <w:b/>
                <w:sz w:val="24"/>
                <w:szCs w:val="24"/>
                <w:lang w:val="en-CA"/>
              </w:rPr>
              <w:fldChar w:fldCharType="separate"/>
            </w:r>
            <w:r w:rsidR="00E202F9">
              <w:rPr>
                <w:b/>
                <w:noProof/>
                <w:sz w:val="24"/>
                <w:szCs w:val="24"/>
                <w:lang w:val="en-CA"/>
              </w:rPr>
              <w:t>250</w:t>
            </w:r>
            <w:r w:rsidRPr="002A73A1">
              <w:rPr>
                <w:b/>
                <w:sz w:val="24"/>
                <w:szCs w:val="24"/>
                <w:lang w:val="en-CA"/>
              </w:rPr>
              <w:fldChar w:fldCharType="end"/>
            </w:r>
          </w:p>
        </w:tc>
        <w:tc>
          <w:tcPr>
            <w:tcW w:w="1620" w:type="dxa"/>
            <w:tcBorders>
              <w:right w:val="single" w:sz="4" w:space="0" w:color="auto"/>
            </w:tcBorders>
            <w:vAlign w:val="center"/>
          </w:tcPr>
          <w:p w14:paraId="12AD69CD" w14:textId="77777777" w:rsidR="00B438F2" w:rsidRPr="002A73A1" w:rsidRDefault="00B438F2">
            <w:pPr>
              <w:widowControl/>
              <w:jc w:val="center"/>
              <w:cnfStyle w:val="000000000000" w:firstRow="0" w:lastRow="0" w:firstColumn="0" w:lastColumn="0" w:oddVBand="0" w:evenVBand="0" w:oddHBand="0" w:evenHBand="0" w:firstRowFirstColumn="0" w:firstRowLastColumn="0" w:lastRowFirstColumn="0" w:lastRowLastColumn="0"/>
              <w:rPr>
                <w:sz w:val="24"/>
                <w:szCs w:val="24"/>
                <w:lang w:val="en-CA"/>
              </w:rPr>
            </w:pPr>
          </w:p>
        </w:tc>
        <w:tc>
          <w:tcPr>
            <w:cnfStyle w:val="000100000000" w:firstRow="0" w:lastRow="0" w:firstColumn="0" w:lastColumn="1" w:oddVBand="0" w:evenVBand="0" w:oddHBand="0" w:evenHBand="0" w:firstRowFirstColumn="0" w:firstRowLastColumn="0" w:lastRowFirstColumn="0" w:lastRowLastColumn="0"/>
            <w:tcW w:w="1620" w:type="dxa"/>
            <w:tcBorders>
              <w:top w:val="single" w:sz="4" w:space="0" w:color="auto"/>
              <w:left w:val="single" w:sz="4" w:space="0" w:color="auto"/>
              <w:bottom w:val="double" w:sz="4" w:space="0" w:color="auto"/>
              <w:right w:val="single" w:sz="4" w:space="0" w:color="auto"/>
            </w:tcBorders>
            <w:vAlign w:val="center"/>
          </w:tcPr>
          <w:p w14:paraId="21C09A8B" w14:textId="66E4729E" w:rsidR="00B438F2" w:rsidRPr="002A73A1" w:rsidRDefault="00A57D38" w:rsidP="004527A1">
            <w:pPr>
              <w:widowControl/>
              <w:jc w:val="center"/>
              <w:rPr>
                <w:b w:val="0"/>
                <w:sz w:val="24"/>
                <w:szCs w:val="24"/>
                <w:lang w:val="en-CA"/>
              </w:rPr>
            </w:pPr>
            <w:r>
              <w:rPr>
                <w:sz w:val="24"/>
                <w:szCs w:val="24"/>
                <w:lang w:val="en-CA"/>
              </w:rPr>
              <w:t>$9,</w:t>
            </w:r>
            <w:r w:rsidR="00A655FB">
              <w:rPr>
                <w:sz w:val="24"/>
                <w:szCs w:val="24"/>
                <w:lang w:val="en-CA"/>
              </w:rPr>
              <w:t>77</w:t>
            </w:r>
            <w:r w:rsidR="004527A1">
              <w:rPr>
                <w:sz w:val="24"/>
                <w:szCs w:val="24"/>
                <w:lang w:val="en-CA"/>
              </w:rPr>
              <w:t>3</w:t>
            </w:r>
            <w:r w:rsidR="00B438F2" w:rsidRPr="007D01DB">
              <w:rPr>
                <w:sz w:val="24"/>
                <w:szCs w:val="24"/>
                <w:lang w:val="en-CA"/>
              </w:rPr>
              <w:fldChar w:fldCharType="begin"/>
            </w:r>
            <w:r w:rsidR="00B438F2" w:rsidRPr="002A73A1">
              <w:rPr>
                <w:b w:val="0"/>
                <w:bCs w:val="0"/>
                <w:sz w:val="24"/>
                <w:szCs w:val="24"/>
                <w:lang w:val="en-CA"/>
              </w:rPr>
              <w:instrText xml:space="preserve">  </w:instrText>
            </w:r>
            <w:r w:rsidR="00B438F2" w:rsidRPr="007D01DB">
              <w:rPr>
                <w:sz w:val="24"/>
                <w:szCs w:val="24"/>
                <w:lang w:val="en-CA"/>
              </w:rPr>
              <w:fldChar w:fldCharType="end"/>
            </w:r>
            <w:r w:rsidR="00B438F2" w:rsidRPr="007D01DB">
              <w:rPr>
                <w:sz w:val="24"/>
                <w:szCs w:val="24"/>
                <w:lang w:val="en-CA"/>
              </w:rPr>
              <w:fldChar w:fldCharType="begin"/>
            </w:r>
            <w:r w:rsidR="00B438F2" w:rsidRPr="002A73A1">
              <w:rPr>
                <w:sz w:val="24"/>
                <w:szCs w:val="24"/>
                <w:lang w:val="en-CA"/>
              </w:rPr>
              <w:instrText xml:space="preserve">  </w:instrText>
            </w:r>
            <w:r w:rsidR="00B438F2" w:rsidRPr="007D01DB">
              <w:rPr>
                <w:sz w:val="24"/>
                <w:szCs w:val="24"/>
                <w:lang w:val="en-CA"/>
              </w:rPr>
              <w:fldChar w:fldCharType="end"/>
            </w:r>
          </w:p>
        </w:tc>
      </w:tr>
      <w:tr w:rsidR="00B438F2" w:rsidRPr="002A73A1" w14:paraId="6AC71E5A" w14:textId="77777777" w:rsidTr="007D01DB">
        <w:trPr>
          <w:cnfStyle w:val="010000000000" w:firstRow="0" w:lastRow="1"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2178" w:type="dxa"/>
            <w:vAlign w:val="center"/>
          </w:tcPr>
          <w:p w14:paraId="088BB4AD" w14:textId="77777777" w:rsidR="00B438F2" w:rsidRPr="002A73A1" w:rsidRDefault="00B438F2" w:rsidP="007D01DB">
            <w:pPr>
              <w:widowControl/>
              <w:jc w:val="center"/>
              <w:rPr>
                <w:b w:val="0"/>
                <w:sz w:val="24"/>
                <w:szCs w:val="24"/>
                <w:lang w:val="en-CA"/>
              </w:rPr>
            </w:pPr>
            <w:r w:rsidRPr="002A73A1">
              <w:rPr>
                <w:sz w:val="24"/>
                <w:szCs w:val="24"/>
                <w:lang w:val="en-CA"/>
              </w:rPr>
              <w:t>TOTAL</w:t>
            </w:r>
          </w:p>
        </w:tc>
        <w:tc>
          <w:tcPr>
            <w:cnfStyle w:val="000010000000" w:firstRow="0" w:lastRow="0" w:firstColumn="0" w:lastColumn="0" w:oddVBand="1" w:evenVBand="0" w:oddHBand="0" w:evenHBand="0" w:firstRowFirstColumn="0" w:firstRowLastColumn="0" w:lastRowFirstColumn="0" w:lastRowLastColumn="0"/>
            <w:tcW w:w="1332" w:type="dxa"/>
            <w:vAlign w:val="center"/>
          </w:tcPr>
          <w:p w14:paraId="729F025F" w14:textId="77777777" w:rsidR="00B438F2" w:rsidRPr="002A73A1" w:rsidRDefault="00B438F2">
            <w:pPr>
              <w:widowControl/>
              <w:jc w:val="center"/>
              <w:rPr>
                <w:b w:val="0"/>
                <w:sz w:val="24"/>
                <w:szCs w:val="24"/>
                <w:lang w:val="en-CA"/>
              </w:rPr>
            </w:pPr>
            <w:r w:rsidRPr="002A73A1">
              <w:rPr>
                <w:sz w:val="24"/>
                <w:szCs w:val="24"/>
                <w:lang w:val="en-CA"/>
              </w:rPr>
              <w:t>110</w:t>
            </w:r>
          </w:p>
        </w:tc>
        <w:tc>
          <w:tcPr>
            <w:tcW w:w="1350" w:type="dxa"/>
            <w:vAlign w:val="center"/>
          </w:tcPr>
          <w:p w14:paraId="592AF92F" w14:textId="77777777" w:rsidR="00B438F2" w:rsidRPr="002A73A1" w:rsidRDefault="00B438F2" w:rsidP="007D01DB">
            <w:pPr>
              <w:widowControl/>
              <w:jc w:val="center"/>
              <w:cnfStyle w:val="010000000000" w:firstRow="0" w:lastRow="1" w:firstColumn="0" w:lastColumn="0" w:oddVBand="0" w:evenVBand="0" w:oddHBand="0" w:evenHBand="0" w:firstRowFirstColumn="0" w:firstRowLastColumn="0" w:lastRowFirstColumn="0" w:lastRowLastColumn="0"/>
              <w:rPr>
                <w:b w:val="0"/>
                <w:sz w:val="24"/>
                <w:szCs w:val="24"/>
                <w:lang w:val="en-CA"/>
              </w:rPr>
            </w:pPr>
          </w:p>
        </w:tc>
        <w:tc>
          <w:tcPr>
            <w:cnfStyle w:val="000010000000" w:firstRow="0" w:lastRow="0" w:firstColumn="0" w:lastColumn="0" w:oddVBand="1" w:evenVBand="0" w:oddHBand="0" w:evenHBand="0" w:firstRowFirstColumn="0" w:firstRowLastColumn="0" w:lastRowFirstColumn="0" w:lastRowLastColumn="0"/>
            <w:tcW w:w="1440" w:type="dxa"/>
            <w:vAlign w:val="center"/>
          </w:tcPr>
          <w:p w14:paraId="60A677E2" w14:textId="77777777" w:rsidR="00B438F2" w:rsidRPr="002A73A1" w:rsidRDefault="00B438F2">
            <w:pPr>
              <w:widowControl/>
              <w:jc w:val="center"/>
              <w:rPr>
                <w:b w:val="0"/>
                <w:sz w:val="24"/>
                <w:szCs w:val="24"/>
                <w:lang w:val="en-CA"/>
              </w:rPr>
            </w:pPr>
            <w:r w:rsidRPr="002A73A1">
              <w:rPr>
                <w:sz w:val="24"/>
                <w:szCs w:val="24"/>
                <w:lang w:val="en-CA"/>
              </w:rPr>
              <w:t>2,350</w:t>
            </w:r>
          </w:p>
        </w:tc>
        <w:tc>
          <w:tcPr>
            <w:tcW w:w="1620" w:type="dxa"/>
            <w:tcBorders>
              <w:right w:val="single" w:sz="4" w:space="0" w:color="auto"/>
            </w:tcBorders>
            <w:vAlign w:val="center"/>
          </w:tcPr>
          <w:p w14:paraId="6D5203F2" w14:textId="77777777" w:rsidR="00B438F2" w:rsidRPr="002A73A1" w:rsidRDefault="00B438F2">
            <w:pPr>
              <w:widowControl/>
              <w:jc w:val="center"/>
              <w:cnfStyle w:val="010000000000" w:firstRow="0" w:lastRow="1" w:firstColumn="0" w:lastColumn="0" w:oddVBand="0" w:evenVBand="0" w:oddHBand="0" w:evenHBand="0" w:firstRowFirstColumn="0" w:firstRowLastColumn="0" w:lastRowFirstColumn="0" w:lastRowLastColumn="0"/>
              <w:rPr>
                <w:b w:val="0"/>
                <w:sz w:val="24"/>
                <w:szCs w:val="24"/>
                <w:lang w:val="en-CA"/>
              </w:rPr>
            </w:pPr>
          </w:p>
        </w:tc>
        <w:tc>
          <w:tcPr>
            <w:cnfStyle w:val="000100000000" w:firstRow="0" w:lastRow="0" w:firstColumn="0" w:lastColumn="1" w:oddVBand="0" w:evenVBand="0" w:oddHBand="0" w:evenHBand="0" w:firstRowFirstColumn="0" w:firstRowLastColumn="0" w:lastRowFirstColumn="0" w:lastRowLastColumn="0"/>
            <w:tcW w:w="1620" w:type="dxa"/>
            <w:tcBorders>
              <w:top w:val="double" w:sz="4" w:space="0" w:color="auto"/>
              <w:left w:val="single" w:sz="4" w:space="0" w:color="auto"/>
              <w:bottom w:val="single" w:sz="4" w:space="0" w:color="auto"/>
              <w:right w:val="single" w:sz="4" w:space="0" w:color="auto"/>
            </w:tcBorders>
            <w:vAlign w:val="center"/>
          </w:tcPr>
          <w:p w14:paraId="7E6E5BDD" w14:textId="4D522434" w:rsidR="00B438F2" w:rsidRPr="002A73A1" w:rsidRDefault="00B438F2" w:rsidP="004527A1">
            <w:pPr>
              <w:widowControl/>
              <w:jc w:val="center"/>
              <w:rPr>
                <w:b w:val="0"/>
                <w:sz w:val="24"/>
                <w:szCs w:val="24"/>
                <w:lang w:val="en-CA"/>
              </w:rPr>
            </w:pPr>
            <w:r w:rsidRPr="002A73A1">
              <w:rPr>
                <w:sz w:val="24"/>
                <w:szCs w:val="24"/>
                <w:lang w:val="en-CA"/>
              </w:rPr>
              <w:t>$</w:t>
            </w:r>
            <w:r w:rsidR="0033532E">
              <w:rPr>
                <w:sz w:val="24"/>
                <w:szCs w:val="24"/>
                <w:lang w:val="en-CA"/>
              </w:rPr>
              <w:t>94,</w:t>
            </w:r>
            <w:r w:rsidR="00A655FB">
              <w:rPr>
                <w:sz w:val="24"/>
                <w:szCs w:val="24"/>
                <w:lang w:val="en-CA"/>
              </w:rPr>
              <w:t>55</w:t>
            </w:r>
            <w:r w:rsidR="004527A1">
              <w:rPr>
                <w:sz w:val="24"/>
                <w:szCs w:val="24"/>
                <w:lang w:val="en-CA"/>
              </w:rPr>
              <w:t>4</w:t>
            </w:r>
          </w:p>
        </w:tc>
      </w:tr>
    </w:tbl>
    <w:p w14:paraId="29EE9949" w14:textId="77777777" w:rsidR="00B438F2" w:rsidRPr="0041545E" w:rsidRDefault="00B438F2" w:rsidP="00B438F2">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D2C4D7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7A4DCBE" w14:textId="29810E14"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13.</w:t>
      </w:r>
      <w:r w:rsidRPr="00082C1C">
        <w:rPr>
          <w:b/>
          <w:sz w:val="24"/>
          <w:szCs w:val="24"/>
        </w:rPr>
        <w:tab/>
        <w:t xml:space="preserve">Provide an estimate of the total annual </w:t>
      </w:r>
      <w:r w:rsidR="00DE1FFE" w:rsidRPr="00082C1C">
        <w:rPr>
          <w:b/>
          <w:sz w:val="24"/>
          <w:szCs w:val="24"/>
        </w:rPr>
        <w:t>non-hour</w:t>
      </w:r>
      <w:r w:rsidRPr="00082C1C">
        <w:rPr>
          <w:b/>
          <w:sz w:val="24"/>
          <w:szCs w:val="24"/>
        </w:rPr>
        <w:t xml:space="preserve"> cost burden </w:t>
      </w:r>
      <w:r w:rsidR="00740AF4">
        <w:rPr>
          <w:b/>
          <w:sz w:val="24"/>
          <w:szCs w:val="24"/>
        </w:rPr>
        <w:t xml:space="preserve">to </w:t>
      </w:r>
      <w:r w:rsidRPr="00082C1C">
        <w:rPr>
          <w:b/>
          <w:sz w:val="24"/>
          <w:szCs w:val="24"/>
        </w:rPr>
        <w:t xml:space="preserve">respondents or recordkeepers resulting from the collection of information.  (Do not include the cost of any hour burden </w:t>
      </w:r>
      <w:r w:rsidR="004A6DFA" w:rsidRPr="00082C1C">
        <w:rPr>
          <w:b/>
          <w:sz w:val="24"/>
          <w:szCs w:val="24"/>
        </w:rPr>
        <w:t xml:space="preserve">already reflected </w:t>
      </w:r>
      <w:r w:rsidR="00F73931" w:rsidRPr="00082C1C">
        <w:rPr>
          <w:b/>
          <w:sz w:val="24"/>
          <w:szCs w:val="24"/>
        </w:rPr>
        <w:t>in item 12</w:t>
      </w:r>
      <w:r w:rsidR="004A6DFA" w:rsidRPr="00082C1C">
        <w:rPr>
          <w:b/>
          <w:sz w:val="24"/>
          <w:szCs w:val="24"/>
        </w:rPr>
        <w:t>.)</w:t>
      </w:r>
    </w:p>
    <w:p w14:paraId="1AB5514C"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lastRenderedPageBreak/>
        <w:t>*</w:t>
      </w:r>
      <w:r w:rsidRPr="00082C1C">
        <w:rPr>
          <w:b/>
          <w:sz w:val="24"/>
          <w:szCs w:val="24"/>
        </w:rPr>
        <w:tab/>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w:t>
      </w:r>
      <w:r w:rsidR="000257C8" w:rsidRPr="00082C1C">
        <w:rPr>
          <w:b/>
          <w:sz w:val="24"/>
          <w:szCs w:val="24"/>
        </w:rPr>
        <w:t>(</w:t>
      </w:r>
      <w:r w:rsidRPr="00082C1C">
        <w:rPr>
          <w:b/>
          <w:sz w:val="24"/>
          <w:szCs w:val="24"/>
        </w:rPr>
        <w:t>including filing fees paid</w:t>
      </w:r>
      <w:r w:rsidR="000257C8" w:rsidRPr="00082C1C">
        <w:rPr>
          <w:b/>
          <w:sz w:val="24"/>
          <w:szCs w:val="24"/>
        </w:rPr>
        <w:t xml:space="preserve"> for form processing)</w:t>
      </w:r>
      <w:r w:rsidRPr="00082C1C">
        <w:rPr>
          <w:b/>
          <w:sz w:val="24"/>
          <w:szCs w:val="24"/>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8FC9625"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b/>
          <w:sz w:val="24"/>
          <w:szCs w:val="24"/>
        </w:rPr>
      </w:pPr>
      <w:r w:rsidRPr="00082C1C">
        <w:rPr>
          <w:b/>
          <w:sz w:val="24"/>
          <w:szCs w:val="24"/>
        </w:rPr>
        <w:t>*</w:t>
      </w:r>
      <w:r w:rsidRPr="00082C1C">
        <w:rPr>
          <w:b/>
          <w:sz w:val="24"/>
          <w:szCs w:val="24"/>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4D18D27F"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082C1C">
        <w:rPr>
          <w:b/>
          <w:sz w:val="24"/>
          <w:szCs w:val="24"/>
        </w:rPr>
        <w:tab/>
        <w:t>*</w:t>
      </w:r>
      <w:r w:rsidRPr="00082C1C">
        <w:rPr>
          <w:b/>
          <w:sz w:val="24"/>
          <w:szCs w:val="24"/>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Pr>
          <w:sz w:val="24"/>
          <w:szCs w:val="24"/>
        </w:rPr>
        <w:t>.</w:t>
      </w:r>
    </w:p>
    <w:p w14:paraId="4C502FCC"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B4680E6" w14:textId="7DDC5359" w:rsidR="00082C1C" w:rsidRDefault="004154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1545E">
        <w:rPr>
          <w:sz w:val="24"/>
          <w:szCs w:val="24"/>
        </w:rPr>
        <w:t>There is no non-hour cost burden to applicants under this collection.  There is no fee for application, nor any fees associated with application requirements.</w:t>
      </w:r>
    </w:p>
    <w:p w14:paraId="1ACBBE97"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55B61D4" w14:textId="77777777" w:rsidR="0060758B"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14.</w:t>
      </w:r>
      <w:r w:rsidRPr="00082C1C">
        <w:rPr>
          <w:b/>
          <w:sz w:val="24"/>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w:t>
      </w:r>
      <w:r w:rsidR="0060758B" w:rsidRPr="00082C1C">
        <w:rPr>
          <w:b/>
          <w:sz w:val="24"/>
          <w:szCs w:val="24"/>
        </w:rPr>
        <w:t xml:space="preserve">his collection of information. </w:t>
      </w:r>
    </w:p>
    <w:p w14:paraId="7CF064F1" w14:textId="77777777" w:rsidR="0041545E" w:rsidRDefault="0041545E" w:rsidP="004154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7E34BC0E" w14:textId="6B844925" w:rsidR="0041545E" w:rsidRPr="0041545E" w:rsidRDefault="0041545E" w:rsidP="0041545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1545E">
        <w:rPr>
          <w:sz w:val="24"/>
          <w:szCs w:val="24"/>
        </w:rPr>
        <w:t>The total estimated cost to the Federal Government for processing and reviewing proposals and reviewing reports as a result of this collection of information is $</w:t>
      </w:r>
      <w:r w:rsidR="00A62A67">
        <w:rPr>
          <w:sz w:val="24"/>
          <w:szCs w:val="24"/>
        </w:rPr>
        <w:t>33,270</w:t>
      </w:r>
      <w:r w:rsidRPr="0041545E">
        <w:rPr>
          <w:sz w:val="24"/>
          <w:szCs w:val="24"/>
        </w:rPr>
        <w:t xml:space="preserve">. This includes hourly wages and benefits.  Table 4 below shows Federal staff and grade levels performing various tasks associated with this information collection. </w:t>
      </w:r>
      <w:r w:rsidR="00DD7E53" w:rsidRPr="00DD7E53">
        <w:rPr>
          <w:sz w:val="24"/>
          <w:szCs w:val="24"/>
        </w:rPr>
        <w:t>We used the Office of Personnel Management Salary Table 2015-GS (http://www.opm.gov/policy-data-oversight/pay-leave/salaries-wages/salary-tables/pdf/2015/GS_h.pdf) to determine the hourly wages. We multiplied the hourly wage by 1.5 to account for benefits.</w:t>
      </w:r>
    </w:p>
    <w:p w14:paraId="481F6E21" w14:textId="77777777" w:rsidR="0041545E" w:rsidRPr="0041545E" w:rsidRDefault="0041545E" w:rsidP="0041545E">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1545E">
        <w:rPr>
          <w:sz w:val="24"/>
          <w:szCs w:val="24"/>
        </w:rPr>
        <w:t xml:space="preserve"> </w:t>
      </w:r>
    </w:p>
    <w:p w14:paraId="453F870C" w14:textId="78D0CA5E" w:rsidR="00740AF4" w:rsidRDefault="0041545E" w:rsidP="0041545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1545E">
        <w:rPr>
          <w:sz w:val="24"/>
          <w:szCs w:val="24"/>
        </w:rPr>
        <w:t xml:space="preserve">Grants Specialist will provide assistance applicants when help is requested, download the applications, and provide the applications to the NSDI CAP Coordinator.  The NSDI CAP </w:t>
      </w:r>
      <w:r w:rsidRPr="0041545E">
        <w:rPr>
          <w:sz w:val="24"/>
          <w:szCs w:val="24"/>
        </w:rPr>
        <w:lastRenderedPageBreak/>
        <w:t>Coordinator will complete the application initial review process to consider the completeness of documentation, basic eligibility. Six subject matter specialists will evaluate the remaining proposals. Each proposal is evaluated and scored using narrative evaluation factors. Finally, the slate of selected proposals will be submitted to the senior leadership for final approval. Each of the 25 award recipients are required to submit an interim report and a final report which are reviewed by the six subject matter specialist.</w:t>
      </w:r>
    </w:p>
    <w:p w14:paraId="2D5D67DD" w14:textId="77777777" w:rsidR="0041545E" w:rsidRDefault="0041545E" w:rsidP="0041545E">
      <w:pPr>
        <w:tabs>
          <w:tab w:val="left" w:pos="-1080"/>
          <w:tab w:val="left" w:pos="-720"/>
          <w:tab w:val="left" w:pos="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6FDD262" w14:textId="77777777" w:rsidR="00DD7E53" w:rsidRDefault="00DD7E53" w:rsidP="00DD7E53">
      <w:pPr>
        <w:rPr>
          <w:b/>
          <w:sz w:val="24"/>
          <w:szCs w:val="24"/>
        </w:rPr>
      </w:pPr>
      <w:r w:rsidRPr="003A65B5">
        <w:rPr>
          <w:b/>
          <w:sz w:val="24"/>
          <w:szCs w:val="24"/>
        </w:rPr>
        <w:t>Table 4. Annual Cost to the Federal Government</w:t>
      </w:r>
    </w:p>
    <w:p w14:paraId="7DCEA378" w14:textId="000F702E" w:rsidR="00DE11D1" w:rsidRDefault="00DE11D1">
      <w:pPr>
        <w:widowControl/>
        <w:autoSpaceDE/>
        <w:autoSpaceDN/>
        <w:adjustRightInd/>
        <w:rPr>
          <w:b/>
          <w:sz w:val="24"/>
          <w:szCs w:val="24"/>
        </w:rPr>
      </w:pPr>
    </w:p>
    <w:tbl>
      <w:tblPr>
        <w:tblW w:w="9060" w:type="dxa"/>
        <w:tblInd w:w="93" w:type="dxa"/>
        <w:tblLook w:val="04A0" w:firstRow="1" w:lastRow="0" w:firstColumn="1" w:lastColumn="0" w:noHBand="0" w:noVBand="1"/>
      </w:tblPr>
      <w:tblGrid>
        <w:gridCol w:w="1840"/>
        <w:gridCol w:w="1420"/>
        <w:gridCol w:w="1180"/>
        <w:gridCol w:w="1540"/>
        <w:gridCol w:w="1480"/>
        <w:gridCol w:w="1600"/>
      </w:tblGrid>
      <w:tr w:rsidR="00756AE8" w:rsidRPr="00756AE8" w14:paraId="5E6B2E9F" w14:textId="77777777" w:rsidTr="00756AE8">
        <w:trPr>
          <w:trHeight w:val="315"/>
        </w:trPr>
        <w:tc>
          <w:tcPr>
            <w:tcW w:w="3260" w:type="dxa"/>
            <w:gridSpan w:val="2"/>
            <w:tcBorders>
              <w:top w:val="single" w:sz="4" w:space="0" w:color="auto"/>
              <w:left w:val="single" w:sz="4" w:space="0" w:color="auto"/>
              <w:bottom w:val="single" w:sz="4" w:space="0" w:color="auto"/>
              <w:right w:val="nil"/>
            </w:tcBorders>
            <w:shd w:val="clear" w:color="auto" w:fill="auto"/>
            <w:noWrap/>
            <w:vAlign w:val="bottom"/>
            <w:hideMark/>
          </w:tcPr>
          <w:p w14:paraId="582DCF46" w14:textId="77777777" w:rsidR="00756AE8" w:rsidRPr="00756AE8" w:rsidRDefault="00756AE8" w:rsidP="00756AE8">
            <w:pPr>
              <w:widowControl/>
              <w:autoSpaceDE/>
              <w:autoSpaceDN/>
              <w:adjustRightInd/>
              <w:rPr>
                <w:b/>
                <w:bCs/>
                <w:color w:val="000000"/>
                <w:sz w:val="24"/>
                <w:szCs w:val="24"/>
              </w:rPr>
            </w:pPr>
            <w:r w:rsidRPr="00756AE8">
              <w:rPr>
                <w:b/>
                <w:bCs/>
                <w:color w:val="000000"/>
                <w:sz w:val="24"/>
                <w:szCs w:val="24"/>
              </w:rPr>
              <w:t>Action: Review Proposals</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14:paraId="7075A398" w14:textId="77777777" w:rsidR="00756AE8" w:rsidRPr="00756AE8" w:rsidRDefault="00756AE8" w:rsidP="00756AE8">
            <w:pPr>
              <w:widowControl/>
              <w:autoSpaceDE/>
              <w:autoSpaceDN/>
              <w:adjustRightInd/>
              <w:rPr>
                <w:rFonts w:ascii="Calibri" w:hAnsi="Calibri"/>
                <w:color w:val="000000"/>
                <w:sz w:val="22"/>
                <w:szCs w:val="22"/>
              </w:rPr>
            </w:pPr>
            <w:r w:rsidRPr="00756AE8">
              <w:rPr>
                <w:rFonts w:ascii="Calibri" w:hAnsi="Calibri"/>
                <w:color w:val="000000"/>
                <w:sz w:val="22"/>
                <w:szCs w:val="22"/>
              </w:rPr>
              <w:t> </w:t>
            </w:r>
          </w:p>
        </w:tc>
        <w:tc>
          <w:tcPr>
            <w:tcW w:w="1540" w:type="dxa"/>
            <w:tcBorders>
              <w:top w:val="nil"/>
              <w:left w:val="nil"/>
              <w:bottom w:val="nil"/>
              <w:right w:val="nil"/>
            </w:tcBorders>
            <w:shd w:val="clear" w:color="auto" w:fill="auto"/>
            <w:noWrap/>
            <w:vAlign w:val="bottom"/>
            <w:hideMark/>
          </w:tcPr>
          <w:p w14:paraId="6C11DF06" w14:textId="77777777" w:rsidR="00756AE8" w:rsidRPr="00756AE8" w:rsidRDefault="00756AE8" w:rsidP="00756AE8">
            <w:pPr>
              <w:widowControl/>
              <w:autoSpaceDE/>
              <w:autoSpaceDN/>
              <w:adjustRightInd/>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14:paraId="04A5DD19" w14:textId="77777777" w:rsidR="00756AE8" w:rsidRPr="00756AE8" w:rsidRDefault="00756AE8" w:rsidP="00756AE8">
            <w:pPr>
              <w:widowControl/>
              <w:autoSpaceDE/>
              <w:autoSpaceDN/>
              <w:adjustRightInd/>
              <w:rPr>
                <w:rFonts w:ascii="Calibri" w:hAnsi="Calibri"/>
                <w:color w:val="000000"/>
                <w:sz w:val="22"/>
                <w:szCs w:val="22"/>
              </w:rPr>
            </w:pPr>
          </w:p>
        </w:tc>
        <w:tc>
          <w:tcPr>
            <w:tcW w:w="1600" w:type="dxa"/>
            <w:tcBorders>
              <w:top w:val="nil"/>
              <w:left w:val="nil"/>
              <w:bottom w:val="nil"/>
              <w:right w:val="nil"/>
            </w:tcBorders>
            <w:shd w:val="clear" w:color="auto" w:fill="auto"/>
            <w:noWrap/>
            <w:vAlign w:val="bottom"/>
            <w:hideMark/>
          </w:tcPr>
          <w:p w14:paraId="6A1FBB8E" w14:textId="77777777" w:rsidR="00756AE8" w:rsidRPr="00756AE8" w:rsidRDefault="00756AE8" w:rsidP="00756AE8">
            <w:pPr>
              <w:widowControl/>
              <w:autoSpaceDE/>
              <w:autoSpaceDN/>
              <w:adjustRightInd/>
              <w:rPr>
                <w:rFonts w:ascii="Calibri" w:hAnsi="Calibri"/>
                <w:color w:val="000000"/>
                <w:sz w:val="22"/>
                <w:szCs w:val="22"/>
              </w:rPr>
            </w:pPr>
          </w:p>
        </w:tc>
      </w:tr>
      <w:tr w:rsidR="00756AE8" w:rsidRPr="00756AE8" w14:paraId="7B43B18F" w14:textId="77777777" w:rsidTr="00756AE8">
        <w:trPr>
          <w:trHeight w:val="1260"/>
        </w:trPr>
        <w:tc>
          <w:tcPr>
            <w:tcW w:w="1840" w:type="dxa"/>
            <w:tcBorders>
              <w:top w:val="nil"/>
              <w:left w:val="single" w:sz="4" w:space="0" w:color="auto"/>
              <w:bottom w:val="single" w:sz="4" w:space="0" w:color="auto"/>
              <w:right w:val="single" w:sz="4" w:space="0" w:color="auto"/>
            </w:tcBorders>
            <w:shd w:val="clear" w:color="000000" w:fill="D9D9D9"/>
            <w:vAlign w:val="center"/>
            <w:hideMark/>
          </w:tcPr>
          <w:p w14:paraId="50E86327" w14:textId="77777777" w:rsidR="00756AE8" w:rsidRPr="00756AE8" w:rsidRDefault="00756AE8" w:rsidP="00756AE8">
            <w:pPr>
              <w:widowControl/>
              <w:autoSpaceDE/>
              <w:autoSpaceDN/>
              <w:adjustRightInd/>
              <w:rPr>
                <w:b/>
                <w:bCs/>
                <w:color w:val="000000"/>
                <w:sz w:val="24"/>
                <w:szCs w:val="24"/>
              </w:rPr>
            </w:pPr>
            <w:r w:rsidRPr="00756AE8">
              <w:rPr>
                <w:b/>
                <w:bCs/>
                <w:color w:val="000000"/>
                <w:sz w:val="24"/>
                <w:szCs w:val="24"/>
              </w:rPr>
              <w:t>Title Position</w:t>
            </w:r>
          </w:p>
        </w:tc>
        <w:tc>
          <w:tcPr>
            <w:tcW w:w="1420" w:type="dxa"/>
            <w:tcBorders>
              <w:top w:val="nil"/>
              <w:left w:val="nil"/>
              <w:bottom w:val="single" w:sz="4" w:space="0" w:color="auto"/>
              <w:right w:val="single" w:sz="4" w:space="0" w:color="auto"/>
            </w:tcBorders>
            <w:shd w:val="clear" w:color="000000" w:fill="D9D9D9"/>
            <w:vAlign w:val="center"/>
            <w:hideMark/>
          </w:tcPr>
          <w:p w14:paraId="7E309D64"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Grade/ Step</w:t>
            </w:r>
          </w:p>
        </w:tc>
        <w:tc>
          <w:tcPr>
            <w:tcW w:w="1180" w:type="dxa"/>
            <w:tcBorders>
              <w:top w:val="nil"/>
              <w:left w:val="nil"/>
              <w:bottom w:val="single" w:sz="4" w:space="0" w:color="auto"/>
              <w:right w:val="single" w:sz="4" w:space="0" w:color="auto"/>
            </w:tcBorders>
            <w:shd w:val="clear" w:color="000000" w:fill="D9D9D9"/>
            <w:vAlign w:val="center"/>
            <w:hideMark/>
          </w:tcPr>
          <w:p w14:paraId="2A12F772"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Hourly Rate</w:t>
            </w:r>
          </w:p>
        </w:tc>
        <w:tc>
          <w:tcPr>
            <w:tcW w:w="1540" w:type="dxa"/>
            <w:tcBorders>
              <w:top w:val="single" w:sz="4" w:space="0" w:color="auto"/>
              <w:left w:val="nil"/>
              <w:bottom w:val="single" w:sz="4" w:space="0" w:color="auto"/>
              <w:right w:val="single" w:sz="4" w:space="0" w:color="auto"/>
            </w:tcBorders>
            <w:shd w:val="clear" w:color="000000" w:fill="D9D9D9"/>
            <w:vAlign w:val="center"/>
            <w:hideMark/>
          </w:tcPr>
          <w:p w14:paraId="34AB9C78"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Hourly Rate incl. benefits (1.5 x hourly pay rate)</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369E6915"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Hours on Project</w:t>
            </w:r>
          </w:p>
        </w:tc>
        <w:tc>
          <w:tcPr>
            <w:tcW w:w="1600" w:type="dxa"/>
            <w:tcBorders>
              <w:top w:val="single" w:sz="4" w:space="0" w:color="auto"/>
              <w:left w:val="nil"/>
              <w:bottom w:val="single" w:sz="4" w:space="0" w:color="auto"/>
              <w:right w:val="single" w:sz="4" w:space="0" w:color="auto"/>
            </w:tcBorders>
            <w:shd w:val="clear" w:color="000000" w:fill="D9D9D9"/>
            <w:vAlign w:val="center"/>
            <w:hideMark/>
          </w:tcPr>
          <w:p w14:paraId="76321B06"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Annual Cost</w:t>
            </w:r>
          </w:p>
        </w:tc>
      </w:tr>
      <w:tr w:rsidR="00756AE8" w:rsidRPr="00756AE8" w14:paraId="195EF3A5" w14:textId="77777777" w:rsidTr="00756AE8">
        <w:trPr>
          <w:trHeight w:val="31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EFFA8DE" w14:textId="77777777" w:rsidR="00756AE8" w:rsidRPr="00756AE8" w:rsidRDefault="00756AE8" w:rsidP="00756AE8">
            <w:pPr>
              <w:widowControl/>
              <w:autoSpaceDE/>
              <w:autoSpaceDN/>
              <w:adjustRightInd/>
              <w:rPr>
                <w:color w:val="000000"/>
                <w:sz w:val="24"/>
                <w:szCs w:val="24"/>
              </w:rPr>
            </w:pPr>
            <w:r w:rsidRPr="00756AE8">
              <w:rPr>
                <w:color w:val="000000"/>
                <w:sz w:val="24"/>
                <w:szCs w:val="24"/>
              </w:rPr>
              <w:t>Grants Specialist</w:t>
            </w:r>
          </w:p>
        </w:tc>
        <w:tc>
          <w:tcPr>
            <w:tcW w:w="1420" w:type="dxa"/>
            <w:tcBorders>
              <w:top w:val="nil"/>
              <w:left w:val="nil"/>
              <w:bottom w:val="single" w:sz="4" w:space="0" w:color="auto"/>
              <w:right w:val="single" w:sz="4" w:space="0" w:color="auto"/>
            </w:tcBorders>
            <w:shd w:val="clear" w:color="auto" w:fill="auto"/>
            <w:vAlign w:val="center"/>
            <w:hideMark/>
          </w:tcPr>
          <w:p w14:paraId="60FE387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GS-12/9</w:t>
            </w:r>
          </w:p>
        </w:tc>
        <w:tc>
          <w:tcPr>
            <w:tcW w:w="1180" w:type="dxa"/>
            <w:tcBorders>
              <w:top w:val="nil"/>
              <w:left w:val="nil"/>
              <w:bottom w:val="single" w:sz="4" w:space="0" w:color="auto"/>
              <w:right w:val="single" w:sz="4" w:space="0" w:color="auto"/>
            </w:tcBorders>
            <w:shd w:val="clear" w:color="auto" w:fill="auto"/>
            <w:noWrap/>
            <w:vAlign w:val="center"/>
            <w:hideMark/>
          </w:tcPr>
          <w:p w14:paraId="13C93C1F"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$37.32 </w:t>
            </w:r>
          </w:p>
        </w:tc>
        <w:tc>
          <w:tcPr>
            <w:tcW w:w="1540" w:type="dxa"/>
            <w:tcBorders>
              <w:top w:val="nil"/>
              <w:left w:val="nil"/>
              <w:bottom w:val="single" w:sz="4" w:space="0" w:color="auto"/>
              <w:right w:val="single" w:sz="4" w:space="0" w:color="auto"/>
            </w:tcBorders>
            <w:shd w:val="clear" w:color="auto" w:fill="auto"/>
            <w:noWrap/>
            <w:vAlign w:val="center"/>
            <w:hideMark/>
          </w:tcPr>
          <w:p w14:paraId="2A1433A6"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$55.98 </w:t>
            </w:r>
          </w:p>
        </w:tc>
        <w:tc>
          <w:tcPr>
            <w:tcW w:w="1480" w:type="dxa"/>
            <w:tcBorders>
              <w:top w:val="nil"/>
              <w:left w:val="nil"/>
              <w:bottom w:val="single" w:sz="4" w:space="0" w:color="auto"/>
              <w:right w:val="single" w:sz="4" w:space="0" w:color="auto"/>
            </w:tcBorders>
            <w:shd w:val="clear" w:color="auto" w:fill="auto"/>
            <w:vAlign w:val="center"/>
            <w:hideMark/>
          </w:tcPr>
          <w:p w14:paraId="640E3E9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23</w:t>
            </w:r>
          </w:p>
        </w:tc>
        <w:tc>
          <w:tcPr>
            <w:tcW w:w="1600" w:type="dxa"/>
            <w:tcBorders>
              <w:top w:val="nil"/>
              <w:left w:val="nil"/>
              <w:bottom w:val="single" w:sz="4" w:space="0" w:color="auto"/>
              <w:right w:val="single" w:sz="4" w:space="0" w:color="auto"/>
            </w:tcBorders>
            <w:shd w:val="clear" w:color="auto" w:fill="auto"/>
            <w:vAlign w:val="center"/>
            <w:hideMark/>
          </w:tcPr>
          <w:p w14:paraId="11843E83" w14:textId="2991A563" w:rsidR="00756AE8" w:rsidRPr="00756AE8" w:rsidRDefault="00A14F84" w:rsidP="00756AE8">
            <w:pPr>
              <w:widowControl/>
              <w:autoSpaceDE/>
              <w:autoSpaceDN/>
              <w:adjustRightInd/>
              <w:jc w:val="center"/>
              <w:rPr>
                <w:color w:val="000000"/>
                <w:sz w:val="24"/>
                <w:szCs w:val="24"/>
              </w:rPr>
            </w:pPr>
            <w:r>
              <w:rPr>
                <w:color w:val="000000"/>
                <w:sz w:val="24"/>
                <w:szCs w:val="24"/>
              </w:rPr>
              <w:t>$1,288</w:t>
            </w:r>
          </w:p>
        </w:tc>
      </w:tr>
      <w:tr w:rsidR="00756AE8" w:rsidRPr="00756AE8" w14:paraId="21E7FF0B"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AB5C26D" w14:textId="77777777" w:rsidR="00756AE8" w:rsidRPr="00756AE8" w:rsidRDefault="00756AE8" w:rsidP="00756AE8">
            <w:pPr>
              <w:widowControl/>
              <w:autoSpaceDE/>
              <w:autoSpaceDN/>
              <w:adjustRightInd/>
              <w:rPr>
                <w:color w:val="000000"/>
                <w:sz w:val="24"/>
                <w:szCs w:val="24"/>
              </w:rPr>
            </w:pPr>
            <w:r w:rsidRPr="00756AE8">
              <w:rPr>
                <w:color w:val="000000"/>
                <w:sz w:val="24"/>
                <w:szCs w:val="24"/>
              </w:rPr>
              <w:t>NSDI CAP Coordinator</w:t>
            </w:r>
          </w:p>
        </w:tc>
        <w:tc>
          <w:tcPr>
            <w:tcW w:w="1420" w:type="dxa"/>
            <w:tcBorders>
              <w:top w:val="nil"/>
              <w:left w:val="nil"/>
              <w:bottom w:val="single" w:sz="4" w:space="0" w:color="auto"/>
              <w:right w:val="single" w:sz="4" w:space="0" w:color="auto"/>
            </w:tcBorders>
            <w:shd w:val="clear" w:color="auto" w:fill="auto"/>
            <w:vAlign w:val="center"/>
            <w:hideMark/>
          </w:tcPr>
          <w:p w14:paraId="59F0C65C"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04F68D72"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noWrap/>
            <w:vAlign w:val="center"/>
            <w:hideMark/>
          </w:tcPr>
          <w:p w14:paraId="019CEF9D"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7CA0F90D"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184</w:t>
            </w:r>
          </w:p>
        </w:tc>
        <w:tc>
          <w:tcPr>
            <w:tcW w:w="1600" w:type="dxa"/>
            <w:tcBorders>
              <w:top w:val="nil"/>
              <w:left w:val="nil"/>
              <w:bottom w:val="single" w:sz="4" w:space="0" w:color="auto"/>
              <w:right w:val="single" w:sz="4" w:space="0" w:color="auto"/>
            </w:tcBorders>
            <w:shd w:val="clear" w:color="auto" w:fill="auto"/>
            <w:vAlign w:val="center"/>
            <w:hideMark/>
          </w:tcPr>
          <w:p w14:paraId="467F6F92" w14:textId="287230A8" w:rsidR="00756AE8" w:rsidRPr="00756AE8" w:rsidRDefault="00A14F84" w:rsidP="00A62A67">
            <w:pPr>
              <w:widowControl/>
              <w:autoSpaceDE/>
              <w:autoSpaceDN/>
              <w:adjustRightInd/>
              <w:jc w:val="center"/>
              <w:rPr>
                <w:color w:val="000000"/>
                <w:sz w:val="24"/>
                <w:szCs w:val="24"/>
              </w:rPr>
            </w:pPr>
            <w:r>
              <w:rPr>
                <w:color w:val="000000"/>
                <w:sz w:val="24"/>
                <w:szCs w:val="24"/>
              </w:rPr>
              <w:t>$12,5</w:t>
            </w:r>
            <w:r w:rsidR="00A62A67">
              <w:rPr>
                <w:color w:val="000000"/>
                <w:sz w:val="24"/>
                <w:szCs w:val="24"/>
              </w:rPr>
              <w:t>70</w:t>
            </w:r>
          </w:p>
        </w:tc>
      </w:tr>
      <w:tr w:rsidR="00756AE8" w:rsidRPr="00756AE8" w14:paraId="29A20117"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5C301C04" w14:textId="77777777" w:rsidR="00756AE8" w:rsidRPr="00756AE8" w:rsidRDefault="00756AE8" w:rsidP="00756AE8">
            <w:pPr>
              <w:widowControl/>
              <w:autoSpaceDE/>
              <w:autoSpaceDN/>
              <w:adjustRightInd/>
              <w:rPr>
                <w:color w:val="000000"/>
                <w:sz w:val="24"/>
                <w:szCs w:val="24"/>
              </w:rPr>
            </w:pPr>
            <w:r w:rsidRPr="00756AE8">
              <w:rPr>
                <w:color w:val="000000"/>
                <w:sz w:val="24"/>
                <w:szCs w:val="24"/>
              </w:rPr>
              <w:t>Subject Matter Specialist #1</w:t>
            </w:r>
          </w:p>
        </w:tc>
        <w:tc>
          <w:tcPr>
            <w:tcW w:w="1420" w:type="dxa"/>
            <w:tcBorders>
              <w:top w:val="nil"/>
              <w:left w:val="nil"/>
              <w:bottom w:val="single" w:sz="4" w:space="0" w:color="auto"/>
              <w:right w:val="single" w:sz="4" w:space="0" w:color="auto"/>
            </w:tcBorders>
            <w:shd w:val="clear" w:color="auto" w:fill="auto"/>
            <w:vAlign w:val="center"/>
            <w:hideMark/>
          </w:tcPr>
          <w:p w14:paraId="3CAFA92F"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39FA40D9"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noWrap/>
            <w:vAlign w:val="center"/>
            <w:hideMark/>
          </w:tcPr>
          <w:p w14:paraId="50969754"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3C384AD5"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21</w:t>
            </w:r>
          </w:p>
        </w:tc>
        <w:tc>
          <w:tcPr>
            <w:tcW w:w="1600" w:type="dxa"/>
            <w:tcBorders>
              <w:top w:val="nil"/>
              <w:left w:val="nil"/>
              <w:bottom w:val="single" w:sz="4" w:space="0" w:color="auto"/>
              <w:right w:val="single" w:sz="4" w:space="0" w:color="auto"/>
            </w:tcBorders>
            <w:shd w:val="clear" w:color="auto" w:fill="auto"/>
            <w:vAlign w:val="center"/>
            <w:hideMark/>
          </w:tcPr>
          <w:p w14:paraId="569B94A2" w14:textId="43B46A11" w:rsidR="00756AE8" w:rsidRPr="00756AE8" w:rsidRDefault="00A14F84" w:rsidP="00756AE8">
            <w:pPr>
              <w:widowControl/>
              <w:autoSpaceDE/>
              <w:autoSpaceDN/>
              <w:adjustRightInd/>
              <w:jc w:val="center"/>
              <w:rPr>
                <w:color w:val="000000"/>
                <w:sz w:val="24"/>
                <w:szCs w:val="24"/>
              </w:rPr>
            </w:pPr>
            <w:r>
              <w:rPr>
                <w:color w:val="000000"/>
                <w:sz w:val="24"/>
                <w:szCs w:val="24"/>
              </w:rPr>
              <w:t>$1,435</w:t>
            </w:r>
          </w:p>
        </w:tc>
      </w:tr>
      <w:tr w:rsidR="00756AE8" w:rsidRPr="00756AE8" w14:paraId="0B7F90C9"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7109AF5" w14:textId="77777777" w:rsidR="00756AE8" w:rsidRPr="00756AE8" w:rsidRDefault="00756AE8" w:rsidP="00756AE8">
            <w:pPr>
              <w:widowControl/>
              <w:autoSpaceDE/>
              <w:autoSpaceDN/>
              <w:adjustRightInd/>
              <w:rPr>
                <w:color w:val="000000"/>
                <w:sz w:val="24"/>
                <w:szCs w:val="24"/>
              </w:rPr>
            </w:pPr>
            <w:r w:rsidRPr="00756AE8">
              <w:rPr>
                <w:color w:val="000000"/>
                <w:sz w:val="24"/>
                <w:szCs w:val="24"/>
              </w:rPr>
              <w:t>Subject Matter Specialist #2</w:t>
            </w:r>
          </w:p>
        </w:tc>
        <w:tc>
          <w:tcPr>
            <w:tcW w:w="1420" w:type="dxa"/>
            <w:tcBorders>
              <w:top w:val="nil"/>
              <w:left w:val="nil"/>
              <w:bottom w:val="single" w:sz="4" w:space="0" w:color="auto"/>
              <w:right w:val="single" w:sz="4" w:space="0" w:color="auto"/>
            </w:tcBorders>
            <w:shd w:val="clear" w:color="auto" w:fill="auto"/>
            <w:vAlign w:val="center"/>
            <w:hideMark/>
          </w:tcPr>
          <w:p w14:paraId="63158D6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GS-14/7</w:t>
            </w:r>
          </w:p>
        </w:tc>
        <w:tc>
          <w:tcPr>
            <w:tcW w:w="1180" w:type="dxa"/>
            <w:tcBorders>
              <w:top w:val="nil"/>
              <w:left w:val="nil"/>
              <w:bottom w:val="single" w:sz="4" w:space="0" w:color="auto"/>
              <w:right w:val="single" w:sz="4" w:space="0" w:color="auto"/>
            </w:tcBorders>
            <w:shd w:val="clear" w:color="auto" w:fill="auto"/>
            <w:vAlign w:val="center"/>
            <w:hideMark/>
          </w:tcPr>
          <w:p w14:paraId="4CDEB7E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$49.68 </w:t>
            </w:r>
          </w:p>
        </w:tc>
        <w:tc>
          <w:tcPr>
            <w:tcW w:w="1540" w:type="dxa"/>
            <w:tcBorders>
              <w:top w:val="nil"/>
              <w:left w:val="nil"/>
              <w:bottom w:val="single" w:sz="4" w:space="0" w:color="auto"/>
              <w:right w:val="single" w:sz="4" w:space="0" w:color="auto"/>
            </w:tcBorders>
            <w:shd w:val="clear" w:color="auto" w:fill="auto"/>
            <w:noWrap/>
            <w:vAlign w:val="center"/>
            <w:hideMark/>
          </w:tcPr>
          <w:p w14:paraId="1742130E"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$74.52 </w:t>
            </w:r>
          </w:p>
        </w:tc>
        <w:tc>
          <w:tcPr>
            <w:tcW w:w="1480" w:type="dxa"/>
            <w:tcBorders>
              <w:top w:val="nil"/>
              <w:left w:val="nil"/>
              <w:bottom w:val="single" w:sz="4" w:space="0" w:color="auto"/>
              <w:right w:val="single" w:sz="4" w:space="0" w:color="auto"/>
            </w:tcBorders>
            <w:shd w:val="clear" w:color="auto" w:fill="auto"/>
            <w:vAlign w:val="center"/>
            <w:hideMark/>
          </w:tcPr>
          <w:p w14:paraId="5CE1B66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18</w:t>
            </w:r>
          </w:p>
        </w:tc>
        <w:tc>
          <w:tcPr>
            <w:tcW w:w="1600" w:type="dxa"/>
            <w:tcBorders>
              <w:top w:val="nil"/>
              <w:left w:val="nil"/>
              <w:bottom w:val="single" w:sz="4" w:space="0" w:color="auto"/>
              <w:right w:val="single" w:sz="4" w:space="0" w:color="auto"/>
            </w:tcBorders>
            <w:shd w:val="clear" w:color="auto" w:fill="auto"/>
            <w:vAlign w:val="center"/>
            <w:hideMark/>
          </w:tcPr>
          <w:p w14:paraId="5A1FA812" w14:textId="77768EAB" w:rsidR="00756AE8" w:rsidRPr="00756AE8" w:rsidRDefault="00A14F84" w:rsidP="00A62A67">
            <w:pPr>
              <w:widowControl/>
              <w:autoSpaceDE/>
              <w:autoSpaceDN/>
              <w:adjustRightInd/>
              <w:jc w:val="center"/>
              <w:rPr>
                <w:color w:val="000000"/>
                <w:sz w:val="24"/>
                <w:szCs w:val="24"/>
              </w:rPr>
            </w:pPr>
            <w:r>
              <w:rPr>
                <w:color w:val="000000"/>
                <w:sz w:val="24"/>
                <w:szCs w:val="24"/>
              </w:rPr>
              <w:t>$1,34</w:t>
            </w:r>
            <w:r w:rsidR="00A62A67">
              <w:rPr>
                <w:color w:val="000000"/>
                <w:sz w:val="24"/>
                <w:szCs w:val="24"/>
              </w:rPr>
              <w:t>2</w:t>
            </w:r>
          </w:p>
        </w:tc>
      </w:tr>
      <w:tr w:rsidR="00756AE8" w:rsidRPr="00756AE8" w14:paraId="3F0A25D1"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7E2251E" w14:textId="77777777" w:rsidR="00756AE8" w:rsidRPr="00756AE8" w:rsidRDefault="00756AE8" w:rsidP="00756AE8">
            <w:pPr>
              <w:widowControl/>
              <w:autoSpaceDE/>
              <w:autoSpaceDN/>
              <w:adjustRightInd/>
              <w:rPr>
                <w:color w:val="000000"/>
                <w:sz w:val="24"/>
                <w:szCs w:val="24"/>
              </w:rPr>
            </w:pPr>
            <w:r w:rsidRPr="00756AE8">
              <w:rPr>
                <w:color w:val="000000"/>
                <w:sz w:val="24"/>
                <w:szCs w:val="24"/>
              </w:rPr>
              <w:t>Subject Matter Specialist #3</w:t>
            </w:r>
          </w:p>
        </w:tc>
        <w:tc>
          <w:tcPr>
            <w:tcW w:w="1420" w:type="dxa"/>
            <w:tcBorders>
              <w:top w:val="nil"/>
              <w:left w:val="nil"/>
              <w:bottom w:val="single" w:sz="4" w:space="0" w:color="auto"/>
              <w:right w:val="single" w:sz="4" w:space="0" w:color="auto"/>
            </w:tcBorders>
            <w:shd w:val="clear" w:color="auto" w:fill="auto"/>
            <w:vAlign w:val="center"/>
            <w:hideMark/>
          </w:tcPr>
          <w:p w14:paraId="79B6CF47"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753ADFC2"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noWrap/>
            <w:vAlign w:val="center"/>
            <w:hideMark/>
          </w:tcPr>
          <w:p w14:paraId="6EA7172D"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1B310360"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18</w:t>
            </w:r>
          </w:p>
        </w:tc>
        <w:tc>
          <w:tcPr>
            <w:tcW w:w="1600" w:type="dxa"/>
            <w:tcBorders>
              <w:top w:val="nil"/>
              <w:left w:val="nil"/>
              <w:bottom w:val="single" w:sz="4" w:space="0" w:color="auto"/>
              <w:right w:val="single" w:sz="4" w:space="0" w:color="auto"/>
            </w:tcBorders>
            <w:shd w:val="clear" w:color="auto" w:fill="auto"/>
            <w:vAlign w:val="center"/>
            <w:hideMark/>
          </w:tcPr>
          <w:p w14:paraId="425B2E40" w14:textId="5E8667E4" w:rsidR="00756AE8" w:rsidRPr="00756AE8" w:rsidRDefault="00A14F84" w:rsidP="00756AE8">
            <w:pPr>
              <w:widowControl/>
              <w:autoSpaceDE/>
              <w:autoSpaceDN/>
              <w:adjustRightInd/>
              <w:jc w:val="center"/>
              <w:rPr>
                <w:color w:val="000000"/>
                <w:sz w:val="24"/>
                <w:szCs w:val="24"/>
              </w:rPr>
            </w:pPr>
            <w:r>
              <w:rPr>
                <w:color w:val="000000"/>
                <w:sz w:val="24"/>
                <w:szCs w:val="24"/>
              </w:rPr>
              <w:t>$1,230</w:t>
            </w:r>
          </w:p>
        </w:tc>
      </w:tr>
      <w:tr w:rsidR="00756AE8" w:rsidRPr="00756AE8" w14:paraId="664AFF99"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359913B" w14:textId="77777777" w:rsidR="00756AE8" w:rsidRPr="00756AE8" w:rsidRDefault="00756AE8" w:rsidP="00756AE8">
            <w:pPr>
              <w:widowControl/>
              <w:autoSpaceDE/>
              <w:autoSpaceDN/>
              <w:adjustRightInd/>
              <w:rPr>
                <w:color w:val="000000"/>
                <w:sz w:val="24"/>
                <w:szCs w:val="24"/>
              </w:rPr>
            </w:pPr>
            <w:r w:rsidRPr="00756AE8">
              <w:rPr>
                <w:color w:val="000000"/>
                <w:sz w:val="24"/>
                <w:szCs w:val="24"/>
              </w:rPr>
              <w:t>Subject Matter Specialist #4</w:t>
            </w:r>
          </w:p>
        </w:tc>
        <w:tc>
          <w:tcPr>
            <w:tcW w:w="1420" w:type="dxa"/>
            <w:tcBorders>
              <w:top w:val="nil"/>
              <w:left w:val="nil"/>
              <w:bottom w:val="single" w:sz="4" w:space="0" w:color="auto"/>
              <w:right w:val="single" w:sz="4" w:space="0" w:color="auto"/>
            </w:tcBorders>
            <w:shd w:val="clear" w:color="auto" w:fill="auto"/>
            <w:vAlign w:val="center"/>
            <w:hideMark/>
          </w:tcPr>
          <w:p w14:paraId="1E2530CB"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13CDA39B"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noWrap/>
            <w:vAlign w:val="center"/>
            <w:hideMark/>
          </w:tcPr>
          <w:p w14:paraId="530A2C34"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484E97E3"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48</w:t>
            </w:r>
          </w:p>
        </w:tc>
        <w:tc>
          <w:tcPr>
            <w:tcW w:w="1600" w:type="dxa"/>
            <w:tcBorders>
              <w:top w:val="nil"/>
              <w:left w:val="nil"/>
              <w:bottom w:val="single" w:sz="4" w:space="0" w:color="auto"/>
              <w:right w:val="single" w:sz="4" w:space="0" w:color="auto"/>
            </w:tcBorders>
            <w:shd w:val="clear" w:color="auto" w:fill="auto"/>
            <w:vAlign w:val="center"/>
            <w:hideMark/>
          </w:tcPr>
          <w:p w14:paraId="0A25C6DF" w14:textId="1D8CB3C2" w:rsidR="00756AE8" w:rsidRPr="00756AE8" w:rsidRDefault="00A14F84" w:rsidP="00756AE8">
            <w:pPr>
              <w:widowControl/>
              <w:autoSpaceDE/>
              <w:autoSpaceDN/>
              <w:adjustRightInd/>
              <w:jc w:val="center"/>
              <w:rPr>
                <w:color w:val="000000"/>
                <w:sz w:val="24"/>
                <w:szCs w:val="24"/>
              </w:rPr>
            </w:pPr>
            <w:r>
              <w:rPr>
                <w:color w:val="000000"/>
                <w:sz w:val="24"/>
                <w:szCs w:val="24"/>
              </w:rPr>
              <w:t>$3,279</w:t>
            </w:r>
          </w:p>
        </w:tc>
      </w:tr>
      <w:tr w:rsidR="00756AE8" w:rsidRPr="00756AE8" w14:paraId="5A1AE16B" w14:textId="77777777" w:rsidTr="00756AE8">
        <w:trPr>
          <w:trHeight w:val="315"/>
        </w:trPr>
        <w:tc>
          <w:tcPr>
            <w:tcW w:w="59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B33E691" w14:textId="77777777" w:rsidR="00756AE8" w:rsidRPr="00756AE8" w:rsidRDefault="00756AE8" w:rsidP="00756AE8">
            <w:pPr>
              <w:widowControl/>
              <w:autoSpaceDE/>
              <w:autoSpaceDN/>
              <w:adjustRightInd/>
              <w:rPr>
                <w:rFonts w:ascii="Calibri" w:hAnsi="Calibri"/>
                <w:color w:val="000000"/>
                <w:sz w:val="22"/>
                <w:szCs w:val="22"/>
              </w:rPr>
            </w:pPr>
            <w:r w:rsidRPr="00756AE8">
              <w:rPr>
                <w:rFonts w:ascii="Calibri" w:hAnsi="Calibri"/>
                <w:color w:val="000000"/>
                <w:sz w:val="22"/>
                <w:szCs w:val="22"/>
              </w:rPr>
              <w:t> </w:t>
            </w:r>
          </w:p>
        </w:tc>
        <w:tc>
          <w:tcPr>
            <w:tcW w:w="1480" w:type="dxa"/>
            <w:tcBorders>
              <w:top w:val="nil"/>
              <w:left w:val="nil"/>
              <w:bottom w:val="single" w:sz="4" w:space="0" w:color="auto"/>
              <w:right w:val="single" w:sz="4" w:space="0" w:color="auto"/>
            </w:tcBorders>
            <w:shd w:val="clear" w:color="auto" w:fill="auto"/>
            <w:vAlign w:val="center"/>
            <w:hideMark/>
          </w:tcPr>
          <w:p w14:paraId="11213A92"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Subtotal</w:t>
            </w:r>
          </w:p>
        </w:tc>
        <w:tc>
          <w:tcPr>
            <w:tcW w:w="1600" w:type="dxa"/>
            <w:tcBorders>
              <w:top w:val="nil"/>
              <w:left w:val="nil"/>
              <w:bottom w:val="single" w:sz="4" w:space="0" w:color="auto"/>
              <w:right w:val="single" w:sz="4" w:space="0" w:color="auto"/>
            </w:tcBorders>
            <w:shd w:val="clear" w:color="auto" w:fill="auto"/>
            <w:vAlign w:val="center"/>
            <w:hideMark/>
          </w:tcPr>
          <w:p w14:paraId="42D0AA1D" w14:textId="1F061EF5" w:rsidR="00756AE8" w:rsidRPr="00756AE8" w:rsidRDefault="00756AE8" w:rsidP="00A62A67">
            <w:pPr>
              <w:widowControl/>
              <w:autoSpaceDE/>
              <w:autoSpaceDN/>
              <w:adjustRightInd/>
              <w:jc w:val="center"/>
              <w:rPr>
                <w:b/>
                <w:bCs/>
                <w:color w:val="000000"/>
                <w:sz w:val="24"/>
                <w:szCs w:val="24"/>
              </w:rPr>
            </w:pPr>
            <w:r w:rsidRPr="00756AE8">
              <w:rPr>
                <w:b/>
                <w:bCs/>
                <w:color w:val="000000"/>
                <w:sz w:val="24"/>
                <w:szCs w:val="24"/>
              </w:rPr>
              <w:t>$</w:t>
            </w:r>
            <w:r w:rsidR="00A14F84">
              <w:rPr>
                <w:b/>
                <w:bCs/>
                <w:color w:val="000000"/>
                <w:sz w:val="24"/>
                <w:szCs w:val="24"/>
              </w:rPr>
              <w:t>21,14</w:t>
            </w:r>
            <w:r w:rsidR="00A62A67">
              <w:rPr>
                <w:b/>
                <w:bCs/>
                <w:color w:val="000000"/>
                <w:sz w:val="24"/>
                <w:szCs w:val="24"/>
              </w:rPr>
              <w:t>4</w:t>
            </w:r>
          </w:p>
        </w:tc>
      </w:tr>
      <w:tr w:rsidR="00756AE8" w:rsidRPr="00756AE8" w14:paraId="7FF6928C" w14:textId="77777777" w:rsidTr="00756AE8">
        <w:trPr>
          <w:trHeight w:val="315"/>
        </w:trPr>
        <w:tc>
          <w:tcPr>
            <w:tcW w:w="4440" w:type="dxa"/>
            <w:gridSpan w:val="3"/>
            <w:tcBorders>
              <w:top w:val="nil"/>
              <w:left w:val="nil"/>
              <w:bottom w:val="nil"/>
              <w:right w:val="nil"/>
            </w:tcBorders>
            <w:shd w:val="clear" w:color="auto" w:fill="auto"/>
            <w:noWrap/>
            <w:vAlign w:val="bottom"/>
            <w:hideMark/>
          </w:tcPr>
          <w:p w14:paraId="54469944" w14:textId="77777777" w:rsidR="00756AE8" w:rsidRPr="00756AE8" w:rsidRDefault="00756AE8" w:rsidP="007D01DB">
            <w:pPr>
              <w:widowControl/>
              <w:autoSpaceDE/>
              <w:autoSpaceDN/>
              <w:adjustRightInd/>
              <w:rPr>
                <w:b/>
                <w:bCs/>
                <w:color w:val="000000"/>
                <w:sz w:val="24"/>
                <w:szCs w:val="24"/>
              </w:rPr>
            </w:pPr>
            <w:r w:rsidRPr="00756AE8">
              <w:rPr>
                <w:b/>
                <w:bCs/>
                <w:color w:val="000000"/>
                <w:sz w:val="24"/>
                <w:szCs w:val="24"/>
              </w:rPr>
              <w:t>Action: Review Interim Reports</w:t>
            </w:r>
          </w:p>
        </w:tc>
        <w:tc>
          <w:tcPr>
            <w:tcW w:w="1540" w:type="dxa"/>
            <w:tcBorders>
              <w:top w:val="nil"/>
              <w:left w:val="nil"/>
              <w:bottom w:val="nil"/>
              <w:right w:val="nil"/>
            </w:tcBorders>
            <w:shd w:val="clear" w:color="auto" w:fill="auto"/>
            <w:noWrap/>
            <w:vAlign w:val="bottom"/>
            <w:hideMark/>
          </w:tcPr>
          <w:p w14:paraId="3372A5EA" w14:textId="77777777" w:rsidR="00756AE8" w:rsidRPr="00756AE8" w:rsidRDefault="00756AE8" w:rsidP="00756AE8">
            <w:pPr>
              <w:widowControl/>
              <w:autoSpaceDE/>
              <w:autoSpaceDN/>
              <w:adjustRightInd/>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14:paraId="5053BE2D" w14:textId="77777777" w:rsidR="00756AE8" w:rsidRPr="00756AE8" w:rsidRDefault="00756AE8" w:rsidP="00756AE8">
            <w:pPr>
              <w:widowControl/>
              <w:autoSpaceDE/>
              <w:autoSpaceDN/>
              <w:adjustRightInd/>
              <w:rPr>
                <w:rFonts w:ascii="Calibri" w:hAnsi="Calibri"/>
                <w:color w:val="000000"/>
                <w:sz w:val="22"/>
                <w:szCs w:val="22"/>
              </w:rPr>
            </w:pPr>
          </w:p>
        </w:tc>
        <w:tc>
          <w:tcPr>
            <w:tcW w:w="1600" w:type="dxa"/>
            <w:tcBorders>
              <w:top w:val="nil"/>
              <w:left w:val="nil"/>
              <w:bottom w:val="nil"/>
              <w:right w:val="nil"/>
            </w:tcBorders>
            <w:shd w:val="clear" w:color="auto" w:fill="auto"/>
            <w:noWrap/>
            <w:vAlign w:val="bottom"/>
            <w:hideMark/>
          </w:tcPr>
          <w:p w14:paraId="37B398B8" w14:textId="77777777" w:rsidR="00756AE8" w:rsidRPr="00756AE8" w:rsidRDefault="00756AE8" w:rsidP="00756AE8">
            <w:pPr>
              <w:widowControl/>
              <w:autoSpaceDE/>
              <w:autoSpaceDN/>
              <w:adjustRightInd/>
              <w:rPr>
                <w:rFonts w:ascii="Calibri" w:hAnsi="Calibri"/>
                <w:color w:val="000000"/>
                <w:sz w:val="22"/>
                <w:szCs w:val="22"/>
              </w:rPr>
            </w:pPr>
          </w:p>
        </w:tc>
      </w:tr>
      <w:tr w:rsidR="00756AE8" w:rsidRPr="00756AE8" w14:paraId="5FAC395E" w14:textId="77777777" w:rsidTr="00756AE8">
        <w:trPr>
          <w:trHeight w:val="1260"/>
        </w:trPr>
        <w:tc>
          <w:tcPr>
            <w:tcW w:w="1840" w:type="dxa"/>
            <w:tcBorders>
              <w:top w:val="single" w:sz="4" w:space="0" w:color="auto"/>
              <w:left w:val="single" w:sz="4" w:space="0" w:color="auto"/>
              <w:bottom w:val="single" w:sz="4" w:space="0" w:color="auto"/>
              <w:right w:val="single" w:sz="4" w:space="0" w:color="auto"/>
            </w:tcBorders>
            <w:shd w:val="clear" w:color="000000" w:fill="E0E0E0"/>
            <w:vAlign w:val="center"/>
            <w:hideMark/>
          </w:tcPr>
          <w:p w14:paraId="3160FE8B"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Position</w:t>
            </w:r>
          </w:p>
        </w:tc>
        <w:tc>
          <w:tcPr>
            <w:tcW w:w="1420" w:type="dxa"/>
            <w:tcBorders>
              <w:top w:val="single" w:sz="4" w:space="0" w:color="auto"/>
              <w:left w:val="nil"/>
              <w:bottom w:val="nil"/>
              <w:right w:val="single" w:sz="4" w:space="0" w:color="auto"/>
            </w:tcBorders>
            <w:shd w:val="clear" w:color="000000" w:fill="E0E0E0"/>
            <w:vAlign w:val="center"/>
            <w:hideMark/>
          </w:tcPr>
          <w:p w14:paraId="7111F3BC"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Grade/Step</w:t>
            </w:r>
          </w:p>
        </w:tc>
        <w:tc>
          <w:tcPr>
            <w:tcW w:w="1180" w:type="dxa"/>
            <w:tcBorders>
              <w:top w:val="single" w:sz="4" w:space="0" w:color="auto"/>
              <w:left w:val="nil"/>
              <w:bottom w:val="single" w:sz="4" w:space="0" w:color="auto"/>
              <w:right w:val="single" w:sz="4" w:space="0" w:color="auto"/>
            </w:tcBorders>
            <w:shd w:val="clear" w:color="000000" w:fill="E0E0E0"/>
            <w:vAlign w:val="center"/>
            <w:hideMark/>
          </w:tcPr>
          <w:p w14:paraId="58C059F3"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Hourly Rate</w:t>
            </w:r>
          </w:p>
        </w:tc>
        <w:tc>
          <w:tcPr>
            <w:tcW w:w="1540" w:type="dxa"/>
            <w:tcBorders>
              <w:top w:val="single" w:sz="4" w:space="0" w:color="auto"/>
              <w:left w:val="nil"/>
              <w:bottom w:val="nil"/>
              <w:right w:val="single" w:sz="4" w:space="0" w:color="auto"/>
            </w:tcBorders>
            <w:shd w:val="clear" w:color="000000" w:fill="E0E0E0"/>
            <w:vAlign w:val="center"/>
            <w:hideMark/>
          </w:tcPr>
          <w:p w14:paraId="66479345"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Hourly Rate incl. benefits (1.5 x hourly pay rate)</w:t>
            </w:r>
          </w:p>
        </w:tc>
        <w:tc>
          <w:tcPr>
            <w:tcW w:w="1480" w:type="dxa"/>
            <w:tcBorders>
              <w:top w:val="single" w:sz="4" w:space="0" w:color="auto"/>
              <w:left w:val="nil"/>
              <w:bottom w:val="nil"/>
              <w:right w:val="single" w:sz="4" w:space="0" w:color="auto"/>
            </w:tcBorders>
            <w:shd w:val="clear" w:color="000000" w:fill="E0E0E0"/>
            <w:vAlign w:val="center"/>
            <w:hideMark/>
          </w:tcPr>
          <w:p w14:paraId="62E9AFA8"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Hours on Project</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14:paraId="3A04A7F5"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Annual Cost</w:t>
            </w:r>
          </w:p>
        </w:tc>
      </w:tr>
      <w:tr w:rsidR="00756AE8" w:rsidRPr="00756AE8" w14:paraId="308373AA"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D21C36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NSDI CAP Coordinator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43525B13"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497CD021"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4494EDD"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B635C10"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50</w:t>
            </w:r>
          </w:p>
        </w:tc>
        <w:tc>
          <w:tcPr>
            <w:tcW w:w="1600" w:type="dxa"/>
            <w:tcBorders>
              <w:top w:val="nil"/>
              <w:left w:val="nil"/>
              <w:bottom w:val="single" w:sz="4" w:space="0" w:color="auto"/>
              <w:right w:val="single" w:sz="4" w:space="0" w:color="auto"/>
            </w:tcBorders>
            <w:shd w:val="clear" w:color="auto" w:fill="auto"/>
            <w:vAlign w:val="center"/>
            <w:hideMark/>
          </w:tcPr>
          <w:p w14:paraId="4DCF9B3E" w14:textId="5C719DAA" w:rsidR="00756AE8" w:rsidRPr="00756AE8" w:rsidRDefault="00756AE8">
            <w:pPr>
              <w:widowControl/>
              <w:autoSpaceDE/>
              <w:autoSpaceDN/>
              <w:adjustRightInd/>
              <w:jc w:val="center"/>
              <w:rPr>
                <w:color w:val="000000"/>
                <w:sz w:val="24"/>
                <w:szCs w:val="24"/>
              </w:rPr>
            </w:pPr>
            <w:r w:rsidRPr="00756AE8">
              <w:rPr>
                <w:color w:val="000000"/>
                <w:sz w:val="24"/>
                <w:szCs w:val="24"/>
              </w:rPr>
              <w:t>$3,41</w:t>
            </w:r>
            <w:r w:rsidR="00A14F84">
              <w:rPr>
                <w:color w:val="000000"/>
                <w:sz w:val="24"/>
                <w:szCs w:val="24"/>
              </w:rPr>
              <w:t>6</w:t>
            </w:r>
          </w:p>
        </w:tc>
      </w:tr>
      <w:tr w:rsidR="00756AE8" w:rsidRPr="00756AE8" w14:paraId="1357749F"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DF907F1"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Subject Matter Specialist #1</w:t>
            </w:r>
          </w:p>
        </w:tc>
        <w:tc>
          <w:tcPr>
            <w:tcW w:w="1420" w:type="dxa"/>
            <w:tcBorders>
              <w:top w:val="nil"/>
              <w:left w:val="nil"/>
              <w:bottom w:val="single" w:sz="4" w:space="0" w:color="auto"/>
              <w:right w:val="single" w:sz="4" w:space="0" w:color="auto"/>
            </w:tcBorders>
            <w:shd w:val="clear" w:color="auto" w:fill="auto"/>
            <w:vAlign w:val="center"/>
            <w:hideMark/>
          </w:tcPr>
          <w:p w14:paraId="15B27175"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79B76539"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vAlign w:val="center"/>
            <w:hideMark/>
          </w:tcPr>
          <w:p w14:paraId="0BB3461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779519CD"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6</w:t>
            </w:r>
          </w:p>
        </w:tc>
        <w:tc>
          <w:tcPr>
            <w:tcW w:w="1600" w:type="dxa"/>
            <w:tcBorders>
              <w:top w:val="nil"/>
              <w:left w:val="nil"/>
              <w:bottom w:val="single" w:sz="4" w:space="0" w:color="auto"/>
              <w:right w:val="single" w:sz="4" w:space="0" w:color="auto"/>
            </w:tcBorders>
            <w:shd w:val="clear" w:color="auto" w:fill="auto"/>
            <w:vAlign w:val="center"/>
            <w:hideMark/>
          </w:tcPr>
          <w:p w14:paraId="2E0BBCD1" w14:textId="440F1930" w:rsidR="00756AE8" w:rsidRPr="00756AE8" w:rsidRDefault="00A14F84" w:rsidP="00756AE8">
            <w:pPr>
              <w:widowControl/>
              <w:autoSpaceDE/>
              <w:autoSpaceDN/>
              <w:adjustRightInd/>
              <w:jc w:val="center"/>
              <w:rPr>
                <w:color w:val="000000"/>
                <w:sz w:val="24"/>
                <w:szCs w:val="24"/>
              </w:rPr>
            </w:pPr>
            <w:r>
              <w:rPr>
                <w:color w:val="000000"/>
                <w:sz w:val="24"/>
                <w:szCs w:val="24"/>
              </w:rPr>
              <w:t>$410</w:t>
            </w:r>
          </w:p>
        </w:tc>
      </w:tr>
      <w:tr w:rsidR="00756AE8" w:rsidRPr="00756AE8" w14:paraId="63801DB6"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D21B14F"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Subject Matter Specialist #2</w:t>
            </w:r>
          </w:p>
        </w:tc>
        <w:tc>
          <w:tcPr>
            <w:tcW w:w="1420" w:type="dxa"/>
            <w:tcBorders>
              <w:top w:val="nil"/>
              <w:left w:val="nil"/>
              <w:bottom w:val="single" w:sz="4" w:space="0" w:color="auto"/>
              <w:right w:val="single" w:sz="4" w:space="0" w:color="auto"/>
            </w:tcBorders>
            <w:shd w:val="clear" w:color="auto" w:fill="auto"/>
            <w:vAlign w:val="center"/>
            <w:hideMark/>
          </w:tcPr>
          <w:p w14:paraId="309BEA5C"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GS-14/7</w:t>
            </w:r>
          </w:p>
        </w:tc>
        <w:tc>
          <w:tcPr>
            <w:tcW w:w="1180" w:type="dxa"/>
            <w:tcBorders>
              <w:top w:val="nil"/>
              <w:left w:val="nil"/>
              <w:bottom w:val="single" w:sz="4" w:space="0" w:color="auto"/>
              <w:right w:val="single" w:sz="4" w:space="0" w:color="auto"/>
            </w:tcBorders>
            <w:shd w:val="clear" w:color="auto" w:fill="auto"/>
            <w:vAlign w:val="center"/>
            <w:hideMark/>
          </w:tcPr>
          <w:p w14:paraId="687A89E9"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$49.68 </w:t>
            </w:r>
          </w:p>
        </w:tc>
        <w:tc>
          <w:tcPr>
            <w:tcW w:w="1540" w:type="dxa"/>
            <w:tcBorders>
              <w:top w:val="nil"/>
              <w:left w:val="nil"/>
              <w:bottom w:val="single" w:sz="4" w:space="0" w:color="auto"/>
              <w:right w:val="single" w:sz="4" w:space="0" w:color="auto"/>
            </w:tcBorders>
            <w:shd w:val="clear" w:color="auto" w:fill="auto"/>
            <w:vAlign w:val="center"/>
            <w:hideMark/>
          </w:tcPr>
          <w:p w14:paraId="40099C37"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$74.52 </w:t>
            </w:r>
          </w:p>
        </w:tc>
        <w:tc>
          <w:tcPr>
            <w:tcW w:w="1480" w:type="dxa"/>
            <w:tcBorders>
              <w:top w:val="nil"/>
              <w:left w:val="nil"/>
              <w:bottom w:val="single" w:sz="4" w:space="0" w:color="auto"/>
              <w:right w:val="single" w:sz="4" w:space="0" w:color="auto"/>
            </w:tcBorders>
            <w:shd w:val="clear" w:color="auto" w:fill="auto"/>
            <w:vAlign w:val="center"/>
            <w:hideMark/>
          </w:tcPr>
          <w:p w14:paraId="4BBACB63"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8</w:t>
            </w:r>
          </w:p>
        </w:tc>
        <w:tc>
          <w:tcPr>
            <w:tcW w:w="1600" w:type="dxa"/>
            <w:tcBorders>
              <w:top w:val="nil"/>
              <w:left w:val="nil"/>
              <w:bottom w:val="single" w:sz="4" w:space="0" w:color="auto"/>
              <w:right w:val="single" w:sz="4" w:space="0" w:color="auto"/>
            </w:tcBorders>
            <w:shd w:val="clear" w:color="auto" w:fill="auto"/>
            <w:vAlign w:val="center"/>
            <w:hideMark/>
          </w:tcPr>
          <w:p w14:paraId="581973E6" w14:textId="17010AFC" w:rsidR="00756AE8" w:rsidRPr="00756AE8" w:rsidRDefault="00A14F84" w:rsidP="00A62A67">
            <w:pPr>
              <w:widowControl/>
              <w:autoSpaceDE/>
              <w:autoSpaceDN/>
              <w:adjustRightInd/>
              <w:jc w:val="center"/>
              <w:rPr>
                <w:color w:val="000000"/>
                <w:sz w:val="24"/>
                <w:szCs w:val="24"/>
              </w:rPr>
            </w:pPr>
            <w:r>
              <w:rPr>
                <w:color w:val="000000"/>
                <w:sz w:val="24"/>
                <w:szCs w:val="24"/>
              </w:rPr>
              <w:t>$59</w:t>
            </w:r>
            <w:r w:rsidR="00A62A67">
              <w:rPr>
                <w:color w:val="000000"/>
                <w:sz w:val="24"/>
                <w:szCs w:val="24"/>
              </w:rPr>
              <w:t>7</w:t>
            </w:r>
          </w:p>
        </w:tc>
      </w:tr>
      <w:tr w:rsidR="00756AE8" w:rsidRPr="00756AE8" w14:paraId="3BD52E1A"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500C32E"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lastRenderedPageBreak/>
              <w:t>Subject Matter Specialist #3</w:t>
            </w:r>
          </w:p>
        </w:tc>
        <w:tc>
          <w:tcPr>
            <w:tcW w:w="1420" w:type="dxa"/>
            <w:tcBorders>
              <w:top w:val="nil"/>
              <w:left w:val="nil"/>
              <w:bottom w:val="single" w:sz="4" w:space="0" w:color="auto"/>
              <w:right w:val="single" w:sz="4" w:space="0" w:color="auto"/>
            </w:tcBorders>
            <w:shd w:val="clear" w:color="auto" w:fill="auto"/>
            <w:vAlign w:val="center"/>
            <w:hideMark/>
          </w:tcPr>
          <w:p w14:paraId="494CA369"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1C25DBF9"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vAlign w:val="center"/>
            <w:hideMark/>
          </w:tcPr>
          <w:p w14:paraId="7374975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5ADF44DD"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8</w:t>
            </w:r>
          </w:p>
        </w:tc>
        <w:tc>
          <w:tcPr>
            <w:tcW w:w="1600" w:type="dxa"/>
            <w:tcBorders>
              <w:top w:val="nil"/>
              <w:left w:val="nil"/>
              <w:bottom w:val="single" w:sz="4" w:space="0" w:color="auto"/>
              <w:right w:val="single" w:sz="4" w:space="0" w:color="auto"/>
            </w:tcBorders>
            <w:shd w:val="clear" w:color="auto" w:fill="auto"/>
            <w:vAlign w:val="center"/>
            <w:hideMark/>
          </w:tcPr>
          <w:p w14:paraId="4261C527" w14:textId="43EC709A" w:rsidR="00756AE8" w:rsidRPr="00756AE8" w:rsidRDefault="00A14F84" w:rsidP="00A62A67">
            <w:pPr>
              <w:widowControl/>
              <w:autoSpaceDE/>
              <w:autoSpaceDN/>
              <w:adjustRightInd/>
              <w:jc w:val="center"/>
              <w:rPr>
                <w:color w:val="000000"/>
                <w:sz w:val="24"/>
                <w:szCs w:val="24"/>
              </w:rPr>
            </w:pPr>
            <w:r>
              <w:rPr>
                <w:color w:val="000000"/>
                <w:sz w:val="24"/>
                <w:szCs w:val="24"/>
              </w:rPr>
              <w:t>$54</w:t>
            </w:r>
            <w:r w:rsidR="00A62A67">
              <w:rPr>
                <w:color w:val="000000"/>
                <w:sz w:val="24"/>
                <w:szCs w:val="24"/>
              </w:rPr>
              <w:t>7</w:t>
            </w:r>
          </w:p>
        </w:tc>
      </w:tr>
      <w:tr w:rsidR="00756AE8" w:rsidRPr="00756AE8" w14:paraId="1706D507"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C56797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Subject Matter Specialist #4</w:t>
            </w:r>
          </w:p>
        </w:tc>
        <w:tc>
          <w:tcPr>
            <w:tcW w:w="1420" w:type="dxa"/>
            <w:tcBorders>
              <w:top w:val="nil"/>
              <w:left w:val="nil"/>
              <w:bottom w:val="single" w:sz="4" w:space="0" w:color="auto"/>
              <w:right w:val="single" w:sz="4" w:space="0" w:color="auto"/>
            </w:tcBorders>
            <w:shd w:val="clear" w:color="auto" w:fill="auto"/>
            <w:vAlign w:val="center"/>
            <w:hideMark/>
          </w:tcPr>
          <w:p w14:paraId="1C7F3BF4"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582BB211"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vAlign w:val="center"/>
            <w:hideMark/>
          </w:tcPr>
          <w:p w14:paraId="1F5B1962"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04E98AF7"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16</w:t>
            </w:r>
          </w:p>
        </w:tc>
        <w:tc>
          <w:tcPr>
            <w:tcW w:w="1600" w:type="dxa"/>
            <w:tcBorders>
              <w:top w:val="nil"/>
              <w:left w:val="nil"/>
              <w:bottom w:val="single" w:sz="4" w:space="0" w:color="auto"/>
              <w:right w:val="single" w:sz="4" w:space="0" w:color="auto"/>
            </w:tcBorders>
            <w:shd w:val="clear" w:color="auto" w:fill="auto"/>
            <w:vAlign w:val="center"/>
            <w:hideMark/>
          </w:tcPr>
          <w:p w14:paraId="0E84C85A" w14:textId="20105A76" w:rsidR="00756AE8" w:rsidRPr="00756AE8" w:rsidRDefault="00A14F84" w:rsidP="00756AE8">
            <w:pPr>
              <w:widowControl/>
              <w:autoSpaceDE/>
              <w:autoSpaceDN/>
              <w:adjustRightInd/>
              <w:jc w:val="center"/>
              <w:rPr>
                <w:color w:val="000000"/>
                <w:sz w:val="24"/>
                <w:szCs w:val="24"/>
              </w:rPr>
            </w:pPr>
            <w:r>
              <w:rPr>
                <w:color w:val="000000"/>
                <w:sz w:val="24"/>
                <w:szCs w:val="24"/>
              </w:rPr>
              <w:t>$1,093</w:t>
            </w:r>
            <w:r w:rsidR="00756AE8" w:rsidRPr="00756AE8">
              <w:rPr>
                <w:color w:val="000000"/>
                <w:sz w:val="24"/>
                <w:szCs w:val="24"/>
              </w:rPr>
              <w:t xml:space="preserve"> </w:t>
            </w:r>
          </w:p>
        </w:tc>
      </w:tr>
      <w:tr w:rsidR="00756AE8" w:rsidRPr="00756AE8" w14:paraId="1DE9B3A2" w14:textId="77777777" w:rsidTr="007D01DB">
        <w:trPr>
          <w:trHeight w:val="315"/>
        </w:trPr>
        <w:tc>
          <w:tcPr>
            <w:tcW w:w="74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440ED" w14:textId="05014E3C" w:rsidR="00756AE8" w:rsidRPr="00756AE8" w:rsidRDefault="00A14F84" w:rsidP="00756AE8">
            <w:pPr>
              <w:widowControl/>
              <w:autoSpaceDE/>
              <w:autoSpaceDN/>
              <w:adjustRightInd/>
              <w:jc w:val="right"/>
              <w:rPr>
                <w:b/>
                <w:bCs/>
                <w:color w:val="000000"/>
                <w:sz w:val="24"/>
                <w:szCs w:val="24"/>
              </w:rPr>
            </w:pPr>
            <w:r>
              <w:rPr>
                <w:b/>
                <w:bCs/>
                <w:color w:val="000000"/>
                <w:sz w:val="24"/>
                <w:szCs w:val="24"/>
              </w:rPr>
              <w:t>Subtotal</w:t>
            </w:r>
            <w:r w:rsidR="00756AE8" w:rsidRPr="00756AE8">
              <w:rPr>
                <w:b/>
                <w:bCs/>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497B654A" w14:textId="405252D6" w:rsidR="00756AE8" w:rsidRPr="00756AE8" w:rsidRDefault="00A14F84" w:rsidP="00A62A67">
            <w:pPr>
              <w:widowControl/>
              <w:autoSpaceDE/>
              <w:autoSpaceDN/>
              <w:adjustRightInd/>
              <w:jc w:val="center"/>
              <w:rPr>
                <w:b/>
                <w:bCs/>
                <w:color w:val="000000"/>
                <w:sz w:val="24"/>
                <w:szCs w:val="24"/>
              </w:rPr>
            </w:pPr>
            <w:r>
              <w:rPr>
                <w:b/>
                <w:bCs/>
                <w:color w:val="000000"/>
                <w:sz w:val="24"/>
                <w:szCs w:val="24"/>
              </w:rPr>
              <w:t>$6,06</w:t>
            </w:r>
            <w:r w:rsidR="00A62A67">
              <w:rPr>
                <w:b/>
                <w:bCs/>
                <w:color w:val="000000"/>
                <w:sz w:val="24"/>
                <w:szCs w:val="24"/>
              </w:rPr>
              <w:t>3</w:t>
            </w:r>
          </w:p>
        </w:tc>
      </w:tr>
      <w:tr w:rsidR="00756AE8" w:rsidRPr="00756AE8" w14:paraId="1DA0FFEA" w14:textId="77777777" w:rsidTr="007D01DB">
        <w:trPr>
          <w:trHeight w:val="315"/>
        </w:trPr>
        <w:tc>
          <w:tcPr>
            <w:tcW w:w="4440" w:type="dxa"/>
            <w:gridSpan w:val="3"/>
            <w:tcBorders>
              <w:top w:val="nil"/>
              <w:left w:val="nil"/>
              <w:bottom w:val="nil"/>
              <w:right w:val="nil"/>
            </w:tcBorders>
            <w:shd w:val="clear" w:color="auto" w:fill="auto"/>
            <w:noWrap/>
            <w:vAlign w:val="bottom"/>
            <w:hideMark/>
          </w:tcPr>
          <w:p w14:paraId="299D08F9" w14:textId="77777777" w:rsidR="00756AE8" w:rsidRPr="00756AE8" w:rsidRDefault="00756AE8" w:rsidP="007D01DB">
            <w:pPr>
              <w:widowControl/>
              <w:autoSpaceDE/>
              <w:autoSpaceDN/>
              <w:adjustRightInd/>
              <w:rPr>
                <w:b/>
                <w:bCs/>
                <w:color w:val="000000"/>
                <w:sz w:val="24"/>
                <w:szCs w:val="24"/>
              </w:rPr>
            </w:pPr>
            <w:r w:rsidRPr="00756AE8">
              <w:rPr>
                <w:b/>
                <w:bCs/>
                <w:color w:val="000000"/>
                <w:sz w:val="24"/>
                <w:szCs w:val="24"/>
              </w:rPr>
              <w:t>Action: Review Final Reports</w:t>
            </w:r>
          </w:p>
        </w:tc>
        <w:tc>
          <w:tcPr>
            <w:tcW w:w="1540" w:type="dxa"/>
            <w:tcBorders>
              <w:top w:val="nil"/>
              <w:left w:val="nil"/>
              <w:bottom w:val="nil"/>
              <w:right w:val="nil"/>
            </w:tcBorders>
            <w:shd w:val="clear" w:color="auto" w:fill="auto"/>
            <w:noWrap/>
            <w:vAlign w:val="bottom"/>
            <w:hideMark/>
          </w:tcPr>
          <w:p w14:paraId="086DF800" w14:textId="77777777" w:rsidR="00756AE8" w:rsidRPr="00756AE8" w:rsidRDefault="00756AE8" w:rsidP="00756AE8">
            <w:pPr>
              <w:widowControl/>
              <w:autoSpaceDE/>
              <w:autoSpaceDN/>
              <w:adjustRightInd/>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14:paraId="7DCFCCAC" w14:textId="77777777" w:rsidR="00756AE8" w:rsidRPr="00756AE8" w:rsidRDefault="00756AE8" w:rsidP="00756AE8">
            <w:pPr>
              <w:widowControl/>
              <w:autoSpaceDE/>
              <w:autoSpaceDN/>
              <w:adjustRightInd/>
              <w:rPr>
                <w:rFonts w:ascii="Calibri" w:hAnsi="Calibri"/>
                <w:color w:val="000000"/>
                <w:sz w:val="22"/>
                <w:szCs w:val="22"/>
              </w:rPr>
            </w:pPr>
          </w:p>
        </w:tc>
        <w:tc>
          <w:tcPr>
            <w:tcW w:w="1600" w:type="dxa"/>
            <w:tcBorders>
              <w:top w:val="nil"/>
              <w:left w:val="nil"/>
              <w:bottom w:val="nil"/>
              <w:right w:val="nil"/>
            </w:tcBorders>
            <w:shd w:val="clear" w:color="auto" w:fill="auto"/>
            <w:noWrap/>
            <w:vAlign w:val="bottom"/>
            <w:hideMark/>
          </w:tcPr>
          <w:p w14:paraId="27EBD6ED" w14:textId="77777777" w:rsidR="00756AE8" w:rsidRPr="00756AE8" w:rsidRDefault="00756AE8" w:rsidP="00756AE8">
            <w:pPr>
              <w:widowControl/>
              <w:autoSpaceDE/>
              <w:autoSpaceDN/>
              <w:adjustRightInd/>
              <w:rPr>
                <w:rFonts w:ascii="Calibri" w:hAnsi="Calibri"/>
                <w:color w:val="000000"/>
                <w:sz w:val="22"/>
                <w:szCs w:val="22"/>
              </w:rPr>
            </w:pPr>
          </w:p>
        </w:tc>
      </w:tr>
      <w:tr w:rsidR="00756AE8" w:rsidRPr="00756AE8" w14:paraId="3EDFE6DA" w14:textId="77777777" w:rsidTr="00756AE8">
        <w:trPr>
          <w:trHeight w:val="1260"/>
        </w:trPr>
        <w:tc>
          <w:tcPr>
            <w:tcW w:w="1840" w:type="dxa"/>
            <w:tcBorders>
              <w:top w:val="single" w:sz="4" w:space="0" w:color="auto"/>
              <w:left w:val="single" w:sz="4" w:space="0" w:color="auto"/>
              <w:bottom w:val="single" w:sz="4" w:space="0" w:color="auto"/>
              <w:right w:val="single" w:sz="4" w:space="0" w:color="auto"/>
            </w:tcBorders>
            <w:shd w:val="clear" w:color="000000" w:fill="E0E0E0"/>
            <w:vAlign w:val="center"/>
            <w:hideMark/>
          </w:tcPr>
          <w:p w14:paraId="4486883A"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Position</w:t>
            </w:r>
          </w:p>
        </w:tc>
        <w:tc>
          <w:tcPr>
            <w:tcW w:w="1420" w:type="dxa"/>
            <w:tcBorders>
              <w:top w:val="single" w:sz="4" w:space="0" w:color="auto"/>
              <w:left w:val="nil"/>
              <w:bottom w:val="nil"/>
              <w:right w:val="single" w:sz="4" w:space="0" w:color="auto"/>
            </w:tcBorders>
            <w:shd w:val="clear" w:color="000000" w:fill="E0E0E0"/>
            <w:vAlign w:val="center"/>
            <w:hideMark/>
          </w:tcPr>
          <w:p w14:paraId="7824F933"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Grade/Step</w:t>
            </w:r>
          </w:p>
        </w:tc>
        <w:tc>
          <w:tcPr>
            <w:tcW w:w="1180" w:type="dxa"/>
            <w:tcBorders>
              <w:top w:val="single" w:sz="4" w:space="0" w:color="auto"/>
              <w:left w:val="nil"/>
              <w:bottom w:val="single" w:sz="4" w:space="0" w:color="auto"/>
              <w:right w:val="single" w:sz="4" w:space="0" w:color="auto"/>
            </w:tcBorders>
            <w:shd w:val="clear" w:color="000000" w:fill="E0E0E0"/>
            <w:vAlign w:val="center"/>
            <w:hideMark/>
          </w:tcPr>
          <w:p w14:paraId="3D791B74"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Hourly Rate</w:t>
            </w:r>
          </w:p>
        </w:tc>
        <w:tc>
          <w:tcPr>
            <w:tcW w:w="1540" w:type="dxa"/>
            <w:tcBorders>
              <w:top w:val="single" w:sz="4" w:space="0" w:color="auto"/>
              <w:left w:val="nil"/>
              <w:bottom w:val="nil"/>
              <w:right w:val="single" w:sz="4" w:space="0" w:color="auto"/>
            </w:tcBorders>
            <w:shd w:val="clear" w:color="000000" w:fill="E0E0E0"/>
            <w:vAlign w:val="center"/>
            <w:hideMark/>
          </w:tcPr>
          <w:p w14:paraId="6A1F09A1"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Hourly Rate incl. benefits (1.5 x hourly pay rate)</w:t>
            </w:r>
          </w:p>
        </w:tc>
        <w:tc>
          <w:tcPr>
            <w:tcW w:w="1480" w:type="dxa"/>
            <w:tcBorders>
              <w:top w:val="single" w:sz="4" w:space="0" w:color="auto"/>
              <w:left w:val="nil"/>
              <w:bottom w:val="nil"/>
              <w:right w:val="single" w:sz="4" w:space="0" w:color="auto"/>
            </w:tcBorders>
            <w:shd w:val="clear" w:color="000000" w:fill="E0E0E0"/>
            <w:vAlign w:val="center"/>
            <w:hideMark/>
          </w:tcPr>
          <w:p w14:paraId="43C1532F"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Hours on Project</w:t>
            </w:r>
          </w:p>
        </w:tc>
        <w:tc>
          <w:tcPr>
            <w:tcW w:w="1600" w:type="dxa"/>
            <w:tcBorders>
              <w:top w:val="single" w:sz="4" w:space="0" w:color="auto"/>
              <w:left w:val="nil"/>
              <w:bottom w:val="single" w:sz="4" w:space="0" w:color="auto"/>
              <w:right w:val="single" w:sz="4" w:space="0" w:color="auto"/>
            </w:tcBorders>
            <w:shd w:val="clear" w:color="000000" w:fill="E0E0E0"/>
            <w:vAlign w:val="center"/>
            <w:hideMark/>
          </w:tcPr>
          <w:p w14:paraId="6AA108EA" w14:textId="77777777" w:rsidR="00756AE8" w:rsidRPr="00756AE8" w:rsidRDefault="00756AE8" w:rsidP="00756AE8">
            <w:pPr>
              <w:widowControl/>
              <w:autoSpaceDE/>
              <w:autoSpaceDN/>
              <w:adjustRightInd/>
              <w:jc w:val="center"/>
              <w:rPr>
                <w:b/>
                <w:bCs/>
                <w:color w:val="000000"/>
                <w:sz w:val="24"/>
                <w:szCs w:val="24"/>
              </w:rPr>
            </w:pPr>
            <w:r w:rsidRPr="00756AE8">
              <w:rPr>
                <w:b/>
                <w:bCs/>
                <w:color w:val="000000"/>
                <w:sz w:val="24"/>
                <w:szCs w:val="24"/>
              </w:rPr>
              <w:t>Annual Cost</w:t>
            </w:r>
          </w:p>
        </w:tc>
      </w:tr>
      <w:tr w:rsidR="00756AE8" w:rsidRPr="00756AE8" w14:paraId="49A7C71C"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EA81DF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NSDI CAP Coordinator</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292BF10"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52B887F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C456063"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C8F62EC"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50</w:t>
            </w:r>
          </w:p>
        </w:tc>
        <w:tc>
          <w:tcPr>
            <w:tcW w:w="1600" w:type="dxa"/>
            <w:tcBorders>
              <w:top w:val="nil"/>
              <w:left w:val="nil"/>
              <w:bottom w:val="single" w:sz="4" w:space="0" w:color="auto"/>
              <w:right w:val="single" w:sz="4" w:space="0" w:color="auto"/>
            </w:tcBorders>
            <w:shd w:val="clear" w:color="auto" w:fill="auto"/>
            <w:vAlign w:val="center"/>
            <w:hideMark/>
          </w:tcPr>
          <w:p w14:paraId="03D2D0FA" w14:textId="529AAF5D" w:rsidR="00756AE8" w:rsidRPr="00756AE8" w:rsidRDefault="00A14F84" w:rsidP="00756AE8">
            <w:pPr>
              <w:widowControl/>
              <w:autoSpaceDE/>
              <w:autoSpaceDN/>
              <w:adjustRightInd/>
              <w:jc w:val="center"/>
              <w:rPr>
                <w:color w:val="000000"/>
                <w:sz w:val="24"/>
                <w:szCs w:val="24"/>
              </w:rPr>
            </w:pPr>
            <w:r>
              <w:rPr>
                <w:color w:val="000000"/>
                <w:sz w:val="24"/>
                <w:szCs w:val="24"/>
              </w:rPr>
              <w:t>$3,416</w:t>
            </w:r>
            <w:r w:rsidR="00756AE8" w:rsidRPr="00756AE8">
              <w:rPr>
                <w:color w:val="000000"/>
                <w:sz w:val="24"/>
                <w:szCs w:val="24"/>
              </w:rPr>
              <w:t xml:space="preserve"> </w:t>
            </w:r>
          </w:p>
        </w:tc>
      </w:tr>
      <w:tr w:rsidR="00756AE8" w:rsidRPr="00756AE8" w14:paraId="1CA86B7F"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448E512B"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Subject Matter Specialist #1</w:t>
            </w:r>
          </w:p>
        </w:tc>
        <w:tc>
          <w:tcPr>
            <w:tcW w:w="1420" w:type="dxa"/>
            <w:tcBorders>
              <w:top w:val="nil"/>
              <w:left w:val="nil"/>
              <w:bottom w:val="single" w:sz="4" w:space="0" w:color="auto"/>
              <w:right w:val="single" w:sz="4" w:space="0" w:color="auto"/>
            </w:tcBorders>
            <w:shd w:val="clear" w:color="auto" w:fill="auto"/>
            <w:vAlign w:val="center"/>
            <w:hideMark/>
          </w:tcPr>
          <w:p w14:paraId="22CCA9D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209CD1C3"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vAlign w:val="center"/>
            <w:hideMark/>
          </w:tcPr>
          <w:p w14:paraId="3B27D6D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0269EE5F"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6</w:t>
            </w:r>
          </w:p>
        </w:tc>
        <w:tc>
          <w:tcPr>
            <w:tcW w:w="1600" w:type="dxa"/>
            <w:tcBorders>
              <w:top w:val="nil"/>
              <w:left w:val="nil"/>
              <w:bottom w:val="single" w:sz="4" w:space="0" w:color="auto"/>
              <w:right w:val="single" w:sz="4" w:space="0" w:color="auto"/>
            </w:tcBorders>
            <w:shd w:val="clear" w:color="auto" w:fill="auto"/>
            <w:vAlign w:val="center"/>
            <w:hideMark/>
          </w:tcPr>
          <w:p w14:paraId="34EA5415" w14:textId="359013FF" w:rsidR="00756AE8" w:rsidRPr="00756AE8" w:rsidRDefault="00A14F84" w:rsidP="00756AE8">
            <w:pPr>
              <w:widowControl/>
              <w:autoSpaceDE/>
              <w:autoSpaceDN/>
              <w:adjustRightInd/>
              <w:jc w:val="center"/>
              <w:rPr>
                <w:color w:val="000000"/>
                <w:sz w:val="24"/>
                <w:szCs w:val="24"/>
              </w:rPr>
            </w:pPr>
            <w:r>
              <w:rPr>
                <w:color w:val="000000"/>
                <w:sz w:val="24"/>
                <w:szCs w:val="24"/>
              </w:rPr>
              <w:t>$410</w:t>
            </w:r>
            <w:r w:rsidR="00756AE8" w:rsidRPr="00756AE8">
              <w:rPr>
                <w:color w:val="000000"/>
                <w:sz w:val="24"/>
                <w:szCs w:val="24"/>
              </w:rPr>
              <w:t xml:space="preserve"> </w:t>
            </w:r>
          </w:p>
        </w:tc>
      </w:tr>
      <w:tr w:rsidR="00756AE8" w:rsidRPr="00756AE8" w14:paraId="6E9F4646"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430A4A8"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Subject Matter Specialist #2</w:t>
            </w:r>
          </w:p>
        </w:tc>
        <w:tc>
          <w:tcPr>
            <w:tcW w:w="1420" w:type="dxa"/>
            <w:tcBorders>
              <w:top w:val="nil"/>
              <w:left w:val="nil"/>
              <w:bottom w:val="single" w:sz="4" w:space="0" w:color="auto"/>
              <w:right w:val="single" w:sz="4" w:space="0" w:color="auto"/>
            </w:tcBorders>
            <w:shd w:val="clear" w:color="auto" w:fill="auto"/>
            <w:vAlign w:val="center"/>
            <w:hideMark/>
          </w:tcPr>
          <w:p w14:paraId="59297960"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GS-14/7</w:t>
            </w:r>
          </w:p>
        </w:tc>
        <w:tc>
          <w:tcPr>
            <w:tcW w:w="1180" w:type="dxa"/>
            <w:tcBorders>
              <w:top w:val="nil"/>
              <w:left w:val="nil"/>
              <w:bottom w:val="single" w:sz="4" w:space="0" w:color="auto"/>
              <w:right w:val="single" w:sz="4" w:space="0" w:color="auto"/>
            </w:tcBorders>
            <w:shd w:val="clear" w:color="auto" w:fill="auto"/>
            <w:vAlign w:val="center"/>
            <w:hideMark/>
          </w:tcPr>
          <w:p w14:paraId="2722487E"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$49.68 </w:t>
            </w:r>
          </w:p>
        </w:tc>
        <w:tc>
          <w:tcPr>
            <w:tcW w:w="1540" w:type="dxa"/>
            <w:tcBorders>
              <w:top w:val="nil"/>
              <w:left w:val="nil"/>
              <w:bottom w:val="single" w:sz="4" w:space="0" w:color="auto"/>
              <w:right w:val="single" w:sz="4" w:space="0" w:color="auto"/>
            </w:tcBorders>
            <w:shd w:val="clear" w:color="auto" w:fill="auto"/>
            <w:vAlign w:val="center"/>
            <w:hideMark/>
          </w:tcPr>
          <w:p w14:paraId="6943E3D6"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$74.52 </w:t>
            </w:r>
          </w:p>
        </w:tc>
        <w:tc>
          <w:tcPr>
            <w:tcW w:w="1480" w:type="dxa"/>
            <w:tcBorders>
              <w:top w:val="nil"/>
              <w:left w:val="nil"/>
              <w:bottom w:val="single" w:sz="4" w:space="0" w:color="auto"/>
              <w:right w:val="single" w:sz="4" w:space="0" w:color="auto"/>
            </w:tcBorders>
            <w:shd w:val="clear" w:color="auto" w:fill="auto"/>
            <w:vAlign w:val="center"/>
            <w:hideMark/>
          </w:tcPr>
          <w:p w14:paraId="6C886F51"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8</w:t>
            </w:r>
          </w:p>
        </w:tc>
        <w:tc>
          <w:tcPr>
            <w:tcW w:w="1600" w:type="dxa"/>
            <w:tcBorders>
              <w:top w:val="nil"/>
              <w:left w:val="nil"/>
              <w:bottom w:val="single" w:sz="4" w:space="0" w:color="auto"/>
              <w:right w:val="single" w:sz="4" w:space="0" w:color="auto"/>
            </w:tcBorders>
            <w:shd w:val="clear" w:color="auto" w:fill="auto"/>
            <w:vAlign w:val="center"/>
            <w:hideMark/>
          </w:tcPr>
          <w:p w14:paraId="492369D1" w14:textId="1C34F346" w:rsidR="00756AE8" w:rsidRPr="00756AE8" w:rsidRDefault="00A14F84" w:rsidP="00A62A67">
            <w:pPr>
              <w:widowControl/>
              <w:autoSpaceDE/>
              <w:autoSpaceDN/>
              <w:adjustRightInd/>
              <w:jc w:val="center"/>
              <w:rPr>
                <w:color w:val="000000"/>
                <w:sz w:val="24"/>
                <w:szCs w:val="24"/>
              </w:rPr>
            </w:pPr>
            <w:r>
              <w:rPr>
                <w:color w:val="000000"/>
                <w:sz w:val="24"/>
                <w:szCs w:val="24"/>
              </w:rPr>
              <w:t>$59</w:t>
            </w:r>
            <w:r w:rsidR="00A62A67">
              <w:rPr>
                <w:color w:val="000000"/>
                <w:sz w:val="24"/>
                <w:szCs w:val="24"/>
              </w:rPr>
              <w:t>7</w:t>
            </w:r>
            <w:r w:rsidR="00756AE8" w:rsidRPr="00756AE8">
              <w:rPr>
                <w:color w:val="000000"/>
                <w:sz w:val="24"/>
                <w:szCs w:val="24"/>
              </w:rPr>
              <w:t xml:space="preserve"> </w:t>
            </w:r>
          </w:p>
        </w:tc>
      </w:tr>
      <w:tr w:rsidR="00756AE8" w:rsidRPr="00756AE8" w14:paraId="56FC8F9E"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F57D2F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Subject Matter Specialist #3</w:t>
            </w:r>
          </w:p>
        </w:tc>
        <w:tc>
          <w:tcPr>
            <w:tcW w:w="1420" w:type="dxa"/>
            <w:tcBorders>
              <w:top w:val="nil"/>
              <w:left w:val="nil"/>
              <w:bottom w:val="single" w:sz="4" w:space="0" w:color="auto"/>
              <w:right w:val="single" w:sz="4" w:space="0" w:color="auto"/>
            </w:tcBorders>
            <w:shd w:val="clear" w:color="auto" w:fill="auto"/>
            <w:vAlign w:val="center"/>
            <w:hideMark/>
          </w:tcPr>
          <w:p w14:paraId="1745C213"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6A33131D"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vAlign w:val="center"/>
            <w:hideMark/>
          </w:tcPr>
          <w:p w14:paraId="447132ED"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45BB7D72"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8</w:t>
            </w:r>
          </w:p>
        </w:tc>
        <w:tc>
          <w:tcPr>
            <w:tcW w:w="1600" w:type="dxa"/>
            <w:tcBorders>
              <w:top w:val="nil"/>
              <w:left w:val="nil"/>
              <w:bottom w:val="single" w:sz="4" w:space="0" w:color="auto"/>
              <w:right w:val="single" w:sz="4" w:space="0" w:color="auto"/>
            </w:tcBorders>
            <w:shd w:val="clear" w:color="auto" w:fill="auto"/>
            <w:vAlign w:val="center"/>
            <w:hideMark/>
          </w:tcPr>
          <w:p w14:paraId="44C865F7" w14:textId="721F7E20" w:rsidR="00756AE8" w:rsidRPr="00756AE8" w:rsidRDefault="00A14F84" w:rsidP="00A62A67">
            <w:pPr>
              <w:widowControl/>
              <w:autoSpaceDE/>
              <w:autoSpaceDN/>
              <w:adjustRightInd/>
              <w:jc w:val="center"/>
              <w:rPr>
                <w:color w:val="000000"/>
                <w:sz w:val="24"/>
                <w:szCs w:val="24"/>
              </w:rPr>
            </w:pPr>
            <w:r>
              <w:rPr>
                <w:color w:val="000000"/>
                <w:sz w:val="24"/>
                <w:szCs w:val="24"/>
              </w:rPr>
              <w:t>$54</w:t>
            </w:r>
            <w:r w:rsidR="00A62A67">
              <w:rPr>
                <w:color w:val="000000"/>
                <w:sz w:val="24"/>
                <w:szCs w:val="24"/>
              </w:rPr>
              <w:t>7</w:t>
            </w:r>
          </w:p>
        </w:tc>
      </w:tr>
      <w:tr w:rsidR="00756AE8" w:rsidRPr="00756AE8" w14:paraId="3282624F" w14:textId="77777777" w:rsidTr="00756AE8">
        <w:trPr>
          <w:trHeight w:val="63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1E86E7"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Subject Matter Specialist #4</w:t>
            </w:r>
          </w:p>
        </w:tc>
        <w:tc>
          <w:tcPr>
            <w:tcW w:w="1420" w:type="dxa"/>
            <w:tcBorders>
              <w:top w:val="nil"/>
              <w:left w:val="nil"/>
              <w:bottom w:val="single" w:sz="4" w:space="0" w:color="auto"/>
              <w:right w:val="single" w:sz="4" w:space="0" w:color="auto"/>
            </w:tcBorders>
            <w:shd w:val="clear" w:color="auto" w:fill="auto"/>
            <w:vAlign w:val="center"/>
            <w:hideMark/>
          </w:tcPr>
          <w:p w14:paraId="582A11F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GS-13/10</w:t>
            </w:r>
          </w:p>
        </w:tc>
        <w:tc>
          <w:tcPr>
            <w:tcW w:w="1180" w:type="dxa"/>
            <w:tcBorders>
              <w:top w:val="nil"/>
              <w:left w:val="nil"/>
              <w:bottom w:val="single" w:sz="4" w:space="0" w:color="auto"/>
              <w:right w:val="single" w:sz="4" w:space="0" w:color="auto"/>
            </w:tcBorders>
            <w:shd w:val="clear" w:color="auto" w:fill="auto"/>
            <w:vAlign w:val="center"/>
            <w:hideMark/>
          </w:tcPr>
          <w:p w14:paraId="6100774A"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$45.54 </w:t>
            </w:r>
          </w:p>
        </w:tc>
        <w:tc>
          <w:tcPr>
            <w:tcW w:w="1540" w:type="dxa"/>
            <w:tcBorders>
              <w:top w:val="nil"/>
              <w:left w:val="nil"/>
              <w:bottom w:val="single" w:sz="4" w:space="0" w:color="auto"/>
              <w:right w:val="single" w:sz="4" w:space="0" w:color="auto"/>
            </w:tcBorders>
            <w:shd w:val="clear" w:color="auto" w:fill="auto"/>
            <w:vAlign w:val="center"/>
            <w:hideMark/>
          </w:tcPr>
          <w:p w14:paraId="69ED390F" w14:textId="77777777" w:rsidR="00756AE8" w:rsidRPr="00756AE8" w:rsidRDefault="00756AE8" w:rsidP="00756AE8">
            <w:pPr>
              <w:widowControl/>
              <w:autoSpaceDE/>
              <w:autoSpaceDN/>
              <w:adjustRightInd/>
              <w:jc w:val="center"/>
              <w:rPr>
                <w:color w:val="000000"/>
                <w:sz w:val="24"/>
                <w:szCs w:val="24"/>
              </w:rPr>
            </w:pPr>
            <w:r w:rsidRPr="00756AE8">
              <w:rPr>
                <w:color w:val="000000"/>
                <w:sz w:val="24"/>
                <w:szCs w:val="24"/>
              </w:rPr>
              <w:t xml:space="preserve">$68.31 </w:t>
            </w:r>
          </w:p>
        </w:tc>
        <w:tc>
          <w:tcPr>
            <w:tcW w:w="1480" w:type="dxa"/>
            <w:tcBorders>
              <w:top w:val="nil"/>
              <w:left w:val="nil"/>
              <w:bottom w:val="single" w:sz="4" w:space="0" w:color="auto"/>
              <w:right w:val="single" w:sz="4" w:space="0" w:color="auto"/>
            </w:tcBorders>
            <w:shd w:val="clear" w:color="auto" w:fill="auto"/>
            <w:vAlign w:val="center"/>
            <w:hideMark/>
          </w:tcPr>
          <w:p w14:paraId="4CB2D2DC" w14:textId="77777777" w:rsidR="00756AE8" w:rsidRPr="00756AE8" w:rsidRDefault="00756AE8" w:rsidP="00756AE8">
            <w:pPr>
              <w:widowControl/>
              <w:autoSpaceDE/>
              <w:autoSpaceDN/>
              <w:adjustRightInd/>
              <w:jc w:val="right"/>
              <w:rPr>
                <w:color w:val="000000"/>
                <w:sz w:val="24"/>
                <w:szCs w:val="24"/>
              </w:rPr>
            </w:pPr>
            <w:r w:rsidRPr="00756AE8">
              <w:rPr>
                <w:color w:val="000000"/>
                <w:sz w:val="24"/>
                <w:szCs w:val="24"/>
              </w:rPr>
              <w:t>16</w:t>
            </w:r>
          </w:p>
        </w:tc>
        <w:tc>
          <w:tcPr>
            <w:tcW w:w="1600" w:type="dxa"/>
            <w:tcBorders>
              <w:top w:val="nil"/>
              <w:left w:val="nil"/>
              <w:bottom w:val="single" w:sz="4" w:space="0" w:color="auto"/>
              <w:right w:val="single" w:sz="4" w:space="0" w:color="auto"/>
            </w:tcBorders>
            <w:shd w:val="clear" w:color="auto" w:fill="auto"/>
            <w:vAlign w:val="center"/>
            <w:hideMark/>
          </w:tcPr>
          <w:p w14:paraId="035016AB" w14:textId="71A8BF91" w:rsidR="00756AE8" w:rsidRPr="00756AE8" w:rsidRDefault="00A14F84" w:rsidP="00756AE8">
            <w:pPr>
              <w:widowControl/>
              <w:autoSpaceDE/>
              <w:autoSpaceDN/>
              <w:adjustRightInd/>
              <w:jc w:val="center"/>
              <w:rPr>
                <w:color w:val="000000"/>
                <w:sz w:val="24"/>
                <w:szCs w:val="24"/>
              </w:rPr>
            </w:pPr>
            <w:r>
              <w:rPr>
                <w:color w:val="000000"/>
                <w:sz w:val="24"/>
                <w:szCs w:val="24"/>
              </w:rPr>
              <w:t>$1,093</w:t>
            </w:r>
          </w:p>
        </w:tc>
      </w:tr>
      <w:tr w:rsidR="00756AE8" w:rsidRPr="00756AE8" w14:paraId="3A599800" w14:textId="77777777" w:rsidTr="007D01DB">
        <w:trPr>
          <w:trHeight w:val="315"/>
        </w:trPr>
        <w:tc>
          <w:tcPr>
            <w:tcW w:w="74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3D6A8" w14:textId="02635FAE" w:rsidR="00756AE8" w:rsidRPr="00756AE8" w:rsidRDefault="00A14F84" w:rsidP="00756AE8">
            <w:pPr>
              <w:widowControl/>
              <w:autoSpaceDE/>
              <w:autoSpaceDN/>
              <w:adjustRightInd/>
              <w:jc w:val="right"/>
              <w:rPr>
                <w:b/>
                <w:bCs/>
                <w:color w:val="000000"/>
                <w:sz w:val="24"/>
                <w:szCs w:val="24"/>
              </w:rPr>
            </w:pPr>
            <w:r w:rsidRPr="00A14F84">
              <w:rPr>
                <w:b/>
                <w:bCs/>
                <w:color w:val="000000"/>
                <w:sz w:val="24"/>
                <w:szCs w:val="24"/>
              </w:rPr>
              <w:t>Subtotal</w:t>
            </w:r>
            <w:r w:rsidR="00756AE8" w:rsidRPr="00756AE8">
              <w:rPr>
                <w:b/>
                <w:bCs/>
                <w:color w:val="000000"/>
                <w:sz w:val="24"/>
                <w:szCs w:val="24"/>
              </w:rPr>
              <w:t> </w:t>
            </w:r>
          </w:p>
        </w:tc>
        <w:tc>
          <w:tcPr>
            <w:tcW w:w="1600" w:type="dxa"/>
            <w:tcBorders>
              <w:top w:val="nil"/>
              <w:left w:val="nil"/>
              <w:bottom w:val="single" w:sz="4" w:space="0" w:color="auto"/>
              <w:right w:val="single" w:sz="4" w:space="0" w:color="auto"/>
            </w:tcBorders>
            <w:shd w:val="clear" w:color="auto" w:fill="auto"/>
            <w:noWrap/>
            <w:vAlign w:val="center"/>
            <w:hideMark/>
          </w:tcPr>
          <w:p w14:paraId="1AAEAE18" w14:textId="7034F2D1" w:rsidR="00756AE8" w:rsidRPr="00756AE8" w:rsidRDefault="00756AE8" w:rsidP="00A62A67">
            <w:pPr>
              <w:widowControl/>
              <w:autoSpaceDE/>
              <w:autoSpaceDN/>
              <w:adjustRightInd/>
              <w:jc w:val="center"/>
              <w:rPr>
                <w:b/>
                <w:bCs/>
                <w:color w:val="000000"/>
                <w:sz w:val="24"/>
                <w:szCs w:val="24"/>
              </w:rPr>
            </w:pPr>
            <w:r w:rsidRPr="00756AE8">
              <w:rPr>
                <w:b/>
                <w:bCs/>
                <w:color w:val="000000"/>
                <w:sz w:val="24"/>
                <w:szCs w:val="24"/>
              </w:rPr>
              <w:t>$</w:t>
            </w:r>
            <w:r w:rsidR="00A14F84">
              <w:rPr>
                <w:b/>
                <w:bCs/>
                <w:color w:val="000000"/>
                <w:sz w:val="24"/>
                <w:szCs w:val="24"/>
              </w:rPr>
              <w:t>6,06</w:t>
            </w:r>
            <w:r w:rsidR="00A62A67">
              <w:rPr>
                <w:b/>
                <w:bCs/>
                <w:color w:val="000000"/>
                <w:sz w:val="24"/>
                <w:szCs w:val="24"/>
              </w:rPr>
              <w:t>3</w:t>
            </w:r>
          </w:p>
        </w:tc>
      </w:tr>
      <w:tr w:rsidR="00756AE8" w:rsidRPr="00756AE8" w14:paraId="4E990195" w14:textId="77777777" w:rsidTr="007D01DB">
        <w:trPr>
          <w:trHeight w:val="315"/>
        </w:trPr>
        <w:tc>
          <w:tcPr>
            <w:tcW w:w="74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90434" w14:textId="77777777" w:rsidR="00756AE8" w:rsidRPr="00756AE8" w:rsidRDefault="00756AE8" w:rsidP="00756AE8">
            <w:pPr>
              <w:widowControl/>
              <w:autoSpaceDE/>
              <w:autoSpaceDN/>
              <w:adjustRightInd/>
              <w:jc w:val="right"/>
              <w:rPr>
                <w:b/>
                <w:bCs/>
                <w:color w:val="000000"/>
                <w:sz w:val="24"/>
                <w:szCs w:val="24"/>
              </w:rPr>
            </w:pPr>
            <w:r w:rsidRPr="00756AE8">
              <w:rPr>
                <w:b/>
                <w:bCs/>
                <w:color w:val="000000"/>
                <w:sz w:val="24"/>
                <w:szCs w:val="24"/>
              </w:rPr>
              <w:t>Total Annual Estimated Cost to the Federal Government</w:t>
            </w:r>
          </w:p>
        </w:tc>
        <w:tc>
          <w:tcPr>
            <w:tcW w:w="1600" w:type="dxa"/>
            <w:tcBorders>
              <w:top w:val="nil"/>
              <w:left w:val="nil"/>
              <w:bottom w:val="single" w:sz="4" w:space="0" w:color="auto"/>
              <w:right w:val="single" w:sz="4" w:space="0" w:color="auto"/>
            </w:tcBorders>
            <w:shd w:val="clear" w:color="auto" w:fill="auto"/>
            <w:noWrap/>
            <w:vAlign w:val="center"/>
            <w:hideMark/>
          </w:tcPr>
          <w:p w14:paraId="32930E51" w14:textId="6F4BB3E0" w:rsidR="00756AE8" w:rsidRPr="00756AE8" w:rsidRDefault="00A62A67" w:rsidP="007D01DB">
            <w:pPr>
              <w:widowControl/>
              <w:autoSpaceDE/>
              <w:autoSpaceDN/>
              <w:adjustRightInd/>
              <w:jc w:val="center"/>
              <w:rPr>
                <w:b/>
                <w:bCs/>
                <w:color w:val="000000"/>
                <w:sz w:val="24"/>
                <w:szCs w:val="24"/>
              </w:rPr>
            </w:pPr>
            <w:r>
              <w:rPr>
                <w:b/>
                <w:bCs/>
                <w:color w:val="000000"/>
                <w:sz w:val="24"/>
                <w:szCs w:val="24"/>
              </w:rPr>
              <w:t>$33,270</w:t>
            </w:r>
          </w:p>
        </w:tc>
      </w:tr>
    </w:tbl>
    <w:p w14:paraId="7AA2199A" w14:textId="77777777" w:rsidR="00DE11D1" w:rsidRPr="003A65B5" w:rsidRDefault="00DE11D1" w:rsidP="00DD7E53">
      <w:pPr>
        <w:rPr>
          <w:b/>
          <w:sz w:val="24"/>
          <w:szCs w:val="24"/>
        </w:rPr>
      </w:pPr>
    </w:p>
    <w:p w14:paraId="7C0CC310" w14:textId="77777777" w:rsidR="00DD7E53" w:rsidRPr="003A65B5" w:rsidRDefault="00DD7E53" w:rsidP="00DD7E53">
      <w:pPr>
        <w:rPr>
          <w:sz w:val="24"/>
          <w:szCs w:val="24"/>
        </w:rPr>
      </w:pPr>
    </w:p>
    <w:p w14:paraId="5966BB9C" w14:textId="77777777" w:rsidR="00082C1C" w:rsidRPr="003A65B5"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p>
    <w:p w14:paraId="553841DD"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15.</w:t>
      </w:r>
      <w:r w:rsidRPr="00082C1C">
        <w:rPr>
          <w:b/>
          <w:sz w:val="24"/>
          <w:szCs w:val="24"/>
        </w:rPr>
        <w:tab/>
        <w:t xml:space="preserve">Explain the reasons for any program changes or adjustments </w:t>
      </w:r>
      <w:r w:rsidR="00F73931" w:rsidRPr="00082C1C">
        <w:rPr>
          <w:b/>
          <w:sz w:val="24"/>
          <w:szCs w:val="24"/>
        </w:rPr>
        <w:t>in hour or cost burden</w:t>
      </w:r>
      <w:r w:rsidR="0060758B" w:rsidRPr="00082C1C">
        <w:rPr>
          <w:b/>
          <w:sz w:val="24"/>
          <w:szCs w:val="24"/>
        </w:rPr>
        <w:t>.</w:t>
      </w:r>
    </w:p>
    <w:p w14:paraId="6A438E3B"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A7BFB75" w14:textId="6682466A" w:rsidR="00FC54F1" w:rsidRDefault="00FC54F1">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This is a new program with new funding that encourages partnership and collaboration between State and Local governments, universities and non-profit organizations, and FGDC. This is </w:t>
      </w:r>
      <w:r w:rsidR="0076613C">
        <w:rPr>
          <w:sz w:val="24"/>
          <w:szCs w:val="24"/>
        </w:rPr>
        <w:t xml:space="preserve">will be </w:t>
      </w:r>
      <w:r>
        <w:rPr>
          <w:sz w:val="24"/>
          <w:szCs w:val="24"/>
        </w:rPr>
        <w:t xml:space="preserve">an annual program sponsored by FGDC to assist the geospatial data community in implementing the components of NSDI. </w:t>
      </w:r>
    </w:p>
    <w:p w14:paraId="6B8F350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0CC01B" w14:textId="77777777" w:rsidR="0076613C" w:rsidRDefault="0076613C">
      <w:pPr>
        <w:widowControl/>
        <w:autoSpaceDE/>
        <w:autoSpaceDN/>
        <w:adjustRightInd/>
        <w:rPr>
          <w:b/>
          <w:sz w:val="24"/>
          <w:szCs w:val="24"/>
        </w:rPr>
      </w:pPr>
      <w:r>
        <w:rPr>
          <w:b/>
          <w:sz w:val="24"/>
          <w:szCs w:val="24"/>
        </w:rPr>
        <w:br w:type="page"/>
      </w:r>
    </w:p>
    <w:p w14:paraId="6FF35291" w14:textId="2ED442A0"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lastRenderedPageBreak/>
        <w:t>16.</w:t>
      </w:r>
      <w:r w:rsidRPr="00082C1C">
        <w:rPr>
          <w:b/>
          <w:sz w:val="24"/>
          <w:szCs w:val="24"/>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4B387E0"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6707850" w14:textId="13C3A5D0" w:rsidR="00082C1C" w:rsidRDefault="00DD1B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We will maintain data on proposals and resulti</w:t>
      </w:r>
      <w:r>
        <w:rPr>
          <w:sz w:val="24"/>
          <w:szCs w:val="24"/>
        </w:rPr>
        <w:t xml:space="preserve">ng grant awards in a database. </w:t>
      </w:r>
      <w:r w:rsidRPr="00DD1B27">
        <w:rPr>
          <w:sz w:val="24"/>
          <w:szCs w:val="24"/>
        </w:rPr>
        <w:t xml:space="preserve">We will publish a list of selected projects, the amount of funding, and a description of each project on the FGDC website at http://www.fgdc.gov/grants.  </w:t>
      </w:r>
      <w:r>
        <w:rPr>
          <w:sz w:val="24"/>
          <w:szCs w:val="24"/>
        </w:rPr>
        <w:t>The expected timeline is:</w:t>
      </w:r>
    </w:p>
    <w:p w14:paraId="219E2DF5" w14:textId="5DADA0AC" w:rsidR="00DD1B27" w:rsidRPr="00DD1B27" w:rsidRDefault="00DD1B27" w:rsidP="00DD1B2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Announcement posted on-line at Grants.gov – October 15</w:t>
      </w:r>
    </w:p>
    <w:p w14:paraId="4C55CE6B" w14:textId="01E9BFE9" w:rsidR="00DD1B27" w:rsidRPr="00DD1B27" w:rsidRDefault="00DD1B27" w:rsidP="00DD1B2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Announcement closes – mid January</w:t>
      </w:r>
    </w:p>
    <w:p w14:paraId="12DCC47A" w14:textId="7FB69B66" w:rsidR="00DD1B27" w:rsidRPr="00DD1B27" w:rsidRDefault="00DD1B27" w:rsidP="00DD1B2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Proposal reviews and award selections – February to March</w:t>
      </w:r>
    </w:p>
    <w:p w14:paraId="3A6A3B7C" w14:textId="58938ABD" w:rsidR="00DD1B27" w:rsidRPr="00DD1B27" w:rsidRDefault="00DD1B27" w:rsidP="00DD1B2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 xml:space="preserve">Award recipients are notified - March </w:t>
      </w:r>
    </w:p>
    <w:p w14:paraId="1878E29C" w14:textId="2A81FDAB" w:rsidR="00DD1B27" w:rsidRPr="00DD1B27" w:rsidRDefault="00DD1B27" w:rsidP="00DD1B2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Award paperwork is processed by USGS Grants Office – April</w:t>
      </w:r>
    </w:p>
    <w:p w14:paraId="709A36FD" w14:textId="6D5B6848" w:rsidR="00DD1B27" w:rsidRPr="00DD1B27" w:rsidRDefault="00DD1B27" w:rsidP="00DD1B2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Interim technical report due date for each award – Six months after the award</w:t>
      </w:r>
    </w:p>
    <w:p w14:paraId="70D387B6" w14:textId="532F4C5B" w:rsidR="00DD1B27" w:rsidRPr="00DD1B27" w:rsidRDefault="00DD1B27" w:rsidP="00DD1B27">
      <w:pPr>
        <w:pStyle w:val="ListParagraph"/>
        <w:numPr>
          <w:ilvl w:val="0"/>
          <w:numId w:val="5"/>
        </w:num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Final technical and financial report due for each award – One year after the award</w:t>
      </w:r>
    </w:p>
    <w:p w14:paraId="33C46A08"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248E00" w14:textId="77777777" w:rsidR="00295103" w:rsidRPr="00082C1C"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17.</w:t>
      </w:r>
      <w:r w:rsidRPr="00082C1C">
        <w:rPr>
          <w:b/>
          <w:sz w:val="24"/>
          <w:szCs w:val="24"/>
        </w:rPr>
        <w:tab/>
        <w:t>If seeking approval to not display the expiration date for OMB approval of the information collection, explain the reasons that display would be inappropriate.</w:t>
      </w:r>
    </w:p>
    <w:p w14:paraId="4268485A"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5AC80EF" w14:textId="66902D0E" w:rsidR="00082C1C" w:rsidRDefault="00DD1B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D1B27">
        <w:rPr>
          <w:sz w:val="24"/>
          <w:szCs w:val="24"/>
        </w:rPr>
        <w:t>Not applicable. We will display the expiration date.</w:t>
      </w:r>
    </w:p>
    <w:p w14:paraId="35DB1B4E"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1B347F1"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r w:rsidRPr="00082C1C">
        <w:rPr>
          <w:b/>
          <w:sz w:val="24"/>
          <w:szCs w:val="24"/>
        </w:rPr>
        <w:t>18.</w:t>
      </w:r>
      <w:r w:rsidRPr="00082C1C">
        <w:rPr>
          <w:b/>
          <w:sz w:val="24"/>
          <w:szCs w:val="24"/>
        </w:rPr>
        <w:tab/>
        <w:t xml:space="preserve">Explain each exception to the </w:t>
      </w:r>
      <w:r w:rsidR="005D39A7" w:rsidRPr="00082C1C">
        <w:rPr>
          <w:b/>
          <w:sz w:val="24"/>
          <w:szCs w:val="24"/>
        </w:rPr>
        <w:t xml:space="preserve">topics of the </w:t>
      </w:r>
      <w:r w:rsidRPr="00082C1C">
        <w:rPr>
          <w:b/>
          <w:sz w:val="24"/>
          <w:szCs w:val="24"/>
        </w:rPr>
        <w:t>certification statement identified in "Certification for Paperwork Reduction Act Submissions</w:t>
      </w:r>
      <w:r w:rsidR="005D39A7" w:rsidRPr="00082C1C">
        <w:rPr>
          <w:b/>
          <w:sz w:val="24"/>
          <w:szCs w:val="24"/>
        </w:rPr>
        <w:t>.</w:t>
      </w:r>
      <w:r w:rsidRPr="00082C1C">
        <w:rPr>
          <w:b/>
          <w:sz w:val="24"/>
          <w:szCs w:val="24"/>
        </w:rPr>
        <w:t>"</w:t>
      </w:r>
    </w:p>
    <w:p w14:paraId="4DE029DF" w14:textId="77777777" w:rsidR="00DD1B27" w:rsidRDefault="00DD1B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sz w:val="24"/>
          <w:szCs w:val="24"/>
        </w:rPr>
      </w:pPr>
    </w:p>
    <w:p w14:paraId="2BB3352B" w14:textId="46CF7C96" w:rsidR="00DD1B27" w:rsidRPr="00DD1B27" w:rsidRDefault="00DD1B2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DD1B27">
        <w:rPr>
          <w:sz w:val="24"/>
          <w:szCs w:val="24"/>
        </w:rPr>
        <w:t>There are no exceptions to the certification statement.</w:t>
      </w:r>
    </w:p>
    <w:p w14:paraId="45DBC2C4" w14:textId="77777777" w:rsidR="00295103" w:rsidRDefault="00295103">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ACBA75B"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1E012D9" w14:textId="77777777" w:rsidR="00082C1C" w:rsidRDefault="00082C1C">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sectPr w:rsidR="00082C1C">
      <w:footerReference w:type="even" r:id="rId8"/>
      <w:footerReference w:type="default" r:id="rId9"/>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E7FF0" w14:textId="77777777" w:rsidR="004406AE" w:rsidRDefault="004406AE" w:rsidP="00082C1C">
      <w:r>
        <w:separator/>
      </w:r>
    </w:p>
  </w:endnote>
  <w:endnote w:type="continuationSeparator" w:id="0">
    <w:p w14:paraId="4CDC847D" w14:textId="77777777" w:rsidR="004406AE" w:rsidRDefault="004406AE" w:rsidP="0008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DD20" w14:textId="77777777" w:rsidR="00A460C4" w:rsidRDefault="00A460C4" w:rsidP="00F45D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310D9EE" w14:textId="77777777" w:rsidR="00A460C4" w:rsidRDefault="00A460C4">
    <w:pPr>
      <w:pStyle w:val="Footer"/>
    </w:pPr>
  </w:p>
  <w:p w14:paraId="32E65F69" w14:textId="77777777" w:rsidR="00A460C4" w:rsidRDefault="00A460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imes New Roman" w:cs="Times New Roman"/>
        <w:sz w:val="20"/>
        <w:szCs w:val="20"/>
      </w:rPr>
      <w:id w:val="667762137"/>
      <w:placeholder>
        <w:docPart w:val="DefaultPlaceholder_1081868577"/>
      </w:placeholder>
      <w:docPartList>
        <w:docPartGallery w:val="Quick Parts"/>
      </w:docPartList>
    </w:sdtPr>
    <w:sdtEndPr/>
    <w:sdtContent>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750"/>
          <w:gridCol w:w="2600"/>
        </w:tblGrid>
        <w:tr w:rsidR="00A460C4" w:rsidRPr="004513E4" w14:paraId="015A4A27" w14:textId="77777777" w:rsidTr="00DD7E53">
          <w:tc>
            <w:tcPr>
              <w:tcW w:w="6750" w:type="dxa"/>
            </w:tcPr>
            <w:p w14:paraId="6E8F3B04" w14:textId="169A90C5" w:rsidR="00A460C4" w:rsidRPr="004513E4" w:rsidRDefault="004406AE" w:rsidP="00DD1B27">
              <w:pPr>
                <w:pStyle w:val="Footer"/>
              </w:pPr>
              <w:r>
                <w:fldChar w:fldCharType="begin"/>
              </w:r>
              <w:r>
                <w:instrText xml:space="preserve"> FILENAME   \* MERGEFORMAT </w:instrText>
              </w:r>
              <w:r>
                <w:fldChar w:fldCharType="separate"/>
              </w:r>
              <w:r w:rsidR="006363D6">
                <w:rPr>
                  <w:noProof/>
                </w:rPr>
                <w:t>1028-New SS-A NSDI CAP 2015-11-05.docx</w:t>
              </w:r>
              <w:r>
                <w:rPr>
                  <w:noProof/>
                </w:rPr>
                <w:fldChar w:fldCharType="end"/>
              </w:r>
            </w:p>
          </w:tc>
          <w:tc>
            <w:tcPr>
              <w:tcW w:w="2600" w:type="dxa"/>
            </w:tcPr>
            <w:p w14:paraId="07D7EAE0" w14:textId="77777777" w:rsidR="00A460C4" w:rsidRPr="004513E4" w:rsidRDefault="00A460C4" w:rsidP="00DD7E53">
              <w:pPr>
                <w:pStyle w:val="Footer"/>
                <w:jc w:val="right"/>
                <w:rPr>
                  <w:rFonts w:cs="Arial"/>
                </w:rPr>
              </w:pPr>
              <w:r w:rsidRPr="004513E4">
                <w:rPr>
                  <w:rFonts w:cs="Arial"/>
                </w:rPr>
                <w:t xml:space="preserve">Page </w:t>
              </w:r>
              <w:r w:rsidRPr="004513E4">
                <w:rPr>
                  <w:rFonts w:cs="Arial"/>
                </w:rPr>
                <w:fldChar w:fldCharType="begin"/>
              </w:r>
              <w:r w:rsidRPr="004513E4">
                <w:rPr>
                  <w:rFonts w:cs="Arial"/>
                </w:rPr>
                <w:instrText xml:space="preserve"> PAGE  \* Arabic  \* MERGEFORMAT </w:instrText>
              </w:r>
              <w:r w:rsidRPr="004513E4">
                <w:rPr>
                  <w:rFonts w:cs="Arial"/>
                </w:rPr>
                <w:fldChar w:fldCharType="separate"/>
              </w:r>
              <w:r w:rsidR="00AB56F4">
                <w:rPr>
                  <w:rFonts w:cs="Arial"/>
                  <w:noProof/>
                </w:rPr>
                <w:t>5</w:t>
              </w:r>
              <w:r w:rsidRPr="004513E4">
                <w:rPr>
                  <w:rFonts w:cs="Arial"/>
                </w:rPr>
                <w:fldChar w:fldCharType="end"/>
              </w:r>
            </w:p>
          </w:tc>
        </w:tr>
      </w:tbl>
      <w:p w14:paraId="7FDB652C" w14:textId="77777777" w:rsidR="00A460C4" w:rsidRPr="004513E4" w:rsidRDefault="00A460C4">
        <w:pPr>
          <w:pStyle w:val="Footer"/>
        </w:pPr>
      </w:p>
      <w:p w14:paraId="6836045D" w14:textId="1549CEA9" w:rsidR="00A460C4" w:rsidRDefault="004406AE">
        <w:pPr>
          <w:pStyle w:val="Footer"/>
        </w:pPr>
      </w:p>
    </w:sdtContent>
  </w:sdt>
  <w:p w14:paraId="2336CA4C" w14:textId="77777777" w:rsidR="00A460C4" w:rsidRDefault="00A460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77AB5" w14:textId="77777777" w:rsidR="004406AE" w:rsidRDefault="004406AE" w:rsidP="00082C1C">
      <w:r>
        <w:separator/>
      </w:r>
    </w:p>
  </w:footnote>
  <w:footnote w:type="continuationSeparator" w:id="0">
    <w:p w14:paraId="0581EED8" w14:textId="77777777" w:rsidR="004406AE" w:rsidRDefault="004406AE" w:rsidP="0008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35E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54361"/>
    <w:multiLevelType w:val="multilevel"/>
    <w:tmpl w:val="383EE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905097"/>
    <w:multiLevelType w:val="hybridMultilevel"/>
    <w:tmpl w:val="CB1C7826"/>
    <w:lvl w:ilvl="0" w:tplc="58788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01541"/>
    <w:multiLevelType w:val="hybridMultilevel"/>
    <w:tmpl w:val="D6B09FAA"/>
    <w:lvl w:ilvl="0" w:tplc="587883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421DF5"/>
    <w:multiLevelType w:val="hybridMultilevel"/>
    <w:tmpl w:val="F5AC8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E9"/>
    <w:rsid w:val="0002338D"/>
    <w:rsid w:val="000257C8"/>
    <w:rsid w:val="00025901"/>
    <w:rsid w:val="00026233"/>
    <w:rsid w:val="00043C00"/>
    <w:rsid w:val="00082C1C"/>
    <w:rsid w:val="00097475"/>
    <w:rsid w:val="000E1964"/>
    <w:rsid w:val="000E2C92"/>
    <w:rsid w:val="000F1C17"/>
    <w:rsid w:val="000F3AF1"/>
    <w:rsid w:val="001034AF"/>
    <w:rsid w:val="001300B1"/>
    <w:rsid w:val="00162B02"/>
    <w:rsid w:val="001940BF"/>
    <w:rsid w:val="001F7585"/>
    <w:rsid w:val="00207893"/>
    <w:rsid w:val="00227600"/>
    <w:rsid w:val="00250F56"/>
    <w:rsid w:val="00265C98"/>
    <w:rsid w:val="00295103"/>
    <w:rsid w:val="002A73A1"/>
    <w:rsid w:val="002B7AAC"/>
    <w:rsid w:val="0033532E"/>
    <w:rsid w:val="00337894"/>
    <w:rsid w:val="00352210"/>
    <w:rsid w:val="003A65B5"/>
    <w:rsid w:val="003B6011"/>
    <w:rsid w:val="003C3292"/>
    <w:rsid w:val="0041545E"/>
    <w:rsid w:val="00415807"/>
    <w:rsid w:val="004406AE"/>
    <w:rsid w:val="004527A1"/>
    <w:rsid w:val="00453654"/>
    <w:rsid w:val="004A6DFA"/>
    <w:rsid w:val="004C5EAF"/>
    <w:rsid w:val="00525467"/>
    <w:rsid w:val="005525EA"/>
    <w:rsid w:val="005809EC"/>
    <w:rsid w:val="005D39A7"/>
    <w:rsid w:val="005E0031"/>
    <w:rsid w:val="006069D3"/>
    <w:rsid w:val="0060758B"/>
    <w:rsid w:val="006363D6"/>
    <w:rsid w:val="00661045"/>
    <w:rsid w:val="00690689"/>
    <w:rsid w:val="0069546D"/>
    <w:rsid w:val="006A449B"/>
    <w:rsid w:val="006D6F35"/>
    <w:rsid w:val="006E339F"/>
    <w:rsid w:val="00701C0C"/>
    <w:rsid w:val="00732896"/>
    <w:rsid w:val="007343F8"/>
    <w:rsid w:val="00737CB7"/>
    <w:rsid w:val="00740AF4"/>
    <w:rsid w:val="00756AE8"/>
    <w:rsid w:val="00763EDE"/>
    <w:rsid w:val="0076613C"/>
    <w:rsid w:val="007851E9"/>
    <w:rsid w:val="007B5287"/>
    <w:rsid w:val="007B7DCF"/>
    <w:rsid w:val="007D01DB"/>
    <w:rsid w:val="007D38CA"/>
    <w:rsid w:val="007D55F9"/>
    <w:rsid w:val="007E21B5"/>
    <w:rsid w:val="0081259F"/>
    <w:rsid w:val="008139D5"/>
    <w:rsid w:val="00821E4F"/>
    <w:rsid w:val="008A3A11"/>
    <w:rsid w:val="008D6497"/>
    <w:rsid w:val="00901CDF"/>
    <w:rsid w:val="00944C21"/>
    <w:rsid w:val="009B359F"/>
    <w:rsid w:val="00A11128"/>
    <w:rsid w:val="00A14F84"/>
    <w:rsid w:val="00A25D39"/>
    <w:rsid w:val="00A460C4"/>
    <w:rsid w:val="00A57D38"/>
    <w:rsid w:val="00A62A67"/>
    <w:rsid w:val="00A655FB"/>
    <w:rsid w:val="00A9089C"/>
    <w:rsid w:val="00A94C72"/>
    <w:rsid w:val="00AA5AC0"/>
    <w:rsid w:val="00AB56F4"/>
    <w:rsid w:val="00B321D5"/>
    <w:rsid w:val="00B438F2"/>
    <w:rsid w:val="00B5470D"/>
    <w:rsid w:val="00B9425D"/>
    <w:rsid w:val="00BE0F05"/>
    <w:rsid w:val="00C06B0E"/>
    <w:rsid w:val="00CB3EDF"/>
    <w:rsid w:val="00CD6020"/>
    <w:rsid w:val="00CE3CC9"/>
    <w:rsid w:val="00D55D8F"/>
    <w:rsid w:val="00D631D4"/>
    <w:rsid w:val="00D65265"/>
    <w:rsid w:val="00D75ED8"/>
    <w:rsid w:val="00D9756F"/>
    <w:rsid w:val="00DA5228"/>
    <w:rsid w:val="00DC30E5"/>
    <w:rsid w:val="00DD1B27"/>
    <w:rsid w:val="00DD7E53"/>
    <w:rsid w:val="00DE11D1"/>
    <w:rsid w:val="00DE1FFE"/>
    <w:rsid w:val="00DE6290"/>
    <w:rsid w:val="00DE7630"/>
    <w:rsid w:val="00E202F9"/>
    <w:rsid w:val="00E23D4A"/>
    <w:rsid w:val="00E6013B"/>
    <w:rsid w:val="00E60D69"/>
    <w:rsid w:val="00E961D9"/>
    <w:rsid w:val="00EC3DCB"/>
    <w:rsid w:val="00ED16B4"/>
    <w:rsid w:val="00F4083C"/>
    <w:rsid w:val="00F45D4E"/>
    <w:rsid w:val="00F73931"/>
    <w:rsid w:val="00FC54F1"/>
    <w:rsid w:val="00FF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855A4A"/>
  <w14:defaultImageDpi w14:val="300"/>
  <w15:docId w15:val="{FB0F7AF0-1565-4DF3-99E0-424B33EC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Footer">
    <w:name w:val="footer"/>
    <w:basedOn w:val="Normal"/>
    <w:link w:val="FooterChar"/>
    <w:uiPriority w:val="99"/>
    <w:unhideWhenUsed/>
    <w:rsid w:val="00082C1C"/>
    <w:pPr>
      <w:tabs>
        <w:tab w:val="center" w:pos="4320"/>
        <w:tab w:val="right" w:pos="8640"/>
      </w:tabs>
    </w:pPr>
  </w:style>
  <w:style w:type="character" w:customStyle="1" w:styleId="FooterChar">
    <w:name w:val="Footer Char"/>
    <w:link w:val="Footer"/>
    <w:uiPriority w:val="99"/>
    <w:rsid w:val="00082C1C"/>
    <w:rPr>
      <w:rFonts w:ascii="Times New Roman" w:hAnsi="Times New Roman"/>
    </w:rPr>
  </w:style>
  <w:style w:type="character" w:styleId="PageNumber">
    <w:name w:val="page number"/>
    <w:uiPriority w:val="99"/>
    <w:semiHidden/>
    <w:unhideWhenUsed/>
    <w:rsid w:val="00082C1C"/>
  </w:style>
  <w:style w:type="character" w:styleId="CommentReference">
    <w:name w:val="annotation reference"/>
    <w:basedOn w:val="DefaultParagraphFont"/>
    <w:uiPriority w:val="99"/>
    <w:semiHidden/>
    <w:unhideWhenUsed/>
    <w:rsid w:val="00C06B0E"/>
    <w:rPr>
      <w:sz w:val="16"/>
      <w:szCs w:val="16"/>
    </w:rPr>
  </w:style>
  <w:style w:type="paragraph" w:styleId="CommentText">
    <w:name w:val="annotation text"/>
    <w:basedOn w:val="Normal"/>
    <w:link w:val="CommentTextChar"/>
    <w:uiPriority w:val="99"/>
    <w:semiHidden/>
    <w:unhideWhenUsed/>
    <w:rsid w:val="00C06B0E"/>
  </w:style>
  <w:style w:type="character" w:customStyle="1" w:styleId="CommentTextChar">
    <w:name w:val="Comment Text Char"/>
    <w:basedOn w:val="DefaultParagraphFont"/>
    <w:link w:val="CommentText"/>
    <w:uiPriority w:val="99"/>
    <w:semiHidden/>
    <w:rsid w:val="00C06B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06B0E"/>
    <w:rPr>
      <w:b/>
      <w:bCs/>
    </w:rPr>
  </w:style>
  <w:style w:type="character" w:customStyle="1" w:styleId="CommentSubjectChar">
    <w:name w:val="Comment Subject Char"/>
    <w:basedOn w:val="CommentTextChar"/>
    <w:link w:val="CommentSubject"/>
    <w:uiPriority w:val="99"/>
    <w:semiHidden/>
    <w:rsid w:val="00C06B0E"/>
    <w:rPr>
      <w:rFonts w:ascii="Times New Roman" w:hAnsi="Times New Roman"/>
      <w:b/>
      <w:bCs/>
    </w:rPr>
  </w:style>
  <w:style w:type="character" w:styleId="HTMLCite">
    <w:name w:val="HTML Cite"/>
    <w:basedOn w:val="DefaultParagraphFont"/>
    <w:uiPriority w:val="99"/>
    <w:semiHidden/>
    <w:unhideWhenUsed/>
    <w:rsid w:val="00C06B0E"/>
    <w:rPr>
      <w:i/>
      <w:iCs/>
    </w:rPr>
  </w:style>
  <w:style w:type="paragraph" w:styleId="Header">
    <w:name w:val="header"/>
    <w:basedOn w:val="Normal"/>
    <w:link w:val="HeaderChar"/>
    <w:uiPriority w:val="99"/>
    <w:unhideWhenUsed/>
    <w:rsid w:val="00CD6020"/>
    <w:pPr>
      <w:tabs>
        <w:tab w:val="center" w:pos="4680"/>
        <w:tab w:val="right" w:pos="9360"/>
      </w:tabs>
    </w:pPr>
  </w:style>
  <w:style w:type="character" w:customStyle="1" w:styleId="HeaderChar">
    <w:name w:val="Header Char"/>
    <w:basedOn w:val="DefaultParagraphFont"/>
    <w:link w:val="Header"/>
    <w:uiPriority w:val="99"/>
    <w:rsid w:val="00CD6020"/>
    <w:rPr>
      <w:rFonts w:ascii="Times New Roman" w:hAnsi="Times New Roman"/>
    </w:rPr>
  </w:style>
  <w:style w:type="character" w:styleId="PlaceholderText">
    <w:name w:val="Placeholder Text"/>
    <w:basedOn w:val="DefaultParagraphFont"/>
    <w:uiPriority w:val="99"/>
    <w:semiHidden/>
    <w:rsid w:val="00CD6020"/>
    <w:rPr>
      <w:color w:val="808080"/>
    </w:rPr>
  </w:style>
  <w:style w:type="table" w:styleId="TableGrid">
    <w:name w:val="Table Grid"/>
    <w:basedOn w:val="TableNormal"/>
    <w:uiPriority w:val="59"/>
    <w:rsid w:val="00CD602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6497"/>
    <w:rPr>
      <w:color w:val="0000FF"/>
      <w:u w:val="single"/>
    </w:rPr>
  </w:style>
  <w:style w:type="character" w:styleId="FollowedHyperlink">
    <w:name w:val="FollowedHyperlink"/>
    <w:basedOn w:val="DefaultParagraphFont"/>
    <w:uiPriority w:val="99"/>
    <w:semiHidden/>
    <w:unhideWhenUsed/>
    <w:rsid w:val="00337894"/>
    <w:rPr>
      <w:color w:val="800080" w:themeColor="followedHyperlink"/>
      <w:u w:val="single"/>
    </w:rPr>
  </w:style>
  <w:style w:type="paragraph" w:styleId="ListParagraph">
    <w:name w:val="List Paragraph"/>
    <w:basedOn w:val="Normal"/>
    <w:uiPriority w:val="34"/>
    <w:qFormat/>
    <w:rsid w:val="00B438F2"/>
    <w:pPr>
      <w:ind w:left="720"/>
      <w:contextualSpacing/>
    </w:pPr>
  </w:style>
  <w:style w:type="table" w:styleId="LightList">
    <w:name w:val="Light List"/>
    <w:basedOn w:val="TableNormal"/>
    <w:uiPriority w:val="61"/>
    <w:rsid w:val="00821E4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91251">
      <w:bodyDiv w:val="1"/>
      <w:marLeft w:val="0"/>
      <w:marRight w:val="0"/>
      <w:marTop w:val="0"/>
      <w:marBottom w:val="0"/>
      <w:divBdr>
        <w:top w:val="none" w:sz="0" w:space="0" w:color="auto"/>
        <w:left w:val="none" w:sz="0" w:space="0" w:color="auto"/>
        <w:bottom w:val="none" w:sz="0" w:space="0" w:color="auto"/>
        <w:right w:val="none" w:sz="0" w:space="0" w:color="auto"/>
      </w:divBdr>
    </w:div>
    <w:div w:id="385763454">
      <w:bodyDiv w:val="1"/>
      <w:marLeft w:val="0"/>
      <w:marRight w:val="0"/>
      <w:marTop w:val="0"/>
      <w:marBottom w:val="0"/>
      <w:divBdr>
        <w:top w:val="none" w:sz="0" w:space="0" w:color="auto"/>
        <w:left w:val="none" w:sz="0" w:space="0" w:color="auto"/>
        <w:bottom w:val="none" w:sz="0" w:space="0" w:color="auto"/>
        <w:right w:val="none" w:sz="0" w:space="0" w:color="auto"/>
      </w:divBdr>
    </w:div>
    <w:div w:id="841625747">
      <w:bodyDiv w:val="1"/>
      <w:marLeft w:val="0"/>
      <w:marRight w:val="0"/>
      <w:marTop w:val="0"/>
      <w:marBottom w:val="0"/>
      <w:divBdr>
        <w:top w:val="none" w:sz="0" w:space="0" w:color="auto"/>
        <w:left w:val="none" w:sz="0" w:space="0" w:color="auto"/>
        <w:bottom w:val="none" w:sz="0" w:space="0" w:color="auto"/>
        <w:right w:val="none" w:sz="0" w:space="0" w:color="auto"/>
      </w:divBdr>
    </w:div>
    <w:div w:id="862747171">
      <w:bodyDiv w:val="1"/>
      <w:marLeft w:val="0"/>
      <w:marRight w:val="0"/>
      <w:marTop w:val="0"/>
      <w:marBottom w:val="0"/>
      <w:divBdr>
        <w:top w:val="none" w:sz="0" w:space="0" w:color="auto"/>
        <w:left w:val="none" w:sz="0" w:space="0" w:color="auto"/>
        <w:bottom w:val="none" w:sz="0" w:space="0" w:color="auto"/>
        <w:right w:val="none" w:sz="0" w:space="0" w:color="auto"/>
      </w:divBdr>
      <w:divsChild>
        <w:div w:id="228228396">
          <w:marLeft w:val="0"/>
          <w:marRight w:val="0"/>
          <w:marTop w:val="0"/>
          <w:marBottom w:val="0"/>
          <w:divBdr>
            <w:top w:val="none" w:sz="0" w:space="0" w:color="auto"/>
            <w:left w:val="none" w:sz="0" w:space="0" w:color="auto"/>
            <w:bottom w:val="none" w:sz="0" w:space="0" w:color="auto"/>
            <w:right w:val="none" w:sz="0" w:space="0" w:color="auto"/>
          </w:divBdr>
          <w:divsChild>
            <w:div w:id="70936136">
              <w:marLeft w:val="0"/>
              <w:marRight w:val="0"/>
              <w:marTop w:val="0"/>
              <w:marBottom w:val="0"/>
              <w:divBdr>
                <w:top w:val="none" w:sz="0" w:space="0" w:color="auto"/>
                <w:left w:val="none" w:sz="0" w:space="0" w:color="auto"/>
                <w:bottom w:val="none" w:sz="0" w:space="0" w:color="auto"/>
                <w:right w:val="none" w:sz="0" w:space="0" w:color="auto"/>
              </w:divBdr>
              <w:divsChild>
                <w:div w:id="1697191571">
                  <w:marLeft w:val="0"/>
                  <w:marRight w:val="0"/>
                  <w:marTop w:val="0"/>
                  <w:marBottom w:val="0"/>
                  <w:divBdr>
                    <w:top w:val="none" w:sz="0" w:space="0" w:color="auto"/>
                    <w:left w:val="none" w:sz="0" w:space="0" w:color="auto"/>
                    <w:bottom w:val="none" w:sz="0" w:space="0" w:color="auto"/>
                    <w:right w:val="none" w:sz="0" w:space="0" w:color="auto"/>
                  </w:divBdr>
                  <w:divsChild>
                    <w:div w:id="2089106762">
                      <w:marLeft w:val="0"/>
                      <w:marRight w:val="0"/>
                      <w:marTop w:val="0"/>
                      <w:marBottom w:val="0"/>
                      <w:divBdr>
                        <w:top w:val="none" w:sz="0" w:space="0" w:color="auto"/>
                        <w:left w:val="none" w:sz="0" w:space="0" w:color="auto"/>
                        <w:bottom w:val="none" w:sz="0" w:space="0" w:color="auto"/>
                        <w:right w:val="none" w:sz="0" w:space="0" w:color="auto"/>
                      </w:divBdr>
                      <w:divsChild>
                        <w:div w:id="1632202229">
                          <w:marLeft w:val="0"/>
                          <w:marRight w:val="0"/>
                          <w:marTop w:val="0"/>
                          <w:marBottom w:val="0"/>
                          <w:divBdr>
                            <w:top w:val="none" w:sz="0" w:space="0" w:color="auto"/>
                            <w:left w:val="none" w:sz="0" w:space="0" w:color="auto"/>
                            <w:bottom w:val="none" w:sz="0" w:space="0" w:color="auto"/>
                            <w:right w:val="none" w:sz="0" w:space="0" w:color="auto"/>
                          </w:divBdr>
                          <w:divsChild>
                            <w:div w:id="833225230">
                              <w:marLeft w:val="0"/>
                              <w:marRight w:val="0"/>
                              <w:marTop w:val="0"/>
                              <w:marBottom w:val="0"/>
                              <w:divBdr>
                                <w:top w:val="none" w:sz="0" w:space="0" w:color="auto"/>
                                <w:left w:val="none" w:sz="0" w:space="0" w:color="auto"/>
                                <w:bottom w:val="none" w:sz="0" w:space="0" w:color="auto"/>
                                <w:right w:val="none" w:sz="0" w:space="0" w:color="auto"/>
                              </w:divBdr>
                              <w:divsChild>
                                <w:div w:id="1234777049">
                                  <w:marLeft w:val="0"/>
                                  <w:marRight w:val="0"/>
                                  <w:marTop w:val="0"/>
                                  <w:marBottom w:val="0"/>
                                  <w:divBdr>
                                    <w:top w:val="none" w:sz="0" w:space="0" w:color="auto"/>
                                    <w:left w:val="none" w:sz="0" w:space="0" w:color="auto"/>
                                    <w:bottom w:val="none" w:sz="0" w:space="0" w:color="auto"/>
                                    <w:right w:val="none" w:sz="0" w:space="0" w:color="auto"/>
                                  </w:divBdr>
                                  <w:divsChild>
                                    <w:div w:id="2029597748">
                                      <w:marLeft w:val="0"/>
                                      <w:marRight w:val="0"/>
                                      <w:marTop w:val="0"/>
                                      <w:marBottom w:val="0"/>
                                      <w:divBdr>
                                        <w:top w:val="none" w:sz="0" w:space="0" w:color="auto"/>
                                        <w:left w:val="none" w:sz="0" w:space="0" w:color="auto"/>
                                        <w:bottom w:val="none" w:sz="0" w:space="0" w:color="auto"/>
                                        <w:right w:val="none" w:sz="0" w:space="0" w:color="auto"/>
                                      </w:divBdr>
                                      <w:divsChild>
                                        <w:div w:id="1122260848">
                                          <w:marLeft w:val="0"/>
                                          <w:marRight w:val="0"/>
                                          <w:marTop w:val="0"/>
                                          <w:marBottom w:val="0"/>
                                          <w:divBdr>
                                            <w:top w:val="none" w:sz="0" w:space="0" w:color="auto"/>
                                            <w:left w:val="none" w:sz="0" w:space="0" w:color="auto"/>
                                            <w:bottom w:val="none" w:sz="0" w:space="0" w:color="auto"/>
                                            <w:right w:val="none" w:sz="0" w:space="0" w:color="auto"/>
                                          </w:divBdr>
                                          <w:divsChild>
                                            <w:div w:id="1341199510">
                                              <w:marLeft w:val="0"/>
                                              <w:marRight w:val="0"/>
                                              <w:marTop w:val="0"/>
                                              <w:marBottom w:val="0"/>
                                              <w:divBdr>
                                                <w:top w:val="none" w:sz="0" w:space="0" w:color="auto"/>
                                                <w:left w:val="none" w:sz="0" w:space="0" w:color="auto"/>
                                                <w:bottom w:val="none" w:sz="0" w:space="0" w:color="auto"/>
                                                <w:right w:val="none" w:sz="0" w:space="0" w:color="auto"/>
                                              </w:divBdr>
                                              <w:divsChild>
                                                <w:div w:id="226383286">
                                                  <w:marLeft w:val="0"/>
                                                  <w:marRight w:val="0"/>
                                                  <w:marTop w:val="0"/>
                                                  <w:marBottom w:val="0"/>
                                                  <w:divBdr>
                                                    <w:top w:val="none" w:sz="0" w:space="0" w:color="auto"/>
                                                    <w:left w:val="none" w:sz="0" w:space="0" w:color="auto"/>
                                                    <w:bottom w:val="none" w:sz="0" w:space="0" w:color="auto"/>
                                                    <w:right w:val="none" w:sz="0" w:space="0" w:color="auto"/>
                                                  </w:divBdr>
                                                  <w:divsChild>
                                                    <w:div w:id="1613904173">
                                                      <w:marLeft w:val="0"/>
                                                      <w:marRight w:val="0"/>
                                                      <w:marTop w:val="0"/>
                                                      <w:marBottom w:val="0"/>
                                                      <w:divBdr>
                                                        <w:top w:val="none" w:sz="0" w:space="0" w:color="auto"/>
                                                        <w:left w:val="none" w:sz="0" w:space="0" w:color="auto"/>
                                                        <w:bottom w:val="none" w:sz="0" w:space="0" w:color="auto"/>
                                                        <w:right w:val="none" w:sz="0" w:space="0" w:color="auto"/>
                                                      </w:divBdr>
                                                      <w:divsChild>
                                                        <w:div w:id="1135757016">
                                                          <w:marLeft w:val="0"/>
                                                          <w:marRight w:val="0"/>
                                                          <w:marTop w:val="0"/>
                                                          <w:marBottom w:val="0"/>
                                                          <w:divBdr>
                                                            <w:top w:val="none" w:sz="0" w:space="0" w:color="auto"/>
                                                            <w:left w:val="none" w:sz="0" w:space="0" w:color="auto"/>
                                                            <w:bottom w:val="none" w:sz="0" w:space="0" w:color="auto"/>
                                                            <w:right w:val="none" w:sz="0" w:space="0" w:color="auto"/>
                                                          </w:divBdr>
                                                          <w:divsChild>
                                                            <w:div w:id="1942298308">
                                                              <w:marLeft w:val="0"/>
                                                              <w:marRight w:val="0"/>
                                                              <w:marTop w:val="0"/>
                                                              <w:marBottom w:val="0"/>
                                                              <w:divBdr>
                                                                <w:top w:val="none" w:sz="0" w:space="0" w:color="auto"/>
                                                                <w:left w:val="none" w:sz="0" w:space="0" w:color="auto"/>
                                                                <w:bottom w:val="none" w:sz="0" w:space="0" w:color="auto"/>
                                                                <w:right w:val="none" w:sz="0" w:space="0" w:color="auto"/>
                                                              </w:divBdr>
                                                              <w:divsChild>
                                                                <w:div w:id="1385442784">
                                                                  <w:marLeft w:val="0"/>
                                                                  <w:marRight w:val="0"/>
                                                                  <w:marTop w:val="0"/>
                                                                  <w:marBottom w:val="0"/>
                                                                  <w:divBdr>
                                                                    <w:top w:val="none" w:sz="0" w:space="0" w:color="auto"/>
                                                                    <w:left w:val="none" w:sz="0" w:space="0" w:color="auto"/>
                                                                    <w:bottom w:val="none" w:sz="0" w:space="0" w:color="auto"/>
                                                                    <w:right w:val="none" w:sz="0" w:space="0" w:color="auto"/>
                                                                  </w:divBdr>
                                                                  <w:divsChild>
                                                                    <w:div w:id="1111244803">
                                                                      <w:marLeft w:val="0"/>
                                                                      <w:marRight w:val="0"/>
                                                                      <w:marTop w:val="0"/>
                                                                      <w:marBottom w:val="0"/>
                                                                      <w:divBdr>
                                                                        <w:top w:val="none" w:sz="0" w:space="0" w:color="auto"/>
                                                                        <w:left w:val="none" w:sz="0" w:space="0" w:color="auto"/>
                                                                        <w:bottom w:val="none" w:sz="0" w:space="0" w:color="auto"/>
                                                                        <w:right w:val="none" w:sz="0" w:space="0" w:color="auto"/>
                                                                      </w:divBdr>
                                                                      <w:divsChild>
                                                                        <w:div w:id="3373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618">
      <w:bodyDiv w:val="1"/>
      <w:marLeft w:val="0"/>
      <w:marRight w:val="0"/>
      <w:marTop w:val="0"/>
      <w:marBottom w:val="0"/>
      <w:divBdr>
        <w:top w:val="none" w:sz="0" w:space="0" w:color="auto"/>
        <w:left w:val="none" w:sz="0" w:space="0" w:color="auto"/>
        <w:bottom w:val="none" w:sz="0" w:space="0" w:color="auto"/>
        <w:right w:val="none" w:sz="0" w:space="0" w:color="auto"/>
      </w:divBdr>
    </w:div>
    <w:div w:id="959409806">
      <w:bodyDiv w:val="1"/>
      <w:marLeft w:val="0"/>
      <w:marRight w:val="0"/>
      <w:marTop w:val="0"/>
      <w:marBottom w:val="0"/>
      <w:divBdr>
        <w:top w:val="none" w:sz="0" w:space="0" w:color="auto"/>
        <w:left w:val="none" w:sz="0" w:space="0" w:color="auto"/>
        <w:bottom w:val="none" w:sz="0" w:space="0" w:color="auto"/>
        <w:right w:val="none" w:sz="0" w:space="0" w:color="auto"/>
      </w:divBdr>
    </w:div>
    <w:div w:id="1006976460">
      <w:bodyDiv w:val="1"/>
      <w:marLeft w:val="0"/>
      <w:marRight w:val="0"/>
      <w:marTop w:val="0"/>
      <w:marBottom w:val="0"/>
      <w:divBdr>
        <w:top w:val="none" w:sz="0" w:space="0" w:color="auto"/>
        <w:left w:val="none" w:sz="0" w:space="0" w:color="auto"/>
        <w:bottom w:val="none" w:sz="0" w:space="0" w:color="auto"/>
        <w:right w:val="none" w:sz="0" w:space="0" w:color="auto"/>
      </w:divBdr>
    </w:div>
    <w:div w:id="1366176425">
      <w:bodyDiv w:val="1"/>
      <w:marLeft w:val="0"/>
      <w:marRight w:val="0"/>
      <w:marTop w:val="0"/>
      <w:marBottom w:val="0"/>
      <w:divBdr>
        <w:top w:val="none" w:sz="0" w:space="0" w:color="auto"/>
        <w:left w:val="none" w:sz="0" w:space="0" w:color="auto"/>
        <w:bottom w:val="none" w:sz="0" w:space="0" w:color="auto"/>
        <w:right w:val="none" w:sz="0" w:space="0" w:color="auto"/>
      </w:divBdr>
    </w:div>
    <w:div w:id="1510636790">
      <w:bodyDiv w:val="1"/>
      <w:marLeft w:val="0"/>
      <w:marRight w:val="0"/>
      <w:marTop w:val="0"/>
      <w:marBottom w:val="0"/>
      <w:divBdr>
        <w:top w:val="none" w:sz="0" w:space="0" w:color="auto"/>
        <w:left w:val="none" w:sz="0" w:space="0" w:color="auto"/>
        <w:bottom w:val="none" w:sz="0" w:space="0" w:color="auto"/>
        <w:right w:val="none" w:sz="0" w:space="0" w:color="auto"/>
      </w:divBdr>
    </w:div>
    <w:div w:id="1573009297">
      <w:bodyDiv w:val="1"/>
      <w:marLeft w:val="0"/>
      <w:marRight w:val="0"/>
      <w:marTop w:val="0"/>
      <w:marBottom w:val="0"/>
      <w:divBdr>
        <w:top w:val="none" w:sz="0" w:space="0" w:color="auto"/>
        <w:left w:val="none" w:sz="0" w:space="0" w:color="auto"/>
        <w:bottom w:val="none" w:sz="0" w:space="0" w:color="auto"/>
        <w:right w:val="none" w:sz="0" w:space="0" w:color="auto"/>
      </w:divBdr>
    </w:div>
    <w:div w:id="1708526551">
      <w:bodyDiv w:val="1"/>
      <w:marLeft w:val="0"/>
      <w:marRight w:val="0"/>
      <w:marTop w:val="0"/>
      <w:marBottom w:val="0"/>
      <w:divBdr>
        <w:top w:val="none" w:sz="0" w:space="0" w:color="auto"/>
        <w:left w:val="none" w:sz="0" w:space="0" w:color="auto"/>
        <w:bottom w:val="none" w:sz="0" w:space="0" w:color="auto"/>
        <w:right w:val="none" w:sz="0" w:space="0" w:color="auto"/>
      </w:divBdr>
    </w:div>
    <w:div w:id="188849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7"/>
        <w:category>
          <w:name w:val="General"/>
          <w:gallery w:val="placeholder"/>
        </w:category>
        <w:types>
          <w:type w:val="bbPlcHdr"/>
        </w:types>
        <w:behaviors>
          <w:behavior w:val="content"/>
        </w:behaviors>
        <w:guid w:val="{9E208D9B-D31A-4399-A00F-66FAB1CCD040}"/>
      </w:docPartPr>
      <w:docPartBody>
        <w:p w:rsidR="00E83E9F" w:rsidRDefault="008B5D40">
          <w:r w:rsidRPr="00AB5A2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40"/>
    <w:rsid w:val="001F7195"/>
    <w:rsid w:val="002540CF"/>
    <w:rsid w:val="00705ED0"/>
    <w:rsid w:val="0073168D"/>
    <w:rsid w:val="007763F7"/>
    <w:rsid w:val="007E2620"/>
    <w:rsid w:val="00842E5F"/>
    <w:rsid w:val="008B5D40"/>
    <w:rsid w:val="009B3C3E"/>
    <w:rsid w:val="00A91DED"/>
    <w:rsid w:val="00AB7D64"/>
    <w:rsid w:val="00AD25D4"/>
    <w:rsid w:val="00B13ADB"/>
    <w:rsid w:val="00B40B8B"/>
    <w:rsid w:val="00BB0C57"/>
    <w:rsid w:val="00C61807"/>
    <w:rsid w:val="00D34B5D"/>
    <w:rsid w:val="00E83E9F"/>
    <w:rsid w:val="00FD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5D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D0515-228D-41A7-B876-BD8B8D4C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3579</Words>
  <Characters>20403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usgs</Company>
  <LinksUpToDate>false</LinksUpToDate>
  <CharactersWithSpaces>23935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djbieniewicz</dc:creator>
  <cp:lastModifiedBy>Sayer, James W.</cp:lastModifiedBy>
  <cp:revision>4</cp:revision>
  <cp:lastPrinted>2015-09-03T21:22:00Z</cp:lastPrinted>
  <dcterms:created xsi:type="dcterms:W3CDTF">2016-01-25T22:25:00Z</dcterms:created>
  <dcterms:modified xsi:type="dcterms:W3CDTF">2016-01-25T22:32:00Z</dcterms:modified>
</cp:coreProperties>
</file>