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E6585" w14:textId="77777777" w:rsidR="006C1CC9" w:rsidRPr="001D2BAF" w:rsidRDefault="006C1CC9" w:rsidP="006C1CC9">
      <w:pPr>
        <w:spacing w:after="0" w:line="240" w:lineRule="auto"/>
        <w:jc w:val="center"/>
        <w:rPr>
          <w:rFonts w:ascii="Times New Roman" w:hAnsi="Times New Roman"/>
          <w:b/>
          <w:sz w:val="24"/>
          <w:szCs w:val="24"/>
        </w:rPr>
      </w:pPr>
      <w:bookmarkStart w:id="0" w:name="_GoBack"/>
      <w:bookmarkEnd w:id="0"/>
      <w:r w:rsidRPr="001D2BAF">
        <w:rPr>
          <w:rFonts w:ascii="Times New Roman" w:hAnsi="Times New Roman"/>
          <w:b/>
          <w:sz w:val="24"/>
          <w:szCs w:val="24"/>
        </w:rPr>
        <w:t>Department of the Treasury</w:t>
      </w:r>
    </w:p>
    <w:p w14:paraId="79897BA0" w14:textId="77777777" w:rsidR="006C1CC9" w:rsidRPr="001D2BAF" w:rsidRDefault="006C1CC9" w:rsidP="006C1CC9">
      <w:pPr>
        <w:spacing w:after="0" w:line="240" w:lineRule="auto"/>
        <w:jc w:val="center"/>
        <w:rPr>
          <w:rFonts w:ascii="Times New Roman" w:hAnsi="Times New Roman"/>
          <w:b/>
          <w:sz w:val="24"/>
          <w:szCs w:val="24"/>
        </w:rPr>
      </w:pPr>
      <w:r w:rsidRPr="001D2BAF">
        <w:rPr>
          <w:rFonts w:ascii="Times New Roman" w:hAnsi="Times New Roman"/>
          <w:b/>
          <w:sz w:val="24"/>
          <w:szCs w:val="24"/>
        </w:rPr>
        <w:t>Bureau of Engraving and Printing</w:t>
      </w:r>
    </w:p>
    <w:p w14:paraId="2522DBC0" w14:textId="482350A9" w:rsidR="001A0CE7" w:rsidRDefault="004A2CC7" w:rsidP="009F0F65">
      <w:pPr>
        <w:spacing w:after="0" w:line="240" w:lineRule="auto"/>
        <w:jc w:val="center"/>
        <w:rPr>
          <w:rFonts w:ascii="Times New Roman" w:hAnsi="Times New Roman"/>
          <w:b/>
          <w:sz w:val="24"/>
          <w:szCs w:val="24"/>
        </w:rPr>
      </w:pPr>
      <w:r w:rsidRPr="001D2BAF">
        <w:rPr>
          <w:rFonts w:ascii="Times New Roman" w:hAnsi="Times New Roman"/>
          <w:b/>
          <w:sz w:val="24"/>
          <w:szCs w:val="24"/>
        </w:rPr>
        <w:t>Generic Clearance for Collection of Information</w:t>
      </w:r>
      <w:r w:rsidR="00C136DD">
        <w:rPr>
          <w:rFonts w:ascii="Times New Roman" w:hAnsi="Times New Roman"/>
          <w:b/>
          <w:sz w:val="24"/>
          <w:szCs w:val="24"/>
        </w:rPr>
        <w:t xml:space="preserve"> at Conferences</w:t>
      </w:r>
    </w:p>
    <w:p w14:paraId="01A20A8B" w14:textId="7B6C8CD6" w:rsidR="00C136DD" w:rsidRPr="001D2BAF" w:rsidRDefault="00C136DD" w:rsidP="009F0F65">
      <w:pPr>
        <w:spacing w:after="0" w:line="240" w:lineRule="auto"/>
        <w:jc w:val="center"/>
        <w:rPr>
          <w:rFonts w:ascii="Times New Roman" w:hAnsi="Times New Roman"/>
          <w:b/>
          <w:sz w:val="24"/>
          <w:szCs w:val="24"/>
        </w:rPr>
      </w:pPr>
      <w:r>
        <w:rPr>
          <w:rFonts w:ascii="Times New Roman" w:hAnsi="Times New Roman"/>
          <w:b/>
          <w:sz w:val="24"/>
          <w:szCs w:val="24"/>
        </w:rPr>
        <w:t>OMB No. 1520-0009</w:t>
      </w:r>
    </w:p>
    <w:p w14:paraId="45550FF1" w14:textId="77777777" w:rsidR="00B4378D" w:rsidRPr="001D2BAF" w:rsidRDefault="00B4378D" w:rsidP="009F0F65">
      <w:pPr>
        <w:spacing w:after="0" w:line="240" w:lineRule="auto"/>
        <w:jc w:val="center"/>
        <w:rPr>
          <w:rFonts w:ascii="Times New Roman" w:hAnsi="Times New Roman"/>
          <w:b/>
          <w:sz w:val="24"/>
          <w:szCs w:val="24"/>
        </w:rPr>
      </w:pPr>
    </w:p>
    <w:p w14:paraId="6B517D6B" w14:textId="77777777" w:rsidR="009F0F65" w:rsidRPr="001D2BAF" w:rsidRDefault="00B4378D" w:rsidP="00847D92">
      <w:pPr>
        <w:spacing w:after="0" w:line="240" w:lineRule="auto"/>
        <w:jc w:val="both"/>
        <w:rPr>
          <w:rFonts w:ascii="Times New Roman" w:hAnsi="Times New Roman"/>
          <w:b/>
          <w:sz w:val="24"/>
          <w:szCs w:val="24"/>
          <w:u w:val="single"/>
        </w:rPr>
      </w:pPr>
      <w:r w:rsidRPr="001D2BAF">
        <w:rPr>
          <w:rFonts w:ascii="Times New Roman" w:hAnsi="Times New Roman"/>
          <w:b/>
          <w:sz w:val="24"/>
          <w:szCs w:val="24"/>
          <w:u w:val="single"/>
        </w:rPr>
        <w:t>SUPPORTING STATEMENT</w:t>
      </w:r>
    </w:p>
    <w:p w14:paraId="30456F27" w14:textId="77777777" w:rsidR="009F0F65" w:rsidRPr="001D2BAF" w:rsidRDefault="009F0F65" w:rsidP="00847D92">
      <w:pPr>
        <w:spacing w:after="0" w:line="240" w:lineRule="auto"/>
        <w:jc w:val="both"/>
        <w:rPr>
          <w:rFonts w:ascii="Times New Roman" w:hAnsi="Times New Roman"/>
          <w:b/>
          <w:sz w:val="24"/>
          <w:szCs w:val="24"/>
        </w:rPr>
      </w:pPr>
    </w:p>
    <w:p w14:paraId="72C5F99D" w14:textId="77777777" w:rsidR="006C1CC9" w:rsidRPr="001D2BAF" w:rsidRDefault="006C1CC9" w:rsidP="00847D92">
      <w:pPr>
        <w:spacing w:after="0" w:line="240" w:lineRule="auto"/>
        <w:jc w:val="both"/>
        <w:rPr>
          <w:rFonts w:ascii="Times New Roman" w:hAnsi="Times New Roman"/>
          <w:b/>
          <w:sz w:val="24"/>
          <w:szCs w:val="24"/>
        </w:rPr>
      </w:pPr>
      <w:r w:rsidRPr="001D2BAF">
        <w:rPr>
          <w:rFonts w:ascii="Times New Roman" w:hAnsi="Times New Roman"/>
          <w:b/>
          <w:sz w:val="24"/>
          <w:szCs w:val="24"/>
        </w:rPr>
        <w:t>A.</w:t>
      </w:r>
      <w:r w:rsidRPr="001D2BAF">
        <w:rPr>
          <w:rFonts w:ascii="Times New Roman" w:hAnsi="Times New Roman"/>
          <w:b/>
          <w:sz w:val="24"/>
          <w:szCs w:val="24"/>
        </w:rPr>
        <w:tab/>
        <w:t>JUSTIFICATION</w:t>
      </w:r>
    </w:p>
    <w:p w14:paraId="3006030F" w14:textId="77777777" w:rsidR="006C1CC9" w:rsidRPr="001D2BAF" w:rsidRDefault="006C1CC9" w:rsidP="00847D92">
      <w:pPr>
        <w:spacing w:after="0" w:line="240" w:lineRule="auto"/>
        <w:jc w:val="both"/>
        <w:rPr>
          <w:rFonts w:ascii="Times New Roman" w:hAnsi="Times New Roman"/>
          <w:sz w:val="24"/>
          <w:szCs w:val="24"/>
        </w:rPr>
      </w:pPr>
    </w:p>
    <w:p w14:paraId="71B01610" w14:textId="77777777" w:rsidR="006C1CC9" w:rsidRPr="001D2BAF" w:rsidRDefault="006C1CC9" w:rsidP="00847D92">
      <w:pPr>
        <w:pStyle w:val="ColorfulList-Accent11"/>
        <w:numPr>
          <w:ilvl w:val="0"/>
          <w:numId w:val="4"/>
        </w:numPr>
        <w:spacing w:after="0" w:line="240" w:lineRule="auto"/>
        <w:jc w:val="both"/>
        <w:rPr>
          <w:rFonts w:ascii="Times New Roman" w:hAnsi="Times New Roman"/>
          <w:sz w:val="24"/>
          <w:szCs w:val="24"/>
        </w:rPr>
      </w:pPr>
      <w:r w:rsidRPr="001D2BAF">
        <w:rPr>
          <w:rFonts w:ascii="Times New Roman" w:hAnsi="Times New Roman"/>
          <w:b/>
          <w:sz w:val="24"/>
          <w:szCs w:val="24"/>
        </w:rPr>
        <w:t xml:space="preserve">Circumstances Necessitating the Data Collection </w:t>
      </w:r>
    </w:p>
    <w:p w14:paraId="0B4B45D2" w14:textId="77777777" w:rsidR="006C1CC9" w:rsidRPr="001D2BAF" w:rsidRDefault="006C1CC9" w:rsidP="00847D92">
      <w:pPr>
        <w:spacing w:after="0" w:line="240" w:lineRule="auto"/>
        <w:ind w:firstLine="720"/>
        <w:jc w:val="both"/>
        <w:rPr>
          <w:rFonts w:ascii="Times New Roman" w:hAnsi="Times New Roman"/>
          <w:sz w:val="24"/>
          <w:szCs w:val="24"/>
        </w:rPr>
      </w:pPr>
    </w:p>
    <w:p w14:paraId="61C2533E" w14:textId="77777777"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A court order was issued in </w:t>
      </w:r>
      <w:r w:rsidRPr="001D2BAF">
        <w:rPr>
          <w:rFonts w:ascii="Times New Roman" w:hAnsi="Times New Roman"/>
          <w:i/>
          <w:sz w:val="24"/>
          <w:szCs w:val="24"/>
        </w:rPr>
        <w:t>American Council of the Blind v. Paulson</w:t>
      </w:r>
      <w:r w:rsidRPr="001D2BAF">
        <w:rPr>
          <w:rFonts w:ascii="Times New Roman" w:hAnsi="Times New Roman"/>
          <w:sz w:val="24"/>
          <w:szCs w:val="24"/>
        </w:rPr>
        <w:t xml:space="preserve">, 591 F. Supp. 2d 1 (D.D.C. 2008), requiring the Department of the Treasury to “provide meaningful access to United States currency for blind and other visually impaired persons, which steps shall be completed, in connection with each denomination of currency, not later than the date when a redesign of that denomination is next approved by the Secretary of the Treasury . . . .”  </w:t>
      </w:r>
      <w:r w:rsidRPr="001D2BAF">
        <w:rPr>
          <w:rFonts w:ascii="Times New Roman" w:hAnsi="Times New Roman"/>
          <w:i/>
          <w:sz w:val="24"/>
          <w:szCs w:val="24"/>
        </w:rPr>
        <w:t>Id.</w:t>
      </w:r>
      <w:r w:rsidRPr="001D2BAF">
        <w:rPr>
          <w:rFonts w:ascii="Times New Roman" w:hAnsi="Times New Roman"/>
          <w:sz w:val="24"/>
          <w:szCs w:val="24"/>
        </w:rPr>
        <w:t xml:space="preserve">  </w:t>
      </w:r>
      <w:r w:rsidR="00F25DE9" w:rsidRPr="001D2BAF">
        <w:rPr>
          <w:rFonts w:ascii="Times New Roman" w:hAnsi="Times New Roman"/>
          <w:sz w:val="24"/>
          <w:szCs w:val="24"/>
        </w:rPr>
        <w:t xml:space="preserve">The Department is also obligated to “file periodic status reports describing the steps taken to implement this Order and Judgment.”  </w:t>
      </w:r>
      <w:r w:rsidR="006C0292" w:rsidRPr="001D2BAF">
        <w:rPr>
          <w:rFonts w:ascii="Times New Roman" w:hAnsi="Times New Roman"/>
          <w:i/>
          <w:sz w:val="24"/>
          <w:szCs w:val="24"/>
        </w:rPr>
        <w:t>Id.</w:t>
      </w:r>
      <w:r w:rsidR="00F25DE9" w:rsidRPr="001D2BAF">
        <w:rPr>
          <w:rFonts w:ascii="Times New Roman" w:hAnsi="Times New Roman"/>
          <w:sz w:val="24"/>
          <w:szCs w:val="24"/>
        </w:rPr>
        <w:t xml:space="preserve">  Under terms of the Order, the Department must file status reports every six months until it has fully complied with the Order. </w:t>
      </w:r>
    </w:p>
    <w:p w14:paraId="77005613" w14:textId="77777777" w:rsidR="006C1CC9" w:rsidRPr="001D2BAF" w:rsidRDefault="006C1CC9" w:rsidP="00847D92">
      <w:pPr>
        <w:spacing w:after="0" w:line="240" w:lineRule="auto"/>
        <w:ind w:firstLine="720"/>
        <w:jc w:val="both"/>
        <w:rPr>
          <w:rFonts w:ascii="Times New Roman" w:hAnsi="Times New Roman"/>
          <w:sz w:val="24"/>
          <w:szCs w:val="24"/>
        </w:rPr>
      </w:pPr>
    </w:p>
    <w:p w14:paraId="62F30DF6" w14:textId="77777777"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On May 31, 2011, the Secretary of the Treasury approved implementation of three accommodations; among them will be the addition of a tactile feature to Federal Reserve notes</w:t>
      </w:r>
      <w:r w:rsidR="00F25DE9" w:rsidRPr="001D2BAF">
        <w:rPr>
          <w:rFonts w:ascii="Times New Roman" w:hAnsi="Times New Roman"/>
          <w:sz w:val="24"/>
          <w:szCs w:val="24"/>
        </w:rPr>
        <w:t xml:space="preserve">, to be “introduced in the next currency </w:t>
      </w:r>
      <w:r w:rsidR="00953C23" w:rsidRPr="001D2BAF">
        <w:rPr>
          <w:rFonts w:ascii="Times New Roman" w:hAnsi="Times New Roman"/>
          <w:sz w:val="24"/>
          <w:szCs w:val="24"/>
        </w:rPr>
        <w:t>re</w:t>
      </w:r>
      <w:r w:rsidR="00F25DE9" w:rsidRPr="001D2BAF">
        <w:rPr>
          <w:rFonts w:ascii="Times New Roman" w:hAnsi="Times New Roman"/>
          <w:sz w:val="24"/>
          <w:szCs w:val="24"/>
        </w:rPr>
        <w:t>design”</w:t>
      </w:r>
      <w:r w:rsidRPr="001D2BAF">
        <w:rPr>
          <w:rFonts w:ascii="Times New Roman" w:hAnsi="Times New Roman"/>
          <w:sz w:val="24"/>
          <w:szCs w:val="24"/>
        </w:rPr>
        <w:t xml:space="preserve">.  </w:t>
      </w:r>
      <w:r w:rsidR="00E67FCC" w:rsidRPr="001D2BAF">
        <w:rPr>
          <w:rFonts w:ascii="Times New Roman" w:hAnsi="Times New Roman"/>
          <w:sz w:val="24"/>
          <w:szCs w:val="24"/>
        </w:rPr>
        <w:t>This</w:t>
      </w:r>
      <w:r w:rsidR="00A12503" w:rsidRPr="001D2BAF">
        <w:rPr>
          <w:rFonts w:ascii="Times New Roman" w:hAnsi="Times New Roman"/>
          <w:sz w:val="24"/>
          <w:szCs w:val="24"/>
        </w:rPr>
        <w:t xml:space="preserve"> data collection will help the BEP in its efforts to develop an effective tactile feature</w:t>
      </w:r>
      <w:r w:rsidR="00953C23" w:rsidRPr="001D2BAF">
        <w:rPr>
          <w:rFonts w:ascii="Times New Roman" w:hAnsi="Times New Roman"/>
          <w:sz w:val="24"/>
          <w:szCs w:val="24"/>
        </w:rPr>
        <w:t xml:space="preserve"> for use in the next currency redesign</w:t>
      </w:r>
      <w:r w:rsidR="00A12503" w:rsidRPr="001D2BAF">
        <w:rPr>
          <w:rFonts w:ascii="Times New Roman" w:hAnsi="Times New Roman"/>
          <w:sz w:val="24"/>
          <w:szCs w:val="24"/>
        </w:rPr>
        <w:t>.  This, in turn, will help the Department of the Treasury satisfy the requirements of the Order.</w:t>
      </w:r>
    </w:p>
    <w:p w14:paraId="216B8856" w14:textId="77777777" w:rsidR="006C1CC9" w:rsidRPr="001D2BAF" w:rsidRDefault="006C1CC9" w:rsidP="00847D92">
      <w:pPr>
        <w:spacing w:after="0" w:line="240" w:lineRule="auto"/>
        <w:ind w:firstLine="720"/>
        <w:jc w:val="both"/>
        <w:rPr>
          <w:rFonts w:ascii="Times New Roman" w:hAnsi="Times New Roman"/>
          <w:sz w:val="24"/>
          <w:szCs w:val="24"/>
        </w:rPr>
      </w:pPr>
    </w:p>
    <w:p w14:paraId="355A0949" w14:textId="77777777" w:rsidR="006C1CC9" w:rsidRPr="001D2BAF" w:rsidRDefault="006C1CC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Use of Information</w:t>
      </w:r>
    </w:p>
    <w:p w14:paraId="5A22F848" w14:textId="77777777" w:rsidR="006C1CC9" w:rsidRPr="001D2BAF" w:rsidRDefault="006C1CC9" w:rsidP="00847D92">
      <w:pPr>
        <w:spacing w:after="0" w:line="240" w:lineRule="auto"/>
        <w:jc w:val="both"/>
        <w:rPr>
          <w:rFonts w:ascii="Times New Roman" w:hAnsi="Times New Roman"/>
          <w:sz w:val="24"/>
          <w:szCs w:val="24"/>
        </w:rPr>
      </w:pPr>
    </w:p>
    <w:p w14:paraId="0A9BB5EE" w14:textId="77777777" w:rsidR="006C1CC9" w:rsidRPr="001D2BAF" w:rsidRDefault="006C1CC9" w:rsidP="00847D92">
      <w:pPr>
        <w:spacing w:after="0" w:line="240" w:lineRule="auto"/>
        <w:jc w:val="both"/>
        <w:rPr>
          <w:rFonts w:ascii="Times New Roman" w:hAnsi="Times New Roman"/>
          <w:i/>
          <w:sz w:val="24"/>
          <w:szCs w:val="24"/>
        </w:rPr>
      </w:pPr>
      <w:r w:rsidRPr="001D2BAF">
        <w:rPr>
          <w:rFonts w:ascii="Times New Roman" w:hAnsi="Times New Roman"/>
          <w:i/>
          <w:sz w:val="24"/>
          <w:szCs w:val="24"/>
        </w:rPr>
        <w:t>How will the information be collected?</w:t>
      </w:r>
    </w:p>
    <w:p w14:paraId="129F21C9" w14:textId="77777777" w:rsidR="006C1CC9" w:rsidRPr="001D2BAF" w:rsidRDefault="006C1CC9" w:rsidP="00847D92">
      <w:pPr>
        <w:spacing w:after="0" w:line="240" w:lineRule="auto"/>
        <w:ind w:firstLine="720"/>
        <w:jc w:val="both"/>
        <w:rPr>
          <w:rFonts w:ascii="Times New Roman" w:hAnsi="Times New Roman"/>
          <w:sz w:val="24"/>
          <w:szCs w:val="24"/>
        </w:rPr>
      </w:pPr>
    </w:p>
    <w:p w14:paraId="1DD81897" w14:textId="5655C926" w:rsidR="00275C24" w:rsidRPr="00BE3A6B" w:rsidRDefault="00515044" w:rsidP="000F17B1">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BEP is seeking to engage in outreach with the blind and visually impaired community in order to share information about some tactile features it is considering for inclusion in its next U.S. paper currency redesign.  Part of that outreach involves </w:t>
      </w:r>
      <w:r w:rsidR="008B746F">
        <w:rPr>
          <w:rFonts w:ascii="Times New Roman" w:hAnsi="Times New Roman"/>
          <w:sz w:val="24"/>
          <w:szCs w:val="24"/>
        </w:rPr>
        <w:t xml:space="preserve">conducting generic surveys </w:t>
      </w:r>
      <w:r w:rsidRPr="001D2BAF">
        <w:rPr>
          <w:rFonts w:ascii="Times New Roman" w:hAnsi="Times New Roman"/>
          <w:sz w:val="24"/>
          <w:szCs w:val="24"/>
        </w:rPr>
        <w:t xml:space="preserve">of </w:t>
      </w:r>
      <w:r w:rsidR="009F0F65" w:rsidRPr="001D2BAF">
        <w:rPr>
          <w:rFonts w:ascii="Times New Roman" w:hAnsi="Times New Roman"/>
          <w:sz w:val="24"/>
          <w:szCs w:val="24"/>
        </w:rPr>
        <w:t xml:space="preserve">blind and visually impaired persons about the effectiveness of </w:t>
      </w:r>
      <w:r w:rsidRPr="001D2BAF">
        <w:rPr>
          <w:rFonts w:ascii="Times New Roman" w:hAnsi="Times New Roman"/>
          <w:sz w:val="24"/>
          <w:szCs w:val="24"/>
        </w:rPr>
        <w:t xml:space="preserve">sample </w:t>
      </w:r>
      <w:r w:rsidR="009F0F65" w:rsidRPr="001D2BAF">
        <w:rPr>
          <w:rFonts w:ascii="Times New Roman" w:hAnsi="Times New Roman"/>
          <w:sz w:val="24"/>
          <w:szCs w:val="24"/>
        </w:rPr>
        <w:t xml:space="preserve">tactile features.  </w:t>
      </w:r>
      <w:r w:rsidR="00F661D4">
        <w:rPr>
          <w:rFonts w:ascii="Times New Roman" w:hAnsi="Times New Roman"/>
          <w:sz w:val="24"/>
          <w:szCs w:val="24"/>
        </w:rPr>
        <w:t xml:space="preserve">The best way </w:t>
      </w:r>
      <w:r w:rsidR="009F0F65" w:rsidRPr="001D2BAF">
        <w:rPr>
          <w:rFonts w:ascii="Times New Roman" w:hAnsi="Times New Roman"/>
          <w:sz w:val="24"/>
          <w:szCs w:val="24"/>
        </w:rPr>
        <w:t xml:space="preserve">to </w:t>
      </w:r>
      <w:r w:rsidRPr="001D2BAF">
        <w:rPr>
          <w:rFonts w:ascii="Times New Roman" w:hAnsi="Times New Roman"/>
          <w:sz w:val="24"/>
          <w:szCs w:val="24"/>
        </w:rPr>
        <w:t xml:space="preserve">reach </w:t>
      </w:r>
      <w:r w:rsidR="00F661D4">
        <w:rPr>
          <w:rFonts w:ascii="Times New Roman" w:hAnsi="Times New Roman"/>
          <w:sz w:val="24"/>
          <w:szCs w:val="24"/>
        </w:rPr>
        <w:t xml:space="preserve">a variety </w:t>
      </w:r>
      <w:r w:rsidR="002A1206">
        <w:rPr>
          <w:rFonts w:ascii="Times New Roman" w:hAnsi="Times New Roman"/>
          <w:sz w:val="24"/>
          <w:szCs w:val="24"/>
        </w:rPr>
        <w:t>of</w:t>
      </w:r>
      <w:r w:rsidRPr="001D2BAF">
        <w:rPr>
          <w:rFonts w:ascii="Times New Roman" w:hAnsi="Times New Roman"/>
          <w:sz w:val="24"/>
          <w:szCs w:val="24"/>
        </w:rPr>
        <w:t xml:space="preserve"> members of the blind and visually impaired community </w:t>
      </w:r>
      <w:r w:rsidR="009F0F65" w:rsidRPr="001D2BAF">
        <w:rPr>
          <w:rFonts w:ascii="Times New Roman" w:hAnsi="Times New Roman"/>
          <w:sz w:val="24"/>
          <w:szCs w:val="24"/>
        </w:rPr>
        <w:t xml:space="preserve">is through </w:t>
      </w:r>
      <w:r w:rsidR="001A0CE7" w:rsidRPr="001D2BAF">
        <w:rPr>
          <w:rFonts w:ascii="Times New Roman" w:hAnsi="Times New Roman"/>
          <w:sz w:val="24"/>
          <w:szCs w:val="24"/>
        </w:rPr>
        <w:t xml:space="preserve">participating in </w:t>
      </w:r>
      <w:r w:rsidR="009F0F65" w:rsidRPr="001D2BAF">
        <w:rPr>
          <w:rFonts w:ascii="Times New Roman" w:hAnsi="Times New Roman"/>
          <w:sz w:val="24"/>
          <w:szCs w:val="24"/>
        </w:rPr>
        <w:t>conferences</w:t>
      </w:r>
      <w:r w:rsidR="00E23E3D" w:rsidRPr="001D2BAF">
        <w:rPr>
          <w:rFonts w:ascii="Times New Roman" w:hAnsi="Times New Roman"/>
          <w:sz w:val="24"/>
          <w:szCs w:val="24"/>
        </w:rPr>
        <w:t xml:space="preserve"> and events</w:t>
      </w:r>
      <w:r w:rsidR="009F0F65" w:rsidRPr="001D2BAF">
        <w:rPr>
          <w:rFonts w:ascii="Times New Roman" w:hAnsi="Times New Roman"/>
          <w:sz w:val="24"/>
          <w:szCs w:val="24"/>
        </w:rPr>
        <w:t xml:space="preserve"> attended by blind and visually impaired persons</w:t>
      </w:r>
      <w:r w:rsidR="008B746F">
        <w:rPr>
          <w:rFonts w:ascii="Times New Roman" w:hAnsi="Times New Roman"/>
          <w:sz w:val="24"/>
          <w:szCs w:val="24"/>
        </w:rPr>
        <w:t xml:space="preserve">, as well as outreach conducted through </w:t>
      </w:r>
      <w:r w:rsidR="00252F9B">
        <w:rPr>
          <w:rFonts w:ascii="Times New Roman" w:hAnsi="Times New Roman"/>
          <w:sz w:val="24"/>
          <w:szCs w:val="24"/>
        </w:rPr>
        <w:t xml:space="preserve">BEP-hosted meetings, </w:t>
      </w:r>
      <w:r w:rsidR="008B746F">
        <w:rPr>
          <w:rFonts w:ascii="Times New Roman" w:hAnsi="Times New Roman"/>
          <w:sz w:val="24"/>
          <w:szCs w:val="24"/>
        </w:rPr>
        <w:t>focus groups or other gatherings</w:t>
      </w:r>
      <w:r w:rsidR="009F0F65" w:rsidRPr="001D2BAF">
        <w:rPr>
          <w:rFonts w:ascii="Times New Roman" w:hAnsi="Times New Roman"/>
          <w:sz w:val="24"/>
          <w:szCs w:val="24"/>
        </w:rPr>
        <w:t xml:space="preserve">.  </w:t>
      </w:r>
      <w:r w:rsidR="008B746F">
        <w:rPr>
          <w:rFonts w:ascii="Times New Roman" w:hAnsi="Times New Roman"/>
          <w:sz w:val="24"/>
          <w:szCs w:val="24"/>
        </w:rPr>
        <w:t xml:space="preserve">For example, many </w:t>
      </w:r>
      <w:r w:rsidR="001A0CE7" w:rsidRPr="001D2BAF">
        <w:rPr>
          <w:rFonts w:ascii="Times New Roman" w:hAnsi="Times New Roman"/>
          <w:sz w:val="24"/>
          <w:szCs w:val="24"/>
        </w:rPr>
        <w:t xml:space="preserve">conferences </w:t>
      </w:r>
      <w:r w:rsidR="00E23E3D" w:rsidRPr="001D2BAF">
        <w:rPr>
          <w:rFonts w:ascii="Times New Roman" w:hAnsi="Times New Roman"/>
          <w:sz w:val="24"/>
          <w:szCs w:val="24"/>
        </w:rPr>
        <w:t xml:space="preserve">and events </w:t>
      </w:r>
      <w:r w:rsidR="001A0CE7" w:rsidRPr="001D2BAF">
        <w:rPr>
          <w:rFonts w:ascii="Times New Roman" w:hAnsi="Times New Roman"/>
          <w:sz w:val="24"/>
          <w:szCs w:val="24"/>
        </w:rPr>
        <w:t xml:space="preserve">are held across the country throughout the year.  </w:t>
      </w:r>
      <w:r w:rsidR="006C6F79">
        <w:rPr>
          <w:rFonts w:ascii="Times New Roman" w:hAnsi="Times New Roman"/>
          <w:sz w:val="24"/>
          <w:szCs w:val="24"/>
        </w:rPr>
        <w:t xml:space="preserve">It is believed that these conferences attract individuals from a variety of backgrounds and conference attendees are representative of the broad economic, age, gender and ethnic </w:t>
      </w:r>
      <w:r w:rsidR="00275C24">
        <w:rPr>
          <w:rFonts w:ascii="Times New Roman" w:hAnsi="Times New Roman"/>
          <w:sz w:val="24"/>
          <w:szCs w:val="24"/>
        </w:rPr>
        <w:t xml:space="preserve">groups encompassed by the blind and visually impaired community.  </w:t>
      </w:r>
    </w:p>
    <w:p w14:paraId="06340A16" w14:textId="696D11B0" w:rsidR="007D2CF2" w:rsidRPr="001D2BAF" w:rsidRDefault="007D2CF2"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w:t>
      </w:r>
      <w:r w:rsidR="009F0F65" w:rsidRPr="001D2BAF">
        <w:rPr>
          <w:rFonts w:ascii="Times New Roman" w:hAnsi="Times New Roman"/>
          <w:sz w:val="24"/>
          <w:szCs w:val="24"/>
        </w:rPr>
        <w:t xml:space="preserve">BEP </w:t>
      </w:r>
      <w:r w:rsidR="00E67FCC" w:rsidRPr="001D2BAF">
        <w:rPr>
          <w:rFonts w:ascii="Times New Roman" w:hAnsi="Times New Roman"/>
          <w:sz w:val="24"/>
          <w:szCs w:val="24"/>
        </w:rPr>
        <w:t xml:space="preserve">intends to send </w:t>
      </w:r>
      <w:r w:rsidR="008C3A71" w:rsidRPr="001D2BAF">
        <w:rPr>
          <w:rFonts w:ascii="Times New Roman" w:hAnsi="Times New Roman"/>
          <w:sz w:val="24"/>
          <w:szCs w:val="24"/>
        </w:rPr>
        <w:t xml:space="preserve">personnel </w:t>
      </w:r>
      <w:r w:rsidR="00E67FCC" w:rsidRPr="001D2BAF">
        <w:rPr>
          <w:rFonts w:ascii="Times New Roman" w:hAnsi="Times New Roman"/>
          <w:sz w:val="24"/>
          <w:szCs w:val="24"/>
        </w:rPr>
        <w:t xml:space="preserve">to </w:t>
      </w:r>
      <w:r w:rsidR="001A0CE7" w:rsidRPr="001D2BAF">
        <w:rPr>
          <w:rFonts w:ascii="Times New Roman" w:hAnsi="Times New Roman"/>
          <w:sz w:val="24"/>
          <w:szCs w:val="24"/>
        </w:rPr>
        <w:t>a variety of conferences</w:t>
      </w:r>
      <w:r w:rsidR="00275C24">
        <w:rPr>
          <w:rFonts w:ascii="Times New Roman" w:hAnsi="Times New Roman"/>
          <w:sz w:val="24"/>
          <w:szCs w:val="24"/>
        </w:rPr>
        <w:t>, including those listed above,</w:t>
      </w:r>
      <w:r w:rsidR="00E23E3D" w:rsidRPr="001D2BAF">
        <w:rPr>
          <w:rFonts w:ascii="Times New Roman" w:hAnsi="Times New Roman"/>
          <w:sz w:val="24"/>
          <w:szCs w:val="24"/>
        </w:rPr>
        <w:t xml:space="preserve"> and</w:t>
      </w:r>
      <w:r w:rsidR="001A0CE7" w:rsidRPr="001D2BAF">
        <w:rPr>
          <w:rFonts w:ascii="Times New Roman" w:hAnsi="Times New Roman"/>
          <w:sz w:val="24"/>
          <w:szCs w:val="24"/>
        </w:rPr>
        <w:t xml:space="preserve"> to </w:t>
      </w:r>
      <w:r w:rsidR="009F0F65" w:rsidRPr="001D2BAF">
        <w:rPr>
          <w:rFonts w:ascii="Times New Roman" w:hAnsi="Times New Roman"/>
          <w:sz w:val="24"/>
          <w:szCs w:val="24"/>
        </w:rPr>
        <w:t xml:space="preserve">set up an information booth </w:t>
      </w:r>
      <w:r w:rsidR="0006227C" w:rsidRPr="001D2BAF">
        <w:rPr>
          <w:rFonts w:ascii="Times New Roman" w:hAnsi="Times New Roman"/>
          <w:sz w:val="24"/>
          <w:szCs w:val="24"/>
        </w:rPr>
        <w:t>in the exhibit hall</w:t>
      </w:r>
      <w:r w:rsidR="001A0CE7" w:rsidRPr="001D2BAF">
        <w:rPr>
          <w:rFonts w:ascii="Times New Roman" w:hAnsi="Times New Roman"/>
          <w:sz w:val="24"/>
          <w:szCs w:val="24"/>
        </w:rPr>
        <w:t xml:space="preserve"> or other public space available at each c</w:t>
      </w:r>
      <w:r w:rsidR="0006227C" w:rsidRPr="001D2BAF">
        <w:rPr>
          <w:rFonts w:ascii="Times New Roman" w:hAnsi="Times New Roman"/>
          <w:sz w:val="24"/>
          <w:szCs w:val="24"/>
        </w:rPr>
        <w:t>onference</w:t>
      </w:r>
      <w:r w:rsidR="009F0F65" w:rsidRPr="001D2BAF">
        <w:rPr>
          <w:rFonts w:ascii="Times New Roman" w:hAnsi="Times New Roman"/>
          <w:sz w:val="24"/>
          <w:szCs w:val="24"/>
        </w:rPr>
        <w:t>.</w:t>
      </w:r>
      <w:r w:rsidR="001A0CE7" w:rsidRPr="001D2BAF">
        <w:rPr>
          <w:rFonts w:ascii="Times New Roman" w:hAnsi="Times New Roman"/>
          <w:sz w:val="24"/>
          <w:szCs w:val="24"/>
        </w:rPr>
        <w:t xml:space="preserve">  </w:t>
      </w:r>
      <w:r w:rsidR="00E949CE">
        <w:rPr>
          <w:rFonts w:ascii="Times New Roman" w:hAnsi="Times New Roman"/>
          <w:sz w:val="24"/>
          <w:szCs w:val="24"/>
        </w:rPr>
        <w:t xml:space="preserve">Further, BEP intends to coordinate a series of focus groups or small meetings of interested parties to collect their feedback on potential tactile features.  </w:t>
      </w:r>
      <w:r w:rsidRPr="001D2BAF">
        <w:rPr>
          <w:rFonts w:ascii="Times New Roman" w:hAnsi="Times New Roman"/>
          <w:sz w:val="24"/>
          <w:szCs w:val="24"/>
        </w:rPr>
        <w:t xml:space="preserve">Any interested attendees can </w:t>
      </w:r>
      <w:r w:rsidR="000D0C70" w:rsidRPr="001D2BAF">
        <w:rPr>
          <w:rFonts w:ascii="Times New Roman" w:hAnsi="Times New Roman"/>
          <w:sz w:val="24"/>
          <w:szCs w:val="24"/>
        </w:rPr>
        <w:t xml:space="preserve">learn </w:t>
      </w:r>
      <w:r w:rsidRPr="001D2BAF">
        <w:rPr>
          <w:rFonts w:ascii="Times New Roman" w:hAnsi="Times New Roman"/>
          <w:sz w:val="24"/>
          <w:szCs w:val="24"/>
        </w:rPr>
        <w:t xml:space="preserve">about BEP’s efforts to develop tactile features for incorporation into future </w:t>
      </w:r>
      <w:r w:rsidRPr="001D2BAF">
        <w:rPr>
          <w:rFonts w:ascii="Times New Roman" w:hAnsi="Times New Roman"/>
          <w:sz w:val="24"/>
          <w:szCs w:val="24"/>
        </w:rPr>
        <w:lastRenderedPageBreak/>
        <w:t>currency design</w:t>
      </w:r>
      <w:r w:rsidR="008C3A71" w:rsidRPr="001D2BAF">
        <w:rPr>
          <w:rFonts w:ascii="Times New Roman" w:hAnsi="Times New Roman"/>
          <w:sz w:val="24"/>
          <w:szCs w:val="24"/>
        </w:rPr>
        <w:t>s</w:t>
      </w:r>
      <w:r w:rsidRPr="001D2BAF">
        <w:rPr>
          <w:rFonts w:ascii="Times New Roman" w:hAnsi="Times New Roman"/>
          <w:sz w:val="24"/>
          <w:szCs w:val="24"/>
        </w:rPr>
        <w:t xml:space="preserve">.  BEP personnel will </w:t>
      </w:r>
      <w:r w:rsidR="008C3A71" w:rsidRPr="001D2BAF">
        <w:rPr>
          <w:rFonts w:ascii="Times New Roman" w:hAnsi="Times New Roman"/>
          <w:sz w:val="24"/>
          <w:szCs w:val="24"/>
        </w:rPr>
        <w:t xml:space="preserve">have available sample coupons </w:t>
      </w:r>
      <w:r w:rsidRPr="001D2BAF">
        <w:rPr>
          <w:rFonts w:ascii="Times New Roman" w:hAnsi="Times New Roman"/>
          <w:sz w:val="24"/>
          <w:szCs w:val="24"/>
        </w:rPr>
        <w:t xml:space="preserve">with tactile features </w:t>
      </w:r>
      <w:r w:rsidR="007965B8" w:rsidRPr="001D2BAF">
        <w:rPr>
          <w:rFonts w:ascii="Times New Roman" w:hAnsi="Times New Roman"/>
          <w:sz w:val="24"/>
          <w:szCs w:val="24"/>
        </w:rPr>
        <w:t>that interested persons may touch</w:t>
      </w:r>
      <w:r w:rsidR="008C3A71" w:rsidRPr="001D2BAF">
        <w:rPr>
          <w:rFonts w:ascii="Times New Roman" w:hAnsi="Times New Roman"/>
          <w:sz w:val="24"/>
          <w:szCs w:val="24"/>
        </w:rPr>
        <w:t xml:space="preserve"> in order to better understand the </w:t>
      </w:r>
      <w:r w:rsidRPr="001D2BAF">
        <w:rPr>
          <w:rFonts w:ascii="Times New Roman" w:hAnsi="Times New Roman"/>
          <w:sz w:val="24"/>
          <w:szCs w:val="24"/>
        </w:rPr>
        <w:t>types of features under conside</w:t>
      </w:r>
      <w:r w:rsidR="007965B8" w:rsidRPr="001D2BAF">
        <w:rPr>
          <w:rFonts w:ascii="Times New Roman" w:hAnsi="Times New Roman"/>
          <w:sz w:val="24"/>
          <w:szCs w:val="24"/>
        </w:rPr>
        <w:t>ration.  The sample coupons are</w:t>
      </w:r>
      <w:r w:rsidRPr="001D2BAF">
        <w:rPr>
          <w:rFonts w:ascii="Times New Roman" w:hAnsi="Times New Roman"/>
          <w:sz w:val="24"/>
          <w:szCs w:val="24"/>
        </w:rPr>
        <w:t xml:space="preserve"> the same size and feel as U.S. paper currency</w:t>
      </w:r>
      <w:r w:rsidR="007965B8" w:rsidRPr="001D2BAF">
        <w:rPr>
          <w:rFonts w:ascii="Times New Roman" w:hAnsi="Times New Roman"/>
          <w:sz w:val="24"/>
          <w:szCs w:val="24"/>
        </w:rPr>
        <w:t xml:space="preserve"> and include </w:t>
      </w:r>
      <w:r w:rsidR="00A672E4">
        <w:rPr>
          <w:rFonts w:ascii="Times New Roman" w:hAnsi="Times New Roman"/>
          <w:sz w:val="24"/>
          <w:szCs w:val="24"/>
        </w:rPr>
        <w:t xml:space="preserve">various </w:t>
      </w:r>
      <w:r w:rsidR="007965B8" w:rsidRPr="001D2BAF">
        <w:rPr>
          <w:rFonts w:ascii="Times New Roman" w:hAnsi="Times New Roman"/>
          <w:sz w:val="24"/>
          <w:szCs w:val="24"/>
        </w:rPr>
        <w:t>raised tactile feature</w:t>
      </w:r>
      <w:r w:rsidR="00A672E4">
        <w:rPr>
          <w:rFonts w:ascii="Times New Roman" w:hAnsi="Times New Roman"/>
          <w:sz w:val="24"/>
          <w:szCs w:val="24"/>
        </w:rPr>
        <w:t xml:space="preserve"> candidates</w:t>
      </w:r>
      <w:r w:rsidRPr="001D2BAF">
        <w:rPr>
          <w:rFonts w:ascii="Times New Roman" w:hAnsi="Times New Roman"/>
          <w:sz w:val="24"/>
          <w:szCs w:val="24"/>
        </w:rPr>
        <w:t xml:space="preserve">, </w:t>
      </w:r>
      <w:r w:rsidR="00A672E4">
        <w:rPr>
          <w:rFonts w:ascii="Times New Roman" w:hAnsi="Times New Roman"/>
          <w:sz w:val="24"/>
          <w:szCs w:val="24"/>
        </w:rPr>
        <w:t>and</w:t>
      </w:r>
      <w:r w:rsidR="00A672E4" w:rsidRPr="001D2BAF">
        <w:rPr>
          <w:rFonts w:ascii="Times New Roman" w:hAnsi="Times New Roman"/>
          <w:sz w:val="24"/>
          <w:szCs w:val="24"/>
        </w:rPr>
        <w:t xml:space="preserve"> </w:t>
      </w:r>
      <w:r w:rsidRPr="001D2BAF">
        <w:rPr>
          <w:rFonts w:ascii="Times New Roman" w:hAnsi="Times New Roman"/>
          <w:sz w:val="24"/>
          <w:szCs w:val="24"/>
        </w:rPr>
        <w:t xml:space="preserve">are </w:t>
      </w:r>
      <w:r w:rsidR="00367620" w:rsidRPr="001D2BAF">
        <w:rPr>
          <w:rFonts w:ascii="Times New Roman" w:hAnsi="Times New Roman"/>
          <w:sz w:val="24"/>
          <w:szCs w:val="24"/>
        </w:rPr>
        <w:t xml:space="preserve">either </w:t>
      </w:r>
      <w:r w:rsidRPr="001D2BAF">
        <w:rPr>
          <w:rFonts w:ascii="Times New Roman" w:hAnsi="Times New Roman"/>
          <w:sz w:val="24"/>
          <w:szCs w:val="24"/>
        </w:rPr>
        <w:t>printed with generic images</w:t>
      </w:r>
      <w:r w:rsidR="00367620" w:rsidRPr="001D2BAF">
        <w:rPr>
          <w:rFonts w:ascii="Times New Roman" w:hAnsi="Times New Roman"/>
          <w:sz w:val="24"/>
          <w:szCs w:val="24"/>
        </w:rPr>
        <w:t xml:space="preserve"> or unprinted</w:t>
      </w:r>
      <w:r w:rsidRPr="001D2BAF">
        <w:rPr>
          <w:rFonts w:ascii="Times New Roman" w:hAnsi="Times New Roman"/>
          <w:sz w:val="24"/>
          <w:szCs w:val="24"/>
        </w:rPr>
        <w:t xml:space="preserve">. </w:t>
      </w:r>
    </w:p>
    <w:p w14:paraId="1573AE6F" w14:textId="77777777" w:rsidR="009930ED" w:rsidRPr="001D2BAF" w:rsidRDefault="009930ED" w:rsidP="00847D92">
      <w:pPr>
        <w:spacing w:after="0" w:line="240" w:lineRule="auto"/>
        <w:ind w:firstLine="720"/>
        <w:jc w:val="both"/>
        <w:rPr>
          <w:rFonts w:ascii="Times New Roman" w:hAnsi="Times New Roman"/>
          <w:sz w:val="24"/>
          <w:szCs w:val="24"/>
        </w:rPr>
      </w:pPr>
    </w:p>
    <w:p w14:paraId="11F793E5" w14:textId="1BD0AE5C" w:rsidR="008B746F" w:rsidRDefault="00970312"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BEP will ask any blind and visually impaired visitors to its booth </w:t>
      </w:r>
      <w:r w:rsidR="00E949CE">
        <w:rPr>
          <w:rFonts w:ascii="Times New Roman" w:hAnsi="Times New Roman"/>
          <w:sz w:val="24"/>
          <w:szCs w:val="24"/>
        </w:rPr>
        <w:t xml:space="preserve">or focus group/meeting participants </w:t>
      </w:r>
      <w:r w:rsidRPr="001D2BAF">
        <w:rPr>
          <w:rFonts w:ascii="Times New Roman" w:hAnsi="Times New Roman"/>
          <w:sz w:val="24"/>
          <w:szCs w:val="24"/>
        </w:rPr>
        <w:t>if they would like to respond to questions about the tactile features.  If a blind and visually impaired visitor is interested in providing feedback, a</w:t>
      </w:r>
      <w:r w:rsidR="00E949CE">
        <w:rPr>
          <w:rFonts w:ascii="Times New Roman" w:hAnsi="Times New Roman"/>
          <w:sz w:val="24"/>
          <w:szCs w:val="24"/>
        </w:rPr>
        <w:t xml:space="preserve"> facilitator </w:t>
      </w:r>
      <w:r w:rsidRPr="001D2BAF">
        <w:rPr>
          <w:rFonts w:ascii="Times New Roman" w:hAnsi="Times New Roman"/>
          <w:sz w:val="24"/>
          <w:szCs w:val="24"/>
        </w:rPr>
        <w:t xml:space="preserve">will </w:t>
      </w:r>
      <w:r w:rsidR="00A672E4">
        <w:rPr>
          <w:rFonts w:ascii="Times New Roman" w:hAnsi="Times New Roman"/>
          <w:sz w:val="24"/>
          <w:szCs w:val="24"/>
        </w:rPr>
        <w:t xml:space="preserve">allow the volunteers to feel the features and </w:t>
      </w:r>
      <w:r w:rsidRPr="001D2BAF">
        <w:rPr>
          <w:rFonts w:ascii="Times New Roman" w:hAnsi="Times New Roman"/>
          <w:sz w:val="24"/>
          <w:szCs w:val="24"/>
        </w:rPr>
        <w:t xml:space="preserve">ask individual </w:t>
      </w:r>
      <w:r w:rsidR="0006227C" w:rsidRPr="001D2BAF">
        <w:rPr>
          <w:rFonts w:ascii="Times New Roman" w:hAnsi="Times New Roman"/>
          <w:sz w:val="24"/>
          <w:szCs w:val="24"/>
        </w:rPr>
        <w:t>questions orally, and note</w:t>
      </w:r>
      <w:r w:rsidRPr="001D2BAF">
        <w:rPr>
          <w:rFonts w:ascii="Times New Roman" w:hAnsi="Times New Roman"/>
          <w:sz w:val="24"/>
          <w:szCs w:val="24"/>
        </w:rPr>
        <w:t xml:space="preserve"> the  responses.</w:t>
      </w:r>
      <w:r w:rsidR="003C5B8A">
        <w:rPr>
          <w:rFonts w:ascii="Times New Roman" w:hAnsi="Times New Roman"/>
          <w:sz w:val="24"/>
          <w:szCs w:val="24"/>
        </w:rPr>
        <w:t xml:space="preserve">  These responses will then be included as part of the analysis to </w:t>
      </w:r>
      <w:r w:rsidR="00A672E4">
        <w:rPr>
          <w:rFonts w:ascii="Times New Roman" w:hAnsi="Times New Roman"/>
          <w:sz w:val="24"/>
          <w:szCs w:val="24"/>
        </w:rPr>
        <w:t xml:space="preserve">assist the decision process in determining </w:t>
      </w:r>
      <w:r w:rsidR="003C5B8A">
        <w:rPr>
          <w:rFonts w:ascii="Times New Roman" w:hAnsi="Times New Roman"/>
          <w:sz w:val="24"/>
          <w:szCs w:val="24"/>
        </w:rPr>
        <w:t>which features to incorporate into future currency designs.</w:t>
      </w:r>
    </w:p>
    <w:p w14:paraId="4F63F481" w14:textId="77777777" w:rsidR="008B746F" w:rsidRDefault="008B746F" w:rsidP="00847D92">
      <w:pPr>
        <w:spacing w:after="0" w:line="240" w:lineRule="auto"/>
        <w:ind w:firstLine="720"/>
        <w:jc w:val="both"/>
        <w:rPr>
          <w:rFonts w:ascii="Times New Roman" w:hAnsi="Times New Roman"/>
          <w:sz w:val="24"/>
          <w:szCs w:val="24"/>
        </w:rPr>
      </w:pPr>
    </w:p>
    <w:p w14:paraId="48A7C7EA" w14:textId="77777777" w:rsidR="008C3A71" w:rsidRPr="001D2BAF" w:rsidRDefault="008C3A71" w:rsidP="00847D92">
      <w:pPr>
        <w:spacing w:after="0" w:line="240" w:lineRule="auto"/>
        <w:jc w:val="both"/>
        <w:rPr>
          <w:rFonts w:ascii="Times New Roman" w:hAnsi="Times New Roman"/>
          <w:sz w:val="24"/>
          <w:szCs w:val="24"/>
        </w:rPr>
      </w:pPr>
      <w:r w:rsidRPr="001D2BAF">
        <w:rPr>
          <w:rFonts w:ascii="Times New Roman" w:hAnsi="Times New Roman"/>
          <w:i/>
          <w:sz w:val="24"/>
          <w:szCs w:val="24"/>
        </w:rPr>
        <w:t>Information to Be Collected</w:t>
      </w:r>
    </w:p>
    <w:p w14:paraId="67AD27AF" w14:textId="77777777" w:rsidR="00CC03BD" w:rsidRDefault="00CC03BD" w:rsidP="00847D92">
      <w:pPr>
        <w:spacing w:after="0" w:line="240" w:lineRule="auto"/>
        <w:ind w:firstLine="720"/>
        <w:jc w:val="both"/>
        <w:rPr>
          <w:rFonts w:ascii="Times New Roman" w:hAnsi="Times New Roman"/>
          <w:color w:val="0070C0"/>
          <w:sz w:val="24"/>
          <w:szCs w:val="24"/>
        </w:rPr>
      </w:pPr>
    </w:p>
    <w:p w14:paraId="78D84FF1" w14:textId="07323618" w:rsidR="00CB39FB" w:rsidRPr="001D2BAF" w:rsidRDefault="00CC03BD" w:rsidP="00847D92">
      <w:pPr>
        <w:spacing w:after="0" w:line="240" w:lineRule="auto"/>
        <w:ind w:firstLine="720"/>
        <w:jc w:val="both"/>
        <w:rPr>
          <w:rFonts w:ascii="Times New Roman" w:hAnsi="Times New Roman"/>
          <w:sz w:val="24"/>
          <w:szCs w:val="24"/>
        </w:rPr>
      </w:pPr>
      <w:r w:rsidRPr="00CC03BD">
        <w:rPr>
          <w:rFonts w:ascii="Times New Roman" w:hAnsi="Times New Roman"/>
          <w:sz w:val="24"/>
          <w:szCs w:val="24"/>
        </w:rPr>
        <w:t xml:space="preserve">The survey/information collection protocol </w:t>
      </w:r>
      <w:r w:rsidR="002D0151">
        <w:rPr>
          <w:rFonts w:ascii="Times New Roman" w:hAnsi="Times New Roman"/>
          <w:sz w:val="24"/>
          <w:szCs w:val="24"/>
        </w:rPr>
        <w:t xml:space="preserve">is based on methods </w:t>
      </w:r>
      <w:r w:rsidRPr="00CC03BD">
        <w:rPr>
          <w:rFonts w:ascii="Times New Roman" w:hAnsi="Times New Roman"/>
          <w:sz w:val="24"/>
          <w:szCs w:val="24"/>
        </w:rPr>
        <w:t xml:space="preserve">developed by a subject matter </w:t>
      </w:r>
      <w:r w:rsidR="00FB34F7" w:rsidRPr="00CC03BD">
        <w:rPr>
          <w:rFonts w:ascii="Times New Roman" w:hAnsi="Times New Roman"/>
          <w:sz w:val="24"/>
          <w:szCs w:val="24"/>
        </w:rPr>
        <w:t>expert in the field of acuity/perception studies within the blind community</w:t>
      </w:r>
      <w:r w:rsidRPr="00CC03BD">
        <w:rPr>
          <w:rFonts w:ascii="Times New Roman" w:hAnsi="Times New Roman"/>
          <w:sz w:val="24"/>
          <w:szCs w:val="24"/>
        </w:rPr>
        <w:t xml:space="preserve">.  </w:t>
      </w:r>
      <w:r w:rsidR="00B711F1">
        <w:rPr>
          <w:rFonts w:ascii="Times New Roman" w:hAnsi="Times New Roman"/>
          <w:sz w:val="24"/>
          <w:szCs w:val="24"/>
        </w:rPr>
        <w:t xml:space="preserve">In general, the acuity information and data collected should describe and measure the ease with which participants can identify the tactile feature(s) under evaluation. This will likely be expressed in terms of </w:t>
      </w:r>
      <w:r w:rsidR="002D0151">
        <w:rPr>
          <w:rFonts w:ascii="Times New Roman" w:hAnsi="Times New Roman"/>
          <w:sz w:val="24"/>
          <w:szCs w:val="24"/>
        </w:rPr>
        <w:t xml:space="preserve">accuracy and </w:t>
      </w:r>
      <w:r w:rsidR="00B711F1">
        <w:rPr>
          <w:rFonts w:ascii="Times New Roman" w:hAnsi="Times New Roman"/>
          <w:sz w:val="24"/>
          <w:szCs w:val="24"/>
        </w:rPr>
        <w:t xml:space="preserve">speed.  </w:t>
      </w:r>
      <w:r w:rsidR="00872DCA">
        <w:rPr>
          <w:rFonts w:ascii="Times New Roman" w:hAnsi="Times New Roman"/>
          <w:sz w:val="24"/>
          <w:szCs w:val="24"/>
        </w:rPr>
        <w:t xml:space="preserve">As the tactile feature is further developed, the sample coupons </w:t>
      </w:r>
      <w:r>
        <w:rPr>
          <w:rFonts w:ascii="Times New Roman" w:hAnsi="Times New Roman"/>
          <w:sz w:val="24"/>
          <w:szCs w:val="24"/>
        </w:rPr>
        <w:t xml:space="preserve">and accompanying survey questions </w:t>
      </w:r>
      <w:r w:rsidR="00872DCA">
        <w:rPr>
          <w:rFonts w:ascii="Times New Roman" w:hAnsi="Times New Roman"/>
          <w:sz w:val="24"/>
          <w:szCs w:val="24"/>
        </w:rPr>
        <w:t xml:space="preserve">may be further tailored or defined to allow for greater specificity in the testing administered.  </w:t>
      </w:r>
    </w:p>
    <w:p w14:paraId="1D7FDBEB" w14:textId="77777777" w:rsidR="009C05D2" w:rsidRPr="001D2BAF" w:rsidRDefault="007965B8"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  </w:t>
      </w:r>
    </w:p>
    <w:p w14:paraId="4D249A84" w14:textId="77777777" w:rsidR="00260CBF" w:rsidRPr="001D2BAF" w:rsidRDefault="00260CBF" w:rsidP="00847D92">
      <w:pPr>
        <w:spacing w:after="0" w:line="240" w:lineRule="auto"/>
        <w:jc w:val="both"/>
        <w:rPr>
          <w:rFonts w:ascii="Times New Roman" w:hAnsi="Times New Roman"/>
          <w:i/>
          <w:sz w:val="24"/>
          <w:szCs w:val="24"/>
        </w:rPr>
      </w:pPr>
      <w:r w:rsidRPr="001D2BAF">
        <w:rPr>
          <w:rFonts w:ascii="Times New Roman" w:hAnsi="Times New Roman"/>
          <w:i/>
          <w:sz w:val="24"/>
          <w:szCs w:val="24"/>
        </w:rPr>
        <w:t>Use of Information Collected</w:t>
      </w:r>
    </w:p>
    <w:p w14:paraId="1048931F" w14:textId="77777777" w:rsidR="00260CBF" w:rsidRPr="001D2BAF" w:rsidRDefault="00260CBF" w:rsidP="00847D92">
      <w:pPr>
        <w:spacing w:after="0" w:line="240" w:lineRule="auto"/>
        <w:jc w:val="both"/>
        <w:rPr>
          <w:rFonts w:ascii="Times New Roman" w:hAnsi="Times New Roman"/>
          <w:i/>
          <w:sz w:val="24"/>
          <w:szCs w:val="24"/>
        </w:rPr>
      </w:pPr>
    </w:p>
    <w:p w14:paraId="4B40C595" w14:textId="77777777" w:rsidR="00260CBF" w:rsidRPr="001D2BAF" w:rsidRDefault="00260CBF" w:rsidP="00847D92">
      <w:pPr>
        <w:spacing w:after="0" w:line="240" w:lineRule="auto"/>
        <w:jc w:val="both"/>
        <w:rPr>
          <w:rFonts w:ascii="Times New Roman" w:hAnsi="Times New Roman"/>
          <w:sz w:val="24"/>
          <w:szCs w:val="24"/>
        </w:rPr>
      </w:pPr>
      <w:r w:rsidRPr="001D2BAF">
        <w:rPr>
          <w:rFonts w:ascii="Times New Roman" w:hAnsi="Times New Roman"/>
          <w:i/>
          <w:sz w:val="24"/>
          <w:szCs w:val="24"/>
        </w:rPr>
        <w:tab/>
      </w:r>
      <w:r w:rsidRPr="001D2BAF">
        <w:rPr>
          <w:rFonts w:ascii="Times New Roman" w:hAnsi="Times New Roman"/>
          <w:sz w:val="24"/>
          <w:szCs w:val="24"/>
        </w:rPr>
        <w:t xml:space="preserve">The information collected </w:t>
      </w:r>
      <w:r w:rsidR="00443C09" w:rsidRPr="001D2BAF">
        <w:rPr>
          <w:rFonts w:ascii="Times New Roman" w:hAnsi="Times New Roman"/>
          <w:sz w:val="24"/>
          <w:szCs w:val="24"/>
        </w:rPr>
        <w:t>from attendees of conferences</w:t>
      </w:r>
      <w:r w:rsidR="00872DCA">
        <w:rPr>
          <w:rFonts w:ascii="Times New Roman" w:hAnsi="Times New Roman"/>
          <w:sz w:val="24"/>
          <w:szCs w:val="24"/>
        </w:rPr>
        <w:t xml:space="preserve">, events, meetings, focus groups or other gatherings of </w:t>
      </w:r>
      <w:r w:rsidR="00443C09" w:rsidRPr="001D2BAF">
        <w:rPr>
          <w:rFonts w:ascii="Times New Roman" w:hAnsi="Times New Roman"/>
          <w:sz w:val="24"/>
          <w:szCs w:val="24"/>
        </w:rPr>
        <w:t xml:space="preserve">persons who are blind </w:t>
      </w:r>
      <w:r w:rsidR="007965B8" w:rsidRPr="001D2BAF">
        <w:rPr>
          <w:rFonts w:ascii="Times New Roman" w:hAnsi="Times New Roman"/>
          <w:sz w:val="24"/>
          <w:szCs w:val="24"/>
        </w:rPr>
        <w:t>or</w:t>
      </w:r>
      <w:r w:rsidR="00443C09" w:rsidRPr="001D2BAF">
        <w:rPr>
          <w:rFonts w:ascii="Times New Roman" w:hAnsi="Times New Roman"/>
          <w:sz w:val="24"/>
          <w:szCs w:val="24"/>
        </w:rPr>
        <w:t xml:space="preserve"> visually </w:t>
      </w:r>
      <w:r w:rsidR="007965B8" w:rsidRPr="001D2BAF">
        <w:rPr>
          <w:rFonts w:ascii="Times New Roman" w:hAnsi="Times New Roman"/>
          <w:sz w:val="24"/>
          <w:szCs w:val="24"/>
        </w:rPr>
        <w:t xml:space="preserve">impaired </w:t>
      </w:r>
      <w:r w:rsidR="00443C09" w:rsidRPr="001D2BAF">
        <w:rPr>
          <w:rFonts w:ascii="Times New Roman" w:hAnsi="Times New Roman"/>
          <w:sz w:val="24"/>
          <w:szCs w:val="24"/>
        </w:rPr>
        <w:t xml:space="preserve">will be used by BEP to </w:t>
      </w:r>
      <w:r w:rsidRPr="001D2BAF">
        <w:rPr>
          <w:rFonts w:ascii="Times New Roman" w:hAnsi="Times New Roman"/>
          <w:sz w:val="24"/>
          <w:szCs w:val="24"/>
        </w:rPr>
        <w:t xml:space="preserve">develop an effective tactile feature for use </w:t>
      </w:r>
      <w:r w:rsidR="00443C09" w:rsidRPr="001D2BAF">
        <w:rPr>
          <w:rFonts w:ascii="Times New Roman" w:hAnsi="Times New Roman"/>
          <w:sz w:val="24"/>
          <w:szCs w:val="24"/>
        </w:rPr>
        <w:t xml:space="preserve">in the next currency redesign, providing meaningful access to denominate United States paper currency.  </w:t>
      </w:r>
      <w:r w:rsidR="00275C24">
        <w:rPr>
          <w:rFonts w:ascii="Times New Roman" w:hAnsi="Times New Roman"/>
          <w:sz w:val="24"/>
          <w:szCs w:val="24"/>
        </w:rPr>
        <w:t>Information collected from individual interviews at the conferences</w:t>
      </w:r>
      <w:r w:rsidR="00872DCA">
        <w:rPr>
          <w:rFonts w:ascii="Times New Roman" w:hAnsi="Times New Roman"/>
          <w:sz w:val="24"/>
          <w:szCs w:val="24"/>
        </w:rPr>
        <w:t>,</w:t>
      </w:r>
      <w:r w:rsidR="00CC03BD">
        <w:rPr>
          <w:rFonts w:ascii="Times New Roman" w:hAnsi="Times New Roman"/>
          <w:sz w:val="24"/>
          <w:szCs w:val="24"/>
        </w:rPr>
        <w:t xml:space="preserve"> </w:t>
      </w:r>
      <w:r w:rsidR="00872DCA">
        <w:rPr>
          <w:rFonts w:ascii="Times New Roman" w:hAnsi="Times New Roman"/>
          <w:sz w:val="24"/>
          <w:szCs w:val="24"/>
        </w:rPr>
        <w:t xml:space="preserve">events, </w:t>
      </w:r>
      <w:r w:rsidR="00275C24">
        <w:rPr>
          <w:rFonts w:ascii="Times New Roman" w:hAnsi="Times New Roman"/>
          <w:sz w:val="24"/>
          <w:szCs w:val="24"/>
        </w:rPr>
        <w:t>meetings</w:t>
      </w:r>
      <w:r w:rsidR="00872DCA">
        <w:rPr>
          <w:rFonts w:ascii="Times New Roman" w:hAnsi="Times New Roman"/>
          <w:sz w:val="24"/>
          <w:szCs w:val="24"/>
        </w:rPr>
        <w:t>, focus groups and other gatherings</w:t>
      </w:r>
      <w:r w:rsidR="00275C24">
        <w:rPr>
          <w:rFonts w:ascii="Times New Roman" w:hAnsi="Times New Roman"/>
          <w:sz w:val="24"/>
          <w:szCs w:val="24"/>
        </w:rPr>
        <w:t xml:space="preserve"> will not be used to make a final determination, but will be part of a larger data set</w:t>
      </w:r>
      <w:r w:rsidR="00275C24" w:rsidRPr="00275C24">
        <w:rPr>
          <w:rFonts w:ascii="Times New Roman" w:hAnsi="Times New Roman"/>
          <w:sz w:val="24"/>
          <w:szCs w:val="24"/>
        </w:rPr>
        <w:t xml:space="preserve"> </w:t>
      </w:r>
      <w:r w:rsidR="00275C24">
        <w:rPr>
          <w:rFonts w:ascii="Times New Roman" w:hAnsi="Times New Roman"/>
          <w:sz w:val="24"/>
          <w:szCs w:val="24"/>
        </w:rPr>
        <w:t>used to decide on the best and most helpful tactile features to be included in the next currency redesign.</w:t>
      </w:r>
    </w:p>
    <w:p w14:paraId="0EE8BD3F" w14:textId="77777777" w:rsidR="00EF6749" w:rsidRDefault="00EF6749" w:rsidP="00847D92">
      <w:pPr>
        <w:spacing w:after="0" w:line="240" w:lineRule="auto"/>
        <w:ind w:firstLine="720"/>
        <w:jc w:val="both"/>
        <w:rPr>
          <w:rFonts w:ascii="Times New Roman" w:hAnsi="Times New Roman"/>
          <w:sz w:val="24"/>
          <w:szCs w:val="24"/>
        </w:rPr>
      </w:pPr>
    </w:p>
    <w:p w14:paraId="307781C8" w14:textId="77777777" w:rsidR="00E949CE" w:rsidRPr="001D2BAF" w:rsidRDefault="00E949CE" w:rsidP="00847D92">
      <w:pPr>
        <w:spacing w:after="0" w:line="240" w:lineRule="auto"/>
        <w:ind w:firstLine="720"/>
        <w:jc w:val="both"/>
        <w:rPr>
          <w:rFonts w:ascii="Times New Roman" w:hAnsi="Times New Roman"/>
          <w:sz w:val="24"/>
          <w:szCs w:val="24"/>
        </w:rPr>
      </w:pPr>
    </w:p>
    <w:p w14:paraId="73BAA5AD" w14:textId="77777777" w:rsidR="006C1CC9" w:rsidRPr="001D2BAF" w:rsidRDefault="006C1CC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Use of Information Technology</w:t>
      </w:r>
    </w:p>
    <w:p w14:paraId="5A72DDC0" w14:textId="77777777" w:rsidR="006C1CC9" w:rsidRPr="001D2BAF" w:rsidRDefault="006C1CC9" w:rsidP="00847D92">
      <w:pPr>
        <w:spacing w:after="0" w:line="240" w:lineRule="auto"/>
        <w:ind w:firstLine="720"/>
        <w:jc w:val="both"/>
        <w:rPr>
          <w:rFonts w:ascii="Times New Roman" w:hAnsi="Times New Roman"/>
          <w:sz w:val="24"/>
          <w:szCs w:val="24"/>
        </w:rPr>
      </w:pPr>
    </w:p>
    <w:p w14:paraId="03B1EAFE" w14:textId="2C51EC38" w:rsidR="006C1CC9" w:rsidRPr="001D2BAF" w:rsidRDefault="006F2515"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This is a limited collection of information</w:t>
      </w:r>
      <w:r w:rsidR="006476EA" w:rsidRPr="001D2BAF">
        <w:rPr>
          <w:rFonts w:ascii="Times New Roman" w:hAnsi="Times New Roman"/>
          <w:sz w:val="24"/>
          <w:szCs w:val="24"/>
        </w:rPr>
        <w:t xml:space="preserve"> from conference</w:t>
      </w:r>
      <w:r w:rsidR="00872DCA">
        <w:rPr>
          <w:rFonts w:ascii="Times New Roman" w:hAnsi="Times New Roman"/>
          <w:sz w:val="24"/>
          <w:szCs w:val="24"/>
        </w:rPr>
        <w:t xml:space="preserve">, </w:t>
      </w:r>
      <w:r w:rsidR="006476EA" w:rsidRPr="001D2BAF">
        <w:rPr>
          <w:rFonts w:ascii="Times New Roman" w:hAnsi="Times New Roman"/>
          <w:sz w:val="24"/>
          <w:szCs w:val="24"/>
        </w:rPr>
        <w:t>event</w:t>
      </w:r>
      <w:r w:rsidR="00872DCA">
        <w:rPr>
          <w:rFonts w:ascii="Times New Roman" w:hAnsi="Times New Roman"/>
          <w:sz w:val="24"/>
          <w:szCs w:val="24"/>
        </w:rPr>
        <w:t>, meeting, focus groups or other gathering</w:t>
      </w:r>
      <w:r w:rsidR="006476EA" w:rsidRPr="001D2BAF">
        <w:rPr>
          <w:rFonts w:ascii="Times New Roman" w:hAnsi="Times New Roman"/>
          <w:sz w:val="24"/>
          <w:szCs w:val="24"/>
        </w:rPr>
        <w:t xml:space="preserve"> attendees</w:t>
      </w:r>
      <w:r w:rsidR="00970312" w:rsidRPr="001D2BAF">
        <w:rPr>
          <w:rFonts w:ascii="Times New Roman" w:hAnsi="Times New Roman"/>
          <w:sz w:val="24"/>
          <w:szCs w:val="24"/>
        </w:rPr>
        <w:t>.</w:t>
      </w:r>
      <w:r w:rsidR="006476EA" w:rsidRPr="001D2BAF">
        <w:rPr>
          <w:rFonts w:ascii="Times New Roman" w:hAnsi="Times New Roman"/>
          <w:sz w:val="24"/>
          <w:szCs w:val="24"/>
        </w:rPr>
        <w:t xml:space="preserve">  A</w:t>
      </w:r>
      <w:r w:rsidR="006C1CC9" w:rsidRPr="001D2BAF">
        <w:rPr>
          <w:rFonts w:ascii="Times New Roman" w:hAnsi="Times New Roman"/>
          <w:sz w:val="24"/>
          <w:szCs w:val="24"/>
        </w:rPr>
        <w:t xml:space="preserve">utomated, electronic, mechanical, or other technological collection techniques or other forms of information technology </w:t>
      </w:r>
      <w:r w:rsidRPr="001D2BAF">
        <w:rPr>
          <w:rFonts w:ascii="Times New Roman" w:hAnsi="Times New Roman"/>
          <w:sz w:val="24"/>
          <w:szCs w:val="24"/>
        </w:rPr>
        <w:t xml:space="preserve">will not be used </w:t>
      </w:r>
      <w:r w:rsidR="006C1CC9" w:rsidRPr="001D2BAF">
        <w:rPr>
          <w:rFonts w:ascii="Times New Roman" w:hAnsi="Times New Roman"/>
          <w:sz w:val="24"/>
          <w:szCs w:val="24"/>
        </w:rPr>
        <w:t xml:space="preserve">for purposes of </w:t>
      </w:r>
      <w:r w:rsidRPr="001D2BAF">
        <w:rPr>
          <w:rFonts w:ascii="Times New Roman" w:hAnsi="Times New Roman"/>
          <w:sz w:val="24"/>
          <w:szCs w:val="24"/>
        </w:rPr>
        <w:t>collecting this information</w:t>
      </w:r>
      <w:r w:rsidR="006476EA" w:rsidRPr="001D2BAF">
        <w:rPr>
          <w:rFonts w:ascii="Times New Roman" w:hAnsi="Times New Roman"/>
          <w:sz w:val="24"/>
          <w:szCs w:val="24"/>
        </w:rPr>
        <w:t xml:space="preserve"> as the collection depends on the subjects being able to personally touch a</w:t>
      </w:r>
      <w:r w:rsidR="007965B8" w:rsidRPr="001D2BAF">
        <w:rPr>
          <w:rFonts w:ascii="Times New Roman" w:hAnsi="Times New Roman"/>
          <w:sz w:val="24"/>
          <w:szCs w:val="24"/>
        </w:rPr>
        <w:t>nd examine the relevant coupon</w:t>
      </w:r>
      <w:r w:rsidR="006476EA" w:rsidRPr="001D2BAF">
        <w:rPr>
          <w:rFonts w:ascii="Times New Roman" w:hAnsi="Times New Roman"/>
          <w:sz w:val="24"/>
          <w:szCs w:val="24"/>
        </w:rPr>
        <w:t xml:space="preserve"> samples.</w:t>
      </w:r>
      <w:r w:rsidR="002B019E" w:rsidRPr="001D2BAF">
        <w:rPr>
          <w:rFonts w:ascii="Times New Roman" w:hAnsi="Times New Roman"/>
          <w:sz w:val="24"/>
          <w:szCs w:val="24"/>
        </w:rPr>
        <w:t xml:space="preserve">  </w:t>
      </w:r>
      <w:r w:rsidR="00970312" w:rsidRPr="001D2BAF">
        <w:rPr>
          <w:rFonts w:ascii="Times New Roman" w:hAnsi="Times New Roman"/>
          <w:sz w:val="24"/>
          <w:szCs w:val="24"/>
        </w:rPr>
        <w:t xml:space="preserve">A </w:t>
      </w:r>
      <w:r w:rsidR="00E949CE">
        <w:rPr>
          <w:rFonts w:ascii="Times New Roman" w:hAnsi="Times New Roman"/>
          <w:sz w:val="24"/>
          <w:szCs w:val="24"/>
        </w:rPr>
        <w:t xml:space="preserve">facilitator, </w:t>
      </w:r>
      <w:r w:rsidR="00970312" w:rsidRPr="001D2BAF">
        <w:rPr>
          <w:rFonts w:ascii="Times New Roman" w:hAnsi="Times New Roman"/>
          <w:sz w:val="24"/>
          <w:szCs w:val="24"/>
        </w:rPr>
        <w:t xml:space="preserve">will </w:t>
      </w:r>
      <w:r w:rsidR="002B019E" w:rsidRPr="001D2BAF">
        <w:rPr>
          <w:rFonts w:ascii="Times New Roman" w:hAnsi="Times New Roman"/>
          <w:sz w:val="24"/>
          <w:szCs w:val="24"/>
        </w:rPr>
        <w:t xml:space="preserve">then </w:t>
      </w:r>
      <w:r w:rsidR="00970312" w:rsidRPr="001D2BAF">
        <w:rPr>
          <w:rFonts w:ascii="Times New Roman" w:hAnsi="Times New Roman"/>
          <w:sz w:val="24"/>
          <w:szCs w:val="24"/>
        </w:rPr>
        <w:t xml:space="preserve">ask each </w:t>
      </w:r>
      <w:r w:rsidR="005B0CCE" w:rsidRPr="001D2BAF">
        <w:rPr>
          <w:rFonts w:ascii="Times New Roman" w:hAnsi="Times New Roman"/>
          <w:sz w:val="24"/>
          <w:szCs w:val="24"/>
        </w:rPr>
        <w:t xml:space="preserve">respondent </w:t>
      </w:r>
      <w:r w:rsidR="00970312" w:rsidRPr="001D2BAF">
        <w:rPr>
          <w:rFonts w:ascii="Times New Roman" w:hAnsi="Times New Roman"/>
          <w:sz w:val="24"/>
          <w:szCs w:val="24"/>
        </w:rPr>
        <w:t>questions</w:t>
      </w:r>
      <w:r w:rsidR="005B0CCE" w:rsidRPr="001D2BAF">
        <w:rPr>
          <w:rFonts w:ascii="Times New Roman" w:hAnsi="Times New Roman"/>
          <w:sz w:val="24"/>
          <w:szCs w:val="24"/>
        </w:rPr>
        <w:t xml:space="preserve"> as detailed </w:t>
      </w:r>
      <w:r w:rsidR="00FB34F7">
        <w:rPr>
          <w:rFonts w:ascii="Times New Roman" w:hAnsi="Times New Roman"/>
          <w:sz w:val="24"/>
          <w:szCs w:val="24"/>
        </w:rPr>
        <w:t xml:space="preserve">in the </w:t>
      </w:r>
      <w:r w:rsidR="00CC03BD">
        <w:rPr>
          <w:rFonts w:ascii="Times New Roman" w:hAnsi="Times New Roman"/>
          <w:sz w:val="24"/>
          <w:szCs w:val="24"/>
        </w:rPr>
        <w:t xml:space="preserve">appropriate </w:t>
      </w:r>
      <w:r w:rsidR="00FB34F7">
        <w:rPr>
          <w:rFonts w:ascii="Times New Roman" w:hAnsi="Times New Roman"/>
          <w:sz w:val="24"/>
          <w:szCs w:val="24"/>
        </w:rPr>
        <w:t>test protocol that will be used</w:t>
      </w:r>
      <w:r w:rsidR="00970312" w:rsidRPr="001D2BAF">
        <w:rPr>
          <w:rFonts w:ascii="Times New Roman" w:hAnsi="Times New Roman"/>
          <w:sz w:val="24"/>
          <w:szCs w:val="24"/>
        </w:rPr>
        <w:t xml:space="preserve">.  </w:t>
      </w:r>
      <w:r w:rsidR="005B0CCE" w:rsidRPr="001D2BAF">
        <w:rPr>
          <w:rFonts w:ascii="Times New Roman" w:hAnsi="Times New Roman"/>
          <w:sz w:val="24"/>
          <w:szCs w:val="24"/>
        </w:rPr>
        <w:t xml:space="preserve">The responses </w:t>
      </w:r>
      <w:r w:rsidR="00970312" w:rsidRPr="001D2BAF">
        <w:rPr>
          <w:rFonts w:ascii="Times New Roman" w:hAnsi="Times New Roman"/>
          <w:sz w:val="24"/>
          <w:szCs w:val="24"/>
        </w:rPr>
        <w:t xml:space="preserve">will </w:t>
      </w:r>
      <w:r w:rsidR="005A57B4" w:rsidRPr="001D2BAF">
        <w:rPr>
          <w:rFonts w:ascii="Times New Roman" w:hAnsi="Times New Roman"/>
          <w:sz w:val="24"/>
          <w:szCs w:val="24"/>
        </w:rPr>
        <w:t>be recorded</w:t>
      </w:r>
      <w:r w:rsidR="00970312" w:rsidRPr="00CC03BD">
        <w:rPr>
          <w:rFonts w:ascii="Times New Roman" w:hAnsi="Times New Roman"/>
          <w:sz w:val="24"/>
          <w:szCs w:val="24"/>
        </w:rPr>
        <w:t xml:space="preserve"> </w:t>
      </w:r>
      <w:r w:rsidR="00FB34F7" w:rsidRPr="00CC03BD">
        <w:rPr>
          <w:rFonts w:ascii="Times New Roman" w:hAnsi="Times New Roman"/>
          <w:sz w:val="24"/>
          <w:szCs w:val="24"/>
        </w:rPr>
        <w:t>in accordance with the data collection method prescribed in the test protocol</w:t>
      </w:r>
      <w:r w:rsidR="00970312" w:rsidRPr="00CC03BD">
        <w:rPr>
          <w:rFonts w:ascii="Times New Roman" w:hAnsi="Times New Roman"/>
          <w:sz w:val="24"/>
          <w:szCs w:val="24"/>
        </w:rPr>
        <w:t xml:space="preserve">.  </w:t>
      </w:r>
    </w:p>
    <w:p w14:paraId="5B90B663" w14:textId="652E3896" w:rsidR="00C136DD" w:rsidRDefault="00C136DD">
      <w:pPr>
        <w:spacing w:after="0" w:line="240" w:lineRule="auto"/>
        <w:rPr>
          <w:rFonts w:ascii="Times New Roman" w:hAnsi="Times New Roman"/>
          <w:sz w:val="24"/>
          <w:szCs w:val="24"/>
        </w:rPr>
      </w:pPr>
      <w:r>
        <w:rPr>
          <w:rFonts w:ascii="Times New Roman" w:hAnsi="Times New Roman"/>
          <w:sz w:val="24"/>
          <w:szCs w:val="24"/>
        </w:rPr>
        <w:br w:type="page"/>
      </w:r>
    </w:p>
    <w:p w14:paraId="393DC390" w14:textId="77777777" w:rsidR="006C1CC9" w:rsidRPr="001D2BAF" w:rsidRDefault="006C1CC9" w:rsidP="00847D92">
      <w:pPr>
        <w:spacing w:after="0" w:line="240" w:lineRule="auto"/>
        <w:ind w:firstLine="720"/>
        <w:jc w:val="both"/>
        <w:rPr>
          <w:rFonts w:ascii="Times New Roman" w:hAnsi="Times New Roman"/>
          <w:sz w:val="24"/>
          <w:szCs w:val="24"/>
        </w:rPr>
      </w:pPr>
    </w:p>
    <w:p w14:paraId="59B1E2EF" w14:textId="77777777" w:rsidR="00825352" w:rsidRPr="001D2BAF" w:rsidRDefault="00825352"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Efforts to Identify Duplication</w:t>
      </w:r>
    </w:p>
    <w:p w14:paraId="185BC50A" w14:textId="77777777" w:rsidR="00825352" w:rsidRPr="001D2BAF" w:rsidRDefault="00825352" w:rsidP="00847D92">
      <w:pPr>
        <w:spacing w:after="0" w:line="240" w:lineRule="auto"/>
        <w:ind w:firstLine="720"/>
        <w:jc w:val="both"/>
        <w:rPr>
          <w:rFonts w:ascii="Times New Roman" w:hAnsi="Times New Roman"/>
          <w:sz w:val="24"/>
          <w:szCs w:val="24"/>
        </w:rPr>
      </w:pPr>
    </w:p>
    <w:p w14:paraId="13A2DEC9" w14:textId="77777777"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No similar information already available can be used or modified for the purposes of this information collection.  The </w:t>
      </w:r>
      <w:r w:rsidR="00970312" w:rsidRPr="001D2BAF">
        <w:rPr>
          <w:rFonts w:ascii="Times New Roman" w:hAnsi="Times New Roman"/>
          <w:sz w:val="24"/>
          <w:szCs w:val="24"/>
        </w:rPr>
        <w:t xml:space="preserve">questions are being asked about </w:t>
      </w:r>
      <w:r w:rsidRPr="001D2BAF">
        <w:rPr>
          <w:rFonts w:ascii="Times New Roman" w:hAnsi="Times New Roman"/>
          <w:sz w:val="24"/>
          <w:szCs w:val="24"/>
        </w:rPr>
        <w:t xml:space="preserve">specific tactile features that are in </w:t>
      </w:r>
      <w:r w:rsidR="00825352" w:rsidRPr="001D2BAF">
        <w:rPr>
          <w:rFonts w:ascii="Times New Roman" w:hAnsi="Times New Roman"/>
          <w:sz w:val="24"/>
          <w:szCs w:val="24"/>
        </w:rPr>
        <w:t xml:space="preserve">the process of </w:t>
      </w:r>
      <w:r w:rsidRPr="001D2BAF">
        <w:rPr>
          <w:rFonts w:ascii="Times New Roman" w:hAnsi="Times New Roman"/>
          <w:sz w:val="24"/>
          <w:szCs w:val="24"/>
        </w:rPr>
        <w:t xml:space="preserve">design and development.  </w:t>
      </w:r>
      <w:r w:rsidR="00825352" w:rsidRPr="001D2BAF">
        <w:rPr>
          <w:rFonts w:ascii="Times New Roman" w:hAnsi="Times New Roman"/>
          <w:sz w:val="24"/>
          <w:szCs w:val="24"/>
        </w:rPr>
        <w:t xml:space="preserve">As such, there is </w:t>
      </w:r>
      <w:r w:rsidRPr="001D2BAF">
        <w:rPr>
          <w:rFonts w:ascii="Times New Roman" w:hAnsi="Times New Roman"/>
          <w:sz w:val="24"/>
          <w:szCs w:val="24"/>
        </w:rPr>
        <w:t xml:space="preserve">no similar information available that will help the </w:t>
      </w:r>
      <w:r w:rsidR="00066A04" w:rsidRPr="001D2BAF">
        <w:rPr>
          <w:rFonts w:ascii="Times New Roman" w:hAnsi="Times New Roman"/>
          <w:sz w:val="24"/>
          <w:szCs w:val="24"/>
        </w:rPr>
        <w:t xml:space="preserve">BEP </w:t>
      </w:r>
      <w:r w:rsidRPr="001D2BAF">
        <w:rPr>
          <w:rFonts w:ascii="Times New Roman" w:hAnsi="Times New Roman"/>
          <w:sz w:val="24"/>
          <w:szCs w:val="24"/>
        </w:rPr>
        <w:t xml:space="preserve">assess the efficacy of the particular samples that it plans to test.  </w:t>
      </w:r>
    </w:p>
    <w:p w14:paraId="6A4989CD" w14:textId="77777777" w:rsidR="006C1CC9" w:rsidRPr="001D2BAF" w:rsidRDefault="006C1CC9" w:rsidP="00847D92">
      <w:pPr>
        <w:spacing w:after="0" w:line="240" w:lineRule="auto"/>
        <w:ind w:firstLine="720"/>
        <w:jc w:val="both"/>
        <w:rPr>
          <w:rFonts w:ascii="Times New Roman" w:hAnsi="Times New Roman"/>
          <w:sz w:val="24"/>
          <w:szCs w:val="24"/>
        </w:rPr>
      </w:pPr>
    </w:p>
    <w:p w14:paraId="223873F0" w14:textId="77777777" w:rsidR="00990FC7" w:rsidRPr="001D2BAF" w:rsidRDefault="00990FC7"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BEP had researched to ascertain if any </w:t>
      </w:r>
      <w:r w:rsidR="00970312" w:rsidRPr="001D2BAF">
        <w:rPr>
          <w:rFonts w:ascii="Times New Roman" w:hAnsi="Times New Roman"/>
          <w:sz w:val="24"/>
          <w:szCs w:val="24"/>
        </w:rPr>
        <w:t xml:space="preserve">testing or information collections </w:t>
      </w:r>
      <w:r w:rsidRPr="001D2BAF">
        <w:rPr>
          <w:rFonts w:ascii="Times New Roman" w:hAnsi="Times New Roman"/>
          <w:sz w:val="24"/>
          <w:szCs w:val="24"/>
        </w:rPr>
        <w:t xml:space="preserve">had been performed earlier, and which might be able to be used for its present purposes.  </w:t>
      </w:r>
      <w:r w:rsidR="00970312" w:rsidRPr="001D2BAF">
        <w:rPr>
          <w:rFonts w:ascii="Times New Roman" w:hAnsi="Times New Roman"/>
          <w:sz w:val="24"/>
          <w:szCs w:val="24"/>
        </w:rPr>
        <w:t>Some a</w:t>
      </w:r>
      <w:r w:rsidRPr="001D2BAF">
        <w:rPr>
          <w:rFonts w:ascii="Times New Roman" w:hAnsi="Times New Roman"/>
          <w:sz w:val="24"/>
          <w:szCs w:val="24"/>
        </w:rPr>
        <w:t xml:space="preserve">cuity testing </w:t>
      </w:r>
      <w:r w:rsidR="00970312" w:rsidRPr="001D2BAF">
        <w:rPr>
          <w:rFonts w:ascii="Times New Roman" w:hAnsi="Times New Roman"/>
          <w:sz w:val="24"/>
          <w:szCs w:val="24"/>
        </w:rPr>
        <w:t xml:space="preserve">has been </w:t>
      </w:r>
      <w:r w:rsidR="00AE05BB" w:rsidRPr="001D2BAF">
        <w:rPr>
          <w:rFonts w:ascii="Times New Roman" w:hAnsi="Times New Roman"/>
          <w:sz w:val="24"/>
          <w:szCs w:val="24"/>
        </w:rPr>
        <w:t>performed.</w:t>
      </w:r>
      <w:r w:rsidRPr="001D2BAF">
        <w:rPr>
          <w:rFonts w:ascii="Times New Roman" w:hAnsi="Times New Roman"/>
          <w:sz w:val="24"/>
          <w:szCs w:val="24"/>
        </w:rPr>
        <w:t xml:space="preserve">  Earlier acuity testing, however, cannot be used for the BEP’s present purposes because </w:t>
      </w:r>
      <w:r w:rsidR="00970312" w:rsidRPr="001D2BAF">
        <w:rPr>
          <w:rFonts w:ascii="Times New Roman" w:hAnsi="Times New Roman"/>
          <w:sz w:val="24"/>
          <w:szCs w:val="24"/>
        </w:rPr>
        <w:t xml:space="preserve">the BEP will be asking for feedback about </w:t>
      </w:r>
      <w:r w:rsidRPr="001D2BAF">
        <w:rPr>
          <w:rFonts w:ascii="Times New Roman" w:hAnsi="Times New Roman"/>
          <w:sz w:val="24"/>
          <w:szCs w:val="24"/>
        </w:rPr>
        <w:t xml:space="preserve">specific sample tactile features which are being considered for incorporation into </w:t>
      </w:r>
      <w:r w:rsidR="00970312" w:rsidRPr="001D2BAF">
        <w:rPr>
          <w:rFonts w:ascii="Times New Roman" w:hAnsi="Times New Roman"/>
          <w:sz w:val="24"/>
          <w:szCs w:val="24"/>
        </w:rPr>
        <w:t xml:space="preserve">U.S. </w:t>
      </w:r>
      <w:r w:rsidR="007965B8" w:rsidRPr="001D2BAF">
        <w:rPr>
          <w:rFonts w:ascii="Times New Roman" w:hAnsi="Times New Roman"/>
          <w:sz w:val="24"/>
          <w:szCs w:val="24"/>
        </w:rPr>
        <w:t xml:space="preserve">paper </w:t>
      </w:r>
      <w:r w:rsidRPr="001D2BAF">
        <w:rPr>
          <w:rFonts w:ascii="Times New Roman" w:hAnsi="Times New Roman"/>
          <w:sz w:val="24"/>
          <w:szCs w:val="24"/>
        </w:rPr>
        <w:t xml:space="preserve">currency.  </w:t>
      </w:r>
      <w:r w:rsidR="00AE05BB" w:rsidRPr="001D2BAF">
        <w:rPr>
          <w:rFonts w:ascii="Times New Roman" w:hAnsi="Times New Roman"/>
          <w:sz w:val="24"/>
          <w:szCs w:val="24"/>
        </w:rPr>
        <w:t xml:space="preserve">Previous </w:t>
      </w:r>
      <w:r w:rsidRPr="001D2BAF">
        <w:rPr>
          <w:rFonts w:ascii="Times New Roman" w:hAnsi="Times New Roman"/>
          <w:sz w:val="24"/>
          <w:szCs w:val="24"/>
        </w:rPr>
        <w:t>tests involved samples and features different from those being contemplated for use in United States currency design</w:t>
      </w:r>
      <w:r w:rsidR="00AE05BB" w:rsidRPr="001D2BAF">
        <w:rPr>
          <w:rFonts w:ascii="Times New Roman" w:hAnsi="Times New Roman"/>
          <w:sz w:val="24"/>
          <w:szCs w:val="24"/>
        </w:rPr>
        <w:t>s</w:t>
      </w:r>
      <w:r w:rsidRPr="001D2BAF">
        <w:rPr>
          <w:rFonts w:ascii="Times New Roman" w:hAnsi="Times New Roman"/>
          <w:sz w:val="24"/>
          <w:szCs w:val="24"/>
        </w:rPr>
        <w:t xml:space="preserve">. </w:t>
      </w:r>
    </w:p>
    <w:p w14:paraId="6AC47854" w14:textId="77777777" w:rsidR="00990FC7" w:rsidRPr="001D2BAF" w:rsidRDefault="00990FC7" w:rsidP="00847D92">
      <w:pPr>
        <w:spacing w:after="0" w:line="240" w:lineRule="auto"/>
        <w:ind w:firstLine="720"/>
        <w:jc w:val="both"/>
        <w:rPr>
          <w:rFonts w:ascii="Times New Roman" w:hAnsi="Times New Roman"/>
          <w:sz w:val="24"/>
          <w:szCs w:val="24"/>
        </w:rPr>
      </w:pPr>
    </w:p>
    <w:p w14:paraId="0E492CEC" w14:textId="77777777" w:rsidR="006C1CC9" w:rsidRPr="001D2BAF" w:rsidRDefault="006C1CC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Impact on Small Entities</w:t>
      </w:r>
    </w:p>
    <w:p w14:paraId="284D1DB2" w14:textId="77777777" w:rsidR="006C1CC9" w:rsidRPr="001D2BAF" w:rsidRDefault="006C1CC9" w:rsidP="00847D92">
      <w:pPr>
        <w:spacing w:after="0" w:line="240" w:lineRule="auto"/>
        <w:ind w:firstLine="720"/>
        <w:jc w:val="both"/>
        <w:rPr>
          <w:rFonts w:ascii="Times New Roman" w:hAnsi="Times New Roman"/>
          <w:sz w:val="24"/>
          <w:szCs w:val="24"/>
        </w:rPr>
      </w:pPr>
    </w:p>
    <w:p w14:paraId="317905D7" w14:textId="77777777"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data collection is not anticipated to burden small entities.  </w:t>
      </w:r>
    </w:p>
    <w:p w14:paraId="0AE1CA39" w14:textId="77777777" w:rsidR="006C1CC9" w:rsidRPr="001D2BAF" w:rsidRDefault="006C1CC9" w:rsidP="00847D92">
      <w:pPr>
        <w:spacing w:after="0" w:line="240" w:lineRule="auto"/>
        <w:ind w:firstLine="720"/>
        <w:jc w:val="both"/>
        <w:rPr>
          <w:rFonts w:ascii="Times New Roman" w:hAnsi="Times New Roman"/>
          <w:sz w:val="24"/>
          <w:szCs w:val="24"/>
        </w:rPr>
      </w:pPr>
    </w:p>
    <w:p w14:paraId="13179A44" w14:textId="77777777" w:rsidR="006C1CC9" w:rsidRPr="001D2BAF" w:rsidRDefault="006C1CC9" w:rsidP="00847D92">
      <w:pPr>
        <w:pStyle w:val="ColorfulList-Accent11"/>
        <w:numPr>
          <w:ilvl w:val="0"/>
          <w:numId w:val="4"/>
        </w:numPr>
        <w:spacing w:after="0" w:line="240" w:lineRule="auto"/>
        <w:jc w:val="both"/>
        <w:rPr>
          <w:rFonts w:ascii="Times New Roman" w:hAnsi="Times New Roman"/>
          <w:sz w:val="24"/>
          <w:szCs w:val="24"/>
        </w:rPr>
      </w:pPr>
      <w:r w:rsidRPr="001D2BAF">
        <w:rPr>
          <w:rFonts w:ascii="Times New Roman" w:hAnsi="Times New Roman"/>
          <w:b/>
          <w:sz w:val="24"/>
          <w:szCs w:val="24"/>
        </w:rPr>
        <w:t xml:space="preserve">Consequences of Less Frequent Collection and Obstacles to Burden Reduction </w:t>
      </w:r>
    </w:p>
    <w:p w14:paraId="0B85E6F7" w14:textId="77777777" w:rsidR="006C1CC9" w:rsidRPr="001D2BAF" w:rsidRDefault="006C1CC9" w:rsidP="00847D92">
      <w:pPr>
        <w:spacing w:after="0" w:line="240" w:lineRule="auto"/>
        <w:jc w:val="both"/>
        <w:rPr>
          <w:rFonts w:ascii="Times New Roman" w:hAnsi="Times New Roman"/>
          <w:sz w:val="24"/>
          <w:szCs w:val="24"/>
        </w:rPr>
      </w:pPr>
    </w:p>
    <w:p w14:paraId="2AFA576A" w14:textId="77777777" w:rsidR="006C1CC9" w:rsidRPr="001D2BAF" w:rsidRDefault="006C1CC9" w:rsidP="00847D92">
      <w:pPr>
        <w:spacing w:after="0" w:line="240" w:lineRule="auto"/>
        <w:jc w:val="both"/>
        <w:rPr>
          <w:rFonts w:ascii="Times New Roman" w:hAnsi="Times New Roman"/>
          <w:i/>
          <w:sz w:val="24"/>
          <w:szCs w:val="24"/>
        </w:rPr>
      </w:pPr>
      <w:r w:rsidRPr="001D2BAF">
        <w:rPr>
          <w:rFonts w:ascii="Times New Roman" w:hAnsi="Times New Roman"/>
          <w:i/>
          <w:sz w:val="24"/>
          <w:szCs w:val="24"/>
        </w:rPr>
        <w:t xml:space="preserve">Consequence to Federal program or policy activities if the collection is not conducted or is conducted less frequently. </w:t>
      </w:r>
    </w:p>
    <w:p w14:paraId="60F8547F" w14:textId="77777777" w:rsidR="006C1CC9" w:rsidRPr="001D2BAF" w:rsidRDefault="006C1CC9" w:rsidP="00847D92">
      <w:pPr>
        <w:spacing w:after="0" w:line="240" w:lineRule="auto"/>
        <w:ind w:firstLine="720"/>
        <w:jc w:val="both"/>
        <w:rPr>
          <w:rFonts w:ascii="Times New Roman" w:hAnsi="Times New Roman"/>
          <w:sz w:val="24"/>
          <w:szCs w:val="24"/>
        </w:rPr>
      </w:pPr>
    </w:p>
    <w:p w14:paraId="31CE87EB" w14:textId="77777777" w:rsidR="00087947" w:rsidRPr="001D2BAF" w:rsidRDefault="00087947"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best chance BEP has of </w:t>
      </w:r>
      <w:r w:rsidR="000D0C70" w:rsidRPr="001D2BAF">
        <w:rPr>
          <w:rFonts w:ascii="Times New Roman" w:hAnsi="Times New Roman"/>
          <w:sz w:val="24"/>
          <w:szCs w:val="24"/>
        </w:rPr>
        <w:t xml:space="preserve">engaging in outreach and asking questions of </w:t>
      </w:r>
      <w:r w:rsidRPr="001D2BAF">
        <w:rPr>
          <w:rFonts w:ascii="Times New Roman" w:hAnsi="Times New Roman"/>
          <w:sz w:val="24"/>
          <w:szCs w:val="24"/>
        </w:rPr>
        <w:t>blind and visually impaired persons is to meet with them directly at conferences</w:t>
      </w:r>
      <w:r w:rsidR="00872DCA">
        <w:rPr>
          <w:rFonts w:ascii="Times New Roman" w:hAnsi="Times New Roman"/>
          <w:sz w:val="24"/>
          <w:szCs w:val="24"/>
        </w:rPr>
        <w:t xml:space="preserve">, events, meetings, focus groups and other </w:t>
      </w:r>
      <w:r w:rsidR="00E23E3D" w:rsidRPr="001D2BAF">
        <w:rPr>
          <w:rFonts w:ascii="Times New Roman" w:hAnsi="Times New Roman"/>
          <w:sz w:val="24"/>
          <w:szCs w:val="24"/>
        </w:rPr>
        <w:t>gatherin</w:t>
      </w:r>
      <w:r w:rsidR="007965B8" w:rsidRPr="001D2BAF">
        <w:rPr>
          <w:rFonts w:ascii="Times New Roman" w:hAnsi="Times New Roman"/>
          <w:sz w:val="24"/>
          <w:szCs w:val="24"/>
        </w:rPr>
        <w:t xml:space="preserve">gs </w:t>
      </w:r>
      <w:r w:rsidR="00872DCA">
        <w:rPr>
          <w:rFonts w:ascii="Times New Roman" w:hAnsi="Times New Roman"/>
          <w:sz w:val="24"/>
          <w:szCs w:val="24"/>
        </w:rPr>
        <w:t xml:space="preserve">of </w:t>
      </w:r>
      <w:r w:rsidR="007965B8" w:rsidRPr="001D2BAF">
        <w:rPr>
          <w:rFonts w:ascii="Times New Roman" w:hAnsi="Times New Roman"/>
          <w:sz w:val="24"/>
          <w:szCs w:val="24"/>
        </w:rPr>
        <w:t>persons who are blind or</w:t>
      </w:r>
      <w:r w:rsidR="00E23E3D" w:rsidRPr="001D2BAF">
        <w:rPr>
          <w:rFonts w:ascii="Times New Roman" w:hAnsi="Times New Roman"/>
          <w:sz w:val="24"/>
          <w:szCs w:val="24"/>
        </w:rPr>
        <w:t xml:space="preserve"> visually impaired.  </w:t>
      </w:r>
      <w:r w:rsidR="000D0C70" w:rsidRPr="001D2BAF">
        <w:rPr>
          <w:rFonts w:ascii="Times New Roman" w:hAnsi="Times New Roman"/>
          <w:sz w:val="24"/>
          <w:szCs w:val="24"/>
        </w:rPr>
        <w:t xml:space="preserve">These are initial collections aimed at communicating to the blind and visually impaired community that BEP is working to provide them meaningful access to </w:t>
      </w:r>
      <w:r w:rsidR="007965B8" w:rsidRPr="001D2BAF">
        <w:rPr>
          <w:rFonts w:ascii="Times New Roman" w:hAnsi="Times New Roman"/>
          <w:sz w:val="24"/>
          <w:szCs w:val="24"/>
        </w:rPr>
        <w:t xml:space="preserve">paper </w:t>
      </w:r>
      <w:r w:rsidR="000D0C70" w:rsidRPr="001D2BAF">
        <w:rPr>
          <w:rFonts w:ascii="Times New Roman" w:hAnsi="Times New Roman"/>
          <w:sz w:val="24"/>
          <w:szCs w:val="24"/>
        </w:rPr>
        <w:t xml:space="preserve">currency.  BEP’s outreach efforts also provide a chance to ask questions about some of the variety of tactile features it is considering.  </w:t>
      </w:r>
      <w:r w:rsidRPr="001D2BAF">
        <w:rPr>
          <w:rFonts w:ascii="Times New Roman" w:hAnsi="Times New Roman"/>
          <w:sz w:val="24"/>
          <w:szCs w:val="24"/>
        </w:rPr>
        <w:t>Th</w:t>
      </w:r>
      <w:r w:rsidR="00B46AFB" w:rsidRPr="001D2BAF">
        <w:rPr>
          <w:rFonts w:ascii="Times New Roman" w:hAnsi="Times New Roman"/>
          <w:sz w:val="24"/>
          <w:szCs w:val="24"/>
        </w:rPr>
        <w:t xml:space="preserve">e feedback from </w:t>
      </w:r>
      <w:r w:rsidR="00872DCA">
        <w:rPr>
          <w:rFonts w:ascii="Times New Roman" w:hAnsi="Times New Roman"/>
          <w:sz w:val="24"/>
          <w:szCs w:val="24"/>
        </w:rPr>
        <w:t>these surveys</w:t>
      </w:r>
      <w:r w:rsidR="00B46AFB" w:rsidRPr="001D2BAF">
        <w:rPr>
          <w:rFonts w:ascii="Times New Roman" w:hAnsi="Times New Roman"/>
          <w:sz w:val="24"/>
          <w:szCs w:val="24"/>
        </w:rPr>
        <w:t xml:space="preserve">, </w:t>
      </w:r>
      <w:r w:rsidRPr="001D2BAF">
        <w:rPr>
          <w:rFonts w:ascii="Times New Roman" w:hAnsi="Times New Roman"/>
          <w:sz w:val="24"/>
          <w:szCs w:val="24"/>
        </w:rPr>
        <w:t xml:space="preserve">along with </w:t>
      </w:r>
      <w:r w:rsidR="00057A22" w:rsidRPr="001D2BAF">
        <w:rPr>
          <w:rFonts w:ascii="Times New Roman" w:hAnsi="Times New Roman"/>
          <w:sz w:val="24"/>
          <w:szCs w:val="24"/>
        </w:rPr>
        <w:t xml:space="preserve">feedback </w:t>
      </w:r>
      <w:r w:rsidR="007965B8" w:rsidRPr="001D2BAF">
        <w:rPr>
          <w:rFonts w:ascii="Times New Roman" w:hAnsi="Times New Roman"/>
          <w:sz w:val="24"/>
          <w:szCs w:val="24"/>
        </w:rPr>
        <w:t>that BEP will seek</w:t>
      </w:r>
      <w:r w:rsidR="00057A22" w:rsidRPr="001D2BAF">
        <w:rPr>
          <w:rFonts w:ascii="Times New Roman" w:hAnsi="Times New Roman"/>
          <w:sz w:val="24"/>
          <w:szCs w:val="24"/>
        </w:rPr>
        <w:t xml:space="preserve"> through </w:t>
      </w:r>
      <w:r w:rsidRPr="001D2BAF">
        <w:rPr>
          <w:rFonts w:ascii="Times New Roman" w:hAnsi="Times New Roman"/>
          <w:sz w:val="24"/>
          <w:szCs w:val="24"/>
        </w:rPr>
        <w:t xml:space="preserve">other information collections </w:t>
      </w:r>
      <w:r w:rsidR="00B46AFB" w:rsidRPr="001D2BAF">
        <w:rPr>
          <w:rFonts w:ascii="Times New Roman" w:hAnsi="Times New Roman"/>
          <w:sz w:val="24"/>
          <w:szCs w:val="24"/>
        </w:rPr>
        <w:t>(</w:t>
      </w:r>
      <w:r w:rsidRPr="001D2BAF">
        <w:rPr>
          <w:rFonts w:ascii="Times New Roman" w:hAnsi="Times New Roman"/>
          <w:sz w:val="24"/>
          <w:szCs w:val="24"/>
        </w:rPr>
        <w:t>for which BEP will seek approval</w:t>
      </w:r>
      <w:r w:rsidR="00B46AFB" w:rsidRPr="001D2BAF">
        <w:rPr>
          <w:rFonts w:ascii="Times New Roman" w:hAnsi="Times New Roman"/>
          <w:sz w:val="24"/>
          <w:szCs w:val="24"/>
        </w:rPr>
        <w:t xml:space="preserve"> under the Paperwork Reduction Act)</w:t>
      </w:r>
      <w:r w:rsidRPr="001D2BAF">
        <w:rPr>
          <w:rFonts w:ascii="Times New Roman" w:hAnsi="Times New Roman"/>
          <w:sz w:val="24"/>
          <w:szCs w:val="24"/>
        </w:rPr>
        <w:t xml:space="preserve"> is crucial to the BEP’s goal of providing meaningful access to U.S. paper currency for blind and visually impaired persons.</w:t>
      </w:r>
    </w:p>
    <w:p w14:paraId="5B411EE8" w14:textId="77777777" w:rsidR="00087947" w:rsidRPr="001D2BAF" w:rsidRDefault="00087947" w:rsidP="00847D92">
      <w:pPr>
        <w:spacing w:after="0" w:line="240" w:lineRule="auto"/>
        <w:ind w:firstLine="720"/>
        <w:jc w:val="both"/>
        <w:rPr>
          <w:rFonts w:ascii="Times New Roman" w:hAnsi="Times New Roman"/>
          <w:sz w:val="24"/>
          <w:szCs w:val="24"/>
        </w:rPr>
      </w:pPr>
    </w:p>
    <w:p w14:paraId="6C4B90A2" w14:textId="77777777" w:rsidR="00087947" w:rsidRPr="001D2BAF" w:rsidRDefault="00087947"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The inability of BEP to collect this information means that BEP will have less direct input from the community of individuals for whom tactile features are being developed</w:t>
      </w:r>
      <w:r w:rsidR="007D3757" w:rsidRPr="001D2BAF">
        <w:rPr>
          <w:rFonts w:ascii="Times New Roman" w:hAnsi="Times New Roman"/>
          <w:sz w:val="24"/>
          <w:szCs w:val="24"/>
        </w:rPr>
        <w:t xml:space="preserve"> - </w:t>
      </w:r>
      <w:r w:rsidRPr="001D2BAF">
        <w:rPr>
          <w:rFonts w:ascii="Times New Roman" w:hAnsi="Times New Roman"/>
          <w:sz w:val="24"/>
          <w:szCs w:val="24"/>
        </w:rPr>
        <w:t xml:space="preserve">blind and visually impaired persons.  </w:t>
      </w:r>
    </w:p>
    <w:p w14:paraId="29F87556" w14:textId="77777777" w:rsidR="00087947" w:rsidRPr="001D2BAF" w:rsidRDefault="00087947" w:rsidP="00847D92">
      <w:pPr>
        <w:spacing w:after="0" w:line="240" w:lineRule="auto"/>
        <w:ind w:firstLine="720"/>
        <w:jc w:val="both"/>
        <w:rPr>
          <w:rFonts w:ascii="Times New Roman" w:hAnsi="Times New Roman"/>
          <w:sz w:val="24"/>
          <w:szCs w:val="24"/>
        </w:rPr>
      </w:pPr>
    </w:p>
    <w:p w14:paraId="3BBA4008" w14:textId="77777777" w:rsidR="006C1CC9" w:rsidRPr="001D2BAF" w:rsidRDefault="006C1CC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Circumstances Requiring Special Information Collection</w:t>
      </w:r>
    </w:p>
    <w:p w14:paraId="733739EF" w14:textId="77777777" w:rsidR="006C1CC9" w:rsidRPr="001D2BAF" w:rsidRDefault="006C1CC9" w:rsidP="00847D92">
      <w:pPr>
        <w:spacing w:after="0" w:line="240" w:lineRule="auto"/>
        <w:jc w:val="both"/>
        <w:rPr>
          <w:rFonts w:ascii="Times New Roman" w:hAnsi="Times New Roman"/>
          <w:sz w:val="24"/>
          <w:szCs w:val="24"/>
        </w:rPr>
      </w:pPr>
    </w:p>
    <w:p w14:paraId="28B68D85" w14:textId="77777777" w:rsidR="00EF2A3D" w:rsidRPr="001D2BAF" w:rsidRDefault="00EF2A3D"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There are no special circumstances involved in this information collection.  </w:t>
      </w:r>
      <w:r w:rsidR="00087947" w:rsidRPr="001D2BAF">
        <w:rPr>
          <w:rFonts w:ascii="Times New Roman" w:hAnsi="Times New Roman"/>
          <w:sz w:val="24"/>
          <w:szCs w:val="24"/>
        </w:rPr>
        <w:t>T</w:t>
      </w:r>
      <w:r w:rsidRPr="001D2BAF">
        <w:rPr>
          <w:rFonts w:ascii="Times New Roman" w:hAnsi="Times New Roman"/>
          <w:sz w:val="24"/>
          <w:szCs w:val="24"/>
        </w:rPr>
        <w:t xml:space="preserve">he testing is not a statistical survey, nor does it require the use of a statistical data classification.  </w:t>
      </w:r>
    </w:p>
    <w:p w14:paraId="7E5FFF5B" w14:textId="77777777" w:rsidR="00EF2A3D" w:rsidRPr="001D2BAF" w:rsidRDefault="00EF2A3D" w:rsidP="00847D92">
      <w:pPr>
        <w:spacing w:after="0" w:line="240" w:lineRule="auto"/>
        <w:ind w:firstLine="720"/>
        <w:jc w:val="both"/>
        <w:rPr>
          <w:rFonts w:ascii="Times New Roman" w:hAnsi="Times New Roman"/>
          <w:sz w:val="24"/>
          <w:szCs w:val="24"/>
        </w:rPr>
      </w:pPr>
    </w:p>
    <w:p w14:paraId="43D4304F" w14:textId="77777777" w:rsidR="006C1CC9" w:rsidRPr="001D2BAF" w:rsidRDefault="006C1CC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Solicitation of Comments on Information Collection</w:t>
      </w:r>
    </w:p>
    <w:p w14:paraId="3E4E0FE8" w14:textId="77777777" w:rsidR="006C1CC9" w:rsidRPr="001D2BAF" w:rsidRDefault="006C1CC9" w:rsidP="00847D92">
      <w:pPr>
        <w:spacing w:after="0" w:line="240" w:lineRule="auto"/>
        <w:ind w:firstLine="720"/>
        <w:jc w:val="both"/>
        <w:rPr>
          <w:rFonts w:ascii="Times New Roman" w:hAnsi="Times New Roman"/>
          <w:sz w:val="24"/>
          <w:szCs w:val="24"/>
        </w:rPr>
      </w:pPr>
    </w:p>
    <w:p w14:paraId="53C4FC84" w14:textId="6B00540D" w:rsidR="006C1CC9" w:rsidRPr="001D2BAF" w:rsidRDefault="007D3757"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As required by 5 CFR 1320.8(d), a notice of this proposed data collection appeared in the </w:t>
      </w:r>
      <w:r w:rsidRPr="001D2BAF">
        <w:rPr>
          <w:rFonts w:ascii="Times New Roman" w:hAnsi="Times New Roman"/>
          <w:i/>
          <w:sz w:val="24"/>
          <w:szCs w:val="24"/>
        </w:rPr>
        <w:t>Federal Register</w:t>
      </w:r>
      <w:r w:rsidRPr="001D2BAF">
        <w:rPr>
          <w:rFonts w:ascii="Times New Roman" w:hAnsi="Times New Roman"/>
          <w:sz w:val="24"/>
          <w:szCs w:val="24"/>
        </w:rPr>
        <w:t xml:space="preserve"> on </w:t>
      </w:r>
      <w:r w:rsidR="00E637F0">
        <w:rPr>
          <w:rFonts w:ascii="Times New Roman" w:hAnsi="Times New Roman"/>
          <w:sz w:val="24"/>
          <w:szCs w:val="24"/>
        </w:rPr>
        <w:t>July 31, 2015, at 80 FR 45708</w:t>
      </w:r>
      <w:r w:rsidRPr="001D2BAF">
        <w:rPr>
          <w:rFonts w:ascii="Times New Roman" w:hAnsi="Times New Roman"/>
          <w:sz w:val="24"/>
          <w:szCs w:val="24"/>
        </w:rPr>
        <w:t xml:space="preserve">. </w:t>
      </w:r>
      <w:r w:rsidR="00BE3A6B">
        <w:rPr>
          <w:rFonts w:ascii="Times New Roman" w:hAnsi="Times New Roman"/>
          <w:sz w:val="24"/>
          <w:szCs w:val="24"/>
        </w:rPr>
        <w:t xml:space="preserve"> </w:t>
      </w:r>
      <w:r w:rsidRPr="001D2BAF">
        <w:rPr>
          <w:rFonts w:ascii="Times New Roman" w:hAnsi="Times New Roman"/>
          <w:sz w:val="24"/>
          <w:szCs w:val="24"/>
        </w:rPr>
        <w:t xml:space="preserve">There were no public comments.  </w:t>
      </w:r>
    </w:p>
    <w:p w14:paraId="47182780" w14:textId="77777777" w:rsidR="006C1CC9" w:rsidRPr="001D2BAF" w:rsidRDefault="006C1CC9" w:rsidP="00847D92">
      <w:pPr>
        <w:spacing w:after="0" w:line="240" w:lineRule="auto"/>
        <w:ind w:firstLine="720"/>
        <w:jc w:val="both"/>
        <w:rPr>
          <w:rFonts w:ascii="Times New Roman" w:hAnsi="Times New Roman"/>
          <w:sz w:val="24"/>
          <w:szCs w:val="24"/>
        </w:rPr>
      </w:pPr>
    </w:p>
    <w:p w14:paraId="04B02149" w14:textId="77777777" w:rsidR="006C1CC9" w:rsidRPr="001D2BAF" w:rsidRDefault="004A2AF9" w:rsidP="00847D92">
      <w:pPr>
        <w:pStyle w:val="ColorfulList-Accent11"/>
        <w:numPr>
          <w:ilvl w:val="0"/>
          <w:numId w:val="4"/>
        </w:numPr>
        <w:spacing w:after="0" w:line="240" w:lineRule="auto"/>
        <w:jc w:val="both"/>
        <w:rPr>
          <w:rFonts w:ascii="Times New Roman" w:hAnsi="Times New Roman"/>
          <w:b/>
          <w:sz w:val="24"/>
          <w:szCs w:val="24"/>
        </w:rPr>
      </w:pPr>
      <w:r w:rsidRPr="001D2BAF">
        <w:rPr>
          <w:rFonts w:ascii="Times New Roman" w:hAnsi="Times New Roman"/>
          <w:b/>
          <w:sz w:val="24"/>
          <w:szCs w:val="24"/>
        </w:rPr>
        <w:t>Payment or Gift to Respondents, Other Than Remuneration of Contractors or Grantees</w:t>
      </w:r>
      <w:r w:rsidR="006C1CC9" w:rsidRPr="001D2BAF">
        <w:rPr>
          <w:rFonts w:ascii="Times New Roman" w:hAnsi="Times New Roman"/>
          <w:b/>
          <w:sz w:val="24"/>
          <w:szCs w:val="24"/>
        </w:rPr>
        <w:t xml:space="preserve"> </w:t>
      </w:r>
    </w:p>
    <w:p w14:paraId="73F9A171" w14:textId="77777777" w:rsidR="006C1CC9" w:rsidRPr="001D2BAF" w:rsidRDefault="006C1CC9" w:rsidP="00847D92">
      <w:pPr>
        <w:spacing w:after="0" w:line="240" w:lineRule="auto"/>
        <w:ind w:firstLine="720"/>
        <w:jc w:val="both"/>
        <w:rPr>
          <w:rFonts w:ascii="Times New Roman" w:hAnsi="Times New Roman"/>
          <w:sz w:val="24"/>
          <w:szCs w:val="24"/>
        </w:rPr>
      </w:pPr>
    </w:p>
    <w:p w14:paraId="4AB36788" w14:textId="77777777"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Respondents will</w:t>
      </w:r>
      <w:r w:rsidR="009E2181" w:rsidRPr="001D2BAF">
        <w:rPr>
          <w:rFonts w:ascii="Times New Roman" w:hAnsi="Times New Roman"/>
          <w:sz w:val="24"/>
          <w:szCs w:val="24"/>
        </w:rPr>
        <w:t xml:space="preserve"> not be receiving payments </w:t>
      </w:r>
      <w:r w:rsidR="00D92745" w:rsidRPr="001D2BAF">
        <w:rPr>
          <w:rFonts w:ascii="Times New Roman" w:hAnsi="Times New Roman"/>
          <w:sz w:val="24"/>
          <w:szCs w:val="24"/>
        </w:rPr>
        <w:t xml:space="preserve">or gifts </w:t>
      </w:r>
      <w:r w:rsidR="009E2181" w:rsidRPr="001D2BAF">
        <w:rPr>
          <w:rFonts w:ascii="Times New Roman" w:hAnsi="Times New Roman"/>
          <w:sz w:val="24"/>
          <w:szCs w:val="24"/>
        </w:rPr>
        <w:t xml:space="preserve">for their feedback.  </w:t>
      </w:r>
    </w:p>
    <w:p w14:paraId="5F97B36E" w14:textId="77777777" w:rsidR="006C1CC9" w:rsidRPr="001D2BAF" w:rsidRDefault="006C1CC9" w:rsidP="00847D92">
      <w:pPr>
        <w:spacing w:after="0" w:line="240" w:lineRule="auto"/>
        <w:ind w:firstLine="720"/>
        <w:jc w:val="both"/>
        <w:rPr>
          <w:rFonts w:ascii="Times New Roman" w:hAnsi="Times New Roman"/>
          <w:sz w:val="24"/>
          <w:szCs w:val="24"/>
        </w:rPr>
      </w:pPr>
    </w:p>
    <w:p w14:paraId="59CB79CC" w14:textId="77777777" w:rsidR="003F07A1" w:rsidRPr="001D2BAF" w:rsidRDefault="003F07A1" w:rsidP="00847D92">
      <w:pPr>
        <w:pStyle w:val="ColorfulList-Accent11"/>
        <w:numPr>
          <w:ilvl w:val="0"/>
          <w:numId w:val="4"/>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 xml:space="preserve">Assurance of Confidentiality </w:t>
      </w:r>
    </w:p>
    <w:p w14:paraId="6E0C6418" w14:textId="77777777" w:rsidR="006C1CC9" w:rsidRPr="001D2BAF" w:rsidRDefault="006C1CC9" w:rsidP="00847D92">
      <w:pPr>
        <w:spacing w:after="0" w:line="240" w:lineRule="auto"/>
        <w:ind w:firstLine="720"/>
        <w:jc w:val="both"/>
        <w:rPr>
          <w:rFonts w:ascii="Times New Roman" w:hAnsi="Times New Roman"/>
          <w:sz w:val="24"/>
          <w:szCs w:val="24"/>
        </w:rPr>
      </w:pPr>
    </w:p>
    <w:p w14:paraId="6C68D684" w14:textId="77777777" w:rsidR="00CA3575"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Participants will be </w:t>
      </w:r>
      <w:r w:rsidR="00CA3575" w:rsidRPr="001D2BAF">
        <w:rPr>
          <w:rFonts w:ascii="Times New Roman" w:hAnsi="Times New Roman"/>
          <w:sz w:val="24"/>
          <w:szCs w:val="24"/>
        </w:rPr>
        <w:t>informed:</w:t>
      </w:r>
    </w:p>
    <w:p w14:paraId="0CFA7214" w14:textId="77777777" w:rsidR="00CA3575" w:rsidRPr="001D2BAF" w:rsidRDefault="00CA3575" w:rsidP="00847D92">
      <w:pPr>
        <w:spacing w:after="0" w:line="240" w:lineRule="auto"/>
        <w:ind w:firstLine="720"/>
        <w:jc w:val="both"/>
        <w:rPr>
          <w:rFonts w:ascii="Times New Roman" w:hAnsi="Times New Roman"/>
          <w:sz w:val="24"/>
          <w:szCs w:val="24"/>
        </w:rPr>
      </w:pPr>
    </w:p>
    <w:p w14:paraId="7EF720EF" w14:textId="77777777" w:rsidR="00CA3575" w:rsidRPr="001D2BAF" w:rsidRDefault="00CA3575"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Why the information is being collected;</w:t>
      </w:r>
    </w:p>
    <w:p w14:paraId="69B76F73" w14:textId="77777777" w:rsidR="00CA3575" w:rsidRPr="001D2BAF" w:rsidRDefault="00CA3575"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How the information provided during the testing will be used;</w:t>
      </w:r>
    </w:p>
    <w:p w14:paraId="3D3B8DEE" w14:textId="7B8F150F" w:rsidR="00CA3575" w:rsidRPr="001D2BAF" w:rsidRDefault="00CA3575"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The burden estimated by</w:t>
      </w:r>
      <w:r w:rsidR="009E2181" w:rsidRPr="001D2BAF">
        <w:rPr>
          <w:rFonts w:ascii="Times New Roman" w:hAnsi="Times New Roman"/>
          <w:sz w:val="24"/>
          <w:szCs w:val="24"/>
        </w:rPr>
        <w:t xml:space="preserve"> the BEP</w:t>
      </w:r>
      <w:r w:rsidRPr="001D2BAF">
        <w:rPr>
          <w:rFonts w:ascii="Times New Roman" w:hAnsi="Times New Roman"/>
          <w:sz w:val="24"/>
          <w:szCs w:val="24"/>
        </w:rPr>
        <w:t>;</w:t>
      </w:r>
      <w:r w:rsidR="00E158D7" w:rsidRPr="001D2BAF">
        <w:rPr>
          <w:rFonts w:ascii="Times New Roman" w:hAnsi="Times New Roman"/>
          <w:sz w:val="24"/>
          <w:szCs w:val="24"/>
        </w:rPr>
        <w:t xml:space="preserve"> (approximately </w:t>
      </w:r>
      <w:r w:rsidR="00A672E4">
        <w:rPr>
          <w:rFonts w:ascii="Times New Roman" w:hAnsi="Times New Roman"/>
          <w:sz w:val="24"/>
          <w:szCs w:val="24"/>
        </w:rPr>
        <w:t>25</w:t>
      </w:r>
      <w:r w:rsidR="00A672E4" w:rsidRPr="001D2BAF">
        <w:rPr>
          <w:rFonts w:ascii="Times New Roman" w:hAnsi="Times New Roman"/>
          <w:sz w:val="24"/>
          <w:szCs w:val="24"/>
        </w:rPr>
        <w:t xml:space="preserve"> </w:t>
      </w:r>
      <w:r w:rsidR="00E158D7" w:rsidRPr="001D2BAF">
        <w:rPr>
          <w:rFonts w:ascii="Times New Roman" w:hAnsi="Times New Roman"/>
          <w:sz w:val="24"/>
          <w:szCs w:val="24"/>
        </w:rPr>
        <w:t xml:space="preserve">to </w:t>
      </w:r>
      <w:r w:rsidR="00A672E4">
        <w:rPr>
          <w:rFonts w:ascii="Times New Roman" w:hAnsi="Times New Roman"/>
          <w:sz w:val="24"/>
          <w:szCs w:val="24"/>
        </w:rPr>
        <w:t>3</w:t>
      </w:r>
      <w:r w:rsidR="00A672E4" w:rsidRPr="001D2BAF">
        <w:rPr>
          <w:rFonts w:ascii="Times New Roman" w:hAnsi="Times New Roman"/>
          <w:sz w:val="24"/>
          <w:szCs w:val="24"/>
        </w:rPr>
        <w:t xml:space="preserve">0 </w:t>
      </w:r>
      <w:r w:rsidR="00AE05BB" w:rsidRPr="001D2BAF">
        <w:rPr>
          <w:rFonts w:ascii="Times New Roman" w:hAnsi="Times New Roman"/>
          <w:sz w:val="24"/>
          <w:szCs w:val="24"/>
        </w:rPr>
        <w:t>minutes per participant)</w:t>
      </w:r>
    </w:p>
    <w:p w14:paraId="30C0C6AB" w14:textId="77777777" w:rsidR="00CA3575" w:rsidRPr="001D2BAF" w:rsidRDefault="00CA3575"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 xml:space="preserve">The nature of their response, which in this case will be voluntary; </w:t>
      </w:r>
    </w:p>
    <w:p w14:paraId="6E92547A" w14:textId="77777777" w:rsidR="002078BE" w:rsidRPr="001D2BAF" w:rsidRDefault="00CA3575"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 xml:space="preserve">The </w:t>
      </w:r>
      <w:r w:rsidR="00CC03BD">
        <w:rPr>
          <w:rFonts w:ascii="Times New Roman" w:hAnsi="Times New Roman"/>
          <w:sz w:val="24"/>
          <w:szCs w:val="24"/>
        </w:rPr>
        <w:t xml:space="preserve">information shared by each </w:t>
      </w:r>
      <w:r w:rsidR="00872DCA">
        <w:rPr>
          <w:rFonts w:ascii="Times New Roman" w:hAnsi="Times New Roman"/>
          <w:sz w:val="24"/>
          <w:szCs w:val="24"/>
        </w:rPr>
        <w:t xml:space="preserve">will be protected and remain private to the extent permitted by law. </w:t>
      </w:r>
    </w:p>
    <w:p w14:paraId="7EBFBBA9" w14:textId="77777777" w:rsidR="006C1CC9" w:rsidRPr="001D2BAF" w:rsidRDefault="002078BE" w:rsidP="00847D92">
      <w:pPr>
        <w:numPr>
          <w:ilvl w:val="0"/>
          <w:numId w:val="9"/>
        </w:numPr>
        <w:spacing w:after="0" w:line="240" w:lineRule="auto"/>
        <w:jc w:val="both"/>
        <w:rPr>
          <w:rFonts w:ascii="Times New Roman" w:hAnsi="Times New Roman"/>
          <w:sz w:val="24"/>
          <w:szCs w:val="24"/>
        </w:rPr>
      </w:pPr>
      <w:r w:rsidRPr="001D2BAF">
        <w:rPr>
          <w:rFonts w:ascii="Times New Roman" w:hAnsi="Times New Roman"/>
          <w:sz w:val="24"/>
          <w:szCs w:val="24"/>
        </w:rPr>
        <w:t>Further, participants will be notified of BEP’s need to display or otherwise inform them of a currently valid OMB control number.  To the exten</w:t>
      </w:r>
      <w:r w:rsidR="00E158D7" w:rsidRPr="001D2BAF">
        <w:rPr>
          <w:rFonts w:ascii="Times New Roman" w:hAnsi="Times New Roman"/>
          <w:sz w:val="24"/>
          <w:szCs w:val="24"/>
        </w:rPr>
        <w:t>t that number is available</w:t>
      </w:r>
      <w:r w:rsidRPr="001D2BAF">
        <w:rPr>
          <w:rFonts w:ascii="Times New Roman" w:hAnsi="Times New Roman"/>
          <w:sz w:val="24"/>
          <w:szCs w:val="24"/>
        </w:rPr>
        <w:t>, it will be provided.</w:t>
      </w:r>
      <w:r w:rsidR="00CA3575" w:rsidRPr="001D2BAF">
        <w:rPr>
          <w:rFonts w:ascii="Times New Roman" w:hAnsi="Times New Roman"/>
          <w:sz w:val="24"/>
          <w:szCs w:val="24"/>
        </w:rPr>
        <w:t xml:space="preserve"> </w:t>
      </w:r>
    </w:p>
    <w:p w14:paraId="1C8F3F74" w14:textId="77777777" w:rsidR="006C1CC9" w:rsidRPr="001D2BAF" w:rsidRDefault="006C1CC9" w:rsidP="00847D92">
      <w:pPr>
        <w:spacing w:after="0" w:line="240" w:lineRule="auto"/>
        <w:ind w:firstLine="720"/>
        <w:jc w:val="both"/>
        <w:rPr>
          <w:rFonts w:ascii="Times New Roman" w:hAnsi="Times New Roman"/>
          <w:sz w:val="24"/>
          <w:szCs w:val="24"/>
        </w:rPr>
      </w:pPr>
    </w:p>
    <w:p w14:paraId="3E81FEC3" w14:textId="77777777" w:rsidR="006C1CC9" w:rsidRPr="001D2BAF" w:rsidRDefault="009E2181"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BEP will </w:t>
      </w:r>
      <w:r w:rsidR="00D92745" w:rsidRPr="001D2BAF">
        <w:rPr>
          <w:rFonts w:ascii="Times New Roman" w:hAnsi="Times New Roman"/>
          <w:sz w:val="24"/>
          <w:szCs w:val="24"/>
        </w:rPr>
        <w:t xml:space="preserve">not ask a participant </w:t>
      </w:r>
      <w:r w:rsidR="00057A22" w:rsidRPr="001D2BAF">
        <w:rPr>
          <w:rFonts w:ascii="Times New Roman" w:hAnsi="Times New Roman"/>
          <w:sz w:val="24"/>
          <w:szCs w:val="24"/>
        </w:rPr>
        <w:t xml:space="preserve">for his or her name, address, phone number, social security number, or for any other information that may be personally identifiable. </w:t>
      </w:r>
      <w:r w:rsidRPr="001D2BAF">
        <w:rPr>
          <w:rFonts w:ascii="Times New Roman" w:hAnsi="Times New Roman"/>
          <w:sz w:val="24"/>
          <w:szCs w:val="24"/>
        </w:rPr>
        <w:t xml:space="preserve"> </w:t>
      </w:r>
    </w:p>
    <w:p w14:paraId="1C174C78" w14:textId="77777777" w:rsidR="006C1CC9" w:rsidRPr="001D2BAF" w:rsidRDefault="006C1CC9" w:rsidP="00847D92">
      <w:pPr>
        <w:spacing w:after="0" w:line="240" w:lineRule="auto"/>
        <w:ind w:firstLine="720"/>
        <w:jc w:val="both"/>
        <w:rPr>
          <w:rFonts w:ascii="Times New Roman" w:hAnsi="Times New Roman"/>
          <w:sz w:val="24"/>
          <w:szCs w:val="24"/>
        </w:rPr>
      </w:pPr>
    </w:p>
    <w:p w14:paraId="44DD51F7" w14:textId="77777777" w:rsidR="00CB39FB" w:rsidRPr="001D2BAF" w:rsidRDefault="00CB39FB" w:rsidP="00847D92">
      <w:pPr>
        <w:spacing w:after="0" w:line="240" w:lineRule="auto"/>
        <w:ind w:firstLine="720"/>
        <w:jc w:val="both"/>
        <w:rPr>
          <w:rFonts w:ascii="Times New Roman" w:hAnsi="Times New Roman"/>
          <w:sz w:val="24"/>
          <w:szCs w:val="24"/>
        </w:rPr>
      </w:pPr>
    </w:p>
    <w:p w14:paraId="799E374F" w14:textId="77777777" w:rsidR="006C1CC9" w:rsidRPr="001D2BAF" w:rsidRDefault="006C1CC9" w:rsidP="00847D92">
      <w:pPr>
        <w:pStyle w:val="ColorfulList-Accent11"/>
        <w:numPr>
          <w:ilvl w:val="0"/>
          <w:numId w:val="4"/>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Justification of Sensitive Questions</w:t>
      </w:r>
    </w:p>
    <w:p w14:paraId="45BCD5F3" w14:textId="77777777" w:rsidR="006C1CC9" w:rsidRPr="001D2BAF" w:rsidRDefault="006C1CC9" w:rsidP="00847D92">
      <w:pPr>
        <w:pStyle w:val="ColorfulList-Accent11"/>
        <w:spacing w:after="0" w:line="240" w:lineRule="auto"/>
        <w:ind w:firstLine="720"/>
        <w:jc w:val="both"/>
        <w:rPr>
          <w:rFonts w:ascii="Times New Roman" w:hAnsi="Times New Roman"/>
          <w:sz w:val="24"/>
          <w:szCs w:val="24"/>
        </w:rPr>
      </w:pPr>
    </w:p>
    <w:p w14:paraId="786895AE" w14:textId="77777777" w:rsidR="009E2181"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w:t>
      </w:r>
      <w:r w:rsidR="009E2181" w:rsidRPr="001D2BAF">
        <w:rPr>
          <w:rFonts w:ascii="Times New Roman" w:hAnsi="Times New Roman"/>
          <w:sz w:val="24"/>
          <w:szCs w:val="24"/>
        </w:rPr>
        <w:t>BEP will not be asking sensitive questions.</w:t>
      </w:r>
    </w:p>
    <w:p w14:paraId="5F431C36" w14:textId="77777777" w:rsidR="009E2181" w:rsidRPr="001D2BAF" w:rsidRDefault="009E2181" w:rsidP="00847D92">
      <w:pPr>
        <w:spacing w:after="0" w:line="240" w:lineRule="auto"/>
        <w:ind w:firstLine="720"/>
        <w:jc w:val="both"/>
        <w:rPr>
          <w:rFonts w:ascii="Times New Roman" w:hAnsi="Times New Roman"/>
          <w:sz w:val="24"/>
          <w:szCs w:val="24"/>
        </w:rPr>
      </w:pPr>
    </w:p>
    <w:p w14:paraId="2C9E21F4" w14:textId="77777777"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Estimated Burden of Information Collection</w:t>
      </w:r>
    </w:p>
    <w:p w14:paraId="49895B6A" w14:textId="77777777" w:rsidR="006C1CC9" w:rsidRPr="001D2BAF" w:rsidRDefault="006C1CC9" w:rsidP="00847D92">
      <w:pPr>
        <w:pStyle w:val="ColorfulList-Accent11"/>
        <w:spacing w:after="0" w:line="240" w:lineRule="auto"/>
        <w:ind w:left="1080"/>
        <w:jc w:val="both"/>
        <w:rPr>
          <w:rFonts w:ascii="Times New Roman" w:hAnsi="Times New Roman"/>
          <w:sz w:val="24"/>
          <w:szCs w:val="24"/>
        </w:rPr>
      </w:pPr>
    </w:p>
    <w:tbl>
      <w:tblPr>
        <w:tblW w:w="0" w:type="auto"/>
        <w:jc w:val="center"/>
        <w:tblInd w:w="1080" w:type="dxa"/>
        <w:tblLook w:val="04A0" w:firstRow="1" w:lastRow="0" w:firstColumn="1" w:lastColumn="0" w:noHBand="0" w:noVBand="1"/>
      </w:tblPr>
      <w:tblGrid>
        <w:gridCol w:w="1842"/>
        <w:gridCol w:w="1726"/>
        <w:gridCol w:w="1408"/>
        <w:gridCol w:w="1872"/>
        <w:gridCol w:w="1648"/>
      </w:tblGrid>
      <w:tr w:rsidR="00CB39FB" w:rsidRPr="001D2BAF" w14:paraId="04CBBEC0" w14:textId="77777777" w:rsidTr="00847D92">
        <w:trPr>
          <w:jc w:val="center"/>
        </w:trPr>
        <w:tc>
          <w:tcPr>
            <w:tcW w:w="1842" w:type="dxa"/>
          </w:tcPr>
          <w:p w14:paraId="3584E02E" w14:textId="77777777" w:rsidR="006C1CC9" w:rsidRPr="001D2BAF" w:rsidRDefault="006C1CC9" w:rsidP="00847D92">
            <w:pPr>
              <w:pStyle w:val="ColorfulList-Accent11"/>
              <w:spacing w:after="0" w:line="240" w:lineRule="auto"/>
              <w:ind w:left="0"/>
              <w:jc w:val="center"/>
              <w:rPr>
                <w:rFonts w:ascii="Times New Roman" w:hAnsi="Times New Roman"/>
                <w:sz w:val="24"/>
                <w:szCs w:val="24"/>
              </w:rPr>
            </w:pPr>
            <w:r w:rsidRPr="001D2BAF">
              <w:rPr>
                <w:rFonts w:ascii="Times New Roman" w:hAnsi="Times New Roman"/>
                <w:sz w:val="24"/>
                <w:szCs w:val="24"/>
              </w:rPr>
              <w:t>Type of Intake</w:t>
            </w:r>
          </w:p>
        </w:tc>
        <w:tc>
          <w:tcPr>
            <w:tcW w:w="1726" w:type="dxa"/>
          </w:tcPr>
          <w:p w14:paraId="4599030D" w14:textId="77777777" w:rsidR="006C1CC9" w:rsidRPr="001D2BAF" w:rsidRDefault="006C1CC9" w:rsidP="00847D92">
            <w:pPr>
              <w:pStyle w:val="ColorfulList-Accent11"/>
              <w:spacing w:after="0" w:line="240" w:lineRule="auto"/>
              <w:ind w:left="0"/>
              <w:jc w:val="center"/>
              <w:rPr>
                <w:rFonts w:ascii="Times New Roman" w:hAnsi="Times New Roman"/>
                <w:sz w:val="24"/>
                <w:szCs w:val="24"/>
              </w:rPr>
            </w:pPr>
            <w:r w:rsidRPr="001D2BAF">
              <w:rPr>
                <w:rFonts w:ascii="Times New Roman" w:hAnsi="Times New Roman"/>
                <w:sz w:val="24"/>
                <w:szCs w:val="24"/>
              </w:rPr>
              <w:t>Estimated Number of Respondents</w:t>
            </w:r>
          </w:p>
        </w:tc>
        <w:tc>
          <w:tcPr>
            <w:tcW w:w="1408" w:type="dxa"/>
          </w:tcPr>
          <w:p w14:paraId="1A16E85C" w14:textId="77777777" w:rsidR="006C1CC9" w:rsidRPr="001D2BAF" w:rsidRDefault="006C1CC9" w:rsidP="00847D92">
            <w:pPr>
              <w:pStyle w:val="ColorfulList-Accent11"/>
              <w:spacing w:after="0" w:line="240" w:lineRule="auto"/>
              <w:ind w:left="0"/>
              <w:jc w:val="center"/>
              <w:rPr>
                <w:rFonts w:ascii="Times New Roman" w:hAnsi="Times New Roman"/>
                <w:sz w:val="24"/>
                <w:szCs w:val="24"/>
              </w:rPr>
            </w:pPr>
            <w:r w:rsidRPr="001D2BAF">
              <w:rPr>
                <w:rFonts w:ascii="Times New Roman" w:hAnsi="Times New Roman"/>
                <w:sz w:val="24"/>
                <w:szCs w:val="24"/>
              </w:rPr>
              <w:t>Estimated Number of Intakes per Respondent</w:t>
            </w:r>
          </w:p>
        </w:tc>
        <w:tc>
          <w:tcPr>
            <w:tcW w:w="1872" w:type="dxa"/>
          </w:tcPr>
          <w:p w14:paraId="7BDCD4B4" w14:textId="77777777" w:rsidR="006C1CC9" w:rsidRPr="001D2BAF" w:rsidRDefault="006C1CC9" w:rsidP="00847D92">
            <w:pPr>
              <w:pStyle w:val="ColorfulList-Accent11"/>
              <w:spacing w:after="0" w:line="240" w:lineRule="auto"/>
              <w:ind w:left="0"/>
              <w:jc w:val="center"/>
              <w:rPr>
                <w:rFonts w:ascii="Times New Roman" w:hAnsi="Times New Roman"/>
                <w:sz w:val="24"/>
                <w:szCs w:val="24"/>
              </w:rPr>
            </w:pPr>
            <w:r w:rsidRPr="001D2BAF">
              <w:rPr>
                <w:rFonts w:ascii="Times New Roman" w:hAnsi="Times New Roman"/>
                <w:sz w:val="24"/>
                <w:szCs w:val="24"/>
              </w:rPr>
              <w:t>Average Burden Hours per Intake</w:t>
            </w:r>
          </w:p>
        </w:tc>
        <w:tc>
          <w:tcPr>
            <w:tcW w:w="1648" w:type="dxa"/>
          </w:tcPr>
          <w:p w14:paraId="61D901F0" w14:textId="77777777" w:rsidR="006C1CC9" w:rsidRDefault="006C1CC9" w:rsidP="00847D92">
            <w:pPr>
              <w:pStyle w:val="ColorfulList-Accent11"/>
              <w:spacing w:after="0" w:line="240" w:lineRule="auto"/>
              <w:ind w:left="0"/>
              <w:jc w:val="center"/>
              <w:rPr>
                <w:rFonts w:ascii="Times New Roman" w:hAnsi="Times New Roman"/>
                <w:sz w:val="24"/>
                <w:szCs w:val="24"/>
              </w:rPr>
            </w:pPr>
            <w:r w:rsidRPr="001D2BAF">
              <w:rPr>
                <w:rFonts w:ascii="Times New Roman" w:hAnsi="Times New Roman"/>
                <w:sz w:val="24"/>
                <w:szCs w:val="24"/>
              </w:rPr>
              <w:t>Estimated Total Annual Burden Hours Requested</w:t>
            </w:r>
          </w:p>
          <w:p w14:paraId="5D2C3A77" w14:textId="77777777" w:rsidR="00CC03BD" w:rsidRPr="001D2BAF" w:rsidRDefault="00CC03BD" w:rsidP="00847D92">
            <w:pPr>
              <w:pStyle w:val="ColorfulList-Accent11"/>
              <w:spacing w:after="0" w:line="240" w:lineRule="auto"/>
              <w:ind w:left="0"/>
              <w:jc w:val="center"/>
              <w:rPr>
                <w:rFonts w:ascii="Times New Roman" w:hAnsi="Times New Roman"/>
                <w:sz w:val="24"/>
                <w:szCs w:val="24"/>
              </w:rPr>
            </w:pPr>
          </w:p>
        </w:tc>
      </w:tr>
      <w:tr w:rsidR="00CB39FB" w:rsidRPr="001D2BAF" w14:paraId="6F6E3E36" w14:textId="77777777" w:rsidTr="00847D92">
        <w:trPr>
          <w:jc w:val="center"/>
        </w:trPr>
        <w:tc>
          <w:tcPr>
            <w:tcW w:w="1842" w:type="dxa"/>
          </w:tcPr>
          <w:p w14:paraId="17618539" w14:textId="77777777" w:rsidR="006C1CC9" w:rsidRPr="001D2BAF" w:rsidRDefault="006C1CC9" w:rsidP="00847D92">
            <w:pPr>
              <w:pStyle w:val="ColorfulList-Accent11"/>
              <w:spacing w:after="0" w:line="240" w:lineRule="auto"/>
              <w:ind w:left="0"/>
              <w:jc w:val="both"/>
              <w:rPr>
                <w:rFonts w:ascii="Times New Roman" w:hAnsi="Times New Roman"/>
                <w:sz w:val="24"/>
                <w:szCs w:val="24"/>
              </w:rPr>
            </w:pPr>
            <w:r w:rsidRPr="001D2BAF">
              <w:rPr>
                <w:rFonts w:ascii="Times New Roman" w:hAnsi="Times New Roman"/>
                <w:sz w:val="24"/>
                <w:szCs w:val="24"/>
              </w:rPr>
              <w:t xml:space="preserve">In-Person </w:t>
            </w:r>
            <w:r w:rsidR="009E2181" w:rsidRPr="001D2BAF">
              <w:rPr>
                <w:rFonts w:ascii="Times New Roman" w:hAnsi="Times New Roman"/>
                <w:sz w:val="24"/>
                <w:szCs w:val="24"/>
              </w:rPr>
              <w:t>Questions</w:t>
            </w:r>
          </w:p>
        </w:tc>
        <w:tc>
          <w:tcPr>
            <w:tcW w:w="1726" w:type="dxa"/>
          </w:tcPr>
          <w:p w14:paraId="13409B66" w14:textId="77777777" w:rsidR="006C1CC9" w:rsidRPr="001D2BAF" w:rsidRDefault="00FB4B20" w:rsidP="00847D92">
            <w:pPr>
              <w:pStyle w:val="ColorfulList-Accent11"/>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7D3757" w:rsidRPr="001D2BAF">
              <w:rPr>
                <w:rFonts w:ascii="Times New Roman" w:hAnsi="Times New Roman"/>
                <w:sz w:val="24"/>
                <w:szCs w:val="24"/>
              </w:rPr>
              <w:t>500</w:t>
            </w:r>
          </w:p>
        </w:tc>
        <w:tc>
          <w:tcPr>
            <w:tcW w:w="1408" w:type="dxa"/>
          </w:tcPr>
          <w:p w14:paraId="30965AAB" w14:textId="77777777" w:rsidR="006C1CC9" w:rsidRPr="001D2BAF" w:rsidRDefault="00FB4B20" w:rsidP="00847D92">
            <w:pPr>
              <w:pStyle w:val="ColorfulList-Accent11"/>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6C1CC9" w:rsidRPr="001D2BAF">
              <w:rPr>
                <w:rFonts w:ascii="Times New Roman" w:hAnsi="Times New Roman"/>
                <w:sz w:val="24"/>
                <w:szCs w:val="24"/>
              </w:rPr>
              <w:t>1</w:t>
            </w:r>
          </w:p>
        </w:tc>
        <w:tc>
          <w:tcPr>
            <w:tcW w:w="1872" w:type="dxa"/>
          </w:tcPr>
          <w:p w14:paraId="132117F5" w14:textId="0044A210" w:rsidR="006C1CC9" w:rsidRPr="001D2BAF" w:rsidRDefault="002D0151" w:rsidP="002D0151">
            <w:pPr>
              <w:pStyle w:val="ColorfulList-Accent11"/>
              <w:spacing w:after="0" w:line="240" w:lineRule="auto"/>
              <w:ind w:left="0"/>
              <w:jc w:val="both"/>
              <w:rPr>
                <w:rFonts w:ascii="Times New Roman" w:hAnsi="Times New Roman"/>
                <w:sz w:val="24"/>
                <w:szCs w:val="24"/>
              </w:rPr>
            </w:pPr>
            <w:r>
              <w:rPr>
                <w:rFonts w:ascii="Times New Roman" w:hAnsi="Times New Roman"/>
                <w:sz w:val="24"/>
                <w:szCs w:val="24"/>
              </w:rPr>
              <w:t>25</w:t>
            </w:r>
            <w:r w:rsidRPr="001D2BAF">
              <w:rPr>
                <w:rFonts w:ascii="Times New Roman" w:hAnsi="Times New Roman"/>
                <w:sz w:val="24"/>
                <w:szCs w:val="24"/>
              </w:rPr>
              <w:t xml:space="preserve"> </w:t>
            </w:r>
            <w:r w:rsidR="00E158D7" w:rsidRPr="001D2BAF">
              <w:rPr>
                <w:rFonts w:ascii="Times New Roman" w:hAnsi="Times New Roman"/>
                <w:sz w:val="24"/>
                <w:szCs w:val="24"/>
              </w:rPr>
              <w:t xml:space="preserve">– </w:t>
            </w:r>
            <w:r>
              <w:rPr>
                <w:rFonts w:ascii="Times New Roman" w:hAnsi="Times New Roman"/>
                <w:sz w:val="24"/>
                <w:szCs w:val="24"/>
              </w:rPr>
              <w:t>3</w:t>
            </w:r>
            <w:r w:rsidRPr="001D2BAF">
              <w:rPr>
                <w:rFonts w:ascii="Times New Roman" w:hAnsi="Times New Roman"/>
                <w:sz w:val="24"/>
                <w:szCs w:val="24"/>
              </w:rPr>
              <w:t xml:space="preserve">0 </w:t>
            </w:r>
            <w:r w:rsidR="006C1CC9" w:rsidRPr="001D2BAF">
              <w:rPr>
                <w:rFonts w:ascii="Times New Roman" w:hAnsi="Times New Roman"/>
                <w:sz w:val="24"/>
                <w:szCs w:val="24"/>
              </w:rPr>
              <w:t>minutes</w:t>
            </w:r>
          </w:p>
        </w:tc>
        <w:tc>
          <w:tcPr>
            <w:tcW w:w="1648" w:type="dxa"/>
          </w:tcPr>
          <w:p w14:paraId="77A0D091" w14:textId="6B659F76" w:rsidR="006C1CC9" w:rsidRPr="001D2BAF" w:rsidRDefault="002D0151" w:rsidP="00C136DD">
            <w:pPr>
              <w:pStyle w:val="ColorfulList-Accent11"/>
              <w:spacing w:after="0" w:line="240" w:lineRule="auto"/>
              <w:ind w:left="262"/>
              <w:jc w:val="both"/>
              <w:rPr>
                <w:rFonts w:ascii="Times New Roman" w:hAnsi="Times New Roman"/>
                <w:sz w:val="24"/>
                <w:szCs w:val="24"/>
              </w:rPr>
            </w:pPr>
            <w:r>
              <w:rPr>
                <w:rFonts w:ascii="Times New Roman" w:hAnsi="Times New Roman"/>
                <w:sz w:val="24"/>
                <w:szCs w:val="24"/>
              </w:rPr>
              <w:t>250</w:t>
            </w:r>
            <w:r w:rsidRPr="001D2BAF">
              <w:rPr>
                <w:rFonts w:ascii="Times New Roman" w:hAnsi="Times New Roman"/>
                <w:sz w:val="24"/>
                <w:szCs w:val="24"/>
              </w:rPr>
              <w:t xml:space="preserve"> </w:t>
            </w:r>
            <w:r w:rsidR="006C1CC9" w:rsidRPr="001D2BAF">
              <w:rPr>
                <w:rFonts w:ascii="Times New Roman" w:hAnsi="Times New Roman"/>
                <w:sz w:val="24"/>
                <w:szCs w:val="24"/>
              </w:rPr>
              <w:t>hours</w:t>
            </w:r>
          </w:p>
        </w:tc>
      </w:tr>
    </w:tbl>
    <w:p w14:paraId="7355A143" w14:textId="77777777" w:rsidR="006C1CC9" w:rsidRPr="001D2BAF" w:rsidRDefault="006C1CC9" w:rsidP="00847D92">
      <w:pPr>
        <w:pStyle w:val="ColorfulList-Accent11"/>
        <w:spacing w:after="0" w:line="240" w:lineRule="auto"/>
        <w:ind w:left="1080"/>
        <w:jc w:val="both"/>
        <w:rPr>
          <w:rFonts w:ascii="Times New Roman" w:hAnsi="Times New Roman"/>
          <w:sz w:val="24"/>
          <w:szCs w:val="24"/>
        </w:rPr>
      </w:pPr>
    </w:p>
    <w:p w14:paraId="37188D16" w14:textId="77777777" w:rsidR="003C2698"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burden hours are </w:t>
      </w:r>
      <w:r w:rsidR="003C2698" w:rsidRPr="001D2BAF">
        <w:rPr>
          <w:rFonts w:ascii="Times New Roman" w:hAnsi="Times New Roman"/>
          <w:sz w:val="24"/>
          <w:szCs w:val="24"/>
        </w:rPr>
        <w:t xml:space="preserve">calculated </w:t>
      </w:r>
      <w:r w:rsidRPr="001D2BAF">
        <w:rPr>
          <w:rFonts w:ascii="Times New Roman" w:hAnsi="Times New Roman"/>
          <w:sz w:val="24"/>
          <w:szCs w:val="24"/>
        </w:rPr>
        <w:t xml:space="preserve">based upon </w:t>
      </w:r>
      <w:r w:rsidR="003C2698" w:rsidRPr="001D2BAF">
        <w:rPr>
          <w:rFonts w:ascii="Times New Roman" w:hAnsi="Times New Roman"/>
          <w:sz w:val="24"/>
          <w:szCs w:val="24"/>
        </w:rPr>
        <w:t>the following:</w:t>
      </w:r>
    </w:p>
    <w:p w14:paraId="43E967AC" w14:textId="77777777" w:rsidR="003C2698" w:rsidRPr="001D2BAF" w:rsidRDefault="003C2698" w:rsidP="00847D92">
      <w:pPr>
        <w:spacing w:after="0" w:line="240" w:lineRule="auto"/>
        <w:ind w:firstLine="720"/>
        <w:jc w:val="both"/>
        <w:rPr>
          <w:rFonts w:ascii="Times New Roman" w:hAnsi="Times New Roman"/>
          <w:sz w:val="24"/>
          <w:szCs w:val="24"/>
        </w:rPr>
      </w:pPr>
    </w:p>
    <w:p w14:paraId="6C3B13CA" w14:textId="5884EE81" w:rsidR="003C2698" w:rsidRPr="001D2BAF" w:rsidRDefault="007714BD"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BEP commissioned a</w:t>
      </w:r>
      <w:r w:rsidR="009A36BC" w:rsidRPr="001D2BAF">
        <w:rPr>
          <w:rFonts w:ascii="Times New Roman" w:hAnsi="Times New Roman"/>
          <w:sz w:val="24"/>
          <w:szCs w:val="24"/>
        </w:rPr>
        <w:t xml:space="preserve"> comprehensive</w:t>
      </w:r>
      <w:r w:rsidR="003C2698" w:rsidRPr="001D2BAF">
        <w:rPr>
          <w:rFonts w:ascii="Times New Roman" w:hAnsi="Times New Roman"/>
          <w:sz w:val="24"/>
          <w:szCs w:val="24"/>
        </w:rPr>
        <w:t xml:space="preserve"> acuity study in </w:t>
      </w:r>
      <w:r w:rsidR="00FB4B20">
        <w:rPr>
          <w:rFonts w:ascii="Times New Roman" w:hAnsi="Times New Roman"/>
          <w:sz w:val="24"/>
          <w:szCs w:val="24"/>
        </w:rPr>
        <w:t>201</w:t>
      </w:r>
      <w:r w:rsidR="00CC481E">
        <w:rPr>
          <w:rFonts w:ascii="Times New Roman" w:hAnsi="Times New Roman"/>
          <w:sz w:val="24"/>
          <w:szCs w:val="24"/>
        </w:rPr>
        <w:t>4</w:t>
      </w:r>
      <w:r w:rsidR="003C2698" w:rsidRPr="001D2BAF">
        <w:rPr>
          <w:rFonts w:ascii="Times New Roman" w:hAnsi="Times New Roman"/>
          <w:sz w:val="24"/>
          <w:szCs w:val="24"/>
        </w:rPr>
        <w:t xml:space="preserve"> in which blind and visually impaired persons </w:t>
      </w:r>
      <w:r w:rsidR="009A36BC" w:rsidRPr="001D2BAF">
        <w:rPr>
          <w:rFonts w:ascii="Times New Roman" w:hAnsi="Times New Roman"/>
          <w:sz w:val="24"/>
          <w:szCs w:val="24"/>
        </w:rPr>
        <w:t xml:space="preserve">evaluated samples and </w:t>
      </w:r>
      <w:r w:rsidR="003C2698" w:rsidRPr="001D2BAF">
        <w:rPr>
          <w:rFonts w:ascii="Times New Roman" w:hAnsi="Times New Roman"/>
          <w:sz w:val="24"/>
          <w:szCs w:val="24"/>
        </w:rPr>
        <w:t xml:space="preserve">answered questions </w:t>
      </w:r>
      <w:r w:rsidR="009A36BC" w:rsidRPr="001D2BAF">
        <w:rPr>
          <w:rFonts w:ascii="Times New Roman" w:hAnsi="Times New Roman"/>
          <w:sz w:val="24"/>
          <w:szCs w:val="24"/>
        </w:rPr>
        <w:t xml:space="preserve">about various tactile features </w:t>
      </w:r>
      <w:r w:rsidR="003C2698" w:rsidRPr="001D2BAF">
        <w:rPr>
          <w:rFonts w:ascii="Times New Roman" w:hAnsi="Times New Roman"/>
          <w:sz w:val="24"/>
          <w:szCs w:val="24"/>
        </w:rPr>
        <w:t xml:space="preserve">BEP is considering for inclusion in future U.S. paper currency designs. </w:t>
      </w:r>
      <w:r w:rsidR="00CC481E">
        <w:rPr>
          <w:rFonts w:ascii="Times New Roman" w:hAnsi="Times New Roman"/>
          <w:sz w:val="24"/>
          <w:szCs w:val="24"/>
        </w:rPr>
        <w:t xml:space="preserve">These periods covered 30-40 </w:t>
      </w:r>
      <w:r w:rsidR="00CC481E">
        <w:rPr>
          <w:rFonts w:ascii="Times New Roman" w:hAnsi="Times New Roman"/>
          <w:sz w:val="24"/>
          <w:szCs w:val="24"/>
        </w:rPr>
        <w:lastRenderedPageBreak/>
        <w:t xml:space="preserve">minutes. </w:t>
      </w:r>
      <w:r w:rsidR="003C2698" w:rsidRPr="001D2BAF">
        <w:rPr>
          <w:rFonts w:ascii="Times New Roman" w:hAnsi="Times New Roman"/>
          <w:sz w:val="24"/>
          <w:szCs w:val="24"/>
        </w:rPr>
        <w:t xml:space="preserve"> </w:t>
      </w:r>
      <w:r w:rsidR="00CC481E">
        <w:rPr>
          <w:rFonts w:ascii="Times New Roman" w:hAnsi="Times New Roman"/>
          <w:sz w:val="24"/>
          <w:szCs w:val="24"/>
        </w:rPr>
        <w:t>Additionally previously approved collection opportunities at conferences, meeting and focus groups has provided engagements averaging approximately 30 min</w:t>
      </w:r>
      <w:r w:rsidR="00C136DD">
        <w:rPr>
          <w:rFonts w:ascii="Times New Roman" w:hAnsi="Times New Roman"/>
          <w:sz w:val="24"/>
          <w:szCs w:val="24"/>
        </w:rPr>
        <w:t>ute</w:t>
      </w:r>
      <w:r w:rsidR="00CC481E">
        <w:rPr>
          <w:rFonts w:ascii="Times New Roman" w:hAnsi="Times New Roman"/>
          <w:sz w:val="24"/>
          <w:szCs w:val="24"/>
        </w:rPr>
        <w:t>s.</w:t>
      </w:r>
      <w:r w:rsidR="003C2698" w:rsidRPr="001D2BAF">
        <w:rPr>
          <w:rFonts w:ascii="Times New Roman" w:hAnsi="Times New Roman"/>
          <w:sz w:val="24"/>
          <w:szCs w:val="24"/>
        </w:rPr>
        <w:t xml:space="preserve">  BEP is using that information to estimate the time for respondi</w:t>
      </w:r>
      <w:r w:rsidR="00E158D7" w:rsidRPr="001D2BAF">
        <w:rPr>
          <w:rFonts w:ascii="Times New Roman" w:hAnsi="Times New Roman"/>
          <w:sz w:val="24"/>
          <w:szCs w:val="24"/>
        </w:rPr>
        <w:t>ng to questions during future conferences</w:t>
      </w:r>
      <w:r w:rsidR="00872DCA">
        <w:rPr>
          <w:rFonts w:ascii="Times New Roman" w:hAnsi="Times New Roman"/>
          <w:sz w:val="24"/>
          <w:szCs w:val="24"/>
        </w:rPr>
        <w:t>, events, meetings, focus groups, or other gatherings.</w:t>
      </w:r>
    </w:p>
    <w:p w14:paraId="31731236" w14:textId="77777777" w:rsidR="003C2698" w:rsidRPr="001D2BAF" w:rsidRDefault="003C2698" w:rsidP="00847D92">
      <w:pPr>
        <w:spacing w:after="0" w:line="240" w:lineRule="auto"/>
        <w:ind w:firstLine="720"/>
        <w:jc w:val="both"/>
        <w:rPr>
          <w:rFonts w:ascii="Times New Roman" w:hAnsi="Times New Roman"/>
          <w:sz w:val="24"/>
          <w:szCs w:val="24"/>
        </w:rPr>
      </w:pPr>
    </w:p>
    <w:p w14:paraId="268E75C3" w14:textId="3DABADFB" w:rsidR="00AB368C" w:rsidRPr="001D2BAF" w:rsidRDefault="003C2698"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As part of its outreach efforts, BEP sent employees to conferences </w:t>
      </w:r>
      <w:r w:rsidR="00AB368C" w:rsidRPr="001D2BAF">
        <w:rPr>
          <w:rFonts w:ascii="Times New Roman" w:hAnsi="Times New Roman"/>
          <w:sz w:val="24"/>
          <w:szCs w:val="24"/>
        </w:rPr>
        <w:t xml:space="preserve">in </w:t>
      </w:r>
      <w:r w:rsidR="00CC481E">
        <w:rPr>
          <w:rFonts w:ascii="Times New Roman" w:hAnsi="Times New Roman"/>
          <w:sz w:val="24"/>
          <w:szCs w:val="24"/>
        </w:rPr>
        <w:t xml:space="preserve">recent years </w:t>
      </w:r>
      <w:r w:rsidR="00AB368C" w:rsidRPr="001D2BAF">
        <w:rPr>
          <w:rFonts w:ascii="Times New Roman" w:hAnsi="Times New Roman"/>
          <w:sz w:val="24"/>
          <w:szCs w:val="24"/>
        </w:rPr>
        <w:t xml:space="preserve">to share information about its efforts to ensure meaningful access to U.S. paper currency.  The BEP had approximately </w:t>
      </w:r>
      <w:r w:rsidR="00CC481E">
        <w:rPr>
          <w:rFonts w:ascii="Times New Roman" w:hAnsi="Times New Roman"/>
          <w:sz w:val="24"/>
          <w:szCs w:val="24"/>
        </w:rPr>
        <w:t>50-60</w:t>
      </w:r>
      <w:r w:rsidR="00CC481E" w:rsidRPr="001D2BAF">
        <w:rPr>
          <w:rFonts w:ascii="Times New Roman" w:hAnsi="Times New Roman"/>
          <w:sz w:val="24"/>
          <w:szCs w:val="24"/>
        </w:rPr>
        <w:t xml:space="preserve"> </w:t>
      </w:r>
      <w:r w:rsidR="00AB368C" w:rsidRPr="001D2BAF">
        <w:rPr>
          <w:rFonts w:ascii="Times New Roman" w:hAnsi="Times New Roman"/>
          <w:sz w:val="24"/>
          <w:szCs w:val="24"/>
        </w:rPr>
        <w:t xml:space="preserve">visitors to its booth at </w:t>
      </w:r>
      <w:r w:rsidR="00CC481E">
        <w:rPr>
          <w:rFonts w:ascii="Times New Roman" w:hAnsi="Times New Roman"/>
          <w:sz w:val="24"/>
          <w:szCs w:val="24"/>
        </w:rPr>
        <w:t>the various</w:t>
      </w:r>
      <w:r w:rsidR="00AB368C" w:rsidRPr="001D2BAF">
        <w:rPr>
          <w:rFonts w:ascii="Times New Roman" w:hAnsi="Times New Roman"/>
          <w:sz w:val="24"/>
          <w:szCs w:val="24"/>
        </w:rPr>
        <w:t xml:space="preserve"> </w:t>
      </w:r>
      <w:r w:rsidR="00CC481E">
        <w:rPr>
          <w:rFonts w:ascii="Times New Roman" w:hAnsi="Times New Roman"/>
          <w:sz w:val="24"/>
          <w:szCs w:val="24"/>
        </w:rPr>
        <w:t>c</w:t>
      </w:r>
      <w:r w:rsidR="00CC481E" w:rsidRPr="001D2BAF">
        <w:rPr>
          <w:rFonts w:ascii="Times New Roman" w:hAnsi="Times New Roman"/>
          <w:sz w:val="24"/>
          <w:szCs w:val="24"/>
        </w:rPr>
        <w:t>onference</w:t>
      </w:r>
      <w:r w:rsidR="00CC481E">
        <w:rPr>
          <w:rFonts w:ascii="Times New Roman" w:hAnsi="Times New Roman"/>
          <w:sz w:val="24"/>
          <w:szCs w:val="24"/>
        </w:rPr>
        <w:t>s</w:t>
      </w:r>
      <w:r w:rsidR="00AB368C" w:rsidRPr="001D2BAF">
        <w:rPr>
          <w:rFonts w:ascii="Times New Roman" w:hAnsi="Times New Roman"/>
          <w:sz w:val="24"/>
          <w:szCs w:val="24"/>
        </w:rPr>
        <w:t xml:space="preserve">.  </w:t>
      </w:r>
      <w:r w:rsidR="009115DA" w:rsidRPr="001D2BAF">
        <w:rPr>
          <w:rFonts w:ascii="Times New Roman" w:hAnsi="Times New Roman"/>
          <w:sz w:val="24"/>
          <w:szCs w:val="24"/>
        </w:rPr>
        <w:t xml:space="preserve">Based on </w:t>
      </w:r>
      <w:r w:rsidR="00CC481E" w:rsidRPr="001D2BAF">
        <w:rPr>
          <w:rFonts w:ascii="Times New Roman" w:hAnsi="Times New Roman"/>
          <w:sz w:val="24"/>
          <w:szCs w:val="24"/>
        </w:rPr>
        <w:t>th</w:t>
      </w:r>
      <w:r w:rsidR="00CC481E">
        <w:rPr>
          <w:rFonts w:ascii="Times New Roman" w:hAnsi="Times New Roman"/>
          <w:sz w:val="24"/>
          <w:szCs w:val="24"/>
        </w:rPr>
        <w:t>ese</w:t>
      </w:r>
      <w:r w:rsidR="00CC481E" w:rsidRPr="001D2BAF">
        <w:rPr>
          <w:rFonts w:ascii="Times New Roman" w:hAnsi="Times New Roman"/>
          <w:sz w:val="24"/>
          <w:szCs w:val="24"/>
        </w:rPr>
        <w:t xml:space="preserve"> </w:t>
      </w:r>
      <w:r w:rsidR="009115DA" w:rsidRPr="001D2BAF">
        <w:rPr>
          <w:rFonts w:ascii="Times New Roman" w:hAnsi="Times New Roman"/>
          <w:sz w:val="24"/>
          <w:szCs w:val="24"/>
        </w:rPr>
        <w:t>total</w:t>
      </w:r>
      <w:r w:rsidR="00CC481E">
        <w:rPr>
          <w:rFonts w:ascii="Times New Roman" w:hAnsi="Times New Roman"/>
          <w:sz w:val="24"/>
          <w:szCs w:val="24"/>
        </w:rPr>
        <w:t>s</w:t>
      </w:r>
      <w:r w:rsidR="009115DA" w:rsidRPr="001D2BAF">
        <w:rPr>
          <w:rFonts w:ascii="Times New Roman" w:hAnsi="Times New Roman"/>
          <w:sz w:val="24"/>
          <w:szCs w:val="24"/>
        </w:rPr>
        <w:t xml:space="preserve">, BEP has estimated about </w:t>
      </w:r>
      <w:r w:rsidR="007D3757" w:rsidRPr="001D2BAF">
        <w:rPr>
          <w:rFonts w:ascii="Times New Roman" w:hAnsi="Times New Roman"/>
          <w:sz w:val="24"/>
          <w:szCs w:val="24"/>
        </w:rPr>
        <w:t xml:space="preserve">500 total </w:t>
      </w:r>
      <w:r w:rsidR="009115DA" w:rsidRPr="001D2BAF">
        <w:rPr>
          <w:rFonts w:ascii="Times New Roman" w:hAnsi="Times New Roman"/>
          <w:sz w:val="24"/>
          <w:szCs w:val="24"/>
        </w:rPr>
        <w:t xml:space="preserve">visitors </w:t>
      </w:r>
      <w:r w:rsidR="007D3757" w:rsidRPr="001D2BAF">
        <w:rPr>
          <w:rFonts w:ascii="Times New Roman" w:hAnsi="Times New Roman"/>
          <w:sz w:val="24"/>
          <w:szCs w:val="24"/>
        </w:rPr>
        <w:t>per</w:t>
      </w:r>
      <w:r w:rsidR="009115DA" w:rsidRPr="001D2BAF">
        <w:rPr>
          <w:rFonts w:ascii="Times New Roman" w:hAnsi="Times New Roman"/>
          <w:sz w:val="24"/>
          <w:szCs w:val="24"/>
        </w:rPr>
        <w:t xml:space="preserve"> year</w:t>
      </w:r>
      <w:r w:rsidR="007D3757" w:rsidRPr="001D2BAF">
        <w:rPr>
          <w:rFonts w:ascii="Times New Roman" w:hAnsi="Times New Roman"/>
          <w:sz w:val="24"/>
          <w:szCs w:val="24"/>
        </w:rPr>
        <w:t xml:space="preserve"> assuming BEP is able to attend a variety of conferences</w:t>
      </w:r>
      <w:r w:rsidR="00872DCA">
        <w:rPr>
          <w:rFonts w:ascii="Times New Roman" w:hAnsi="Times New Roman"/>
          <w:sz w:val="24"/>
          <w:szCs w:val="24"/>
        </w:rPr>
        <w:t>, events, meetings, focus groups or other gatherings</w:t>
      </w:r>
      <w:r w:rsidR="00AB368C" w:rsidRPr="001D2BAF">
        <w:rPr>
          <w:rFonts w:ascii="Times New Roman" w:hAnsi="Times New Roman"/>
          <w:sz w:val="24"/>
          <w:szCs w:val="24"/>
        </w:rPr>
        <w:t xml:space="preserve">.   </w:t>
      </w:r>
    </w:p>
    <w:p w14:paraId="42489301" w14:textId="77777777" w:rsidR="007B1835" w:rsidRPr="001D2BAF" w:rsidRDefault="007B1835" w:rsidP="00847D92">
      <w:pPr>
        <w:spacing w:after="0" w:line="240" w:lineRule="auto"/>
        <w:ind w:firstLine="720"/>
        <w:jc w:val="both"/>
        <w:rPr>
          <w:rFonts w:ascii="Times New Roman" w:hAnsi="Times New Roman"/>
          <w:sz w:val="24"/>
          <w:szCs w:val="24"/>
        </w:rPr>
      </w:pPr>
    </w:p>
    <w:p w14:paraId="753C6D0B" w14:textId="77777777"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Estimated Total Annual Cost Burden to Respondents</w:t>
      </w:r>
    </w:p>
    <w:p w14:paraId="2A303D7A" w14:textId="77777777" w:rsidR="006C1CC9" w:rsidRPr="001D2BAF" w:rsidRDefault="006C1CC9" w:rsidP="00847D92">
      <w:pPr>
        <w:spacing w:after="0" w:line="240" w:lineRule="auto"/>
        <w:jc w:val="both"/>
        <w:rPr>
          <w:rFonts w:ascii="Times New Roman" w:hAnsi="Times New Roman"/>
          <w:sz w:val="24"/>
          <w:szCs w:val="24"/>
        </w:rPr>
      </w:pPr>
    </w:p>
    <w:p w14:paraId="17B33C2D" w14:textId="77777777" w:rsidR="00BE3A6B"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There will be no annualized capital or start-up costs for the respondents to collect and submit this information.</w:t>
      </w:r>
    </w:p>
    <w:p w14:paraId="52184F6E" w14:textId="77777777" w:rsidR="00CF5309" w:rsidRDefault="00CF5309" w:rsidP="00847D92">
      <w:pPr>
        <w:spacing w:after="0" w:line="240" w:lineRule="auto"/>
        <w:ind w:firstLine="720"/>
        <w:jc w:val="both"/>
        <w:rPr>
          <w:rFonts w:ascii="Times New Roman" w:hAnsi="Times New Roman"/>
          <w:b/>
          <w:sz w:val="24"/>
          <w:szCs w:val="24"/>
        </w:rPr>
      </w:pPr>
    </w:p>
    <w:p w14:paraId="09AC1AF0" w14:textId="77777777"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Estimated Cost to the Federal Government</w:t>
      </w:r>
    </w:p>
    <w:p w14:paraId="2A9212D9" w14:textId="77777777" w:rsidR="006C1CC9" w:rsidRPr="001D2BAF" w:rsidRDefault="006C1CC9" w:rsidP="00847D92">
      <w:pPr>
        <w:spacing w:after="0" w:line="240" w:lineRule="auto"/>
        <w:jc w:val="both"/>
        <w:rPr>
          <w:rFonts w:ascii="Times New Roman" w:hAnsi="Times New Roman"/>
          <w:sz w:val="24"/>
          <w:szCs w:val="24"/>
        </w:rPr>
      </w:pPr>
    </w:p>
    <w:p w14:paraId="40E9E85F" w14:textId="77777777" w:rsidR="006C1CC9" w:rsidRPr="001D2BAF" w:rsidRDefault="009115DA"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The BEP anticipates incurring </w:t>
      </w:r>
      <w:r w:rsidR="00714BD2" w:rsidRPr="001D2BAF">
        <w:rPr>
          <w:rFonts w:ascii="Times New Roman" w:hAnsi="Times New Roman"/>
          <w:sz w:val="24"/>
          <w:szCs w:val="24"/>
        </w:rPr>
        <w:t xml:space="preserve">minimal </w:t>
      </w:r>
      <w:r w:rsidRPr="001D2BAF">
        <w:rPr>
          <w:rFonts w:ascii="Times New Roman" w:hAnsi="Times New Roman"/>
          <w:sz w:val="24"/>
          <w:szCs w:val="24"/>
        </w:rPr>
        <w:t xml:space="preserve">cost in the collection of this information.  </w:t>
      </w:r>
      <w:r w:rsidR="007714BD" w:rsidRPr="001D2BAF">
        <w:rPr>
          <w:rFonts w:ascii="Times New Roman" w:hAnsi="Times New Roman"/>
          <w:sz w:val="24"/>
          <w:szCs w:val="24"/>
        </w:rPr>
        <w:t xml:space="preserve">Sample coupons were manufactured in conjunction with development activities associated with the overall project to develop and evaluate a variety of designs of raised tactile features.  The actual cost associated with </w:t>
      </w:r>
      <w:r w:rsidR="00DA4A88" w:rsidRPr="001D2BAF">
        <w:rPr>
          <w:rFonts w:ascii="Times New Roman" w:hAnsi="Times New Roman"/>
          <w:sz w:val="24"/>
          <w:szCs w:val="24"/>
        </w:rPr>
        <w:t xml:space="preserve">producing </w:t>
      </w:r>
      <w:r w:rsidR="007714BD" w:rsidRPr="001D2BAF">
        <w:rPr>
          <w:rFonts w:ascii="Times New Roman" w:hAnsi="Times New Roman"/>
          <w:sz w:val="24"/>
          <w:szCs w:val="24"/>
        </w:rPr>
        <w:t xml:space="preserve">individual samples has not been captured.  </w:t>
      </w:r>
      <w:r w:rsidRPr="001D2BAF">
        <w:rPr>
          <w:rFonts w:ascii="Times New Roman" w:hAnsi="Times New Roman"/>
          <w:sz w:val="24"/>
          <w:szCs w:val="24"/>
        </w:rPr>
        <w:t xml:space="preserve">Even if BEP employees are not allowed to collect information, they will be attending the </w:t>
      </w:r>
      <w:r w:rsidR="007D3757" w:rsidRPr="001D2BAF">
        <w:rPr>
          <w:rFonts w:ascii="Times New Roman" w:hAnsi="Times New Roman"/>
          <w:sz w:val="24"/>
          <w:szCs w:val="24"/>
        </w:rPr>
        <w:t xml:space="preserve">various conferences and events </w:t>
      </w:r>
      <w:r w:rsidRPr="001D2BAF">
        <w:rPr>
          <w:rFonts w:ascii="Times New Roman" w:hAnsi="Times New Roman"/>
          <w:sz w:val="24"/>
          <w:szCs w:val="24"/>
        </w:rPr>
        <w:t xml:space="preserve">to provide information to visitors about meaningful access efforts. </w:t>
      </w:r>
      <w:r w:rsidR="00DA4A88" w:rsidRPr="001D2BAF">
        <w:rPr>
          <w:rFonts w:ascii="Times New Roman" w:hAnsi="Times New Roman"/>
          <w:sz w:val="24"/>
          <w:szCs w:val="24"/>
        </w:rPr>
        <w:t xml:space="preserve"> Thus, the time and expense undertaken by BEP to send its employees to the </w:t>
      </w:r>
      <w:r w:rsidR="007D3757" w:rsidRPr="001D2BAF">
        <w:rPr>
          <w:rFonts w:ascii="Times New Roman" w:hAnsi="Times New Roman"/>
          <w:sz w:val="24"/>
          <w:szCs w:val="24"/>
        </w:rPr>
        <w:t>c</w:t>
      </w:r>
      <w:r w:rsidR="00DA4A88" w:rsidRPr="001D2BAF">
        <w:rPr>
          <w:rFonts w:ascii="Times New Roman" w:hAnsi="Times New Roman"/>
          <w:sz w:val="24"/>
          <w:szCs w:val="24"/>
        </w:rPr>
        <w:t>onference</w:t>
      </w:r>
      <w:r w:rsidR="007D3757" w:rsidRPr="001D2BAF">
        <w:rPr>
          <w:rFonts w:ascii="Times New Roman" w:hAnsi="Times New Roman"/>
          <w:sz w:val="24"/>
          <w:szCs w:val="24"/>
        </w:rPr>
        <w:t>s and events</w:t>
      </w:r>
      <w:r w:rsidR="00DA4A88" w:rsidRPr="001D2BAF">
        <w:rPr>
          <w:rFonts w:ascii="Times New Roman" w:hAnsi="Times New Roman"/>
          <w:sz w:val="24"/>
          <w:szCs w:val="24"/>
        </w:rPr>
        <w:t xml:space="preserve"> is not attributable to this collection of information.</w:t>
      </w:r>
    </w:p>
    <w:p w14:paraId="688460AC" w14:textId="77777777" w:rsidR="00172BA6" w:rsidRPr="001D2BAF" w:rsidRDefault="00172BA6" w:rsidP="00847D92">
      <w:pPr>
        <w:spacing w:after="0" w:line="240" w:lineRule="auto"/>
        <w:jc w:val="both"/>
        <w:rPr>
          <w:rFonts w:ascii="Times New Roman" w:hAnsi="Times New Roman"/>
          <w:sz w:val="24"/>
          <w:szCs w:val="24"/>
        </w:rPr>
      </w:pPr>
    </w:p>
    <w:p w14:paraId="397D905C" w14:textId="77777777"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Reasons for Change in Burden</w:t>
      </w:r>
    </w:p>
    <w:p w14:paraId="2117E627" w14:textId="77777777" w:rsidR="006C1CC9" w:rsidRPr="001D2BAF" w:rsidRDefault="006C1CC9" w:rsidP="00847D92">
      <w:pPr>
        <w:spacing w:after="0" w:line="240" w:lineRule="auto"/>
        <w:jc w:val="both"/>
        <w:rPr>
          <w:rFonts w:ascii="Times New Roman" w:hAnsi="Times New Roman"/>
          <w:sz w:val="24"/>
          <w:szCs w:val="24"/>
        </w:rPr>
      </w:pPr>
    </w:p>
    <w:p w14:paraId="5EB356A9" w14:textId="63D123D6" w:rsidR="00086D7A" w:rsidRPr="00086D7A" w:rsidRDefault="00195A7F" w:rsidP="00086D7A">
      <w:pPr>
        <w:spacing w:after="0" w:line="240" w:lineRule="auto"/>
        <w:ind w:firstLine="720"/>
        <w:jc w:val="both"/>
        <w:rPr>
          <w:rFonts w:ascii="Times New Roman" w:hAnsi="Times New Roman"/>
          <w:sz w:val="24"/>
          <w:szCs w:val="24"/>
        </w:rPr>
      </w:pPr>
      <w:r w:rsidRPr="00086D7A">
        <w:rPr>
          <w:rFonts w:ascii="Times New Roman" w:hAnsi="Times New Roman"/>
          <w:sz w:val="24"/>
          <w:szCs w:val="24"/>
        </w:rPr>
        <w:t xml:space="preserve">An increase of 249 burden hours is an adjustment due to the increase of the average time per response from 20 to 30 minutes. </w:t>
      </w:r>
      <w:r w:rsidR="00086D7A">
        <w:rPr>
          <w:rFonts w:ascii="Times New Roman" w:hAnsi="Times New Roman"/>
          <w:sz w:val="24"/>
          <w:szCs w:val="24"/>
        </w:rPr>
        <w:t xml:space="preserve"> </w:t>
      </w:r>
      <w:r w:rsidR="00086D7A" w:rsidRPr="00086D7A">
        <w:rPr>
          <w:rFonts w:ascii="Times New Roman" w:hAnsi="Times New Roman"/>
          <w:sz w:val="24"/>
          <w:szCs w:val="24"/>
        </w:rPr>
        <w:t xml:space="preserve">The increase in the estimated time per response is due to the </w:t>
      </w:r>
      <w:r w:rsidR="004E2907">
        <w:rPr>
          <w:rFonts w:ascii="Times New Roman" w:hAnsi="Times New Roman"/>
          <w:sz w:val="24"/>
          <w:szCs w:val="24"/>
        </w:rPr>
        <w:t xml:space="preserve">fact </w:t>
      </w:r>
      <w:r w:rsidR="00086D7A" w:rsidRPr="00086D7A">
        <w:rPr>
          <w:rFonts w:ascii="Times New Roman" w:hAnsi="Times New Roman"/>
          <w:sz w:val="24"/>
          <w:szCs w:val="24"/>
        </w:rPr>
        <w:t>subsequent testing may initially include a larger set of samples as we ask the B&amp;VI community to review proposed denomination scheme prototypes and not just the single scheme from earlier engagements.  Additionally, this estimated time is consistent with our observ</w:t>
      </w:r>
      <w:r w:rsidR="00086D7A">
        <w:rPr>
          <w:rFonts w:ascii="Times New Roman" w:hAnsi="Times New Roman"/>
          <w:sz w:val="24"/>
          <w:szCs w:val="24"/>
        </w:rPr>
        <w:t>ations during the last testing.</w:t>
      </w:r>
    </w:p>
    <w:p w14:paraId="6C15A09C" w14:textId="77777777" w:rsidR="006C1CC9" w:rsidRPr="001D2BAF" w:rsidRDefault="006C1CC9" w:rsidP="00847D92">
      <w:pPr>
        <w:spacing w:after="0" w:line="240" w:lineRule="auto"/>
        <w:ind w:left="360"/>
        <w:jc w:val="both"/>
        <w:rPr>
          <w:rFonts w:ascii="Times New Roman" w:hAnsi="Times New Roman"/>
          <w:sz w:val="24"/>
          <w:szCs w:val="24"/>
        </w:rPr>
      </w:pPr>
    </w:p>
    <w:p w14:paraId="14BF806D" w14:textId="77777777"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Plans for Tabulation, Statistical Analysis, and Publication</w:t>
      </w:r>
    </w:p>
    <w:p w14:paraId="11AEA3E7" w14:textId="77777777" w:rsidR="006C1CC9" w:rsidRPr="001D2BAF" w:rsidRDefault="006C1CC9" w:rsidP="00847D92">
      <w:pPr>
        <w:pStyle w:val="ColorfulList-Accent11"/>
        <w:spacing w:after="0" w:line="240" w:lineRule="auto"/>
        <w:jc w:val="both"/>
        <w:rPr>
          <w:rFonts w:ascii="Times New Roman" w:hAnsi="Times New Roman"/>
          <w:sz w:val="24"/>
          <w:szCs w:val="24"/>
        </w:rPr>
      </w:pPr>
    </w:p>
    <w:p w14:paraId="73D28146" w14:textId="77777777" w:rsidR="00BD010A" w:rsidRPr="001D2BAF" w:rsidRDefault="00BD010A" w:rsidP="00847D92">
      <w:pPr>
        <w:pStyle w:val="ColorfulList-Accent11"/>
        <w:spacing w:after="0" w:line="240" w:lineRule="auto"/>
        <w:jc w:val="both"/>
        <w:rPr>
          <w:rFonts w:ascii="Times New Roman" w:hAnsi="Times New Roman"/>
          <w:i/>
          <w:sz w:val="24"/>
          <w:szCs w:val="24"/>
        </w:rPr>
      </w:pPr>
      <w:r w:rsidRPr="001D2BAF">
        <w:rPr>
          <w:rFonts w:ascii="Times New Roman" w:hAnsi="Times New Roman"/>
          <w:i/>
          <w:sz w:val="24"/>
          <w:szCs w:val="24"/>
        </w:rPr>
        <w:t>Publication and Tabulation</w:t>
      </w:r>
    </w:p>
    <w:p w14:paraId="6DB648A6" w14:textId="77777777" w:rsidR="00BD010A" w:rsidRPr="001D2BAF" w:rsidRDefault="00BD010A" w:rsidP="00847D92">
      <w:pPr>
        <w:pStyle w:val="ColorfulList-Accent11"/>
        <w:spacing w:after="0" w:line="240" w:lineRule="auto"/>
        <w:jc w:val="both"/>
        <w:rPr>
          <w:rFonts w:ascii="Times New Roman" w:hAnsi="Times New Roman"/>
          <w:sz w:val="24"/>
          <w:szCs w:val="24"/>
        </w:rPr>
      </w:pPr>
    </w:p>
    <w:p w14:paraId="050DE9A4" w14:textId="77777777" w:rsidR="006C19F9" w:rsidRPr="001D2BAF" w:rsidRDefault="001A3C3A" w:rsidP="00847D92">
      <w:pPr>
        <w:pStyle w:val="ColorfulList-Accent11"/>
        <w:spacing w:after="0" w:line="240" w:lineRule="auto"/>
        <w:ind w:left="0" w:firstLine="720"/>
        <w:jc w:val="both"/>
        <w:rPr>
          <w:rFonts w:ascii="Times New Roman" w:hAnsi="Times New Roman"/>
          <w:sz w:val="24"/>
          <w:szCs w:val="24"/>
        </w:rPr>
      </w:pPr>
      <w:r w:rsidRPr="001D2BAF">
        <w:rPr>
          <w:rFonts w:ascii="Times New Roman" w:hAnsi="Times New Roman"/>
          <w:sz w:val="24"/>
          <w:szCs w:val="24"/>
        </w:rPr>
        <w:t xml:space="preserve">The BEP </w:t>
      </w:r>
      <w:r w:rsidR="00F661D4">
        <w:rPr>
          <w:rFonts w:ascii="Times New Roman" w:hAnsi="Times New Roman"/>
          <w:sz w:val="24"/>
          <w:szCs w:val="24"/>
        </w:rPr>
        <w:t xml:space="preserve">will </w:t>
      </w:r>
      <w:r w:rsidRPr="001D2BAF">
        <w:rPr>
          <w:rFonts w:ascii="Times New Roman" w:hAnsi="Times New Roman"/>
          <w:sz w:val="24"/>
          <w:szCs w:val="24"/>
        </w:rPr>
        <w:t xml:space="preserve">not publish </w:t>
      </w:r>
      <w:r w:rsidR="00F661D4">
        <w:rPr>
          <w:rFonts w:ascii="Times New Roman" w:hAnsi="Times New Roman"/>
          <w:sz w:val="24"/>
          <w:szCs w:val="24"/>
        </w:rPr>
        <w:t xml:space="preserve">the </w:t>
      </w:r>
      <w:r w:rsidRPr="001D2BAF">
        <w:rPr>
          <w:rFonts w:ascii="Times New Roman" w:hAnsi="Times New Roman"/>
          <w:sz w:val="24"/>
          <w:szCs w:val="24"/>
        </w:rPr>
        <w:t xml:space="preserve">results of this information collection.  </w:t>
      </w:r>
      <w:r w:rsidR="00BD010A" w:rsidRPr="001D2BAF">
        <w:rPr>
          <w:rFonts w:ascii="Times New Roman" w:hAnsi="Times New Roman"/>
          <w:sz w:val="24"/>
          <w:szCs w:val="24"/>
        </w:rPr>
        <w:t xml:space="preserve">The results may be shared with BEP’s </w:t>
      </w:r>
      <w:r w:rsidR="006B0C2E" w:rsidRPr="001D2BAF">
        <w:rPr>
          <w:rFonts w:ascii="Times New Roman" w:hAnsi="Times New Roman"/>
          <w:sz w:val="24"/>
          <w:szCs w:val="24"/>
        </w:rPr>
        <w:t>stakeholders</w:t>
      </w:r>
      <w:r w:rsidR="00BD010A" w:rsidRPr="001D2BAF">
        <w:rPr>
          <w:rFonts w:ascii="Times New Roman" w:hAnsi="Times New Roman"/>
          <w:sz w:val="24"/>
          <w:szCs w:val="24"/>
        </w:rPr>
        <w:t xml:space="preserve"> as part of the process of </w:t>
      </w:r>
      <w:r w:rsidRPr="001D2BAF">
        <w:rPr>
          <w:rFonts w:ascii="Times New Roman" w:hAnsi="Times New Roman"/>
          <w:sz w:val="24"/>
          <w:szCs w:val="24"/>
        </w:rPr>
        <w:t xml:space="preserve">considering </w:t>
      </w:r>
      <w:r w:rsidR="00BD010A" w:rsidRPr="001D2BAF">
        <w:rPr>
          <w:rFonts w:ascii="Times New Roman" w:hAnsi="Times New Roman"/>
          <w:sz w:val="24"/>
          <w:szCs w:val="24"/>
        </w:rPr>
        <w:t xml:space="preserve">tactile features </w:t>
      </w:r>
      <w:r w:rsidRPr="001D2BAF">
        <w:rPr>
          <w:rFonts w:ascii="Times New Roman" w:hAnsi="Times New Roman"/>
          <w:sz w:val="24"/>
          <w:szCs w:val="24"/>
        </w:rPr>
        <w:t xml:space="preserve">for incorporation </w:t>
      </w:r>
      <w:r w:rsidR="00BD010A" w:rsidRPr="001D2BAF">
        <w:rPr>
          <w:rFonts w:ascii="Times New Roman" w:hAnsi="Times New Roman"/>
          <w:sz w:val="24"/>
          <w:szCs w:val="24"/>
        </w:rPr>
        <w:t xml:space="preserve">into future currency designs.  </w:t>
      </w:r>
      <w:r w:rsidR="006B0C2E" w:rsidRPr="001D2BAF">
        <w:rPr>
          <w:rFonts w:ascii="Times New Roman" w:hAnsi="Times New Roman"/>
          <w:sz w:val="24"/>
          <w:szCs w:val="24"/>
        </w:rPr>
        <w:t xml:space="preserve">The information is meant to be interpreted only in light of a </w:t>
      </w:r>
      <w:r w:rsidRPr="001D2BAF">
        <w:rPr>
          <w:rFonts w:ascii="Times New Roman" w:hAnsi="Times New Roman"/>
          <w:sz w:val="24"/>
          <w:szCs w:val="24"/>
        </w:rPr>
        <w:t xml:space="preserve">small pool of respondents estimated to be </w:t>
      </w:r>
      <w:r w:rsidR="0054620E" w:rsidRPr="001D2BAF">
        <w:rPr>
          <w:rFonts w:ascii="Times New Roman" w:hAnsi="Times New Roman"/>
          <w:sz w:val="24"/>
          <w:szCs w:val="24"/>
        </w:rPr>
        <w:t>500</w:t>
      </w:r>
      <w:r w:rsidRPr="001D2BAF">
        <w:rPr>
          <w:rFonts w:ascii="Times New Roman" w:hAnsi="Times New Roman"/>
          <w:sz w:val="24"/>
          <w:szCs w:val="24"/>
        </w:rPr>
        <w:t xml:space="preserve"> in number.  </w:t>
      </w:r>
    </w:p>
    <w:p w14:paraId="01C8EA42" w14:textId="77777777" w:rsidR="00E158D7" w:rsidRPr="001D2BAF" w:rsidRDefault="00E158D7" w:rsidP="00847D92">
      <w:pPr>
        <w:pStyle w:val="ColorfulList-Accent11"/>
        <w:spacing w:after="0" w:line="240" w:lineRule="auto"/>
        <w:ind w:left="0" w:firstLine="720"/>
        <w:jc w:val="both"/>
        <w:rPr>
          <w:rFonts w:ascii="Times New Roman" w:hAnsi="Times New Roman"/>
          <w:sz w:val="24"/>
          <w:szCs w:val="24"/>
        </w:rPr>
      </w:pPr>
    </w:p>
    <w:p w14:paraId="13CFA9DD" w14:textId="77777777" w:rsidR="006B0C2E" w:rsidRPr="001D2BAF" w:rsidRDefault="006B0C2E" w:rsidP="00847D92">
      <w:pPr>
        <w:pStyle w:val="ColorfulList-Accent11"/>
        <w:spacing w:after="0" w:line="240" w:lineRule="auto"/>
        <w:ind w:left="0" w:firstLine="720"/>
        <w:jc w:val="both"/>
        <w:rPr>
          <w:rFonts w:ascii="Times New Roman" w:hAnsi="Times New Roman"/>
          <w:sz w:val="24"/>
          <w:szCs w:val="24"/>
        </w:rPr>
      </w:pPr>
      <w:r w:rsidRPr="001D2BAF">
        <w:rPr>
          <w:rFonts w:ascii="Times New Roman" w:hAnsi="Times New Roman"/>
          <w:sz w:val="24"/>
          <w:szCs w:val="24"/>
        </w:rPr>
        <w:lastRenderedPageBreak/>
        <w:t xml:space="preserve">The information will give BEP and its stakeholders basic ideas of the effectiveness of tactile features developed to date.  The stakeholders who will work with the </w:t>
      </w:r>
      <w:r w:rsidR="001A3C3A" w:rsidRPr="001D2BAF">
        <w:rPr>
          <w:rFonts w:ascii="Times New Roman" w:hAnsi="Times New Roman"/>
          <w:sz w:val="24"/>
          <w:szCs w:val="24"/>
        </w:rPr>
        <w:t xml:space="preserve">BEP </w:t>
      </w:r>
      <w:r w:rsidRPr="001D2BAF">
        <w:rPr>
          <w:rFonts w:ascii="Times New Roman" w:hAnsi="Times New Roman"/>
          <w:sz w:val="24"/>
          <w:szCs w:val="24"/>
        </w:rPr>
        <w:t>in reviewing the information collection include:</w:t>
      </w:r>
      <w:r w:rsidR="00C157AF" w:rsidRPr="001D2BAF">
        <w:rPr>
          <w:rFonts w:ascii="Times New Roman" w:hAnsi="Times New Roman"/>
          <w:sz w:val="24"/>
          <w:szCs w:val="24"/>
        </w:rPr>
        <w:t xml:space="preserve">  The Department of the Treasury, t</w:t>
      </w:r>
      <w:r w:rsidRPr="001D2BAF">
        <w:rPr>
          <w:rFonts w:ascii="Times New Roman" w:hAnsi="Times New Roman"/>
          <w:sz w:val="24"/>
          <w:szCs w:val="24"/>
        </w:rPr>
        <w:t>he Federal Reserve Board of Governors</w:t>
      </w:r>
      <w:r w:rsidR="00C157AF" w:rsidRPr="001D2BAF">
        <w:rPr>
          <w:rFonts w:ascii="Times New Roman" w:hAnsi="Times New Roman"/>
          <w:sz w:val="24"/>
          <w:szCs w:val="24"/>
        </w:rPr>
        <w:t>, t</w:t>
      </w:r>
      <w:r w:rsidRPr="001D2BAF">
        <w:rPr>
          <w:rFonts w:ascii="Times New Roman" w:hAnsi="Times New Roman"/>
          <w:sz w:val="24"/>
          <w:szCs w:val="24"/>
        </w:rPr>
        <w:t xml:space="preserve">he Currency Technology Office, </w:t>
      </w:r>
      <w:r w:rsidR="00C157AF" w:rsidRPr="001D2BAF">
        <w:rPr>
          <w:rFonts w:ascii="Times New Roman" w:hAnsi="Times New Roman"/>
          <w:sz w:val="24"/>
          <w:szCs w:val="24"/>
        </w:rPr>
        <w:t>t</w:t>
      </w:r>
      <w:r w:rsidRPr="001D2BAF">
        <w:rPr>
          <w:rFonts w:ascii="Times New Roman" w:hAnsi="Times New Roman"/>
          <w:sz w:val="24"/>
          <w:szCs w:val="24"/>
        </w:rPr>
        <w:t xml:space="preserve">he United States Secret Service, </w:t>
      </w:r>
      <w:r w:rsidR="00C157AF" w:rsidRPr="001D2BAF">
        <w:rPr>
          <w:rFonts w:ascii="Times New Roman" w:hAnsi="Times New Roman"/>
          <w:sz w:val="24"/>
          <w:szCs w:val="24"/>
        </w:rPr>
        <w:t xml:space="preserve">and the </w:t>
      </w:r>
      <w:r w:rsidRPr="001D2BAF">
        <w:rPr>
          <w:rFonts w:ascii="Times New Roman" w:hAnsi="Times New Roman"/>
          <w:sz w:val="24"/>
          <w:szCs w:val="24"/>
        </w:rPr>
        <w:t xml:space="preserve"> Central Bank Cash Machine Group (“CBCMG”), </w:t>
      </w:r>
      <w:r w:rsidR="006C19F9" w:rsidRPr="001D2BAF">
        <w:rPr>
          <w:rFonts w:ascii="Times New Roman" w:hAnsi="Times New Roman"/>
          <w:sz w:val="24"/>
          <w:szCs w:val="24"/>
        </w:rPr>
        <w:t>a consortium comprised of BEP, its stakeholders, other central banks throughout the world, and member</w:t>
      </w:r>
      <w:r w:rsidR="0054620E" w:rsidRPr="001D2BAF">
        <w:rPr>
          <w:rFonts w:ascii="Times New Roman" w:hAnsi="Times New Roman"/>
          <w:sz w:val="24"/>
          <w:szCs w:val="24"/>
        </w:rPr>
        <w:t>s</w:t>
      </w:r>
      <w:r w:rsidR="006C19F9" w:rsidRPr="001D2BAF">
        <w:rPr>
          <w:rFonts w:ascii="Times New Roman" w:hAnsi="Times New Roman"/>
          <w:sz w:val="24"/>
          <w:szCs w:val="24"/>
        </w:rPr>
        <w:t xml:space="preserve"> of </w:t>
      </w:r>
      <w:r w:rsidR="007B167C" w:rsidRPr="001D2BAF">
        <w:rPr>
          <w:rFonts w:ascii="Times New Roman" w:hAnsi="Times New Roman"/>
          <w:sz w:val="24"/>
          <w:szCs w:val="24"/>
        </w:rPr>
        <w:t xml:space="preserve">the </w:t>
      </w:r>
      <w:r w:rsidR="006C19F9" w:rsidRPr="001D2BAF">
        <w:rPr>
          <w:rFonts w:ascii="Times New Roman" w:hAnsi="Times New Roman"/>
          <w:sz w:val="24"/>
          <w:szCs w:val="24"/>
        </w:rPr>
        <w:t>banknote equipment manufacturing industry; the CBCMG discuss</w:t>
      </w:r>
      <w:r w:rsidR="007B167C" w:rsidRPr="001D2BAF">
        <w:rPr>
          <w:rFonts w:ascii="Times New Roman" w:hAnsi="Times New Roman"/>
          <w:sz w:val="24"/>
          <w:szCs w:val="24"/>
        </w:rPr>
        <w:t>es</w:t>
      </w:r>
      <w:r w:rsidR="006C19F9" w:rsidRPr="001D2BAF">
        <w:rPr>
          <w:rFonts w:ascii="Times New Roman" w:hAnsi="Times New Roman"/>
          <w:sz w:val="24"/>
          <w:szCs w:val="24"/>
        </w:rPr>
        <w:t xml:space="preserve"> issues </w:t>
      </w:r>
      <w:r w:rsidRPr="001D2BAF">
        <w:rPr>
          <w:rFonts w:ascii="Times New Roman" w:hAnsi="Times New Roman"/>
          <w:sz w:val="24"/>
          <w:szCs w:val="24"/>
        </w:rPr>
        <w:t xml:space="preserve">pertaining to the handling and processing of </w:t>
      </w:r>
      <w:r w:rsidR="006C19F9" w:rsidRPr="001D2BAF">
        <w:rPr>
          <w:rFonts w:ascii="Times New Roman" w:hAnsi="Times New Roman"/>
          <w:sz w:val="24"/>
          <w:szCs w:val="24"/>
        </w:rPr>
        <w:t xml:space="preserve">U.S. paper currency and other currencies throughout the world. </w:t>
      </w:r>
    </w:p>
    <w:p w14:paraId="20B44C7F" w14:textId="77777777" w:rsidR="006B0C2E" w:rsidRPr="001D2BAF" w:rsidRDefault="006B0C2E" w:rsidP="00847D92">
      <w:pPr>
        <w:spacing w:after="0" w:line="240" w:lineRule="auto"/>
        <w:ind w:firstLine="720"/>
        <w:jc w:val="both"/>
        <w:rPr>
          <w:rFonts w:ascii="Times New Roman" w:hAnsi="Times New Roman"/>
          <w:sz w:val="24"/>
          <w:szCs w:val="24"/>
        </w:rPr>
      </w:pPr>
    </w:p>
    <w:p w14:paraId="3FE75A03" w14:textId="77777777" w:rsidR="00BD010A" w:rsidRPr="001D2BAF" w:rsidRDefault="00BD010A" w:rsidP="00847D92">
      <w:pPr>
        <w:pStyle w:val="ColorfulList-Accent11"/>
        <w:spacing w:after="0" w:line="240" w:lineRule="auto"/>
        <w:jc w:val="both"/>
        <w:rPr>
          <w:rFonts w:ascii="Times New Roman" w:hAnsi="Times New Roman"/>
          <w:i/>
          <w:sz w:val="24"/>
          <w:szCs w:val="24"/>
        </w:rPr>
      </w:pPr>
      <w:r w:rsidRPr="001D2BAF">
        <w:rPr>
          <w:rFonts w:ascii="Times New Roman" w:hAnsi="Times New Roman"/>
          <w:i/>
          <w:sz w:val="24"/>
          <w:szCs w:val="24"/>
        </w:rPr>
        <w:t>Statistical Analysis</w:t>
      </w:r>
    </w:p>
    <w:p w14:paraId="2974EF92" w14:textId="77777777" w:rsidR="00BD010A" w:rsidRPr="001D2BAF" w:rsidRDefault="00BD010A" w:rsidP="00847D92">
      <w:pPr>
        <w:pStyle w:val="ColorfulList-Accent11"/>
        <w:spacing w:after="0" w:line="240" w:lineRule="auto"/>
        <w:jc w:val="both"/>
        <w:rPr>
          <w:rFonts w:ascii="Times New Roman" w:hAnsi="Times New Roman"/>
          <w:sz w:val="24"/>
          <w:szCs w:val="24"/>
        </w:rPr>
      </w:pPr>
    </w:p>
    <w:p w14:paraId="06177CA6" w14:textId="77777777" w:rsidR="006C1CC9" w:rsidRPr="001D2BAF" w:rsidRDefault="00BD010A" w:rsidP="00847D92">
      <w:pPr>
        <w:pStyle w:val="ColorfulList-Accent11"/>
        <w:spacing w:after="0" w:line="240" w:lineRule="auto"/>
        <w:ind w:left="0" w:firstLine="720"/>
        <w:jc w:val="both"/>
        <w:rPr>
          <w:rFonts w:ascii="Times New Roman" w:hAnsi="Times New Roman"/>
          <w:sz w:val="24"/>
          <w:szCs w:val="24"/>
        </w:rPr>
      </w:pPr>
      <w:r w:rsidRPr="001D2BAF">
        <w:rPr>
          <w:rFonts w:ascii="Times New Roman" w:hAnsi="Times New Roman"/>
          <w:sz w:val="24"/>
          <w:szCs w:val="24"/>
        </w:rPr>
        <w:t xml:space="preserve">Complex analytical techniques will not be employed in this </w:t>
      </w:r>
      <w:r w:rsidR="00C157AF" w:rsidRPr="001D2BAF">
        <w:rPr>
          <w:rFonts w:ascii="Times New Roman" w:hAnsi="Times New Roman"/>
          <w:sz w:val="24"/>
          <w:szCs w:val="24"/>
        </w:rPr>
        <w:t>outreach effort</w:t>
      </w:r>
      <w:r w:rsidRPr="001D2BAF">
        <w:rPr>
          <w:rFonts w:ascii="Times New Roman" w:hAnsi="Times New Roman"/>
          <w:sz w:val="24"/>
          <w:szCs w:val="24"/>
        </w:rPr>
        <w:t xml:space="preserve">.  </w:t>
      </w:r>
      <w:r w:rsidR="009115DA" w:rsidRPr="001D2BAF">
        <w:rPr>
          <w:rFonts w:ascii="Times New Roman" w:hAnsi="Times New Roman"/>
          <w:sz w:val="24"/>
          <w:szCs w:val="24"/>
        </w:rPr>
        <w:t>BEP may provide basic, descriptive statistics about the numbers and the nature of responses received from respondents</w:t>
      </w:r>
      <w:r w:rsidR="006B0C2E" w:rsidRPr="001D2BAF">
        <w:rPr>
          <w:rFonts w:ascii="Times New Roman" w:hAnsi="Times New Roman"/>
          <w:sz w:val="24"/>
          <w:szCs w:val="24"/>
        </w:rPr>
        <w:t xml:space="preserve"> (e.g., what percentage of respondents stated a preference for one particular tactile feature over another)</w:t>
      </w:r>
      <w:r w:rsidR="009115DA" w:rsidRPr="001D2BAF">
        <w:rPr>
          <w:rFonts w:ascii="Times New Roman" w:hAnsi="Times New Roman"/>
          <w:sz w:val="24"/>
          <w:szCs w:val="24"/>
        </w:rPr>
        <w:t xml:space="preserve">.  </w:t>
      </w:r>
      <w:r w:rsidRPr="001D2BAF">
        <w:rPr>
          <w:rFonts w:ascii="Times New Roman" w:hAnsi="Times New Roman"/>
          <w:sz w:val="24"/>
          <w:szCs w:val="24"/>
        </w:rPr>
        <w:t xml:space="preserve">No statistical analysis, however, will be utilized to extrapolate the results of this </w:t>
      </w:r>
      <w:r w:rsidR="009115DA" w:rsidRPr="001D2BAF">
        <w:rPr>
          <w:rFonts w:ascii="Times New Roman" w:hAnsi="Times New Roman"/>
          <w:sz w:val="24"/>
          <w:szCs w:val="24"/>
        </w:rPr>
        <w:t xml:space="preserve">information collection </w:t>
      </w:r>
      <w:r w:rsidRPr="001D2BAF">
        <w:rPr>
          <w:rFonts w:ascii="Times New Roman" w:hAnsi="Times New Roman"/>
          <w:sz w:val="24"/>
          <w:szCs w:val="24"/>
        </w:rPr>
        <w:t xml:space="preserve">to a broader population of blind and visually impaired persons.  </w:t>
      </w:r>
    </w:p>
    <w:p w14:paraId="4E15A028" w14:textId="77777777" w:rsidR="006C1CC9" w:rsidRPr="001D2BAF" w:rsidRDefault="006C1CC9" w:rsidP="00847D92">
      <w:pPr>
        <w:pStyle w:val="ColorfulList-Accent11"/>
        <w:spacing w:after="0" w:line="240" w:lineRule="auto"/>
        <w:jc w:val="both"/>
        <w:rPr>
          <w:rFonts w:ascii="Times New Roman" w:hAnsi="Times New Roman"/>
          <w:sz w:val="24"/>
          <w:szCs w:val="24"/>
        </w:rPr>
      </w:pPr>
      <w:r w:rsidRPr="001D2BAF">
        <w:rPr>
          <w:rFonts w:ascii="Times New Roman" w:hAnsi="Times New Roman"/>
          <w:sz w:val="24"/>
          <w:szCs w:val="24"/>
        </w:rPr>
        <w:tab/>
      </w:r>
    </w:p>
    <w:p w14:paraId="2EADECAF" w14:textId="77777777"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Reasons Why Displaying the OMB Expiration Date is Inappropriate</w:t>
      </w:r>
    </w:p>
    <w:p w14:paraId="615DBA5B" w14:textId="77777777" w:rsidR="006C1CC9" w:rsidRPr="001D2BAF" w:rsidRDefault="006C1CC9" w:rsidP="00847D92">
      <w:pPr>
        <w:tabs>
          <w:tab w:val="left" w:pos="5520"/>
        </w:tabs>
        <w:spacing w:after="0" w:line="240" w:lineRule="auto"/>
        <w:jc w:val="both"/>
        <w:rPr>
          <w:rFonts w:ascii="Times New Roman" w:hAnsi="Times New Roman"/>
          <w:sz w:val="24"/>
          <w:szCs w:val="24"/>
        </w:rPr>
      </w:pPr>
      <w:r w:rsidRPr="001D2BAF">
        <w:rPr>
          <w:rFonts w:ascii="Times New Roman" w:hAnsi="Times New Roman"/>
          <w:sz w:val="24"/>
          <w:szCs w:val="24"/>
        </w:rPr>
        <w:tab/>
      </w:r>
    </w:p>
    <w:p w14:paraId="63C32B85" w14:textId="77777777"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Not applicable.  The expiration date for OMB approval will be displayed on any form utilized for the</w:t>
      </w:r>
      <w:r w:rsidR="00DA5535" w:rsidRPr="001D2BAF">
        <w:rPr>
          <w:rFonts w:ascii="Times New Roman" w:hAnsi="Times New Roman"/>
          <w:sz w:val="24"/>
          <w:szCs w:val="24"/>
        </w:rPr>
        <w:t xml:space="preserve"> information collection</w:t>
      </w:r>
      <w:r w:rsidRPr="001D2BAF">
        <w:rPr>
          <w:rFonts w:ascii="Times New Roman" w:hAnsi="Times New Roman"/>
          <w:sz w:val="24"/>
          <w:szCs w:val="24"/>
        </w:rPr>
        <w:t xml:space="preserve">.  </w:t>
      </w:r>
    </w:p>
    <w:p w14:paraId="51696DD3" w14:textId="77777777" w:rsidR="006C1CC9" w:rsidRPr="001D2BAF" w:rsidRDefault="006C1CC9" w:rsidP="00847D92">
      <w:pPr>
        <w:spacing w:after="0" w:line="240" w:lineRule="auto"/>
        <w:jc w:val="both"/>
        <w:rPr>
          <w:rFonts w:ascii="Times New Roman" w:hAnsi="Times New Roman"/>
          <w:sz w:val="24"/>
          <w:szCs w:val="24"/>
        </w:rPr>
      </w:pPr>
    </w:p>
    <w:p w14:paraId="54A70FB1" w14:textId="33D89315" w:rsidR="006C1CC9" w:rsidRPr="001D2BAF" w:rsidRDefault="006C1CC9" w:rsidP="00847D92">
      <w:pPr>
        <w:pStyle w:val="ColorfulList-Accent11"/>
        <w:numPr>
          <w:ilvl w:val="0"/>
          <w:numId w:val="2"/>
        </w:numPr>
        <w:tabs>
          <w:tab w:val="left" w:pos="900"/>
        </w:tabs>
        <w:spacing w:after="0" w:line="240" w:lineRule="auto"/>
        <w:jc w:val="both"/>
        <w:rPr>
          <w:rFonts w:ascii="Times New Roman" w:hAnsi="Times New Roman"/>
          <w:b/>
          <w:sz w:val="24"/>
          <w:szCs w:val="24"/>
        </w:rPr>
      </w:pPr>
      <w:r w:rsidRPr="001D2BAF">
        <w:rPr>
          <w:rFonts w:ascii="Times New Roman" w:hAnsi="Times New Roman"/>
          <w:b/>
          <w:sz w:val="24"/>
          <w:szCs w:val="24"/>
        </w:rPr>
        <w:t xml:space="preserve">Exceptions to Certification Requirement </w:t>
      </w:r>
    </w:p>
    <w:p w14:paraId="2811E38D" w14:textId="77777777" w:rsidR="006C1CC9" w:rsidRPr="001D2BAF" w:rsidRDefault="006C1CC9" w:rsidP="00847D92">
      <w:pPr>
        <w:spacing w:after="0" w:line="240" w:lineRule="auto"/>
        <w:jc w:val="both"/>
        <w:rPr>
          <w:rFonts w:ascii="Times New Roman" w:hAnsi="Times New Roman"/>
          <w:sz w:val="24"/>
          <w:szCs w:val="24"/>
        </w:rPr>
      </w:pPr>
    </w:p>
    <w:p w14:paraId="5153616D" w14:textId="7EBEA825" w:rsidR="006C1CC9" w:rsidRPr="001D2BAF" w:rsidRDefault="006C1CC9" w:rsidP="00847D92">
      <w:pPr>
        <w:spacing w:after="0" w:line="240" w:lineRule="auto"/>
        <w:ind w:firstLine="720"/>
        <w:jc w:val="both"/>
        <w:rPr>
          <w:rFonts w:ascii="Times New Roman" w:hAnsi="Times New Roman"/>
          <w:sz w:val="24"/>
          <w:szCs w:val="24"/>
        </w:rPr>
      </w:pPr>
      <w:r w:rsidRPr="001D2BAF">
        <w:rPr>
          <w:rFonts w:ascii="Times New Roman" w:hAnsi="Times New Roman"/>
          <w:sz w:val="24"/>
          <w:szCs w:val="24"/>
        </w:rPr>
        <w:t xml:space="preserve">Not applicable.  The </w:t>
      </w:r>
      <w:r w:rsidR="00066A04" w:rsidRPr="001D2BAF">
        <w:rPr>
          <w:rFonts w:ascii="Times New Roman" w:hAnsi="Times New Roman"/>
          <w:sz w:val="24"/>
          <w:szCs w:val="24"/>
        </w:rPr>
        <w:t>BEP</w:t>
      </w:r>
      <w:r w:rsidRPr="001D2BAF">
        <w:rPr>
          <w:rFonts w:ascii="Times New Roman" w:hAnsi="Times New Roman"/>
          <w:sz w:val="24"/>
          <w:szCs w:val="24"/>
        </w:rPr>
        <w:t xml:space="preserve"> is not requesting any exceptions to the certification statement “Certification for Paperwork Reduction Act Submissions”.</w:t>
      </w:r>
    </w:p>
    <w:p w14:paraId="06CD7E33" w14:textId="77777777" w:rsidR="0054620E" w:rsidRPr="001D2BAF" w:rsidRDefault="0054620E" w:rsidP="00847D92">
      <w:pPr>
        <w:spacing w:after="0" w:line="240" w:lineRule="auto"/>
        <w:ind w:firstLine="720"/>
        <w:jc w:val="both"/>
        <w:rPr>
          <w:rFonts w:ascii="Times New Roman" w:hAnsi="Times New Roman"/>
          <w:sz w:val="24"/>
          <w:szCs w:val="24"/>
        </w:rPr>
      </w:pPr>
    </w:p>
    <w:p w14:paraId="146F17B6" w14:textId="77777777" w:rsidR="005F4CC4" w:rsidRDefault="005F4CC4" w:rsidP="00847D92">
      <w:pPr>
        <w:spacing w:after="0" w:line="240" w:lineRule="auto"/>
        <w:ind w:left="720"/>
        <w:jc w:val="both"/>
        <w:rPr>
          <w:rFonts w:ascii="Times New Roman" w:hAnsi="Times New Roman"/>
          <w:sz w:val="24"/>
          <w:szCs w:val="24"/>
        </w:rPr>
      </w:pPr>
    </w:p>
    <w:sectPr w:rsidR="005F4CC4" w:rsidSect="006C1CC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B140A" w14:textId="77777777" w:rsidR="00365C9C" w:rsidRDefault="00365C9C" w:rsidP="006C1CC9">
      <w:pPr>
        <w:spacing w:after="0" w:line="240" w:lineRule="auto"/>
      </w:pPr>
      <w:r>
        <w:separator/>
      </w:r>
    </w:p>
  </w:endnote>
  <w:endnote w:type="continuationSeparator" w:id="0">
    <w:p w14:paraId="627057BB" w14:textId="77777777" w:rsidR="00365C9C" w:rsidRDefault="00365C9C" w:rsidP="006C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2AA4D" w14:textId="77777777" w:rsidR="00365C9C" w:rsidRPr="00177030" w:rsidRDefault="00365C9C">
    <w:pPr>
      <w:pStyle w:val="Footer"/>
      <w:jc w:val="center"/>
      <w:rPr>
        <w:rFonts w:ascii="Times New Roman" w:hAnsi="Times New Roman"/>
        <w:sz w:val="24"/>
        <w:szCs w:val="24"/>
      </w:rPr>
    </w:pPr>
    <w:r w:rsidRPr="00177030">
      <w:rPr>
        <w:rFonts w:ascii="Times New Roman" w:hAnsi="Times New Roman"/>
        <w:sz w:val="24"/>
        <w:szCs w:val="24"/>
      </w:rPr>
      <w:fldChar w:fldCharType="begin"/>
    </w:r>
    <w:r w:rsidRPr="00177030">
      <w:rPr>
        <w:rFonts w:ascii="Times New Roman" w:hAnsi="Times New Roman"/>
        <w:sz w:val="24"/>
        <w:szCs w:val="24"/>
      </w:rPr>
      <w:instrText xml:space="preserve"> PAGE   \* MERGEFORMAT </w:instrText>
    </w:r>
    <w:r w:rsidRPr="00177030">
      <w:rPr>
        <w:rFonts w:ascii="Times New Roman" w:hAnsi="Times New Roman"/>
        <w:sz w:val="24"/>
        <w:szCs w:val="24"/>
      </w:rPr>
      <w:fldChar w:fldCharType="separate"/>
    </w:r>
    <w:r w:rsidR="00667212">
      <w:rPr>
        <w:rFonts w:ascii="Times New Roman" w:hAnsi="Times New Roman"/>
        <w:noProof/>
        <w:sz w:val="24"/>
        <w:szCs w:val="24"/>
      </w:rPr>
      <w:t>2</w:t>
    </w:r>
    <w:r w:rsidRPr="00177030">
      <w:rPr>
        <w:rFonts w:ascii="Times New Roman" w:hAnsi="Times New Roman"/>
        <w:sz w:val="24"/>
        <w:szCs w:val="24"/>
      </w:rPr>
      <w:fldChar w:fldCharType="end"/>
    </w:r>
  </w:p>
  <w:p w14:paraId="374C15DA" w14:textId="77777777" w:rsidR="00365C9C" w:rsidRDefault="00365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78985" w14:textId="77777777" w:rsidR="00365C9C" w:rsidRDefault="00365C9C" w:rsidP="006C1CC9">
      <w:pPr>
        <w:spacing w:after="0" w:line="240" w:lineRule="auto"/>
      </w:pPr>
      <w:r>
        <w:separator/>
      </w:r>
    </w:p>
  </w:footnote>
  <w:footnote w:type="continuationSeparator" w:id="0">
    <w:p w14:paraId="72C3B95E" w14:textId="77777777" w:rsidR="00365C9C" w:rsidRDefault="00365C9C" w:rsidP="006C1C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755"/>
    <w:multiLevelType w:val="hybridMultilevel"/>
    <w:tmpl w:val="CD864142"/>
    <w:lvl w:ilvl="0" w:tplc="566A9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07C51"/>
    <w:multiLevelType w:val="hybridMultilevel"/>
    <w:tmpl w:val="064CE110"/>
    <w:lvl w:ilvl="0" w:tplc="62F24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2694F"/>
    <w:multiLevelType w:val="hybridMultilevel"/>
    <w:tmpl w:val="9DF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C11F8"/>
    <w:multiLevelType w:val="hybridMultilevel"/>
    <w:tmpl w:val="F2A434AC"/>
    <w:lvl w:ilvl="0" w:tplc="8F227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0E55A4"/>
    <w:multiLevelType w:val="hybridMultilevel"/>
    <w:tmpl w:val="622CA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0F6B31"/>
    <w:multiLevelType w:val="hybridMultilevel"/>
    <w:tmpl w:val="E33AA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D46058"/>
    <w:multiLevelType w:val="hybridMultilevel"/>
    <w:tmpl w:val="C68206E2"/>
    <w:lvl w:ilvl="0" w:tplc="874632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494A50"/>
    <w:multiLevelType w:val="hybridMultilevel"/>
    <w:tmpl w:val="729C2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540F14"/>
    <w:multiLevelType w:val="hybridMultilevel"/>
    <w:tmpl w:val="D59AFC4E"/>
    <w:lvl w:ilvl="0" w:tplc="496C1E62">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1557D"/>
    <w:multiLevelType w:val="hybridMultilevel"/>
    <w:tmpl w:val="DFE8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84089B"/>
    <w:multiLevelType w:val="hybridMultilevel"/>
    <w:tmpl w:val="B336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A6F36DB"/>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7956D0"/>
    <w:multiLevelType w:val="hybridMultilevel"/>
    <w:tmpl w:val="41780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A375D6"/>
    <w:multiLevelType w:val="hybridMultilevel"/>
    <w:tmpl w:val="DDE09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295436"/>
    <w:multiLevelType w:val="hybridMultilevel"/>
    <w:tmpl w:val="C06EC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934762C"/>
    <w:multiLevelType w:val="hybridMultilevel"/>
    <w:tmpl w:val="A96C2E24"/>
    <w:lvl w:ilvl="0" w:tplc="6FEE5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43508"/>
    <w:multiLevelType w:val="hybridMultilevel"/>
    <w:tmpl w:val="C046C1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75141F"/>
    <w:multiLevelType w:val="hybridMultilevel"/>
    <w:tmpl w:val="5346F69A"/>
    <w:lvl w:ilvl="0" w:tplc="BB08D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C35E44"/>
    <w:multiLevelType w:val="hybridMultilevel"/>
    <w:tmpl w:val="4A46B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2C5B65"/>
    <w:multiLevelType w:val="hybridMultilevel"/>
    <w:tmpl w:val="9EA4A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52A52CC"/>
    <w:multiLevelType w:val="hybridMultilevel"/>
    <w:tmpl w:val="5700FF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705BDE"/>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5E626C"/>
    <w:multiLevelType w:val="hybridMultilevel"/>
    <w:tmpl w:val="2FD2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70AD7"/>
    <w:multiLevelType w:val="hybridMultilevel"/>
    <w:tmpl w:val="522CF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8"/>
  </w:num>
  <w:num w:numId="3">
    <w:abstractNumId w:val="11"/>
  </w:num>
  <w:num w:numId="4">
    <w:abstractNumId w:val="1"/>
  </w:num>
  <w:num w:numId="5">
    <w:abstractNumId w:val="22"/>
  </w:num>
  <w:num w:numId="6">
    <w:abstractNumId w:val="3"/>
  </w:num>
  <w:num w:numId="7">
    <w:abstractNumId w:val="20"/>
  </w:num>
  <w:num w:numId="8">
    <w:abstractNumId w:val="16"/>
  </w:num>
  <w:num w:numId="9">
    <w:abstractNumId w:val="0"/>
  </w:num>
  <w:num w:numId="10">
    <w:abstractNumId w:val="15"/>
  </w:num>
  <w:num w:numId="11">
    <w:abstractNumId w:val="18"/>
  </w:num>
  <w:num w:numId="12">
    <w:abstractNumId w:val="17"/>
  </w:num>
  <w:num w:numId="13">
    <w:abstractNumId w:val="6"/>
  </w:num>
  <w:num w:numId="14">
    <w:abstractNumId w:val="5"/>
  </w:num>
  <w:num w:numId="15">
    <w:abstractNumId w:val="7"/>
  </w:num>
  <w:num w:numId="16">
    <w:abstractNumId w:val="4"/>
  </w:num>
  <w:num w:numId="17">
    <w:abstractNumId w:val="13"/>
  </w:num>
  <w:num w:numId="18">
    <w:abstractNumId w:val="12"/>
  </w:num>
  <w:num w:numId="19">
    <w:abstractNumId w:val="23"/>
  </w:num>
  <w:num w:numId="20">
    <w:abstractNumId w:val="9"/>
  </w:num>
  <w:num w:numId="21">
    <w:abstractNumId w:val="19"/>
  </w:num>
  <w:num w:numId="22">
    <w:abstractNumId w:val="14"/>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7C"/>
    <w:rsid w:val="00001F47"/>
    <w:rsid w:val="00002247"/>
    <w:rsid w:val="00002909"/>
    <w:rsid w:val="00006F0D"/>
    <w:rsid w:val="00010BA1"/>
    <w:rsid w:val="00015F6C"/>
    <w:rsid w:val="00022DA0"/>
    <w:rsid w:val="000307CE"/>
    <w:rsid w:val="00037DF8"/>
    <w:rsid w:val="000423A6"/>
    <w:rsid w:val="00042915"/>
    <w:rsid w:val="00045C1F"/>
    <w:rsid w:val="00050288"/>
    <w:rsid w:val="0005269E"/>
    <w:rsid w:val="00052AB3"/>
    <w:rsid w:val="00053801"/>
    <w:rsid w:val="00057A22"/>
    <w:rsid w:val="0006227C"/>
    <w:rsid w:val="00066A04"/>
    <w:rsid w:val="00070B59"/>
    <w:rsid w:val="00071579"/>
    <w:rsid w:val="0007533E"/>
    <w:rsid w:val="0007698B"/>
    <w:rsid w:val="00076A1F"/>
    <w:rsid w:val="00076B6F"/>
    <w:rsid w:val="00085E71"/>
    <w:rsid w:val="00086D7A"/>
    <w:rsid w:val="00087947"/>
    <w:rsid w:val="0009026C"/>
    <w:rsid w:val="0009049B"/>
    <w:rsid w:val="000A54F7"/>
    <w:rsid w:val="000A55B2"/>
    <w:rsid w:val="000A78E1"/>
    <w:rsid w:val="000B02D4"/>
    <w:rsid w:val="000B440D"/>
    <w:rsid w:val="000B48AE"/>
    <w:rsid w:val="000B7580"/>
    <w:rsid w:val="000C4CF9"/>
    <w:rsid w:val="000C60E9"/>
    <w:rsid w:val="000D0C70"/>
    <w:rsid w:val="000D10BC"/>
    <w:rsid w:val="000D364F"/>
    <w:rsid w:val="000E0761"/>
    <w:rsid w:val="000F17B1"/>
    <w:rsid w:val="000F3825"/>
    <w:rsid w:val="001006ED"/>
    <w:rsid w:val="00103868"/>
    <w:rsid w:val="00104202"/>
    <w:rsid w:val="00106F8F"/>
    <w:rsid w:val="001108D8"/>
    <w:rsid w:val="0011594A"/>
    <w:rsid w:val="001224AB"/>
    <w:rsid w:val="001243E1"/>
    <w:rsid w:val="00124C28"/>
    <w:rsid w:val="001262E7"/>
    <w:rsid w:val="00131C76"/>
    <w:rsid w:val="00135CC9"/>
    <w:rsid w:val="00135EF0"/>
    <w:rsid w:val="001409CA"/>
    <w:rsid w:val="00144A64"/>
    <w:rsid w:val="001502D8"/>
    <w:rsid w:val="00151D61"/>
    <w:rsid w:val="00160B26"/>
    <w:rsid w:val="001616E5"/>
    <w:rsid w:val="00172BA6"/>
    <w:rsid w:val="00177030"/>
    <w:rsid w:val="00186395"/>
    <w:rsid w:val="00190780"/>
    <w:rsid w:val="00195A7F"/>
    <w:rsid w:val="0019777B"/>
    <w:rsid w:val="001A0CE7"/>
    <w:rsid w:val="001A3353"/>
    <w:rsid w:val="001A3C3A"/>
    <w:rsid w:val="001A5C74"/>
    <w:rsid w:val="001A7932"/>
    <w:rsid w:val="001B0B7B"/>
    <w:rsid w:val="001B0CFA"/>
    <w:rsid w:val="001B4EF9"/>
    <w:rsid w:val="001C6279"/>
    <w:rsid w:val="001D1587"/>
    <w:rsid w:val="001D2BAF"/>
    <w:rsid w:val="001D546A"/>
    <w:rsid w:val="001D6AE1"/>
    <w:rsid w:val="001E0A7D"/>
    <w:rsid w:val="001E0BCC"/>
    <w:rsid w:val="001E285E"/>
    <w:rsid w:val="001F22A5"/>
    <w:rsid w:val="001F2F34"/>
    <w:rsid w:val="001F744D"/>
    <w:rsid w:val="00201427"/>
    <w:rsid w:val="002078BE"/>
    <w:rsid w:val="0021152F"/>
    <w:rsid w:val="00223E24"/>
    <w:rsid w:val="002256B3"/>
    <w:rsid w:val="0022799D"/>
    <w:rsid w:val="00227B26"/>
    <w:rsid w:val="0023379F"/>
    <w:rsid w:val="0023541D"/>
    <w:rsid w:val="0024102C"/>
    <w:rsid w:val="00241B31"/>
    <w:rsid w:val="00242CFB"/>
    <w:rsid w:val="0024714F"/>
    <w:rsid w:val="00252F9B"/>
    <w:rsid w:val="00260BD1"/>
    <w:rsid w:val="00260CBF"/>
    <w:rsid w:val="00260E4B"/>
    <w:rsid w:val="00266E1F"/>
    <w:rsid w:val="00271882"/>
    <w:rsid w:val="00274116"/>
    <w:rsid w:val="00275B24"/>
    <w:rsid w:val="00275C24"/>
    <w:rsid w:val="00275C53"/>
    <w:rsid w:val="00280453"/>
    <w:rsid w:val="002817F9"/>
    <w:rsid w:val="00294FD7"/>
    <w:rsid w:val="002A03F9"/>
    <w:rsid w:val="002A1206"/>
    <w:rsid w:val="002A1685"/>
    <w:rsid w:val="002A7133"/>
    <w:rsid w:val="002B019E"/>
    <w:rsid w:val="002B11B0"/>
    <w:rsid w:val="002B1DCE"/>
    <w:rsid w:val="002C460F"/>
    <w:rsid w:val="002D0151"/>
    <w:rsid w:val="002D33C8"/>
    <w:rsid w:val="002D6C09"/>
    <w:rsid w:val="002E0876"/>
    <w:rsid w:val="002E6A29"/>
    <w:rsid w:val="002F6D9B"/>
    <w:rsid w:val="003169B0"/>
    <w:rsid w:val="00317D62"/>
    <w:rsid w:val="00324B0D"/>
    <w:rsid w:val="00332A75"/>
    <w:rsid w:val="00333C3E"/>
    <w:rsid w:val="00350857"/>
    <w:rsid w:val="00353FD0"/>
    <w:rsid w:val="00356E22"/>
    <w:rsid w:val="00361809"/>
    <w:rsid w:val="003627C5"/>
    <w:rsid w:val="00365C9C"/>
    <w:rsid w:val="003671A3"/>
    <w:rsid w:val="00367620"/>
    <w:rsid w:val="00371729"/>
    <w:rsid w:val="00372164"/>
    <w:rsid w:val="00372A2B"/>
    <w:rsid w:val="003818DE"/>
    <w:rsid w:val="00384CB8"/>
    <w:rsid w:val="00385B5D"/>
    <w:rsid w:val="00390A99"/>
    <w:rsid w:val="0039279F"/>
    <w:rsid w:val="00392C1E"/>
    <w:rsid w:val="00392E23"/>
    <w:rsid w:val="003A19A3"/>
    <w:rsid w:val="003A7F7C"/>
    <w:rsid w:val="003B254F"/>
    <w:rsid w:val="003B27B3"/>
    <w:rsid w:val="003B2E17"/>
    <w:rsid w:val="003B7A8D"/>
    <w:rsid w:val="003C22C1"/>
    <w:rsid w:val="003C2698"/>
    <w:rsid w:val="003C5B8A"/>
    <w:rsid w:val="003D299F"/>
    <w:rsid w:val="003D5BE2"/>
    <w:rsid w:val="003E0709"/>
    <w:rsid w:val="003E09F4"/>
    <w:rsid w:val="003E3F51"/>
    <w:rsid w:val="003E4915"/>
    <w:rsid w:val="003F07A1"/>
    <w:rsid w:val="003F2735"/>
    <w:rsid w:val="003F37F2"/>
    <w:rsid w:val="003F3D52"/>
    <w:rsid w:val="0040068B"/>
    <w:rsid w:val="00401488"/>
    <w:rsid w:val="0040699E"/>
    <w:rsid w:val="004070C8"/>
    <w:rsid w:val="00415005"/>
    <w:rsid w:val="004166E3"/>
    <w:rsid w:val="0042118D"/>
    <w:rsid w:val="00422F3D"/>
    <w:rsid w:val="00423DEB"/>
    <w:rsid w:val="004368F6"/>
    <w:rsid w:val="0044199F"/>
    <w:rsid w:val="00443C09"/>
    <w:rsid w:val="00444BAC"/>
    <w:rsid w:val="0046793C"/>
    <w:rsid w:val="004806A3"/>
    <w:rsid w:val="00490980"/>
    <w:rsid w:val="00491979"/>
    <w:rsid w:val="0049438D"/>
    <w:rsid w:val="004A1DFC"/>
    <w:rsid w:val="004A2AF9"/>
    <w:rsid w:val="004A2CC7"/>
    <w:rsid w:val="004A35C5"/>
    <w:rsid w:val="004A3D38"/>
    <w:rsid w:val="004B3C7D"/>
    <w:rsid w:val="004B4119"/>
    <w:rsid w:val="004B49C1"/>
    <w:rsid w:val="004B7919"/>
    <w:rsid w:val="004C37CD"/>
    <w:rsid w:val="004C4FA9"/>
    <w:rsid w:val="004D49F9"/>
    <w:rsid w:val="004E1790"/>
    <w:rsid w:val="004E1BE4"/>
    <w:rsid w:val="004E2907"/>
    <w:rsid w:val="004E771A"/>
    <w:rsid w:val="004F1FDD"/>
    <w:rsid w:val="004F7611"/>
    <w:rsid w:val="00501C6C"/>
    <w:rsid w:val="0050281E"/>
    <w:rsid w:val="00502DDA"/>
    <w:rsid w:val="0050521A"/>
    <w:rsid w:val="00505847"/>
    <w:rsid w:val="0051261C"/>
    <w:rsid w:val="00515044"/>
    <w:rsid w:val="00526140"/>
    <w:rsid w:val="005272DD"/>
    <w:rsid w:val="00534C76"/>
    <w:rsid w:val="00537823"/>
    <w:rsid w:val="0054620E"/>
    <w:rsid w:val="00546EA7"/>
    <w:rsid w:val="00553D9A"/>
    <w:rsid w:val="00563993"/>
    <w:rsid w:val="00570837"/>
    <w:rsid w:val="0057195E"/>
    <w:rsid w:val="00571BCC"/>
    <w:rsid w:val="00571D0A"/>
    <w:rsid w:val="00576B0F"/>
    <w:rsid w:val="00577FAE"/>
    <w:rsid w:val="00580382"/>
    <w:rsid w:val="005848F5"/>
    <w:rsid w:val="00584E4F"/>
    <w:rsid w:val="005852A5"/>
    <w:rsid w:val="005917D9"/>
    <w:rsid w:val="00591F87"/>
    <w:rsid w:val="00592C88"/>
    <w:rsid w:val="00593D0B"/>
    <w:rsid w:val="0059479E"/>
    <w:rsid w:val="005952FF"/>
    <w:rsid w:val="005967AC"/>
    <w:rsid w:val="005970C6"/>
    <w:rsid w:val="005A0F9C"/>
    <w:rsid w:val="005A57B4"/>
    <w:rsid w:val="005A7AA3"/>
    <w:rsid w:val="005B0CCE"/>
    <w:rsid w:val="005B1D46"/>
    <w:rsid w:val="005B1DA0"/>
    <w:rsid w:val="005C33DB"/>
    <w:rsid w:val="005C3731"/>
    <w:rsid w:val="005D4ABE"/>
    <w:rsid w:val="005D69D8"/>
    <w:rsid w:val="005D79FC"/>
    <w:rsid w:val="005E1946"/>
    <w:rsid w:val="005E5C4A"/>
    <w:rsid w:val="005E64E9"/>
    <w:rsid w:val="005F4540"/>
    <w:rsid w:val="005F4CC4"/>
    <w:rsid w:val="005F6B18"/>
    <w:rsid w:val="00604F80"/>
    <w:rsid w:val="006067FA"/>
    <w:rsid w:val="00617206"/>
    <w:rsid w:val="00624837"/>
    <w:rsid w:val="00627599"/>
    <w:rsid w:val="006307D1"/>
    <w:rsid w:val="00633E7F"/>
    <w:rsid w:val="006356AA"/>
    <w:rsid w:val="0064132A"/>
    <w:rsid w:val="00641BAA"/>
    <w:rsid w:val="006476EA"/>
    <w:rsid w:val="006522D8"/>
    <w:rsid w:val="00652DFD"/>
    <w:rsid w:val="00655AAD"/>
    <w:rsid w:val="00660284"/>
    <w:rsid w:val="00660B64"/>
    <w:rsid w:val="00662AA5"/>
    <w:rsid w:val="00667212"/>
    <w:rsid w:val="00667296"/>
    <w:rsid w:val="00671461"/>
    <w:rsid w:val="0067287D"/>
    <w:rsid w:val="006758BE"/>
    <w:rsid w:val="00681CD5"/>
    <w:rsid w:val="00681F67"/>
    <w:rsid w:val="0068578B"/>
    <w:rsid w:val="00686D4A"/>
    <w:rsid w:val="00690791"/>
    <w:rsid w:val="00690BA9"/>
    <w:rsid w:val="006916D4"/>
    <w:rsid w:val="006A0F1A"/>
    <w:rsid w:val="006A4100"/>
    <w:rsid w:val="006A5BE7"/>
    <w:rsid w:val="006B0C2E"/>
    <w:rsid w:val="006B78E6"/>
    <w:rsid w:val="006B7EC1"/>
    <w:rsid w:val="006C0292"/>
    <w:rsid w:val="006C05F4"/>
    <w:rsid w:val="006C19F9"/>
    <w:rsid w:val="006C1CC9"/>
    <w:rsid w:val="006C3F23"/>
    <w:rsid w:val="006C6F79"/>
    <w:rsid w:val="006D09BE"/>
    <w:rsid w:val="006D7E7E"/>
    <w:rsid w:val="006E1EB8"/>
    <w:rsid w:val="006E4873"/>
    <w:rsid w:val="006F2515"/>
    <w:rsid w:val="006F5C9E"/>
    <w:rsid w:val="006F5CFC"/>
    <w:rsid w:val="006F73FA"/>
    <w:rsid w:val="006F7899"/>
    <w:rsid w:val="007048A1"/>
    <w:rsid w:val="00705481"/>
    <w:rsid w:val="00706FD3"/>
    <w:rsid w:val="00710107"/>
    <w:rsid w:val="007124BC"/>
    <w:rsid w:val="00712FF2"/>
    <w:rsid w:val="00714BD2"/>
    <w:rsid w:val="007172A5"/>
    <w:rsid w:val="00721D0F"/>
    <w:rsid w:val="0072771C"/>
    <w:rsid w:val="0073314A"/>
    <w:rsid w:val="00736EE9"/>
    <w:rsid w:val="00742305"/>
    <w:rsid w:val="007436FA"/>
    <w:rsid w:val="007456CC"/>
    <w:rsid w:val="007613D6"/>
    <w:rsid w:val="00762A04"/>
    <w:rsid w:val="00763671"/>
    <w:rsid w:val="007652D2"/>
    <w:rsid w:val="007663D0"/>
    <w:rsid w:val="00766598"/>
    <w:rsid w:val="007714BD"/>
    <w:rsid w:val="007761EE"/>
    <w:rsid w:val="007919E7"/>
    <w:rsid w:val="007965B8"/>
    <w:rsid w:val="007970DD"/>
    <w:rsid w:val="00797C43"/>
    <w:rsid w:val="007A1E94"/>
    <w:rsid w:val="007A216A"/>
    <w:rsid w:val="007A743A"/>
    <w:rsid w:val="007B167C"/>
    <w:rsid w:val="007B1835"/>
    <w:rsid w:val="007B2422"/>
    <w:rsid w:val="007D09D4"/>
    <w:rsid w:val="007D2382"/>
    <w:rsid w:val="007D2CF2"/>
    <w:rsid w:val="007D3757"/>
    <w:rsid w:val="007E273E"/>
    <w:rsid w:val="00803EF3"/>
    <w:rsid w:val="00804D7A"/>
    <w:rsid w:val="00816466"/>
    <w:rsid w:val="00825352"/>
    <w:rsid w:val="0083220F"/>
    <w:rsid w:val="008372CD"/>
    <w:rsid w:val="00847D92"/>
    <w:rsid w:val="008546C9"/>
    <w:rsid w:val="00854DD1"/>
    <w:rsid w:val="00856061"/>
    <w:rsid w:val="0085610B"/>
    <w:rsid w:val="00860732"/>
    <w:rsid w:val="008613DD"/>
    <w:rsid w:val="0086246E"/>
    <w:rsid w:val="00865A57"/>
    <w:rsid w:val="00872DCA"/>
    <w:rsid w:val="00873220"/>
    <w:rsid w:val="00881A36"/>
    <w:rsid w:val="008850E9"/>
    <w:rsid w:val="008855C1"/>
    <w:rsid w:val="00885C1B"/>
    <w:rsid w:val="008965C5"/>
    <w:rsid w:val="008973BE"/>
    <w:rsid w:val="008A1CB4"/>
    <w:rsid w:val="008B746F"/>
    <w:rsid w:val="008C3815"/>
    <w:rsid w:val="008C3A71"/>
    <w:rsid w:val="008C4196"/>
    <w:rsid w:val="008C723E"/>
    <w:rsid w:val="008D1A0D"/>
    <w:rsid w:val="008D307E"/>
    <w:rsid w:val="008D6C05"/>
    <w:rsid w:val="008D7DB0"/>
    <w:rsid w:val="008E14C7"/>
    <w:rsid w:val="008E2115"/>
    <w:rsid w:val="008E43D4"/>
    <w:rsid w:val="008E46E8"/>
    <w:rsid w:val="008E5F71"/>
    <w:rsid w:val="008F0DCA"/>
    <w:rsid w:val="009007EB"/>
    <w:rsid w:val="0090081F"/>
    <w:rsid w:val="00901D02"/>
    <w:rsid w:val="009030A3"/>
    <w:rsid w:val="00907F18"/>
    <w:rsid w:val="00907FDC"/>
    <w:rsid w:val="009103CC"/>
    <w:rsid w:val="009115DA"/>
    <w:rsid w:val="00917519"/>
    <w:rsid w:val="00925107"/>
    <w:rsid w:val="009267A4"/>
    <w:rsid w:val="00930552"/>
    <w:rsid w:val="00951E35"/>
    <w:rsid w:val="00953C23"/>
    <w:rsid w:val="00953E47"/>
    <w:rsid w:val="009556C8"/>
    <w:rsid w:val="009647D6"/>
    <w:rsid w:val="009676CB"/>
    <w:rsid w:val="00970312"/>
    <w:rsid w:val="009709DB"/>
    <w:rsid w:val="00972832"/>
    <w:rsid w:val="0097392B"/>
    <w:rsid w:val="00982657"/>
    <w:rsid w:val="009830B1"/>
    <w:rsid w:val="00984771"/>
    <w:rsid w:val="009865D5"/>
    <w:rsid w:val="00990FC7"/>
    <w:rsid w:val="009912EF"/>
    <w:rsid w:val="0099255A"/>
    <w:rsid w:val="009930ED"/>
    <w:rsid w:val="0099535B"/>
    <w:rsid w:val="009A05C6"/>
    <w:rsid w:val="009A06EC"/>
    <w:rsid w:val="009A2804"/>
    <w:rsid w:val="009A286E"/>
    <w:rsid w:val="009A36BC"/>
    <w:rsid w:val="009A7123"/>
    <w:rsid w:val="009B2B55"/>
    <w:rsid w:val="009C01DB"/>
    <w:rsid w:val="009C05D2"/>
    <w:rsid w:val="009E2181"/>
    <w:rsid w:val="009F0936"/>
    <w:rsid w:val="009F0F65"/>
    <w:rsid w:val="009F2A03"/>
    <w:rsid w:val="009F44B4"/>
    <w:rsid w:val="009F67AF"/>
    <w:rsid w:val="009F7EC1"/>
    <w:rsid w:val="00A0286C"/>
    <w:rsid w:val="00A0655F"/>
    <w:rsid w:val="00A07654"/>
    <w:rsid w:val="00A12503"/>
    <w:rsid w:val="00A14021"/>
    <w:rsid w:val="00A14E11"/>
    <w:rsid w:val="00A16C3A"/>
    <w:rsid w:val="00A16CB5"/>
    <w:rsid w:val="00A172C5"/>
    <w:rsid w:val="00A30CBA"/>
    <w:rsid w:val="00A32D14"/>
    <w:rsid w:val="00A33217"/>
    <w:rsid w:val="00A42570"/>
    <w:rsid w:val="00A45C78"/>
    <w:rsid w:val="00A50B12"/>
    <w:rsid w:val="00A517F7"/>
    <w:rsid w:val="00A51B69"/>
    <w:rsid w:val="00A54986"/>
    <w:rsid w:val="00A55090"/>
    <w:rsid w:val="00A551ED"/>
    <w:rsid w:val="00A628D0"/>
    <w:rsid w:val="00A66E57"/>
    <w:rsid w:val="00A66E60"/>
    <w:rsid w:val="00A672E4"/>
    <w:rsid w:val="00A67BA5"/>
    <w:rsid w:val="00A817EC"/>
    <w:rsid w:val="00A876DC"/>
    <w:rsid w:val="00A929A7"/>
    <w:rsid w:val="00AA4BD3"/>
    <w:rsid w:val="00AA62B8"/>
    <w:rsid w:val="00AB00E0"/>
    <w:rsid w:val="00AB368C"/>
    <w:rsid w:val="00AB6D0B"/>
    <w:rsid w:val="00AC55A6"/>
    <w:rsid w:val="00AC634C"/>
    <w:rsid w:val="00AC7041"/>
    <w:rsid w:val="00AD0D2B"/>
    <w:rsid w:val="00AD5DCE"/>
    <w:rsid w:val="00AE028D"/>
    <w:rsid w:val="00AE05BB"/>
    <w:rsid w:val="00AE41D7"/>
    <w:rsid w:val="00AF1E99"/>
    <w:rsid w:val="00AF2ECE"/>
    <w:rsid w:val="00AF6D00"/>
    <w:rsid w:val="00B00638"/>
    <w:rsid w:val="00B034B6"/>
    <w:rsid w:val="00B06849"/>
    <w:rsid w:val="00B072B1"/>
    <w:rsid w:val="00B12BA6"/>
    <w:rsid w:val="00B16EC8"/>
    <w:rsid w:val="00B2010A"/>
    <w:rsid w:val="00B20185"/>
    <w:rsid w:val="00B20413"/>
    <w:rsid w:val="00B2122E"/>
    <w:rsid w:val="00B25341"/>
    <w:rsid w:val="00B25DFE"/>
    <w:rsid w:val="00B335F1"/>
    <w:rsid w:val="00B3461C"/>
    <w:rsid w:val="00B37699"/>
    <w:rsid w:val="00B37C14"/>
    <w:rsid w:val="00B37C8A"/>
    <w:rsid w:val="00B40D3B"/>
    <w:rsid w:val="00B4378D"/>
    <w:rsid w:val="00B46AFB"/>
    <w:rsid w:val="00B47C05"/>
    <w:rsid w:val="00B53747"/>
    <w:rsid w:val="00B63092"/>
    <w:rsid w:val="00B64487"/>
    <w:rsid w:val="00B67090"/>
    <w:rsid w:val="00B6760D"/>
    <w:rsid w:val="00B711F1"/>
    <w:rsid w:val="00B7328A"/>
    <w:rsid w:val="00B856BF"/>
    <w:rsid w:val="00B94521"/>
    <w:rsid w:val="00B97A3E"/>
    <w:rsid w:val="00BA0142"/>
    <w:rsid w:val="00BA248C"/>
    <w:rsid w:val="00BA556B"/>
    <w:rsid w:val="00BA59B8"/>
    <w:rsid w:val="00BB50EE"/>
    <w:rsid w:val="00BB6291"/>
    <w:rsid w:val="00BC4C57"/>
    <w:rsid w:val="00BD010A"/>
    <w:rsid w:val="00BD24AE"/>
    <w:rsid w:val="00BE3A6B"/>
    <w:rsid w:val="00BE5456"/>
    <w:rsid w:val="00BF01D2"/>
    <w:rsid w:val="00BF59FD"/>
    <w:rsid w:val="00BF5A73"/>
    <w:rsid w:val="00C04454"/>
    <w:rsid w:val="00C11D19"/>
    <w:rsid w:val="00C136DD"/>
    <w:rsid w:val="00C157AF"/>
    <w:rsid w:val="00C16F3D"/>
    <w:rsid w:val="00C2181D"/>
    <w:rsid w:val="00C24F43"/>
    <w:rsid w:val="00C341C7"/>
    <w:rsid w:val="00C34ABD"/>
    <w:rsid w:val="00C40693"/>
    <w:rsid w:val="00C423DC"/>
    <w:rsid w:val="00C446A8"/>
    <w:rsid w:val="00C519AE"/>
    <w:rsid w:val="00C6421F"/>
    <w:rsid w:val="00C73E59"/>
    <w:rsid w:val="00C8187B"/>
    <w:rsid w:val="00C82B74"/>
    <w:rsid w:val="00C8492E"/>
    <w:rsid w:val="00C921AB"/>
    <w:rsid w:val="00C929D7"/>
    <w:rsid w:val="00C95166"/>
    <w:rsid w:val="00CA185E"/>
    <w:rsid w:val="00CA3575"/>
    <w:rsid w:val="00CA3648"/>
    <w:rsid w:val="00CB2B3B"/>
    <w:rsid w:val="00CB2C7B"/>
    <w:rsid w:val="00CB39FB"/>
    <w:rsid w:val="00CB7D13"/>
    <w:rsid w:val="00CC03BD"/>
    <w:rsid w:val="00CC481E"/>
    <w:rsid w:val="00CC4B3B"/>
    <w:rsid w:val="00CD0966"/>
    <w:rsid w:val="00CD1F91"/>
    <w:rsid w:val="00CD2229"/>
    <w:rsid w:val="00CD32E2"/>
    <w:rsid w:val="00CD6239"/>
    <w:rsid w:val="00CF120D"/>
    <w:rsid w:val="00CF240A"/>
    <w:rsid w:val="00CF5309"/>
    <w:rsid w:val="00D01E1E"/>
    <w:rsid w:val="00D05B4B"/>
    <w:rsid w:val="00D14441"/>
    <w:rsid w:val="00D14A8F"/>
    <w:rsid w:val="00D14EE0"/>
    <w:rsid w:val="00D1710D"/>
    <w:rsid w:val="00D17990"/>
    <w:rsid w:val="00D21E6F"/>
    <w:rsid w:val="00D227E3"/>
    <w:rsid w:val="00D24F41"/>
    <w:rsid w:val="00D3110A"/>
    <w:rsid w:val="00D32F7C"/>
    <w:rsid w:val="00D33C7D"/>
    <w:rsid w:val="00D41C91"/>
    <w:rsid w:val="00D430B8"/>
    <w:rsid w:val="00D56BA1"/>
    <w:rsid w:val="00D61D04"/>
    <w:rsid w:val="00D62D55"/>
    <w:rsid w:val="00D65107"/>
    <w:rsid w:val="00D66012"/>
    <w:rsid w:val="00D66AA8"/>
    <w:rsid w:val="00D725BD"/>
    <w:rsid w:val="00D72FC5"/>
    <w:rsid w:val="00D76CB7"/>
    <w:rsid w:val="00D77D27"/>
    <w:rsid w:val="00D80773"/>
    <w:rsid w:val="00D8193E"/>
    <w:rsid w:val="00D831CF"/>
    <w:rsid w:val="00D83756"/>
    <w:rsid w:val="00D85023"/>
    <w:rsid w:val="00D8652D"/>
    <w:rsid w:val="00D86E53"/>
    <w:rsid w:val="00D87DA8"/>
    <w:rsid w:val="00D91985"/>
    <w:rsid w:val="00D92745"/>
    <w:rsid w:val="00DA22F6"/>
    <w:rsid w:val="00DA3DB2"/>
    <w:rsid w:val="00DA4A88"/>
    <w:rsid w:val="00DA5535"/>
    <w:rsid w:val="00DB6763"/>
    <w:rsid w:val="00DC0C38"/>
    <w:rsid w:val="00DC39AA"/>
    <w:rsid w:val="00DD74DC"/>
    <w:rsid w:val="00DE0275"/>
    <w:rsid w:val="00DE02DF"/>
    <w:rsid w:val="00DE0692"/>
    <w:rsid w:val="00DE4D1E"/>
    <w:rsid w:val="00DF2905"/>
    <w:rsid w:val="00DF5427"/>
    <w:rsid w:val="00DF6A75"/>
    <w:rsid w:val="00E02F6F"/>
    <w:rsid w:val="00E03803"/>
    <w:rsid w:val="00E1316C"/>
    <w:rsid w:val="00E131FC"/>
    <w:rsid w:val="00E15694"/>
    <w:rsid w:val="00E158D7"/>
    <w:rsid w:val="00E17EB7"/>
    <w:rsid w:val="00E23E3D"/>
    <w:rsid w:val="00E36456"/>
    <w:rsid w:val="00E37518"/>
    <w:rsid w:val="00E377B8"/>
    <w:rsid w:val="00E41085"/>
    <w:rsid w:val="00E43A4D"/>
    <w:rsid w:val="00E47D43"/>
    <w:rsid w:val="00E52A9E"/>
    <w:rsid w:val="00E549E2"/>
    <w:rsid w:val="00E627EE"/>
    <w:rsid w:val="00E62A01"/>
    <w:rsid w:val="00E6310D"/>
    <w:rsid w:val="00E637F0"/>
    <w:rsid w:val="00E66677"/>
    <w:rsid w:val="00E67FCC"/>
    <w:rsid w:val="00E822B7"/>
    <w:rsid w:val="00E87FF2"/>
    <w:rsid w:val="00E90918"/>
    <w:rsid w:val="00E94535"/>
    <w:rsid w:val="00E949CE"/>
    <w:rsid w:val="00E953BE"/>
    <w:rsid w:val="00EA111B"/>
    <w:rsid w:val="00EA17D8"/>
    <w:rsid w:val="00EA2C57"/>
    <w:rsid w:val="00EB59AF"/>
    <w:rsid w:val="00EB6432"/>
    <w:rsid w:val="00EB676B"/>
    <w:rsid w:val="00EC1756"/>
    <w:rsid w:val="00ED24B5"/>
    <w:rsid w:val="00ED281D"/>
    <w:rsid w:val="00ED2A32"/>
    <w:rsid w:val="00ED7184"/>
    <w:rsid w:val="00EE425D"/>
    <w:rsid w:val="00EE52D2"/>
    <w:rsid w:val="00EF02F6"/>
    <w:rsid w:val="00EF2A3D"/>
    <w:rsid w:val="00EF6749"/>
    <w:rsid w:val="00F046E8"/>
    <w:rsid w:val="00F067D6"/>
    <w:rsid w:val="00F1553C"/>
    <w:rsid w:val="00F15DC7"/>
    <w:rsid w:val="00F169EC"/>
    <w:rsid w:val="00F23971"/>
    <w:rsid w:val="00F24919"/>
    <w:rsid w:val="00F25DE9"/>
    <w:rsid w:val="00F3431E"/>
    <w:rsid w:val="00F465A3"/>
    <w:rsid w:val="00F46EC7"/>
    <w:rsid w:val="00F51B0A"/>
    <w:rsid w:val="00F57F35"/>
    <w:rsid w:val="00F64704"/>
    <w:rsid w:val="00F661D4"/>
    <w:rsid w:val="00F67E71"/>
    <w:rsid w:val="00F76B03"/>
    <w:rsid w:val="00F833FA"/>
    <w:rsid w:val="00F85FA2"/>
    <w:rsid w:val="00F91AEA"/>
    <w:rsid w:val="00FA2951"/>
    <w:rsid w:val="00FA3CB3"/>
    <w:rsid w:val="00FA72B5"/>
    <w:rsid w:val="00FB34F7"/>
    <w:rsid w:val="00FB4B20"/>
    <w:rsid w:val="00FB591C"/>
    <w:rsid w:val="00FC1DB6"/>
    <w:rsid w:val="00FC1FBB"/>
    <w:rsid w:val="00FC496A"/>
    <w:rsid w:val="00FD419A"/>
    <w:rsid w:val="00FE1E30"/>
    <w:rsid w:val="00FE2E0B"/>
    <w:rsid w:val="00FE596B"/>
    <w:rsid w:val="00FF4E37"/>
    <w:rsid w:val="00FF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2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7D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D87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rPr>
      <w:sz w:val="22"/>
      <w:szCs w:val="22"/>
    </w:rPr>
  </w:style>
  <w:style w:type="paragraph" w:styleId="Footer">
    <w:name w:val="footer"/>
    <w:basedOn w:val="Normal"/>
    <w:link w:val="FooterChar"/>
    <w:uiPriority w:val="99"/>
    <w:unhideWhenUsed/>
    <w:rsid w:val="00D8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rPr>
      <w:sz w:val="22"/>
      <w:szCs w:val="22"/>
    </w:rPr>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D87DA8"/>
    <w:pPr>
      <w:spacing w:line="240" w:lineRule="auto"/>
    </w:pPr>
    <w:rPr>
      <w:sz w:val="20"/>
      <w:szCs w:val="20"/>
    </w:rPr>
  </w:style>
  <w:style w:type="character" w:customStyle="1" w:styleId="CommentTextChar">
    <w:name w:val="Comment Text Char"/>
    <w:basedOn w:val="DefaultParagraphFont"/>
    <w:link w:val="CommentText"/>
    <w:uiPriority w:val="99"/>
    <w:semiHidden/>
    <w:rsid w:val="00260BD1"/>
  </w:style>
  <w:style w:type="paragraph" w:styleId="CommentSubject">
    <w:name w:val="annotation subject"/>
    <w:basedOn w:val="CommentText"/>
    <w:next w:val="CommentText"/>
    <w:link w:val="CommentSubjectChar"/>
    <w:uiPriority w:val="99"/>
    <w:semiHidden/>
    <w:unhideWhenUsed/>
    <w:rsid w:val="00D87DA8"/>
    <w:rPr>
      <w:b/>
      <w:bCs/>
    </w:rPr>
  </w:style>
  <w:style w:type="character" w:customStyle="1" w:styleId="CommentSubjectChar">
    <w:name w:val="Comment Subject Char"/>
    <w:basedOn w:val="CommentTextChar"/>
    <w:link w:val="CommentSubject"/>
    <w:uiPriority w:val="99"/>
    <w:semiHidden/>
    <w:rsid w:val="00260BD1"/>
    <w:rPr>
      <w:b/>
      <w:bCs/>
    </w:rPr>
  </w:style>
  <w:style w:type="character" w:customStyle="1" w:styleId="a">
    <w:basedOn w:val="DefaultParagraphFont"/>
    <w:uiPriority w:val="99"/>
    <w:semiHidden/>
    <w:rsid w:val="00D87DA8"/>
    <w:rPr>
      <w:color w:val="808080"/>
    </w:rPr>
  </w:style>
  <w:style w:type="paragraph" w:styleId="ListParagraph">
    <w:name w:val="List Paragraph"/>
    <w:basedOn w:val="Normal"/>
    <w:uiPriority w:val="34"/>
    <w:qFormat/>
    <w:rsid w:val="00D87DA8"/>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D87D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7D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D87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rPr>
      <w:sz w:val="22"/>
      <w:szCs w:val="22"/>
    </w:rPr>
  </w:style>
  <w:style w:type="paragraph" w:styleId="Footer">
    <w:name w:val="footer"/>
    <w:basedOn w:val="Normal"/>
    <w:link w:val="FooterChar"/>
    <w:uiPriority w:val="99"/>
    <w:unhideWhenUsed/>
    <w:rsid w:val="00D8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rPr>
      <w:sz w:val="22"/>
      <w:szCs w:val="22"/>
    </w:rPr>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D87DA8"/>
    <w:pPr>
      <w:spacing w:line="240" w:lineRule="auto"/>
    </w:pPr>
    <w:rPr>
      <w:sz w:val="20"/>
      <w:szCs w:val="20"/>
    </w:rPr>
  </w:style>
  <w:style w:type="character" w:customStyle="1" w:styleId="CommentTextChar">
    <w:name w:val="Comment Text Char"/>
    <w:basedOn w:val="DefaultParagraphFont"/>
    <w:link w:val="CommentText"/>
    <w:uiPriority w:val="99"/>
    <w:semiHidden/>
    <w:rsid w:val="00260BD1"/>
  </w:style>
  <w:style w:type="paragraph" w:styleId="CommentSubject">
    <w:name w:val="annotation subject"/>
    <w:basedOn w:val="CommentText"/>
    <w:next w:val="CommentText"/>
    <w:link w:val="CommentSubjectChar"/>
    <w:uiPriority w:val="99"/>
    <w:semiHidden/>
    <w:unhideWhenUsed/>
    <w:rsid w:val="00D87DA8"/>
    <w:rPr>
      <w:b/>
      <w:bCs/>
    </w:rPr>
  </w:style>
  <w:style w:type="character" w:customStyle="1" w:styleId="CommentSubjectChar">
    <w:name w:val="Comment Subject Char"/>
    <w:basedOn w:val="CommentTextChar"/>
    <w:link w:val="CommentSubject"/>
    <w:uiPriority w:val="99"/>
    <w:semiHidden/>
    <w:rsid w:val="00260BD1"/>
    <w:rPr>
      <w:b/>
      <w:bCs/>
    </w:rPr>
  </w:style>
  <w:style w:type="character" w:customStyle="1" w:styleId="a">
    <w:basedOn w:val="DefaultParagraphFont"/>
    <w:uiPriority w:val="99"/>
    <w:semiHidden/>
    <w:rsid w:val="00D87DA8"/>
    <w:rPr>
      <w:color w:val="808080"/>
    </w:rPr>
  </w:style>
  <w:style w:type="paragraph" w:styleId="ListParagraph">
    <w:name w:val="List Paragraph"/>
    <w:basedOn w:val="Normal"/>
    <w:uiPriority w:val="34"/>
    <w:qFormat/>
    <w:rsid w:val="00D87DA8"/>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D87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7175">
      <w:bodyDiv w:val="1"/>
      <w:marLeft w:val="0"/>
      <w:marRight w:val="0"/>
      <w:marTop w:val="0"/>
      <w:marBottom w:val="0"/>
      <w:divBdr>
        <w:top w:val="none" w:sz="0" w:space="0" w:color="auto"/>
        <w:left w:val="none" w:sz="0" w:space="0" w:color="auto"/>
        <w:bottom w:val="none" w:sz="0" w:space="0" w:color="auto"/>
        <w:right w:val="none" w:sz="0" w:space="0" w:color="auto"/>
      </w:divBdr>
    </w:div>
    <w:div w:id="358702675">
      <w:bodyDiv w:val="1"/>
      <w:marLeft w:val="0"/>
      <w:marRight w:val="0"/>
      <w:marTop w:val="0"/>
      <w:marBottom w:val="0"/>
      <w:divBdr>
        <w:top w:val="none" w:sz="0" w:space="0" w:color="auto"/>
        <w:left w:val="none" w:sz="0" w:space="0" w:color="auto"/>
        <w:bottom w:val="none" w:sz="0" w:space="0" w:color="auto"/>
        <w:right w:val="none" w:sz="0" w:space="0" w:color="auto"/>
      </w:divBdr>
    </w:div>
    <w:div w:id="1244149465">
      <w:bodyDiv w:val="1"/>
      <w:marLeft w:val="0"/>
      <w:marRight w:val="0"/>
      <w:marTop w:val="0"/>
      <w:marBottom w:val="0"/>
      <w:divBdr>
        <w:top w:val="none" w:sz="0" w:space="0" w:color="auto"/>
        <w:left w:val="none" w:sz="0" w:space="0" w:color="auto"/>
        <w:bottom w:val="none" w:sz="0" w:space="0" w:color="auto"/>
        <w:right w:val="none" w:sz="0" w:space="0" w:color="auto"/>
      </w:divBdr>
    </w:div>
    <w:div w:id="1491826138">
      <w:bodyDiv w:val="1"/>
      <w:marLeft w:val="0"/>
      <w:marRight w:val="0"/>
      <w:marTop w:val="0"/>
      <w:marBottom w:val="0"/>
      <w:divBdr>
        <w:top w:val="none" w:sz="0" w:space="0" w:color="auto"/>
        <w:left w:val="none" w:sz="0" w:space="0" w:color="auto"/>
        <w:bottom w:val="none" w:sz="0" w:space="0" w:color="auto"/>
        <w:right w:val="none" w:sz="0" w:space="0" w:color="auto"/>
      </w:divBdr>
    </w:div>
    <w:div w:id="1600068284">
      <w:bodyDiv w:val="1"/>
      <w:marLeft w:val="0"/>
      <w:marRight w:val="0"/>
      <w:marTop w:val="0"/>
      <w:marBottom w:val="0"/>
      <w:divBdr>
        <w:top w:val="none" w:sz="0" w:space="0" w:color="auto"/>
        <w:left w:val="none" w:sz="0" w:space="0" w:color="auto"/>
        <w:bottom w:val="none" w:sz="0" w:space="0" w:color="auto"/>
        <w:right w:val="none" w:sz="0" w:space="0" w:color="auto"/>
      </w:divBdr>
    </w:div>
    <w:div w:id="21431881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6B7F7-45DD-4AED-BBCC-BA85E821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E40F4E-0271-4215-8280-72260CB9D705}">
  <ds:schemaRefs>
    <ds:schemaRef ds:uri="http://schemas.microsoft.com/sharepoint/v3/contenttype/forms"/>
  </ds:schemaRefs>
</ds:datastoreItem>
</file>

<file path=customXml/itemProps3.xml><?xml version="1.0" encoding="utf-8"?>
<ds:datastoreItem xmlns:ds="http://schemas.openxmlformats.org/officeDocument/2006/customXml" ds:itemID="{D373065D-DA1D-4388-AB62-61CAEB5C4537}">
  <ds:schemaRef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5BDC197-907A-4C74-8E06-E9DF2F3D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2015-11-05T19:52:00Z</dcterms:created>
  <dcterms:modified xsi:type="dcterms:W3CDTF">2015-11-05T20:04:00Z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