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[Federal Register Volume 73, Number 245 (Friday, December 19, 2008)]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[Pages 77753-77757]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4" w:history="1">
        <w:r w:rsidRPr="00E1676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16761">
        <w:rPr>
          <w:rFonts w:ascii="Courier New" w:eastAsia="Times New Roman" w:hAnsi="Courier New" w:cs="Courier New"/>
          <w:sz w:val="20"/>
          <w:szCs w:val="20"/>
        </w:rPr>
        <w:t>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[FR Doc No: E8-29799]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[Docket No. DHS-2008-0155]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Privacy Act of 1974; U.S. Customs and Border Protection--010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Persons Engaged in International Trade in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Licensed/Regulated Activities System of Records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eight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legacy record systems into a U.S.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records notice titled, U.S.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Persons Engaged in International Trade in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Licensed/Regulated Activities: Treasury/CS.040 Carrier File, October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18, 2001; Treasury/CS.041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Cartmen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October 18, 2001;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Treasury/CS.057 Container Station Operator Files, October 18, 2001;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Treasury/CS.069 Customs Brokers File, October 18, 2001; Treasury/CS.137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List of Vessel Agents Employees, October 18, 2001; Treasury/CS.260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Warehouse Proprietor Files, October 18, 2001; Treasury/CS.271 Cargo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Security Record System, October 18, 2001; and Treasury/CS.274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Importers, Brokers, Carriers, Individuals and Sureties Master Files,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October 18, 2001. Categories of individuals, categories of records,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routine uses have been consolidated and updated to better reflect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U.S. Customs and Border Protection record systems that collect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information on persons engaged in international trade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Customs and Border Protection licensed/regulated activities.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Department of Homeland Security is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[[Page 77754]]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 Notice of Proposed Rulemaking concurrent with this SORN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Federal Register. The exemptions for the legacy system of records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will continue to be applicable until the final rule for this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records notice is completed. This system will be included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Department's inventory of record systems.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January 20,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2009. This new system will be effective January 20, 2009.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2008-0155 by one of the following methods: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E1676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676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will be posted without change and may be read at </w:t>
      </w:r>
      <w:r w:rsidRPr="00E16761">
        <w:rPr>
          <w:rFonts w:ascii="Courier New" w:eastAsia="Times New Roman" w:hAnsi="Courier New" w:cs="Courier New"/>
          <w:sz w:val="20"/>
          <w:szCs w:val="20"/>
        </w:rPr>
        <w:fldChar w:fldCharType="begin"/>
      </w:r>
      <w:r w:rsidRPr="00E16761">
        <w:rPr>
          <w:rFonts w:ascii="Courier New" w:eastAsia="Times New Roman" w:hAnsi="Courier New" w:cs="Courier New"/>
          <w:sz w:val="20"/>
          <w:szCs w:val="20"/>
        </w:rPr>
        <w:instrText xml:space="preserve"> HYPERLINK "http://www.regulations.gov/" </w:instrText>
      </w:r>
      <w:r w:rsidRPr="00E16761">
        <w:rPr>
          <w:rFonts w:ascii="Courier New" w:eastAsia="Times New Roman" w:hAnsi="Courier New" w:cs="Courier New"/>
          <w:sz w:val="20"/>
          <w:szCs w:val="20"/>
        </w:rPr>
        <w:fldChar w:fldCharType="separate"/>
      </w:r>
      <w:r w:rsidRPr="00E16761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http://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www.regulations.gov</w:t>
      </w:r>
      <w:r w:rsidRPr="00E16761">
        <w:rPr>
          <w:rFonts w:ascii="Courier New" w:eastAsia="Times New Roman" w:hAnsi="Courier New" w:cs="Courier New"/>
          <w:sz w:val="20"/>
          <w:szCs w:val="20"/>
        </w:rPr>
        <w:fldChar w:fldCharType="end"/>
      </w:r>
      <w:r w:rsidRPr="00E16761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comments received, go to </w:t>
      </w:r>
      <w:hyperlink r:id="rId6" w:history="1">
        <w:r w:rsidRPr="00E1676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6761">
        <w:rPr>
          <w:rFonts w:ascii="Courier New" w:eastAsia="Times New Roman" w:hAnsi="Courier New" w:cs="Courier New"/>
          <w:sz w:val="20"/>
          <w:szCs w:val="20"/>
        </w:rPr>
        <w:t>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Laurence E. Castelli (202-325-0280), Chief, Privacy Act Policy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Procedures Branch, U.S. Customs and Border Protection, Office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International Trade, Regulations &amp; Rulings, Mint Annex, 1300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Pennsylvania Ave., </w:t>
      </w: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Washington, DC 20229. For privacy issues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: Hugo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(DHS)/U.S. Customs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Border Protection (CBP) have relied on preexisting Privacy Act systems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records notices for the collection and maintenance of records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persons engaged in international trade in CBP licensed/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regulated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activities.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DHS is establishing a component system of records under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Privacy Act (5 U.S.C. 552a) for DHS/CBP that deals with persons engaged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international trade in CBP licensed/regulated activities. This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system is titled, U.S. Customs and Border Protection Persons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Engaged in International Trade in CBP Licensed/Regulated Activities.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This system will be used by DHS/CBP to collect and maintain records 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engaged in international trade in CBP licensed/regulated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it proposes to consolidate eight legacy record systems into a DHS/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CBP system of records notice titled, U.S.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Persons Engaged in International Trade in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Licensed/Regulated Activities: Treasury/CS.040 Carrier File (66 FR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52984 October 18, 2001); Treasury/CS.041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Cartmen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(66 FR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52984 October 18, 2001); Treasury/CS.057 Container Station Operator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Files (66 FR 52984 October 18, 2001); Treasury/CS.069 Customs Brokers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File (66 FR 52984 October 18, 2001); Treasury/CS.137 List of Vessel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Agents Employees (66 FR 52984 October 18, 2001); Treasury/CS.260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Warehouse Proprietor Files (66 FR 52984 October 18, 2001); Treasury/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CS.271 Cargo Security Record System (66 FR 52984 October 18, 2001);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Treasury/CS.274 Importers, Brokers, Carriers, Individuals and Sureties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Master Files (66 FR 52984 October 18, 2001). Categories of individuals,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>categories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records, and the routine uses have been consolidated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better reflect DHS/CBP record systems that collect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information on persons engaged in international trade in CBP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licensed/regulated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activities. Additionally, DHS is issuing a Notice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system of records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(SORN) in the Federal Register. The exemptions for the legacy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records notices will continue to be applicable until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final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rule for this SORN is completed. This system will be included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Department's inventory of record systems.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governing the means by which the U.S. Government collects,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uses, and disseminates individuals' records. The Privacy Act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applies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information that is maintained in a ``system of records.''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``system of records'' is a group of any records under the control of an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for which information is retrieved by the name of an individual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by some identifying number, symbol, or other identifying particular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assigned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the individual. In the Privacy Act, an individual 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defined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encompass U.S. citizens and lawful permanent residents. As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matter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policy, DHS extends administrative Privacy Act protections to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individuals where systems of records maintain information on U.S.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lawful permanent residents, and visitors. Individuals may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access to their own records that are maintained in a system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 the possession or under the control of DHS by complying with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DHS Privacy Act regulations, 6 CFR part 5.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records, and to assist individuals to more easily find such files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the agency. Below is the description of the DHS/CBP Persons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Engaged in International Trade in CBP Licensed/Regulated Activities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System of Records: DHS/CBP-010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U.S. Customs and Border Protection Persons Engaged in International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Trade in Customs and Border Protection Licensed/Regulated Activities.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Records are maintained at the U.S. Customs and Border Protection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Headquarters in Washington, DC and in field offices.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importers,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brokers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carriers, sureties; officers/owners, employees, associates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customs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bonded carriers, drivers of motor vehicles, licensed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cartmen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licensed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individuals and firms who have applied for or hold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>a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license as a bonded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cartman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lighterman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individuals employed by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cartmen</w:t>
      </w:r>
      <w:proofErr w:type="spellEnd"/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present and past container station operators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warehouse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proprietors and their employees, including those who require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[[Page 77755]]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licensed customs brokers, employees of customs brokers,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firms who have applied for a broker's license, airport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airline employees with access to the CBP controlled area of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terminal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, and employees of vessel agents.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may include: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Addresses and notification of change of address;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Personal characteristics;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Photograph or other biometrics;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History of past employment;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Previous five years residences,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Military records;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Criminal record other than traffic violations;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Use of narcotic drugs;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Organization's name;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Copies of bonds, entries, bills, and data center listings;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Location of business records;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Status reports of individuals' application including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, denial or renewal;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Copies of incoming and outgoing correspondence relating to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engaged in international trade in CBP licensed/regulated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Requests for written approval to employ persons who have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convicted of a felony;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Applications for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cartmen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licenses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cards;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Applications and approvals/denials of bonds to act as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container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station operator or warehouse proprietor;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Reports of investigations;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Fingerprint cards;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Information regarding proposed administrative disciplinary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action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against customs brokers for violation of the regulations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governing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the conduct of their business; and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Determinations as to whether CBP issued or did not issue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particular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license or permit and the type of license or permit.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Authority for maintenance of the system: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5 U.S.C. 301; the Federal Records Act, 44 U.S.C. 3101; Executive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Order 9373; 19 U.S.C. 1484, 1485, 1498, 1499, 1509, 1551, 1551a, 1555,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1556, 1565, 1624, and 1641; 19 CFR parts 19, 111, 112, 113, 141, 142,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148, and 163</w:t>
      </w: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..</w:t>
      </w:r>
      <w:proofErr w:type="gramEnd"/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engaged in international trade in CBP licensed/regulated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>activities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. These records include identifying information as well as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results of background checks or official vetting performed to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that CBP's approval of the individuals' right to perform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licensed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regulated activity is appropriate.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body, when it is necessary to the litigation and one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following is a party to the litigation or has an interest in such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2. Any employee of DHS or any component in his/her official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3. Any employee of DHS or any component in his/her individual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where DOJ or DHS has agreed to represent the employee; or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thereof, is a party to the litigation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an interest in such litigation, and DHS or CBP determines that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are both relevant and necessary to the litigation and the use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such records is compatible with the purpose for which DHS or CBP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B. To a congressional office in response to an inquiry from that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congressional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office made at the request of the individual to whom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pertains.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1. DHS or CBP suspects or has confirmed that the security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;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2. DHS or CBP has determined that as a result of the suspected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compromise there is a risk of harm to economic or property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by DHS, CBP, or another agency or entity) or harm to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who relies upon the compromised information; and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 or CBP's efforts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respond to the suspected or confirmed compromise and prevent,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, or remedy such harm.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 or CBP, when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accomplish an agency function related to this system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. Individuals provided information under this routine use are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the same Privacy Act requirements and limitations 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as are applicable to DHS/CBP officers and employees.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G. To appropriate Federal, State, local, tribal, or foreign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license,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treaty where DHS determines that the information would assist in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civil or criminal laws.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local, tribal, foreign,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disclosure 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I. To a court, magistrate, or administrative tribunal in the course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presenting evidence, including disclosures to opposing counsel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 the course of civil discovery, litigation, or settlement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negotiations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in connection with criminal law proceedings or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a subpoena form a court of competent jurisdiction.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J. To third parties during the course of a law enforcement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[[Page 77756]]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check to the extent necessary to obtain information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pertinent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the investigation, provided disclosure is appropriate to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proper performance of the official duties of the officer making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K. To the news media and the public, with the approval of the Chief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>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Records are retrieved by individual's name or organization's name.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>system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permissions.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Carrier records are retained by CBP for six years after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death of the licensee or revocation in accordance with the CBP,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Records Control Manual, Schedule 6, Custody of Merchandise, Item 2.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Broker files and records of broker's employees are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retained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by CBP for six years after the death of the licensee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revocation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 accordance with the CBP, Records Control Manual, Schedule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6, Custody of Merchandise, Item 2. These files are periodically updated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removed to an inactive file, as necessary.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Cartmen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lightermen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files are reviewed annually at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time cancelled identification cards are removed. Closed CBP Form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3078s (Application for Identification Card) may also be removed, but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normally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are held for approximately three years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incase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 new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is received from the same company or transferred to another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company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after investigation.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Container station operator files are disposed of in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with the CBP Records Control Manual, Schedule 6, Custody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Merchandise Records, Item 10.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Records on warehouse proprietor and vessel agent employees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maintained by the organization for the duration of the individual's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employment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and retained by CBP for six years after the death of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licensee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revocation in accordance with the CBP, Records Control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Manual, Schedule 6, Custody of Merchandise, Item 2.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Records on drivers are maintained in an active file until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revoked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cancelled. After revocation or cancellation, the information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folder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is placed in an inactive file for five years, and then disposed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 accordance with the General Services Administration Disposal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Manual.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Information on proprietor bonded warehouse operators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is retained on file until Customs bonded operations cease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discontinued, and then maintained in an inactive file for three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. Final disposition is in accordance with the General Services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Administration Disposal Manual.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Files on brokers, carriers, and sureties are maintained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six years after death of licensee or revocation in accordance with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CBP Records Control Manual. In accordance with the Records Control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Manual, Schedule 9 Entry Processing, files on importers are maintained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connection with the respective entry of merchandise for eight years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liquidation of the entry, which is the final determination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classification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and duty relating to the imported merchandise by CBP.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Executive Director, Commercial Targeting and Enforcement, Office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International Trade, U.S. Customs and Border Protection, Customs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Border Protection Headquarters, 1300 Pennsylvania Avenue, </w:t>
      </w: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Mint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Annex, Washington, DC 20229.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certain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aspects of the notification, access, and amendment requirements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the Privacy Act. CBP will review each request to determine whether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not notification, access, or amendment should be provided.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Individuals seeking notification of and access to any record contained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this system of records, or seeking to contest its content, may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 request in writing to CBP's FOIA Officer, 1300 Pennsylvania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Mint Annex, Washington, DC 20229.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other CBP system of records your request must conform with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7" w:history="1">
        <w:r w:rsidRPr="00E1676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,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CBP may not be able to conduct an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effective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search, and your request may be denied due to lack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specificity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or lack of compliance with applicable regulations.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Records are obtained by authorized Customs forms or electronic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formats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from individuals and/or companies incidental to the conduct of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trade and required by the Customs Service in administering the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tariff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laws and regulations of the United States. Individuals;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>; DHS/CBP; correspondence; investigation reports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[[Page 77757]]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supporting materials; applications for bonds and licenses,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DHS/CBP memoranda.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to exemption 5 U.S.C. 552a(j)(2) of the Privacy Act, portions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this system are exempt from 5 U.S.C. 552a(c)(3) and (4); (d);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(e)(1), (e</w:t>
      </w: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2), (e)(3), (e)(4)(G), (e)(4)(H), (e)(4)(I), (e)(5)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(e)(8); (f), and (g). Additionally, the Secretary has exempted this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pursuant to 5 U.S.C. 552a(k)(2) of the Privacy Act from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16761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(c)(3), (d), (e)(1), (e)(4)(G), (e)(4)(H), (e)(4)(I), and 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(f).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 xml:space="preserve">    Dated: December 10, 2008.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Hugo </w:t>
      </w:r>
      <w:proofErr w:type="spellStart"/>
      <w:r w:rsidRPr="00E16761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E16761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[FR Doc. E8-29799 Filed 12-18-08; 8:45 am]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6761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E16761" w:rsidRPr="00E16761" w:rsidRDefault="00E16761" w:rsidP="00E16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2B4" w:rsidRDefault="008072B4">
      <w:bookmarkStart w:id="0" w:name="_GoBack"/>
      <w:bookmarkEnd w:id="0"/>
    </w:p>
    <w:sectPr w:rsidR="0080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61"/>
    <w:rsid w:val="008072B4"/>
    <w:rsid w:val="00E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674E1-6B5B-47FA-8312-698D0209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6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676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6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h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2015-10-07T14:07:00Z</dcterms:created>
  <dcterms:modified xsi:type="dcterms:W3CDTF">2015-10-07T14:07:00Z</dcterms:modified>
</cp:coreProperties>
</file>